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و عمره در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8047_211673320">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6388049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388051_211673320">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388053_211673320">
            <w:r>
              <w:rPr>
                <w:webHidden/>
                <w:rStyle w:val="IndexLink"/>
                <w:rtl w:val="true"/>
              </w:rPr>
              <w:t>بخش يكم</w:t>
            </w:r>
            <w:r>
              <w:rPr>
                <w:rStyle w:val="IndexLink"/>
                <w:rtl w:val="true"/>
              </w:rPr>
              <w:t xml:space="preserve">: </w:t>
            </w:r>
            <w:r>
              <w:rPr>
                <w:rStyle w:val="IndexLink"/>
                <w:rtl w:val="true"/>
              </w:rPr>
              <w:t>مكّه مكرّمه</w:t>
            </w:r>
            <w:r>
              <w:rPr>
                <w:rStyle w:val="IndexLink"/>
                <w:rtl w:val="true"/>
              </w:rPr>
              <w:tab/>
            </w:r>
            <w:r>
              <w:rPr>
                <w:rStyle w:val="IndexLink"/>
              </w:rPr>
              <w:t>18</w:t>
            </w:r>
          </w:hyperlink>
        </w:p>
        <w:p>
          <w:pPr>
            <w:pStyle w:val="Contents3"/>
            <w:tabs>
              <w:tab w:val="clear" w:pos="8459"/>
              <w:tab w:val="right" w:pos="9026" w:leader="dot"/>
            </w:tabs>
            <w:rPr/>
          </w:pPr>
          <w:hyperlink w:anchor="__RefHeading___Toc6388055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388057_211673320">
            <w:r>
              <w:rPr>
                <w:webHidden/>
                <w:rStyle w:val="IndexLink"/>
                <w:rtl w:val="true"/>
              </w:rPr>
              <w:t>فصل يكم</w:t>
            </w:r>
            <w:r>
              <w:rPr>
                <w:rStyle w:val="IndexLink"/>
                <w:rtl w:val="true"/>
              </w:rPr>
              <w:t xml:space="preserve">: </w:t>
            </w:r>
            <w:r>
              <w:rPr>
                <w:rStyle w:val="IndexLink"/>
                <w:rtl w:val="true"/>
              </w:rPr>
              <w:t>حرم</w:t>
            </w:r>
            <w:r>
              <w:rPr>
                <w:rStyle w:val="IndexLink"/>
                <w:rtl w:val="true"/>
              </w:rPr>
              <w:tab/>
            </w:r>
            <w:r>
              <w:rPr>
                <w:rStyle w:val="IndexLink"/>
              </w:rPr>
              <w:t>19</w:t>
            </w:r>
          </w:hyperlink>
        </w:p>
        <w:p>
          <w:pPr>
            <w:pStyle w:val="Contents4"/>
            <w:tabs>
              <w:tab w:val="clear" w:pos="8176"/>
              <w:tab w:val="right" w:pos="9026" w:leader="dot"/>
            </w:tabs>
            <w:rPr/>
          </w:pPr>
          <w:hyperlink w:anchor="__RefHeading___Toc6388059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6388061_211673320">
            <w:r>
              <w:rPr>
                <w:webHidden/>
                <w:rStyle w:val="IndexLink"/>
                <w:rtl w:val="true"/>
              </w:rPr>
              <w:t>قرآن‌</w:t>
            </w:r>
            <w:r>
              <w:rPr>
                <w:rStyle w:val="IndexLink"/>
                <w:rtl w:val="true"/>
              </w:rPr>
              <w:tab/>
            </w:r>
            <w:r>
              <w:rPr>
                <w:rStyle w:val="IndexLink"/>
              </w:rPr>
              <w:t>19</w:t>
            </w:r>
          </w:hyperlink>
        </w:p>
        <w:p>
          <w:pPr>
            <w:pStyle w:val="Contents4"/>
            <w:tabs>
              <w:tab w:val="clear" w:pos="8176"/>
              <w:tab w:val="right" w:pos="9026" w:leader="dot"/>
            </w:tabs>
            <w:rPr/>
          </w:pPr>
          <w:hyperlink w:anchor="__RefHeading___Toc6388063_211673320">
            <w:r>
              <w:rPr>
                <w:webHidden/>
                <w:rStyle w:val="IndexLink"/>
                <w:rtl w:val="true"/>
              </w:rPr>
              <w:t>حديث‌</w:t>
            </w:r>
            <w:r>
              <w:rPr>
                <w:rStyle w:val="IndexLink"/>
                <w:rtl w:val="true"/>
              </w:rPr>
              <w:tab/>
            </w:r>
            <w:r>
              <w:rPr>
                <w:rStyle w:val="IndexLink"/>
              </w:rPr>
              <w:t>20</w:t>
            </w:r>
          </w:hyperlink>
        </w:p>
        <w:p>
          <w:pPr>
            <w:pStyle w:val="Contents4"/>
            <w:tabs>
              <w:tab w:val="clear" w:pos="8176"/>
              <w:tab w:val="right" w:pos="9026" w:leader="dot"/>
            </w:tabs>
            <w:rPr/>
          </w:pPr>
          <w:hyperlink w:anchor="__RefHeading___Toc6388065_211673320">
            <w:r>
              <w:rPr>
                <w:webHidden/>
                <w:rStyle w:val="IndexLink"/>
                <w:rtl w:val="true"/>
              </w:rPr>
              <w:t>توضيحى درباره نام‌هاى مكّه‌</w:t>
            </w:r>
            <w:r>
              <w:rPr>
                <w:rStyle w:val="IndexLink"/>
                <w:rtl w:val="true"/>
              </w:rPr>
              <w:tab/>
            </w:r>
            <w:r>
              <w:rPr>
                <w:rStyle w:val="IndexLink"/>
              </w:rPr>
              <w:t>23</w:t>
            </w:r>
          </w:hyperlink>
        </w:p>
        <w:p>
          <w:pPr>
            <w:pStyle w:val="Contents4"/>
            <w:tabs>
              <w:tab w:val="clear" w:pos="8176"/>
              <w:tab w:val="right" w:pos="9026" w:leader="dot"/>
            </w:tabs>
            <w:rPr/>
          </w:pPr>
          <w:hyperlink w:anchor="__RefHeading___Toc6388067_211673320">
            <w:r>
              <w:rPr>
                <w:webHidden/>
                <w:rStyle w:val="IndexLink"/>
                <w:rtl w:val="true"/>
              </w:rPr>
              <w:t>نام‌هاى مكّه در احاديث‌</w:t>
            </w:r>
            <w:r>
              <w:rPr>
                <w:rStyle w:val="IndexLink"/>
                <w:rtl w:val="true"/>
              </w:rPr>
              <w:tab/>
            </w:r>
            <w:r>
              <w:rPr>
                <w:rStyle w:val="IndexLink"/>
              </w:rPr>
              <w:t>23</w:t>
            </w:r>
          </w:hyperlink>
        </w:p>
        <w:p>
          <w:pPr>
            <w:pStyle w:val="Contents4"/>
            <w:tabs>
              <w:tab w:val="clear" w:pos="8176"/>
              <w:tab w:val="right" w:pos="9026" w:leader="dot"/>
            </w:tabs>
            <w:rPr/>
          </w:pPr>
          <w:hyperlink w:anchor="__RefHeading___Toc6388069_211673320">
            <w:r>
              <w:rPr>
                <w:webHidden/>
                <w:rStyle w:val="IndexLink"/>
                <w:rtl w:val="true"/>
              </w:rPr>
              <w:t>نام‌هاى مكّه نزد تاريخ‌نگاران و زبان‌شناسان‌</w:t>
            </w:r>
            <w:r>
              <w:rPr>
                <w:rStyle w:val="IndexLink"/>
                <w:rtl w:val="true"/>
              </w:rPr>
              <w:tab/>
            </w:r>
            <w:r>
              <w:rPr>
                <w:rStyle w:val="IndexLink"/>
              </w:rPr>
              <w:t>24</w:t>
            </w:r>
          </w:hyperlink>
        </w:p>
        <w:p>
          <w:pPr>
            <w:pStyle w:val="Contents4"/>
            <w:tabs>
              <w:tab w:val="clear" w:pos="8176"/>
              <w:tab w:val="right" w:pos="9026" w:leader="dot"/>
            </w:tabs>
            <w:rPr/>
          </w:pPr>
          <w:hyperlink w:anchor="__RefHeading___Toc6388071_211673320">
            <w:r>
              <w:rPr>
                <w:webHidden/>
                <w:rStyle w:val="IndexLink"/>
                <w:rtl w:val="true"/>
              </w:rPr>
              <w:t>فضيلت مكّه‌</w:t>
            </w:r>
            <w:r>
              <w:rPr>
                <w:rStyle w:val="IndexLink"/>
                <w:rtl w:val="true"/>
              </w:rPr>
              <w:tab/>
            </w:r>
            <w:r>
              <w:rPr>
                <w:rStyle w:val="IndexLink"/>
              </w:rPr>
              <w:t>25</w:t>
            </w:r>
          </w:hyperlink>
        </w:p>
        <w:p>
          <w:pPr>
            <w:pStyle w:val="Contents4"/>
            <w:tabs>
              <w:tab w:val="clear" w:pos="8176"/>
              <w:tab w:val="right" w:pos="9026" w:leader="dot"/>
            </w:tabs>
            <w:rPr/>
          </w:pPr>
          <w:hyperlink w:anchor="__RefHeading___Toc6388073_211673320">
            <w:r>
              <w:rPr>
                <w:webHidden/>
                <w:rStyle w:val="IndexLink"/>
                <w:rtl w:val="true"/>
              </w:rPr>
              <w:t>قرآن‌</w:t>
            </w:r>
            <w:r>
              <w:rPr>
                <w:rStyle w:val="IndexLink"/>
                <w:rtl w:val="true"/>
              </w:rPr>
              <w:tab/>
            </w:r>
            <w:r>
              <w:rPr>
                <w:rStyle w:val="IndexLink"/>
              </w:rPr>
              <w:t>25</w:t>
            </w:r>
          </w:hyperlink>
        </w:p>
        <w:p>
          <w:pPr>
            <w:pStyle w:val="Contents4"/>
            <w:tabs>
              <w:tab w:val="clear" w:pos="8176"/>
              <w:tab w:val="right" w:pos="9026" w:leader="dot"/>
            </w:tabs>
            <w:rPr/>
          </w:pPr>
          <w:hyperlink w:anchor="__RefHeading___Toc6388075_211673320">
            <w:r>
              <w:rPr>
                <w:webHidden/>
                <w:rStyle w:val="IndexLink"/>
                <w:rtl w:val="true"/>
              </w:rPr>
              <w:t>حديث‌</w:t>
            </w:r>
            <w:r>
              <w:rPr>
                <w:rStyle w:val="IndexLink"/>
                <w:rtl w:val="true"/>
              </w:rPr>
              <w:tab/>
            </w:r>
            <w:r>
              <w:rPr>
                <w:rStyle w:val="IndexLink"/>
              </w:rPr>
              <w:t>25</w:t>
            </w:r>
          </w:hyperlink>
        </w:p>
        <w:p>
          <w:pPr>
            <w:pStyle w:val="Contents4"/>
            <w:tabs>
              <w:tab w:val="clear" w:pos="8176"/>
              <w:tab w:val="right" w:pos="9026" w:leader="dot"/>
            </w:tabs>
            <w:rPr/>
          </w:pPr>
          <w:hyperlink w:anchor="__RefHeading___Toc6388077_211673320">
            <w:r>
              <w:rPr>
                <w:webHidden/>
                <w:rStyle w:val="IndexLink"/>
                <w:rtl w:val="true"/>
              </w:rPr>
              <w:t>ويژگى‌هاى مكّه‌</w:t>
            </w:r>
            <w:r>
              <w:rPr>
                <w:rStyle w:val="IndexLink"/>
                <w:rtl w:val="true"/>
              </w:rPr>
              <w:tab/>
            </w:r>
            <w:r>
              <w:rPr>
                <w:rStyle w:val="IndexLink"/>
              </w:rPr>
              <w:t>28</w:t>
            </w:r>
          </w:hyperlink>
        </w:p>
        <w:p>
          <w:pPr>
            <w:pStyle w:val="Contents5"/>
            <w:tabs>
              <w:tab w:val="clear" w:pos="7892"/>
              <w:tab w:val="right" w:pos="9026" w:leader="dot"/>
            </w:tabs>
            <w:rPr/>
          </w:pPr>
          <w:hyperlink w:anchor="__RefHeading___Toc6388079_211673320">
            <w:r>
              <w:rPr>
                <w:webHidden/>
                <w:rStyle w:val="IndexLink"/>
                <w:rtl w:val="true"/>
              </w:rPr>
              <w:t>الف</w:t>
            </w:r>
            <w:r>
              <w:rPr>
                <w:rStyle w:val="IndexLink"/>
                <w:rtl w:val="true"/>
              </w:rPr>
              <w:t xml:space="preserve">- </w:t>
            </w:r>
            <w:r>
              <w:rPr>
                <w:rStyle w:val="IndexLink"/>
                <w:rtl w:val="true"/>
              </w:rPr>
              <w:t>احترام داشتن‌</w:t>
            </w:r>
            <w:r>
              <w:rPr>
                <w:rStyle w:val="IndexLink"/>
                <w:rtl w:val="true"/>
              </w:rPr>
              <w:tab/>
            </w:r>
            <w:r>
              <w:rPr>
                <w:rStyle w:val="IndexLink"/>
              </w:rPr>
              <w:t>28</w:t>
            </w:r>
          </w:hyperlink>
        </w:p>
        <w:p>
          <w:pPr>
            <w:pStyle w:val="Contents6"/>
            <w:tabs>
              <w:tab w:val="clear" w:pos="7609"/>
              <w:tab w:val="right" w:pos="9026" w:leader="dot"/>
            </w:tabs>
            <w:rPr/>
          </w:pPr>
          <w:hyperlink w:anchor="__RefHeading___Toc6388081_211673320">
            <w:r>
              <w:rPr>
                <w:webHidden/>
                <w:rStyle w:val="IndexLink"/>
              </w:rPr>
              <w:t>1</w:t>
            </w:r>
            <w:r>
              <w:rPr>
                <w:rStyle w:val="IndexLink"/>
                <w:rtl w:val="true"/>
              </w:rPr>
              <w:t xml:space="preserve">. </w:t>
            </w:r>
            <w:r>
              <w:rPr>
                <w:rStyle w:val="IndexLink"/>
                <w:rtl w:val="true"/>
              </w:rPr>
              <w:t>ايمنى هر ترسانى كه وارد مكّه مى‌شود</w:t>
            </w:r>
            <w:r>
              <w:rPr>
                <w:rStyle w:val="IndexLink"/>
                <w:rtl w:val="true"/>
              </w:rPr>
              <w:tab/>
            </w:r>
            <w:r>
              <w:rPr>
                <w:rStyle w:val="IndexLink"/>
              </w:rPr>
              <w:t>28</w:t>
            </w:r>
          </w:hyperlink>
        </w:p>
        <w:p>
          <w:pPr>
            <w:pStyle w:val="Contents6"/>
            <w:tabs>
              <w:tab w:val="clear" w:pos="7609"/>
              <w:tab w:val="right" w:pos="9026" w:leader="dot"/>
            </w:tabs>
            <w:rPr/>
          </w:pPr>
          <w:hyperlink w:anchor="__RefHeading___Toc6388083_211673320">
            <w:r>
              <w:rPr>
                <w:webHidden/>
                <w:rStyle w:val="IndexLink"/>
                <w:rtl w:val="true"/>
              </w:rPr>
              <w:t>قرآن‌</w:t>
            </w:r>
            <w:r>
              <w:rPr>
                <w:rStyle w:val="IndexLink"/>
                <w:rtl w:val="true"/>
              </w:rPr>
              <w:tab/>
            </w:r>
            <w:r>
              <w:rPr>
                <w:rStyle w:val="IndexLink"/>
              </w:rPr>
              <w:t>28</w:t>
            </w:r>
          </w:hyperlink>
        </w:p>
        <w:p>
          <w:pPr>
            <w:pStyle w:val="Contents6"/>
            <w:tabs>
              <w:tab w:val="clear" w:pos="7609"/>
              <w:tab w:val="right" w:pos="9026" w:leader="dot"/>
            </w:tabs>
            <w:rPr/>
          </w:pPr>
          <w:hyperlink w:anchor="__RefHeading___Toc6388085_211673320">
            <w:r>
              <w:rPr>
                <w:webHidden/>
                <w:rStyle w:val="IndexLink"/>
                <w:rtl w:val="true"/>
              </w:rPr>
              <w:t>حديث‌</w:t>
            </w:r>
            <w:r>
              <w:rPr>
                <w:rStyle w:val="IndexLink"/>
                <w:rtl w:val="true"/>
              </w:rPr>
              <w:tab/>
            </w:r>
            <w:r>
              <w:rPr>
                <w:rStyle w:val="IndexLink"/>
              </w:rPr>
              <w:t>29</w:t>
            </w:r>
          </w:hyperlink>
        </w:p>
        <w:p>
          <w:pPr>
            <w:pStyle w:val="Contents6"/>
            <w:tabs>
              <w:tab w:val="clear" w:pos="7609"/>
              <w:tab w:val="right" w:pos="9026" w:leader="dot"/>
            </w:tabs>
            <w:rPr/>
          </w:pPr>
          <w:hyperlink w:anchor="__RefHeading___Toc6388087_211673320">
            <w:r>
              <w:rPr>
                <w:webHidden/>
                <w:rStyle w:val="IndexLink"/>
              </w:rPr>
              <w:t>2</w:t>
            </w:r>
            <w:r>
              <w:rPr>
                <w:rStyle w:val="IndexLink"/>
                <w:rtl w:val="true"/>
              </w:rPr>
              <w:t xml:space="preserve">. </w:t>
            </w:r>
            <w:r>
              <w:rPr>
                <w:rStyle w:val="IndexLink"/>
                <w:rtl w:val="true"/>
              </w:rPr>
              <w:t>ايمنى حيوانات وحشى و پرندگان در مكّه‌</w:t>
            </w:r>
            <w:r>
              <w:rPr>
                <w:rStyle w:val="IndexLink"/>
                <w:rtl w:val="true"/>
              </w:rPr>
              <w:tab/>
            </w:r>
            <w:r>
              <w:rPr>
                <w:rStyle w:val="IndexLink"/>
              </w:rPr>
              <w:t>31</w:t>
            </w:r>
          </w:hyperlink>
        </w:p>
        <w:p>
          <w:pPr>
            <w:pStyle w:val="Contents6"/>
            <w:tabs>
              <w:tab w:val="clear" w:pos="7609"/>
              <w:tab w:val="right" w:pos="9026" w:leader="dot"/>
            </w:tabs>
            <w:rPr/>
          </w:pPr>
          <w:hyperlink w:anchor="__RefHeading___Toc6388089_211673320">
            <w:r>
              <w:rPr>
                <w:webHidden/>
                <w:rStyle w:val="IndexLink"/>
              </w:rPr>
              <w:t>3</w:t>
            </w:r>
            <w:r>
              <w:rPr>
                <w:rStyle w:val="IndexLink"/>
                <w:rtl w:val="true"/>
              </w:rPr>
              <w:t xml:space="preserve">. </w:t>
            </w:r>
            <w:r>
              <w:rPr>
                <w:rStyle w:val="IndexLink"/>
                <w:rtl w:val="true"/>
              </w:rPr>
              <w:t>آنچه در مكّه حرام نيست‌</w:t>
            </w:r>
            <w:r>
              <w:rPr>
                <w:rStyle w:val="IndexLink"/>
                <w:rtl w:val="true"/>
              </w:rPr>
              <w:tab/>
            </w:r>
            <w:r>
              <w:rPr>
                <w:rStyle w:val="IndexLink"/>
              </w:rPr>
              <w:t>31</w:t>
            </w:r>
          </w:hyperlink>
        </w:p>
        <w:p>
          <w:pPr>
            <w:pStyle w:val="Contents5"/>
            <w:tabs>
              <w:tab w:val="clear" w:pos="7892"/>
              <w:tab w:val="right" w:pos="9026" w:leader="dot"/>
            </w:tabs>
            <w:rPr/>
          </w:pPr>
          <w:hyperlink w:anchor="__RefHeading___Toc6388091_211673320">
            <w:r>
              <w:rPr>
                <w:webHidden/>
                <w:rStyle w:val="IndexLink"/>
                <w:rtl w:val="true"/>
              </w:rPr>
              <w:t>ب</w:t>
            </w:r>
            <w:r>
              <w:rPr>
                <w:rStyle w:val="IndexLink"/>
                <w:rtl w:val="true"/>
              </w:rPr>
              <w:t xml:space="preserve">- </w:t>
            </w:r>
            <w:r>
              <w:rPr>
                <w:rStyle w:val="IndexLink"/>
                <w:rtl w:val="true"/>
              </w:rPr>
              <w:t>آنچه انجامش در مكّه، حرام است‌</w:t>
            </w:r>
            <w:r>
              <w:rPr>
                <w:rStyle w:val="IndexLink"/>
                <w:rtl w:val="true"/>
              </w:rPr>
              <w:tab/>
            </w:r>
            <w:r>
              <w:rPr>
                <w:rStyle w:val="IndexLink"/>
              </w:rPr>
              <w:t>32</w:t>
            </w:r>
          </w:hyperlink>
        </w:p>
        <w:p>
          <w:pPr>
            <w:pStyle w:val="Contents6"/>
            <w:tabs>
              <w:tab w:val="clear" w:pos="7609"/>
              <w:tab w:val="right" w:pos="9026" w:leader="dot"/>
            </w:tabs>
            <w:rPr/>
          </w:pPr>
          <w:hyperlink w:anchor="__RefHeading___Toc6388093_211673320">
            <w:r>
              <w:rPr>
                <w:webHidden/>
                <w:rStyle w:val="IndexLink"/>
              </w:rPr>
              <w:t>1</w:t>
            </w:r>
            <w:r>
              <w:rPr>
                <w:rStyle w:val="IndexLink"/>
                <w:rtl w:val="true"/>
              </w:rPr>
              <w:t xml:space="preserve">. </w:t>
            </w:r>
            <w:r>
              <w:rPr>
                <w:rStyle w:val="IndexLink"/>
                <w:rtl w:val="true"/>
              </w:rPr>
              <w:t>شكستن امنيّت‌</w:t>
            </w:r>
            <w:r>
              <w:rPr>
                <w:rStyle w:val="IndexLink"/>
                <w:rtl w:val="true"/>
              </w:rPr>
              <w:tab/>
            </w:r>
            <w:r>
              <w:rPr>
                <w:rStyle w:val="IndexLink"/>
              </w:rPr>
              <w:t>32</w:t>
            </w:r>
          </w:hyperlink>
        </w:p>
        <w:p>
          <w:pPr>
            <w:pStyle w:val="Contents6"/>
            <w:tabs>
              <w:tab w:val="clear" w:pos="7609"/>
              <w:tab w:val="right" w:pos="9026" w:leader="dot"/>
            </w:tabs>
            <w:rPr/>
          </w:pPr>
          <w:hyperlink w:anchor="__RefHeading___Toc6388095_211673320">
            <w:r>
              <w:rPr>
                <w:webHidden/>
                <w:rStyle w:val="IndexLink"/>
                <w:rtl w:val="true"/>
              </w:rPr>
              <w:t>قرآن‌</w:t>
            </w:r>
            <w:r>
              <w:rPr>
                <w:rStyle w:val="IndexLink"/>
                <w:rtl w:val="true"/>
              </w:rPr>
              <w:tab/>
            </w:r>
            <w:r>
              <w:rPr>
                <w:rStyle w:val="IndexLink"/>
              </w:rPr>
              <w:t>32</w:t>
            </w:r>
          </w:hyperlink>
        </w:p>
        <w:p>
          <w:pPr>
            <w:pStyle w:val="Contents6"/>
            <w:tabs>
              <w:tab w:val="clear" w:pos="7609"/>
              <w:tab w:val="right" w:pos="9026" w:leader="dot"/>
            </w:tabs>
            <w:rPr/>
          </w:pPr>
          <w:hyperlink w:anchor="__RefHeading___Toc6388097_211673320">
            <w:r>
              <w:rPr>
                <w:webHidden/>
                <w:rStyle w:val="IndexLink"/>
                <w:rtl w:val="true"/>
              </w:rPr>
              <w:t>حديث‌</w:t>
            </w:r>
            <w:r>
              <w:rPr>
                <w:rStyle w:val="IndexLink"/>
                <w:rtl w:val="true"/>
              </w:rPr>
              <w:tab/>
            </w:r>
            <w:r>
              <w:rPr>
                <w:rStyle w:val="IndexLink"/>
              </w:rPr>
              <w:t>33</w:t>
            </w:r>
          </w:hyperlink>
        </w:p>
        <w:p>
          <w:pPr>
            <w:pStyle w:val="Contents6"/>
            <w:tabs>
              <w:tab w:val="clear" w:pos="7609"/>
              <w:tab w:val="right" w:pos="9026" w:leader="dot"/>
            </w:tabs>
            <w:rPr/>
          </w:pPr>
          <w:hyperlink w:anchor="__RefHeading___Toc6388099_211673320">
            <w:r>
              <w:rPr>
                <w:webHidden/>
                <w:rStyle w:val="IndexLink"/>
              </w:rPr>
              <w:t>2</w:t>
            </w:r>
            <w:r>
              <w:rPr>
                <w:rStyle w:val="IndexLink"/>
                <w:rtl w:val="true"/>
              </w:rPr>
              <w:t xml:space="preserve">. </w:t>
            </w:r>
            <w:r>
              <w:rPr>
                <w:rStyle w:val="IndexLink"/>
                <w:rtl w:val="true"/>
              </w:rPr>
              <w:t>ورود غير مسلمان‌</w:t>
            </w:r>
            <w:r>
              <w:rPr>
                <w:rStyle w:val="IndexLink"/>
                <w:rtl w:val="true"/>
              </w:rPr>
              <w:tab/>
            </w:r>
            <w:r>
              <w:rPr>
                <w:rStyle w:val="IndexLink"/>
              </w:rPr>
              <w:t>34</w:t>
            </w:r>
          </w:hyperlink>
        </w:p>
        <w:p>
          <w:pPr>
            <w:pStyle w:val="Contents6"/>
            <w:tabs>
              <w:tab w:val="clear" w:pos="7609"/>
              <w:tab w:val="right" w:pos="9026" w:leader="dot"/>
            </w:tabs>
            <w:rPr/>
          </w:pPr>
          <w:hyperlink w:anchor="__RefHeading___Toc6388101_211673320">
            <w:r>
              <w:rPr>
                <w:webHidden/>
                <w:rStyle w:val="IndexLink"/>
                <w:rtl w:val="true"/>
              </w:rPr>
              <w:t>قرآن‌</w:t>
            </w:r>
            <w:r>
              <w:rPr>
                <w:rStyle w:val="IndexLink"/>
                <w:rtl w:val="true"/>
              </w:rPr>
              <w:tab/>
            </w:r>
            <w:r>
              <w:rPr>
                <w:rStyle w:val="IndexLink"/>
              </w:rPr>
              <w:t>34</w:t>
            </w:r>
          </w:hyperlink>
        </w:p>
        <w:p>
          <w:pPr>
            <w:pStyle w:val="Contents6"/>
            <w:tabs>
              <w:tab w:val="clear" w:pos="7609"/>
              <w:tab w:val="right" w:pos="9026" w:leader="dot"/>
            </w:tabs>
            <w:rPr/>
          </w:pPr>
          <w:hyperlink w:anchor="__RefHeading___Toc6388103_211673320">
            <w:r>
              <w:rPr>
                <w:webHidden/>
                <w:rStyle w:val="IndexLink"/>
                <w:rtl w:val="true"/>
              </w:rPr>
              <w:t>حديث‌</w:t>
            </w:r>
            <w:r>
              <w:rPr>
                <w:rStyle w:val="IndexLink"/>
                <w:rtl w:val="true"/>
              </w:rPr>
              <w:tab/>
            </w:r>
            <w:r>
              <w:rPr>
                <w:rStyle w:val="IndexLink"/>
              </w:rPr>
              <w:t>35</w:t>
            </w:r>
          </w:hyperlink>
        </w:p>
        <w:p>
          <w:pPr>
            <w:pStyle w:val="Contents6"/>
            <w:tabs>
              <w:tab w:val="clear" w:pos="7609"/>
              <w:tab w:val="right" w:pos="9026" w:leader="dot"/>
            </w:tabs>
            <w:rPr/>
          </w:pPr>
          <w:hyperlink w:anchor="__RefHeading___Toc6388105_211673320">
            <w:r>
              <w:rPr>
                <w:webHidden/>
                <w:rStyle w:val="IndexLink"/>
              </w:rPr>
              <w:t>3</w:t>
            </w:r>
            <w:r>
              <w:rPr>
                <w:rStyle w:val="IndexLink"/>
                <w:rtl w:val="true"/>
              </w:rPr>
              <w:t xml:space="preserve">. </w:t>
            </w:r>
            <w:r>
              <w:rPr>
                <w:rStyle w:val="IndexLink"/>
                <w:rtl w:val="true"/>
              </w:rPr>
              <w:t>شكار كردن و كندن درخت‌</w:t>
            </w:r>
            <w:r>
              <w:rPr>
                <w:rStyle w:val="IndexLink"/>
                <w:rtl w:val="true"/>
              </w:rPr>
              <w:tab/>
            </w:r>
            <w:r>
              <w:rPr>
                <w:rStyle w:val="IndexLink"/>
              </w:rPr>
              <w:t>35</w:t>
            </w:r>
          </w:hyperlink>
        </w:p>
        <w:p>
          <w:pPr>
            <w:pStyle w:val="Contents6"/>
            <w:tabs>
              <w:tab w:val="clear" w:pos="7609"/>
              <w:tab w:val="right" w:pos="9026" w:leader="dot"/>
            </w:tabs>
            <w:rPr/>
          </w:pPr>
          <w:hyperlink w:anchor="__RefHeading___Toc6388107_211673320">
            <w:r>
              <w:rPr>
                <w:webHidden/>
                <w:rStyle w:val="IndexLink"/>
              </w:rPr>
              <w:t>4</w:t>
            </w:r>
            <w:r>
              <w:rPr>
                <w:rStyle w:val="IndexLink"/>
                <w:rtl w:val="true"/>
              </w:rPr>
              <w:t xml:space="preserve">. </w:t>
            </w:r>
            <w:r>
              <w:rPr>
                <w:rStyle w:val="IndexLink"/>
                <w:rtl w:val="true"/>
              </w:rPr>
              <w:t>ذبح شكار</w:t>
            </w:r>
            <w:r>
              <w:rPr>
                <w:rStyle w:val="IndexLink"/>
                <w:rtl w:val="true"/>
              </w:rPr>
              <w:tab/>
            </w:r>
            <w:r>
              <w:rPr>
                <w:rStyle w:val="IndexLink"/>
              </w:rPr>
              <w:t>36</w:t>
            </w:r>
          </w:hyperlink>
        </w:p>
        <w:p>
          <w:pPr>
            <w:pStyle w:val="Contents6"/>
            <w:tabs>
              <w:tab w:val="clear" w:pos="7609"/>
              <w:tab w:val="right" w:pos="9026" w:leader="dot"/>
            </w:tabs>
            <w:rPr/>
          </w:pPr>
          <w:hyperlink w:anchor="__RefHeading___Toc6388109_211673320">
            <w:r>
              <w:rPr>
                <w:webHidden/>
                <w:rStyle w:val="IndexLink"/>
              </w:rPr>
              <w:t>5</w:t>
            </w:r>
            <w:r>
              <w:rPr>
                <w:rStyle w:val="IndexLink"/>
                <w:rtl w:val="true"/>
              </w:rPr>
              <w:t xml:space="preserve">. </w:t>
            </w:r>
            <w:r>
              <w:rPr>
                <w:rStyle w:val="IndexLink"/>
                <w:rtl w:val="true"/>
              </w:rPr>
              <w:t>تملّك شى‌ء پيدا شده‌</w:t>
            </w:r>
            <w:r>
              <w:rPr>
                <w:rStyle w:val="IndexLink"/>
                <w:rtl w:val="true"/>
              </w:rPr>
              <w:tab/>
            </w:r>
            <w:r>
              <w:rPr>
                <w:rStyle w:val="IndexLink"/>
              </w:rPr>
              <w:t>37</w:t>
            </w:r>
          </w:hyperlink>
        </w:p>
        <w:p>
          <w:pPr>
            <w:pStyle w:val="Contents5"/>
            <w:tabs>
              <w:tab w:val="clear" w:pos="7892"/>
              <w:tab w:val="right" w:pos="9026" w:leader="dot"/>
            </w:tabs>
            <w:rPr/>
          </w:pPr>
          <w:hyperlink w:anchor="__RefHeading___Toc6388111_211673320">
            <w:r>
              <w:rPr>
                <w:webHidden/>
                <w:rStyle w:val="IndexLink"/>
                <w:rtl w:val="true"/>
              </w:rPr>
              <w:t>ج</w:t>
            </w:r>
            <w:r>
              <w:rPr>
                <w:rStyle w:val="IndexLink"/>
                <w:rtl w:val="true"/>
              </w:rPr>
              <w:t xml:space="preserve">- </w:t>
            </w:r>
            <w:r>
              <w:rPr>
                <w:rStyle w:val="IndexLink"/>
                <w:rtl w:val="true"/>
              </w:rPr>
              <w:t>آنچه در مكّه مكروه است‌</w:t>
            </w:r>
            <w:r>
              <w:rPr>
                <w:rStyle w:val="IndexLink"/>
                <w:rtl w:val="true"/>
              </w:rPr>
              <w:tab/>
            </w:r>
            <w:r>
              <w:rPr>
                <w:rStyle w:val="IndexLink"/>
              </w:rPr>
              <w:t>38</w:t>
            </w:r>
          </w:hyperlink>
        </w:p>
        <w:p>
          <w:pPr>
            <w:pStyle w:val="Contents6"/>
            <w:tabs>
              <w:tab w:val="clear" w:pos="7609"/>
              <w:tab w:val="right" w:pos="9026" w:leader="dot"/>
            </w:tabs>
            <w:rPr/>
          </w:pPr>
          <w:hyperlink w:anchor="__RefHeading___Toc6388113_211673320">
            <w:r>
              <w:rPr>
                <w:webHidden/>
                <w:rStyle w:val="IndexLink"/>
              </w:rPr>
              <w:t>1</w:t>
            </w:r>
            <w:r>
              <w:rPr>
                <w:rStyle w:val="IndexLink"/>
                <w:rtl w:val="true"/>
              </w:rPr>
              <w:t xml:space="preserve">. </w:t>
            </w:r>
            <w:r>
              <w:rPr>
                <w:rStyle w:val="IndexLink"/>
                <w:rtl w:val="true"/>
              </w:rPr>
              <w:t>اقامت بيش از يك سال‌</w:t>
            </w:r>
            <w:r>
              <w:rPr>
                <w:rStyle w:val="IndexLink"/>
                <w:rtl w:val="true"/>
              </w:rPr>
              <w:tab/>
            </w:r>
            <w:r>
              <w:rPr>
                <w:rStyle w:val="IndexLink"/>
              </w:rPr>
              <w:t>38</w:t>
            </w:r>
          </w:hyperlink>
        </w:p>
        <w:p>
          <w:pPr>
            <w:pStyle w:val="Contents6"/>
            <w:tabs>
              <w:tab w:val="clear" w:pos="7609"/>
              <w:tab w:val="right" w:pos="9026" w:leader="dot"/>
            </w:tabs>
            <w:rPr/>
          </w:pPr>
          <w:hyperlink w:anchor="__RefHeading___Toc6388115_211673320">
            <w:r>
              <w:rPr>
                <w:webHidden/>
                <w:rStyle w:val="IndexLink"/>
              </w:rPr>
              <w:t>2</w:t>
            </w:r>
            <w:r>
              <w:rPr>
                <w:rStyle w:val="IndexLink"/>
                <w:rtl w:val="true"/>
              </w:rPr>
              <w:t xml:space="preserve">. </w:t>
            </w:r>
            <w:r>
              <w:rPr>
                <w:rStyle w:val="IndexLink"/>
                <w:rtl w:val="true"/>
              </w:rPr>
              <w:t>افراشتن ساختمان‌</w:t>
            </w:r>
            <w:r>
              <w:rPr>
                <w:rStyle w:val="IndexLink"/>
                <w:rtl w:val="true"/>
              </w:rPr>
              <w:tab/>
            </w:r>
            <w:r>
              <w:rPr>
                <w:rStyle w:val="IndexLink"/>
              </w:rPr>
              <w:t>38</w:t>
            </w:r>
          </w:hyperlink>
        </w:p>
        <w:p>
          <w:pPr>
            <w:pStyle w:val="Contents6"/>
            <w:tabs>
              <w:tab w:val="clear" w:pos="7609"/>
              <w:tab w:val="right" w:pos="9026" w:leader="dot"/>
            </w:tabs>
            <w:rPr/>
          </w:pPr>
          <w:hyperlink w:anchor="__RefHeading___Toc6388117_211673320">
            <w:r>
              <w:rPr>
                <w:webHidden/>
                <w:rStyle w:val="IndexLink"/>
              </w:rPr>
              <w:t>3</w:t>
            </w:r>
            <w:r>
              <w:rPr>
                <w:rStyle w:val="IndexLink"/>
                <w:rtl w:val="true"/>
              </w:rPr>
              <w:t xml:space="preserve">. </w:t>
            </w:r>
            <w:r>
              <w:rPr>
                <w:rStyle w:val="IndexLink"/>
                <w:rtl w:val="true"/>
              </w:rPr>
              <w:t>مطالبه از بدهكار</w:t>
            </w:r>
            <w:r>
              <w:rPr>
                <w:rStyle w:val="IndexLink"/>
                <w:rtl w:val="true"/>
              </w:rPr>
              <w:tab/>
            </w:r>
            <w:r>
              <w:rPr>
                <w:rStyle w:val="IndexLink"/>
              </w:rPr>
              <w:t>38</w:t>
            </w:r>
          </w:hyperlink>
        </w:p>
        <w:p>
          <w:pPr>
            <w:pStyle w:val="Contents5"/>
            <w:tabs>
              <w:tab w:val="clear" w:pos="7892"/>
              <w:tab w:val="right" w:pos="9026" w:leader="dot"/>
            </w:tabs>
            <w:rPr/>
          </w:pPr>
          <w:hyperlink w:anchor="__RefHeading___Toc6388119_211673320">
            <w:r>
              <w:rPr>
                <w:webHidden/>
                <w:rStyle w:val="IndexLink"/>
                <w:rtl w:val="true"/>
              </w:rPr>
              <w:t>د</w:t>
            </w:r>
            <w:r>
              <w:rPr>
                <w:rStyle w:val="IndexLink"/>
                <w:rtl w:val="true"/>
              </w:rPr>
              <w:t xml:space="preserve">- </w:t>
            </w:r>
            <w:r>
              <w:rPr>
                <w:rStyle w:val="IndexLink"/>
                <w:rtl w:val="true"/>
              </w:rPr>
              <w:t>آنچه در مكّه شايسته است‌</w:t>
            </w:r>
            <w:r>
              <w:rPr>
                <w:rStyle w:val="IndexLink"/>
                <w:rtl w:val="true"/>
              </w:rPr>
              <w:tab/>
            </w:r>
            <w:r>
              <w:rPr>
                <w:rStyle w:val="IndexLink"/>
              </w:rPr>
              <w:t>39</w:t>
            </w:r>
          </w:hyperlink>
        </w:p>
        <w:p>
          <w:pPr>
            <w:pStyle w:val="Contents6"/>
            <w:tabs>
              <w:tab w:val="clear" w:pos="7609"/>
              <w:tab w:val="right" w:pos="9026" w:leader="dot"/>
            </w:tabs>
            <w:rPr/>
          </w:pPr>
          <w:hyperlink w:anchor="__RefHeading___Toc6388121_211673320">
            <w:r>
              <w:rPr>
                <w:webHidden/>
                <w:rStyle w:val="IndexLink"/>
              </w:rPr>
              <w:t>1</w:t>
            </w:r>
            <w:r>
              <w:rPr>
                <w:rStyle w:val="IndexLink"/>
                <w:rtl w:val="true"/>
              </w:rPr>
              <w:t xml:space="preserve">. </w:t>
            </w:r>
            <w:r>
              <w:rPr>
                <w:rStyle w:val="IndexLink"/>
                <w:rtl w:val="true"/>
              </w:rPr>
              <w:t>نماز گزاردن‌</w:t>
            </w:r>
            <w:r>
              <w:rPr>
                <w:rStyle w:val="IndexLink"/>
                <w:rtl w:val="true"/>
              </w:rPr>
              <w:tab/>
            </w:r>
            <w:r>
              <w:rPr>
                <w:rStyle w:val="IndexLink"/>
              </w:rPr>
              <w:t>39</w:t>
            </w:r>
          </w:hyperlink>
        </w:p>
        <w:p>
          <w:pPr>
            <w:pStyle w:val="Contents6"/>
            <w:tabs>
              <w:tab w:val="clear" w:pos="7609"/>
              <w:tab w:val="right" w:pos="9026" w:leader="dot"/>
            </w:tabs>
            <w:rPr/>
          </w:pPr>
          <w:hyperlink w:anchor="__RefHeading___Toc6388123_211673320">
            <w:r>
              <w:rPr>
                <w:webHidden/>
                <w:rStyle w:val="IndexLink"/>
              </w:rPr>
              <w:t>2</w:t>
            </w:r>
            <w:r>
              <w:rPr>
                <w:rStyle w:val="IndexLink"/>
                <w:rtl w:val="true"/>
              </w:rPr>
              <w:t xml:space="preserve">. </w:t>
            </w:r>
            <w:r>
              <w:rPr>
                <w:rStyle w:val="IndexLink"/>
                <w:rtl w:val="true"/>
              </w:rPr>
              <w:t>روزه گرفتن‌</w:t>
            </w:r>
            <w:r>
              <w:rPr>
                <w:rStyle w:val="IndexLink"/>
                <w:rtl w:val="true"/>
              </w:rPr>
              <w:tab/>
            </w:r>
            <w:r>
              <w:rPr>
                <w:rStyle w:val="IndexLink"/>
              </w:rPr>
              <w:t>40</w:t>
            </w:r>
          </w:hyperlink>
        </w:p>
        <w:p>
          <w:pPr>
            <w:pStyle w:val="Contents6"/>
            <w:tabs>
              <w:tab w:val="clear" w:pos="7609"/>
              <w:tab w:val="right" w:pos="9026" w:leader="dot"/>
            </w:tabs>
            <w:rPr/>
          </w:pPr>
          <w:hyperlink w:anchor="__RefHeading___Toc6388125_211673320">
            <w:r>
              <w:rPr>
                <w:webHidden/>
                <w:rStyle w:val="IndexLink"/>
              </w:rPr>
              <w:t>3</w:t>
            </w:r>
            <w:r>
              <w:rPr>
                <w:rStyle w:val="IndexLink"/>
                <w:rtl w:val="true"/>
              </w:rPr>
              <w:t xml:space="preserve">. </w:t>
            </w:r>
            <w:r>
              <w:rPr>
                <w:rStyle w:val="IndexLink"/>
                <w:rtl w:val="true"/>
              </w:rPr>
              <w:t>ختم كردن قرآن‌</w:t>
            </w:r>
            <w:r>
              <w:rPr>
                <w:rStyle w:val="IndexLink"/>
                <w:rtl w:val="true"/>
              </w:rPr>
              <w:tab/>
            </w:r>
            <w:r>
              <w:rPr>
                <w:rStyle w:val="IndexLink"/>
              </w:rPr>
              <w:t>40</w:t>
            </w:r>
          </w:hyperlink>
        </w:p>
        <w:p>
          <w:pPr>
            <w:pStyle w:val="Contents6"/>
            <w:tabs>
              <w:tab w:val="clear" w:pos="7609"/>
              <w:tab w:val="right" w:pos="9026" w:leader="dot"/>
            </w:tabs>
            <w:rPr/>
          </w:pPr>
          <w:hyperlink w:anchor="__RefHeading___Toc6388127_211673320">
            <w:r>
              <w:rPr>
                <w:webHidden/>
                <w:rStyle w:val="IndexLink"/>
              </w:rPr>
              <w:t>4</w:t>
            </w:r>
            <w:r>
              <w:rPr>
                <w:rStyle w:val="IndexLink"/>
                <w:rtl w:val="true"/>
              </w:rPr>
              <w:t xml:space="preserve">. </w:t>
            </w:r>
            <w:r>
              <w:rPr>
                <w:rStyle w:val="IndexLink"/>
                <w:rtl w:val="true"/>
              </w:rPr>
              <w:t>انفاق‌</w:t>
            </w:r>
            <w:r>
              <w:rPr>
                <w:rStyle w:val="IndexLink"/>
                <w:rtl w:val="true"/>
              </w:rPr>
              <w:tab/>
            </w:r>
            <w:r>
              <w:rPr>
                <w:rStyle w:val="IndexLink"/>
              </w:rPr>
              <w:t>41</w:t>
            </w:r>
          </w:hyperlink>
        </w:p>
        <w:p>
          <w:pPr>
            <w:pStyle w:val="Contents5"/>
            <w:tabs>
              <w:tab w:val="clear" w:pos="7892"/>
              <w:tab w:val="right" w:pos="9026" w:leader="dot"/>
            </w:tabs>
            <w:rPr/>
          </w:pPr>
          <w:hyperlink w:anchor="__RefHeading___Toc6388129_211673320">
            <w:r>
              <w:rPr>
                <w:webHidden/>
                <w:rStyle w:val="IndexLink"/>
                <w:rtl w:val="true"/>
              </w:rPr>
              <w:t>ه</w:t>
            </w:r>
            <w:r>
              <w:rPr>
                <w:rStyle w:val="IndexLink"/>
                <w:rtl w:val="true"/>
              </w:rPr>
              <w:t xml:space="preserve">- </w:t>
            </w:r>
            <w:r>
              <w:rPr>
                <w:rStyle w:val="IndexLink"/>
                <w:rtl w:val="true"/>
              </w:rPr>
              <w:t>آنچه براى اهل مكّه، شايسته است‌</w:t>
            </w:r>
            <w:r>
              <w:rPr>
                <w:rStyle w:val="IndexLink"/>
                <w:rtl w:val="true"/>
              </w:rPr>
              <w:tab/>
            </w:r>
            <w:r>
              <w:rPr>
                <w:rStyle w:val="IndexLink"/>
              </w:rPr>
              <w:t>41</w:t>
            </w:r>
          </w:hyperlink>
        </w:p>
        <w:p>
          <w:pPr>
            <w:pStyle w:val="Contents6"/>
            <w:tabs>
              <w:tab w:val="clear" w:pos="7609"/>
              <w:tab w:val="right" w:pos="9026" w:leader="dot"/>
            </w:tabs>
            <w:rPr/>
          </w:pPr>
          <w:hyperlink w:anchor="__RefHeading___Toc6388131_211673320">
            <w:r>
              <w:rPr>
                <w:webHidden/>
                <w:rStyle w:val="IndexLink"/>
              </w:rPr>
              <w:t>1</w:t>
            </w:r>
            <w:r>
              <w:rPr>
                <w:rStyle w:val="IndexLink"/>
                <w:rtl w:val="true"/>
              </w:rPr>
              <w:t xml:space="preserve">. </w:t>
            </w:r>
            <w:r>
              <w:rPr>
                <w:rStyle w:val="IndexLink"/>
                <w:rtl w:val="true"/>
              </w:rPr>
              <w:t>خالى گذاشتن مَطاف براى طواف واجب‌</w:t>
            </w:r>
            <w:r>
              <w:rPr>
                <w:rStyle w:val="IndexLink"/>
                <w:rtl w:val="true"/>
              </w:rPr>
              <w:tab/>
            </w:r>
            <w:r>
              <w:rPr>
                <w:rStyle w:val="IndexLink"/>
              </w:rPr>
              <w:t>41</w:t>
            </w:r>
          </w:hyperlink>
        </w:p>
        <w:p>
          <w:pPr>
            <w:pStyle w:val="Contents6"/>
            <w:tabs>
              <w:tab w:val="clear" w:pos="7609"/>
              <w:tab w:val="right" w:pos="9026" w:leader="dot"/>
            </w:tabs>
            <w:rPr/>
          </w:pPr>
          <w:hyperlink w:anchor="__RefHeading___Toc6388133_211673320">
            <w:r>
              <w:rPr>
                <w:webHidden/>
                <w:rStyle w:val="IndexLink"/>
              </w:rPr>
              <w:t>2</w:t>
            </w:r>
            <w:r>
              <w:rPr>
                <w:rStyle w:val="IndexLink"/>
                <w:rtl w:val="true"/>
              </w:rPr>
              <w:t xml:space="preserve">. </w:t>
            </w:r>
            <w:r>
              <w:rPr>
                <w:rStyle w:val="IndexLink"/>
                <w:rtl w:val="true"/>
              </w:rPr>
              <w:t>هم‌شكلى با مُحْرمان‌</w:t>
            </w:r>
            <w:r>
              <w:rPr>
                <w:rStyle w:val="IndexLink"/>
                <w:rtl w:val="true"/>
              </w:rPr>
              <w:tab/>
            </w:r>
            <w:r>
              <w:rPr>
                <w:rStyle w:val="IndexLink"/>
              </w:rPr>
              <w:t>42</w:t>
            </w:r>
          </w:hyperlink>
        </w:p>
        <w:p>
          <w:pPr>
            <w:pStyle w:val="Contents5"/>
            <w:tabs>
              <w:tab w:val="clear" w:pos="7892"/>
              <w:tab w:val="right" w:pos="9026" w:leader="dot"/>
            </w:tabs>
            <w:rPr/>
          </w:pPr>
          <w:hyperlink w:anchor="__RefHeading___Toc6388135_211673320">
            <w:r>
              <w:rPr>
                <w:webHidden/>
                <w:rStyle w:val="IndexLink"/>
                <w:rtl w:val="true"/>
              </w:rPr>
              <w:t>و</w:t>
            </w:r>
            <w:r>
              <w:rPr>
                <w:rStyle w:val="IndexLink"/>
                <w:rtl w:val="true"/>
              </w:rPr>
              <w:t xml:space="preserve">- </w:t>
            </w:r>
            <w:r>
              <w:rPr>
                <w:rStyle w:val="IndexLink"/>
                <w:rtl w:val="true"/>
              </w:rPr>
              <w:t>هر ظلمى در آن، الحاد است‌</w:t>
            </w:r>
            <w:r>
              <w:rPr>
                <w:rStyle w:val="IndexLink"/>
                <w:rtl w:val="true"/>
              </w:rPr>
              <w:tab/>
            </w:r>
            <w:r>
              <w:rPr>
                <w:rStyle w:val="IndexLink"/>
              </w:rPr>
              <w:t>42</w:t>
            </w:r>
          </w:hyperlink>
        </w:p>
        <w:p>
          <w:pPr>
            <w:pStyle w:val="Contents4"/>
            <w:tabs>
              <w:tab w:val="clear" w:pos="8176"/>
              <w:tab w:val="right" w:pos="9026" w:leader="dot"/>
            </w:tabs>
            <w:rPr/>
          </w:pPr>
          <w:hyperlink w:anchor="__RefHeading___Toc6388137_211673320">
            <w:r>
              <w:rPr>
                <w:webHidden/>
                <w:rStyle w:val="IndexLink"/>
                <w:rtl w:val="true"/>
              </w:rPr>
              <w:t>قرآن‌</w:t>
            </w:r>
            <w:r>
              <w:rPr>
                <w:rStyle w:val="IndexLink"/>
                <w:rtl w:val="true"/>
              </w:rPr>
              <w:tab/>
            </w:r>
            <w:r>
              <w:rPr>
                <w:rStyle w:val="IndexLink"/>
              </w:rPr>
              <w:t>43</w:t>
            </w:r>
          </w:hyperlink>
        </w:p>
        <w:p>
          <w:pPr>
            <w:pStyle w:val="Contents4"/>
            <w:tabs>
              <w:tab w:val="clear" w:pos="8176"/>
              <w:tab w:val="right" w:pos="9026" w:leader="dot"/>
            </w:tabs>
            <w:rPr/>
          </w:pPr>
          <w:hyperlink w:anchor="__RefHeading___Toc6388139_211673320">
            <w:r>
              <w:rPr>
                <w:webHidden/>
                <w:rStyle w:val="IndexLink"/>
                <w:rtl w:val="true"/>
              </w:rPr>
              <w:t>حديث‌</w:t>
            </w:r>
            <w:r>
              <w:rPr>
                <w:rStyle w:val="IndexLink"/>
                <w:rtl w:val="true"/>
              </w:rPr>
              <w:tab/>
            </w:r>
            <w:r>
              <w:rPr>
                <w:rStyle w:val="IndexLink"/>
              </w:rPr>
              <w:t>43</w:t>
            </w:r>
          </w:hyperlink>
        </w:p>
        <w:p>
          <w:pPr>
            <w:pStyle w:val="Contents4"/>
            <w:tabs>
              <w:tab w:val="clear" w:pos="8176"/>
              <w:tab w:val="right" w:pos="9026" w:leader="dot"/>
            </w:tabs>
            <w:rPr/>
          </w:pPr>
          <w:hyperlink w:anchor="__RefHeading___Toc6388141_211673320">
            <w:r>
              <w:rPr>
                <w:webHidden/>
                <w:rStyle w:val="IndexLink"/>
                <w:rtl w:val="true"/>
              </w:rPr>
              <w:t>حدود حرم</w:t>
            </w:r>
            <w:r>
              <w:rPr>
                <w:rStyle w:val="IndexLink"/>
                <w:rtl w:val="true"/>
              </w:rPr>
              <w:tab/>
            </w:r>
            <w:r>
              <w:rPr>
                <w:rStyle w:val="IndexLink"/>
              </w:rPr>
              <w:t>44</w:t>
            </w:r>
          </w:hyperlink>
        </w:p>
        <w:p>
          <w:pPr>
            <w:pStyle w:val="Contents4"/>
            <w:tabs>
              <w:tab w:val="clear" w:pos="8176"/>
              <w:tab w:val="right" w:pos="9026" w:leader="dot"/>
            </w:tabs>
            <w:rPr/>
          </w:pPr>
          <w:hyperlink w:anchor="__RefHeading___Toc6388143_211673320">
            <w:r>
              <w:rPr>
                <w:webHidden/>
                <w:rStyle w:val="IndexLink"/>
                <w:rtl w:val="true"/>
              </w:rPr>
              <w:t>آداب ورود به مكّه</w:t>
            </w:r>
            <w:r>
              <w:rPr>
                <w:rStyle w:val="IndexLink"/>
                <w:rtl w:val="true"/>
              </w:rPr>
              <w:tab/>
            </w:r>
            <w:r>
              <w:rPr>
                <w:rStyle w:val="IndexLink"/>
              </w:rPr>
              <w:t>48</w:t>
            </w:r>
          </w:hyperlink>
        </w:p>
        <w:p>
          <w:pPr>
            <w:pStyle w:val="Contents5"/>
            <w:tabs>
              <w:tab w:val="clear" w:pos="7892"/>
              <w:tab w:val="right" w:pos="9026" w:leader="dot"/>
            </w:tabs>
            <w:rPr/>
          </w:pPr>
          <w:hyperlink w:anchor="__RefHeading___Toc6388145_2116733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6388147_211673320">
            <w:r>
              <w:rPr>
                <w:webHidden/>
                <w:rStyle w:val="IndexLink"/>
                <w:rtl w:val="true"/>
              </w:rPr>
              <w:t>الف</w:t>
            </w:r>
            <w:r>
              <w:rPr>
                <w:rStyle w:val="IndexLink"/>
                <w:rtl w:val="true"/>
              </w:rPr>
              <w:t xml:space="preserve">- </w:t>
            </w:r>
            <w:r>
              <w:rPr>
                <w:rStyle w:val="IndexLink"/>
                <w:rtl w:val="true"/>
              </w:rPr>
              <w:t>احرام‌</w:t>
            </w:r>
            <w:r>
              <w:rPr>
                <w:rStyle w:val="IndexLink"/>
                <w:rtl w:val="true"/>
              </w:rPr>
              <w:tab/>
            </w:r>
            <w:r>
              <w:rPr>
                <w:rStyle w:val="IndexLink"/>
              </w:rPr>
              <w:t>48</w:t>
            </w:r>
          </w:hyperlink>
        </w:p>
        <w:p>
          <w:pPr>
            <w:pStyle w:val="Contents5"/>
            <w:tabs>
              <w:tab w:val="clear" w:pos="7892"/>
              <w:tab w:val="right" w:pos="9026" w:leader="dot"/>
            </w:tabs>
            <w:rPr/>
          </w:pPr>
          <w:hyperlink w:anchor="__RefHeading___Toc6388149_211673320">
            <w:r>
              <w:rPr>
                <w:webHidden/>
                <w:rStyle w:val="IndexLink"/>
                <w:rtl w:val="true"/>
              </w:rPr>
              <w:t>ب</w:t>
            </w:r>
            <w:r>
              <w:rPr>
                <w:rStyle w:val="IndexLink"/>
                <w:rtl w:val="true"/>
              </w:rPr>
              <w:t xml:space="preserve">- </w:t>
            </w:r>
            <w:r>
              <w:rPr>
                <w:rStyle w:val="IndexLink"/>
                <w:rtl w:val="true"/>
              </w:rPr>
              <w:t>غسل‌</w:t>
            </w:r>
            <w:r>
              <w:rPr>
                <w:rStyle w:val="IndexLink"/>
                <w:rtl w:val="true"/>
              </w:rPr>
              <w:tab/>
            </w:r>
            <w:r>
              <w:rPr>
                <w:rStyle w:val="IndexLink"/>
              </w:rPr>
              <w:t>48</w:t>
            </w:r>
          </w:hyperlink>
        </w:p>
        <w:p>
          <w:pPr>
            <w:pStyle w:val="Contents5"/>
            <w:tabs>
              <w:tab w:val="clear" w:pos="7892"/>
              <w:tab w:val="right" w:pos="9026" w:leader="dot"/>
            </w:tabs>
            <w:rPr/>
          </w:pPr>
          <w:hyperlink w:anchor="__RefHeading___Toc6388151_211673320">
            <w:r>
              <w:rPr>
                <w:webHidden/>
                <w:rStyle w:val="IndexLink"/>
                <w:rtl w:val="true"/>
              </w:rPr>
              <w:t>ج</w:t>
            </w:r>
            <w:r>
              <w:rPr>
                <w:rStyle w:val="IndexLink"/>
                <w:rtl w:val="true"/>
              </w:rPr>
              <w:t xml:space="preserve">- </w:t>
            </w:r>
            <w:r>
              <w:rPr>
                <w:rStyle w:val="IndexLink"/>
                <w:rtl w:val="true"/>
              </w:rPr>
              <w:t>تواضع و خشوع‌</w:t>
            </w:r>
            <w:r>
              <w:rPr>
                <w:rStyle w:val="IndexLink"/>
                <w:rtl w:val="true"/>
              </w:rPr>
              <w:tab/>
            </w:r>
            <w:r>
              <w:rPr>
                <w:rStyle w:val="IndexLink"/>
              </w:rPr>
              <w:t>49</w:t>
            </w:r>
          </w:hyperlink>
        </w:p>
        <w:p>
          <w:pPr>
            <w:pStyle w:val="Contents5"/>
            <w:tabs>
              <w:tab w:val="clear" w:pos="7892"/>
              <w:tab w:val="right" w:pos="9026" w:leader="dot"/>
            </w:tabs>
            <w:rPr/>
          </w:pPr>
          <w:hyperlink w:anchor="__RefHeading___Toc6388153_211673320">
            <w:r>
              <w:rPr>
                <w:webHidden/>
                <w:rStyle w:val="IndexLink"/>
                <w:rtl w:val="true"/>
              </w:rPr>
              <w:t>د</w:t>
            </w:r>
            <w:r>
              <w:rPr>
                <w:rStyle w:val="IndexLink"/>
                <w:rtl w:val="true"/>
              </w:rPr>
              <w:t xml:space="preserve">- </w:t>
            </w:r>
            <w:r>
              <w:rPr>
                <w:rStyle w:val="IndexLink"/>
                <w:rtl w:val="true"/>
              </w:rPr>
              <w:t>ورود از بالاى شهر</w:t>
            </w:r>
            <w:r>
              <w:rPr>
                <w:rStyle w:val="IndexLink"/>
                <w:rtl w:val="true"/>
              </w:rPr>
              <w:tab/>
            </w:r>
            <w:r>
              <w:rPr>
                <w:rStyle w:val="IndexLink"/>
              </w:rPr>
              <w:t>50</w:t>
            </w:r>
          </w:hyperlink>
        </w:p>
        <w:p>
          <w:pPr>
            <w:pStyle w:val="Contents4"/>
            <w:tabs>
              <w:tab w:val="clear" w:pos="8176"/>
              <w:tab w:val="right" w:pos="9026" w:leader="dot"/>
            </w:tabs>
            <w:rPr/>
          </w:pPr>
          <w:hyperlink w:anchor="__RefHeading___Toc6388155_211673320">
            <w:r>
              <w:rPr>
                <w:webHidden/>
                <w:rStyle w:val="IndexLink"/>
                <w:rtl w:val="true"/>
              </w:rPr>
              <w:t>آداب خروج از مكّه‌</w:t>
            </w:r>
            <w:r>
              <w:rPr>
                <w:rStyle w:val="IndexLink"/>
                <w:rtl w:val="true"/>
              </w:rPr>
              <w:tab/>
            </w:r>
            <w:r>
              <w:rPr>
                <w:rStyle w:val="IndexLink"/>
              </w:rPr>
              <w:t>51</w:t>
            </w:r>
          </w:hyperlink>
        </w:p>
        <w:p>
          <w:pPr>
            <w:pStyle w:val="Contents5"/>
            <w:tabs>
              <w:tab w:val="clear" w:pos="7892"/>
              <w:tab w:val="right" w:pos="9026" w:leader="dot"/>
            </w:tabs>
            <w:rPr/>
          </w:pPr>
          <w:hyperlink w:anchor="__RefHeading___Toc6388157_211673320">
            <w:r>
              <w:rPr>
                <w:webHidden/>
                <w:rStyle w:val="IndexLink"/>
                <w:rtl w:val="true"/>
              </w:rPr>
              <w:t>الف</w:t>
            </w:r>
            <w:r>
              <w:rPr>
                <w:rStyle w:val="IndexLink"/>
                <w:rtl w:val="true"/>
              </w:rPr>
              <w:t xml:space="preserve">- </w:t>
            </w:r>
            <w:r>
              <w:rPr>
                <w:rStyle w:val="IndexLink"/>
                <w:rtl w:val="true"/>
              </w:rPr>
              <w:t>صدقه دادن‌</w:t>
            </w:r>
            <w:r>
              <w:rPr>
                <w:rStyle w:val="IndexLink"/>
                <w:rtl w:val="true"/>
              </w:rPr>
              <w:tab/>
            </w:r>
            <w:r>
              <w:rPr>
                <w:rStyle w:val="IndexLink"/>
              </w:rPr>
              <w:t>51</w:t>
            </w:r>
          </w:hyperlink>
        </w:p>
        <w:p>
          <w:pPr>
            <w:pStyle w:val="Contents5"/>
            <w:tabs>
              <w:tab w:val="clear" w:pos="7892"/>
              <w:tab w:val="right" w:pos="9026" w:leader="dot"/>
            </w:tabs>
            <w:rPr/>
          </w:pPr>
          <w:hyperlink w:anchor="__RefHeading___Toc6388159_211673320">
            <w:r>
              <w:rPr>
                <w:webHidden/>
                <w:rStyle w:val="IndexLink"/>
                <w:rtl w:val="true"/>
              </w:rPr>
              <w:t>ب</w:t>
            </w:r>
            <w:r>
              <w:rPr>
                <w:rStyle w:val="IndexLink"/>
                <w:rtl w:val="true"/>
              </w:rPr>
              <w:t xml:space="preserve">- </w:t>
            </w:r>
            <w:r>
              <w:rPr>
                <w:rStyle w:val="IndexLink"/>
                <w:rtl w:val="true"/>
              </w:rPr>
              <w:t>خروج از پايين شهر</w:t>
            </w:r>
            <w:r>
              <w:rPr>
                <w:rStyle w:val="IndexLink"/>
                <w:rtl w:val="true"/>
              </w:rPr>
              <w:tab/>
            </w:r>
            <w:r>
              <w:rPr>
                <w:rStyle w:val="IndexLink"/>
              </w:rPr>
              <w:t>51</w:t>
            </w:r>
          </w:hyperlink>
        </w:p>
        <w:p>
          <w:pPr>
            <w:pStyle w:val="Contents3"/>
            <w:tabs>
              <w:tab w:val="clear" w:pos="8459"/>
              <w:tab w:val="right" w:pos="9026" w:leader="dot"/>
            </w:tabs>
            <w:rPr/>
          </w:pPr>
          <w:hyperlink w:anchor="__RefHeading___Toc6388161_211673320">
            <w:r>
              <w:rPr>
                <w:webHidden/>
                <w:rStyle w:val="IndexLink"/>
                <w:rtl w:val="true"/>
              </w:rPr>
              <w:t>فصل دوم</w:t>
            </w:r>
            <w:r>
              <w:rPr>
                <w:rStyle w:val="IndexLink"/>
                <w:rtl w:val="true"/>
              </w:rPr>
              <w:t xml:space="preserve">: </w:t>
            </w:r>
            <w:r>
              <w:rPr>
                <w:rStyle w:val="IndexLink"/>
                <w:rtl w:val="true"/>
              </w:rPr>
              <w:t>مسجد الحرام</w:t>
            </w:r>
            <w:r>
              <w:rPr>
                <w:rStyle w:val="IndexLink"/>
                <w:rtl w:val="true"/>
              </w:rPr>
              <w:tab/>
            </w:r>
            <w:r>
              <w:rPr>
                <w:rStyle w:val="IndexLink"/>
              </w:rPr>
              <w:t>53</w:t>
            </w:r>
          </w:hyperlink>
        </w:p>
        <w:p>
          <w:pPr>
            <w:pStyle w:val="Contents4"/>
            <w:tabs>
              <w:tab w:val="clear" w:pos="8176"/>
              <w:tab w:val="right" w:pos="9026" w:leader="dot"/>
            </w:tabs>
            <w:rPr/>
          </w:pPr>
          <w:hyperlink w:anchor="__RefHeading___Toc6388163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388165_211673320">
            <w:r>
              <w:rPr>
                <w:webHidden/>
                <w:rStyle w:val="IndexLink"/>
                <w:rtl w:val="true"/>
              </w:rPr>
              <w:t>فضيلت مسجد الحرام‌</w:t>
            </w:r>
            <w:r>
              <w:rPr>
                <w:rStyle w:val="IndexLink"/>
                <w:rtl w:val="true"/>
              </w:rPr>
              <w:tab/>
            </w:r>
            <w:r>
              <w:rPr>
                <w:rStyle w:val="IndexLink"/>
              </w:rPr>
              <w:t>53</w:t>
            </w:r>
          </w:hyperlink>
        </w:p>
        <w:p>
          <w:pPr>
            <w:pStyle w:val="Contents4"/>
            <w:tabs>
              <w:tab w:val="clear" w:pos="8176"/>
              <w:tab w:val="right" w:pos="9026" w:leader="dot"/>
            </w:tabs>
            <w:rPr/>
          </w:pPr>
          <w:hyperlink w:anchor="__RefHeading___Toc6388167_211673320">
            <w:r>
              <w:rPr>
                <w:webHidden/>
                <w:rStyle w:val="IndexLink"/>
                <w:rtl w:val="true"/>
              </w:rPr>
              <w:t>محدوده مسجد الحرام‌</w:t>
            </w:r>
            <w:r>
              <w:rPr>
                <w:rStyle w:val="IndexLink"/>
                <w:rtl w:val="true"/>
              </w:rPr>
              <w:tab/>
            </w:r>
            <w:r>
              <w:rPr>
                <w:rStyle w:val="IndexLink"/>
              </w:rPr>
              <w:t>54</w:t>
            </w:r>
          </w:hyperlink>
        </w:p>
        <w:p>
          <w:pPr>
            <w:pStyle w:val="Contents4"/>
            <w:tabs>
              <w:tab w:val="clear" w:pos="8176"/>
              <w:tab w:val="right" w:pos="9026" w:leader="dot"/>
            </w:tabs>
            <w:rPr/>
          </w:pPr>
          <w:hyperlink w:anchor="__RefHeading___Toc6388169_211673320">
            <w:r>
              <w:rPr>
                <w:webHidden/>
                <w:rStyle w:val="IndexLink"/>
                <w:rtl w:val="true"/>
              </w:rPr>
              <w:t>توضيحى درباره حدود مسجد الحرام</w:t>
            </w:r>
            <w:r>
              <w:rPr>
                <w:rStyle w:val="IndexLink"/>
                <w:rtl w:val="true"/>
              </w:rPr>
              <w:tab/>
            </w:r>
            <w:r>
              <w:rPr>
                <w:rStyle w:val="IndexLink"/>
              </w:rPr>
              <w:t>57</w:t>
            </w:r>
          </w:hyperlink>
        </w:p>
        <w:p>
          <w:pPr>
            <w:pStyle w:val="Contents4"/>
            <w:tabs>
              <w:tab w:val="clear" w:pos="8176"/>
              <w:tab w:val="right" w:pos="9026" w:leader="dot"/>
            </w:tabs>
            <w:rPr/>
          </w:pPr>
          <w:hyperlink w:anchor="__RefHeading___Toc6388171_211673320">
            <w:r>
              <w:rPr>
                <w:webHidden/>
                <w:rStyle w:val="IndexLink"/>
                <w:rtl w:val="true"/>
              </w:rPr>
              <w:t>آداب ورود به مسجد الحرام‌</w:t>
            </w:r>
            <w:r>
              <w:rPr>
                <w:rStyle w:val="IndexLink"/>
                <w:rtl w:val="true"/>
              </w:rPr>
              <w:tab/>
            </w:r>
            <w:r>
              <w:rPr>
                <w:rStyle w:val="IndexLink"/>
              </w:rPr>
              <w:t>59</w:t>
            </w:r>
          </w:hyperlink>
        </w:p>
        <w:p>
          <w:pPr>
            <w:pStyle w:val="Contents4"/>
            <w:tabs>
              <w:tab w:val="clear" w:pos="8176"/>
              <w:tab w:val="right" w:pos="9026" w:leader="dot"/>
            </w:tabs>
            <w:rPr/>
          </w:pPr>
          <w:hyperlink w:anchor="__RefHeading___Toc6388173_211673320">
            <w:r>
              <w:rPr>
                <w:webHidden/>
                <w:rStyle w:val="IndexLink"/>
                <w:rtl w:val="true"/>
              </w:rPr>
              <w:t>فضيلت نماز گزاردن در مسجد الحرام‌</w:t>
            </w:r>
            <w:r>
              <w:rPr>
                <w:rStyle w:val="IndexLink"/>
                <w:rtl w:val="true"/>
              </w:rPr>
              <w:tab/>
            </w:r>
            <w:r>
              <w:rPr>
                <w:rStyle w:val="IndexLink"/>
              </w:rPr>
              <w:t>63</w:t>
            </w:r>
          </w:hyperlink>
        </w:p>
        <w:p>
          <w:pPr>
            <w:pStyle w:val="Contents3"/>
            <w:tabs>
              <w:tab w:val="clear" w:pos="8459"/>
              <w:tab w:val="right" w:pos="9026" w:leader="dot"/>
            </w:tabs>
            <w:rPr/>
          </w:pPr>
          <w:hyperlink w:anchor="__RefHeading___Toc6388175_211673320">
            <w:r>
              <w:rPr>
                <w:webHidden/>
                <w:rStyle w:val="IndexLink"/>
                <w:rtl w:val="true"/>
              </w:rPr>
              <w:t>فصل سوم</w:t>
            </w:r>
            <w:r>
              <w:rPr>
                <w:rStyle w:val="IndexLink"/>
                <w:rtl w:val="true"/>
              </w:rPr>
              <w:t xml:space="preserve">: </w:t>
            </w:r>
            <w:r>
              <w:rPr>
                <w:rStyle w:val="IndexLink"/>
                <w:rtl w:val="true"/>
              </w:rPr>
              <w:t>خانه خدا</w:t>
            </w:r>
            <w:r>
              <w:rPr>
                <w:rStyle w:val="IndexLink"/>
                <w:rtl w:val="true"/>
              </w:rPr>
              <w:tab/>
            </w:r>
            <w:r>
              <w:rPr>
                <w:rStyle w:val="IndexLink"/>
              </w:rPr>
              <w:t>65</w:t>
            </w:r>
          </w:hyperlink>
        </w:p>
        <w:p>
          <w:pPr>
            <w:pStyle w:val="Contents4"/>
            <w:tabs>
              <w:tab w:val="clear" w:pos="8176"/>
              <w:tab w:val="right" w:pos="9026" w:leader="dot"/>
            </w:tabs>
            <w:rPr/>
          </w:pPr>
          <w:hyperlink w:anchor="__RefHeading___Toc6388177_21167332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388179_211673320">
            <w:r>
              <w:rPr>
                <w:webHidden/>
                <w:rStyle w:val="IndexLink"/>
                <w:rtl w:val="true"/>
              </w:rPr>
              <w:t>نام‌هاى خانه خدا</w:t>
            </w:r>
            <w:r>
              <w:rPr>
                <w:rStyle w:val="IndexLink"/>
                <w:rtl w:val="true"/>
              </w:rPr>
              <w:tab/>
            </w:r>
            <w:r>
              <w:rPr>
                <w:rStyle w:val="IndexLink"/>
              </w:rPr>
              <w:t>65</w:t>
            </w:r>
          </w:hyperlink>
        </w:p>
        <w:p>
          <w:pPr>
            <w:pStyle w:val="Contents5"/>
            <w:tabs>
              <w:tab w:val="clear" w:pos="7892"/>
              <w:tab w:val="right" w:pos="9026" w:leader="dot"/>
            </w:tabs>
            <w:rPr/>
          </w:pPr>
          <w:hyperlink w:anchor="__RefHeading___Toc6388181_211673320">
            <w:r>
              <w:rPr>
                <w:webHidden/>
                <w:rStyle w:val="IndexLink"/>
                <w:rtl w:val="true"/>
              </w:rPr>
              <w:t>الف</w:t>
            </w:r>
            <w:r>
              <w:rPr>
                <w:rStyle w:val="IndexLink"/>
                <w:rtl w:val="true"/>
              </w:rPr>
              <w:t xml:space="preserve">- </w:t>
            </w:r>
            <w:r>
              <w:rPr>
                <w:rStyle w:val="IndexLink"/>
                <w:rtl w:val="true"/>
              </w:rPr>
              <w:t>كعبه‌</w:t>
            </w:r>
            <w:r>
              <w:rPr>
                <w:rStyle w:val="IndexLink"/>
                <w:rtl w:val="true"/>
              </w:rPr>
              <w:tab/>
            </w:r>
            <w:r>
              <w:rPr>
                <w:rStyle w:val="IndexLink"/>
              </w:rPr>
              <w:t>65</w:t>
            </w:r>
          </w:hyperlink>
        </w:p>
        <w:p>
          <w:pPr>
            <w:pStyle w:val="Contents6"/>
            <w:tabs>
              <w:tab w:val="clear" w:pos="7609"/>
              <w:tab w:val="right" w:pos="9026" w:leader="dot"/>
            </w:tabs>
            <w:rPr/>
          </w:pPr>
          <w:hyperlink w:anchor="__RefHeading___Toc6388183_211673320">
            <w:r>
              <w:rPr>
                <w:webHidden/>
                <w:rStyle w:val="IndexLink"/>
                <w:rtl w:val="true"/>
              </w:rPr>
              <w:t>قرآن‌</w:t>
            </w:r>
            <w:r>
              <w:rPr>
                <w:rStyle w:val="IndexLink"/>
                <w:rtl w:val="true"/>
              </w:rPr>
              <w:tab/>
            </w:r>
            <w:r>
              <w:rPr>
                <w:rStyle w:val="IndexLink"/>
              </w:rPr>
              <w:t>65</w:t>
            </w:r>
          </w:hyperlink>
        </w:p>
        <w:p>
          <w:pPr>
            <w:pStyle w:val="Contents6"/>
            <w:tabs>
              <w:tab w:val="clear" w:pos="7609"/>
              <w:tab w:val="right" w:pos="9026" w:leader="dot"/>
            </w:tabs>
            <w:rPr/>
          </w:pPr>
          <w:hyperlink w:anchor="__RefHeading___Toc6388185_211673320">
            <w:r>
              <w:rPr>
                <w:webHidden/>
                <w:rStyle w:val="IndexLink"/>
                <w:rtl w:val="true"/>
              </w:rPr>
              <w:t>حديث‌</w:t>
            </w:r>
            <w:r>
              <w:rPr>
                <w:rStyle w:val="IndexLink"/>
                <w:rtl w:val="true"/>
              </w:rPr>
              <w:tab/>
            </w:r>
            <w:r>
              <w:rPr>
                <w:rStyle w:val="IndexLink"/>
              </w:rPr>
              <w:t>65</w:t>
            </w:r>
          </w:hyperlink>
        </w:p>
        <w:p>
          <w:pPr>
            <w:pStyle w:val="Contents5"/>
            <w:tabs>
              <w:tab w:val="clear" w:pos="7892"/>
              <w:tab w:val="right" w:pos="9026" w:leader="dot"/>
            </w:tabs>
            <w:rPr/>
          </w:pPr>
          <w:hyperlink w:anchor="__RefHeading___Toc6388187_211673320">
            <w:r>
              <w:rPr>
                <w:webHidden/>
                <w:rStyle w:val="IndexLink"/>
                <w:rtl w:val="true"/>
              </w:rPr>
              <w:t>ب</w:t>
            </w:r>
            <w:r>
              <w:rPr>
                <w:rStyle w:val="IndexLink"/>
                <w:rtl w:val="true"/>
              </w:rPr>
              <w:t xml:space="preserve">- </w:t>
            </w:r>
            <w:r>
              <w:rPr>
                <w:rStyle w:val="IndexLink"/>
                <w:rtl w:val="true"/>
              </w:rPr>
              <w:t>بيت العتيق‌</w:t>
            </w:r>
            <w:r>
              <w:rPr>
                <w:rStyle w:val="IndexLink"/>
                <w:rtl w:val="true"/>
              </w:rPr>
              <w:tab/>
            </w:r>
            <w:r>
              <w:rPr>
                <w:rStyle w:val="IndexLink"/>
              </w:rPr>
              <w:t>66</w:t>
            </w:r>
          </w:hyperlink>
        </w:p>
        <w:p>
          <w:pPr>
            <w:pStyle w:val="Contents6"/>
            <w:tabs>
              <w:tab w:val="clear" w:pos="7609"/>
              <w:tab w:val="right" w:pos="9026" w:leader="dot"/>
            </w:tabs>
            <w:rPr/>
          </w:pPr>
          <w:hyperlink w:anchor="__RefHeading___Toc6388189_211673320">
            <w:r>
              <w:rPr>
                <w:webHidden/>
                <w:rStyle w:val="IndexLink"/>
                <w:rtl w:val="true"/>
              </w:rPr>
              <w:t>قرآن‌</w:t>
            </w:r>
            <w:r>
              <w:rPr>
                <w:rStyle w:val="IndexLink"/>
                <w:rtl w:val="true"/>
              </w:rPr>
              <w:tab/>
            </w:r>
            <w:r>
              <w:rPr>
                <w:rStyle w:val="IndexLink"/>
              </w:rPr>
              <w:t>66</w:t>
            </w:r>
          </w:hyperlink>
        </w:p>
        <w:p>
          <w:pPr>
            <w:pStyle w:val="Contents6"/>
            <w:tabs>
              <w:tab w:val="clear" w:pos="7609"/>
              <w:tab w:val="right" w:pos="9026" w:leader="dot"/>
            </w:tabs>
            <w:rPr/>
          </w:pPr>
          <w:hyperlink w:anchor="__RefHeading___Toc6388191_211673320">
            <w:r>
              <w:rPr>
                <w:webHidden/>
                <w:rStyle w:val="IndexLink"/>
                <w:rtl w:val="true"/>
              </w:rPr>
              <w:t>حديث‌</w:t>
            </w:r>
            <w:r>
              <w:rPr>
                <w:rStyle w:val="IndexLink"/>
                <w:rtl w:val="true"/>
              </w:rPr>
              <w:tab/>
            </w:r>
            <w:r>
              <w:rPr>
                <w:rStyle w:val="IndexLink"/>
              </w:rPr>
              <w:t>66</w:t>
            </w:r>
          </w:hyperlink>
        </w:p>
        <w:p>
          <w:pPr>
            <w:pStyle w:val="Contents5"/>
            <w:tabs>
              <w:tab w:val="clear" w:pos="7892"/>
              <w:tab w:val="right" w:pos="9026" w:leader="dot"/>
            </w:tabs>
            <w:rPr/>
          </w:pPr>
          <w:hyperlink w:anchor="__RefHeading___Toc6388193_211673320">
            <w:r>
              <w:rPr>
                <w:webHidden/>
                <w:rStyle w:val="IndexLink"/>
                <w:rtl w:val="true"/>
              </w:rPr>
              <w:t>ج</w:t>
            </w:r>
            <w:r>
              <w:rPr>
                <w:rStyle w:val="IndexLink"/>
                <w:rtl w:val="true"/>
              </w:rPr>
              <w:t xml:space="preserve">- </w:t>
            </w:r>
            <w:r>
              <w:rPr>
                <w:rStyle w:val="IndexLink"/>
                <w:rtl w:val="true"/>
              </w:rPr>
              <w:t>بيت الحرام‌</w:t>
            </w:r>
            <w:r>
              <w:rPr>
                <w:rStyle w:val="IndexLink"/>
                <w:rtl w:val="true"/>
              </w:rPr>
              <w:tab/>
            </w:r>
            <w:r>
              <w:rPr>
                <w:rStyle w:val="IndexLink"/>
              </w:rPr>
              <w:t>67</w:t>
            </w:r>
          </w:hyperlink>
        </w:p>
        <w:p>
          <w:pPr>
            <w:pStyle w:val="Contents6"/>
            <w:tabs>
              <w:tab w:val="clear" w:pos="7609"/>
              <w:tab w:val="right" w:pos="9026" w:leader="dot"/>
            </w:tabs>
            <w:rPr/>
          </w:pPr>
          <w:hyperlink w:anchor="__RefHeading___Toc6388195_211673320">
            <w:r>
              <w:rPr>
                <w:webHidden/>
                <w:rStyle w:val="IndexLink"/>
                <w:rtl w:val="true"/>
              </w:rPr>
              <w:t>قرآن‌</w:t>
            </w:r>
            <w:r>
              <w:rPr>
                <w:rStyle w:val="IndexLink"/>
                <w:rtl w:val="true"/>
              </w:rPr>
              <w:tab/>
            </w:r>
            <w:r>
              <w:rPr>
                <w:rStyle w:val="IndexLink"/>
              </w:rPr>
              <w:t>67</w:t>
            </w:r>
          </w:hyperlink>
        </w:p>
        <w:p>
          <w:pPr>
            <w:pStyle w:val="Contents6"/>
            <w:tabs>
              <w:tab w:val="clear" w:pos="7609"/>
              <w:tab w:val="right" w:pos="9026" w:leader="dot"/>
            </w:tabs>
            <w:rPr/>
          </w:pPr>
          <w:hyperlink w:anchor="__RefHeading___Toc6388197_211673320">
            <w:r>
              <w:rPr>
                <w:webHidden/>
                <w:rStyle w:val="IndexLink"/>
                <w:rtl w:val="true"/>
              </w:rPr>
              <w:t>حديث‌</w:t>
            </w:r>
            <w:r>
              <w:rPr>
                <w:rStyle w:val="IndexLink"/>
                <w:rtl w:val="true"/>
              </w:rPr>
              <w:tab/>
            </w:r>
            <w:r>
              <w:rPr>
                <w:rStyle w:val="IndexLink"/>
              </w:rPr>
              <w:t>67</w:t>
            </w:r>
          </w:hyperlink>
        </w:p>
        <w:p>
          <w:pPr>
            <w:pStyle w:val="Contents4"/>
            <w:tabs>
              <w:tab w:val="clear" w:pos="8176"/>
              <w:tab w:val="right" w:pos="9026" w:leader="dot"/>
            </w:tabs>
            <w:rPr/>
          </w:pPr>
          <w:hyperlink w:anchor="__RefHeading___Toc6388199_211673320">
            <w:r>
              <w:rPr>
                <w:webHidden/>
                <w:rStyle w:val="IndexLink"/>
                <w:rtl w:val="true"/>
              </w:rPr>
              <w:t>توضيحى در باره نام‌هاى كعبه‌</w:t>
            </w:r>
            <w:r>
              <w:rPr>
                <w:rStyle w:val="IndexLink"/>
                <w:rtl w:val="true"/>
              </w:rPr>
              <w:tab/>
            </w:r>
            <w:r>
              <w:rPr>
                <w:rStyle w:val="IndexLink"/>
              </w:rPr>
              <w:t>68</w:t>
            </w:r>
          </w:hyperlink>
        </w:p>
        <w:p>
          <w:pPr>
            <w:pStyle w:val="Contents4"/>
            <w:tabs>
              <w:tab w:val="clear" w:pos="8176"/>
              <w:tab w:val="right" w:pos="9026" w:leader="dot"/>
            </w:tabs>
            <w:rPr/>
          </w:pPr>
          <w:hyperlink w:anchor="__RefHeading___Toc6388201_211673320">
            <w:r>
              <w:rPr>
                <w:webHidden/>
                <w:rStyle w:val="IndexLink"/>
                <w:rtl w:val="true"/>
              </w:rPr>
              <w:t>فضيلت كعبه</w:t>
            </w:r>
            <w:r>
              <w:rPr>
                <w:rStyle w:val="IndexLink"/>
                <w:rtl w:val="true"/>
              </w:rPr>
              <w:tab/>
            </w:r>
            <w:r>
              <w:rPr>
                <w:rStyle w:val="IndexLink"/>
              </w:rPr>
              <w:t>68</w:t>
            </w:r>
          </w:hyperlink>
        </w:p>
        <w:p>
          <w:pPr>
            <w:pStyle w:val="Contents5"/>
            <w:tabs>
              <w:tab w:val="clear" w:pos="7892"/>
              <w:tab w:val="right" w:pos="9026" w:leader="dot"/>
            </w:tabs>
            <w:rPr/>
          </w:pPr>
          <w:hyperlink w:anchor="__RefHeading___Toc6388203_2116733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388205_211673320">
            <w:r>
              <w:rPr>
                <w:webHidden/>
                <w:rStyle w:val="IndexLink"/>
                <w:rtl w:val="true"/>
              </w:rPr>
              <w:t>الف</w:t>
            </w:r>
            <w:r>
              <w:rPr>
                <w:rStyle w:val="IndexLink"/>
                <w:rtl w:val="true"/>
              </w:rPr>
              <w:t xml:space="preserve">- </w:t>
            </w:r>
            <w:r>
              <w:rPr>
                <w:rStyle w:val="IndexLink"/>
                <w:rtl w:val="true"/>
              </w:rPr>
              <w:t>اوّلين خانه بنا شده براى مردم‌</w:t>
            </w:r>
            <w:r>
              <w:rPr>
                <w:rStyle w:val="IndexLink"/>
                <w:rtl w:val="true"/>
              </w:rPr>
              <w:tab/>
            </w:r>
            <w:r>
              <w:rPr>
                <w:rStyle w:val="IndexLink"/>
              </w:rPr>
              <w:t>68</w:t>
            </w:r>
          </w:hyperlink>
        </w:p>
        <w:p>
          <w:pPr>
            <w:pStyle w:val="Contents6"/>
            <w:tabs>
              <w:tab w:val="clear" w:pos="7609"/>
              <w:tab w:val="right" w:pos="9026" w:leader="dot"/>
            </w:tabs>
            <w:rPr/>
          </w:pPr>
          <w:hyperlink w:anchor="__RefHeading___Toc6388207_211673320">
            <w:r>
              <w:rPr>
                <w:webHidden/>
                <w:rStyle w:val="IndexLink"/>
                <w:rtl w:val="true"/>
              </w:rPr>
              <w:t>قرآن‌</w:t>
            </w:r>
            <w:r>
              <w:rPr>
                <w:rStyle w:val="IndexLink"/>
                <w:rtl w:val="true"/>
              </w:rPr>
              <w:tab/>
            </w:r>
            <w:r>
              <w:rPr>
                <w:rStyle w:val="IndexLink"/>
              </w:rPr>
              <w:t>68</w:t>
            </w:r>
          </w:hyperlink>
        </w:p>
        <w:p>
          <w:pPr>
            <w:pStyle w:val="Contents6"/>
            <w:tabs>
              <w:tab w:val="clear" w:pos="7609"/>
              <w:tab w:val="right" w:pos="9026" w:leader="dot"/>
            </w:tabs>
            <w:rPr/>
          </w:pPr>
          <w:hyperlink w:anchor="__RefHeading___Toc6388209_211673320">
            <w:r>
              <w:rPr>
                <w:webHidden/>
                <w:rStyle w:val="IndexLink"/>
                <w:rtl w:val="true"/>
              </w:rPr>
              <w:t>حديث‌</w:t>
            </w:r>
            <w:r>
              <w:rPr>
                <w:rStyle w:val="IndexLink"/>
                <w:rtl w:val="true"/>
              </w:rPr>
              <w:tab/>
            </w:r>
            <w:r>
              <w:rPr>
                <w:rStyle w:val="IndexLink"/>
              </w:rPr>
              <w:t>69</w:t>
            </w:r>
          </w:hyperlink>
        </w:p>
        <w:p>
          <w:pPr>
            <w:pStyle w:val="Contents5"/>
            <w:tabs>
              <w:tab w:val="clear" w:pos="7892"/>
              <w:tab w:val="right" w:pos="9026" w:leader="dot"/>
            </w:tabs>
            <w:rPr/>
          </w:pPr>
          <w:hyperlink w:anchor="__RefHeading___Toc6388211_211673320">
            <w:r>
              <w:rPr>
                <w:webHidden/>
                <w:rStyle w:val="IndexLink"/>
                <w:rtl w:val="true"/>
              </w:rPr>
              <w:t>ب</w:t>
            </w:r>
            <w:r>
              <w:rPr>
                <w:rStyle w:val="IndexLink"/>
                <w:rtl w:val="true"/>
              </w:rPr>
              <w:t xml:space="preserve">- </w:t>
            </w:r>
            <w:r>
              <w:rPr>
                <w:rStyle w:val="IndexLink"/>
                <w:rtl w:val="true"/>
              </w:rPr>
              <w:t>گرامى‌ترين خانه‌ها</w:t>
            </w:r>
            <w:r>
              <w:rPr>
                <w:rStyle w:val="IndexLink"/>
                <w:rtl w:val="true"/>
              </w:rPr>
              <w:tab/>
            </w:r>
            <w:r>
              <w:rPr>
                <w:rStyle w:val="IndexLink"/>
              </w:rPr>
              <w:t>70</w:t>
            </w:r>
          </w:hyperlink>
        </w:p>
        <w:p>
          <w:pPr>
            <w:pStyle w:val="Contents4"/>
            <w:tabs>
              <w:tab w:val="clear" w:pos="8176"/>
              <w:tab w:val="right" w:pos="9026" w:leader="dot"/>
            </w:tabs>
            <w:rPr/>
          </w:pPr>
          <w:hyperlink w:anchor="__RefHeading___Toc6388213_211673320">
            <w:r>
              <w:rPr>
                <w:webHidden/>
                <w:rStyle w:val="IndexLink"/>
                <w:rtl w:val="true"/>
              </w:rPr>
              <w:t>ورود به كعبه و خروج از آن‌</w:t>
            </w:r>
            <w:r>
              <w:rPr>
                <w:rStyle w:val="IndexLink"/>
                <w:rtl w:val="true"/>
              </w:rPr>
              <w:tab/>
            </w:r>
            <w:r>
              <w:rPr>
                <w:rStyle w:val="IndexLink"/>
              </w:rPr>
              <w:t>71</w:t>
            </w:r>
          </w:hyperlink>
        </w:p>
        <w:p>
          <w:pPr>
            <w:pStyle w:val="Contents5"/>
            <w:tabs>
              <w:tab w:val="clear" w:pos="7892"/>
              <w:tab w:val="right" w:pos="9026" w:leader="dot"/>
            </w:tabs>
            <w:rPr/>
          </w:pPr>
          <w:hyperlink w:anchor="__RefHeading___Toc6388215_211673320">
            <w:r>
              <w:rPr>
                <w:webHidden/>
                <w:rStyle w:val="IndexLink"/>
                <w:rtl w:val="true"/>
              </w:rPr>
              <w:t>الف</w:t>
            </w:r>
            <w:r>
              <w:rPr>
                <w:rStyle w:val="IndexLink"/>
                <w:rtl w:val="true"/>
              </w:rPr>
              <w:t xml:space="preserve">- </w:t>
            </w:r>
            <w:r>
              <w:rPr>
                <w:rStyle w:val="IndexLink"/>
                <w:rtl w:val="true"/>
              </w:rPr>
              <w:t>مستحب بودن ورود</w:t>
            </w:r>
            <w:r>
              <w:rPr>
                <w:rStyle w:val="IndexLink"/>
                <w:rtl w:val="true"/>
              </w:rPr>
              <w:tab/>
            </w:r>
            <w:r>
              <w:rPr>
                <w:rStyle w:val="IndexLink"/>
              </w:rPr>
              <w:t>71</w:t>
            </w:r>
          </w:hyperlink>
        </w:p>
        <w:p>
          <w:pPr>
            <w:pStyle w:val="Contents5"/>
            <w:tabs>
              <w:tab w:val="clear" w:pos="7892"/>
              <w:tab w:val="right" w:pos="9026" w:leader="dot"/>
            </w:tabs>
            <w:rPr/>
          </w:pPr>
          <w:hyperlink w:anchor="__RefHeading___Toc6388217_211673320">
            <w:r>
              <w:rPr>
                <w:webHidden/>
                <w:rStyle w:val="IndexLink"/>
                <w:rtl w:val="true"/>
              </w:rPr>
              <w:t>ب</w:t>
            </w:r>
            <w:r>
              <w:rPr>
                <w:rStyle w:val="IndexLink"/>
                <w:rtl w:val="true"/>
              </w:rPr>
              <w:t xml:space="preserve">- </w:t>
            </w:r>
            <w:r>
              <w:rPr>
                <w:rStyle w:val="IndexLink"/>
                <w:rtl w:val="true"/>
              </w:rPr>
              <w:t>آداب ورود</w:t>
            </w:r>
            <w:r>
              <w:rPr>
                <w:rStyle w:val="IndexLink"/>
                <w:rtl w:val="true"/>
              </w:rPr>
              <w:tab/>
            </w:r>
            <w:r>
              <w:rPr>
                <w:rStyle w:val="IndexLink"/>
              </w:rPr>
              <w:t>72</w:t>
            </w:r>
          </w:hyperlink>
        </w:p>
        <w:p>
          <w:pPr>
            <w:pStyle w:val="Contents5"/>
            <w:tabs>
              <w:tab w:val="clear" w:pos="7892"/>
              <w:tab w:val="right" w:pos="9026" w:leader="dot"/>
            </w:tabs>
            <w:rPr/>
          </w:pPr>
          <w:hyperlink w:anchor="__RefHeading___Toc6388219_211673320">
            <w:r>
              <w:rPr>
                <w:webHidden/>
                <w:rStyle w:val="IndexLink"/>
                <w:rtl w:val="true"/>
              </w:rPr>
              <w:t>ج</w:t>
            </w:r>
            <w:r>
              <w:rPr>
                <w:rStyle w:val="IndexLink"/>
                <w:rtl w:val="true"/>
              </w:rPr>
              <w:t xml:space="preserve">- </w:t>
            </w:r>
            <w:r>
              <w:rPr>
                <w:rStyle w:val="IndexLink"/>
                <w:rtl w:val="true"/>
              </w:rPr>
              <w:t>آداب خروج‌</w:t>
            </w:r>
            <w:r>
              <w:rPr>
                <w:rStyle w:val="IndexLink"/>
                <w:rtl w:val="true"/>
              </w:rPr>
              <w:tab/>
            </w:r>
            <w:r>
              <w:rPr>
                <w:rStyle w:val="IndexLink"/>
              </w:rPr>
              <w:t>77</w:t>
            </w:r>
          </w:hyperlink>
        </w:p>
        <w:p>
          <w:pPr>
            <w:pStyle w:val="Contents4"/>
            <w:tabs>
              <w:tab w:val="clear" w:pos="8176"/>
              <w:tab w:val="right" w:pos="9026" w:leader="dot"/>
            </w:tabs>
            <w:rPr/>
          </w:pPr>
          <w:hyperlink w:anchor="__RefHeading___Toc6388221_211673320">
            <w:r>
              <w:rPr>
                <w:webHidden/>
                <w:rStyle w:val="IndexLink"/>
                <w:rtl w:val="true"/>
              </w:rPr>
              <w:t>آغاز بناى كعبه‌</w:t>
            </w:r>
            <w:r>
              <w:rPr>
                <w:rStyle w:val="IndexLink"/>
                <w:rtl w:val="true"/>
              </w:rPr>
              <w:tab/>
            </w:r>
            <w:r>
              <w:rPr>
                <w:rStyle w:val="IndexLink"/>
              </w:rPr>
              <w:t>77</w:t>
            </w:r>
          </w:hyperlink>
        </w:p>
        <w:p>
          <w:pPr>
            <w:pStyle w:val="Contents4"/>
            <w:tabs>
              <w:tab w:val="clear" w:pos="8176"/>
              <w:tab w:val="right" w:pos="9026" w:leader="dot"/>
            </w:tabs>
            <w:rPr/>
          </w:pPr>
          <w:hyperlink w:anchor="__RefHeading___Toc6388223_211673320">
            <w:r>
              <w:rPr>
                <w:webHidden/>
                <w:rStyle w:val="IndexLink"/>
                <w:rtl w:val="true"/>
              </w:rPr>
              <w:t>نكته‌اى در باره بناى كعبه‌</w:t>
            </w:r>
            <w:r>
              <w:rPr>
                <w:rStyle w:val="IndexLink"/>
                <w:rtl w:val="true"/>
              </w:rPr>
              <w:tab/>
            </w:r>
            <w:r>
              <w:rPr>
                <w:rStyle w:val="IndexLink"/>
              </w:rPr>
              <w:t>80</w:t>
            </w:r>
          </w:hyperlink>
        </w:p>
        <w:p>
          <w:pPr>
            <w:pStyle w:val="Contents4"/>
            <w:tabs>
              <w:tab w:val="clear" w:pos="8176"/>
              <w:tab w:val="right" w:pos="9026" w:leader="dot"/>
            </w:tabs>
            <w:rPr/>
          </w:pPr>
          <w:hyperlink w:anchor="__RefHeading___Toc6388225_211673320">
            <w:r>
              <w:rPr>
                <w:webHidden/>
                <w:rStyle w:val="IndexLink"/>
                <w:rtl w:val="true"/>
              </w:rPr>
              <w:t>بازسازى كعبه‌</w:t>
            </w:r>
            <w:r>
              <w:rPr>
                <w:rStyle w:val="IndexLink"/>
                <w:rtl w:val="true"/>
              </w:rPr>
              <w:tab/>
            </w:r>
            <w:r>
              <w:rPr>
                <w:rStyle w:val="IndexLink"/>
              </w:rPr>
              <w:t>81</w:t>
            </w:r>
          </w:hyperlink>
        </w:p>
        <w:p>
          <w:pPr>
            <w:pStyle w:val="Contents5"/>
            <w:tabs>
              <w:tab w:val="clear" w:pos="7892"/>
              <w:tab w:val="right" w:pos="9026" w:leader="dot"/>
            </w:tabs>
            <w:rPr/>
          </w:pPr>
          <w:hyperlink w:anchor="__RefHeading___Toc6388227_211673320">
            <w:r>
              <w:rPr>
                <w:webHidden/>
                <w:rStyle w:val="IndexLink"/>
                <w:rtl w:val="true"/>
              </w:rPr>
              <w:t>قرآن‌</w:t>
            </w:r>
            <w:r>
              <w:rPr>
                <w:rStyle w:val="IndexLink"/>
                <w:rtl w:val="true"/>
              </w:rPr>
              <w:tab/>
            </w:r>
            <w:r>
              <w:rPr>
                <w:rStyle w:val="IndexLink"/>
              </w:rPr>
              <w:t>81</w:t>
            </w:r>
          </w:hyperlink>
        </w:p>
        <w:p>
          <w:pPr>
            <w:pStyle w:val="Contents5"/>
            <w:tabs>
              <w:tab w:val="clear" w:pos="7892"/>
              <w:tab w:val="right" w:pos="9026" w:leader="dot"/>
            </w:tabs>
            <w:rPr/>
          </w:pPr>
          <w:hyperlink w:anchor="__RefHeading___Toc6388229_211673320">
            <w:r>
              <w:rPr>
                <w:webHidden/>
                <w:rStyle w:val="IndexLink"/>
                <w:rtl w:val="true"/>
              </w:rPr>
              <w:t>حديث‌</w:t>
            </w:r>
            <w:r>
              <w:rPr>
                <w:rStyle w:val="IndexLink"/>
                <w:rtl w:val="true"/>
              </w:rPr>
              <w:tab/>
            </w:r>
            <w:r>
              <w:rPr>
                <w:rStyle w:val="IndexLink"/>
              </w:rPr>
              <w:t>81</w:t>
            </w:r>
          </w:hyperlink>
        </w:p>
        <w:p>
          <w:pPr>
            <w:pStyle w:val="Contents4"/>
            <w:tabs>
              <w:tab w:val="clear" w:pos="8176"/>
              <w:tab w:val="right" w:pos="9026" w:leader="dot"/>
            </w:tabs>
            <w:rPr/>
          </w:pPr>
          <w:hyperlink w:anchor="__RefHeading___Toc6388231_211673320">
            <w:r>
              <w:rPr>
                <w:webHidden/>
                <w:rStyle w:val="IndexLink"/>
                <w:rtl w:val="true"/>
              </w:rPr>
              <w:t>كعبه در جاهليت‌</w:t>
            </w:r>
            <w:r>
              <w:rPr>
                <w:rStyle w:val="IndexLink"/>
                <w:rtl w:val="true"/>
              </w:rPr>
              <w:tab/>
            </w:r>
            <w:r>
              <w:rPr>
                <w:rStyle w:val="IndexLink"/>
              </w:rPr>
              <w:t>84</w:t>
            </w:r>
          </w:hyperlink>
        </w:p>
        <w:p>
          <w:pPr>
            <w:pStyle w:val="Contents4"/>
            <w:tabs>
              <w:tab w:val="clear" w:pos="8176"/>
              <w:tab w:val="right" w:pos="9026" w:leader="dot"/>
            </w:tabs>
            <w:rPr/>
          </w:pPr>
          <w:hyperlink w:anchor="__RefHeading___Toc6388233_211673320">
            <w:r>
              <w:rPr>
                <w:webHidden/>
                <w:rStyle w:val="IndexLink"/>
                <w:rtl w:val="true"/>
              </w:rPr>
              <w:t>داستان اصحاب فيل‌</w:t>
            </w:r>
            <w:r>
              <w:rPr>
                <w:rStyle w:val="IndexLink"/>
                <w:rtl w:val="true"/>
              </w:rPr>
              <w:tab/>
            </w:r>
            <w:r>
              <w:rPr>
                <w:rStyle w:val="IndexLink"/>
              </w:rPr>
              <w:t>90</w:t>
            </w:r>
          </w:hyperlink>
        </w:p>
        <w:p>
          <w:pPr>
            <w:pStyle w:val="Contents5"/>
            <w:tabs>
              <w:tab w:val="clear" w:pos="7892"/>
              <w:tab w:val="right" w:pos="9026" w:leader="dot"/>
            </w:tabs>
            <w:rPr/>
          </w:pPr>
          <w:hyperlink w:anchor="__RefHeading___Toc6388235_211673320">
            <w:r>
              <w:rPr>
                <w:webHidden/>
                <w:rStyle w:val="IndexLink"/>
                <w:rtl w:val="true"/>
              </w:rPr>
              <w:t>قرآن‌</w:t>
            </w:r>
            <w:r>
              <w:rPr>
                <w:rStyle w:val="IndexLink"/>
                <w:rtl w:val="true"/>
              </w:rPr>
              <w:tab/>
            </w:r>
            <w:r>
              <w:rPr>
                <w:rStyle w:val="IndexLink"/>
              </w:rPr>
              <w:t>90</w:t>
            </w:r>
          </w:hyperlink>
        </w:p>
        <w:p>
          <w:pPr>
            <w:pStyle w:val="Contents5"/>
            <w:tabs>
              <w:tab w:val="clear" w:pos="7892"/>
              <w:tab w:val="right" w:pos="9026" w:leader="dot"/>
            </w:tabs>
            <w:rPr/>
          </w:pPr>
          <w:hyperlink w:anchor="__RefHeading___Toc6388237_211673320">
            <w:r>
              <w:rPr>
                <w:webHidden/>
                <w:rStyle w:val="IndexLink"/>
                <w:rtl w:val="true"/>
              </w:rPr>
              <w:t>حديث‌</w:t>
            </w:r>
            <w:r>
              <w:rPr>
                <w:rStyle w:val="IndexLink"/>
                <w:rtl w:val="true"/>
              </w:rPr>
              <w:tab/>
            </w:r>
            <w:r>
              <w:rPr>
                <w:rStyle w:val="IndexLink"/>
              </w:rPr>
              <w:t>90</w:t>
            </w:r>
          </w:hyperlink>
        </w:p>
        <w:p>
          <w:pPr>
            <w:pStyle w:val="Contents4"/>
            <w:tabs>
              <w:tab w:val="clear" w:pos="8176"/>
              <w:tab w:val="right" w:pos="9026" w:leader="dot"/>
            </w:tabs>
            <w:rPr/>
          </w:pPr>
          <w:hyperlink w:anchor="__RefHeading___Toc6388239_211673320">
            <w:r>
              <w:rPr>
                <w:webHidden/>
                <w:rStyle w:val="IndexLink"/>
                <w:rtl w:val="true"/>
              </w:rPr>
              <w:t>تاريخ حمله ابرهه به مكّه‌</w:t>
            </w:r>
            <w:r>
              <w:rPr>
                <w:rStyle w:val="IndexLink"/>
                <w:rtl w:val="true"/>
              </w:rPr>
              <w:tab/>
            </w:r>
            <w:r>
              <w:rPr>
                <w:rStyle w:val="IndexLink"/>
              </w:rPr>
              <w:t>91</w:t>
            </w:r>
          </w:hyperlink>
        </w:p>
        <w:p>
          <w:pPr>
            <w:pStyle w:val="Contents4"/>
            <w:tabs>
              <w:tab w:val="clear" w:pos="8176"/>
              <w:tab w:val="right" w:pos="9026" w:leader="dot"/>
            </w:tabs>
            <w:rPr/>
          </w:pPr>
          <w:hyperlink w:anchor="__RefHeading___Toc6388241_211673320">
            <w:r>
              <w:rPr>
                <w:webHidden/>
                <w:rStyle w:val="IndexLink"/>
                <w:rtl w:val="true"/>
              </w:rPr>
              <w:t>آنچه در تاريخ اسلام بر كعبه گذشت‌</w:t>
            </w:r>
            <w:r>
              <w:rPr>
                <w:rStyle w:val="IndexLink"/>
                <w:rtl w:val="true"/>
              </w:rPr>
              <w:tab/>
            </w:r>
            <w:r>
              <w:rPr>
                <w:rStyle w:val="IndexLink"/>
              </w:rPr>
              <w:t>92</w:t>
            </w:r>
          </w:hyperlink>
        </w:p>
        <w:p>
          <w:pPr>
            <w:pStyle w:val="Contents5"/>
            <w:tabs>
              <w:tab w:val="clear" w:pos="7892"/>
              <w:tab w:val="right" w:pos="9026" w:leader="dot"/>
            </w:tabs>
            <w:rPr/>
          </w:pPr>
          <w:hyperlink w:anchor="__RefHeading___Toc6388243_2116733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388245_211673320">
            <w:r>
              <w:rPr>
                <w:webHidden/>
                <w:rStyle w:val="IndexLink"/>
                <w:rtl w:val="true"/>
              </w:rPr>
              <w:t>الف</w:t>
            </w:r>
            <w:r>
              <w:rPr>
                <w:rStyle w:val="IndexLink"/>
                <w:rtl w:val="true"/>
              </w:rPr>
              <w:t xml:space="preserve">- </w:t>
            </w:r>
            <w:r>
              <w:rPr>
                <w:rStyle w:val="IndexLink"/>
                <w:rtl w:val="true"/>
              </w:rPr>
              <w:t>سيل‌ها</w:t>
            </w:r>
            <w:r>
              <w:rPr>
                <w:rStyle w:val="IndexLink"/>
                <w:rtl w:val="true"/>
              </w:rPr>
              <w:tab/>
            </w:r>
            <w:r>
              <w:rPr>
                <w:rStyle w:val="IndexLink"/>
              </w:rPr>
              <w:t>93</w:t>
            </w:r>
          </w:hyperlink>
        </w:p>
        <w:p>
          <w:pPr>
            <w:pStyle w:val="Contents5"/>
            <w:tabs>
              <w:tab w:val="clear" w:pos="7892"/>
              <w:tab w:val="right" w:pos="9026" w:leader="dot"/>
            </w:tabs>
            <w:rPr/>
          </w:pPr>
          <w:hyperlink w:anchor="__RefHeading___Toc6388247_211673320">
            <w:r>
              <w:rPr>
                <w:webHidden/>
                <w:rStyle w:val="IndexLink"/>
                <w:rtl w:val="true"/>
              </w:rPr>
              <w:t>ب</w:t>
            </w:r>
            <w:r>
              <w:rPr>
                <w:rStyle w:val="IndexLink"/>
                <w:rtl w:val="true"/>
              </w:rPr>
              <w:t xml:space="preserve">- </w:t>
            </w:r>
            <w:r>
              <w:rPr>
                <w:rStyle w:val="IndexLink"/>
                <w:rtl w:val="true"/>
              </w:rPr>
              <w:t>جنگ‌ها</w:t>
            </w:r>
            <w:r>
              <w:rPr>
                <w:rStyle w:val="IndexLink"/>
                <w:rtl w:val="true"/>
              </w:rPr>
              <w:tab/>
            </w:r>
            <w:r>
              <w:rPr>
                <w:rStyle w:val="IndexLink"/>
              </w:rPr>
              <w:t>93</w:t>
            </w:r>
          </w:hyperlink>
        </w:p>
        <w:p>
          <w:pPr>
            <w:pStyle w:val="Contents3"/>
            <w:tabs>
              <w:tab w:val="clear" w:pos="8459"/>
              <w:tab w:val="right" w:pos="9026" w:leader="dot"/>
            </w:tabs>
            <w:rPr/>
          </w:pPr>
          <w:hyperlink w:anchor="__RefHeading___Toc6388249_211673320">
            <w:r>
              <w:rPr>
                <w:webHidden/>
                <w:rStyle w:val="IndexLink"/>
                <w:rtl w:val="true"/>
              </w:rPr>
              <w:t>فصل چهارم</w:t>
            </w:r>
            <w:r>
              <w:rPr>
                <w:rStyle w:val="IndexLink"/>
                <w:rtl w:val="true"/>
              </w:rPr>
              <w:t xml:space="preserve">: </w:t>
            </w:r>
            <w:r>
              <w:rPr>
                <w:rStyle w:val="IndexLink"/>
                <w:rtl w:val="true"/>
              </w:rPr>
              <w:t>نشانه‌هاى خدا در كعبه</w:t>
            </w:r>
            <w:r>
              <w:rPr>
                <w:rStyle w:val="IndexLink"/>
                <w:rtl w:val="true"/>
              </w:rPr>
              <w:tab/>
            </w:r>
            <w:r>
              <w:rPr>
                <w:rStyle w:val="IndexLink"/>
              </w:rPr>
              <w:t>95</w:t>
            </w:r>
          </w:hyperlink>
        </w:p>
        <w:p>
          <w:pPr>
            <w:pStyle w:val="Contents4"/>
            <w:tabs>
              <w:tab w:val="clear" w:pos="8176"/>
              <w:tab w:val="right" w:pos="9026" w:leader="dot"/>
            </w:tabs>
            <w:rPr/>
          </w:pPr>
          <w:hyperlink w:anchor="__RefHeading___Toc6388251_2116733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388253_211673320">
            <w:r>
              <w:rPr>
                <w:webHidden/>
                <w:rStyle w:val="IndexLink"/>
                <w:rtl w:val="true"/>
              </w:rPr>
              <w:t>مجموعه نشانه‌ها</w:t>
            </w:r>
            <w:r>
              <w:rPr>
                <w:rStyle w:val="IndexLink"/>
                <w:rtl w:val="true"/>
              </w:rPr>
              <w:tab/>
            </w:r>
            <w:r>
              <w:rPr>
                <w:rStyle w:val="IndexLink"/>
              </w:rPr>
              <w:t>95</w:t>
            </w:r>
          </w:hyperlink>
        </w:p>
        <w:p>
          <w:pPr>
            <w:pStyle w:val="Contents5"/>
            <w:tabs>
              <w:tab w:val="clear" w:pos="7892"/>
              <w:tab w:val="right" w:pos="9026" w:leader="dot"/>
            </w:tabs>
            <w:rPr/>
          </w:pPr>
          <w:hyperlink w:anchor="__RefHeading___Toc6388255_211673320">
            <w:r>
              <w:rPr>
                <w:webHidden/>
                <w:rStyle w:val="IndexLink"/>
                <w:rtl w:val="true"/>
              </w:rPr>
              <w:t>قرآن‌</w:t>
            </w:r>
            <w:r>
              <w:rPr>
                <w:rStyle w:val="IndexLink"/>
                <w:rtl w:val="true"/>
              </w:rPr>
              <w:tab/>
            </w:r>
            <w:r>
              <w:rPr>
                <w:rStyle w:val="IndexLink"/>
              </w:rPr>
              <w:t>95</w:t>
            </w:r>
          </w:hyperlink>
        </w:p>
        <w:p>
          <w:pPr>
            <w:pStyle w:val="Contents5"/>
            <w:tabs>
              <w:tab w:val="clear" w:pos="7892"/>
              <w:tab w:val="right" w:pos="9026" w:leader="dot"/>
            </w:tabs>
            <w:rPr/>
          </w:pPr>
          <w:hyperlink w:anchor="__RefHeading___Toc6388257_211673320">
            <w:r>
              <w:rPr>
                <w:webHidden/>
                <w:rStyle w:val="IndexLink"/>
                <w:rtl w:val="true"/>
              </w:rPr>
              <w:t>حديث‌</w:t>
            </w:r>
            <w:r>
              <w:rPr>
                <w:rStyle w:val="IndexLink"/>
                <w:rtl w:val="true"/>
              </w:rPr>
              <w:tab/>
            </w:r>
            <w:r>
              <w:rPr>
                <w:rStyle w:val="IndexLink"/>
              </w:rPr>
              <w:t>95</w:t>
            </w:r>
          </w:hyperlink>
        </w:p>
        <w:p>
          <w:pPr>
            <w:pStyle w:val="Contents4"/>
            <w:tabs>
              <w:tab w:val="clear" w:pos="8176"/>
              <w:tab w:val="right" w:pos="9026" w:leader="dot"/>
            </w:tabs>
            <w:rPr/>
          </w:pPr>
          <w:hyperlink w:anchor="__RefHeading___Toc6388259_211673320">
            <w:r>
              <w:rPr>
                <w:webHidden/>
                <w:rStyle w:val="IndexLink"/>
                <w:rtl w:val="true"/>
              </w:rPr>
              <w:t>مقام ابراهيم و جايگاه آن</w:t>
            </w:r>
            <w:r>
              <w:rPr>
                <w:rStyle w:val="IndexLink"/>
                <w:rtl w:val="true"/>
              </w:rPr>
              <w:tab/>
            </w:r>
            <w:r>
              <w:rPr>
                <w:rStyle w:val="IndexLink"/>
              </w:rPr>
              <w:t>96</w:t>
            </w:r>
          </w:hyperlink>
        </w:p>
        <w:p>
          <w:pPr>
            <w:pStyle w:val="Contents4"/>
            <w:tabs>
              <w:tab w:val="clear" w:pos="8176"/>
              <w:tab w:val="right" w:pos="9026" w:leader="dot"/>
            </w:tabs>
            <w:rPr/>
          </w:pPr>
          <w:hyperlink w:anchor="__RefHeading___Toc6388261_211673320">
            <w:r>
              <w:rPr>
                <w:webHidden/>
                <w:rStyle w:val="IndexLink"/>
                <w:rtl w:val="true"/>
              </w:rPr>
              <w:t>توضيحى در باره مقام ابراهيم</w:t>
            </w:r>
            <w:r>
              <w:rPr>
                <w:rStyle w:val="IndexLink"/>
                <w:rtl w:val="true"/>
              </w:rPr>
              <w:tab/>
            </w:r>
            <w:r>
              <w:rPr>
                <w:rStyle w:val="IndexLink"/>
              </w:rPr>
              <w:t>98</w:t>
            </w:r>
          </w:hyperlink>
        </w:p>
        <w:p>
          <w:pPr>
            <w:pStyle w:val="Contents4"/>
            <w:tabs>
              <w:tab w:val="clear" w:pos="8176"/>
              <w:tab w:val="right" w:pos="9026" w:leader="dot"/>
            </w:tabs>
            <w:rPr/>
          </w:pPr>
          <w:hyperlink w:anchor="__RefHeading___Toc6388263_211673320">
            <w:r>
              <w:rPr>
                <w:webHidden/>
                <w:rStyle w:val="IndexLink"/>
                <w:rtl w:val="true"/>
              </w:rPr>
              <w:t>توضيحى درباره جايگاه مقام ابراهيم</w:t>
            </w:r>
            <w:r>
              <w:rPr>
                <w:rStyle w:val="IndexLink"/>
                <w:rtl w:val="true"/>
              </w:rPr>
              <w:tab/>
            </w:r>
            <w:r>
              <w:rPr>
                <w:rStyle w:val="IndexLink"/>
              </w:rPr>
              <w:t>99</w:t>
            </w:r>
          </w:hyperlink>
        </w:p>
        <w:p>
          <w:pPr>
            <w:pStyle w:val="Contents4"/>
            <w:tabs>
              <w:tab w:val="clear" w:pos="8176"/>
              <w:tab w:val="right" w:pos="9026" w:leader="dot"/>
            </w:tabs>
            <w:rPr/>
          </w:pPr>
          <w:hyperlink w:anchor="__RefHeading___Toc6388265_211673320">
            <w:r>
              <w:rPr>
                <w:webHidden/>
                <w:rStyle w:val="IndexLink"/>
                <w:rtl w:val="true"/>
              </w:rPr>
              <w:t>حجر الأسود</w:t>
            </w:r>
            <w:r>
              <w:rPr>
                <w:rStyle w:val="IndexLink"/>
                <w:rtl w:val="true"/>
              </w:rPr>
              <w:tab/>
            </w:r>
            <w:r>
              <w:rPr>
                <w:rStyle w:val="IndexLink"/>
              </w:rPr>
              <w:t>100</w:t>
            </w:r>
          </w:hyperlink>
        </w:p>
        <w:p>
          <w:pPr>
            <w:pStyle w:val="Contents5"/>
            <w:tabs>
              <w:tab w:val="clear" w:pos="7892"/>
              <w:tab w:val="right" w:pos="9026" w:leader="dot"/>
            </w:tabs>
            <w:rPr/>
          </w:pPr>
          <w:hyperlink w:anchor="__RefHeading___Toc6388267_211673320">
            <w:r>
              <w:rPr>
                <w:webHidden/>
                <w:rStyle w:val="IndexLink"/>
                <w:rtl w:val="true"/>
              </w:rPr>
              <w:t>الف</w:t>
            </w:r>
            <w:r>
              <w:rPr>
                <w:rStyle w:val="IndexLink"/>
                <w:rtl w:val="true"/>
              </w:rPr>
              <w:t xml:space="preserve">- </w:t>
            </w:r>
            <w:r>
              <w:rPr>
                <w:rStyle w:val="IndexLink"/>
                <w:rtl w:val="true"/>
              </w:rPr>
              <w:t>حجر الأسود، دست خدا</w:t>
            </w:r>
            <w:r>
              <w:rPr>
                <w:rStyle w:val="IndexLink"/>
                <w:rtl w:val="true"/>
              </w:rPr>
              <w:tab/>
            </w:r>
            <w:r>
              <w:rPr>
                <w:rStyle w:val="IndexLink"/>
              </w:rPr>
              <w:t>100</w:t>
            </w:r>
          </w:hyperlink>
        </w:p>
        <w:p>
          <w:pPr>
            <w:pStyle w:val="Contents5"/>
            <w:tabs>
              <w:tab w:val="clear" w:pos="7892"/>
              <w:tab w:val="right" w:pos="9026" w:leader="dot"/>
            </w:tabs>
            <w:rPr/>
          </w:pPr>
          <w:hyperlink w:anchor="__RefHeading___Toc6388269_211673320">
            <w:r>
              <w:rPr>
                <w:webHidden/>
                <w:rStyle w:val="IndexLink"/>
                <w:rtl w:val="true"/>
              </w:rPr>
              <w:t>ب</w:t>
            </w:r>
            <w:r>
              <w:rPr>
                <w:rStyle w:val="IndexLink"/>
                <w:rtl w:val="true"/>
              </w:rPr>
              <w:t xml:space="preserve">- </w:t>
            </w:r>
            <w:r>
              <w:rPr>
                <w:rStyle w:val="IndexLink"/>
                <w:rtl w:val="true"/>
              </w:rPr>
              <w:t>اصل حجر الأسود</w:t>
            </w:r>
            <w:r>
              <w:rPr>
                <w:rStyle w:val="IndexLink"/>
                <w:rtl w:val="true"/>
              </w:rPr>
              <w:tab/>
            </w:r>
            <w:r>
              <w:rPr>
                <w:rStyle w:val="IndexLink"/>
              </w:rPr>
              <w:t>101</w:t>
            </w:r>
          </w:hyperlink>
        </w:p>
        <w:p>
          <w:pPr>
            <w:pStyle w:val="Contents5"/>
            <w:tabs>
              <w:tab w:val="clear" w:pos="7892"/>
              <w:tab w:val="right" w:pos="9026" w:leader="dot"/>
            </w:tabs>
            <w:rPr/>
          </w:pPr>
          <w:hyperlink w:anchor="__RefHeading___Toc6388271_211673320">
            <w:r>
              <w:rPr>
                <w:webHidden/>
                <w:rStyle w:val="IndexLink"/>
                <w:rtl w:val="true"/>
              </w:rPr>
              <w:t>ج</w:t>
            </w:r>
            <w:r>
              <w:rPr>
                <w:rStyle w:val="IndexLink"/>
                <w:rtl w:val="true"/>
              </w:rPr>
              <w:t xml:space="preserve">- </w:t>
            </w:r>
            <w:r>
              <w:rPr>
                <w:rStyle w:val="IndexLink"/>
                <w:rtl w:val="true"/>
              </w:rPr>
              <w:t>نهادن حجر الأسود در جاهليت‌</w:t>
            </w:r>
            <w:r>
              <w:rPr>
                <w:rStyle w:val="IndexLink"/>
                <w:rtl w:val="true"/>
              </w:rPr>
              <w:tab/>
            </w:r>
            <w:r>
              <w:rPr>
                <w:rStyle w:val="IndexLink"/>
              </w:rPr>
              <w:t>102</w:t>
            </w:r>
          </w:hyperlink>
        </w:p>
        <w:p>
          <w:pPr>
            <w:pStyle w:val="Contents5"/>
            <w:tabs>
              <w:tab w:val="clear" w:pos="7892"/>
              <w:tab w:val="right" w:pos="9026" w:leader="dot"/>
            </w:tabs>
            <w:rPr/>
          </w:pPr>
          <w:hyperlink w:anchor="__RefHeading___Toc6388273_211673320">
            <w:r>
              <w:rPr>
                <w:webHidden/>
                <w:rStyle w:val="IndexLink"/>
                <w:rtl w:val="true"/>
              </w:rPr>
              <w:t>د</w:t>
            </w:r>
            <w:r>
              <w:rPr>
                <w:rStyle w:val="IndexLink"/>
                <w:rtl w:val="true"/>
              </w:rPr>
              <w:t xml:space="preserve">- </w:t>
            </w:r>
            <w:r>
              <w:rPr>
                <w:rStyle w:val="IndexLink"/>
                <w:rtl w:val="true"/>
              </w:rPr>
              <w:t>حجر الأسود در دوران عبد الملك‌</w:t>
            </w:r>
            <w:r>
              <w:rPr>
                <w:rStyle w:val="IndexLink"/>
                <w:rtl w:val="true"/>
              </w:rPr>
              <w:tab/>
            </w:r>
            <w:r>
              <w:rPr>
                <w:rStyle w:val="IndexLink"/>
              </w:rPr>
              <w:t>103</w:t>
            </w:r>
          </w:hyperlink>
        </w:p>
        <w:p>
          <w:pPr>
            <w:pStyle w:val="Contents5"/>
            <w:tabs>
              <w:tab w:val="clear" w:pos="7892"/>
              <w:tab w:val="right" w:pos="9026" w:leader="dot"/>
            </w:tabs>
            <w:rPr/>
          </w:pPr>
          <w:hyperlink w:anchor="__RefHeading___Toc6388275_211673320">
            <w:r>
              <w:rPr>
                <w:webHidden/>
                <w:rStyle w:val="IndexLink"/>
                <w:rtl w:val="true"/>
              </w:rPr>
              <w:t>ه</w:t>
            </w:r>
            <w:r>
              <w:rPr>
                <w:rStyle w:val="IndexLink"/>
                <w:rtl w:val="true"/>
              </w:rPr>
              <w:t xml:space="preserve">- </w:t>
            </w:r>
            <w:r>
              <w:rPr>
                <w:rStyle w:val="IndexLink"/>
                <w:rtl w:val="true"/>
              </w:rPr>
              <w:t>حجر الأسود در عصر قِرمَطيان‌</w:t>
            </w:r>
            <w:r>
              <w:rPr>
                <w:rStyle w:val="IndexLink"/>
                <w:rtl w:val="true"/>
              </w:rPr>
              <w:tab/>
            </w:r>
            <w:r>
              <w:rPr>
                <w:rStyle w:val="IndexLink"/>
              </w:rPr>
              <w:t>103</w:t>
            </w:r>
          </w:hyperlink>
        </w:p>
        <w:p>
          <w:pPr>
            <w:pStyle w:val="Contents4"/>
            <w:tabs>
              <w:tab w:val="clear" w:pos="8176"/>
              <w:tab w:val="right" w:pos="9026" w:leader="dot"/>
            </w:tabs>
            <w:rPr/>
          </w:pPr>
          <w:hyperlink w:anchor="__RefHeading___Toc6388277_211673320">
            <w:r>
              <w:rPr>
                <w:webHidden/>
                <w:rStyle w:val="IndexLink"/>
                <w:rtl w:val="true"/>
              </w:rPr>
              <w:t>حِجْر اسماعيل و آداب آن‌</w:t>
            </w:r>
            <w:r>
              <w:rPr>
                <w:rStyle w:val="IndexLink"/>
                <w:rtl w:val="true"/>
              </w:rPr>
              <w:tab/>
            </w:r>
            <w:r>
              <w:rPr>
                <w:rStyle w:val="IndexLink"/>
              </w:rPr>
              <w:t>104</w:t>
            </w:r>
          </w:hyperlink>
        </w:p>
        <w:p>
          <w:pPr>
            <w:pStyle w:val="Contents4"/>
            <w:tabs>
              <w:tab w:val="clear" w:pos="8176"/>
              <w:tab w:val="right" w:pos="9026" w:leader="dot"/>
            </w:tabs>
            <w:rPr/>
          </w:pPr>
          <w:hyperlink w:anchor="__RefHeading___Toc6388279_211673320">
            <w:r>
              <w:rPr>
                <w:webHidden/>
                <w:rStyle w:val="IndexLink"/>
                <w:rtl w:val="true"/>
              </w:rPr>
              <w:t>حَطيم‌</w:t>
            </w:r>
            <w:r>
              <w:rPr>
                <w:rStyle w:val="IndexLink"/>
                <w:rtl w:val="true"/>
              </w:rPr>
              <w:tab/>
            </w:r>
            <w:r>
              <w:rPr>
                <w:rStyle w:val="IndexLink"/>
              </w:rPr>
              <w:t>106</w:t>
            </w:r>
          </w:hyperlink>
        </w:p>
        <w:p>
          <w:pPr>
            <w:pStyle w:val="Contents4"/>
            <w:tabs>
              <w:tab w:val="clear" w:pos="8176"/>
              <w:tab w:val="right" w:pos="9026" w:leader="dot"/>
            </w:tabs>
            <w:rPr/>
          </w:pPr>
          <w:hyperlink w:anchor="__RefHeading___Toc6388281_211673320">
            <w:r>
              <w:rPr>
                <w:webHidden/>
                <w:rStyle w:val="IndexLink"/>
                <w:rtl w:val="true"/>
              </w:rPr>
              <w:t>مُلتزَم</w:t>
            </w:r>
            <w:r>
              <w:rPr>
                <w:rStyle w:val="IndexLink"/>
                <w:rtl w:val="true"/>
              </w:rPr>
              <w:tab/>
            </w:r>
            <w:r>
              <w:rPr>
                <w:rStyle w:val="IndexLink"/>
              </w:rPr>
              <w:t>107</w:t>
            </w:r>
          </w:hyperlink>
        </w:p>
        <w:p>
          <w:pPr>
            <w:pStyle w:val="Contents4"/>
            <w:tabs>
              <w:tab w:val="clear" w:pos="8176"/>
              <w:tab w:val="right" w:pos="9026" w:leader="dot"/>
            </w:tabs>
            <w:rPr/>
          </w:pPr>
          <w:hyperlink w:anchor="__RefHeading___Toc6388283_211673320">
            <w:r>
              <w:rPr>
                <w:webHidden/>
                <w:rStyle w:val="IndexLink"/>
                <w:rtl w:val="true"/>
              </w:rPr>
              <w:t>مُستَجار</w:t>
            </w:r>
            <w:r>
              <w:rPr>
                <w:rStyle w:val="IndexLink"/>
                <w:rtl w:val="true"/>
              </w:rPr>
              <w:tab/>
            </w:r>
            <w:r>
              <w:rPr>
                <w:rStyle w:val="IndexLink"/>
              </w:rPr>
              <w:t>110</w:t>
            </w:r>
          </w:hyperlink>
        </w:p>
        <w:p>
          <w:pPr>
            <w:pStyle w:val="Contents4"/>
            <w:tabs>
              <w:tab w:val="clear" w:pos="8176"/>
              <w:tab w:val="right" w:pos="9026" w:leader="dot"/>
            </w:tabs>
            <w:rPr/>
          </w:pPr>
          <w:hyperlink w:anchor="__RefHeading___Toc6388285_211673320">
            <w:r>
              <w:rPr>
                <w:webHidden/>
                <w:rStyle w:val="IndexLink"/>
                <w:rtl w:val="true"/>
              </w:rPr>
              <w:t>ركن يمانى‌</w:t>
            </w:r>
            <w:r>
              <w:rPr>
                <w:rStyle w:val="IndexLink"/>
                <w:rtl w:val="true"/>
              </w:rPr>
              <w:tab/>
            </w:r>
            <w:r>
              <w:rPr>
                <w:rStyle w:val="IndexLink"/>
              </w:rPr>
              <w:t>111</w:t>
            </w:r>
          </w:hyperlink>
        </w:p>
        <w:p>
          <w:pPr>
            <w:pStyle w:val="Contents4"/>
            <w:tabs>
              <w:tab w:val="clear" w:pos="8176"/>
              <w:tab w:val="right" w:pos="9026" w:leader="dot"/>
            </w:tabs>
            <w:rPr/>
          </w:pPr>
          <w:hyperlink w:anchor="__RefHeading___Toc6388287_211673320">
            <w:r>
              <w:rPr>
                <w:webHidden/>
                <w:rStyle w:val="IndexLink"/>
                <w:rtl w:val="true"/>
              </w:rPr>
              <w:t>زمزم‌</w:t>
            </w:r>
            <w:r>
              <w:rPr>
                <w:rStyle w:val="IndexLink"/>
                <w:rtl w:val="true"/>
              </w:rPr>
              <w:tab/>
            </w:r>
            <w:r>
              <w:rPr>
                <w:rStyle w:val="IndexLink"/>
              </w:rPr>
              <w:t>114</w:t>
            </w:r>
          </w:hyperlink>
        </w:p>
        <w:p>
          <w:pPr>
            <w:pStyle w:val="Contents5"/>
            <w:tabs>
              <w:tab w:val="clear" w:pos="7892"/>
              <w:tab w:val="right" w:pos="9026" w:leader="dot"/>
            </w:tabs>
            <w:rPr/>
          </w:pPr>
          <w:hyperlink w:anchor="__RefHeading___Toc6388289_211673320">
            <w:r>
              <w:rPr>
                <w:webHidden/>
                <w:rStyle w:val="IndexLink"/>
                <w:rtl w:val="true"/>
              </w:rPr>
              <w:t>الف</w:t>
            </w:r>
            <w:r>
              <w:rPr>
                <w:rStyle w:val="IndexLink"/>
                <w:rtl w:val="true"/>
              </w:rPr>
              <w:t xml:space="preserve">- </w:t>
            </w:r>
            <w:r>
              <w:rPr>
                <w:rStyle w:val="IndexLink"/>
                <w:rtl w:val="true"/>
              </w:rPr>
              <w:t>نام‌هاى آن‌</w:t>
            </w:r>
            <w:r>
              <w:rPr>
                <w:rStyle w:val="IndexLink"/>
                <w:rtl w:val="true"/>
              </w:rPr>
              <w:tab/>
            </w:r>
            <w:r>
              <w:rPr>
                <w:rStyle w:val="IndexLink"/>
              </w:rPr>
              <w:t>114</w:t>
            </w:r>
          </w:hyperlink>
        </w:p>
        <w:p>
          <w:pPr>
            <w:pStyle w:val="Contents5"/>
            <w:tabs>
              <w:tab w:val="clear" w:pos="7892"/>
              <w:tab w:val="right" w:pos="9026" w:leader="dot"/>
            </w:tabs>
            <w:rPr/>
          </w:pPr>
          <w:hyperlink w:anchor="__RefHeading___Toc6388291_211673320">
            <w:r>
              <w:rPr>
                <w:webHidden/>
                <w:rStyle w:val="IndexLink"/>
                <w:rtl w:val="true"/>
              </w:rPr>
              <w:t>ب</w:t>
            </w:r>
            <w:r>
              <w:rPr>
                <w:rStyle w:val="IndexLink"/>
                <w:rtl w:val="true"/>
              </w:rPr>
              <w:t xml:space="preserve">- </w:t>
            </w:r>
            <w:r>
              <w:rPr>
                <w:rStyle w:val="IndexLink"/>
                <w:rtl w:val="true"/>
              </w:rPr>
              <w:t>پيدايش آن‌</w:t>
            </w:r>
            <w:r>
              <w:rPr>
                <w:rStyle w:val="IndexLink"/>
                <w:rtl w:val="true"/>
              </w:rPr>
              <w:tab/>
            </w:r>
            <w:r>
              <w:rPr>
                <w:rStyle w:val="IndexLink"/>
              </w:rPr>
              <w:t>115</w:t>
            </w:r>
          </w:hyperlink>
        </w:p>
        <w:p>
          <w:pPr>
            <w:pStyle w:val="Contents5"/>
            <w:tabs>
              <w:tab w:val="clear" w:pos="7892"/>
              <w:tab w:val="right" w:pos="9026" w:leader="dot"/>
            </w:tabs>
            <w:rPr/>
          </w:pPr>
          <w:hyperlink w:anchor="__RefHeading___Toc6388293_211673320">
            <w:r>
              <w:rPr>
                <w:webHidden/>
                <w:rStyle w:val="IndexLink"/>
                <w:rtl w:val="true"/>
              </w:rPr>
              <w:t>ج</w:t>
            </w:r>
            <w:r>
              <w:rPr>
                <w:rStyle w:val="IndexLink"/>
                <w:rtl w:val="true"/>
              </w:rPr>
              <w:t xml:space="preserve">- </w:t>
            </w:r>
            <w:r>
              <w:rPr>
                <w:rStyle w:val="IndexLink"/>
                <w:rtl w:val="true"/>
              </w:rPr>
              <w:t>فضيلت آن‌</w:t>
            </w:r>
            <w:r>
              <w:rPr>
                <w:rStyle w:val="IndexLink"/>
                <w:rtl w:val="true"/>
              </w:rPr>
              <w:tab/>
            </w:r>
            <w:r>
              <w:rPr>
                <w:rStyle w:val="IndexLink"/>
              </w:rPr>
              <w:t>117</w:t>
            </w:r>
          </w:hyperlink>
        </w:p>
        <w:p>
          <w:pPr>
            <w:pStyle w:val="Contents5"/>
            <w:tabs>
              <w:tab w:val="clear" w:pos="7892"/>
              <w:tab w:val="right" w:pos="9026" w:leader="dot"/>
            </w:tabs>
            <w:rPr/>
          </w:pPr>
          <w:hyperlink w:anchor="__RefHeading___Toc6388295_211673320">
            <w:r>
              <w:rPr>
                <w:webHidden/>
                <w:rStyle w:val="IndexLink"/>
                <w:rtl w:val="true"/>
              </w:rPr>
              <w:t>د</w:t>
            </w:r>
            <w:r>
              <w:rPr>
                <w:rStyle w:val="IndexLink"/>
                <w:rtl w:val="true"/>
              </w:rPr>
              <w:t xml:space="preserve">- </w:t>
            </w:r>
            <w:r>
              <w:rPr>
                <w:rStyle w:val="IndexLink"/>
                <w:rtl w:val="true"/>
              </w:rPr>
              <w:t>نوشيدن آب آن‌</w:t>
            </w:r>
            <w:r>
              <w:rPr>
                <w:rStyle w:val="IndexLink"/>
                <w:rtl w:val="true"/>
              </w:rPr>
              <w:tab/>
            </w:r>
            <w:r>
              <w:rPr>
                <w:rStyle w:val="IndexLink"/>
              </w:rPr>
              <w:t>118</w:t>
            </w:r>
          </w:hyperlink>
        </w:p>
        <w:p>
          <w:pPr>
            <w:pStyle w:val="Contents5"/>
            <w:tabs>
              <w:tab w:val="clear" w:pos="7892"/>
              <w:tab w:val="right" w:pos="9026" w:leader="dot"/>
            </w:tabs>
            <w:rPr/>
          </w:pPr>
          <w:hyperlink w:anchor="__RefHeading___Toc6388297_211673320">
            <w:r>
              <w:rPr>
                <w:webHidden/>
                <w:rStyle w:val="IndexLink"/>
                <w:rtl w:val="true"/>
              </w:rPr>
              <w:t>ه</w:t>
            </w:r>
            <w:r>
              <w:rPr>
                <w:rStyle w:val="IndexLink"/>
                <w:rtl w:val="true"/>
              </w:rPr>
              <w:t xml:space="preserve">- </w:t>
            </w:r>
            <w:r>
              <w:rPr>
                <w:rStyle w:val="IndexLink"/>
                <w:rtl w:val="true"/>
              </w:rPr>
              <w:t>اهداى آب زمزم‌</w:t>
            </w:r>
            <w:r>
              <w:rPr>
                <w:rStyle w:val="IndexLink"/>
                <w:rtl w:val="true"/>
              </w:rPr>
              <w:tab/>
            </w:r>
            <w:r>
              <w:rPr>
                <w:rStyle w:val="IndexLink"/>
              </w:rPr>
              <w:t>119</w:t>
            </w:r>
          </w:hyperlink>
        </w:p>
        <w:p>
          <w:pPr>
            <w:pStyle w:val="Contents4"/>
            <w:tabs>
              <w:tab w:val="clear" w:pos="8176"/>
              <w:tab w:val="right" w:pos="9026" w:leader="dot"/>
            </w:tabs>
            <w:rPr/>
          </w:pPr>
          <w:hyperlink w:anchor="__RefHeading___Toc6388299_211673320">
            <w:r>
              <w:rPr>
                <w:webHidden/>
                <w:rStyle w:val="IndexLink"/>
                <w:rtl w:val="true"/>
              </w:rPr>
              <w:t>بهترين جاى مسجد الحرام‌</w:t>
            </w:r>
            <w:r>
              <w:rPr>
                <w:rStyle w:val="IndexLink"/>
                <w:rtl w:val="true"/>
              </w:rPr>
              <w:tab/>
            </w:r>
            <w:r>
              <w:rPr>
                <w:rStyle w:val="IndexLink"/>
              </w:rPr>
              <w:t>119</w:t>
            </w:r>
          </w:hyperlink>
        </w:p>
        <w:p>
          <w:pPr>
            <w:pStyle w:val="Contents4"/>
            <w:tabs>
              <w:tab w:val="clear" w:pos="8176"/>
              <w:tab w:val="right" w:pos="9026" w:leader="dot"/>
            </w:tabs>
            <w:rPr/>
          </w:pPr>
          <w:hyperlink w:anchor="__RefHeading___Toc6388301_211673320">
            <w:r>
              <w:rPr>
                <w:webHidden/>
                <w:rStyle w:val="IndexLink"/>
                <w:rtl w:val="true"/>
              </w:rPr>
              <w:t>مدفن پيامبران در مسجد الحرام‌</w:t>
            </w:r>
            <w:r>
              <w:rPr>
                <w:rStyle w:val="IndexLink"/>
                <w:rtl w:val="true"/>
              </w:rPr>
              <w:tab/>
            </w:r>
            <w:r>
              <w:rPr>
                <w:rStyle w:val="IndexLink"/>
              </w:rPr>
              <w:t>121</w:t>
            </w:r>
          </w:hyperlink>
        </w:p>
        <w:p>
          <w:pPr>
            <w:pStyle w:val="Contents4"/>
            <w:tabs>
              <w:tab w:val="clear" w:pos="8176"/>
              <w:tab w:val="right" w:pos="9026" w:leader="dot"/>
            </w:tabs>
            <w:rPr/>
          </w:pPr>
          <w:hyperlink w:anchor="__RefHeading___Toc6388303_211673320">
            <w:r>
              <w:rPr>
                <w:webHidden/>
                <w:rStyle w:val="IndexLink"/>
                <w:rtl w:val="true"/>
              </w:rPr>
              <w:t>آرايش و پوشش كعبه‌</w:t>
            </w:r>
            <w:r>
              <w:rPr>
                <w:rStyle w:val="IndexLink"/>
                <w:rtl w:val="true"/>
              </w:rPr>
              <w:tab/>
            </w:r>
            <w:r>
              <w:rPr>
                <w:rStyle w:val="IndexLink"/>
              </w:rPr>
              <w:t>124</w:t>
            </w:r>
          </w:hyperlink>
        </w:p>
        <w:p>
          <w:pPr>
            <w:pStyle w:val="Contents4"/>
            <w:tabs>
              <w:tab w:val="clear" w:pos="8176"/>
              <w:tab w:val="right" w:pos="9026" w:leader="dot"/>
            </w:tabs>
            <w:rPr/>
          </w:pPr>
          <w:hyperlink w:anchor="__RefHeading___Toc6388305_211673320">
            <w:r>
              <w:rPr>
                <w:webHidden/>
                <w:rStyle w:val="IndexLink"/>
                <w:rtl w:val="true"/>
              </w:rPr>
              <w:t>تبرّك جستن به پوشش كعبه‌</w:t>
            </w:r>
            <w:r>
              <w:rPr>
                <w:rStyle w:val="IndexLink"/>
                <w:rtl w:val="true"/>
              </w:rPr>
              <w:tab/>
            </w:r>
            <w:r>
              <w:rPr>
                <w:rStyle w:val="IndexLink"/>
              </w:rPr>
              <w:t>125</w:t>
            </w:r>
          </w:hyperlink>
        </w:p>
        <w:p>
          <w:pPr>
            <w:pStyle w:val="Contents4"/>
            <w:tabs>
              <w:tab w:val="clear" w:pos="8176"/>
              <w:tab w:val="right" w:pos="9026" w:leader="dot"/>
            </w:tabs>
            <w:rPr/>
          </w:pPr>
          <w:hyperlink w:anchor="__RefHeading___Toc6388307_211673320">
            <w:r>
              <w:rPr>
                <w:webHidden/>
                <w:rStyle w:val="IndexLink"/>
                <w:rtl w:val="true"/>
              </w:rPr>
              <w:t>فضيلت نگاه به كعبه‌</w:t>
            </w:r>
            <w:r>
              <w:rPr>
                <w:rStyle w:val="IndexLink"/>
                <w:rtl w:val="true"/>
              </w:rPr>
              <w:tab/>
            </w:r>
            <w:r>
              <w:rPr>
                <w:rStyle w:val="IndexLink"/>
              </w:rPr>
              <w:t>126</w:t>
            </w:r>
          </w:hyperlink>
        </w:p>
        <w:p>
          <w:pPr>
            <w:pStyle w:val="Contents2"/>
            <w:tabs>
              <w:tab w:val="clear" w:pos="8743"/>
              <w:tab w:val="right" w:pos="9026" w:leader="dot"/>
            </w:tabs>
            <w:rPr/>
          </w:pPr>
          <w:hyperlink w:anchor="__RefHeading___Toc6388309_211673320">
            <w:r>
              <w:rPr>
                <w:webHidden/>
                <w:rStyle w:val="IndexLink"/>
                <w:rtl w:val="true"/>
              </w:rPr>
              <w:t>بخش دوم</w:t>
            </w:r>
            <w:r>
              <w:rPr>
                <w:rStyle w:val="IndexLink"/>
                <w:rtl w:val="true"/>
              </w:rPr>
              <w:t xml:space="preserve">: </w:t>
            </w:r>
            <w:r>
              <w:rPr>
                <w:rStyle w:val="IndexLink"/>
                <w:rtl w:val="true"/>
              </w:rPr>
              <w:t>حج و عمره‌</w:t>
            </w:r>
            <w:r>
              <w:rPr>
                <w:rStyle w:val="IndexLink"/>
                <w:rtl w:val="true"/>
              </w:rPr>
              <w:tab/>
            </w:r>
            <w:r>
              <w:rPr>
                <w:rStyle w:val="IndexLink"/>
              </w:rPr>
              <w:t>128</w:t>
            </w:r>
          </w:hyperlink>
        </w:p>
        <w:p>
          <w:pPr>
            <w:pStyle w:val="Contents3"/>
            <w:tabs>
              <w:tab w:val="clear" w:pos="8459"/>
              <w:tab w:val="right" w:pos="9026" w:leader="dot"/>
            </w:tabs>
            <w:rPr/>
          </w:pPr>
          <w:hyperlink w:anchor="__RefHeading___Toc6388311_211673320">
            <w:r>
              <w:rPr>
                <w:webHidden/>
                <w:rStyle w:val="IndexLink"/>
                <w:rtl w:val="true"/>
              </w:rPr>
              <w:t>فصل يكم</w:t>
            </w:r>
            <w:r>
              <w:rPr>
                <w:rStyle w:val="IndexLink"/>
                <w:rtl w:val="true"/>
              </w:rPr>
              <w:t xml:space="preserve">: </w:t>
            </w:r>
            <w:r>
              <w:rPr>
                <w:rStyle w:val="IndexLink"/>
                <w:rtl w:val="true"/>
              </w:rPr>
              <w:t>حج‌</w:t>
            </w:r>
            <w:r>
              <w:rPr>
                <w:rStyle w:val="IndexLink"/>
                <w:rtl w:val="true"/>
              </w:rPr>
              <w:tab/>
            </w:r>
            <w:r>
              <w:rPr>
                <w:rStyle w:val="IndexLink"/>
              </w:rPr>
              <w:t>128</w:t>
            </w:r>
          </w:hyperlink>
        </w:p>
        <w:p>
          <w:pPr>
            <w:pStyle w:val="Contents4"/>
            <w:tabs>
              <w:tab w:val="clear" w:pos="8176"/>
              <w:tab w:val="right" w:pos="9026" w:leader="dot"/>
            </w:tabs>
            <w:rPr/>
          </w:pPr>
          <w:hyperlink w:anchor="__RefHeading___Toc6388313_211673320">
            <w:r>
              <w:rPr>
                <w:webHidden/>
                <w:rStyle w:val="IndexLink"/>
                <w:rtl w:val="true"/>
              </w:rPr>
              <w:t>وجوب حج و شرطهاى آن‌</w:t>
            </w:r>
            <w:r>
              <w:rPr>
                <w:rStyle w:val="IndexLink"/>
                <w:rtl w:val="true"/>
              </w:rPr>
              <w:tab/>
            </w:r>
            <w:r>
              <w:rPr>
                <w:rStyle w:val="IndexLink"/>
              </w:rPr>
              <w:t>128</w:t>
            </w:r>
          </w:hyperlink>
        </w:p>
        <w:p>
          <w:pPr>
            <w:pStyle w:val="Contents5"/>
            <w:tabs>
              <w:tab w:val="clear" w:pos="7892"/>
              <w:tab w:val="right" w:pos="9026" w:leader="dot"/>
            </w:tabs>
            <w:rPr/>
          </w:pPr>
          <w:hyperlink w:anchor="__RefHeading___Toc6388315_211673320">
            <w:r>
              <w:rPr>
                <w:webHidden/>
                <w:rStyle w:val="IndexLink"/>
                <w:rtl w:val="true"/>
              </w:rPr>
              <w:t>قرآن‌</w:t>
            </w:r>
            <w:r>
              <w:rPr>
                <w:rStyle w:val="IndexLink"/>
                <w:rtl w:val="true"/>
              </w:rPr>
              <w:tab/>
            </w:r>
            <w:r>
              <w:rPr>
                <w:rStyle w:val="IndexLink"/>
              </w:rPr>
              <w:t>128</w:t>
            </w:r>
          </w:hyperlink>
        </w:p>
        <w:p>
          <w:pPr>
            <w:pStyle w:val="Contents5"/>
            <w:tabs>
              <w:tab w:val="clear" w:pos="7892"/>
              <w:tab w:val="right" w:pos="9026" w:leader="dot"/>
            </w:tabs>
            <w:rPr/>
          </w:pPr>
          <w:hyperlink w:anchor="__RefHeading___Toc6388317_211673320">
            <w:r>
              <w:rPr>
                <w:webHidden/>
                <w:rStyle w:val="IndexLink"/>
                <w:rtl w:val="true"/>
              </w:rPr>
              <w:t>حديث‌</w:t>
            </w:r>
            <w:r>
              <w:rPr>
                <w:rStyle w:val="IndexLink"/>
                <w:rtl w:val="true"/>
              </w:rPr>
              <w:tab/>
            </w:r>
            <w:r>
              <w:rPr>
                <w:rStyle w:val="IndexLink"/>
              </w:rPr>
              <w:t>129</w:t>
            </w:r>
          </w:hyperlink>
        </w:p>
        <w:p>
          <w:pPr>
            <w:pStyle w:val="Contents4"/>
            <w:tabs>
              <w:tab w:val="clear" w:pos="8176"/>
              <w:tab w:val="right" w:pos="9026" w:leader="dot"/>
            </w:tabs>
            <w:rPr/>
          </w:pPr>
          <w:hyperlink w:anchor="__RefHeading___Toc6388319_211673320">
            <w:r>
              <w:rPr>
                <w:webHidden/>
                <w:rStyle w:val="IndexLink"/>
                <w:rtl w:val="true"/>
              </w:rPr>
              <w:t>فلسفه حج‌</w:t>
            </w:r>
            <w:r>
              <w:rPr>
                <w:rStyle w:val="IndexLink"/>
                <w:rtl w:val="true"/>
              </w:rPr>
              <w:tab/>
            </w:r>
            <w:r>
              <w:rPr>
                <w:rStyle w:val="IndexLink"/>
              </w:rPr>
              <w:t>131</w:t>
            </w:r>
          </w:hyperlink>
        </w:p>
        <w:p>
          <w:pPr>
            <w:pStyle w:val="Contents5"/>
            <w:tabs>
              <w:tab w:val="clear" w:pos="7892"/>
              <w:tab w:val="right" w:pos="9026" w:leader="dot"/>
            </w:tabs>
            <w:rPr/>
          </w:pPr>
          <w:hyperlink w:anchor="__RefHeading___Toc6388321_211673320">
            <w:r>
              <w:rPr>
                <w:webHidden/>
                <w:rStyle w:val="IndexLink"/>
                <w:rtl w:val="true"/>
              </w:rPr>
              <w:t>قرآن‌</w:t>
            </w:r>
            <w:r>
              <w:rPr>
                <w:rStyle w:val="IndexLink"/>
                <w:rtl w:val="true"/>
              </w:rPr>
              <w:tab/>
            </w:r>
            <w:r>
              <w:rPr>
                <w:rStyle w:val="IndexLink"/>
              </w:rPr>
              <w:t>131</w:t>
            </w:r>
          </w:hyperlink>
        </w:p>
        <w:p>
          <w:pPr>
            <w:pStyle w:val="Contents5"/>
            <w:tabs>
              <w:tab w:val="clear" w:pos="7892"/>
              <w:tab w:val="right" w:pos="9026" w:leader="dot"/>
            </w:tabs>
            <w:rPr/>
          </w:pPr>
          <w:hyperlink w:anchor="__RefHeading___Toc6388323_211673320">
            <w:r>
              <w:rPr>
                <w:webHidden/>
                <w:rStyle w:val="IndexLink"/>
                <w:rtl w:val="true"/>
              </w:rPr>
              <w:t>حديث‌</w:t>
            </w:r>
            <w:r>
              <w:rPr>
                <w:rStyle w:val="IndexLink"/>
                <w:rtl w:val="true"/>
              </w:rPr>
              <w:tab/>
            </w:r>
            <w:r>
              <w:rPr>
                <w:rStyle w:val="IndexLink"/>
              </w:rPr>
              <w:t>131</w:t>
            </w:r>
          </w:hyperlink>
        </w:p>
        <w:p>
          <w:pPr>
            <w:pStyle w:val="Contents4"/>
            <w:tabs>
              <w:tab w:val="clear" w:pos="8176"/>
              <w:tab w:val="right" w:pos="9026" w:leader="dot"/>
            </w:tabs>
            <w:rPr/>
          </w:pPr>
          <w:hyperlink w:anchor="__RefHeading___Toc6388325_211673320">
            <w:r>
              <w:rPr>
                <w:webHidden/>
                <w:rStyle w:val="IndexLink"/>
                <w:rtl w:val="true"/>
              </w:rPr>
              <w:t>فضيلت حج‌</w:t>
            </w:r>
            <w:r>
              <w:rPr>
                <w:rStyle w:val="IndexLink"/>
                <w:rtl w:val="true"/>
              </w:rPr>
              <w:tab/>
            </w:r>
            <w:r>
              <w:rPr>
                <w:rStyle w:val="IndexLink"/>
              </w:rPr>
              <w:t>137</w:t>
            </w:r>
          </w:hyperlink>
        </w:p>
        <w:p>
          <w:pPr>
            <w:pStyle w:val="Contents5"/>
            <w:tabs>
              <w:tab w:val="clear" w:pos="7892"/>
              <w:tab w:val="right" w:pos="9026" w:leader="dot"/>
            </w:tabs>
            <w:rPr/>
          </w:pPr>
          <w:hyperlink w:anchor="__RefHeading___Toc6388327_211673320">
            <w:r>
              <w:rPr>
                <w:webHidden/>
                <w:rStyle w:val="IndexLink"/>
                <w:rtl w:val="true"/>
              </w:rPr>
              <w:t>الف</w:t>
            </w:r>
            <w:r>
              <w:rPr>
                <w:rStyle w:val="IndexLink"/>
                <w:rtl w:val="true"/>
              </w:rPr>
              <w:t xml:space="preserve">- </w:t>
            </w:r>
            <w:r>
              <w:rPr>
                <w:rStyle w:val="IndexLink"/>
                <w:rtl w:val="true"/>
              </w:rPr>
              <w:t>پاسخ دادن به دعوت ابراهيم عليه السلام‌</w:t>
            </w:r>
            <w:r>
              <w:rPr>
                <w:rStyle w:val="IndexLink"/>
                <w:rtl w:val="true"/>
              </w:rPr>
              <w:tab/>
            </w:r>
            <w:r>
              <w:rPr>
                <w:rStyle w:val="IndexLink"/>
              </w:rPr>
              <w:t>137</w:t>
            </w:r>
          </w:hyperlink>
        </w:p>
        <w:p>
          <w:pPr>
            <w:pStyle w:val="Contents6"/>
            <w:tabs>
              <w:tab w:val="clear" w:pos="7609"/>
              <w:tab w:val="right" w:pos="9026" w:leader="dot"/>
            </w:tabs>
            <w:rPr/>
          </w:pPr>
          <w:hyperlink w:anchor="__RefHeading___Toc6388329_211673320">
            <w:r>
              <w:rPr>
                <w:webHidden/>
                <w:rStyle w:val="IndexLink"/>
                <w:rtl w:val="true"/>
              </w:rPr>
              <w:t>قرآن‌</w:t>
            </w:r>
            <w:r>
              <w:rPr>
                <w:rStyle w:val="IndexLink"/>
                <w:rtl w:val="true"/>
              </w:rPr>
              <w:tab/>
            </w:r>
            <w:r>
              <w:rPr>
                <w:rStyle w:val="IndexLink"/>
              </w:rPr>
              <w:t>137</w:t>
            </w:r>
          </w:hyperlink>
        </w:p>
        <w:p>
          <w:pPr>
            <w:pStyle w:val="Contents6"/>
            <w:tabs>
              <w:tab w:val="clear" w:pos="7609"/>
              <w:tab w:val="right" w:pos="9026" w:leader="dot"/>
            </w:tabs>
            <w:rPr/>
          </w:pPr>
          <w:hyperlink w:anchor="__RefHeading___Toc6388331_211673320">
            <w:r>
              <w:rPr>
                <w:webHidden/>
                <w:rStyle w:val="IndexLink"/>
                <w:rtl w:val="true"/>
              </w:rPr>
              <w:t>حديث‌</w:t>
            </w:r>
            <w:r>
              <w:rPr>
                <w:rStyle w:val="IndexLink"/>
                <w:rtl w:val="true"/>
              </w:rPr>
              <w:tab/>
            </w:r>
            <w:r>
              <w:rPr>
                <w:rStyle w:val="IndexLink"/>
              </w:rPr>
              <w:t>137</w:t>
            </w:r>
          </w:hyperlink>
        </w:p>
        <w:p>
          <w:pPr>
            <w:pStyle w:val="Contents5"/>
            <w:tabs>
              <w:tab w:val="clear" w:pos="7892"/>
              <w:tab w:val="right" w:pos="9026" w:leader="dot"/>
            </w:tabs>
            <w:rPr/>
          </w:pPr>
          <w:hyperlink w:anchor="__RefHeading___Toc6388333_211673320">
            <w:r>
              <w:rPr>
                <w:webHidden/>
                <w:rStyle w:val="IndexLink"/>
                <w:rtl w:val="true"/>
              </w:rPr>
              <w:t>ب</w:t>
            </w:r>
            <w:r>
              <w:rPr>
                <w:rStyle w:val="IndexLink"/>
                <w:rtl w:val="true"/>
              </w:rPr>
              <w:t xml:space="preserve">- </w:t>
            </w:r>
            <w:r>
              <w:rPr>
                <w:rStyle w:val="IndexLink"/>
                <w:rtl w:val="true"/>
              </w:rPr>
              <w:t>جهاد ناتوانان‌</w:t>
            </w:r>
            <w:r>
              <w:rPr>
                <w:rStyle w:val="IndexLink"/>
                <w:rtl w:val="true"/>
              </w:rPr>
              <w:tab/>
            </w:r>
            <w:r>
              <w:rPr>
                <w:rStyle w:val="IndexLink"/>
              </w:rPr>
              <w:t>138</w:t>
            </w:r>
          </w:hyperlink>
        </w:p>
        <w:p>
          <w:pPr>
            <w:pStyle w:val="Contents5"/>
            <w:tabs>
              <w:tab w:val="clear" w:pos="7892"/>
              <w:tab w:val="right" w:pos="9026" w:leader="dot"/>
            </w:tabs>
            <w:rPr/>
          </w:pPr>
          <w:hyperlink w:anchor="__RefHeading___Toc6388335_211673320">
            <w:r>
              <w:rPr>
                <w:webHidden/>
                <w:rStyle w:val="IndexLink"/>
                <w:rtl w:val="true"/>
              </w:rPr>
              <w:t>ج</w:t>
            </w:r>
            <w:r>
              <w:rPr>
                <w:rStyle w:val="IndexLink"/>
                <w:rtl w:val="true"/>
              </w:rPr>
              <w:t xml:space="preserve">- </w:t>
            </w:r>
            <w:r>
              <w:rPr>
                <w:rStyle w:val="IndexLink"/>
                <w:rtl w:val="true"/>
              </w:rPr>
              <w:t>برترين اعمال، پس از جهاد</w:t>
            </w:r>
            <w:r>
              <w:rPr>
                <w:rStyle w:val="IndexLink"/>
                <w:rtl w:val="true"/>
              </w:rPr>
              <w:tab/>
            </w:r>
            <w:r>
              <w:rPr>
                <w:rStyle w:val="IndexLink"/>
              </w:rPr>
              <w:t>139</w:t>
            </w:r>
          </w:hyperlink>
        </w:p>
        <w:p>
          <w:pPr>
            <w:pStyle w:val="Contents5"/>
            <w:tabs>
              <w:tab w:val="clear" w:pos="7892"/>
              <w:tab w:val="right" w:pos="9026" w:leader="dot"/>
            </w:tabs>
            <w:rPr/>
          </w:pPr>
          <w:hyperlink w:anchor="__RefHeading___Toc6388337_211673320">
            <w:r>
              <w:rPr>
                <w:webHidden/>
                <w:rStyle w:val="IndexLink"/>
                <w:rtl w:val="true"/>
              </w:rPr>
              <w:t>د</w:t>
            </w:r>
            <w:r>
              <w:rPr>
                <w:rStyle w:val="IndexLink"/>
                <w:rtl w:val="true"/>
              </w:rPr>
              <w:t xml:space="preserve">- </w:t>
            </w:r>
            <w:r>
              <w:rPr>
                <w:rStyle w:val="IndexLink"/>
                <w:rtl w:val="true"/>
              </w:rPr>
              <w:t>برترى آن بر نماز و روزه‌</w:t>
            </w:r>
            <w:r>
              <w:rPr>
                <w:rStyle w:val="IndexLink"/>
                <w:rtl w:val="true"/>
              </w:rPr>
              <w:tab/>
            </w:r>
            <w:r>
              <w:rPr>
                <w:rStyle w:val="IndexLink"/>
              </w:rPr>
              <w:t>140</w:t>
            </w:r>
          </w:hyperlink>
        </w:p>
        <w:p>
          <w:pPr>
            <w:pStyle w:val="Contents5"/>
            <w:tabs>
              <w:tab w:val="clear" w:pos="7892"/>
              <w:tab w:val="right" w:pos="9026" w:leader="dot"/>
            </w:tabs>
            <w:rPr/>
          </w:pPr>
          <w:hyperlink w:anchor="__RefHeading___Toc6388339_211673320">
            <w:r>
              <w:rPr>
                <w:webHidden/>
                <w:rStyle w:val="IndexLink"/>
                <w:rtl w:val="true"/>
              </w:rPr>
              <w:t>ه</w:t>
            </w:r>
            <w:r>
              <w:rPr>
                <w:rStyle w:val="IndexLink"/>
                <w:rtl w:val="true"/>
              </w:rPr>
              <w:t xml:space="preserve">- </w:t>
            </w:r>
            <w:r>
              <w:rPr>
                <w:rStyle w:val="IndexLink"/>
                <w:rtl w:val="true"/>
              </w:rPr>
              <w:t>برترى آن بر صدقه‌</w:t>
            </w:r>
            <w:r>
              <w:rPr>
                <w:rStyle w:val="IndexLink"/>
                <w:rtl w:val="true"/>
              </w:rPr>
              <w:tab/>
            </w:r>
            <w:r>
              <w:rPr>
                <w:rStyle w:val="IndexLink"/>
              </w:rPr>
              <w:t>141</w:t>
            </w:r>
          </w:hyperlink>
        </w:p>
        <w:p>
          <w:pPr>
            <w:pStyle w:val="Contents5"/>
            <w:tabs>
              <w:tab w:val="clear" w:pos="7892"/>
              <w:tab w:val="right" w:pos="9026" w:leader="dot"/>
            </w:tabs>
            <w:rPr/>
          </w:pPr>
          <w:hyperlink w:anchor="__RefHeading___Toc6388341_211673320">
            <w:r>
              <w:rPr>
                <w:webHidden/>
                <w:rStyle w:val="IndexLink"/>
                <w:rtl w:val="true"/>
              </w:rPr>
              <w:t>و</w:t>
            </w:r>
            <w:r>
              <w:rPr>
                <w:rStyle w:val="IndexLink"/>
                <w:rtl w:val="true"/>
              </w:rPr>
              <w:t xml:space="preserve">- </w:t>
            </w:r>
            <w:r>
              <w:rPr>
                <w:rStyle w:val="IndexLink"/>
                <w:rtl w:val="true"/>
              </w:rPr>
              <w:t>فضيلت خرج كردن در راه حج‌</w:t>
            </w:r>
            <w:r>
              <w:rPr>
                <w:rStyle w:val="IndexLink"/>
                <w:rtl w:val="true"/>
              </w:rPr>
              <w:tab/>
            </w:r>
            <w:r>
              <w:rPr>
                <w:rStyle w:val="IndexLink"/>
              </w:rPr>
              <w:t>142</w:t>
            </w:r>
          </w:hyperlink>
        </w:p>
        <w:p>
          <w:pPr>
            <w:pStyle w:val="Contents5"/>
            <w:tabs>
              <w:tab w:val="clear" w:pos="7892"/>
              <w:tab w:val="right" w:pos="9026" w:leader="dot"/>
            </w:tabs>
            <w:rPr/>
          </w:pPr>
          <w:hyperlink w:anchor="__RefHeading___Toc6388343_211673320">
            <w:r>
              <w:rPr>
                <w:webHidden/>
                <w:rStyle w:val="IndexLink"/>
                <w:rtl w:val="true"/>
              </w:rPr>
              <w:t>ز</w:t>
            </w:r>
            <w:r>
              <w:rPr>
                <w:rStyle w:val="IndexLink"/>
                <w:rtl w:val="true"/>
              </w:rPr>
              <w:t xml:space="preserve">- </w:t>
            </w:r>
            <w:r>
              <w:rPr>
                <w:rStyle w:val="IndexLink"/>
                <w:rtl w:val="true"/>
              </w:rPr>
              <w:t>شايستگى قرض كردن براى حج‌</w:t>
            </w:r>
            <w:r>
              <w:rPr>
                <w:rStyle w:val="IndexLink"/>
                <w:rtl w:val="true"/>
              </w:rPr>
              <w:tab/>
            </w:r>
            <w:r>
              <w:rPr>
                <w:rStyle w:val="IndexLink"/>
              </w:rPr>
              <w:t>143</w:t>
            </w:r>
          </w:hyperlink>
        </w:p>
        <w:p>
          <w:pPr>
            <w:pStyle w:val="Contents5"/>
            <w:tabs>
              <w:tab w:val="clear" w:pos="7892"/>
              <w:tab w:val="right" w:pos="9026" w:leader="dot"/>
            </w:tabs>
            <w:rPr/>
          </w:pPr>
          <w:hyperlink w:anchor="__RefHeading___Toc6388345_211673320">
            <w:r>
              <w:rPr>
                <w:webHidden/>
                <w:rStyle w:val="IndexLink"/>
                <w:rtl w:val="true"/>
              </w:rPr>
              <w:t>ح</w:t>
            </w:r>
            <w:r>
              <w:rPr>
                <w:rStyle w:val="IndexLink"/>
                <w:rtl w:val="true"/>
              </w:rPr>
              <w:t xml:space="preserve">- </w:t>
            </w:r>
            <w:r>
              <w:rPr>
                <w:rStyle w:val="IndexLink"/>
                <w:rtl w:val="true"/>
              </w:rPr>
              <w:t>حضور همه ساله امام زمان عليه السلام در حج‌</w:t>
            </w:r>
            <w:r>
              <w:rPr>
                <w:rStyle w:val="IndexLink"/>
                <w:rtl w:val="true"/>
              </w:rPr>
              <w:tab/>
            </w:r>
            <w:r>
              <w:rPr>
                <w:rStyle w:val="IndexLink"/>
              </w:rPr>
              <w:t>143</w:t>
            </w:r>
          </w:hyperlink>
        </w:p>
        <w:p>
          <w:pPr>
            <w:pStyle w:val="Contents4"/>
            <w:tabs>
              <w:tab w:val="clear" w:pos="8176"/>
              <w:tab w:val="right" w:pos="9026" w:leader="dot"/>
            </w:tabs>
            <w:rPr/>
          </w:pPr>
          <w:hyperlink w:anchor="__RefHeading___Toc6388347_211673320">
            <w:r>
              <w:rPr>
                <w:webHidden/>
                <w:rStyle w:val="IndexLink"/>
                <w:rtl w:val="true"/>
              </w:rPr>
              <w:t>دشوارى حج‌</w:t>
            </w:r>
            <w:r>
              <w:rPr>
                <w:rStyle w:val="IndexLink"/>
                <w:rtl w:val="true"/>
              </w:rPr>
              <w:tab/>
            </w:r>
            <w:r>
              <w:rPr>
                <w:rStyle w:val="IndexLink"/>
              </w:rPr>
              <w:t>149</w:t>
            </w:r>
          </w:hyperlink>
        </w:p>
        <w:p>
          <w:pPr>
            <w:pStyle w:val="Contents4"/>
            <w:tabs>
              <w:tab w:val="clear" w:pos="8176"/>
              <w:tab w:val="right" w:pos="9026" w:leader="dot"/>
            </w:tabs>
            <w:rPr/>
          </w:pPr>
          <w:hyperlink w:anchor="__RefHeading___Toc6388349_211673320">
            <w:r>
              <w:rPr>
                <w:webHidden/>
                <w:rStyle w:val="IndexLink"/>
                <w:rtl w:val="true"/>
              </w:rPr>
              <w:t>پاداش حج‌</w:t>
            </w:r>
            <w:r>
              <w:rPr>
                <w:rStyle w:val="IndexLink"/>
                <w:rtl w:val="true"/>
              </w:rPr>
              <w:tab/>
            </w:r>
            <w:r>
              <w:rPr>
                <w:rStyle w:val="IndexLink"/>
              </w:rPr>
              <w:t>150</w:t>
            </w:r>
          </w:hyperlink>
        </w:p>
        <w:p>
          <w:pPr>
            <w:pStyle w:val="Contents4"/>
            <w:tabs>
              <w:tab w:val="clear" w:pos="8176"/>
              <w:tab w:val="right" w:pos="9026" w:leader="dot"/>
            </w:tabs>
            <w:rPr/>
          </w:pPr>
          <w:hyperlink w:anchor="__RefHeading___Toc6388351_211673320">
            <w:r>
              <w:rPr>
                <w:webHidden/>
                <w:rStyle w:val="IndexLink"/>
                <w:rtl w:val="true"/>
              </w:rPr>
              <w:t>فضيلت پيوسته به حج رفتن‌</w:t>
            </w:r>
            <w:r>
              <w:rPr>
                <w:rStyle w:val="IndexLink"/>
                <w:rtl w:val="true"/>
              </w:rPr>
              <w:tab/>
            </w:r>
            <w:r>
              <w:rPr>
                <w:rStyle w:val="IndexLink"/>
              </w:rPr>
              <w:t>155</w:t>
            </w:r>
          </w:hyperlink>
        </w:p>
        <w:p>
          <w:pPr>
            <w:pStyle w:val="Contents5"/>
            <w:tabs>
              <w:tab w:val="clear" w:pos="7892"/>
              <w:tab w:val="right" w:pos="9026" w:leader="dot"/>
            </w:tabs>
            <w:rPr/>
          </w:pPr>
          <w:hyperlink w:anchor="__RefHeading___Toc6388353_211673320">
            <w:r>
              <w:rPr>
                <w:webHidden/>
                <w:rStyle w:val="IndexLink"/>
                <w:rtl w:val="true"/>
              </w:rPr>
              <w:t>الف</w:t>
            </w:r>
            <w:r>
              <w:rPr>
                <w:rStyle w:val="IndexLink"/>
                <w:rtl w:val="true"/>
              </w:rPr>
              <w:t xml:space="preserve">- </w:t>
            </w:r>
            <w:r>
              <w:rPr>
                <w:rStyle w:val="IndexLink"/>
                <w:rtl w:val="true"/>
              </w:rPr>
              <w:t>تشويق به حج گزاردن همه ساله‌</w:t>
            </w:r>
            <w:r>
              <w:rPr>
                <w:rStyle w:val="IndexLink"/>
                <w:rtl w:val="true"/>
              </w:rPr>
              <w:tab/>
            </w:r>
            <w:r>
              <w:rPr>
                <w:rStyle w:val="IndexLink"/>
              </w:rPr>
              <w:t>155</w:t>
            </w:r>
          </w:hyperlink>
        </w:p>
        <w:p>
          <w:pPr>
            <w:pStyle w:val="Contents5"/>
            <w:tabs>
              <w:tab w:val="clear" w:pos="7892"/>
              <w:tab w:val="right" w:pos="9026" w:leader="dot"/>
            </w:tabs>
            <w:rPr/>
          </w:pPr>
          <w:hyperlink w:anchor="__RefHeading___Toc6388355_211673320">
            <w:r>
              <w:rPr>
                <w:webHidden/>
                <w:rStyle w:val="IndexLink"/>
                <w:rtl w:val="true"/>
              </w:rPr>
              <w:t>ب</w:t>
            </w:r>
            <w:r>
              <w:rPr>
                <w:rStyle w:val="IndexLink"/>
                <w:rtl w:val="true"/>
              </w:rPr>
              <w:t xml:space="preserve">- </w:t>
            </w:r>
            <w:r>
              <w:rPr>
                <w:rStyle w:val="IndexLink"/>
                <w:rtl w:val="true"/>
              </w:rPr>
              <w:t>دعا براى توفيق حج گزاردن همه ساله‌</w:t>
            </w:r>
            <w:r>
              <w:rPr>
                <w:rStyle w:val="IndexLink"/>
                <w:rtl w:val="true"/>
              </w:rPr>
              <w:tab/>
            </w:r>
            <w:r>
              <w:rPr>
                <w:rStyle w:val="IndexLink"/>
              </w:rPr>
              <w:t>156</w:t>
            </w:r>
          </w:hyperlink>
        </w:p>
        <w:p>
          <w:pPr>
            <w:pStyle w:val="Contents5"/>
            <w:tabs>
              <w:tab w:val="clear" w:pos="7892"/>
              <w:tab w:val="right" w:pos="9026" w:leader="dot"/>
            </w:tabs>
            <w:rPr/>
          </w:pPr>
          <w:hyperlink w:anchor="__RefHeading___Toc6388357_211673320">
            <w:r>
              <w:rPr>
                <w:webHidden/>
                <w:rStyle w:val="IndexLink"/>
                <w:rtl w:val="true"/>
              </w:rPr>
              <w:t>ج</w:t>
            </w:r>
            <w:r>
              <w:rPr>
                <w:rStyle w:val="IndexLink"/>
                <w:rtl w:val="true"/>
              </w:rPr>
              <w:t xml:space="preserve">- </w:t>
            </w:r>
            <w:r>
              <w:rPr>
                <w:rStyle w:val="IndexLink"/>
                <w:rtl w:val="true"/>
              </w:rPr>
              <w:t>نتايجِ پيوسته حج‌گزاردن‌</w:t>
            </w:r>
            <w:r>
              <w:rPr>
                <w:rStyle w:val="IndexLink"/>
                <w:rtl w:val="true"/>
              </w:rPr>
              <w:tab/>
            </w:r>
            <w:r>
              <w:rPr>
                <w:rStyle w:val="IndexLink"/>
              </w:rPr>
              <w:t>158</w:t>
            </w:r>
          </w:hyperlink>
        </w:p>
        <w:p>
          <w:pPr>
            <w:pStyle w:val="Contents5"/>
            <w:tabs>
              <w:tab w:val="clear" w:pos="7892"/>
              <w:tab w:val="right" w:pos="9026" w:leader="dot"/>
            </w:tabs>
            <w:rPr/>
          </w:pPr>
          <w:hyperlink w:anchor="__RefHeading___Toc6388359_211673320">
            <w:r>
              <w:rPr>
                <w:webHidden/>
                <w:rStyle w:val="IndexLink"/>
                <w:rtl w:val="true"/>
              </w:rPr>
              <w:t>د</w:t>
            </w:r>
            <w:r>
              <w:rPr>
                <w:rStyle w:val="IndexLink"/>
                <w:rtl w:val="true"/>
              </w:rPr>
              <w:t xml:space="preserve">- </w:t>
            </w:r>
            <w:r>
              <w:rPr>
                <w:rStyle w:val="IndexLink"/>
                <w:rtl w:val="true"/>
              </w:rPr>
              <w:t>معناى پيوسته حج رفتن‌</w:t>
            </w:r>
            <w:r>
              <w:rPr>
                <w:rStyle w:val="IndexLink"/>
                <w:rtl w:val="true"/>
              </w:rPr>
              <w:tab/>
            </w:r>
            <w:r>
              <w:rPr>
                <w:rStyle w:val="IndexLink"/>
              </w:rPr>
              <w:t>160</w:t>
            </w:r>
          </w:hyperlink>
        </w:p>
        <w:p>
          <w:pPr>
            <w:pStyle w:val="Contents5"/>
            <w:tabs>
              <w:tab w:val="clear" w:pos="7892"/>
              <w:tab w:val="right" w:pos="9026" w:leader="dot"/>
            </w:tabs>
            <w:rPr/>
          </w:pPr>
          <w:hyperlink w:anchor="__RefHeading___Toc6388361_211673320">
            <w:r>
              <w:rPr>
                <w:webHidden/>
                <w:rStyle w:val="IndexLink"/>
                <w:rtl w:val="true"/>
              </w:rPr>
              <w:t>ه</w:t>
            </w:r>
            <w:r>
              <w:rPr>
                <w:rStyle w:val="IndexLink"/>
                <w:rtl w:val="true"/>
              </w:rPr>
              <w:t xml:space="preserve">- </w:t>
            </w:r>
            <w:r>
              <w:rPr>
                <w:rStyle w:val="IndexLink"/>
                <w:rtl w:val="true"/>
              </w:rPr>
              <w:t>ناپسندىِ پيوسته حج نرفتن براى كسى كه مى‌تواند</w:t>
            </w:r>
            <w:r>
              <w:rPr>
                <w:rStyle w:val="IndexLink"/>
                <w:rtl w:val="true"/>
              </w:rPr>
              <w:tab/>
            </w:r>
            <w:r>
              <w:rPr>
                <w:rStyle w:val="IndexLink"/>
              </w:rPr>
              <w:t>160</w:t>
            </w:r>
          </w:hyperlink>
        </w:p>
        <w:p>
          <w:pPr>
            <w:pStyle w:val="Contents5"/>
            <w:tabs>
              <w:tab w:val="clear" w:pos="7892"/>
              <w:tab w:val="right" w:pos="9026" w:leader="dot"/>
            </w:tabs>
            <w:rPr/>
          </w:pPr>
          <w:hyperlink w:anchor="__RefHeading___Toc6388363_211673320">
            <w:r>
              <w:rPr>
                <w:webHidden/>
                <w:rStyle w:val="IndexLink"/>
                <w:rtl w:val="true"/>
              </w:rPr>
              <w:t>و</w:t>
            </w:r>
            <w:r>
              <w:rPr>
                <w:rStyle w:val="IndexLink"/>
                <w:rtl w:val="true"/>
              </w:rPr>
              <w:t xml:space="preserve">- </w:t>
            </w:r>
            <w:r>
              <w:rPr>
                <w:rStyle w:val="IndexLink"/>
                <w:rtl w:val="true"/>
              </w:rPr>
              <w:t>هشدار به آن كه تصميم حجّ دوباره ندارد</w:t>
            </w:r>
            <w:r>
              <w:rPr>
                <w:rStyle w:val="IndexLink"/>
                <w:rtl w:val="true"/>
              </w:rPr>
              <w:tab/>
            </w:r>
            <w:r>
              <w:rPr>
                <w:rStyle w:val="IndexLink"/>
              </w:rPr>
              <w:t>161</w:t>
            </w:r>
          </w:hyperlink>
        </w:p>
        <w:p>
          <w:pPr>
            <w:pStyle w:val="Contents4"/>
            <w:tabs>
              <w:tab w:val="clear" w:pos="8176"/>
              <w:tab w:val="right" w:pos="9026" w:leader="dot"/>
            </w:tabs>
            <w:rPr/>
          </w:pPr>
          <w:hyperlink w:anchor="__RefHeading___Toc6388365_211673320">
            <w:r>
              <w:rPr>
                <w:webHidden/>
                <w:rStyle w:val="IndexLink"/>
                <w:rtl w:val="true"/>
              </w:rPr>
              <w:t>پاداش نيّت حج داشتن‌</w:t>
            </w:r>
            <w:r>
              <w:rPr>
                <w:rStyle w:val="IndexLink"/>
                <w:rtl w:val="true"/>
              </w:rPr>
              <w:tab/>
            </w:r>
            <w:r>
              <w:rPr>
                <w:rStyle w:val="IndexLink"/>
              </w:rPr>
              <w:t>162</w:t>
            </w:r>
          </w:hyperlink>
        </w:p>
        <w:p>
          <w:pPr>
            <w:pStyle w:val="Contents4"/>
            <w:tabs>
              <w:tab w:val="clear" w:pos="8176"/>
              <w:tab w:val="right" w:pos="9026" w:leader="dot"/>
            </w:tabs>
            <w:rPr/>
          </w:pPr>
          <w:hyperlink w:anchor="__RefHeading___Toc6388367_211673320">
            <w:r>
              <w:rPr>
                <w:webHidden/>
                <w:rStyle w:val="IndexLink"/>
                <w:rtl w:val="true"/>
              </w:rPr>
              <w:t>پاداش كسى كه در مسير حج مى‌ميرد</w:t>
            </w:r>
            <w:r>
              <w:rPr>
                <w:rStyle w:val="IndexLink"/>
                <w:rtl w:val="true"/>
              </w:rPr>
              <w:tab/>
            </w:r>
            <w:r>
              <w:rPr>
                <w:rStyle w:val="IndexLink"/>
              </w:rPr>
              <w:t>162</w:t>
            </w:r>
          </w:hyperlink>
        </w:p>
        <w:p>
          <w:pPr>
            <w:pStyle w:val="Contents4"/>
            <w:tabs>
              <w:tab w:val="clear" w:pos="8176"/>
              <w:tab w:val="right" w:pos="9026" w:leader="dot"/>
            </w:tabs>
            <w:rPr/>
          </w:pPr>
          <w:hyperlink w:anchor="__RefHeading___Toc6388369_211673320">
            <w:r>
              <w:rPr>
                <w:webHidden/>
                <w:rStyle w:val="IndexLink"/>
                <w:rtl w:val="true"/>
              </w:rPr>
              <w:t>پاداش حج‌گزار</w:t>
            </w:r>
            <w:r>
              <w:rPr>
                <w:rStyle w:val="IndexLink"/>
                <w:rtl w:val="true"/>
              </w:rPr>
              <w:tab/>
            </w:r>
            <w:r>
              <w:rPr>
                <w:rStyle w:val="IndexLink"/>
              </w:rPr>
              <w:t>163</w:t>
            </w:r>
          </w:hyperlink>
        </w:p>
        <w:p>
          <w:pPr>
            <w:pStyle w:val="Contents5"/>
            <w:tabs>
              <w:tab w:val="clear" w:pos="7892"/>
              <w:tab w:val="right" w:pos="9026" w:leader="dot"/>
            </w:tabs>
            <w:rPr/>
          </w:pPr>
          <w:hyperlink w:anchor="__RefHeading___Toc6388371_211673320">
            <w:r>
              <w:rPr>
                <w:webHidden/>
                <w:rStyle w:val="IndexLink"/>
                <w:rtl w:val="true"/>
              </w:rPr>
              <w:t>الف</w:t>
            </w:r>
            <w:r>
              <w:rPr>
                <w:rStyle w:val="IndexLink"/>
                <w:rtl w:val="true"/>
              </w:rPr>
              <w:t xml:space="preserve">- </w:t>
            </w:r>
            <w:r>
              <w:rPr>
                <w:rStyle w:val="IndexLink"/>
                <w:rtl w:val="true"/>
              </w:rPr>
              <w:t>باريافته خداوند</w:t>
            </w:r>
            <w:r>
              <w:rPr>
                <w:rStyle w:val="IndexLink"/>
                <w:rtl w:val="true"/>
              </w:rPr>
              <w:tab/>
            </w:r>
            <w:r>
              <w:rPr>
                <w:rStyle w:val="IndexLink"/>
              </w:rPr>
              <w:t>163</w:t>
            </w:r>
          </w:hyperlink>
        </w:p>
        <w:p>
          <w:pPr>
            <w:pStyle w:val="Contents5"/>
            <w:tabs>
              <w:tab w:val="clear" w:pos="7892"/>
              <w:tab w:val="right" w:pos="9026" w:leader="dot"/>
            </w:tabs>
            <w:rPr/>
          </w:pPr>
          <w:hyperlink w:anchor="__RefHeading___Toc6388373_211673320">
            <w:r>
              <w:rPr>
                <w:webHidden/>
                <w:rStyle w:val="IndexLink"/>
                <w:rtl w:val="true"/>
              </w:rPr>
              <w:t>ب</w:t>
            </w:r>
            <w:r>
              <w:rPr>
                <w:rStyle w:val="IndexLink"/>
                <w:rtl w:val="true"/>
              </w:rPr>
              <w:t xml:space="preserve">- </w:t>
            </w:r>
            <w:r>
              <w:rPr>
                <w:rStyle w:val="IndexLink"/>
                <w:rtl w:val="true"/>
              </w:rPr>
              <w:t>ميهمان خداى سبحان‌</w:t>
            </w:r>
            <w:r>
              <w:rPr>
                <w:rStyle w:val="IndexLink"/>
                <w:rtl w:val="true"/>
              </w:rPr>
              <w:tab/>
            </w:r>
            <w:r>
              <w:rPr>
                <w:rStyle w:val="IndexLink"/>
              </w:rPr>
              <w:t>164</w:t>
            </w:r>
          </w:hyperlink>
        </w:p>
        <w:p>
          <w:pPr>
            <w:pStyle w:val="Contents5"/>
            <w:tabs>
              <w:tab w:val="clear" w:pos="7892"/>
              <w:tab w:val="right" w:pos="9026" w:leader="dot"/>
            </w:tabs>
            <w:rPr/>
          </w:pPr>
          <w:hyperlink w:anchor="__RefHeading___Toc6388375_211673320">
            <w:r>
              <w:rPr>
                <w:webHidden/>
                <w:rStyle w:val="IndexLink"/>
                <w:rtl w:val="true"/>
              </w:rPr>
              <w:t>ج</w:t>
            </w:r>
            <w:r>
              <w:rPr>
                <w:rStyle w:val="IndexLink"/>
                <w:rtl w:val="true"/>
              </w:rPr>
              <w:t xml:space="preserve">- </w:t>
            </w:r>
            <w:r>
              <w:rPr>
                <w:rStyle w:val="IndexLink"/>
                <w:rtl w:val="true"/>
              </w:rPr>
              <w:t>در ضمانت خداوند</w:t>
            </w:r>
            <w:r>
              <w:rPr>
                <w:rStyle w:val="IndexLink"/>
                <w:rtl w:val="true"/>
              </w:rPr>
              <w:tab/>
            </w:r>
            <w:r>
              <w:rPr>
                <w:rStyle w:val="IndexLink"/>
              </w:rPr>
              <w:t>166</w:t>
            </w:r>
          </w:hyperlink>
        </w:p>
        <w:p>
          <w:pPr>
            <w:pStyle w:val="Contents5"/>
            <w:tabs>
              <w:tab w:val="clear" w:pos="7892"/>
              <w:tab w:val="right" w:pos="9026" w:leader="dot"/>
            </w:tabs>
            <w:rPr/>
          </w:pPr>
          <w:hyperlink w:anchor="__RefHeading___Toc6388377_211673320">
            <w:r>
              <w:rPr>
                <w:webHidden/>
                <w:rStyle w:val="IndexLink"/>
                <w:rtl w:val="true"/>
              </w:rPr>
              <w:t>د</w:t>
            </w:r>
            <w:r>
              <w:rPr>
                <w:rStyle w:val="IndexLink"/>
                <w:rtl w:val="true"/>
              </w:rPr>
              <w:t xml:space="preserve">- </w:t>
            </w:r>
            <w:r>
              <w:rPr>
                <w:rStyle w:val="IndexLink"/>
                <w:rtl w:val="true"/>
              </w:rPr>
              <w:t>دعايش مستجاب است‌</w:t>
            </w:r>
            <w:r>
              <w:rPr>
                <w:rStyle w:val="IndexLink"/>
                <w:rtl w:val="true"/>
              </w:rPr>
              <w:tab/>
            </w:r>
            <w:r>
              <w:rPr>
                <w:rStyle w:val="IndexLink"/>
              </w:rPr>
              <w:t>167</w:t>
            </w:r>
          </w:hyperlink>
        </w:p>
        <w:p>
          <w:pPr>
            <w:pStyle w:val="Contents4"/>
            <w:tabs>
              <w:tab w:val="clear" w:pos="8176"/>
              <w:tab w:val="right" w:pos="9026" w:leader="dot"/>
            </w:tabs>
            <w:rPr/>
          </w:pPr>
          <w:hyperlink w:anchor="__RefHeading___Toc6388379_211673320">
            <w:r>
              <w:rPr>
                <w:webHidden/>
                <w:rStyle w:val="IndexLink"/>
                <w:rtl w:val="true"/>
              </w:rPr>
              <w:t>آثار حج‌</w:t>
            </w:r>
            <w:r>
              <w:rPr>
                <w:rStyle w:val="IndexLink"/>
                <w:rtl w:val="true"/>
              </w:rPr>
              <w:tab/>
            </w:r>
            <w:r>
              <w:rPr>
                <w:rStyle w:val="IndexLink"/>
              </w:rPr>
              <w:t>168</w:t>
            </w:r>
          </w:hyperlink>
        </w:p>
        <w:p>
          <w:pPr>
            <w:pStyle w:val="Contents5"/>
            <w:tabs>
              <w:tab w:val="clear" w:pos="7892"/>
              <w:tab w:val="right" w:pos="9026" w:leader="dot"/>
            </w:tabs>
            <w:rPr/>
          </w:pPr>
          <w:hyperlink w:anchor="__RefHeading___Toc6388381_211673320">
            <w:r>
              <w:rPr>
                <w:webHidden/>
                <w:rStyle w:val="IndexLink"/>
                <w:rtl w:val="true"/>
              </w:rPr>
              <w:t>الف</w:t>
            </w:r>
            <w:r>
              <w:rPr>
                <w:rStyle w:val="IndexLink"/>
                <w:rtl w:val="true"/>
              </w:rPr>
              <w:t xml:space="preserve">- </w:t>
            </w:r>
            <w:r>
              <w:rPr>
                <w:rStyle w:val="IndexLink"/>
                <w:rtl w:val="true"/>
              </w:rPr>
              <w:t>پاكى‌</w:t>
            </w:r>
            <w:r>
              <w:rPr>
                <w:rStyle w:val="IndexLink"/>
                <w:rtl w:val="true"/>
              </w:rPr>
              <w:tab/>
            </w:r>
            <w:r>
              <w:rPr>
                <w:rStyle w:val="IndexLink"/>
              </w:rPr>
              <w:t>168</w:t>
            </w:r>
          </w:hyperlink>
        </w:p>
        <w:p>
          <w:pPr>
            <w:pStyle w:val="Contents5"/>
            <w:tabs>
              <w:tab w:val="clear" w:pos="7892"/>
              <w:tab w:val="right" w:pos="9026" w:leader="dot"/>
            </w:tabs>
            <w:rPr/>
          </w:pPr>
          <w:hyperlink w:anchor="__RefHeading___Toc6388383_211673320">
            <w:r>
              <w:rPr>
                <w:webHidden/>
                <w:rStyle w:val="IndexLink"/>
                <w:rtl w:val="true"/>
              </w:rPr>
              <w:t>ب</w:t>
            </w:r>
            <w:r>
              <w:rPr>
                <w:rStyle w:val="IndexLink"/>
                <w:rtl w:val="true"/>
              </w:rPr>
              <w:t xml:space="preserve">- </w:t>
            </w:r>
            <w:r>
              <w:rPr>
                <w:rStyle w:val="IndexLink"/>
                <w:rtl w:val="true"/>
              </w:rPr>
              <w:t>بى‌نيازى‌</w:t>
            </w:r>
            <w:r>
              <w:rPr>
                <w:rStyle w:val="IndexLink"/>
                <w:rtl w:val="true"/>
              </w:rPr>
              <w:tab/>
            </w:r>
            <w:r>
              <w:rPr>
                <w:rStyle w:val="IndexLink"/>
              </w:rPr>
              <w:t>170</w:t>
            </w:r>
          </w:hyperlink>
        </w:p>
        <w:p>
          <w:pPr>
            <w:pStyle w:val="Contents5"/>
            <w:tabs>
              <w:tab w:val="clear" w:pos="7892"/>
              <w:tab w:val="right" w:pos="9026" w:leader="dot"/>
            </w:tabs>
            <w:rPr/>
          </w:pPr>
          <w:hyperlink w:anchor="__RefHeading___Toc6388385_211673320">
            <w:r>
              <w:rPr>
                <w:webHidden/>
                <w:rStyle w:val="IndexLink"/>
                <w:rtl w:val="true"/>
              </w:rPr>
              <w:t>ج</w:t>
            </w:r>
            <w:r>
              <w:rPr>
                <w:rStyle w:val="IndexLink"/>
                <w:rtl w:val="true"/>
              </w:rPr>
              <w:t xml:space="preserve">- </w:t>
            </w:r>
            <w:r>
              <w:rPr>
                <w:rStyle w:val="IndexLink"/>
                <w:rtl w:val="true"/>
              </w:rPr>
              <w:t>نور</w:t>
            </w:r>
            <w:r>
              <w:rPr>
                <w:rStyle w:val="IndexLink"/>
                <w:rtl w:val="true"/>
              </w:rPr>
              <w:tab/>
            </w:r>
            <w:r>
              <w:rPr>
                <w:rStyle w:val="IndexLink"/>
              </w:rPr>
              <w:t>171</w:t>
            </w:r>
          </w:hyperlink>
        </w:p>
        <w:p>
          <w:pPr>
            <w:pStyle w:val="Contents5"/>
            <w:tabs>
              <w:tab w:val="clear" w:pos="7892"/>
              <w:tab w:val="right" w:pos="9026" w:leader="dot"/>
            </w:tabs>
            <w:rPr/>
          </w:pPr>
          <w:hyperlink w:anchor="__RefHeading___Toc6388387_211673320">
            <w:r>
              <w:rPr>
                <w:webHidden/>
                <w:rStyle w:val="IndexLink"/>
                <w:rtl w:val="true"/>
              </w:rPr>
              <w:t>د</w:t>
            </w:r>
            <w:r>
              <w:rPr>
                <w:rStyle w:val="IndexLink"/>
                <w:rtl w:val="true"/>
              </w:rPr>
              <w:t xml:space="preserve">- </w:t>
            </w:r>
            <w:r>
              <w:rPr>
                <w:rStyle w:val="IndexLink"/>
                <w:rtl w:val="true"/>
              </w:rPr>
              <w:t>خير دنيا و آخرت‌</w:t>
            </w:r>
            <w:r>
              <w:rPr>
                <w:rStyle w:val="IndexLink"/>
                <w:rtl w:val="true"/>
              </w:rPr>
              <w:tab/>
            </w:r>
            <w:r>
              <w:rPr>
                <w:rStyle w:val="IndexLink"/>
              </w:rPr>
              <w:t>172</w:t>
            </w:r>
          </w:hyperlink>
        </w:p>
        <w:p>
          <w:pPr>
            <w:pStyle w:val="Contents3"/>
            <w:tabs>
              <w:tab w:val="clear" w:pos="8459"/>
              <w:tab w:val="right" w:pos="9026" w:leader="dot"/>
            </w:tabs>
            <w:rPr/>
          </w:pPr>
          <w:hyperlink w:anchor="__RefHeading___Toc6388389_211673320">
            <w:r>
              <w:rPr>
                <w:webHidden/>
                <w:rStyle w:val="IndexLink"/>
                <w:rtl w:val="true"/>
              </w:rPr>
              <w:t>فصل دوم</w:t>
            </w:r>
            <w:r>
              <w:rPr>
                <w:rStyle w:val="IndexLink"/>
                <w:rtl w:val="true"/>
              </w:rPr>
              <w:t xml:space="preserve">: </w:t>
            </w:r>
            <w:r>
              <w:rPr>
                <w:rStyle w:val="IndexLink"/>
                <w:rtl w:val="true"/>
              </w:rPr>
              <w:t>تأخير در گزاردن حج و ترك آن‌</w:t>
            </w:r>
            <w:r>
              <w:rPr>
                <w:rStyle w:val="IndexLink"/>
                <w:rtl w:val="true"/>
              </w:rPr>
              <w:tab/>
            </w:r>
            <w:r>
              <w:rPr>
                <w:rStyle w:val="IndexLink"/>
              </w:rPr>
              <w:t>173</w:t>
            </w:r>
          </w:hyperlink>
        </w:p>
        <w:p>
          <w:pPr>
            <w:pStyle w:val="Contents4"/>
            <w:tabs>
              <w:tab w:val="clear" w:pos="8176"/>
              <w:tab w:val="right" w:pos="9026" w:leader="dot"/>
            </w:tabs>
            <w:rPr/>
          </w:pPr>
          <w:hyperlink w:anchor="__RefHeading___Toc6388391_211673320">
            <w:r>
              <w:rPr>
                <w:webHidden/>
                <w:rStyle w:val="IndexLink"/>
                <w:rtl w:val="true"/>
              </w:rPr>
              <w:t>هشدار نسبت به ترك حج‌</w:t>
            </w:r>
            <w:r>
              <w:rPr>
                <w:rStyle w:val="IndexLink"/>
                <w:rtl w:val="true"/>
              </w:rPr>
              <w:tab/>
            </w:r>
            <w:r>
              <w:rPr>
                <w:rStyle w:val="IndexLink"/>
              </w:rPr>
              <w:t>173</w:t>
            </w:r>
          </w:hyperlink>
        </w:p>
        <w:p>
          <w:pPr>
            <w:pStyle w:val="Contents4"/>
            <w:tabs>
              <w:tab w:val="clear" w:pos="8176"/>
              <w:tab w:val="right" w:pos="9026" w:leader="dot"/>
            </w:tabs>
            <w:rPr/>
          </w:pPr>
          <w:hyperlink w:anchor="__RefHeading___Toc6388393_211673320">
            <w:r>
              <w:rPr>
                <w:webHidden/>
                <w:rStyle w:val="IndexLink"/>
                <w:rtl w:val="true"/>
              </w:rPr>
              <w:t>ويژگى ترك كننده حج</w:t>
            </w:r>
            <w:r>
              <w:rPr>
                <w:rStyle w:val="IndexLink"/>
                <w:rtl w:val="true"/>
              </w:rPr>
              <w:tab/>
            </w:r>
            <w:r>
              <w:rPr>
                <w:rStyle w:val="IndexLink"/>
              </w:rPr>
              <w:t>174</w:t>
            </w:r>
          </w:hyperlink>
        </w:p>
        <w:p>
          <w:pPr>
            <w:pStyle w:val="Contents5"/>
            <w:tabs>
              <w:tab w:val="clear" w:pos="7892"/>
              <w:tab w:val="right" w:pos="9026" w:leader="dot"/>
            </w:tabs>
            <w:rPr/>
          </w:pPr>
          <w:hyperlink w:anchor="__RefHeading___Toc6388395_211673320">
            <w:r>
              <w:rPr>
                <w:webHidden/>
                <w:rStyle w:val="IndexLink"/>
                <w:rtl w:val="true"/>
              </w:rPr>
              <w:t>الف</w:t>
            </w:r>
            <w:r>
              <w:rPr>
                <w:rStyle w:val="IndexLink"/>
                <w:rtl w:val="true"/>
              </w:rPr>
              <w:t xml:space="preserve">- </w:t>
            </w:r>
            <w:r>
              <w:rPr>
                <w:rStyle w:val="IndexLink"/>
                <w:rtl w:val="true"/>
              </w:rPr>
              <w:t>كافر است‌</w:t>
            </w:r>
            <w:r>
              <w:rPr>
                <w:rStyle w:val="IndexLink"/>
                <w:rtl w:val="true"/>
              </w:rPr>
              <w:tab/>
            </w:r>
            <w:r>
              <w:rPr>
                <w:rStyle w:val="IndexLink"/>
              </w:rPr>
              <w:t>174</w:t>
            </w:r>
          </w:hyperlink>
        </w:p>
        <w:p>
          <w:pPr>
            <w:pStyle w:val="Contents6"/>
            <w:tabs>
              <w:tab w:val="clear" w:pos="7609"/>
              <w:tab w:val="right" w:pos="9026" w:leader="dot"/>
            </w:tabs>
            <w:rPr/>
          </w:pPr>
          <w:hyperlink w:anchor="__RefHeading___Toc6388397_211673320">
            <w:r>
              <w:rPr>
                <w:webHidden/>
                <w:rStyle w:val="IndexLink"/>
                <w:rtl w:val="true"/>
              </w:rPr>
              <w:t>قرآن‌</w:t>
            </w:r>
            <w:r>
              <w:rPr>
                <w:rStyle w:val="IndexLink"/>
                <w:rtl w:val="true"/>
              </w:rPr>
              <w:tab/>
            </w:r>
            <w:r>
              <w:rPr>
                <w:rStyle w:val="IndexLink"/>
              </w:rPr>
              <w:t>174</w:t>
            </w:r>
          </w:hyperlink>
        </w:p>
        <w:p>
          <w:pPr>
            <w:pStyle w:val="Contents6"/>
            <w:tabs>
              <w:tab w:val="clear" w:pos="7609"/>
              <w:tab w:val="right" w:pos="9026" w:leader="dot"/>
            </w:tabs>
            <w:rPr/>
          </w:pPr>
          <w:hyperlink w:anchor="__RefHeading___Toc6388399_211673320">
            <w:r>
              <w:rPr>
                <w:webHidden/>
                <w:rStyle w:val="IndexLink"/>
                <w:rtl w:val="true"/>
              </w:rPr>
              <w:t>حديث‌</w:t>
            </w:r>
            <w:r>
              <w:rPr>
                <w:rStyle w:val="IndexLink"/>
                <w:rtl w:val="true"/>
              </w:rPr>
              <w:tab/>
            </w:r>
            <w:r>
              <w:rPr>
                <w:rStyle w:val="IndexLink"/>
              </w:rPr>
              <w:t>174</w:t>
            </w:r>
          </w:hyperlink>
        </w:p>
        <w:p>
          <w:pPr>
            <w:pStyle w:val="Contents5"/>
            <w:tabs>
              <w:tab w:val="clear" w:pos="7892"/>
              <w:tab w:val="right" w:pos="9026" w:leader="dot"/>
            </w:tabs>
            <w:rPr/>
          </w:pPr>
          <w:hyperlink w:anchor="__RefHeading___Toc6388401_211673320">
            <w:r>
              <w:rPr>
                <w:webHidden/>
                <w:rStyle w:val="IndexLink"/>
                <w:rtl w:val="true"/>
              </w:rPr>
              <w:t>ب</w:t>
            </w:r>
            <w:r>
              <w:rPr>
                <w:rStyle w:val="IndexLink"/>
                <w:rtl w:val="true"/>
              </w:rPr>
              <w:t xml:space="preserve">- </w:t>
            </w:r>
            <w:r>
              <w:rPr>
                <w:rStyle w:val="IndexLink"/>
                <w:rtl w:val="true"/>
              </w:rPr>
              <w:t>ترك كننده دستور اسلام است‌</w:t>
            </w:r>
            <w:r>
              <w:rPr>
                <w:rStyle w:val="IndexLink"/>
                <w:rtl w:val="true"/>
              </w:rPr>
              <w:tab/>
            </w:r>
            <w:r>
              <w:rPr>
                <w:rStyle w:val="IndexLink"/>
              </w:rPr>
              <w:t>176</w:t>
            </w:r>
          </w:hyperlink>
        </w:p>
        <w:p>
          <w:pPr>
            <w:pStyle w:val="Contents5"/>
            <w:tabs>
              <w:tab w:val="clear" w:pos="7892"/>
              <w:tab w:val="right" w:pos="9026" w:leader="dot"/>
            </w:tabs>
            <w:rPr/>
          </w:pPr>
          <w:hyperlink w:anchor="__RefHeading___Toc6388403_211673320">
            <w:r>
              <w:rPr>
                <w:webHidden/>
                <w:rStyle w:val="IndexLink"/>
                <w:rtl w:val="true"/>
              </w:rPr>
              <w:t>ج</w:t>
            </w:r>
            <w:r>
              <w:rPr>
                <w:rStyle w:val="IndexLink"/>
                <w:rtl w:val="true"/>
              </w:rPr>
              <w:t xml:space="preserve">- </w:t>
            </w:r>
            <w:r>
              <w:rPr>
                <w:rStyle w:val="IndexLink"/>
                <w:rtl w:val="true"/>
              </w:rPr>
              <w:t>هنگام مرگ، خواستار بازگشت به زندگى است‌</w:t>
            </w:r>
            <w:r>
              <w:rPr>
                <w:rStyle w:val="IndexLink"/>
                <w:rtl w:val="true"/>
              </w:rPr>
              <w:tab/>
            </w:r>
            <w:r>
              <w:rPr>
                <w:rStyle w:val="IndexLink"/>
              </w:rPr>
              <w:t>176</w:t>
            </w:r>
          </w:hyperlink>
        </w:p>
        <w:p>
          <w:pPr>
            <w:pStyle w:val="Contents5"/>
            <w:tabs>
              <w:tab w:val="clear" w:pos="7892"/>
              <w:tab w:val="right" w:pos="9026" w:leader="dot"/>
            </w:tabs>
            <w:rPr/>
          </w:pPr>
          <w:hyperlink w:anchor="__RefHeading___Toc6388405_211673320">
            <w:r>
              <w:rPr>
                <w:webHidden/>
                <w:rStyle w:val="IndexLink"/>
                <w:rtl w:val="true"/>
              </w:rPr>
              <w:t>د</w:t>
            </w:r>
            <w:r>
              <w:rPr>
                <w:rStyle w:val="IndexLink"/>
                <w:rtl w:val="true"/>
              </w:rPr>
              <w:t xml:space="preserve">- </w:t>
            </w:r>
            <w:r>
              <w:rPr>
                <w:rStyle w:val="IndexLink"/>
                <w:rtl w:val="true"/>
              </w:rPr>
              <w:t>روز قيامت، نابينا برانگيخته مى‌شود</w:t>
            </w:r>
            <w:r>
              <w:rPr>
                <w:rStyle w:val="IndexLink"/>
                <w:rtl w:val="true"/>
              </w:rPr>
              <w:tab/>
            </w:r>
            <w:r>
              <w:rPr>
                <w:rStyle w:val="IndexLink"/>
              </w:rPr>
              <w:t>177</w:t>
            </w:r>
          </w:hyperlink>
        </w:p>
        <w:p>
          <w:pPr>
            <w:pStyle w:val="Contents4"/>
            <w:tabs>
              <w:tab w:val="clear" w:pos="8176"/>
              <w:tab w:val="right" w:pos="9026" w:leader="dot"/>
            </w:tabs>
            <w:rPr/>
          </w:pPr>
          <w:hyperlink w:anchor="__RefHeading___Toc6388407_211673320">
            <w:r>
              <w:rPr>
                <w:webHidden/>
                <w:rStyle w:val="IndexLink"/>
                <w:rtl w:val="true"/>
              </w:rPr>
              <w:t>هشدار نسبت به تعطيل كردن خانه خدا</w:t>
            </w:r>
            <w:r>
              <w:rPr>
                <w:rStyle w:val="IndexLink"/>
                <w:rtl w:val="true"/>
              </w:rPr>
              <w:tab/>
            </w:r>
            <w:r>
              <w:rPr>
                <w:rStyle w:val="IndexLink"/>
              </w:rPr>
              <w:t>178</w:t>
            </w:r>
          </w:hyperlink>
        </w:p>
        <w:p>
          <w:pPr>
            <w:pStyle w:val="Contents3"/>
            <w:tabs>
              <w:tab w:val="clear" w:pos="8459"/>
              <w:tab w:val="right" w:pos="9026" w:leader="dot"/>
            </w:tabs>
            <w:rPr/>
          </w:pPr>
          <w:hyperlink w:anchor="__RefHeading___Toc6388409_211673320">
            <w:r>
              <w:rPr>
                <w:webHidden/>
                <w:rStyle w:val="IndexLink"/>
                <w:rtl w:val="true"/>
              </w:rPr>
              <w:t>فصل سوم</w:t>
            </w:r>
            <w:r>
              <w:rPr>
                <w:rStyle w:val="IndexLink"/>
                <w:rtl w:val="true"/>
              </w:rPr>
              <w:t xml:space="preserve">: </w:t>
            </w:r>
            <w:r>
              <w:rPr>
                <w:rStyle w:val="IndexLink"/>
                <w:rtl w:val="true"/>
              </w:rPr>
              <w:t>واجبات حج‌</w:t>
            </w:r>
            <w:r>
              <w:rPr>
                <w:rStyle w:val="IndexLink"/>
                <w:rtl w:val="true"/>
              </w:rPr>
              <w:tab/>
            </w:r>
            <w:r>
              <w:rPr>
                <w:rStyle w:val="IndexLink"/>
              </w:rPr>
              <w:t>180</w:t>
            </w:r>
          </w:hyperlink>
        </w:p>
        <w:p>
          <w:pPr>
            <w:pStyle w:val="Contents4"/>
            <w:tabs>
              <w:tab w:val="clear" w:pos="8176"/>
              <w:tab w:val="right" w:pos="9026" w:leader="dot"/>
            </w:tabs>
            <w:rPr/>
          </w:pPr>
          <w:hyperlink w:anchor="__RefHeading___Toc6388411_211673320">
            <w:r>
              <w:rPr>
                <w:webHidden/>
                <w:rStyle w:val="IndexLink"/>
                <w:rtl w:val="true"/>
              </w:rPr>
              <w:t>كلّيات واجبات حج‌</w:t>
            </w:r>
            <w:r>
              <w:rPr>
                <w:rStyle w:val="IndexLink"/>
                <w:rtl w:val="true"/>
              </w:rPr>
              <w:tab/>
            </w:r>
            <w:r>
              <w:rPr>
                <w:rStyle w:val="IndexLink"/>
              </w:rPr>
              <w:t>180</w:t>
            </w:r>
          </w:hyperlink>
        </w:p>
        <w:p>
          <w:pPr>
            <w:pStyle w:val="Contents4"/>
            <w:tabs>
              <w:tab w:val="clear" w:pos="8176"/>
              <w:tab w:val="right" w:pos="9026" w:leader="dot"/>
            </w:tabs>
            <w:rPr/>
          </w:pPr>
          <w:hyperlink w:anchor="__RefHeading___Toc6388413_211673320">
            <w:r>
              <w:rPr>
                <w:webHidden/>
                <w:rStyle w:val="IndexLink"/>
                <w:rtl w:val="true"/>
              </w:rPr>
              <w:t>واجبات عمره تمتّع‌</w:t>
            </w:r>
            <w:r>
              <w:rPr>
                <w:rStyle w:val="IndexLink"/>
                <w:rtl w:val="true"/>
              </w:rPr>
              <w:tab/>
            </w:r>
            <w:r>
              <w:rPr>
                <w:rStyle w:val="IndexLink"/>
              </w:rPr>
              <w:t>181</w:t>
            </w:r>
          </w:hyperlink>
        </w:p>
        <w:p>
          <w:pPr>
            <w:pStyle w:val="Contents4"/>
            <w:tabs>
              <w:tab w:val="clear" w:pos="8176"/>
              <w:tab w:val="right" w:pos="9026" w:leader="dot"/>
            </w:tabs>
            <w:rPr/>
          </w:pPr>
          <w:hyperlink w:anchor="__RefHeading___Toc6388415_211673320">
            <w:r>
              <w:rPr>
                <w:webHidden/>
                <w:rStyle w:val="IndexLink"/>
                <w:rtl w:val="true"/>
              </w:rPr>
              <w:t>احرام</w:t>
            </w:r>
            <w:r>
              <w:rPr>
                <w:rStyle w:val="IndexLink"/>
                <w:rtl w:val="true"/>
              </w:rPr>
              <w:tab/>
            </w:r>
            <w:r>
              <w:rPr>
                <w:rStyle w:val="IndexLink"/>
              </w:rPr>
              <w:t>181</w:t>
            </w:r>
          </w:hyperlink>
        </w:p>
        <w:p>
          <w:pPr>
            <w:pStyle w:val="Contents5"/>
            <w:tabs>
              <w:tab w:val="clear" w:pos="7892"/>
              <w:tab w:val="right" w:pos="9026" w:leader="dot"/>
            </w:tabs>
            <w:rPr/>
          </w:pPr>
          <w:hyperlink w:anchor="__RefHeading___Toc6388417_211673320">
            <w:r>
              <w:rPr>
                <w:webHidden/>
                <w:rStyle w:val="IndexLink"/>
                <w:rtl w:val="true"/>
              </w:rPr>
              <w:t>الف</w:t>
            </w:r>
            <w:r>
              <w:rPr>
                <w:rStyle w:val="IndexLink"/>
                <w:rtl w:val="true"/>
              </w:rPr>
              <w:t xml:space="preserve">- </w:t>
            </w:r>
            <w:r>
              <w:rPr>
                <w:rStyle w:val="IndexLink"/>
                <w:rtl w:val="true"/>
              </w:rPr>
              <w:t>حكمت احرام‌</w:t>
            </w:r>
            <w:r>
              <w:rPr>
                <w:rStyle w:val="IndexLink"/>
                <w:rtl w:val="true"/>
              </w:rPr>
              <w:tab/>
            </w:r>
            <w:r>
              <w:rPr>
                <w:rStyle w:val="IndexLink"/>
              </w:rPr>
              <w:t>181</w:t>
            </w:r>
          </w:hyperlink>
        </w:p>
        <w:p>
          <w:pPr>
            <w:pStyle w:val="Contents5"/>
            <w:tabs>
              <w:tab w:val="clear" w:pos="7892"/>
              <w:tab w:val="right" w:pos="9026" w:leader="dot"/>
            </w:tabs>
            <w:rPr/>
          </w:pPr>
          <w:hyperlink w:anchor="__RefHeading___Toc6388419_211673320">
            <w:r>
              <w:rPr>
                <w:webHidden/>
                <w:rStyle w:val="IndexLink"/>
                <w:rtl w:val="true"/>
              </w:rPr>
              <w:t>ب</w:t>
            </w:r>
            <w:r>
              <w:rPr>
                <w:rStyle w:val="IndexLink"/>
                <w:rtl w:val="true"/>
              </w:rPr>
              <w:t xml:space="preserve">- </w:t>
            </w:r>
            <w:r>
              <w:rPr>
                <w:rStyle w:val="IndexLink"/>
                <w:rtl w:val="true"/>
              </w:rPr>
              <w:t>ميقات‌هاى احرام</w:t>
            </w:r>
            <w:r>
              <w:rPr>
                <w:rStyle w:val="IndexLink"/>
                <w:rtl w:val="true"/>
              </w:rPr>
              <w:tab/>
            </w:r>
            <w:r>
              <w:rPr>
                <w:rStyle w:val="IndexLink"/>
              </w:rPr>
              <w:t>182</w:t>
            </w:r>
          </w:hyperlink>
        </w:p>
        <w:p>
          <w:pPr>
            <w:pStyle w:val="Contents5"/>
            <w:tabs>
              <w:tab w:val="clear" w:pos="7892"/>
              <w:tab w:val="right" w:pos="9026" w:leader="dot"/>
            </w:tabs>
            <w:rPr/>
          </w:pPr>
          <w:hyperlink w:anchor="__RefHeading___Toc6388421_211673320">
            <w:r>
              <w:rPr>
                <w:webHidden/>
                <w:rStyle w:val="IndexLink"/>
                <w:rtl w:val="true"/>
              </w:rPr>
              <w:t>ج</w:t>
            </w:r>
            <w:r>
              <w:rPr>
                <w:rStyle w:val="IndexLink"/>
                <w:rtl w:val="true"/>
              </w:rPr>
              <w:t xml:space="preserve">- </w:t>
            </w:r>
            <w:r>
              <w:rPr>
                <w:rStyle w:val="IndexLink"/>
                <w:rtl w:val="true"/>
              </w:rPr>
              <w:t>چگونگى احرام‌</w:t>
            </w:r>
            <w:r>
              <w:rPr>
                <w:rStyle w:val="IndexLink"/>
                <w:rtl w:val="true"/>
              </w:rPr>
              <w:tab/>
            </w:r>
            <w:r>
              <w:rPr>
                <w:rStyle w:val="IndexLink"/>
              </w:rPr>
              <w:t>183</w:t>
            </w:r>
          </w:hyperlink>
        </w:p>
        <w:p>
          <w:pPr>
            <w:pStyle w:val="Contents5"/>
            <w:tabs>
              <w:tab w:val="clear" w:pos="7892"/>
              <w:tab w:val="right" w:pos="9026" w:leader="dot"/>
            </w:tabs>
            <w:rPr/>
          </w:pPr>
          <w:hyperlink w:anchor="__RefHeading___Toc6388423_211673320">
            <w:r>
              <w:rPr>
                <w:webHidden/>
                <w:rStyle w:val="IndexLink"/>
                <w:rtl w:val="true"/>
              </w:rPr>
              <w:t>د</w:t>
            </w:r>
            <w:r>
              <w:rPr>
                <w:rStyle w:val="IndexLink"/>
                <w:rtl w:val="true"/>
              </w:rPr>
              <w:t xml:space="preserve">- </w:t>
            </w:r>
            <w:r>
              <w:rPr>
                <w:rStyle w:val="IndexLink"/>
                <w:rtl w:val="true"/>
              </w:rPr>
              <w:t>لبّيك گفتن در احرام‌</w:t>
            </w:r>
            <w:r>
              <w:rPr>
                <w:rStyle w:val="IndexLink"/>
                <w:rtl w:val="true"/>
              </w:rPr>
              <w:tab/>
            </w:r>
            <w:r>
              <w:rPr>
                <w:rStyle w:val="IndexLink"/>
              </w:rPr>
              <w:t>184</w:t>
            </w:r>
          </w:hyperlink>
        </w:p>
        <w:p>
          <w:pPr>
            <w:pStyle w:val="Contents5"/>
            <w:tabs>
              <w:tab w:val="clear" w:pos="7892"/>
              <w:tab w:val="right" w:pos="9026" w:leader="dot"/>
            </w:tabs>
            <w:rPr/>
          </w:pPr>
          <w:hyperlink w:anchor="__RefHeading___Toc6388425_211673320">
            <w:r>
              <w:rPr>
                <w:webHidden/>
                <w:rStyle w:val="IndexLink"/>
                <w:rtl w:val="true"/>
              </w:rPr>
              <w:t>و</w:t>
            </w:r>
            <w:r>
              <w:rPr>
                <w:rStyle w:val="IndexLink"/>
                <w:rtl w:val="true"/>
              </w:rPr>
              <w:t xml:space="preserve">- </w:t>
            </w:r>
            <w:r>
              <w:rPr>
                <w:rStyle w:val="IndexLink"/>
                <w:rtl w:val="true"/>
              </w:rPr>
              <w:t>آداب لبّيك گفتن‌</w:t>
            </w:r>
            <w:r>
              <w:rPr>
                <w:rStyle w:val="IndexLink"/>
                <w:rtl w:val="true"/>
              </w:rPr>
              <w:tab/>
            </w:r>
            <w:r>
              <w:rPr>
                <w:rStyle w:val="IndexLink"/>
              </w:rPr>
              <w:t>188</w:t>
            </w:r>
          </w:hyperlink>
        </w:p>
        <w:p>
          <w:pPr>
            <w:pStyle w:val="Contents5"/>
            <w:tabs>
              <w:tab w:val="clear" w:pos="7892"/>
              <w:tab w:val="right" w:pos="9026" w:leader="dot"/>
            </w:tabs>
            <w:rPr/>
          </w:pPr>
          <w:hyperlink w:anchor="__RefHeading___Toc6388427_211673320">
            <w:r>
              <w:rPr>
                <w:webHidden/>
                <w:rStyle w:val="IndexLink"/>
                <w:rtl w:val="true"/>
              </w:rPr>
              <w:t>و</w:t>
            </w:r>
            <w:r>
              <w:rPr>
                <w:rStyle w:val="IndexLink"/>
                <w:rtl w:val="true"/>
              </w:rPr>
              <w:t xml:space="preserve">- </w:t>
            </w:r>
            <w:r>
              <w:rPr>
                <w:rStyle w:val="IndexLink"/>
                <w:rtl w:val="true"/>
              </w:rPr>
              <w:t>مُحرَّمات احرام‌</w:t>
            </w:r>
            <w:r>
              <w:rPr>
                <w:rStyle w:val="IndexLink"/>
                <w:rtl w:val="true"/>
              </w:rPr>
              <w:tab/>
            </w:r>
            <w:r>
              <w:rPr>
                <w:rStyle w:val="IndexLink"/>
              </w:rPr>
              <w:t>191</w:t>
            </w:r>
          </w:hyperlink>
        </w:p>
        <w:p>
          <w:pPr>
            <w:pStyle w:val="Contents6"/>
            <w:tabs>
              <w:tab w:val="clear" w:pos="7609"/>
              <w:tab w:val="right" w:pos="9026" w:leader="dot"/>
            </w:tabs>
            <w:rPr/>
          </w:pPr>
          <w:hyperlink w:anchor="__RefHeading___Toc6388429_211673320">
            <w:r>
              <w:rPr>
                <w:webHidden/>
                <w:rStyle w:val="IndexLink"/>
                <w:rtl w:val="true"/>
              </w:rPr>
              <w:t>قرآن‌</w:t>
            </w:r>
            <w:r>
              <w:rPr>
                <w:rStyle w:val="IndexLink"/>
                <w:rtl w:val="true"/>
              </w:rPr>
              <w:tab/>
            </w:r>
            <w:r>
              <w:rPr>
                <w:rStyle w:val="IndexLink"/>
              </w:rPr>
              <w:t>191</w:t>
            </w:r>
          </w:hyperlink>
        </w:p>
        <w:p>
          <w:pPr>
            <w:pStyle w:val="Contents6"/>
            <w:tabs>
              <w:tab w:val="clear" w:pos="7609"/>
              <w:tab w:val="right" w:pos="9026" w:leader="dot"/>
            </w:tabs>
            <w:rPr/>
          </w:pPr>
          <w:hyperlink w:anchor="__RefHeading___Toc6388431_211673320">
            <w:r>
              <w:rPr>
                <w:webHidden/>
                <w:rStyle w:val="IndexLink"/>
                <w:rtl w:val="true"/>
              </w:rPr>
              <w:t>حديث‌</w:t>
            </w:r>
            <w:r>
              <w:rPr>
                <w:rStyle w:val="IndexLink"/>
                <w:rtl w:val="true"/>
              </w:rPr>
              <w:tab/>
            </w:r>
            <w:r>
              <w:rPr>
                <w:rStyle w:val="IndexLink"/>
              </w:rPr>
              <w:t>192</w:t>
            </w:r>
          </w:hyperlink>
        </w:p>
        <w:p>
          <w:pPr>
            <w:pStyle w:val="Contents5"/>
            <w:tabs>
              <w:tab w:val="clear" w:pos="7892"/>
              <w:tab w:val="right" w:pos="9026" w:leader="dot"/>
            </w:tabs>
            <w:rPr/>
          </w:pPr>
          <w:hyperlink w:anchor="__RefHeading___Toc6388433_211673320">
            <w:r>
              <w:rPr>
                <w:webHidden/>
                <w:rStyle w:val="IndexLink"/>
                <w:rtl w:val="true"/>
              </w:rPr>
              <w:t>ز</w:t>
            </w:r>
            <w:r>
              <w:rPr>
                <w:rStyle w:val="IndexLink"/>
                <w:rtl w:val="true"/>
              </w:rPr>
              <w:t xml:space="preserve">- </w:t>
            </w:r>
            <w:r>
              <w:rPr>
                <w:rStyle w:val="IndexLink"/>
                <w:rtl w:val="true"/>
              </w:rPr>
              <w:t>آنچه براى مُحرم، جايز نيست‌</w:t>
            </w:r>
            <w:r>
              <w:rPr>
                <w:rStyle w:val="IndexLink"/>
                <w:rtl w:val="true"/>
              </w:rPr>
              <w:tab/>
            </w:r>
            <w:r>
              <w:rPr>
                <w:rStyle w:val="IndexLink"/>
              </w:rPr>
              <w:t>197</w:t>
            </w:r>
          </w:hyperlink>
        </w:p>
        <w:p>
          <w:pPr>
            <w:pStyle w:val="Contents4"/>
            <w:tabs>
              <w:tab w:val="clear" w:pos="8176"/>
              <w:tab w:val="right" w:pos="9026" w:leader="dot"/>
            </w:tabs>
            <w:rPr/>
          </w:pPr>
          <w:hyperlink w:anchor="__RefHeading___Toc6388435_211673320">
            <w:r>
              <w:rPr>
                <w:webHidden/>
                <w:rStyle w:val="IndexLink"/>
                <w:rtl w:val="true"/>
              </w:rPr>
              <w:t>طواف‌</w:t>
            </w:r>
            <w:r>
              <w:rPr>
                <w:rStyle w:val="IndexLink"/>
                <w:rtl w:val="true"/>
              </w:rPr>
              <w:tab/>
            </w:r>
            <w:r>
              <w:rPr>
                <w:rStyle w:val="IndexLink"/>
              </w:rPr>
              <w:t>198</w:t>
            </w:r>
          </w:hyperlink>
        </w:p>
        <w:p>
          <w:pPr>
            <w:pStyle w:val="Contents5"/>
            <w:tabs>
              <w:tab w:val="clear" w:pos="7892"/>
              <w:tab w:val="right" w:pos="9026" w:leader="dot"/>
            </w:tabs>
            <w:rPr/>
          </w:pPr>
          <w:hyperlink w:anchor="__RefHeading___Toc6388437_211673320">
            <w:r>
              <w:rPr>
                <w:webHidden/>
                <w:rStyle w:val="IndexLink"/>
                <w:rtl w:val="true"/>
              </w:rPr>
              <w:t>الف</w:t>
            </w:r>
            <w:r>
              <w:rPr>
                <w:rStyle w:val="IndexLink"/>
                <w:rtl w:val="true"/>
              </w:rPr>
              <w:t xml:space="preserve">- </w:t>
            </w:r>
            <w:r>
              <w:rPr>
                <w:rStyle w:val="IndexLink"/>
                <w:rtl w:val="true"/>
              </w:rPr>
              <w:t>فضيلت طواف</w:t>
            </w:r>
            <w:r>
              <w:rPr>
                <w:rStyle w:val="IndexLink"/>
                <w:rtl w:val="true"/>
              </w:rPr>
              <w:tab/>
            </w:r>
            <w:r>
              <w:rPr>
                <w:rStyle w:val="IndexLink"/>
              </w:rPr>
              <w:t>198</w:t>
            </w:r>
          </w:hyperlink>
        </w:p>
        <w:p>
          <w:pPr>
            <w:pStyle w:val="Contents5"/>
            <w:tabs>
              <w:tab w:val="clear" w:pos="7892"/>
              <w:tab w:val="right" w:pos="9026" w:leader="dot"/>
            </w:tabs>
            <w:rPr/>
          </w:pPr>
          <w:hyperlink w:anchor="__RefHeading___Toc6388439_211673320">
            <w:r>
              <w:rPr>
                <w:webHidden/>
                <w:rStyle w:val="IndexLink"/>
                <w:rtl w:val="true"/>
              </w:rPr>
              <w:t>ب</w:t>
            </w:r>
            <w:r>
              <w:rPr>
                <w:rStyle w:val="IndexLink"/>
                <w:rtl w:val="true"/>
              </w:rPr>
              <w:t xml:space="preserve">- </w:t>
            </w:r>
            <w:r>
              <w:rPr>
                <w:rStyle w:val="IndexLink"/>
                <w:rtl w:val="true"/>
              </w:rPr>
              <w:t>ادب طواف‌</w:t>
            </w:r>
            <w:r>
              <w:rPr>
                <w:rStyle w:val="IndexLink"/>
                <w:rtl w:val="true"/>
              </w:rPr>
              <w:tab/>
            </w:r>
            <w:r>
              <w:rPr>
                <w:rStyle w:val="IndexLink"/>
              </w:rPr>
              <w:t>199</w:t>
            </w:r>
          </w:hyperlink>
        </w:p>
        <w:p>
          <w:pPr>
            <w:pStyle w:val="Contents5"/>
            <w:tabs>
              <w:tab w:val="clear" w:pos="7892"/>
              <w:tab w:val="right" w:pos="9026" w:leader="dot"/>
            </w:tabs>
            <w:rPr/>
          </w:pPr>
          <w:hyperlink w:anchor="__RefHeading___Toc6388441_211673320">
            <w:r>
              <w:rPr>
                <w:webHidden/>
                <w:rStyle w:val="IndexLink"/>
                <w:rtl w:val="true"/>
              </w:rPr>
              <w:t>ج</w:t>
            </w:r>
            <w:r>
              <w:rPr>
                <w:rStyle w:val="IndexLink"/>
                <w:rtl w:val="true"/>
              </w:rPr>
              <w:t xml:space="preserve">- </w:t>
            </w:r>
            <w:r>
              <w:rPr>
                <w:rStyle w:val="IndexLink"/>
                <w:rtl w:val="true"/>
              </w:rPr>
              <w:t>تشويق به طوافِ بسيار، هنگام شلوغ نبودن‌</w:t>
            </w:r>
            <w:r>
              <w:rPr>
                <w:rStyle w:val="IndexLink"/>
                <w:rtl w:val="true"/>
              </w:rPr>
              <w:tab/>
            </w:r>
            <w:r>
              <w:rPr>
                <w:rStyle w:val="IndexLink"/>
              </w:rPr>
              <w:t>202</w:t>
            </w:r>
          </w:hyperlink>
        </w:p>
        <w:p>
          <w:pPr>
            <w:pStyle w:val="Contents5"/>
            <w:tabs>
              <w:tab w:val="clear" w:pos="7892"/>
              <w:tab w:val="right" w:pos="9026" w:leader="dot"/>
            </w:tabs>
            <w:rPr/>
          </w:pPr>
          <w:hyperlink w:anchor="__RefHeading___Toc6388443_211673320">
            <w:r>
              <w:rPr>
                <w:webHidden/>
                <w:rStyle w:val="IndexLink"/>
                <w:rtl w:val="true"/>
              </w:rPr>
              <w:t>د</w:t>
            </w:r>
            <w:r>
              <w:rPr>
                <w:rStyle w:val="IndexLink"/>
                <w:rtl w:val="true"/>
              </w:rPr>
              <w:t xml:space="preserve">- </w:t>
            </w:r>
            <w:r>
              <w:rPr>
                <w:rStyle w:val="IndexLink"/>
                <w:rtl w:val="true"/>
              </w:rPr>
              <w:t>استِلام حجر وآداب آن‌</w:t>
            </w:r>
            <w:r>
              <w:rPr>
                <w:rStyle w:val="IndexLink"/>
                <w:rtl w:val="true"/>
              </w:rPr>
              <w:tab/>
            </w:r>
            <w:r>
              <w:rPr>
                <w:rStyle w:val="IndexLink"/>
              </w:rPr>
              <w:t>203</w:t>
            </w:r>
          </w:hyperlink>
        </w:p>
        <w:p>
          <w:pPr>
            <w:pStyle w:val="Contents5"/>
            <w:tabs>
              <w:tab w:val="clear" w:pos="7892"/>
              <w:tab w:val="right" w:pos="9026" w:leader="dot"/>
            </w:tabs>
            <w:rPr/>
          </w:pPr>
          <w:hyperlink w:anchor="__RefHeading___Toc6388445_211673320">
            <w:r>
              <w:rPr>
                <w:webHidden/>
                <w:rStyle w:val="IndexLink"/>
                <w:rtl w:val="true"/>
              </w:rPr>
              <w:t>ه</w:t>
            </w:r>
            <w:r>
              <w:rPr>
                <w:rStyle w:val="IndexLink"/>
                <w:rtl w:val="true"/>
              </w:rPr>
              <w:t xml:space="preserve">- </w:t>
            </w:r>
            <w:r>
              <w:rPr>
                <w:rStyle w:val="IndexLink"/>
                <w:rtl w:val="true"/>
              </w:rPr>
              <w:t>دعاهاى طواف‌</w:t>
            </w:r>
            <w:r>
              <w:rPr>
                <w:rStyle w:val="IndexLink"/>
                <w:rtl w:val="true"/>
              </w:rPr>
              <w:tab/>
            </w:r>
            <w:r>
              <w:rPr>
                <w:rStyle w:val="IndexLink"/>
              </w:rPr>
              <w:t>210</w:t>
            </w:r>
          </w:hyperlink>
        </w:p>
        <w:p>
          <w:pPr>
            <w:pStyle w:val="Contents4"/>
            <w:tabs>
              <w:tab w:val="clear" w:pos="8176"/>
              <w:tab w:val="right" w:pos="9026" w:leader="dot"/>
            </w:tabs>
            <w:rPr/>
          </w:pPr>
          <w:hyperlink w:anchor="__RefHeading___Toc6388447_211673320">
            <w:r>
              <w:rPr>
                <w:webHidden/>
                <w:rStyle w:val="IndexLink"/>
                <w:rtl w:val="true"/>
              </w:rPr>
              <w:t>نماز طواف</w:t>
            </w:r>
            <w:r>
              <w:rPr>
                <w:rStyle w:val="IndexLink"/>
                <w:rtl w:val="true"/>
              </w:rPr>
              <w:tab/>
            </w:r>
            <w:r>
              <w:rPr>
                <w:rStyle w:val="IndexLink"/>
              </w:rPr>
              <w:t>214</w:t>
            </w:r>
          </w:hyperlink>
        </w:p>
        <w:p>
          <w:pPr>
            <w:pStyle w:val="Contents4"/>
            <w:tabs>
              <w:tab w:val="clear" w:pos="8176"/>
              <w:tab w:val="right" w:pos="9026" w:leader="dot"/>
            </w:tabs>
            <w:rPr/>
          </w:pPr>
          <w:hyperlink w:anchor="__RefHeading___Toc6388449_211673320">
            <w:r>
              <w:rPr>
                <w:webHidden/>
                <w:rStyle w:val="IndexLink"/>
                <w:rtl w:val="true"/>
              </w:rPr>
              <w:t>سعى بين صفا و مروه</w:t>
            </w:r>
            <w:r>
              <w:rPr>
                <w:rStyle w:val="IndexLink"/>
                <w:rtl w:val="true"/>
              </w:rPr>
              <w:tab/>
            </w:r>
            <w:r>
              <w:rPr>
                <w:rStyle w:val="IndexLink"/>
              </w:rPr>
              <w:t>215</w:t>
            </w:r>
          </w:hyperlink>
        </w:p>
        <w:p>
          <w:pPr>
            <w:pStyle w:val="Contents5"/>
            <w:tabs>
              <w:tab w:val="clear" w:pos="7892"/>
              <w:tab w:val="right" w:pos="9026" w:leader="dot"/>
            </w:tabs>
            <w:rPr/>
          </w:pPr>
          <w:hyperlink w:anchor="__RefHeading___Toc6388451_2116733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6388453_211673320">
            <w:r>
              <w:rPr>
                <w:webHidden/>
                <w:rStyle w:val="IndexLink"/>
                <w:rtl w:val="true"/>
              </w:rPr>
              <w:t>الف</w:t>
            </w:r>
            <w:r>
              <w:rPr>
                <w:rStyle w:val="IndexLink"/>
                <w:rtl w:val="true"/>
              </w:rPr>
              <w:t xml:space="preserve">- </w:t>
            </w:r>
            <w:r>
              <w:rPr>
                <w:rStyle w:val="IndexLink"/>
                <w:rtl w:val="true"/>
              </w:rPr>
              <w:t>فضيلت مسعى‌</w:t>
            </w:r>
            <w:r>
              <w:rPr>
                <w:rStyle w:val="IndexLink"/>
                <w:rtl w:val="true"/>
              </w:rPr>
              <w:tab/>
            </w:r>
            <w:r>
              <w:rPr>
                <w:rStyle w:val="IndexLink"/>
              </w:rPr>
              <w:t>215</w:t>
            </w:r>
          </w:hyperlink>
        </w:p>
        <w:p>
          <w:pPr>
            <w:pStyle w:val="Contents5"/>
            <w:tabs>
              <w:tab w:val="clear" w:pos="7892"/>
              <w:tab w:val="right" w:pos="9026" w:leader="dot"/>
            </w:tabs>
            <w:rPr/>
          </w:pPr>
          <w:hyperlink w:anchor="__RefHeading___Toc6388455_211673320">
            <w:r>
              <w:rPr>
                <w:webHidden/>
                <w:rStyle w:val="IndexLink"/>
                <w:rtl w:val="true"/>
              </w:rPr>
              <w:t>ب</w:t>
            </w:r>
            <w:r>
              <w:rPr>
                <w:rStyle w:val="IndexLink"/>
                <w:rtl w:val="true"/>
              </w:rPr>
              <w:t xml:space="preserve">- </w:t>
            </w:r>
            <w:r>
              <w:rPr>
                <w:rStyle w:val="IndexLink"/>
                <w:rtl w:val="true"/>
              </w:rPr>
              <w:t>حكمت سعى‌</w:t>
            </w:r>
            <w:r>
              <w:rPr>
                <w:rStyle w:val="IndexLink"/>
                <w:rtl w:val="true"/>
              </w:rPr>
              <w:tab/>
            </w:r>
            <w:r>
              <w:rPr>
                <w:rStyle w:val="IndexLink"/>
              </w:rPr>
              <w:t>216</w:t>
            </w:r>
          </w:hyperlink>
        </w:p>
        <w:p>
          <w:pPr>
            <w:pStyle w:val="Contents6"/>
            <w:tabs>
              <w:tab w:val="clear" w:pos="7609"/>
              <w:tab w:val="right" w:pos="9026" w:leader="dot"/>
            </w:tabs>
            <w:rPr/>
          </w:pPr>
          <w:hyperlink w:anchor="__RefHeading___Toc6388457_211673320">
            <w:r>
              <w:rPr>
                <w:webHidden/>
                <w:rStyle w:val="IndexLink"/>
                <w:rtl w:val="true"/>
              </w:rPr>
              <w:t>قرآن‌</w:t>
            </w:r>
            <w:r>
              <w:rPr>
                <w:rStyle w:val="IndexLink"/>
                <w:rtl w:val="true"/>
              </w:rPr>
              <w:tab/>
            </w:r>
            <w:r>
              <w:rPr>
                <w:rStyle w:val="IndexLink"/>
              </w:rPr>
              <w:t>216</w:t>
            </w:r>
          </w:hyperlink>
        </w:p>
        <w:p>
          <w:pPr>
            <w:pStyle w:val="Contents6"/>
            <w:tabs>
              <w:tab w:val="clear" w:pos="7609"/>
              <w:tab w:val="right" w:pos="9026" w:leader="dot"/>
            </w:tabs>
            <w:rPr/>
          </w:pPr>
          <w:hyperlink w:anchor="__RefHeading___Toc6388459_211673320">
            <w:r>
              <w:rPr>
                <w:webHidden/>
                <w:rStyle w:val="IndexLink"/>
                <w:rtl w:val="true"/>
              </w:rPr>
              <w:t>حديث‌</w:t>
            </w:r>
            <w:r>
              <w:rPr>
                <w:rStyle w:val="IndexLink"/>
                <w:rtl w:val="true"/>
              </w:rPr>
              <w:tab/>
            </w:r>
            <w:r>
              <w:rPr>
                <w:rStyle w:val="IndexLink"/>
              </w:rPr>
              <w:t>216</w:t>
            </w:r>
          </w:hyperlink>
        </w:p>
        <w:p>
          <w:pPr>
            <w:pStyle w:val="Contents5"/>
            <w:tabs>
              <w:tab w:val="clear" w:pos="7892"/>
              <w:tab w:val="right" w:pos="9026" w:leader="dot"/>
            </w:tabs>
            <w:rPr/>
          </w:pPr>
          <w:hyperlink w:anchor="__RefHeading___Toc6388461_211673320">
            <w:r>
              <w:rPr>
                <w:webHidden/>
                <w:rStyle w:val="IndexLink"/>
                <w:rtl w:val="true"/>
              </w:rPr>
              <w:t>ج</w:t>
            </w:r>
            <w:r>
              <w:rPr>
                <w:rStyle w:val="IndexLink"/>
                <w:rtl w:val="true"/>
              </w:rPr>
              <w:t xml:space="preserve">- </w:t>
            </w:r>
            <w:r>
              <w:rPr>
                <w:rStyle w:val="IndexLink"/>
                <w:rtl w:val="true"/>
              </w:rPr>
              <w:t>ادب سعى‌</w:t>
            </w:r>
            <w:r>
              <w:rPr>
                <w:rStyle w:val="IndexLink"/>
                <w:rtl w:val="true"/>
              </w:rPr>
              <w:tab/>
            </w:r>
            <w:r>
              <w:rPr>
                <w:rStyle w:val="IndexLink"/>
              </w:rPr>
              <w:t>217</w:t>
            </w:r>
          </w:hyperlink>
        </w:p>
        <w:p>
          <w:pPr>
            <w:pStyle w:val="Contents5"/>
            <w:tabs>
              <w:tab w:val="clear" w:pos="7892"/>
              <w:tab w:val="right" w:pos="9026" w:leader="dot"/>
            </w:tabs>
            <w:rPr/>
          </w:pPr>
          <w:hyperlink w:anchor="__RefHeading___Toc6388463_211673320">
            <w:r>
              <w:rPr>
                <w:webHidden/>
                <w:rStyle w:val="IndexLink"/>
                <w:rtl w:val="true"/>
              </w:rPr>
              <w:t>د</w:t>
            </w:r>
            <w:r>
              <w:rPr>
                <w:rStyle w:val="IndexLink"/>
                <w:rtl w:val="true"/>
              </w:rPr>
              <w:t xml:space="preserve">- </w:t>
            </w:r>
            <w:r>
              <w:rPr>
                <w:rStyle w:val="IndexLink"/>
                <w:rtl w:val="true"/>
              </w:rPr>
              <w:t>پاداش سعى‌</w:t>
            </w:r>
            <w:r>
              <w:rPr>
                <w:rStyle w:val="IndexLink"/>
                <w:rtl w:val="true"/>
              </w:rPr>
              <w:tab/>
            </w:r>
            <w:r>
              <w:rPr>
                <w:rStyle w:val="IndexLink"/>
              </w:rPr>
              <w:t>220</w:t>
            </w:r>
          </w:hyperlink>
        </w:p>
        <w:p>
          <w:pPr>
            <w:pStyle w:val="Contents4"/>
            <w:tabs>
              <w:tab w:val="clear" w:pos="8176"/>
              <w:tab w:val="right" w:pos="9026" w:leader="dot"/>
            </w:tabs>
            <w:rPr/>
          </w:pPr>
          <w:hyperlink w:anchor="__RefHeading___Toc6388465_211673320">
            <w:r>
              <w:rPr>
                <w:webHidden/>
                <w:rStyle w:val="IndexLink"/>
                <w:rtl w:val="true"/>
              </w:rPr>
              <w:t>تقصير</w:t>
            </w:r>
            <w:r>
              <w:rPr>
                <w:rStyle w:val="IndexLink"/>
                <w:rtl w:val="true"/>
              </w:rPr>
              <w:tab/>
            </w:r>
            <w:r>
              <w:rPr>
                <w:rStyle w:val="IndexLink"/>
              </w:rPr>
              <w:t>220</w:t>
            </w:r>
          </w:hyperlink>
        </w:p>
        <w:p>
          <w:pPr>
            <w:pStyle w:val="Contents4"/>
            <w:tabs>
              <w:tab w:val="clear" w:pos="8176"/>
              <w:tab w:val="right" w:pos="9026" w:leader="dot"/>
            </w:tabs>
            <w:rPr/>
          </w:pPr>
          <w:hyperlink w:anchor="__RefHeading___Toc6388467_211673320">
            <w:r>
              <w:rPr>
                <w:webHidden/>
                <w:rStyle w:val="IndexLink"/>
                <w:rtl w:val="true"/>
              </w:rPr>
              <w:t>واجبات حجّ تمتّع‌</w:t>
            </w:r>
            <w:r>
              <w:rPr>
                <w:rStyle w:val="IndexLink"/>
                <w:rtl w:val="true"/>
              </w:rPr>
              <w:tab/>
            </w:r>
            <w:r>
              <w:rPr>
                <w:rStyle w:val="IndexLink"/>
              </w:rPr>
              <w:t>221</w:t>
            </w:r>
          </w:hyperlink>
        </w:p>
        <w:p>
          <w:pPr>
            <w:pStyle w:val="Contents5"/>
            <w:tabs>
              <w:tab w:val="clear" w:pos="7892"/>
              <w:tab w:val="right" w:pos="9026" w:leader="dot"/>
            </w:tabs>
            <w:rPr/>
          </w:pPr>
          <w:hyperlink w:anchor="__RefHeading___Toc6388469_211673320">
            <w:r>
              <w:rPr>
                <w:webHidden/>
                <w:rStyle w:val="IndexLink"/>
                <w:rtl w:val="true"/>
              </w:rPr>
              <w:t>الف</w:t>
            </w:r>
            <w:r>
              <w:rPr>
                <w:rStyle w:val="IndexLink"/>
                <w:rtl w:val="true"/>
              </w:rPr>
              <w:t xml:space="preserve">- </w:t>
            </w:r>
            <w:r>
              <w:rPr>
                <w:rStyle w:val="IndexLink"/>
                <w:rtl w:val="true"/>
              </w:rPr>
              <w:t>احرام‌</w:t>
            </w:r>
            <w:r>
              <w:rPr>
                <w:rStyle w:val="IndexLink"/>
                <w:rtl w:val="true"/>
              </w:rPr>
              <w:tab/>
            </w:r>
            <w:r>
              <w:rPr>
                <w:rStyle w:val="IndexLink"/>
              </w:rPr>
              <w:t>221</w:t>
            </w:r>
          </w:hyperlink>
        </w:p>
        <w:p>
          <w:pPr>
            <w:pStyle w:val="Contents5"/>
            <w:tabs>
              <w:tab w:val="clear" w:pos="7892"/>
              <w:tab w:val="right" w:pos="9026" w:leader="dot"/>
            </w:tabs>
            <w:rPr/>
          </w:pPr>
          <w:hyperlink w:anchor="__RefHeading___Toc6388471_211673320">
            <w:r>
              <w:rPr>
                <w:webHidden/>
                <w:rStyle w:val="IndexLink"/>
                <w:rtl w:val="true"/>
              </w:rPr>
              <w:t>ب</w:t>
            </w:r>
            <w:r>
              <w:rPr>
                <w:rStyle w:val="IndexLink"/>
                <w:rtl w:val="true"/>
              </w:rPr>
              <w:t xml:space="preserve">- </w:t>
            </w:r>
            <w:r>
              <w:rPr>
                <w:rStyle w:val="IndexLink"/>
                <w:rtl w:val="true"/>
              </w:rPr>
              <w:t>وقوف در عرفات</w:t>
            </w:r>
            <w:r>
              <w:rPr>
                <w:rStyle w:val="IndexLink"/>
                <w:rtl w:val="true"/>
              </w:rPr>
              <w:tab/>
            </w:r>
            <w:r>
              <w:rPr>
                <w:rStyle w:val="IndexLink"/>
              </w:rPr>
              <w:t>222</w:t>
            </w:r>
          </w:hyperlink>
        </w:p>
        <w:p>
          <w:pPr>
            <w:pStyle w:val="Contents6"/>
            <w:tabs>
              <w:tab w:val="clear" w:pos="7609"/>
              <w:tab w:val="right" w:pos="9026" w:leader="dot"/>
            </w:tabs>
            <w:rPr/>
          </w:pPr>
          <w:hyperlink w:anchor="__RefHeading___Toc6388473_211673320">
            <w:r>
              <w:rPr>
                <w:webHidden/>
                <w:rStyle w:val="IndexLink"/>
              </w:rPr>
              <w:t>1</w:t>
            </w:r>
            <w:r>
              <w:rPr>
                <w:rStyle w:val="IndexLink"/>
                <w:rtl w:val="true"/>
              </w:rPr>
              <w:t xml:space="preserve">. </w:t>
            </w:r>
            <w:r>
              <w:rPr>
                <w:rStyle w:val="IndexLink"/>
                <w:rtl w:val="true"/>
              </w:rPr>
              <w:t>آداب رفتن به عرفات</w:t>
            </w:r>
            <w:r>
              <w:rPr>
                <w:rStyle w:val="IndexLink"/>
                <w:rtl w:val="true"/>
              </w:rPr>
              <w:tab/>
            </w:r>
            <w:r>
              <w:rPr>
                <w:rStyle w:val="IndexLink"/>
              </w:rPr>
              <w:t>222</w:t>
            </w:r>
          </w:hyperlink>
        </w:p>
        <w:p>
          <w:pPr>
            <w:pStyle w:val="Contents6"/>
            <w:tabs>
              <w:tab w:val="clear" w:pos="7609"/>
              <w:tab w:val="right" w:pos="9026" w:leader="dot"/>
            </w:tabs>
            <w:rPr/>
          </w:pPr>
          <w:hyperlink w:anchor="__RefHeading___Toc6388475_211673320">
            <w:r>
              <w:rPr>
                <w:webHidden/>
                <w:rStyle w:val="IndexLink"/>
              </w:rPr>
              <w:t>2</w:t>
            </w:r>
            <w:r>
              <w:rPr>
                <w:rStyle w:val="IndexLink"/>
                <w:rtl w:val="true"/>
              </w:rPr>
              <w:t xml:space="preserve">. </w:t>
            </w:r>
            <w:r>
              <w:rPr>
                <w:rStyle w:val="IndexLink"/>
                <w:rtl w:val="true"/>
              </w:rPr>
              <w:t xml:space="preserve">علّت نام‌گذارى </w:t>
            </w:r>
            <w:r>
              <w:rPr>
                <w:rStyle w:val="IndexLink"/>
                <w:rtl w:val="true"/>
              </w:rPr>
              <w:t>«</w:t>
            </w:r>
            <w:r>
              <w:rPr>
                <w:rStyle w:val="IndexLink"/>
                <w:rtl w:val="true"/>
              </w:rPr>
              <w:t>عرفات</w:t>
            </w:r>
            <w:r>
              <w:rPr>
                <w:rStyle w:val="IndexLink"/>
                <w:rtl w:val="true"/>
              </w:rPr>
              <w:t>»</w:t>
              <w:tab/>
            </w:r>
            <w:r>
              <w:rPr>
                <w:rStyle w:val="IndexLink"/>
              </w:rPr>
              <w:t>224</w:t>
            </w:r>
          </w:hyperlink>
        </w:p>
        <w:p>
          <w:pPr>
            <w:pStyle w:val="Contents6"/>
            <w:tabs>
              <w:tab w:val="clear" w:pos="7609"/>
              <w:tab w:val="right" w:pos="9026" w:leader="dot"/>
            </w:tabs>
            <w:rPr/>
          </w:pPr>
          <w:hyperlink w:anchor="__RefHeading___Toc6388477_211673320">
            <w:r>
              <w:rPr>
                <w:webHidden/>
                <w:rStyle w:val="IndexLink"/>
              </w:rPr>
              <w:t>3</w:t>
            </w:r>
            <w:r>
              <w:rPr>
                <w:rStyle w:val="IndexLink"/>
                <w:rtl w:val="true"/>
              </w:rPr>
              <w:t xml:space="preserve">. </w:t>
            </w:r>
            <w:r>
              <w:rPr>
                <w:rStyle w:val="IndexLink"/>
                <w:rtl w:val="true"/>
              </w:rPr>
              <w:t>افتخار خداوند به اهل عرفات‌</w:t>
            </w:r>
            <w:r>
              <w:rPr>
                <w:rStyle w:val="IndexLink"/>
                <w:rtl w:val="true"/>
              </w:rPr>
              <w:tab/>
            </w:r>
            <w:r>
              <w:rPr>
                <w:rStyle w:val="IndexLink"/>
              </w:rPr>
              <w:t>225</w:t>
            </w:r>
          </w:hyperlink>
        </w:p>
        <w:p>
          <w:pPr>
            <w:pStyle w:val="Contents6"/>
            <w:tabs>
              <w:tab w:val="clear" w:pos="7609"/>
              <w:tab w:val="right" w:pos="9026" w:leader="dot"/>
            </w:tabs>
            <w:rPr/>
          </w:pPr>
          <w:hyperlink w:anchor="__RefHeading___Toc6388479_211673320">
            <w:r>
              <w:rPr>
                <w:webHidden/>
                <w:rStyle w:val="IndexLink"/>
              </w:rPr>
              <w:t>4</w:t>
            </w:r>
            <w:r>
              <w:rPr>
                <w:rStyle w:val="IndexLink"/>
                <w:rtl w:val="true"/>
              </w:rPr>
              <w:t xml:space="preserve">. </w:t>
            </w:r>
            <w:r>
              <w:rPr>
                <w:rStyle w:val="IndexLink"/>
                <w:rtl w:val="true"/>
              </w:rPr>
              <w:t>اهمّيت عرفات در حج‌</w:t>
            </w:r>
            <w:r>
              <w:rPr>
                <w:rStyle w:val="IndexLink"/>
                <w:rtl w:val="true"/>
              </w:rPr>
              <w:tab/>
            </w:r>
            <w:r>
              <w:rPr>
                <w:rStyle w:val="IndexLink"/>
              </w:rPr>
              <w:t>225</w:t>
            </w:r>
          </w:hyperlink>
        </w:p>
        <w:p>
          <w:pPr>
            <w:pStyle w:val="Contents6"/>
            <w:tabs>
              <w:tab w:val="clear" w:pos="7609"/>
              <w:tab w:val="right" w:pos="9026" w:leader="dot"/>
            </w:tabs>
            <w:rPr/>
          </w:pPr>
          <w:hyperlink w:anchor="__RefHeading___Toc6388481_211673320">
            <w:r>
              <w:rPr>
                <w:webHidden/>
                <w:rStyle w:val="IndexLink"/>
              </w:rPr>
              <w:t>5</w:t>
            </w:r>
            <w:r>
              <w:rPr>
                <w:rStyle w:val="IndexLink"/>
                <w:rtl w:val="true"/>
              </w:rPr>
              <w:t xml:space="preserve">. </w:t>
            </w:r>
            <w:r>
              <w:rPr>
                <w:rStyle w:val="IndexLink"/>
                <w:rtl w:val="true"/>
              </w:rPr>
              <w:t>ادب حضور</w:t>
            </w:r>
            <w:r>
              <w:rPr>
                <w:rStyle w:val="IndexLink"/>
                <w:rtl w:val="true"/>
              </w:rPr>
              <w:tab/>
            </w:r>
            <w:r>
              <w:rPr>
                <w:rStyle w:val="IndexLink"/>
              </w:rPr>
              <w:t>226</w:t>
            </w:r>
          </w:hyperlink>
        </w:p>
        <w:p>
          <w:pPr>
            <w:pStyle w:val="Contents6"/>
            <w:tabs>
              <w:tab w:val="clear" w:pos="7609"/>
              <w:tab w:val="right" w:pos="9026" w:leader="dot"/>
            </w:tabs>
            <w:rPr/>
          </w:pPr>
          <w:hyperlink w:anchor="__RefHeading___Toc6388483_211673320">
            <w:r>
              <w:rPr>
                <w:webHidden/>
                <w:rStyle w:val="IndexLink"/>
              </w:rPr>
              <w:t>6</w:t>
            </w:r>
            <w:r>
              <w:rPr>
                <w:rStyle w:val="IndexLink"/>
                <w:rtl w:val="true"/>
              </w:rPr>
              <w:t xml:space="preserve">. </w:t>
            </w:r>
            <w:r>
              <w:rPr>
                <w:rStyle w:val="IndexLink"/>
                <w:rtl w:val="true"/>
              </w:rPr>
              <w:t>پاداش وقوف در عرفات‌</w:t>
            </w:r>
            <w:r>
              <w:rPr>
                <w:rStyle w:val="IndexLink"/>
                <w:rtl w:val="true"/>
              </w:rPr>
              <w:tab/>
            </w:r>
            <w:r>
              <w:rPr>
                <w:rStyle w:val="IndexLink"/>
              </w:rPr>
              <w:t>231</w:t>
            </w:r>
          </w:hyperlink>
        </w:p>
        <w:p>
          <w:pPr>
            <w:pStyle w:val="Contents5"/>
            <w:tabs>
              <w:tab w:val="clear" w:pos="7892"/>
              <w:tab w:val="right" w:pos="9026" w:leader="dot"/>
            </w:tabs>
            <w:rPr/>
          </w:pPr>
          <w:hyperlink w:anchor="__RefHeading___Toc6388485_211673320">
            <w:r>
              <w:rPr>
                <w:webHidden/>
                <w:rStyle w:val="IndexLink"/>
                <w:rtl w:val="true"/>
              </w:rPr>
              <w:t>ج</w:t>
            </w:r>
            <w:r>
              <w:rPr>
                <w:rStyle w:val="IndexLink"/>
                <w:rtl w:val="true"/>
              </w:rPr>
              <w:t xml:space="preserve">- </w:t>
            </w:r>
            <w:r>
              <w:rPr>
                <w:rStyle w:val="IndexLink"/>
                <w:rtl w:val="true"/>
              </w:rPr>
              <w:t>وقوف در مشعر الحرام‌</w:t>
            </w:r>
            <w:r>
              <w:rPr>
                <w:rStyle w:val="IndexLink"/>
                <w:rtl w:val="true"/>
              </w:rPr>
              <w:tab/>
            </w:r>
            <w:r>
              <w:rPr>
                <w:rStyle w:val="IndexLink"/>
              </w:rPr>
              <w:t>234</w:t>
            </w:r>
          </w:hyperlink>
        </w:p>
        <w:p>
          <w:pPr>
            <w:pStyle w:val="Contents6"/>
            <w:tabs>
              <w:tab w:val="clear" w:pos="7609"/>
              <w:tab w:val="right" w:pos="9026" w:leader="dot"/>
            </w:tabs>
            <w:rPr/>
          </w:pPr>
          <w:hyperlink w:anchor="__RefHeading___Toc6388487_211673320">
            <w:r>
              <w:rPr>
                <w:webHidden/>
                <w:rStyle w:val="IndexLink"/>
              </w:rPr>
              <w:t>1</w:t>
            </w:r>
            <w:r>
              <w:rPr>
                <w:rStyle w:val="IndexLink"/>
                <w:rtl w:val="true"/>
              </w:rPr>
              <w:t xml:space="preserve">. </w:t>
            </w:r>
            <w:r>
              <w:rPr>
                <w:rStyle w:val="IndexLink"/>
                <w:rtl w:val="true"/>
              </w:rPr>
              <w:t>كوچ از عرفات‌</w:t>
            </w:r>
            <w:r>
              <w:rPr>
                <w:rStyle w:val="IndexLink"/>
                <w:rtl w:val="true"/>
              </w:rPr>
              <w:tab/>
            </w:r>
            <w:r>
              <w:rPr>
                <w:rStyle w:val="IndexLink"/>
              </w:rPr>
              <w:t>234</w:t>
            </w:r>
          </w:hyperlink>
        </w:p>
        <w:p>
          <w:pPr>
            <w:pStyle w:val="Contents6"/>
            <w:tabs>
              <w:tab w:val="clear" w:pos="7609"/>
              <w:tab w:val="right" w:pos="9026" w:leader="dot"/>
            </w:tabs>
            <w:rPr/>
          </w:pPr>
          <w:hyperlink w:anchor="__RefHeading___Toc6388489_211673320">
            <w:r>
              <w:rPr>
                <w:webHidden/>
                <w:rStyle w:val="IndexLink"/>
                <w:rtl w:val="true"/>
              </w:rPr>
              <w:t>قرآن‌</w:t>
            </w:r>
            <w:r>
              <w:rPr>
                <w:rStyle w:val="IndexLink"/>
                <w:rtl w:val="true"/>
              </w:rPr>
              <w:tab/>
            </w:r>
            <w:r>
              <w:rPr>
                <w:rStyle w:val="IndexLink"/>
              </w:rPr>
              <w:t>234</w:t>
            </w:r>
          </w:hyperlink>
        </w:p>
        <w:p>
          <w:pPr>
            <w:pStyle w:val="Contents6"/>
            <w:tabs>
              <w:tab w:val="clear" w:pos="7609"/>
              <w:tab w:val="right" w:pos="9026" w:leader="dot"/>
            </w:tabs>
            <w:rPr/>
          </w:pPr>
          <w:hyperlink w:anchor="__RefHeading___Toc6388491_211673320">
            <w:r>
              <w:rPr>
                <w:webHidden/>
                <w:rStyle w:val="IndexLink"/>
                <w:rtl w:val="true"/>
              </w:rPr>
              <w:t>حديث‌</w:t>
            </w:r>
            <w:r>
              <w:rPr>
                <w:rStyle w:val="IndexLink"/>
                <w:rtl w:val="true"/>
              </w:rPr>
              <w:tab/>
            </w:r>
            <w:r>
              <w:rPr>
                <w:rStyle w:val="IndexLink"/>
              </w:rPr>
              <w:t>234</w:t>
            </w:r>
          </w:hyperlink>
        </w:p>
        <w:p>
          <w:pPr>
            <w:pStyle w:val="Contents6"/>
            <w:tabs>
              <w:tab w:val="clear" w:pos="7609"/>
              <w:tab w:val="right" w:pos="9026" w:leader="dot"/>
            </w:tabs>
            <w:rPr/>
          </w:pPr>
          <w:hyperlink w:anchor="__RefHeading___Toc6388493_211673320">
            <w:r>
              <w:rPr>
                <w:webHidden/>
                <w:rStyle w:val="IndexLink"/>
              </w:rPr>
              <w:t>2</w:t>
            </w:r>
            <w:r>
              <w:rPr>
                <w:rStyle w:val="IndexLink"/>
                <w:rtl w:val="true"/>
              </w:rPr>
              <w:t xml:space="preserve">. </w:t>
            </w:r>
            <w:r>
              <w:rPr>
                <w:rStyle w:val="IndexLink"/>
                <w:rtl w:val="true"/>
              </w:rPr>
              <w:t>پاداش وقوف در مُزدَلفه‌</w:t>
            </w:r>
            <w:r>
              <w:rPr>
                <w:rStyle w:val="IndexLink"/>
                <w:rtl w:val="true"/>
              </w:rPr>
              <w:tab/>
            </w:r>
            <w:r>
              <w:rPr>
                <w:rStyle w:val="IndexLink"/>
              </w:rPr>
              <w:t>236</w:t>
            </w:r>
          </w:hyperlink>
        </w:p>
        <w:p>
          <w:pPr>
            <w:pStyle w:val="Contents6"/>
            <w:tabs>
              <w:tab w:val="clear" w:pos="7609"/>
              <w:tab w:val="right" w:pos="9026" w:leader="dot"/>
            </w:tabs>
            <w:rPr/>
          </w:pPr>
          <w:hyperlink w:anchor="__RefHeading___Toc6388495_211673320">
            <w:r>
              <w:rPr>
                <w:webHidden/>
                <w:rStyle w:val="IndexLink"/>
              </w:rPr>
              <w:t>3</w:t>
            </w:r>
            <w:r>
              <w:rPr>
                <w:rStyle w:val="IndexLink"/>
                <w:rtl w:val="true"/>
              </w:rPr>
              <w:t xml:space="preserve">. </w:t>
            </w:r>
            <w:r>
              <w:rPr>
                <w:rStyle w:val="IndexLink"/>
                <w:rtl w:val="true"/>
              </w:rPr>
              <w:t>ادب حضور</w:t>
            </w:r>
            <w:r>
              <w:rPr>
                <w:rStyle w:val="IndexLink"/>
                <w:rtl w:val="true"/>
              </w:rPr>
              <w:tab/>
            </w:r>
            <w:r>
              <w:rPr>
                <w:rStyle w:val="IndexLink"/>
              </w:rPr>
              <w:t>237</w:t>
            </w:r>
          </w:hyperlink>
        </w:p>
        <w:p>
          <w:pPr>
            <w:pStyle w:val="Contents5"/>
            <w:tabs>
              <w:tab w:val="clear" w:pos="7892"/>
              <w:tab w:val="right" w:pos="9026" w:leader="dot"/>
            </w:tabs>
            <w:rPr/>
          </w:pPr>
          <w:hyperlink w:anchor="__RefHeading___Toc6388497_211673320">
            <w:r>
              <w:rPr>
                <w:webHidden/>
                <w:rStyle w:val="IndexLink"/>
                <w:rtl w:val="true"/>
              </w:rPr>
              <w:t>د</w:t>
            </w:r>
            <w:r>
              <w:rPr>
                <w:rStyle w:val="IndexLink"/>
                <w:rtl w:val="true"/>
              </w:rPr>
              <w:t xml:space="preserve">- </w:t>
            </w:r>
            <w:r>
              <w:rPr>
                <w:rStyle w:val="IndexLink"/>
                <w:rtl w:val="true"/>
              </w:rPr>
              <w:t>فرود آمدن در مِنا</w:t>
            </w:r>
            <w:r>
              <w:rPr>
                <w:rStyle w:val="IndexLink"/>
                <w:rtl w:val="true"/>
              </w:rPr>
              <w:tab/>
            </w:r>
            <w:r>
              <w:rPr>
                <w:rStyle w:val="IndexLink"/>
              </w:rPr>
              <w:t>239</w:t>
            </w:r>
          </w:hyperlink>
        </w:p>
        <w:p>
          <w:pPr>
            <w:pStyle w:val="Contents6"/>
            <w:tabs>
              <w:tab w:val="clear" w:pos="7609"/>
              <w:tab w:val="right" w:pos="9026" w:leader="dot"/>
            </w:tabs>
            <w:rPr/>
          </w:pPr>
          <w:hyperlink w:anchor="__RefHeading___Toc6388499_211673320">
            <w:r>
              <w:rPr>
                <w:webHidden/>
                <w:rStyle w:val="IndexLink"/>
              </w:rPr>
              <w:t>1</w:t>
            </w:r>
            <w:r>
              <w:rPr>
                <w:rStyle w:val="IndexLink"/>
                <w:rtl w:val="true"/>
              </w:rPr>
              <w:t xml:space="preserve">. </w:t>
            </w:r>
            <w:r>
              <w:rPr>
                <w:rStyle w:val="IndexLink"/>
                <w:rtl w:val="true"/>
              </w:rPr>
              <w:t>كوچ از مشعر الحرام</w:t>
            </w:r>
            <w:r>
              <w:rPr>
                <w:rStyle w:val="IndexLink"/>
                <w:rtl w:val="true"/>
              </w:rPr>
              <w:tab/>
            </w:r>
            <w:r>
              <w:rPr>
                <w:rStyle w:val="IndexLink"/>
              </w:rPr>
              <w:t>239</w:t>
            </w:r>
          </w:hyperlink>
        </w:p>
        <w:p>
          <w:pPr>
            <w:pStyle w:val="Contents6"/>
            <w:tabs>
              <w:tab w:val="clear" w:pos="7609"/>
              <w:tab w:val="right" w:pos="9026" w:leader="dot"/>
            </w:tabs>
            <w:rPr/>
          </w:pPr>
          <w:hyperlink w:anchor="__RefHeading___Toc6388501_211673320">
            <w:r>
              <w:rPr>
                <w:webHidden/>
                <w:rStyle w:val="IndexLink"/>
              </w:rPr>
              <w:t>2</w:t>
            </w:r>
            <w:r>
              <w:rPr>
                <w:rStyle w:val="IndexLink"/>
                <w:rtl w:val="true"/>
              </w:rPr>
              <w:t xml:space="preserve">. </w:t>
            </w:r>
            <w:r>
              <w:rPr>
                <w:rStyle w:val="IndexLink"/>
                <w:rtl w:val="true"/>
              </w:rPr>
              <w:t>علّت نام‌گذارى به مِنا</w:t>
            </w:r>
            <w:r>
              <w:rPr>
                <w:rStyle w:val="IndexLink"/>
                <w:rtl w:val="true"/>
              </w:rPr>
              <w:tab/>
            </w:r>
            <w:r>
              <w:rPr>
                <w:rStyle w:val="IndexLink"/>
              </w:rPr>
              <w:t>240</w:t>
            </w:r>
          </w:hyperlink>
        </w:p>
        <w:p>
          <w:pPr>
            <w:pStyle w:val="Contents6"/>
            <w:tabs>
              <w:tab w:val="clear" w:pos="7609"/>
              <w:tab w:val="right" w:pos="9026" w:leader="dot"/>
            </w:tabs>
            <w:rPr/>
          </w:pPr>
          <w:hyperlink w:anchor="__RefHeading___Toc6388503_211673320">
            <w:r>
              <w:rPr>
                <w:webHidden/>
                <w:rStyle w:val="IndexLink"/>
              </w:rPr>
              <w:t>3</w:t>
            </w:r>
            <w:r>
              <w:rPr>
                <w:rStyle w:val="IndexLink"/>
                <w:rtl w:val="true"/>
              </w:rPr>
              <w:t xml:space="preserve">. </w:t>
            </w:r>
            <w:r>
              <w:rPr>
                <w:rStyle w:val="IndexLink"/>
                <w:rtl w:val="true"/>
              </w:rPr>
              <w:t>آداب فرود آمدن در مِنا</w:t>
            </w:r>
            <w:r>
              <w:rPr>
                <w:rStyle w:val="IndexLink"/>
                <w:rtl w:val="true"/>
              </w:rPr>
              <w:tab/>
            </w:r>
            <w:r>
              <w:rPr>
                <w:rStyle w:val="IndexLink"/>
              </w:rPr>
              <w:t>240</w:t>
            </w:r>
          </w:hyperlink>
        </w:p>
        <w:p>
          <w:pPr>
            <w:pStyle w:val="Contents6"/>
            <w:tabs>
              <w:tab w:val="clear" w:pos="7609"/>
              <w:tab w:val="right" w:pos="9026" w:leader="dot"/>
            </w:tabs>
            <w:rPr/>
          </w:pPr>
          <w:hyperlink w:anchor="__RefHeading___Toc6388505_211673320">
            <w:r>
              <w:rPr>
                <w:webHidden/>
                <w:rStyle w:val="IndexLink"/>
                <w:rtl w:val="true"/>
              </w:rPr>
              <w:t>قرآن‌</w:t>
            </w:r>
            <w:r>
              <w:rPr>
                <w:rStyle w:val="IndexLink"/>
                <w:rtl w:val="true"/>
              </w:rPr>
              <w:tab/>
            </w:r>
            <w:r>
              <w:rPr>
                <w:rStyle w:val="IndexLink"/>
              </w:rPr>
              <w:t>240</w:t>
            </w:r>
          </w:hyperlink>
        </w:p>
        <w:p>
          <w:pPr>
            <w:pStyle w:val="Contents6"/>
            <w:tabs>
              <w:tab w:val="clear" w:pos="7609"/>
              <w:tab w:val="right" w:pos="9026" w:leader="dot"/>
            </w:tabs>
            <w:rPr/>
          </w:pPr>
          <w:hyperlink w:anchor="__RefHeading___Toc6388507_211673320">
            <w:r>
              <w:rPr>
                <w:webHidden/>
                <w:rStyle w:val="IndexLink"/>
                <w:rtl w:val="true"/>
              </w:rPr>
              <w:t>حديث‌</w:t>
            </w:r>
            <w:r>
              <w:rPr>
                <w:rStyle w:val="IndexLink"/>
                <w:rtl w:val="true"/>
              </w:rPr>
              <w:tab/>
            </w:r>
            <w:r>
              <w:rPr>
                <w:rStyle w:val="IndexLink"/>
              </w:rPr>
              <w:t>241</w:t>
            </w:r>
          </w:hyperlink>
        </w:p>
        <w:p>
          <w:pPr>
            <w:pStyle w:val="Contents6"/>
            <w:tabs>
              <w:tab w:val="clear" w:pos="7609"/>
              <w:tab w:val="right" w:pos="9026" w:leader="dot"/>
            </w:tabs>
            <w:rPr/>
          </w:pPr>
          <w:hyperlink w:anchor="__RefHeading___Toc6388509_211673320">
            <w:r>
              <w:rPr>
                <w:webHidden/>
                <w:rStyle w:val="IndexLink"/>
              </w:rPr>
              <w:t>4</w:t>
            </w:r>
            <w:r>
              <w:rPr>
                <w:rStyle w:val="IndexLink"/>
                <w:rtl w:val="true"/>
              </w:rPr>
              <w:t>پاداش وقوف در مِنا</w:t>
            </w:r>
            <w:r>
              <w:rPr>
                <w:rStyle w:val="IndexLink"/>
                <w:rtl w:val="true"/>
              </w:rPr>
              <w:tab/>
            </w:r>
            <w:r>
              <w:rPr>
                <w:rStyle w:val="IndexLink"/>
              </w:rPr>
              <w:t>243</w:t>
            </w:r>
          </w:hyperlink>
        </w:p>
        <w:p>
          <w:pPr>
            <w:pStyle w:val="Contents5"/>
            <w:tabs>
              <w:tab w:val="clear" w:pos="7892"/>
              <w:tab w:val="right" w:pos="9026" w:leader="dot"/>
            </w:tabs>
            <w:rPr/>
          </w:pPr>
          <w:hyperlink w:anchor="__RefHeading___Toc6388511_211673320">
            <w:r>
              <w:rPr>
                <w:webHidden/>
                <w:rStyle w:val="IndexLink"/>
                <w:rtl w:val="true"/>
              </w:rPr>
              <w:t>ه</w:t>
            </w:r>
            <w:r>
              <w:rPr>
                <w:rStyle w:val="IndexLink"/>
                <w:rtl w:val="true"/>
              </w:rPr>
              <w:t xml:space="preserve">- </w:t>
            </w:r>
            <w:r>
              <w:rPr>
                <w:rStyle w:val="IndexLink"/>
                <w:rtl w:val="true"/>
              </w:rPr>
              <w:t>سنگ زدن به جَمَره</w:t>
            </w:r>
            <w:r>
              <w:rPr>
                <w:rStyle w:val="IndexLink"/>
                <w:rtl w:val="true"/>
              </w:rPr>
              <w:tab/>
            </w:r>
            <w:r>
              <w:rPr>
                <w:rStyle w:val="IndexLink"/>
              </w:rPr>
              <w:t>243</w:t>
            </w:r>
          </w:hyperlink>
        </w:p>
        <w:p>
          <w:pPr>
            <w:pStyle w:val="Contents6"/>
            <w:tabs>
              <w:tab w:val="clear" w:pos="7609"/>
              <w:tab w:val="right" w:pos="9026" w:leader="dot"/>
            </w:tabs>
            <w:rPr/>
          </w:pPr>
          <w:hyperlink w:anchor="__RefHeading___Toc6388513_211673320">
            <w:r>
              <w:rPr>
                <w:webHidden/>
                <w:rStyle w:val="IndexLink"/>
              </w:rPr>
              <w:t>1</w:t>
            </w:r>
            <w:r>
              <w:rPr>
                <w:rStyle w:val="IndexLink"/>
                <w:rtl w:val="true"/>
              </w:rPr>
              <w:t xml:space="preserve">. </w:t>
            </w:r>
            <w:r>
              <w:rPr>
                <w:rStyle w:val="IndexLink"/>
                <w:rtl w:val="true"/>
              </w:rPr>
              <w:t>حكمت سنگ زدن‌</w:t>
            </w:r>
            <w:r>
              <w:rPr>
                <w:rStyle w:val="IndexLink"/>
                <w:rtl w:val="true"/>
              </w:rPr>
              <w:tab/>
            </w:r>
            <w:r>
              <w:rPr>
                <w:rStyle w:val="IndexLink"/>
              </w:rPr>
              <w:t>243</w:t>
            </w:r>
          </w:hyperlink>
        </w:p>
        <w:p>
          <w:pPr>
            <w:pStyle w:val="Contents6"/>
            <w:tabs>
              <w:tab w:val="clear" w:pos="7609"/>
              <w:tab w:val="right" w:pos="9026" w:leader="dot"/>
            </w:tabs>
            <w:rPr/>
          </w:pPr>
          <w:hyperlink w:anchor="__RefHeading___Toc6388515_211673320">
            <w:r>
              <w:rPr>
                <w:webHidden/>
                <w:rStyle w:val="IndexLink"/>
              </w:rPr>
              <w:t>2</w:t>
            </w:r>
            <w:r>
              <w:rPr>
                <w:rStyle w:val="IndexLink"/>
                <w:rtl w:val="true"/>
              </w:rPr>
              <w:t xml:space="preserve">. </w:t>
            </w:r>
            <w:r>
              <w:rPr>
                <w:rStyle w:val="IndexLink"/>
                <w:rtl w:val="true"/>
              </w:rPr>
              <w:t>چگونگىِ سنگ زدن</w:t>
            </w:r>
            <w:r>
              <w:rPr>
                <w:rStyle w:val="IndexLink"/>
                <w:rtl w:val="true"/>
              </w:rPr>
              <w:tab/>
            </w:r>
            <w:r>
              <w:rPr>
                <w:rStyle w:val="IndexLink"/>
              </w:rPr>
              <w:t>244</w:t>
            </w:r>
          </w:hyperlink>
        </w:p>
        <w:p>
          <w:pPr>
            <w:pStyle w:val="Contents6"/>
            <w:tabs>
              <w:tab w:val="clear" w:pos="7609"/>
              <w:tab w:val="right" w:pos="9026" w:leader="dot"/>
            </w:tabs>
            <w:rPr/>
          </w:pPr>
          <w:hyperlink w:anchor="__RefHeading___Toc6388517_211673320">
            <w:r>
              <w:rPr>
                <w:webHidden/>
                <w:rStyle w:val="IndexLink"/>
              </w:rPr>
              <w:t>3</w:t>
            </w:r>
            <w:r>
              <w:rPr>
                <w:rStyle w:val="IndexLink"/>
                <w:rtl w:val="true"/>
              </w:rPr>
              <w:t xml:space="preserve">. </w:t>
            </w:r>
            <w:r>
              <w:rPr>
                <w:rStyle w:val="IndexLink"/>
                <w:rtl w:val="true"/>
              </w:rPr>
              <w:t>پاداش رَمْى‌</w:t>
            </w:r>
            <w:r>
              <w:rPr>
                <w:rStyle w:val="IndexLink"/>
                <w:rtl w:val="true"/>
              </w:rPr>
              <w:tab/>
            </w:r>
            <w:r>
              <w:rPr>
                <w:rStyle w:val="IndexLink"/>
              </w:rPr>
              <w:t>247</w:t>
            </w:r>
          </w:hyperlink>
        </w:p>
        <w:p>
          <w:pPr>
            <w:pStyle w:val="Contents5"/>
            <w:tabs>
              <w:tab w:val="clear" w:pos="7892"/>
              <w:tab w:val="right" w:pos="9026" w:leader="dot"/>
            </w:tabs>
            <w:rPr/>
          </w:pPr>
          <w:hyperlink w:anchor="__RefHeading___Toc6388519_211673320">
            <w:r>
              <w:rPr>
                <w:webHidden/>
                <w:rStyle w:val="IndexLink"/>
                <w:rtl w:val="true"/>
              </w:rPr>
              <w:t>و</w:t>
            </w:r>
            <w:r>
              <w:rPr>
                <w:rStyle w:val="IndexLink"/>
                <w:rtl w:val="true"/>
              </w:rPr>
              <w:t xml:space="preserve">- </w:t>
            </w:r>
            <w:r>
              <w:rPr>
                <w:rStyle w:val="IndexLink"/>
                <w:rtl w:val="true"/>
              </w:rPr>
              <w:t>قربانى كردن</w:t>
            </w:r>
            <w:r>
              <w:rPr>
                <w:rStyle w:val="IndexLink"/>
                <w:rtl w:val="true"/>
              </w:rPr>
              <w:tab/>
            </w:r>
            <w:r>
              <w:rPr>
                <w:rStyle w:val="IndexLink"/>
              </w:rPr>
              <w:t>248</w:t>
            </w:r>
          </w:hyperlink>
        </w:p>
        <w:p>
          <w:pPr>
            <w:pStyle w:val="Contents6"/>
            <w:tabs>
              <w:tab w:val="clear" w:pos="7609"/>
              <w:tab w:val="right" w:pos="9026" w:leader="dot"/>
            </w:tabs>
            <w:rPr/>
          </w:pPr>
          <w:hyperlink w:anchor="__RefHeading___Toc6388521_211673320">
            <w:r>
              <w:rPr>
                <w:webHidden/>
                <w:rStyle w:val="IndexLink"/>
                <w:rtl w:val="true"/>
              </w:rPr>
              <w:t>قرآن‌</w:t>
            </w:r>
            <w:r>
              <w:rPr>
                <w:rStyle w:val="IndexLink"/>
                <w:rtl w:val="true"/>
              </w:rPr>
              <w:tab/>
            </w:r>
            <w:r>
              <w:rPr>
                <w:rStyle w:val="IndexLink"/>
              </w:rPr>
              <w:t>248</w:t>
            </w:r>
          </w:hyperlink>
        </w:p>
        <w:p>
          <w:pPr>
            <w:pStyle w:val="Contents6"/>
            <w:tabs>
              <w:tab w:val="clear" w:pos="7609"/>
              <w:tab w:val="right" w:pos="9026" w:leader="dot"/>
            </w:tabs>
            <w:rPr/>
          </w:pPr>
          <w:hyperlink w:anchor="__RefHeading___Toc6388523_211673320">
            <w:r>
              <w:rPr>
                <w:webHidden/>
                <w:rStyle w:val="IndexLink"/>
                <w:rtl w:val="true"/>
              </w:rPr>
              <w:t>حديث‌</w:t>
            </w:r>
            <w:r>
              <w:rPr>
                <w:rStyle w:val="IndexLink"/>
                <w:rtl w:val="true"/>
              </w:rPr>
              <w:tab/>
            </w:r>
            <w:r>
              <w:rPr>
                <w:rStyle w:val="IndexLink"/>
              </w:rPr>
              <w:t>249</w:t>
            </w:r>
          </w:hyperlink>
        </w:p>
        <w:p>
          <w:pPr>
            <w:pStyle w:val="Contents5"/>
            <w:tabs>
              <w:tab w:val="clear" w:pos="7892"/>
              <w:tab w:val="right" w:pos="9026" w:leader="dot"/>
            </w:tabs>
            <w:rPr/>
          </w:pPr>
          <w:hyperlink w:anchor="__RefHeading___Toc6388525_211673320">
            <w:r>
              <w:rPr>
                <w:webHidden/>
                <w:rStyle w:val="IndexLink"/>
                <w:rtl w:val="true"/>
              </w:rPr>
              <w:t>ز</w:t>
            </w:r>
            <w:r>
              <w:rPr>
                <w:rStyle w:val="IndexLink"/>
                <w:rtl w:val="true"/>
              </w:rPr>
              <w:t xml:space="preserve">- </w:t>
            </w:r>
            <w:r>
              <w:rPr>
                <w:rStyle w:val="IndexLink"/>
                <w:rtl w:val="true"/>
              </w:rPr>
              <w:t>تراشيدن سر</w:t>
            </w:r>
            <w:r>
              <w:rPr>
                <w:rStyle w:val="IndexLink"/>
                <w:rtl w:val="true"/>
              </w:rPr>
              <w:tab/>
            </w:r>
            <w:r>
              <w:rPr>
                <w:rStyle w:val="IndexLink"/>
              </w:rPr>
              <w:t>251</w:t>
            </w:r>
          </w:hyperlink>
        </w:p>
        <w:p>
          <w:pPr>
            <w:pStyle w:val="Contents6"/>
            <w:tabs>
              <w:tab w:val="clear" w:pos="7609"/>
              <w:tab w:val="right" w:pos="9026" w:leader="dot"/>
            </w:tabs>
            <w:rPr/>
          </w:pPr>
          <w:hyperlink w:anchor="__RefHeading___Toc6388527_211673320">
            <w:r>
              <w:rPr>
                <w:webHidden/>
                <w:rStyle w:val="IndexLink"/>
                <w:rtl w:val="true"/>
              </w:rPr>
              <w:t>قرآن‌</w:t>
            </w:r>
            <w:r>
              <w:rPr>
                <w:rStyle w:val="IndexLink"/>
                <w:rtl w:val="true"/>
              </w:rPr>
              <w:tab/>
            </w:r>
            <w:r>
              <w:rPr>
                <w:rStyle w:val="IndexLink"/>
              </w:rPr>
              <w:t>251</w:t>
            </w:r>
          </w:hyperlink>
        </w:p>
        <w:p>
          <w:pPr>
            <w:pStyle w:val="Contents6"/>
            <w:tabs>
              <w:tab w:val="clear" w:pos="7609"/>
              <w:tab w:val="right" w:pos="9026" w:leader="dot"/>
            </w:tabs>
            <w:rPr/>
          </w:pPr>
          <w:hyperlink w:anchor="__RefHeading___Toc6388529_211673320">
            <w:r>
              <w:rPr>
                <w:webHidden/>
                <w:rStyle w:val="IndexLink"/>
                <w:rtl w:val="true"/>
              </w:rPr>
              <w:t>حديث‌</w:t>
            </w:r>
            <w:r>
              <w:rPr>
                <w:rStyle w:val="IndexLink"/>
                <w:rtl w:val="true"/>
              </w:rPr>
              <w:tab/>
            </w:r>
            <w:r>
              <w:rPr>
                <w:rStyle w:val="IndexLink"/>
              </w:rPr>
              <w:t>252</w:t>
            </w:r>
          </w:hyperlink>
        </w:p>
        <w:p>
          <w:pPr>
            <w:pStyle w:val="Contents5"/>
            <w:tabs>
              <w:tab w:val="clear" w:pos="7892"/>
              <w:tab w:val="right" w:pos="9026" w:leader="dot"/>
            </w:tabs>
            <w:rPr/>
          </w:pPr>
          <w:hyperlink w:anchor="__RefHeading___Toc6388531_211673320">
            <w:r>
              <w:rPr>
                <w:webHidden/>
                <w:rStyle w:val="IndexLink"/>
                <w:rtl w:val="true"/>
              </w:rPr>
              <w:t>ح</w:t>
            </w:r>
            <w:r>
              <w:rPr>
                <w:rStyle w:val="IndexLink"/>
                <w:rtl w:val="true"/>
              </w:rPr>
              <w:t xml:space="preserve">- </w:t>
            </w:r>
            <w:r>
              <w:rPr>
                <w:rStyle w:val="IndexLink"/>
                <w:rtl w:val="true"/>
              </w:rPr>
              <w:t>طواف زيارت‌</w:t>
            </w:r>
            <w:r>
              <w:rPr>
                <w:rStyle w:val="IndexLink"/>
                <w:rtl w:val="true"/>
              </w:rPr>
              <w:tab/>
            </w:r>
            <w:r>
              <w:rPr>
                <w:rStyle w:val="IndexLink"/>
              </w:rPr>
              <w:t>253</w:t>
            </w:r>
          </w:hyperlink>
        </w:p>
        <w:p>
          <w:pPr>
            <w:pStyle w:val="Contents5"/>
            <w:tabs>
              <w:tab w:val="clear" w:pos="7892"/>
              <w:tab w:val="right" w:pos="9026" w:leader="dot"/>
            </w:tabs>
            <w:rPr/>
          </w:pPr>
          <w:hyperlink w:anchor="__RefHeading___Toc6388533_211673320">
            <w:r>
              <w:rPr>
                <w:webHidden/>
                <w:rStyle w:val="IndexLink"/>
                <w:rtl w:val="true"/>
              </w:rPr>
              <w:t>ط</w:t>
            </w:r>
            <w:r>
              <w:rPr>
                <w:rStyle w:val="IndexLink"/>
                <w:rtl w:val="true"/>
              </w:rPr>
              <w:t xml:space="preserve">- </w:t>
            </w:r>
            <w:r>
              <w:rPr>
                <w:rStyle w:val="IndexLink"/>
                <w:rtl w:val="true"/>
              </w:rPr>
              <w:t>سعى‌</w:t>
            </w:r>
            <w:r>
              <w:rPr>
                <w:rStyle w:val="IndexLink"/>
                <w:rtl w:val="true"/>
              </w:rPr>
              <w:tab/>
            </w:r>
            <w:r>
              <w:rPr>
                <w:rStyle w:val="IndexLink"/>
              </w:rPr>
              <w:t>255</w:t>
            </w:r>
          </w:hyperlink>
        </w:p>
        <w:p>
          <w:pPr>
            <w:pStyle w:val="Contents5"/>
            <w:tabs>
              <w:tab w:val="clear" w:pos="7892"/>
              <w:tab w:val="right" w:pos="9026" w:leader="dot"/>
            </w:tabs>
            <w:rPr/>
          </w:pPr>
          <w:hyperlink w:anchor="__RefHeading___Toc6388535_211673320">
            <w:r>
              <w:rPr>
                <w:webHidden/>
                <w:rStyle w:val="IndexLink"/>
                <w:rtl w:val="true"/>
              </w:rPr>
              <w:t>ى</w:t>
            </w:r>
            <w:r>
              <w:rPr>
                <w:rStyle w:val="IndexLink"/>
                <w:rtl w:val="true"/>
              </w:rPr>
              <w:t xml:space="preserve">- </w:t>
            </w:r>
            <w:r>
              <w:rPr>
                <w:rStyle w:val="IndexLink"/>
                <w:rtl w:val="true"/>
              </w:rPr>
              <w:t>طواف نساء</w:t>
            </w:r>
            <w:r>
              <w:rPr>
                <w:rStyle w:val="IndexLink"/>
                <w:rtl w:val="true"/>
              </w:rPr>
              <w:tab/>
            </w:r>
            <w:r>
              <w:rPr>
                <w:rStyle w:val="IndexLink"/>
              </w:rPr>
              <w:t>255</w:t>
            </w:r>
          </w:hyperlink>
        </w:p>
        <w:p>
          <w:pPr>
            <w:pStyle w:val="Contents6"/>
            <w:tabs>
              <w:tab w:val="clear" w:pos="7609"/>
              <w:tab w:val="right" w:pos="9026" w:leader="dot"/>
            </w:tabs>
            <w:rPr/>
          </w:pPr>
          <w:hyperlink w:anchor="__RefHeading___Toc6388537_211673320">
            <w:r>
              <w:rPr>
                <w:webHidden/>
                <w:rStyle w:val="IndexLink"/>
                <w:rtl w:val="true"/>
              </w:rPr>
              <w:t>قرآن‌</w:t>
            </w:r>
            <w:r>
              <w:rPr>
                <w:rStyle w:val="IndexLink"/>
                <w:rtl w:val="true"/>
              </w:rPr>
              <w:tab/>
            </w:r>
            <w:r>
              <w:rPr>
                <w:rStyle w:val="IndexLink"/>
              </w:rPr>
              <w:t>255</w:t>
            </w:r>
          </w:hyperlink>
        </w:p>
        <w:p>
          <w:pPr>
            <w:pStyle w:val="Contents6"/>
            <w:tabs>
              <w:tab w:val="clear" w:pos="7609"/>
              <w:tab w:val="right" w:pos="9026" w:leader="dot"/>
            </w:tabs>
            <w:rPr/>
          </w:pPr>
          <w:hyperlink w:anchor="__RefHeading___Toc6388539_211673320">
            <w:r>
              <w:rPr>
                <w:webHidden/>
                <w:rStyle w:val="IndexLink"/>
                <w:rtl w:val="true"/>
              </w:rPr>
              <w:t>حديث‌</w:t>
            </w:r>
            <w:r>
              <w:rPr>
                <w:rStyle w:val="IndexLink"/>
                <w:rtl w:val="true"/>
              </w:rPr>
              <w:tab/>
            </w:r>
            <w:r>
              <w:rPr>
                <w:rStyle w:val="IndexLink"/>
              </w:rPr>
              <w:t>256</w:t>
            </w:r>
          </w:hyperlink>
        </w:p>
        <w:p>
          <w:pPr>
            <w:pStyle w:val="Contents3"/>
            <w:tabs>
              <w:tab w:val="clear" w:pos="8459"/>
              <w:tab w:val="right" w:pos="9026" w:leader="dot"/>
            </w:tabs>
            <w:rPr/>
          </w:pPr>
          <w:hyperlink w:anchor="__RefHeading___Toc6388541_211673320">
            <w:r>
              <w:rPr>
                <w:webHidden/>
                <w:rStyle w:val="IndexLink"/>
                <w:rtl w:val="true"/>
              </w:rPr>
              <w:t>فصل چهارم</w:t>
            </w:r>
            <w:r>
              <w:rPr>
                <w:rStyle w:val="IndexLink"/>
                <w:rtl w:val="true"/>
              </w:rPr>
              <w:t xml:space="preserve">: </w:t>
            </w:r>
            <w:r>
              <w:rPr>
                <w:rStyle w:val="IndexLink"/>
                <w:rtl w:val="true"/>
              </w:rPr>
              <w:t>آداب حج‌</w:t>
            </w:r>
            <w:r>
              <w:rPr>
                <w:rStyle w:val="IndexLink"/>
                <w:rtl w:val="true"/>
              </w:rPr>
              <w:tab/>
            </w:r>
            <w:r>
              <w:rPr>
                <w:rStyle w:val="IndexLink"/>
              </w:rPr>
              <w:t>257</w:t>
            </w:r>
          </w:hyperlink>
        </w:p>
        <w:p>
          <w:pPr>
            <w:pStyle w:val="Contents4"/>
            <w:tabs>
              <w:tab w:val="clear" w:pos="8176"/>
              <w:tab w:val="right" w:pos="9026" w:leader="dot"/>
            </w:tabs>
            <w:rPr/>
          </w:pPr>
          <w:hyperlink w:anchor="__RefHeading___Toc6388543_211673320">
            <w:r>
              <w:rPr>
                <w:webHidden/>
                <w:rStyle w:val="IndexLink"/>
                <w:rtl w:val="true"/>
              </w:rPr>
              <w:t>آنچه پيش از فرا رسيدن حج، شايسته است‌</w:t>
            </w:r>
            <w:r>
              <w:rPr>
                <w:rStyle w:val="IndexLink"/>
                <w:rtl w:val="true"/>
              </w:rPr>
              <w:tab/>
            </w:r>
            <w:r>
              <w:rPr>
                <w:rStyle w:val="IndexLink"/>
              </w:rPr>
              <w:t>257</w:t>
            </w:r>
          </w:hyperlink>
        </w:p>
        <w:p>
          <w:pPr>
            <w:pStyle w:val="Contents5"/>
            <w:tabs>
              <w:tab w:val="clear" w:pos="7892"/>
              <w:tab w:val="right" w:pos="9026" w:leader="dot"/>
            </w:tabs>
            <w:rPr/>
          </w:pPr>
          <w:hyperlink w:anchor="__RefHeading___Toc6388545_211673320">
            <w:r>
              <w:rPr>
                <w:webHidden/>
                <w:rStyle w:val="IndexLink"/>
                <w:rtl w:val="true"/>
              </w:rPr>
              <w:t>الف</w:t>
            </w:r>
            <w:r>
              <w:rPr>
                <w:rStyle w:val="IndexLink"/>
                <w:rtl w:val="true"/>
              </w:rPr>
              <w:t xml:space="preserve">- </w:t>
            </w:r>
            <w:r>
              <w:rPr>
                <w:rStyle w:val="IndexLink"/>
                <w:rtl w:val="true"/>
              </w:rPr>
              <w:t>آمادگى‌</w:t>
            </w:r>
            <w:r>
              <w:rPr>
                <w:rStyle w:val="IndexLink"/>
                <w:rtl w:val="true"/>
              </w:rPr>
              <w:tab/>
            </w:r>
            <w:r>
              <w:rPr>
                <w:rStyle w:val="IndexLink"/>
              </w:rPr>
              <w:t>257</w:t>
            </w:r>
          </w:hyperlink>
        </w:p>
        <w:p>
          <w:pPr>
            <w:pStyle w:val="Contents6"/>
            <w:tabs>
              <w:tab w:val="clear" w:pos="7609"/>
              <w:tab w:val="right" w:pos="9026" w:leader="dot"/>
            </w:tabs>
            <w:rPr/>
          </w:pPr>
          <w:hyperlink w:anchor="__RefHeading___Toc6388547_211673320">
            <w:r>
              <w:rPr>
                <w:webHidden/>
                <w:rStyle w:val="IndexLink"/>
                <w:rtl w:val="true"/>
              </w:rPr>
              <w:t>قرآن‌</w:t>
            </w:r>
            <w:r>
              <w:rPr>
                <w:rStyle w:val="IndexLink"/>
                <w:rtl w:val="true"/>
              </w:rPr>
              <w:tab/>
            </w:r>
            <w:r>
              <w:rPr>
                <w:rStyle w:val="IndexLink"/>
              </w:rPr>
              <w:t>257</w:t>
            </w:r>
          </w:hyperlink>
        </w:p>
        <w:p>
          <w:pPr>
            <w:pStyle w:val="Contents6"/>
            <w:tabs>
              <w:tab w:val="clear" w:pos="7609"/>
              <w:tab w:val="right" w:pos="9026" w:leader="dot"/>
            </w:tabs>
            <w:rPr/>
          </w:pPr>
          <w:hyperlink w:anchor="__RefHeading___Toc6388549_211673320">
            <w:r>
              <w:rPr>
                <w:webHidden/>
                <w:rStyle w:val="IndexLink"/>
                <w:rtl w:val="true"/>
              </w:rPr>
              <w:t>حديث‌</w:t>
            </w:r>
            <w:r>
              <w:rPr>
                <w:rStyle w:val="IndexLink"/>
                <w:rtl w:val="true"/>
              </w:rPr>
              <w:tab/>
            </w:r>
            <w:r>
              <w:rPr>
                <w:rStyle w:val="IndexLink"/>
              </w:rPr>
              <w:t>257</w:t>
            </w:r>
          </w:hyperlink>
        </w:p>
        <w:p>
          <w:pPr>
            <w:pStyle w:val="Contents5"/>
            <w:tabs>
              <w:tab w:val="clear" w:pos="7892"/>
              <w:tab w:val="right" w:pos="9026" w:leader="dot"/>
            </w:tabs>
            <w:rPr/>
          </w:pPr>
          <w:hyperlink w:anchor="__RefHeading___Toc6388551_211673320">
            <w:r>
              <w:rPr>
                <w:webHidden/>
                <w:rStyle w:val="IndexLink"/>
                <w:rtl w:val="true"/>
              </w:rPr>
              <w:t>ب</w:t>
            </w:r>
            <w:r>
              <w:rPr>
                <w:rStyle w:val="IndexLink"/>
                <w:rtl w:val="true"/>
              </w:rPr>
              <w:t xml:space="preserve">- </w:t>
            </w:r>
            <w:r>
              <w:rPr>
                <w:rStyle w:val="IndexLink"/>
                <w:rtl w:val="true"/>
              </w:rPr>
              <w:t>اخلاص‌</w:t>
            </w:r>
            <w:r>
              <w:rPr>
                <w:rStyle w:val="IndexLink"/>
                <w:rtl w:val="true"/>
              </w:rPr>
              <w:tab/>
            </w:r>
            <w:r>
              <w:rPr>
                <w:rStyle w:val="IndexLink"/>
              </w:rPr>
              <w:t>258</w:t>
            </w:r>
          </w:hyperlink>
        </w:p>
        <w:p>
          <w:pPr>
            <w:pStyle w:val="Contents5"/>
            <w:tabs>
              <w:tab w:val="clear" w:pos="7892"/>
              <w:tab w:val="right" w:pos="9026" w:leader="dot"/>
            </w:tabs>
            <w:rPr/>
          </w:pPr>
          <w:hyperlink w:anchor="__RefHeading___Toc6388553_211673320">
            <w:r>
              <w:rPr>
                <w:webHidden/>
                <w:rStyle w:val="IndexLink"/>
                <w:rtl w:val="true"/>
              </w:rPr>
              <w:t>ج</w:t>
            </w:r>
            <w:r>
              <w:rPr>
                <w:rStyle w:val="IndexLink"/>
                <w:rtl w:val="true"/>
              </w:rPr>
              <w:t xml:space="preserve">- </w:t>
            </w:r>
            <w:r>
              <w:rPr>
                <w:rStyle w:val="IndexLink"/>
                <w:rtl w:val="true"/>
              </w:rPr>
              <w:t>شتاب‌</w:t>
            </w:r>
            <w:r>
              <w:rPr>
                <w:rStyle w:val="IndexLink"/>
                <w:rtl w:val="true"/>
              </w:rPr>
              <w:tab/>
            </w:r>
            <w:r>
              <w:rPr>
                <w:rStyle w:val="IndexLink"/>
              </w:rPr>
              <w:t>259</w:t>
            </w:r>
          </w:hyperlink>
        </w:p>
        <w:p>
          <w:pPr>
            <w:pStyle w:val="Contents5"/>
            <w:tabs>
              <w:tab w:val="clear" w:pos="7892"/>
              <w:tab w:val="right" w:pos="9026" w:leader="dot"/>
            </w:tabs>
            <w:rPr/>
          </w:pPr>
          <w:hyperlink w:anchor="__RefHeading___Toc6388555_211673320">
            <w:r>
              <w:rPr>
                <w:webHidden/>
                <w:rStyle w:val="IndexLink"/>
                <w:rtl w:val="true"/>
              </w:rPr>
              <w:t>د</w:t>
            </w:r>
            <w:r>
              <w:rPr>
                <w:rStyle w:val="IndexLink"/>
                <w:rtl w:val="true"/>
              </w:rPr>
              <w:t xml:space="preserve">- </w:t>
            </w:r>
            <w:r>
              <w:rPr>
                <w:rStyle w:val="IndexLink"/>
                <w:rtl w:val="true"/>
              </w:rPr>
              <w:t>ياد گرفتن مناسك حج‌</w:t>
            </w:r>
            <w:r>
              <w:rPr>
                <w:rStyle w:val="IndexLink"/>
                <w:rtl w:val="true"/>
              </w:rPr>
              <w:tab/>
            </w:r>
            <w:r>
              <w:rPr>
                <w:rStyle w:val="IndexLink"/>
              </w:rPr>
              <w:t>260</w:t>
            </w:r>
          </w:hyperlink>
        </w:p>
        <w:p>
          <w:pPr>
            <w:pStyle w:val="Contents6"/>
            <w:tabs>
              <w:tab w:val="clear" w:pos="7609"/>
              <w:tab w:val="right" w:pos="9026" w:leader="dot"/>
            </w:tabs>
            <w:rPr/>
          </w:pPr>
          <w:hyperlink w:anchor="__RefHeading___Toc6388557_211673320">
            <w:r>
              <w:rPr>
                <w:webHidden/>
                <w:rStyle w:val="IndexLink"/>
                <w:rtl w:val="true"/>
              </w:rPr>
              <w:t>قرآن‌</w:t>
            </w:r>
            <w:r>
              <w:rPr>
                <w:rStyle w:val="IndexLink"/>
                <w:rtl w:val="true"/>
              </w:rPr>
              <w:tab/>
            </w:r>
            <w:r>
              <w:rPr>
                <w:rStyle w:val="IndexLink"/>
              </w:rPr>
              <w:t>260</w:t>
            </w:r>
          </w:hyperlink>
        </w:p>
        <w:p>
          <w:pPr>
            <w:pStyle w:val="Contents6"/>
            <w:tabs>
              <w:tab w:val="clear" w:pos="7609"/>
              <w:tab w:val="right" w:pos="9026" w:leader="dot"/>
            </w:tabs>
            <w:rPr/>
          </w:pPr>
          <w:hyperlink w:anchor="__RefHeading___Toc6388559_211673320">
            <w:r>
              <w:rPr>
                <w:webHidden/>
                <w:rStyle w:val="IndexLink"/>
                <w:rtl w:val="true"/>
              </w:rPr>
              <w:t>حديث‌</w:t>
            </w:r>
            <w:r>
              <w:rPr>
                <w:rStyle w:val="IndexLink"/>
                <w:rtl w:val="true"/>
              </w:rPr>
              <w:tab/>
            </w:r>
            <w:r>
              <w:rPr>
                <w:rStyle w:val="IndexLink"/>
              </w:rPr>
              <w:t>260</w:t>
            </w:r>
          </w:hyperlink>
        </w:p>
        <w:p>
          <w:pPr>
            <w:pStyle w:val="Contents5"/>
            <w:tabs>
              <w:tab w:val="clear" w:pos="7892"/>
              <w:tab w:val="right" w:pos="9026" w:leader="dot"/>
            </w:tabs>
            <w:rPr/>
          </w:pPr>
          <w:hyperlink w:anchor="__RefHeading___Toc6388561_211673320">
            <w:r>
              <w:rPr>
                <w:webHidden/>
                <w:rStyle w:val="IndexLink"/>
                <w:rtl w:val="true"/>
              </w:rPr>
              <w:t>ه</w:t>
            </w:r>
            <w:r>
              <w:rPr>
                <w:rStyle w:val="IndexLink"/>
                <w:rtl w:val="true"/>
              </w:rPr>
              <w:t xml:space="preserve">- </w:t>
            </w:r>
            <w:r>
              <w:rPr>
                <w:rStyle w:val="IndexLink"/>
                <w:rtl w:val="true"/>
              </w:rPr>
              <w:t>حلال كردن مال‌</w:t>
            </w:r>
            <w:r>
              <w:rPr>
                <w:rStyle w:val="IndexLink"/>
                <w:rtl w:val="true"/>
              </w:rPr>
              <w:tab/>
            </w:r>
            <w:r>
              <w:rPr>
                <w:rStyle w:val="IndexLink"/>
              </w:rPr>
              <w:t>265</w:t>
            </w:r>
          </w:hyperlink>
        </w:p>
        <w:p>
          <w:pPr>
            <w:pStyle w:val="Contents5"/>
            <w:tabs>
              <w:tab w:val="clear" w:pos="7892"/>
              <w:tab w:val="right" w:pos="9026" w:leader="dot"/>
            </w:tabs>
            <w:rPr/>
          </w:pPr>
          <w:hyperlink w:anchor="__RefHeading___Toc6388563_211673320">
            <w:r>
              <w:rPr>
                <w:webHidden/>
                <w:rStyle w:val="IndexLink"/>
                <w:rtl w:val="true"/>
              </w:rPr>
              <w:t>و</w:t>
            </w:r>
            <w:r>
              <w:rPr>
                <w:rStyle w:val="IndexLink"/>
                <w:rtl w:val="true"/>
              </w:rPr>
              <w:t xml:space="preserve">- </w:t>
            </w:r>
            <w:r>
              <w:rPr>
                <w:rStyle w:val="IndexLink"/>
                <w:rtl w:val="true"/>
              </w:rPr>
              <w:t>پاكيزگىِ ره‌توشه‌</w:t>
            </w:r>
            <w:r>
              <w:rPr>
                <w:rStyle w:val="IndexLink"/>
                <w:rtl w:val="true"/>
              </w:rPr>
              <w:tab/>
            </w:r>
            <w:r>
              <w:rPr>
                <w:rStyle w:val="IndexLink"/>
              </w:rPr>
              <w:t>266</w:t>
            </w:r>
          </w:hyperlink>
        </w:p>
        <w:p>
          <w:pPr>
            <w:pStyle w:val="Contents5"/>
            <w:tabs>
              <w:tab w:val="clear" w:pos="7892"/>
              <w:tab w:val="right" w:pos="9026" w:leader="dot"/>
            </w:tabs>
            <w:rPr/>
          </w:pPr>
          <w:hyperlink w:anchor="__RefHeading___Toc6388565_211673320">
            <w:r>
              <w:rPr>
                <w:webHidden/>
                <w:rStyle w:val="IndexLink"/>
                <w:rtl w:val="true"/>
              </w:rPr>
              <w:t>ز</w:t>
            </w:r>
            <w:r>
              <w:rPr>
                <w:rStyle w:val="IndexLink"/>
                <w:rtl w:val="true"/>
              </w:rPr>
              <w:t xml:space="preserve">- </w:t>
            </w:r>
            <w:r>
              <w:rPr>
                <w:rStyle w:val="IndexLink"/>
                <w:rtl w:val="true"/>
              </w:rPr>
              <w:t>دعا هنگام عازم شدن به سفر حج‌</w:t>
            </w:r>
            <w:r>
              <w:rPr>
                <w:rStyle w:val="IndexLink"/>
                <w:rtl w:val="true"/>
              </w:rPr>
              <w:tab/>
            </w:r>
            <w:r>
              <w:rPr>
                <w:rStyle w:val="IndexLink"/>
              </w:rPr>
              <w:t>267</w:t>
            </w:r>
          </w:hyperlink>
        </w:p>
        <w:p>
          <w:pPr>
            <w:pStyle w:val="Contents4"/>
            <w:tabs>
              <w:tab w:val="clear" w:pos="8176"/>
              <w:tab w:val="right" w:pos="9026" w:leader="dot"/>
            </w:tabs>
            <w:rPr/>
          </w:pPr>
          <w:hyperlink w:anchor="__RefHeading___Toc6388567_211673320">
            <w:r>
              <w:rPr>
                <w:webHidden/>
                <w:rStyle w:val="IndexLink"/>
                <w:rtl w:val="true"/>
              </w:rPr>
              <w:t>آنچه در مراسم حج، شايسته است‌</w:t>
            </w:r>
            <w:r>
              <w:rPr>
                <w:rStyle w:val="IndexLink"/>
                <w:rtl w:val="true"/>
              </w:rPr>
              <w:tab/>
            </w:r>
            <w:r>
              <w:rPr>
                <w:rStyle w:val="IndexLink"/>
              </w:rPr>
              <w:t>268</w:t>
            </w:r>
          </w:hyperlink>
        </w:p>
        <w:p>
          <w:pPr>
            <w:pStyle w:val="Contents5"/>
            <w:tabs>
              <w:tab w:val="clear" w:pos="7892"/>
              <w:tab w:val="right" w:pos="9026" w:leader="dot"/>
            </w:tabs>
            <w:rPr/>
          </w:pPr>
          <w:hyperlink w:anchor="__RefHeading___Toc6388569_211673320">
            <w:r>
              <w:rPr>
                <w:webHidden/>
                <w:rStyle w:val="IndexLink"/>
                <w:rtl w:val="true"/>
              </w:rPr>
              <w:t>الف</w:t>
            </w:r>
            <w:r>
              <w:rPr>
                <w:rStyle w:val="IndexLink"/>
                <w:rtl w:val="true"/>
              </w:rPr>
              <w:t xml:space="preserve">- </w:t>
            </w:r>
            <w:r>
              <w:rPr>
                <w:rStyle w:val="IndexLink"/>
                <w:rtl w:val="true"/>
              </w:rPr>
              <w:t>خوش‌خويى‌</w:t>
            </w:r>
            <w:r>
              <w:rPr>
                <w:rStyle w:val="IndexLink"/>
                <w:rtl w:val="true"/>
              </w:rPr>
              <w:tab/>
            </w:r>
            <w:r>
              <w:rPr>
                <w:rStyle w:val="IndexLink"/>
              </w:rPr>
              <w:t>268</w:t>
            </w:r>
          </w:hyperlink>
        </w:p>
        <w:p>
          <w:pPr>
            <w:pStyle w:val="Contents5"/>
            <w:tabs>
              <w:tab w:val="clear" w:pos="7892"/>
              <w:tab w:val="right" w:pos="9026" w:leader="dot"/>
            </w:tabs>
            <w:rPr/>
          </w:pPr>
          <w:hyperlink w:anchor="__RefHeading___Toc6388571_211673320">
            <w:r>
              <w:rPr>
                <w:webHidden/>
                <w:rStyle w:val="IndexLink"/>
                <w:rtl w:val="true"/>
              </w:rPr>
              <w:t>ب</w:t>
            </w:r>
            <w:r>
              <w:rPr>
                <w:rStyle w:val="IndexLink"/>
                <w:rtl w:val="true"/>
              </w:rPr>
              <w:t xml:space="preserve">- </w:t>
            </w:r>
            <w:r>
              <w:rPr>
                <w:rStyle w:val="IndexLink"/>
                <w:rtl w:val="true"/>
              </w:rPr>
              <w:t>كمك به همراهان‌</w:t>
            </w:r>
            <w:r>
              <w:rPr>
                <w:rStyle w:val="IndexLink"/>
                <w:rtl w:val="true"/>
              </w:rPr>
              <w:tab/>
            </w:r>
            <w:r>
              <w:rPr>
                <w:rStyle w:val="IndexLink"/>
              </w:rPr>
              <w:t>269</w:t>
            </w:r>
          </w:hyperlink>
        </w:p>
        <w:p>
          <w:pPr>
            <w:pStyle w:val="Contents5"/>
            <w:tabs>
              <w:tab w:val="clear" w:pos="7892"/>
              <w:tab w:val="right" w:pos="9026" w:leader="dot"/>
            </w:tabs>
            <w:rPr/>
          </w:pPr>
          <w:hyperlink w:anchor="__RefHeading___Toc6388573_211673320">
            <w:r>
              <w:rPr>
                <w:webHidden/>
                <w:rStyle w:val="IndexLink"/>
                <w:rtl w:val="true"/>
              </w:rPr>
              <w:t>ج</w:t>
            </w:r>
            <w:r>
              <w:rPr>
                <w:rStyle w:val="IndexLink"/>
                <w:rtl w:val="true"/>
              </w:rPr>
              <w:t xml:space="preserve">- </w:t>
            </w:r>
            <w:r>
              <w:rPr>
                <w:rStyle w:val="IndexLink"/>
                <w:rtl w:val="true"/>
              </w:rPr>
              <w:t>مواظبت از ره‌توشه‌</w:t>
            </w:r>
            <w:r>
              <w:rPr>
                <w:rStyle w:val="IndexLink"/>
                <w:rtl w:val="true"/>
              </w:rPr>
              <w:tab/>
            </w:r>
            <w:r>
              <w:rPr>
                <w:rStyle w:val="IndexLink"/>
              </w:rPr>
              <w:t>270</w:t>
            </w:r>
          </w:hyperlink>
        </w:p>
        <w:p>
          <w:pPr>
            <w:pStyle w:val="Contents5"/>
            <w:tabs>
              <w:tab w:val="clear" w:pos="7892"/>
              <w:tab w:val="right" w:pos="9026" w:leader="dot"/>
            </w:tabs>
            <w:rPr/>
          </w:pPr>
          <w:hyperlink w:anchor="__RefHeading___Toc6388575_211673320">
            <w:r>
              <w:rPr>
                <w:webHidden/>
                <w:rStyle w:val="IndexLink"/>
                <w:rtl w:val="true"/>
              </w:rPr>
              <w:t>د</w:t>
            </w:r>
            <w:r>
              <w:rPr>
                <w:rStyle w:val="IndexLink"/>
                <w:rtl w:val="true"/>
              </w:rPr>
              <w:t xml:space="preserve">- </w:t>
            </w:r>
            <w:r>
              <w:rPr>
                <w:rStyle w:val="IndexLink"/>
                <w:rtl w:val="true"/>
              </w:rPr>
              <w:t>اقامت در مكّه پيش از حج‌</w:t>
            </w:r>
            <w:r>
              <w:rPr>
                <w:rStyle w:val="IndexLink"/>
                <w:rtl w:val="true"/>
              </w:rPr>
              <w:tab/>
            </w:r>
            <w:r>
              <w:rPr>
                <w:rStyle w:val="IndexLink"/>
              </w:rPr>
              <w:t>271</w:t>
            </w:r>
          </w:hyperlink>
        </w:p>
        <w:p>
          <w:pPr>
            <w:pStyle w:val="Contents5"/>
            <w:tabs>
              <w:tab w:val="clear" w:pos="7892"/>
              <w:tab w:val="right" w:pos="9026" w:leader="dot"/>
            </w:tabs>
            <w:rPr/>
          </w:pPr>
          <w:hyperlink w:anchor="__RefHeading___Toc6388577_211673320">
            <w:r>
              <w:rPr>
                <w:webHidden/>
                <w:rStyle w:val="IndexLink"/>
                <w:rtl w:val="true"/>
              </w:rPr>
              <w:t>ه</w:t>
            </w:r>
            <w:r>
              <w:rPr>
                <w:rStyle w:val="IndexLink"/>
                <w:rtl w:val="true"/>
              </w:rPr>
              <w:t xml:space="preserve">- </w:t>
            </w:r>
            <w:r>
              <w:rPr>
                <w:rStyle w:val="IndexLink"/>
                <w:rtl w:val="true"/>
              </w:rPr>
              <w:t>شريك ساختن ديگران در ثواب حج‌</w:t>
            </w:r>
            <w:r>
              <w:rPr>
                <w:rStyle w:val="IndexLink"/>
                <w:rtl w:val="true"/>
              </w:rPr>
              <w:tab/>
            </w:r>
            <w:r>
              <w:rPr>
                <w:rStyle w:val="IndexLink"/>
              </w:rPr>
              <w:t>271</w:t>
            </w:r>
          </w:hyperlink>
        </w:p>
        <w:p>
          <w:pPr>
            <w:pStyle w:val="Contents5"/>
            <w:tabs>
              <w:tab w:val="clear" w:pos="7892"/>
              <w:tab w:val="right" w:pos="9026" w:leader="dot"/>
            </w:tabs>
            <w:rPr/>
          </w:pPr>
          <w:hyperlink w:anchor="__RefHeading___Toc6388579_211673320">
            <w:r>
              <w:rPr>
                <w:webHidden/>
                <w:rStyle w:val="IndexLink"/>
                <w:rtl w:val="true"/>
              </w:rPr>
              <w:t>و</w:t>
            </w:r>
            <w:r>
              <w:rPr>
                <w:rStyle w:val="IndexLink"/>
                <w:rtl w:val="true"/>
              </w:rPr>
              <w:t xml:space="preserve">- </w:t>
            </w:r>
            <w:r>
              <w:rPr>
                <w:rStyle w:val="IndexLink"/>
                <w:rtl w:val="true"/>
              </w:rPr>
              <w:t>طواف به نيابت از امامان‌</w:t>
            </w:r>
            <w:r>
              <w:rPr>
                <w:rStyle w:val="IndexLink"/>
                <w:rtl w:val="true"/>
              </w:rPr>
              <w:tab/>
            </w:r>
            <w:r>
              <w:rPr>
                <w:rStyle w:val="IndexLink"/>
              </w:rPr>
              <w:t>271</w:t>
            </w:r>
          </w:hyperlink>
        </w:p>
        <w:p>
          <w:pPr>
            <w:pStyle w:val="Contents5"/>
            <w:tabs>
              <w:tab w:val="clear" w:pos="7892"/>
              <w:tab w:val="right" w:pos="9026" w:leader="dot"/>
            </w:tabs>
            <w:rPr/>
          </w:pPr>
          <w:hyperlink w:anchor="__RefHeading___Toc6388581_211673320">
            <w:r>
              <w:rPr>
                <w:webHidden/>
                <w:rStyle w:val="IndexLink"/>
                <w:rtl w:val="true"/>
              </w:rPr>
              <w:t>ز</w:t>
            </w:r>
            <w:r>
              <w:rPr>
                <w:rStyle w:val="IndexLink"/>
                <w:rtl w:val="true"/>
              </w:rPr>
              <w:t xml:space="preserve">- </w:t>
            </w:r>
            <w:r>
              <w:rPr>
                <w:rStyle w:val="IndexLink"/>
                <w:rtl w:val="true"/>
              </w:rPr>
              <w:t>ديدار امام‌</w:t>
            </w:r>
            <w:r>
              <w:rPr>
                <w:rStyle w:val="IndexLink"/>
                <w:rtl w:val="true"/>
              </w:rPr>
              <w:tab/>
            </w:r>
            <w:r>
              <w:rPr>
                <w:rStyle w:val="IndexLink"/>
              </w:rPr>
              <w:t>272</w:t>
            </w:r>
          </w:hyperlink>
        </w:p>
        <w:p>
          <w:pPr>
            <w:pStyle w:val="Contents4"/>
            <w:tabs>
              <w:tab w:val="clear" w:pos="8176"/>
              <w:tab w:val="right" w:pos="9026" w:leader="dot"/>
            </w:tabs>
            <w:rPr/>
          </w:pPr>
          <w:hyperlink w:anchor="__RefHeading___Toc6388583_211673320">
            <w:r>
              <w:rPr>
                <w:webHidden/>
                <w:rStyle w:val="IndexLink"/>
                <w:rtl w:val="true"/>
              </w:rPr>
              <w:t>مجموعه آنچه در مراسم حج، شايسته است‌</w:t>
            </w:r>
            <w:r>
              <w:rPr>
                <w:rStyle w:val="IndexLink"/>
                <w:rtl w:val="true"/>
              </w:rPr>
              <w:tab/>
            </w:r>
            <w:r>
              <w:rPr>
                <w:rStyle w:val="IndexLink"/>
              </w:rPr>
              <w:t>274</w:t>
            </w:r>
          </w:hyperlink>
        </w:p>
        <w:p>
          <w:pPr>
            <w:pStyle w:val="Contents5"/>
            <w:tabs>
              <w:tab w:val="clear" w:pos="7892"/>
              <w:tab w:val="right" w:pos="9026" w:leader="dot"/>
            </w:tabs>
            <w:rPr/>
          </w:pPr>
          <w:hyperlink w:anchor="__RefHeading___Toc6388585_211673320">
            <w:r>
              <w:rPr>
                <w:webHidden/>
                <w:rStyle w:val="IndexLink"/>
                <w:rtl w:val="true"/>
              </w:rPr>
              <w:t>قرآن‌</w:t>
            </w:r>
            <w:r>
              <w:rPr>
                <w:rStyle w:val="IndexLink"/>
                <w:rtl w:val="true"/>
              </w:rPr>
              <w:tab/>
            </w:r>
            <w:r>
              <w:rPr>
                <w:rStyle w:val="IndexLink"/>
              </w:rPr>
              <w:t>274</w:t>
            </w:r>
          </w:hyperlink>
        </w:p>
        <w:p>
          <w:pPr>
            <w:pStyle w:val="Contents5"/>
            <w:tabs>
              <w:tab w:val="clear" w:pos="7892"/>
              <w:tab w:val="right" w:pos="9026" w:leader="dot"/>
            </w:tabs>
            <w:rPr/>
          </w:pPr>
          <w:hyperlink w:anchor="__RefHeading___Toc6388587_211673320">
            <w:r>
              <w:rPr>
                <w:webHidden/>
                <w:rStyle w:val="IndexLink"/>
                <w:rtl w:val="true"/>
              </w:rPr>
              <w:t>حديث‌</w:t>
            </w:r>
            <w:r>
              <w:rPr>
                <w:rStyle w:val="IndexLink"/>
                <w:rtl w:val="true"/>
              </w:rPr>
              <w:tab/>
            </w:r>
            <w:r>
              <w:rPr>
                <w:rStyle w:val="IndexLink"/>
              </w:rPr>
              <w:t>274</w:t>
            </w:r>
          </w:hyperlink>
        </w:p>
        <w:p>
          <w:pPr>
            <w:pStyle w:val="Contents4"/>
            <w:tabs>
              <w:tab w:val="clear" w:pos="8176"/>
              <w:tab w:val="right" w:pos="9026" w:leader="dot"/>
            </w:tabs>
            <w:rPr/>
          </w:pPr>
          <w:hyperlink w:anchor="__RefHeading___Toc6388589_211673320">
            <w:r>
              <w:rPr>
                <w:webHidden/>
                <w:rStyle w:val="IndexLink"/>
                <w:rtl w:val="true"/>
              </w:rPr>
              <w:t>آنچه پس از حج، شايسته است‌</w:t>
            </w:r>
            <w:r>
              <w:rPr>
                <w:rStyle w:val="IndexLink"/>
                <w:rtl w:val="true"/>
              </w:rPr>
              <w:tab/>
            </w:r>
            <w:r>
              <w:rPr>
                <w:rStyle w:val="IndexLink"/>
              </w:rPr>
              <w:t>285</w:t>
            </w:r>
          </w:hyperlink>
        </w:p>
        <w:p>
          <w:pPr>
            <w:pStyle w:val="Contents5"/>
            <w:tabs>
              <w:tab w:val="clear" w:pos="7892"/>
              <w:tab w:val="right" w:pos="9026" w:leader="dot"/>
            </w:tabs>
            <w:rPr/>
          </w:pPr>
          <w:hyperlink w:anchor="__RefHeading___Toc6388591_211673320">
            <w:r>
              <w:rPr>
                <w:webHidden/>
                <w:rStyle w:val="IndexLink"/>
                <w:rtl w:val="true"/>
              </w:rPr>
              <w:t>الف</w:t>
            </w:r>
            <w:r>
              <w:rPr>
                <w:rStyle w:val="IndexLink"/>
                <w:rtl w:val="true"/>
              </w:rPr>
              <w:t xml:space="preserve">- </w:t>
            </w:r>
            <w:r>
              <w:rPr>
                <w:rStyle w:val="IndexLink"/>
                <w:rtl w:val="true"/>
              </w:rPr>
              <w:t>وداع با خانه خدا</w:t>
            </w:r>
            <w:r>
              <w:rPr>
                <w:rStyle w:val="IndexLink"/>
                <w:rtl w:val="true"/>
              </w:rPr>
              <w:tab/>
            </w:r>
            <w:r>
              <w:rPr>
                <w:rStyle w:val="IndexLink"/>
              </w:rPr>
              <w:t>285</w:t>
            </w:r>
          </w:hyperlink>
        </w:p>
        <w:p>
          <w:pPr>
            <w:pStyle w:val="Contents5"/>
            <w:tabs>
              <w:tab w:val="clear" w:pos="7892"/>
              <w:tab w:val="right" w:pos="9026" w:leader="dot"/>
            </w:tabs>
            <w:rPr/>
          </w:pPr>
          <w:hyperlink w:anchor="__RefHeading___Toc6388593_211673320">
            <w:r>
              <w:rPr>
                <w:webHidden/>
                <w:rStyle w:val="IndexLink"/>
                <w:rtl w:val="true"/>
              </w:rPr>
              <w:t>ب</w:t>
            </w:r>
            <w:r>
              <w:rPr>
                <w:rStyle w:val="IndexLink"/>
                <w:rtl w:val="true"/>
              </w:rPr>
              <w:t xml:space="preserve">- </w:t>
            </w:r>
            <w:r>
              <w:rPr>
                <w:rStyle w:val="IndexLink"/>
                <w:rtl w:val="true"/>
              </w:rPr>
              <w:t>مدينه رفتن‌</w:t>
            </w:r>
            <w:r>
              <w:rPr>
                <w:rStyle w:val="IndexLink"/>
                <w:rtl w:val="true"/>
              </w:rPr>
              <w:tab/>
            </w:r>
            <w:r>
              <w:rPr>
                <w:rStyle w:val="IndexLink"/>
              </w:rPr>
              <w:t>288</w:t>
            </w:r>
          </w:hyperlink>
        </w:p>
        <w:p>
          <w:pPr>
            <w:pStyle w:val="Contents5"/>
            <w:tabs>
              <w:tab w:val="clear" w:pos="7892"/>
              <w:tab w:val="right" w:pos="9026" w:leader="dot"/>
            </w:tabs>
            <w:rPr/>
          </w:pPr>
          <w:hyperlink w:anchor="__RefHeading___Toc6388595_211673320">
            <w:r>
              <w:rPr>
                <w:webHidden/>
                <w:rStyle w:val="IndexLink"/>
                <w:rtl w:val="true"/>
              </w:rPr>
              <w:t>ج</w:t>
            </w:r>
            <w:r>
              <w:rPr>
                <w:rStyle w:val="IndexLink"/>
                <w:rtl w:val="true"/>
              </w:rPr>
              <w:t xml:space="preserve">- </w:t>
            </w:r>
            <w:r>
              <w:rPr>
                <w:rStyle w:val="IndexLink"/>
                <w:rtl w:val="true"/>
              </w:rPr>
              <w:t>زود برگشتن‌</w:t>
            </w:r>
            <w:r>
              <w:rPr>
                <w:rStyle w:val="IndexLink"/>
                <w:rtl w:val="true"/>
              </w:rPr>
              <w:tab/>
            </w:r>
            <w:r>
              <w:rPr>
                <w:rStyle w:val="IndexLink"/>
              </w:rPr>
              <w:t>289</w:t>
            </w:r>
          </w:hyperlink>
        </w:p>
        <w:p>
          <w:pPr>
            <w:pStyle w:val="Contents5"/>
            <w:tabs>
              <w:tab w:val="clear" w:pos="7892"/>
              <w:tab w:val="right" w:pos="9026" w:leader="dot"/>
            </w:tabs>
            <w:rPr/>
          </w:pPr>
          <w:hyperlink w:anchor="__RefHeading___Toc6388597_211673320">
            <w:r>
              <w:rPr>
                <w:webHidden/>
                <w:rStyle w:val="IndexLink"/>
                <w:rtl w:val="true"/>
              </w:rPr>
              <w:t>د</w:t>
            </w:r>
            <w:r>
              <w:rPr>
                <w:rStyle w:val="IndexLink"/>
                <w:rtl w:val="true"/>
              </w:rPr>
              <w:t xml:space="preserve">- </w:t>
            </w:r>
            <w:r>
              <w:rPr>
                <w:rStyle w:val="IndexLink"/>
                <w:rtl w:val="true"/>
              </w:rPr>
              <w:t>صدقه دادن‌</w:t>
            </w:r>
            <w:r>
              <w:rPr>
                <w:rStyle w:val="IndexLink"/>
                <w:rtl w:val="true"/>
              </w:rPr>
              <w:tab/>
            </w:r>
            <w:r>
              <w:rPr>
                <w:rStyle w:val="IndexLink"/>
              </w:rPr>
              <w:t>289</w:t>
            </w:r>
          </w:hyperlink>
        </w:p>
        <w:p>
          <w:pPr>
            <w:pStyle w:val="Contents5"/>
            <w:tabs>
              <w:tab w:val="clear" w:pos="7892"/>
              <w:tab w:val="right" w:pos="9026" w:leader="dot"/>
            </w:tabs>
            <w:rPr/>
          </w:pPr>
          <w:hyperlink w:anchor="__RefHeading___Toc6388599_211673320">
            <w:r>
              <w:rPr>
                <w:webHidden/>
                <w:rStyle w:val="IndexLink"/>
                <w:rtl w:val="true"/>
              </w:rPr>
              <w:t>ه</w:t>
            </w:r>
            <w:r>
              <w:rPr>
                <w:rStyle w:val="IndexLink"/>
                <w:rtl w:val="true"/>
              </w:rPr>
              <w:t xml:space="preserve">- </w:t>
            </w:r>
            <w:r>
              <w:rPr>
                <w:rStyle w:val="IndexLink"/>
                <w:rtl w:val="true"/>
              </w:rPr>
              <w:t>سوغات‌</w:t>
            </w:r>
            <w:r>
              <w:rPr>
                <w:rStyle w:val="IndexLink"/>
                <w:rtl w:val="true"/>
              </w:rPr>
              <w:tab/>
            </w:r>
            <w:r>
              <w:rPr>
                <w:rStyle w:val="IndexLink"/>
              </w:rPr>
              <w:t>290</w:t>
            </w:r>
          </w:hyperlink>
        </w:p>
        <w:p>
          <w:pPr>
            <w:pStyle w:val="Contents4"/>
            <w:tabs>
              <w:tab w:val="clear" w:pos="8176"/>
              <w:tab w:val="right" w:pos="9026" w:leader="dot"/>
            </w:tabs>
            <w:rPr/>
          </w:pPr>
          <w:hyperlink w:anchor="__RefHeading___Toc6388601_211673320">
            <w:r>
              <w:rPr>
                <w:webHidden/>
                <w:rStyle w:val="IndexLink"/>
                <w:rtl w:val="true"/>
              </w:rPr>
              <w:t>آنچه پس از بازگشت از حج، شايسته است‌</w:t>
            </w:r>
            <w:r>
              <w:rPr>
                <w:rStyle w:val="IndexLink"/>
                <w:rtl w:val="true"/>
              </w:rPr>
              <w:tab/>
            </w:r>
            <w:r>
              <w:rPr>
                <w:rStyle w:val="IndexLink"/>
              </w:rPr>
              <w:t>290</w:t>
            </w:r>
          </w:hyperlink>
        </w:p>
        <w:p>
          <w:pPr>
            <w:pStyle w:val="Contents5"/>
            <w:tabs>
              <w:tab w:val="clear" w:pos="7892"/>
              <w:tab w:val="right" w:pos="9026" w:leader="dot"/>
            </w:tabs>
            <w:rPr/>
          </w:pPr>
          <w:hyperlink w:anchor="__RefHeading___Toc6388603_211673320">
            <w:r>
              <w:rPr>
                <w:webHidden/>
                <w:rStyle w:val="IndexLink"/>
                <w:rtl w:val="true"/>
              </w:rPr>
              <w:t>الف</w:t>
            </w:r>
            <w:r>
              <w:rPr>
                <w:rStyle w:val="IndexLink"/>
                <w:rtl w:val="true"/>
              </w:rPr>
              <w:t xml:space="preserve">- </w:t>
            </w:r>
            <w:r>
              <w:rPr>
                <w:rStyle w:val="IndexLink"/>
                <w:rtl w:val="true"/>
              </w:rPr>
              <w:t>وا نهادن گناهان‌</w:t>
            </w:r>
            <w:r>
              <w:rPr>
                <w:rStyle w:val="IndexLink"/>
                <w:rtl w:val="true"/>
              </w:rPr>
              <w:tab/>
            </w:r>
            <w:r>
              <w:rPr>
                <w:rStyle w:val="IndexLink"/>
              </w:rPr>
              <w:t>290</w:t>
            </w:r>
          </w:hyperlink>
        </w:p>
        <w:p>
          <w:pPr>
            <w:pStyle w:val="Contents5"/>
            <w:tabs>
              <w:tab w:val="clear" w:pos="7892"/>
              <w:tab w:val="right" w:pos="9026" w:leader="dot"/>
            </w:tabs>
            <w:rPr/>
          </w:pPr>
          <w:hyperlink w:anchor="__RefHeading___Toc6388605_211673320">
            <w:r>
              <w:rPr>
                <w:webHidden/>
                <w:rStyle w:val="IndexLink"/>
                <w:rtl w:val="true"/>
              </w:rPr>
              <w:t>ب</w:t>
            </w:r>
            <w:r>
              <w:rPr>
                <w:rStyle w:val="IndexLink"/>
                <w:rtl w:val="true"/>
              </w:rPr>
              <w:t xml:space="preserve">- </w:t>
            </w:r>
            <w:r>
              <w:rPr>
                <w:rStyle w:val="IndexLink"/>
                <w:rtl w:val="true"/>
              </w:rPr>
              <w:t>ديدار با حج‌گزار</w:t>
            </w:r>
            <w:r>
              <w:rPr>
                <w:rStyle w:val="IndexLink"/>
                <w:rtl w:val="true"/>
              </w:rPr>
              <w:tab/>
            </w:r>
            <w:r>
              <w:rPr>
                <w:rStyle w:val="IndexLink"/>
              </w:rPr>
              <w:t>291</w:t>
            </w:r>
          </w:hyperlink>
        </w:p>
        <w:p>
          <w:pPr>
            <w:pStyle w:val="Contents3"/>
            <w:tabs>
              <w:tab w:val="clear" w:pos="8459"/>
              <w:tab w:val="right" w:pos="9026" w:leader="dot"/>
            </w:tabs>
            <w:rPr/>
          </w:pPr>
          <w:hyperlink w:anchor="__RefHeading___Toc6388607_211673320">
            <w:r>
              <w:rPr>
                <w:webHidden/>
                <w:rStyle w:val="IndexLink"/>
                <w:rtl w:val="true"/>
              </w:rPr>
              <w:t>فصل پنجم</w:t>
            </w:r>
            <w:r>
              <w:rPr>
                <w:rStyle w:val="IndexLink"/>
                <w:rtl w:val="true"/>
              </w:rPr>
              <w:t xml:space="preserve">: </w:t>
            </w:r>
            <w:r>
              <w:rPr>
                <w:rStyle w:val="IndexLink"/>
                <w:rtl w:val="true"/>
              </w:rPr>
              <w:t>گوناگون‌</w:t>
            </w:r>
            <w:r>
              <w:rPr>
                <w:rStyle w:val="IndexLink"/>
                <w:rtl w:val="true"/>
              </w:rPr>
              <w:tab/>
            </w:r>
            <w:r>
              <w:rPr>
                <w:rStyle w:val="IndexLink"/>
              </w:rPr>
              <w:t>293</w:t>
            </w:r>
          </w:hyperlink>
        </w:p>
        <w:p>
          <w:pPr>
            <w:pStyle w:val="Contents4"/>
            <w:tabs>
              <w:tab w:val="clear" w:pos="8176"/>
              <w:tab w:val="right" w:pos="9026" w:leader="dot"/>
            </w:tabs>
            <w:rPr/>
          </w:pPr>
          <w:hyperlink w:anchor="__RefHeading___Toc6388609_211673320">
            <w:r>
              <w:rPr>
                <w:webHidden/>
                <w:rStyle w:val="IndexLink"/>
                <w:rtl w:val="true"/>
              </w:rPr>
              <w:t>برائت از مشركان‌</w:t>
            </w:r>
            <w:r>
              <w:rPr>
                <w:rStyle w:val="IndexLink"/>
                <w:rtl w:val="true"/>
              </w:rPr>
              <w:tab/>
            </w:r>
            <w:r>
              <w:rPr>
                <w:rStyle w:val="IndexLink"/>
              </w:rPr>
              <w:t>293</w:t>
            </w:r>
          </w:hyperlink>
        </w:p>
        <w:p>
          <w:pPr>
            <w:pStyle w:val="Contents4"/>
            <w:tabs>
              <w:tab w:val="clear" w:pos="8176"/>
              <w:tab w:val="right" w:pos="9026" w:leader="dot"/>
            </w:tabs>
            <w:rPr/>
          </w:pPr>
          <w:hyperlink w:anchor="__RefHeading___Toc6388611_211673320">
            <w:r>
              <w:rPr>
                <w:webHidden/>
                <w:rStyle w:val="IndexLink"/>
                <w:rtl w:val="true"/>
              </w:rPr>
              <w:t>قرآن‌</w:t>
            </w:r>
            <w:r>
              <w:rPr>
                <w:rStyle w:val="IndexLink"/>
                <w:rtl w:val="true"/>
              </w:rPr>
              <w:tab/>
            </w:r>
            <w:r>
              <w:rPr>
                <w:rStyle w:val="IndexLink"/>
              </w:rPr>
              <w:t>293</w:t>
            </w:r>
          </w:hyperlink>
        </w:p>
        <w:p>
          <w:pPr>
            <w:pStyle w:val="Contents4"/>
            <w:tabs>
              <w:tab w:val="clear" w:pos="8176"/>
              <w:tab w:val="right" w:pos="9026" w:leader="dot"/>
            </w:tabs>
            <w:rPr/>
          </w:pPr>
          <w:hyperlink w:anchor="__RefHeading___Toc6388613_211673320">
            <w:r>
              <w:rPr>
                <w:webHidden/>
                <w:rStyle w:val="IndexLink"/>
                <w:rtl w:val="true"/>
              </w:rPr>
              <w:t>حديث‌</w:t>
            </w:r>
            <w:r>
              <w:rPr>
                <w:rStyle w:val="IndexLink"/>
                <w:rtl w:val="true"/>
              </w:rPr>
              <w:tab/>
            </w:r>
            <w:r>
              <w:rPr>
                <w:rStyle w:val="IndexLink"/>
              </w:rPr>
              <w:t>294</w:t>
            </w:r>
          </w:hyperlink>
        </w:p>
        <w:p>
          <w:pPr>
            <w:pStyle w:val="Contents4"/>
            <w:tabs>
              <w:tab w:val="clear" w:pos="8176"/>
              <w:tab w:val="right" w:pos="9026" w:leader="dot"/>
            </w:tabs>
            <w:rPr/>
          </w:pPr>
          <w:hyperlink w:anchor="__RefHeading___Toc6388615_211673320">
            <w:r>
              <w:rPr>
                <w:webHidden/>
                <w:rStyle w:val="IndexLink"/>
                <w:rtl w:val="true"/>
              </w:rPr>
              <w:t>تحقيقى در باره مراسم برائت از مشركان‌</w:t>
            </w:r>
            <w:r>
              <w:rPr>
                <w:rStyle w:val="IndexLink"/>
                <w:rtl w:val="true"/>
              </w:rPr>
              <w:tab/>
            </w:r>
            <w:r>
              <w:rPr>
                <w:rStyle w:val="IndexLink"/>
              </w:rPr>
              <w:t>296</w:t>
            </w:r>
          </w:hyperlink>
        </w:p>
        <w:p>
          <w:pPr>
            <w:pStyle w:val="Contents5"/>
            <w:tabs>
              <w:tab w:val="clear" w:pos="7892"/>
              <w:tab w:val="right" w:pos="9026" w:leader="dot"/>
            </w:tabs>
            <w:rPr/>
          </w:pPr>
          <w:hyperlink w:anchor="__RefHeading___Toc6388617_211673320">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6388619_211673320">
            <w:r>
              <w:rPr>
                <w:webHidden/>
                <w:rStyle w:val="IndexLink"/>
              </w:rPr>
              <w:t>1</w:t>
            </w:r>
            <w:r>
              <w:rPr>
                <w:rStyle w:val="IndexLink"/>
                <w:rtl w:val="true"/>
              </w:rPr>
              <w:t xml:space="preserve">. </w:t>
            </w:r>
            <w:r>
              <w:rPr>
                <w:rStyle w:val="IndexLink"/>
                <w:rtl w:val="true"/>
              </w:rPr>
              <w:t>معناى شرك و مشرك‌</w:t>
            </w:r>
            <w:r>
              <w:rPr>
                <w:rStyle w:val="IndexLink"/>
                <w:rtl w:val="true"/>
              </w:rPr>
              <w:tab/>
            </w:r>
            <w:r>
              <w:rPr>
                <w:rStyle w:val="IndexLink"/>
              </w:rPr>
              <w:t>296</w:t>
            </w:r>
          </w:hyperlink>
        </w:p>
        <w:p>
          <w:pPr>
            <w:pStyle w:val="Contents5"/>
            <w:tabs>
              <w:tab w:val="clear" w:pos="7892"/>
              <w:tab w:val="right" w:pos="9026" w:leader="dot"/>
            </w:tabs>
            <w:rPr/>
          </w:pPr>
          <w:hyperlink w:anchor="__RefHeading___Toc6388621_211673320">
            <w:r>
              <w:rPr>
                <w:webHidden/>
                <w:rStyle w:val="IndexLink"/>
              </w:rPr>
              <w:t>2</w:t>
            </w:r>
            <w:r>
              <w:rPr>
                <w:rStyle w:val="IndexLink"/>
                <w:rtl w:val="true"/>
              </w:rPr>
              <w:t xml:space="preserve">. </w:t>
            </w:r>
            <w:r>
              <w:rPr>
                <w:rStyle w:val="IndexLink"/>
                <w:rtl w:val="true"/>
              </w:rPr>
              <w:t>اديان الهى و برائت از مشركان‌</w:t>
            </w:r>
            <w:r>
              <w:rPr>
                <w:rStyle w:val="IndexLink"/>
                <w:rtl w:val="true"/>
              </w:rPr>
              <w:tab/>
            </w:r>
            <w:r>
              <w:rPr>
                <w:rStyle w:val="IndexLink"/>
              </w:rPr>
              <w:t>297</w:t>
            </w:r>
          </w:hyperlink>
        </w:p>
        <w:p>
          <w:pPr>
            <w:pStyle w:val="Contents5"/>
            <w:tabs>
              <w:tab w:val="clear" w:pos="7892"/>
              <w:tab w:val="right" w:pos="9026" w:leader="dot"/>
            </w:tabs>
            <w:rPr/>
          </w:pPr>
          <w:hyperlink w:anchor="__RefHeading___Toc6388623_211673320">
            <w:r>
              <w:rPr>
                <w:webHidden/>
                <w:rStyle w:val="IndexLink"/>
              </w:rPr>
              <w:t>3</w:t>
            </w:r>
            <w:r>
              <w:rPr>
                <w:rStyle w:val="IndexLink"/>
                <w:rtl w:val="true"/>
              </w:rPr>
              <w:t xml:space="preserve">. </w:t>
            </w:r>
            <w:r>
              <w:rPr>
                <w:rStyle w:val="IndexLink"/>
                <w:rtl w:val="true"/>
              </w:rPr>
              <w:t>زمان و مكان برائت از مشركان‌</w:t>
            </w:r>
            <w:r>
              <w:rPr>
                <w:rStyle w:val="IndexLink"/>
                <w:rtl w:val="true"/>
              </w:rPr>
              <w:tab/>
            </w:r>
            <w:r>
              <w:rPr>
                <w:rStyle w:val="IndexLink"/>
              </w:rPr>
              <w:t>299</w:t>
            </w:r>
          </w:hyperlink>
        </w:p>
        <w:p>
          <w:pPr>
            <w:pStyle w:val="Contents4"/>
            <w:tabs>
              <w:tab w:val="clear" w:pos="8176"/>
              <w:tab w:val="right" w:pos="9026" w:leader="dot"/>
            </w:tabs>
            <w:rPr/>
          </w:pPr>
          <w:hyperlink w:anchor="__RefHeading___Toc6388625_211673320">
            <w:r>
              <w:rPr>
                <w:webHidden/>
                <w:rStyle w:val="IndexLink"/>
                <w:rtl w:val="true"/>
              </w:rPr>
              <w:t>حج‌گزارى پيامبران عليهم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6388627_211673320">
            <w:r>
              <w:rPr>
                <w:webHidden/>
                <w:rStyle w:val="IndexLink"/>
                <w:rtl w:val="true"/>
              </w:rPr>
              <w:t>حجّ پيامبر</w:t>
            </w:r>
            <w:r>
              <w:rPr>
                <w:rStyle w:val="IndexLink"/>
                <w:rtl w:val="true"/>
              </w:rPr>
              <w:tab/>
            </w:r>
            <w:r>
              <w:rPr>
                <w:rStyle w:val="IndexLink"/>
              </w:rPr>
              <w:t>305</w:t>
            </w:r>
          </w:hyperlink>
        </w:p>
        <w:p>
          <w:pPr>
            <w:pStyle w:val="Contents4"/>
            <w:tabs>
              <w:tab w:val="clear" w:pos="8176"/>
              <w:tab w:val="right" w:pos="9026" w:leader="dot"/>
            </w:tabs>
            <w:rPr/>
          </w:pPr>
          <w:hyperlink w:anchor="__RefHeading___Toc6388629_211673320">
            <w:r>
              <w:rPr>
                <w:webHidden/>
                <w:rStyle w:val="IndexLink"/>
                <w:rtl w:val="true"/>
              </w:rPr>
              <w:t>فضيلت حجّ نيابتى‌</w:t>
            </w:r>
            <w:r>
              <w:rPr>
                <w:rStyle w:val="IndexLink"/>
                <w:rtl w:val="true"/>
              </w:rPr>
              <w:tab/>
            </w:r>
            <w:r>
              <w:rPr>
                <w:rStyle w:val="IndexLink"/>
              </w:rPr>
              <w:t>310</w:t>
            </w:r>
          </w:hyperlink>
        </w:p>
        <w:p>
          <w:pPr>
            <w:pStyle w:val="Contents4"/>
            <w:tabs>
              <w:tab w:val="clear" w:pos="8176"/>
              <w:tab w:val="right" w:pos="9026" w:leader="dot"/>
            </w:tabs>
            <w:rPr/>
          </w:pPr>
          <w:hyperlink w:anchor="__RefHeading___Toc6388631_211673320">
            <w:r>
              <w:rPr>
                <w:webHidden/>
                <w:rStyle w:val="IndexLink"/>
                <w:rtl w:val="true"/>
              </w:rPr>
              <w:t>فضيلت به حج بُردن كودك‌</w:t>
            </w:r>
            <w:r>
              <w:rPr>
                <w:rStyle w:val="IndexLink"/>
                <w:rtl w:val="true"/>
              </w:rPr>
              <w:tab/>
            </w:r>
            <w:r>
              <w:rPr>
                <w:rStyle w:val="IndexLink"/>
              </w:rPr>
              <w:t>313</w:t>
            </w:r>
          </w:hyperlink>
        </w:p>
        <w:p>
          <w:pPr>
            <w:pStyle w:val="Contents4"/>
            <w:tabs>
              <w:tab w:val="clear" w:pos="8176"/>
              <w:tab w:val="right" w:pos="9026" w:leader="dot"/>
            </w:tabs>
            <w:rPr/>
          </w:pPr>
          <w:hyperlink w:anchor="__RefHeading___Toc6388633_211673320">
            <w:r>
              <w:rPr>
                <w:webHidden/>
                <w:rStyle w:val="IndexLink"/>
                <w:rtl w:val="true"/>
              </w:rPr>
              <w:t>پاداش يارى رساندن به خانواده حج‌گزار</w:t>
            </w:r>
            <w:r>
              <w:rPr>
                <w:rStyle w:val="IndexLink"/>
                <w:rtl w:val="true"/>
              </w:rPr>
              <w:tab/>
            </w:r>
            <w:r>
              <w:rPr>
                <w:rStyle w:val="IndexLink"/>
              </w:rPr>
              <w:t>314</w:t>
            </w:r>
          </w:hyperlink>
        </w:p>
        <w:p>
          <w:pPr>
            <w:pStyle w:val="Contents4"/>
            <w:tabs>
              <w:tab w:val="clear" w:pos="8176"/>
              <w:tab w:val="right" w:pos="9026" w:leader="dot"/>
            </w:tabs>
            <w:rPr/>
          </w:pPr>
          <w:hyperlink w:anchor="__RefHeading___Toc6388635_211673320">
            <w:r>
              <w:rPr>
                <w:webHidden/>
                <w:rStyle w:val="IndexLink"/>
                <w:rtl w:val="true"/>
              </w:rPr>
              <w:t>حاجيان، چه اندك‌اند</w:t>
            </w:r>
            <w:r>
              <w:rPr>
                <w:rStyle w:val="IndexLink"/>
                <w:rtl w:val="true"/>
              </w:rPr>
              <w:t>!</w:t>
              <w:tab/>
            </w:r>
            <w:r>
              <w:rPr>
                <w:rStyle w:val="IndexLink"/>
              </w:rPr>
              <w:t>315</w:t>
            </w:r>
          </w:hyperlink>
        </w:p>
        <w:p>
          <w:pPr>
            <w:pStyle w:val="Contents3"/>
            <w:tabs>
              <w:tab w:val="clear" w:pos="8459"/>
              <w:tab w:val="right" w:pos="9026" w:leader="dot"/>
            </w:tabs>
            <w:rPr/>
          </w:pPr>
          <w:hyperlink w:anchor="__RefHeading___Toc6388637_211673320">
            <w:r>
              <w:rPr>
                <w:webHidden/>
                <w:rStyle w:val="IndexLink"/>
                <w:rtl w:val="true"/>
              </w:rPr>
              <w:t>فصل ششم</w:t>
            </w:r>
            <w:r>
              <w:rPr>
                <w:rStyle w:val="IndexLink"/>
                <w:rtl w:val="true"/>
              </w:rPr>
              <w:t xml:space="preserve">: </w:t>
            </w:r>
            <w:r>
              <w:rPr>
                <w:rStyle w:val="IndexLink"/>
                <w:rtl w:val="true"/>
              </w:rPr>
              <w:t>حجّ اصغر</w:t>
            </w:r>
            <w:r>
              <w:rPr>
                <w:rStyle w:val="IndexLink"/>
                <w:rtl w:val="true"/>
              </w:rPr>
              <w:tab/>
            </w:r>
            <w:r>
              <w:rPr>
                <w:rStyle w:val="IndexLink"/>
              </w:rPr>
              <w:t>316</w:t>
            </w:r>
          </w:hyperlink>
        </w:p>
        <w:p>
          <w:pPr>
            <w:pStyle w:val="Contents4"/>
            <w:tabs>
              <w:tab w:val="clear" w:pos="8176"/>
              <w:tab w:val="right" w:pos="9026" w:leader="dot"/>
            </w:tabs>
            <w:rPr/>
          </w:pPr>
          <w:hyperlink w:anchor="__RefHeading___Toc6388639_211673320">
            <w:r>
              <w:rPr>
                <w:webHidden/>
                <w:rStyle w:val="IndexLink"/>
                <w:rtl w:val="true"/>
              </w:rPr>
              <w:t>فضيلت عمره‌</w:t>
            </w:r>
            <w:r>
              <w:rPr>
                <w:rStyle w:val="IndexLink"/>
                <w:rtl w:val="true"/>
              </w:rPr>
              <w:tab/>
            </w:r>
            <w:r>
              <w:rPr>
                <w:rStyle w:val="IndexLink"/>
              </w:rPr>
              <w:t>316</w:t>
            </w:r>
          </w:hyperlink>
        </w:p>
        <w:p>
          <w:pPr>
            <w:pStyle w:val="Contents4"/>
            <w:tabs>
              <w:tab w:val="clear" w:pos="8176"/>
              <w:tab w:val="right" w:pos="9026" w:leader="dot"/>
            </w:tabs>
            <w:rPr/>
          </w:pPr>
          <w:hyperlink w:anchor="__RefHeading___Toc6388641_211673320">
            <w:r>
              <w:rPr>
                <w:webHidden/>
                <w:rStyle w:val="IndexLink"/>
                <w:rtl w:val="true"/>
              </w:rPr>
              <w:t>هر ماه، يك عمره‌</w:t>
            </w:r>
            <w:r>
              <w:rPr>
                <w:rStyle w:val="IndexLink"/>
                <w:rtl w:val="true"/>
              </w:rPr>
              <w:tab/>
            </w:r>
            <w:r>
              <w:rPr>
                <w:rStyle w:val="IndexLink"/>
              </w:rPr>
              <w:t>320</w:t>
            </w:r>
          </w:hyperlink>
        </w:p>
        <w:p>
          <w:pPr>
            <w:pStyle w:val="Contents4"/>
            <w:tabs>
              <w:tab w:val="clear" w:pos="8176"/>
              <w:tab w:val="right" w:pos="9026" w:leader="dot"/>
            </w:tabs>
            <w:rPr/>
          </w:pPr>
          <w:hyperlink w:anchor="__RefHeading___Toc6388643_211673320">
            <w:r>
              <w:rPr>
                <w:webHidden/>
                <w:rStyle w:val="IndexLink"/>
                <w:rtl w:val="true"/>
              </w:rPr>
              <w:t>فضيلت عمره در ماه رجب‌</w:t>
            </w:r>
            <w:r>
              <w:rPr>
                <w:rStyle w:val="IndexLink"/>
                <w:rtl w:val="true"/>
              </w:rPr>
              <w:tab/>
            </w:r>
            <w:r>
              <w:rPr>
                <w:rStyle w:val="IndexLink"/>
              </w:rPr>
              <w:t>321</w:t>
            </w:r>
          </w:hyperlink>
        </w:p>
        <w:p>
          <w:pPr>
            <w:pStyle w:val="Contents4"/>
            <w:tabs>
              <w:tab w:val="clear" w:pos="8176"/>
              <w:tab w:val="right" w:pos="9026" w:leader="dot"/>
            </w:tabs>
            <w:rPr/>
          </w:pPr>
          <w:hyperlink w:anchor="__RefHeading___Toc6388645_211673320">
            <w:r>
              <w:rPr>
                <w:webHidden/>
                <w:rStyle w:val="IndexLink"/>
                <w:rtl w:val="true"/>
              </w:rPr>
              <w:t>فضيلت عمره در ماه رمضان‌</w:t>
            </w:r>
            <w:r>
              <w:rPr>
                <w:rStyle w:val="IndexLink"/>
                <w:rtl w:val="true"/>
              </w:rPr>
              <w:tab/>
            </w:r>
            <w:r>
              <w:rPr>
                <w:rStyle w:val="IndexLink"/>
              </w:rPr>
              <w:t>322</w:t>
            </w:r>
          </w:hyperlink>
        </w:p>
        <w:p>
          <w:pPr>
            <w:pStyle w:val="Contents4"/>
            <w:tabs>
              <w:tab w:val="clear" w:pos="8176"/>
              <w:tab w:val="right" w:pos="9026" w:leader="dot"/>
            </w:tabs>
            <w:rPr/>
          </w:pPr>
          <w:hyperlink w:anchor="__RefHeading___Toc6388647_211673320">
            <w:r>
              <w:rPr>
                <w:webHidden/>
                <w:rStyle w:val="IndexLink"/>
                <w:rtl w:val="true"/>
              </w:rPr>
              <w:t>عمره مفرده در ماه‌هاى حج‌</w:t>
            </w:r>
            <w:r>
              <w:rPr>
                <w:rStyle w:val="IndexLink"/>
                <w:rtl w:val="true"/>
              </w:rPr>
              <w:tab/>
            </w:r>
            <w:r>
              <w:rPr>
                <w:rStyle w:val="IndexLink"/>
              </w:rPr>
              <w:t>323</w:t>
            </w:r>
          </w:hyperlink>
        </w:p>
        <w:p>
          <w:pPr>
            <w:pStyle w:val="Contents4"/>
            <w:tabs>
              <w:tab w:val="clear" w:pos="8176"/>
              <w:tab w:val="right" w:pos="9026" w:leader="dot"/>
            </w:tabs>
            <w:rPr/>
          </w:pPr>
          <w:hyperlink w:anchor="__RefHeading___Toc6388649_211673320">
            <w:r>
              <w:rPr>
                <w:webHidden/>
                <w:rStyle w:val="IndexLink"/>
                <w:rtl w:val="true"/>
              </w:rPr>
              <w:t>عمره‌هاى پيامبر</w:t>
            </w:r>
            <w:r>
              <w:rPr>
                <w:rStyle w:val="IndexLink"/>
                <w:rtl w:val="true"/>
              </w:rPr>
              <w:tab/>
            </w:r>
            <w:r>
              <w:rPr>
                <w:rStyle w:val="IndexLink"/>
              </w:rPr>
              <w:t>324</w:t>
            </w:r>
          </w:hyperlink>
        </w:p>
        <w:p>
          <w:pPr>
            <w:pStyle w:val="Contents2"/>
            <w:tabs>
              <w:tab w:val="clear" w:pos="8743"/>
              <w:tab w:val="right" w:pos="9026" w:leader="dot"/>
            </w:tabs>
            <w:rPr/>
          </w:pPr>
          <w:hyperlink w:anchor="__RefHeading___Toc6388651_211673320">
            <w:r>
              <w:rPr>
                <w:webHidden/>
                <w:rStyle w:val="IndexLink"/>
                <w:rtl w:val="true"/>
              </w:rPr>
              <w:t>بخش سوم</w:t>
            </w:r>
            <w:r>
              <w:rPr>
                <w:rStyle w:val="IndexLink"/>
                <w:rtl w:val="true"/>
              </w:rPr>
              <w:t xml:space="preserve">: </w:t>
            </w:r>
            <w:r>
              <w:rPr>
                <w:rStyle w:val="IndexLink"/>
                <w:rtl w:val="true"/>
              </w:rPr>
              <w:t>مدينه منوّره</w:t>
            </w:r>
            <w:r>
              <w:rPr>
                <w:rStyle w:val="IndexLink"/>
                <w:rtl w:val="true"/>
              </w:rPr>
              <w:tab/>
            </w:r>
            <w:r>
              <w:rPr>
                <w:rStyle w:val="IndexLink"/>
              </w:rPr>
              <w:t>327</w:t>
            </w:r>
          </w:hyperlink>
        </w:p>
        <w:p>
          <w:pPr>
            <w:pStyle w:val="Contents3"/>
            <w:tabs>
              <w:tab w:val="clear" w:pos="8459"/>
              <w:tab w:val="right" w:pos="9026" w:leader="dot"/>
            </w:tabs>
            <w:rPr/>
          </w:pPr>
          <w:hyperlink w:anchor="__RefHeading___Toc6388653_211673320">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6388655_211673320">
            <w:r>
              <w:rPr>
                <w:webHidden/>
                <w:rStyle w:val="IndexLink"/>
                <w:rtl w:val="true"/>
              </w:rPr>
              <w:t>فصل يكم</w:t>
            </w:r>
            <w:r>
              <w:rPr>
                <w:rStyle w:val="IndexLink"/>
                <w:rtl w:val="true"/>
              </w:rPr>
              <w:t xml:space="preserve">: </w:t>
            </w:r>
            <w:r>
              <w:rPr>
                <w:rStyle w:val="IndexLink"/>
                <w:rtl w:val="true"/>
              </w:rPr>
              <w:t>فضيلتِ مدينه</w:t>
            </w:r>
            <w:r>
              <w:rPr>
                <w:rStyle w:val="IndexLink"/>
                <w:rtl w:val="true"/>
              </w:rPr>
              <w:tab/>
            </w:r>
            <w:r>
              <w:rPr>
                <w:rStyle w:val="IndexLink"/>
              </w:rPr>
              <w:t>328</w:t>
            </w:r>
          </w:hyperlink>
        </w:p>
        <w:p>
          <w:pPr>
            <w:pStyle w:val="Contents4"/>
            <w:tabs>
              <w:tab w:val="clear" w:pos="8176"/>
              <w:tab w:val="right" w:pos="9026" w:leader="dot"/>
            </w:tabs>
            <w:rPr/>
          </w:pPr>
          <w:hyperlink w:anchor="__RefHeading___Toc6388657_2116733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6388659_211673320">
            <w:r>
              <w:rPr>
                <w:webHidden/>
                <w:rStyle w:val="IndexLink"/>
                <w:rtl w:val="true"/>
              </w:rPr>
              <w:t>نام‌هاى مدينه‌</w:t>
            </w:r>
            <w:r>
              <w:rPr>
                <w:rStyle w:val="IndexLink"/>
                <w:rtl w:val="true"/>
              </w:rPr>
              <w:tab/>
            </w:r>
            <w:r>
              <w:rPr>
                <w:rStyle w:val="IndexLink"/>
              </w:rPr>
              <w:t>328</w:t>
            </w:r>
          </w:hyperlink>
        </w:p>
        <w:p>
          <w:pPr>
            <w:pStyle w:val="Contents4"/>
            <w:tabs>
              <w:tab w:val="clear" w:pos="8176"/>
              <w:tab w:val="right" w:pos="9026" w:leader="dot"/>
            </w:tabs>
            <w:rPr/>
          </w:pPr>
          <w:hyperlink w:anchor="__RefHeading___Toc6388661_211673320">
            <w:r>
              <w:rPr>
                <w:webHidden/>
                <w:rStyle w:val="IndexLink"/>
                <w:rtl w:val="true"/>
              </w:rPr>
              <w:t>مَحبوره، يَندَد و يثرب</w:t>
            </w:r>
            <w:r>
              <w:rPr>
                <w:rStyle w:val="IndexLink"/>
                <w:rtl w:val="true"/>
              </w:rPr>
              <w:tab/>
            </w:r>
            <w:r>
              <w:rPr>
                <w:rStyle w:val="IndexLink"/>
              </w:rPr>
              <w:t>329</w:t>
            </w:r>
          </w:hyperlink>
        </w:p>
        <w:p>
          <w:pPr>
            <w:pStyle w:val="Contents4"/>
            <w:tabs>
              <w:tab w:val="clear" w:pos="8176"/>
              <w:tab w:val="right" w:pos="9026" w:leader="dot"/>
            </w:tabs>
            <w:rPr/>
          </w:pPr>
          <w:hyperlink w:anchor="__RefHeading___Toc6388663_211673320">
            <w:r>
              <w:rPr>
                <w:webHidden/>
                <w:rStyle w:val="IndexLink"/>
                <w:rtl w:val="true"/>
              </w:rPr>
              <w:t>ويژگى‌هاى مدينه‌</w:t>
            </w:r>
            <w:r>
              <w:rPr>
                <w:rStyle w:val="IndexLink"/>
                <w:rtl w:val="true"/>
              </w:rPr>
              <w:tab/>
            </w:r>
            <w:r>
              <w:rPr>
                <w:rStyle w:val="IndexLink"/>
              </w:rPr>
              <w:t>329</w:t>
            </w:r>
          </w:hyperlink>
        </w:p>
        <w:p>
          <w:pPr>
            <w:pStyle w:val="Contents5"/>
            <w:tabs>
              <w:tab w:val="clear" w:pos="7892"/>
              <w:tab w:val="right" w:pos="9026" w:leader="dot"/>
            </w:tabs>
            <w:rPr/>
          </w:pPr>
          <w:hyperlink w:anchor="__RefHeading___Toc6388665_211673320">
            <w:r>
              <w:rPr>
                <w:webHidden/>
                <w:rStyle w:val="IndexLink"/>
                <w:rtl w:val="true"/>
              </w:rPr>
              <w:t>الف</w:t>
            </w:r>
            <w:r>
              <w:rPr>
                <w:rStyle w:val="IndexLink"/>
                <w:rtl w:val="true"/>
              </w:rPr>
              <w:t xml:space="preserve">- </w:t>
            </w:r>
            <w:r>
              <w:rPr>
                <w:rStyle w:val="IndexLink"/>
                <w:rtl w:val="true"/>
              </w:rPr>
              <w:t>حرم پيامبر صلى الله عليه و آله</w:t>
            </w:r>
            <w:r>
              <w:rPr>
                <w:rStyle w:val="IndexLink"/>
                <w:rtl w:val="true"/>
              </w:rPr>
              <w:tab/>
            </w:r>
            <w:r>
              <w:rPr>
                <w:rStyle w:val="IndexLink"/>
              </w:rPr>
              <w:t>329</w:t>
            </w:r>
          </w:hyperlink>
        </w:p>
        <w:p>
          <w:pPr>
            <w:pStyle w:val="Contents5"/>
            <w:tabs>
              <w:tab w:val="clear" w:pos="7892"/>
              <w:tab w:val="right" w:pos="9026" w:leader="dot"/>
            </w:tabs>
            <w:rPr/>
          </w:pPr>
          <w:hyperlink w:anchor="__RefHeading___Toc6388667_211673320">
            <w:r>
              <w:rPr>
                <w:webHidden/>
                <w:rStyle w:val="IndexLink"/>
                <w:rtl w:val="true"/>
              </w:rPr>
              <w:t>ب</w:t>
            </w:r>
            <w:r>
              <w:rPr>
                <w:rStyle w:val="IndexLink"/>
                <w:rtl w:val="true"/>
              </w:rPr>
              <w:t xml:space="preserve">- </w:t>
            </w:r>
            <w:r>
              <w:rPr>
                <w:rStyle w:val="IndexLink"/>
                <w:rtl w:val="true"/>
              </w:rPr>
              <w:t>هجرتگاه پيامبر صلى الله عليه و آله‌</w:t>
            </w:r>
            <w:r>
              <w:rPr>
                <w:rStyle w:val="IndexLink"/>
                <w:rtl w:val="true"/>
              </w:rPr>
              <w:tab/>
            </w:r>
            <w:r>
              <w:rPr>
                <w:rStyle w:val="IndexLink"/>
              </w:rPr>
              <w:t>331</w:t>
            </w:r>
          </w:hyperlink>
        </w:p>
        <w:p>
          <w:pPr>
            <w:pStyle w:val="Contents5"/>
            <w:tabs>
              <w:tab w:val="clear" w:pos="7892"/>
              <w:tab w:val="right" w:pos="9026" w:leader="dot"/>
            </w:tabs>
            <w:rPr/>
          </w:pPr>
          <w:hyperlink w:anchor="__RefHeading___Toc6388669_211673320">
            <w:r>
              <w:rPr>
                <w:webHidden/>
                <w:rStyle w:val="IndexLink"/>
                <w:rtl w:val="true"/>
              </w:rPr>
              <w:t>ج</w:t>
            </w:r>
            <w:r>
              <w:rPr>
                <w:rStyle w:val="IndexLink"/>
                <w:rtl w:val="true"/>
              </w:rPr>
              <w:t xml:space="preserve">- </w:t>
            </w:r>
            <w:r>
              <w:rPr>
                <w:rStyle w:val="IndexLink"/>
                <w:rtl w:val="true"/>
              </w:rPr>
              <w:t>محبوب پيامبر صلى الله عليه و آله‌</w:t>
            </w:r>
            <w:r>
              <w:rPr>
                <w:rStyle w:val="IndexLink"/>
                <w:rtl w:val="true"/>
              </w:rPr>
              <w:tab/>
            </w:r>
            <w:r>
              <w:rPr>
                <w:rStyle w:val="IndexLink"/>
              </w:rPr>
              <w:t>331</w:t>
            </w:r>
          </w:hyperlink>
        </w:p>
        <w:p>
          <w:pPr>
            <w:pStyle w:val="Contents5"/>
            <w:tabs>
              <w:tab w:val="clear" w:pos="7892"/>
              <w:tab w:val="right" w:pos="9026" w:leader="dot"/>
            </w:tabs>
            <w:rPr/>
          </w:pPr>
          <w:hyperlink w:anchor="__RefHeading___Toc6388671_211673320">
            <w:r>
              <w:rPr>
                <w:webHidden/>
                <w:rStyle w:val="IndexLink"/>
                <w:rtl w:val="true"/>
              </w:rPr>
              <w:t>د</w:t>
            </w:r>
            <w:r>
              <w:rPr>
                <w:rStyle w:val="IndexLink"/>
                <w:rtl w:val="true"/>
              </w:rPr>
              <w:t xml:space="preserve">- </w:t>
            </w:r>
            <w:r>
              <w:rPr>
                <w:rStyle w:val="IndexLink"/>
                <w:rtl w:val="true"/>
              </w:rPr>
              <w:t>گنبدِ اسلام‌</w:t>
            </w:r>
            <w:r>
              <w:rPr>
                <w:rStyle w:val="IndexLink"/>
                <w:rtl w:val="true"/>
              </w:rPr>
              <w:tab/>
            </w:r>
            <w:r>
              <w:rPr>
                <w:rStyle w:val="IndexLink"/>
              </w:rPr>
              <w:t>332</w:t>
            </w:r>
          </w:hyperlink>
        </w:p>
        <w:p>
          <w:pPr>
            <w:pStyle w:val="Contents5"/>
            <w:tabs>
              <w:tab w:val="clear" w:pos="7892"/>
              <w:tab w:val="right" w:pos="9026" w:leader="dot"/>
            </w:tabs>
            <w:rPr/>
          </w:pPr>
          <w:hyperlink w:anchor="__RefHeading___Toc6388673_211673320">
            <w:r>
              <w:rPr>
                <w:webHidden/>
                <w:rStyle w:val="IndexLink"/>
                <w:rtl w:val="true"/>
              </w:rPr>
              <w:t>ه</w:t>
            </w:r>
            <w:r>
              <w:rPr>
                <w:rStyle w:val="IndexLink"/>
                <w:rtl w:val="true"/>
              </w:rPr>
              <w:t xml:space="preserve">- </w:t>
            </w:r>
            <w:r>
              <w:rPr>
                <w:rStyle w:val="IndexLink"/>
                <w:rtl w:val="true"/>
              </w:rPr>
              <w:t>فتح با قرآن‌</w:t>
            </w:r>
            <w:r>
              <w:rPr>
                <w:rStyle w:val="IndexLink"/>
                <w:rtl w:val="true"/>
              </w:rPr>
              <w:tab/>
            </w:r>
            <w:r>
              <w:rPr>
                <w:rStyle w:val="IndexLink"/>
              </w:rPr>
              <w:t>332</w:t>
            </w:r>
          </w:hyperlink>
        </w:p>
        <w:p>
          <w:pPr>
            <w:pStyle w:val="Contents5"/>
            <w:tabs>
              <w:tab w:val="clear" w:pos="7892"/>
              <w:tab w:val="right" w:pos="9026" w:leader="dot"/>
            </w:tabs>
            <w:rPr/>
          </w:pPr>
          <w:hyperlink w:anchor="__RefHeading___Toc6388675_211673320">
            <w:r>
              <w:rPr>
                <w:webHidden/>
                <w:rStyle w:val="IndexLink"/>
                <w:rtl w:val="true"/>
              </w:rPr>
              <w:t>و</w:t>
            </w:r>
            <w:r>
              <w:rPr>
                <w:rStyle w:val="IndexLink"/>
                <w:rtl w:val="true"/>
              </w:rPr>
              <w:t xml:space="preserve">- </w:t>
            </w:r>
            <w:r>
              <w:rPr>
                <w:rStyle w:val="IndexLink"/>
                <w:rtl w:val="true"/>
              </w:rPr>
              <w:t>زُداينده پليدى‌</w:t>
            </w:r>
            <w:r>
              <w:rPr>
                <w:rStyle w:val="IndexLink"/>
                <w:rtl w:val="true"/>
              </w:rPr>
              <w:tab/>
            </w:r>
            <w:r>
              <w:rPr>
                <w:rStyle w:val="IndexLink"/>
              </w:rPr>
              <w:t>332</w:t>
            </w:r>
          </w:hyperlink>
        </w:p>
        <w:p>
          <w:pPr>
            <w:pStyle w:val="Contents4"/>
            <w:tabs>
              <w:tab w:val="clear" w:pos="8176"/>
              <w:tab w:val="right" w:pos="9026" w:leader="dot"/>
            </w:tabs>
            <w:rPr/>
          </w:pPr>
          <w:hyperlink w:anchor="__RefHeading___Toc6388677_211673320">
            <w:r>
              <w:rPr>
                <w:webHidden/>
                <w:rStyle w:val="IndexLink"/>
                <w:rtl w:val="true"/>
              </w:rPr>
              <w:t>فضيلت اقامت در مدينه‌</w:t>
            </w:r>
            <w:r>
              <w:rPr>
                <w:rStyle w:val="IndexLink"/>
                <w:rtl w:val="true"/>
              </w:rPr>
              <w:tab/>
            </w:r>
            <w:r>
              <w:rPr>
                <w:rStyle w:val="IndexLink"/>
              </w:rPr>
              <w:t>333</w:t>
            </w:r>
          </w:hyperlink>
        </w:p>
        <w:p>
          <w:pPr>
            <w:pStyle w:val="Contents4"/>
            <w:tabs>
              <w:tab w:val="clear" w:pos="8176"/>
              <w:tab w:val="right" w:pos="9026" w:leader="dot"/>
            </w:tabs>
            <w:rPr/>
          </w:pPr>
          <w:hyperlink w:anchor="__RefHeading___Toc6388679_211673320">
            <w:r>
              <w:rPr>
                <w:webHidden/>
                <w:rStyle w:val="IndexLink"/>
                <w:rtl w:val="true"/>
              </w:rPr>
              <w:t>آداب مدينه‌</w:t>
            </w:r>
            <w:r>
              <w:rPr>
                <w:rStyle w:val="IndexLink"/>
                <w:rtl w:val="true"/>
              </w:rPr>
              <w:tab/>
            </w:r>
            <w:r>
              <w:rPr>
                <w:rStyle w:val="IndexLink"/>
              </w:rPr>
              <w:t>334</w:t>
            </w:r>
          </w:hyperlink>
        </w:p>
        <w:p>
          <w:pPr>
            <w:pStyle w:val="Contents4"/>
            <w:tabs>
              <w:tab w:val="clear" w:pos="8176"/>
              <w:tab w:val="right" w:pos="9026" w:leader="dot"/>
            </w:tabs>
            <w:rPr/>
          </w:pPr>
          <w:hyperlink w:anchor="__RefHeading___Toc6388681_211673320">
            <w:r>
              <w:rPr>
                <w:webHidden/>
                <w:rStyle w:val="IndexLink"/>
                <w:rtl w:val="true"/>
              </w:rPr>
              <w:t>مسجد پيامبر صلى الله عليه و آله</w:t>
            </w:r>
            <w:r>
              <w:rPr>
                <w:rStyle w:val="IndexLink"/>
                <w:rtl w:val="true"/>
              </w:rPr>
              <w:tab/>
            </w:r>
            <w:r>
              <w:rPr>
                <w:rStyle w:val="IndexLink"/>
              </w:rPr>
              <w:t>337</w:t>
            </w:r>
          </w:hyperlink>
        </w:p>
        <w:p>
          <w:pPr>
            <w:pStyle w:val="Contents5"/>
            <w:tabs>
              <w:tab w:val="clear" w:pos="7892"/>
              <w:tab w:val="right" w:pos="9026" w:leader="dot"/>
            </w:tabs>
            <w:rPr/>
          </w:pPr>
          <w:hyperlink w:anchor="__RefHeading___Toc6388683_211673320">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6388685_211673320">
            <w:r>
              <w:rPr>
                <w:webHidden/>
                <w:rStyle w:val="IndexLink"/>
                <w:rtl w:val="true"/>
              </w:rPr>
              <w:t>الف</w:t>
            </w:r>
            <w:r>
              <w:rPr>
                <w:rStyle w:val="IndexLink"/>
                <w:rtl w:val="true"/>
              </w:rPr>
              <w:t xml:space="preserve">- </w:t>
            </w:r>
            <w:r>
              <w:rPr>
                <w:rStyle w:val="IndexLink"/>
                <w:rtl w:val="true"/>
              </w:rPr>
              <w:t>بناى آن‌</w:t>
            </w:r>
            <w:r>
              <w:rPr>
                <w:rStyle w:val="IndexLink"/>
                <w:rtl w:val="true"/>
              </w:rPr>
              <w:tab/>
            </w:r>
            <w:r>
              <w:rPr>
                <w:rStyle w:val="IndexLink"/>
              </w:rPr>
              <w:t>337</w:t>
            </w:r>
          </w:hyperlink>
        </w:p>
        <w:p>
          <w:pPr>
            <w:pStyle w:val="Contents5"/>
            <w:tabs>
              <w:tab w:val="clear" w:pos="7892"/>
              <w:tab w:val="right" w:pos="9026" w:leader="dot"/>
            </w:tabs>
            <w:rPr/>
          </w:pPr>
          <w:hyperlink w:anchor="__RefHeading___Toc6388687_211673320">
            <w:r>
              <w:rPr>
                <w:webHidden/>
                <w:rStyle w:val="IndexLink"/>
                <w:rtl w:val="true"/>
              </w:rPr>
              <w:t>ب</w:t>
            </w:r>
            <w:r>
              <w:rPr>
                <w:rStyle w:val="IndexLink"/>
                <w:rtl w:val="true"/>
              </w:rPr>
              <w:t xml:space="preserve">- </w:t>
            </w:r>
            <w:r>
              <w:rPr>
                <w:rStyle w:val="IndexLink"/>
                <w:rtl w:val="true"/>
              </w:rPr>
              <w:t>حدود آن‌</w:t>
            </w:r>
            <w:r>
              <w:rPr>
                <w:rStyle w:val="IndexLink"/>
                <w:rtl w:val="true"/>
              </w:rPr>
              <w:tab/>
            </w:r>
            <w:r>
              <w:rPr>
                <w:rStyle w:val="IndexLink"/>
              </w:rPr>
              <w:t>338</w:t>
            </w:r>
          </w:hyperlink>
        </w:p>
        <w:p>
          <w:pPr>
            <w:pStyle w:val="Contents5"/>
            <w:tabs>
              <w:tab w:val="clear" w:pos="7892"/>
              <w:tab w:val="right" w:pos="9026" w:leader="dot"/>
            </w:tabs>
            <w:rPr/>
          </w:pPr>
          <w:hyperlink w:anchor="__RefHeading___Toc6388689_211673320">
            <w:r>
              <w:rPr>
                <w:webHidden/>
                <w:rStyle w:val="IndexLink"/>
                <w:rtl w:val="true"/>
              </w:rPr>
              <w:t>ج</w:t>
            </w:r>
            <w:r>
              <w:rPr>
                <w:rStyle w:val="IndexLink"/>
                <w:rtl w:val="true"/>
              </w:rPr>
              <w:t xml:space="preserve">- </w:t>
            </w:r>
            <w:r>
              <w:rPr>
                <w:rStyle w:val="IndexLink"/>
                <w:rtl w:val="true"/>
              </w:rPr>
              <w:t>فضيلت آن‌</w:t>
            </w:r>
            <w:r>
              <w:rPr>
                <w:rStyle w:val="IndexLink"/>
                <w:rtl w:val="true"/>
              </w:rPr>
              <w:tab/>
            </w:r>
            <w:r>
              <w:rPr>
                <w:rStyle w:val="IndexLink"/>
              </w:rPr>
              <w:t>342</w:t>
            </w:r>
          </w:hyperlink>
        </w:p>
        <w:p>
          <w:pPr>
            <w:pStyle w:val="Contents5"/>
            <w:tabs>
              <w:tab w:val="clear" w:pos="7892"/>
              <w:tab w:val="right" w:pos="9026" w:leader="dot"/>
            </w:tabs>
            <w:rPr/>
          </w:pPr>
          <w:hyperlink w:anchor="__RefHeading___Toc6388691_211673320">
            <w:r>
              <w:rPr>
                <w:webHidden/>
                <w:rStyle w:val="IndexLink"/>
                <w:rtl w:val="true"/>
              </w:rPr>
              <w:t>د</w:t>
            </w:r>
            <w:r>
              <w:rPr>
                <w:rStyle w:val="IndexLink"/>
                <w:rtl w:val="true"/>
              </w:rPr>
              <w:t xml:space="preserve">- </w:t>
            </w:r>
            <w:r>
              <w:rPr>
                <w:rStyle w:val="IndexLink"/>
                <w:rtl w:val="true"/>
              </w:rPr>
              <w:t>فضيلت نماز در آن‌</w:t>
            </w:r>
            <w:r>
              <w:rPr>
                <w:rStyle w:val="IndexLink"/>
                <w:rtl w:val="true"/>
              </w:rPr>
              <w:tab/>
            </w:r>
            <w:r>
              <w:rPr>
                <w:rStyle w:val="IndexLink"/>
              </w:rPr>
              <w:t>342</w:t>
            </w:r>
          </w:hyperlink>
        </w:p>
        <w:p>
          <w:pPr>
            <w:pStyle w:val="Contents5"/>
            <w:tabs>
              <w:tab w:val="clear" w:pos="7892"/>
              <w:tab w:val="right" w:pos="9026" w:leader="dot"/>
            </w:tabs>
            <w:rPr/>
          </w:pPr>
          <w:hyperlink w:anchor="__RefHeading___Toc6388693_211673320">
            <w:r>
              <w:rPr>
                <w:webHidden/>
                <w:rStyle w:val="IndexLink"/>
                <w:rtl w:val="true"/>
              </w:rPr>
              <w:t>ه</w:t>
            </w:r>
            <w:r>
              <w:rPr>
                <w:rStyle w:val="IndexLink"/>
                <w:rtl w:val="true"/>
              </w:rPr>
              <w:t xml:space="preserve">- </w:t>
            </w:r>
            <w:r>
              <w:rPr>
                <w:rStyle w:val="IndexLink"/>
                <w:rtl w:val="true"/>
              </w:rPr>
              <w:t>تمام خواندن نماز در آن‌</w:t>
            </w:r>
            <w:r>
              <w:rPr>
                <w:rStyle w:val="IndexLink"/>
                <w:rtl w:val="true"/>
              </w:rPr>
              <w:tab/>
            </w:r>
            <w:r>
              <w:rPr>
                <w:rStyle w:val="IndexLink"/>
              </w:rPr>
              <w:t>344</w:t>
            </w:r>
          </w:hyperlink>
        </w:p>
        <w:p>
          <w:pPr>
            <w:pStyle w:val="Contents5"/>
            <w:tabs>
              <w:tab w:val="clear" w:pos="7892"/>
              <w:tab w:val="right" w:pos="9026" w:leader="dot"/>
            </w:tabs>
            <w:rPr/>
          </w:pPr>
          <w:hyperlink w:anchor="__RefHeading___Toc6388695_211673320">
            <w:r>
              <w:rPr>
                <w:webHidden/>
                <w:rStyle w:val="IndexLink"/>
                <w:rtl w:val="true"/>
              </w:rPr>
              <w:t>و</w:t>
            </w:r>
            <w:r>
              <w:rPr>
                <w:rStyle w:val="IndexLink"/>
                <w:rtl w:val="true"/>
              </w:rPr>
              <w:t xml:space="preserve">- </w:t>
            </w:r>
            <w:r>
              <w:rPr>
                <w:rStyle w:val="IndexLink"/>
                <w:rtl w:val="true"/>
              </w:rPr>
              <w:t>آداب آن‌</w:t>
            </w:r>
            <w:r>
              <w:rPr>
                <w:rStyle w:val="IndexLink"/>
                <w:rtl w:val="true"/>
              </w:rPr>
              <w:tab/>
            </w:r>
            <w:r>
              <w:rPr>
                <w:rStyle w:val="IndexLink"/>
              </w:rPr>
              <w:t>345</w:t>
            </w:r>
          </w:hyperlink>
        </w:p>
        <w:p>
          <w:pPr>
            <w:pStyle w:val="Contents3"/>
            <w:tabs>
              <w:tab w:val="clear" w:pos="8459"/>
              <w:tab w:val="right" w:pos="9026" w:leader="dot"/>
            </w:tabs>
            <w:rPr/>
          </w:pPr>
          <w:hyperlink w:anchor="__RefHeading___Toc6388697_211673320">
            <w:r>
              <w:rPr>
                <w:webHidden/>
                <w:rStyle w:val="IndexLink"/>
                <w:rtl w:val="true"/>
              </w:rPr>
              <w:t>فصل دوم</w:t>
            </w:r>
            <w:r>
              <w:rPr>
                <w:rStyle w:val="IndexLink"/>
                <w:rtl w:val="true"/>
              </w:rPr>
              <w:t xml:space="preserve">: </w:t>
            </w:r>
            <w:r>
              <w:rPr>
                <w:rStyle w:val="IndexLink"/>
                <w:rtl w:val="true"/>
              </w:rPr>
              <w:t>زيارت پيامبر</w:t>
            </w:r>
            <w:r>
              <w:rPr>
                <w:rStyle w:val="IndexLink"/>
                <w:rtl w:val="true"/>
              </w:rPr>
              <w:tab/>
            </w:r>
            <w:r>
              <w:rPr>
                <w:rStyle w:val="IndexLink"/>
              </w:rPr>
              <w:t>347</w:t>
            </w:r>
          </w:hyperlink>
        </w:p>
        <w:p>
          <w:pPr>
            <w:pStyle w:val="Contents4"/>
            <w:tabs>
              <w:tab w:val="clear" w:pos="8176"/>
              <w:tab w:val="right" w:pos="9026" w:leader="dot"/>
            </w:tabs>
            <w:rPr/>
          </w:pPr>
          <w:hyperlink w:anchor="__RefHeading___Toc6388699_211673320">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6388701_211673320">
            <w:r>
              <w:rPr>
                <w:webHidden/>
                <w:rStyle w:val="IndexLink"/>
                <w:rtl w:val="true"/>
              </w:rPr>
              <w:t>تشويق به زيارت او</w:t>
            </w:r>
            <w:r>
              <w:rPr>
                <w:rStyle w:val="IndexLink"/>
                <w:rtl w:val="true"/>
              </w:rPr>
              <w:tab/>
            </w:r>
            <w:r>
              <w:rPr>
                <w:rStyle w:val="IndexLink"/>
              </w:rPr>
              <w:t>347</w:t>
            </w:r>
          </w:hyperlink>
        </w:p>
        <w:p>
          <w:pPr>
            <w:pStyle w:val="Contents4"/>
            <w:tabs>
              <w:tab w:val="clear" w:pos="8176"/>
              <w:tab w:val="right" w:pos="9026" w:leader="dot"/>
            </w:tabs>
            <w:rPr/>
          </w:pPr>
          <w:hyperlink w:anchor="__RefHeading___Toc6388703_211673320">
            <w:r>
              <w:rPr>
                <w:webHidden/>
                <w:rStyle w:val="IndexLink"/>
                <w:rtl w:val="true"/>
              </w:rPr>
              <w:t>سلام دادن بر او، از نزديك و دور</w:t>
            </w:r>
            <w:r>
              <w:rPr>
                <w:rStyle w:val="IndexLink"/>
                <w:rtl w:val="true"/>
              </w:rPr>
              <w:tab/>
            </w:r>
            <w:r>
              <w:rPr>
                <w:rStyle w:val="IndexLink"/>
              </w:rPr>
              <w:t>349</w:t>
            </w:r>
          </w:hyperlink>
        </w:p>
        <w:p>
          <w:pPr>
            <w:pStyle w:val="Contents4"/>
            <w:tabs>
              <w:tab w:val="clear" w:pos="8176"/>
              <w:tab w:val="right" w:pos="9026" w:leader="dot"/>
            </w:tabs>
            <w:rPr/>
          </w:pPr>
          <w:hyperlink w:anchor="__RefHeading___Toc6388705_211673320">
            <w:r>
              <w:rPr>
                <w:webHidden/>
                <w:rStyle w:val="IndexLink"/>
                <w:rtl w:val="true"/>
              </w:rPr>
              <w:t>شفاعت پيامبر براى زائرانش‌</w:t>
            </w:r>
            <w:r>
              <w:rPr>
                <w:rStyle w:val="IndexLink"/>
                <w:rtl w:val="true"/>
              </w:rPr>
              <w:tab/>
            </w:r>
            <w:r>
              <w:rPr>
                <w:rStyle w:val="IndexLink"/>
              </w:rPr>
              <w:t>350</w:t>
            </w:r>
          </w:hyperlink>
        </w:p>
        <w:p>
          <w:pPr>
            <w:pStyle w:val="Contents4"/>
            <w:tabs>
              <w:tab w:val="clear" w:pos="8176"/>
              <w:tab w:val="right" w:pos="9026" w:leader="dot"/>
            </w:tabs>
            <w:rPr/>
          </w:pPr>
          <w:hyperlink w:anchor="__RefHeading___Toc6388707_211673320">
            <w:r>
              <w:rPr>
                <w:webHidden/>
                <w:rStyle w:val="IndexLink"/>
                <w:rtl w:val="true"/>
              </w:rPr>
              <w:t>پاداش زيارت پيامبر</w:t>
            </w:r>
            <w:r>
              <w:rPr>
                <w:rStyle w:val="IndexLink"/>
                <w:rtl w:val="true"/>
              </w:rPr>
              <w:tab/>
            </w:r>
            <w:r>
              <w:rPr>
                <w:rStyle w:val="IndexLink"/>
              </w:rPr>
              <w:t>351</w:t>
            </w:r>
          </w:hyperlink>
        </w:p>
        <w:p>
          <w:pPr>
            <w:pStyle w:val="Contents4"/>
            <w:tabs>
              <w:tab w:val="clear" w:pos="8176"/>
              <w:tab w:val="right" w:pos="9026" w:leader="dot"/>
            </w:tabs>
            <w:rPr/>
          </w:pPr>
          <w:hyperlink w:anchor="__RefHeading___Toc6388709_211673320">
            <w:r>
              <w:rPr>
                <w:webHidden/>
                <w:rStyle w:val="IndexLink"/>
                <w:rtl w:val="true"/>
              </w:rPr>
              <w:t>ادب زيارت پيامبر</w:t>
            </w:r>
            <w:r>
              <w:rPr>
                <w:rStyle w:val="IndexLink"/>
                <w:rtl w:val="true"/>
              </w:rPr>
              <w:tab/>
            </w:r>
            <w:r>
              <w:rPr>
                <w:rStyle w:val="IndexLink"/>
              </w:rPr>
              <w:t>353</w:t>
            </w:r>
          </w:hyperlink>
        </w:p>
        <w:p>
          <w:pPr>
            <w:pStyle w:val="Contents3"/>
            <w:tabs>
              <w:tab w:val="clear" w:pos="8459"/>
              <w:tab w:val="right" w:pos="9026" w:leader="dot"/>
            </w:tabs>
            <w:rPr/>
          </w:pPr>
          <w:hyperlink w:anchor="__RefHeading___Toc6388711_211673320">
            <w:r>
              <w:rPr>
                <w:webHidden/>
                <w:rStyle w:val="IndexLink"/>
                <w:rtl w:val="true"/>
              </w:rPr>
              <w:t>فصل سوم</w:t>
            </w:r>
            <w:r>
              <w:rPr>
                <w:rStyle w:val="IndexLink"/>
                <w:rtl w:val="true"/>
              </w:rPr>
              <w:t xml:space="preserve">: </w:t>
            </w:r>
            <w:r>
              <w:rPr>
                <w:rStyle w:val="IndexLink"/>
                <w:rtl w:val="true"/>
              </w:rPr>
              <w:t>زيارت فاطمه، دختر پيامبر</w:t>
            </w:r>
            <w:r>
              <w:rPr>
                <w:rStyle w:val="IndexLink"/>
                <w:rtl w:val="true"/>
              </w:rPr>
              <w:tab/>
            </w:r>
            <w:r>
              <w:rPr>
                <w:rStyle w:val="IndexLink"/>
              </w:rPr>
              <w:t>364</w:t>
            </w:r>
          </w:hyperlink>
        </w:p>
        <w:p>
          <w:pPr>
            <w:pStyle w:val="Contents4"/>
            <w:tabs>
              <w:tab w:val="clear" w:pos="8176"/>
              <w:tab w:val="right" w:pos="9026" w:leader="dot"/>
            </w:tabs>
            <w:rPr/>
          </w:pPr>
          <w:hyperlink w:anchor="__RefHeading___Toc6388713_211673320">
            <w:r>
              <w:rPr>
                <w:webHidden/>
                <w:rStyle w:val="IndexLink"/>
                <w:rtl w:val="true"/>
              </w:rPr>
              <w:t>ثواب زيارت او</w:t>
            </w:r>
            <w:r>
              <w:rPr>
                <w:rStyle w:val="IndexLink"/>
                <w:rtl w:val="true"/>
              </w:rPr>
              <w:tab/>
            </w:r>
            <w:r>
              <w:rPr>
                <w:rStyle w:val="IndexLink"/>
              </w:rPr>
              <w:t>364</w:t>
            </w:r>
          </w:hyperlink>
        </w:p>
        <w:p>
          <w:pPr>
            <w:pStyle w:val="Contents4"/>
            <w:tabs>
              <w:tab w:val="clear" w:pos="8176"/>
              <w:tab w:val="right" w:pos="9026" w:leader="dot"/>
            </w:tabs>
            <w:rPr/>
          </w:pPr>
          <w:hyperlink w:anchor="__RefHeading___Toc6388715_211673320">
            <w:r>
              <w:rPr>
                <w:webHidden/>
                <w:rStyle w:val="IndexLink"/>
                <w:rtl w:val="true"/>
              </w:rPr>
              <w:t>ادب زيارت فاطمه‌</w:t>
            </w:r>
            <w:r>
              <w:rPr>
                <w:rStyle w:val="IndexLink"/>
                <w:rtl w:val="true"/>
              </w:rPr>
              <w:tab/>
            </w:r>
            <w:r>
              <w:rPr>
                <w:rStyle w:val="IndexLink"/>
              </w:rPr>
              <w:t>364</w:t>
            </w:r>
          </w:hyperlink>
        </w:p>
        <w:p>
          <w:pPr>
            <w:pStyle w:val="Contents4"/>
            <w:tabs>
              <w:tab w:val="clear" w:pos="8176"/>
              <w:tab w:val="right" w:pos="9026" w:leader="dot"/>
            </w:tabs>
            <w:rPr/>
          </w:pPr>
          <w:hyperlink w:anchor="__RefHeading___Toc6388717_211673320">
            <w:r>
              <w:rPr>
                <w:webHidden/>
                <w:rStyle w:val="IndexLink"/>
                <w:rtl w:val="true"/>
              </w:rPr>
              <w:t>مدفن فاطمه دختر پيامبر</w:t>
            </w:r>
            <w:r>
              <w:rPr>
                <w:rStyle w:val="IndexLink"/>
                <w:rtl w:val="true"/>
              </w:rPr>
              <w:tab/>
            </w:r>
            <w:r>
              <w:rPr>
                <w:rStyle w:val="IndexLink"/>
              </w:rPr>
              <w:t>366</w:t>
            </w:r>
          </w:hyperlink>
        </w:p>
        <w:p>
          <w:pPr>
            <w:pStyle w:val="Contents4"/>
            <w:tabs>
              <w:tab w:val="clear" w:pos="8176"/>
              <w:tab w:val="right" w:pos="9026" w:leader="dot"/>
            </w:tabs>
            <w:rPr/>
          </w:pPr>
          <w:hyperlink w:anchor="__RefHeading___Toc6388719_211673320">
            <w:r>
              <w:rPr>
                <w:webHidden/>
                <w:rStyle w:val="IndexLink"/>
                <w:rtl w:val="true"/>
              </w:rPr>
              <w:t>باغى از باغ‌هاى بهشت‌</w:t>
            </w:r>
            <w:r>
              <w:rPr>
                <w:rStyle w:val="IndexLink"/>
                <w:rtl w:val="true"/>
              </w:rPr>
              <w:tab/>
            </w:r>
            <w:r>
              <w:rPr>
                <w:rStyle w:val="IndexLink"/>
              </w:rPr>
              <w:t>368</w:t>
            </w:r>
          </w:hyperlink>
        </w:p>
        <w:p>
          <w:pPr>
            <w:pStyle w:val="Contents3"/>
            <w:tabs>
              <w:tab w:val="clear" w:pos="8459"/>
              <w:tab w:val="right" w:pos="9026" w:leader="dot"/>
            </w:tabs>
            <w:rPr/>
          </w:pPr>
          <w:hyperlink w:anchor="__RefHeading___Toc6388721_211673320">
            <w:r>
              <w:rPr>
                <w:webHidden/>
                <w:rStyle w:val="IndexLink"/>
                <w:rtl w:val="true"/>
              </w:rPr>
              <w:t>فصل چهارم</w:t>
            </w:r>
            <w:r>
              <w:rPr>
                <w:rStyle w:val="IndexLink"/>
                <w:rtl w:val="true"/>
              </w:rPr>
              <w:t xml:space="preserve">: </w:t>
            </w:r>
            <w:r>
              <w:rPr>
                <w:rStyle w:val="IndexLink"/>
                <w:rtl w:val="true"/>
              </w:rPr>
              <w:t>زيارت امامان</w:t>
            </w:r>
            <w:r>
              <w:rPr>
                <w:rStyle w:val="IndexLink"/>
                <w:rtl w:val="true"/>
              </w:rPr>
              <w:tab/>
            </w:r>
            <w:r>
              <w:rPr>
                <w:rStyle w:val="IndexLink"/>
              </w:rPr>
              <w:t>370</w:t>
            </w:r>
          </w:hyperlink>
        </w:p>
        <w:p>
          <w:pPr>
            <w:pStyle w:val="Contents4"/>
            <w:tabs>
              <w:tab w:val="clear" w:pos="8176"/>
              <w:tab w:val="right" w:pos="9026" w:leader="dot"/>
            </w:tabs>
            <w:rPr/>
          </w:pPr>
          <w:hyperlink w:anchor="__RefHeading___Toc6388723_21167332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6388725_211673320">
            <w:r>
              <w:rPr>
                <w:webHidden/>
                <w:rStyle w:val="IndexLink"/>
                <w:rtl w:val="true"/>
              </w:rPr>
              <w:t>ثواب زيارتشان‌</w:t>
            </w:r>
            <w:r>
              <w:rPr>
                <w:rStyle w:val="IndexLink"/>
                <w:rtl w:val="true"/>
              </w:rPr>
              <w:tab/>
            </w:r>
            <w:r>
              <w:rPr>
                <w:rStyle w:val="IndexLink"/>
              </w:rPr>
              <w:t>370</w:t>
            </w:r>
          </w:hyperlink>
        </w:p>
        <w:p>
          <w:pPr>
            <w:pStyle w:val="Contents4"/>
            <w:tabs>
              <w:tab w:val="clear" w:pos="8176"/>
              <w:tab w:val="right" w:pos="9026" w:leader="dot"/>
            </w:tabs>
            <w:rPr/>
          </w:pPr>
          <w:hyperlink w:anchor="__RefHeading___Toc6388727_211673320">
            <w:r>
              <w:rPr>
                <w:webHidden/>
                <w:rStyle w:val="IndexLink"/>
                <w:rtl w:val="true"/>
              </w:rPr>
              <w:t>ادب زيارت قبور امامان در بقيع</w:t>
            </w:r>
            <w:r>
              <w:rPr>
                <w:rStyle w:val="IndexLink"/>
                <w:rtl w:val="true"/>
              </w:rPr>
              <w:tab/>
            </w:r>
            <w:r>
              <w:rPr>
                <w:rStyle w:val="IndexLink"/>
              </w:rPr>
              <w:t>371</w:t>
            </w:r>
          </w:hyperlink>
        </w:p>
        <w:p>
          <w:pPr>
            <w:pStyle w:val="Contents3"/>
            <w:tabs>
              <w:tab w:val="clear" w:pos="8459"/>
              <w:tab w:val="right" w:pos="9026" w:leader="dot"/>
            </w:tabs>
            <w:rPr/>
          </w:pPr>
          <w:hyperlink w:anchor="__RefHeading___Toc6388729_211673320">
            <w:r>
              <w:rPr>
                <w:webHidden/>
                <w:rStyle w:val="IndexLink"/>
                <w:rtl w:val="true"/>
              </w:rPr>
              <w:t>فصل پنجم</w:t>
            </w:r>
            <w:r>
              <w:rPr>
                <w:rStyle w:val="IndexLink"/>
                <w:rtl w:val="true"/>
              </w:rPr>
              <w:t xml:space="preserve">: </w:t>
            </w:r>
            <w:r>
              <w:rPr>
                <w:rStyle w:val="IndexLink"/>
                <w:rtl w:val="true"/>
              </w:rPr>
              <w:t>زيارت قبور شهدا در مدينه</w:t>
            </w:r>
            <w:r>
              <w:rPr>
                <w:rStyle w:val="IndexLink"/>
                <w:rtl w:val="true"/>
              </w:rPr>
              <w:tab/>
            </w:r>
            <w:r>
              <w:rPr>
                <w:rStyle w:val="IndexLink"/>
              </w:rPr>
              <w:t>374</w:t>
            </w:r>
          </w:hyperlink>
        </w:p>
        <w:p>
          <w:pPr>
            <w:pStyle w:val="Contents4"/>
            <w:tabs>
              <w:tab w:val="clear" w:pos="8176"/>
              <w:tab w:val="right" w:pos="9026" w:leader="dot"/>
            </w:tabs>
            <w:rPr/>
          </w:pPr>
          <w:hyperlink w:anchor="__RefHeading___Toc6388731_211673320">
            <w:r>
              <w:rPr>
                <w:webHidden/>
                <w:rStyle w:val="IndexLink"/>
                <w:rtl w:val="true"/>
              </w:rPr>
              <w:t>زيارت قبور شهدا</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3_5494"/>
      <w:bookmarkStart w:id="1" w:name="pg763_5494"/>
      <w:bookmarkEnd w:id="1"/>
    </w:p>
    <w:p>
      <w:pPr>
        <w:pStyle w:val="Heading2"/>
        <w:numPr>
          <w:ilvl w:val="1"/>
          <w:numId w:val="1"/>
        </w:numPr>
        <w:rPr/>
      </w:pPr>
      <w:bookmarkStart w:id="2" w:name="pg763_5494"/>
      <w:bookmarkStart w:id="3" w:name="__RefHeading___Toc6388047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و‌العمره في‌الكتاب و‌السنه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ري‌شهري با همكاري عبدالهادي مسعودي ترجمه جواد محدثي</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ويراست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علمي فرهنگي دارالحديث،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فرهنگي دار الحديث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۷۰۴</w:t>
      </w:r>
      <w:r>
        <w:rPr>
          <w:rFonts w:ascii="IRNazanin" w:hAnsi="IRNazanin" w:eastAsia="IRNazanin"/>
          <w:color w:val="111111"/>
          <w:sz w:val="28"/>
          <w:sz w:val="28"/>
          <w:szCs w:val="28"/>
          <w:rtl w:val="true"/>
          <w:lang w:bidi="fa-IR"/>
        </w:rPr>
        <w:t>؛ همچنين به‌صورت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 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 پژوهشكده علوم و معارف حديث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w:t>
      </w:r>
      <w:r>
        <w:rPr>
          <w:rFonts w:ascii="IRNazanin" w:hAnsi="IRNazanin" w:eastAsia="IRNazanin"/>
          <w:color w:val="111111"/>
          <w:sz w:val="28"/>
          <w:sz w:val="28"/>
          <w:szCs w:val="28"/>
          <w:lang w:bidi="fa-IR"/>
        </w:rPr>
        <w:t>۳۲۰۴۱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۱۶۵۰۲۸۹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8049_211673320"/>
      <w:bookmarkStart w:id="6" w:name="_Toc2"/>
      <w:bookmarkEnd w:id="5"/>
      <w:r>
        <w:rPr>
          <w:rtl w:val="true"/>
        </w:rPr>
        <w:t>اشاره</w:t>
      </w:r>
      <w:bookmarkStart w:id="7" w:name="pg763_5505"/>
      <w:bookmarkEnd w:id="6"/>
    </w:p>
    <w:p>
      <w:pPr>
        <w:pStyle w:val="Heading2"/>
        <w:numPr>
          <w:ilvl w:val="1"/>
          <w:numId w:val="1"/>
        </w:numPr>
        <w:rPr/>
      </w:pPr>
      <w:bookmarkStart w:id="8" w:name="__RefHeading___Toc6388051_2116733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الحمد للَّه‌ربّ العالمين و الصلاة و السلام على عبده المصطفى محمّد و آله الطاهرين و خيار صحابته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اهتمام مسلمانان را ويژه خود ساخته است و آنان كتاب‌هايى در باب آداب و اسرار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نظر مى‌رسد كه كتاب‌خانه‌هاى مسلمانان، از وجود كتابى كه اين فريضه بزرگ الهى و مسائل مربوط به آن را از منظر احاديث شيعه و اهل سنّت بررسى كند و بر اين اساس، از منزلت والا و نقش سازنده آن سخن بگويد،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دانش‌نامه ميزان الحكمة به شمار مى‌رود و به صورتى مستقل منتشر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است تا اين خلأ را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بهره‌گيرى از آيات قرآن كريم و احاديثى كه محدّثان شيعه و اهل سنّت نقل كرده‌اند، بخشى از مهم‌ترين مسائلى را كه امّت اسلامى بِدان نيازمندند، با نظمى نو و شيوه‌اى تازه، بر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مسلمانان سراسر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حُجّاج بيت اللَّه الحرام و جوانان فرهيخته كه خواستار فهم حكمت اين فريضه الهى و آداب و اسرار و نتايج و بركات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شوند و از رموز آن در جهت خودسازى و تربيت نفس، الهام گيرند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بر خود لازم مى‌دانم از همه برادران عزيزى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تدوين اين مجموعه ارجمند يارى‌ام دادند، بويژه برادر بزرگوار</w:t>
      </w:r>
    </w:p>
    <w:p>
      <w:pPr>
        <w:pStyle w:val="BookText"/>
        <w:rPr/>
      </w:pPr>
      <w:r>
        <w:rPr>
          <w:rFonts w:ascii="IRNazanin" w:hAnsi="IRNazanin" w:eastAsia="IRNazanin"/>
          <w:color w:val="111111"/>
          <w:sz w:val="28"/>
          <w:sz w:val="28"/>
          <w:szCs w:val="28"/>
          <w:rtl w:val="true"/>
          <w:lang w:bidi="fa-IR"/>
        </w:rPr>
        <w:t>حجّة الاسلام و المسلمين عبد الهادى مسعودى كه عمده كار اين كتاب بر دوش ايشان بود، سپاس فراوان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عن الإسلام خيرَ الجزاء فى الدارين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محمّدى رى‌شهرى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ثانى </w:t>
      </w:r>
      <w:r>
        <w:rPr>
          <w:rFonts w:eastAsia="Amiri" w:cs="Amiri" w:ascii="Amiri" w:hAnsi="Amiri"/>
          <w:color w:val="111111"/>
          <w:sz w:val="28"/>
          <w:szCs w:val="28"/>
          <w:lang w:bidi="ar-SA"/>
        </w:rPr>
        <w:t>1420</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قِيمًا لّلنَّاسِ</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ج زيارت ج كعبه، آن خانه محترم خويش، را وسيله به پا داشته شدن ج مصالح ج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ميثاقى ميان بنده و پروردگار است </w:t>
      </w:r>
      <w:r>
        <w:rPr>
          <w:rStyle w:val="FootnoteAnchor"/>
          <w:rtl w:val="true"/>
        </w:rPr>
        <w:footnoteReference w:id="3"/>
      </w:r>
      <w:r>
        <w:rPr>
          <w:rFonts w:ascii="IRNazanin" w:hAnsi="IRNazanin" w:eastAsia="IRNazanin"/>
          <w:color w:val="111111"/>
          <w:sz w:val="28"/>
          <w:sz w:val="28"/>
          <w:szCs w:val="28"/>
          <w:rtl w:val="true"/>
          <w:lang w:bidi="fa-IR"/>
        </w:rPr>
        <w:t>و از بزرگ‌ترين فريضه‌هاى الهى است كه در آن، هر دو جنبه فردى و اجتماعى، به شكلى نمايان، گنجانيده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بايد از آن، محتواى سياست اسلام را در تمام زواياى زندگى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 فردى حج، هدف، تزكيه و رسيدن به صفا و نورانيت و پيراستگى از زخارف بى‌ارزش مادّى و فراغت با خويشتنِ معنوى و انس با خداى متعال و ذكر و تضرّع و توسّل به حضرت حق است تا آدمى به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صراط مستقيم الهى به سوى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 و در آن، گام بر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تنوّع فرصت‌ها و آزمون‌ها به حدّى است كه هر گاه كسى با توجّه به</w:t>
      </w:r>
    </w:p>
    <w:p>
      <w:pPr>
        <w:pStyle w:val="BookText"/>
        <w:rPr/>
      </w:pPr>
      <w:r>
        <w:rPr>
          <w:rFonts w:ascii="IRNazanin" w:hAnsi="IRNazanin" w:eastAsia="IRNazanin"/>
          <w:color w:val="111111"/>
          <w:sz w:val="28"/>
          <w:sz w:val="28"/>
          <w:szCs w:val="28"/>
          <w:rtl w:val="true"/>
          <w:lang w:bidi="fa-IR"/>
        </w:rPr>
        <w:t>آداب و فرائض حج، از آنها عبور كند، بى‌گمان، دستاوردى گران‌بها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احرام و تلبيه، فرصت طواف و نماز، فرصت سعى و هَروَله، فرصت وقوف در عرفات و مشعر و مِنا، فرصت رمى و قربانى، و فرصت ذكر اللَّه كه فضاى سرشار از روح و حيات را در همه اين مراحل،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اين فرصت‌ها مى‌تواند دوره كوتاهى از رياضت شرعى و خودسازى براى هر فرد باشد و مبدأ يك تحوّل عميق در اخلاق و سلوك فردى زائر خانه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فلسفه حج، همواره مورد توجّه عموم مسلمانان بويژه اهل مراقبت بوده و هست؛ ليكن مسئله مهم كه غالباً مورد توجّه نيست، اين است كه اهداف فردى، بخشى از فلسفه حج‌اند و بهره‌بردارى از ذخاير عظيم اين فريضه الهى، فراتر از جنبه فردى است، و آثار و بركاتى كه اين همايش عظيم مى‌تواند براى عموم مسلمانان، بلكه براى همه مردم جهان داشته باشد، بسى مهم‌تر و باارزش‌تر از بركات فردى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قابل تأمّل، اين است كه قرآن كريم در تبيين فلسفه حج، عمدتاً بر اهداف اجتماعى حج و آثار و بركاتى كه براى همه مردم دارد، تأكيد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قرآن كريم، حكمت بناى كعبه و فلسفه حج، قيام براى تأمين منافع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يك حركت جمعى براى حل معضلات و تأمين نيازها و رشد و توسعه جامعه بشر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قرآن، مسلمانان در همايش عظيم حج بايد شاهد منافع خود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كه به گفته امام صادق عليه السلام، هم منافع دنيايى و هم منافع آخرتى را شامل مى‌شود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منافع امّت اسلام انواع و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فرهنگى، منافع سياسى، منافع اقتصادى و حتّى منافع نظامى،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همه انواع منافع و مراتب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رهبر معظّم انقلاب اسلامى، آية 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منافع اجتماعى حج نيز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جنبه اجتماعى، حج در ميان همه فرائض اسلامى، بى‌همتاست؛ زيرا مظهرى از قدرت و عزّت و اتّحاد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فريضه ديگرى، بدين سان، به آحاد مسلمان در باره مسائل امّت اسلامى و جهان اسلام درس و عبرت نمى‌آموزد و آنان را در روحيّه و واقعيت، به قدرت و عزّت و وحدت، نزديك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تعطيل اين بخش از حج، بستن سرچشمه‌اى از خيرات به روى مسلمين است كه از هيچ ره‌گذر ديگرى نمى‌توانند بِدان دست يابند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امام خمينى رحمه الله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 سانِ قرآن است كه همه از آن بهره‌مند مى‌شوند؛ ولى انديشمندان و غوّاصان و دردآشنايان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چه بايد كرد و اين غم بزرگ را به كجا بايد برد كه حج، به سانِ قرآن، مهجور گرديده است و به همان اندازه كه آن كتابِ زندگى و كمال و جمال، در حجاب‌هاى خودساخته ما پنهان شده است و اين گنجينه اسرار آفرينش، در دل خرمن‌ها خاكِ كج‌فكرى‌هاى ما دفن شده و اين زبان انس و هدايت و زندگى و فلسفه زندگى‌ساز او، به زبان وحشت و مرگ و قبر تنزّل كرده است، حج نيز به همان سرنوشت گرفتار گشته است؛ سرنوشتى كه ميليون‌ها مسلمان، هر سال به مكّه مى‌روند و پا جاى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مى‌گذارند؛ ولى هيچ كس نيست كه از خود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و محمّد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و چه كردند؟ هدفشان چه بود؟ از ما چه خواستند؟</w:t>
      </w:r>
    </w:p>
    <w:p>
      <w:pPr>
        <w:pStyle w:val="BookText"/>
        <w:rPr/>
      </w:pPr>
      <w:r>
        <w:rPr>
          <w:rFonts w:ascii="IRNazanin" w:hAnsi="IRNazanin" w:eastAsia="IRNazanin"/>
          <w:color w:val="111111"/>
          <w:sz w:val="28"/>
          <w:sz w:val="28"/>
          <w:szCs w:val="28"/>
          <w:rtl w:val="true"/>
          <w:lang w:bidi="fa-IR"/>
        </w:rPr>
        <w:t xml:space="preserve">خلاصه، همه مسلمانان بايد در تجديد حيات حج و قرآن كريم و باز گرداندن اين دو به صحنه‌هاى زندگى‌شان كوشش كنند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تأمّل در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مى‌دهد كه تهى ساختن حج از جنبه‌هاى سياسى و اجتماعى، توطئه خطرناكى است كه سابقه ممتدى در تاريخ اسلام دارد و اهل بيت پيامبر خدا، با همه توان كوشيده‌اند تا مردم را از اين توطئه آگاه كنند، تا آن جا كه حجّ فاقد جنبه سياسى و اجتماعى را حجّ جاهليت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حج، جايگاه واقعى خود را در جهان اسلام پيدا كند و مسلمانان جهان بتوانند اين فريضه بزرگ الهى را آگاهانه و آن گونه كه شايسته است، انجام دهند، آن روز، بى‌ترديد، اسلامْ همه سنگرهاى كليدى جهان را فتح خواهد كرد و بر جهان حكومت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واقع، مبانى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را بر پايه متن كتاب و سنّت،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تلاش شده است كه هر دو جنبه فردى و اجتماعى حج، با استفاده از متون اصلى اسلام، ارائه گردد و مهم‌ترين نكاتى كه در سفر به حرمين شريفين بايد مورد عنايت زائران خانه خدا و روضه منوّر نبوى باشد، تقديم شود</w:t>
      </w:r>
      <w:r>
        <w:rPr>
          <w:rFonts w:eastAsia="IRNazanin" w:cs="IRNazanin"/>
          <w:color w:val="111111"/>
          <w:sz w:val="28"/>
          <w:szCs w:val="28"/>
          <w:rtl w:val="true"/>
          <w:lang w:bidi="fa-IR"/>
        </w:rPr>
        <w:t>.</w:t>
      </w:r>
      <w:bookmarkStart w:id="10" w:name="pg763_5516"/>
    </w:p>
    <w:p>
      <w:pPr>
        <w:pStyle w:val="Heading2"/>
        <w:numPr>
          <w:ilvl w:val="1"/>
          <w:numId w:val="1"/>
        </w:numPr>
        <w:rPr/>
      </w:pPr>
      <w:bookmarkStart w:id="11" w:name="__RefHeading___Toc6388053_211673320"/>
      <w:bookmarkStart w:id="12" w:name="_Toc4"/>
      <w:bookmarkEnd w:id="10"/>
      <w:bookmarkEnd w:id="11"/>
      <w:r>
        <w:rPr>
          <w:rtl w:val="true"/>
        </w:rPr>
        <w:t>بخش يكم</w:t>
      </w:r>
      <w:r>
        <w:rPr>
          <w:rtl w:val="true"/>
        </w:rPr>
        <w:t xml:space="preserve">: </w:t>
      </w:r>
      <w:r>
        <w:rPr>
          <w:rtl w:val="true"/>
        </w:rPr>
        <w:t>مكّه مكرّمه</w:t>
      </w:r>
      <w:bookmarkEnd w:id="12"/>
    </w:p>
    <w:p>
      <w:pPr>
        <w:pStyle w:val="Heading3"/>
        <w:numPr>
          <w:ilvl w:val="2"/>
          <w:numId w:val="1"/>
        </w:numPr>
        <w:rPr/>
      </w:pPr>
      <w:bookmarkStart w:id="13" w:name="__RefHeading___Toc6388055_211673320"/>
      <w:bookmarkStart w:id="14" w:name="_Toc5"/>
      <w:bookmarkEnd w:id="13"/>
      <w:r>
        <w:rPr>
          <w:rtl w:val="true"/>
        </w:rPr>
        <w:t>اشاره</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مكرّمه </w:t>
      </w:r>
      <w:r>
        <w:rPr>
          <w:rStyle w:val="FootnoteAnchor"/>
          <w:rtl w:val="true"/>
        </w:rPr>
        <w:footnoteReference w:id="8"/>
      </w:r>
      <w:bookmarkStart w:id="15" w:name="pg763_5520"/>
    </w:p>
    <w:p>
      <w:pPr>
        <w:pStyle w:val="Heading3"/>
        <w:numPr>
          <w:ilvl w:val="2"/>
          <w:numId w:val="1"/>
        </w:numPr>
        <w:rPr/>
      </w:pPr>
      <w:bookmarkStart w:id="16" w:name="__RefHeading___Toc6388057_211673320"/>
      <w:bookmarkStart w:id="17" w:name="_Toc6"/>
      <w:bookmarkEnd w:id="15"/>
      <w:bookmarkEnd w:id="16"/>
      <w:r>
        <w:rPr>
          <w:rtl w:val="true"/>
        </w:rPr>
        <w:t>فصل يكم</w:t>
      </w:r>
      <w:r>
        <w:rPr>
          <w:rtl w:val="true"/>
        </w:rPr>
        <w:t xml:space="preserve">: </w:t>
      </w:r>
      <w:r>
        <w:rPr>
          <w:rtl w:val="true"/>
        </w:rPr>
        <w:t>حرم</w:t>
      </w:r>
      <w:bookmarkEnd w:id="17"/>
    </w:p>
    <w:p>
      <w:pPr>
        <w:pStyle w:val="Heading4"/>
        <w:numPr>
          <w:ilvl w:val="3"/>
          <w:numId w:val="1"/>
        </w:numPr>
        <w:rPr/>
      </w:pPr>
      <w:bookmarkStart w:id="18" w:name="__RefHeading___Toc6388059_211673320"/>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نام‌هاى مكّه</w:t>
      </w:r>
    </w:p>
    <w:p>
      <w:pPr>
        <w:pStyle w:val="Heading4"/>
        <w:numPr>
          <w:ilvl w:val="3"/>
          <w:numId w:val="1"/>
        </w:numPr>
        <w:rPr/>
      </w:pPr>
      <w:bookmarkStart w:id="20" w:name="__RefHeading___Toc6388061_211673320"/>
      <w:bookmarkStart w:id="21" w:name="_Toc8"/>
      <w:bookmarkEnd w:id="20"/>
      <w:r>
        <w:rPr>
          <w:rtl w:val="true"/>
        </w:rPr>
        <w:t>قرآن‌</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وَهُدًى لّلْعلَمِينَ؛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همانا نخستين خانه‌اى كه براى مردم نهاده شد، همان است كه در بكّه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فرخنده و هدايت، براى جهانيان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كِتبٌ أَنزَلْنهُ مُبَارَكٌ مُّصَدّقُ الَّذِى بَيْنَ يَدَيْهِ وَلِتُنذِرَ أُمَّ الْقُرَى وَمَنْ حَوْلَهَا وَالَّذِينَ يُؤْمِنُونَ بِالْآخِرَةِ يُؤْمِنُونَ بِهِ وَهُمْ عَلَى صَلَاتِهِمْ يُحَافِظُونَ؛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اين، كتابى است فرخنده كه نازلش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كننده چيزى است كه پيش روى آن 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را و كسانى را كه اطراف آن‌اند، بيم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آخرتْ ايمان دارند،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دارند و نسبت به نمازشان مراقب‌اند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الَّذِى كَفَّ أَيْدِيَهُمْ عَنكُمْ وَ أَيْدِيَكُمْ عَنْهُم بِبَطْنِ مَكَّةَ مِن م بَعْدِ أَنْ أَظْفَرَكُمْ عَلَيْهِمْ وَ كَانَ اللَّهُ بِمَا تَعْمَلُونَ بَصِيرًا؛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آن كه دست‌هاى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و دست‌هاى شما را از آنان در وادى مكّه، پس از آن كه بر آنان پيروزتان ساخت، باز داشت و خداوند به آنچه مى‌كنيد، بيناست</w:t>
      </w:r>
      <w:r>
        <w:rPr>
          <w:rFonts w:eastAsia="IRNazanin" w:cs="IRNazanin"/>
          <w:color w:val="111111"/>
          <w:sz w:val="28"/>
          <w:szCs w:val="28"/>
          <w:rtl w:val="true"/>
          <w:lang w:bidi="fa-IR"/>
        </w:rPr>
        <w:t>).</w:t>
      </w:r>
      <w:bookmarkStart w:id="22" w:name="pg763_5522"/>
    </w:p>
    <w:p>
      <w:pPr>
        <w:pStyle w:val="Heading4"/>
        <w:numPr>
          <w:ilvl w:val="3"/>
          <w:numId w:val="1"/>
        </w:numPr>
        <w:rPr/>
      </w:pPr>
      <w:bookmarkStart w:id="23" w:name="__RefHeading___Toc6388063_211673320"/>
      <w:bookmarkStart w:id="24" w:name="_Toc9"/>
      <w:bookmarkEnd w:id="22"/>
      <w:bookmarkEnd w:id="23"/>
      <w:r>
        <w:rPr>
          <w:rtl w:val="true"/>
        </w:rPr>
        <w:t>حديث‌</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مردى از شاميان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زمين از زير آن، گسترده شده است</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امام على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مكّه نسبت به بكّه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مكّه، اطراف حرم است و بكّه، جاى خانه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زمين را از زير آن، گسترده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كه آن، چشم جبّاران و گنهكاران را گريانده </w:t>
      </w:r>
      <w:r>
        <w:rPr>
          <w:rStyle w:val="FootnoteAnchor"/>
          <w:rtl w:val="true"/>
        </w:rPr>
        <w:footnoteReference w:id="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جايگاه خانه خداست و مكّه، حَرَم است و اين همان سخن خداوند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دَخَلَهُ و كَانَ ءَامِنًا؛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وارد آن شود، ايمن است</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خانه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Pr>
        <w:footnoteReference w:id="1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يكديگر فشار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يكديگر را هل مى‌دهند</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مكّه،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القرى، مكّه، بَكّه، بَسّاسه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نابود كننده؛ چون مردم وقتى در مكّه ظلم مى‌كردند، آنان را بيرون مى‌كرد و هلاك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هر گاه معتكف مكّه مى‌شدند، مورد رحمت، قرار مى‌گرفتند</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كعبه، بكّه گفته‌اند؟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گريه مردم در اطراف آن و در خودِ آن</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نماز مى‌ايستم، در حالى كه در برابر من زن نشسته است يا عبور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به اين جهت، بكّه گفته‌اند كه در آن،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مى‌خورند</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على بن جعفر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مكّه را بكّه مى‌گويند؟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يكديگر را با دست‌هايشان هُل مى‌دهند و اين جز در مسجد الحرام در پيرامون كعبه نيست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سوت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 كه آهنگ اين شهر مى‌كرد،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همان سخن خداوند عز و جل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صَلَاتُهُمْ عِندَ الْبَيْتِ إِلَّا مُكَآءً وَتَصْدِيَةً؛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نمازشان كنار خانه خدا، جز مُكاء و تصديه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 سوت كشيدن است و تصديه، كف زدن</w:t>
      </w:r>
      <w:r>
        <w:rPr>
          <w:rFonts w:eastAsia="Amiri" w:cs="Amiri" w:ascii="Amiri" w:hAnsi="Amiri"/>
          <w:color w:val="111111"/>
          <w:sz w:val="28"/>
          <w:szCs w:val="28"/>
          <w:rtl w:val="true"/>
          <w:lang w:bidi="ar-SA"/>
        </w:rPr>
        <w:t xml:space="preserve">. </w:t>
      </w:r>
      <w:r>
        <w:rPr>
          <w:rStyle w:val="FootnoteAnchor"/>
          <w:rtl w:val="true"/>
        </w:rPr>
        <w:footnoteReference w:id="25"/>
      </w:r>
      <w:bookmarkStart w:id="25" w:name="pg763_5528"/>
    </w:p>
    <w:p>
      <w:pPr>
        <w:pStyle w:val="Heading4"/>
        <w:numPr>
          <w:ilvl w:val="3"/>
          <w:numId w:val="1"/>
        </w:numPr>
        <w:rPr/>
      </w:pPr>
      <w:bookmarkStart w:id="26" w:name="__RefHeading___Toc6388065_211673320"/>
      <w:bookmarkStart w:id="27" w:name="_Toc10"/>
      <w:bookmarkEnd w:id="25"/>
      <w:bookmarkEnd w:id="26"/>
      <w:r>
        <w:rPr>
          <w:rtl w:val="true"/>
        </w:rPr>
        <w:t>توضيحى درباره نام‌هاى مكّه‌</w:t>
      </w:r>
      <w:bookmarkEnd w:id="27"/>
    </w:p>
    <w:p>
      <w:pPr>
        <w:pStyle w:val="BookText"/>
        <w:rPr/>
      </w:pPr>
      <w:r>
        <w:rPr>
          <w:rFonts w:ascii="Amiri" w:hAnsi="Amiri" w:eastAsia="Amiri" w:cs="Amiri"/>
          <w:color w:val="111111"/>
          <w:sz w:val="28"/>
          <w:sz w:val="28"/>
          <w:szCs w:val="28"/>
          <w:rtl w:val="true"/>
          <w:lang w:bidi="ar-SA"/>
        </w:rPr>
        <w:t>نام‌هاى مكّه در قرآن كريم</w:t>
      </w:r>
    </w:p>
    <w:p>
      <w:pPr>
        <w:pStyle w:val="BookText"/>
        <w:rPr/>
      </w:pPr>
      <w:r>
        <w:rPr>
          <w:rFonts w:ascii="Amiri" w:hAnsi="Amiri" w:eastAsia="Amiri" w:cs="Amiri"/>
          <w:color w:val="111111"/>
          <w:sz w:val="28"/>
          <w:sz w:val="28"/>
          <w:szCs w:val="28"/>
          <w:rtl w:val="true"/>
          <w:lang w:bidi="ar-SA"/>
        </w:rPr>
        <w:t xml:space="preserve">نام مكّه تنها يك بار در قرآن آمده است؛ </w:t>
      </w:r>
      <w:r>
        <w:rPr>
          <w:rStyle w:val="FootnoteAnchor"/>
          <w:rtl w:val="true"/>
        </w:rPr>
        <w:footnoteReference w:id="26"/>
      </w:r>
      <w:r>
        <w:rPr>
          <w:rFonts w:ascii="IRNazanin" w:hAnsi="IRNazanin" w:eastAsia="IRNazanin"/>
          <w:color w:val="111111"/>
          <w:sz w:val="28"/>
          <w:sz w:val="28"/>
          <w:szCs w:val="28"/>
          <w:rtl w:val="true"/>
          <w:lang w:bidi="fa-IR"/>
        </w:rPr>
        <w:t>ولى از شهر مكّه، با نام‌ها و تعابير ديگر در چهارده آيه ياد شده است كه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القَريَتَينِ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غيرِ ذى زَرع</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6388067_211673320"/>
      <w:bookmarkStart w:id="29" w:name="_Toc11"/>
      <w:bookmarkEnd w:id="28"/>
      <w:r>
        <w:rPr>
          <w:rtl w:val="true"/>
        </w:rPr>
        <w:t>نام‌هاى مكّه در احاديث‌</w:t>
      </w:r>
      <w:bookmarkEnd w:id="29"/>
    </w:p>
    <w:p>
      <w:pPr>
        <w:pStyle w:val="BookText"/>
        <w:rPr/>
      </w:pPr>
      <w:r>
        <w:rPr>
          <w:rFonts w:ascii="IRNazanin" w:hAnsi="IRNazanin" w:eastAsia="IRNazanin"/>
          <w:color w:val="111111"/>
          <w:sz w:val="28"/>
          <w:sz w:val="28"/>
          <w:szCs w:val="28"/>
          <w:rtl w:val="true"/>
          <w:lang w:bidi="fa-IR"/>
        </w:rPr>
        <w:t>در احاديث پيامبر صلى الله عليه و آله و اهل بيت عليهم السلام به پنج نام از نام‌هاى اين سرزمين مقدّس، اشاره و وجه نام‌گذارى نيز بيان شده است كه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دو وجه نام‌گذارى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سبب گسترده</w:t>
      </w:r>
      <w:bookmarkStart w:id="30" w:name="pg763_5529"/>
    </w:p>
    <w:p>
      <w:pPr>
        <w:pStyle w:val="BookText"/>
        <w:rPr/>
      </w:pPr>
      <w:bookmarkEnd w:id="30"/>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شهر مكّه و ديگر به جهت كف و سوت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جاهلى به هنگام زيارت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وجه نام‌گذارى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احاديث به اين نكته اشاره كرده‌اند كه اين اسم، در واقع، نام محلّ كعبه است و هر گاه براى شهر مكّه به كار رود، از قرينه‌هاى سخن، مى‌توان پى برد كه مقصود اصلى گوينده، گرداگرد كعبه در مسجد الحرام است و اين، با ريشه لغوى آن نيز سازگار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ازدحام است كه در پيرامون كعبه رخ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نام‌گذارى مكّه به ديگر نام‌ها، در احاديث باب، گذشت</w:t>
      </w:r>
      <w:r>
        <w:rPr>
          <w:rFonts w:eastAsia="IRNazanin" w:cs="IRNazanin"/>
          <w:color w:val="111111"/>
          <w:sz w:val="28"/>
          <w:szCs w:val="28"/>
          <w:rtl w:val="true"/>
          <w:lang w:bidi="fa-IR"/>
        </w:rPr>
        <w:t>.</w:t>
      </w:r>
    </w:p>
    <w:p>
      <w:pPr>
        <w:pStyle w:val="Heading4"/>
        <w:numPr>
          <w:ilvl w:val="3"/>
          <w:numId w:val="1"/>
        </w:numPr>
        <w:rPr/>
      </w:pPr>
      <w:bookmarkStart w:id="31" w:name="__RefHeading___Toc6388069_211673320"/>
      <w:bookmarkStart w:id="32" w:name="_Toc12"/>
      <w:bookmarkEnd w:id="31"/>
      <w:r>
        <w:rPr>
          <w:rtl w:val="true"/>
        </w:rPr>
        <w:t>نام‌هاى مكّه نزد تاريخ‌نگاران و زبان‌شناسان‌</w:t>
      </w:r>
      <w:bookmarkEnd w:id="32"/>
    </w:p>
    <w:p>
      <w:pPr>
        <w:pStyle w:val="BookText"/>
        <w:rPr/>
      </w:pPr>
      <w:r>
        <w:rPr>
          <w:rFonts w:ascii="Amiri" w:hAnsi="Amiri" w:eastAsia="Amiri" w:cs="Amiri"/>
          <w:color w:val="111111"/>
          <w:sz w:val="28"/>
          <w:sz w:val="28"/>
          <w:szCs w:val="28"/>
          <w:rtl w:val="true"/>
          <w:lang w:bidi="ar-SA"/>
        </w:rPr>
        <w:t xml:space="preserve">كمتر شهرى به اندازه مكّه شاهد اين همه بحث و نظر در تعداد نام‌ها و اشتقاق آنها نزد مورّخان و زبان‌شناسان بوده است، </w:t>
      </w:r>
      <w:r>
        <w:rPr>
          <w:rStyle w:val="FootnoteAnchor"/>
          <w:rtl w:val="true"/>
        </w:rPr>
        <w:footnoteReference w:id="36"/>
      </w:r>
      <w:r>
        <w:rPr>
          <w:rFonts w:ascii="Amiri" w:hAnsi="Amiri" w:eastAsia="Amiri" w:cs="Amiri"/>
          <w:color w:val="111111"/>
          <w:sz w:val="28"/>
          <w:sz w:val="28"/>
          <w:szCs w:val="28"/>
          <w:rtl w:val="true"/>
          <w:lang w:bidi="ar-SA"/>
        </w:rPr>
        <w:t xml:space="preserve">تا آن جا كه برخى موّرخان، بيش از سى نام براى آن بر شمرده‌اند </w:t>
      </w:r>
      <w:r>
        <w:rPr>
          <w:rStyle w:val="FootnoteAnchor"/>
          <w:rtl w:val="true"/>
        </w:rPr>
        <w:footnoteReference w:id="37"/>
      </w:r>
      <w:r>
        <w:rPr>
          <w:rFonts w:ascii="IRNazanin" w:hAnsi="IRNazanin" w:eastAsia="IRNazanin"/>
          <w:color w:val="111111"/>
          <w:sz w:val="28"/>
          <w:sz w:val="28"/>
          <w:szCs w:val="28"/>
          <w:rtl w:val="true"/>
          <w:lang w:bidi="fa-IR"/>
        </w:rPr>
        <w:t xml:space="preserve">و گفت و گوها و نظرهاى گوناگونى ميان زبان‌شناسان در مورد اصل اشتقاق بيشتر نام‌هاى آن، بويژه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پديد آمده است؛ </w:t>
      </w:r>
      <w:r>
        <w:rPr>
          <w:rStyle w:val="FootnoteAnchor"/>
          <w:rtl w:val="true"/>
        </w:rPr>
        <w:footnoteReference w:id="38"/>
      </w:r>
      <w:r>
        <w:rPr>
          <w:rFonts w:ascii="IRNazanin" w:hAnsi="IRNazanin" w:eastAsia="IRNazanin"/>
          <w:color w:val="111111"/>
          <w:sz w:val="28"/>
          <w:sz w:val="28"/>
          <w:szCs w:val="28"/>
          <w:rtl w:val="true"/>
          <w:lang w:bidi="fa-IR"/>
        </w:rPr>
        <w:t>ولى با توجه به آنچه از احاديث اهل بيت عليهم السلام در اين بحث آمد، نياز به درازگويى و آوردن گفته‌هاى آنان نيست و تنها به ذكر برخى ديگر از نام‌هاى مهمّ مكّه بسنده مى‌كنيم، همچون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شايد سبب فراوانى نام‌هاى مكّه، اهميّت اين شهر در نزد همه قبيله‌هاى گوناگون عرب باشد كه هر يك با نام خاصّى از اين نام‌ها، آن را مى‌شناختند</w:t>
      </w:r>
      <w:r>
        <w:rPr>
          <w:rFonts w:eastAsia="IRNazanin" w:cs="IRNazanin"/>
          <w:color w:val="111111"/>
          <w:sz w:val="28"/>
          <w:szCs w:val="28"/>
          <w:rtl w:val="true"/>
          <w:lang w:bidi="fa-IR"/>
        </w:rPr>
        <w:t>.</w:t>
      </w:r>
      <w:bookmarkStart w:id="33" w:name="pg763_5531"/>
    </w:p>
    <w:p>
      <w:pPr>
        <w:pStyle w:val="BookText"/>
        <w:rPr/>
      </w:pPr>
      <w:bookmarkEnd w:id="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4" w:name="__RefHeading___Toc6388071_211673320"/>
      <w:bookmarkStart w:id="35" w:name="_Toc13"/>
      <w:bookmarkEnd w:id="34"/>
      <w:r>
        <w:rPr>
          <w:rtl w:val="true"/>
        </w:rPr>
        <w:t>فضيلت مكّه‌</w:t>
      </w:r>
      <w:bookmarkEnd w:id="35"/>
    </w:p>
    <w:p>
      <w:pPr>
        <w:pStyle w:val="Heading4"/>
        <w:numPr>
          <w:ilvl w:val="3"/>
          <w:numId w:val="1"/>
        </w:numPr>
        <w:rPr/>
      </w:pPr>
      <w:bookmarkStart w:id="36" w:name="__RefHeading___Toc6388073_211673320"/>
      <w:bookmarkStart w:id="37" w:name="_Toc14"/>
      <w:bookmarkEnd w:id="36"/>
      <w:r>
        <w:rPr>
          <w:rtl w:val="true"/>
        </w:rPr>
        <w:t>قرآن‌</w:t>
      </w:r>
      <w:bookmarkEnd w:id="37"/>
    </w:p>
    <w:p>
      <w:pPr>
        <w:pStyle w:val="BookText"/>
        <w:rPr/>
      </w:pPr>
      <w:r>
        <w:rPr>
          <w:rFonts w:ascii="IRNazanin" w:hAnsi="IRNazanin" w:eastAsia="IRNazanin"/>
          <w:color w:val="111111"/>
          <w:sz w:val="28"/>
          <w:sz w:val="28"/>
          <w:szCs w:val="28"/>
          <w:rtl w:val="true"/>
          <w:lang w:bidi="fa-IR"/>
        </w:rPr>
        <w:t>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لِيُقِيمُوا الصَّلَوةَ فَاجْعَلْ أَفِدَةً مّنَ النَّاسِ تَهْوِى إِلَيْهِمْ وَ ارْزُقْهُم مّنَ الثَّمَرَ تِ لَعَلَّهُمْ يَشْكُرُونَ؛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فرزندانم را در بيابانى خشك، كنار خانه تو ساكن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دل‌هاى مردم را علاقه‌مند به آنان كن و از ثمرات، به آنان روزى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سپاس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إِن نَّتَّبِعِ الْهُدَى مَعَكَ نُتَخَطَّفْ مِنْ أَرْضِنَا أَوَ لَمْ نُمَكّن لَّهُمْ حَرَمًا ءَامِنًا يُجْبَى إِلَيْهِ ثَمَرَ تُ كُلّ شَىْ‌ءٍ رّزْقًا مّن لَّدُنَّا وَ لكِنَّ أَكْثَرَهُمْ لَايَعْلَمُونَ؛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پيروى كنيم، از سرزمين خود، ربوده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حرمى ايمن را براى آنان فراهم نياورديم كه بهره‌هاى هر چيز به سوى آنان آورده مى‌شود، كه رزقى از سوى ماست؟ ولى بيشترشان نمى‌دانند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أُمِرْتُ أَنْ أَعْبُدَ رَبَّ هذِهِ الْبَلْدَةِ الَّذِى حَرَّمَهَا وَ لَهُ كُلُّ شَىْ‌ءٍ؛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همانا فرمان يافته‌ام كه پروردگار اين خانه را بپرستم؛ همو كه آن را گرامى داشته است و هر چيزى براى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حِلُ‌م بِهذَا الْبَلَدِ؛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سوگند به اين شهر، در حالى كه تو، در آن سكونت گزيده‌اى</w:t>
      </w:r>
      <w:r>
        <w:rPr>
          <w:rFonts w:eastAsia="IRNazanin" w:cs="IRNazanin"/>
          <w:color w:val="111111"/>
          <w:sz w:val="28"/>
          <w:szCs w:val="28"/>
          <w:rtl w:val="true"/>
          <w:lang w:bidi="fa-IR"/>
        </w:rPr>
        <w:t>).</w:t>
      </w:r>
    </w:p>
    <w:p>
      <w:pPr>
        <w:pStyle w:val="Heading4"/>
        <w:numPr>
          <w:ilvl w:val="3"/>
          <w:numId w:val="1"/>
        </w:numPr>
        <w:rPr/>
      </w:pPr>
      <w:bookmarkStart w:id="38" w:name="__RefHeading___Toc6388075_211673320"/>
      <w:bookmarkStart w:id="39" w:name="_Toc15"/>
      <w:bookmarkEnd w:id="38"/>
      <w:r>
        <w:rPr>
          <w:rtl w:val="true"/>
        </w:rPr>
        <w:t>حديث‌</w:t>
      </w:r>
      <w:bookmarkEnd w:id="3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است كه خداوند، آن را و حُرمتش را بزرگ داشته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را هزار سال پيش از آن كه چيزى از زمين را بيافريند، آفريد و آن را پُر از فرشتگان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 و مدينه را به بيت المقدّس وصل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هزار سال، در يك آفرينش، همه زمين را آفريد</w:t>
      </w:r>
      <w:r>
        <w:rPr>
          <w:rFonts w:eastAsia="IRNazanin" w:cs="IRNazanin"/>
          <w:color w:val="111111"/>
          <w:sz w:val="28"/>
          <w:szCs w:val="28"/>
          <w:rtl w:val="true"/>
          <w:lang w:bidi="fa-IR"/>
        </w:rPr>
        <w:t xml:space="preserve">. </w:t>
      </w:r>
      <w:r>
        <w:rPr>
          <w:rStyle w:val="FootnoteAnchor"/>
        </w:rPr>
        <w:footnoteReference w:id="44"/>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از هر چه آفريده است، برگزيده‌اى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برگزيده او از سرزمين‌ها مكّه، مدينه و بيت المقدّس‌اند</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تو، حرم امن خدايى و نزد خداى متعال محبوب‌ترينِ شهرهايى</w:t>
      </w:r>
      <w:r>
        <w:rPr>
          <w:rFonts w:eastAsia="IRNazanin" w:cs="IRNazanin"/>
          <w:color w:val="111111"/>
          <w:sz w:val="28"/>
          <w:szCs w:val="28"/>
          <w:rtl w:val="true"/>
          <w:lang w:bidi="fa-IR"/>
        </w:rPr>
        <w:t xml:space="preserve">. </w:t>
      </w:r>
      <w:r>
        <w:rPr>
          <w:rStyle w:val="FootnoteAnchor"/>
        </w:rPr>
        <w:footnoteReference w:id="46"/>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حَزْوَره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 بازار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بهترين زمين خدا و محبوب‌ترين سرزمين در نزد خدايى و اگر نبود اين كه مرا از تو بيرون كردند، بيرون نمى‌رفتم</w:t>
      </w:r>
      <w:r>
        <w:rPr>
          <w:rFonts w:eastAsia="IRNazanin" w:cs="IRNazanin"/>
          <w:color w:val="111111"/>
          <w:sz w:val="28"/>
          <w:szCs w:val="28"/>
          <w:rtl w:val="true"/>
          <w:lang w:bidi="fa-IR"/>
        </w:rPr>
        <w:t xml:space="preserve">. </w:t>
      </w:r>
      <w:r>
        <w:rPr>
          <w:rStyle w:val="FootnoteAnchor"/>
        </w:rPr>
        <w:footnoteReference w:id="47"/>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شهر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نزد من محبوبى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قومم مرا از تو بيرون كردند، در جايى جز تو ساكن نمى‌شدم</w:t>
      </w:r>
      <w:r>
        <w:rPr>
          <w:rFonts w:eastAsia="IRNazanin" w:cs="IRNazanin"/>
          <w:color w:val="111111"/>
          <w:sz w:val="28"/>
          <w:szCs w:val="28"/>
          <w:rtl w:val="true"/>
          <w:lang w:bidi="fa-IR"/>
        </w:rPr>
        <w:t xml:space="preserve">. </w:t>
      </w:r>
      <w:r>
        <w:rPr>
          <w:rStyle w:val="FootnoteAnchor"/>
        </w:rPr>
        <w:footnoteReference w:id="48"/>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بخوابد، همچون كسى است كه در شهرهاى ديگر به 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شب‌زنده‌دارى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بوديم كه در خيمه، در محضر امام باقر عليه السلام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سكوت طولانى ما، امام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مى‌دانيد منزلت</w:t>
      </w:r>
    </w:p>
    <w:p>
      <w:pPr>
        <w:pStyle w:val="BookText"/>
        <w:rPr/>
      </w:pPr>
      <w:r>
        <w:rPr>
          <w:rFonts w:ascii="Amiri" w:hAnsi="Amiri" w:eastAsia="Amiri" w:cs="Amiri"/>
          <w:color w:val="111111"/>
          <w:sz w:val="28"/>
          <w:sz w:val="28"/>
          <w:szCs w:val="28"/>
          <w:rtl w:val="true"/>
          <w:lang w:bidi="ar-SA"/>
        </w:rPr>
        <w:t>كدام سرزمين، نزد خدا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 جواب خويش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مكّةُ الحَرام است كه خداوند، آن را به عنوان حرم خويش، پسنديده و خانه‌اش را در آن، قرار داده است</w:t>
      </w:r>
      <w:r>
        <w:rPr>
          <w:rFonts w:eastAsia="IRNazanin" w:cs="IRNazanin"/>
          <w:color w:val="111111"/>
          <w:sz w:val="28"/>
          <w:szCs w:val="28"/>
          <w:rtl w:val="true"/>
          <w:lang w:bidi="fa-IR"/>
        </w:rPr>
        <w:t xml:space="preserve">». </w:t>
      </w:r>
      <w:r>
        <w:rPr>
          <w:rStyle w:val="FootnoteAnchor"/>
        </w:rPr>
        <w:footnoteReference w:id="50"/>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سرزمين نزد خداوند، مكّه است و هيچ خاكى نزد خداوند عز و جل محبوب‌تر از خاك آن و هيچ سنگى نزد خداوند عز و جل محبوب‌تر از سنگ آن و هيچ درخت و كوه و آبى نزد خداوند عز و جل محبوب‌تر از درخت و كوه و آب آن نيست</w:t>
      </w:r>
      <w:r>
        <w:rPr>
          <w:rFonts w:eastAsia="IRNazanin" w:cs="IRNazanin"/>
          <w:color w:val="111111"/>
          <w:sz w:val="28"/>
          <w:szCs w:val="28"/>
          <w:rtl w:val="true"/>
          <w:lang w:bidi="fa-IR"/>
        </w:rPr>
        <w:t xml:space="preserve">. </w:t>
      </w:r>
      <w:r>
        <w:rPr>
          <w:rStyle w:val="FootnoteAnchor"/>
        </w:rPr>
        <w:footnoteReference w:id="51"/>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سنگ‌نوشته‌اى، چنين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 صاحبِ بكّه كه وقتى آسمان‌ها و زمين و خورشيد و ماه را آفريدم، آن را آفريدم و هفت فرشته را بر گردِ آن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شير، براى مردمش بركت دارد و روزىِ آن از راه‌هايى از بالا و پايينش و از تپّه مى‌آيد</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در صحرايى در شام، فرود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فرمانش داد تا اسماعيل و مادرش را بيرون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به كجا؟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حرم من و جايگاه امنِ من و نخستين قطعه‌اى از زمين كه آفريدم و آن، مكّه است</w:t>
      </w:r>
      <w:r>
        <w:rPr>
          <w:rFonts w:eastAsia="IRNazanin" w:cs="IRNazanin"/>
          <w:color w:val="111111"/>
          <w:sz w:val="28"/>
          <w:szCs w:val="28"/>
          <w:rtl w:val="true"/>
          <w:lang w:bidi="fa-IR"/>
        </w:rPr>
        <w:t xml:space="preserve">». </w:t>
      </w:r>
      <w:r>
        <w:rPr>
          <w:rStyle w:val="FootnoteAnchor"/>
          <w:rtl w:val="true"/>
        </w:rPr>
        <w:footnoteReference w:id="53"/>
      </w:r>
      <w:bookmarkStart w:id="40" w:name="pg763_5538"/>
    </w:p>
    <w:p>
      <w:pPr>
        <w:pStyle w:val="BookText"/>
        <w:rPr/>
      </w:pPr>
      <w:bookmarkEnd w:id="4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مايه آزارى را از راه مكّه بردارد، خداوند براى او حسنه‌اى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وخدا، هر كس را كه حَسَنه‌اى برايش نوشته باشد، عذاب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مكّه خوب‌تر است، يا بيرون رفتن به بعضى از شهرها؟</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ماندگار شدن در كنار خانه خدا، بهتر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مكّه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مكّه شايسته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1" w:name="__RefHeading___Toc6388077_211673320"/>
      <w:bookmarkStart w:id="42" w:name="_Toc16"/>
      <w:bookmarkEnd w:id="41"/>
      <w:r>
        <w:rPr>
          <w:rtl w:val="true"/>
        </w:rPr>
        <w:t>ويژگى‌هاى مكّه‌</w:t>
      </w:r>
      <w:bookmarkEnd w:id="42"/>
    </w:p>
    <w:p>
      <w:pPr>
        <w:pStyle w:val="Heading5"/>
        <w:numPr>
          <w:ilvl w:val="4"/>
          <w:numId w:val="1"/>
        </w:numPr>
        <w:rPr/>
      </w:pPr>
      <w:bookmarkStart w:id="43" w:name="__RefHeading___Toc6388079_211673320"/>
      <w:bookmarkStart w:id="44" w:name="_Toc17"/>
      <w:bookmarkEnd w:id="43"/>
      <w:r>
        <w:rPr>
          <w:rtl w:val="true"/>
        </w:rPr>
        <w:t>الف</w:t>
      </w:r>
      <w:r>
        <w:rPr>
          <w:rtl w:val="true"/>
        </w:rPr>
        <w:t xml:space="preserve">- </w:t>
      </w:r>
      <w:r>
        <w:rPr>
          <w:rtl w:val="true"/>
        </w:rPr>
        <w:t>احترام داشتن‌</w:t>
      </w:r>
      <w:bookmarkEnd w:id="44"/>
    </w:p>
    <w:p>
      <w:pPr>
        <w:pStyle w:val="Heading6"/>
        <w:numPr>
          <w:ilvl w:val="5"/>
          <w:numId w:val="1"/>
        </w:numPr>
        <w:rPr/>
      </w:pPr>
      <w:bookmarkStart w:id="45" w:name="__RefHeading___Toc6388081_211673320"/>
      <w:bookmarkStart w:id="46" w:name="_Toc18"/>
      <w:bookmarkEnd w:id="45"/>
      <w:r>
        <w:rPr/>
        <w:t>1</w:t>
      </w:r>
      <w:r>
        <w:rPr>
          <w:rtl w:val="true"/>
        </w:rPr>
        <w:t xml:space="preserve">. </w:t>
      </w:r>
      <w:r>
        <w:rPr>
          <w:rtl w:val="true"/>
        </w:rPr>
        <w:t>ايمنى هر ترسانى كه وارد مكّه مى‌شود</w:t>
      </w:r>
      <w:bookmarkEnd w:id="46"/>
    </w:p>
    <w:p>
      <w:pPr>
        <w:pStyle w:val="Heading6"/>
        <w:numPr>
          <w:ilvl w:val="5"/>
          <w:numId w:val="1"/>
        </w:numPr>
        <w:rPr/>
      </w:pPr>
      <w:bookmarkStart w:id="47" w:name="__RefHeading___Toc6388083_211673320"/>
      <w:bookmarkStart w:id="48" w:name="_Toc19"/>
      <w:bookmarkEnd w:id="47"/>
      <w:r>
        <w:rPr>
          <w:rtl w:val="true"/>
        </w:rPr>
        <w:t>قرآن‌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 هِيمُ رَبّ اجْعَلْ هذَا بَلَدًا ءَامِنًا وَ ارْزُقْ أَهْلَهُ مِنَ الثَّمَرَ تِ مَنْ ءَامَنَ مِنْهُم بِاللَّهِ وَ الْيَوْمِ الْآخِرِ قَالَ وَ مَن كَفَرَ فَأُمَتّعُهُ قَلِيلًا ثُمَّ أَضْطَرُّهُ إِلَى عَذَابِ النَّارِ وَ بِئْسَ الْمَصِيرُ؛ </w:t>
      </w:r>
      <w:r>
        <w:rPr>
          <w:rStyle w:val="FootnoteAnchor"/>
          <w:rtl w:val="true"/>
        </w:rPr>
        <w:footnoteReference w:id="5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شهرى ايمن قرار بده و مردم آن را از ميوه‌ها روزى عطا كن؛ آنانى را كه به خدا و روز واپسين، ايمان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كفر ورزد، اندكى، او را برخوردار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گرفتار عذاب دوزخ مى‌سازم و بد سرانجامى است</w:t>
      </w:r>
      <w:r>
        <w:rPr>
          <w:rFonts w:eastAsia="IRNazanin" w:cs="IRNazanin"/>
          <w:color w:val="111111"/>
          <w:sz w:val="28"/>
          <w:szCs w:val="28"/>
          <w:rtl w:val="true"/>
          <w:lang w:bidi="fa-IR"/>
        </w:rPr>
        <w:t>!).</w:t>
      </w:r>
      <w:bookmarkStart w:id="49" w:name="pg763_5540"/>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ءَايتُ‌م بَيّنتٌ مَّقَامُ إِبْرَ هِيمَ وَمَن دَخَلَهُ كَانَ ءَامِنًا وَلِلَّهِ عَلَى النَّاسِ حِجُّ الْبَيْتِ مَنِ اسْتَطَاعَ إِلَيْهِ سَبِيلًا وَمَن كَفَرَ فَإِنَّ اللَّهَ غَنِىٌّ عَنِ الْعلَمِينَ؛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آن، نشانه‌هايى روشن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و هر كس وارد آن شود، ايمن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خداست بر مردم، آهنگ آن خانه كردن، براى هر كس كه راهى به سوى آن داشته باشد، و البته هر كس ناسپاسى كند، همانا خداوند از جهانيان، بى‌نياز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يَرَوْا أَنَّا جَعَلْنَا حَرَمًا ءَامِنًا وَ يُتَخَطَّفُ النَّاسُ مِنْ حَوْلِهِمْ أَفَبِالْبطِلِ يُؤْمِنُونَ وَبِنِعْمَةِ اللَّهِ يَكْفُرُونَ؛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آيا نديدند كه ما حرمى ايمن قرار داديم، در حالى كه مردم از اطرافشان ربوده مى‌شوند؟ پس آيا به باطل، ايمان مى‌آورند و به نعمت خدا، ناسپاسى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التّينِ وَ 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الْأَمِينِ؛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سوگند به انجير و زيتون، و طور سينا، و سوگند به اين شهر امن</w:t>
      </w:r>
      <w:r>
        <w:rPr>
          <w:rFonts w:eastAsia="IRNazanin" w:cs="IRNazanin"/>
          <w:color w:val="111111"/>
          <w:sz w:val="28"/>
          <w:szCs w:val="28"/>
          <w:rtl w:val="true"/>
          <w:lang w:bidi="fa-IR"/>
        </w:rPr>
        <w:t>).</w:t>
      </w:r>
    </w:p>
    <w:p>
      <w:pPr>
        <w:pStyle w:val="Heading6"/>
        <w:numPr>
          <w:ilvl w:val="5"/>
          <w:numId w:val="1"/>
        </w:numPr>
        <w:rPr/>
      </w:pPr>
      <w:bookmarkStart w:id="50" w:name="__RefHeading___Toc6388085_211673320"/>
      <w:bookmarkStart w:id="51" w:name="_Toc20"/>
      <w:bookmarkEnd w:id="50"/>
      <w:r>
        <w:rPr>
          <w:rtl w:val="true"/>
        </w:rPr>
        <w:t>حديث‌</w:t>
      </w:r>
      <w:bookmarkEnd w:id="5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انسانى را بكشد يا گناهى كند و سپس به حرمْ پناه آورد،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در حرم است، از او قصاص نمى‌شود، دستگير و اذيّت نمى‌شود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پناه داده نمى‌شود، به او غذا و آب داده نمى‌شود، با او داد و ستد نمى‌شود، و نه مهمان مى‌كند و نه مهمان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فرشتگان و همه مردم بر كسى است كه در اسلام، چيزى پديد آورد، يعنى در محدوده بيرون حرم، جرمى مرتكب شود و آن گاه به حرم،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او را پناه ندهد و يارى نكند و مهمان نكند تا آن كه از حرم به بيرون حرم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حد جارى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باره اين آيه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 كَانَ ءَامِنًا؛ و هر كس وارد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هراسناكى در آن ايمن است، تا وقتى كه حدّى از حدود الهى كه بايد اجرا شود، بر گردن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هر كه با خدا و پيامبرش بجنگد و در زمين فساد كند، در آن جا ايمن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همچون كسى است كه در راه، كمين مى‌كند و گوسفند يا چيزى را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گونه كه بخواهد، با او رفتار مى‌كند</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 كَانَ ءَامِنًا؛ هر كه وارد آن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در غير حرم جنايتى مرتكب شود و سپس به حرم بگريزد، هيچ كس حق ندارد او را در حرم دستگير كند؛ ولى او را از بازار رفتن و داد و ستد و خوراك و آشاميدنى منع مى‌كنند و با او حرف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كنند، اميد است كه از حرم بيرون آيد و دستگير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حرم جنايتى كند، در حرم بر او حد جارى مى‌شود؛ چرا كه حرمت حرم را نگاه نداشته است</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مردى پرسيدم كه فردى را در غير حرم كشته، سپس وارد 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نمى‌كشند و به او غذا و آب نمى‌دهند، با او داد و ستد نمى‌كنند و پناهش نمى‌دهند، تا از حرم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 بر او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مردى كه در حرم، مرتكب قتل و دزدى شده، چه مى‌گوييد؟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با ذلّت بر او حد جارى مى‌شود؛ چرا كه حرمتى براى حرم قائل نشده و حالْ آن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 هر كس به شما تعدّى كرد، به او همان گونه تعدّى كنيد كه او به شما تعدّى كرده است</w:t>
      </w:r>
      <w:r>
        <w:rPr>
          <w:rFonts w:eastAsia="IRNazanin" w:cs="IRNazanin"/>
          <w:color w:val="111111"/>
          <w:sz w:val="28"/>
          <w:szCs w:val="28"/>
          <w:rtl w:val="true"/>
          <w:lang w:bidi="fa-IR"/>
        </w:rPr>
        <w:t>)».</w:t>
      </w:r>
      <w:bookmarkStart w:id="52" w:name="pg763_5544"/>
    </w:p>
    <w:p>
      <w:pPr>
        <w:pStyle w:val="BookText"/>
        <w:rPr/>
      </w:pPr>
      <w:bookmarkEnd w:id="5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آن جاست كه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عُدْوَ نَ إِلَّا عَلَى الظلِمِينَ؛ هيچ تجاوزى نيست، مگر بر ستمكاران</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53" w:name="__RefHeading___Toc6388087_211673320"/>
      <w:bookmarkStart w:id="54" w:name="_Toc21"/>
      <w:bookmarkEnd w:id="53"/>
      <w:r>
        <w:rPr/>
        <w:t>2</w:t>
      </w:r>
      <w:r>
        <w:rPr>
          <w:rtl w:val="true"/>
        </w:rPr>
        <w:t xml:space="preserve">. </w:t>
      </w:r>
      <w:r>
        <w:rPr>
          <w:rtl w:val="true"/>
        </w:rPr>
        <w:t>ايمنى حيوانات وحشى و پرندگان در مكّه‌</w:t>
      </w:r>
      <w:bookmarkEnd w:id="5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 كَانَ ءَامِنًا؛ هر كه وارد آن شود، ايمن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كعبه را قصد كرده است، يا حرم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آدميان كه به صورت پناهنده وارد حرم شود، از خشم خدا ايمن است و هر حيوان وحشى و پرنده‌اى وارد آن شود، ايمن از آن است كه مورد هجوم يا آزار قرار گيرد، تا آن كه از حرم بيرون رود</w:t>
      </w:r>
      <w:r>
        <w:rPr>
          <w:rFonts w:eastAsia="IRNazanin" w:cs="IRNazanin"/>
          <w:color w:val="111111"/>
          <w:sz w:val="28"/>
          <w:szCs w:val="28"/>
          <w:rtl w:val="true"/>
          <w:lang w:bidi="fa-IR"/>
        </w:rPr>
        <w:t xml:space="preserve">». </w:t>
      </w:r>
      <w:r>
        <w:rPr>
          <w:rStyle w:val="FootnoteAnchor"/>
        </w:rPr>
        <w:footnoteReference w:id="62"/>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در باره پرنده‌اى اهلى كه زنده وارد حرم كرده‌اند،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نزنند؛ چرا كه خداى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 كَانَ ءَامِنًا؛ هر كه داخل آن شود، ايمن است</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در باره آهويى پرسيدند كه وارد 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نگيرند و به آن دست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و كَانَ ءَامِنًا؛ هر كه داخل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ايمن است</w:t>
      </w:r>
      <w:r>
        <w:rPr>
          <w:rFonts w:eastAsia="IRNazanin" w:cs="IRNazanin"/>
          <w:color w:val="111111"/>
          <w:sz w:val="28"/>
          <w:szCs w:val="28"/>
          <w:rtl w:val="true"/>
          <w:lang w:bidi="fa-IR"/>
        </w:rPr>
        <w:t xml:space="preserve">). </w:t>
      </w:r>
      <w:r>
        <w:rPr>
          <w:rStyle w:val="FootnoteAnchor"/>
          <w:rtl w:val="true"/>
        </w:rPr>
        <w:footnoteReference w:id="64"/>
      </w:r>
    </w:p>
    <w:p>
      <w:pPr>
        <w:pStyle w:val="Heading6"/>
        <w:numPr>
          <w:ilvl w:val="5"/>
          <w:numId w:val="1"/>
        </w:numPr>
        <w:rPr/>
      </w:pPr>
      <w:bookmarkStart w:id="55" w:name="__RefHeading___Toc6388089_211673320"/>
      <w:bookmarkStart w:id="56" w:name="_Toc22"/>
      <w:bookmarkEnd w:id="55"/>
      <w:r>
        <w:rPr/>
        <w:t>3</w:t>
      </w:r>
      <w:r>
        <w:rPr>
          <w:rtl w:val="true"/>
        </w:rPr>
        <w:t xml:space="preserve">. </w:t>
      </w:r>
      <w:r>
        <w:rPr>
          <w:rtl w:val="true"/>
        </w:rPr>
        <w:t>آنچه در مكّه حرام نيست‌</w:t>
      </w:r>
      <w:bookmarkEnd w:id="56"/>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حيوان است كه در حرم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عقرب، كلاغ، زاغ و</w:t>
      </w:r>
      <w:bookmarkStart w:id="57" w:name="pg763_5547"/>
    </w:p>
    <w:p>
      <w:pPr>
        <w:pStyle w:val="BookText"/>
        <w:rPr/>
      </w:pPr>
      <w:bookmarkEnd w:id="57"/>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Style w:val="FootnoteAnchor"/>
        </w:rPr>
        <w:footnoteReference w:id="65"/>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و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افعى، شير درنده، هر مارِ خطرناك، عقرب و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فاسقك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مى‌شوند و كلاغ و زاغ هم با سنگ،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دزدانْ متعرّض تو شدند، دفاع كن</w:t>
      </w:r>
      <w:r>
        <w:rPr>
          <w:rFonts w:eastAsia="IRNazanin" w:cs="IRNazanin"/>
          <w:color w:val="111111"/>
          <w:sz w:val="28"/>
          <w:szCs w:val="28"/>
          <w:rtl w:val="true"/>
          <w:lang w:bidi="fa-IR"/>
        </w:rPr>
        <w:t xml:space="preserve">. </w:t>
      </w:r>
      <w:r>
        <w:rPr>
          <w:rStyle w:val="FootnoteAnchor"/>
        </w:rPr>
        <w:footnoteReference w:id="66"/>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كك، شپش و پشه در حرم، اشكالى ندارد</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از كارهاى حرام در حرم، كشتن و صيد حيوان است؛ ولى حيوانات فراوانى از اين حكم، استثنا شده‌اند كه نام آنها را مى‌آوريم و شرح و بسط احكام آن را به محلّ خود در كتاب‌هاى فقهى ارجاع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مارهاى بد، عقرب، موش، مورچه، پشه، شپش، كك، حيوانات درنده و پرندگان شكارى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احاديث، دزدى را كه به دارايى مردم و آبروى آنان دستبرد مى‌زند نيز از جمله همين بى‌حرمتان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 به يك قاعده عمومى دست 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انسان دست مى‌يازد و تجاوز مى‌كند، حكم حرمت حرم، از آن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نماند كه سر بريدن چارپايانِ حلال‌گوشت براى تأمين خوراك، جايز است</w:t>
      </w:r>
      <w:r>
        <w:rPr>
          <w:rFonts w:eastAsia="IRNazanin" w:cs="IRNazanin"/>
          <w:color w:val="111111"/>
          <w:sz w:val="28"/>
          <w:szCs w:val="28"/>
          <w:rtl w:val="true"/>
          <w:lang w:bidi="fa-IR"/>
        </w:rPr>
        <w:t>.</w:t>
      </w:r>
    </w:p>
    <w:p>
      <w:pPr>
        <w:pStyle w:val="Heading5"/>
        <w:numPr>
          <w:ilvl w:val="4"/>
          <w:numId w:val="1"/>
        </w:numPr>
        <w:rPr/>
      </w:pPr>
      <w:bookmarkStart w:id="58" w:name="__RefHeading___Toc6388091_211673320"/>
      <w:bookmarkStart w:id="59" w:name="_Toc23"/>
      <w:bookmarkEnd w:id="58"/>
      <w:r>
        <w:rPr>
          <w:rtl w:val="true"/>
        </w:rPr>
        <w:t>ب</w:t>
      </w:r>
      <w:r>
        <w:rPr>
          <w:rtl w:val="true"/>
        </w:rPr>
        <w:t xml:space="preserve">- </w:t>
      </w:r>
      <w:r>
        <w:rPr>
          <w:rtl w:val="true"/>
        </w:rPr>
        <w:t>آنچه انجامش در مكّه، حرام است‌</w:t>
      </w:r>
      <w:bookmarkEnd w:id="59"/>
    </w:p>
    <w:p>
      <w:pPr>
        <w:pStyle w:val="Heading6"/>
        <w:numPr>
          <w:ilvl w:val="5"/>
          <w:numId w:val="1"/>
        </w:numPr>
        <w:rPr/>
      </w:pPr>
      <w:bookmarkStart w:id="60" w:name="__RefHeading___Toc6388093_211673320"/>
      <w:bookmarkStart w:id="61" w:name="_Toc24"/>
      <w:bookmarkEnd w:id="60"/>
      <w:r>
        <w:rPr/>
        <w:t>1</w:t>
      </w:r>
      <w:r>
        <w:rPr>
          <w:rtl w:val="true"/>
        </w:rPr>
        <w:t xml:space="preserve">. </w:t>
      </w:r>
      <w:r>
        <w:rPr>
          <w:rtl w:val="true"/>
        </w:rPr>
        <w:t>شكستن امنيّت‌</w:t>
      </w:r>
      <w:bookmarkEnd w:id="61"/>
    </w:p>
    <w:p>
      <w:pPr>
        <w:pStyle w:val="Heading6"/>
        <w:numPr>
          <w:ilvl w:val="5"/>
          <w:numId w:val="1"/>
        </w:numPr>
        <w:rPr/>
      </w:pPr>
      <w:bookmarkStart w:id="62" w:name="__RefHeading___Toc6388095_211673320"/>
      <w:bookmarkStart w:id="63" w:name="_Toc25"/>
      <w:bookmarkEnd w:id="62"/>
      <w:r>
        <w:rPr>
          <w:rtl w:val="true"/>
        </w:rPr>
        <w:t>قرآن‌</w:t>
      </w:r>
      <w:bookmarkEnd w:id="6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 وَأَخْرِجُوهُم مّنْ حَيْثُ أَخْرَجُوكُمْ وَ الْفِتْنَةُ أَشَدُّ مِنَ الْقَتْلِ وَ لَاتُقتِلُوهُمْ عِندَ</w:t>
      </w:r>
      <w:bookmarkStart w:id="64" w:name="pg763_5549"/>
    </w:p>
    <w:p>
      <w:pPr>
        <w:pStyle w:val="BookText"/>
        <w:rPr/>
      </w:pPr>
      <w:bookmarkEnd w:id="64"/>
      <w:r>
        <w:rPr>
          <w:rFonts w:ascii="Amiri" w:hAnsi="Amiri" w:eastAsia="Amiri" w:cs="Amiri"/>
          <w:color w:val="111111"/>
          <w:sz w:val="28"/>
          <w:sz w:val="28"/>
          <w:szCs w:val="28"/>
          <w:rtl w:val="true"/>
          <w:lang w:bidi="ar-SA"/>
        </w:rPr>
        <w:t xml:space="preserve">الْمَسْجِدِ الْحَرَامِ حَتَّى يُقتِلُوكُمْ فِيهِ فَإِن قتَلُوكُمْ فَاقْتُلُوهُمْ كَذَ لِكَ جَزَاءُ الْكفِرِينَ؛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جا يافتيد، بكشيد و از همان جا كه بيرونتان كردند، بيرونشان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شديدتر از كشتن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كنار مسجدالحرام نجنگيد تا آن كه آنان با شما در آن جا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با شما جنگيدند، آنان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كافران، اين گونه است</w:t>
      </w:r>
      <w:r>
        <w:rPr>
          <w:rFonts w:eastAsia="IRNazanin" w:cs="IRNazanin"/>
          <w:color w:val="111111"/>
          <w:sz w:val="28"/>
          <w:szCs w:val="28"/>
          <w:rtl w:val="true"/>
          <w:lang w:bidi="fa-IR"/>
        </w:rPr>
        <w:t>).</w:t>
      </w:r>
    </w:p>
    <w:p>
      <w:pPr>
        <w:pStyle w:val="Heading6"/>
        <w:numPr>
          <w:ilvl w:val="5"/>
          <w:numId w:val="1"/>
        </w:numPr>
        <w:rPr/>
      </w:pPr>
      <w:bookmarkStart w:id="65" w:name="__RefHeading___Toc6388097_211673320"/>
      <w:bookmarkStart w:id="66" w:name="_Toc26"/>
      <w:bookmarkEnd w:id="65"/>
      <w:r>
        <w:rPr>
          <w:rtl w:val="true"/>
        </w:rPr>
        <w:t>حديث‌</w:t>
      </w:r>
      <w:bookmarkEnd w:id="6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كه آسمان‌ها و زمين را آفريد، مكّه را حرام ساخت و تا برپايى قيامت نيز حرام است و براى هيچ كس پيش از من حلال نشده و براى هيچ كس پس از من نيز حلال نخواهد شد و براى من جز ساعتى از يك روز، حلال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كه گروه‌هايى را به مكّه اعزام مى‌كرد،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سخنى را از قول پيامبر صلى الله عليه و آله در فرداى روز فتح مكّه برايت باز گويم كه دو گوشم شنيد و با قلبم دريافتم و دو چشمم ديد، هنگامى كه پيامبر صلى الله عليه و آله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ثناى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را خداوند، حرام كرده؛ ولى مردم حرامش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كه به خدا و قيامت ايمان دارد، حلال نيست كه در آن، خونى بريزد و درختى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پى رخصت بود و به جنگ پيامبر صلى الله عليه و آله در مكّه استناد كرد،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اجازه داد و به شما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تنها يك ساعت از يك روز را در آن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احترام امروزش مثل احترام ديروزش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غايب برساند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7" w:name="pg763_5551"/>
    </w:p>
    <w:p>
      <w:pPr>
        <w:pStyle w:val="BookText"/>
        <w:rPr/>
      </w:pPr>
      <w:bookmarkEnd w:id="67"/>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شمشيرها به سوى حرم، بيرون نرويد و هيچ يك از شما در حالى كه در برابرش شمشير است، نماز نخواند؛ چرا كه قبله، ايمن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 كه كسى مى‌خواهد به مكّه يا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همراه داشتن سلاح براى او مكروه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اشكالى ندارد كه سلاح را از شهر خود بيرون ببرد؛ ولى وقتى وارد مكّه مى‌شود، آن را آشكار نسازد</w:t>
      </w:r>
      <w:r>
        <w:rPr>
          <w:rFonts w:eastAsia="Amiri" w:cs="Amiri" w:ascii="Amiri" w:hAnsi="Amiri"/>
          <w:color w:val="111111"/>
          <w:sz w:val="28"/>
          <w:szCs w:val="28"/>
          <w:rtl w:val="true"/>
          <w:lang w:bidi="ar-SA"/>
        </w:rPr>
        <w:t xml:space="preserve">». </w:t>
      </w:r>
      <w:r>
        <w:rPr>
          <w:rStyle w:val="FootnoteAnchor"/>
        </w:rPr>
        <w:footnoteReference w:id="6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سلاحْ وارد حرم كند، مگر اين كه آن را در كيسه‌اى بگذارد يا جبا پيچيدن آن در چيزى‌ج پنهانش كند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مقدّمات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388099_211673320"/>
      <w:bookmarkStart w:id="69" w:name="_Toc27"/>
      <w:bookmarkEnd w:id="68"/>
      <w:r>
        <w:rPr/>
        <w:t>2</w:t>
      </w:r>
      <w:r>
        <w:rPr>
          <w:rtl w:val="true"/>
        </w:rPr>
        <w:t xml:space="preserve">. </w:t>
      </w:r>
      <w:r>
        <w:rPr>
          <w:rtl w:val="true"/>
        </w:rPr>
        <w:t>ورود غير مسلمان‌</w:t>
      </w:r>
      <w:bookmarkEnd w:id="69"/>
    </w:p>
    <w:p>
      <w:pPr>
        <w:pStyle w:val="Heading6"/>
        <w:numPr>
          <w:ilvl w:val="5"/>
          <w:numId w:val="1"/>
        </w:numPr>
        <w:rPr/>
      </w:pPr>
      <w:bookmarkStart w:id="70" w:name="__RefHeading___Toc6388101_211673320"/>
      <w:bookmarkStart w:id="71" w:name="_Toc28"/>
      <w:bookmarkEnd w:id="70"/>
      <w:r>
        <w:rPr>
          <w:rtl w:val="true"/>
        </w:rPr>
        <w:t>قرآن‌</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الْبَيْتَ مَثَابَةً لّلنَّاسِ وَ أَمْنًا وَ اتَّخِذُوا مِن مَّقَامِ إِبْرَ هِيمَ مُصَلًّى وَ عَهِدْنَا إِلَى إِبْرَ هِيمَ وَ إِسْمعِيلَ أَن طَهّرَا بَيْتِىَ لِلطَّا ل فِينَ وَ الْعكِفِينَ وَ الرُّكَّعِ السُّجُودِ؛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ما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محلّ اجتماع و ايمن قرار داديم، و از مقام ابراهيم، جايگاه نماز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ابراهيم و اسماعيل فرمان داديم كه خانه مرا براى طواف كنندگان و معتكفان و ركوع كنندگان و سجده كنندگان، پاك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إِنَّمَا الْمُشْرِكُونَ نَجَسٌ فَلَا يَقْرَبُوا الْمَسْجِدَ الْحَرَامَ بَعْدَ عَامِهِمْ هذَا وَإِنْ خِفْتُمْ عَيْلَةً فَسَوْفَ يُغْنِيكُمُ اللَّهُ مِن فَضْلِهِ إِن شَاءَ إِنَّ اللَّهَ عَلِيمٌ حَكِيمٌ؛ </w:t>
      </w:r>
      <w:r>
        <w:rPr>
          <w:rStyle w:val="FootnoteAnchor"/>
          <w:rtl w:val="true"/>
        </w:rPr>
        <w:footnoteReference w:id="7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كسانى كه ايمان آورده‌ايد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w:t>
      </w:r>
      <w:bookmarkStart w:id="72" w:name="pg763_5553"/>
    </w:p>
    <w:p>
      <w:pPr>
        <w:pStyle w:val="BookText"/>
        <w:rPr/>
      </w:pPr>
      <w:bookmarkEnd w:id="72"/>
      <w:r>
        <w:rPr>
          <w:rFonts w:ascii="IRNazanin" w:hAnsi="IRNazanin" w:eastAsia="IRNazanin"/>
          <w:color w:val="111111"/>
          <w:sz w:val="28"/>
          <w:sz w:val="28"/>
          <w:szCs w:val="28"/>
          <w:rtl w:val="true"/>
          <w:lang w:bidi="fa-IR"/>
        </w:rPr>
        <w:t>مشركان، نجس‌اند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سال، به مسجد الحرام نزديك نشوند و اگر از تهى دستى بيم داشتيد، خداوند اگر بخواهد، از فضل خويش بى‌نيازتان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داناى حكيم است</w:t>
      </w:r>
      <w:r>
        <w:rPr>
          <w:rFonts w:eastAsia="IRNazanin" w:cs="IRNazanin"/>
          <w:color w:val="111111"/>
          <w:sz w:val="28"/>
          <w:szCs w:val="28"/>
          <w:rtl w:val="true"/>
          <w:lang w:bidi="fa-IR"/>
        </w:rPr>
        <w:t>).</w:t>
      </w:r>
    </w:p>
    <w:p>
      <w:pPr>
        <w:pStyle w:val="Heading6"/>
        <w:numPr>
          <w:ilvl w:val="5"/>
          <w:numId w:val="1"/>
        </w:numPr>
        <w:rPr/>
      </w:pPr>
      <w:bookmarkStart w:id="73" w:name="__RefHeading___Toc6388103_211673320"/>
      <w:bookmarkStart w:id="74" w:name="_Toc29"/>
      <w:bookmarkEnd w:id="73"/>
      <w:r>
        <w:rPr>
          <w:rtl w:val="true"/>
        </w:rPr>
        <w:t>حديث‌</w:t>
      </w:r>
      <w:bookmarkEnd w:id="74"/>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مشركان حرام است وارد آن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در پناه حكومت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و سرزمينِ هجرت نشوند و از اين دو جا بيرون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بَيْتِىَ لِلطَّا ل فِينَ وَ الْعكِفِينَ وَ الرُّكَّعِ السُّجُودِ؛ خانه‌ام را براى طواف كنندگان و معتكفان و ركوع‌كنندگان و سجده‌كنندگان،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خدا را از مشركان، دور نگهداريم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اخراج اليهود من جزيرة العرب،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المغنى،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التفسير المنسوب إلى الإمام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388105_211673320"/>
      <w:bookmarkStart w:id="76" w:name="_Toc30"/>
      <w:bookmarkEnd w:id="75"/>
      <w:r>
        <w:rPr/>
        <w:t>3</w:t>
      </w:r>
      <w:r>
        <w:rPr>
          <w:rtl w:val="true"/>
        </w:rPr>
        <w:t xml:space="preserve">. </w:t>
      </w:r>
      <w:r>
        <w:rPr>
          <w:rtl w:val="true"/>
        </w:rPr>
        <w:t>شكار كردن و كندن درخت‌</w:t>
      </w:r>
      <w:bookmarkEnd w:id="76"/>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فتح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شهرى است كه خداوند، روزى كه آسمان‌ها و زمين را آفريد، حُرمتش بخشيد و اين شهر، با حرمت خداوند، تا روز قيامت،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خارَش چيده مى‌شود، نه شكارش رمانده مى‌شود، نه يافته‌شده‌اش برداشته مى‌شود، مگر كسى كه بخواهد اعلام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گياهان تازه‌روييده‌اش چيده نمى‌شوند</w:t>
      </w:r>
      <w:r>
        <w:rPr>
          <w:rFonts w:eastAsia="IRNazanin" w:cs="IRNazanin"/>
          <w:color w:val="111111"/>
          <w:sz w:val="28"/>
          <w:szCs w:val="28"/>
          <w:rtl w:val="true"/>
          <w:lang w:bidi="fa-IR"/>
        </w:rPr>
        <w:t>».</w:t>
      </w:r>
      <w:bookmarkStart w:id="77" w:name="pg763_5555"/>
    </w:p>
    <w:p>
      <w:pPr>
        <w:pStyle w:val="BookText"/>
        <w:rPr/>
      </w:pPr>
      <w:bookmarkEnd w:id="7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گياهِ اذْخِر، كه براى تزيين و براى خانه‌هايشان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اذخِر</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حرم چيده نمى‌شود، درخت آن و خار آن، قطع نمى‌شود و شكارش رمانده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را ديديد كه گياه حرام را چيده يا درختش را قطع كرده يا شكارش را رمانده است، بر شما رواست كه ناسزايش بگوييد يا پشت او را در حدّى كه در حرم، حلال است، به درد آوريد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ساخته كه گياه حرمش چيده يا درخت آن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گياه اذخر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پرنده آن صيد گردد</w:t>
      </w:r>
      <w:r>
        <w:rPr>
          <w:rFonts w:eastAsia="IRNazanin" w:cs="IRNazanin"/>
          <w:color w:val="111111"/>
          <w:sz w:val="28"/>
          <w:szCs w:val="28"/>
          <w:rtl w:val="true"/>
          <w:lang w:bidi="fa-IR"/>
        </w:rPr>
        <w:t xml:space="preserve">. </w:t>
      </w:r>
      <w:r>
        <w:rPr>
          <w:rStyle w:val="FootnoteAnchor"/>
        </w:rPr>
        <w:footnoteReference w:id="75"/>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درخت مكّه، جز درخت خرما و درخت ميوه، كنده نمى‌شود</w:t>
      </w:r>
      <w:r>
        <w:rPr>
          <w:rFonts w:eastAsia="Amiri" w:cs="Amiri" w:ascii="Amiri" w:hAnsi="Amiri"/>
          <w:color w:val="111111"/>
          <w:sz w:val="28"/>
          <w:szCs w:val="28"/>
          <w:rtl w:val="true"/>
          <w:lang w:bidi="ar-SA"/>
        </w:rPr>
        <w:t xml:space="preserve">. </w:t>
      </w:r>
      <w:r>
        <w:rPr>
          <w:rStyle w:val="FootnoteAnchor"/>
        </w:rPr>
        <w:footnoteReference w:id="76"/>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حرم مى‌رويد،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حرام است، مگر آنچه را خودت رويانده و كاشته‌اى</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تروك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كفّارات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388107_211673320"/>
      <w:bookmarkStart w:id="79" w:name="_Toc31"/>
      <w:bookmarkEnd w:id="78"/>
      <w:r>
        <w:rPr/>
        <w:t>4</w:t>
      </w:r>
      <w:r>
        <w:rPr>
          <w:rtl w:val="true"/>
        </w:rPr>
        <w:t xml:space="preserve">. </w:t>
      </w:r>
      <w:r>
        <w:rPr>
          <w:rtl w:val="true"/>
        </w:rPr>
        <w:t>ذبح شكار</w:t>
      </w:r>
      <w:bookmarkEnd w:id="79"/>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را در حرم نبايد ذبح كرد، هر چند در بيرون حرم صيد شده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0" w:name="pg763_5557"/>
    </w:p>
    <w:p>
      <w:pPr>
        <w:pStyle w:val="BookText"/>
        <w:rPr/>
      </w:pPr>
      <w:bookmarkEnd w:id="80"/>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جز شتر و گاو و گوسفند و مرغ، نبايد ذبح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جوجه‌هايى كه از غير مكّه مى‌آورند، سَحَرى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حرم، ذبح مى‌كنند و با آن، سَحَرى 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سحرىِ تو، سحرىِ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آنچه را زنده وارد حرم كنى، ذبح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آن بر تو حرام است؟</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يُذبح فى الحرم</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388109_211673320"/>
      <w:bookmarkStart w:id="82" w:name="_Toc32"/>
      <w:bookmarkEnd w:id="81"/>
      <w:r>
        <w:rPr/>
        <w:t>5</w:t>
      </w:r>
      <w:r>
        <w:rPr>
          <w:rtl w:val="true"/>
        </w:rPr>
        <w:t xml:space="preserve">. </w:t>
      </w:r>
      <w:r>
        <w:rPr>
          <w:rtl w:val="true"/>
        </w:rPr>
        <w:t>تملّك شى‌ء پيدا شده‌</w:t>
      </w:r>
      <w:bookmarkEnd w:id="8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در حرم پيدا شده است كه بايد تا يك سال اعلام كنى، اگر صاحبش را يافتى كه هيچ، وگرنه آن را صدقه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لُقطه غير حرم كه تا يك سال اعلام مى‌كنى، اگر صاحبش آمد به او مى‌دهى، وگرنه مى‌توانى براى خودت بردارى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رجاء ارجانى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هادى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بودم، كه دينارى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شدم كه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ديگرى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را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سومى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اعلام هم كردم؛ ولى صاحب آنها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اين باره چيست؟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از قضيّه دينارها نوشتى،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نيازمندى، يك سوم آن را صدقه بده و اگر توانگرى، همه را صدقه بده</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مقدّمات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83" w:name="pg763_5559"/>
    </w:p>
    <w:p>
      <w:pPr>
        <w:pStyle w:val="Heading5"/>
        <w:numPr>
          <w:ilvl w:val="4"/>
          <w:numId w:val="1"/>
        </w:numPr>
        <w:rPr/>
      </w:pPr>
      <w:bookmarkStart w:id="84" w:name="__RefHeading___Toc6388111_211673320"/>
      <w:bookmarkStart w:id="85" w:name="_Toc33"/>
      <w:bookmarkEnd w:id="83"/>
      <w:bookmarkEnd w:id="84"/>
      <w:r>
        <w:rPr>
          <w:rtl w:val="true"/>
        </w:rPr>
        <w:t>ج</w:t>
      </w:r>
      <w:r>
        <w:rPr>
          <w:rtl w:val="true"/>
        </w:rPr>
        <w:t xml:space="preserve">- </w:t>
      </w:r>
      <w:r>
        <w:rPr>
          <w:rtl w:val="true"/>
        </w:rPr>
        <w:t>آنچه در مكّه مكروه است‌</w:t>
      </w:r>
      <w:bookmarkEnd w:id="85"/>
    </w:p>
    <w:p>
      <w:pPr>
        <w:pStyle w:val="Heading6"/>
        <w:numPr>
          <w:ilvl w:val="5"/>
          <w:numId w:val="1"/>
        </w:numPr>
        <w:rPr/>
      </w:pPr>
      <w:bookmarkStart w:id="86" w:name="__RefHeading___Toc6388113_211673320"/>
      <w:bookmarkStart w:id="87" w:name="_Toc34"/>
      <w:bookmarkEnd w:id="86"/>
      <w:r>
        <w:rPr/>
        <w:t>1</w:t>
      </w:r>
      <w:r>
        <w:rPr>
          <w:rtl w:val="true"/>
        </w:rPr>
        <w:t xml:space="preserve">. </w:t>
      </w:r>
      <w:r>
        <w:rPr>
          <w:rtl w:val="true"/>
        </w:rPr>
        <w:t>اقامت بيش از يك سال‌</w:t>
      </w:r>
      <w:bookmarkEnd w:id="8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شايسته نيست كه انسان در مكّه يك سال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ديگر برود</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أحمد بن محمّد السّيّارى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كه آن حضرت اقامت در مكه را پسنديده نمى‌دانست و اين به خاطر آن بود كه پيامبر صلى الله عليه و آله را از اين شهر بيرون كردند و كسى كه مقيم مكّه شود، سنگ‌دل مى‌شود تا آن كه در جاى ديگرى اقامت كند</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ظلمى در آن، الحاد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مقدّمات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6388115_211673320"/>
      <w:bookmarkStart w:id="89" w:name="_Toc35"/>
      <w:bookmarkEnd w:id="88"/>
      <w:r>
        <w:rPr/>
        <w:t>2</w:t>
      </w:r>
      <w:r>
        <w:rPr>
          <w:rtl w:val="true"/>
        </w:rPr>
        <w:t xml:space="preserve">. </w:t>
      </w:r>
      <w:r>
        <w:rPr>
          <w:rtl w:val="true"/>
        </w:rPr>
        <w:t>افراشتن ساختمان‌</w:t>
      </w:r>
      <w:bookmarkEnd w:id="89"/>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كس سزاوار نيست كه ساختمانى بالاتر از كعبه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0" w:name="__RefHeading___Toc6388117_211673320"/>
      <w:bookmarkStart w:id="91" w:name="_Toc36"/>
      <w:bookmarkEnd w:id="90"/>
      <w:r>
        <w:rPr/>
        <w:t>3</w:t>
      </w:r>
      <w:r>
        <w:rPr>
          <w:rtl w:val="true"/>
        </w:rPr>
        <w:t xml:space="preserve">. </w:t>
      </w:r>
      <w:r>
        <w:rPr>
          <w:rtl w:val="true"/>
        </w:rPr>
        <w:t>مطالبه از بدهكار</w:t>
      </w:r>
      <w:bookmarkEnd w:id="91"/>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من مالى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چشمم پنهان بود، تا اين كه او را در حال طواف كعبه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 خود را از او طلب كنم؟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به او سلام نده و هراسانش مكن، تا آن كه از حرم بيرون رود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مقدّمات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92" w:name="pg763_5561"/>
    </w:p>
    <w:p>
      <w:pPr>
        <w:pStyle w:val="BookText"/>
        <w:rPr/>
      </w:pPr>
      <w:bookmarkEnd w:id="92"/>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على بن بابويه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را در حرم بيابد، جايز نيست كه از او مطالبه كند، مگر آن كه در حرم به او قرض داده باشد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علّامه حلّى در مختلف الشيعة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قرض دادن در خارج حرم بوده، مطالبه آن در حرم، كراهت دارد؛ ولى حرام نيست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شهيد در الدروس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بدهكار به حرمْ پناهنده شود، مطالبه كردن از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دلالت دارد كه اگر بدهكار را در حرم يافت، و وى قصد پناهندگى به حرم نداشت، مطالبه حرام است</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93" w:name="__RefHeading___Toc6388119_211673320"/>
      <w:bookmarkStart w:id="94" w:name="_Toc37"/>
      <w:bookmarkEnd w:id="93"/>
      <w:r>
        <w:rPr>
          <w:rtl w:val="true"/>
        </w:rPr>
        <w:t>د</w:t>
      </w:r>
      <w:r>
        <w:rPr>
          <w:rtl w:val="true"/>
        </w:rPr>
        <w:t xml:space="preserve">- </w:t>
      </w:r>
      <w:r>
        <w:rPr>
          <w:rtl w:val="true"/>
        </w:rPr>
        <w:t>آنچه در مكّه شايسته است‌</w:t>
      </w:r>
      <w:bookmarkEnd w:id="94"/>
    </w:p>
    <w:p>
      <w:pPr>
        <w:pStyle w:val="Heading6"/>
        <w:numPr>
          <w:ilvl w:val="5"/>
          <w:numId w:val="1"/>
        </w:numPr>
        <w:rPr/>
      </w:pPr>
      <w:bookmarkStart w:id="95" w:name="__RefHeading___Toc6388121_211673320"/>
      <w:bookmarkStart w:id="96" w:name="_Toc38"/>
      <w:bookmarkEnd w:id="95"/>
      <w:r>
        <w:rPr/>
        <w:t>1</w:t>
      </w:r>
      <w:r>
        <w:rPr>
          <w:rtl w:val="true"/>
        </w:rPr>
        <w:t xml:space="preserve">. </w:t>
      </w:r>
      <w:r>
        <w:rPr>
          <w:rtl w:val="true"/>
        </w:rPr>
        <w:t>نماز گزاردن‌</w:t>
      </w:r>
      <w:bookmarkEnd w:id="96"/>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خواندن در مكّه و مدينه، برابر با هزار نماز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در مكّه هفتاد ركعت نماز بخواند و در هر ركعت،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سُخره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آية الكرسى بخواند، جز به شهادت، نخواهد مُرد؛ و كسى كه در مكّه غذا بخورد، همچون روزه‌دار در شهرهاى ديگر است و يك روز روزه گرفتن در مكّه، برابر با روزه‌گرفتنِ يك سال در جاهاى ديگر است؛ و كسى كه در مكّه راه برود، در حال عبادت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ابراهيم بن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باقر عليه السلام نامه نوشتم و از تمامْ خواندن نماز</w:t>
      </w:r>
      <w:bookmarkStart w:id="97" w:name="pg763_5563"/>
    </w:p>
    <w:p>
      <w:pPr>
        <w:pStyle w:val="BookText"/>
        <w:rPr/>
      </w:pPr>
      <w:bookmarkEnd w:id="97"/>
      <w:r>
        <w:rPr>
          <w:rFonts w:ascii="IRNazanin" w:hAnsi="IRNazanin" w:eastAsia="IRNazanin"/>
          <w:color w:val="111111"/>
          <w:sz w:val="28"/>
          <w:sz w:val="28"/>
          <w:szCs w:val="28"/>
          <w:rtl w:val="true"/>
          <w:lang w:bidi="fa-IR"/>
        </w:rPr>
        <w:t>در حرم خدا و حرم پيامبر صلى الله عليه و آله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زياد نماز خواندن در اين دو حرم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نيز زياد نماز بخوان و تمام بخوان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نماز گزاردن در مسجد الحرام</w:t>
      </w:r>
      <w:r>
        <w:rPr>
          <w:rFonts w:eastAsia="IRNazanin" w:cs="IRNazanin"/>
          <w:color w:val="111111"/>
          <w:sz w:val="28"/>
          <w:szCs w:val="28"/>
          <w:rtl w:val="true"/>
          <w:lang w:bidi="fa-IR"/>
        </w:rPr>
        <w:t>).</w:t>
      </w:r>
    </w:p>
    <w:p>
      <w:pPr>
        <w:pStyle w:val="Heading6"/>
        <w:numPr>
          <w:ilvl w:val="5"/>
          <w:numId w:val="1"/>
        </w:numPr>
        <w:rPr/>
      </w:pPr>
      <w:bookmarkStart w:id="98" w:name="__RefHeading___Toc6388123_211673320"/>
      <w:bookmarkStart w:id="99" w:name="_Toc39"/>
      <w:bookmarkEnd w:id="98"/>
      <w:r>
        <w:rPr/>
        <w:t>2</w:t>
      </w:r>
      <w:r>
        <w:rPr>
          <w:rtl w:val="true"/>
        </w:rPr>
        <w:t xml:space="preserve">. </w:t>
      </w:r>
      <w:r>
        <w:rPr>
          <w:rtl w:val="true"/>
        </w:rPr>
        <w:t>روزه گرفتن‌</w:t>
      </w:r>
      <w:bookmarkEnd w:id="99"/>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ماه رمضان در مكّه باشد و همه آن ماه را روزه بگيرد و تا آن جا كه مى‌تواند نماز بخواند، خداوند براى او پاداش صد هزار رمضان در غير مكّه را مى‌نويسد و براى او هر روز، يك حسنه و هر شب، يك حسنه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روزه گرفتن در مكّه، برابر با روزه يك سال در جاى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0" w:name="__RefHeading___Toc6388125_211673320"/>
      <w:bookmarkStart w:id="101" w:name="_Toc40"/>
      <w:bookmarkEnd w:id="100"/>
      <w:r>
        <w:rPr/>
        <w:t>3</w:t>
      </w:r>
      <w:r>
        <w:rPr>
          <w:rtl w:val="true"/>
        </w:rPr>
        <w:t xml:space="preserve">. </w:t>
      </w:r>
      <w:r>
        <w:rPr>
          <w:rtl w:val="true"/>
        </w:rPr>
        <w:t>ختم كردن قرآن‌</w:t>
      </w:r>
      <w:bookmarkEnd w:id="101"/>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مكّه ختم قرآن كند، نمى‌ميرد تا آن كه پيامبر خدا را ببيند و جايگاهش در بهشت را بنگرد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مكّه از جمعه تا جمعه يا در كمتر يا بيشتر از آن ختم قرآن كند و پايان آن، روز جمعه باشد، براى او پاداش و حسنات از اوّلين جمعه‌اى كه در دنيا بوده تا آخرين جمعه‌اى كه در دنيا خواهد بود،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روزهاى ديگر نيز ختم كند، همين طور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2" w:name="pg763_5565"/>
    </w:p>
    <w:p>
      <w:pPr>
        <w:pStyle w:val="Heading6"/>
        <w:numPr>
          <w:ilvl w:val="5"/>
          <w:numId w:val="1"/>
        </w:numPr>
        <w:rPr/>
      </w:pPr>
      <w:bookmarkStart w:id="103" w:name="__RefHeading___Toc6388127_211673320"/>
      <w:bookmarkStart w:id="104" w:name="_Toc41"/>
      <w:bookmarkEnd w:id="102"/>
      <w:bookmarkEnd w:id="103"/>
      <w:r>
        <w:rPr/>
        <w:t>4</w:t>
      </w:r>
      <w:r>
        <w:rPr>
          <w:rtl w:val="true"/>
        </w:rPr>
        <w:t xml:space="preserve">. </w:t>
      </w:r>
      <w:r>
        <w:rPr>
          <w:rtl w:val="true"/>
        </w:rPr>
        <w:t>انفاق‌</w:t>
      </w:r>
      <w:bookmarkEnd w:id="104"/>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خدا و حرم پيامبر و حرم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صد هزار نماز است و يك درهم انفاق در آن، برابر با صد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نيز حرم خدا و حرم پيامبر خدا و حرم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ده هزار برابر و يك درهم انفاق در آن، ده هزار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كوفه هم حرم خدا و حرم پيامبر خدا و حرم امير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همچون هزار نماز است و يك درهم انفاق در آن، برابر هزار درهم است</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05" w:name="__RefHeading___Toc6388129_211673320"/>
      <w:bookmarkStart w:id="106" w:name="_Toc42"/>
      <w:bookmarkEnd w:id="105"/>
      <w:r>
        <w:rPr>
          <w:rtl w:val="true"/>
        </w:rPr>
        <w:t>ه</w:t>
      </w:r>
      <w:r>
        <w:rPr>
          <w:rtl w:val="true"/>
        </w:rPr>
        <w:t xml:space="preserve">- </w:t>
      </w:r>
      <w:r>
        <w:rPr>
          <w:rtl w:val="true"/>
        </w:rPr>
        <w:t>آنچه براى اهل مكّه، شايسته است‌</w:t>
      </w:r>
      <w:bookmarkEnd w:id="106"/>
    </w:p>
    <w:p>
      <w:pPr>
        <w:pStyle w:val="Heading6"/>
        <w:numPr>
          <w:ilvl w:val="5"/>
          <w:numId w:val="1"/>
        </w:numPr>
        <w:rPr/>
      </w:pPr>
      <w:bookmarkStart w:id="107" w:name="__RefHeading___Toc6388131_211673320"/>
      <w:bookmarkStart w:id="108" w:name="_Toc43"/>
      <w:bookmarkEnd w:id="107"/>
      <w:r>
        <w:rPr/>
        <w:t>1</w:t>
      </w:r>
      <w:r>
        <w:rPr>
          <w:rtl w:val="true"/>
        </w:rPr>
        <w:t xml:space="preserve">. </w:t>
      </w:r>
      <w:r>
        <w:rPr>
          <w:rtl w:val="true"/>
        </w:rPr>
        <w:t>خالى گذاشتن مَطاف براى طواف واجب‌</w:t>
      </w:r>
      <w:bookmarkEnd w:id="108"/>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مكّه و مجاوران برسانيد كه طواف و حجر الأسود و مقام ابراهيم و صف اوّل را از روز بيستم ذى قعده تا روز خروج، براى حجّاج واگذارند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كه مى‌خواهد بر گرد اين خانه طواف كند و نماز بخواند، در هر ساعتى از شب و روز كه مى‌خواهد، جلوگيرى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براى غير اهل مكّه، برتر از نماز است و براى اهل مكّه، نماز، برتر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9" w:name="pg763_5567"/>
    </w:p>
    <w:p>
      <w:pPr>
        <w:pStyle w:val="BookText"/>
        <w:rPr/>
      </w:pPr>
      <w:bookmarkEnd w:id="109"/>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اهل مكّه، يعنى مجاوران آن، آيا طواف برتر است يا نماز؟</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مجاوران، طواف بهتر است؛ ولى براى اهل مكّه و ساكنان آن، نماز، برتر از طواف است</w:t>
      </w:r>
      <w:r>
        <w:rPr>
          <w:rFonts w:eastAsia="Amiri" w:cs="Amiri" w:ascii="Amiri" w:hAnsi="Amiri"/>
          <w:color w:val="111111"/>
          <w:sz w:val="28"/>
          <w:szCs w:val="28"/>
          <w:rtl w:val="true"/>
          <w:lang w:bidi="ar-SA"/>
        </w:rPr>
        <w:t xml:space="preserve">». </w:t>
      </w:r>
      <w:r>
        <w:rPr>
          <w:rStyle w:val="FootnoteAnchor"/>
        </w:rPr>
        <w:footnoteReference w:id="88"/>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ساكن مكّه، طواف، برتر است يا نماز؟</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سال در مكّه اقامت مى‌كند، طواف براى او برتر از نماز گزاردن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دو سال ساكن مكّه خواهد بود، مخلوطى از نماز و طواف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سه سال مقيم مكّه است، نماز براى او برتر از طواف است</w:t>
      </w:r>
      <w:r>
        <w:rPr>
          <w:rFonts w:eastAsia="IRNazanin" w:cs="IRNazanin"/>
          <w:color w:val="111111"/>
          <w:sz w:val="28"/>
          <w:szCs w:val="28"/>
          <w:rtl w:val="true"/>
          <w:lang w:bidi="fa-IR"/>
        </w:rPr>
        <w:t xml:space="preserve">. </w:t>
      </w:r>
      <w:r>
        <w:rPr>
          <w:rStyle w:val="FootnoteAnchor"/>
          <w:rtl w:val="true"/>
        </w:rPr>
        <w:footnoteReference w:id="90"/>
      </w:r>
    </w:p>
    <w:p>
      <w:pPr>
        <w:pStyle w:val="Heading6"/>
        <w:numPr>
          <w:ilvl w:val="5"/>
          <w:numId w:val="1"/>
        </w:numPr>
        <w:rPr/>
      </w:pPr>
      <w:bookmarkStart w:id="110" w:name="__RefHeading___Toc6388133_211673320"/>
      <w:bookmarkStart w:id="111" w:name="_Toc44"/>
      <w:bookmarkEnd w:id="110"/>
      <w:r>
        <w:rPr/>
        <w:t>2</w:t>
      </w:r>
      <w:r>
        <w:rPr>
          <w:rtl w:val="true"/>
        </w:rPr>
        <w:t xml:space="preserve">. </w:t>
      </w:r>
      <w:r>
        <w:rPr>
          <w:rtl w:val="true"/>
        </w:rPr>
        <w:t>هم‌شكلى با مُحْرمان‌</w:t>
      </w:r>
      <w:bookmarkEnd w:id="111"/>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كه اهل مكّه پيراهن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آنان هم مثل مُحرمان، غبارآلود و ژوليده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حكومت، آنان را به خاطر اين، مؤاخذه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تمتّع انجام مى‌دهد، وقتى از احرام در آمد، شايسته است كه پيراهن نپوشد و همسان با 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نيز شايسته است در ايّام حج، چنين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2" w:name="__RefHeading___Toc6388135_211673320"/>
      <w:bookmarkStart w:id="113" w:name="_Toc45"/>
      <w:bookmarkEnd w:id="112"/>
      <w:r>
        <w:rPr>
          <w:rtl w:val="true"/>
        </w:rPr>
        <w:t>و</w:t>
      </w:r>
      <w:r>
        <w:rPr>
          <w:rtl w:val="true"/>
        </w:rPr>
        <w:t xml:space="preserve">- </w:t>
      </w:r>
      <w:r>
        <w:rPr>
          <w:rtl w:val="true"/>
        </w:rPr>
        <w:t>هر ظلمى در آن، الحاد است‌</w:t>
      </w:r>
      <w:bookmarkStart w:id="114" w:name="pg763_5569"/>
      <w:bookmarkEnd w:id="113"/>
    </w:p>
    <w:p>
      <w:pPr>
        <w:pStyle w:val="Heading4"/>
        <w:numPr>
          <w:ilvl w:val="3"/>
          <w:numId w:val="1"/>
        </w:numPr>
        <w:rPr/>
      </w:pPr>
      <w:bookmarkStart w:id="115" w:name="__RefHeading___Toc6388137_211673320"/>
      <w:bookmarkStart w:id="116" w:name="_Toc46"/>
      <w:bookmarkEnd w:id="114"/>
      <w:bookmarkEnd w:id="115"/>
      <w:r>
        <w:rPr>
          <w:rtl w:val="true"/>
        </w:rPr>
        <w:t>قرآن‌</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الَّذِى جَعَلْنهُ لِلنَّاسِ سَوَاءً الْعكِفُ فِيهِ وَ الْبَادِ وَ مَن يُرِدْ فِيهِ بِإِلْحَادِم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يقين، آنان كه كافر شدند و از راه خدا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مردم، چه معتكف عبادت و چه اهل باديه، يكسان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جلوگيرى مى‌كنند و هر كس در آن، قصد الحاد به ستم داشته باشد، از عذابى دردناك به او مى‌چشانيم</w:t>
      </w:r>
      <w:r>
        <w:rPr>
          <w:rFonts w:eastAsia="IRNazanin" w:cs="IRNazanin"/>
          <w:color w:val="111111"/>
          <w:sz w:val="28"/>
          <w:szCs w:val="28"/>
          <w:rtl w:val="true"/>
          <w:lang w:bidi="fa-IR"/>
        </w:rPr>
        <w:t>).</w:t>
      </w:r>
    </w:p>
    <w:p>
      <w:pPr>
        <w:pStyle w:val="Heading4"/>
        <w:numPr>
          <w:ilvl w:val="3"/>
          <w:numId w:val="1"/>
        </w:numPr>
        <w:rPr/>
      </w:pPr>
      <w:bookmarkStart w:id="117" w:name="__RefHeading___Toc6388139_211673320"/>
      <w:bookmarkStart w:id="118" w:name="_Toc47"/>
      <w:bookmarkEnd w:id="117"/>
      <w:r>
        <w:rPr>
          <w:rtl w:val="true"/>
        </w:rPr>
        <w:t>حديث‌</w:t>
      </w:r>
      <w:bookmarkEnd w:id="118"/>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طعام در مكّه، الحاد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م بِظُلْمٍ نُّذِقْهُ مِنْ عَذَابٍ أَلِيمٍ؛ و هر كس در آن، قصد الحاد به ظلم داشته باشد، از عذابى دردناك به او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ستمى، الحاد است و زدن خادم بدون گناه، از همين نوع الحاد است</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الصباح كنانى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م بِظُلْمٍ نُّذِقْهُ مِنْ عَذَابٍ أَلِيمٍ؛ و هر كس در آن، قصد الحاد به ظلم داشته باشد، از عذابى دردناك به او مش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ستمى كه كسى در مكّه به خود كند، چه سرقت يا ظلم به ديگرى يا هر كار ديگرى كه ستم باشد، من آن را الحاد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عليه السلام از سكونت در حرم، پرهيز داشت</w:t>
      </w:r>
      <w:r>
        <w:rPr>
          <w:rFonts w:eastAsia="IRNazanin" w:cs="IRNazanin"/>
          <w:color w:val="111111"/>
          <w:sz w:val="28"/>
          <w:szCs w:val="28"/>
          <w:rtl w:val="true"/>
          <w:lang w:bidi="fa-IR"/>
        </w:rPr>
        <w:t xml:space="preserve">. </w:t>
      </w:r>
      <w:r>
        <w:rPr>
          <w:rStyle w:val="FootnoteAnchor"/>
          <w:rtl w:val="true"/>
        </w:rPr>
        <w:footnoteReference w:id="93"/>
      </w:r>
      <w:bookmarkStart w:id="119" w:name="pg763_5571"/>
    </w:p>
    <w:p>
      <w:pPr>
        <w:pStyle w:val="BookText"/>
        <w:rPr/>
      </w:pPr>
      <w:bookmarkEnd w:id="119"/>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يُرِدْ فِيهِ بِإِلْحَادِ م بِظُلْمٍ؛ و هر كس در آن، قصد الحاد به ستم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جا غير خدا را بپرستد، يا با غير اولياى خدا دوستى و همبستگى كند، او مُلحِد به ستم است و بر خداست كه او را از عذابى دردناك بچشاند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الحاد به معناى انحراف از راه راست و طريقه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ظالمان، مُلحد محسوب شده‌اند و به آنان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سبب بودن ظلم براى الحاد است؛ زيرا ظلم، نوعى عدول عملى و انحراف از حق است؛ ولى آيه، علاوه بر اين، به حكم خاصّى اشاره دارد كه در غير حرم مكّه،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تطبيق ملحد بر هر ظالمى، چه ظلم كوچك باشد و 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ظلم در مكّه را گناه كبيره مى‌شمرد و به تبع آن، عذاب دردناك را وعده مى‌دهد و در آيه، بر اين تعميم و شمول، تأكيد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عموميّت بدلى دارد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 شده است تا هر گونه كارى را در برگيرد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دو به صورت نكره و اسم جنس آورده شده‌اند تا اين اطلاق را تفهيم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تركيب آيه به اين شكل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آيه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سببيّت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0" w:name="__RefHeading___Toc6388141_211673320"/>
      <w:bookmarkStart w:id="121" w:name="_Toc48"/>
      <w:bookmarkEnd w:id="120"/>
      <w:r>
        <w:rPr>
          <w:rtl w:val="true"/>
        </w:rPr>
        <w:t>حدود حرم</w:t>
      </w:r>
      <w:bookmarkEnd w:id="121"/>
    </w:p>
    <w:p>
      <w:pPr>
        <w:pStyle w:val="BookText"/>
        <w:rPr/>
      </w:pPr>
      <w:r>
        <w:rPr>
          <w:rFonts w:ascii="IRNazanin" w:hAnsi="IRNazanin" w:eastAsia="IRNazanin"/>
          <w:color w:val="111111"/>
          <w:sz w:val="28"/>
          <w:sz w:val="28"/>
          <w:szCs w:val="28"/>
          <w:rtl w:val="true"/>
          <w:lang w:bidi="fa-IR"/>
        </w:rPr>
        <w:t xml:space="preserve">حدود حرم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آدم را از صفا و حوّا را از مَروه فرود آورد و آن دو را در خيمه‌اى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خيمه، از ياقوت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و فروغ آن، كوه‌هاى</w:t>
      </w:r>
    </w:p>
    <w:p>
      <w:pPr>
        <w:pStyle w:val="BookText"/>
        <w:rPr/>
      </w:pPr>
      <w:r>
        <w:rPr>
          <w:rFonts w:ascii="IRNazanin" w:hAnsi="IRNazanin" w:eastAsia="IRNazanin"/>
          <w:color w:val="111111"/>
          <w:sz w:val="28"/>
          <w:sz w:val="28"/>
          <w:szCs w:val="28"/>
          <w:rtl w:val="true"/>
          <w:lang w:bidi="fa-IR"/>
        </w:rPr>
        <w:t>مكه و اطراف آن را روشن ساخت، و تا هرجا كه نور آن ستون گسترش يافت، خداوند، آن جا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محدوده حرم، جاهايى است كه فروغ ستون به آن 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احترام آن خيمه و ستون، آن‌جا را حرم قرار داده است؛ چرا كه آنها از بهشت‌اند</w:t>
      </w:r>
      <w:r>
        <w:rPr>
          <w:rFonts w:eastAsia="IRNazanin" w:cs="IRNazanin"/>
          <w:color w:val="111111"/>
          <w:sz w:val="28"/>
          <w:szCs w:val="28"/>
          <w:rtl w:val="true"/>
          <w:lang w:bidi="fa-IR"/>
        </w:rPr>
        <w:t xml:space="preserve">. </w:t>
      </w:r>
      <w:r>
        <w:rPr>
          <w:rStyle w:val="FootnoteAnchor"/>
        </w:rPr>
        <w:footnoteReference w:id="95"/>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فرسخ در چهار فرسخ از حرمش را، حرام كرد كه گياهش را بچينند و درختش را قطع كنند، مگر درختِ اذخِر را</w:t>
      </w:r>
      <w:r>
        <w:rPr>
          <w:rFonts w:eastAsia="IRNazanin" w:cs="IRNazanin"/>
          <w:color w:val="111111"/>
          <w:sz w:val="28"/>
          <w:szCs w:val="28"/>
          <w:rtl w:val="true"/>
          <w:lang w:bidi="fa-IR"/>
        </w:rPr>
        <w:t xml:space="preserve">. </w:t>
      </w:r>
      <w:r>
        <w:rPr>
          <w:rStyle w:val="FootnoteAnchor"/>
        </w:rPr>
        <w:footnoteReference w:id="96"/>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 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حرم و محدوده آن پرسيدم و اين كه چرا محدوده آن، برخى نزديك‌تر و برخى دورتر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چون آدم عليه السلام را از بهشت فرود آورد، او را بر كوه ابو قُبَيس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احساس وحشت و از اين كه آنچه را در بهشت مى‌شنيد، نمى‌شنود، به پروردگارش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 سرخى را فرود آورد و در محلّ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گِردِ آن، طواف مى‌كرد و نور آن، تا محدوده حرم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حريم آن، نشانه‌گذارى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آن را حرم قرار داد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توضيحى درباره حدود حرم </w:t>
      </w:r>
      <w:r>
        <w:rPr>
          <w:rStyle w:val="FootnoteAnchor"/>
          <w:rtl w:val="true"/>
        </w:rPr>
        <w:footnoteReference w:id="98"/>
      </w:r>
      <w:r>
        <w:rPr>
          <w:rFonts w:ascii="Amiri" w:hAnsi="Amiri" w:eastAsia="Amiri" w:cs="Amiri"/>
          <w:color w:val="111111"/>
          <w:sz w:val="28"/>
          <w:sz w:val="28"/>
          <w:szCs w:val="28"/>
          <w:rtl w:val="true"/>
          <w:lang w:bidi="ar-SA"/>
        </w:rPr>
        <w:t xml:space="preserve">محدوده حرم در احاديث و اقوال علما، يك بَريد </w:t>
      </w:r>
      <w:r>
        <w:rPr>
          <w:rStyle w:val="FootnoteAnchor"/>
          <w:rtl w:val="true"/>
        </w:rPr>
        <w:footnoteReference w:id="99"/>
      </w:r>
      <w:r>
        <w:rPr>
          <w:rFonts w:ascii="IRNazanin" w:hAnsi="IRNazanin" w:eastAsia="IRNazanin"/>
          <w:color w:val="111111"/>
          <w:sz w:val="28"/>
          <w:sz w:val="28"/>
          <w:szCs w:val="28"/>
          <w:rtl w:val="true"/>
          <w:lang w:bidi="fa-IR"/>
        </w:rPr>
        <w:t xml:space="preserve">در يك بَريد، تعيين شده است و چون هر بريد، چهار فرسخ شرعى است </w:t>
      </w:r>
      <w:r>
        <w:rPr>
          <w:rStyle w:val="FootnoteAnchor"/>
          <w:rtl w:val="true"/>
        </w:rPr>
        <w:footnoteReference w:id="100"/>
      </w:r>
      <w:r>
        <w:rPr>
          <w:rFonts w:ascii="Amiri" w:hAnsi="Amiri" w:eastAsia="Amiri" w:cs="Amiri"/>
          <w:color w:val="111111"/>
          <w:sz w:val="28"/>
          <w:sz w:val="28"/>
          <w:szCs w:val="28"/>
          <w:rtl w:val="true"/>
          <w:lang w:bidi="ar-SA"/>
        </w:rPr>
        <w:t>، مساحت تقريبى حرم، شانزده فرسخ مربّع مى‌شود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اين مساحت كه اندكى از مكّه بزرگ‌تر است، به عنوان حرم امن خداوند، شناخته مى‌شود و احكام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تعيين حدود حرم از هر طرف شهر مكّه، گفته‌هاى گوناگونى وجود دارد </w:t>
      </w:r>
      <w:r>
        <w:rPr>
          <w:rStyle w:val="FootnoteAnchor"/>
          <w:rtl w:val="true"/>
        </w:rPr>
        <w:footnoteReference w:id="102"/>
      </w:r>
      <w:r>
        <w:rPr>
          <w:rFonts w:ascii="Amiri" w:hAnsi="Amiri" w:eastAsia="Amiri" w:cs="Amiri"/>
          <w:color w:val="111111"/>
          <w:sz w:val="28"/>
          <w:sz w:val="28"/>
          <w:szCs w:val="28"/>
          <w:rtl w:val="true"/>
          <w:lang w:bidi="ar-SA"/>
        </w:rPr>
        <w:t xml:space="preserve">كه مشهورترين و مقبول‌ترين آنها </w:t>
      </w:r>
      <w:r>
        <w:rPr>
          <w:rStyle w:val="FootnoteAnchor"/>
          <w:rtl w:val="true"/>
        </w:rPr>
        <w:footnoteReference w:id="103"/>
      </w:r>
      <w:r>
        <w:rPr>
          <w:rFonts w:ascii="IRNazanin" w:hAnsi="IRNazanin" w:eastAsia="IRNazanin"/>
          <w:color w:val="111111"/>
          <w:sz w:val="28"/>
          <w:sz w:val="28"/>
          <w:szCs w:val="28"/>
          <w:rtl w:val="true"/>
          <w:lang w:bidi="fa-IR"/>
        </w:rPr>
        <w:t>، حدود حرم را اين‌گونه بيان مى‌دارد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طريق مدينه به فاصله سه ميلى </w:t>
      </w:r>
      <w:r>
        <w:rPr>
          <w:rStyle w:val="FootnoteAnchor"/>
          <w:rtl w:val="true"/>
        </w:rPr>
        <w:footnoteReference w:id="104"/>
      </w:r>
      <w:r>
        <w:rPr>
          <w:rFonts w:ascii="IRNazanin" w:hAnsi="IRNazanin" w:eastAsia="IRNazanin"/>
          <w:color w:val="111111"/>
          <w:sz w:val="28"/>
          <w:sz w:val="28"/>
          <w:szCs w:val="28"/>
          <w:rtl w:val="true"/>
          <w:lang w:bidi="fa-IR"/>
        </w:rPr>
        <w:t xml:space="preserve">مكّه، اندكى پيش از تنعيم، از طريق يمن به فاصله هفت ميل در طرف اضاة اللبن، از طريق جدّه در مُنقطَعُ الأعشاش به فاصله ده ميل، از طريق طائف در راهى كه از عَرَفه و از داخل نَمِره مى‌گذرد به فاصله يازده ميل، </w:t>
      </w:r>
      <w:r>
        <w:rPr>
          <w:rStyle w:val="FootnoteAnchor"/>
          <w:rtl w:val="true"/>
        </w:rPr>
        <w:footnoteReference w:id="105"/>
      </w:r>
      <w:r>
        <w:rPr>
          <w:rFonts w:ascii="IRNazanin" w:hAnsi="IRNazanin" w:eastAsia="IRNazanin"/>
          <w:color w:val="111111"/>
          <w:sz w:val="28"/>
          <w:sz w:val="28"/>
          <w:szCs w:val="28"/>
          <w:rtl w:val="true"/>
          <w:lang w:bidi="fa-IR"/>
        </w:rPr>
        <w:t xml:space="preserve">از طريق عراق بر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مُقطَّع به فاصله هفت ميل و از طريق جَعرانه در درّه آل عبد اللَّه بن خالد، به فاصله نُه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فاصله‌ها تقريبى است و برخى، از روى دقّت نظر، فاصله دقيق اين حدود را تا ديوار مسجد الحرام نيز محاسبه كرده‌اند و به ذراع، بيان نموده‌اند كه مقدارى با اندازه‌هاى ياد شده، متفاوت است، به طور مثال، فاسى در بيان محدوده حرم از جهت طائف از راه عرفه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ديوار بنى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حدّ حرم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عرفه، سى و هفت هزار و هفده ذراع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سر انگشت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شناخت و تعيين حدود حرم، بسيار مهم و در احكام فراوانى دخيل است و به علّت وجود انصابى كه از هر طرف به عنوان علامت بنا شده‌اند، تشخيص آن، در عمل،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انصاب، در همه سو، بجز سمت جدّه و جَعرانه، به دست حضرت إبراهيم خليل عليه السلام و به راهنمايى جبرئيل عليه السلام نصب گشته‌اند </w:t>
      </w:r>
      <w:r>
        <w:rPr>
          <w:rStyle w:val="FootnoteAnchor"/>
          <w:rtl w:val="true"/>
        </w:rPr>
        <w:footnoteReference w:id="107"/>
      </w:r>
      <w:r>
        <w:rPr>
          <w:rFonts w:ascii="IRNazanin" w:hAnsi="IRNazanin" w:eastAsia="IRNazanin"/>
          <w:color w:val="111111"/>
          <w:sz w:val="28"/>
          <w:sz w:val="28"/>
          <w:szCs w:val="28"/>
          <w:rtl w:val="true"/>
          <w:lang w:bidi="fa-IR"/>
        </w:rPr>
        <w:t>و در طول تاريخ، بارها تجديد بنا شده‌اند و از جمله تجديد كنندگان بناى آنها، مى‌توان به اسماعيل عليه السلام و قُصَى بن كِلاب و پيامبر صلى الله عليه و آله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نيز خلفا، مكرّراً آنها را تجديد كرده‌اند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تحقيقات معاصر نشان مى‌دهند كه اين علائم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هنوز پا بر جا هستند و البته انصاب يا علائم شش‌گانه، تنها محدوده حرم را در راه‌هاى ورودى آن، تعيين و تحديد مى‌كنند و انصاب و حدود همه حرم، بسيار بيشتر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122" w:name="pg763_5579"/>
    </w:p>
    <w:p>
      <w:pPr>
        <w:pStyle w:val="BookText"/>
        <w:rPr/>
      </w:pPr>
      <w:bookmarkEnd w:id="1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123" w:name="__RefHeading___Toc6388143_211673320"/>
      <w:bookmarkStart w:id="124" w:name="_Toc49"/>
      <w:bookmarkEnd w:id="123"/>
      <w:r>
        <w:rPr>
          <w:rtl w:val="true"/>
        </w:rPr>
        <w:t>آداب ورود به مكّه</w:t>
      </w:r>
      <w:bookmarkEnd w:id="124"/>
    </w:p>
    <w:p>
      <w:pPr>
        <w:pStyle w:val="Heading5"/>
        <w:numPr>
          <w:ilvl w:val="4"/>
          <w:numId w:val="1"/>
        </w:numPr>
        <w:rPr/>
      </w:pPr>
      <w:bookmarkStart w:id="125" w:name="__RefHeading___Toc6388145_211673320"/>
      <w:bookmarkStart w:id="126" w:name="_Toc50"/>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آداب ورود به مكّه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حرم‌</w:t>
      </w:r>
    </w:p>
    <w:p>
      <w:pPr>
        <w:pStyle w:val="Heading5"/>
        <w:numPr>
          <w:ilvl w:val="4"/>
          <w:numId w:val="1"/>
        </w:numPr>
        <w:rPr/>
      </w:pPr>
      <w:bookmarkStart w:id="127" w:name="__RefHeading___Toc6388147_211673320"/>
      <w:bookmarkStart w:id="128" w:name="_Toc51"/>
      <w:bookmarkEnd w:id="127"/>
      <w:r>
        <w:rPr>
          <w:rtl w:val="true"/>
        </w:rPr>
        <w:t>الف</w:t>
      </w:r>
      <w:r>
        <w:rPr>
          <w:rtl w:val="true"/>
        </w:rPr>
        <w:t xml:space="preserve">- </w:t>
      </w:r>
      <w:r>
        <w:rPr>
          <w:rtl w:val="true"/>
        </w:rPr>
        <w:t>احرام‌</w:t>
      </w:r>
      <w:bookmarkEnd w:id="128"/>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محمّد بن مسلم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مى‌تواند بدون احرام،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بيمار، يا كسى كه اسهال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مسجد الحرام را به خاطر كعبه، حرام قرار داد و حرم را به خاطر مسجد الحرام، حرام كرد و احرام را به خاطر حرم، واجب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مكّه به اندازه ده ميل فاصله دارد، جز با احرام، وارد آن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9" w:name="__RefHeading___Toc6388149_211673320"/>
      <w:bookmarkStart w:id="130" w:name="_Toc52"/>
      <w:bookmarkEnd w:id="129"/>
      <w:r>
        <w:rPr>
          <w:rtl w:val="true"/>
        </w:rPr>
        <w:t>ب</w:t>
      </w:r>
      <w:r>
        <w:rPr>
          <w:rtl w:val="true"/>
        </w:rPr>
        <w:t xml:space="preserve">- </w:t>
      </w:r>
      <w:r>
        <w:rPr>
          <w:rtl w:val="true"/>
        </w:rPr>
        <w:t>غسل‌</w:t>
      </w:r>
      <w:bookmarkEnd w:id="130"/>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ورود به مكّه،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ما دستور داد پيش از آن كه داخل مكّه شويم، در فَخ غسل كنيم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31" w:name="pg763_5581"/>
    </w:p>
    <w:p>
      <w:pPr>
        <w:pStyle w:val="BookText"/>
        <w:rPr/>
      </w:pPr>
      <w:bookmarkEnd w:id="131"/>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حرم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ورود، غسل كن و اگر جلوتر رفتى، در بئر ميمون، يا فخ، يا در منزل خود در مكّه غسل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ابراهيم عليه السلام فرمان داد كه حج بگزارد و اسماعيل را هم همراه خود، حج دهد و او را ساكن حرم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آهنگ حرم، بر شترى سرخ سوار شدند، در حالى كه جز جبرئيل همراهشان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حرم رسيدند،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پيش از آن كه وارد حرم شويد، غسل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دو، فرود آمدند و غسل كردند</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در كتابش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بَيْتِىَ لِلطَّا ل فِينَ وَ الْعكِفِينَ وَ الرُّكَّعِ السُّجُودِ؛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خانه‌ام را براى طواف كنندگان و پرستشگران و ركوع كنندگان و سجده‌كنندگان،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بنده جز با پاكى، وارد مكّه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خود را بشويد و آلودگى را بزدايد و غسل كند</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32" w:name="__RefHeading___Toc6388151_211673320"/>
      <w:bookmarkStart w:id="133" w:name="_Toc53"/>
      <w:bookmarkEnd w:id="132"/>
      <w:r>
        <w:rPr>
          <w:rtl w:val="true"/>
        </w:rPr>
        <w:t>ج</w:t>
      </w:r>
      <w:r>
        <w:rPr>
          <w:rtl w:val="true"/>
        </w:rPr>
        <w:t xml:space="preserve">- </w:t>
      </w:r>
      <w:r>
        <w:rPr>
          <w:rtl w:val="true"/>
        </w:rPr>
        <w:t>تواضع و خشوع‌</w:t>
      </w:r>
      <w:bookmarkEnd w:id="133"/>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با آرامشْ وارد مكّه شود، آمرزيده مى‌شود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آرامش، وارد آن شود؟</w:t>
      </w:r>
      <w:bookmarkStart w:id="134" w:name="pg763_5583"/>
    </w:p>
    <w:p>
      <w:pPr>
        <w:pStyle w:val="BookText"/>
        <w:rPr/>
      </w:pPr>
      <w:bookmarkEnd w:id="134"/>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حالت تكبّر و غرور وارد شود</w:t>
      </w:r>
      <w:r>
        <w:rPr>
          <w:rFonts w:eastAsia="Amiri" w:cs="Amiri" w:ascii="Amiri" w:hAnsi="Amiri"/>
          <w:color w:val="111111"/>
          <w:sz w:val="28"/>
          <w:szCs w:val="28"/>
          <w:rtl w:val="true"/>
          <w:lang w:bidi="ar-SA"/>
        </w:rPr>
        <w:t xml:space="preserve">». </w:t>
      </w:r>
      <w:r>
        <w:rPr>
          <w:rStyle w:val="FootnoteAnchor"/>
        </w:rPr>
        <w:footnoteReference w:id="114"/>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با آرامشْ وارد مكّه نمى‌شود، مگر آن كه آمرزيده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كه تواضع كند</w:t>
      </w:r>
      <w:r>
        <w:rPr>
          <w:rFonts w:eastAsia="Amiri" w:cs="Amiri" w:ascii="Amiri" w:hAnsi="Amiri"/>
          <w:color w:val="111111"/>
          <w:sz w:val="28"/>
          <w:szCs w:val="28"/>
          <w:rtl w:val="true"/>
          <w:lang w:bidi="ar-SA"/>
        </w:rPr>
        <w:t xml:space="preserve">». </w:t>
      </w:r>
      <w:r>
        <w:rPr>
          <w:rStyle w:val="FootnoteAnchor"/>
        </w:rPr>
        <w:footnoteReference w:id="115"/>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صادق عليه السلام در راه مكّه و مدينه هم‌سفر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حرم رسيد، فرود آمد و غسل كرد و كفش‌هايش را در دستان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پابرهنه به حرم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مانند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روى تواضع در برابر خدا، آن‌گونه عمل كند كه من كردم، خداونْد صد هزار گناه را از او محو مى‌كند، صد هزار حسنه براى او مى‌نويسد و صد هزار درجه براى او بنا مى‌نهد و صد هزار حاجت او را بر مى‌آورد</w:t>
      </w:r>
      <w:r>
        <w:rPr>
          <w:rFonts w:eastAsia="IRNazanin" w:cs="IRNazanin"/>
          <w:color w:val="111111"/>
          <w:sz w:val="28"/>
          <w:szCs w:val="28"/>
          <w:rtl w:val="true"/>
          <w:lang w:bidi="fa-IR"/>
        </w:rPr>
        <w:t xml:space="preserve">». </w:t>
      </w:r>
      <w:r>
        <w:rPr>
          <w:rStyle w:val="FootnoteAnchor"/>
        </w:rPr>
        <w:footnoteReference w:id="116"/>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هر گاه يكى از شما به وادى مكّه سرازير شد، جامه‌هاى پوسيده و كهنه خويش را بپوشيد؛ چرا كه هيچ كس نيست كه به وادى مكّه فرود آيد و در دلش هيچ كِبرى نباشد، مگر آن كه آمرزيده مى‌شود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35" w:name="__RefHeading___Toc6388153_211673320"/>
      <w:bookmarkStart w:id="136" w:name="_Toc54"/>
      <w:bookmarkEnd w:id="135"/>
      <w:r>
        <w:rPr>
          <w:rtl w:val="true"/>
        </w:rPr>
        <w:t>د</w:t>
      </w:r>
      <w:r>
        <w:rPr>
          <w:rtl w:val="true"/>
        </w:rPr>
        <w:t xml:space="preserve">- </w:t>
      </w:r>
      <w:r>
        <w:rPr>
          <w:rtl w:val="true"/>
        </w:rPr>
        <w:t>ورود از بالاى شهر</w:t>
      </w:r>
      <w:bookmarkEnd w:id="136"/>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چون به مكّه آمد، از بالاى آن وارد شد</w:t>
      </w:r>
      <w:bookmarkStart w:id="137" w:name="pg763_5585"/>
    </w:p>
    <w:p>
      <w:pPr>
        <w:pStyle w:val="BookText"/>
        <w:rPr/>
      </w:pPr>
      <w:bookmarkEnd w:id="137"/>
      <w:r>
        <w:rPr>
          <w:rFonts w:ascii="IRNazanin" w:hAnsi="IRNazanin" w:eastAsia="IRNazanin"/>
          <w:color w:val="111111"/>
          <w:sz w:val="28"/>
          <w:sz w:val="28"/>
          <w:szCs w:val="28"/>
          <w:rtl w:val="true"/>
          <w:lang w:bidi="fa-IR"/>
        </w:rPr>
        <w:t>و از پايين آن خارج گشت</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حجّ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بالاى مكّه از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مدنى‌ها وارد شد و از پايين مكّه از ذى طوى، بيرون شد</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وارد مكّه شوم، در حالى كه از مدينه آمده 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بالاى مكّه وارد شو و هر گاه به قصد مدينه خارج شدى، از پايين مكّه بيرون شو</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زيرين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پايين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138" w:name="__RefHeading___Toc6388155_211673320"/>
      <w:bookmarkStart w:id="139" w:name="_Toc55"/>
      <w:bookmarkEnd w:id="138"/>
      <w:r>
        <w:rPr>
          <w:rtl w:val="true"/>
        </w:rPr>
        <w:t>آداب خروج از مكّه‌</w:t>
      </w:r>
      <w:bookmarkEnd w:id="139"/>
    </w:p>
    <w:p>
      <w:pPr>
        <w:pStyle w:val="Heading5"/>
        <w:numPr>
          <w:ilvl w:val="4"/>
          <w:numId w:val="1"/>
        </w:numPr>
        <w:rPr/>
      </w:pPr>
      <w:bookmarkStart w:id="140" w:name="__RefHeading___Toc6388157_211673320"/>
      <w:bookmarkStart w:id="141" w:name="_Toc56"/>
      <w:bookmarkEnd w:id="140"/>
      <w:r>
        <w:rPr>
          <w:rtl w:val="true"/>
        </w:rPr>
        <w:t>الف</w:t>
      </w:r>
      <w:r>
        <w:rPr>
          <w:rtl w:val="true"/>
        </w:rPr>
        <w:t xml:space="preserve">- </w:t>
      </w:r>
      <w:r>
        <w:rPr>
          <w:rtl w:val="true"/>
        </w:rPr>
        <w:t>صدقه دادن‌</w:t>
      </w:r>
      <w:bookmarkEnd w:id="141"/>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از مكّه بيرون شوى، يك درهم خرما بخر و آن را مشت مشت،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كفّاره گناهان تو در احرام و مدّت اقامتت در مكّه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2" w:name="__RefHeading___Toc6388159_211673320"/>
      <w:bookmarkStart w:id="143" w:name="_Toc57"/>
      <w:bookmarkEnd w:id="142"/>
      <w:r>
        <w:rPr>
          <w:rtl w:val="true"/>
        </w:rPr>
        <w:t>ب</w:t>
      </w:r>
      <w:r>
        <w:rPr>
          <w:rtl w:val="true"/>
        </w:rPr>
        <w:t xml:space="preserve">- </w:t>
      </w:r>
      <w:r>
        <w:rPr>
          <w:rtl w:val="true"/>
        </w:rPr>
        <w:t>خروج از پايين شهر</w:t>
      </w:r>
      <w:bookmarkEnd w:id="14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راه مسجد شجره از مدينه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بيرون مى‌رفت و از راه مُعَرَّس </w:t>
      </w:r>
      <w:r>
        <w:rPr>
          <w:rStyle w:val="FootnoteAnchor"/>
          <w:rtl w:val="true"/>
        </w:rPr>
        <w:footnoteReference w:id="121"/>
      </w:r>
      <w:r>
        <w:rPr>
          <w:rFonts w:ascii="IRNazanin" w:hAnsi="IRNazanin" w:eastAsia="IRNazanin"/>
          <w:color w:val="111111"/>
          <w:sz w:val="28"/>
          <w:sz w:val="28"/>
          <w:szCs w:val="28"/>
          <w:rtl w:val="true"/>
          <w:lang w:bidi="fa-IR"/>
        </w:rPr>
        <w:t>وارد مى‌شد، و هر گاه وارد مكّه مى‌شد، از بلندىِ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و از بلندىِ پايين، خارج مى‌گشت</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بالاى شهر</w:t>
      </w:r>
      <w:r>
        <w:rPr>
          <w:rFonts w:eastAsia="Amiri" w:cs="Amiri" w:ascii="Amiri" w:hAnsi="Amiri"/>
          <w:color w:val="111111"/>
          <w:sz w:val="28"/>
          <w:szCs w:val="28"/>
          <w:rtl w:val="true"/>
          <w:lang w:bidi="ar-SA"/>
        </w:rPr>
        <w:t>).</w:t>
      </w:r>
      <w:bookmarkStart w:id="144" w:name="pg763_5589"/>
    </w:p>
    <w:p>
      <w:pPr>
        <w:pStyle w:val="Heading3"/>
        <w:numPr>
          <w:ilvl w:val="2"/>
          <w:numId w:val="1"/>
        </w:numPr>
        <w:rPr/>
      </w:pPr>
      <w:bookmarkStart w:id="145" w:name="__RefHeading___Toc6388161_211673320"/>
      <w:bookmarkStart w:id="146" w:name="_Toc58"/>
      <w:bookmarkEnd w:id="144"/>
      <w:bookmarkEnd w:id="145"/>
      <w:r>
        <w:rPr>
          <w:rtl w:val="true"/>
        </w:rPr>
        <w:t>فصل دوم</w:t>
      </w:r>
      <w:r>
        <w:rPr>
          <w:rtl w:val="true"/>
        </w:rPr>
        <w:t xml:space="preserve">: </w:t>
      </w:r>
      <w:r>
        <w:rPr>
          <w:rtl w:val="true"/>
        </w:rPr>
        <w:t>مسجد الحرام</w:t>
      </w:r>
      <w:bookmarkEnd w:id="146"/>
    </w:p>
    <w:p>
      <w:pPr>
        <w:pStyle w:val="Heading4"/>
        <w:numPr>
          <w:ilvl w:val="3"/>
          <w:numId w:val="1"/>
        </w:numPr>
        <w:rPr/>
      </w:pPr>
      <w:bookmarkStart w:id="147" w:name="__RefHeading___Toc6388163_211673320"/>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49" w:name="__RefHeading___Toc6388165_211673320"/>
      <w:bookmarkStart w:id="150" w:name="_Toc60"/>
      <w:bookmarkEnd w:id="149"/>
      <w:r>
        <w:rPr>
          <w:rtl w:val="true"/>
        </w:rPr>
        <w:t>فضيلت مسجد الحرام‌</w:t>
      </w:r>
      <w:bookmarkEnd w:id="15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محترم‌ترين، محبوب‌ترين و گرامى‌ترينِ مساجد نزد خداوند متعال، مسجد 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مسجد الحرام بر مسجد من، همچون برترى مسجد من بر مساجد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مسجد، اوّل، بنا نهاده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كدام؟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اين دو، چه مقدار بود؟</w:t>
      </w:r>
      <w:bookmarkStart w:id="151" w:name="pg763_5590"/>
    </w:p>
    <w:p>
      <w:pPr>
        <w:pStyle w:val="BookText"/>
        <w:rPr/>
      </w:pPr>
      <w:bookmarkEnd w:id="1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كه نماز، تو را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 كه زمين براى تو مسجد است</w:t>
      </w:r>
      <w:r>
        <w:rPr>
          <w:rFonts w:eastAsia="IRNazanin" w:cs="IRNazanin"/>
          <w:color w:val="111111"/>
          <w:sz w:val="28"/>
          <w:szCs w:val="28"/>
          <w:rtl w:val="true"/>
          <w:lang w:bidi="fa-IR"/>
        </w:rPr>
        <w:t xml:space="preserve">». </w:t>
      </w:r>
      <w:r>
        <w:rPr>
          <w:rStyle w:val="FootnoteAnchor"/>
        </w:rPr>
        <w:footnoteReference w:id="124"/>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نمى‌بندند مگر به سوى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من و مسجد الأقصى</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مكان‌اند كه از قصرهاى بهشتى در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پيامبر، مسجد بيت المقدّس و مسجد كوفه</w:t>
      </w:r>
      <w:r>
        <w:rPr>
          <w:rFonts w:eastAsia="IRNazanin" w:cs="IRNazanin"/>
          <w:color w:val="111111"/>
          <w:sz w:val="28"/>
          <w:szCs w:val="28"/>
          <w:rtl w:val="true"/>
          <w:lang w:bidi="fa-IR"/>
        </w:rPr>
        <w:t xml:space="preserve">. </w:t>
      </w:r>
      <w:r>
        <w:rPr>
          <w:rStyle w:val="FootnoteAnchor"/>
        </w:rPr>
        <w:footnoteReference w:id="12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52" w:name="__RefHeading___Toc6388167_211673320"/>
      <w:bookmarkStart w:id="153" w:name="_Toc61"/>
      <w:bookmarkEnd w:id="152"/>
      <w:r>
        <w:rPr>
          <w:rtl w:val="true"/>
        </w:rPr>
        <w:t>محدوده مسجد الحرام‌</w:t>
      </w:r>
      <w:bookmarkEnd w:id="153"/>
    </w:p>
    <w:p>
      <w:pPr>
        <w:pStyle w:val="BookText"/>
        <w:rPr/>
      </w:pPr>
      <w:r>
        <w:rPr>
          <w:rStyle w:val="FootnoteAnchor"/>
        </w:rPr>
        <w:footnoteReference w:id="127"/>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عليه السلام در مكّه بين حَزْوَره </w:t>
      </w:r>
      <w:r>
        <w:rPr>
          <w:rStyle w:val="FootnoteAnchor"/>
          <w:rtl w:val="true"/>
        </w:rPr>
        <w:footnoteReference w:id="128"/>
      </w:r>
      <w:r>
        <w:rPr>
          <w:rFonts w:ascii="Amiri" w:hAnsi="Amiri" w:eastAsia="Amiri" w:cs="Amiri"/>
          <w:color w:val="111111"/>
          <w:sz w:val="28"/>
          <w:sz w:val="28"/>
          <w:szCs w:val="28"/>
          <w:rtl w:val="true"/>
          <w:lang w:bidi="ar-SA"/>
        </w:rPr>
        <w:t>تا مَسعْا را خط كشيد و اين، همان خطّى بود كه ابراهيم عليه السلام رسم كرد، يعنى مسجد</w:t>
      </w:r>
      <w:r>
        <w:rPr>
          <w:rFonts w:eastAsia="Amiri" w:cs="Amiri" w:ascii="Amiri" w:hAnsi="Amiri"/>
          <w:color w:val="111111"/>
          <w:sz w:val="28"/>
          <w:szCs w:val="28"/>
          <w:rtl w:val="true"/>
          <w:lang w:bidi="ar-SA"/>
        </w:rPr>
        <w:t xml:space="preserve">. </w:t>
      </w:r>
      <w:r>
        <w:rPr>
          <w:rStyle w:val="FootnoteAnchor"/>
        </w:rPr>
        <w:footnoteReference w:id="129"/>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حسين بن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نماز در محدوده‌اى كه به مسجد الحرام افزوده‌اند،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 اسماعيل عليهما السلام محدوده مسجد را بين صفا و مروه معيّن كردند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هم از مسجد تا صفا حج مى‌كردند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عبد الصمد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دوانقى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خليفه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كه خانه‌هاى اهل مكّه را بخرد و به مسجد الحرام بيفزايد؛ ولى نفروختند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آنان را تشويق كرد؛ ولى آنان امتناع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اين مسئله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اينان، بخشى از خانه‌ها و آستانه‌هايشان را خواستم تا به مسجد بيفزاييم؛ ولى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 به شدّت اندوهگين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تو را غمگين مى‌سازد، در حالى كه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در اين مسئله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آنان استدلال آورم؟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وسيله كتاب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كجاى قرآن؟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لَلَّذِى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اوّلين خانه‌اى كه براى مردم نهاده شد، همان خانه‌اى است كه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پيش از كعبه در آن جا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آستانه‌ها از آنِ آنان است؛ امّا اگر خانه خدا پيش از آنان بوده است، آستانه كعبه، متعلّق به آن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آنان را فرا خواند و با اين آيه بر آنان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دارى، انجام بده</w:t>
      </w:r>
      <w:r>
        <w:rPr>
          <w:rFonts w:eastAsia="IRNazanin" w:cs="IRNazanin"/>
          <w:color w:val="111111"/>
          <w:sz w:val="28"/>
          <w:szCs w:val="28"/>
          <w:rtl w:val="true"/>
          <w:lang w:bidi="fa-IR"/>
        </w:rPr>
        <w:t xml:space="preserve">. </w:t>
      </w:r>
      <w:r>
        <w:rPr>
          <w:rStyle w:val="FootnoteAnchor"/>
        </w:rPr>
        <w:footnoteReference w:id="131"/>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على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چون مسجد الحرام را توسعه داد، خانه‌اى در گوشه مسجد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آن خواست؛ ولى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فقيهان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چيزى را به غصب، جزء مسجد</w:t>
      </w:r>
    </w:p>
    <w:p>
      <w:pPr>
        <w:pStyle w:val="BookText"/>
        <w:rPr/>
      </w:pPr>
      <w:r>
        <w:rPr>
          <w:rFonts w:ascii="Amiri" w:hAnsi="Amiri" w:eastAsia="Amiri" w:cs="Amiri"/>
          <w:color w:val="111111"/>
          <w:sz w:val="28"/>
          <w:sz w:val="28"/>
          <w:szCs w:val="28"/>
          <w:rtl w:val="true"/>
          <w:lang w:bidi="ar-SA"/>
        </w:rPr>
        <w:t>الحرام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يقطين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مسئله براى موسى بن جعفر عليه السلام بنويسى، او در اين باره راه حلّ درست را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والى مدينه نوشت كه از موسى بن جعفر بپرسد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خانه‌اى كه مى‌خواهيم داخل در مسجد الحرام كنيم، ولى صاحب آن نمى‌دهد، راه چاره چيست؟</w:t>
      </w:r>
    </w:p>
    <w:p>
      <w:pPr>
        <w:pStyle w:val="BookText"/>
        <w:rPr/>
      </w:pPr>
      <w:r>
        <w:rPr>
          <w:rFonts w:ascii="IRNazanin" w:hAnsi="IRNazanin" w:eastAsia="IRNazanin"/>
          <w:color w:val="111111"/>
          <w:sz w:val="28"/>
          <w:sz w:val="28"/>
          <w:szCs w:val="28"/>
          <w:rtl w:val="true"/>
          <w:lang w:bidi="fa-IR"/>
        </w:rPr>
        <w:t>والى، مسئله را به موسى بن جعفر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حتماً بايد جواب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چاره‌اى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بر مردم وارد شده است، مردم به آستانه خانه‌هاى خود سزاوارترند و اگر مردم بر آستانه كعبه فرود آمده‌اند، كعبه به آستانه خود،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دست مهدى عبّاسى رسيد وى نامه را گرفت و بوسيد و سپس دستور به تخريب آن خانه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خانه، خدمت امام كاظم عليه السلام رسيدند و از او خواستند نامه‌اى به مهدى عبّاسى بنويسد كه قيمت خانه‌هاشان را بپردازد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آنان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ايشان را راضى ساخت</w:t>
      </w:r>
      <w:r>
        <w:rPr>
          <w:rFonts w:eastAsia="IRNazanin" w:cs="IRNazanin"/>
          <w:color w:val="111111"/>
          <w:sz w:val="28"/>
          <w:szCs w:val="28"/>
          <w:rtl w:val="true"/>
          <w:lang w:bidi="fa-IR"/>
        </w:rPr>
        <w:t xml:space="preserve">. </w:t>
      </w:r>
      <w:r>
        <w:rPr>
          <w:rStyle w:val="FootnoteAnchor"/>
          <w:rtl w:val="true"/>
        </w:rPr>
        <w:footnoteReference w:id="132"/>
      </w:r>
      <w:bookmarkStart w:id="154" w:name="pg763_5597"/>
    </w:p>
    <w:p>
      <w:pPr>
        <w:pStyle w:val="Heading4"/>
        <w:numPr>
          <w:ilvl w:val="3"/>
          <w:numId w:val="1"/>
        </w:numPr>
        <w:rPr/>
      </w:pPr>
      <w:bookmarkStart w:id="155" w:name="__RefHeading___Toc6388169_211673320"/>
      <w:bookmarkStart w:id="156" w:name="_Toc62"/>
      <w:bookmarkEnd w:id="154"/>
      <w:bookmarkEnd w:id="155"/>
      <w:r>
        <w:rPr>
          <w:rtl w:val="true"/>
        </w:rPr>
        <w:t>توضيحى درباره حدود مسجد الحرام</w:t>
      </w:r>
      <w:bookmarkEnd w:id="156"/>
    </w:p>
    <w:p>
      <w:pPr>
        <w:pStyle w:val="BookText"/>
        <w:rPr/>
      </w:pPr>
      <w:r>
        <w:rPr>
          <w:rFonts w:ascii="Amiri" w:hAnsi="Amiri" w:eastAsia="Amiri" w:cs="Amiri"/>
          <w:color w:val="111111"/>
          <w:sz w:val="28"/>
          <w:sz w:val="28"/>
          <w:szCs w:val="28"/>
          <w:rtl w:val="true"/>
          <w:lang w:bidi="ar-SA"/>
        </w:rPr>
        <w:t xml:space="preserve">توضيحى درباره حدود مسجد الحرام </w:t>
      </w:r>
      <w:r>
        <w:rPr>
          <w:rStyle w:val="FootnoteAnchor"/>
          <w:rtl w:val="true"/>
        </w:rPr>
        <w:footnoteReference w:id="13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عليه السلام حدود مسجد الحرام را تعيين كرد؛ </w:t>
      </w:r>
      <w:r>
        <w:rPr>
          <w:rStyle w:val="FootnoteAnchor"/>
          <w:rtl w:val="true"/>
        </w:rPr>
        <w:footnoteReference w:id="134"/>
      </w:r>
      <w:r>
        <w:rPr>
          <w:rFonts w:ascii="IRNazanin" w:hAnsi="IRNazanin" w:eastAsia="IRNazanin"/>
          <w:color w:val="111111"/>
          <w:sz w:val="28"/>
          <w:sz w:val="28"/>
          <w:szCs w:val="28"/>
          <w:rtl w:val="true"/>
          <w:lang w:bidi="fa-IR"/>
        </w:rPr>
        <w:t>ولى اين حدود، در دوران جاهليت فراموش شد و مكّيان به تدريج، در حرم و درون مسجد، به خانه سازى پرداختند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با قدرت گرفتن اسلام و افزايش جمعيت مسلمانان، توسعه مسجد و بازگرداندن به حدود اوّليه آن، ضرورى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توسعه، به دست پيامبر خدا انجام گرفت </w:t>
      </w:r>
      <w:r>
        <w:rPr>
          <w:rStyle w:val="FootnoteAnchor"/>
          <w:rtl w:val="true"/>
        </w:rPr>
        <w:footnoteReference w:id="136"/>
      </w:r>
      <w:r>
        <w:rPr>
          <w:rFonts w:ascii="IRNazanin" w:hAnsi="IRNazanin" w:eastAsia="IRNazanin"/>
          <w:color w:val="111111"/>
          <w:sz w:val="28"/>
          <w:sz w:val="28"/>
          <w:szCs w:val="28"/>
          <w:rtl w:val="true"/>
          <w:lang w:bidi="fa-IR"/>
        </w:rPr>
        <w:t xml:space="preserve">و سپس عمر در سال هفده هجرى </w:t>
      </w:r>
      <w:r>
        <w:rPr>
          <w:rStyle w:val="FootnoteAnchor"/>
          <w:rtl w:val="true"/>
        </w:rPr>
        <w:footnoteReference w:id="137"/>
      </w:r>
      <w:r>
        <w:rPr>
          <w:rFonts w:ascii="IRNazanin" w:hAnsi="IRNazanin" w:eastAsia="IRNazanin"/>
          <w:color w:val="111111"/>
          <w:sz w:val="28"/>
          <w:sz w:val="28"/>
          <w:szCs w:val="28"/>
          <w:rtl w:val="true"/>
          <w:lang w:bidi="fa-IR"/>
        </w:rPr>
        <w:t xml:space="preserve">و عثمان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Style w:val="FootnoteAnchor"/>
          <w:rtl w:val="true"/>
        </w:rPr>
        <w:footnoteReference w:id="138"/>
      </w:r>
      <w:r>
        <w:rPr>
          <w:rFonts w:ascii="IRNazanin" w:hAnsi="IRNazanin" w:eastAsia="IRNazanin"/>
          <w:color w:val="111111"/>
          <w:sz w:val="28"/>
          <w:sz w:val="28"/>
          <w:szCs w:val="28"/>
          <w:rtl w:val="true"/>
          <w:lang w:bidi="fa-IR"/>
        </w:rPr>
        <w:t>توسعه‌هاى بعدى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زبير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هنگام تجديد بناى كعبه، صحن مسجد را از شمال و جنوب، گسترش داد وليد بن عبد الملك اموى نيز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آن را به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در شمال،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شَيبة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در دوران خلافت عباسى، ابتدا منصور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شمال و غرب مسجد را توسعه داد و آن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 سهم</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رساند و سپس مهدى‌عباسى نخست‌در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 xml:space="preserve">خانه‌هاى باقى مانده ميان مسجد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كرد و حدّ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سپس در سال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مسجد را از هر سو به اندازه‌اى توسعه داد كه كعبه در وسط مسجد قرار گرفت و مسجد الحرام را از جهت شرق و غرب به حدّ اوّليه خود رساند؛ </w:t>
      </w:r>
      <w:r>
        <w:rPr>
          <w:rStyle w:val="FootnoteAnchor"/>
          <w:rtl w:val="true"/>
        </w:rPr>
        <w:footnoteReference w:id="141"/>
      </w:r>
      <w:r>
        <w:rPr>
          <w:rFonts w:ascii="IRNazanin" w:hAnsi="IRNazanin" w:eastAsia="IRNazanin"/>
          <w:color w:val="111111"/>
          <w:sz w:val="28"/>
          <w:sz w:val="28"/>
          <w:szCs w:val="28"/>
          <w:rtl w:val="true"/>
          <w:lang w:bidi="fa-IR"/>
        </w:rPr>
        <w:t xml:space="preserve">زيرا ابراهيم عليه السلام حدّ شرقى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غربى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بود و حزوره همان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حدّ غربى توسعه مسجد در روزگار مهدى عباسى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همان‌گونه كه از جواب امام صادق عليه السلام در دو روايت اوّل همين فصل فهميده مى‌شود، مسافت‌هاى اضافه شده، حكم مسجد الحرام را دارند؛ بلكه بخشى از آن هستند و غير مسجد، محسوب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امام كاظم عليه السلام نيز همچون امام صادق عليه السلام اين محدوده را از آغاز، جزو مسجد الحرام و ساختن منازل توسط مكّيان را غصب محدوده مسجد مى‌داند و اين موضوع، از احاديث آخر همين فصل، استفاده مى‌شود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مسجد الحرام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توسعه روزگار 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آنها در زمان المقتدر باللَّه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توسعه صورت گرفته در روزگار حكومت آل سعود بر عربستان در سال‌هاى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مساحت مسجد الحرام را چند برابر كرده و از حدّ اوليه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از فقيهان، نسبت به جريان داشتن احكام ويژه مسجد الحرام بر مكان‌هاى اضافه شده اخير، احتياط مى‌كنند ولى برخى ديگر، اين احتياط را مستحب مى‌دانند؛ زيرا معتقدند همين كه مردم، آنها را جزو مسجد الحرام بدانند و در عرف، نام مسجد بر آنها بنهند، كافى است تا احكام آن، جريان يابد</w:t>
      </w:r>
      <w:r>
        <w:rPr>
          <w:rFonts w:eastAsia="IRNazanin" w:cs="IRNazanin"/>
          <w:color w:val="111111"/>
          <w:sz w:val="28"/>
          <w:szCs w:val="28"/>
          <w:rtl w:val="true"/>
          <w:lang w:bidi="fa-IR"/>
        </w:rPr>
        <w:t xml:space="preserve">. </w:t>
      </w:r>
      <w:r>
        <w:rPr>
          <w:rStyle w:val="FootnoteAnchor"/>
          <w:rtl w:val="true"/>
        </w:rPr>
        <w:footnoteReference w:id="143"/>
      </w:r>
      <w:bookmarkStart w:id="157" w:name="pg763_5600"/>
    </w:p>
    <w:p>
      <w:pPr>
        <w:pStyle w:val="BookText"/>
        <w:rPr/>
      </w:pPr>
      <w:bookmarkEnd w:id="1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158" w:name="__RefHeading___Toc6388171_211673320"/>
      <w:bookmarkStart w:id="159" w:name="_Toc63"/>
      <w:bookmarkEnd w:id="158"/>
      <w:r>
        <w:rPr>
          <w:rtl w:val="true"/>
        </w:rPr>
        <w:t>آداب ورود به مسجد الحرام‌</w:t>
      </w:r>
      <w:bookmarkEnd w:id="159"/>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على عليه السلام به مكّه وارد مى‌شد، پيش از آن كه طواف كند، ابتدا به محلّ فرود آمدن خويش مى‌پرداخت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كه حج يا عمره‌گزار است، وارد مكّه مى‌شود، ابتدا وسايل خود را مستقر سازد و سپس آهنگ مسجد الحرام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عمران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گاه زنان به خانه خدا مى‌روند، غسل كنند؟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بَيْتِىَ لِلطَّا ل فِينَ وَ الْعكِفِينَ وَ الرُّكَّعِ السُّجُودِ؛ </w:t>
      </w:r>
      <w:r>
        <w:rPr>
          <w:rStyle w:val="FootnoteAnchor"/>
          <w:rtl w:val="true"/>
        </w:rPr>
        <w:footnoteReference w:id="1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خانه‌ام را براى طواف كنندگان، عبادت كنندگان و ركوع‌كنندگان و سجده‌كنندگان، پاك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بنده، جز با طهارت، وارد خانه خدا نشود و عرق و آلودگى‌ها را شسته و پاك شده باشد</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از هر جا كه خواست،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بنى شيبه وارد شد و از درِ بنى مخزوم به سمت صفا خارج گشت</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محلّى ميان عرفات و مشعر كه درّه‌اى ميان دو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محلّى است كه بت‌ها در آن پرستيده شده‌اند و سنگى كه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تراشيدند، از آن جا آورده شد؛ بتى كه على عليه السلام وقتى بر دوش پيامبر صلى الله عليه و آله بالا رفت، آن را از بام كعبه بر زمين افكند و به دستور پيامبر صلى الله عليه و آله، آن را كنار درِ بنى شيبه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ورود از درِ بنى شيبه به مسجد الحرام، سنّت گشت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افلح، غلام 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امام باقر عليه السلام براى حج بيرون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وارد مسجد الحرام شد، صدايش به گريه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آهسته‌تر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نگريم؟ شايد خداى متعال با نظر رحمت، به من بنگرد و با اين نگاه، فردا نزد او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مقام آمد و ركوع كرد و چون سر از سجده برداشت، آن قدر اشك ريخته بود كه سجده‌گاهش خيس شده بود</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مسجد الحرام شدى و رو به روى حجر الأسود قرار گرفتى،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كه جز خداوند يكتا، معبودى نيست و شريكى ندارد و شهادت مى‌دهم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آورده و به طاغوت و لات و عزّى و پرستش شيطان و عبادت هر كه جز خدا خوانده شود، كفر ورزيده‌ام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نزديك حجر الأسود برو و دست راستت بر آن بكش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من است كه ادا كردم و اين پيمان من است كه وفا نمودم، تا نزد تو گواهى دهد كه به پيمان، وفادارم</w:t>
      </w:r>
      <w:r>
        <w:rPr>
          <w:rFonts w:eastAsia="IRNazanin" w:cs="IRNazanin"/>
          <w:color w:val="111111"/>
          <w:sz w:val="28"/>
          <w:szCs w:val="28"/>
          <w:rtl w:val="true"/>
          <w:lang w:bidi="fa-IR"/>
        </w:rPr>
        <w:t xml:space="preserve">». </w:t>
      </w:r>
      <w:r>
        <w:rPr>
          <w:rStyle w:val="FootnoteAnchor"/>
        </w:rPr>
        <w:footnoteReference w:id="149"/>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وارد مسجد الحرام شدى، پابرهنه و با آرامش و وقار و خشوع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خشوع وارد آن شود، خداوند اگر بخواهد، او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تكبّر، وارد آن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درِ مسجد رسيدى، بِايست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يارى خدا و از خدا و آنچه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پيامبران و فرستادگان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فرستاده</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و ستايش، براى خداوند،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وارد مسجد شدى، دستانت را بالا بگير و رو به كعبه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و در آغاز مناسكم، از تو مى‌خواهم كه توبه‌ام را بپذيرى و از خطايم در گذرى و بار گناهم را فرو 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مرا به خانه خويش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اين، خانه حرام توست و آن را محلّ تجمّع مردم و ايمن و خجسته و هدايتگر جهانيان قرار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ام، شهر، شهر توست و 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و رحمت تو را مى‌طلبم و طاعت تو را قصد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فرمان تو و راضى به تقدير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خواهانم، خواسته كسى كه به تو نيازمند و از كيفرت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به رويم بگشاى و مرا در طاعت و آنچه موجب رضاى توست، به كار گير</w:t>
      </w:r>
      <w:r>
        <w:rPr>
          <w:rFonts w:eastAsia="IRNazanin" w:cs="IRNazanin"/>
          <w:color w:val="111111"/>
          <w:sz w:val="28"/>
          <w:szCs w:val="28"/>
          <w:rtl w:val="true"/>
          <w:lang w:bidi="fa-IR"/>
        </w:rPr>
        <w:t xml:space="preserve">"». </w:t>
      </w:r>
      <w:r>
        <w:rPr>
          <w:rStyle w:val="FootnoteAnchor"/>
        </w:rPr>
        <w:footnoteReference w:id="150"/>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درِ مسجد مى‌ايستى،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يارى خدا و از خدا و آنچه خدا بخواهد و بر آيين پيامبر خدا صلى الله عليه و آله و بهترينِ نام‌ها از آنِ خدا و ستايش،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خدا بر تو، اى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پيامبران و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دوست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براى خدا،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ما و بر 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دودمان محمّد، صلوات فرست و بر محمّد و دودمان محمّد، مبارك گردان و بر محمّد و دودمان محمّد، رحمت آور، آن گونه كه بر ابراهيم و خاندان ابراهيم، صلوات و بركت و رحمت فرستادى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پسنديده و شكوهمندى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بنده و فرستاده‌ات، و دودمان محمّد، و بر ابراهيم، دوستت، و</w:t>
      </w:r>
    </w:p>
    <w:p>
      <w:pPr>
        <w:pStyle w:val="BookText"/>
        <w:rPr/>
      </w:pPr>
      <w:r>
        <w:rPr>
          <w:rFonts w:ascii="IRNazanin" w:hAnsi="IRNazanin" w:eastAsia="IRNazanin"/>
          <w:color w:val="111111"/>
          <w:sz w:val="28"/>
          <w:sz w:val="28"/>
          <w:szCs w:val="28"/>
          <w:rtl w:val="true"/>
          <w:lang w:bidi="fa-IR"/>
        </w:rPr>
        <w:t>بر پيامبران و فرستادگانت،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فرستادگان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از آن خدا،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بر من بگشاى و مرا در راه طاعت و رضاى خويش، به كار گير و تا مرا زنده مى‌دارى، پيوسته در پناه ايمان، نگهدارم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ذات تو، شكوهمند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ستايش، خدايى را كه مرا از مهمانان و زائران خود، قرار داد و مرا از آنانى قرار داد كه مساجدِ او را آباد مى‌كنند و مرا از كسانى قرار داد كه با او مناجات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زائر تو در خانه تو ام و براى هر زائرى، بر عهده زيارت‌شده، حقّى است و تو بهترين و گرامى‌ترين كسى هستى كه به زيارتت مى‌آيند،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اى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خداى يكتا و بى‌شريكى و يگانه و بى‌نيازى، و نه زاده‌اى و نه زاده شده‌اى و همتايى ندارى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توست، اى بخشنده، اى بزرگوار، اى شكوهمند، اى قدرتمند و اى باكرامت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مى‌خواهم كه نخستين هديه‌ات را براى اين زيارت من، آزادى‌ام از دوزخ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برهان، با روزى حلال و پاكيزه‌ات بر من گشايش عطا كن و شرّ شياطين انس و جن و شرّ فاسقان عرب وعجم را از من دور گردان</w:t>
      </w:r>
      <w:r>
        <w:rPr>
          <w:rFonts w:eastAsia="IRNazanin" w:cs="IRNazanin"/>
          <w:color w:val="111111"/>
          <w:sz w:val="28"/>
          <w:szCs w:val="28"/>
          <w:rtl w:val="true"/>
          <w:lang w:bidi="fa-IR"/>
        </w:rPr>
        <w:t xml:space="preserve">». </w:t>
      </w:r>
      <w:r>
        <w:rPr>
          <w:rStyle w:val="FootnoteAnchor"/>
        </w:rPr>
        <w:footnoteReference w:id="151"/>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نضر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سفيان، خدمت امام صادق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اللَّه الحرام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بياموز</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حرم رسيدى، دست خود را بر ديوار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سبقت گيرنده بر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شنواى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پس از مرگ، استخوان را با گوشت مى‌پوشانى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هر چه خواستى، دعا كن</w:t>
      </w:r>
      <w:r>
        <w:rPr>
          <w:rFonts w:eastAsia="IRNazanin" w:cs="IRNazanin"/>
          <w:color w:val="111111"/>
          <w:sz w:val="28"/>
          <w:szCs w:val="28"/>
          <w:rtl w:val="true"/>
          <w:lang w:bidi="fa-IR"/>
        </w:rPr>
        <w:t xml:space="preserve">». </w:t>
      </w:r>
      <w:r>
        <w:rPr>
          <w:rStyle w:val="FootnoteAnchor"/>
          <w:rtl w:val="true"/>
        </w:rPr>
        <w:footnoteReference w:id="152"/>
      </w:r>
      <w:bookmarkStart w:id="160" w:name="pg763_5608"/>
    </w:p>
    <w:p>
      <w:pPr>
        <w:pStyle w:val="BookText"/>
        <w:rPr/>
      </w:pPr>
      <w:bookmarkEnd w:id="160"/>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مسجد الحرام شدى، راه برو تا نزديك حجر الأسود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آن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خدايى را كه به اين نعمت، ره‌نمايمان شد و اگر هدايت خدا نبود، راه نمى‌يافتيم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ستايش، براى اوست و جز او، خدايى نيست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آفريدگانش بزرگ‌تر است و بزرگ‌تر از هر كسى است كه از او ترسان و گريزانم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هيچ معبودى نيست و يكتا و بى‌شريك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و ستايش، از آنِ اوست، زنده مى‌كند و مى‌ميراند، و مى‌ميراند و حيات مى‌بخشد و او بر هر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 و دودمان او، درود مى‌فرستى و بر پيامبران سلام مى‌دهى، همان گونه كه هنگام ورود به مسجد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وعده‌ات باور دارم و به پيمانت وفادارم</w:t>
      </w:r>
      <w:r>
        <w:rPr>
          <w:rFonts w:eastAsia="IRNazanin" w:cs="IRNazanin"/>
          <w:color w:val="111111"/>
          <w:sz w:val="28"/>
          <w:szCs w:val="28"/>
          <w:rtl w:val="true"/>
          <w:lang w:bidi="fa-IR"/>
        </w:rPr>
        <w:t xml:space="preserve">». </w:t>
      </w:r>
      <w:r>
        <w:rPr>
          <w:rStyle w:val="FootnoteAnchor"/>
        </w:rPr>
        <w:footnoteReference w:id="15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1" w:name="__RefHeading___Toc6388173_211673320"/>
      <w:bookmarkStart w:id="162" w:name="_Toc64"/>
      <w:bookmarkEnd w:id="161"/>
      <w:r>
        <w:rPr>
          <w:rtl w:val="true"/>
        </w:rPr>
        <w:t>فضيلت نماز گزاردن در مسجد الحرام‌</w:t>
      </w:r>
      <w:bookmarkEnd w:id="162"/>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مسجد الحرام بر اين مسجد من، صد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من، برتر از هزار نماز در مساجد ديگر است، مگر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نماز در مسجد الحرام، از صد هزار نماز در مساجد ديگر،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الحرام، برابر با صد هزار نماز است و يك نماز در</w:t>
      </w:r>
    </w:p>
    <w:p>
      <w:pPr>
        <w:pStyle w:val="BookText"/>
        <w:rPr/>
      </w:pPr>
      <w:r>
        <w:rPr>
          <w:rFonts w:ascii="IRNazanin" w:hAnsi="IRNazanin" w:eastAsia="IRNazanin"/>
          <w:color w:val="111111"/>
          <w:sz w:val="28"/>
          <w:sz w:val="28"/>
          <w:szCs w:val="28"/>
          <w:rtl w:val="true"/>
          <w:lang w:bidi="fa-IR"/>
        </w:rPr>
        <w:t>مسجد من، هزار نماز است و در بيت المقدّس، پانصد نماز است</w:t>
      </w:r>
      <w:r>
        <w:rPr>
          <w:rFonts w:eastAsia="IRNazanin" w:cs="IRNazanin"/>
          <w:color w:val="111111"/>
          <w:sz w:val="28"/>
          <w:szCs w:val="28"/>
          <w:rtl w:val="true"/>
          <w:lang w:bidi="fa-IR"/>
        </w:rPr>
        <w:t xml:space="preserve">. </w:t>
      </w:r>
      <w:r>
        <w:rPr>
          <w:rStyle w:val="FootnoteAnchor"/>
        </w:rPr>
        <w:footnoteReference w:id="154"/>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الحرام، از صد هزار نماز در مساجد ديگر برتر است</w:t>
      </w:r>
      <w:r>
        <w:rPr>
          <w:rFonts w:eastAsia="IRNazanin" w:cs="IRNazanin"/>
          <w:color w:val="111111"/>
          <w:sz w:val="28"/>
          <w:szCs w:val="28"/>
          <w:rtl w:val="true"/>
          <w:lang w:bidi="fa-IR"/>
        </w:rPr>
        <w:t xml:space="preserve">. </w:t>
      </w:r>
      <w:r>
        <w:rPr>
          <w:rStyle w:val="FootnoteAnchor"/>
        </w:rPr>
        <w:footnoteReference w:id="155"/>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مسجد الحرام يك نماز واجب بخواند، خداوند همه نمازهايى را كه از روز واجب شدن نماز بر او، خوانده است و همه نمازهايى را كه تا زمان مرگ مى‌خواند، از او قبول مى‌كند</w:t>
      </w:r>
      <w:r>
        <w:rPr>
          <w:rFonts w:eastAsia="IRNazanin" w:cs="IRNazanin"/>
          <w:color w:val="111111"/>
          <w:sz w:val="28"/>
          <w:szCs w:val="28"/>
          <w:rtl w:val="true"/>
          <w:lang w:bidi="fa-IR"/>
        </w:rPr>
        <w:t xml:space="preserve">. </w:t>
      </w:r>
      <w:r>
        <w:rPr>
          <w:rStyle w:val="FootnoteAnchor"/>
        </w:rPr>
        <w:footnoteReference w:id="156"/>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دعا زياد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براى هر بنده، روزى‌اى است كه به سوى او سوق داده مى‌شود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58"/>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را در خانه‌اش در مكّه به جماعت بخواند، افضل است، يا در مسجد الحرام به تنهايى بخواند؟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تنهايى</w:t>
      </w:r>
      <w:r>
        <w:rPr>
          <w:rFonts w:eastAsia="Amiri" w:cs="Amiri" w:ascii="Amiri" w:hAnsi="Amiri"/>
          <w:color w:val="111111"/>
          <w:sz w:val="28"/>
          <w:szCs w:val="28"/>
          <w:rtl w:val="true"/>
          <w:lang w:bidi="ar-SA"/>
        </w:rPr>
        <w:t xml:space="preserve">». </w:t>
      </w:r>
      <w:r>
        <w:rPr>
          <w:rStyle w:val="FootnoteAnchor"/>
        </w:rPr>
        <w:footnoteReference w:id="159"/>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موسى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كعبه وداع كرد و به درِ حنّاطين رسيد كه از آن جا خارج شود، در محوّطه مسجد، پشت كعبه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 را بلند كرد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ما توجّه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جاى خوبى است براى حاجت بردن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آن، برتر از شصت سال نماز در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شصت ماه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مكّه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جاى مسجد الحرام</w:t>
      </w:r>
      <w:r>
        <w:rPr>
          <w:rFonts w:eastAsia="IRNazanin" w:cs="IRNazanin"/>
          <w:color w:val="111111"/>
          <w:sz w:val="28"/>
          <w:szCs w:val="28"/>
          <w:rtl w:val="true"/>
          <w:lang w:bidi="fa-IR"/>
        </w:rPr>
        <w:t>).</w:t>
      </w:r>
      <w:bookmarkStart w:id="163" w:name="pg763_5612"/>
    </w:p>
    <w:p>
      <w:pPr>
        <w:pStyle w:val="Heading3"/>
        <w:numPr>
          <w:ilvl w:val="2"/>
          <w:numId w:val="1"/>
        </w:numPr>
        <w:rPr/>
      </w:pPr>
      <w:bookmarkStart w:id="164" w:name="__RefHeading___Toc6388175_211673320"/>
      <w:bookmarkStart w:id="165" w:name="_Toc65"/>
      <w:bookmarkEnd w:id="163"/>
      <w:bookmarkEnd w:id="164"/>
      <w:r>
        <w:rPr>
          <w:rtl w:val="true"/>
        </w:rPr>
        <w:t>فصل سوم</w:t>
      </w:r>
      <w:r>
        <w:rPr>
          <w:rtl w:val="true"/>
        </w:rPr>
        <w:t xml:space="preserve">: </w:t>
      </w:r>
      <w:r>
        <w:rPr>
          <w:rtl w:val="true"/>
        </w:rPr>
        <w:t>خانه خدا</w:t>
      </w:r>
      <w:bookmarkEnd w:id="165"/>
    </w:p>
    <w:p>
      <w:pPr>
        <w:pStyle w:val="Heading4"/>
        <w:numPr>
          <w:ilvl w:val="3"/>
          <w:numId w:val="1"/>
        </w:numPr>
        <w:rPr/>
      </w:pPr>
      <w:bookmarkStart w:id="166" w:name="__RefHeading___Toc6388177_211673320"/>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168" w:name="__RefHeading___Toc6388179_211673320"/>
      <w:bookmarkStart w:id="169" w:name="_Toc67"/>
      <w:bookmarkEnd w:id="168"/>
      <w:r>
        <w:rPr>
          <w:rtl w:val="true"/>
        </w:rPr>
        <w:t>نام‌هاى خانه خدا</w:t>
      </w:r>
      <w:bookmarkEnd w:id="169"/>
    </w:p>
    <w:p>
      <w:pPr>
        <w:pStyle w:val="Heading5"/>
        <w:numPr>
          <w:ilvl w:val="4"/>
          <w:numId w:val="1"/>
        </w:numPr>
        <w:rPr/>
      </w:pPr>
      <w:bookmarkStart w:id="170" w:name="__RefHeading___Toc6388181_211673320"/>
      <w:bookmarkStart w:id="171" w:name="_Toc68"/>
      <w:bookmarkEnd w:id="170"/>
      <w:r>
        <w:rPr>
          <w:rtl w:val="true"/>
        </w:rPr>
        <w:t>الف</w:t>
      </w:r>
      <w:r>
        <w:rPr>
          <w:rtl w:val="true"/>
        </w:rPr>
        <w:t xml:space="preserve">- </w:t>
      </w:r>
      <w:r>
        <w:rPr>
          <w:rtl w:val="true"/>
        </w:rPr>
        <w:t>كعبه‌</w:t>
      </w:r>
      <w:bookmarkEnd w:id="171"/>
    </w:p>
    <w:p>
      <w:pPr>
        <w:pStyle w:val="Heading6"/>
        <w:numPr>
          <w:ilvl w:val="5"/>
          <w:numId w:val="1"/>
        </w:numPr>
        <w:rPr/>
      </w:pPr>
      <w:bookmarkStart w:id="172" w:name="__RefHeading___Toc6388183_211673320"/>
      <w:bookmarkStart w:id="173" w:name="_Toc69"/>
      <w:bookmarkEnd w:id="172"/>
      <w:r>
        <w:rPr>
          <w:rtl w:val="true"/>
        </w:rPr>
        <w:t>قرآن‌</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قِيمًا لّلنَّاسِ؛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خداوند، كعبه بيت الحرام را براى استوارىِ كار مردم، قرار داد</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6388185_211673320"/>
      <w:bookmarkStart w:id="175" w:name="_Toc70"/>
      <w:bookmarkEnd w:id="174"/>
      <w:r>
        <w:rPr>
          <w:rtl w:val="true"/>
        </w:rPr>
        <w:t>حديث‌</w:t>
      </w:r>
      <w:bookmarkEnd w:id="175"/>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امام صادق عليه السلام سؤال شد كه چرا كعبه را كعبه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كه چهار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چهارگوش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كه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هم چهارگوش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بيت المعمور، چهار گوش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برابر عرش است و آن، چهارگوش است</w:t>
      </w:r>
      <w:r>
        <w:rPr>
          <w:rFonts w:eastAsia="IRNazanin" w:cs="IRNazanin"/>
          <w:color w:val="111111"/>
          <w:sz w:val="28"/>
          <w:szCs w:val="28"/>
          <w:rtl w:val="true"/>
          <w:lang w:bidi="fa-IR"/>
        </w:rPr>
        <w:t>».</w:t>
      </w:r>
      <w:bookmarkStart w:id="176" w:name="pg763_5614"/>
    </w:p>
    <w:p>
      <w:pPr>
        <w:pStyle w:val="BookText"/>
        <w:rPr/>
      </w:pPr>
      <w:bookmarkEnd w:id="176"/>
      <w:r>
        <w:rPr>
          <w:rFonts w:ascii="IRNazanin" w:hAnsi="IRNazanin" w:eastAsia="IRNazanin"/>
          <w:color w:val="111111"/>
          <w:sz w:val="28"/>
          <w:sz w:val="28"/>
          <w:szCs w:val="28"/>
          <w:rtl w:val="true"/>
          <w:lang w:bidi="fa-IR"/>
        </w:rPr>
        <w:t>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عرش، چهارگوش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كلماتى كه اسلام بر آنها استوار است،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للَّه، لا إله إلّااللَّه و اللَّه أكبر</w:t>
      </w:r>
      <w:r>
        <w:rPr>
          <w:rFonts w:eastAsia="IRNazanin" w:cs="IRNazanin"/>
          <w:color w:val="111111"/>
          <w:sz w:val="28"/>
          <w:szCs w:val="28"/>
          <w:rtl w:val="true"/>
          <w:lang w:bidi="fa-IR"/>
        </w:rPr>
        <w:t xml:space="preserve">». </w:t>
      </w:r>
      <w:r>
        <w:rPr>
          <w:rStyle w:val="FootnoteAnchor"/>
          <w:rtl w:val="true"/>
        </w:rPr>
        <w:footnoteReference w:id="163"/>
      </w:r>
    </w:p>
    <w:p>
      <w:pPr>
        <w:pStyle w:val="Heading5"/>
        <w:numPr>
          <w:ilvl w:val="4"/>
          <w:numId w:val="1"/>
        </w:numPr>
        <w:rPr/>
      </w:pPr>
      <w:bookmarkStart w:id="177" w:name="__RefHeading___Toc6388187_211673320"/>
      <w:bookmarkStart w:id="178" w:name="_Toc71"/>
      <w:bookmarkEnd w:id="177"/>
      <w:r>
        <w:rPr>
          <w:rtl w:val="true"/>
        </w:rPr>
        <w:t>ب</w:t>
      </w:r>
      <w:r>
        <w:rPr>
          <w:rtl w:val="true"/>
        </w:rPr>
        <w:t xml:space="preserve">- </w:t>
      </w:r>
      <w:r>
        <w:rPr>
          <w:rtl w:val="true"/>
        </w:rPr>
        <w:t>بيت العتيق‌</w:t>
      </w:r>
      <w:bookmarkEnd w:id="178"/>
    </w:p>
    <w:p>
      <w:pPr>
        <w:pStyle w:val="Heading6"/>
        <w:numPr>
          <w:ilvl w:val="5"/>
          <w:numId w:val="1"/>
        </w:numPr>
        <w:rPr/>
      </w:pPr>
      <w:bookmarkStart w:id="179" w:name="__RefHeading___Toc6388189_211673320"/>
      <w:bookmarkStart w:id="180" w:name="_Toc72"/>
      <w:bookmarkEnd w:id="179"/>
      <w:r>
        <w:rPr>
          <w:rtl w:val="true"/>
        </w:rPr>
        <w:t>قرآن‌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وَ لْيُوفُوا نُذُورَهُمْ وَلْيَطَّوَّفُوا بِالْبَيْتِ الْعَتِيقِ؛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سپس آلودگى‌ها را از خود بزدايند، به نذر خويش وفا كنند و برگرد بيت العتيق، طواف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فِيهَا مَنفِعُ إِلَى أَجَلٍ مُّسَمًّى ثُمَّ مَحِلُّهَا إِلَى الْبَيْتِ الْعَتِيقِ؛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منافعى است، تا سرآمدى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جايگاه آنها، به سوى بيت العتيق است</w:t>
      </w:r>
      <w:r>
        <w:rPr>
          <w:rFonts w:eastAsia="IRNazanin" w:cs="IRNazanin"/>
          <w:color w:val="111111"/>
          <w:sz w:val="28"/>
          <w:szCs w:val="28"/>
          <w:rtl w:val="true"/>
          <w:lang w:bidi="fa-IR"/>
        </w:rPr>
        <w:t>).</w:t>
      </w:r>
    </w:p>
    <w:p>
      <w:pPr>
        <w:pStyle w:val="Heading6"/>
        <w:numPr>
          <w:ilvl w:val="5"/>
          <w:numId w:val="1"/>
        </w:numPr>
        <w:rPr/>
      </w:pPr>
      <w:bookmarkStart w:id="181" w:name="__RefHeading___Toc6388191_211673320"/>
      <w:bookmarkStart w:id="182" w:name="_Toc73"/>
      <w:bookmarkEnd w:id="181"/>
      <w:r>
        <w:rPr>
          <w:rtl w:val="true"/>
        </w:rPr>
        <w:t>حديث‌</w:t>
      </w:r>
      <w:bookmarkEnd w:id="182"/>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ابان بن عثمان، از كسى كه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بيت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خانه‌اى است آزاد و رها شده از سلطه مردم و هيچ كس، مالك آن نيست</w:t>
      </w:r>
      <w:r>
        <w:rPr>
          <w:rFonts w:eastAsia="IRNazanin" w:cs="IRNazanin"/>
          <w:color w:val="111111"/>
          <w:sz w:val="28"/>
          <w:szCs w:val="28"/>
          <w:rtl w:val="true"/>
          <w:lang w:bidi="fa-IR"/>
        </w:rPr>
        <w:t xml:space="preserve">». </w:t>
      </w:r>
      <w:r>
        <w:rPr>
          <w:rStyle w:val="FootnoteAnchor"/>
        </w:rPr>
        <w:footnoteReference w:id="166"/>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در مسجد الحرام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اين خانه را عتيق ناميد؟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خانه‌اى نيست كه خدا بر روى زمين قرار داده باشد، مگر آن كه صاحب و ساكنانى دارد كه در آن، سكونت مى‌گزينند، جز اين خانه كه جز خداى</w:t>
      </w:r>
      <w:bookmarkStart w:id="183" w:name="pg763_5616"/>
    </w:p>
    <w:p>
      <w:pPr>
        <w:pStyle w:val="BookText"/>
        <w:rPr/>
      </w:pPr>
      <w:bookmarkEnd w:id="183"/>
      <w:r>
        <w:rPr>
          <w:rFonts w:ascii="IRNazanin" w:hAnsi="IRNazanin" w:eastAsia="IRNazanin"/>
          <w:color w:val="111111"/>
          <w:sz w:val="28"/>
          <w:sz w:val="28"/>
          <w:szCs w:val="28"/>
          <w:rtl w:val="true"/>
          <w:lang w:bidi="fa-IR"/>
        </w:rPr>
        <w:t>عزوجل، صاحبى ندارد و آزاد است</w:t>
      </w:r>
      <w:r>
        <w:rPr>
          <w:rFonts w:eastAsia="IRNazanin" w:cs="IRNazanin"/>
          <w:color w:val="111111"/>
          <w:sz w:val="28"/>
          <w:szCs w:val="28"/>
          <w:rtl w:val="true"/>
          <w:lang w:bidi="fa-IR"/>
        </w:rPr>
        <w:t xml:space="preserve">». </w:t>
      </w:r>
      <w:r>
        <w:rPr>
          <w:rStyle w:val="FootnoteAnchor"/>
        </w:rPr>
        <w:footnoteReference w:id="167"/>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ماجراى نوح، همه زمين را زير آب برد، جز خانه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 چرا كه آن روز از غرق شدن رها شد</w:t>
      </w:r>
      <w:r>
        <w:rPr>
          <w:rFonts w:eastAsia="IRNazanin" w:cs="IRNazanin"/>
          <w:color w:val="111111"/>
          <w:sz w:val="28"/>
          <w:szCs w:val="28"/>
          <w:rtl w:val="true"/>
          <w:lang w:bidi="fa-IR"/>
        </w:rPr>
        <w:t xml:space="preserve">. </w:t>
      </w:r>
      <w:r>
        <w:rPr>
          <w:rStyle w:val="FootnoteAnchor"/>
        </w:rPr>
        <w:footnoteReference w:id="168"/>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بيت العتيق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آن را از توفان، آزاد كرد</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184" w:name="__RefHeading___Toc6388193_211673320"/>
      <w:bookmarkStart w:id="185" w:name="_Toc74"/>
      <w:bookmarkEnd w:id="184"/>
      <w:r>
        <w:rPr>
          <w:rtl w:val="true"/>
        </w:rPr>
        <w:t>ج</w:t>
      </w:r>
      <w:r>
        <w:rPr>
          <w:rtl w:val="true"/>
        </w:rPr>
        <w:t xml:space="preserve">- </w:t>
      </w:r>
      <w:r>
        <w:rPr>
          <w:rtl w:val="true"/>
        </w:rPr>
        <w:t>بيت الحرام‌</w:t>
      </w:r>
      <w:bookmarkEnd w:id="185"/>
    </w:p>
    <w:p>
      <w:pPr>
        <w:pStyle w:val="Heading6"/>
        <w:numPr>
          <w:ilvl w:val="5"/>
          <w:numId w:val="1"/>
        </w:numPr>
        <w:rPr/>
      </w:pPr>
      <w:bookmarkStart w:id="186" w:name="__RefHeading___Toc6388195_211673320"/>
      <w:bookmarkStart w:id="187" w:name="_Toc75"/>
      <w:bookmarkEnd w:id="186"/>
      <w:r>
        <w:rPr>
          <w:rtl w:val="true"/>
        </w:rPr>
        <w:t>قرآن‌</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قِيمًا لّلنَّاسِ؛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خداوند، كعبه بيت الحرام را براى استوارىِ كار مردم،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إِنّى أَسْكَنتُ مِن ذُرّيَّتِى بِوَادٍ غَيْرِ ذِى زَرْعٍ عِندَ بَيْتِكَ الْمُحَرَّمِ رَبَّنَا لِيُقِيمُوا الصَّلَوةَ فَاجْعَلْ أَفِدَةً مّنَ النَّاسِ تَهْوِى إِلَيْهِمْ وَ ارْزُقْهُم مّنَ الثَّمَرَ تِ لَعَلَّهُمْ يَشْكُرُونَ؛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خويش را در سرزمينى خشك، كنار خانه حرام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 پاى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دل‌هاى مردم را شيفته آنان ساز و از ميوه‌ها روزى‌شان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سپاس‌گزارى كنند</w:t>
      </w:r>
      <w:r>
        <w:rPr>
          <w:rFonts w:eastAsia="IRNazanin" w:cs="IRNazanin"/>
          <w:color w:val="111111"/>
          <w:sz w:val="28"/>
          <w:szCs w:val="28"/>
          <w:rtl w:val="true"/>
          <w:lang w:bidi="fa-IR"/>
        </w:rPr>
        <w:t>).</w:t>
      </w:r>
    </w:p>
    <w:p>
      <w:pPr>
        <w:pStyle w:val="Heading6"/>
        <w:numPr>
          <w:ilvl w:val="5"/>
          <w:numId w:val="1"/>
        </w:numPr>
        <w:rPr/>
      </w:pPr>
      <w:bookmarkStart w:id="188" w:name="__RefHeading___Toc6388197_211673320"/>
      <w:bookmarkStart w:id="189" w:name="_Toc76"/>
      <w:bookmarkEnd w:id="188"/>
      <w:r>
        <w:rPr>
          <w:rtl w:val="true"/>
        </w:rPr>
        <w:t>حديث‌</w:t>
      </w:r>
      <w:bookmarkEnd w:id="189"/>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مشركان حرام است كه وارد آن شوند</w:t>
      </w:r>
      <w:r>
        <w:rPr>
          <w:rFonts w:eastAsia="IRNazanin" w:cs="IRNazanin"/>
          <w:color w:val="111111"/>
          <w:sz w:val="28"/>
          <w:szCs w:val="28"/>
          <w:rtl w:val="true"/>
          <w:lang w:bidi="fa-IR"/>
        </w:rPr>
        <w:t xml:space="preserve">». </w:t>
      </w:r>
      <w:r>
        <w:rPr>
          <w:rStyle w:val="FootnoteAnchor"/>
          <w:rtl w:val="true"/>
        </w:rPr>
        <w:footnoteReference w:id="172"/>
      </w:r>
      <w:bookmarkStart w:id="190" w:name="pg763_5617"/>
    </w:p>
    <w:p>
      <w:pPr>
        <w:pStyle w:val="Heading4"/>
        <w:numPr>
          <w:ilvl w:val="3"/>
          <w:numId w:val="1"/>
        </w:numPr>
        <w:rPr/>
      </w:pPr>
      <w:bookmarkStart w:id="191" w:name="__RefHeading___Toc6388199_211673320"/>
      <w:bookmarkStart w:id="192" w:name="_Toc77"/>
      <w:bookmarkEnd w:id="190"/>
      <w:bookmarkEnd w:id="191"/>
      <w:r>
        <w:rPr>
          <w:rtl w:val="true"/>
        </w:rPr>
        <w:t>توضيحى در باره نام‌هاى كعبه‌</w:t>
      </w:r>
      <w:bookmarkEnd w:id="192"/>
    </w:p>
    <w:p>
      <w:pPr>
        <w:pStyle w:val="BookText"/>
        <w:rPr/>
      </w:pPr>
      <w:r>
        <w:rPr>
          <w:rFonts w:ascii="IRNazanin" w:hAnsi="IRNazanin" w:eastAsia="IRNazanin"/>
          <w:color w:val="111111"/>
          <w:sz w:val="28"/>
          <w:sz w:val="28"/>
          <w:szCs w:val="28"/>
          <w:rtl w:val="true"/>
          <w:lang w:bidi="fa-IR"/>
        </w:rPr>
        <w:t>قرآن كريم، خانه خدا را هفده بار، در چهارده آيه،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هفت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دو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الحرام</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 دو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العتيق</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 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بيتك المحرّم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دو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در قرآن، مسجد الحرام نيز پانزده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يك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193" w:name="__RefHeading___Toc6388201_211673320"/>
      <w:bookmarkStart w:id="194" w:name="_Toc78"/>
      <w:bookmarkEnd w:id="193"/>
      <w:r>
        <w:rPr>
          <w:rtl w:val="true"/>
        </w:rPr>
        <w:t>فضيلت كعبه</w:t>
      </w:r>
      <w:bookmarkEnd w:id="194"/>
    </w:p>
    <w:p>
      <w:pPr>
        <w:pStyle w:val="Heading5"/>
        <w:numPr>
          <w:ilvl w:val="4"/>
          <w:numId w:val="1"/>
        </w:numPr>
        <w:rPr/>
      </w:pPr>
      <w:bookmarkStart w:id="195" w:name="__RefHeading___Toc6388203_211673320"/>
      <w:bookmarkStart w:id="196" w:name="_Toc79"/>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فضيلت كعبه </w:t>
      </w:r>
      <w:r>
        <w:rPr>
          <w:rStyle w:val="FootnoteAnchor"/>
          <w:rtl w:val="true"/>
        </w:rPr>
        <w:footnoteReference w:id="182"/>
      </w:r>
    </w:p>
    <w:p>
      <w:pPr>
        <w:pStyle w:val="Heading5"/>
        <w:numPr>
          <w:ilvl w:val="4"/>
          <w:numId w:val="1"/>
        </w:numPr>
        <w:rPr/>
      </w:pPr>
      <w:bookmarkStart w:id="197" w:name="__RefHeading___Toc6388205_211673320"/>
      <w:bookmarkStart w:id="198" w:name="_Toc80"/>
      <w:bookmarkEnd w:id="197"/>
      <w:r>
        <w:rPr>
          <w:rtl w:val="true"/>
        </w:rPr>
        <w:t>الف</w:t>
      </w:r>
      <w:r>
        <w:rPr>
          <w:rtl w:val="true"/>
        </w:rPr>
        <w:t xml:space="preserve">- </w:t>
      </w:r>
      <w:r>
        <w:rPr>
          <w:rtl w:val="true"/>
        </w:rPr>
        <w:t>اوّلين خانه بنا شده براى مردم‌</w:t>
      </w:r>
      <w:bookmarkEnd w:id="198"/>
    </w:p>
    <w:p>
      <w:pPr>
        <w:pStyle w:val="Heading6"/>
        <w:numPr>
          <w:ilvl w:val="5"/>
          <w:numId w:val="1"/>
        </w:numPr>
        <w:rPr/>
      </w:pPr>
      <w:bookmarkStart w:id="199" w:name="__RefHeading___Toc6388207_211673320"/>
      <w:bookmarkStart w:id="200" w:name="_Toc81"/>
      <w:bookmarkEnd w:id="199"/>
      <w:r>
        <w:rPr>
          <w:rtl w:val="true"/>
        </w:rPr>
        <w:t>قرآن‌</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لَلَّذِى بِبَكَّةَ مُبَارَكًا وَهُدًى لّلْعلَمِينَ؛ </w:t>
      </w:r>
      <w:r>
        <w:rPr>
          <w:rStyle w:val="FootnoteAnchor"/>
          <w:rtl w:val="true"/>
        </w:rPr>
        <w:footnoteReference w:id="18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يقيناً اوّلين خانه‌اى كه براى مردم</w:t>
      </w:r>
      <w:bookmarkStart w:id="201" w:name="pg763_5619"/>
    </w:p>
    <w:p>
      <w:pPr>
        <w:pStyle w:val="BookText"/>
        <w:rPr/>
      </w:pPr>
      <w:bookmarkEnd w:id="201"/>
      <w:r>
        <w:rPr>
          <w:rFonts w:ascii="IRNazanin" w:hAnsi="IRNazanin" w:eastAsia="IRNazanin"/>
          <w:color w:val="111111"/>
          <w:sz w:val="28"/>
          <w:sz w:val="28"/>
          <w:szCs w:val="28"/>
          <w:rtl w:val="true"/>
          <w:lang w:bidi="fa-IR"/>
        </w:rPr>
        <w:t>بنا شده، همان است كه در مكّه است، فرخنده و هدايتگر براى جهانيان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الْبَيْتَ مَثَابَةً لّلنَّاسِ وَ أَمْنًا وَ اتَّخِذُواْ مِن مَّقَامِ إِبْرَ هِيمَ مُصَلًّى وَ عَهِدْنَا إِلَى إِبْرَ هِيمَ وَ إِسْمعِيلَ أَن طَهّرَا بَيْتِىَ لِلطَّا ل فِينَ وَ الْعكِفِينَ وَ الرُّكَّعِ السُّجُودِ؛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را محلّ گردآمدن مردم و ايمن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جايگاه ايستادن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ابراهيم و اسماعيل عهد كرديم كه خانه‌ام را براى طواف كنندگان، عبادت كنندگان، ركوع‌كنندگان و سجده‌كنندگان، پاكيزه سازيد</w:t>
      </w:r>
      <w:r>
        <w:rPr>
          <w:rFonts w:eastAsia="IRNazanin" w:cs="IRNazanin"/>
          <w:color w:val="111111"/>
          <w:sz w:val="28"/>
          <w:szCs w:val="28"/>
          <w:rtl w:val="true"/>
          <w:lang w:bidi="fa-IR"/>
        </w:rPr>
        <w:t>).</w:t>
      </w:r>
    </w:p>
    <w:p>
      <w:pPr>
        <w:pStyle w:val="Heading6"/>
        <w:numPr>
          <w:ilvl w:val="5"/>
          <w:numId w:val="1"/>
        </w:numPr>
        <w:rPr/>
      </w:pPr>
      <w:bookmarkStart w:id="202" w:name="__RefHeading___Toc6388209_211673320"/>
      <w:bookmarkStart w:id="203" w:name="_Toc82"/>
      <w:bookmarkEnd w:id="202"/>
      <w:r>
        <w:rPr>
          <w:rtl w:val="true"/>
        </w:rPr>
        <w:t>حديث‌</w:t>
      </w:r>
      <w:bookmarkEnd w:id="203"/>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مسجدى كه در زمين قرار داده شد، كعبه بود و سپس بيت المقدّس، و ميان اين دو، پانصد سال فاصله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لَلَّذِى بِبَكَّةَ مُبَارَكًا؛ يقيناً اوّلين خانه‌اى كه براى مردم بنا شده، همان است كه در مكّه است،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كعبه هم خانه‌ها بودند؛ ولى كعبه، اوّلين خانه‌اى بود كه براى پرستش خداوند، قرار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خالد بن عرعره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على عليه السلام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لَلَّذِى بِبَكَّةَ مُبَارَكًا؛ يقيناً اوّلين خانه‌اى كه براى مردم بنا شده، همان است كه در مكّه است،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كعبه، اوّلين خانه‌اى است كه بر زمين بنا 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ولى اوّلين خانه‌اى است كه بركت، هدايت و مقام ابراهيم در آن قرار داده شد و هر كه وارد آن شود، ايمن است</w:t>
      </w:r>
      <w:r>
        <w:rPr>
          <w:rFonts w:eastAsia="Amiri" w:cs="Amiri" w:ascii="Amiri" w:hAnsi="Amiri"/>
          <w:color w:val="111111"/>
          <w:sz w:val="28"/>
          <w:szCs w:val="28"/>
          <w:rtl w:val="true"/>
          <w:lang w:bidi="ar-SA"/>
        </w:rPr>
        <w:t xml:space="preserve">». </w:t>
      </w:r>
      <w:r>
        <w:rPr>
          <w:rStyle w:val="FootnoteAnchor"/>
          <w:rtl w:val="true"/>
        </w:rPr>
        <w:footnoteReference w:id="185"/>
      </w:r>
      <w:bookmarkStart w:id="204" w:name="pg763_5621"/>
    </w:p>
    <w:p>
      <w:pPr>
        <w:pStyle w:val="BookText"/>
        <w:rPr/>
      </w:pPr>
      <w:bookmarkEnd w:id="204"/>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لَلَّذِى بِبَكَّةَ مُبَارَكًا؛ يقيناً اوّلين خانه‌اى كه براى مردم بنا شده، همان است كه در مكّه است، فرخنده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اوّلين بقعه‌اى است كه از زمين،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از آن گسترش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05" w:name="__RefHeading___Toc6388211_211673320"/>
      <w:bookmarkStart w:id="206" w:name="_Toc83"/>
      <w:bookmarkEnd w:id="205"/>
      <w:r>
        <w:rPr>
          <w:rtl w:val="true"/>
        </w:rPr>
        <w:t>ب</w:t>
      </w:r>
      <w:r>
        <w:rPr>
          <w:rtl w:val="true"/>
        </w:rPr>
        <w:t xml:space="preserve">- </w:t>
      </w:r>
      <w:r>
        <w:rPr>
          <w:rtl w:val="true"/>
        </w:rPr>
        <w:t>گرامى‌ترين خانه‌ها</w:t>
      </w:r>
      <w:bookmarkEnd w:id="206"/>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خانه‌ها بر روى زمين، چهار خانه‌اند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بيت المقدّس، خانه‌اى كه در آن قرآن بخوانند و مساجد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كعبه را طواف كرد و به رُكن يَمانى رسيد و پس از آن كه سر را به سوى كعبه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خدايى را كه تو را شرافت و عظمت بخشيد و ستايش، خدايى را كه مرا به پيامبرى برانگيخت و على را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بندگانت را به سوى آن ره‌نمون باش و آن را از بندگانِ بد خويش، دور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خانه‌اى را بر روى زمين، محبوب‌تر و گرامى‌تر از آن،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كعبه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آسمان‌ها و زمين را آفريد، در كتاب خويش، ماه‌هاى حرام را به خاطر حرمت آن،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پياپى براى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ماه جدا براى عمره كه رجب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خانه‌اى است كه خداوند به سبب آن، بندگانش را به عبادت فرا خوانده است تا طاعت آنان را در آمدن به سوى آن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گراميداشت</w:t>
      </w:r>
      <w:bookmarkStart w:id="207" w:name="pg763_5623"/>
    </w:p>
    <w:p>
      <w:pPr>
        <w:pStyle w:val="BookText"/>
        <w:rPr/>
      </w:pPr>
      <w:bookmarkEnd w:id="207"/>
      <w:r>
        <w:rPr>
          <w:rFonts w:ascii="IRNazanin" w:hAnsi="IRNazanin" w:eastAsia="IRNazanin"/>
          <w:color w:val="111111"/>
          <w:sz w:val="28"/>
          <w:sz w:val="28"/>
          <w:szCs w:val="28"/>
          <w:rtl w:val="true"/>
          <w:lang w:bidi="fa-IR"/>
        </w:rPr>
        <w:t>و زيارت آن برانگيخته و آن را جايگاه پيامبرانش و قبله‌گاه نمازگزاران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كعبه، شعبه‌اى از رضاى او و راهى به سوى آمرزش خداوند است، بر راستاى كمال نهاده شده و مجمع عظمت و شكوه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را دو هزار سال پيش از دَحْوُ الأرض </w:t>
      </w:r>
      <w:r>
        <w:rPr>
          <w:rStyle w:val="FootnoteAnchor"/>
          <w:rtl w:val="true"/>
        </w:rPr>
        <w:footnoteReference w:id="186"/>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خدايى كه پديد آورنده روح‌ها و صورت‌هاست، شايسته‌ترين كسى است كه در امر و نهى، اطاعت شود</w:t>
      </w:r>
      <w:r>
        <w:rPr>
          <w:rFonts w:eastAsia="IRNazanin" w:cs="IRNazanin"/>
          <w:color w:val="111111"/>
          <w:sz w:val="28"/>
          <w:szCs w:val="28"/>
          <w:rtl w:val="true"/>
          <w:lang w:bidi="fa-IR"/>
        </w:rPr>
        <w:t xml:space="preserve">. </w:t>
      </w:r>
      <w:r>
        <w:rPr>
          <w:rStyle w:val="FootnoteAnchor"/>
        </w:rPr>
        <w:footnoteReference w:id="187"/>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هر چيزى، چيزى را برگزيد و از زمين، جايگاه كعبه را</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عليهم السلام، در وصف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در روى زمين، حجّت خدا بر بندگان اوست</w:t>
      </w:r>
      <w:r>
        <w:rPr>
          <w:rFonts w:eastAsia="IRNazanin" w:cs="IRNazanin"/>
          <w:color w:val="111111"/>
          <w:sz w:val="28"/>
          <w:szCs w:val="28"/>
          <w:rtl w:val="true"/>
          <w:lang w:bidi="fa-IR"/>
        </w:rPr>
        <w:t xml:space="preserve">. </w:t>
      </w:r>
      <w:r>
        <w:rPr>
          <w:rStyle w:val="FootnoteAnchor"/>
        </w:rPr>
        <w:footnoteReference w:id="18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08" w:name="__RefHeading___Toc6388213_211673320"/>
      <w:bookmarkStart w:id="209" w:name="_Toc84"/>
      <w:bookmarkEnd w:id="208"/>
      <w:r>
        <w:rPr>
          <w:rtl w:val="true"/>
        </w:rPr>
        <w:t>ورود به كعبه و خروج از آن‌</w:t>
      </w:r>
      <w:bookmarkEnd w:id="209"/>
    </w:p>
    <w:p>
      <w:pPr>
        <w:pStyle w:val="Heading5"/>
        <w:numPr>
          <w:ilvl w:val="4"/>
          <w:numId w:val="1"/>
        </w:numPr>
        <w:rPr/>
      </w:pPr>
      <w:bookmarkStart w:id="210" w:name="__RefHeading___Toc6388215_211673320"/>
      <w:bookmarkStart w:id="211" w:name="_Toc85"/>
      <w:bookmarkEnd w:id="210"/>
      <w:r>
        <w:rPr>
          <w:rtl w:val="true"/>
        </w:rPr>
        <w:t>الف</w:t>
      </w:r>
      <w:r>
        <w:rPr>
          <w:rtl w:val="true"/>
        </w:rPr>
        <w:t xml:space="preserve">- </w:t>
      </w:r>
      <w:r>
        <w:rPr>
          <w:rtl w:val="true"/>
        </w:rPr>
        <w:t>مستحب بودن ورود</w:t>
      </w:r>
      <w:bookmarkEnd w:id="211"/>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كعبه مى‌شود، در يك حسنه وارد مى‌شود و از يك گناه، آمرزيده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وارد كعبه مى‌شود، در حالى وارد مى‌شود كه</w:t>
      </w:r>
      <w:bookmarkStart w:id="212" w:name="pg763_5625"/>
    </w:p>
    <w:p>
      <w:pPr>
        <w:pStyle w:val="BookText"/>
        <w:rPr/>
      </w:pPr>
      <w:bookmarkEnd w:id="212"/>
      <w:r>
        <w:rPr>
          <w:rFonts w:ascii="IRNazanin" w:hAnsi="IRNazanin" w:eastAsia="IRNazanin"/>
          <w:color w:val="111111"/>
          <w:sz w:val="28"/>
          <w:sz w:val="28"/>
          <w:szCs w:val="28"/>
          <w:rtl w:val="true"/>
          <w:lang w:bidi="fa-IR"/>
        </w:rPr>
        <w:t>خداوند از او راضى است و پاك از گناهان بيرون مى‌آيد</w:t>
      </w:r>
      <w:r>
        <w:rPr>
          <w:rFonts w:eastAsia="IRNazanin" w:cs="IRNazanin"/>
          <w:color w:val="111111"/>
          <w:sz w:val="28"/>
          <w:szCs w:val="28"/>
          <w:rtl w:val="true"/>
          <w:lang w:bidi="fa-IR"/>
        </w:rPr>
        <w:t xml:space="preserve">». </w:t>
      </w:r>
      <w:r>
        <w:rPr>
          <w:rStyle w:val="FootnoteAnchor"/>
        </w:rPr>
        <w:footnoteReference w:id="190"/>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باره ورود به كعبه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ورود به رحمت خداست و بيرون آمدن از آن، خروج از گناهان است و در باقى مانده عمرش، از گناهان، مصون است و گناهان گذشته‌اش آمرزيده است</w:t>
      </w:r>
      <w:r>
        <w:rPr>
          <w:rFonts w:eastAsia="IRNazanin" w:cs="IRNazanin"/>
          <w:color w:val="111111"/>
          <w:sz w:val="28"/>
          <w:szCs w:val="28"/>
          <w:rtl w:val="true"/>
          <w:lang w:bidi="fa-IR"/>
        </w:rPr>
        <w:t xml:space="preserve">. </w:t>
      </w:r>
      <w:r>
        <w:rPr>
          <w:rStyle w:val="FootnoteAnchor"/>
        </w:rPr>
        <w:footnoteReference w:id="191"/>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باره ورود به كعبه از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مى‌توانى، چنان كن و اگر از ازدحام بيم دارى، خود را به رنج ميفكن</w:t>
      </w:r>
      <w:r>
        <w:rPr>
          <w:rFonts w:eastAsia="IRNazanin" w:cs="IRNazanin"/>
          <w:color w:val="111111"/>
          <w:sz w:val="28"/>
          <w:szCs w:val="28"/>
          <w:rtl w:val="true"/>
          <w:lang w:bidi="fa-IR"/>
        </w:rPr>
        <w:t xml:space="preserve">. </w:t>
      </w:r>
      <w:r>
        <w:rPr>
          <w:rStyle w:val="FootnoteAnchor"/>
        </w:rPr>
        <w:footnoteReference w:id="192"/>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اوّل اوست، مستحب است كه به مشعر الحرام گام بگذارد و وارد كعبه شود</w:t>
      </w:r>
      <w:r>
        <w:rPr>
          <w:rFonts w:eastAsia="IRNazanin" w:cs="IRNazanin"/>
          <w:color w:val="111111"/>
          <w:sz w:val="28"/>
          <w:szCs w:val="28"/>
          <w:rtl w:val="true"/>
          <w:lang w:bidi="fa-IR"/>
        </w:rPr>
        <w:t xml:space="preserve">. </w:t>
      </w:r>
      <w:r>
        <w:rPr>
          <w:rStyle w:val="FootnoteAnchor"/>
        </w:rPr>
        <w:footnoteReference w:id="193"/>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سليمان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كسى كه حجّ اوّل اوست، مستحب است وارد كعبه شود؛ ولى براى كسى كه قبلًا حج گزارده، خير؟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كسى كه حجّ اوّلش را مى‌گزارد، حجّ واجب را ادا مى‌كند و به حجّ خانه خدا فرا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وارد خانه‌اى شود كه به سوى آن، دعوت شده، تا در آن جا مورد اكرام قرار بگيرد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213" w:name="__RefHeading___Toc6388217_211673320"/>
      <w:bookmarkStart w:id="214" w:name="_Toc86"/>
      <w:bookmarkEnd w:id="213"/>
      <w:r>
        <w:rPr>
          <w:rtl w:val="true"/>
        </w:rPr>
        <w:t>ب</w:t>
      </w:r>
      <w:r>
        <w:rPr>
          <w:rtl w:val="true"/>
        </w:rPr>
        <w:t xml:space="preserve">- </w:t>
      </w:r>
      <w:r>
        <w:rPr>
          <w:rtl w:val="true"/>
        </w:rPr>
        <w:t>آداب ورود</w:t>
      </w:r>
      <w:bookmarkEnd w:id="214"/>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اين خانه شود، در حالى كه به همه واجبات الهى آگاه باشد، در</w:t>
      </w:r>
    </w:p>
    <w:p>
      <w:pPr>
        <w:pStyle w:val="BookText"/>
        <w:rPr/>
      </w:pPr>
      <w:r>
        <w:rPr>
          <w:rFonts w:ascii="IRNazanin" w:hAnsi="IRNazanin" w:eastAsia="IRNazanin"/>
          <w:color w:val="111111"/>
          <w:sz w:val="28"/>
          <w:sz w:val="28"/>
          <w:szCs w:val="28"/>
          <w:rtl w:val="true"/>
          <w:lang w:bidi="fa-IR"/>
        </w:rPr>
        <w:t>آخرت از عذاب هميشگى، ايمن خواهد بود</w:t>
      </w:r>
      <w:r>
        <w:rPr>
          <w:rFonts w:eastAsia="IRNazanin" w:cs="IRNazanin"/>
          <w:color w:val="111111"/>
          <w:sz w:val="28"/>
          <w:szCs w:val="28"/>
          <w:rtl w:val="true"/>
          <w:lang w:bidi="fa-IR"/>
        </w:rPr>
        <w:t xml:space="preserve">. </w:t>
      </w:r>
      <w:r>
        <w:rPr>
          <w:rStyle w:val="FootnoteAnchor"/>
        </w:rPr>
        <w:footnoteReference w:id="195"/>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اوّلش را مى‌گزارد، واجب است كه پيش از بازگشت از حج، وارد كعبه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وارد شدى، با آرامش و وقار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هر يك از گوشه‌هايش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و كَانَ ءَامِنًا؛ و هر كس وارد آن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عذاب روز قيامت، ايمن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دو ستونى كه پشت سرِ هم‌اند، روى سنگ سرخ، نماز بخوان و اگر مردم زياد بودند، هر جا كه نماز خواندى، در همان جا رو به هر گوشه كن و خدا را بخوان و از او بخواه</w:t>
      </w:r>
      <w:r>
        <w:rPr>
          <w:rFonts w:eastAsia="IRNazanin" w:cs="IRNazanin"/>
          <w:color w:val="111111"/>
          <w:sz w:val="28"/>
          <w:szCs w:val="28"/>
          <w:rtl w:val="true"/>
          <w:lang w:bidi="fa-IR"/>
        </w:rPr>
        <w:t xml:space="preserve">. </w:t>
      </w:r>
      <w:r>
        <w:rPr>
          <w:rStyle w:val="FootnoteAnchor"/>
        </w:rPr>
        <w:footnoteReference w:id="196"/>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با آرامش و بدون تكبّر و نخوت، وارد كعبه شود، آمرزيده مى‌شود</w:t>
      </w:r>
      <w:r>
        <w:rPr>
          <w:rFonts w:eastAsia="Amiri" w:cs="Amiri" w:ascii="Amiri" w:hAnsi="Amiri"/>
          <w:color w:val="111111"/>
          <w:sz w:val="28"/>
          <w:szCs w:val="28"/>
          <w:rtl w:val="true"/>
          <w:lang w:bidi="ar-SA"/>
        </w:rPr>
        <w:t xml:space="preserve">. </w:t>
      </w:r>
      <w:r>
        <w:rPr>
          <w:rStyle w:val="FootnoteAnchor"/>
        </w:rPr>
        <w:footnoteReference w:id="197"/>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وارد كعبه شوى، پيش از ورود، غسل كن و با كفش وارد نشو و هنگام ورود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و كَانَ ءَامِنًا؛ و هر كس وارد آن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عذاب آتش، ايمن بدار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بين دو ستون، بر روى سنگ سرخ، دو 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سوره حم سجده و در ركعت دوم، به تعداد آيه‌هاى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گوشه‌هاى آن نماز مى‌خوانى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مهيّا و توشه‌گير و فراهم‌آور و آماده ديدار مخلوقى شود تا از پذيرايى و جايزه و احسان و عطاى او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 بودن و توشه‌گيرى و فراهم آورى و آمادگى من، به اميد پذيرايى و احسان و جايزه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اميدم را نااميد مكن، اى كه</w:t>
      </w:r>
    </w:p>
    <w:p>
      <w:pPr>
        <w:pStyle w:val="BookText"/>
        <w:rPr/>
      </w:pPr>
      <w:r>
        <w:rPr>
          <w:rFonts w:ascii="Amiri" w:hAnsi="Amiri" w:eastAsia="Amiri" w:cs="Amiri"/>
          <w:color w:val="111111"/>
          <w:sz w:val="28"/>
          <w:sz w:val="28"/>
          <w:szCs w:val="28"/>
          <w:rtl w:val="true"/>
          <w:lang w:bidi="ar-SA"/>
        </w:rPr>
        <w:t>خواهنده تو محروم نمى‌شود و برخوردار تو، از تو نمى‌كاهد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نه كار شايسته‌اى به محضرت آورده‌ام و نه به اميد شفاعت كسى آمده‌ام؛ ولى در حالى آمده‌ام كه بر ستم و بدى به خويشتن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حجّتى دارم و نه بهانه‌اى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اين گونه‌اى، از تو مى‌خواهم كه خواسته‌ام را عطا كنى، لغزشم را ببخشايى و مرا رنجور و تهى‌دست و ناكام بر نگردانى، اى بزرگ، اى بزرگ،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خواسته‌اى بزرگ، به تو اميد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بزرگ مرا ببخشايى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كفش وارد كعبه نمى‌شوى، و آب دهان و بينى در آن نمى‌افكنى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خدا جز روز فتح مكّه، وارد آن نشد</w:t>
      </w:r>
      <w:r>
        <w:rPr>
          <w:rFonts w:eastAsia="IRNazanin" w:cs="IRNazanin"/>
          <w:color w:val="111111"/>
          <w:sz w:val="28"/>
          <w:szCs w:val="28"/>
          <w:rtl w:val="true"/>
          <w:lang w:bidi="fa-IR"/>
        </w:rPr>
        <w:t xml:space="preserve">. </w:t>
      </w:r>
      <w:r>
        <w:rPr>
          <w:rStyle w:val="FootnoteAnchor"/>
        </w:rPr>
        <w:footnoteReference w:id="198"/>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در حالى كه امام صادق عليه السلام در سجده بود، شنيدم كه چنين مى‌گفت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تو را جز بردبارى‌ات بر نمى‌گرداند و جز رحمت تو پناه دهنده‌اى از عذابت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نجوايى با تو نيست، جز تضرّع 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گشايشى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قدرتى كه مردگان را با آن زنده مى‌كنى و آبادى‌هاى مرده را حيات مى‌بخشى 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نميران تا دعايم را اجابت كنى و اجابت را به من بشناسانى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پايانى‌ام، مرا عافيت، روزى كن و مرا مايه شماتت دشمن قرار مده و او را بر من مسلّط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فرو نهى، كيست كه مرا رفعت بخشد؟ و اگر مرا بلند كنى، كيست كه مرا پَست كند؟ و اگر هلاكم كنى، كيست كه در باره بنده‌ات چيزى با تو بگويد، يا از كارت بپرسد؟ همانا دانسته‌ام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در حكم تو، ستم است و نه در انتقامت،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انتقام، شتاب مى‌كند كه بيمِ از دست رفتن داشته باشد و ناتوان است كه نيازمند ستمگرى است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اين، پاك و والايى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آماج بلا و هدف انتقامت قرار مده و مرا با خودم مهلت بده و از خطايم در گذر و دستم را نااميدانه به گردنم باز مگردان و پياپى بر من بلا نفرست، كه مى‌بينى ضعيف و به درگاهت نالانم و از مردم هراسان و به تو همدمم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تو پناه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پناه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گرفتارى، از تو يارى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نصرت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نصرتم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تكيه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كفايتم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ايمنى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ايمنم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هدايت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ره‌نمايى‌ام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رحمت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مى‌دانى، از تو آمرزش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فضل گسترده‌ات روزى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 و توانى، جز از خداى والاى بزرگ نيست</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اسامة بن زيد، بلال و عثمان بن طلحه حَجَبى وارد كعبه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را بست و مدّتى در كعبه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بلال بيرون آمد،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كرد؟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ستون را سمت راست خود و ستونى را سمت چپ خود و سه ستون را پشت سر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آن روز شش ستون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نماز خواند</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زيد همراه پيامبر خدا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بلال دستور داد كه 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آن روز، بر شش ستون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رفت تا ميان دو ستونى كه نزديك درِ كعبه 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گفت و از او طلبيد و آمرزش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آمد تا به مقابل پشت كعبه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بر آن نهاد و حمد و ثنا گفت و طلبيد و آمرزش خواست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هر يك از گوشه‌هاى كعبه رفت و با تكبير و لا إله إلّااللَّه و تسبيح و ثناى خدا و دعا و آمرزش‌خواهى، رو به روى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بيرون آمد و رو به كعبه،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قبله است، اين قبله است</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را شب، در آستانه كعبه ديدم كه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آن قدر طول داد كه گاهى تكيه به پاى راست خود داشت و گاهى بر پاى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شنيدم كه با صدايى گويا، گريان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عذابم مى‌كنى، در حالى كه عشق تو در دل من است؟ به عزّتت سوگند، اگر چنين كنى، بين من و كسانى جمع مى‌كنى كه زمانى طولانى، من به خاطر تو با آنان دشمنى كرده‌ام</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داخل كعبه شد و خواست بين دو ستون برود؛ ولى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پايين‌تر از آن، نماز خواند و رفت تا آن كه از مسجد بيرون شد</w:t>
      </w:r>
      <w:r>
        <w:rPr>
          <w:rFonts w:eastAsia="IRNazanin" w:cs="IRNazanin"/>
          <w:color w:val="111111"/>
          <w:sz w:val="28"/>
          <w:szCs w:val="28"/>
          <w:rtl w:val="true"/>
          <w:lang w:bidi="fa-IR"/>
        </w:rPr>
        <w:t xml:space="preserve">. </w:t>
      </w:r>
      <w:r>
        <w:rPr>
          <w:rStyle w:val="FootnoteAnchor"/>
        </w:rPr>
        <w:footnoteReference w:id="203"/>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وارد كعبه شد و بر سنگ سرخ،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ايستاد و روى به ديوارِ ميان ركن يمانى و غربى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آن نهاد، به آن چسبيد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ركن يمانى رفت و به آن چسبيد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ركن غربى آمد و سپس خارج شد</w:t>
      </w:r>
      <w:r>
        <w:rPr>
          <w:rFonts w:eastAsia="IRNazanin" w:cs="IRNazanin"/>
          <w:color w:val="111111"/>
          <w:sz w:val="28"/>
          <w:szCs w:val="28"/>
          <w:rtl w:val="true"/>
          <w:lang w:bidi="fa-IR"/>
        </w:rPr>
        <w:t xml:space="preserve">. </w:t>
      </w:r>
      <w:r>
        <w:rPr>
          <w:rStyle w:val="FootnoteAnchor"/>
          <w:rtl w:val="true"/>
        </w:rPr>
        <w:footnoteReference w:id="204"/>
      </w:r>
      <w:bookmarkStart w:id="215" w:name="pg763_5635"/>
    </w:p>
    <w:p>
      <w:pPr>
        <w:pStyle w:val="Heading5"/>
        <w:numPr>
          <w:ilvl w:val="4"/>
          <w:numId w:val="1"/>
        </w:numPr>
        <w:rPr/>
      </w:pPr>
      <w:bookmarkStart w:id="216" w:name="__RefHeading___Toc6388219_211673320"/>
      <w:bookmarkStart w:id="217" w:name="_Toc87"/>
      <w:bookmarkEnd w:id="215"/>
      <w:bookmarkEnd w:id="216"/>
      <w:r>
        <w:rPr>
          <w:rtl w:val="true"/>
        </w:rPr>
        <w:t>ج</w:t>
      </w:r>
      <w:r>
        <w:rPr>
          <w:rtl w:val="true"/>
        </w:rPr>
        <w:t xml:space="preserve">- </w:t>
      </w:r>
      <w:r>
        <w:rPr>
          <w:rtl w:val="true"/>
        </w:rPr>
        <w:t>آداب خروج‌</w:t>
      </w:r>
      <w:bookmarkEnd w:id="217"/>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حالى كه از كعبه بيرون مى‌آمد،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ما را به مشقّت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دشمنانمان را به شماتت ما مگمار؛ زيرا تنها تويى كه زيان و سود مى‌رسانى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و كنار نردبان نماز خواند، در حالى كه نردبان را سمت چپ خود قرار داده و رو به كعبه بود و ميان او و كعبه كسى حايل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خانه‌اش، بيرون شد</w:t>
      </w:r>
      <w:r>
        <w:rPr>
          <w:rFonts w:eastAsia="IRNazanin" w:cs="IRNazanin"/>
          <w:color w:val="111111"/>
          <w:sz w:val="28"/>
          <w:szCs w:val="28"/>
          <w:rtl w:val="true"/>
          <w:lang w:bidi="fa-IR"/>
        </w:rPr>
        <w:t xml:space="preserve">. </w:t>
      </w:r>
      <w:r>
        <w:rPr>
          <w:rStyle w:val="FootnoteAnchor"/>
        </w:rPr>
        <w:footnoteReference w:id="205"/>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كعبه شدم، 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وارد شدى، دو حلقه در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برو تا به دو ستون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سنگ سرخ، نماز بخوان و چون از كعبه خارج شدى و از نردبان فرود آمدى، در سمت راست خود دو ركعت نماز بخوان</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18" w:name="__RefHeading___Toc6388221_211673320"/>
      <w:bookmarkStart w:id="219" w:name="_Toc88"/>
      <w:bookmarkEnd w:id="218"/>
      <w:r>
        <w:rPr>
          <w:rtl w:val="true"/>
        </w:rPr>
        <w:t>آغاز بناى كعبه‌</w:t>
      </w:r>
      <w:bookmarkEnd w:id="219"/>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عليه السلام را نزد آدم و حوّا فرستاد و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خانه‌اى بسازيد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عليه السلام برايشان نقشه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حفر مى‌كرد و 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خاك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مى‌كرد، تا اين كه به آب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زير آن، ندا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 است، اى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خانه را ساختند، خداوند به او وحى فرمود كه بر گِرد آن، طواف كند و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اوّلين كس هستى و اين، اوّلين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قرن‌ها گذشت، تا آن كه نوح، آن را ديدار كرد و سپس قرن‌ها گذشت تا آن كه ابراهيم، پايه‌هاى آن را بر افراشت</w:t>
      </w:r>
      <w:r>
        <w:rPr>
          <w:rFonts w:eastAsia="IRNazanin" w:cs="IRNazanin"/>
          <w:color w:val="111111"/>
          <w:sz w:val="28"/>
          <w:szCs w:val="28"/>
          <w:rtl w:val="true"/>
          <w:lang w:bidi="fa-IR"/>
        </w:rPr>
        <w:t xml:space="preserve">. </w:t>
      </w:r>
      <w:r>
        <w:rPr>
          <w:rStyle w:val="FootnoteAnchor"/>
        </w:rPr>
        <w:footnoteReference w:id="207"/>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خانه، چنان بود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 فِى الْأَرْضِ خَلِيفَةً؛ من در زمين، جانشين قرار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أَتَجْعَلُ فِيهَا مَن يُفْسِدُ فِيهَا وَ يَسْفِكُ الدّمَاءَ؛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آيا در آن، كسى را قرار مى‌دهى كه در آن، فساد مى‌كند و خون‌ها را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فرشتگان، روى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ديدند كه اين روى گردانى، از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او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يكى از فرشتگان فرمان داد تا در آسمان ششم، در برابر عرش او 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براى آسمانيان قرار داد و هر روز، هفتاد هزار فرشته طوافش مى‌كنند و باز نمى‌گردند و استغفار مى‌كنند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آدم به آسمان دنيا فرود آمد، خداوند فرمانش داد كه اين 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آدم و نسل او قرار داد، همچنان كه آن خانه را براى آسمانيان قرار داده بود</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فرمان داد كه در زمين براى او خانه‌اى بسازند، تا هر كه از فرزندان آدم گناه مى‌كند، بر گرد آن طواف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فرشتگان، عرش خدا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خشنود شود، همچنان كه از فرشتگان،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w:t>
      </w:r>
    </w:p>
    <w:p>
      <w:pPr>
        <w:pStyle w:val="BookText"/>
        <w:rPr/>
      </w:pPr>
      <w:r>
        <w:rPr>
          <w:rFonts w:ascii="IRNazanin" w:hAnsi="IRNazanin" w:eastAsia="IRNazanin"/>
          <w:color w:val="111111"/>
          <w:sz w:val="28"/>
          <w:sz w:val="28"/>
          <w:szCs w:val="28"/>
          <w:rtl w:val="true"/>
          <w:lang w:bidi="fa-IR"/>
        </w:rPr>
        <w:t>محلّ كعبه، خانه‌اى ساختند كه زمان طوفان، بالا برده شد و اكنون در آسمان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بر گرد آن طواف مى‌كنند و هرگز به سوى آن بر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هم بر پايه همان، كعبه را بنا نهاد</w:t>
      </w:r>
      <w:r>
        <w:rPr>
          <w:rFonts w:eastAsia="IRNazanin" w:cs="IRNazanin"/>
          <w:color w:val="111111"/>
          <w:sz w:val="28"/>
          <w:szCs w:val="28"/>
          <w:rtl w:val="true"/>
          <w:lang w:bidi="fa-IR"/>
        </w:rPr>
        <w:t xml:space="preserve">. </w:t>
      </w:r>
      <w:r>
        <w:rPr>
          <w:rStyle w:val="FootnoteAnchor"/>
        </w:rPr>
        <w:footnoteReference w:id="210"/>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را بيت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عزوجل از بهشت، حجر الأسود را براى آدم،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دُرّى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را به آسمان، بالا برد و پايه‌اش باقى ماند و آن، در مقابل اين خانه است و هر روز، هفتاد هزار فرشته وارد آن مى‌شوند كه هرگز دوباره به سوى آن باز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و اسماعيل عليهما السلام فرمان داد كه كعبه را بر همان پايه‌ها بنا نهند</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آدم را از بهشت فرود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تو خانه‌اى فرود مى‌آورم كه بر گرد آن طواف شود، آن‌چنان كه عرش من طواف مى‌شود، و نزد آن نماز خوانده شود، همچنان كه نزد عرش من نماز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طوفان، خانه به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خانه خدا را حج مى‌كردند؛ ولى جاى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نمى‌دانستند، تا آن كه خداوند، جاى آن را براى ابراهيم عليه السلام مشخّص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خانه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كوه،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ثَبير، لُبنان، طور و حِمِر</w:t>
      </w:r>
      <w:r>
        <w:rPr>
          <w:rFonts w:eastAsia="IRNazanin" w:cs="IRNazanin"/>
          <w:color w:val="111111"/>
          <w:sz w:val="28"/>
          <w:szCs w:val="28"/>
          <w:rtl w:val="true"/>
          <w:lang w:bidi="fa-IR"/>
        </w:rPr>
        <w:t xml:space="preserve">. </w:t>
      </w:r>
      <w:r>
        <w:rPr>
          <w:rStyle w:val="FootnoteAnchor"/>
        </w:rPr>
        <w:footnoteReference w:id="212"/>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كعبه، سرزمينى مرتفع و سفيد بود كه همچون خورشيد و ماه مى‌درخشيد، تا آن كه از دو فرزند آدم، يكى ديگرى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فرود آمد، خداوند همه جاى آن زمين را براى او بالا آورد، تا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20" w:name="pg763_5641"/>
    </w:p>
    <w:p>
      <w:pPr>
        <w:pStyle w:val="BookText"/>
        <w:rPr/>
      </w:pPr>
      <w:bookmarkEnd w:id="22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همه اين، از آنِ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سفيدِ درخشان چيست؟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زمين من است</w:t>
      </w:r>
      <w:r>
        <w:rPr>
          <w:rFonts w:eastAsia="Amiri" w:cs="Amiri" w:ascii="Amiri" w:hAnsi="Amiri"/>
          <w:color w:val="111111"/>
          <w:sz w:val="28"/>
          <w:szCs w:val="28"/>
          <w:rtl w:val="true"/>
          <w:lang w:bidi="ar-SA"/>
        </w:rPr>
        <w:t xml:space="preserve">». </w:t>
      </w:r>
      <w:r>
        <w:rPr>
          <w:rStyle w:val="FootnoteAnchor"/>
        </w:rPr>
        <w:footnoteReference w:id="213"/>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يقيناً اوّلين خانه‌اى كه براى مردم بنا شده، همان است كه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خانه‌اى كه براى مردم قرار داده شد و خجسته بود و در آن هدايت و رحمت و بركت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نخستين كسى بود كه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قومى از عرب و از طايفه جُرهُم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ويران شد و قريش، دوباره آن را بنا كردند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221" w:name="__RefHeading___Toc6388223_211673320"/>
      <w:bookmarkStart w:id="222" w:name="_Toc89"/>
      <w:bookmarkEnd w:id="221"/>
      <w:r>
        <w:rPr>
          <w:rtl w:val="true"/>
        </w:rPr>
        <w:t>نكته‌اى در باره بناى كعبه‌</w:t>
      </w:r>
      <w:bookmarkEnd w:id="222"/>
    </w:p>
    <w:p>
      <w:pPr>
        <w:pStyle w:val="BookText"/>
        <w:rPr/>
      </w:pPr>
      <w:r>
        <w:rPr>
          <w:rFonts w:ascii="Amiri" w:hAnsi="Amiri" w:eastAsia="Amiri" w:cs="Amiri"/>
          <w:color w:val="111111"/>
          <w:sz w:val="28"/>
          <w:sz w:val="28"/>
          <w:szCs w:val="28"/>
          <w:rtl w:val="true"/>
          <w:lang w:bidi="ar-SA"/>
        </w:rPr>
        <w:t>تاريخ بناى كعبه به درستى روشن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و اقوال مورّخان در اين باره، به دو دسته كلى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نخست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كعبه را ساخته </w:t>
      </w:r>
      <w:r>
        <w:rPr>
          <w:rStyle w:val="FootnoteAnchor"/>
          <w:rtl w:val="true"/>
        </w:rPr>
        <w:footnoteReference w:id="215"/>
      </w:r>
      <w:r>
        <w:rPr>
          <w:rFonts w:ascii="IRNazanin" w:hAnsi="IRNazanin" w:eastAsia="IRNazanin"/>
          <w:color w:val="111111"/>
          <w:sz w:val="28"/>
          <w:sz w:val="28"/>
          <w:szCs w:val="28"/>
          <w:rtl w:val="true"/>
          <w:lang w:bidi="fa-IR"/>
        </w:rPr>
        <w:t xml:space="preserve">و پيش از ايشان، چنين بنايى وجود نداشته و خانه‌اى نيز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 معتقدند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پيش از حضرت ابراهيم عليه السلام ساخته شده و ايشان، آن را تجديد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معتقدان به اين ديدگاه، بنيان‌گذار كعبه را حضرت آدم عليه السلام مى‌دانند</w:t>
      </w:r>
      <w:r>
        <w:rPr>
          <w:rFonts w:eastAsia="IRNazanin" w:cs="IRNazanin"/>
          <w:color w:val="111111"/>
          <w:sz w:val="28"/>
          <w:szCs w:val="28"/>
          <w:rtl w:val="true"/>
          <w:lang w:bidi="fa-IR"/>
        </w:rPr>
        <w:t xml:space="preserve">. </w:t>
      </w:r>
      <w:r>
        <w:rPr>
          <w:rStyle w:val="FootnoteAnchor"/>
          <w:rtl w:val="true"/>
        </w:rPr>
        <w:footnoteReference w:id="216"/>
      </w:r>
      <w:bookmarkStart w:id="223" w:name="pg763_5643"/>
    </w:p>
    <w:p>
      <w:pPr>
        <w:pStyle w:val="BookText"/>
        <w:rPr/>
      </w:pPr>
      <w:bookmarkEnd w:id="223"/>
      <w:r>
        <w:rPr>
          <w:rFonts w:ascii="IRNazanin" w:hAnsi="IRNazanin" w:eastAsia="IRNazanin"/>
          <w:color w:val="111111"/>
          <w:sz w:val="28"/>
          <w:sz w:val="28"/>
          <w:szCs w:val="28"/>
          <w:rtl w:val="true"/>
          <w:lang w:bidi="fa-IR"/>
        </w:rPr>
        <w:t>براى جمع ميان دو قول، مى‌توان گفت كه كعبه توسط حضرت آدم عليه السلام و در محلّ تعيين شده از جانب خداوند، ساخته شد؛ ولى با توفان نوح،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راهنمايى خداوند و به دست ابراهيم عليه السلام تجديد بنا گرديد و مراسم شكوهمند و مناسك عبادى حج نيز به وى تعليم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ابراهيم عليه السلام نقشى هم‌پايه آدم عليه السلام در تاريخ كعبه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24" w:name="__RefHeading___Toc6388225_211673320"/>
      <w:bookmarkStart w:id="225" w:name="_Toc90"/>
      <w:bookmarkEnd w:id="224"/>
      <w:r>
        <w:rPr>
          <w:rtl w:val="true"/>
        </w:rPr>
        <w:t>بازسازى كعبه‌</w:t>
      </w:r>
      <w:bookmarkEnd w:id="225"/>
    </w:p>
    <w:p>
      <w:pPr>
        <w:pStyle w:val="Heading5"/>
        <w:numPr>
          <w:ilvl w:val="4"/>
          <w:numId w:val="1"/>
        </w:numPr>
        <w:rPr/>
      </w:pPr>
      <w:bookmarkStart w:id="226" w:name="__RefHeading___Toc6388227_211673320"/>
      <w:bookmarkStart w:id="227" w:name="_Toc91"/>
      <w:bookmarkEnd w:id="226"/>
      <w:r>
        <w:rPr>
          <w:rtl w:val="true"/>
        </w:rPr>
        <w:t>قرآن‌</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بَوَّأْنَا لِإِبْرَ هِيمَ مَكَانَ الْبَيْتِ أَن لَّاتُشْرِكْ بِى شَيًا وَطَهّرْ بَيْتِىَ لِلطَّا ل فِينَ وَ الْقَا ل مِينَ وَ الرُّكَّعِ السُّجُودِ؛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إبراهيم، جايگاه خانه كعبه را آماده كرديم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چيزى را شريك قرار مده و خانه مرا براى طواف كنندگان و قيام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ركوع و سجده كندگان، پاكيزه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يَرْفَعُ إِبْرَ هِيمُ الْقَوَاعِدَ مِنَ الْبَيْتِ وَ إِسْمعِيلُ رَبَّنَا تَقَبَّلْ مِنَّا إِنَّكَ أَنتَ السَّمِيعُ الْعَلِيمُ؛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زمانى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إبراهيم و اسماعيل، پايه‌هاى خانه را بالا مى‌آوردند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شنواى دانايى</w:t>
      </w:r>
      <w:r>
        <w:rPr>
          <w:rFonts w:eastAsia="IRNazanin" w:cs="IRNazanin"/>
          <w:color w:val="111111"/>
          <w:sz w:val="28"/>
          <w:szCs w:val="28"/>
          <w:rtl w:val="true"/>
          <w:lang w:bidi="fa-IR"/>
        </w:rPr>
        <w:t>»).</w:t>
      </w:r>
    </w:p>
    <w:p>
      <w:pPr>
        <w:pStyle w:val="Heading5"/>
        <w:numPr>
          <w:ilvl w:val="4"/>
          <w:numId w:val="1"/>
        </w:numPr>
        <w:rPr/>
      </w:pPr>
      <w:bookmarkStart w:id="228" w:name="__RefHeading___Toc6388229_211673320"/>
      <w:bookmarkStart w:id="229" w:name="_Toc92"/>
      <w:bookmarkEnd w:id="228"/>
      <w:r>
        <w:rPr>
          <w:rtl w:val="true"/>
        </w:rPr>
        <w:t>حديث‌</w:t>
      </w:r>
      <w:bookmarkEnd w:id="229"/>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كعبه محو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و صالح، آن را حج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خداى عزوجل جاى آن را براى ابراهيم مشخّص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ابراهيم وحى كرد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زمين، خانه‌اى برايم بساز كه در آن،</w:t>
      </w:r>
    </w:p>
    <w:p>
      <w:pPr>
        <w:pStyle w:val="BookText"/>
        <w:rPr/>
      </w:pPr>
      <w:r>
        <w:rPr>
          <w:rFonts w:ascii="IRNazanin" w:hAnsi="IRNazanin" w:eastAsia="IRNazanin"/>
          <w:color w:val="111111"/>
          <w:sz w:val="28"/>
          <w:sz w:val="28"/>
          <w:szCs w:val="28"/>
          <w:rtl w:val="true"/>
          <w:lang w:bidi="fa-IR"/>
        </w:rPr>
        <w:t>عبادت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إبراهيم، بنّايى مى‌كرد و اسماعيل به او سنگ مى‌داد و پايه‌ها را به سوى او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محلّ‌حجر الأسود رسيد،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جا هم سنگ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سنگ نيافت و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پيدا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رفت تا بيابد كه جبرئيل برايش حجر الأسود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آمد، در حالى كه ابراهيم، حجر الأسود را در جايش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آورد؟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ساختنِ تو تكيه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مدّتى برپا بود تا آن كه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آن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پايدار بود، تا آن كه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آن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هم ويران شد و قريش آن را ساختند</w:t>
      </w:r>
      <w:r>
        <w:rPr>
          <w:rFonts w:eastAsia="IRNazanin" w:cs="IRNazanin"/>
          <w:color w:val="111111"/>
          <w:sz w:val="28"/>
          <w:szCs w:val="28"/>
          <w:rtl w:val="true"/>
          <w:lang w:bidi="fa-IR"/>
        </w:rPr>
        <w:t xml:space="preserve">. </w:t>
      </w:r>
      <w:r>
        <w:rPr>
          <w:rStyle w:val="FootnoteAnchor"/>
        </w:rPr>
        <w:footnoteReference w:id="219"/>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كُلثوم بن عبد المؤمن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ابراهيم عليه السلام فرمان داد كه حج بگزارد و اسماعيل را هم همراه خود به حج آوَرَد و او را ساكن حرم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حج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خداوند به ابراهيم عليه السلام اجازه داد كه به حج برود و كعبه را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نيز به حجّ كعبه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خراب شده بود؛ ولى پايه‌هايش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رفتند، اسماعيل سنگ‌ها را گرد آورد و آنها را داخل كعبه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او اذن داد كه كعبه را بسازد، ابراهيم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ساختن كعبه و بر آوردن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كعبه يك رديف سنگ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كعبه را بر همين پايه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چهار فرشته نازل كرد كه براى او سنگ گردآورى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سنگ‌ها را مى‌نهادند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هم سنگ‌ها را نزديك مى‌آوردند، تا آن كه به دوازده ذراع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w:t>
      </w:r>
    </w:p>
    <w:p>
      <w:pPr>
        <w:pStyle w:val="BookText"/>
        <w:rPr/>
      </w:pPr>
      <w:r>
        <w:rPr>
          <w:rFonts w:ascii="IRNazanin" w:hAnsi="IRNazanin" w:eastAsia="IRNazanin"/>
          <w:color w:val="111111"/>
          <w:sz w:val="28"/>
          <w:sz w:val="28"/>
          <w:szCs w:val="28"/>
          <w:rtl w:val="true"/>
          <w:lang w:bidi="fa-IR"/>
        </w:rPr>
        <w:t>دو 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ورود، و ديگرى براى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آستانه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درگاهى از آهن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عريان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حالى كه كعبه را به پايان رسانده بود، بيرون آمد و اسماعيل را آن جا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كه زنى خردمند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اين دو در، دو پرده مى‌آويختى؛ پرده‌اى از اين جا و پرده‌اى از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دو در، دو پرده به طول دوازده ذراع درست كردند و بر دو در،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كعبه پوشش ندوزم كه همه آن را بپوشانى؟ اين سنگ‌ها، بد منظرند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ابراهيم، شتابان به اين كار پرداخت و پشم بسيارى نزد قوم خود فرستاد و از آنان خواست كه آن را نخ بريسند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جا اين رسم در ميان زنان رايج شد كه براى نخ‌ريسى، از يكديگر كمك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شتاب كرد و براى اين كار، كمك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قطعه‌اى كه فراغت مى‌يافت، بر كعبه مى‌آويخت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فرا رسيد و هنوز جاهايى از كعبه بدون پوشش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قسمت كه پوشش بِدان نرسيد، چه‌كنيم؟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با چرمى وصله‌زده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عرب‌ها، طبق عادت خود، به زيارت آمدند؛ ولى به چيزى نگريستند كه مايه اعجابشان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هديه‌اى براى آن كه چنين كرده،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و هديه، از آن جا رسم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تيره‌اى از عرب، چيزى با خود مى‌آورد، برگى و چيزهاى ديگرى، تا آن كه اشياى زيادى 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وصله را كندند و پوشش كعبه را كامل نمودند و بر آن، دو 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آن گاه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در آن، ستون‌هايى از چوب، مثل آنچه مى‌بينيد، قرار داد و آن را با شاخ و برگ پوشاند و گِل‌اندود كرد</w:t>
      </w:r>
      <w:r>
        <w:rPr>
          <w:rFonts w:eastAsia="IRNazanin" w:cs="IRNazanin"/>
          <w:color w:val="111111"/>
          <w:sz w:val="28"/>
          <w:szCs w:val="28"/>
          <w:rtl w:val="true"/>
          <w:lang w:bidi="fa-IR"/>
        </w:rPr>
        <w:t>.</w:t>
      </w:r>
      <w:bookmarkStart w:id="230" w:name="pg763_5648"/>
    </w:p>
    <w:p>
      <w:pPr>
        <w:pStyle w:val="BookText"/>
        <w:rPr/>
      </w:pPr>
      <w:bookmarkEnd w:id="230"/>
      <w:r>
        <w:rPr>
          <w:rFonts w:ascii="IRNazanin" w:hAnsi="IRNazanin" w:eastAsia="IRNazanin"/>
          <w:color w:val="111111"/>
          <w:sz w:val="28"/>
          <w:sz w:val="28"/>
          <w:szCs w:val="28"/>
          <w:rtl w:val="true"/>
          <w:lang w:bidi="fa-IR"/>
        </w:rPr>
        <w:t>سال بعد كه عرب‌ها آمدند و بناى كعبه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چنين كرده، بايد هديه بيشترى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قربانى براى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نمى‌دانست آن را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را ذبح كن و حاجيان را، طعام بده</w:t>
      </w:r>
      <w:r>
        <w:rPr>
          <w:rFonts w:eastAsia="IRNazanin" w:cs="IRNazanin"/>
          <w:color w:val="111111"/>
          <w:sz w:val="28"/>
          <w:szCs w:val="28"/>
          <w:rtl w:val="true"/>
          <w:lang w:bidi="fa-IR"/>
        </w:rPr>
        <w:t xml:space="preserve">" ...». </w:t>
      </w:r>
      <w:r>
        <w:rPr>
          <w:rStyle w:val="FootnoteAnchor"/>
        </w:rPr>
        <w:footnoteReference w:id="22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31" w:name="__RefHeading___Toc6388231_211673320"/>
      <w:bookmarkStart w:id="232" w:name="_Toc93"/>
      <w:bookmarkEnd w:id="231"/>
      <w:r>
        <w:rPr>
          <w:rtl w:val="true"/>
        </w:rPr>
        <w:t>كعبه در جاهليت‌</w:t>
      </w:r>
      <w:bookmarkEnd w:id="232"/>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كِلاب بن مُرّه، اوّلين كسى كه كعبه را بازسازى كرد، قُصَى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 كه قوم تو، تازه از جاهليت رسته‌اند، دستور مى‌دادم كعبه را خراب كنند و آنچه را كه از كعبه بيرون افتاده، جزء آن مى‌كردم و كف آن را با زمين، برابر مى‌ساختم و براى آن دو در، در شرقى و غربى، قرار مى‌دادم و به پايه ابراهيم مى‌رساندم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يحيى بن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ابراهيم و قبيله جُرهُم، درِ كعبه چسبيده به زمين بود، تا آن كه قريش، آن را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حُذيفة بن مُغيره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را بالا ببريد، تا جز با پلّكان، كسى نتواند بالا رود و جز كسى كه شما مى‌خواهيد،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كه شما نمى‌خواهيد سراغ آن آيد، پلّكان را مى‌كشيد و مى‌افتد و اين، عبرت براى بيننده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چنان كردند و رديف بالاى ديوار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را از كعبه باز گرداندند و كعبه را با پارچه‌هاى نقشدار يمانى، پوشاندند</w:t>
      </w:r>
      <w:r>
        <w:rPr>
          <w:rFonts w:eastAsia="IRNazanin" w:cs="IRNazanin"/>
          <w:color w:val="111111"/>
          <w:sz w:val="28"/>
          <w:szCs w:val="28"/>
          <w:rtl w:val="true"/>
          <w:lang w:bidi="fa-IR"/>
        </w:rPr>
        <w:t xml:space="preserve">. </w:t>
      </w:r>
      <w:r>
        <w:rPr>
          <w:rStyle w:val="FootnoteAnchor"/>
        </w:rPr>
        <w:footnoteReference w:id="221"/>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عمرو هُذَلى،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ديدم كه در جاهليت، روزهاى دوشنبه و پنجشنبه، درِ كعبه را مى‌گشودند و دربانان نزد در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بالا مى‌رفت كه دوست نداشتند وارد كعبه شود، او را پرت مى‌كردند و گاهى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كفش وارد كعبه نمى‌شدند و اين را بزرگ مى‌شمردند و كفش‌هاى خود را زير پلّكان مى‌گذاشتند</w:t>
      </w:r>
      <w:r>
        <w:rPr>
          <w:rFonts w:eastAsia="IRNazanin" w:cs="IRNazanin"/>
          <w:color w:val="111111"/>
          <w:sz w:val="28"/>
          <w:szCs w:val="28"/>
          <w:rtl w:val="true"/>
          <w:lang w:bidi="fa-IR"/>
        </w:rPr>
        <w:t xml:space="preserve">. </w:t>
      </w:r>
      <w:r>
        <w:rPr>
          <w:rStyle w:val="FootnoteAnchor"/>
        </w:rPr>
        <w:footnoteReference w:id="222"/>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ديوار هم جزء كعبه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جزء كعبه و داخل آن قرار ندادند؟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هزينه آن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پولشان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كعبه بلند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تو، چنين كردند تا هر كه را خواستند، وارد كنند و هر كه را خواستند، جلوگيرى كنند و اگر نبود كه قوم تو، تازه از جاهليت رسته‌اند و بيم دارم دل‌هايشان نپذيرد كه ديوار را وارد كعبه كنم و درِ كعبه را به زمين بچسبانم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مى‌كردم</w:t>
      </w:r>
      <w:r>
        <w:rPr>
          <w:rFonts w:eastAsia="IRNazanin" w:cs="IRNazanin"/>
          <w:color w:val="111111"/>
          <w:sz w:val="28"/>
          <w:szCs w:val="28"/>
          <w:rtl w:val="true"/>
          <w:lang w:bidi="fa-IR"/>
        </w:rPr>
        <w:t xml:space="preserve">]». </w:t>
      </w:r>
      <w:r>
        <w:rPr>
          <w:rStyle w:val="FootnoteAnchor"/>
        </w:rPr>
        <w:footnoteReference w:id="223"/>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جاهليت، قريش، كعبه را خراب كردند و چون خواستند آن را بسازند،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دل‌هايشان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پاك‌ترين مال خود را بياورد و از مالى كه از راه قطع رَحِم يا حرام به دست آورده‌ايد، 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امكان ساختن كعبه، برايشان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ساختند تا به محلّ حجر الأسود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ميانشان گفتگو پيش آمد كه چه كسى حجر الأسود را در جاى خودش كار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ميانشان شرّى پديد آيد كه به داورىِ اوّلين كسى كه از درِ مسجد وارد شود، تن دادند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آنان آمد، فرمود تا پارچه‌اى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را ميان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گوشه‌هاى پارچه را گرفتند و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سنگ را برداشت و در جايش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مخصوص اين كار ساخت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توضيحى درباره بازسازى كعبه</w:t>
      </w:r>
    </w:p>
    <w:p>
      <w:pPr>
        <w:pStyle w:val="BookText"/>
        <w:rPr/>
      </w:pPr>
      <w:r>
        <w:rPr>
          <w:rFonts w:ascii="IRNazanin" w:hAnsi="IRNazanin" w:eastAsia="IRNazanin"/>
          <w:color w:val="111111"/>
          <w:sz w:val="28"/>
          <w:sz w:val="28"/>
          <w:szCs w:val="28"/>
          <w:rtl w:val="true"/>
          <w:lang w:bidi="fa-IR"/>
        </w:rPr>
        <w:t>مورّخان نوشته‌اند كه كعبه بارها ويران شد و بارها سيل، پايه‌هاى آن را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خانه برآمده به دست ابراهيم و اسماعيل عليهما السلام، بر جا نماند؛ ليكن افراد دوره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سخت دل‌بسته حفظ شكل و جاى و بنيادش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هر ويرانى يا آسيبى، تا آن جا كه مقدورشان بود، مى‌كوشيدند خانه را به شكلى كه در روزگار پدران و نياكانشان داشت، بازگردانند و آن را بازسازى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تغييرى در آن، راه نمى‌دادند و صورت بنا را دگرگون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اللَّه الحرام،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آن را چنين وصف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پنج سال پيش از اسلام، ديوارهاى كعبه سنگ چين بود و سنگ‌ها بى‌آن كه مَلاطى آنها را به هم بپيوندد، تا بالاى قد آدمى، روى هم چيده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اسماعيل، نُه ذراع ارتفاع داشت و مسقَّف نبود و درى داشت كه به زمين 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براى آن چفت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عبد المطّلب، درى آهنى براى آن ساخت و آن را با زرِ به دست آمده از دو آهوى زرّين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حفر چاه زمزم كشف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بارى بود كه كعبه را مى‌آراستند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وصفى كه مورّخان، اين گونه از كعبه ارائه مى‌كنند، ما را بر آن مى‌دارد تا آن را ويرانه‌اى ابتدايى و ساده تصور كنيم؛ حياطى مربع‌گونه كه ديوارهاى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بى‌هيچ</w:t>
      </w:r>
    </w:p>
    <w:p>
      <w:pPr>
        <w:pStyle w:val="BookText"/>
        <w:rPr/>
      </w:pPr>
      <w:r>
        <w:rPr>
          <w:rFonts w:ascii="IRNazanin" w:hAnsi="IRNazanin" w:eastAsia="IRNazanin"/>
          <w:color w:val="111111"/>
          <w:sz w:val="28"/>
          <w:sz w:val="28"/>
          <w:szCs w:val="28"/>
          <w:rtl w:val="true"/>
          <w:lang w:bidi="fa-IR"/>
        </w:rPr>
        <w:t>مَلاطى كه آنها را به يكديگر بپيوندد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برگرفته‌اند و پرندگان شكارى در آن، مأوا گزيده‌اند و هيچ حائلى كف آن را از اشعه سوزان خورشيد و باران‌هايى كه بر مكّه فرود مى‌آيد و گاه به شكل آب از دهانه چاه‌ها بيرون مى‌زند، حفظ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حقيقت، چهار ديوارى‌اى است سنگى كه ارتفاع آن، از قامت انسان،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مورّخان 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جادر ازْدى، پس از اسماعيل، نخستين كسى بود كه براى كعبه، 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برآورنده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گفته مورّخان، در نيمه اول قرن هفتم ميلادى، يعنى پنج سال پيش از اسلام و زمانى كه پيامبر خدا،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كعبه دچار آتش سوزى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 آن شدند تا خانه را بازسازى كنند و برايش سقفى چوبى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شدند و ديوارها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تر نُه ذراعْ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هيجده ذراع بر آوردند و سقفى بر دو رديف سه ستونه چوبى بر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را از سطح زمين، بالاتر آوردند كه جز با پلّكان، نمى‌شد بِدان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 را نيز با يك رديف سنگ و يك رديف چوب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است كه پيامبر صلى الله عليه و آله چون در سال فتح مكّه وارد كعبه شد، كنار ستونى ايستاد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كعبه، شش ستون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باره دليل بازسازى كعبه گفته‌اند كه ديوارهاى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ملاطى نداشتند و ارتفاع آنها از قامت آدمى تجاوز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تدريج، از هم گسيخته بودند و سنگ‌هاى آنها هم بر زمين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 شدند تا ديوارهايش را برآورند و چون تنى چند از قريش و ديگران گنج كعبه را كه در چاهى در ميان آن قرار داشت، دزديده بودند، مردم بر مسقّف كردن آن، هم داستان شدند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بناى تازه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از وصفش در كتاب‌هاى مورّخان بر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بنايى فاخر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اتاقى بود كه اينك سقفى چوبى بر شش ستون در دو رديف،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ديوارهايش كه پيش‌تر نُه ذراعْ ارتفاع داشت و كمى بيشتر يا كمتر از قامت</w:t>
      </w:r>
    </w:p>
    <w:p>
      <w:pPr>
        <w:pStyle w:val="BookText"/>
        <w:rPr/>
      </w:pPr>
      <w:r>
        <w:rPr>
          <w:rFonts w:ascii="IRNazanin" w:hAnsi="IRNazanin" w:eastAsia="IRNazanin"/>
          <w:color w:val="111111"/>
          <w:sz w:val="28"/>
          <w:sz w:val="28"/>
          <w:szCs w:val="28"/>
          <w:rtl w:val="true"/>
          <w:lang w:bidi="fa-IR"/>
        </w:rPr>
        <w:t>آدمى‌بود، تا هيجده ذراع،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مواد ساختمانى محكمى در اين بنا به كار رفت؛ رديفى از چوب و رديفى از سنگ و ديوارهايش در مجموع، پانزده رديف چوبى و شانزده رديف سنگى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را نيز مسطّح كرده بودند و برايش ناودانى گذاشته بودند كه آب باران از آن، سرازير مى‌شد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اين بنا از جهت مساحت، هنر، زيبايى و عظمت، با هيچ يك از معبدهاى عربى جنوب عربستان، مانند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ديگر معابدى كه پژوهشگران به آثار و بقاياى آنها دست يافته‌اند، سنجيدنى نبود</w:t>
      </w:r>
      <w:r>
        <w:rPr>
          <w:rFonts w:eastAsia="IRNazanin" w:cs="IRNazanin"/>
          <w:color w:val="111111"/>
          <w:sz w:val="28"/>
          <w:szCs w:val="28"/>
          <w:rtl w:val="true"/>
          <w:lang w:bidi="fa-IR"/>
        </w:rPr>
        <w:t xml:space="preserve">. </w:t>
      </w:r>
      <w:r>
        <w:rPr>
          <w:rStyle w:val="FootnoteAnchor"/>
          <w:rtl w:val="true"/>
        </w:rPr>
        <w:footnoteReference w:id="225"/>
      </w:r>
      <w:bookmarkStart w:id="233" w:name="pg763_5660"/>
    </w:p>
    <w:p>
      <w:pPr>
        <w:pStyle w:val="BookText"/>
        <w:rPr/>
      </w:pPr>
      <w:bookmarkEnd w:id="2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234" w:name="__RefHeading___Toc6388233_211673320"/>
      <w:bookmarkStart w:id="235" w:name="_Toc94"/>
      <w:bookmarkEnd w:id="234"/>
      <w:r>
        <w:rPr>
          <w:rtl w:val="true"/>
        </w:rPr>
        <w:t>داستان اصحاب فيل‌</w:t>
      </w:r>
      <w:bookmarkEnd w:id="235"/>
    </w:p>
    <w:p>
      <w:pPr>
        <w:pStyle w:val="Heading5"/>
        <w:numPr>
          <w:ilvl w:val="4"/>
          <w:numId w:val="1"/>
        </w:numPr>
        <w:rPr/>
      </w:pPr>
      <w:bookmarkStart w:id="236" w:name="__RefHeading___Toc6388235_211673320"/>
      <w:bookmarkStart w:id="237" w:name="_Toc95"/>
      <w:bookmarkEnd w:id="236"/>
      <w:r>
        <w:rPr>
          <w:rtl w:val="true"/>
        </w:rPr>
        <w:t>قرآن‌</w:t>
      </w:r>
      <w:bookmarkEnd w:id="237"/>
    </w:p>
    <w:p>
      <w:pPr>
        <w:pStyle w:val="BookText"/>
        <w:rPr/>
      </w:pPr>
      <w:r>
        <w:rPr>
          <w:rFonts w:ascii="IRNazanin" w:hAnsi="IRNazanin" w:eastAsia="IRNazanin"/>
          <w:color w:val="111111"/>
          <w:sz w:val="28"/>
          <w:sz w:val="28"/>
          <w:szCs w:val="28"/>
          <w:rtl w:val="true"/>
          <w:lang w:bidi="fa-IR"/>
        </w:rPr>
        <w:t>خانه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كَيْفَ فَعَلَ رَبُّكَ بِأَصْحبِ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فِى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مَّأْكُولِ‌م؛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آيا نديدى پروردگارت، با فيل‌سواران چه كرد؟ آيا نيرنگشان را در گم‌راهى قرار نداد؟ و بر سر آنان، پرندگانى را دسته دسته فرستاد كه آنان را با سنگ‌هايى از سِجّيل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مانند برگى خورده‌شده، قرار داد</w:t>
      </w:r>
      <w:r>
        <w:rPr>
          <w:rFonts w:eastAsia="IRNazanin" w:cs="IRNazanin"/>
          <w:color w:val="111111"/>
          <w:sz w:val="28"/>
          <w:szCs w:val="28"/>
          <w:rtl w:val="true"/>
          <w:lang w:bidi="fa-IR"/>
        </w:rPr>
        <w:t>).</w:t>
      </w:r>
    </w:p>
    <w:p>
      <w:pPr>
        <w:pStyle w:val="Heading5"/>
        <w:numPr>
          <w:ilvl w:val="4"/>
          <w:numId w:val="1"/>
        </w:numPr>
        <w:rPr/>
      </w:pPr>
      <w:bookmarkStart w:id="238" w:name="__RefHeading___Toc6388237_211673320"/>
      <w:bookmarkStart w:id="239" w:name="_Toc96"/>
      <w:bookmarkEnd w:id="238"/>
      <w:r>
        <w:rPr>
          <w:rtl w:val="true"/>
        </w:rPr>
        <w:t>حديث‌</w:t>
      </w:r>
      <w:bookmarkEnd w:id="239"/>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دسته دسته، مثل باز، در چهره درندگان به سراغ آنان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فرمان‌رواى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با فيل به قصد ويرانى كعبه آمدند، بر شترهاى عبد المطّلب گذر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سوى رئيس آنان رفت تا بخواهد شترهايش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فرمان‌روا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قريش است و مردى هوشمند و جوان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احترام كرد و نزديكش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كه چه مى‌خواهد؟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همراهانت به شترهاى من برخورده‌اند و آنها را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شترهايم را به من باز گردانى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درخواست او تعجّب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است كه گفتيد بزرگ قريش است و از خِرد او ياد كرديد؟ از من نخواست از خانه‌اى كه او مى‌پرستد،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خواسته بود كه از ويران ساختن آن چشم بپوشم، چنان مى‌كردم</w:t>
      </w:r>
      <w:r>
        <w:rPr>
          <w:rFonts w:eastAsia="IRNazanin" w:cs="IRNazanin"/>
          <w:color w:val="111111"/>
          <w:sz w:val="28"/>
          <w:szCs w:val="28"/>
          <w:rtl w:val="true"/>
          <w:lang w:bidi="fa-IR"/>
        </w:rPr>
        <w:t>.</w:t>
      </w:r>
      <w:bookmarkStart w:id="240" w:name="pg763_5662"/>
    </w:p>
    <w:p>
      <w:pPr>
        <w:pStyle w:val="BookText"/>
        <w:rPr/>
      </w:pPr>
      <w:bookmarkEnd w:id="240"/>
      <w:r>
        <w:rPr>
          <w:rFonts w:ascii="IRNazanin" w:hAnsi="IRNazanin" w:eastAsia="IRNazanin"/>
          <w:color w:val="111111"/>
          <w:sz w:val="28"/>
          <w:sz w:val="28"/>
          <w:szCs w:val="28"/>
          <w:rtl w:val="true"/>
          <w:lang w:bidi="fa-IR"/>
        </w:rPr>
        <w:t>مترجم، سخن او را به عبد المطّلب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صاحبى دارد كه از آن،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خواستم شترهاى مرا باز گردانى؛ چون به آنها نياز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آنها را بر گرداندند</w:t>
      </w:r>
      <w:r>
        <w:rPr>
          <w:rFonts w:eastAsia="IRNazanin" w:cs="IRNazanin"/>
          <w:color w:val="111111"/>
          <w:sz w:val="28"/>
          <w:szCs w:val="28"/>
          <w:rtl w:val="true"/>
          <w:lang w:bidi="fa-IR"/>
        </w:rPr>
        <w:t xml:space="preserve">. </w:t>
      </w:r>
      <w:r>
        <w:rPr>
          <w:rStyle w:val="FootnoteAnchor"/>
        </w:rPr>
        <w:footnoteReference w:id="227"/>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عَلَيْهِمْ طَيْرًا أَبَابِيلَ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تَرْمِيهِم بِحِجَارَةٍ مّن سِجّيلٍ؛ و بر آنان، پرندگانى را دسته دسته فرستاد كه آنان را با سنگ‌هايى از سِجّيل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پرندگانى ساف </w:t>
      </w:r>
      <w:r>
        <w:rPr>
          <w:rStyle w:val="FootnoteAnchor"/>
          <w:rtl w:val="true"/>
        </w:rPr>
        <w:footnoteReference w:id="228"/>
      </w:r>
      <w:r>
        <w:rPr>
          <w:rFonts w:ascii="IRNazanin" w:hAnsi="IRNazanin" w:eastAsia="IRNazanin"/>
          <w:color w:val="111111"/>
          <w:sz w:val="28"/>
          <w:sz w:val="28"/>
          <w:szCs w:val="28"/>
          <w:rtl w:val="true"/>
          <w:lang w:bidi="fa-IR"/>
        </w:rPr>
        <w:t>بودند كه از سمت دريا سراغ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آنها، مثل سر درندگان و چنگال‌هايشان مانند پرندگانِ شكارى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سه سنگ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در چنگ‌ها و يكى در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سنگ‌ها آن قوم را سنگباران مى‌كردند، تا آن كه پيكرهايشان آبله گرفت و بر اثر آن،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آبله ديده نشده بود و نيز اين كار را از پرندگان، نه پيش از آن روز و نه پس از آن، هرگز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از آن حادثه جان سالم به در برده بودند، چون به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وادى‌اى نزديك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خداوند سيلى فرستاد و همه را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پانزده سال پيش، در آن وادى، هرگز آبى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كه آنان در آن جا مُردند، نام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241" w:name="__RefHeading___Toc6388239_211673320"/>
      <w:bookmarkStart w:id="242" w:name="_Toc97"/>
      <w:bookmarkEnd w:id="241"/>
      <w:r>
        <w:rPr>
          <w:rtl w:val="true"/>
        </w:rPr>
        <w:t>تاريخ حمله ابرهه به مكّه‌</w:t>
      </w:r>
      <w:bookmarkEnd w:id="24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اشرَم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چهل سال قبل از بعثت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تاريخ حمله را سال‌هاى ديگرى دانسته‌اند؛ ولى</w:t>
      </w:r>
      <w:bookmarkStart w:id="243" w:name="pg763_5664"/>
    </w:p>
    <w:p>
      <w:pPr>
        <w:pStyle w:val="BookText"/>
        <w:rPr/>
      </w:pPr>
      <w:bookmarkEnd w:id="243"/>
      <w:r>
        <w:rPr>
          <w:rFonts w:ascii="IRNazanin" w:hAnsi="IRNazanin" w:eastAsia="IRNazanin"/>
          <w:color w:val="111111"/>
          <w:sz w:val="28"/>
          <w:sz w:val="28"/>
          <w:szCs w:val="28"/>
          <w:rtl w:val="true"/>
          <w:lang w:bidi="fa-IR"/>
        </w:rPr>
        <w:t xml:space="preserve">هيچ يك، از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حمله ابرهه، مجموعه‌اى از انگيزه‌هاى سياسى و اقتصادى و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ابتدا عبادتگاهى پُرشكوه در محلّ فرمان‌روايى خود در يمن ساخت تا توجّه مردم را از كعبه به آن جا معطوف كند؛ امّا اعراب، نه تنها به آن جا نرفتند، بلكه به آن اهانت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دستاويزى براى ابرهه ساخت تا با حمله به مكّه و نابود كردن آن، مركز دينى و سياسى جزيرة العرب را به پندار خود به يمن منتقل كند و دينش را حاكم و خود را فرمان‌رواى مطلق حجاز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244" w:name="__RefHeading___Toc6388241_211673320"/>
      <w:bookmarkStart w:id="245" w:name="_Toc98"/>
      <w:bookmarkEnd w:id="244"/>
      <w:r>
        <w:rPr>
          <w:rtl w:val="true"/>
        </w:rPr>
        <w:t>آنچه در تاريخ اسلام بر كعبه گذشت‌</w:t>
      </w:r>
      <w:bookmarkEnd w:id="245"/>
    </w:p>
    <w:p>
      <w:pPr>
        <w:pStyle w:val="Heading5"/>
        <w:numPr>
          <w:ilvl w:val="4"/>
          <w:numId w:val="1"/>
        </w:numPr>
        <w:rPr/>
      </w:pPr>
      <w:bookmarkStart w:id="246" w:name="__RefHeading___Toc6388243_211673320"/>
      <w:bookmarkStart w:id="247" w:name="_Toc99"/>
      <w:bookmarkEnd w:id="246"/>
      <w:r>
        <w:rPr>
          <w:rtl w:val="true"/>
        </w:rPr>
        <w:t>اشاره</w:t>
      </w:r>
      <w:bookmarkEnd w:id="247"/>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و عبيد اللَّه بن ابى يزيد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 الله عليه و آله، اطراف خانه كعبه ديوارى نبود و در پيرامون كعبه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عمر كه فرا رسيد، بر گرد آن، ديوار كشيد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ديوارش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زبير، آن را بنا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 آورد</w:t>
      </w:r>
      <w:r>
        <w:rPr>
          <w:rFonts w:eastAsia="IRNazanin" w:cs="IRNazanin"/>
          <w:color w:val="111111"/>
          <w:sz w:val="28"/>
          <w:szCs w:val="28"/>
          <w:rtl w:val="true"/>
          <w:lang w:bidi="fa-IR"/>
        </w:rPr>
        <w:t xml:space="preserve">]. </w:t>
      </w:r>
      <w:r>
        <w:rPr>
          <w:rStyle w:val="FootnoteAnchor"/>
        </w:rPr>
        <w:footnoteReference w:id="230"/>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در زمان ابراهيم عليه السلام، نُه ذراع بود و دو در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 آن را باز ساخت و ارتفاعش را هجده ذراع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آن را خراب كرد و آن را به ارتفاع بيست و هفت ذراع ساخت</w:t>
      </w:r>
      <w:r>
        <w:rPr>
          <w:rFonts w:eastAsia="Amiri" w:cs="Amiri" w:ascii="Amiri" w:hAnsi="Amiri"/>
          <w:color w:val="111111"/>
          <w:sz w:val="28"/>
          <w:szCs w:val="28"/>
          <w:rtl w:val="true"/>
          <w:lang w:bidi="ar-SA"/>
        </w:rPr>
        <w:t xml:space="preserve">. </w:t>
      </w:r>
      <w:r>
        <w:rPr>
          <w:rStyle w:val="FootnoteAnchor"/>
          <w:rtl w:val="true"/>
        </w:rPr>
        <w:footnoteReference w:id="231"/>
      </w:r>
      <w:bookmarkStart w:id="248" w:name="pg763_5666"/>
    </w:p>
    <w:p>
      <w:pPr>
        <w:pStyle w:val="BookText"/>
        <w:rPr/>
      </w:pPr>
      <w:bookmarkEnd w:id="248"/>
      <w:r>
        <w:rPr>
          <w:rFonts w:ascii="Amiri" w:hAnsi="Amiri" w:eastAsia="Amiri" w:cs="Amiri"/>
          <w:color w:val="111111"/>
          <w:sz w:val="28"/>
          <w:sz w:val="28"/>
          <w:szCs w:val="28"/>
          <w:rtl w:val="true"/>
          <w:lang w:bidi="ar-SA"/>
        </w:rPr>
        <w:t>مرمّت و تجديد بناى كعبه</w:t>
      </w:r>
    </w:p>
    <w:p>
      <w:pPr>
        <w:pStyle w:val="BookText"/>
        <w:rPr/>
      </w:pPr>
      <w:r>
        <w:rPr>
          <w:rFonts w:ascii="IRNazanin" w:hAnsi="IRNazanin" w:eastAsia="IRNazanin"/>
          <w:color w:val="111111"/>
          <w:sz w:val="28"/>
          <w:sz w:val="28"/>
          <w:szCs w:val="28"/>
          <w:rtl w:val="true"/>
          <w:lang w:bidi="fa-IR"/>
        </w:rPr>
        <w:t>كعبه و مسجد الحرام، در طول تاريخ اسلام، بارها مرّمت و تجديد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تعميرات، معمولًا پس از سيل‌هاى فراوان مكّه و گاه پس از جنگ‌ها، انجام گرفته است</w:t>
      </w:r>
      <w:r>
        <w:rPr>
          <w:rFonts w:eastAsia="IRNazanin" w:cs="IRNazanin"/>
          <w:color w:val="111111"/>
          <w:sz w:val="28"/>
          <w:szCs w:val="28"/>
          <w:rtl w:val="true"/>
          <w:lang w:bidi="fa-IR"/>
        </w:rPr>
        <w:t>.</w:t>
      </w:r>
    </w:p>
    <w:p>
      <w:pPr>
        <w:pStyle w:val="Heading5"/>
        <w:numPr>
          <w:ilvl w:val="4"/>
          <w:numId w:val="1"/>
        </w:numPr>
        <w:rPr/>
      </w:pPr>
      <w:bookmarkStart w:id="249" w:name="__RefHeading___Toc6388245_211673320"/>
      <w:bookmarkStart w:id="250" w:name="_Toc100"/>
      <w:bookmarkEnd w:id="249"/>
      <w:r>
        <w:rPr>
          <w:rtl w:val="true"/>
        </w:rPr>
        <w:t>الف</w:t>
      </w:r>
      <w:r>
        <w:rPr>
          <w:rtl w:val="true"/>
        </w:rPr>
        <w:t xml:space="preserve">- </w:t>
      </w:r>
      <w:r>
        <w:rPr>
          <w:rtl w:val="true"/>
        </w:rPr>
        <w:t>سيل‌ها</w:t>
      </w:r>
      <w:bookmarkEnd w:id="250"/>
    </w:p>
    <w:p>
      <w:pPr>
        <w:pStyle w:val="BookText"/>
        <w:rPr/>
      </w:pPr>
      <w:r>
        <w:rPr>
          <w:rFonts w:ascii="IRNazanin" w:hAnsi="IRNazanin" w:eastAsia="IRNazanin"/>
          <w:color w:val="111111"/>
          <w:sz w:val="28"/>
          <w:sz w:val="28"/>
          <w:szCs w:val="28"/>
          <w:rtl w:val="true"/>
          <w:lang w:bidi="fa-IR"/>
        </w:rPr>
        <w:t>از پيدايش اسلام تا كنون، نزديك به صد سيل به مسجد الحرام و كعبه، آسيب رسانده است كه برخى از آنها به نام‌هاى خاصّى مشهور شده‌اند،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عبد الملك بن مروان و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مأمون</w:t>
      </w:r>
      <w:r>
        <w:rPr>
          <w:rFonts w:eastAsia="IRNazanin" w:cs="IRNazanin"/>
          <w:color w:val="111111"/>
          <w:sz w:val="28"/>
          <w:szCs w:val="28"/>
          <w:rtl w:val="true"/>
          <w:lang w:bidi="fa-IR"/>
        </w:rPr>
        <w:t>.</w:t>
      </w:r>
    </w:p>
    <w:p>
      <w:pPr>
        <w:pStyle w:val="Heading5"/>
        <w:numPr>
          <w:ilvl w:val="4"/>
          <w:numId w:val="1"/>
        </w:numPr>
        <w:rPr/>
      </w:pPr>
      <w:bookmarkStart w:id="251" w:name="__RefHeading___Toc6388247_211673320"/>
      <w:bookmarkStart w:id="252" w:name="_Toc101"/>
      <w:bookmarkEnd w:id="251"/>
      <w:r>
        <w:rPr>
          <w:rtl w:val="true"/>
        </w:rPr>
        <w:t>ب</w:t>
      </w:r>
      <w:r>
        <w:rPr>
          <w:rtl w:val="true"/>
        </w:rPr>
        <w:t xml:space="preserve">- </w:t>
      </w:r>
      <w:r>
        <w:rPr>
          <w:rtl w:val="true"/>
        </w:rPr>
        <w:t>جنگ‌ها</w:t>
      </w:r>
      <w:bookmarkEnd w:id="252"/>
    </w:p>
    <w:p>
      <w:pPr>
        <w:pStyle w:val="BookText"/>
        <w:rPr/>
      </w:pPr>
      <w:r>
        <w:rPr>
          <w:rFonts w:ascii="IRNazanin" w:hAnsi="IRNazanin" w:eastAsia="IRNazanin"/>
          <w:color w:val="111111"/>
          <w:sz w:val="28"/>
          <w:sz w:val="28"/>
          <w:szCs w:val="28"/>
          <w:rtl w:val="true"/>
          <w:lang w:bidi="fa-IR"/>
        </w:rPr>
        <w:t>با وجود قداست و حرمت كعبه، سه حمله بزرگ به مكّه، زيان‌هاى بزرگى به كعبه وارد ساختند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حمله لشكر يزيد بن معاويه به فرماندهى حُصَين 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جهت سركوبى عبد اللَّه بن 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سپاه عبد الملك بن مروان به فرماندهى حَجّاج بن يوسف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سركوبى عبد اللَّه بن زبير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قِرمَطيان در روزگار خلافت عباسيّان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ربوده شدن</w:t>
      </w:r>
    </w:p>
    <w:p>
      <w:pPr>
        <w:pStyle w:val="BookText"/>
        <w:rPr/>
      </w:pPr>
      <w:r>
        <w:rPr>
          <w:rFonts w:ascii="IRNazanin" w:hAnsi="IRNazanin" w:eastAsia="IRNazanin"/>
          <w:color w:val="111111"/>
          <w:sz w:val="28"/>
          <w:sz w:val="28"/>
          <w:szCs w:val="28"/>
          <w:rtl w:val="true"/>
          <w:lang w:bidi="fa-IR"/>
        </w:rPr>
        <w:t>حجر الأسود به دست آنان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تعمير بيت، به خلفا و پادشاهان و اميران مختلف مكّه نسبت داده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الملك بن مروان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سليم عثمانى</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مراد عثمانى</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ساخت و ساز</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به دستور فهد بن عبد العزيز، بناى دوره عثمانى، كاملًا تخريب و تخليه گرديد و بر جاى آن، بناى جديد كعبه، با همان شكل و ابعاد بناى پيشين، پى‌ريزى و با بِتُن مسلّح، ساخته شد</w:t>
      </w:r>
      <w:r>
        <w:rPr>
          <w:rFonts w:eastAsia="IRNazanin" w:cs="IRNazanin"/>
          <w:color w:val="111111"/>
          <w:sz w:val="28"/>
          <w:szCs w:val="28"/>
          <w:rtl w:val="true"/>
          <w:lang w:bidi="fa-IR"/>
        </w:rPr>
        <w:t>.</w:t>
      </w:r>
      <w:bookmarkStart w:id="253" w:name="pg763_5670"/>
    </w:p>
    <w:p>
      <w:pPr>
        <w:pStyle w:val="Heading3"/>
        <w:numPr>
          <w:ilvl w:val="2"/>
          <w:numId w:val="1"/>
        </w:numPr>
        <w:rPr/>
      </w:pPr>
      <w:bookmarkStart w:id="254" w:name="__RefHeading___Toc6388249_211673320"/>
      <w:bookmarkStart w:id="255" w:name="_Toc102"/>
      <w:bookmarkEnd w:id="253"/>
      <w:bookmarkEnd w:id="254"/>
      <w:r>
        <w:rPr>
          <w:rtl w:val="true"/>
        </w:rPr>
        <w:t>فصل چهارم</w:t>
      </w:r>
      <w:r>
        <w:rPr>
          <w:rtl w:val="true"/>
        </w:rPr>
        <w:t xml:space="preserve">: </w:t>
      </w:r>
      <w:r>
        <w:rPr>
          <w:rtl w:val="true"/>
        </w:rPr>
        <w:t>نشانه‌هاى خدا در كعبه</w:t>
      </w:r>
      <w:bookmarkEnd w:id="255"/>
    </w:p>
    <w:p>
      <w:pPr>
        <w:pStyle w:val="Heading4"/>
        <w:numPr>
          <w:ilvl w:val="3"/>
          <w:numId w:val="1"/>
        </w:numPr>
        <w:rPr/>
      </w:pPr>
      <w:bookmarkStart w:id="256" w:name="__RefHeading___Toc6388251_211673320"/>
      <w:bookmarkStart w:id="257" w:name="_Toc10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خدا در كعبه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58" w:name="__RefHeading___Toc6388253_211673320"/>
      <w:bookmarkStart w:id="259" w:name="_Toc104"/>
      <w:bookmarkEnd w:id="258"/>
      <w:r>
        <w:rPr>
          <w:rtl w:val="true"/>
        </w:rPr>
        <w:t>مجموعه نشانه‌ها</w:t>
      </w:r>
      <w:bookmarkEnd w:id="259"/>
    </w:p>
    <w:p>
      <w:pPr>
        <w:pStyle w:val="Heading5"/>
        <w:numPr>
          <w:ilvl w:val="4"/>
          <w:numId w:val="1"/>
        </w:numPr>
        <w:rPr/>
      </w:pPr>
      <w:bookmarkStart w:id="260" w:name="__RefHeading___Toc6388255_211673320"/>
      <w:bookmarkStart w:id="261" w:name="_Toc105"/>
      <w:bookmarkEnd w:id="260"/>
      <w:r>
        <w:rPr>
          <w:rtl w:val="true"/>
        </w:rPr>
        <w:t>قرآن‌</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لَلَّذِى بِبَكَّةَ مُبَارَكًا وَهُدًى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ءَايتُ م بَيّنتٌ مَّقَامُ إِبْرَ هِيمَ وَمَن دَخَلَهُ كَانَ ءَامِنًا وَلِلَّهِ عَلَى النَّاسِ حِجُّ الْبَيْتِ مَنِ اسْتَطَاعَ إِلَيْهِ سَبِيلًا وَمَن كَفَرَ فَإِنَّ اللَّهَ غَنِىٌّ عَنِ الْعلَمِينَ؛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همانا اوّلين خانه‌اى كه براى مردم قرار داده شد، همان است كه در مكّه است، فرخنده و هدايتگر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نشانه‌هايى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وارد آن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خداست بر عهده مردم كه آن خانه را حج كنند، هر كس كه قدرت و راهى به سوى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جهانيان، بى‌نياز است</w:t>
      </w:r>
      <w:r>
        <w:rPr>
          <w:rFonts w:eastAsia="IRNazanin" w:cs="IRNazanin"/>
          <w:color w:val="111111"/>
          <w:sz w:val="28"/>
          <w:szCs w:val="28"/>
          <w:rtl w:val="true"/>
          <w:lang w:bidi="fa-IR"/>
        </w:rPr>
        <w:t>).</w:t>
      </w:r>
    </w:p>
    <w:p>
      <w:pPr>
        <w:pStyle w:val="Heading5"/>
        <w:numPr>
          <w:ilvl w:val="4"/>
          <w:numId w:val="1"/>
        </w:numPr>
        <w:rPr/>
      </w:pPr>
      <w:bookmarkStart w:id="262" w:name="__RefHeading___Toc6388257_211673320"/>
      <w:bookmarkStart w:id="263" w:name="_Toc106"/>
      <w:bookmarkEnd w:id="262"/>
      <w:r>
        <w:rPr>
          <w:rtl w:val="true"/>
        </w:rPr>
        <w:t>حديث‌</w:t>
      </w:r>
      <w:bookmarkEnd w:id="263"/>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لَلَّذِى بِبَكَّةَ مُبَارَكًا وَهُدًى لّلْعلَمِينَ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ءَايتُ‌م بَيّنتٌ؛ همانا اوّلين خانه‌اى كه براى مردم قرار داده شد، همان است كه در مكّه است، فرخنده و هدايتگر براى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نشانه‌هايى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اين نشانه‌هاى روشن، چيست؟</w:t>
      </w:r>
      <w:bookmarkStart w:id="264" w:name="pg763_5672"/>
    </w:p>
    <w:p>
      <w:pPr>
        <w:pStyle w:val="BookText"/>
        <w:rPr/>
      </w:pPr>
      <w:bookmarkEnd w:id="2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بر روى سنگ ايستاد و قدم‌هاى او بر سنگ،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الأسود و خانه اسماعيل</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اشاره در آيه پيش گفته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به نشانه‌هاى بر جامانده از عهد قديم در مكّه گفته مى‌شود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حجر الأسود و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همان‌ها هستند كه در حديث پيشين، از آنها نام برده شده 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برخى از مفسّران، حطيم، زمزم و اركان اربعه كعبه را نيز بر سه مورد ياد شده، اضافه كرده‌اند و حتى ديگر مكان‌هاى مقدّس مكّه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مشعر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سيد محمد حسين طباطبايى، در تفسير الميزان، هر سه قسمت آيه،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مقام بيان و توضيح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در آغاز آيه مى‌داند</w:t>
      </w:r>
      <w:r>
        <w:rPr>
          <w:rFonts w:eastAsia="Amiri" w:cs="Amiri" w:ascii="Amiri" w:hAnsi="Amiri"/>
          <w:color w:val="111111"/>
          <w:sz w:val="28"/>
          <w:szCs w:val="28"/>
          <w:rtl w:val="true"/>
          <w:lang w:bidi="ar-SA"/>
        </w:rPr>
        <w:t xml:space="preserve">. </w:t>
      </w:r>
      <w:r>
        <w:rPr>
          <w:rStyle w:val="FootnoteAnchor"/>
        </w:rPr>
        <w:footnoteReference w:id="23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265" w:name="__RefHeading___Toc6388259_211673320"/>
      <w:bookmarkStart w:id="266" w:name="_Toc107"/>
      <w:bookmarkEnd w:id="265"/>
      <w:r>
        <w:rPr>
          <w:rtl w:val="true"/>
        </w:rPr>
        <w:t>مقام ابراهيم و جايگاه آن</w:t>
      </w:r>
      <w:bookmarkEnd w:id="266"/>
    </w:p>
    <w:p>
      <w:pPr>
        <w:pStyle w:val="BookText"/>
        <w:rPr/>
      </w:pPr>
      <w:r>
        <w:rPr>
          <w:rFonts w:ascii="IRNazanin" w:hAnsi="IRNazanin" w:eastAsia="IRNazanin"/>
          <w:color w:val="111111"/>
          <w:sz w:val="28"/>
          <w:sz w:val="28"/>
          <w:szCs w:val="28"/>
          <w:rtl w:val="true"/>
          <w:lang w:bidi="fa-IR"/>
        </w:rPr>
        <w:t xml:space="preserve">مقام ابراهيم و جايگاه آن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مكّه را فضيلت داد و بخشى از آن را برتر از بخشى قرار داد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 هِيمَ مُصَلًّى؛ از مقام ابراهيم، جايگاه نماز بگيريد</w:t>
      </w:r>
      <w:r>
        <w:rPr>
          <w:rFonts w:eastAsia="IRNazanin" w:cs="IRNazanin"/>
          <w:color w:val="111111"/>
          <w:sz w:val="28"/>
          <w:szCs w:val="28"/>
          <w:rtl w:val="true"/>
          <w:lang w:bidi="fa-IR"/>
        </w:rPr>
        <w:t xml:space="preserve">). </w:t>
      </w:r>
      <w:r>
        <w:rPr>
          <w:rStyle w:val="FootnoteAnchor"/>
        </w:rPr>
        <w:footnoteReference w:id="241"/>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عليه السلام را درك كردى؟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مى‌آورم كه همراه او در مسجد الحرام بودم كه سيل، وارد مسجد شد و مردم، روى مقام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كه بيرون مى‌رفتند،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سيل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جاى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كردند؟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صلاحت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بيم آن دارند كه سيل، مقام را برده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بده كه خداوند، آن را نشانه قرار داده است و آن را نخواهد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مردم، آرامش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مقام كه ابراهيم عليه السلام آن را قرار داده بود، كنار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آن جا بود، تا آن كه مردم جاهليت، آن را به جايگاه امروزش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مكّه را فتح كرد، به همان جايى برگرداند كه ابراهيم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بود تا آن كه عمر بن خطّاب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كسى جايگاه قبلى آن را مى‌داند؟</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جاى آن را با افسارى كه نزد من است، اندازه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گرفت و مقام را به همان جا برگرداند</w:t>
      </w:r>
      <w:r>
        <w:rPr>
          <w:rFonts w:eastAsia="IRNazanin" w:cs="IRNazanin"/>
          <w:color w:val="111111"/>
          <w:sz w:val="28"/>
          <w:szCs w:val="28"/>
          <w:rtl w:val="true"/>
          <w:lang w:bidi="fa-IR"/>
        </w:rPr>
        <w:t xml:space="preserve">». </w:t>
      </w:r>
      <w:r>
        <w:rPr>
          <w:rStyle w:val="FootnoteAnchor"/>
        </w:rPr>
        <w:footnoteReference w:id="242"/>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ابراهيم عليه السلام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حج ندا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كه اثر گام‌هايش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روى كعبه و چسبيده به كعبه، در همان جايى كه امروز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ايستاد و فرمان خدا را با رساترين صدايش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را گفت، سنگ، تاب تحمّل او را نياورد و پاهايش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پاهايش را از سنگ بر كند</w:t>
      </w:r>
      <w:r>
        <w:rPr>
          <w:rFonts w:eastAsia="IRNazanin" w:cs="IRNazanin"/>
          <w:color w:val="111111"/>
          <w:sz w:val="28"/>
          <w:szCs w:val="28"/>
          <w:rtl w:val="true"/>
          <w:lang w:bidi="fa-IR"/>
        </w:rPr>
        <w:t>.</w:t>
      </w:r>
      <w:bookmarkStart w:id="267" w:name="pg763_5676"/>
    </w:p>
    <w:p>
      <w:pPr>
        <w:pStyle w:val="BookText"/>
        <w:rPr/>
      </w:pPr>
      <w:bookmarkEnd w:id="267"/>
      <w:r>
        <w:rPr>
          <w:rFonts w:ascii="IRNazanin" w:hAnsi="IRNazanin" w:eastAsia="IRNazanin"/>
          <w:color w:val="111111"/>
          <w:sz w:val="28"/>
          <w:sz w:val="28"/>
          <w:szCs w:val="28"/>
          <w:rtl w:val="true"/>
          <w:lang w:bidi="fa-IR"/>
        </w:rPr>
        <w:t>مردم، چون افزون شدند و به شرّ و بلا گرويدند، بر آن ازدحام آوردند و تصميم گرفتند كه آن را در جايى كه امروز قرار دارد، قرار دهند تا مطاف، براى طواف كنندگان خالى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محمّد صلى الله عليه و آله را برانگيخت، آن را به همان جايگاهى كه ابراهيم قرار داده بود،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همان جا بود تا اين كه پيامبر خدا از دنيا رفت و زمان ابو بكر و اوايل حكومت عمر نيز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مقام، در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جايگاهش را در جاهليت مى‌داند؟</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اندازه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پيش توست؟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مقام را به آن جا بردند و به مكانى برگرداندند كه اكنون است</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268" w:name="__RefHeading___Toc6388261_211673320"/>
      <w:bookmarkStart w:id="269" w:name="_Toc108"/>
      <w:bookmarkEnd w:id="268"/>
      <w:r>
        <w:rPr>
          <w:rtl w:val="true"/>
        </w:rPr>
        <w:t>توضيحى در باره مقام ابراهيم</w:t>
      </w:r>
      <w:bookmarkEnd w:id="269"/>
    </w:p>
    <w:p>
      <w:pPr>
        <w:pStyle w:val="BookText"/>
        <w:rPr/>
      </w:pPr>
      <w:r>
        <w:rPr>
          <w:rFonts w:ascii="Amiri" w:hAnsi="Amiri" w:eastAsia="Amiri" w:cs="Amiri"/>
          <w:color w:val="111111"/>
          <w:sz w:val="28"/>
          <w:sz w:val="28"/>
          <w:szCs w:val="28"/>
          <w:rtl w:val="true"/>
          <w:lang w:bidi="ar-SA"/>
        </w:rPr>
        <w:t xml:space="preserve">توضيحى در باره مقام ابراهيم </w:t>
      </w:r>
      <w:r>
        <w:rPr>
          <w:rStyle w:val="FootnoteAnchor"/>
          <w:rtl w:val="true"/>
        </w:rPr>
        <w:footnoteReference w:id="2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از نشانه‌هاى روشن الهى و از نظر مشهور، همان سنگ معروف در نزديكى كعبه است كه هنگام بالا بردن پايه‌هاى خانه كعبه، زير پاى ابراهيم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سنگ، اثر قدم انسان، آشكارا ديده مى‌شود و اين خود، معجزه و آيه‌اى الهى است كه پاى انسان، در يك جسم سخت، فرو رود و اثر آن نيز ساليان دراز، باقى</w:t>
      </w:r>
      <w:bookmarkStart w:id="270" w:name="pg763_5678"/>
    </w:p>
    <w:p>
      <w:pPr>
        <w:pStyle w:val="BookText"/>
        <w:rPr/>
      </w:pPr>
      <w:bookmarkEnd w:id="270"/>
      <w:r>
        <w:rPr>
          <w:rFonts w:ascii="IRNazanin" w:hAnsi="IRNazanin" w:eastAsia="IRNazanin"/>
          <w:color w:val="111111"/>
          <w:sz w:val="28"/>
          <w:sz w:val="28"/>
          <w:szCs w:val="28"/>
          <w:rtl w:val="true"/>
          <w:lang w:bidi="fa-IR"/>
        </w:rPr>
        <w:t>بماند و سيل‌ها و جنگ‌ها و غارت‌ها را پشت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تفسير ديگر نيز درباره مقام ابراهيم، از ابن عبّاس و مجاهد و عطا نقل شده است؛ ولى احاديث، همين نظر مشهور را تأييد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زمان وقوع اين معجزه الهى و ايستادن ابراهيم عليه السلام بر اين سنگ،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هنگام بناى كعبه و بالا بردن پايه‌هاى كعبه مى‌دانند و معتقدند كه حضرت ابراهيم عليه السلام بر آن مى‌ايستاده است تا بتواند قسمت بالايى ديوار كعبه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هنگام اعلان حج، جهت امتثال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روى اين سنگ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اقوال ديگرى هم وجود دارد كه از جمله آنها قول قفّال است كه مى‌گويد اين سنگ، در تمام واقعه‌هاى ذكر شده، مورد استفاده حضرت ابراهيم عليه السلام قرار گرفته است</w:t>
      </w:r>
      <w:r>
        <w:rPr>
          <w:rFonts w:eastAsia="IRNazanin" w:cs="IRNazanin"/>
          <w:color w:val="111111"/>
          <w:sz w:val="28"/>
          <w:szCs w:val="28"/>
          <w:rtl w:val="true"/>
          <w:lang w:bidi="fa-IR"/>
        </w:rPr>
        <w:t>.</w:t>
      </w:r>
    </w:p>
    <w:p>
      <w:pPr>
        <w:pStyle w:val="Heading4"/>
        <w:numPr>
          <w:ilvl w:val="3"/>
          <w:numId w:val="1"/>
        </w:numPr>
        <w:rPr/>
      </w:pPr>
      <w:bookmarkStart w:id="271" w:name="__RefHeading___Toc6388263_211673320"/>
      <w:bookmarkStart w:id="272" w:name="_Toc109"/>
      <w:bookmarkEnd w:id="271"/>
      <w:r>
        <w:rPr>
          <w:rtl w:val="true"/>
        </w:rPr>
        <w:t>توضيحى درباره جايگاه مقام ابراهيم</w:t>
      </w:r>
      <w:bookmarkEnd w:id="272"/>
    </w:p>
    <w:p>
      <w:pPr>
        <w:pStyle w:val="BookText"/>
        <w:rPr/>
      </w:pPr>
      <w:r>
        <w:rPr>
          <w:rFonts w:ascii="IRNazanin" w:hAnsi="IRNazanin" w:eastAsia="IRNazanin"/>
          <w:color w:val="111111"/>
          <w:sz w:val="28"/>
          <w:sz w:val="28"/>
          <w:szCs w:val="28"/>
          <w:rtl w:val="true"/>
          <w:lang w:bidi="fa-IR"/>
        </w:rPr>
        <w:t xml:space="preserve">توضيحى درباره جايگاه مقام ابراهيم </w:t>
      </w:r>
      <w:r>
        <w:rPr>
          <w:rStyle w:val="FootnoteAnchor"/>
          <w:rtl w:val="true"/>
        </w:rPr>
        <w:footnoteReference w:id="2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تغيير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مسلّمات تاريخ </w:t>
      </w:r>
      <w:r>
        <w:rPr>
          <w:rStyle w:val="FootnoteAnchor"/>
          <w:rtl w:val="true"/>
        </w:rPr>
        <w:footnoteReference w:id="246"/>
      </w:r>
      <w:r>
        <w:rPr>
          <w:rFonts w:ascii="IRNazanin" w:hAnsi="IRNazanin" w:eastAsia="IRNazanin"/>
          <w:color w:val="111111"/>
          <w:sz w:val="28"/>
          <w:sz w:val="28"/>
          <w:szCs w:val="28"/>
          <w:rtl w:val="true"/>
          <w:lang w:bidi="fa-IR"/>
        </w:rPr>
        <w:t>است و بسيارى از كتاب‌هاى سيره و حديث و تاريخ، آن را از مكان كنونى‌اش به كعبه نزديك‌تر و يا حتّى چسبيده به آن دانسته‌اند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بر طبق آنچه از برخى احاديث، به دست مى‌آيد، ابتدا در جاهليت، آن را از كعبه دورتر بردند و سپس پيامبر صلى الله عليه و آله آن را پس از فتح مكّه به جاى نخستينش باز گرداند؛ يعنى همان مكانى كه ابراهيم عليه السلام آن را در آن جا نهاده بود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سپس عمر، آن را به مكانى كه هم‌اكنون قرار دارد، انتقال داد</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در علّت اين</w:t>
      </w:r>
      <w:bookmarkStart w:id="273" w:name="pg763_5681"/>
    </w:p>
    <w:p>
      <w:pPr>
        <w:pStyle w:val="BookText"/>
        <w:rPr/>
      </w:pPr>
      <w:bookmarkEnd w:id="273"/>
      <w:r>
        <w:rPr>
          <w:rFonts w:ascii="Amiri" w:hAnsi="Amiri" w:eastAsia="Amiri" w:cs="Amiri"/>
          <w:color w:val="111111"/>
          <w:sz w:val="28"/>
          <w:sz w:val="28"/>
          <w:szCs w:val="28"/>
          <w:rtl w:val="true"/>
          <w:lang w:bidi="ar-SA"/>
        </w:rPr>
        <w:t>انتقال، اختلاف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آن را به جهت سيلى مى‌دانند كه مقام را با خود بُرد، </w:t>
      </w:r>
      <w:r>
        <w:rPr>
          <w:rStyle w:val="FootnoteAnchor"/>
          <w:rtl w:val="true"/>
        </w:rPr>
        <w:footnoteReference w:id="250"/>
      </w:r>
      <w:r>
        <w:rPr>
          <w:rFonts w:ascii="IRNazanin" w:hAnsi="IRNazanin" w:eastAsia="IRNazanin"/>
          <w:color w:val="111111"/>
          <w:sz w:val="28"/>
          <w:sz w:val="28"/>
          <w:szCs w:val="28"/>
          <w:rtl w:val="true"/>
          <w:lang w:bidi="fa-IR"/>
        </w:rPr>
        <w:t xml:space="preserve">برخى ديگر به جهت توسعه دادن مكان طواف </w:t>
      </w:r>
      <w:r>
        <w:rPr>
          <w:rStyle w:val="FootnoteAnchor"/>
          <w:rtl w:val="true"/>
        </w:rPr>
        <w:footnoteReference w:id="251"/>
      </w:r>
      <w:r>
        <w:rPr>
          <w:rFonts w:ascii="IRNazanin" w:hAnsi="IRNazanin" w:eastAsia="IRNazanin"/>
          <w:color w:val="111111"/>
          <w:sz w:val="28"/>
          <w:sz w:val="28"/>
          <w:szCs w:val="28"/>
          <w:rtl w:val="true"/>
          <w:lang w:bidi="fa-IR"/>
        </w:rPr>
        <w:t>و برخى به جهت اين كه زير پاى طواف كنندگان قرار نگيرد</w:t>
      </w:r>
      <w:r>
        <w:rPr>
          <w:rFonts w:eastAsia="IRNazanin" w:cs="IRNazanin"/>
          <w:color w:val="111111"/>
          <w:sz w:val="28"/>
          <w:szCs w:val="28"/>
          <w:rtl w:val="true"/>
          <w:lang w:bidi="fa-IR"/>
        </w:rPr>
        <w:t xml:space="preserve">. </w:t>
      </w:r>
      <w:r>
        <w:rPr>
          <w:rStyle w:val="FootnoteAnchor"/>
        </w:rPr>
        <w:footnoteReference w:id="25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74" w:name="__RefHeading___Toc6388265_211673320"/>
      <w:bookmarkStart w:id="275" w:name="_Toc110"/>
      <w:bookmarkEnd w:id="274"/>
      <w:r>
        <w:rPr>
          <w:rtl w:val="true"/>
        </w:rPr>
        <w:t>حجر الأسود</w:t>
      </w:r>
      <w:bookmarkEnd w:id="275"/>
    </w:p>
    <w:p>
      <w:pPr>
        <w:pStyle w:val="Heading5"/>
        <w:numPr>
          <w:ilvl w:val="4"/>
          <w:numId w:val="1"/>
        </w:numPr>
        <w:rPr/>
      </w:pPr>
      <w:bookmarkStart w:id="276" w:name="__RefHeading___Toc6388267_211673320"/>
      <w:bookmarkStart w:id="277" w:name="_Toc111"/>
      <w:bookmarkEnd w:id="276"/>
      <w:r>
        <w:rPr>
          <w:rtl w:val="true"/>
        </w:rPr>
        <w:t>الف</w:t>
      </w:r>
      <w:r>
        <w:rPr>
          <w:rtl w:val="true"/>
        </w:rPr>
        <w:t xml:space="preserve">- </w:t>
      </w:r>
      <w:r>
        <w:rPr>
          <w:rtl w:val="true"/>
        </w:rPr>
        <w:t>حجر الأسود، دست خدا</w:t>
      </w:r>
      <w:bookmarkEnd w:id="277"/>
    </w:p>
    <w:p>
      <w:pPr>
        <w:pStyle w:val="BookText"/>
        <w:rPr/>
      </w:pPr>
      <w:r>
        <w:rPr>
          <w:rFonts w:ascii="IRNazanin" w:hAnsi="IRNazanin" w:eastAsia="IRNazanin"/>
          <w:color w:val="111111"/>
          <w:sz w:val="28"/>
          <w:sz w:val="28"/>
          <w:szCs w:val="28"/>
          <w:rtl w:val="true"/>
          <w:lang w:bidi="fa-IR"/>
        </w:rPr>
        <w:t>حجر الأسود</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 را لمس كند، دست خدا را لمس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دست خدا در زمين است كه با آن با بندگانش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 خود را بر آن بكشد، با خدا بيعت كرده كه او را نافرمانى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به وسيله آن با خدا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استِلام حجر و آداب آن</w:t>
      </w:r>
      <w:r>
        <w:rPr>
          <w:rFonts w:eastAsia="Amiri" w:cs="Amiri" w:ascii="Amiri" w:hAnsi="Amiri"/>
          <w:color w:val="111111"/>
          <w:sz w:val="28"/>
          <w:szCs w:val="28"/>
          <w:rtl w:val="true"/>
          <w:lang w:bidi="ar-SA"/>
        </w:rPr>
        <w:t>).</w:t>
      </w:r>
      <w:bookmarkStart w:id="278" w:name="pg763_5682"/>
    </w:p>
    <w:p>
      <w:pPr>
        <w:pStyle w:val="Heading5"/>
        <w:numPr>
          <w:ilvl w:val="4"/>
          <w:numId w:val="1"/>
        </w:numPr>
        <w:rPr/>
      </w:pPr>
      <w:bookmarkStart w:id="279" w:name="__RefHeading___Toc6388269_211673320"/>
      <w:bookmarkStart w:id="280" w:name="_Toc112"/>
      <w:bookmarkEnd w:id="278"/>
      <w:bookmarkEnd w:id="279"/>
      <w:r>
        <w:rPr>
          <w:rtl w:val="true"/>
        </w:rPr>
        <w:t>ب</w:t>
      </w:r>
      <w:r>
        <w:rPr>
          <w:rtl w:val="true"/>
        </w:rPr>
        <w:t xml:space="preserve">- </w:t>
      </w:r>
      <w:r>
        <w:rPr>
          <w:rtl w:val="true"/>
        </w:rPr>
        <w:t>اصل حجر الأسود</w:t>
      </w:r>
      <w:bookmarkEnd w:id="280"/>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عقبة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يا امام صادق عليهما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ابراهيم را فرمان داد كه كعبه را بسازد و پايه‌هايش را بالا آورد و مناسك مردم را 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هر روز، يك رديف مى‌ساختند تا به جايگاه حجر الأسود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كوه ابو قُبَيس، ابراهيم عليه السلام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سپرده‌اى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حجر الأسود را به او داد و وى آن را در جايگاهش نهاد</w:t>
      </w:r>
      <w:r>
        <w:rPr>
          <w:rFonts w:eastAsia="IRNazanin" w:cs="IRNazanin"/>
          <w:color w:val="111111"/>
          <w:sz w:val="28"/>
          <w:szCs w:val="28"/>
          <w:rtl w:val="true"/>
          <w:lang w:bidi="fa-IR"/>
        </w:rPr>
        <w:t xml:space="preserve">». </w:t>
      </w:r>
      <w:r>
        <w:rPr>
          <w:rStyle w:val="FootnoteAnchor"/>
        </w:rPr>
        <w:footnoteReference w:id="254"/>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پاسخ آن يهودى، در باره سؤالش از اوّلين سنگى كه بر روى زمين نهاده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بيت المقدّس است و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 آن است كه آدم، آن را از بهشت، فرود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املاى موسى و خطّ هارون، در دست است</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جز سه چيز، از بهشت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عَجْوه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خرماى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اوقيه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هر روز از بركت بهشت در فرات مى‌ريزد، و حجر الأسود</w:t>
      </w:r>
      <w:r>
        <w:rPr>
          <w:rFonts w:eastAsia="IRNazanin" w:cs="IRNazanin"/>
          <w:color w:val="111111"/>
          <w:sz w:val="28"/>
          <w:szCs w:val="28"/>
          <w:rtl w:val="true"/>
          <w:lang w:bidi="fa-IR"/>
        </w:rPr>
        <w:t xml:space="preserve">. </w:t>
      </w:r>
      <w:r>
        <w:rPr>
          <w:rStyle w:val="FootnoteAnchor"/>
          <w:rtl w:val="true"/>
        </w:rPr>
        <w:footnoteReference w:id="256"/>
      </w:r>
      <w:bookmarkStart w:id="281" w:name="pg763_5684"/>
    </w:p>
    <w:p>
      <w:pPr>
        <w:pStyle w:val="BookText"/>
        <w:rPr/>
      </w:pPr>
      <w:bookmarkEnd w:id="281"/>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از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از سنگ‌هاى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مُنذِر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در باره حجر الأسود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سنگ از بهشت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كه به وديعت به ابراهيم سپرده شد، مقام ابراهيم و سنگ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سنگ سفيد را به ابراهيم سپرد كه سفيدتر از كاغذ بود؛ ولى در نتيجه گناهان فرزندان آدم، سياه شد</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282" w:name="__RefHeading___Toc6388271_211673320"/>
      <w:bookmarkStart w:id="283" w:name="_Toc113"/>
      <w:bookmarkEnd w:id="282"/>
      <w:r>
        <w:rPr>
          <w:rtl w:val="true"/>
        </w:rPr>
        <w:t>ج</w:t>
      </w:r>
      <w:r>
        <w:rPr>
          <w:rtl w:val="true"/>
        </w:rPr>
        <w:t xml:space="preserve">- </w:t>
      </w:r>
      <w:r>
        <w:rPr>
          <w:rtl w:val="true"/>
        </w:rPr>
        <w:t>نهادن حجر الأسود در جاهليت‌</w:t>
      </w:r>
      <w:bookmarkEnd w:id="283"/>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قريش در نهادن حجر الأسود، در جاى خود اختلاف كردند، من با دستانم آن را نهادم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النبوّة،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به سنّ بلوغ رسيد، زنى كعبه را با بخور و عود، معطّر مى‌ساخت كه از مجمر او، جرقه‌اى در پرده كعبه افتاد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دوباره ساختند و به محلّ حجر الأسود رسيدند، قريش در اين كه كدام يك از قبيله‌ها عهده‌دار بالا آوردن آن ركن شود، با هم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 ما آشكار شود، او را داور قرار مى‌دهيم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لحظه، پيامبر خدا آشكار شد، در حالى كه جوان بود و پارچه‌اى راه راه بر خود، حمايل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داورى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حجر الأسود</w:t>
      </w:r>
      <w:bookmarkStart w:id="284" w:name="pg763_5686"/>
    </w:p>
    <w:p>
      <w:pPr>
        <w:pStyle w:val="BookText"/>
        <w:rPr/>
      </w:pPr>
      <w:bookmarkEnd w:id="284"/>
      <w:r>
        <w:rPr>
          <w:rFonts w:ascii="IRNazanin" w:hAnsi="IRNazanin" w:eastAsia="IRNazanin"/>
          <w:color w:val="111111"/>
          <w:sz w:val="28"/>
          <w:sz w:val="28"/>
          <w:szCs w:val="28"/>
          <w:rtl w:val="true"/>
          <w:lang w:bidi="fa-IR"/>
        </w:rPr>
        <w:t>را در پارچه‌اى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هر قبيله را طلبيد و گوشه‌اى از پارچه را به او داد و خودش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الأسود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آوردند و خودِ او آن را در جايش نهاد</w:t>
      </w:r>
      <w:r>
        <w:rPr>
          <w:rFonts w:eastAsia="IRNazanin" w:cs="IRNazanin"/>
          <w:color w:val="111111"/>
          <w:sz w:val="28"/>
          <w:szCs w:val="28"/>
          <w:rtl w:val="true"/>
          <w:lang w:bidi="fa-IR"/>
        </w:rPr>
        <w:t xml:space="preserve">. </w:t>
      </w:r>
      <w:r>
        <w:rPr>
          <w:rStyle w:val="FootnoteAnchor"/>
          <w:rtl w:val="true"/>
        </w:rPr>
        <w:footnoteReference w:id="258"/>
      </w:r>
    </w:p>
    <w:p>
      <w:pPr>
        <w:pStyle w:val="Heading5"/>
        <w:numPr>
          <w:ilvl w:val="4"/>
          <w:numId w:val="1"/>
        </w:numPr>
        <w:rPr/>
      </w:pPr>
      <w:bookmarkStart w:id="285" w:name="__RefHeading___Toc6388273_211673320"/>
      <w:bookmarkStart w:id="286" w:name="_Toc114"/>
      <w:bookmarkEnd w:id="285"/>
      <w:r>
        <w:rPr>
          <w:rtl w:val="true"/>
        </w:rPr>
        <w:t>د</w:t>
      </w:r>
      <w:r>
        <w:rPr>
          <w:rtl w:val="true"/>
        </w:rPr>
        <w:t xml:space="preserve">- </w:t>
      </w:r>
      <w:r>
        <w:rPr>
          <w:rtl w:val="true"/>
        </w:rPr>
        <w:t>حجر الأسود در دوران عبد الملك‌</w:t>
      </w:r>
      <w:bookmarkEnd w:id="286"/>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چون حَجّاج از ساختن كعبه فارغ شد، از امام زين العابدين عليه السلام خواست كه حجر را در جاى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آن را گرفت و در جايگاهش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بن يوسف، به جهت جنگ با عبد اللَّه بن زبير، كعبه را ويران كرد، سپس آن را آباد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كعبه را تجديد بنا نمودند و خواستند حجر الأسود را نصب كنند، هر يك از عالمان، قاضيان يا زاهدانشان كه آن را نصب مى‌كرد، سنگ مى‌لرزيد و مى‌افتاد و در جاى خود ثابت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آمد و حجر الأسود را از دست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گفت، سپس آن را بر جايش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همان جا ثابت ماند و مردم تكبير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7" w:name="__RefHeading___Toc6388275_211673320"/>
      <w:bookmarkStart w:id="288" w:name="_Toc115"/>
      <w:bookmarkEnd w:id="287"/>
      <w:r>
        <w:rPr>
          <w:rtl w:val="true"/>
        </w:rPr>
        <w:t>ه</w:t>
      </w:r>
      <w:r>
        <w:rPr>
          <w:rtl w:val="true"/>
        </w:rPr>
        <w:t xml:space="preserve">- </w:t>
      </w:r>
      <w:r>
        <w:rPr>
          <w:rtl w:val="true"/>
        </w:rPr>
        <w:t>حجر الأسود در عصر قِرمَطيان‌</w:t>
      </w:r>
      <w:bookmarkEnd w:id="288"/>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سالى است كه قرمطيان، حجر الأسود را در جاى خودش در كعبه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سفر حج به بغداد رسيدم، بزرگ‌ترين انديشه‌ام، اين بود كسى را كه حجر الأسود را در جاى خود مى‌نهد، در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ماجراى كار او در كتاب‌ها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سنگ را حجّت خدا در زمان بر جايش خواهد نهاد، آن گونه كه در زمان حَجّاج، امام زين العابدين عليه السلام آن را در جايش قرار داد تا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سختى بيمار شدم، آن‌چنان كه بيم جان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داشتم، فراهم‌نگشت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نايب گرفتم و به او نامه مُهر شده‌اى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پرسيده</w:t>
      </w:r>
      <w:bookmarkStart w:id="289" w:name="pg763_5688"/>
    </w:p>
    <w:p>
      <w:pPr>
        <w:pStyle w:val="BookText"/>
        <w:rPr/>
      </w:pPr>
      <w:bookmarkEnd w:id="289"/>
      <w:r>
        <w:rPr>
          <w:rFonts w:ascii="IRNazanin" w:hAnsi="IRNazanin" w:eastAsia="IRNazanin"/>
          <w:color w:val="111111"/>
          <w:sz w:val="28"/>
          <w:sz w:val="28"/>
          <w:szCs w:val="28"/>
          <w:rtl w:val="true"/>
          <w:lang w:bidi="fa-IR"/>
        </w:rPr>
        <w:t>بودم كه عمرم چه قدر خواهد بود و آيا مرگ من در همين بيمارى است يا خير؟ به آن نايب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اين است كه اين نامه به دست كسى برسد كه حجر الأسود را بر جاى خودش مى‌نهد و جواب نامه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اين كار، نايب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رسيدم و تصميم بر آن شد كه حجر الأسود را به جاى خود باز گردانند، مَبلغى به خُدّام خانه خدا دادم كه توانستم جايى باشم كه قرار دهنده حجر الأسود را بر جايش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 از خدّام، قرار دادم كه مانع فشار مردم بر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مى‌خواست حجر الأسود را بر جاى خود نهد، مى‌لرزيد و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گندمگون و زيباروى آمد و آن را گرفت و در جايش نهاد كه قرار گرفت، چنان كه گويا اصلًا از جايش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خواست كه از در مسجد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جايم برخاسته در پى او رفتم و مردم را از راست و چپ خود كنار مى‌زدم، تا آن جا كه پنداشتند ديوانه‌ام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برايم راه مى‌گشودند و چشمم از او جدا نمى‌شد، تا آن كه از مردم،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او شتاب مى‌كردم و او آرام مى‌رفت و من به او نمى‌رسيدم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جايى رسيدم كه جز من كسى نبود كه او را ببيند، ايستاد و رو به من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همراه دارى،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به آن بنگرد،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بيمارى، هراسى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تو نيز پس از سى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حركت نداشتم و او مرا گذاشت و برگشت</w:t>
      </w:r>
      <w:r>
        <w:rPr>
          <w:rFonts w:eastAsia="IRNazanin" w:cs="IRNazanin"/>
          <w:color w:val="111111"/>
          <w:sz w:val="28"/>
          <w:szCs w:val="28"/>
          <w:rtl w:val="true"/>
          <w:lang w:bidi="fa-IR"/>
        </w:rPr>
        <w:t xml:space="preserve">. </w:t>
      </w:r>
      <w:r>
        <w:rPr>
          <w:rStyle w:val="FootnoteAnchor"/>
        </w:rPr>
        <w:footnoteReference w:id="25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90" w:name="__RefHeading___Toc6388277_211673320"/>
      <w:bookmarkStart w:id="291" w:name="_Toc116"/>
      <w:bookmarkEnd w:id="290"/>
      <w:r>
        <w:rPr>
          <w:rtl w:val="true"/>
        </w:rPr>
        <w:t>حِجْر اسماعيل و آداب آن‌</w:t>
      </w:r>
      <w:bookmarkEnd w:id="2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0"/>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خانه اسماعيل است و قبر هاجر و اسماعيل در آن قرار دارد</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صدو سى سالگى از دنيا رفت و در حجر، همراه مادرش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حجر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جزء كعبه است، يا بخشى از كعبه در 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حتّى به اندازه چيده يك ناخن هم؛ ليكن اسماعيل عليه السلام مادرش را آن جا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نداشت كه پا بر روى آن بگذارند، دور آن حصارى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 پيامبرانى هم در آن جاست</w:t>
      </w:r>
      <w:r>
        <w:rPr>
          <w:rFonts w:eastAsia="IRNazanin" w:cs="IRNazanin"/>
          <w:color w:val="111111"/>
          <w:sz w:val="28"/>
          <w:szCs w:val="28"/>
          <w:rtl w:val="true"/>
          <w:lang w:bidi="fa-IR"/>
        </w:rPr>
        <w:t xml:space="preserve">». </w:t>
      </w:r>
      <w:r>
        <w:rPr>
          <w:rStyle w:val="FootnoteAnchor"/>
        </w:rPr>
        <w:footnoteReference w:id="262"/>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حجر، نزديك ركن سوم، دخترانِ دوشيزه اسماعيل دفن شده‌اند</w:t>
      </w:r>
      <w:r>
        <w:rPr>
          <w:rFonts w:eastAsia="Amiri" w:cs="Amiri" w:ascii="Amiri" w:hAnsi="Amiri"/>
          <w:color w:val="111111"/>
          <w:sz w:val="28"/>
          <w:szCs w:val="28"/>
          <w:rtl w:val="true"/>
          <w:lang w:bidi="ar-SA"/>
        </w:rPr>
        <w:t xml:space="preserve">. </w:t>
      </w:r>
      <w:r>
        <w:rPr>
          <w:rStyle w:val="FootnoteAnchor"/>
        </w:rPr>
        <w:footnoteReference w:id="263"/>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بلال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از سمتِ درب كعبه، وارد حجر شد و به فاصله دو ذراع از كعبه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خاندان تو را نديده‌ام كه در مقابل ناودان،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 نماز شَبَّر و شَبير، پسران هارون عليه السلام است</w:t>
      </w:r>
      <w:r>
        <w:rPr>
          <w:rFonts w:eastAsia="IRNazanin" w:cs="IRNazanin"/>
          <w:color w:val="111111"/>
          <w:sz w:val="28"/>
          <w:szCs w:val="28"/>
          <w:rtl w:val="true"/>
          <w:lang w:bidi="fa-IR"/>
        </w:rPr>
        <w:t xml:space="preserve">». </w:t>
      </w:r>
      <w:r>
        <w:rPr>
          <w:rStyle w:val="FootnoteAnchor"/>
        </w:rPr>
        <w:footnoteReference w:id="264"/>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انصارى از امام زمان عليه السلام روايت كرده است كه امام عليه السلام با اشاره به حِجر و به سمت ناودان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زين العابدين عليه السلام در سجده خود در اين مكان مى‌گفت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ناچيزت،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نيازمندت، به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آنچه را كه جز تو بر آن، توانا نيست</w:t>
      </w:r>
      <w:r>
        <w:rPr>
          <w:rFonts w:eastAsia="IRNazanin" w:cs="IRNazanin"/>
          <w:color w:val="111111"/>
          <w:sz w:val="28"/>
          <w:szCs w:val="28"/>
          <w:rtl w:val="true"/>
          <w:lang w:bidi="fa-IR"/>
        </w:rPr>
        <w:t xml:space="preserve">». </w:t>
      </w:r>
      <w:r>
        <w:rPr>
          <w:rStyle w:val="FootnoteAnchor"/>
          <w:rtl w:val="true"/>
        </w:rPr>
        <w:footnoteReference w:id="265"/>
      </w:r>
      <w:bookmarkStart w:id="292" w:name="pg763_5692"/>
    </w:p>
    <w:p>
      <w:pPr>
        <w:pStyle w:val="BookText"/>
        <w:rPr/>
      </w:pPr>
      <w:bookmarkEnd w:id="292"/>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طاووس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را در حِجر ديدم كه نماز مى‌خواند و چنين دعا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ناچيز تو،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تو، در آستانه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تو، به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تو، به آستانه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شكايتى دارد، كه بر تو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درگاهت باز نگردان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مزيد بيّاع سابُرى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حِجر، زير ناودان ديدم كه رو به طرف كعبه، دستان خويش را گشوده بود و چنين دعا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ناتوانى و بيچارگى من، ترحّم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رحمت خويش، دو نصيب عطا كن و از روزىِ گسترده‌ات بر من ببار و شرّ فاسقانِ جن و انس و شرّ فاسقان عرب و عجم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مرا گشاده گردان و بر من سخت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رحمت آر و عذابم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خشنود باش و بر من خشم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شنواى دعا و نزديك و اجابت كننده‌اى</w:t>
      </w:r>
      <w:r>
        <w:rPr>
          <w:rFonts w:eastAsia="IRNazanin" w:cs="IRNazanin"/>
          <w:color w:val="111111"/>
          <w:sz w:val="28"/>
          <w:szCs w:val="28"/>
          <w:rtl w:val="true"/>
          <w:lang w:bidi="fa-IR"/>
        </w:rPr>
        <w:t xml:space="preserve">». </w:t>
      </w:r>
      <w:r>
        <w:rPr>
          <w:rStyle w:val="FootnoteAnchor"/>
        </w:rPr>
        <w:footnoteReference w:id="26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293" w:name="__RefHeading___Toc6388279_211673320"/>
      <w:bookmarkStart w:id="294" w:name="_Toc117"/>
      <w:bookmarkEnd w:id="293"/>
      <w:r>
        <w:rPr>
          <w:rtl w:val="true"/>
        </w:rPr>
        <w:t>حَطيم‌</w:t>
      </w:r>
      <w:bookmarkEnd w:id="294"/>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حطيم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حجر الأسود و درِ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حَطيم مى‌گويند؟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جا مردم همديگر را فشار مى‌دهند</w:t>
      </w:r>
      <w:r>
        <w:rPr>
          <w:rFonts w:eastAsia="IRNazanin" w:cs="IRNazanin"/>
          <w:color w:val="111111"/>
          <w:sz w:val="28"/>
          <w:szCs w:val="28"/>
          <w:rtl w:val="true"/>
          <w:lang w:bidi="fa-IR"/>
        </w:rPr>
        <w:t xml:space="preserve">». </w:t>
      </w:r>
      <w:r>
        <w:rPr>
          <w:rStyle w:val="FootnoteAnchor"/>
        </w:rPr>
        <w:footnoteReference w:id="267"/>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ابوبلال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بر گرد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295" w:name="pg763_5693"/>
    </w:p>
    <w:p>
      <w:pPr>
        <w:pStyle w:val="BookText"/>
        <w:rPr/>
      </w:pPr>
      <w:bookmarkEnd w:id="295"/>
      <w:r>
        <w:rPr>
          <w:rFonts w:ascii="IRNazanin" w:hAnsi="IRNazanin" w:eastAsia="IRNazanin"/>
          <w:color w:val="111111"/>
          <w:sz w:val="28"/>
          <w:sz w:val="28"/>
          <w:szCs w:val="28"/>
          <w:rtl w:val="true"/>
          <w:lang w:bidi="fa-IR"/>
        </w:rPr>
        <w:t>ميان درِ كعبه و حجر الأسود،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را نديده‌ام كه اين جا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همان جاست كه توبه آدم پذيرفته شد</w:t>
      </w:r>
      <w:r>
        <w:rPr>
          <w:rFonts w:eastAsia="IRNazanin" w:cs="IRNazanin"/>
          <w:color w:val="111111"/>
          <w:sz w:val="28"/>
          <w:szCs w:val="28"/>
          <w:rtl w:val="true"/>
          <w:lang w:bidi="fa-IR"/>
        </w:rPr>
        <w:t xml:space="preserve">». </w:t>
      </w:r>
      <w:r>
        <w:rPr>
          <w:rStyle w:val="FootnoteAnchor"/>
        </w:rPr>
        <w:footnoteReference w:id="268"/>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درِ كعبه، جبرئيل، دو بار امام جماعت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او اقتدا كردم</w:t>
      </w:r>
      <w:r>
        <w:rPr>
          <w:rFonts w:eastAsia="IRNazanin" w:cs="IRNazanin"/>
          <w:color w:val="111111"/>
          <w:sz w:val="28"/>
          <w:szCs w:val="28"/>
          <w:rtl w:val="true"/>
          <w:lang w:bidi="fa-IR"/>
        </w:rPr>
        <w:t xml:space="preserve">]. </w:t>
      </w:r>
      <w:r>
        <w:rPr>
          <w:rStyle w:val="FootnoteAnchor"/>
        </w:rPr>
        <w:footnoteReference w:id="269"/>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حلبى از ايشان در باره حِجر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حَطيم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گوسفندان اسماعيل بود و مادرش را آن جا دفن كرد و خوش نداشت كه پا بر آن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آن را حصارى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پيامبرانى هم در آن جاست</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جاى 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296" w:name="__RefHeading___Toc6388281_211673320"/>
      <w:bookmarkStart w:id="297" w:name="_Toc118"/>
      <w:bookmarkEnd w:id="296"/>
      <w:r>
        <w:rPr>
          <w:rtl w:val="true"/>
        </w:rPr>
        <w:t>مُلتزَم</w:t>
      </w:r>
      <w:bookmarkEnd w:id="2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ملتزم، چيزى از خدا نخواست، مگر آن كه اجابت شد</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جايى است كه دعا در آن پذيرفته است و هيچ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خدا نخواست، مگر اين كه آن را پذيرفت</w:t>
      </w:r>
      <w:r>
        <w:rPr>
          <w:rFonts w:eastAsia="IRNazanin" w:cs="IRNazanin"/>
          <w:color w:val="111111"/>
          <w:sz w:val="28"/>
          <w:szCs w:val="28"/>
          <w:rtl w:val="true"/>
          <w:lang w:bidi="fa-IR"/>
        </w:rPr>
        <w:t xml:space="preserve">. </w:t>
      </w:r>
      <w:r>
        <w:rPr>
          <w:rStyle w:val="FootnoteAnchor"/>
        </w:rPr>
        <w:footnoteReference w:id="273"/>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دردمندى آن جا دعا نمى‌كند، مگر آن كه بهبود يابد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هنگامى كه فرود آمد، هفت بار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مقابل درِ كعبه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ملتزم 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و آشكارم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پوزشم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در دل و نزد من است،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گناهانم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نيازم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خواسته‌ام را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ايمانى مى‌خواهم كه همنشين دلم باشد و يقينِ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بدانم جز آنچه برايم نوشته‌اى، به من نخواهد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آنچه بر من حكم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دعاهايى كردى و من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دعا را هيچ يك از فرزندانت نخواهد كرد، مگر آن كه اندوه‌ها و گرفتارى‌هايش را برطرف مى‌سازم و در باره آنچه از دست داده، كفايتش مى‌كنم و تهى‌دستى را از قلبش بيرون مى‌كنم و توانگرى را ميان دو چشمش قرار مى‌دهم و در پى تجارت هر تاجرى، براى او تجارت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سود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 به حالتِ خوار، سراغ او مى‌آيد، هر چند خودش آن را نخواهد</w:t>
      </w:r>
      <w:r>
        <w:rPr>
          <w:rFonts w:eastAsia="IRNazanin" w:cs="IRNazanin"/>
          <w:color w:val="111111"/>
          <w:sz w:val="28"/>
          <w:szCs w:val="28"/>
          <w:rtl w:val="true"/>
          <w:lang w:bidi="fa-IR"/>
        </w:rPr>
        <w:t xml:space="preserve">». </w:t>
      </w:r>
      <w:r>
        <w:rPr>
          <w:rStyle w:val="FootnoteAnchor"/>
        </w:rPr>
        <w:footnoteReference w:id="275"/>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خانه خدا را طواف كرد و به ملتزم رسيد، جبرئيل عليه السلام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به گناهان خويش در برابر خدا اعتراف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عز و جل به او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فرزندان و ذريّه‌ام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ذريّه تو كه اين جا بيايد و به گناهانش اقرار كند و توبه نمايد، همچنان كه تو توبه كردى، و سپس آمرزش بخواهد، او را مى‌آمرزم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ملتزم، به گناهان خويش، چه آنچه در ياد داريد، يا آنچه يادتان نيست، اقرار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نگهبانانِ تو از گناهان ما حفظ كرده‌اند و ما فراموش كرده‌ايم،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در اين جايگاه، به گناه خود اعتراف كند و آنها را بر شمارد و يادآورى كند و از خداوندْ آمرزش بطلبد، بر خداوند عز و جل است كه او را بيامرزد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زين العابدين عليه السلام كنار ملتزم مى‌آمد،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گروه‌هايى از گناهان و گروه‌هايى از خطاهاست و نزد تو گروه‌هايى از رحمت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دعاى مبغوض‌ترين افراد نزد خود را اجابت كرد، آن گاه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أَنظِرْنِى إِلَى يَوْمِ يُبْعَثُونَ؛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برانگيخته مى‌شوند،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مرا هم مستجاب كن و با من چنين و چنان كن </w:t>
      </w:r>
      <w:r>
        <w:rPr>
          <w:rFonts w:eastAsia="IRNazanin" w:cs="IRNazanin"/>
          <w:color w:val="111111"/>
          <w:sz w:val="28"/>
          <w:szCs w:val="28"/>
          <w:rtl w:val="true"/>
          <w:lang w:bidi="fa-IR"/>
        </w:rPr>
        <w:t xml:space="preserve">...». </w:t>
      </w:r>
      <w:r>
        <w:rPr>
          <w:rStyle w:val="FootnoteAnchor"/>
        </w:rPr>
        <w:footnoteReference w:id="277"/>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صادق عليه السلام به ملتزم مى‌رسيد، به غلامانش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فاصله بگيريد، تا در اين مكان، نزد پروردگارم به گناهانم اقرار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جايى است كه هيچ بنده‌اى به گناهان خود نزد پروردگارش اعتراف نكرد و از خدا آمرزش نخواست، مگر آن كه خداوند، او را آمرزيد</w:t>
      </w:r>
      <w:r>
        <w:rPr>
          <w:rFonts w:eastAsia="IRNazanin" w:cs="IRNazanin"/>
          <w:color w:val="111111"/>
          <w:sz w:val="28"/>
          <w:szCs w:val="28"/>
          <w:rtl w:val="true"/>
          <w:lang w:bidi="fa-IR"/>
        </w:rPr>
        <w:t xml:space="preserve">». </w:t>
      </w:r>
      <w:r>
        <w:rPr>
          <w:rStyle w:val="FootnoteAnchor"/>
        </w:rPr>
        <w:footnoteReference w:id="278"/>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طواف خود، فارغ شدى و به آخر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مستجار، اندكى به ركن يمانى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دستان خود را بر كعبه بگستر، 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به آن بچسبان و صورتت را بر كعبه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بنده توست و اين جا، جايگاه كسى است كه از دوزخ به تو پناه مى‌آورد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پروردگار به آنچه كرده‌اى، اقرار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هيچ بنده مؤمنى نيست كه</w:t>
      </w:r>
      <w:bookmarkStart w:id="298" w:name="pg763_5699"/>
    </w:p>
    <w:p>
      <w:pPr>
        <w:pStyle w:val="BookText"/>
        <w:rPr/>
      </w:pPr>
      <w:bookmarkEnd w:id="298"/>
      <w:r>
        <w:rPr>
          <w:rFonts w:ascii="IRNazanin" w:hAnsi="IRNazanin" w:eastAsia="IRNazanin"/>
          <w:color w:val="111111"/>
          <w:sz w:val="28"/>
          <w:sz w:val="28"/>
          <w:szCs w:val="28"/>
          <w:rtl w:val="true"/>
          <w:lang w:bidi="fa-IR"/>
        </w:rPr>
        <w:t>در اين جا به گناهان خود در مقابل خدا اقرار كند، مگر آن كه خدا او را مى‌آمرزد، اگر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گشايش و عافيت،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بيفزاى و آنچه را كه تو از آن آگاهى و بر مردم پوشيده است،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آتش، به خدا پناه مى‌برى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براى خود دعا كن؛ سپس ركن يمانى را لمس كن و سراغ حجر الأسود برو</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299" w:name="__RefHeading___Toc6388283_211673320"/>
      <w:bookmarkStart w:id="300" w:name="_Toc119"/>
      <w:bookmarkEnd w:id="299"/>
      <w:r>
        <w:rPr>
          <w:rtl w:val="true"/>
        </w:rPr>
        <w:t>مُستَجار</w:t>
      </w:r>
      <w:bookmarkEnd w:id="300"/>
    </w:p>
    <w:p>
      <w:pPr>
        <w:pStyle w:val="BookText"/>
        <w:rPr/>
      </w:pPr>
      <w:r>
        <w:rPr>
          <w:rFonts w:ascii="Amiri" w:hAnsi="Amiri" w:eastAsia="Amiri" w:cs="Amiri"/>
          <w:color w:val="111111"/>
          <w:sz w:val="28"/>
          <w:sz w:val="28"/>
          <w:szCs w:val="28"/>
          <w:rtl w:val="true"/>
          <w:lang w:bidi="ar-SA"/>
        </w:rPr>
        <w:t xml:space="preserve">مُستَجار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كعبه را ساخت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آن، دو در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به مشرق و درى به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مستجار، درى است كه رو به مغرب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به زمين فرود آمد، كعبه را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مستجار كه رسيد، به كعبه نزديك شد و دستان خود را به سوى آسمان، بلند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بخشودم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نيز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فرزندان تو كه سراغ من آيد و گناه خويش را اين جا آورد، گناهش را مى‌آمرزم</w:t>
      </w:r>
      <w:r>
        <w:rPr>
          <w:rFonts w:eastAsia="IRNazanin" w:cs="IRNazanin"/>
          <w:color w:val="111111"/>
          <w:sz w:val="28"/>
          <w:szCs w:val="28"/>
          <w:rtl w:val="true"/>
          <w:lang w:bidi="fa-IR"/>
        </w:rPr>
        <w:t xml:space="preserve">». </w:t>
      </w:r>
      <w:r>
        <w:rPr>
          <w:rStyle w:val="FootnoteAnchor"/>
          <w:rtl w:val="true"/>
        </w:rPr>
        <w:footnoteReference w:id="281"/>
      </w:r>
      <w:bookmarkStart w:id="301" w:name="pg763_5701"/>
    </w:p>
    <w:p>
      <w:pPr>
        <w:pStyle w:val="BookText"/>
        <w:rPr/>
      </w:pPr>
      <w:bookmarkEnd w:id="301"/>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دو يا سه طواف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هفت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طواف‌ها را به هم مى‌پيوست، جز اين كه در مستجار مى‌ايستاد و سرِ هر هفت دور، دعا مى‌كرد و سراغ حجر الأسود مى‌آمد و آن را لمس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طواف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302" w:name="__RefHeading___Toc6388285_211673320"/>
      <w:bookmarkStart w:id="303" w:name="_Toc120"/>
      <w:bookmarkEnd w:id="302"/>
      <w:r>
        <w:rPr>
          <w:rtl w:val="true"/>
        </w:rPr>
        <w:t>ركن يمانى‌</w:t>
      </w:r>
      <w:bookmarkEnd w:id="3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2"/>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حجر الأسود را لمس كرد و بوسيد و ركن يمانى را لمس كرد و دستِ خود را بوسيد</w:t>
      </w:r>
      <w:r>
        <w:rPr>
          <w:rFonts w:eastAsia="IRNazanin" w:cs="IRNazanin"/>
          <w:color w:val="111111"/>
          <w:sz w:val="28"/>
          <w:szCs w:val="28"/>
          <w:rtl w:val="true"/>
          <w:lang w:bidi="fa-IR"/>
        </w:rPr>
        <w:t xml:space="preserve">. </w:t>
      </w:r>
      <w:r>
        <w:rPr>
          <w:rStyle w:val="FootnoteAnchor"/>
        </w:rPr>
        <w:footnoteReference w:id="283"/>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ركن يمانى را بوسيد و صورت خود را بر آن نهاد</w:t>
      </w:r>
      <w:r>
        <w:rPr>
          <w:rFonts w:eastAsia="IRNazanin" w:cs="IRNazanin"/>
          <w:color w:val="111111"/>
          <w:sz w:val="28"/>
          <w:szCs w:val="28"/>
          <w:rtl w:val="true"/>
          <w:lang w:bidi="fa-IR"/>
        </w:rPr>
        <w:t xml:space="preserve">. </w:t>
      </w:r>
      <w:r>
        <w:rPr>
          <w:rStyle w:val="FootnoteAnchor"/>
        </w:rPr>
        <w:footnoteReference w:id="284"/>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ابن ابى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ركن يمانى را مى‌بوسيد و صورت بر آن مى‌نهاد</w:t>
      </w:r>
      <w:r>
        <w:rPr>
          <w:rFonts w:eastAsia="IRNazanin" w:cs="IRNazanin"/>
          <w:color w:val="111111"/>
          <w:sz w:val="28"/>
          <w:szCs w:val="28"/>
          <w:rtl w:val="true"/>
          <w:lang w:bidi="fa-IR"/>
        </w:rPr>
        <w:t xml:space="preserve">. </w:t>
      </w:r>
      <w:r>
        <w:rPr>
          <w:rStyle w:val="FootnoteAnchor"/>
        </w:rPr>
        <w:footnoteReference w:id="285"/>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گاه خانه خدا را طواف مى‌كرد، در هر طواف دست بر حجر الأسود و ركن مى‌كشيد</w:t>
      </w:r>
      <w:r>
        <w:rPr>
          <w:rFonts w:eastAsia="IRNazanin" w:cs="IRNazanin"/>
          <w:color w:val="111111"/>
          <w:sz w:val="28"/>
          <w:szCs w:val="28"/>
          <w:rtl w:val="true"/>
          <w:lang w:bidi="fa-IR"/>
        </w:rPr>
        <w:t xml:space="preserve">. </w:t>
      </w:r>
      <w:r>
        <w:rPr>
          <w:rStyle w:val="FootnoteAnchor"/>
        </w:rPr>
        <w:footnoteReference w:id="286"/>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ديده‌ايم كه زياد</w:t>
      </w:r>
    </w:p>
    <w:p>
      <w:pPr>
        <w:pStyle w:val="BookText"/>
        <w:rPr/>
      </w:pPr>
      <w:r>
        <w:rPr>
          <w:rFonts w:ascii="Amiri" w:hAnsi="Amiri" w:eastAsia="Amiri" w:cs="Amiri"/>
          <w:color w:val="111111"/>
          <w:sz w:val="28"/>
          <w:sz w:val="28"/>
          <w:szCs w:val="28"/>
          <w:rtl w:val="true"/>
          <w:lang w:bidi="ar-SA"/>
        </w:rPr>
        <w:t>بر ركن يمانى دست مى‌كشى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 ركن يمانى نيامدم، مگر آن كه جبرئيل، كنار آن ايستاده بود و براى هر كه آن را لمس مى‌نمود، طلب آمرزش مى‌كرد</w:t>
      </w:r>
      <w:r>
        <w:rPr>
          <w:rFonts w:eastAsia="IRNazanin" w:cs="IRNazanin"/>
          <w:color w:val="111111"/>
          <w:sz w:val="28"/>
          <w:szCs w:val="28"/>
          <w:rtl w:val="true"/>
          <w:lang w:bidi="fa-IR"/>
        </w:rPr>
        <w:t xml:space="preserve">». </w:t>
      </w:r>
      <w:r>
        <w:rPr>
          <w:rStyle w:val="FootnoteAnchor"/>
        </w:rPr>
        <w:footnoteReference w:id="287"/>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پيامبر صلى الله عليه و آله از خانه خدا جز دو ركن يمانى را لمس كند</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ركن يمانى و ركن حجر الأسود را لمس مى‌كرد و غير از اين دو را لمس نمى‌كرد</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جز ركن حجر الأسود و ركن يمانى را لمس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ركن را مى‌بوسيد و صورت بر آنها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نيز ديدم كه چنين مى‌كرد</w:t>
      </w:r>
      <w:r>
        <w:rPr>
          <w:rFonts w:eastAsia="IRNazanin" w:cs="IRNazanin"/>
          <w:color w:val="111111"/>
          <w:sz w:val="28"/>
          <w:szCs w:val="28"/>
          <w:rtl w:val="true"/>
          <w:lang w:bidi="fa-IR"/>
        </w:rPr>
        <w:t xml:space="preserve">. </w:t>
      </w:r>
      <w:r>
        <w:rPr>
          <w:rStyle w:val="FootnoteAnchor"/>
        </w:rPr>
        <w:footnoteReference w:id="290"/>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حُمَيد بن ابى 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ابن هشام از عطاء بن ابى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را طواف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ركن يمانى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به من گفته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فرشته بر آن گماشته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بخشايش و عافيت در دنيا و آخرت را از تو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حسنه ببخش و در آخرت به ما حسنه عطا كن و ما را از عذاب آتش نگه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ركن حجر الأسود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اين ركن حجر الأسود، به تو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نقل كرد كه از پيامبر صلى الله عليه و آله شنيده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حجر الأسود دست دهد،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عليه السلام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طواف‌هايش به ركن يمانى نمى‌رسيد، مگر آن كه آن را لمس مى‌كرد و سپس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سويم باز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كنم و مرا نگه‌دار تا دوباره به گناه بر نگردم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يمانى، درى از درهاى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از وقتى كه گشوده، نبسته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 درِ ماست كه از اين در، وارد بهشت مى‌شويم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حجر الأسود مى‌رسيد، دست به آن مى‌كشيد و آن را مى‌بوسيد و هر گاه به ركن يمانى مى‌رسيد، خود را به آن مى‌چسباند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الأسود دست مى‌كشى؛ ولى خود را به ركن يمانى مى‌چسبانى؟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سراغ ركن يمانى نيامدم، مگر آن كه جبرئيل را ديدم كه پيش از من، خود را به آن چسبانده است</w:t>
      </w:r>
      <w:r>
        <w:rPr>
          <w:rFonts w:eastAsia="IRNazanin" w:cs="IRNazanin"/>
          <w:color w:val="111111"/>
          <w:sz w:val="28"/>
          <w:szCs w:val="28"/>
          <w:rtl w:val="true"/>
          <w:lang w:bidi="fa-IR"/>
        </w:rPr>
        <w:t xml:space="preserve">"». </w:t>
      </w:r>
      <w:r>
        <w:rPr>
          <w:rStyle w:val="FootnoteAnchor"/>
        </w:rPr>
        <w:footnoteReference w:id="292"/>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كنار ركن يمانى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فرشته‌اى است كه شنوايىِ اهل زمين،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وقتى به اين جا مى‌رسد بر پيامبر صلى الله عليه و آله صلوات بفرستد، درود او را به پيامبر مى‌رساند</w:t>
      </w:r>
      <w:r>
        <w:rPr>
          <w:rFonts w:eastAsia="IRNazanin" w:cs="IRNazanin"/>
          <w:color w:val="111111"/>
          <w:sz w:val="28"/>
          <w:szCs w:val="28"/>
          <w:rtl w:val="true"/>
          <w:lang w:bidi="fa-IR"/>
        </w:rPr>
        <w:t xml:space="preserve">. </w:t>
      </w:r>
      <w:r>
        <w:rPr>
          <w:rStyle w:val="FootnoteAnchor"/>
        </w:rPr>
        <w:footnoteReference w:id="293"/>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فرشته ذِكرگويى را بر ركن يمانى مأمور ساخته كه دعاهاى شما را آمين مى‌گويد</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دعاهاى طواف</w:t>
      </w:r>
      <w:r>
        <w:rPr>
          <w:rFonts w:eastAsia="Amiri" w:cs="Amiri" w:ascii="Amiri" w:hAnsi="Amiri"/>
          <w:color w:val="111111"/>
          <w:sz w:val="28"/>
          <w:szCs w:val="28"/>
          <w:rtl w:val="true"/>
          <w:lang w:bidi="ar-SA"/>
        </w:rPr>
        <w:t>).</w:t>
      </w:r>
      <w:bookmarkStart w:id="304" w:name="pg763_5707"/>
    </w:p>
    <w:p>
      <w:pPr>
        <w:pStyle w:val="BookText"/>
        <w:rPr/>
      </w:pPr>
      <w:bookmarkEnd w:id="3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305" w:name="__RefHeading___Toc6388287_211673320"/>
      <w:bookmarkStart w:id="306" w:name="_Toc121"/>
      <w:bookmarkEnd w:id="305"/>
      <w:r>
        <w:rPr>
          <w:rtl w:val="true"/>
        </w:rPr>
        <w:t>زمزم‌</w:t>
      </w:r>
      <w:bookmarkEnd w:id="306"/>
    </w:p>
    <w:p>
      <w:pPr>
        <w:pStyle w:val="Heading5"/>
        <w:numPr>
          <w:ilvl w:val="4"/>
          <w:numId w:val="1"/>
        </w:numPr>
        <w:rPr/>
      </w:pPr>
      <w:bookmarkStart w:id="307" w:name="__RefHeading___Toc6388289_211673320"/>
      <w:bookmarkStart w:id="308" w:name="_Toc122"/>
      <w:bookmarkEnd w:id="307"/>
      <w:r>
        <w:rPr>
          <w:rtl w:val="true"/>
        </w:rPr>
        <w:t>الف</w:t>
      </w:r>
      <w:r>
        <w:rPr>
          <w:rtl w:val="true"/>
        </w:rPr>
        <w:t xml:space="preserve">- </w:t>
      </w:r>
      <w:r>
        <w:rPr>
          <w:rtl w:val="true"/>
        </w:rPr>
        <w:t>نام‌هاى آن‌</w:t>
      </w:r>
      <w:bookmarkEnd w:id="308"/>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زمزم،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جبرئيل، چاه اسماعيل، چاه عبد المطّلب، زمزم،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پُرخير و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 و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سيرابى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طعام، مَطعَم، شفاى بيمارى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زمزم،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جبرئيل، آبخورى اسماعيل، چاه عبد المطّلب، زمزم، مورد بخل واقع شده، آبشخور، غذاى پر بركت، و شفاى بيمارى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يادكرد قصّه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بالا آمد، اسماعيل، تشنه شد و آب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وادىِ محلّ سعى ايستاد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همدمى هست؟ و اسماعيل از چشم هاجر،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به بلندى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وادى، در نظرش درخشيد و پنداشت كه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فرود آمد و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محلّ سعى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از نظرش ناپديد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سراب در سوى صفا بر او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پى آب، به وادى فرود آمد و باز هم اسماعيل از نظرش ناپديد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صفا باز گشت 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هفتم كه او بر فراز مروه بود، به اسماعيل نگريست، در حالى كه از زير پايش آب، آشكار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و ريگ‌ها را دور آن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جريان بود، با آنچه اطرافش قرار داد، آب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w:t>
      </w:r>
      <w:bookmarkStart w:id="309" w:name="pg763_5709"/>
    </w:p>
    <w:p>
      <w:pPr>
        <w:pStyle w:val="BookText"/>
        <w:rPr/>
      </w:pPr>
      <w:bookmarkEnd w:id="309"/>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ناميده شد</w:t>
      </w:r>
      <w:r>
        <w:rPr>
          <w:rFonts w:eastAsia="Amiri" w:cs="Amiri" w:ascii="Amiri" w:hAnsi="Amiri"/>
          <w:color w:val="111111"/>
          <w:sz w:val="28"/>
          <w:szCs w:val="28"/>
          <w:rtl w:val="true"/>
          <w:lang w:bidi="ar-SA"/>
        </w:rPr>
        <w:t xml:space="preserve">. </w:t>
      </w:r>
      <w:r>
        <w:rPr>
          <w:rStyle w:val="FootnoteAnchor"/>
          <w:rtl w:val="true"/>
        </w:rPr>
        <w:footnoteReference w:id="296"/>
      </w:r>
    </w:p>
    <w:p>
      <w:pPr>
        <w:pStyle w:val="Heading5"/>
        <w:numPr>
          <w:ilvl w:val="4"/>
          <w:numId w:val="1"/>
        </w:numPr>
        <w:rPr/>
      </w:pPr>
      <w:bookmarkStart w:id="310" w:name="__RefHeading___Toc6388291_211673320"/>
      <w:bookmarkStart w:id="311" w:name="_Toc123"/>
      <w:bookmarkEnd w:id="310"/>
      <w:r>
        <w:rPr>
          <w:rtl w:val="true"/>
        </w:rPr>
        <w:t>ب</w:t>
      </w:r>
      <w:r>
        <w:rPr>
          <w:rtl w:val="true"/>
        </w:rPr>
        <w:t xml:space="preserve">- </w:t>
      </w:r>
      <w:r>
        <w:rPr>
          <w:rtl w:val="true"/>
        </w:rPr>
        <w:t>پيدايش آن‌</w:t>
      </w:r>
      <w:bookmarkEnd w:id="311"/>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عليه السلام با پاشنه خود به زمزم زد، مادر اسماعيل، شن‌ها را بر گرد آن،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هاجر، مادر اسماعيل،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زمزم را به حال خود گذاشته بود، به آبى جارى تبديل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آبگير زمزم، پديد نمى‌آمد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روى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وا مى‌گذارى؟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خداى اين بنا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تمام شد و آن كودكْ تشنه گشت، هاجر بيرون شد، تا آن كه بر فراز صفا 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وادى‌ها كسى هست؟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فرود آمد، تا آن كه به مروه رسيد و همان گونه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 بازگشت به نزد فرزندش بود كه ناگهان ديد در زير پاشنه اسماعيل،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 را جمع كرد و آب، همان جا رسوب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وا گذاشته بود، جارى مى‌شد</w:t>
      </w:r>
      <w:r>
        <w:rPr>
          <w:rFonts w:eastAsia="IRNazanin" w:cs="IRNazanin"/>
          <w:color w:val="111111"/>
          <w:sz w:val="28"/>
          <w:szCs w:val="28"/>
          <w:rtl w:val="true"/>
          <w:lang w:bidi="fa-IR"/>
        </w:rPr>
        <w:t xml:space="preserve">. </w:t>
      </w:r>
      <w:r>
        <w:rPr>
          <w:rStyle w:val="FootnoteAnchor"/>
        </w:rPr>
        <w:footnoteReference w:id="297"/>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اسماعيل را در مكّه جا گذاشت، كودكْ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بيرون شد، تا آن كه بر صفا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دشت كسى هست؟</w:t>
      </w:r>
    </w:p>
    <w:p>
      <w:pPr>
        <w:pStyle w:val="BookText"/>
        <w:rPr/>
      </w:pPr>
      <w:r>
        <w:rPr>
          <w:rFonts w:ascii="IRNazanin" w:hAnsi="IRNazanin" w:eastAsia="IRNazanin"/>
          <w:color w:val="111111"/>
          <w:sz w:val="28"/>
          <w:sz w:val="28"/>
          <w:szCs w:val="28"/>
          <w:rtl w:val="true"/>
          <w:lang w:bidi="fa-IR"/>
        </w:rPr>
        <w:t>كسى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وادى، همدمى هست؟</w:t>
      </w:r>
    </w:p>
    <w:p>
      <w:pPr>
        <w:pStyle w:val="BookText"/>
        <w:rPr/>
      </w:pPr>
      <w:r>
        <w:rPr>
          <w:rFonts w:ascii="IRNazanin" w:hAnsi="IRNazanin" w:eastAsia="IRNazanin"/>
          <w:color w:val="111111"/>
          <w:sz w:val="28"/>
          <w:sz w:val="28"/>
          <w:szCs w:val="28"/>
          <w:rtl w:val="true"/>
          <w:lang w:bidi="fa-IR"/>
        </w:rPr>
        <w:t>پاسخى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صفا باز گشت و همان را گفت و اين كار را هفت بار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آن را سنّت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هاجر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چه كسى شما را اين جا وا گذاشته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هنگامى كه خواست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سپردى؟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كسى سپرده است كه شما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عبور از مكّه پرهيز داشتند؛ چون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 پاى خود به زمين زد و زمزم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به سوى كودك باز گشت، در حالى كه آبْ جوشيده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كرد به جمع كردن خاك در اطراف آب، تا جارى نشود و اگر آن را واگذاشته بود، آبِ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پرندگان آب را ديدند، بر گِرد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از يمن به قصد سفر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كاروانيان، پرندگان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 پيرامون آب،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آمدند و به آنان آب و غذا دادند و خداوند عزوجل به اين وسيله روزىِ ايشان را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مكّه عبور مى‌كردند و از طعام به آنان مى‌خوراندند و از آب، سيرابشان مى‌كردند</w:t>
      </w:r>
      <w:r>
        <w:rPr>
          <w:rFonts w:eastAsia="IRNazanin" w:cs="IRNazanin"/>
          <w:color w:val="111111"/>
          <w:sz w:val="28"/>
          <w:szCs w:val="28"/>
          <w:rtl w:val="true"/>
          <w:lang w:bidi="fa-IR"/>
        </w:rPr>
        <w:t xml:space="preserve">. </w:t>
      </w:r>
      <w:r>
        <w:rPr>
          <w:rStyle w:val="FootnoteAnchor"/>
        </w:rPr>
        <w:footnoteReference w:id="298"/>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عبد المطّلب در حِجر، خواب بود، در خواب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وى باز در همان جا خوابيده بود كه در خواب، كسى نزد او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مضنونه را حفر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هم 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 و در خوابگاهش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كسى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w:t>
      </w:r>
      <w:bookmarkStart w:id="312" w:name="pg763_5713"/>
    </w:p>
    <w:p>
      <w:pPr>
        <w:pStyle w:val="BookText"/>
        <w:rPr/>
      </w:pPr>
      <w:bookmarkEnd w:id="31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طيبه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كه شد، وى به خوابگاه خود بر گشت و آن 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او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را حفر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خشك مى‌شود و نه آبش كم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جايش را براى او توصيف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همان جا را كه برايش توصيف كرده 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حفر زمزم، مأمور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خاك را كنار زد و آب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همراه تو در آن، سهمى داريم؛ چرا كه اين، چاه پدرمان اسماعيل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آنِ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من است</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313" w:name="__RefHeading___Toc6388293_211673320"/>
      <w:bookmarkStart w:id="314" w:name="_Toc124"/>
      <w:bookmarkEnd w:id="313"/>
      <w:r>
        <w:rPr>
          <w:rtl w:val="true"/>
        </w:rPr>
        <w:t>ج</w:t>
      </w:r>
      <w:r>
        <w:rPr>
          <w:rtl w:val="true"/>
        </w:rPr>
        <w:t xml:space="preserve">- </w:t>
      </w:r>
      <w:r>
        <w:rPr>
          <w:rtl w:val="true"/>
        </w:rPr>
        <w:t>فضيلت آن‌</w:t>
      </w:r>
      <w:bookmarkEnd w:id="314"/>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شفاى هر دردى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به همان انگيزه‌اى كه نوشيده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قصد شفاى خود بنوشى، خدا شفايت مى‌دهد، و اگر به قصد پناهجويى بياشامى، خدا پناهت مى‌دهد، و اگر به قصد سيراب شدن بنوشى، تشنگى‌ات را بر</w:t>
      </w:r>
      <w:bookmarkStart w:id="315" w:name="pg763_5715"/>
    </w:p>
    <w:p>
      <w:pPr>
        <w:pStyle w:val="BookText"/>
        <w:rPr/>
      </w:pPr>
      <w:bookmarkEnd w:id="315"/>
      <w:r>
        <w:rPr>
          <w:rFonts w:ascii="Amiri" w:hAnsi="Amiri" w:eastAsia="Amiri" w:cs="Amiri"/>
          <w:color w:val="111111"/>
          <w:sz w:val="28"/>
          <w:sz w:val="28"/>
          <w:szCs w:val="28"/>
          <w:rtl w:val="true"/>
          <w:lang w:bidi="ar-SA"/>
        </w:rPr>
        <w:t>طرف مى‌كند</w:t>
      </w:r>
      <w:r>
        <w:rPr>
          <w:rFonts w:eastAsia="Amiri" w:cs="Amiri" w:ascii="Amiri" w:hAnsi="Amiri"/>
          <w:color w:val="111111"/>
          <w:sz w:val="28"/>
          <w:szCs w:val="28"/>
          <w:rtl w:val="true"/>
          <w:lang w:bidi="ar-SA"/>
        </w:rPr>
        <w:t xml:space="preserve">. </w:t>
      </w:r>
      <w:r>
        <w:rPr>
          <w:rStyle w:val="FootnoteAnchor"/>
        </w:rPr>
        <w:footnoteReference w:id="300"/>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شفاى دردى است كه به خاطر آن نوشيده شود</w:t>
      </w:r>
      <w:r>
        <w:rPr>
          <w:rFonts w:eastAsia="IRNazanin" w:cs="IRNazanin"/>
          <w:color w:val="111111"/>
          <w:sz w:val="28"/>
          <w:szCs w:val="28"/>
          <w:rtl w:val="true"/>
          <w:lang w:bidi="fa-IR"/>
        </w:rPr>
        <w:t xml:space="preserve">. </w:t>
      </w:r>
      <w:r>
        <w:rPr>
          <w:rStyle w:val="FootnoteAnchor"/>
        </w:rPr>
        <w:footnoteReference w:id="301"/>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بهترين آب روى زمين است</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316" w:name="__RefHeading___Toc6388295_211673320"/>
      <w:bookmarkStart w:id="317" w:name="_Toc125"/>
      <w:bookmarkEnd w:id="316"/>
      <w:r>
        <w:rPr>
          <w:rtl w:val="true"/>
        </w:rPr>
        <w:t>د</w:t>
      </w:r>
      <w:r>
        <w:rPr>
          <w:rtl w:val="true"/>
        </w:rPr>
        <w:t xml:space="preserve">- </w:t>
      </w:r>
      <w:r>
        <w:rPr>
          <w:rtl w:val="true"/>
        </w:rPr>
        <w:t>نوشيدن آب آن‌</w:t>
      </w:r>
      <w:bookmarkEnd w:id="317"/>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ايّوب مدائنى، از يكى از اصحاب كه سند حديث را به اهل بيت عليهم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آب زمزم مى‌نوشيد،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براى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طواف خود فارغ شد و دو ركعت نماز خواند، نزد زمزم برود و يك يا دو دلو آب بكشد و از آن بنوشد و بر سر و پشت و شكم خود بريزد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علمى سودمند و روزى‌اى گسترده و درمان از هر درد و بيمارى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حجر الأسود بر 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18" w:name="pg763_5717"/>
    </w:p>
    <w:p>
      <w:pPr>
        <w:pStyle w:val="BookText"/>
        <w:rPr/>
      </w:pPr>
      <w:bookmarkEnd w:id="318"/>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را در شب زيارت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انجام داد و پشت مقام،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زمزم شد و به دست خود با دلوى كه نزديك حجر الاسود بود آب كشيد و نوشيد و بر بخشى از تنش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بار به درون زمزم سركشيد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ما به من خبر داده كه سال بعد نيز او را ديده كه چنين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19" w:name="__RefHeading___Toc6388297_211673320"/>
      <w:bookmarkStart w:id="320" w:name="_Toc126"/>
      <w:bookmarkEnd w:id="319"/>
      <w:r>
        <w:rPr>
          <w:rtl w:val="true"/>
        </w:rPr>
        <w:t>ه</w:t>
      </w:r>
      <w:r>
        <w:rPr>
          <w:rtl w:val="true"/>
        </w:rPr>
        <w:t xml:space="preserve">- </w:t>
      </w:r>
      <w:r>
        <w:rPr>
          <w:rtl w:val="true"/>
        </w:rPr>
        <w:t>اهداى آب زمزم‌</w:t>
      </w:r>
      <w:bookmarkEnd w:id="320"/>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وقتى در مدينه بود، درخواست مى‌نمود كه از آب زمزم برايش هديه بياورند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Heading4"/>
        <w:numPr>
          <w:ilvl w:val="3"/>
          <w:numId w:val="1"/>
        </w:numPr>
        <w:rPr/>
      </w:pPr>
      <w:bookmarkStart w:id="321" w:name="__RefHeading___Toc6388299_211673320"/>
      <w:bookmarkStart w:id="322" w:name="_Toc127"/>
      <w:bookmarkEnd w:id="321"/>
      <w:r>
        <w:rPr>
          <w:rtl w:val="true"/>
        </w:rPr>
        <w:t>بهترين جاى مسجد الحرام‌</w:t>
      </w:r>
      <w:bookmarkEnd w:id="322"/>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 حمزه ثُمالى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 به ما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قطعه زمين،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 و فرزند پيامبرش داناترند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قطعه زمين، ميان رُكن و مقام است</w:t>
      </w:r>
      <w:r>
        <w:rPr>
          <w:rFonts w:eastAsia="Amiri" w:cs="Amiri" w:ascii="Amiri" w:hAnsi="Amiri"/>
          <w:color w:val="111111"/>
          <w:sz w:val="28"/>
          <w:szCs w:val="28"/>
          <w:rtl w:val="true"/>
          <w:lang w:bidi="ar-SA"/>
        </w:rPr>
        <w:t xml:space="preserve">». </w:t>
      </w:r>
      <w:r>
        <w:rPr>
          <w:rStyle w:val="FootnoteAnchor"/>
        </w:rPr>
        <w:footnoteReference w:id="303"/>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مَيسِر، در بيان سؤالاتى كه امام باقر عليه السلام از اصحاب خود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مى‌دانيد كدام قطعه زمين، در نزد خداوند بامنزلت‌تر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ما پاسخى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پاسخ خود را چنين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مكّه است كه خداوند، آن را به عنوان حرم خويش، پسنديده و خانه خود را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در نزد خداوند، حرمتِ كدام مكان مكّه، بيشتر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ما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ايشان خود، پاسخ را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مسجد الحرام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حرمتِ كجاى مسجد الحرام،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از ما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حجر الأسود و مقام ابراهيم و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حَطيم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است كه اندك گوسفندانش را غذا مى‌داد و در آن، نماز مى‌خواند</w:t>
      </w:r>
      <w:r>
        <w:rPr>
          <w:rFonts w:eastAsia="IRNazanin" w:cs="IRNazanin"/>
          <w:color w:val="111111"/>
          <w:sz w:val="28"/>
          <w:szCs w:val="28"/>
          <w:rtl w:val="true"/>
          <w:lang w:bidi="fa-IR"/>
        </w:rPr>
        <w:t xml:space="preserve">». </w:t>
      </w:r>
      <w:r>
        <w:rPr>
          <w:rStyle w:val="FootnoteAnchor"/>
        </w:rPr>
        <w:footnoteReference w:id="304"/>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در همه جاى حرم، يكسان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همه جاى مسجد الحرام،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همه جاى حرم،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جايش برتر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ميان درِ كعبه و حجر الأسود</w:t>
      </w:r>
      <w:r>
        <w:rPr>
          <w:rFonts w:eastAsia="Amiri" w:cs="Amiri" w:ascii="Amiri" w:hAnsi="Amiri"/>
          <w:color w:val="111111"/>
          <w:sz w:val="28"/>
          <w:szCs w:val="28"/>
          <w:rtl w:val="true"/>
          <w:lang w:bidi="ar-SA"/>
        </w:rPr>
        <w:t xml:space="preserve">». </w:t>
      </w:r>
      <w:r>
        <w:rPr>
          <w:rStyle w:val="FootnoteAnchor"/>
        </w:rPr>
        <w:footnoteReference w:id="305"/>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برايت فراهم شد كه همه نمازهاى واجب و غير واجب را در حَطيم بخوانى، بخوان؛ چرا كه برترين جاى نقطه روى زمين است</w:t>
      </w:r>
      <w:r>
        <w:rPr>
          <w:rFonts w:eastAsia="IRNazanin" w:cs="IRNazanin"/>
          <w:color w:val="111111"/>
          <w:sz w:val="28"/>
          <w:szCs w:val="28"/>
          <w:rtl w:val="true"/>
          <w:lang w:bidi="fa-IR"/>
        </w:rPr>
        <w:t xml:space="preserve">. </w:t>
      </w:r>
      <w:r>
        <w:rPr>
          <w:rStyle w:val="FootnoteAnchor"/>
        </w:rPr>
        <w:footnoteReference w:id="306"/>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مكّه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مى‌ايستد؛ ولى مقام ابراهيم را پشت سر خود قرار مى‌دهد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هر جاى مسجد نماز بخواند، جلوى مقام يا پشت آن، و بهترين جا، حَطيم و حِجر و كنار مقام است و حَطيم، مقابل درِ كعبه است</w:t>
      </w:r>
      <w:r>
        <w:rPr>
          <w:rFonts w:eastAsia="IRNazanin" w:cs="IRNazanin"/>
          <w:color w:val="111111"/>
          <w:sz w:val="28"/>
          <w:szCs w:val="28"/>
          <w:rtl w:val="true"/>
          <w:lang w:bidi="fa-IR"/>
        </w:rPr>
        <w:t xml:space="preserve">». </w:t>
      </w:r>
      <w:r>
        <w:rPr>
          <w:rStyle w:val="FootnoteAnchor"/>
        </w:rPr>
        <w:footnoteReference w:id="307"/>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جاى مسجد الحرام براى نماز خواندن، برتر است؟</w:t>
      </w:r>
      <w:bookmarkStart w:id="323" w:name="pg763_5722"/>
    </w:p>
    <w:p>
      <w:pPr>
        <w:pStyle w:val="BookText"/>
        <w:rPr/>
      </w:pPr>
      <w:bookmarkEnd w:id="323"/>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حَطيم، ميان حجر الأسود و درِ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كجا برتر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كنار 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كجا؟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كجا؟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جا كه به كعبه نزديك‌تر باشد</w:t>
      </w:r>
      <w:r>
        <w:rPr>
          <w:rFonts w:eastAsia="Amiri" w:cs="Amiri" w:ascii="Amiri" w:hAnsi="Amiri"/>
          <w:color w:val="111111"/>
          <w:sz w:val="28"/>
          <w:szCs w:val="28"/>
          <w:rtl w:val="true"/>
          <w:lang w:bidi="ar-SA"/>
        </w:rPr>
        <w:t xml:space="preserve">». </w:t>
      </w:r>
      <w:r>
        <w:rPr>
          <w:rStyle w:val="FootnoteAnchor"/>
        </w:rPr>
        <w:footnoteReference w:id="30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p>
    <w:p>
      <w:pPr>
        <w:pStyle w:val="Heading4"/>
        <w:numPr>
          <w:ilvl w:val="3"/>
          <w:numId w:val="1"/>
        </w:numPr>
        <w:rPr/>
      </w:pPr>
      <w:bookmarkStart w:id="324" w:name="__RefHeading___Toc6388301_211673320"/>
      <w:bookmarkStart w:id="325" w:name="_Toc128"/>
      <w:bookmarkEnd w:id="324"/>
      <w:r>
        <w:rPr>
          <w:rtl w:val="true"/>
        </w:rPr>
        <w:t>مدفن پيامبران در مسجد الحرام‌</w:t>
      </w:r>
      <w:bookmarkEnd w:id="325"/>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پيامبران، هر پيامبرى كه امّتش هلاك مى‌شدند، به مكّه مى‌آمد و با همراهانش تا زمان مرگ، در آن به عبادت مى‌پرداختند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هود، صالح و شعيب، در مكّه از دنيا رفتند و قبرهاشان ميان زمزم و حجر الأسود است</w:t>
      </w:r>
      <w:r>
        <w:rPr>
          <w:rFonts w:eastAsia="Amiri" w:cs="Amiri" w:ascii="Amiri" w:hAnsi="Amiri"/>
          <w:color w:val="111111"/>
          <w:sz w:val="28"/>
          <w:szCs w:val="28"/>
          <w:rtl w:val="true"/>
          <w:lang w:bidi="ar-SA"/>
        </w:rPr>
        <w:t xml:space="preserve">. </w:t>
      </w:r>
      <w:r>
        <w:rPr>
          <w:rStyle w:val="FootnoteAnchor"/>
        </w:rPr>
        <w:footnoteReference w:id="309"/>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ركن و مقام، پُر است از قبور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نيز در حرم خداى عزوجل است</w:t>
      </w:r>
      <w:r>
        <w:rPr>
          <w:rFonts w:eastAsia="IRNazanin" w:cs="IRNazanin"/>
          <w:color w:val="111111"/>
          <w:sz w:val="28"/>
          <w:szCs w:val="28"/>
          <w:rtl w:val="true"/>
          <w:lang w:bidi="fa-IR"/>
        </w:rPr>
        <w:t xml:space="preserve">. </w:t>
      </w:r>
      <w:r>
        <w:rPr>
          <w:rStyle w:val="FootnoteAnchor"/>
        </w:rPr>
        <w:footnoteReference w:id="310"/>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حجر الأسود، هفتاد پيامبر، مدفون‌اند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تحقيقى در باره مكان‌هاى مقدّس در مسجد الحرام </w:t>
      </w:r>
      <w:r>
        <w:rPr>
          <w:rStyle w:val="FootnoteAnchor"/>
        </w:rPr>
        <w:footnoteReference w:id="31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بخشى از مسجد الحرام و مقدّس‌ترين مكان آن است </w:t>
      </w:r>
      <w:r>
        <w:rPr>
          <w:rStyle w:val="FootnoteAnchor"/>
          <w:rtl w:val="true"/>
        </w:rPr>
        <w:footnoteReference w:id="313"/>
      </w:r>
      <w:r>
        <w:rPr>
          <w:rFonts w:ascii="Amiri" w:hAnsi="Amiri" w:eastAsia="Amiri" w:cs="Amiri"/>
          <w:color w:val="111111"/>
          <w:sz w:val="28"/>
          <w:sz w:val="28"/>
          <w:szCs w:val="28"/>
          <w:rtl w:val="true"/>
          <w:lang w:bidi="ar-SA"/>
        </w:rPr>
        <w:t>كه حدود آن،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حجر الأسود، درِ كنونى كعبه و مقام ابراهيم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اين منطقه، پر ازدحام است و مردم براى استلام حجر و رسيدن به درِ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دعا و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يكديگر را لِه مى‌كنند و از اين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يعنى جايى كه به همديگر فشار مى‌آورند و يكديگر را له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مُتَعَوَّذ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مى‌گويند، بخشى از ديوار پشت كعبه است كه در نزديكى ركن يمانى و تقريباً روبه‌روى درِ كنونى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مورد اتفاق عالمان و فقيهان شيعه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نزد محدّثان اهل سنّت، اختلافى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آن را ميان ركن و مقام ابراهيم </w:t>
      </w:r>
      <w:r>
        <w:rPr>
          <w:rStyle w:val="FootnoteAnchor"/>
          <w:rtl w:val="true"/>
        </w:rPr>
        <w:footnoteReference w:id="315"/>
      </w:r>
      <w:r>
        <w:rPr>
          <w:rFonts w:ascii="IRNazanin" w:hAnsi="IRNazanin" w:eastAsia="IRNazanin"/>
          <w:color w:val="111111"/>
          <w:sz w:val="28"/>
          <w:sz w:val="28"/>
          <w:szCs w:val="28"/>
          <w:rtl w:val="true"/>
          <w:lang w:bidi="fa-IR"/>
        </w:rPr>
        <w:t xml:space="preserve">مى‌پندارند و بسيارى نيز آن را ميان درِ كنونى كعبه و ركن حجر الأسود </w:t>
      </w:r>
      <w:r>
        <w:rPr>
          <w:rStyle w:val="FootnoteAnchor"/>
          <w:rtl w:val="true"/>
        </w:rPr>
        <w:footnoteReference w:id="316"/>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منشأ اين قول، التزام و دعا ومناجات پيامبر صلى الله عليه و آله در اين مكان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نيز دعا كردن در اين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در و ركن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بويژه هنگام وداع، مستحب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غربى كعبه است كه حضرت ابراهيم عليه السلام آن را در پشت كعبه بنا نهاد و قريش، هنگام تجديد بناى كعبه، آن را مسدود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در، كنار مُلتزَم است و آداب و دعاهاى ويژه آن نيز همان دعاها و آداب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محدّثان و فقيهان، آن را با ملتزم، يكى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روايت، با سندى نامعتبر، مستجار را ميان حجر الأسود و در كعبه دانسته است</w:t>
      </w:r>
      <w:r>
        <w:rPr>
          <w:rFonts w:eastAsia="IRNazanin" w:cs="IRNazanin"/>
          <w:color w:val="111111"/>
          <w:sz w:val="28"/>
          <w:szCs w:val="28"/>
          <w:rtl w:val="true"/>
          <w:lang w:bidi="fa-IR"/>
        </w:rPr>
        <w:t>.</w:t>
      </w:r>
      <w:bookmarkStart w:id="326" w:name="pg763_5729"/>
    </w:p>
    <w:p>
      <w:pPr>
        <w:pStyle w:val="BookText"/>
        <w:rPr/>
      </w:pPr>
      <w:bookmarkEnd w:id="3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327" w:name="__RefHeading___Toc6388303_211673320"/>
      <w:bookmarkStart w:id="328" w:name="_Toc129"/>
      <w:bookmarkEnd w:id="327"/>
      <w:r>
        <w:rPr>
          <w:rtl w:val="true"/>
        </w:rPr>
        <w:t>آرايش و پوشش كعبه‌</w:t>
      </w:r>
      <w:bookmarkEnd w:id="328"/>
    </w:p>
    <w:p>
      <w:pPr>
        <w:pStyle w:val="BookText"/>
        <w:rPr/>
      </w:pPr>
      <w:r>
        <w:rPr>
          <w:rFonts w:ascii="Amiri" w:hAnsi="Amiri" w:eastAsia="Amiri" w:cs="Amiri"/>
          <w:color w:val="111111"/>
          <w:sz w:val="28"/>
          <w:sz w:val="28"/>
          <w:szCs w:val="28"/>
          <w:rtl w:val="true"/>
          <w:lang w:bidi="ar-SA"/>
        </w:rPr>
        <w:t>نشانه‌هاى خدا در كعبه</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كردم به تو فرمان دهم كه روى دو شاخ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كه فديه اسماعيل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بپوشانى؛ چرا كه سزاوار نيست در خانه چيزى باشد كه نمازگزار را مشغول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كسى بود كه كعبه را ساخت و بنيان آن را نهاد و اوّلين كسى بود كه آن را با مو پوشاند و اوّلين كسى بود كه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تُبَّع، پس از آدم، آن را با پوشش چرمين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عليه السلام آن را با پوششى بافته‌شده از شاخ و برگ خرما پوشاند و نخستين كسى كه بر آن جامه پوشاند، سليمان بن داوود عليهما السلام بود، كه با پارچه سفيد قبطى، آن را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ابى مُلَيكه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پوشش‌هاى زيادى از پوشش‌هاى اهل جاهليت بر كعبه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چرمى، جامه‌ها، عباها و نمدها، كه روى هم انباشته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اسماعيل بن ابراهيم بن ابى حبيبه،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با پوشش‌هاى چرمى، كعبه را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صلى الله عليه و آله با پارچه‌هاى يَمَنى،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 عثمان، آن را با پارچه‌هاى قِبْطى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حَجّاج، با ديبا آن را پوشاند، و گويند اوّلين كسى كه بر كعبه ديبا پوشاند، يزيد بن معاويه بود، و گويند ابن زبير يا عبد الملك مروان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29" w:name="pg763_5731"/>
    </w:p>
    <w:p>
      <w:pPr>
        <w:pStyle w:val="BookText"/>
        <w:rPr/>
      </w:pPr>
      <w:bookmarkEnd w:id="329"/>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عمر، چون نزد او سخن از آرايش‌هاى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فراوانى آنها گفته شد،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آنها را برگيرى و سپاه مسلمانان را تجهيز كنى كه پاداش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آرايش براى چه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تصميم به اين كار گرفت و از امير مؤمنان عليه السلام در اين باره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قرآن بر پيامبر صلى الله عليه و آله نازل شد، اموالْ چهار بخش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مسلمانان، كه آن را طبق سهم معيّن، ميان وارثان تقسيم كرد؛ غنائم، كه آن را بين مستحقّان آن، تقسيم كرد؛ خُمس، كه خدا آن را در جايى خاص قرار داد؛ و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را هم خداوند،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پوشش‌هاى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آن را بر همان حال وا گذاشت و از روى فراموشى نبود كه آن را واگذاشت و جايى هم از او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همان جا كه خدا و پيامبرش قرار داده،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رسوا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پوشش‌ها را به همان حال گذاشت</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عليه السلام همه ساله، از عراق، پوشش كعبه را مى‌فرستاد</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Heading4"/>
        <w:numPr>
          <w:ilvl w:val="3"/>
          <w:numId w:val="1"/>
        </w:numPr>
        <w:rPr/>
      </w:pPr>
      <w:bookmarkStart w:id="330" w:name="__RefHeading___Toc6388305_211673320"/>
      <w:bookmarkStart w:id="331" w:name="_Toc130"/>
      <w:bookmarkEnd w:id="330"/>
      <w:r>
        <w:rPr>
          <w:rtl w:val="true"/>
        </w:rPr>
        <w:t>تبرّك جستن به پوشش كعبه‌</w:t>
      </w:r>
      <w:bookmarkEnd w:id="331"/>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در باره مردى پرسيدم كه مقدارى از پوشش كعبه را خريده و با بخشى از آن، نياز خود را برطرف ساخته است؛ ولى بخشى هم در دست او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آن را بفروشد؟</w:t>
      </w:r>
      <w:bookmarkStart w:id="332" w:name="pg763_5733"/>
    </w:p>
    <w:p>
      <w:pPr>
        <w:pStyle w:val="BookText"/>
        <w:rPr/>
      </w:pPr>
      <w:bookmarkEnd w:id="33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مى‌خواهد، بفروشد و آنچه را نمى‌خواهد، هديه دهد و از آن سود ببرد و بركت آن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با آن، مرده را كفن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Pr>
        <w:footnoteReference w:id="319"/>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الملك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پوشش كعبه به دستمان مى‌رسد، آيا مى‌توانيم بخشى از آن را بپوشيم؟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مى‌توان براى كودكان، قرآن‌ها و بالش از آن استفاده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مى‌توانى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 بدين وسيله بركت بجويى</w:t>
      </w:r>
      <w:r>
        <w:rPr>
          <w:rFonts w:eastAsia="Amiri" w:cs="Amiri" w:ascii="Amiri" w:hAnsi="Amiri"/>
          <w:color w:val="111111"/>
          <w:sz w:val="28"/>
          <w:szCs w:val="28"/>
          <w:rtl w:val="true"/>
          <w:lang w:bidi="ar-SA"/>
        </w:rPr>
        <w:t xml:space="preserve">». </w:t>
      </w:r>
      <w:r>
        <w:rPr>
          <w:rStyle w:val="FootnoteAnchor"/>
        </w:rPr>
        <w:footnoteReference w:id="320"/>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از ديباى كعبه بر گرفت و آن را روكش قرآن يا جانماز ساخت و روى آن نماز خواند</w:t>
      </w:r>
      <w:r>
        <w:rPr>
          <w:rFonts w:eastAsia="IRNazanin" w:cs="IRNazanin"/>
          <w:color w:val="111111"/>
          <w:sz w:val="28"/>
          <w:szCs w:val="28"/>
          <w:rtl w:val="true"/>
          <w:lang w:bidi="fa-IR"/>
        </w:rPr>
        <w:t xml:space="preserve">. </w:t>
      </w:r>
      <w:r>
        <w:rPr>
          <w:rStyle w:val="FootnoteAnchor"/>
        </w:rPr>
        <w:footnoteReference w:id="32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4"/>
        <w:numPr>
          <w:ilvl w:val="3"/>
          <w:numId w:val="1"/>
        </w:numPr>
        <w:rPr/>
      </w:pPr>
      <w:bookmarkStart w:id="333" w:name="__RefHeading___Toc6388307_211673320"/>
      <w:bookmarkStart w:id="334" w:name="_Toc131"/>
      <w:bookmarkEnd w:id="333"/>
      <w:r>
        <w:rPr>
          <w:rtl w:val="true"/>
        </w:rPr>
        <w:t>فضيلت نگاه به كعبه‌</w:t>
      </w:r>
      <w:bookmarkEnd w:id="334"/>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كعبه از روى محبّت به آن، عبادت است و خطاها را كاملًا از بين مى‌برد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درهاى آسمان گشوده مى‌شوند و دعا مستجاب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حجّ خانه خداى عزّ وجلّ بيرون شديد، به خانه خدا بسيار بنگريد؛ چرا كه براى خداوند، صد و بيست رحمت در كنار خانه خويش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رحمت براى طواف كنندگان، چهل رحمت براى نمازگزاران و بيست رحمت براى نگاه كنندگان</w:t>
      </w:r>
      <w:r>
        <w:rPr>
          <w:rFonts w:eastAsia="IRNazanin" w:cs="IRNazanin"/>
          <w:color w:val="111111"/>
          <w:sz w:val="28"/>
          <w:szCs w:val="28"/>
          <w:rtl w:val="true"/>
          <w:lang w:bidi="fa-IR"/>
        </w:rPr>
        <w:t xml:space="preserve">. </w:t>
      </w:r>
      <w:r>
        <w:rPr>
          <w:rStyle w:val="FootnoteAnchor"/>
        </w:rPr>
        <w:footnoteReference w:id="322"/>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كعبه بنگرد، پيوسته براى او حسنه نوشته مى‌شود و گناه از او محو مى‌شود، تا آن كه نگاهش را از كعبه برگيرد</w:t>
      </w:r>
      <w:r>
        <w:rPr>
          <w:rFonts w:eastAsia="IRNazanin" w:cs="IRNazanin"/>
          <w:color w:val="111111"/>
          <w:sz w:val="28"/>
          <w:szCs w:val="28"/>
          <w:rtl w:val="true"/>
          <w:lang w:bidi="fa-IR"/>
        </w:rPr>
        <w:t xml:space="preserve">. </w:t>
      </w:r>
      <w:r>
        <w:rPr>
          <w:rStyle w:val="FootnoteAnchor"/>
        </w:rPr>
        <w:footnoteReference w:id="323"/>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كمترين پاداشى كه براى نگاه به كعبه است، اين است كه خداوند براى هر نگاه، حسنه مى‌بخشد و گناهى مى‌زدايد و درجه‌اى براى او بالا مى‌برد</w:t>
      </w:r>
      <w:r>
        <w:rPr>
          <w:rFonts w:eastAsia="IRNazanin" w:cs="IRNazanin"/>
          <w:color w:val="111111"/>
          <w:sz w:val="28"/>
          <w:szCs w:val="28"/>
          <w:rtl w:val="true"/>
          <w:lang w:bidi="fa-IR"/>
        </w:rPr>
        <w:t xml:space="preserve">. </w:t>
      </w:r>
      <w:r>
        <w:rPr>
          <w:rStyle w:val="FootnoteAnchor"/>
        </w:rPr>
        <w:footnoteReference w:id="324"/>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معرفت به كعبه بنگرد و حق و حرمت ما را به همان گونه بشناسد كه حق و حرمت كعبه را مى‌شناسد، خداوند، گناهانش را مى‌آمرزد و او را در برابر اندوه دنيا و آخرت، كفايت مى‌كند</w:t>
      </w:r>
      <w:r>
        <w:rPr>
          <w:rFonts w:eastAsia="IRNazanin" w:cs="IRNazanin"/>
          <w:color w:val="111111"/>
          <w:sz w:val="28"/>
          <w:szCs w:val="28"/>
          <w:rtl w:val="true"/>
          <w:lang w:bidi="fa-IR"/>
        </w:rPr>
        <w:t xml:space="preserve">. </w:t>
      </w:r>
      <w:r>
        <w:rPr>
          <w:rStyle w:val="FootnoteAnchor"/>
          <w:rtl w:val="true"/>
        </w:rPr>
        <w:footnoteReference w:id="325"/>
      </w:r>
      <w:bookmarkStart w:id="335" w:name="pg763_5738"/>
    </w:p>
    <w:p>
      <w:pPr>
        <w:pStyle w:val="Heading2"/>
        <w:numPr>
          <w:ilvl w:val="1"/>
          <w:numId w:val="1"/>
        </w:numPr>
        <w:rPr/>
      </w:pPr>
      <w:bookmarkStart w:id="336" w:name="__RefHeading___Toc6388309_211673320"/>
      <w:bookmarkStart w:id="337" w:name="_Toc132"/>
      <w:bookmarkEnd w:id="335"/>
      <w:bookmarkEnd w:id="336"/>
      <w:r>
        <w:rPr>
          <w:rtl w:val="true"/>
        </w:rPr>
        <w:t>بخش دوم</w:t>
      </w:r>
      <w:r>
        <w:rPr>
          <w:rtl w:val="true"/>
        </w:rPr>
        <w:t xml:space="preserve">: </w:t>
      </w:r>
      <w:r>
        <w:rPr>
          <w:rtl w:val="true"/>
        </w:rPr>
        <w:t>حج و عمره‌</w:t>
      </w:r>
      <w:bookmarkEnd w:id="337"/>
    </w:p>
    <w:p>
      <w:pPr>
        <w:pStyle w:val="Heading3"/>
        <w:numPr>
          <w:ilvl w:val="2"/>
          <w:numId w:val="1"/>
        </w:numPr>
        <w:rPr/>
      </w:pPr>
      <w:bookmarkStart w:id="338" w:name="__RefHeading___Toc6388311_211673320"/>
      <w:bookmarkStart w:id="339" w:name="_Toc133"/>
      <w:bookmarkEnd w:id="338"/>
      <w:r>
        <w:rPr>
          <w:rtl w:val="true"/>
        </w:rPr>
        <w:t>فصل يكم</w:t>
      </w:r>
      <w:r>
        <w:rPr>
          <w:rtl w:val="true"/>
        </w:rPr>
        <w:t xml:space="preserve">: </w:t>
      </w:r>
      <w:r>
        <w:rPr>
          <w:rtl w:val="true"/>
        </w:rPr>
        <w:t>حج‌</w:t>
      </w:r>
      <w:bookmarkEnd w:id="339"/>
    </w:p>
    <w:p>
      <w:pPr>
        <w:pStyle w:val="Heading4"/>
        <w:numPr>
          <w:ilvl w:val="3"/>
          <w:numId w:val="1"/>
        </w:numPr>
        <w:rPr/>
      </w:pPr>
      <w:bookmarkStart w:id="340" w:name="__RefHeading___Toc6388313_211673320"/>
      <w:bookmarkStart w:id="341" w:name="_Toc134"/>
      <w:bookmarkEnd w:id="340"/>
      <w:r>
        <w:rPr>
          <w:rtl w:val="true"/>
        </w:rPr>
        <w:t>وجوب حج و شرطهاى آن‌</w:t>
      </w:r>
      <w:bookmarkEnd w:id="3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2" w:name="__RefHeading___Toc6388315_211673320"/>
      <w:bookmarkStart w:id="343" w:name="_Toc135"/>
      <w:bookmarkEnd w:id="342"/>
      <w:r>
        <w:rPr>
          <w:rtl w:val="true"/>
        </w:rPr>
        <w:t>قرآن‌</w:t>
      </w:r>
      <w:bookmarkStart w:id="344" w:name="pg763_5741"/>
      <w:bookmarkEnd w:id="343"/>
    </w:p>
    <w:p>
      <w:pPr>
        <w:pStyle w:val="BookText"/>
        <w:rPr/>
      </w:pPr>
      <w:bookmarkEnd w:id="3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غَنِىٌّ عَنِ الْعلَمِينَ؛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براى خداست به عهده مردم، حجّ خانه خدا، هر كس كه بتواند راهى بِدان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كه كفر ورزد، همانا خداوند از جهانيان، بى‌نياز است</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6388317_211673320"/>
      <w:bookmarkStart w:id="346" w:name="_Toc136"/>
      <w:bookmarkEnd w:id="345"/>
      <w:r>
        <w:rPr>
          <w:rtl w:val="true"/>
        </w:rPr>
        <w:t>حديث‌</w:t>
      </w:r>
      <w:bookmarkEnd w:id="346"/>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خانه خويش را بر شما واجب كرده است؛ خانه‌اى كه آن را قبله مردم قرار 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آن را فريضه و حجّ آن را واجب كرده و زيارتش را بر شما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غَنِىٌّ عَنِ الْعلَمِينَ؛ براى خداست، به عهده مردم، حجّ خانه خدا، هر كس كه بتواند راهى بِدان بيابد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هركه كفر ورزد، همانا خداوند از جهانيان، بى‌نياز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چيز،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زكات و حج و روزه</w:t>
      </w:r>
    </w:p>
    <w:p>
      <w:pPr>
        <w:pStyle w:val="BookText"/>
        <w:rPr/>
      </w:pPr>
      <w:r>
        <w:rPr>
          <w:rFonts w:ascii="Amiri" w:hAnsi="Amiri" w:eastAsia="Amiri" w:cs="Amiri"/>
          <w:color w:val="111111"/>
          <w:sz w:val="28"/>
          <w:sz w:val="28"/>
          <w:szCs w:val="28"/>
          <w:rtl w:val="true"/>
          <w:lang w:bidi="ar-SA"/>
        </w:rPr>
        <w:t>و ولايت</w:t>
      </w:r>
      <w:r>
        <w:rPr>
          <w:rFonts w:eastAsia="Amiri" w:cs="Amiri" w:ascii="Amiri" w:hAnsi="Amiri"/>
          <w:color w:val="111111"/>
          <w:sz w:val="28"/>
          <w:szCs w:val="28"/>
          <w:rtl w:val="true"/>
          <w:lang w:bidi="ar-SA"/>
        </w:rPr>
        <w:t xml:space="preserve">. </w:t>
      </w:r>
      <w:r>
        <w:rPr>
          <w:rStyle w:val="FootnoteAnchor"/>
        </w:rPr>
        <w:footnoteReference w:id="327"/>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اين سخن خدا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وَأَتِمُّوا الْحَجَّ وَالْعُمْرَةَ لِلَّهِ؛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حج و عمره را براى خدا تمام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تماميّت اين دو، انجام آنها و پرهيز از چيزى است كه مُحرِم در اين دو، از آن پرهيز مى‌كند</w:t>
      </w:r>
      <w:r>
        <w:rPr>
          <w:rFonts w:eastAsia="IRNazanin" w:cs="IRNazanin"/>
          <w:color w:val="111111"/>
          <w:sz w:val="28"/>
          <w:szCs w:val="28"/>
          <w:rtl w:val="true"/>
          <w:lang w:bidi="fa-IR"/>
        </w:rPr>
        <w:t xml:space="preserve">». </w:t>
      </w:r>
      <w:r>
        <w:rPr>
          <w:rStyle w:val="FootnoteAnchor"/>
        </w:rPr>
        <w:footnoteReference w:id="329"/>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بر توانگر و فقير، واجب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 عهده همه است، چه بزرگ و چه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عذرى داشته باشد، خداوند او را معذور داشته است</w:t>
      </w:r>
      <w:r>
        <w:rPr>
          <w:rFonts w:eastAsia="IRNazanin" w:cs="IRNazanin"/>
          <w:color w:val="111111"/>
          <w:sz w:val="28"/>
          <w:szCs w:val="28"/>
          <w:rtl w:val="true"/>
          <w:lang w:bidi="fa-IR"/>
        </w:rPr>
        <w:t xml:space="preserve">». </w:t>
      </w:r>
      <w:r>
        <w:rPr>
          <w:rStyle w:val="FootnoteAnchor"/>
        </w:rPr>
        <w:footnoteReference w:id="330"/>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بر هر كس كه استطاعت داشته باشد، واجب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توشه، وسيله سفر و تن درستى است و اين كه انسان چيزى داشته باشد كه براى خانواده‌اش بگذارد و نيز پس از بازگشت از حج هم، چيزى داشته باشد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2"/>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گِرهى از آتش را از</w:t>
      </w:r>
      <w:bookmarkStart w:id="347" w:name="pg763_5745"/>
    </w:p>
    <w:p>
      <w:pPr>
        <w:pStyle w:val="BookText"/>
        <w:rPr/>
      </w:pPr>
      <w:bookmarkEnd w:id="347"/>
      <w:r>
        <w:rPr>
          <w:rFonts w:ascii="IRNazanin" w:hAnsi="IRNazanin" w:eastAsia="IRNazanin"/>
          <w:color w:val="111111"/>
          <w:sz w:val="28"/>
          <w:sz w:val="28"/>
          <w:szCs w:val="28"/>
          <w:rtl w:val="true"/>
          <w:lang w:bidi="fa-IR"/>
        </w:rPr>
        <w:t>گردن خويش گشوده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در گزاردن حج و ترك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وجوب الحج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العبادات الخمس،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348" w:name="__RefHeading___Toc6388319_211673320"/>
      <w:bookmarkStart w:id="349" w:name="_Toc137"/>
      <w:bookmarkEnd w:id="348"/>
      <w:r>
        <w:rPr>
          <w:rtl w:val="true"/>
        </w:rPr>
        <w:t>فلسفه حج‌</w:t>
      </w:r>
      <w:bookmarkEnd w:id="349"/>
    </w:p>
    <w:p>
      <w:pPr>
        <w:pStyle w:val="Heading5"/>
        <w:numPr>
          <w:ilvl w:val="4"/>
          <w:numId w:val="1"/>
        </w:numPr>
        <w:rPr/>
      </w:pPr>
      <w:bookmarkStart w:id="350" w:name="__RefHeading___Toc6388321_211673320"/>
      <w:bookmarkStart w:id="351" w:name="_Toc138"/>
      <w:bookmarkEnd w:id="350"/>
      <w:r>
        <w:rPr>
          <w:rtl w:val="true"/>
        </w:rPr>
        <w:t>قرآن‌</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الْكَعْبَةَ الْبَيْتَ الْحَرَامَ قِيمًا لّلنَّاسِ؛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خداوند، كعبه، بيت الحرام، را وسيله برپايى براى مردم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مَنفِعَ لَهُمْ وَ يَذْكُرُوا اسْمَ اللَّهِ فِى أَيَّامٍ مَّعْلُومتٍ عَلَى مَا رَزَقَهُم مّن م بَهِيمَةِ الْأَنْعمِ فَكُلُواْ مِنْهَا وَأَطْعِمُوا الْبَا ل سَ الْفَقِيرَ؛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مردم را براى حج فرا بخوان، كه از هر راه دورى، 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به سوى تو آيند تا منافع خويش را شاهد باشند و در روزهايى معيّن، نام خدا را بر آنچه خداوند از چارپايانْ روزى‌شان كرده است،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بخوريد و به بيچارگانِ فقير هم بخورانيد</w:t>
      </w:r>
      <w:r>
        <w:rPr>
          <w:rFonts w:eastAsia="IRNazanin" w:cs="IRNazanin"/>
          <w:color w:val="111111"/>
          <w:sz w:val="28"/>
          <w:szCs w:val="28"/>
          <w:rtl w:val="true"/>
          <w:lang w:bidi="fa-IR"/>
        </w:rPr>
        <w:t>).</w:t>
      </w:r>
    </w:p>
    <w:p>
      <w:pPr>
        <w:pStyle w:val="Heading5"/>
        <w:numPr>
          <w:ilvl w:val="4"/>
          <w:numId w:val="1"/>
        </w:numPr>
        <w:rPr/>
      </w:pPr>
      <w:bookmarkStart w:id="352" w:name="__RefHeading___Toc6388323_211673320"/>
      <w:bookmarkStart w:id="353" w:name="_Toc139"/>
      <w:bookmarkEnd w:id="352"/>
      <w:r>
        <w:rPr>
          <w:rtl w:val="true"/>
        </w:rPr>
        <w:t>حديث‌</w:t>
      </w:r>
      <w:bookmarkEnd w:id="353"/>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پيرامون خانه خدا و بين صفا و مروه و رمى جَمَراتْ فرمان داده</w:t>
      </w:r>
    </w:p>
    <w:p>
      <w:pPr>
        <w:pStyle w:val="BookText"/>
        <w:rPr/>
      </w:pPr>
      <w:r>
        <w:rPr>
          <w:rFonts w:ascii="IRNazanin" w:hAnsi="IRNazanin" w:eastAsia="IRNazanin"/>
          <w:color w:val="111111"/>
          <w:sz w:val="28"/>
          <w:sz w:val="28"/>
          <w:szCs w:val="28"/>
          <w:rtl w:val="true"/>
          <w:lang w:bidi="fa-IR"/>
        </w:rPr>
        <w:t>شد، فقط براى برپايى ياد خدا</w:t>
      </w:r>
      <w:r>
        <w:rPr>
          <w:rFonts w:eastAsia="IRNazanin" w:cs="IRNazanin"/>
          <w:color w:val="111111"/>
          <w:sz w:val="28"/>
          <w:szCs w:val="28"/>
          <w:rtl w:val="true"/>
          <w:lang w:bidi="fa-IR"/>
        </w:rPr>
        <w:t xml:space="preserve">. </w:t>
      </w:r>
      <w:r>
        <w:rPr>
          <w:rStyle w:val="FootnoteAnchor"/>
        </w:rPr>
        <w:footnoteReference w:id="336"/>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خويش را بر شما واجب كرده است؛ خانه‌اى كه آن را قبله‌گاه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حج‌گزاران، همچون ازدحام چارپايان، به اين خانه وارد مى‌شوند و همچون روى آوردن كبوتران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مشتاقانه به سوى آن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حج را نشانه تواضع مردم در پيشگاه عظمتش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آنان نسبت به شُكوهش قرار داده است و از بندگان خويش، شنوايانى را برگزيده كه دعوت او را لبّيك گفته و سخن او را پذيرفته‌اند و در جايگاه‌هاى پيام‌آوران او ايستاده‌اند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فرشتگانى شده‌اند كه بر گردِ عرش خدا در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تجارت‌خانه خداپرستى، سود فراوان به دست مى‌آورند و به سوى ميعادگاهِ بخشايشِ خداوند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حج را پرچم افراشته اسلام و پناهگاه امنِ پناهجويان قرار داده است</w:t>
      </w:r>
      <w:r>
        <w:rPr>
          <w:rFonts w:eastAsia="IRNazanin" w:cs="IRNazanin"/>
          <w:color w:val="111111"/>
          <w:sz w:val="28"/>
          <w:szCs w:val="28"/>
          <w:rtl w:val="true"/>
          <w:lang w:bidi="fa-IR"/>
        </w:rPr>
        <w:t xml:space="preserve">. </w:t>
      </w:r>
      <w:r>
        <w:rPr>
          <w:rStyle w:val="FootnoteAnchor"/>
        </w:rPr>
        <w:footnoteReference w:id="337"/>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خداوند عزوجل، پيشينيان را از زمان آدم عليه السلام تا آخرين انسان‌هاى اين عالم، به وسيله سنگ‌هايى آزمود كه نه زيان مى‌رسانند و نه سود، نه مى‌بينند و نه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خانه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مايه استوارى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سرزمينى سنگلاخ و كم‌خاك و كلوخ، در درّه‌اى تنگ و كم‌آب، ميان كوه‌هايى خشن و ريگ‌هايى نرم و چشمه‌هايى كم‌آب و روستاهايى پراكنده و بى‌باران قرار داد، كه چارپايان در آن جا فربه نمى‌شوند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آدم عليه السلام و فرزندان او فرمان داد كه رو به سوى آن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مقصدى براى سفرها و سرمنزلى براى بار انداختن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همه سو، از بيابان‌هاى خشك و به هم پيوسته و جزاير پراكنده درياها و عمق درّه‌ها، با فروتنى، لا إله إلّااللَّه‌گويان و هَروَله‌كنان به سوى آن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غبارآلوده و ژوليده‌موى، جامه‌ها و</w:t>
      </w:r>
    </w:p>
    <w:p>
      <w:pPr>
        <w:pStyle w:val="BookText"/>
        <w:rPr/>
      </w:pPr>
      <w:r>
        <w:rPr>
          <w:rFonts w:ascii="IRNazanin" w:hAnsi="IRNazanin" w:eastAsia="IRNazanin"/>
          <w:color w:val="111111"/>
          <w:sz w:val="28"/>
          <w:sz w:val="28"/>
          <w:szCs w:val="28"/>
          <w:rtl w:val="true"/>
          <w:lang w:bidi="fa-IR"/>
        </w:rPr>
        <w:t>روبندها را برون آوردند و پشت سر افكندند و زُلف از سر تراشيدند، كه خداوند، آنان را چنين آزمود، با امتحانى بزرگ و آزمونى سخت و آزمايشى دشوار و گزينشى كارآمد و تواضعى روشن، و خداوند، آن را از روى مهربانى، سبب رحمت خويش و مايه و وسيله رسيدن به بهشت و موجب آمرزش خويش و آزمون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متعال، خانه خود و عبادتگاه‌هايش را در ميان باغستان‌ها و نهرها و زمين‌هايى هموار و سرسبز و پرميوه و آباد و كشتزارهاى شاداب و آبادى‌هاى به هم پيوسته و دشت‌هايى خرّم و گندمزارهايى انبوه و بوستان‌هايى سرسبز و زمين‌هايى حاصلخيز و خرّم و جاده‌هايى آباد و باغ‌هايى فراوان قرار مى‌داد، پاداش، به خاطر آسانى امتحان، كم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پايه‌هاى اين خانه و سنگ‌هاى بنايش از زمرّد سبز و ياقوت سرخ و با درخشش و روشنايى بود، در سينه‌ها كمتر شك پديد مى‌آمد و تلاش ابليس براى تسلّط بر دل‌ها كاسته مى‌شد و مردم نيز كمتر گرفتار شك مى‌شدند؛ ولى خداى عزوجل، بندگان خود را با شدائد گوناگون مى‌آزمايد و آنان را با مشكلات رنگارنگ، به بندگى مى‌كشد و با ناگوارى‌هاى مختلف امتحان مى‌كند، تا تكبّر را از دل‌هايشان بيرون بَرد و فروتنى را در جان‌هايشان قرار دهد و اينها را دريچه‌هايى گشوده به سوى فضل خويش و ابزارى مهيّا براى بخشايش و آزمايش خود، قرار دهد</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عيسى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از شاگردان حسن بصرى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مسير توحيد منحرف شد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نزد امام صادق عليه السلام آمد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اين خرمن را با پاها مى‌كوبيد و به اين سنگ، پناه مى‌آوريد و اين خانه افراشته از آجر و كلوخ را مى‌پرستيد و همچون شتران فرارى، دور اين خانه، هروله مى‌كنيد؟ هر كس در اين باره بينديشد، مى‌داند كه</w:t>
      </w:r>
    </w:p>
    <w:p>
      <w:pPr>
        <w:pStyle w:val="BookText"/>
        <w:rPr/>
      </w:pPr>
      <w:r>
        <w:rPr>
          <w:rFonts w:ascii="IRNazanin" w:hAnsi="IRNazanin" w:eastAsia="IRNazanin"/>
          <w:color w:val="111111"/>
          <w:sz w:val="28"/>
          <w:sz w:val="28"/>
          <w:szCs w:val="28"/>
          <w:rtl w:val="true"/>
          <w:lang w:bidi="fa-IR"/>
        </w:rPr>
        <w:t>اين كار را كسى غير فرزانه و بى‌انديشه بنيان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 تو، رئيس اين آيين و قلّه آنى و پدرت پايه و نظام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كس را گم‌راه و كوردل سازد، حق را برايش ناخوش مى‌دارد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كامش گوارا نمى‌آيد و شيطان، سررشته‌دار و همنشين او مى‌شود و او را به وادىِ هلاكت مى‌كشاند و از آن بيرونش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خانه‌اى است كه خداوند به وسيله آن، بندگانش را به پرستش خود، فرا خوانده است تا در انجام آن، ميزان طاعتشان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بندگان را به بزرگداشت و زيارت آن تشويق كرده و آن را جايگاه پيامبران و قبله‌گاه نمازگزاران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شعبه‌اى از رضاى خدا و راهى به سوى آمرزش اوست كه بر راستاى كمال و كانون عظمت و جلال، استوار شده است</w:t>
      </w:r>
      <w:r>
        <w:rPr>
          <w:rFonts w:eastAsia="IRNazanin" w:cs="IRNazanin"/>
          <w:color w:val="111111"/>
          <w:sz w:val="28"/>
          <w:szCs w:val="28"/>
          <w:rtl w:val="true"/>
          <w:lang w:bidi="fa-IR"/>
        </w:rPr>
        <w:t xml:space="preserve">». </w:t>
      </w:r>
      <w:r>
        <w:rPr>
          <w:rStyle w:val="FootnoteAnchor"/>
        </w:rPr>
        <w:footnoteReference w:id="339"/>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ابان بن عثمان، با يك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حج، حج گفته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حج كرد،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Style w:val="FootnoteAnchor"/>
        </w:rPr>
        <w:footnoteReference w:id="340"/>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 تا شاهد منافعى براى خودشان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عفو است</w:t>
      </w:r>
      <w:r>
        <w:rPr>
          <w:rFonts w:eastAsia="Amiri" w:cs="Amiri" w:ascii="Amiri" w:hAnsi="Amiri"/>
          <w:color w:val="111111"/>
          <w:sz w:val="28"/>
          <w:szCs w:val="28"/>
          <w:rtl w:val="true"/>
          <w:lang w:bidi="ar-SA"/>
        </w:rPr>
        <w:t xml:space="preserve">. </w:t>
      </w:r>
      <w:r>
        <w:rPr>
          <w:rStyle w:val="FootnoteAnchor"/>
        </w:rPr>
        <w:footnoteReference w:id="341"/>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سَلَمَة 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 كه مردى به نام ابو الوَرد آمد و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بدن خويش را از كجاوه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مى‌ساختى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ابو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دارم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باشم كه خداى متعال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 تا شاهد منافعى براى خود</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كس در حج حضور نمى‌يابد، مگر آن كه خداوند، او را سود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آمرزيده بر مى‌گرديد؛ ولى ديگران، خانواده و ثروتشان حفظ مى‌شود</w:t>
      </w:r>
      <w:r>
        <w:rPr>
          <w:rFonts w:eastAsia="IRNazanin" w:cs="IRNazanin"/>
          <w:color w:val="111111"/>
          <w:sz w:val="28"/>
          <w:szCs w:val="28"/>
          <w:rtl w:val="true"/>
          <w:lang w:bidi="fa-IR"/>
        </w:rPr>
        <w:t xml:space="preserve">». </w:t>
      </w:r>
      <w:r>
        <w:rPr>
          <w:rStyle w:val="FootnoteAnchor"/>
        </w:rPr>
        <w:footnoteReference w:id="342"/>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ربيع بن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حالى ديدم كه به شدّت بيمار بود و ايشان را داخل تخت روان، دور كعبه طواف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ركن يمانى مى‌رسيد، دستور مى‌داد تا او را بر زمين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از دريچه آن تخت روان، بيرون مى‌آورد و بر زمين مى‌كشيد و سپس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كار را چند بار، در هر دور انجام داد،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برايتان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خداوند شنيده‌ام كه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مَنفِعَ لَهُمْ؛ تا شاهد منافعى براى خودشان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يا منافع آخرت؟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Style w:val="FootnoteAnchor"/>
        </w:rPr>
        <w:footnoteReference w:id="343"/>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سؤال‌هاى محمّد بن سنان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حج،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ميهمان‌سراى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و طلب افزايش و بيرون آمدن از گناهان است و براى آن كه از گذشته توبه كند و عمل از سر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حج، خرج كردنِ ثروت‌ها و رنج و خستگى و باز داشتن بدن‌ها از خواسته‌ها و لذايذ و در عبادت، به خدا نزديك شدن و فروتنى و كرنش و مذلّت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آمدن در گرما و سرما و ايمنى و ترس است، به صورت حركتى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حج، براى همه مردم، منافعى است و شوق و كشش و بيم به سوى پروردگار سبحان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سنگ‌دلى و بُخل و غفلت و نااميدى است و تجديد حقوق</w:t>
      </w:r>
    </w:p>
    <w:p>
      <w:pPr>
        <w:pStyle w:val="BookText"/>
        <w:rPr/>
      </w:pPr>
      <w:r>
        <w:rPr>
          <w:rFonts w:ascii="Amiri" w:hAnsi="Amiri" w:eastAsia="Amiri" w:cs="Amiri"/>
          <w:color w:val="111111"/>
          <w:sz w:val="28"/>
          <w:sz w:val="28"/>
          <w:szCs w:val="28"/>
          <w:rtl w:val="true"/>
          <w:lang w:bidi="ar-SA"/>
        </w:rPr>
        <w:t>و باز داشتن جان‌ها از فساد و سود بردن هر كه در شرق و غرب و خشكى و درياست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حج‌گزار و چه تاجر و وارد كننده كالا و فروشنده و خريدار و كاسب و بينوايى كه حج نمى‌گزارند، و همچنين رفع نيازهاى مردم اطراف و جاهايى است كه مى‌توانند در آن جا گرد آيند، تا منافع خويش را شاهد باشند</w:t>
      </w:r>
      <w:r>
        <w:rPr>
          <w:rFonts w:eastAsia="IRNazanin" w:cs="IRNazanin"/>
          <w:color w:val="111111"/>
          <w:sz w:val="28"/>
          <w:szCs w:val="28"/>
          <w:rtl w:val="true"/>
          <w:lang w:bidi="fa-IR"/>
        </w:rPr>
        <w:t xml:space="preserve">. </w:t>
      </w:r>
      <w:r>
        <w:rPr>
          <w:rStyle w:val="FootnoteAnchor"/>
        </w:rPr>
        <w:footnoteReference w:id="344"/>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بندگان را مكلّف ساخته كه حج بگزارند و كعبه را طواف كنند؟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مردمان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آنچه را كه فرمان‌بردارى در دين است و مصلحت آنان در كار دنيايشان است،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گرد آمدن از شرق و غرب را قرار داد تا يكديگر را بشناسند و هر كدامشان كالاهاى تجارتى را از شهرى به شهرى ببرند تا از اين رهگذر، كرايه دهنده و شتربان، سود ببرند و تا آن كه نشانه‌هاى پيامبر خدا و اخبار او شناخته و ياد شوند و فراموش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قومى به شهرهاى خودشان و آنچه در آنهاست، اتّكا مى‌كردند، هلاك مى‌گشتند و شهرها ويران مى‌شدند و جذبِ كالا و سود بردن‌ها از بين مى‌رفت و از خبرها آگاه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علّت حج</w:t>
      </w:r>
      <w:r>
        <w:rPr>
          <w:rFonts w:eastAsia="IRNazanin" w:cs="IRNazanin"/>
          <w:color w:val="111111"/>
          <w:sz w:val="28"/>
          <w:szCs w:val="28"/>
          <w:rtl w:val="true"/>
          <w:lang w:bidi="fa-IR"/>
        </w:rPr>
        <w:t xml:space="preserve">!». </w:t>
      </w:r>
      <w:r>
        <w:rPr>
          <w:rStyle w:val="FootnoteAnchor"/>
        </w:rPr>
        <w:footnoteReference w:id="345"/>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كعبه برپاست، دين هم برپاست</w:t>
      </w:r>
      <w:r>
        <w:rPr>
          <w:rFonts w:eastAsia="IRNazanin" w:cs="IRNazanin"/>
          <w:color w:val="111111"/>
          <w:sz w:val="28"/>
          <w:szCs w:val="28"/>
          <w:rtl w:val="true"/>
          <w:lang w:bidi="fa-IR"/>
        </w:rPr>
        <w:t xml:space="preserve">. </w:t>
      </w:r>
      <w:r>
        <w:rPr>
          <w:rStyle w:val="FootnoteAnchor"/>
        </w:rPr>
        <w:footnoteReference w:id="346"/>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براى پاك شدن از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به خاطر جلوه‌بخشى دين، واجب ساخته است</w:t>
      </w:r>
      <w:r>
        <w:rPr>
          <w:rFonts w:eastAsia="IRNazanin" w:cs="IRNazanin"/>
          <w:color w:val="111111"/>
          <w:sz w:val="28"/>
          <w:szCs w:val="28"/>
          <w:rtl w:val="true"/>
          <w:lang w:bidi="fa-IR"/>
        </w:rPr>
        <w:t xml:space="preserve">. </w:t>
      </w:r>
      <w:r>
        <w:rPr>
          <w:rStyle w:val="FootnoteAnchor"/>
          <w:rtl w:val="true"/>
        </w:rPr>
        <w:footnoteReference w:id="347"/>
      </w:r>
      <w:bookmarkStart w:id="354" w:name="pg763_5758"/>
    </w:p>
    <w:p>
      <w:pPr>
        <w:pStyle w:val="BookText"/>
        <w:rPr/>
      </w:pPr>
      <w:bookmarkEnd w:id="3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55" w:name="__RefHeading___Toc6388325_211673320"/>
      <w:bookmarkStart w:id="356" w:name="_Toc140"/>
      <w:bookmarkEnd w:id="355"/>
      <w:r>
        <w:rPr>
          <w:rtl w:val="true"/>
        </w:rPr>
        <w:t>فضيلت حج‌</w:t>
      </w:r>
      <w:bookmarkEnd w:id="356"/>
    </w:p>
    <w:p>
      <w:pPr>
        <w:pStyle w:val="Heading5"/>
        <w:numPr>
          <w:ilvl w:val="4"/>
          <w:numId w:val="1"/>
        </w:numPr>
        <w:rPr/>
      </w:pPr>
      <w:bookmarkStart w:id="357" w:name="__RefHeading___Toc6388327_211673320"/>
      <w:bookmarkStart w:id="358" w:name="_Toc141"/>
      <w:bookmarkEnd w:id="357"/>
      <w:r>
        <w:rPr>
          <w:rtl w:val="true"/>
        </w:rPr>
        <w:t>الف</w:t>
      </w:r>
      <w:r>
        <w:rPr>
          <w:rtl w:val="true"/>
        </w:rPr>
        <w:t xml:space="preserve">- </w:t>
      </w:r>
      <w:r>
        <w:rPr>
          <w:rtl w:val="true"/>
        </w:rPr>
        <w:t>پاسخ دادن به دعوت ابراهيم عليه السلام‌</w:t>
      </w:r>
      <w:bookmarkEnd w:id="358"/>
    </w:p>
    <w:p>
      <w:pPr>
        <w:pStyle w:val="Heading6"/>
        <w:numPr>
          <w:ilvl w:val="5"/>
          <w:numId w:val="1"/>
        </w:numPr>
        <w:rPr/>
      </w:pPr>
      <w:bookmarkStart w:id="359" w:name="__RefHeading___Toc6388329_211673320"/>
      <w:bookmarkStart w:id="360" w:name="_Toc142"/>
      <w:bookmarkEnd w:id="359"/>
      <w:r>
        <w:rPr>
          <w:rtl w:val="true"/>
        </w:rPr>
        <w:t>قرآن‌</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فِى النَّاسِ بِالْحَجّ يَأْتُوكَ رِجَالًا وَ عَلَى كُلّ ضَامِرٍ يَأْتِينَ مِن كُلّ فَجّ عَمِيقٍ؛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ميان مردم، اعلام حج كن تا مردم، پياده و سوار بر هر مركب لاغر، از هر راه دورى بيايند</w:t>
      </w:r>
      <w:r>
        <w:rPr>
          <w:rFonts w:eastAsia="IRNazanin" w:cs="IRNazanin"/>
          <w:color w:val="111111"/>
          <w:sz w:val="28"/>
          <w:szCs w:val="28"/>
          <w:rtl w:val="true"/>
          <w:lang w:bidi="fa-IR"/>
        </w:rPr>
        <w:t>).</w:t>
      </w:r>
    </w:p>
    <w:p>
      <w:pPr>
        <w:pStyle w:val="Heading6"/>
        <w:numPr>
          <w:ilvl w:val="5"/>
          <w:numId w:val="1"/>
        </w:numPr>
        <w:rPr/>
      </w:pPr>
      <w:bookmarkStart w:id="361" w:name="__RefHeading___Toc6388331_211673320"/>
      <w:bookmarkStart w:id="362" w:name="_Toc143"/>
      <w:bookmarkEnd w:id="361"/>
      <w:r>
        <w:rPr>
          <w:rtl w:val="true"/>
        </w:rPr>
        <w:t>حديث‌</w:t>
      </w:r>
      <w:bookmarkEnd w:id="362"/>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عليه السلام فرمان داد كه ميان مردم نداى حج سر دهد،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بالاى آن رفت، تا اين كه رو به روى كوه ابو قُبَيس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مردم، به حج ندا داد و به گوش همه آنان كه تا برپايىِ قيامت، در صلب مردان و رحم زنان هستند،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كعبه را بنا كرد، خداوند به او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حج، ندا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خانه‌اى برگزيده و شما را فرمان داده است كه آن را زيارت كنيد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چيزى كه نداى او را شنيد، از سنگ و تپّه و خاك،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Style w:val="FootnoteAnchor"/>
        </w:rPr>
        <w:footnoteReference w:id="349"/>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علّت وجوبِ لبّيك گفتن</w:t>
      </w:r>
      <w:bookmarkStart w:id="363" w:name="pg763_5760"/>
    </w:p>
    <w:p>
      <w:pPr>
        <w:pStyle w:val="BookText"/>
        <w:rPr/>
      </w:pPr>
      <w:bookmarkEnd w:id="363"/>
      <w:r>
        <w:rPr>
          <w:rFonts w:ascii="IRNazanin" w:hAnsi="IRNazanin" w:eastAsia="IRNazanin"/>
          <w:color w:val="111111"/>
          <w:sz w:val="28"/>
          <w:sz w:val="28"/>
          <w:szCs w:val="28"/>
          <w:rtl w:val="true"/>
          <w:lang w:bidi="fa-IR"/>
        </w:rPr>
        <w:t>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ابراهيم عليه السلام، آنگاه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فِى النَّاسِ بِالْحَجّ يَأْتُوكَ رِجَالًا؛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ميان مردم، نداى حج برآور تا پياده به سوى تو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داد و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هر سوى، لبّيك‌گويان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شد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لبّيك</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6388333_211673320"/>
      <w:bookmarkStart w:id="365" w:name="_Toc144"/>
      <w:bookmarkEnd w:id="364"/>
      <w:r>
        <w:rPr>
          <w:rtl w:val="true"/>
        </w:rPr>
        <w:t>ب</w:t>
      </w:r>
      <w:r>
        <w:rPr>
          <w:rtl w:val="true"/>
        </w:rPr>
        <w:t xml:space="preserve">- </w:t>
      </w:r>
      <w:r>
        <w:rPr>
          <w:rtl w:val="true"/>
        </w:rPr>
        <w:t>جهاد ناتوانان‌</w:t>
      </w:r>
      <w:bookmarkEnd w:id="365"/>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يحيى كاهلى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سخن مى‌گويد و از حج،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دو جهاد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جهاد ضعيفان است و ما ضعيفانيم</w:t>
      </w:r>
      <w:r>
        <w:rPr>
          <w:rFonts w:eastAsia="Amiri" w:cs="Amiri" w:ascii="Amiri" w:hAnsi="Amiri"/>
          <w:color w:val="111111"/>
          <w:sz w:val="28"/>
          <w:szCs w:val="28"/>
          <w:rtl w:val="true"/>
          <w:lang w:bidi="ar-SA"/>
        </w:rPr>
        <w:t xml:space="preserve">"». </w:t>
      </w:r>
      <w:r>
        <w:rPr>
          <w:rStyle w:val="FootnoteAnchor"/>
        </w:rPr>
        <w:footnoteReference w:id="352"/>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ترسو و ضعيفم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بشتاب به سوى جهادِ بدون خار؛ يعنى حج</w:t>
      </w:r>
      <w:r>
        <w:rPr>
          <w:rFonts w:eastAsia="Amiri" w:cs="Amiri" w:ascii="Amiri" w:hAnsi="Amiri"/>
          <w:color w:val="111111"/>
          <w:sz w:val="28"/>
          <w:szCs w:val="28"/>
          <w:rtl w:val="true"/>
          <w:lang w:bidi="ar-SA"/>
        </w:rPr>
        <w:t xml:space="preserve">». </w:t>
      </w:r>
      <w:r>
        <w:rPr>
          <w:rStyle w:val="FootnoteAnchor"/>
        </w:rPr>
        <w:footnoteReference w:id="353"/>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صلى الله عليه و آله از ايشان در باره جهاد پرسيدند</w:t>
      </w:r>
      <w:r>
        <w:rPr>
          <w:rFonts w:eastAsia="IRNazanin" w:cs="IRNazanin"/>
          <w:color w:val="111111"/>
          <w:sz w:val="28"/>
          <w:szCs w:val="28"/>
          <w:rtl w:val="true"/>
          <w:lang w:bidi="fa-IR"/>
        </w:rPr>
        <w:t>.</w:t>
      </w:r>
      <w:bookmarkStart w:id="366" w:name="pg763_5762"/>
    </w:p>
    <w:p>
      <w:pPr>
        <w:pStyle w:val="BookText"/>
        <w:rPr/>
      </w:pPr>
      <w:bookmarkEnd w:id="3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خوب جهادى است</w:t>
      </w:r>
      <w:r>
        <w:rPr>
          <w:rFonts w:eastAsia="IRNazanin" w:cs="IRNazanin"/>
          <w:color w:val="111111"/>
          <w:sz w:val="28"/>
          <w:szCs w:val="28"/>
          <w:rtl w:val="true"/>
          <w:lang w:bidi="fa-IR"/>
        </w:rPr>
        <w:t xml:space="preserve">!». </w:t>
      </w:r>
      <w:r>
        <w:rPr>
          <w:rStyle w:val="FootnoteAnchor"/>
        </w:rPr>
        <w:footnoteReference w:id="354"/>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 دختر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بهترين عمل را جهاد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جهاد نرويم؟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ولى بهترين جهاد، حجّى نيكوست</w:t>
      </w:r>
      <w:r>
        <w:rPr>
          <w:rFonts w:eastAsia="Amiri" w:cs="Amiri" w:ascii="Amiri" w:hAnsi="Amiri"/>
          <w:color w:val="111111"/>
          <w:sz w:val="28"/>
          <w:szCs w:val="28"/>
          <w:rtl w:val="true"/>
          <w:lang w:bidi="ar-SA"/>
        </w:rPr>
        <w:t xml:space="preserve">». </w:t>
      </w:r>
      <w:r>
        <w:rPr>
          <w:rStyle w:val="FootnoteAnchor"/>
        </w:rPr>
        <w:footnoteReference w:id="355"/>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قبيل جهاد است و هر آنچه خرج كنيد، هفتصد برابر مى‌شود</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عمره</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6388335_211673320"/>
      <w:bookmarkStart w:id="368" w:name="_Toc145"/>
      <w:bookmarkEnd w:id="367"/>
      <w:r>
        <w:rPr>
          <w:rtl w:val="true"/>
        </w:rPr>
        <w:t>ج</w:t>
      </w:r>
      <w:r>
        <w:rPr>
          <w:rtl w:val="true"/>
        </w:rPr>
        <w:t xml:space="preserve">- </w:t>
      </w:r>
      <w:r>
        <w:rPr>
          <w:rtl w:val="true"/>
        </w:rPr>
        <w:t>برترين اعمال، پس از جهاد</w:t>
      </w:r>
      <w:bookmarkEnd w:id="368"/>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 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كارها بافضيلت‌تر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 و پيامبرش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كارى؟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نيكو</w:t>
      </w:r>
      <w:r>
        <w:rPr>
          <w:rFonts w:eastAsia="Amiri" w:cs="Amiri" w:ascii="Amiri" w:hAnsi="Amiri"/>
          <w:color w:val="111111"/>
          <w:sz w:val="28"/>
          <w:szCs w:val="28"/>
          <w:rtl w:val="true"/>
          <w:lang w:bidi="ar-SA"/>
        </w:rPr>
        <w:t xml:space="preserve">». </w:t>
      </w:r>
      <w:r>
        <w:rPr>
          <w:rStyle w:val="FootnoteAnchor"/>
        </w:rPr>
        <w:footnoteReference w:id="357"/>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راهى از راه‌هاى خدا برتر از حج نيست، مگر آن كه كسى با شمشير قيام كند و در راه خدا بجنگد تا به شهادت برسد</w:t>
      </w:r>
      <w:r>
        <w:rPr>
          <w:rFonts w:eastAsia="IRNazanin" w:cs="IRNazanin"/>
          <w:color w:val="111111"/>
          <w:sz w:val="28"/>
          <w:szCs w:val="28"/>
          <w:rtl w:val="true"/>
          <w:lang w:bidi="fa-IR"/>
        </w:rPr>
        <w:t xml:space="preserve">. </w:t>
      </w:r>
      <w:r>
        <w:rPr>
          <w:rStyle w:val="FootnoteAnchor"/>
          <w:rtl w:val="true"/>
        </w:rPr>
        <w:footnoteReference w:id="358"/>
      </w:r>
      <w:bookmarkStart w:id="369" w:name="pg763_5764"/>
    </w:p>
    <w:p>
      <w:pPr>
        <w:pStyle w:val="BookText"/>
        <w:rPr/>
      </w:pPr>
      <w:bookmarkEnd w:id="369"/>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امام زين العابدين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جهاد، مقدّم داشته‌اى، در حالى كه خداى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 أَمْوَ لَهُم بِأَنَّ لَهُمُ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خداوند، جان‌ها و اموال مؤمنان را در مقابل بهشت، مى‌خرد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بعدش را هم بخوان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التلِبُونَ الْعبِدُونَ الْحمِدُونَ؛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توبه‌كنندگان، عبادتگران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اينان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آن روز، جهاد همراه ايشان، برتر از حج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370" w:name="__RefHeading___Toc6388337_211673320"/>
      <w:bookmarkStart w:id="371" w:name="_Toc146"/>
      <w:bookmarkEnd w:id="370"/>
      <w:r>
        <w:rPr>
          <w:rtl w:val="true"/>
        </w:rPr>
        <w:t>د</w:t>
      </w:r>
      <w:r>
        <w:rPr>
          <w:rtl w:val="true"/>
        </w:rPr>
        <w:t xml:space="preserve">- </w:t>
      </w:r>
      <w:r>
        <w:rPr>
          <w:rtl w:val="true"/>
        </w:rPr>
        <w:t>برترى آن بر نماز و روزه‌</w:t>
      </w:r>
      <w:bookmarkEnd w:id="371"/>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يك حجّ پذيرفته، بهتر از بيست نماز مستحب است و هر كس اين خانه را هفت بار طواف كند و دو ركعتِ آن را نيكو به جا آورد، خداوند او را مى‌آمرزد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برتر از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ساعتى از وقتش را جدا از خانواده‌اش است و روزه‌دار، يك روز را از خانواده‌اش جداست؛ ولى حج‌گزار، بدن خويش را به رنج مى‌افكند و خود را به دل‌تنگى مى‌افكند و مالش را خرج مى‌كند و از خانواده‌اش مدّتى طولانى دور مى‌شود، نه به اميد مالى و نه به قصد تجارتى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كسى برتر از مردى است كه با خانواده‌اش مى‌آيد و در حالى كه مردم در عرفات، در چپ و راستْ وقوف كرده‌اند، آنها را به حج مى‌آورد و همراه آنان از خداوند متعال، مسئلت مى‌كند</w:t>
      </w:r>
      <w:r>
        <w:rPr>
          <w:rFonts w:eastAsia="IRNazanin" w:cs="IRNazanin"/>
          <w:color w:val="111111"/>
          <w:sz w:val="28"/>
          <w:szCs w:val="28"/>
          <w:rtl w:val="true"/>
          <w:lang w:bidi="fa-IR"/>
        </w:rPr>
        <w:t xml:space="preserve">». </w:t>
      </w:r>
      <w:r>
        <w:rPr>
          <w:rStyle w:val="FootnoteAnchor"/>
          <w:rtl w:val="true"/>
        </w:rPr>
        <w:footnoteReference w:id="361"/>
      </w:r>
      <w:bookmarkStart w:id="372" w:name="pg763_5766"/>
    </w:p>
    <w:p>
      <w:pPr>
        <w:pStyle w:val="Heading5"/>
        <w:numPr>
          <w:ilvl w:val="4"/>
          <w:numId w:val="1"/>
        </w:numPr>
        <w:rPr/>
      </w:pPr>
      <w:bookmarkStart w:id="373" w:name="__RefHeading___Toc6388339_211673320"/>
      <w:bookmarkStart w:id="374" w:name="_Toc147"/>
      <w:bookmarkEnd w:id="372"/>
      <w:bookmarkEnd w:id="373"/>
      <w:r>
        <w:rPr>
          <w:rtl w:val="true"/>
        </w:rPr>
        <w:t>ه</w:t>
      </w:r>
      <w:r>
        <w:rPr>
          <w:rtl w:val="true"/>
        </w:rPr>
        <w:t xml:space="preserve">- </w:t>
      </w:r>
      <w:r>
        <w:rPr>
          <w:rtl w:val="true"/>
        </w:rPr>
        <w:t>برترى آن بر صدقه‌</w:t>
      </w:r>
      <w:bookmarkEnd w:id="374"/>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از مِنا كوچ كرد، باديه‌نشينى در ابطَح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ايشان برخورد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به راه افتادم؛ ولى مانعى مرا از حج باز داشت و من مردى ثروتمند و پولدارم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با مالم كارى كنم كه به پاداش حاجيان نايل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رو به كوه ابو قُبَيس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كوه ابو قُبَيس، طلاى سرخ داشتى و آن را در راه خدا انفاق مى‌كردى، هرگز به پاداشى نمى‌رسيدى كه حج‌گزار مى‌رسد</w:t>
      </w:r>
      <w:r>
        <w:rPr>
          <w:rFonts w:eastAsia="IRNazanin" w:cs="IRNazanin"/>
          <w:color w:val="111111"/>
          <w:sz w:val="28"/>
          <w:szCs w:val="28"/>
          <w:rtl w:val="true"/>
          <w:lang w:bidi="fa-IR"/>
        </w:rPr>
        <w:t xml:space="preserve">». </w:t>
      </w:r>
      <w:r>
        <w:rPr>
          <w:rStyle w:val="FootnoteAnchor"/>
        </w:rPr>
        <w:footnoteReference w:id="362"/>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ابى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قصّه‌پردازان مى‌گويند كه هر گاه كسى يك بار حج رود،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دوباره حج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صله رحم انجام دهد، برايش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چنين كنند، حج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خانه را مايه برپايى براى مردم قرار داده است</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توضيح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روايت اخير و روايات ديگر </w:t>
      </w:r>
      <w:r>
        <w:rPr>
          <w:rStyle w:val="FootnoteAnchor"/>
          <w:rtl w:val="true"/>
        </w:rPr>
        <w:footnoteReference w:id="364"/>
      </w:r>
      <w:r>
        <w:rPr>
          <w:rFonts w:ascii="Amiri" w:hAnsi="Amiri" w:eastAsia="Amiri" w:cs="Amiri"/>
          <w:color w:val="111111"/>
          <w:sz w:val="28"/>
          <w:sz w:val="28"/>
          <w:szCs w:val="28"/>
          <w:rtl w:val="true"/>
          <w:lang w:bidi="ar-SA"/>
        </w:rPr>
        <w:t>، فهميده مى‌شود كه برترى حج بر صدقه، در جايى</w:t>
      </w:r>
      <w:bookmarkStart w:id="375" w:name="pg763_5768"/>
    </w:p>
    <w:p>
      <w:pPr>
        <w:pStyle w:val="BookText"/>
        <w:rPr/>
      </w:pPr>
      <w:bookmarkEnd w:id="375"/>
      <w:r>
        <w:rPr>
          <w:rFonts w:ascii="IRNazanin" w:hAnsi="IRNazanin" w:eastAsia="IRNazanin"/>
          <w:color w:val="111111"/>
          <w:sz w:val="28"/>
          <w:sz w:val="28"/>
          <w:szCs w:val="28"/>
          <w:rtl w:val="true"/>
          <w:lang w:bidi="fa-IR"/>
        </w:rPr>
        <w:t>است كه به خاطر سختى و رنج حج، به صدقه رو آورده شود و اين همايش عظيم، تعطيل يا تضعيف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كه خواستارانِ حج، فزون‌تر از ظرفيت مكان‌هاى مقدّس‌اند و مسئله پيش گفته پيش نمى‌آيد، صدقه، بسى برتر از حج استحبابى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اين معنا، روايت ابو بصير از امام باقر عليه السلام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هزينه زندگى خانواده‌اى مسلمان را بپردازم، سيرشان سازم، آنها را بپوشانم و از مردمْ بى‌نيازشان گردانم، نزد من، محبوب‌تر از آن است كه حج بگزارم و حج بگزارم و حج بگزارم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روشن است كه اين سنجش‌ها و ترجيح‌ها، ميان حجّ مستحب و صدقه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ميان حجّ واجب و صدقه مستحب؛ چون هيچ مستحبّى نمى‌تواند جاى واجب را بگيرد يا از آن، بالاتر باشد</w:t>
      </w:r>
      <w:r>
        <w:rPr>
          <w:rFonts w:eastAsia="IRNazanin" w:cs="IRNazanin"/>
          <w:color w:val="111111"/>
          <w:sz w:val="28"/>
          <w:szCs w:val="28"/>
          <w:rtl w:val="true"/>
          <w:lang w:bidi="fa-IR"/>
        </w:rPr>
        <w:t>.</w:t>
      </w:r>
    </w:p>
    <w:p>
      <w:pPr>
        <w:pStyle w:val="Heading5"/>
        <w:numPr>
          <w:ilvl w:val="4"/>
          <w:numId w:val="1"/>
        </w:numPr>
        <w:rPr/>
      </w:pPr>
      <w:bookmarkStart w:id="376" w:name="__RefHeading___Toc6388341_211673320"/>
      <w:bookmarkStart w:id="377" w:name="_Toc148"/>
      <w:bookmarkEnd w:id="376"/>
      <w:r>
        <w:rPr>
          <w:rtl w:val="true"/>
        </w:rPr>
        <w:t>و</w:t>
      </w:r>
      <w:r>
        <w:rPr>
          <w:rtl w:val="true"/>
        </w:rPr>
        <w:t xml:space="preserve">- </w:t>
      </w:r>
      <w:r>
        <w:rPr>
          <w:rtl w:val="true"/>
        </w:rPr>
        <w:t>فضيلت خرج كردن در راه حج‌</w:t>
      </w:r>
      <w:bookmarkEnd w:id="377"/>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حج، هفتصد برابرِ انفاق در راه خدا،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چهارصد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كه كسى در راه حج خرج كند، برابر با هزار درهم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كه در راه حج خرج مى‌كنى، برتر از بيست هزار درهم است كه در راه حق انفاق مى‌كنى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راه حج، يك درهم خرج كند، براى او بهتر از صد هزار درهم است كه در راه حق انفاق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درهم در حج، برتر از دو ميليون درهم در غير آن است كه در راه خدا</w:t>
      </w:r>
      <w:bookmarkStart w:id="378" w:name="pg763_5771"/>
    </w:p>
    <w:p>
      <w:pPr>
        <w:pStyle w:val="BookText"/>
        <w:rPr/>
      </w:pPr>
      <w:bookmarkEnd w:id="378"/>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Style w:val="FootnoteAnchor"/>
          <w:rtl w:val="true"/>
        </w:rPr>
        <w:footnoteReference w:id="366"/>
      </w:r>
    </w:p>
    <w:p>
      <w:pPr>
        <w:pStyle w:val="Heading5"/>
        <w:numPr>
          <w:ilvl w:val="4"/>
          <w:numId w:val="1"/>
        </w:numPr>
        <w:rPr/>
      </w:pPr>
      <w:bookmarkStart w:id="379" w:name="__RefHeading___Toc6388343_211673320"/>
      <w:bookmarkStart w:id="380" w:name="_Toc149"/>
      <w:bookmarkEnd w:id="379"/>
      <w:r>
        <w:rPr>
          <w:rtl w:val="true"/>
        </w:rPr>
        <w:t>ز</w:t>
      </w:r>
      <w:r>
        <w:rPr>
          <w:rtl w:val="true"/>
        </w:rPr>
        <w:t xml:space="preserve">- </w:t>
      </w:r>
      <w:r>
        <w:rPr>
          <w:rtl w:val="true"/>
        </w:rPr>
        <w:t>شايستگى قرض كردن براى حج‌</w:t>
      </w:r>
      <w:bookmarkEnd w:id="380"/>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صيرفى،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تو سلام مى‌رساند و به تو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حج نمى‌روى؟ قرض كن و به حج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وهب، با سندهاى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مردى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وام بگيرم و به حج بروم؟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بهتر، قرض را ادا مى‌كند</w:t>
      </w:r>
      <w:r>
        <w:rPr>
          <w:rFonts w:eastAsia="Amiri" w:cs="Amiri" w:ascii="Amiri" w:hAnsi="Amiri"/>
          <w:color w:val="111111"/>
          <w:sz w:val="28"/>
          <w:szCs w:val="28"/>
          <w:rtl w:val="true"/>
          <w:lang w:bidi="ar-SA"/>
        </w:rPr>
        <w:t xml:space="preserve">». </w:t>
      </w:r>
      <w:r>
        <w:rPr>
          <w:rStyle w:val="FootnoteAnchor"/>
          <w:rtl w:val="true"/>
        </w:rPr>
        <w:footnoteReference w:id="367"/>
      </w:r>
    </w:p>
    <w:p>
      <w:pPr>
        <w:pStyle w:val="Heading5"/>
        <w:numPr>
          <w:ilvl w:val="4"/>
          <w:numId w:val="1"/>
        </w:numPr>
        <w:rPr/>
      </w:pPr>
      <w:bookmarkStart w:id="381" w:name="__RefHeading___Toc6388345_211673320"/>
      <w:bookmarkStart w:id="382" w:name="_Toc150"/>
      <w:bookmarkEnd w:id="381"/>
      <w:r>
        <w:rPr>
          <w:rtl w:val="true"/>
        </w:rPr>
        <w:t>ح</w:t>
      </w:r>
      <w:r>
        <w:rPr>
          <w:rtl w:val="true"/>
        </w:rPr>
        <w:t xml:space="preserve">- </w:t>
      </w:r>
      <w:r>
        <w:rPr>
          <w:rtl w:val="true"/>
        </w:rPr>
        <w:t>حضور همه ساله امام زمان عليه السلام در حج‌</w:t>
      </w:r>
      <w:bookmarkEnd w:id="382"/>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خود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مى‌بيند؛ ولى آنان وى را نمى‌بينند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عثمان عَمرى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الأمر عليه السلام، همه ساله در موسم حج حضور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مى‌بيند و مى‌شناسد و مردم هم او را مى‌بينند؛ ولى او را نمى‌شناسند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جعفر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صاحب الأمر را ديده‌اى؟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آخرين بارى كه ايشان را ديدم، كنار خانه خدا بود،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داده‌اى، محقّق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در مستجار به پرده‌هاى كعبه، در آويخته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دشمنانت بگير</w:t>
      </w:r>
      <w:r>
        <w:rPr>
          <w:rFonts w:eastAsia="IRNazanin" w:cs="IRNazanin"/>
          <w:color w:val="111111"/>
          <w:sz w:val="28"/>
          <w:szCs w:val="28"/>
          <w:rtl w:val="true"/>
          <w:lang w:bidi="fa-IR"/>
        </w:rPr>
        <w:t xml:space="preserve">». </w:t>
      </w:r>
      <w:r>
        <w:rPr>
          <w:rStyle w:val="FootnoteAnchor"/>
        </w:rPr>
        <w:footnoteReference w:id="368"/>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محمّد، 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عمره چهارمين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و چهار حجّى كه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در حال سجده و مشغول 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بودم كه كسى مرا تكان داد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 بن 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ايستادم و زنى لاغر و زردچهره ديدم كه به نظرم چهل ساله و بيشتر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جلوتر راه مى‌رفت و من چيزى از او نمى‌پرسيدم، تا اين كه به خانه خديجه عليها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اتاقى بود كه درش وسط ديوار قرار داشت، با پله‌هايى چوبى كه از آن بالا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به گوشم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رفتم و دمِ در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كردى از چشم من پنهانى؟ به خدا سوگند، هيچ وقتى از حجّ تو نبوده است، مگر اين كه من همراه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كرد به شمردن آن اوقات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صورت به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احساس كردم دستى بر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ملازم خانه جعفر بن محمّد عليهما السلام باش و فكر آب و غذا و لباس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نوشته‌اى به من داد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ايشان بود و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دعا مرا بخوان و اين گونه بر من صلوات بفرست و جز به دوستان خاصّ من، به</w:t>
      </w:r>
    </w:p>
    <w:p>
      <w:pPr>
        <w:pStyle w:val="BookText"/>
        <w:rPr/>
      </w:pPr>
      <w:r>
        <w:rPr>
          <w:rFonts w:ascii="Amiri" w:hAnsi="Amiri" w:eastAsia="Amiri" w:cs="Amiri"/>
          <w:color w:val="111111"/>
          <w:sz w:val="28"/>
          <w:sz w:val="28"/>
          <w:szCs w:val="28"/>
          <w:rtl w:val="true"/>
          <w:lang w:bidi="ar-SA"/>
        </w:rPr>
        <w:t>كسى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توفيقت خواهد داد</w:t>
      </w:r>
      <w:r>
        <w:rPr>
          <w:rFonts w:eastAsia="Amiri" w:cs="Amiri" w:ascii="Amiri" w:hAnsi="Amiri"/>
          <w:color w:val="111111"/>
          <w:sz w:val="28"/>
          <w:szCs w:val="28"/>
          <w:rtl w:val="true"/>
          <w:lang w:bidi="ar-SA"/>
        </w:rPr>
        <w:t xml:space="preserve">». </w:t>
      </w:r>
      <w:r>
        <w:rPr>
          <w:rStyle w:val="FootnoteAnchor"/>
        </w:rPr>
        <w:footnoteReference w:id="369"/>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احمد انصارى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مستجار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حدود سى نفر مرد نيز بودند و جز محمّد بن قاسم علوى، هيچ يك از آنان،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ما در اين شرايط در روز ششم ذى حجّه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جوانى از طواف بيرون آمد كه دو جامه احرام بر تن داشت و كفش‌هايش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ديديم، از هيبت او همه ما بدون استثنا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سلام كرد و ميان ما نشست و ما پيرامون او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راست و چپ نگاه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در دعاى الحاح چه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نامى مى‌خوانم كه آسمان و زمين به سبب آن نام، برپاست و به وسيله آن، ميان حق و باطل را جدا مى‌كنى و با آن، پراكنده‌ها را گِرد مى‌آورى و با آن، گِردآمده‌ها را مى‌پراكنى و با آن، عدد ريگ‌ها و وزن كوه‌ها و اندازه درياها را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مى‌خوانم كه بر محمّد و دودمان محمّد درود فرستى و براى من در كارم گشايشى قرار دهى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برخاستن او، ما نيز برخاستيم تا آن 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يادمان رفت كه حال او را يادآور شويم و بگوييم كه او كيست و چيست، تا فردا همان وقت كه باز از طواف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ديروز براى او برخاستيم و در جاى خود، ميان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راست و چپ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امير مؤمنان، پس از نماز واجب، چه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سوى تو بلندند و دعوت‌ها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تواند و چهره‌ها براى تو خاشع‌اند و گردن‌ها براى تو فرو افتاده‌اند و داورى در كارها،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سؤال‌شده و اى بهترين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در وعده خلاف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دعا فرمان دادى و وعده اجابت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ادْعُونِى أَسْتَجِبْ لَكُمْ؛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مرا بخوانيد تا پاسختان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عِبَادِى عَنّى فَإِنّى قَرِيبٌ أُجِيبُ دَعْوَةَ الدَّاعِ إِذَا دَعَانِ فَلْيَسْتَجِيبُواْ لِى وَلْيُؤْمِنُواْ بِى لَعَلَّهُمْ يَرْشُدُونَ؛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هر گاه بندگانم از تو در باره من پرسيدند، يقيناً من نزديكم، دعاى دعا كننده را هر گاه كه مرا بخواند، پاسخ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اجابت كنند و به من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راه رشد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يعِبَادِىَ الَّذِينَ أَسْرَفُوا عَلَى أَنفُسِهِمْ لَاتَقْنَطُوا مِن رَّحْمَةِ اللَّهِ إِنَّ اللَّهَ يَغْفِرُ الذُّنُوبَ جَمِيعًا إِنَّهُ و هُوَ الْغَفُورُ الرَّحِيمُ؛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اى بندگان من كه بر خودتان اسراف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همه گناهان را مى‌آمرزد،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فرمانم و پذيرايم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منم، اسرافكارى در برابرت و تويى گوينده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 مِن رَّحْمَةِ اللَّهِ إِنَّ اللَّهَ يَغْفِرُ الذُّنُوبَ جَمِيعًا؛ از رحمت خدا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 گناهان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اين دعا به راست و چپ نگريست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كه امير مؤمنان در سجده شكر چه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مى‌گفت؟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بخشش زياد، او را جز وسعت و عطا نمى‌افزايد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گنجينه‌هايش بى‌پايان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گنجينه‌هاى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گنجينه‌هاى آنچه ريز و درشت است،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بدكارى من، مانع نيكوكارى تو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آن مى‌كنى كه شايسته آنى، كه تو</w:t>
      </w:r>
    </w:p>
    <w:p>
      <w:pPr>
        <w:pStyle w:val="BookText"/>
        <w:rPr/>
      </w:pPr>
      <w:r>
        <w:rPr>
          <w:rFonts w:ascii="IRNazanin" w:hAnsi="IRNazanin" w:eastAsia="IRNazanin"/>
          <w:color w:val="111111"/>
          <w:sz w:val="28"/>
          <w:sz w:val="28"/>
          <w:szCs w:val="28"/>
          <w:rtl w:val="true"/>
          <w:lang w:bidi="fa-IR"/>
        </w:rPr>
        <w:t xml:space="preserve">اهل بخشش و سخاوتى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و گذشتى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 مكن كه من شايسته آنم، كه همانا من شايسته كيفرم و مستحقّ آنم و دليل و عذرى هم نزد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گناهانم نزد تو مى‌آيم و به آنها اقرار مى‌كنم، تا از من در گذرى و تو به آنها داناتر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گناهى كه مرتكب شده‌ام و هر خطايى كه بر دوش كشيده‌ام و هر زشتى كه انجام داده‌ام، به سوى تو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و رحم كن و از آنچه مى‌دانى،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قدرتمندترين و بزرگوارترينى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برخاستن او، ما نيز برخاستيم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 همان وقت،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گذشته براى آمدنش برخاستيم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نشست و نگاهى به راست و چپ افكند و با دستش به حِجر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العابدين عليه السلام در سجده‌اش در همين جا، يعنى زير ناودان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ناچيزت،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بيچاره‌ات، در پيشگاه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نيازمندت، در درگاه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خواهنده‌ات، در آستان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چيزى مى‌خواهد، كه جز تو كسى بر آن، توانا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راست و چپ نگاه كرد و از ميان ما نگاهى به محمّد بن قاسم افكند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راه مستقيم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قاسم، معتقد به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ما نبود، مگر آن كه دعايى را كه او خواند، در دل گرفت و به خاطر سپرد و فراموش كرديم كه در باره او صحبت كنيم، مگر در آخر روزى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محمودى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مى‌شناسيد؟ او به خدا سوگند، صاحب الزمان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كه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از پروردگارش خواسته كه صاحب</w:t>
      </w:r>
    </w:p>
    <w:p>
      <w:pPr>
        <w:pStyle w:val="BookText"/>
        <w:rPr/>
      </w:pPr>
      <w:r>
        <w:rPr>
          <w:rFonts w:ascii="IRNazanin" w:hAnsi="IRNazanin" w:eastAsia="IRNazanin"/>
          <w:color w:val="111111"/>
          <w:sz w:val="28"/>
          <w:sz w:val="28"/>
          <w:szCs w:val="28"/>
          <w:rtl w:val="true"/>
          <w:lang w:bidi="fa-IR"/>
        </w:rPr>
        <w:t>الزمان عليه السلام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غروب عرفه، همان مرد را ديدم كه همان دعايى را كه فرا گرفته بودم،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مردم؟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عرب؟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 شرافت‌ترين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كيان‌اند؟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 هاشم؟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كه برترين و برجسته‌ترين و درخشان‌ترين نسب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كه فرق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خورانيد و آن گاه كه مردم در خواب بودند، به نماز ايستاد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او علوى است و به خاطر علوى بودن، به او علاقه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برابر خودم گُم كردم و نفهميدم چگونه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مردمى كه اطراف او بودند،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علوى را مى‌شناسيد؟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ساله با ما پياده به حج مى‌آيد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 پياده‌روى بر او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غمگين و دل‌گرفته از فراق او، به مزدلفه آمدم و آن شب را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پيامبر خدا را ديدم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خواسته‌ات را ديدى؟</w:t>
      </w:r>
      <w:r>
        <w:rPr>
          <w:rFonts w:eastAsia="IRNazanin" w:cs="IRNazanin"/>
          <w:color w:val="111111"/>
          <w:sz w:val="28"/>
          <w:szCs w:val="28"/>
          <w:rtl w:val="true"/>
          <w:lang w:bidi="fa-IR"/>
        </w:rPr>
        <w:t>».</w:t>
      </w:r>
      <w:bookmarkStart w:id="383" w:name="pg763_5782"/>
    </w:p>
    <w:p>
      <w:pPr>
        <w:pStyle w:val="BookText"/>
        <w:rPr/>
      </w:pPr>
      <w:bookmarkEnd w:id="383"/>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سَرور من؟</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را كه ديشب ديدى، صاحب الزمانِ تو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را از او شنيديم، او را سرزنش كرديم كه چرا ما را نياگاهانيد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تا زمانى كه با ما در اين باره سخن گفت، اين مسئله را فراموش كرده بود</w:t>
      </w:r>
      <w:r>
        <w:rPr>
          <w:rFonts w:eastAsia="IRNazanin" w:cs="IRNazanin"/>
          <w:color w:val="111111"/>
          <w:sz w:val="28"/>
          <w:szCs w:val="28"/>
          <w:rtl w:val="true"/>
          <w:lang w:bidi="fa-IR"/>
        </w:rPr>
        <w:t xml:space="preserve">. </w:t>
      </w:r>
      <w:r>
        <w:rPr>
          <w:rStyle w:val="FootnoteAnchor"/>
        </w:rPr>
        <w:footnoteReference w:id="37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84" w:name="__RefHeading___Toc6388347_211673320"/>
      <w:bookmarkStart w:id="385" w:name="_Toc151"/>
      <w:bookmarkEnd w:id="384"/>
      <w:r>
        <w:rPr>
          <w:rtl w:val="true"/>
        </w:rPr>
        <w:t>دشوارى حج‌</w:t>
      </w:r>
      <w:bookmarkEnd w:id="385"/>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يحيى كاهلى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از حج ياد مى‌كرد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دو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ضعيفان است و ماييم 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جز نماز، برتر از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اين جا، نماز هست؛ ولى در نماز شما،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را وا نگذار، در حالى كه توان انجام دادن آن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موهايت ژوليده مى‌گردد و پوست بدنت در آن، چركين مى‌شود و نگاه به زنان، در آن ممنوع است؟</w:t>
      </w:r>
    </w:p>
    <w:p>
      <w:pPr>
        <w:pStyle w:val="BookText"/>
        <w:rPr/>
      </w:pPr>
      <w:r>
        <w:rPr>
          <w:rFonts w:ascii="IRNazanin" w:hAnsi="IRNazanin" w:eastAsia="IRNazanin"/>
          <w:color w:val="111111"/>
          <w:sz w:val="28"/>
          <w:sz w:val="28"/>
          <w:szCs w:val="28"/>
          <w:rtl w:val="true"/>
          <w:lang w:bidi="fa-IR"/>
        </w:rPr>
        <w:t>ما كه در اين جاييم و نزديك هستيم و همواره آب نيز داريم، رسيدن به حج، برايمان جز با مشقّت،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شهرهاى دوردست هستيد، وصفتان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شاه و نه رعيّت، جز با رنج و زحمت، به حج نمى‌توانند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غذا و آبخورى و نيز آب و هوا تغيير مى‌كند و كسى را ياراى جلوگيرى از آن نيست و اين، است سخن خداوند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 أَثْقَالَكُمْ إِلَى بَلَدٍ لَّمْ تَكُونُوا بلِغِيهِ إِلَّا بِشِقّ الْأَنفُسِ إِنَّ رَبَّكُمْ لَرَءُوفٌ رَّحِيمٌ؛ </w:t>
      </w:r>
      <w:r>
        <w:rPr>
          <w:rStyle w:val="FootnoteAnchor"/>
          <w:rtl w:val="true"/>
        </w:rPr>
        <w:footnoteReference w:id="3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بارهايتان را به شهرى مى‌برند كه جز با رنجورى جان‌ها، توان رسيدن به آن</w:t>
      </w:r>
      <w:bookmarkStart w:id="386" w:name="pg763_5784"/>
    </w:p>
    <w:p>
      <w:pPr>
        <w:pStyle w:val="BookText"/>
        <w:rPr/>
      </w:pPr>
      <w:bookmarkEnd w:id="386"/>
      <w:r>
        <w:rPr>
          <w:rFonts w:ascii="IRNazanin" w:hAnsi="IRNazanin" w:eastAsia="IRNazanin"/>
          <w:color w:val="111111"/>
          <w:sz w:val="28"/>
          <w:sz w:val="28"/>
          <w:szCs w:val="28"/>
          <w:rtl w:val="true"/>
          <w:lang w:bidi="fa-IR"/>
        </w:rPr>
        <w:t>را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پروردگارتان، دلسوز و مهربان است</w:t>
      </w:r>
      <w:r>
        <w:rPr>
          <w:rFonts w:eastAsia="IRNazanin" w:cs="IRNazanin"/>
          <w:color w:val="111111"/>
          <w:sz w:val="28"/>
          <w:szCs w:val="28"/>
          <w:rtl w:val="true"/>
          <w:lang w:bidi="fa-IR"/>
        </w:rPr>
        <w:t xml:space="preserve">)"». </w:t>
      </w:r>
      <w:r>
        <w:rPr>
          <w:rStyle w:val="FootnoteAnchor"/>
        </w:rPr>
        <w:footnoteReference w:id="37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387" w:name="__RefHeading___Toc6388349_211673320"/>
      <w:bookmarkStart w:id="388" w:name="_Toc152"/>
      <w:bookmarkEnd w:id="387"/>
      <w:r>
        <w:rPr>
          <w:rtl w:val="true"/>
        </w:rPr>
        <w:t>پاداش حج‌</w:t>
      </w:r>
      <w:bookmarkEnd w:id="388"/>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است و پاداش حجّ مقبول،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هيچ تسبيح و تكبيرى نمى‌گويد، مگر آن كه به سبب آن، بشارتى به او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كاروان شترهاى حُجّاج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گامى بر نمى‌دارند، مگر آن كه برايشان حسنه نوشته مى‌شود و هيچ گامى نمى‌گذارند، مگر آن كه گناهى از آنان محو مى‌شود و هر گاه اعمال حجّ خود را به پايان برند، به آنان گفته مى‌شود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بنايى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ويرانش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شما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كار نيك انجام دهيد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سه گونه‌اند و بيشترين بهره، از آنِ كسى است كه گناهان گذشته و آينده‌اش بخشوده شود و خداوند، از عذاب قبر نگاهش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كسى است كه گناهان گذشته‌اش آمرزيده شود و بايد براى باقى‌مانده عمرش، عمل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كسى است كه تنها خانواده و مالش حفظ مى‌شوند</w:t>
      </w:r>
      <w:r>
        <w:rPr>
          <w:rFonts w:eastAsia="IRNazanin" w:cs="IRNazanin"/>
          <w:color w:val="111111"/>
          <w:sz w:val="28"/>
          <w:szCs w:val="28"/>
          <w:rtl w:val="true"/>
          <w:lang w:bidi="fa-IR"/>
        </w:rPr>
        <w:t xml:space="preserve">. </w:t>
      </w:r>
      <w:r>
        <w:rPr>
          <w:rStyle w:val="FootnoteAnchor"/>
        </w:rPr>
        <w:footnoteReference w:id="377"/>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حج و عمره از خانه‌اش بيرون آيد، با هر گامى كه بر مى‌دارد و مى‌گذارد، گناهان از بدنش مى‌ريزند، آن گونه كه برگ از درخت،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مدينه شود و با سلام، با من مصافحه كند، فرشتگانْ با سلام، با او مصافحه مى‌كنند و چون به ذو الحُلَيفه وارد شود و غسل كند، خداوند او را از گناهانْ پاك مى‌كند و چون دو جامه نو بپوشد، خداوند حسنات را براى او تازه مى‌كند و چون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عزوجل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كلامت را مى‌شنوم و به تو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مكّه شود و طواف و سعى ميان صفا و مروه كند، خداوند خيرات را براى او پيوسته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عرفاتْ وقوف كنند و صداى ناله‌ها به نيازها بر آيد، خداوند به آنان بر فرشتگانِ هفت آسمان مباهات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فرشتگانم و ساكنان آسمان‌هايم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بندگانم نمى‌نگريد كه از هر درّه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ژوليده و غبارآلود نزد من آمده‌اند و پول‌ها خرج كرده و بدن‌ها به رنج افكنده‌اند به عزّت و شُكوهم سوگند، بدكارشان را به خاطر نيكوكارشان خواهم بخشيد و از گناهان، مانند روزى كه مادرانشان آنان را زادند، بيرونشان خواهم 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رمى جمره كنند و سرها بتراشند و كعبه را زيارت كنند، يك منادى از دل عرش،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گرديد كه بخشوده شده‌ايد و كار، از سر گيريد</w:t>
      </w:r>
      <w:r>
        <w:rPr>
          <w:rFonts w:eastAsia="IRNazanin" w:cs="IRNazanin"/>
          <w:color w:val="111111"/>
          <w:sz w:val="28"/>
          <w:szCs w:val="28"/>
          <w:rtl w:val="true"/>
          <w:lang w:bidi="fa-IR"/>
        </w:rPr>
        <w:t xml:space="preserve">». </w:t>
      </w:r>
      <w:r>
        <w:rPr>
          <w:rStyle w:val="FootnoteAnchor"/>
        </w:rPr>
        <w:footnoteReference w:id="378"/>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تو، روى به راه حج نهادى و بر مركب خويش سوار شدى و بسم اللَّه گفتى و مركبت تو را به حركت آورد، هر گامى كه مركب</w:t>
      </w:r>
    </w:p>
    <w:p>
      <w:pPr>
        <w:pStyle w:val="BookText"/>
        <w:rPr/>
      </w:pPr>
      <w:r>
        <w:rPr>
          <w:rFonts w:ascii="IRNazanin" w:hAnsi="IRNazanin" w:eastAsia="IRNazanin"/>
          <w:color w:val="111111"/>
          <w:sz w:val="28"/>
          <w:sz w:val="28"/>
          <w:szCs w:val="28"/>
          <w:rtl w:val="true"/>
          <w:lang w:bidi="fa-IR"/>
        </w:rPr>
        <w:t>تو بر مى‌دارد و هر قدمى كه مى‌گذارد، خداوند براى تو حسنه‌اى مى‌نويسد و گناهى مى‌زدايد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احرام بستى و لبّيك گفتى، با هر لبّيك، خداوند براى تو ده حسنه مى‌نويسد و ده گناه از تو محو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خانه خدا را هفت بار طواف كردى، نزد خداوند، پيمان و يادى خواهى داشت كه از آن پس، خدا شرم مى‌كند تو را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كنار مقامِ ابراهيم نماز خواندى، خداوند به پاداش آن، ثواب دو هزار ركعت نماز مقبول برايت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ميان صفا و مروه هفت بار سعى‌كردى، پاداش تو نزد خدا، مثل پاداش كسى است كه از ديار خود، پياده به حج آمده و همچون پاداش كسى كه هفتاد برده مؤمن آزاد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تا غروب آفتاب در عرفات، وقوف كردى، اگر گناهانت به اندازه ريگ‌هاى صحرا و كف‌هاى دريا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سنگ‌ريزه بر جمرات زدى، خداوند به پاداش هر سنگ، در باقى‌مانده عمرت ده حسنه مى‌نويسد، و چون سر را تراشيدى، خداوند در مقابل هر مو، حسنه‌اى در باقى‌مانده عمرت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قربانى‌ات را سر بريدى يا شترت را نحر كردى، براى هر قطره خون آن، در بازمانده عمرت حسنه‌اى دارى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هفت بار گِرد خانه خدا طواف كردى و دو ركعت نماز نزد مقام ابراهيم خواندى، فرشته‌اى بزرگوار بر دوش تو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گذشته‌ات آمرزيده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تا صد و بيست روز آينده، اعمالت را از سر گير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حج‌گزار شروع به تهيّه وسايل سفرش كند، هيچ گامى در راه تهيّه وسايلش بر نمى‌دارد، مگر آن كه خداى عزوجل، ده حسنه برايش مى‌نويسد و ده گناه از او مى‌آمرزد و ده درجه بر او مى‌افزايد، تا آن گاه كه از وسايلش آسوده شود، هر وقت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مركبش رو به سوى حج كند، با هر گامى كه بر مى‌دارد و هر گامى كه مى‌نهد، خداوند همان پاداش را براى او مى‌نويسد، تا اعمالش به پايان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اعمالش را به پايان رساند، خداوند گناهانش را مى‌آمرزد و در چهار ماهِ ذى حجّه، محرّم، صفر و ربيع الأوّل، حسنات او نوشته مى‌شوند؛ ولى گناهانش ثبت نمى‌شوند، مگر آن كه گناه كبيره‌اى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اين چهار ماه، او مثل مردم ديگر است</w:t>
      </w:r>
      <w:r>
        <w:rPr>
          <w:rFonts w:eastAsia="IRNazanin" w:cs="IRNazanin"/>
          <w:color w:val="111111"/>
          <w:sz w:val="28"/>
          <w:szCs w:val="28"/>
          <w:rtl w:val="true"/>
          <w:lang w:bidi="fa-IR"/>
        </w:rPr>
        <w:t xml:space="preserve">. </w:t>
      </w:r>
      <w:r>
        <w:rPr>
          <w:rStyle w:val="FootnoteAnchor"/>
        </w:rPr>
        <w:footnoteReference w:id="380"/>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وقتى به قصد حج از خانه‌اش بيرون مى‌آيد، خود و مركبش گامى بر نمى‌دارند، مگر اين كه خداوند، حسنه‌اى براى او مى‌نويسد، گناهى را از او محو مى‌كند و درجه‌اى را برايش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عرفات وقوف كند، اگر گناهانش به اندازه دانه‌هاى خاك هم باشد، چون برگردد، مثل روزى كه مادرش او را به دنيا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بى‌گناه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اعمالت را دوباره از سر 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فِى يَوْمَيْنِ فَلَا إِثْمَ عَلَيْهِ وَمَن تَأَخَّرَ فَلَا إِثْمَ عَلَيْهِ لِمَنِ اتَّقَى؛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كسى كه عجله كند و ذكر خدا را در دو روز انجام دهد، گناهى بر او نيست و كسى كه تأخير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سه روز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گناهى بر او نيست، براى آن كس كه تقوا پيشه كند</w:t>
      </w:r>
      <w:r>
        <w:rPr>
          <w:rFonts w:eastAsia="IRNazanin" w:cs="IRNazanin"/>
          <w:color w:val="111111"/>
          <w:sz w:val="28"/>
          <w:szCs w:val="28"/>
          <w:rtl w:val="true"/>
          <w:lang w:bidi="fa-IR"/>
        </w:rPr>
        <w:t xml:space="preserve">). </w:t>
      </w:r>
      <w:r>
        <w:rPr>
          <w:rStyle w:val="FootnoteAnchor"/>
        </w:rPr>
        <w:footnoteReference w:id="382"/>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سه گونه از حج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از آتش، نجات مى‌يابند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گناهانشان پاك مى‌شوند، مانند روزى كه از مادر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هم</w:t>
      </w:r>
    </w:p>
    <w:p>
      <w:pPr>
        <w:pStyle w:val="BookText"/>
        <w:rPr/>
      </w:pPr>
      <w:r>
        <w:rPr>
          <w:rFonts w:ascii="IRNazanin" w:hAnsi="IRNazanin" w:eastAsia="IRNazanin"/>
          <w:color w:val="111111"/>
          <w:sz w:val="28"/>
          <w:sz w:val="28"/>
          <w:szCs w:val="28"/>
          <w:rtl w:val="true"/>
          <w:lang w:bidi="fa-IR"/>
        </w:rPr>
        <w:t>تنها خانواده و مالشان حفاظت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 چيزى است كه حج‌گزار آن را با خود مى‌آورد</w:t>
      </w:r>
      <w:r>
        <w:rPr>
          <w:rFonts w:eastAsia="IRNazanin" w:cs="IRNazanin"/>
          <w:color w:val="111111"/>
          <w:sz w:val="28"/>
          <w:szCs w:val="28"/>
          <w:rtl w:val="true"/>
          <w:lang w:bidi="fa-IR"/>
        </w:rPr>
        <w:t xml:space="preserve">. </w:t>
      </w:r>
      <w:r>
        <w:rPr>
          <w:rStyle w:val="FootnoteAnchor"/>
        </w:rPr>
        <w:footnoteReference w:id="383"/>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مُشمَعِل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مى‌آيى، مشمعل؟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حج‌گزار، چه پاداشى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مى‌آموزم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هفت بار دور اين خانه را طواف كند و دو ركعت نماز طواف بخواند و ميان صفا و مروه سعى كند، خداوند شش هزار حسنه براى او مى‌نويسد و شش هزار گناه او را مى‌بخشايد و شش هزار درجه بر او مى‌افزايد و شش هزار حاجت دنيايى او را بر مى‌آورد و به همين اندازه براى آخرتش ذخيره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پاداش بسيارى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چيزى بيشتر و بالاتر از اين، آگاهت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اداى حاجتى از يك مؤمن، برتر است از حجّى و حجّى و 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ده حج بر شمرد</w:t>
      </w:r>
      <w:r>
        <w:rPr>
          <w:rFonts w:eastAsia="Amiri" w:cs="Amiri" w:ascii="Amiri" w:hAnsi="Amiri"/>
          <w:color w:val="111111"/>
          <w:sz w:val="28"/>
          <w:szCs w:val="28"/>
          <w:rtl w:val="true"/>
          <w:lang w:bidi="ar-SA"/>
        </w:rPr>
        <w:t xml:space="preserve">. </w:t>
      </w:r>
      <w:r>
        <w:rPr>
          <w:rStyle w:val="FootnoteAnchor"/>
        </w:rPr>
        <w:footnoteReference w:id="384"/>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حج گزارد، جبرئيل عليه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نيّتى صادق و خرجى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خانه را زيارت كند، چه پاداشى دارد؟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عليه السلام به سوى خدا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w:t>
      </w:r>
      <w:bookmarkStart w:id="389" w:name="pg763_5794"/>
    </w:p>
    <w:p>
      <w:pPr>
        <w:pStyle w:val="BookText"/>
        <w:rPr/>
      </w:pPr>
      <w:bookmarkEnd w:id="389"/>
      <w:r>
        <w:rPr>
          <w:rFonts w:ascii="IRNazanin" w:hAnsi="IRNazanin" w:eastAsia="IRNazanin"/>
          <w:color w:val="111111"/>
          <w:sz w:val="28"/>
          <w:sz w:val="28"/>
          <w:szCs w:val="28"/>
          <w:rtl w:val="true"/>
          <w:lang w:bidi="fa-IR"/>
        </w:rPr>
        <w:t>ملكوت اعلا، همراه پيامبران، صدّيقان، شهيدان و صالحان قرار مى‌دهم و اينان چه همراهان خوبى‌اند</w:t>
      </w:r>
      <w:r>
        <w:rPr>
          <w:rFonts w:eastAsia="IRNazanin" w:cs="IRNazanin"/>
          <w:color w:val="111111"/>
          <w:sz w:val="28"/>
          <w:szCs w:val="28"/>
          <w:rtl w:val="true"/>
          <w:lang w:bidi="fa-IR"/>
        </w:rPr>
        <w:t xml:space="preserve">!». </w:t>
      </w:r>
      <w:r>
        <w:rPr>
          <w:rStyle w:val="FootnoteAnchor"/>
        </w:rPr>
        <w:footnoteReference w:id="385"/>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قبر است، آرزو دارد كه در مقابل دنيا و آنچه در آن است، يك حج مى‌داشت</w:t>
      </w:r>
      <w:r>
        <w:rPr>
          <w:rFonts w:eastAsia="IRNazanin" w:cs="IRNazanin"/>
          <w:color w:val="111111"/>
          <w:sz w:val="28"/>
          <w:szCs w:val="28"/>
          <w:rtl w:val="true"/>
          <w:lang w:bidi="fa-IR"/>
        </w:rPr>
        <w:t xml:space="preserve">. </w:t>
      </w:r>
      <w:r>
        <w:rPr>
          <w:rStyle w:val="FootnoteAnchor"/>
        </w:rPr>
        <w:footnoteReference w:id="38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390" w:name="__RefHeading___Toc6388351_211673320"/>
      <w:bookmarkStart w:id="391" w:name="_Toc153"/>
      <w:bookmarkEnd w:id="390"/>
      <w:r>
        <w:rPr>
          <w:rtl w:val="true"/>
        </w:rPr>
        <w:t>فضيلت پيوسته به حج رفتن‌</w:t>
      </w:r>
      <w:bookmarkEnd w:id="391"/>
    </w:p>
    <w:p>
      <w:pPr>
        <w:pStyle w:val="Heading5"/>
        <w:numPr>
          <w:ilvl w:val="4"/>
          <w:numId w:val="1"/>
        </w:numPr>
        <w:rPr/>
      </w:pPr>
      <w:bookmarkStart w:id="392" w:name="__RefHeading___Toc6388353_211673320"/>
      <w:bookmarkStart w:id="393" w:name="_Toc154"/>
      <w:bookmarkEnd w:id="392"/>
      <w:r>
        <w:rPr>
          <w:rtl w:val="true"/>
        </w:rPr>
        <w:t>الف</w:t>
      </w:r>
      <w:r>
        <w:rPr>
          <w:rtl w:val="true"/>
        </w:rPr>
        <w:t xml:space="preserve">- </w:t>
      </w:r>
      <w:r>
        <w:rPr>
          <w:rtl w:val="true"/>
        </w:rPr>
        <w:t>تشويق به حج گزاردن همه ساله‌</w:t>
      </w:r>
      <w:bookmarkEnd w:id="393"/>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مى‌شود كه همه ساله به حج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بميرى، چه كسى به خانواده‌ات رسيدگى مى‌كند؟ به خانواده‌ات سركه و روغن زيتون بخوران؛ ولى همه ساله آنان را به حج ببر</w:t>
      </w:r>
      <w:r>
        <w:rPr>
          <w:rFonts w:eastAsia="IRNazanin" w:cs="IRNazanin"/>
          <w:color w:val="111111"/>
          <w:sz w:val="28"/>
          <w:szCs w:val="28"/>
          <w:rtl w:val="true"/>
          <w:lang w:bidi="fa-IR"/>
        </w:rPr>
        <w:t xml:space="preserve">». </w:t>
      </w:r>
      <w:r>
        <w:rPr>
          <w:rStyle w:val="FootnoteAnchor"/>
        </w:rPr>
        <w:footnoteReference w:id="387"/>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بن ابى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كه نان و نمك بخورى، ولى همه ساله به حج بروى، چنين كن</w:t>
      </w:r>
      <w:r>
        <w:rPr>
          <w:rFonts w:eastAsia="IRNazanin" w:cs="IRNazanin"/>
          <w:color w:val="111111"/>
          <w:sz w:val="28"/>
          <w:szCs w:val="28"/>
          <w:rtl w:val="true"/>
          <w:lang w:bidi="fa-IR"/>
        </w:rPr>
        <w:t xml:space="preserve">! </w:t>
      </w:r>
      <w:r>
        <w:rPr>
          <w:rStyle w:val="FootnoteAnchor"/>
        </w:rPr>
        <w:footnoteReference w:id="388"/>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دستش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آن، قرضش را بدهد، يا به حج برود؟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بخشى، قرضش را بدهد و با بخشى ديگر، به حج برود</w:t>
      </w:r>
      <w:r>
        <w:rPr>
          <w:rFonts w:eastAsia="IRNazanin" w:cs="IRNazanin"/>
          <w:color w:val="111111"/>
          <w:sz w:val="28"/>
          <w:szCs w:val="28"/>
          <w:rtl w:val="true"/>
          <w:lang w:bidi="fa-IR"/>
        </w:rPr>
        <w:t>».</w:t>
      </w:r>
      <w:bookmarkStart w:id="394" w:name="pg763_5796"/>
    </w:p>
    <w:p>
      <w:pPr>
        <w:pStyle w:val="BookText"/>
        <w:rPr/>
      </w:pPr>
      <w:bookmarkEnd w:id="39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اندازه مخارج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سال قرضش را بدهد، يك سال به حج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مال، از سوى حكومت داده شود، چه؟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برايتان اشكالى ندارد</w:t>
      </w:r>
      <w:r>
        <w:rPr>
          <w:rFonts w:eastAsia="Amiri" w:cs="Amiri" w:ascii="Amiri" w:hAnsi="Amiri"/>
          <w:color w:val="111111"/>
          <w:sz w:val="28"/>
          <w:szCs w:val="28"/>
          <w:rtl w:val="true"/>
          <w:lang w:bidi="ar-SA"/>
        </w:rPr>
        <w:t xml:space="preserve">». </w:t>
      </w:r>
      <w:r>
        <w:rPr>
          <w:rStyle w:val="FootnoteAnchor"/>
        </w:rPr>
        <w:footnoteReference w:id="389"/>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مانع آن است كه همه ساله حج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از شما نمى‌تواند كه اگر برادرش به حج مى‌رود، پول يك قربانى همراهش كند و دستور دهد كه از طرف او هفت دور گِرد كعبه طواف كند و از طرف او قربانى كند و چون روز عرفه شد، جامه‌هاى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بپوشد و آماده شود و به مسجد برود و پيوسته در دعا باشد، تا خورشيد، غروب كند؟</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395" w:name="__RefHeading___Toc6388355_211673320"/>
      <w:bookmarkStart w:id="396" w:name="_Toc155"/>
      <w:bookmarkEnd w:id="395"/>
      <w:r>
        <w:rPr>
          <w:rtl w:val="true"/>
        </w:rPr>
        <w:t>ب</w:t>
      </w:r>
      <w:r>
        <w:rPr>
          <w:rtl w:val="true"/>
        </w:rPr>
        <w:t xml:space="preserve">- </w:t>
      </w:r>
      <w:r>
        <w:rPr>
          <w:rtl w:val="true"/>
        </w:rPr>
        <w:t>دعا براى توفيق حج گزاردن همه ساله‌</w:t>
      </w:r>
      <w:bookmarkEnd w:id="396"/>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منّت گذار،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زيارتِ قبر پيغمبرت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و رحمت و بركاتت بر او و دودمانش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تا مرا زنده مى‌دارى، امسال و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حج و زيارت را پذيرفته و پاداش‌يافته قرار بده كه نزد تو ياد شود و ذخيره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دادنت را بر من تمام كن كه تو، بهترين نعمت دهندگانى و باقى مانده عمرم را براى كسب رضاى تو در حج و عمره قرار بده، اى پروردگار جهانيان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نافله نماز عشا فارغ شدى،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جلوه و شُكوهت و زيبايى و عظمتت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مى‌خواهم كه حج و عمره را در اين سال و هر سال، روزى‌ام سازى و چشمم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پوشى و عفافم را نگاه دارى و روزىِ مرا وسعت بخشى و مرا از هر بدى، حفظ كنى، اى مهربان‌ترينِ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ماه رمضان،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ماه رمضان؛ ماهى كه در آن قرآن را فرو فرستادى و در اين ماه، روزه را بر بندگانت واجب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امسال و هر سال، حجّ خانه خودت و زيارت قبر پيامبرت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روزى‌ام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كاظم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از آغاز تا پايان، پس از هر نماز واجب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 هر سال، تا مرا زنده نگه داشته‌اى، حجّ خانه خودت را روزى‌ام كن، در آسانى و تن‌درستى و گشايش روزى، و مرا از آن جايگاه‌هاى ارجمند و حرم‌هاى شريف و زيارت قبر پيامبرت محروم مكن و در همه نيازهاى دنيا و آخرت براى من باش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در آن فرمان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قدر، تقدير مى‌كنى و رقم مى‌زنى؛ تقديرى كه برگشت و دگرگونى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از حُجّاج خانه‌ات كه حجّشان پذيرفته، تلاششان سپاس‌شده، گناهانشان بخشوده و بدى‌هايشان پوشانده شده است، بنويسى و در آنچه حكم و تقدير مى‌كنى، اين را نيز قرار بده كه عمرم را در اطاعت خود دراز كنى، روزىِ مرا بر من بيفزايى و امانت و قرض مرا از سوى من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 اى پروردگار جهانيان</w:t>
      </w:r>
      <w:r>
        <w:rPr>
          <w:rFonts w:eastAsia="IRNazanin" w:cs="IRNazanin"/>
          <w:color w:val="111111"/>
          <w:sz w:val="28"/>
          <w:szCs w:val="28"/>
          <w:rtl w:val="true"/>
          <w:lang w:bidi="fa-IR"/>
        </w:rPr>
        <w:t xml:space="preserve">!». </w:t>
      </w:r>
      <w:r>
        <w:rPr>
          <w:rStyle w:val="FootnoteAnchor"/>
          <w:rtl w:val="true"/>
        </w:rPr>
        <w:footnoteReference w:id="391"/>
      </w:r>
      <w:bookmarkStart w:id="397" w:name="pg763_5800"/>
    </w:p>
    <w:p>
      <w:pPr>
        <w:pStyle w:val="Heading5"/>
        <w:numPr>
          <w:ilvl w:val="4"/>
          <w:numId w:val="1"/>
        </w:numPr>
        <w:rPr/>
      </w:pPr>
      <w:bookmarkStart w:id="398" w:name="__RefHeading___Toc6388357_211673320"/>
      <w:bookmarkStart w:id="399" w:name="_Toc156"/>
      <w:bookmarkEnd w:id="397"/>
      <w:bookmarkEnd w:id="398"/>
      <w:r>
        <w:rPr>
          <w:rtl w:val="true"/>
        </w:rPr>
        <w:t>ج</w:t>
      </w:r>
      <w:r>
        <w:rPr>
          <w:rtl w:val="true"/>
        </w:rPr>
        <w:t xml:space="preserve">- </w:t>
      </w:r>
      <w:r>
        <w:rPr>
          <w:rtl w:val="true"/>
        </w:rPr>
        <w:t>نتايجِ پيوسته حج‌گزاردن‌</w:t>
      </w:r>
      <w:bookmarkEnd w:id="399"/>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دنيا و آخرت مى‌خواهد، آهنگ زيارت اين خانه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مكّه باز گردد، در حالى كه تصميم دارد سال آينده هم به حج برود، عمرش زياد خواهد شد</w:t>
      </w:r>
      <w:r>
        <w:rPr>
          <w:rFonts w:eastAsia="IRNazanin" w:cs="IRNazanin"/>
          <w:color w:val="111111"/>
          <w:sz w:val="28"/>
          <w:szCs w:val="28"/>
          <w:rtl w:val="true"/>
          <w:lang w:bidi="fa-IR"/>
        </w:rPr>
        <w:t xml:space="preserve">. </w:t>
      </w:r>
      <w:r>
        <w:rPr>
          <w:rStyle w:val="FootnoteAnchor"/>
        </w:rPr>
        <w:footnoteReference w:id="392"/>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پيوسته به حج و عمره برود، فقر و تب، گريبانگير او نمى‌شوند</w:t>
      </w:r>
      <w:r>
        <w:rPr>
          <w:rFonts w:eastAsia="IRNazanin" w:cs="IRNazanin"/>
          <w:color w:val="111111"/>
          <w:sz w:val="28"/>
          <w:szCs w:val="28"/>
          <w:rtl w:val="true"/>
          <w:lang w:bidi="fa-IR"/>
        </w:rPr>
        <w:t xml:space="preserve">. </w:t>
      </w:r>
      <w:r>
        <w:rPr>
          <w:rStyle w:val="FootnoteAnchor"/>
        </w:rPr>
        <w:footnoteReference w:id="393"/>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به حج و عمره رفتن، از تنگ‌دستى جلوگيرى مى‌كند</w:t>
      </w:r>
      <w:r>
        <w:rPr>
          <w:rFonts w:eastAsia="IRNazanin" w:cs="IRNazanin"/>
          <w:color w:val="111111"/>
          <w:sz w:val="28"/>
          <w:szCs w:val="28"/>
          <w:rtl w:val="true"/>
          <w:lang w:bidi="fa-IR"/>
        </w:rPr>
        <w:t xml:space="preserve">. </w:t>
      </w:r>
      <w:r>
        <w:rPr>
          <w:rStyle w:val="FootnoteAnchor"/>
        </w:rPr>
        <w:footnoteReference w:id="394"/>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حج‌هاى پى در پى و عمره‌هاى متوالى، تنگ‌دستى و مرگِ بد را دور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زيارت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حجّ خانه خدا كنيد؛ چرا كه با پيوسته حج گزاردن، گرفتارى‌هاى دنيا و هراس‌هاى روز قيامت، از شما دفع مى‌شوند</w:t>
      </w:r>
      <w:r>
        <w:rPr>
          <w:rFonts w:eastAsia="IRNazanin" w:cs="IRNazanin"/>
          <w:color w:val="111111"/>
          <w:sz w:val="28"/>
          <w:szCs w:val="28"/>
          <w:rtl w:val="true"/>
          <w:lang w:bidi="fa-IR"/>
        </w:rPr>
        <w:t xml:space="preserve">. </w:t>
      </w:r>
      <w:r>
        <w:rPr>
          <w:rStyle w:val="FootnoteAnchor"/>
        </w:rPr>
        <w:footnoteReference w:id="395"/>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دو بار به حج رود، همواره در راه مستقيم است، تا بميرد</w:t>
      </w:r>
      <w:r>
        <w:rPr>
          <w:rFonts w:eastAsia="Amiri" w:cs="Amiri" w:ascii="Amiri" w:hAnsi="Amiri"/>
          <w:color w:val="111111"/>
          <w:sz w:val="28"/>
          <w:szCs w:val="28"/>
          <w:rtl w:val="true"/>
          <w:lang w:bidi="ar-SA"/>
        </w:rPr>
        <w:t xml:space="preserve">. </w:t>
      </w:r>
      <w:r>
        <w:rPr>
          <w:rStyle w:val="FootnoteAnchor"/>
        </w:rPr>
        <w:footnoteReference w:id="396"/>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بار حج به جا آورد، هرگز تنگ‌دستى به او نمى‌رسد</w:t>
      </w:r>
      <w:r>
        <w:rPr>
          <w:rFonts w:eastAsia="IRNazanin" w:cs="IRNazanin"/>
          <w:color w:val="111111"/>
          <w:sz w:val="28"/>
          <w:szCs w:val="28"/>
          <w:rtl w:val="true"/>
          <w:lang w:bidi="fa-IR"/>
        </w:rPr>
        <w:t xml:space="preserve">. </w:t>
      </w:r>
      <w:r>
        <w:rPr>
          <w:rStyle w:val="FootnoteAnchor"/>
        </w:rPr>
        <w:footnoteReference w:id="397"/>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چهار بار به حج برود،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چهار بار حج بگزارد، هرگز فشار قبر به او نمى‌رسد</w:t>
      </w:r>
      <w:r>
        <w:rPr>
          <w:rFonts w:eastAsia="IRNazanin" w:cs="IRNazanin"/>
          <w:color w:val="111111"/>
          <w:sz w:val="28"/>
          <w:szCs w:val="28"/>
          <w:rtl w:val="true"/>
          <w:lang w:bidi="fa-IR"/>
        </w:rPr>
        <w:t xml:space="preserve">». </w:t>
      </w:r>
      <w:r>
        <w:rPr>
          <w:rStyle w:val="FootnoteAnchor"/>
        </w:rPr>
        <w:footnoteReference w:id="398"/>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پنج بار به حج برود، چيست؟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پنج بار به حج برود، خداوند هرگز عذابش نمى‌كند</w:t>
      </w:r>
      <w:r>
        <w:rPr>
          <w:rFonts w:eastAsia="IRNazanin" w:cs="IRNazanin"/>
          <w:color w:val="111111"/>
          <w:sz w:val="28"/>
          <w:szCs w:val="28"/>
          <w:rtl w:val="true"/>
          <w:lang w:bidi="fa-IR"/>
        </w:rPr>
        <w:t xml:space="preserve">». </w:t>
      </w:r>
      <w:r>
        <w:rPr>
          <w:rStyle w:val="FootnoteAnchor"/>
        </w:rPr>
        <w:footnoteReference w:id="399"/>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ده بار به حج برود، خداوند هرگز از او حساب نمى‌كشد</w:t>
      </w:r>
      <w:r>
        <w:rPr>
          <w:rFonts w:eastAsia="IRNazanin" w:cs="IRNazanin"/>
          <w:color w:val="111111"/>
          <w:sz w:val="28"/>
          <w:szCs w:val="28"/>
          <w:rtl w:val="true"/>
          <w:lang w:bidi="fa-IR"/>
        </w:rPr>
        <w:t xml:space="preserve">. </w:t>
      </w:r>
      <w:r>
        <w:rPr>
          <w:rStyle w:val="FootnoteAnchor"/>
        </w:rPr>
        <w:footnoteReference w:id="400"/>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بيست بار حج بگزارد، دوزخ را نخواهد ديد و دم و بازدم جهنّم را نخواهد شنيد</w:t>
      </w:r>
      <w:r>
        <w:rPr>
          <w:rFonts w:eastAsia="IRNazanin" w:cs="IRNazanin"/>
          <w:color w:val="111111"/>
          <w:sz w:val="28"/>
          <w:szCs w:val="28"/>
          <w:rtl w:val="true"/>
          <w:lang w:bidi="fa-IR"/>
        </w:rPr>
        <w:t xml:space="preserve">. </w:t>
      </w:r>
      <w:r>
        <w:rPr>
          <w:rStyle w:val="FootnoteAnchor"/>
        </w:rPr>
        <w:footnoteReference w:id="401"/>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چهل بار حج بگزارد،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مى‌خواهى،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درى از درهاى بهشت براى او گشوده مى‌شود و او و كسانى كه شفاعتشان كرده، از آن وارد مى‌شوند</w:t>
      </w:r>
      <w:r>
        <w:rPr>
          <w:rFonts w:eastAsia="IRNazanin" w:cs="IRNazanin"/>
          <w:color w:val="111111"/>
          <w:sz w:val="28"/>
          <w:szCs w:val="28"/>
          <w:rtl w:val="true"/>
          <w:lang w:bidi="fa-IR"/>
        </w:rPr>
        <w:t xml:space="preserve">. </w:t>
      </w:r>
      <w:r>
        <w:rPr>
          <w:rStyle w:val="FootnoteAnchor"/>
        </w:rPr>
        <w:footnoteReference w:id="402"/>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پنجاه حج بگزارد، خداوند در بهشت جاودان براى او شهرى مى‌سازد با صد هزار قصر، در هر قصرى، يك حورى از حوريان بهشتى و هزار همسر، و از همراهان پيامبر صلى الله عليه و آله در بهشت قرار مى‌گيرد</w:t>
      </w:r>
      <w:r>
        <w:rPr>
          <w:rFonts w:eastAsia="IRNazanin" w:cs="IRNazanin"/>
          <w:color w:val="111111"/>
          <w:sz w:val="28"/>
          <w:szCs w:val="28"/>
          <w:rtl w:val="true"/>
          <w:lang w:bidi="fa-IR"/>
        </w:rPr>
        <w:t xml:space="preserve">. </w:t>
      </w:r>
      <w:r>
        <w:rPr>
          <w:rStyle w:val="FootnoteAnchor"/>
        </w:rPr>
        <w:footnoteReference w:id="403"/>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بيش از پنجاه بار حج بگزارد، همچون كسى است كه پنجاه حج با</w:t>
      </w:r>
      <w:bookmarkStart w:id="400" w:name="pg763_5805"/>
    </w:p>
    <w:p>
      <w:pPr>
        <w:pStyle w:val="BookText"/>
        <w:rPr/>
      </w:pPr>
      <w:bookmarkEnd w:id="400"/>
      <w:r>
        <w:rPr>
          <w:rFonts w:ascii="IRNazanin" w:hAnsi="IRNazanin" w:eastAsia="IRNazanin"/>
          <w:color w:val="111111"/>
          <w:sz w:val="28"/>
          <w:sz w:val="28"/>
          <w:szCs w:val="28"/>
          <w:rtl w:val="true"/>
          <w:lang w:bidi="fa-IR"/>
        </w:rPr>
        <w:t>محمّد و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است و از كسانى خواهد بود كه خداى عزوجل هر جمعه او را ديدار مى‌كند و از كسانى خواهد بود كه وارد بهشت برينى مى‌شوند كه خداوند، خودش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آفريده است و نه چشمى آن را ديده و نه آفريده‌اى از آن آگاه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هيچ كس نيست كه زياد حج انجام دهد، جز آن كه خداوند عز و جل در مقابل هر حجّى براى او شهرى در بهشت مى‌سازد كه در آن غرفه‌هايى است و در هر غرفه‌اى، يكى از حوريان بهشتى و با هر حورى، سيصد كنيز كه مردم هرگز به كسانى با حُسن و زيبايى آنان، نگاه نكرده‌اند</w:t>
      </w:r>
      <w:r>
        <w:rPr>
          <w:rFonts w:eastAsia="IRNazanin" w:cs="IRNazanin"/>
          <w:color w:val="111111"/>
          <w:sz w:val="28"/>
          <w:szCs w:val="28"/>
          <w:rtl w:val="true"/>
          <w:lang w:bidi="fa-IR"/>
        </w:rPr>
        <w:t xml:space="preserve">. </w:t>
      </w:r>
      <w:r>
        <w:rPr>
          <w:rStyle w:val="FootnoteAnchor"/>
          <w:rtl w:val="true"/>
        </w:rPr>
        <w:footnoteReference w:id="404"/>
      </w:r>
    </w:p>
    <w:p>
      <w:pPr>
        <w:pStyle w:val="Heading5"/>
        <w:numPr>
          <w:ilvl w:val="4"/>
          <w:numId w:val="1"/>
        </w:numPr>
        <w:rPr/>
      </w:pPr>
      <w:bookmarkStart w:id="401" w:name="__RefHeading___Toc6388359_211673320"/>
      <w:bookmarkStart w:id="402" w:name="_Toc157"/>
      <w:bookmarkEnd w:id="401"/>
      <w:r>
        <w:rPr>
          <w:rtl w:val="true"/>
        </w:rPr>
        <w:t>د</w:t>
      </w:r>
      <w:r>
        <w:rPr>
          <w:rtl w:val="true"/>
        </w:rPr>
        <w:t xml:space="preserve">- </w:t>
      </w:r>
      <w:r>
        <w:rPr>
          <w:rtl w:val="true"/>
        </w:rPr>
        <w:t>معناى پيوسته حج رفتن‌</w:t>
      </w:r>
      <w:bookmarkEnd w:id="402"/>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سال در ميان به حج برود، از كسانى است كه پيوسته به حج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سه سال پياپى به حج رود، پس از آن به حج برود يا نرود، به منزله كسى است كه پيوسته به حج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دائم، كسى است كه هر گاه امكانات حج برايش فراهم شود، به حج مى‌رود، همچنان كه ميخوار دائم، كسى است كه هر گاه شراب بيابد، مى‌نوشد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3" w:name="__RefHeading___Toc6388361_211673320"/>
      <w:bookmarkStart w:id="404" w:name="_Toc158"/>
      <w:bookmarkEnd w:id="403"/>
      <w:r>
        <w:rPr>
          <w:rtl w:val="true"/>
        </w:rPr>
        <w:t>ه</w:t>
      </w:r>
      <w:r>
        <w:rPr>
          <w:rtl w:val="true"/>
        </w:rPr>
        <w:t xml:space="preserve">- </w:t>
      </w:r>
      <w:r>
        <w:rPr>
          <w:rtl w:val="true"/>
        </w:rPr>
        <w:t>ناپسندىِ پيوسته حج نرفتن براى كسى كه مى‌تواند</w:t>
      </w:r>
      <w:bookmarkEnd w:id="404"/>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اجلش را به تأخير انداختم و</w:t>
      </w:r>
      <w:bookmarkStart w:id="405" w:name="pg763_5807"/>
    </w:p>
    <w:p>
      <w:pPr>
        <w:pStyle w:val="BookText"/>
        <w:rPr/>
      </w:pPr>
      <w:bookmarkEnd w:id="405"/>
      <w:r>
        <w:rPr>
          <w:rFonts w:ascii="IRNazanin" w:hAnsi="IRNazanin" w:eastAsia="IRNazanin"/>
          <w:color w:val="111111"/>
          <w:sz w:val="28"/>
          <w:sz w:val="28"/>
          <w:szCs w:val="28"/>
          <w:rtl w:val="true"/>
          <w:lang w:bidi="fa-IR"/>
        </w:rPr>
        <w:t>روزى‌اش را وسعت دادم و تن‌درستى به او بخشيدم، ولى هر پنج سالْ يك بار، به زيارت من نيايد، محروم است</w:t>
      </w:r>
      <w:r>
        <w:rPr>
          <w:rFonts w:eastAsia="IRNazanin" w:cs="IRNazanin"/>
          <w:color w:val="111111"/>
          <w:sz w:val="28"/>
          <w:szCs w:val="28"/>
          <w:rtl w:val="true"/>
          <w:lang w:bidi="fa-IR"/>
        </w:rPr>
        <w:t xml:space="preserve">». </w:t>
      </w:r>
      <w:r>
        <w:rPr>
          <w:rStyle w:val="FootnoteAnchor"/>
        </w:rPr>
        <w:footnoteReference w:id="405"/>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پنج سال بر او بگذرد و به زيارت خانه خدا نرود، در حالى كه توانگراست، قطعاً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406"/>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بنده‌اى كه وسعت روزى به او دادم، ولى هر چهار سال يك بار به زيارت من نيايد، محروم است</w:t>
      </w:r>
      <w:r>
        <w:rPr>
          <w:rFonts w:eastAsia="IRNazanin" w:cs="IRNazanin"/>
          <w:color w:val="111111"/>
          <w:sz w:val="28"/>
          <w:szCs w:val="28"/>
          <w:rtl w:val="true"/>
          <w:lang w:bidi="fa-IR"/>
        </w:rPr>
        <w:t xml:space="preserve">». </w:t>
      </w:r>
      <w:r>
        <w:rPr>
          <w:rStyle w:val="FootnoteAnchor"/>
          <w:rtl w:val="true"/>
        </w:rPr>
        <w:footnoteReference w:id="407"/>
      </w:r>
    </w:p>
    <w:p>
      <w:pPr>
        <w:pStyle w:val="Heading5"/>
        <w:numPr>
          <w:ilvl w:val="4"/>
          <w:numId w:val="1"/>
        </w:numPr>
        <w:rPr/>
      </w:pPr>
      <w:bookmarkStart w:id="406" w:name="__RefHeading___Toc6388363_211673320"/>
      <w:bookmarkStart w:id="407" w:name="_Toc159"/>
      <w:bookmarkEnd w:id="406"/>
      <w:r>
        <w:rPr>
          <w:rtl w:val="true"/>
        </w:rPr>
        <w:t>و</w:t>
      </w:r>
      <w:r>
        <w:rPr>
          <w:rtl w:val="true"/>
        </w:rPr>
        <w:t xml:space="preserve">- </w:t>
      </w:r>
      <w:r>
        <w:rPr>
          <w:rtl w:val="true"/>
        </w:rPr>
        <w:t>هشدار به آن كه تصميم حجّ دوباره ندارد</w:t>
      </w:r>
      <w:bookmarkEnd w:id="407"/>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باز گردد، در حالى كه تصميم به حجّ دوباره ندارد، يقيناً اجل و عذابش نزديك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 خديجه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امام صادق عليه السلام بوديم و در مسير، فرود آمديم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كوهِ ثافل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مى‌بينيد؟ يزيد بن معاويه چون از حج به سوى شام بر مى‌گشت، چنين شعر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كه كوهِ ثافل را در سمت راست، پشت سر گذاريم</w:t>
      </w:r>
    </w:p>
    <w:p>
      <w:pPr>
        <w:pStyle w:val="BookText"/>
        <w:rPr/>
      </w:pPr>
      <w:r>
        <w:rPr>
          <w:rFonts w:ascii="IRNazanin" w:hAnsi="IRNazanin" w:eastAsia="IRNazanin"/>
          <w:color w:val="111111"/>
          <w:sz w:val="28"/>
          <w:sz w:val="28"/>
          <w:szCs w:val="28"/>
          <w:rtl w:val="true"/>
          <w:lang w:bidi="fa-IR"/>
        </w:rPr>
        <w:t>از اين پس، تا ساليانى</w:t>
      </w:r>
    </w:p>
    <w:p>
      <w:pPr>
        <w:pStyle w:val="BookText"/>
        <w:rPr/>
      </w:pPr>
      <w:r>
        <w:rPr>
          <w:rFonts w:ascii="IRNazanin" w:hAnsi="IRNazanin" w:eastAsia="IRNazanin"/>
          <w:color w:val="111111"/>
          <w:sz w:val="28"/>
          <w:sz w:val="28"/>
          <w:szCs w:val="28"/>
          <w:rtl w:val="true"/>
          <w:lang w:bidi="fa-IR"/>
        </w:rPr>
        <w:t>براى حج و عمره باز نخواهيم گشت، تا زنده‌ايم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او را پيش از اجلش، گرفتار مرگ ساخت</w:t>
      </w:r>
      <w:r>
        <w:rPr>
          <w:rFonts w:eastAsia="IRNazanin" w:cs="IRNazanin"/>
          <w:color w:val="111111"/>
          <w:sz w:val="28"/>
          <w:szCs w:val="28"/>
          <w:rtl w:val="true"/>
          <w:lang w:bidi="fa-IR"/>
        </w:rPr>
        <w:t xml:space="preserve">». </w:t>
      </w:r>
      <w:r>
        <w:rPr>
          <w:rStyle w:val="FootnoteAnchor"/>
          <w:rtl w:val="true"/>
        </w:rPr>
        <w:footnoteReference w:id="408"/>
      </w:r>
      <w:bookmarkStart w:id="408" w:name="pg763_5809"/>
    </w:p>
    <w:p>
      <w:pPr>
        <w:pStyle w:val="BookText"/>
        <w:rPr/>
      </w:pPr>
      <w:bookmarkEnd w:id="40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409" w:name="__RefHeading___Toc6388365_211673320"/>
      <w:bookmarkStart w:id="410" w:name="_Toc160"/>
      <w:bookmarkEnd w:id="409"/>
      <w:r>
        <w:rPr>
          <w:rtl w:val="true"/>
        </w:rPr>
        <w:t>پاداش نيّت حج داشتن‌</w:t>
      </w:r>
      <w:bookmarkEnd w:id="410"/>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كسى اقتضا كند كه همه ساله به حج رود و يك سال نرود، فرشتگان روى زمين، به فرشتگانى كه بر كوه‌ها هستند، مى‌گويند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فلانى را نشنيديم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مى‌گردند و او را نمى‌يابند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 او از حج، قرض است، قرضش را ادا كن و اگر بيمارى است، شفايش بخش و اگر تنگ‌دستى است، توانگرش ساز و اگر حبس است، نجاتش بده و اگر كارى است، كارش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براى خود دعا مى‌كنند؛ ولى آن فرشتگان براى جاماندگان از حج، دعا مى‌كنند</w:t>
      </w:r>
      <w:r>
        <w:rPr>
          <w:rFonts w:eastAsia="IRNazanin" w:cs="IRNazanin"/>
          <w:color w:val="111111"/>
          <w:sz w:val="28"/>
          <w:szCs w:val="28"/>
          <w:rtl w:val="true"/>
          <w:lang w:bidi="fa-IR"/>
        </w:rPr>
        <w:t xml:space="preserve">. </w:t>
      </w:r>
      <w:r>
        <w:rPr>
          <w:rStyle w:val="FootnoteAnchor"/>
        </w:rPr>
        <w:footnoteReference w:id="409"/>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زياد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در مسجد الحرام مى‌نشينم و به مردم مى‌نگرم كه مشغول طواف‌اند و اندوهگين 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خودم، توفيق طواف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گاه از خانه‌اش به نيّت حج بيرون آيد، همواره در حال طواف و سعى محسوب مى‌شود، تا آن كه باز گردد</w:t>
      </w:r>
      <w:r>
        <w:rPr>
          <w:rFonts w:eastAsia="IRNazanin" w:cs="IRNazanin"/>
          <w:color w:val="111111"/>
          <w:sz w:val="28"/>
          <w:szCs w:val="28"/>
          <w:rtl w:val="true"/>
          <w:lang w:bidi="fa-IR"/>
        </w:rPr>
        <w:t xml:space="preserve">». </w:t>
      </w:r>
      <w:r>
        <w:rPr>
          <w:rStyle w:val="FootnoteAnchor"/>
        </w:rPr>
        <w:footnoteReference w:id="41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411" w:name="__RefHeading___Toc6388367_211673320"/>
      <w:bookmarkStart w:id="412" w:name="_Toc161"/>
      <w:bookmarkEnd w:id="411"/>
      <w:r>
        <w:rPr>
          <w:rtl w:val="true"/>
        </w:rPr>
        <w:t>پاداش كسى كه در مسير حج مى‌ميرد</w:t>
      </w:r>
      <w:bookmarkEnd w:id="412"/>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حال احرام بميرد، لبّيك‌گو برانگيخته مى‌شود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13" w:name="pg763_5811"/>
    </w:p>
    <w:p>
      <w:pPr>
        <w:pStyle w:val="BookText"/>
        <w:rPr/>
      </w:pPr>
      <w:bookmarkEnd w:id="413"/>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مُحرِمى را مركبش به زمين زد و در اثر شكستن گردن،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آب و سدر، غسل دهيد و در همان لباس احرامش كفن كنيد و سر و صورتش را نپوشانيد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روز قيامت، لبّيك‌گويان برانگيخته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مسير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به حج آمده باشد يا به عمره، او را براى حساب، به محشر نمى‌آورند و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از بازارهاى آخرت‌اند و گزارنده آنها در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مى‌خواهد، برسد، خدا او را مى‌آمرزد و اگر پيش از آن، اجلش در رسد، پاداشش بر عهده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مسير مكّه بميرد، چه در رفتن و چه در بازگشت، از هول عظيم روز قيامت، ايمن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ضمانت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p>
    <w:p>
      <w:pPr>
        <w:pStyle w:val="Heading4"/>
        <w:numPr>
          <w:ilvl w:val="3"/>
          <w:numId w:val="1"/>
        </w:numPr>
        <w:rPr/>
      </w:pPr>
      <w:bookmarkStart w:id="414" w:name="__RefHeading___Toc6388369_211673320"/>
      <w:bookmarkStart w:id="415" w:name="_Toc162"/>
      <w:bookmarkEnd w:id="414"/>
      <w:r>
        <w:rPr>
          <w:rtl w:val="true"/>
        </w:rPr>
        <w:t>پاداش حج‌گزار</w:t>
      </w:r>
      <w:bookmarkEnd w:id="415"/>
    </w:p>
    <w:p>
      <w:pPr>
        <w:pStyle w:val="Heading5"/>
        <w:numPr>
          <w:ilvl w:val="4"/>
          <w:numId w:val="1"/>
        </w:numPr>
        <w:rPr/>
      </w:pPr>
      <w:bookmarkStart w:id="416" w:name="__RefHeading___Toc6388371_211673320"/>
      <w:bookmarkStart w:id="417" w:name="_Toc163"/>
      <w:bookmarkEnd w:id="416"/>
      <w:r>
        <w:rPr>
          <w:rtl w:val="true"/>
        </w:rPr>
        <w:t>الف</w:t>
      </w:r>
      <w:r>
        <w:rPr>
          <w:rtl w:val="true"/>
        </w:rPr>
        <w:t xml:space="preserve">- </w:t>
      </w:r>
      <w:r>
        <w:rPr>
          <w:rtl w:val="true"/>
        </w:rPr>
        <w:t>باريافته خداوند</w:t>
      </w:r>
      <w:bookmarkEnd w:id="417"/>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باريافتگان درگاه خداوند،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حج‌گزار، و به‌جا</w:t>
      </w:r>
      <w:bookmarkStart w:id="418" w:name="pg763_5813"/>
    </w:p>
    <w:p>
      <w:pPr>
        <w:pStyle w:val="BookText"/>
        <w:rPr/>
      </w:pPr>
      <w:bookmarkEnd w:id="418"/>
      <w:r>
        <w:rPr>
          <w:rFonts w:ascii="IRNazanin" w:hAnsi="IRNazanin" w:eastAsia="IRNazanin"/>
          <w:color w:val="111111"/>
          <w:sz w:val="28"/>
          <w:sz w:val="28"/>
          <w:szCs w:val="28"/>
          <w:rtl w:val="true"/>
          <w:lang w:bidi="fa-IR"/>
        </w:rPr>
        <w:t>آورنده عمره</w:t>
      </w:r>
      <w:r>
        <w:rPr>
          <w:rFonts w:eastAsia="IRNazanin" w:cs="IRNazanin"/>
          <w:color w:val="111111"/>
          <w:sz w:val="28"/>
          <w:szCs w:val="28"/>
          <w:rtl w:val="true"/>
          <w:lang w:bidi="fa-IR"/>
        </w:rPr>
        <w:t xml:space="preserve">. </w:t>
      </w:r>
      <w:r>
        <w:rPr>
          <w:rStyle w:val="FootnoteAnchor"/>
        </w:rPr>
        <w:footnoteReference w:id="411"/>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عمره‌گزار، ميهمان خدايند و بر خداست كه ميهمان خويش را گرامى بدارد و با آمرزش خويش، او را پاداش دهد</w:t>
      </w:r>
      <w:r>
        <w:rPr>
          <w:rFonts w:eastAsia="IRNazanin" w:cs="IRNazanin"/>
          <w:color w:val="111111"/>
          <w:sz w:val="28"/>
          <w:szCs w:val="28"/>
          <w:rtl w:val="true"/>
          <w:lang w:bidi="fa-IR"/>
        </w:rPr>
        <w:t xml:space="preserve">. </w:t>
      </w:r>
      <w:r>
        <w:rPr>
          <w:rStyle w:val="FootnoteAnchor"/>
        </w:rPr>
        <w:footnoteReference w:id="412"/>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پناه خدايند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مردى كه براى حج يا عمره بيرون آيد و جز براى خدا بيرون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ميهمانان خداوند است، تا آن كه به خانواده‌اش باز گردد</w:t>
      </w:r>
      <w:r>
        <w:rPr>
          <w:rFonts w:eastAsia="IRNazanin" w:cs="IRNazanin"/>
          <w:color w:val="111111"/>
          <w:sz w:val="28"/>
          <w:szCs w:val="28"/>
          <w:rtl w:val="true"/>
          <w:lang w:bidi="fa-IR"/>
        </w:rPr>
        <w:t xml:space="preserve">. </w:t>
      </w:r>
      <w:r>
        <w:rPr>
          <w:rStyle w:val="FootnoteAnchor"/>
        </w:rPr>
        <w:footnoteReference w:id="413"/>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آن است كه بدانى حج، در آمدن به آستان پروردگارت و گريز از گناهانت به سوى اوست، و پذيرش توبه و اداى تكليفى كه خداوند بر تو واجب ساخته، به واسطه آن است</w:t>
      </w:r>
      <w:r>
        <w:rPr>
          <w:rFonts w:eastAsia="IRNazanin" w:cs="IRNazanin"/>
          <w:color w:val="111111"/>
          <w:sz w:val="28"/>
          <w:szCs w:val="28"/>
          <w:rtl w:val="true"/>
          <w:lang w:bidi="fa-IR"/>
        </w:rPr>
        <w:t xml:space="preserve">. </w:t>
      </w:r>
      <w:r>
        <w:rPr>
          <w:rStyle w:val="FootnoteAnchor"/>
        </w:rPr>
        <w:footnoteReference w:id="414"/>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عمره‌گزار، ميهمان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او بخواهند، عطا مى‌كند و اگر او را بخوانند، پاسخشان مى‌دهد و اگر شفاعت كنند، شفاعتشان را مى‌پذيرد و اگر سكوت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بخشش مى‌آغازد و در مقابل هر درهم، هزار هزار درهم پاداش مى‌گيرند</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419" w:name="__RefHeading___Toc6388373_211673320"/>
      <w:bookmarkStart w:id="420" w:name="_Toc164"/>
      <w:bookmarkEnd w:id="419"/>
      <w:r>
        <w:rPr>
          <w:rtl w:val="true"/>
        </w:rPr>
        <w:t>ب</w:t>
      </w:r>
      <w:r>
        <w:rPr>
          <w:rtl w:val="true"/>
        </w:rPr>
        <w:t xml:space="preserve">- </w:t>
      </w:r>
      <w:r>
        <w:rPr>
          <w:rtl w:val="true"/>
        </w:rPr>
        <w:t>ميهمان خداى سبحان‌</w:t>
      </w:r>
      <w:bookmarkEnd w:id="420"/>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سبحان به آدم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خداى صاحب بَكّه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آن، همسايگان من‌اند و زائرانش، ميهمانان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آسمانيان و زمينيان، آباد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 ژوليده و غبارآلود، به زيارت آن مى‌آيند و با تكبير و لبّيك‌گويى، به درگاه خداوند مى‌نالند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به قصد زيارت آيد و جز آن نيّتى نداشته باشد، مرا ديدار كرده و او ميهمان من است و بر من نازل شده و سزاوار است كه با كرامت‌هاى خود به او هديه دهم</w:t>
      </w:r>
      <w:r>
        <w:rPr>
          <w:rFonts w:eastAsia="IRNazanin" w:cs="IRNazanin"/>
          <w:color w:val="111111"/>
          <w:sz w:val="28"/>
          <w:szCs w:val="28"/>
          <w:rtl w:val="true"/>
          <w:lang w:bidi="fa-IR"/>
        </w:rPr>
        <w:t xml:space="preserve">. </w:t>
      </w:r>
      <w:r>
        <w:rPr>
          <w:rStyle w:val="FootnoteAnchor"/>
        </w:rPr>
        <w:footnoteReference w:id="416"/>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الأمالى،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خالد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براى كارى كه داشت،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باديه‌نشينى را ديد كه به پرده‌هاى كعبه درآويخته و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ميهمان، ميهمان توست و هر ميهمانى از ميهمانى‌اش بهره‌اى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نصيب مرا، آمرزشم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مؤمنان به اصحابش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سخن باديه‌نشين را مى‌شنويد؟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كه ميهمانش را رد كند</w:t>
      </w:r>
      <w:r>
        <w:rPr>
          <w:rFonts w:eastAsia="IRNazanin" w:cs="IRNazanin"/>
          <w:color w:val="111111"/>
          <w:sz w:val="28"/>
          <w:szCs w:val="28"/>
          <w:rtl w:val="true"/>
          <w:lang w:bidi="fa-IR"/>
        </w:rPr>
        <w:t xml:space="preserve">». </w:t>
      </w:r>
      <w:r>
        <w:rPr>
          <w:rStyle w:val="FootnoteAnchor"/>
        </w:rPr>
        <w:footnoteReference w:id="417"/>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ميهمان خداوند، كسى است كه به حج و عمره برود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به خانه‌اش برگردد، ميهمان خداست</w:t>
      </w:r>
      <w:r>
        <w:rPr>
          <w:rFonts w:eastAsia="IRNazanin" w:cs="IRNazanin"/>
          <w:color w:val="111111"/>
          <w:sz w:val="28"/>
          <w:szCs w:val="28"/>
          <w:rtl w:val="true"/>
          <w:lang w:bidi="fa-IR"/>
        </w:rPr>
        <w:t xml:space="preserve">. </w:t>
      </w:r>
      <w:r>
        <w:rPr>
          <w:rStyle w:val="FootnoteAnchor"/>
        </w:rPr>
        <w:footnoteReference w:id="418"/>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ميهمان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بهره‌ام را در اين شب، بهشت قرار ده</w:t>
      </w:r>
      <w:r>
        <w:rPr>
          <w:rFonts w:eastAsia="IRNazanin" w:cs="IRNazanin"/>
          <w:color w:val="111111"/>
          <w:sz w:val="28"/>
          <w:szCs w:val="28"/>
          <w:rtl w:val="true"/>
          <w:lang w:bidi="fa-IR"/>
        </w:rPr>
        <w:t xml:space="preserve">. </w:t>
      </w:r>
      <w:r>
        <w:rPr>
          <w:rStyle w:val="FootnoteAnchor"/>
        </w:rPr>
        <w:footnoteReference w:id="419"/>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ايّام تشريق،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گروه، زائران خدا و در ميهمانى اويند و سزاوار نيست كه</w:t>
      </w:r>
      <w:bookmarkStart w:id="421" w:name="pg763_5817"/>
    </w:p>
    <w:p>
      <w:pPr>
        <w:pStyle w:val="BookText"/>
        <w:rPr/>
      </w:pPr>
      <w:bookmarkEnd w:id="421"/>
      <w:r>
        <w:rPr>
          <w:rFonts w:ascii="IRNazanin" w:hAnsi="IRNazanin" w:eastAsia="IRNazanin"/>
          <w:color w:val="111111"/>
          <w:sz w:val="28"/>
          <w:sz w:val="28"/>
          <w:szCs w:val="28"/>
          <w:rtl w:val="true"/>
          <w:lang w:bidi="fa-IR"/>
        </w:rPr>
        <w:t>ميهمان، نزد كسى كه به زيارتش رفته و او را ميهمان كرده است، روزه بگيرد</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422" w:name="__RefHeading___Toc6388375_211673320"/>
      <w:bookmarkStart w:id="423" w:name="_Toc165"/>
      <w:bookmarkEnd w:id="422"/>
      <w:r>
        <w:rPr>
          <w:rtl w:val="true"/>
        </w:rPr>
        <w:t>ج</w:t>
      </w:r>
      <w:r>
        <w:rPr>
          <w:rtl w:val="true"/>
        </w:rPr>
        <w:t xml:space="preserve">- </w:t>
      </w:r>
      <w:r>
        <w:rPr>
          <w:rtl w:val="true"/>
        </w:rPr>
        <w:t>در ضمانت خداوند</w:t>
      </w:r>
      <w:bookmarkEnd w:id="423"/>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چه در رفتن و چه در باز گشتن،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سفرش به او رنج يا خستگى برسد، به خاطر آن، گناهانش آمرزيده مى‌شود و در برابر هر گامى كه بر مى‌دارد، هزار درجه در بهشت بالا مى‌رود و مقابل هر قطره بارانى كه به او ببارد، پاداش يك شهيد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عمره‌گزار، در ضمانت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 حج بميرد، خداوند گناهانش را مى‌آمرزد و اگر در حال احرام بميرد، خداوند او را لبّيك‌گوى بر مى‌انگيزاند و اگر در يكى از دو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حرم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خداوند او را در زمره ايمن‌شدگان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مى‌كند و اگر در بازگشت بميرد، خداوند همه گناهانش را مى‌آمرزد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دو بازار از بازارهاى آخرت‌اند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پيوسته به حج و عمره مى‌رود، در ضمانت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باقى بدارد، به خانواده‌اش مى‌رساند و اگر او را بميراند، وارد بهشتش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حج‌گزارِ باايمان،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سفرش بميرد، او را وارد بهشت مى‌كند و اگر او را به خانواده‌اش باز گرداند، پس از رسيدن به خانواده تا سپرى شدن هفتاد شب، گناهى براى او نوشته نمى‌شود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24" w:name="pg763_5819"/>
    </w:p>
    <w:p>
      <w:pPr>
        <w:pStyle w:val="BookText"/>
        <w:rPr/>
      </w:pPr>
      <w:bookmarkEnd w:id="424"/>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كُلَيب بن معاويه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و مال حج‌گزار، در ضمانت خدا هستند و خدا جانشين او در خانواده‌اش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گاهى مى‌بينم كه كسى به حج مى‌رود و براى خانواده‌اش حوادثى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جانشين او در كارهايى است كه او به آنها رسيدگى مى‌كرد؛ نه در حوادثى كه اگر حاضر هم بود، نمى‌توانست آنها را دفع كند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كسى كه در مسير حج مى‌ميرد</w:t>
      </w:r>
      <w:r>
        <w:rPr>
          <w:rFonts w:eastAsia="IRNazanin" w:cs="IRNazanin"/>
          <w:color w:val="111111"/>
          <w:sz w:val="28"/>
          <w:szCs w:val="28"/>
          <w:rtl w:val="true"/>
          <w:lang w:bidi="fa-IR"/>
        </w:rPr>
        <w:t>).</w:t>
      </w:r>
    </w:p>
    <w:p>
      <w:pPr>
        <w:pStyle w:val="Heading5"/>
        <w:numPr>
          <w:ilvl w:val="4"/>
          <w:numId w:val="1"/>
        </w:numPr>
        <w:rPr/>
      </w:pPr>
      <w:bookmarkStart w:id="425" w:name="__RefHeading___Toc6388377_211673320"/>
      <w:bookmarkStart w:id="426" w:name="_Toc166"/>
      <w:bookmarkEnd w:id="425"/>
      <w:r>
        <w:rPr>
          <w:rtl w:val="true"/>
        </w:rPr>
        <w:t>د</w:t>
      </w:r>
      <w:r>
        <w:rPr>
          <w:rtl w:val="true"/>
        </w:rPr>
        <w:t xml:space="preserve">- </w:t>
      </w:r>
      <w:r>
        <w:rPr>
          <w:rtl w:val="true"/>
        </w:rPr>
        <w:t>دعايش مستجاب است‌</w:t>
      </w:r>
      <w:bookmarkEnd w:id="426"/>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حج‌گزار در مورد مراقبت از خانواده‌اش؛ دعاى بيمار، پس او را نيازاريد و دل‌تنگ نكنيد؛ و دعاى مظلوم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در راه خدا و حج‌گزار و عمره‌گزار، ميهمانان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دعوتشان كرده و آنان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از خدا درخواست كرده‌اند و او هم عطايشان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و عمره‌گزاران، ميهمانان خداى‌اند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به آنها مى‌دهد و دعايشان را مستجاب مى‌نمايد و هر چه انفاق كنند، برايشان هزار هزار برابر جايگزين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 و عمره‌گزاران، ميهمانان خداى‌اند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كنند،</w:t>
      </w:r>
      <w:bookmarkStart w:id="427" w:name="pg763_5821"/>
    </w:p>
    <w:p>
      <w:pPr>
        <w:pStyle w:val="BookText"/>
        <w:rPr/>
      </w:pPr>
      <w:bookmarkEnd w:id="427"/>
      <w:r>
        <w:rPr>
          <w:rFonts w:ascii="IRNazanin" w:hAnsi="IRNazanin" w:eastAsia="IRNazanin"/>
          <w:color w:val="111111"/>
          <w:sz w:val="28"/>
          <w:sz w:val="28"/>
          <w:szCs w:val="28"/>
          <w:rtl w:val="true"/>
          <w:lang w:bidi="fa-IR"/>
        </w:rPr>
        <w:t>اجابتشان مى‌كند و اگر از او آمرزش بخواهند، مى‌بخشدشان</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باريافته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يارى رساندن به خانواده حج‌گزار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p>
    <w:p>
      <w:pPr>
        <w:pStyle w:val="Heading4"/>
        <w:numPr>
          <w:ilvl w:val="3"/>
          <w:numId w:val="1"/>
        </w:numPr>
        <w:rPr/>
      </w:pPr>
      <w:bookmarkStart w:id="428" w:name="__RefHeading___Toc6388379_211673320"/>
      <w:bookmarkStart w:id="429" w:name="_Toc167"/>
      <w:bookmarkEnd w:id="428"/>
      <w:r>
        <w:rPr>
          <w:rtl w:val="true"/>
        </w:rPr>
        <w:t>آثار حج‌</w:t>
      </w:r>
      <w:bookmarkEnd w:id="429"/>
    </w:p>
    <w:p>
      <w:pPr>
        <w:pStyle w:val="Heading5"/>
        <w:numPr>
          <w:ilvl w:val="4"/>
          <w:numId w:val="1"/>
        </w:numPr>
        <w:rPr/>
      </w:pPr>
      <w:bookmarkStart w:id="430" w:name="__RefHeading___Toc6388381_211673320"/>
      <w:bookmarkStart w:id="431" w:name="_Toc168"/>
      <w:bookmarkEnd w:id="430"/>
      <w:r>
        <w:rPr>
          <w:rtl w:val="true"/>
        </w:rPr>
        <w:t>الف</w:t>
      </w:r>
      <w:r>
        <w:rPr>
          <w:rtl w:val="true"/>
        </w:rPr>
        <w:t xml:space="preserve">- </w:t>
      </w:r>
      <w:r>
        <w:rPr>
          <w:rtl w:val="true"/>
        </w:rPr>
        <w:t>پاكى‌</w:t>
      </w:r>
      <w:bookmarkEnd w:id="431"/>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خانه خدا برويد؛ زيرا حج، گناهان را مى‌شويد، همچنان كه آب، چرك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حج و عمره بگزاريد؛ چرا كه اين دو، فقر و گناهان را از بين مى‌برند، آن گونه كه كوره آهنگرى، زنگارِ آهن را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حج بگزارد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و گناه نكند، گناهان گذشته‌اش بخشوده مى‌شود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قصد حج به راه افتد و جز خدا نيّتى نداشته باشد، به يقين، خداوند عزوجل گناهان گذشته و آينده‌اش را مى‌بخشايد و شفاعتِ او را در باره كسى كه دعايش كند،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مؤمنى وقوف نمى‌كند، مگر آن كه خداوند، گناه گذشته‌اش را تا آن لحظه، مى‌بخشايد و چون حجّ او پايان يابد، عملش از سر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 كسى را كه حج‌گزار براى او آمرزش مى‌طلبد، بيامرز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آمرزيده است و بهشت براى او واجب شده است و عمل را از سر مى‌گيرد و خانواده و مالش در حفظ خدايند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نيّت حج يا عمره، به زيارت اين خانه آيد و از كِبْر مبرّا باشد، بى‌گناه بر مى‌گردد، همچون روزى كه مادرش او 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تَعَجَّلَ فِى يَوْمَيْنِ فَلَا إِثْمَ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دو روز، عجله كند، گناهى بر او نيست</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4"/>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اخلاص و به خاطر خدا حج كند و قصد ريا و شهرت‌طلبى نداشته باشد، حتماً خدا او را مى‌آمرزد</w:t>
      </w:r>
      <w:r>
        <w:rPr>
          <w:rFonts w:eastAsia="Amiri" w:cs="Amiri" w:ascii="Amiri" w:hAnsi="Amiri"/>
          <w:color w:val="111111"/>
          <w:sz w:val="28"/>
          <w:szCs w:val="28"/>
          <w:rtl w:val="true"/>
          <w:lang w:bidi="ar-SA"/>
        </w:rPr>
        <w:t xml:space="preserve">. </w:t>
      </w:r>
      <w:r>
        <w:rPr>
          <w:rStyle w:val="FootnoteAnchor"/>
        </w:rPr>
        <w:footnoteReference w:id="425"/>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فضيلت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خانه‌اش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 نصيب او مى‌گردد تا وقتى به مسجد الحرام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واجب را انجام مى‌دهد و</w:t>
      </w:r>
      <w:bookmarkStart w:id="432" w:name="pg763_5825"/>
    </w:p>
    <w:p>
      <w:pPr>
        <w:pStyle w:val="BookText"/>
        <w:rPr/>
      </w:pPr>
      <w:bookmarkEnd w:id="432"/>
      <w:r>
        <w:rPr>
          <w:rFonts w:ascii="IRNazanin" w:hAnsi="IRNazanin" w:eastAsia="IRNazanin"/>
          <w:color w:val="111111"/>
          <w:sz w:val="28"/>
          <w:sz w:val="28"/>
          <w:szCs w:val="28"/>
          <w:rtl w:val="true"/>
          <w:lang w:bidi="fa-IR"/>
        </w:rPr>
        <w:t>سپس به نزد مقام ابراهيم باز گشته، دو ركعت نماز طواف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فرشته‌اى مى‌آيد و سمت چپ او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شانه‌هاى او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گذشته‌هايت، آمرزيده شدند؛ امّا در باره آينده، بكوش</w:t>
      </w:r>
      <w:r>
        <w:rPr>
          <w:rFonts w:eastAsia="IRNazanin" w:cs="IRNazanin"/>
          <w:color w:val="111111"/>
          <w:sz w:val="28"/>
          <w:szCs w:val="28"/>
          <w:rtl w:val="true"/>
          <w:lang w:bidi="fa-IR"/>
        </w:rPr>
        <w:t xml:space="preserve">». </w:t>
      </w:r>
      <w:r>
        <w:rPr>
          <w:rStyle w:val="FootnoteAnchor"/>
          <w:rtl w:val="true"/>
        </w:rPr>
        <w:footnoteReference w:id="426"/>
      </w:r>
    </w:p>
    <w:p>
      <w:pPr>
        <w:pStyle w:val="Heading5"/>
        <w:numPr>
          <w:ilvl w:val="4"/>
          <w:numId w:val="1"/>
        </w:numPr>
        <w:rPr/>
      </w:pPr>
      <w:bookmarkStart w:id="433" w:name="__RefHeading___Toc6388383_211673320"/>
      <w:bookmarkStart w:id="434" w:name="_Toc169"/>
      <w:bookmarkEnd w:id="433"/>
      <w:r>
        <w:rPr>
          <w:rtl w:val="true"/>
        </w:rPr>
        <w:t>ب</w:t>
      </w:r>
      <w:r>
        <w:rPr>
          <w:rtl w:val="true"/>
        </w:rPr>
        <w:t xml:space="preserve">- </w:t>
      </w:r>
      <w:r>
        <w:rPr>
          <w:rtl w:val="true"/>
        </w:rPr>
        <w:t>بى‌نيازى‌</w:t>
      </w:r>
      <w:bookmarkEnd w:id="434"/>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كه هرگز نيازمند نمى‌شويد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فقر را مى‌زدايند، همان گونه كه كوره آهنگرى، زنگار آهن را مى‌زدايد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كه بى‌نياز مى‌گرديد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خانواده‌اى وارد خانه خدا نمى‌شوند، مگر آن كه بى‌نياز مى‌گردند و از حج گزاردن، تخلّف نمى‌كنند، مگر آن كه تنگ‌دست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چيزهايى كه متوسّلان به درگاه خدا، به آن توسّل مى‌جويند، ايمان به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خانه خدا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را</w:t>
      </w:r>
      <w:bookmarkStart w:id="435" w:name="pg763_5827"/>
    </w:p>
    <w:p>
      <w:pPr>
        <w:pStyle w:val="BookText"/>
        <w:rPr/>
      </w:pPr>
      <w:bookmarkEnd w:id="435"/>
      <w:r>
        <w:rPr>
          <w:rFonts w:ascii="IRNazanin" w:hAnsi="IRNazanin" w:eastAsia="IRNazanin"/>
          <w:color w:val="111111"/>
          <w:sz w:val="28"/>
          <w:sz w:val="28"/>
          <w:szCs w:val="28"/>
          <w:rtl w:val="true"/>
          <w:lang w:bidi="fa-IR"/>
        </w:rPr>
        <w:t>مى‌زدايند و گناه را مى‌شويند</w:t>
      </w:r>
      <w:r>
        <w:rPr>
          <w:rFonts w:eastAsia="IRNazanin" w:cs="IRNazanin"/>
          <w:color w:val="111111"/>
          <w:sz w:val="28"/>
          <w:szCs w:val="28"/>
          <w:rtl w:val="true"/>
          <w:lang w:bidi="fa-IR"/>
        </w:rPr>
        <w:t xml:space="preserve">. </w:t>
      </w:r>
      <w:r>
        <w:rPr>
          <w:rStyle w:val="FootnoteAnchor"/>
        </w:rPr>
        <w:footnoteReference w:id="427"/>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برويد، تا تن‌درست شويد و روزى‌هايتان وسعت يابد و مخارج خانواده‌تان تأمين شود</w:t>
      </w:r>
      <w:r>
        <w:rPr>
          <w:rFonts w:eastAsia="Amiri" w:cs="Amiri" w:ascii="Amiri" w:hAnsi="Amiri"/>
          <w:color w:val="111111"/>
          <w:sz w:val="28"/>
          <w:szCs w:val="28"/>
          <w:rtl w:val="true"/>
          <w:lang w:bidi="ar-SA"/>
        </w:rPr>
        <w:t xml:space="preserve">. </w:t>
      </w:r>
      <w:r>
        <w:rPr>
          <w:rStyle w:val="FootnoteAnchor"/>
        </w:rPr>
        <w:footnoteReference w:id="428"/>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آماده كرده‌ام كه هر سال، خود يا كسى از خانواده‌ام با مال من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بر اين كار، مصمّم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كنى، مژده باد كه مالت زياد خواهد شد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30"/>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هرگز گرفتار املاق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املاق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ورشكستگى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تنگ‌دستى</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پيوسته حج گزاردن</w:t>
      </w:r>
      <w:r>
        <w:rPr>
          <w:rFonts w:eastAsia="IRNazanin" w:cs="IRNazanin"/>
          <w:color w:val="111111"/>
          <w:sz w:val="28"/>
          <w:szCs w:val="28"/>
          <w:rtl w:val="true"/>
          <w:lang w:bidi="fa-IR"/>
        </w:rPr>
        <w:t>).</w:t>
      </w:r>
    </w:p>
    <w:p>
      <w:pPr>
        <w:pStyle w:val="Heading5"/>
        <w:numPr>
          <w:ilvl w:val="4"/>
          <w:numId w:val="1"/>
        </w:numPr>
        <w:rPr/>
      </w:pPr>
      <w:bookmarkStart w:id="436" w:name="__RefHeading___Toc6388385_211673320"/>
      <w:bookmarkStart w:id="437" w:name="_Toc170"/>
      <w:bookmarkEnd w:id="436"/>
      <w:r>
        <w:rPr>
          <w:rtl w:val="true"/>
        </w:rPr>
        <w:t>ج</w:t>
      </w:r>
      <w:r>
        <w:rPr>
          <w:rtl w:val="true"/>
        </w:rPr>
        <w:t xml:space="preserve">- </w:t>
      </w:r>
      <w:r>
        <w:rPr>
          <w:rtl w:val="true"/>
        </w:rPr>
        <w:t>نور</w:t>
      </w:r>
      <w:bookmarkEnd w:id="437"/>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تا خود را به گناهى نيالوده، نورانيّت حج با اوست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38" w:name="pg763_5829"/>
    </w:p>
    <w:p>
      <w:pPr>
        <w:pStyle w:val="BookText"/>
        <w:rPr/>
      </w:pPr>
      <w:bookmarkEnd w:id="438"/>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6388387_211673320"/>
      <w:bookmarkStart w:id="440" w:name="_Toc171"/>
      <w:bookmarkEnd w:id="439"/>
      <w:r>
        <w:rPr>
          <w:rtl w:val="true"/>
        </w:rPr>
        <w:t>د</w:t>
      </w:r>
      <w:r>
        <w:rPr>
          <w:rtl w:val="true"/>
        </w:rPr>
        <w:t xml:space="preserve">- </w:t>
      </w:r>
      <w:r>
        <w:rPr>
          <w:rtl w:val="true"/>
        </w:rPr>
        <w:t>خير دنيا و آخرت‌</w:t>
      </w:r>
      <w:bookmarkEnd w:id="440"/>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دنيا و آخرت مى‌خواهد، آهنگ اين خانه كند، كه بنده‌اى بِدان روى نياورده و از خدا دنيا را نخواسته، مگر آن كه خداوند از آن، به او داده است و آخرت را از او نخواسته، جز آن كه از آن برايش اندوخته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وقوف در عرفات</w:t>
      </w:r>
      <w:r>
        <w:rPr>
          <w:rFonts w:eastAsia="IRNazanin" w:cs="IRNazanin"/>
          <w:color w:val="111111"/>
          <w:sz w:val="28"/>
          <w:szCs w:val="28"/>
          <w:rtl w:val="true"/>
          <w:lang w:bidi="fa-IR"/>
        </w:rPr>
        <w:t>).</w:t>
      </w:r>
      <w:bookmarkStart w:id="441" w:name="pg763_5831"/>
    </w:p>
    <w:p>
      <w:pPr>
        <w:pStyle w:val="Heading3"/>
        <w:numPr>
          <w:ilvl w:val="2"/>
          <w:numId w:val="1"/>
        </w:numPr>
        <w:rPr/>
      </w:pPr>
      <w:bookmarkStart w:id="442" w:name="__RefHeading___Toc6388389_211673320"/>
      <w:bookmarkStart w:id="443" w:name="_Toc172"/>
      <w:bookmarkEnd w:id="441"/>
      <w:bookmarkEnd w:id="442"/>
      <w:r>
        <w:rPr>
          <w:rtl w:val="true"/>
        </w:rPr>
        <w:t>فصل دوم</w:t>
      </w:r>
      <w:r>
        <w:rPr>
          <w:rtl w:val="true"/>
        </w:rPr>
        <w:t xml:space="preserve">: </w:t>
      </w:r>
      <w:r>
        <w:rPr>
          <w:rtl w:val="true"/>
        </w:rPr>
        <w:t>تأخير در گزاردن حج و ترك آن‌</w:t>
      </w:r>
      <w:bookmarkEnd w:id="443"/>
    </w:p>
    <w:p>
      <w:pPr>
        <w:pStyle w:val="Heading4"/>
        <w:numPr>
          <w:ilvl w:val="3"/>
          <w:numId w:val="1"/>
        </w:numPr>
        <w:rPr/>
      </w:pPr>
      <w:bookmarkStart w:id="444" w:name="__RefHeading___Toc6388391_211673320"/>
      <w:bookmarkStart w:id="445" w:name="_Toc173"/>
      <w:bookmarkEnd w:id="444"/>
      <w:r>
        <w:rPr>
          <w:rtl w:val="true"/>
        </w:rPr>
        <w:t>هشدار نسبت به ترك حج‌</w:t>
      </w:r>
      <w:bookmarkEnd w:id="4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نيست كه حج را به خاطر كارى از كارهاى دنيا ترك كند، مگر آن‌كه پيش از آن‌كه كارش را انجام داده باشد، حاجيانِ سر تراشيده را خواهد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حج برگشته‌اند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امير مؤمنان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پروردگارتان را ترك نكنيد، كه هلاك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ترك حج، هيچ خيرى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سَماعه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امسال به حج نمى‌روى؟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قومى، داد و ستد و كارهايى بوده و اميدوارم كه در آن، خيرى باشد</w:t>
      </w:r>
      <w:r>
        <w:rPr>
          <w:rFonts w:eastAsia="IRNazanin" w:cs="IRNazanin"/>
          <w:color w:val="111111"/>
          <w:sz w:val="28"/>
          <w:szCs w:val="28"/>
          <w:rtl w:val="true"/>
          <w:lang w:bidi="fa-IR"/>
        </w:rPr>
        <w:t>.</w:t>
      </w:r>
      <w:bookmarkStart w:id="446" w:name="pg763_5833"/>
    </w:p>
    <w:p>
      <w:pPr>
        <w:pStyle w:val="BookText"/>
        <w:rPr/>
      </w:pPr>
      <w:bookmarkEnd w:id="44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آن براى تو خيرى قرار نمى‌دهد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بنده‌اى از زيارت اين خانه محروم نمى‌شود، مگر به خاطر گناهى، و آنچه خداوند مى‌بخشايد، بيشتر است</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 نسبت به تعطيل كردن خانه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47" w:name="__RefHeading___Toc6388393_211673320"/>
      <w:bookmarkStart w:id="448" w:name="_Toc174"/>
      <w:bookmarkEnd w:id="447"/>
      <w:r>
        <w:rPr>
          <w:rtl w:val="true"/>
        </w:rPr>
        <w:t>ويژگى ترك كننده حج</w:t>
      </w:r>
      <w:bookmarkEnd w:id="448"/>
    </w:p>
    <w:p>
      <w:pPr>
        <w:pStyle w:val="Heading5"/>
        <w:numPr>
          <w:ilvl w:val="4"/>
          <w:numId w:val="1"/>
        </w:numPr>
        <w:rPr/>
      </w:pPr>
      <w:bookmarkStart w:id="449" w:name="__RefHeading___Toc6388395_211673320"/>
      <w:bookmarkStart w:id="450" w:name="_Toc175"/>
      <w:bookmarkEnd w:id="449"/>
      <w:r>
        <w:rPr>
          <w:rtl w:val="true"/>
        </w:rPr>
        <w:t>الف</w:t>
      </w:r>
      <w:r>
        <w:rPr>
          <w:rtl w:val="true"/>
        </w:rPr>
        <w:t xml:space="preserve">- </w:t>
      </w:r>
      <w:r>
        <w:rPr>
          <w:rtl w:val="true"/>
        </w:rPr>
        <w:t>كافر است‌</w:t>
      </w:r>
      <w:bookmarkEnd w:id="450"/>
    </w:p>
    <w:p>
      <w:pPr>
        <w:pStyle w:val="Heading6"/>
        <w:numPr>
          <w:ilvl w:val="5"/>
          <w:numId w:val="1"/>
        </w:numPr>
        <w:rPr/>
      </w:pPr>
      <w:bookmarkStart w:id="451" w:name="__RefHeading___Toc6388397_211673320"/>
      <w:bookmarkStart w:id="452" w:name="_Toc176"/>
      <w:bookmarkEnd w:id="451"/>
      <w:r>
        <w:rPr>
          <w:rtl w:val="true"/>
        </w:rPr>
        <w:t>قرآن‌</w:t>
      </w:r>
      <w:bookmarkEnd w:id="452"/>
    </w:p>
    <w:p>
      <w:pPr>
        <w:pStyle w:val="BookText"/>
        <w:rPr/>
      </w:pPr>
      <w:r>
        <w:rPr>
          <w:rFonts w:ascii="IRNazanin" w:hAnsi="IRNazanin" w:eastAsia="IRNazanin"/>
          <w:color w:val="111111"/>
          <w:sz w:val="28"/>
          <w:sz w:val="28"/>
          <w:szCs w:val="28"/>
          <w:rtl w:val="true"/>
          <w:lang w:bidi="fa-IR"/>
        </w:rPr>
        <w:t xml:space="preserve">ويژگى ترك كننده حج </w:t>
      </w:r>
      <w:r>
        <w:rPr>
          <w:rStyle w:val="FootnoteAnchor"/>
          <w:rtl w:val="true"/>
        </w:rPr>
        <w:footnoteReference w:id="4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وَمَن كَفَرَ فَإِنَّ اللَّهَ غَنِىٌّ عَنِ الْعلَمِينَ؛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براى خدا بر عهده مردم است كه هر كس مى‌تواند، حجّ خانه خدا كند، و هر كه كفر ورزد، همانا خداوند از جهانيان، بى‌نياز است</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6388399_211673320"/>
      <w:bookmarkStart w:id="454" w:name="_Toc177"/>
      <w:bookmarkEnd w:id="453"/>
      <w:r>
        <w:rPr>
          <w:rtl w:val="true"/>
        </w:rPr>
        <w:t>حديث‌</w:t>
      </w:r>
      <w:bookmarkEnd w:id="454"/>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امّت، ده گروه به خداوند، كافر شده‌اند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توانگرند و بى آن كه به حج بروند، از دنيا مى‌روند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على عليه السلام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كننده حج در حال استطاعت،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w:t>
      </w:r>
    </w:p>
    <w:p>
      <w:pPr>
        <w:pStyle w:val="BookText"/>
        <w:rPr/>
      </w:pPr>
      <w:r>
        <w:rPr>
          <w:rFonts w:ascii="Amiri" w:hAnsi="Amiri" w:eastAsia="Amiri" w:cs="Amiri"/>
          <w:color w:val="111111"/>
          <w:sz w:val="28"/>
          <w:sz w:val="28"/>
          <w:szCs w:val="28"/>
          <w:rtl w:val="true"/>
          <w:lang w:bidi="ar-SA"/>
        </w:rPr>
        <w:t xml:space="preserve">إِلَيْهِ سَبِيلًا وَمَن كَفَرَ فَإِنَّ اللَّهَ غَنِىٌّ عَنِ الْعلَمِينَ؛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براى خداست بر عهده مردم، حجّ خانه خدا، براى كسى كه راهى به آن داشته باشد، و هر كس كفر ورزد، خداوند از جهانيان، بى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 را آن قدر تأخير بيندازد تا مرگش فرا رسد، خداوند در روز قيامت، او را يهودى يا نصرانى برمى‌انگيزد</w:t>
      </w:r>
      <w:r>
        <w:rPr>
          <w:rFonts w:eastAsia="IRNazanin" w:cs="IRNazanin"/>
          <w:color w:val="111111"/>
          <w:sz w:val="28"/>
          <w:szCs w:val="28"/>
          <w:rtl w:val="true"/>
          <w:lang w:bidi="fa-IR"/>
        </w:rPr>
        <w:t xml:space="preserve">. </w:t>
      </w:r>
      <w:r>
        <w:rPr>
          <w:rStyle w:val="FootnoteAnchor"/>
        </w:rPr>
        <w:footnoteReference w:id="436"/>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ره‌توشه و مركبى داشته باشد كه او را به خانه خدا برساند، ولى حج نرود، فرقى نيست كه يهودى بميرد، يا نصرانى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بِدان جهت است كه خداوند در قرآن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w:t>
      </w:r>
      <w:r>
        <w:rPr>
          <w:rStyle w:val="FootnoteAnchor"/>
          <w:rtl w:val="true"/>
        </w:rPr>
        <w:footnoteReference w:id="4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خدا بر عهده مردم است كه هر كس مى‌تواند، حجّ خانه خدا كند</w:t>
      </w:r>
      <w:r>
        <w:rPr>
          <w:rFonts w:eastAsia="Amiri" w:cs="Amiri" w:ascii="Amiri" w:hAnsi="Amiri"/>
          <w:color w:val="111111"/>
          <w:sz w:val="28"/>
          <w:szCs w:val="28"/>
          <w:rtl w:val="true"/>
          <w:lang w:bidi="ar-SA"/>
        </w:rPr>
        <w:t xml:space="preserve">). </w:t>
      </w:r>
      <w:r>
        <w:rPr>
          <w:rStyle w:val="FootnoteAnchor"/>
        </w:rPr>
        <w:footnoteReference w:id="438"/>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حاجتى آشكار، يا حاكمى ستمگر، يا بيمارى بازدارنده‌اى او را از حج باز ندارد، ولى بى آن كه حج انجام دهد، از دنيا برود، مى‌خواهد يهودى بميرد و مى‌خواهد نصرانى بميرد</w:t>
      </w:r>
      <w:r>
        <w:rPr>
          <w:rFonts w:eastAsia="IRNazanin" w:cs="IRNazanin"/>
          <w:color w:val="111111"/>
          <w:sz w:val="28"/>
          <w:szCs w:val="28"/>
          <w:rtl w:val="true"/>
          <w:lang w:bidi="fa-IR"/>
        </w:rPr>
        <w:t xml:space="preserve">! </w:t>
      </w:r>
      <w:r>
        <w:rPr>
          <w:rStyle w:val="FootnoteAnchor"/>
        </w:rPr>
        <w:footnoteReference w:id="439"/>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را بر كسى كه قدرت و راهى بر آن داشته باشد، واجب ساخت و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 به هر حالى كه مى‌خواهد،</w:t>
      </w:r>
      <w:bookmarkStart w:id="455" w:name="pg763_5837"/>
    </w:p>
    <w:p>
      <w:pPr>
        <w:pStyle w:val="BookText"/>
        <w:rPr/>
      </w:pPr>
      <w:bookmarkEnd w:id="455"/>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مسيحى و يا مجوس، مگر آن كه بيمارى‌اى داشته باشد كه نگذارد، يا حاكم ستمگرى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كه او را در شفاعت من، بهره‌اى نيست و بر حوض من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رساندم؟ </w:t>
      </w:r>
      <w:r>
        <w:rPr>
          <w:rStyle w:val="FootnoteAnchor"/>
          <w:rtl w:val="true"/>
        </w:rPr>
        <w:footnoteReference w:id="440"/>
      </w:r>
    </w:p>
    <w:p>
      <w:pPr>
        <w:pStyle w:val="Heading5"/>
        <w:numPr>
          <w:ilvl w:val="4"/>
          <w:numId w:val="1"/>
        </w:numPr>
        <w:rPr/>
      </w:pPr>
      <w:bookmarkStart w:id="456" w:name="__RefHeading___Toc6388401_211673320"/>
      <w:bookmarkStart w:id="457" w:name="_Toc178"/>
      <w:bookmarkEnd w:id="456"/>
      <w:r>
        <w:rPr>
          <w:rtl w:val="true"/>
        </w:rPr>
        <w:t>ب</w:t>
      </w:r>
      <w:r>
        <w:rPr>
          <w:rtl w:val="true"/>
        </w:rPr>
        <w:t xml:space="preserve">- </w:t>
      </w:r>
      <w:r>
        <w:rPr>
          <w:rtl w:val="true"/>
        </w:rPr>
        <w:t>ترك كننده دستور اسلام است‌</w:t>
      </w:r>
      <w:bookmarkEnd w:id="457"/>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توان حج رفتن داشته باشد، ولى نرود، بى آن كه كارى داشته باشد كه عذر او به حساب آيد، يقيناً دستورى از دستورهاى اسلام را ترك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در باره مردى پرسيدند كه حج رفتن را به تأخير مى‌اندازد و جز تجارتى كه او را مشغول ساخته، يا قرضى كه دارد، چيزى مانع رفتن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بهانه‌اش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حج را تأخير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و فردا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بميرد، قطعاً يكى از دستورهاى اسلام را ترك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نُنَبّئُكُم بِالْأَخْسَرِينَ أَعْملًا؛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آيا به شما خبر دهيم كه زيانكارترين افراد، كيان‌اند؟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كسانى‌اند كه حجّ واجب را به تأخير مى‌اندازند و امروز و فردا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از دست برود</w:t>
      </w:r>
      <w:r>
        <w:rPr>
          <w:rFonts w:eastAsia="Amiri" w:cs="Amiri" w:ascii="Amiri" w:hAnsi="Amiri"/>
          <w:color w:val="111111"/>
          <w:sz w:val="28"/>
          <w:szCs w:val="28"/>
          <w:rtl w:val="true"/>
          <w:lang w:bidi="ar-SA"/>
        </w:rPr>
        <w:t xml:space="preserve">]. </w:t>
      </w:r>
      <w:r>
        <w:rPr>
          <w:rStyle w:val="FootnoteAnchor"/>
          <w:rtl w:val="true"/>
        </w:rPr>
        <w:footnoteReference w:id="441"/>
      </w:r>
    </w:p>
    <w:p>
      <w:pPr>
        <w:pStyle w:val="Heading5"/>
        <w:numPr>
          <w:ilvl w:val="4"/>
          <w:numId w:val="1"/>
        </w:numPr>
        <w:rPr/>
      </w:pPr>
      <w:bookmarkStart w:id="458" w:name="__RefHeading___Toc6388403_211673320"/>
      <w:bookmarkStart w:id="459" w:name="_Toc179"/>
      <w:bookmarkEnd w:id="458"/>
      <w:r>
        <w:rPr>
          <w:rtl w:val="true"/>
        </w:rPr>
        <w:t>ج</w:t>
      </w:r>
      <w:r>
        <w:rPr>
          <w:rtl w:val="true"/>
        </w:rPr>
        <w:t xml:space="preserve">- </w:t>
      </w:r>
      <w:r>
        <w:rPr>
          <w:rtl w:val="true"/>
        </w:rPr>
        <w:t>هنگام مرگ، خواستار بازگشت به زندگى است‌</w:t>
      </w:r>
      <w:bookmarkEnd w:id="459"/>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ايشان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فَأَصَّدَّقَ وَ أَكُن مّنَ الصلِحِينَ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أَكُن مّنَ الصلِحِينَ؛ از صالحان باشم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w:t>
      </w:r>
      <w:bookmarkStart w:id="460" w:name="pg763_5839"/>
    </w:p>
    <w:p>
      <w:pPr>
        <w:pStyle w:val="BookText"/>
        <w:rPr/>
      </w:pPr>
      <w:bookmarkEnd w:id="460"/>
      <w:r>
        <w:rPr>
          <w:rFonts w:ascii="IRNazanin" w:hAnsi="IRNazanin" w:eastAsia="IRNazanin"/>
          <w:color w:val="111111"/>
          <w:sz w:val="28"/>
          <w:sz w:val="28"/>
          <w:szCs w:val="28"/>
          <w:rtl w:val="true"/>
          <w:lang w:bidi="fa-IR"/>
        </w:rPr>
        <w:t>جا آورم</w:t>
      </w:r>
      <w:r>
        <w:rPr>
          <w:rFonts w:eastAsia="IRNazanin" w:cs="IRNazanin"/>
          <w:color w:val="111111"/>
          <w:sz w:val="28"/>
          <w:szCs w:val="28"/>
          <w:rtl w:val="true"/>
          <w:lang w:bidi="fa-IR"/>
        </w:rPr>
        <w:t xml:space="preserve">. </w:t>
      </w:r>
      <w:r>
        <w:rPr>
          <w:rStyle w:val="FootnoteAnchor"/>
        </w:rPr>
        <w:footnoteReference w:id="442"/>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ثروتى دارد كه او را به زيارت خانه خدا مى‌رساند، يا زكات را بر او واجب مى‌كند، ولى اقدام نكند،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مى‌كند دوباره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كفّار خواستار بازگشت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بر شما از قرآن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الَّذِينَ ءَامَنُوا لَاتُلْهِكُمْ أَمْوَ لُكُمْ وَ لَاأَوْلدُكُمْ عَن ذِكْرِ اللَّهِ؛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 را از ياد خدا باز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أَنفِقُوا مِن مَّا رَزَقْنكُم مّن قَبْلِ أَن يَأْتِىَ أَحَدَكُمُ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خَبِيرُ م بِمَا تَعْمَلُونَ؛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از آنچه به شما روزى داده‌ايم، انفاق كنيد، پيش از آن كه مرگ يكى از شما فرا رسد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مدّت كمى به تأخير نينداختى، تا صدقه دهم و از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نمى‌افكند، و خدا به آنچه مى‌كنيد، آگاه است</w:t>
      </w:r>
      <w:r>
        <w:rPr>
          <w:rFonts w:eastAsia="IRNazanin" w:cs="IRNazanin"/>
          <w:color w:val="111111"/>
          <w:sz w:val="28"/>
          <w:szCs w:val="28"/>
          <w:rtl w:val="true"/>
          <w:lang w:bidi="fa-IR"/>
        </w:rPr>
        <w:t xml:space="preserve">). </w:t>
      </w:r>
      <w:r>
        <w:rPr>
          <w:rStyle w:val="FootnoteAnchor"/>
          <w:rtl w:val="true"/>
        </w:rPr>
        <w:footnoteReference w:id="444"/>
      </w:r>
    </w:p>
    <w:p>
      <w:pPr>
        <w:pStyle w:val="Heading5"/>
        <w:numPr>
          <w:ilvl w:val="4"/>
          <w:numId w:val="1"/>
        </w:numPr>
        <w:rPr/>
      </w:pPr>
      <w:bookmarkStart w:id="461" w:name="__RefHeading___Toc6388405_211673320"/>
      <w:bookmarkStart w:id="462" w:name="_Toc180"/>
      <w:bookmarkEnd w:id="461"/>
      <w:r>
        <w:rPr>
          <w:rtl w:val="true"/>
        </w:rPr>
        <w:t>د</w:t>
      </w:r>
      <w:r>
        <w:rPr>
          <w:rtl w:val="true"/>
        </w:rPr>
        <w:t xml:space="preserve">- </w:t>
      </w:r>
      <w:r>
        <w:rPr>
          <w:rtl w:val="true"/>
        </w:rPr>
        <w:t>روز قيامت، نابينا برانگيخته مى‌شود</w:t>
      </w:r>
      <w:bookmarkEnd w:id="462"/>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باره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هذِهِ أَعْمَى فَهُوَ فِى الْأَخِرَةِ أَعْمَى وَ أَضَلُّ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اين دنيا كوردل باشد، در آخرت هم كوردل 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كسى است كه حجّ واجب خود را با امروز و فردا كردن، به تأخير مى‌اندازد، تا اين كه مرگش فرا مى‌رسد</w:t>
      </w:r>
      <w:r>
        <w:rPr>
          <w:rFonts w:eastAsia="IRNazanin" w:cs="IRNazanin"/>
          <w:color w:val="111111"/>
          <w:sz w:val="28"/>
          <w:szCs w:val="28"/>
          <w:rtl w:val="true"/>
          <w:lang w:bidi="fa-IR"/>
        </w:rPr>
        <w:t xml:space="preserve">». </w:t>
      </w:r>
      <w:r>
        <w:rPr>
          <w:rStyle w:val="FootnoteAnchor"/>
          <w:rtl w:val="true"/>
        </w:rPr>
        <w:footnoteReference w:id="445"/>
      </w:r>
      <w:bookmarkStart w:id="463" w:name="pg763_5841"/>
    </w:p>
    <w:p>
      <w:pPr>
        <w:pStyle w:val="BookText"/>
        <w:rPr/>
      </w:pPr>
      <w:bookmarkEnd w:id="463"/>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بميرد، در حالى كه تن‌درست و توانگر باشد و به حج نرفته باشد، از كسانى است كه خداوند در باره آنان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و يَوْمَ الْقِيمَةِ أَعْمَى؛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روز قيامت، او را نابينا برمى‌انگيزيم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خداوند او را نسبت به راه حق نابينا كرده است</w:t>
      </w:r>
      <w:r>
        <w:rPr>
          <w:rFonts w:eastAsia="Amiri" w:cs="Amiri" w:ascii="Amiri" w:hAnsi="Amiri"/>
          <w:color w:val="111111"/>
          <w:sz w:val="28"/>
          <w:szCs w:val="28"/>
          <w:rtl w:val="true"/>
          <w:lang w:bidi="ar-SA"/>
        </w:rPr>
        <w:t xml:space="preserve">». </w:t>
      </w:r>
      <w:r>
        <w:rPr>
          <w:rStyle w:val="FootnoteAnchor"/>
        </w:rPr>
        <w:footnoteReference w:id="446"/>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كَانَ فِى هذِهِ أَعْمَى فَهُوَ فِى الْأَخِرَةِ أَعْمَى وَ أَضَلُّ سَبِيلًا؛ هر كه در اين دنيا كوردل باشد، در آخرت هم كوردل 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كسانى نازل شده كه حج را آن قدر به تأخير مى‌اندازند تا اين كه حج‌ناكرده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نابينايى است كه نسبت به فريضه‌اى از واجباتِ الهى كور شده است</w:t>
      </w:r>
      <w:r>
        <w:rPr>
          <w:rFonts w:eastAsia="IRNazanin" w:cs="IRNazanin"/>
          <w:color w:val="111111"/>
          <w:sz w:val="28"/>
          <w:szCs w:val="28"/>
          <w:rtl w:val="true"/>
          <w:lang w:bidi="fa-IR"/>
        </w:rPr>
        <w:t xml:space="preserve">. </w:t>
      </w:r>
      <w:r>
        <w:rPr>
          <w:rStyle w:val="FootnoteAnchor"/>
        </w:rPr>
        <w:footnoteReference w:id="44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464" w:name="__RefHeading___Toc6388407_211673320"/>
      <w:bookmarkStart w:id="465" w:name="_Toc181"/>
      <w:bookmarkEnd w:id="464"/>
      <w:r>
        <w:rPr>
          <w:rtl w:val="true"/>
        </w:rPr>
        <w:t>هشدار نسبت به تعطيل كردن خانه خدا</w:t>
      </w:r>
      <w:bookmarkEnd w:id="465"/>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سال، همه مردم، حج رفتن را ترك كنند، به آنان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امّتم، قصد آمدن به زيارت خانه خدا را ترك كنند، به آنان مهلت داده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باره خانه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هستيد، مبادا كه از شما خالى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كه اگر زيارتِ خانه خدا ترك شود، مهلت داده نخواهيد شد</w:t>
      </w:r>
      <w:r>
        <w:rPr>
          <w:rFonts w:eastAsia="IRNazanin" w:cs="IRNazanin"/>
          <w:color w:val="111111"/>
          <w:sz w:val="28"/>
          <w:szCs w:val="28"/>
          <w:rtl w:val="true"/>
          <w:lang w:bidi="fa-IR"/>
        </w:rPr>
        <w:t xml:space="preserve">. </w:t>
      </w:r>
      <w:r>
        <w:rPr>
          <w:rStyle w:val="FootnoteAnchor"/>
        </w:rPr>
        <w:footnoteReference w:id="448"/>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عليه السلام خانه خدا را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سال آن را ترك كنند، مهلت داده نخواهند شد</w:t>
      </w:r>
      <w:r>
        <w:rPr>
          <w:rFonts w:eastAsia="IRNazanin" w:cs="IRNazanin"/>
          <w:color w:val="111111"/>
          <w:sz w:val="28"/>
          <w:szCs w:val="28"/>
          <w:rtl w:val="true"/>
          <w:lang w:bidi="fa-IR"/>
        </w:rPr>
        <w:t xml:space="preserve">». </w:t>
      </w:r>
      <w:r>
        <w:rPr>
          <w:rStyle w:val="FootnoteAnchor"/>
        </w:rPr>
        <w:footnoteReference w:id="449"/>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حسين 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حج را ترك كنند، در نزول عذاب، مهلتى به آنان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 آنان فرود مى‌آيد</w:t>
      </w:r>
      <w:r>
        <w:rPr>
          <w:rFonts w:eastAsia="IRNazanin" w:cs="IRNazanin"/>
          <w:color w:val="111111"/>
          <w:sz w:val="28"/>
          <w:szCs w:val="28"/>
          <w:rtl w:val="true"/>
          <w:lang w:bidi="fa-IR"/>
        </w:rPr>
        <w:t xml:space="preserve">». </w:t>
      </w:r>
      <w:r>
        <w:rPr>
          <w:rStyle w:val="FootnoteAnchor"/>
        </w:rPr>
        <w:footnoteReference w:id="450"/>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سبب شيعيانى از ما كه حج مى‌گزارند، عذاب را از آنان كه حج نمى‌كنند،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بر ترك حج همدستى كنند، همه هلاك مى‌شوند</w:t>
      </w:r>
      <w:r>
        <w:rPr>
          <w:rFonts w:eastAsia="IRNazanin" w:cs="IRNazanin"/>
          <w:color w:val="111111"/>
          <w:sz w:val="28"/>
          <w:szCs w:val="28"/>
          <w:rtl w:val="true"/>
          <w:lang w:bidi="fa-IR"/>
        </w:rPr>
        <w:t xml:space="preserve">. </w:t>
      </w:r>
      <w:r>
        <w:rPr>
          <w:rStyle w:val="FootnoteAnchor"/>
        </w:rPr>
        <w:footnoteReference w:id="451"/>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حج را ترك كنند، قطعاً بر امام، واجب است كه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وادار كند؛ چرا كه اين خانه، براى حج قرار داده شده است</w:t>
      </w:r>
      <w:r>
        <w:rPr>
          <w:rFonts w:eastAsia="IRNazanin" w:cs="IRNazanin"/>
          <w:color w:val="111111"/>
          <w:sz w:val="28"/>
          <w:szCs w:val="28"/>
          <w:rtl w:val="true"/>
          <w:lang w:bidi="fa-IR"/>
        </w:rPr>
        <w:t xml:space="preserve">. </w:t>
      </w:r>
      <w:r>
        <w:rPr>
          <w:rStyle w:val="FootnoteAnchor"/>
        </w:rPr>
        <w:footnoteReference w:id="452"/>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حجّ خانه خدا را ترك كنند، وظيفه زمامدار است كه آنان را به حج و اقامت نزد خانه خدا وادار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پول نداشتند، از بيت المال مسلمانان، خرج آنان را بپردازد</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هشدار نسبت به ترك حج</w:t>
      </w:r>
      <w:r>
        <w:rPr>
          <w:rFonts w:eastAsia="Amiri" w:cs="Amiri" w:ascii="Amiri" w:hAnsi="Amiri"/>
          <w:color w:val="111111"/>
          <w:sz w:val="28"/>
          <w:szCs w:val="28"/>
          <w:rtl w:val="true"/>
          <w:lang w:bidi="ar-SA"/>
        </w:rPr>
        <w:t>).</w:t>
      </w:r>
      <w:bookmarkStart w:id="466" w:name="pg763_5847"/>
    </w:p>
    <w:p>
      <w:pPr>
        <w:pStyle w:val="Heading3"/>
        <w:numPr>
          <w:ilvl w:val="2"/>
          <w:numId w:val="1"/>
        </w:numPr>
        <w:rPr/>
      </w:pPr>
      <w:bookmarkStart w:id="467" w:name="__RefHeading___Toc6388409_211673320"/>
      <w:bookmarkStart w:id="468" w:name="_Toc182"/>
      <w:bookmarkEnd w:id="466"/>
      <w:bookmarkEnd w:id="467"/>
      <w:r>
        <w:rPr>
          <w:rtl w:val="true"/>
        </w:rPr>
        <w:t>فصل سوم</w:t>
      </w:r>
      <w:r>
        <w:rPr>
          <w:rtl w:val="true"/>
        </w:rPr>
        <w:t xml:space="preserve">: </w:t>
      </w:r>
      <w:r>
        <w:rPr>
          <w:rtl w:val="true"/>
        </w:rPr>
        <w:t>واجبات حج‌</w:t>
      </w:r>
      <w:bookmarkEnd w:id="468"/>
    </w:p>
    <w:p>
      <w:pPr>
        <w:pStyle w:val="Heading4"/>
        <w:numPr>
          <w:ilvl w:val="3"/>
          <w:numId w:val="1"/>
        </w:numPr>
        <w:rPr/>
      </w:pPr>
      <w:bookmarkStart w:id="469" w:name="__RefHeading___Toc6388411_211673320"/>
      <w:bookmarkStart w:id="470" w:name="_Toc183"/>
      <w:bookmarkEnd w:id="469"/>
      <w:r>
        <w:rPr>
          <w:rtl w:val="true"/>
        </w:rPr>
        <w:t>كلّيات واجبات حج‌</w:t>
      </w:r>
      <w:bookmarkEnd w:id="4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طواف كعبه، سعى بين صفا و مروه، و وقوف در دو 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متّصل و مربوط به اين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حدود را ترك كند، واجب است كفّاره بدهد و دوباره حج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حج،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تلبيه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لك و المُلك،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خانه خدا كه براى عمره واجب است و دو ركعت نماز طواف در كنار مقام ابراهيم، واجب است و سعى بين صفا و مروه، واجب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طواف حج، واجب است و دو ركعت نماز طواف حج، نزديك مقام ابراهيم، واجب است؛ و پس از آن، سعى بين صفا و مروه، واجب است و طواف نساء، واجب است و دو ركعت نماز طواف نساء در نزديكى مقام ابراهيم، واجب است؛ و پس از آن، سعى بين صفا و مروه نشود و وقوف در مشعر، واجب است و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حج تمتّع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واجب است و سر تراشيدن و رمى جمرات، سنّت است</w:t>
      </w:r>
      <w:r>
        <w:rPr>
          <w:rFonts w:eastAsia="IRNazanin" w:cs="IRNazanin"/>
          <w:color w:val="111111"/>
          <w:sz w:val="28"/>
          <w:szCs w:val="28"/>
          <w:rtl w:val="true"/>
          <w:lang w:bidi="fa-IR"/>
        </w:rPr>
        <w:t xml:space="preserve">. </w:t>
      </w:r>
      <w:r>
        <w:rPr>
          <w:rStyle w:val="FootnoteAnchor"/>
          <w:rtl w:val="true"/>
        </w:rPr>
        <w:footnoteReference w:id="454"/>
      </w:r>
      <w:bookmarkStart w:id="471" w:name="pg763_5849"/>
    </w:p>
    <w:p>
      <w:pPr>
        <w:pStyle w:val="BookText"/>
        <w:rPr/>
      </w:pPr>
      <w:bookmarkEnd w:id="471"/>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 xml:space="preserve">در احاديث، به اعمالى كه با دستور مستقيم خداوند، واجب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آنچه پيامبر صلى الله عليه و آله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در مقام عمل و انجام وظيفه، هيچ يك، قابل ترك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دو معنا دارد و افزون بر سنّت واجب، سنّت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داريم</w:t>
      </w:r>
      <w:r>
        <w:rPr>
          <w:rFonts w:eastAsia="IRNazanin" w:cs="IRNazanin"/>
          <w:color w:val="111111"/>
          <w:sz w:val="28"/>
          <w:szCs w:val="28"/>
          <w:rtl w:val="true"/>
          <w:lang w:bidi="fa-IR"/>
        </w:rPr>
        <w:t xml:space="preserve">. </w:t>
      </w:r>
      <w:r>
        <w:rPr>
          <w:rStyle w:val="FootnoteAnchor"/>
        </w:rPr>
        <w:footnoteReference w:id="455"/>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472" w:name="__RefHeading___Toc6388413_211673320"/>
      <w:bookmarkStart w:id="473" w:name="_Toc184"/>
      <w:bookmarkEnd w:id="472"/>
      <w:r>
        <w:rPr>
          <w:rtl w:val="true"/>
        </w:rPr>
        <w:t>واجبات عمره تمتّع‌</w:t>
      </w:r>
      <w:bookmarkEnd w:id="4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احرام‌</w:t>
      </w:r>
    </w:p>
    <w:p>
      <w:pPr>
        <w:pStyle w:val="Heading4"/>
        <w:numPr>
          <w:ilvl w:val="3"/>
          <w:numId w:val="1"/>
        </w:numPr>
        <w:rPr/>
      </w:pPr>
      <w:bookmarkStart w:id="474" w:name="__RefHeading___Toc6388415_211673320"/>
      <w:bookmarkStart w:id="475" w:name="_Toc185"/>
      <w:bookmarkEnd w:id="474"/>
      <w:r>
        <w:rPr>
          <w:rtl w:val="true"/>
        </w:rPr>
        <w:t>احرام</w:t>
      </w:r>
      <w:bookmarkEnd w:id="475"/>
    </w:p>
    <w:p>
      <w:pPr>
        <w:pStyle w:val="Heading5"/>
        <w:numPr>
          <w:ilvl w:val="4"/>
          <w:numId w:val="1"/>
        </w:numPr>
        <w:rPr/>
      </w:pPr>
      <w:bookmarkStart w:id="476" w:name="__RefHeading___Toc6388417_211673320"/>
      <w:bookmarkStart w:id="477" w:name="_Toc186"/>
      <w:bookmarkEnd w:id="476"/>
      <w:r>
        <w:rPr>
          <w:rtl w:val="true"/>
        </w:rPr>
        <w:t>الف</w:t>
      </w:r>
      <w:r>
        <w:rPr>
          <w:rtl w:val="true"/>
        </w:rPr>
        <w:t xml:space="preserve">- </w:t>
      </w:r>
      <w:r>
        <w:rPr>
          <w:rtl w:val="true"/>
        </w:rPr>
        <w:t>حكمت احرام‌</w:t>
      </w:r>
      <w:bookmarkEnd w:id="477"/>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به خاطر حرم، واجب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شده‌اند كه احرام ببندند، تا پيش از ورود به حرمِ امن خداوند، خشوع پيدا كنند و به چيزى از كارهاى دنيا و زينت‌ها و لذّت‌هاى آن، سرگرم و مشغول نباشند و در راه آنچه به سوى آن آمده‌اند، شكيبا باشند و با همه وجودشان رو به خانه خدا آورند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احرام، بزرگداشت خداى عزوجل و خانه او و فروتنى براى حاجيان است، آن گاه كه مى‌خواهند به سوى خدا بروند و بر او وارد شوند، در حالى كه به پاداش او اميدوار، از كيفرش بيمناك و به سوى او روان‌اند و با فروتنى و تواضع و</w:t>
      </w:r>
      <w:bookmarkStart w:id="478" w:name="pg763_5851"/>
    </w:p>
    <w:p>
      <w:pPr>
        <w:pStyle w:val="BookText"/>
        <w:rPr/>
      </w:pPr>
      <w:bookmarkEnd w:id="478"/>
      <w:r>
        <w:rPr>
          <w:rFonts w:ascii="Amiri" w:hAnsi="Amiri" w:eastAsia="Amiri" w:cs="Amiri"/>
          <w:color w:val="111111"/>
          <w:sz w:val="28"/>
          <w:sz w:val="28"/>
          <w:szCs w:val="28"/>
          <w:rtl w:val="true"/>
          <w:lang w:bidi="ar-SA"/>
        </w:rPr>
        <w:t>خضوع، روى به سوى او مى‌كنند</w:t>
      </w:r>
      <w:r>
        <w:rPr>
          <w:rFonts w:eastAsia="Amiri" w:cs="Amiri" w:ascii="Amiri" w:hAnsi="Amiri"/>
          <w:color w:val="111111"/>
          <w:sz w:val="28"/>
          <w:szCs w:val="28"/>
          <w:rtl w:val="true"/>
          <w:lang w:bidi="ar-SA"/>
        </w:rPr>
        <w:t xml:space="preserve">. </w:t>
      </w:r>
      <w:r>
        <w:rPr>
          <w:rStyle w:val="FootnoteAnchor"/>
          <w:rtl w:val="true"/>
        </w:rPr>
        <w:footnoteReference w:id="456"/>
      </w:r>
    </w:p>
    <w:p>
      <w:pPr>
        <w:pStyle w:val="Heading5"/>
        <w:numPr>
          <w:ilvl w:val="4"/>
          <w:numId w:val="1"/>
        </w:numPr>
        <w:rPr/>
      </w:pPr>
      <w:bookmarkStart w:id="479" w:name="__RefHeading___Toc6388419_211673320"/>
      <w:bookmarkStart w:id="480" w:name="_Toc187"/>
      <w:bookmarkEnd w:id="479"/>
      <w:r>
        <w:rPr>
          <w:rtl w:val="true"/>
        </w:rPr>
        <w:t>ب</w:t>
      </w:r>
      <w:r>
        <w:rPr>
          <w:rtl w:val="true"/>
        </w:rPr>
        <w:t xml:space="preserve">- </w:t>
      </w:r>
      <w:r>
        <w:rPr>
          <w:rtl w:val="true"/>
        </w:rPr>
        <w:t>ميقات‌هاى احرام</w:t>
      </w:r>
      <w:bookmarkEnd w:id="48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ميقات‌هاى احرام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ميقات‌هاى پنجگانه است كه پيامبر خدا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حج‌گزار و عمره‌گزار پيش از آنها يا پس از آنها احرام ببندند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نيست كسى از ميقات‌هاى پيامبر خدا روى گردان شود</w:t>
      </w:r>
      <w:r>
        <w:rPr>
          <w:rFonts w:eastAsia="IRNazanin" w:cs="IRNazanin"/>
          <w:color w:val="111111"/>
          <w:sz w:val="28"/>
          <w:szCs w:val="28"/>
          <w:rtl w:val="true"/>
          <w:lang w:bidi="fa-IR"/>
        </w:rPr>
        <w:t xml:space="preserve">. </w:t>
      </w:r>
      <w:r>
        <w:rPr>
          <w:rStyle w:val="FootnoteAnchor"/>
        </w:rPr>
        <w:footnoteReference w:id="458"/>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تماميّت حج و عمره، آن است كه از ميقات‌هايى احرام ببندى كه پيامبر خدا تعيين كرده است و جز با حالت احرام، از آنها نگذرى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عقيق</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را، ميقات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آن هنگام، هنوز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مردم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ساخت و براى طائفيان،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براى اهل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 كه خانه‌اش پشت اين ميقات‌ها به طرف مكّه باشد، منزلش ميقات اوست</w:t>
      </w:r>
      <w:r>
        <w:rPr>
          <w:rFonts w:eastAsia="IRNazanin" w:cs="IRNazanin"/>
          <w:color w:val="111111"/>
          <w:sz w:val="28"/>
          <w:szCs w:val="28"/>
          <w:rtl w:val="true"/>
          <w:lang w:bidi="fa-IR"/>
        </w:rPr>
        <w:t xml:space="preserve">. </w:t>
      </w:r>
      <w:r>
        <w:rPr>
          <w:rStyle w:val="FootnoteAnchor"/>
        </w:rPr>
        <w:footnoteReference w:id="460"/>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براى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ميقات قرار داد و براى شاميان،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براى اهل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براى اهل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ميقات‌ها براى آنان و كسانى هستند كه بر اين مكان‌ها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از اينها به مكّه نزديك‌تر باشد، از هر جا كه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ميقاتش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اهل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است</w:t>
      </w:r>
      <w:r>
        <w:rPr>
          <w:rFonts w:eastAsia="IRNazanin" w:cs="IRNazanin"/>
          <w:color w:val="111111"/>
          <w:sz w:val="28"/>
          <w:szCs w:val="28"/>
          <w:rtl w:val="true"/>
          <w:lang w:bidi="fa-IR"/>
        </w:rPr>
        <w:t xml:space="preserve">. </w:t>
      </w:r>
      <w:r>
        <w:rPr>
          <w:rStyle w:val="FootnoteAnchor"/>
          <w:rtl w:val="true"/>
        </w:rPr>
        <w:footnoteReference w:id="461"/>
      </w:r>
      <w:bookmarkStart w:id="481" w:name="pg763_5853"/>
    </w:p>
    <w:p>
      <w:pPr>
        <w:pStyle w:val="Heading5"/>
        <w:numPr>
          <w:ilvl w:val="4"/>
          <w:numId w:val="1"/>
        </w:numPr>
        <w:rPr/>
      </w:pPr>
      <w:bookmarkStart w:id="482" w:name="__RefHeading___Toc6388421_211673320"/>
      <w:bookmarkStart w:id="483" w:name="_Toc188"/>
      <w:bookmarkEnd w:id="481"/>
      <w:bookmarkEnd w:id="482"/>
      <w:r>
        <w:rPr>
          <w:rtl w:val="true"/>
        </w:rPr>
        <w:t>ج</w:t>
      </w:r>
      <w:r>
        <w:rPr>
          <w:rtl w:val="true"/>
        </w:rPr>
        <w:t xml:space="preserve">- </w:t>
      </w:r>
      <w:r>
        <w:rPr>
          <w:rtl w:val="true"/>
        </w:rPr>
        <w:t>چگونگى احرام‌</w:t>
      </w:r>
      <w:bookmarkEnd w:id="483"/>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مگر پس از نماز واجب، كه بعد از سلام آن، مُحرِم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مستحب باشد، دو ركعت نماز مى‌خوانى و پس از سلام دادن، احرام مى‌بندى و چون از نمازت فارغ شدى، خدا را حمد و ثنا كن و بر پيامبر صلى الله عليه و آله درود 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مرا از آنانى قرار دهى كه به ندايت پاسخ گفته و به وعده‌ات ايمان آورده و فرمانت را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در اختيار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نمى‌كنم، مگر آنچه را تو حفظ كنى و نمى‌گيرم، مگر آنچه تو عطا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ياد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مى‌خواهم كه تصميم مرا بر آن استوار سازى و بر قرآن تو و سيره پيامبرت و بر آنچه ناتوان از انجامش هستم، نيرويم بخشى و اعمال مرا با آسانگيرى و گذشت خويش بپذيرى و مرا از ميهمانان خود قرار دهى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شده‌ام و عملشان را پسنديده‌اى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نوشته‌اى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عمره‌ام را به كمال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طبق كتاب تو و سيره پيامبرت با عمره تمتّع،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مانعى از اتمام حجّم جلوگيرى كرد، همان جا مرا از احرام، خارج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نصيبم نشد، پس عمره را قسمتم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موى و پوستم، گوشت و خونم، استخوان و مغز و عصبم را نسبت به زنان و لباس‌ها و بوى خوش، حرام مى‌كنم و با اين كار، رضايت تو و سراى آخرت را مى‌جويم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 احرام، اين را يك بار هم بگويى،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 خيز و كمى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زمين در برابرت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پياده باشى يا 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لبّيك بگو</w:t>
      </w:r>
      <w:r>
        <w:rPr>
          <w:rFonts w:eastAsia="IRNazanin" w:cs="IRNazanin"/>
          <w:color w:val="111111"/>
          <w:sz w:val="28"/>
          <w:szCs w:val="28"/>
          <w:rtl w:val="true"/>
          <w:lang w:bidi="fa-IR"/>
        </w:rPr>
        <w:t xml:space="preserve">. </w:t>
      </w:r>
      <w:r>
        <w:rPr>
          <w:rStyle w:val="FootnoteAnchor"/>
          <w:rtl w:val="true"/>
        </w:rPr>
        <w:footnoteReference w:id="462"/>
      </w:r>
      <w:bookmarkStart w:id="484" w:name="pg763_5856"/>
    </w:p>
    <w:p>
      <w:pPr>
        <w:pStyle w:val="BookText"/>
        <w:rPr/>
      </w:pPr>
      <w:bookmarkEnd w:id="484"/>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نيّت احرام و تمتّع داشتى،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آنچه را كه فرمان 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تمتّع به عمره تا حج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 من آسان گردان و از من بپذير و بر آن يارى‌ام كن و مرا هر جا كه به تقديرت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داشتى، از احرام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پوستم را از زنان و بوى خوش و لباس، حرام مى‌سازم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در هنگام برخاستن بگو و اگر مى‌خواهى، تأخير بينداز، تا بر مركبت سوار شوى و رو به قبله كنى</w:t>
      </w:r>
      <w:r>
        <w:rPr>
          <w:rFonts w:eastAsia="IRNazanin" w:cs="IRNazanin"/>
          <w:color w:val="111111"/>
          <w:sz w:val="28"/>
          <w:szCs w:val="28"/>
          <w:rtl w:val="true"/>
          <w:lang w:bidi="fa-IR"/>
        </w:rPr>
        <w:t xml:space="preserve">. </w:t>
      </w:r>
      <w:r>
        <w:rPr>
          <w:rStyle w:val="FootnoteAnchor"/>
        </w:rPr>
        <w:footnoteReference w:id="463"/>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سوى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يكى از اين ميقات‌ها رسيدى و به خواست خداوند، خواستى احرام ببندى، موهاى زير بغل خود را بچين، ناخن‌هايت را بگير، موى شرمگاهت را بزداى، از موى شاربت بر چين و فرقى نمى‌كند كه از كدام يك آغاز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مسواك بزن و غسل كن و دو جامه احرام بپوش و چنان كن كه فارغ شدنت از اينها، هنگام ظهر باشد و اگر ظهر نشد، عيبى ندارد، جز اين كه دوست دارم اين كار، در صورت اختيار، هنگام ظهر باشد</w:t>
      </w:r>
      <w:r>
        <w:rPr>
          <w:rFonts w:eastAsia="IRNazanin" w:cs="IRNazanin"/>
          <w:color w:val="111111"/>
          <w:sz w:val="28"/>
          <w:szCs w:val="28"/>
          <w:rtl w:val="true"/>
          <w:lang w:bidi="fa-IR"/>
        </w:rPr>
        <w:t xml:space="preserve">. </w:t>
      </w:r>
      <w:r>
        <w:rPr>
          <w:rStyle w:val="FootnoteAnchor"/>
        </w:rPr>
        <w:footnoteReference w:id="464"/>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آمادگى براى احرام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 گرفتن، چيدن شارب و تراشيدن موى شرمگاه</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485" w:name="__RefHeading___Toc6388423_211673320"/>
      <w:bookmarkStart w:id="486" w:name="_Toc189"/>
      <w:bookmarkEnd w:id="485"/>
      <w:r>
        <w:rPr>
          <w:rtl w:val="true"/>
        </w:rPr>
        <w:t>د</w:t>
      </w:r>
      <w:r>
        <w:rPr>
          <w:rtl w:val="true"/>
        </w:rPr>
        <w:t xml:space="preserve">- </w:t>
      </w:r>
      <w:r>
        <w:rPr>
          <w:rtl w:val="true"/>
        </w:rPr>
        <w:t>لبّيك گفتن در احرام‌</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معناى لبّيك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ابان، از كسى كه براى او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لبّيك‌گويى،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پروردگارش را چنين جواب داد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سليمان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لبّيك گفتن و علّت آن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 احرام ببندند، خداوند متعال ندايشان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آتشْ حرام خواهم كرد، آن گونه كه شما به خاطر من احرام بستيد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در مقام اجابت خداوند عز و جل كه آنان را ندا داد،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لبّيك</w:t>
      </w:r>
      <w:r>
        <w:rPr>
          <w:rFonts w:eastAsia="IRNazanin" w:cs="IRNazanin"/>
          <w:color w:val="111111"/>
          <w:sz w:val="28"/>
          <w:szCs w:val="28"/>
          <w:rtl w:val="true"/>
          <w:lang w:bidi="fa-IR"/>
        </w:rPr>
        <w:t xml:space="preserve">». </w:t>
      </w:r>
      <w:r>
        <w:rPr>
          <w:rStyle w:val="FootnoteAnchor"/>
        </w:rPr>
        <w:footnoteReference w:id="467"/>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 خود، از امير مؤمنان،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در حالى كه در صُلب پدران و رَحِم مادرانشان بودند،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ستايش و نعمت و فرمان‌روايى،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همين پاسخ را، شعار حج قرار داد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 به دعوت 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لبّيك‌گويى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لبيك‌گويى پيامبر خدا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شريكى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نعمت و حكمرانى قطعاً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برايت نيست</w:t>
      </w:r>
      <w:r>
        <w:rPr>
          <w:rFonts w:eastAsia="IRNazanin" w:cs="IRNazanin"/>
          <w:color w:val="111111"/>
          <w:sz w:val="28"/>
          <w:szCs w:val="28"/>
          <w:rtl w:val="true"/>
          <w:lang w:bidi="fa-IR"/>
        </w:rPr>
        <w:t xml:space="preserve">». </w:t>
      </w:r>
      <w:r>
        <w:rPr>
          <w:rStyle w:val="FootnoteAnchor"/>
        </w:rPr>
        <w:footnoteReference w:id="469"/>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خدا به بَيداء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ميلى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مى‌رسيد، شترى نزديكش</w:t>
      </w:r>
    </w:p>
    <w:p>
      <w:pPr>
        <w:pStyle w:val="BookText"/>
        <w:rPr/>
      </w:pPr>
      <w:r>
        <w:rPr>
          <w:rFonts w:ascii="IRNazanin" w:hAnsi="IRNazanin" w:eastAsia="IRNazanin"/>
          <w:color w:val="111111"/>
          <w:sz w:val="28"/>
          <w:sz w:val="28"/>
          <w:szCs w:val="28"/>
          <w:rtl w:val="true"/>
          <w:lang w:bidi="fa-IR"/>
        </w:rPr>
        <w:t>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آن مى‌شد و چون شتر به حركت مى‌افتاد، پيامبر صلى الله عليه و آله لبيك‌هاى چهارگانه را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اى خدا،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نعمت و فرمان‌روايى،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براى تو نيست</w:t>
      </w:r>
      <w:r>
        <w:rPr>
          <w:rFonts w:eastAsia="IRNazanin" w:cs="IRNazanin"/>
          <w:color w:val="111111"/>
          <w:sz w:val="28"/>
          <w:szCs w:val="28"/>
          <w:rtl w:val="true"/>
          <w:lang w:bidi="fa-IR"/>
        </w:rPr>
        <w:t xml:space="preserve">». </w:t>
      </w:r>
      <w:r>
        <w:rPr>
          <w:rStyle w:val="FootnoteAnchor"/>
        </w:rPr>
        <w:footnoteReference w:id="471"/>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لبّيك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ستايش و نعمت و فرمان‌روايى،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والايى‌ها، لبّيك</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والايى‌ها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زياد مى‌فرمود و هر گاه به سواره‌اى بر مى‌خورد، يا به بالاى تپّه‌اى مى‌رسيد، يا به دشتى سرازير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و پس از نمازها لبّيك مى‌گفت</w:t>
      </w:r>
      <w:r>
        <w:rPr>
          <w:rFonts w:eastAsia="IRNazanin" w:cs="IRNazanin"/>
          <w:color w:val="111111"/>
          <w:sz w:val="28"/>
          <w:szCs w:val="28"/>
          <w:rtl w:val="true"/>
          <w:lang w:bidi="fa-IR"/>
        </w:rPr>
        <w:t xml:space="preserve">. </w:t>
      </w:r>
      <w:r>
        <w:rPr>
          <w:rStyle w:val="FootnoteAnchor"/>
        </w:rPr>
        <w:footnoteReference w:id="472"/>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 الله عليه و آله از لبيك‌گويى فارغ مى‌شد، از خداوند، رضوان و آمرزش، مى‌طلبيد و از آتش دوزخ به رحمتش پناه مى‌برد</w:t>
      </w:r>
      <w:r>
        <w:rPr>
          <w:rFonts w:eastAsia="IRNazanin" w:cs="IRNazanin"/>
          <w:color w:val="111111"/>
          <w:sz w:val="28"/>
          <w:szCs w:val="28"/>
          <w:rtl w:val="true"/>
          <w:lang w:bidi="fa-IR"/>
        </w:rPr>
        <w:t xml:space="preserve">. </w:t>
      </w:r>
      <w:r>
        <w:rPr>
          <w:rStyle w:val="FootnoteAnchor"/>
        </w:rPr>
        <w:footnoteReference w:id="473"/>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لبّيك‌گويى، چنين است 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ستايش و نعمت و پادشاهى،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صاحب والايى‌ها،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فراخواننده به خانه امن،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آمرزنده گناهان،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شايسته لبّيك‌گويى،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صاحب شُكوه و بزرگوارى،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آغاز و بازگشت، به سوى توست،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تو بى‌نيازى و ديگران به تو محتاج‌اند،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ديگران از تو بيم دارند و به تو مشتاق‌اند،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خداى حق،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صاحب نعمت و بخششِ نيكوى زيبا،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برطرف سازنده گرفتارى‌هاى بزرگ،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لبّيك، منم بنده‌ات و فرزند دو بنده‌ات،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بزرگوار،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پس از هر نماز واجب يا مستحب، هنگام برخاستنِ مركبت، هنگامى كه به بلندى مى‌رسى، هنگامى كه در دشتْ سرازير مى‌شوى، آن گاه كه به سواره‌اى مى‌رسى، يا آن گاه كه از خواب بر مى‌خيزى و در سحرگاهان، مى‌گويى و تا مى‌توانى، زياد بگو و آشكار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بخشى از اين لبّيك را نگويى، زيانى ندارد؛ ليكن گفتن همه آن، بهتر است و بدان كه چهار لبّيكى كه در اوّل بود، ضرور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توحيدند و پيامبران نيز اين گونه لبّيك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والايى‌ها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 چرا كه پيامبر خدا آن را زياد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لبّيك گفت، ابراهيم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حجّ خانه خويش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لبّيك،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در صلب مردان و شكم زنان كه پيمان وفادارى بسته بود، نماند، مگر اين كه با لبّيك، پاسخ گفت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7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لبيك‌گويى</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حج‌گزارى نيست كه روز را به لبّيك گفتن به سر آورد، مگر آن كه همراه غروب خورشيد، گناهانش پنهان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روز تا غروب آفتاب، لبّيك بگويد، گناهانش از بين مى‌روند و همچون زمانى مى‌شود كه مادرش او را به دنيا آورده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87" w:name="pg763_5862"/>
    </w:p>
    <w:p>
      <w:pPr>
        <w:pStyle w:val="BookText"/>
        <w:rPr/>
      </w:pPr>
      <w:bookmarkEnd w:id="487"/>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احرامش، از روى ايمان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هفتاد بار لبّيك بگويد، خداوند، هزار هزار فرشته را شاهد مى‌گيرد كه او را از دوزخ و نفاق، رهايى داده است</w:t>
      </w:r>
      <w:r>
        <w:rPr>
          <w:rFonts w:eastAsia="IRNazanin" w:cs="IRNazanin"/>
          <w:color w:val="111111"/>
          <w:sz w:val="28"/>
          <w:szCs w:val="28"/>
          <w:rtl w:val="true"/>
          <w:lang w:bidi="fa-IR"/>
        </w:rPr>
        <w:t xml:space="preserve">. </w:t>
      </w:r>
      <w:r>
        <w:rPr>
          <w:rStyle w:val="FootnoteAnchor"/>
        </w:rPr>
        <w:footnoteReference w:id="47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هم‌صدا با لبّيك‌گو</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لبّيك‌گويى نيست، مگر آن كه آنچه از سنگ و درخت و كلوخ در چپ و راستِ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هم‌صدا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 تا آن جا كه چشم كار مى‌كند</w:t>
      </w:r>
      <w:r>
        <w:rPr>
          <w:rFonts w:eastAsia="IRNazanin" w:cs="IRNazanin"/>
          <w:color w:val="111111"/>
          <w:sz w:val="28"/>
          <w:szCs w:val="28"/>
          <w:rtl w:val="true"/>
          <w:lang w:bidi="fa-IR"/>
        </w:rPr>
        <w:t xml:space="preserve">. </w:t>
      </w:r>
      <w:r>
        <w:rPr>
          <w:rStyle w:val="FootnoteAnchor"/>
        </w:rPr>
        <w:footnoteReference w:id="477"/>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لبّيك‌گويى نيست، مگر آن كه هر چه در سمت راست و سمت چپ او در چشم‌انداز اوست، لبّيك مى‌گويد و دو فرشته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هيچ بنده‌اى را جز به بهشت، مژده نمى‌دهد</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488" w:name="__RefHeading___Toc6388425_211673320"/>
      <w:bookmarkStart w:id="489" w:name="_Toc190"/>
      <w:bookmarkEnd w:id="488"/>
      <w:r>
        <w:rPr>
          <w:rtl w:val="true"/>
        </w:rPr>
        <w:t>و</w:t>
      </w:r>
      <w:r>
        <w:rPr>
          <w:rtl w:val="true"/>
        </w:rPr>
        <w:t xml:space="preserve">- </w:t>
      </w:r>
      <w:r>
        <w:rPr>
          <w:rtl w:val="true"/>
        </w:rPr>
        <w:t>آداب لبّيك گفتن‌</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سفيان بن 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 و بر مركب خويش قرار گرفت، رنگش زرد شد و به لرزه افتاد و نتوانست لبّيك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نمى‌گويى؟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خداوند در پاسخ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لبّيك گفت، بيهوش شد و از مركبش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همچنان به او دست مى‌داد، تا آن كه حجّش را به پايان برد</w:t>
      </w:r>
      <w:r>
        <w:rPr>
          <w:rFonts w:eastAsia="IRNazanin" w:cs="IRNazanin"/>
          <w:color w:val="111111"/>
          <w:sz w:val="28"/>
          <w:szCs w:val="28"/>
          <w:rtl w:val="true"/>
          <w:lang w:bidi="fa-IR"/>
        </w:rPr>
        <w:t xml:space="preserve">. </w:t>
      </w:r>
      <w:r>
        <w:rPr>
          <w:rStyle w:val="FootnoteAnchor"/>
        </w:rPr>
        <w:footnoteReference w:id="479"/>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با امام صادق عليه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احرام، چون بر مركبش قرار گرفت، هر چه مى‌خواست لبّيك بگويد، صدايش در گلو مى‌شكست و نزديك بود كه از مركبش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بايد لبّيك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كنم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بيم دارم خداى متعال به 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Pr>
        <w:footnoteReference w:id="48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لبّيك گفتن</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لبّيك را زياد تكرار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مسجدِ شجره احرام بستى، اگر پياده‌اى، از همان جا كه در مسجد هستى، 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شريكى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صاحب والايى‌ها،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با حجّى كه اتمام آن، بر عهده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سوار يا پياده شدى، و هر گاه به دشتى سرازير شدى يا بر فراز تپّه‌اى بر آمدى يا سواره‌اى ديدى و در هنگام سحر، اين لبّيك را آشكارا بگو</w:t>
      </w:r>
      <w:r>
        <w:rPr>
          <w:rFonts w:eastAsia="IRNazanin" w:cs="IRNazanin"/>
          <w:color w:val="111111"/>
          <w:sz w:val="28"/>
          <w:szCs w:val="28"/>
          <w:rtl w:val="true"/>
          <w:lang w:bidi="fa-IR"/>
        </w:rPr>
        <w:t xml:space="preserve">. </w:t>
      </w:r>
      <w:r>
        <w:rPr>
          <w:rStyle w:val="FootnoteAnchor"/>
        </w:rPr>
        <w:footnoteReference w:id="48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تو دستور مى‌دهد كه به يارانت فرمان دهى صداهايشان را به لبّيك گفتن، بلند سازند؛ چرا كه لبّيك، شعار</w:t>
      </w:r>
    </w:p>
    <w:p>
      <w:pPr>
        <w:pStyle w:val="BookText"/>
        <w:rPr/>
      </w:pP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Style w:val="FootnoteAnchor"/>
        </w:rPr>
        <w:footnoteReference w:id="482"/>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سائب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حضور پيامبر صلى الله عليه و آله رسيد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عَجّاج و ثَجّاج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 لبّيك گفتن و ثجّ، قربانى كردن شتر است</w:t>
      </w:r>
      <w:r>
        <w:rPr>
          <w:rFonts w:eastAsia="IRNazanin" w:cs="IRNazanin"/>
          <w:color w:val="111111"/>
          <w:sz w:val="28"/>
          <w:szCs w:val="28"/>
          <w:rtl w:val="true"/>
          <w:lang w:bidi="fa-IR"/>
        </w:rPr>
        <w:t xml:space="preserve">. </w:t>
      </w:r>
      <w:r>
        <w:rPr>
          <w:rStyle w:val="FootnoteAnchor"/>
        </w:rPr>
        <w:footnoteReference w:id="483"/>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چهار چيز را بر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قربانى كردن، احرام و طواف</w:t>
      </w:r>
      <w:r>
        <w:rPr>
          <w:rFonts w:eastAsia="IRNazanin" w:cs="IRNazanin"/>
          <w:color w:val="111111"/>
          <w:sz w:val="28"/>
          <w:szCs w:val="28"/>
          <w:rtl w:val="true"/>
          <w:lang w:bidi="fa-IR"/>
        </w:rPr>
        <w:t xml:space="preserve">. </w:t>
      </w:r>
      <w:r>
        <w:rPr>
          <w:rStyle w:val="FootnoteAnchor"/>
        </w:rPr>
        <w:footnoteReference w:id="484"/>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حريز در حديثى كه سند آن را به پيامبر صلى الله عليه و آله و اهل بيت عليهم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احرام بست، جبرئيل عليه السلام نزد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 بلند گفتن لبّيك و ثجّ، قربانى كردن شتر است</w:t>
      </w:r>
      <w:r>
        <w:rPr>
          <w:rFonts w:eastAsia="IRNazanin" w:cs="IRNazanin"/>
          <w:color w:val="111111"/>
          <w:sz w:val="28"/>
          <w:szCs w:val="28"/>
          <w:rtl w:val="true"/>
          <w:lang w:bidi="fa-IR"/>
        </w:rPr>
        <w:t xml:space="preserve">. </w:t>
      </w:r>
      <w:r>
        <w:rPr>
          <w:rStyle w:val="FootnoteAnchor"/>
        </w:rPr>
        <w:footnoteReference w:id="485"/>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پياده بودى، صدايت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لبّيك گفتن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كن و اگر سواره بودى، وقتى مركبت تو را به بيابان بَيداء رساند</w:t>
      </w:r>
      <w:r>
        <w:rPr>
          <w:rFonts w:eastAsia="IRNazanin" w:cs="IRNazanin"/>
          <w:color w:val="111111"/>
          <w:sz w:val="28"/>
          <w:szCs w:val="28"/>
          <w:rtl w:val="true"/>
          <w:lang w:bidi="fa-IR"/>
        </w:rPr>
        <w:t xml:space="preserve">. </w:t>
      </w:r>
      <w:r>
        <w:rPr>
          <w:rStyle w:val="FootnoteAnchor"/>
        </w:rPr>
        <w:footnoteReference w:id="486"/>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چهار چيز را از زنان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لبّيك گفتن،</w:t>
      </w:r>
      <w:bookmarkStart w:id="490" w:name="pg763_5865"/>
    </w:p>
    <w:p>
      <w:pPr>
        <w:pStyle w:val="BookText"/>
        <w:rPr/>
      </w:pPr>
      <w:bookmarkEnd w:id="490"/>
      <w:r>
        <w:rPr>
          <w:rFonts w:ascii="Amiri" w:hAnsi="Amiri" w:eastAsia="Amiri" w:cs="Amiri"/>
          <w:color w:val="111111"/>
          <w:sz w:val="28"/>
          <w:sz w:val="28"/>
          <w:szCs w:val="28"/>
          <w:rtl w:val="true"/>
          <w:lang w:bidi="ar-SA"/>
        </w:rPr>
        <w:t>سعى كردن با حالت هروله ميان صفا و مروه، وارد كعبه شدن و دست كشيدن به حجر الأسود</w:t>
      </w:r>
      <w:r>
        <w:rPr>
          <w:rFonts w:eastAsia="Amiri" w:cs="Amiri" w:ascii="Amiri" w:hAnsi="Amiri"/>
          <w:color w:val="111111"/>
          <w:sz w:val="28"/>
          <w:szCs w:val="28"/>
          <w:rtl w:val="true"/>
          <w:lang w:bidi="ar-SA"/>
        </w:rPr>
        <w:t xml:space="preserve">. </w:t>
      </w:r>
      <w:r>
        <w:rPr>
          <w:rStyle w:val="FootnoteAnchor"/>
        </w:rPr>
        <w:footnoteReference w:id="487"/>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لبّيك گفتن، بر زنان، لازم نيست</w:t>
      </w:r>
      <w:r>
        <w:rPr>
          <w:rFonts w:eastAsia="IRNazanin" w:cs="IRNazanin"/>
          <w:color w:val="111111"/>
          <w:sz w:val="28"/>
          <w:szCs w:val="28"/>
          <w:rtl w:val="true"/>
          <w:lang w:bidi="fa-IR"/>
        </w:rPr>
        <w:t xml:space="preserve">. </w:t>
      </w:r>
      <w:r>
        <w:rPr>
          <w:rStyle w:val="FootnoteAnchor"/>
        </w:rPr>
        <w:footnoteReference w:id="48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لبّيك با ديدن خانه‌هاى مكّه</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حجّ تمتّع مى‌گزارد، هر گاه چشمش به خانه‌هاى مكّه افتاد، لبيك‌گويى را قطع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عمره تمتّع وارد مكّه شدى، چون به خانه‌هاى مكّه نگاه انداختى، لبّيك گفتن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خانه‌هاى مكّه قبل از امروز، عقبه اهل مدينه بود؛ ولى مردم در مكّه بناهايى پديد آوردند كه پيش‌تر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لبّيك را قطع كن و تا مى‌توانى تكبير و 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خدا را حمد و ثنا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1" w:name="__RefHeading___Toc6388427_211673320"/>
      <w:bookmarkStart w:id="492" w:name="_Toc191"/>
      <w:bookmarkEnd w:id="491"/>
      <w:r>
        <w:rPr>
          <w:rtl w:val="true"/>
        </w:rPr>
        <w:t>و</w:t>
      </w:r>
      <w:r>
        <w:rPr>
          <w:rtl w:val="true"/>
        </w:rPr>
        <w:t xml:space="preserve">- </w:t>
      </w:r>
      <w:r>
        <w:rPr>
          <w:rtl w:val="true"/>
        </w:rPr>
        <w:t>مُحرَّمات احرام‌</w:t>
      </w:r>
      <w:bookmarkEnd w:id="492"/>
    </w:p>
    <w:p>
      <w:pPr>
        <w:pStyle w:val="Heading6"/>
        <w:numPr>
          <w:ilvl w:val="5"/>
          <w:numId w:val="1"/>
        </w:numPr>
        <w:rPr/>
      </w:pPr>
      <w:bookmarkStart w:id="493" w:name="__RefHeading___Toc6388429_211673320"/>
      <w:bookmarkStart w:id="494" w:name="_Toc192"/>
      <w:bookmarkEnd w:id="493"/>
      <w:r>
        <w:rPr>
          <w:rtl w:val="true"/>
        </w:rPr>
        <w:t>قرآن‌</w:t>
      </w:r>
      <w:bookmarkEnd w:id="49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لَاتَقْتُلُوا الصَّيْدَ وَأَنتُمْ حُرُمٌ وَمَن قَتَلَهُ مِنكُم مُّتَعَمّدًا فَجَزَاءٌ مّثْلُ مَا قَتَلَ مِنَ النَّعَمِ يَحْكُمُ بِهِ ذَوَا عَدْلٍ مّنكُمْ هَدْيَا م بلِغَ الْكَعْبَةِ أَوْكَفرَةٌ طَعَامُ مَسكِينَ أَوْ عَدْلُ ذَ لِكَ صِيَامًا لّيَذُوقَ وَبَالَ أَمْرِهِ عَفَا اللَّهُ عَمَّا سَلَفَ وَمَنْ عَادَ فَيَنتَقِمُ اللَّهُ مِنْهُ وَاللَّهُ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وَطَعَامُهُ</w:t>
      </w:r>
      <w:bookmarkStart w:id="495" w:name="pg763_5866"/>
    </w:p>
    <w:p>
      <w:pPr>
        <w:pStyle w:val="BookText"/>
        <w:rPr/>
      </w:pPr>
      <w:bookmarkEnd w:id="495"/>
      <w:r>
        <w:rPr>
          <w:rFonts w:ascii="Amiri" w:hAnsi="Amiri" w:eastAsia="Amiri" w:cs="Amiri"/>
          <w:color w:val="111111"/>
          <w:sz w:val="28"/>
          <w:sz w:val="28"/>
          <w:szCs w:val="28"/>
          <w:rtl w:val="true"/>
          <w:lang w:bidi="ar-SA"/>
        </w:rPr>
        <w:t>مَتعًا لَّكُمْ وَلِلسَّيَّارَةِ وَحُرّمَ عَلَيْكُمْ صَيْدُ الْبَرّ مَادُمْتُمْ حُرُمًا وَاتَّقُوا اللَّهَ الَّذِى إِلَيْهِ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مُحرِميد، شكار را مكشيد، و هر كس از شما عمداً آن را بكشد، بايد از چارپايان، نظير آنچه كشته است، كفّاره‌اى بدهد،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عادل از ميان شما تصديق كنند، و به صورت قربانى به كعبه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كفّاره‌اى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را خوراك بدهد، يا معادلش روزه بگيرد، تا سزاى زشتكارى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در گذشته واقع شده، عفو كرده است؛ ولى هر كس تكرار كند، خدا از او انتقام مى‌گيرد و خداوند، توانا و صاحب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دريا و مأكولات آن براى شما حلال شده است تا براى شما و مسافران، بهره‌اى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بيابان، مادام كه مُحرِميد بر شما حرام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خدايى كه نزد او محشور مى‌شويد، پروا داريد</w:t>
      </w:r>
      <w:r>
        <w:rPr>
          <w:rFonts w:eastAsia="IRNazanin" w:cs="IRNazanin"/>
          <w:color w:val="111111"/>
          <w:sz w:val="28"/>
          <w:szCs w:val="28"/>
          <w:rtl w:val="true"/>
          <w:lang w:bidi="fa-IR"/>
        </w:rPr>
        <w:t>).</w:t>
      </w:r>
    </w:p>
    <w:p>
      <w:pPr>
        <w:pStyle w:val="Heading6"/>
        <w:numPr>
          <w:ilvl w:val="5"/>
          <w:numId w:val="1"/>
        </w:numPr>
        <w:rPr/>
      </w:pPr>
      <w:bookmarkStart w:id="496" w:name="__RefHeading___Toc6388431_211673320"/>
      <w:bookmarkStart w:id="497" w:name="_Toc193"/>
      <w:bookmarkEnd w:id="496"/>
      <w:r>
        <w:rPr>
          <w:rtl w:val="true"/>
        </w:rPr>
        <w:t>حديث‌</w:t>
      </w:r>
      <w:bookmarkEnd w:id="497"/>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مى‌فرمايى چه بپوشيم؟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شلوار، شب‌كلاه، عمامه و چكمه نپوشيد، مگر كسى كه نعلين ندارد، چكمه بپوشد و آنها را از پايين قوزك پا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را كه زعفران و وَرْس به آن خورده است، نپوشيد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مُحرِم، صورت خويش را نپوشاند و دستكش به دست نكند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عطر مزن، روغن مزن، از بوى خوش بپرهيز، بينى خود را از بوى خوش بگير؛ ولى از بوى بد، نه؛ زيرا سزاوار نيست كه مُحرم از بوى خوش،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چيزهاى خوش‌بوىِ توشه‌ات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چيزى از اينها مبتلا شد، غسلش را دوباره انجام دهد و به اندازه توان،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بوهاى خوش، چهار چيز بر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عنبر، وَرس </w:t>
      </w:r>
      <w:r>
        <w:rPr>
          <w:rStyle w:val="FootnoteAnchor"/>
          <w:rtl w:val="true"/>
        </w:rPr>
        <w:footnoteReference w:id="491"/>
      </w:r>
      <w:r>
        <w:rPr>
          <w:rFonts w:ascii="IRNazanin" w:hAnsi="IRNazanin" w:eastAsia="IRNazanin"/>
          <w:color w:val="111111"/>
          <w:sz w:val="28"/>
          <w:sz w:val="28"/>
          <w:szCs w:val="28"/>
          <w:rtl w:val="true"/>
          <w:lang w:bidi="fa-IR"/>
        </w:rPr>
        <w:t>و زعفران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براى مُحرم، روغن‌هاى خوش‌بو مكروه است، مگر كسى كه ناچار باشد با روغن زيتون و مثل آن مداوا كند</w:t>
      </w:r>
      <w:r>
        <w:rPr>
          <w:rFonts w:eastAsia="IRNazanin" w:cs="IRNazanin"/>
          <w:color w:val="111111"/>
          <w:sz w:val="28"/>
          <w:szCs w:val="28"/>
          <w:rtl w:val="true"/>
          <w:lang w:bidi="fa-IR"/>
        </w:rPr>
        <w:t xml:space="preserve">. </w:t>
      </w:r>
      <w:r>
        <w:rPr>
          <w:rStyle w:val="FootnoteAnchor"/>
        </w:rPr>
        <w:footnoteReference w:id="492"/>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حالى كه در احرامى، و تا وقتى هم كه در حرم، بيرون از احرامى، شكار را حلال 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غير مُحرِم را هم به محلّ شكار، راه‌نمايى مكن كه آن را صيد كنند و به سوى آن، اشاره هم مكن كه به خاطر اشاره‌ات، آن را حلال شمرند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در اين شكار، بر عهده كسى كه عمداً انجام دهد، قربانى است</w:t>
      </w:r>
      <w:r>
        <w:rPr>
          <w:rFonts w:eastAsia="IRNazanin" w:cs="IRNazanin"/>
          <w:color w:val="111111"/>
          <w:sz w:val="28"/>
          <w:szCs w:val="28"/>
          <w:rtl w:val="true"/>
          <w:lang w:bidi="fa-IR"/>
        </w:rPr>
        <w:t xml:space="preserve">. </w:t>
      </w:r>
      <w:r>
        <w:rPr>
          <w:rStyle w:val="FootnoteAnchor"/>
        </w:rPr>
        <w:footnoteReference w:id="493"/>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خود، از هر نوع شكار خشكى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و از آنچه ديگرى شكار كرده، مخور و به شكار، اشاره مكن كه ديگرى آن را صيد كند</w:t>
      </w:r>
      <w:r>
        <w:rPr>
          <w:rFonts w:eastAsia="IRNazanin" w:cs="IRNazanin"/>
          <w:color w:val="111111"/>
          <w:sz w:val="28"/>
          <w:szCs w:val="28"/>
          <w:rtl w:val="true"/>
          <w:lang w:bidi="fa-IR"/>
        </w:rPr>
        <w:t xml:space="preserve">. </w:t>
      </w:r>
      <w:r>
        <w:rPr>
          <w:rStyle w:val="FootnoteAnchor"/>
        </w:rPr>
        <w:footnoteReference w:id="494"/>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نه ازدواج مى‌كند و نه به ازدواج كسى در مى‌آيد و نه خواستگارى مى‌كند و نه گواه ازدواج مى‌شود و اگر هم ازدواج كند، ازدواجش باطل است</w:t>
      </w:r>
      <w:r>
        <w:rPr>
          <w:rFonts w:eastAsia="IRNazanin" w:cs="IRNazanin"/>
          <w:color w:val="111111"/>
          <w:sz w:val="28"/>
          <w:szCs w:val="28"/>
          <w:rtl w:val="true"/>
          <w:lang w:bidi="fa-IR"/>
        </w:rPr>
        <w:t xml:space="preserve">. </w:t>
      </w:r>
      <w:r>
        <w:rPr>
          <w:rStyle w:val="FootnoteAnchor"/>
        </w:rPr>
        <w:footnoteReference w:id="495"/>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مُحرِم هستى، به آينه نگاه نكن؛ زيرا اين، نوعى زينت است و زن در حال احرام، سرمه سياه نكشد، كه آن هم زينت است</w:t>
      </w:r>
      <w:r>
        <w:rPr>
          <w:rFonts w:eastAsia="IRNazanin" w:cs="IRNazanin"/>
          <w:color w:val="111111"/>
          <w:sz w:val="28"/>
          <w:szCs w:val="28"/>
          <w:rtl w:val="true"/>
          <w:lang w:bidi="fa-IR"/>
        </w:rPr>
        <w:t xml:space="preserve">. </w:t>
      </w:r>
      <w:r>
        <w:rPr>
          <w:rStyle w:val="FootnoteAnchor"/>
        </w:rPr>
        <w:footnoteReference w:id="496"/>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عبد اللَّه بن 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كاظم عليه السلام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براى مُحرِم</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آن كسى كه به خاطر او احرام بسته‌اى، قربانى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گرمايى هستم و گرما براى من طاقت‌فرساست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نمى‌دانى كه خورشيد، گناهانِ مُحرمان را پنهان مى‌كند؟</w:t>
      </w:r>
      <w:r>
        <w:rPr>
          <w:rFonts w:eastAsia="IRNazanin" w:cs="IRNazanin"/>
          <w:color w:val="111111"/>
          <w:sz w:val="28"/>
          <w:szCs w:val="28"/>
          <w:rtl w:val="true"/>
          <w:lang w:bidi="fa-IR"/>
        </w:rPr>
        <w:t xml:space="preserve">». </w:t>
      </w:r>
      <w:r>
        <w:rPr>
          <w:rStyle w:val="FootnoteAnchor"/>
          <w:rtl w:val="true"/>
        </w:rPr>
        <w:footnoteReference w:id="497"/>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توضيحى درباره محرّمات احرام</w:t>
      </w:r>
    </w:p>
    <w:p>
      <w:pPr>
        <w:pStyle w:val="BookText"/>
        <w:rPr/>
      </w:pPr>
      <w:r>
        <w:rPr>
          <w:rFonts w:ascii="IRNazanin" w:hAnsi="IRNazanin" w:eastAsia="IRNazanin"/>
          <w:color w:val="111111"/>
          <w:sz w:val="28"/>
          <w:sz w:val="28"/>
          <w:szCs w:val="28"/>
          <w:rtl w:val="true"/>
          <w:lang w:bidi="fa-IR"/>
        </w:rPr>
        <w:t xml:space="preserve">مُحرّمات احرام،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هستند كه نوزده مورد آنها مشترك بين مرد و زن است، يكى مختص به زنان است و چهار مورد نيز مخصوص به مردان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آينه نگريستن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هر نوع بوى خوش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براى زينت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براى زينت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لذّت جنسى بردن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و بوسيدن و تماس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خواندن براى خود يا ديگران و گواه آن گشتن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چيدن و كوتاه كردن ناخن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كشيدن دندان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انداختن تن، هر چند در حدّ خراش باشد يا از مسواك زدن، پديد آيد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حشرات بدن، مانند شپش و كك</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سلاح بستن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همراه داشتن آن‌در بارِ سفر، فقط مكروه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شكار كردن حيوانات زمينى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خوردن گوشت چنين شكارهايى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و گياهِ روييده در حرم و يا قطع آنها، جز آنچه استثنا شده‌است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دروغ گفتن و فحش و تفاخر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زيور آلات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مردان،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دوخته پوشيدن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چيزى كه همه روى پا را بگيرد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سايه‌بانْ بالاى سر قرار دادن يا زير سايه‌بانى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ويژه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چهره</w:t>
      </w:r>
      <w:r>
        <w:rPr>
          <w:rFonts w:eastAsia="IRNazanin" w:cs="IRNazanin"/>
          <w:color w:val="111111"/>
          <w:sz w:val="28"/>
          <w:szCs w:val="28"/>
          <w:rtl w:val="true"/>
          <w:lang w:bidi="fa-IR"/>
        </w:rPr>
        <w:t>.</w:t>
      </w:r>
      <w:bookmarkStart w:id="498" w:name="pg763_5871"/>
    </w:p>
    <w:p>
      <w:pPr>
        <w:pStyle w:val="Heading5"/>
        <w:numPr>
          <w:ilvl w:val="4"/>
          <w:numId w:val="1"/>
        </w:numPr>
        <w:rPr/>
      </w:pPr>
      <w:bookmarkStart w:id="499" w:name="__RefHeading___Toc6388433_211673320"/>
      <w:bookmarkStart w:id="500" w:name="_Toc194"/>
      <w:bookmarkEnd w:id="498"/>
      <w:bookmarkEnd w:id="499"/>
      <w:r>
        <w:rPr>
          <w:rtl w:val="true"/>
        </w:rPr>
        <w:t>ز</w:t>
      </w:r>
      <w:r>
        <w:rPr>
          <w:rtl w:val="true"/>
        </w:rPr>
        <w:t xml:space="preserve">- </w:t>
      </w:r>
      <w:r>
        <w:rPr>
          <w:rtl w:val="true"/>
        </w:rPr>
        <w:t>آنچه براى مُحرم، جايز نيست‌</w:t>
      </w:r>
      <w:bookmarkEnd w:id="500"/>
    </w:p>
    <w:p>
      <w:pPr>
        <w:pStyle w:val="BookText"/>
        <w:rPr/>
      </w:pPr>
      <w:r>
        <w:rPr>
          <w:rFonts w:ascii="IRNazanin" w:hAnsi="IRNazanin" w:eastAsia="IRNazanin"/>
          <w:color w:val="111111"/>
          <w:sz w:val="28"/>
          <w:sz w:val="28"/>
          <w:szCs w:val="28"/>
          <w:rtl w:val="true"/>
          <w:lang w:bidi="fa-IR"/>
        </w:rPr>
        <w:t>واجبات حج</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حسين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در لباس سياه، احرام ببندد؟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پارچه سياه، احرام نبندد و مُرده را با آن، كفن نكند</w:t>
      </w:r>
      <w:r>
        <w:rPr>
          <w:rFonts w:eastAsia="IRNazanin" w:cs="IRNazanin"/>
          <w:color w:val="111111"/>
          <w:sz w:val="28"/>
          <w:szCs w:val="28"/>
          <w:rtl w:val="true"/>
          <w:lang w:bidi="fa-IR"/>
        </w:rPr>
        <w:t xml:space="preserve">». </w:t>
      </w:r>
      <w:r>
        <w:rPr>
          <w:rStyle w:val="FootnoteAnchor"/>
        </w:rPr>
        <w:footnoteReference w:id="498"/>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مُحرم را صدا زد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تا آن كه از احرام،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Style w:val="FootnoteAnchor"/>
        </w:rPr>
        <w:footnoteReference w:id="499"/>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عيبى ندارد كه مُحرم، به حمّام برود، ولى كيسه نكشد</w:t>
      </w:r>
      <w:r>
        <w:rPr>
          <w:rFonts w:eastAsia="Amiri" w:cs="Amiri" w:ascii="Amiri" w:hAnsi="Amiri"/>
          <w:color w:val="111111"/>
          <w:sz w:val="28"/>
          <w:szCs w:val="28"/>
          <w:rtl w:val="true"/>
          <w:lang w:bidi="ar-SA"/>
        </w:rPr>
        <w:t xml:space="preserve">. </w:t>
      </w:r>
      <w:r>
        <w:rPr>
          <w:rStyle w:val="FootnoteAnchor"/>
        </w:rPr>
        <w:footnoteReference w:id="500"/>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احتباء</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مكروه است و در مسجد الحرام نيز مكروه است</w:t>
      </w:r>
      <w:r>
        <w:rPr>
          <w:rFonts w:eastAsia="Amiri" w:cs="Amiri" w:ascii="Amiri" w:hAnsi="Amiri"/>
          <w:color w:val="111111"/>
          <w:sz w:val="28"/>
          <w:szCs w:val="28"/>
          <w:rtl w:val="true"/>
          <w:lang w:bidi="ar-SA"/>
        </w:rPr>
        <w:t xml:space="preserve">. </w:t>
      </w:r>
      <w:r>
        <w:rPr>
          <w:rStyle w:val="FootnoteAnchor"/>
        </w:rPr>
        <w:footnoteReference w:id="502"/>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 از برادرش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كرده كه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كُشتى گرفتن براى مُحرم، رواست؟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نيست، چون بيم آن است كه زخمى شود يا بعضى از موهاى او بريزد</w:t>
      </w:r>
      <w:r>
        <w:rPr>
          <w:rFonts w:eastAsia="IRNazanin" w:cs="IRNazanin"/>
          <w:color w:val="111111"/>
          <w:sz w:val="28"/>
          <w:szCs w:val="28"/>
          <w:rtl w:val="true"/>
          <w:lang w:bidi="fa-IR"/>
        </w:rPr>
        <w:t xml:space="preserve">». </w:t>
      </w:r>
      <w:r>
        <w:rPr>
          <w:rStyle w:val="FootnoteAnchor"/>
          <w:rtl w:val="true"/>
        </w:rPr>
        <w:footnoteReference w:id="503"/>
      </w:r>
      <w:bookmarkStart w:id="501" w:name="pg763_5872"/>
    </w:p>
    <w:p>
      <w:pPr>
        <w:pStyle w:val="BookText"/>
        <w:rPr/>
      </w:pPr>
      <w:bookmarkEnd w:id="5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502" w:name="__RefHeading___Toc6388435_211673320"/>
      <w:bookmarkStart w:id="503" w:name="_Toc195"/>
      <w:bookmarkEnd w:id="502"/>
      <w:r>
        <w:rPr>
          <w:rtl w:val="true"/>
        </w:rPr>
        <w:t>طواف‌</w:t>
      </w:r>
      <w:bookmarkEnd w:id="503"/>
    </w:p>
    <w:p>
      <w:pPr>
        <w:pStyle w:val="Heading5"/>
        <w:numPr>
          <w:ilvl w:val="4"/>
          <w:numId w:val="1"/>
        </w:numPr>
        <w:rPr/>
      </w:pPr>
      <w:bookmarkStart w:id="504" w:name="__RefHeading___Toc6388437_211673320"/>
      <w:bookmarkStart w:id="505" w:name="_Toc196"/>
      <w:bookmarkEnd w:id="504"/>
      <w:r>
        <w:rPr>
          <w:rtl w:val="true"/>
        </w:rPr>
        <w:t>الف</w:t>
      </w:r>
      <w:r>
        <w:rPr>
          <w:rtl w:val="true"/>
        </w:rPr>
        <w:t xml:space="preserve">- </w:t>
      </w:r>
      <w:r>
        <w:rPr>
          <w:rtl w:val="true"/>
        </w:rPr>
        <w:t>فضيلت طواف</w:t>
      </w:r>
      <w:bookmarkEnd w:id="5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طواف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زينت كعبه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طواف كنندگان، افتخار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 يكصد و بيست رحمتْ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براى طواف كنندگان است، چهل رحمت، براى مقيمان اطراف خانه خداست و بيست رحمت، براى تماشاگران خانه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هفت بار، خانه خدا را طواف كند و آن را بشمارَد، براى هر گامش حَسَنه‌اى نوشته مى‌شود و گناهى از او محو مى‌گردد و يك درجه بر او افزوده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آزاد كردن يك برده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هفت بار بر گِرد كعبه طواف كند و سخنى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الحمد</w:t>
      </w:r>
      <w:bookmarkStart w:id="506" w:name="pg763_5873"/>
    </w:p>
    <w:p>
      <w:pPr>
        <w:pStyle w:val="BookText"/>
        <w:rPr/>
      </w:pPr>
      <w:bookmarkEnd w:id="506"/>
      <w:r>
        <w:rPr>
          <w:rFonts w:ascii="IRNazanin" w:hAnsi="IRNazanin" w:eastAsia="IRNazanin"/>
          <w:color w:val="111111"/>
          <w:sz w:val="28"/>
          <w:sz w:val="28"/>
          <w:szCs w:val="28"/>
          <w:rtl w:val="true"/>
          <w:lang w:bidi="fa-IR"/>
        </w:rPr>
        <w:t>للَّه، لا إله إلّااللَّه، اللَّه أكبر،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ده گناه از او محو مى‌شود و ده حَسَنه براى او نوشته مى‌شود و به وسيله آن، ده درجه بالا مى‌رود، و هر كس طواف كند و در آن حالْ حرف بزند، با دو پايش در رحمت فرو رفته است، همچون كسى كه با دو پايش در آب، فرو مى‌رود</w:t>
      </w:r>
      <w:r>
        <w:rPr>
          <w:rFonts w:eastAsia="IRNazanin" w:cs="IRNazanin"/>
          <w:color w:val="111111"/>
          <w:sz w:val="28"/>
          <w:szCs w:val="28"/>
          <w:rtl w:val="true"/>
          <w:lang w:bidi="fa-IR"/>
        </w:rPr>
        <w:t xml:space="preserve">. </w:t>
      </w:r>
      <w:r>
        <w:rPr>
          <w:rStyle w:val="FootnoteAnchor"/>
        </w:rPr>
        <w:footnoteReference w:id="505"/>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باايمانى نيست كه هفت بار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كند و دو ركعت نماز بگزارد و طواف و نمازش را نيكو به جا آورَد، مگر آن كه خداوند، او را مى‌آمرزد</w:t>
      </w:r>
      <w:r>
        <w:rPr>
          <w:rFonts w:eastAsia="IRNazanin" w:cs="IRNazanin"/>
          <w:color w:val="111111"/>
          <w:sz w:val="28"/>
          <w:szCs w:val="28"/>
          <w:rtl w:val="true"/>
          <w:lang w:bidi="fa-IR"/>
        </w:rPr>
        <w:t xml:space="preserve">. </w:t>
      </w:r>
      <w:r>
        <w:rPr>
          <w:rStyle w:val="FootnoteAnchor"/>
        </w:rPr>
        <w:footnoteReference w:id="506"/>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هفت بار اين خانه را طواف كند و دو ركعت نماز، در هر جاى مسجد كه بخواهد، بخواند، خداوندْ شش هزار حسنه برايش مى‌نويسد و شش هزار گناه از او مى‌زُدايد و شش هزار درجه بر او مى‌افزايد و شش هزار نيازِ او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نيازها زود برآورده شود، به خاطر رحمت خداست و هر كدام به تأخير افتد، به خاطر اشتياق خداوند به دعاى اوست</w:t>
      </w:r>
      <w:r>
        <w:rPr>
          <w:rFonts w:eastAsia="IRNazanin" w:cs="IRNazanin"/>
          <w:color w:val="111111"/>
          <w:sz w:val="28"/>
          <w:szCs w:val="28"/>
          <w:rtl w:val="true"/>
          <w:lang w:bidi="fa-IR"/>
        </w:rPr>
        <w:t xml:space="preserve">». </w:t>
      </w:r>
      <w:r>
        <w:rPr>
          <w:rStyle w:val="FootnoteAnchor"/>
        </w:rPr>
        <w:footnoteReference w:id="507"/>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روز، براى كعبه لحظه‌اى است كه هر كس در آن لحظه كعبه را طواف كند، يا قلبش به كعبه مشتاق شود، ولى عذرى او را از طواف كعبه باز دارد، آمرزيده مى‌شود</w:t>
      </w:r>
      <w:r>
        <w:rPr>
          <w:rFonts w:eastAsia="Amiri" w:cs="Amiri" w:ascii="Amiri" w:hAnsi="Amiri"/>
          <w:color w:val="111111"/>
          <w:sz w:val="28"/>
          <w:szCs w:val="28"/>
          <w:rtl w:val="true"/>
          <w:lang w:bidi="ar-SA"/>
        </w:rPr>
        <w:t xml:space="preserve">. </w:t>
      </w:r>
      <w:r>
        <w:rPr>
          <w:rStyle w:val="FootnoteAnchor"/>
        </w:rPr>
        <w:footnoteReference w:id="508"/>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اعمال بزرگ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طواف واجب را عمداً ترك كند، حجّى نگزارده است</w:t>
      </w:r>
      <w:r>
        <w:rPr>
          <w:rFonts w:eastAsia="IRNazanin" w:cs="IRNazanin"/>
          <w:color w:val="111111"/>
          <w:sz w:val="28"/>
          <w:szCs w:val="28"/>
          <w:rtl w:val="true"/>
          <w:lang w:bidi="fa-IR"/>
        </w:rPr>
        <w:t xml:space="preserve">. </w:t>
      </w:r>
      <w:r>
        <w:rPr>
          <w:rStyle w:val="FootnoteAnchor"/>
          <w:rtl w:val="true"/>
        </w:rPr>
        <w:footnoteReference w:id="509"/>
      </w:r>
    </w:p>
    <w:p>
      <w:pPr>
        <w:pStyle w:val="Heading5"/>
        <w:numPr>
          <w:ilvl w:val="4"/>
          <w:numId w:val="1"/>
        </w:numPr>
        <w:rPr/>
      </w:pPr>
      <w:bookmarkStart w:id="507" w:name="__RefHeading___Toc6388439_211673320"/>
      <w:bookmarkStart w:id="508" w:name="_Toc197"/>
      <w:bookmarkEnd w:id="507"/>
      <w:r>
        <w:rPr>
          <w:rtl w:val="true"/>
        </w:rPr>
        <w:t>ب</w:t>
      </w:r>
      <w:r>
        <w:rPr>
          <w:rtl w:val="true"/>
        </w:rPr>
        <w:t xml:space="preserve">- </w:t>
      </w:r>
      <w:r>
        <w:rPr>
          <w:rtl w:val="true"/>
        </w:rPr>
        <w:t>ادب طواف‌</w:t>
      </w:r>
      <w:bookmarkEnd w:id="508"/>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طواف، كم حرف بزنيد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جز اين كه خداوند، سخن گفتن در طواف را برايتان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سخنى مى‌گويد، جز به خير، سخن نگويد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طواف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و باشتاب بروم، يا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رفتنى ميانه</w:t>
      </w:r>
      <w:r>
        <w:rPr>
          <w:rFonts w:eastAsia="Amiri" w:cs="Amiri" w:ascii="Amiri" w:hAnsi="Amiri"/>
          <w:color w:val="111111"/>
          <w:sz w:val="28"/>
          <w:szCs w:val="28"/>
          <w:rtl w:val="true"/>
          <w:lang w:bidi="ar-SA"/>
        </w:rPr>
        <w:t xml:space="preserve">». </w:t>
      </w:r>
      <w:r>
        <w:rPr>
          <w:rStyle w:val="FootnoteAnchor"/>
        </w:rPr>
        <w:footnoteReference w:id="510"/>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وقتى به مكّه مى‌آمد، هنگام لمس رُكنِ حجر الأسود،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طواف، سه دور از هفت دور طواف را با حالتى شبيه دويدن، انجام مى‌داد</w:t>
      </w:r>
      <w:r>
        <w:rPr>
          <w:rFonts w:eastAsia="IRNazanin" w:cs="IRNazanin"/>
          <w:color w:val="111111"/>
          <w:sz w:val="28"/>
          <w:szCs w:val="28"/>
          <w:rtl w:val="true"/>
          <w:lang w:bidi="fa-IR"/>
        </w:rPr>
        <w:t xml:space="preserve">. </w:t>
      </w:r>
      <w:r>
        <w:rPr>
          <w:rStyle w:val="FootnoteAnchor"/>
        </w:rPr>
        <w:footnoteReference w:id="511"/>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عليه السلام،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به مكّه آمد، وارد مسجد الحرام شد، حجر الأسود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سمت راست آن، سه دور طواف را هَروَله‌كنان، انجام داد و چهار دور را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مقام ابراهيم عليه السلام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 هِيمَ مُصَلًّى؛ از مقام ابراهيم، جاىِ نماز برگزينيد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آن گاه، دو ركعت نماز خواند، در حالى كه مقام ابراهيم، ميان او و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ركعت، آمد و بر حجر الأسود، دست كشيد و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اين تند رفتن و هَروله در سه دور طواف و راه رفتنِ معمولى در چهار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قوم تو مى‌پندارند كه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و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 راست گفتند و هم دروغ؟</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يارانش از لاغرى نمى‌توانند كعبه را طواف كنند، و به او حسد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پيامبر خدا به اصحاب دستور داد سه دور را هَروَله‌كنان بروند و چهار دور را راه بروند</w:t>
      </w:r>
      <w:r>
        <w:rPr>
          <w:rFonts w:eastAsia="IRNazanin" w:cs="IRNazanin"/>
          <w:color w:val="111111"/>
          <w:sz w:val="28"/>
          <w:szCs w:val="28"/>
          <w:rtl w:val="true"/>
          <w:lang w:bidi="fa-IR"/>
        </w:rPr>
        <w:t xml:space="preserve">. </w:t>
      </w:r>
      <w:r>
        <w:rPr>
          <w:rStyle w:val="FootnoteAnchor"/>
        </w:rPr>
        <w:footnoteReference w:id="514"/>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بكر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و در كنار امام صادق عليه السلام به طواف مشغول بودم، تا آن كه از طوافش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آمد و دو ركعت، نماز خواند، با رُكنِ كعبه و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چهره‌ام از روى عبوديت و بردگى براى تو سجود مى‌كند، و جز تو معبودى نيست، حقّاً و 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نخستينى و پس از هر چيز، آخرينى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منم در دستان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هستى‌ام در قبضه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كه جز تو، گناه بزرگ را نمى‌بخشايد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ببخشاى كه به گناهانم بر خويش، اقرار مى‌كنم و گناه بزرگ را جز تو، كسى دفع نمى‌كند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صورتش چنان بود كه گويا در آب، فرو برده شده است</w:t>
      </w:r>
      <w:r>
        <w:rPr>
          <w:rFonts w:eastAsia="IRNazanin" w:cs="IRNazanin"/>
          <w:color w:val="111111"/>
          <w:sz w:val="28"/>
          <w:szCs w:val="28"/>
          <w:rtl w:val="true"/>
          <w:lang w:bidi="fa-IR"/>
        </w:rPr>
        <w:t xml:space="preserve">. </w:t>
      </w:r>
      <w:r>
        <w:rPr>
          <w:rStyle w:val="FootnoteAnchor"/>
        </w:rPr>
        <w:footnoteReference w:id="515"/>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ديدم كه دست بر حجر الأسود كشيد، سپس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هفتم كه تمام شد، به وسط خانه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شيعيان براى دعا به آن مى‌چسبند،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كعبه گشود و مقدارى درنگ</w:t>
      </w:r>
      <w:bookmarkStart w:id="509" w:name="pg763_5876"/>
    </w:p>
    <w:p>
      <w:pPr>
        <w:pStyle w:val="BookText"/>
        <w:rPr/>
      </w:pPr>
      <w:bookmarkEnd w:id="509"/>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حجر الأسود رفت و بر آن دست كشيد و پشت مقام ابراهيم عليه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 گشت و حجر الأسود را لمس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تا در دور هفتمِ طواف به مُلتزم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خانه خدا آمد و دست خود را گشود، باز حجر الأسود را لمس كرد و پشت مقام ابراهيم عليه السلام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حجر الأسود را لمس كرد و به طواف پرداخت، آخر دور هفتم به وسط خانه خدا آمد و باز بر حجر الأسود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ركعت نماز، پشت مقام ابراهيم عليه السلام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نزد حجر الأسود آمد و ميان حجر الأسود و درِ كعبه را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مكث كرد، كنار حجر الأسود آمد و هشت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ديدارش با كعبه، زير ناودان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توقّف كرد، آن گاه از در حنّاطان، بيرون رفت</w:t>
      </w:r>
      <w:r>
        <w:rPr>
          <w:rFonts w:eastAsia="IRNazanin" w:cs="IRNazanin"/>
          <w:color w:val="111111"/>
          <w:sz w:val="28"/>
          <w:szCs w:val="28"/>
          <w:rtl w:val="true"/>
          <w:lang w:bidi="fa-IR"/>
        </w:rPr>
        <w:t xml:space="preserve">. </w:t>
      </w:r>
      <w:r>
        <w:rPr>
          <w:rStyle w:val="FootnoteAnchor"/>
        </w:rPr>
        <w:footnoteReference w:id="516"/>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در حالى رها كن كه هنوز به آن ميل دارى</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388441_211673320"/>
      <w:bookmarkStart w:id="511" w:name="_Toc198"/>
      <w:bookmarkEnd w:id="510"/>
      <w:r>
        <w:rPr>
          <w:rtl w:val="true"/>
        </w:rPr>
        <w:t>ج</w:t>
      </w:r>
      <w:r>
        <w:rPr>
          <w:rtl w:val="true"/>
        </w:rPr>
        <w:t xml:space="preserve">- </w:t>
      </w:r>
      <w:r>
        <w:rPr>
          <w:rtl w:val="true"/>
        </w:rPr>
        <w:t>تشويق به طوافِ بسيار، هنگام شلوغ نبودن‌</w:t>
      </w:r>
      <w:bookmarkEnd w:id="511"/>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طواف كنيد؛ چرا كه طواف، كمترين چيزى است كه در قيامت، در نامه‌هاى اعمالتان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طواف در دهه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ذى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برتر از هفتاد طواف در 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پيش از حج، برتر از هفتاد طواف بعد از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عدالتى كه قائم عليه السلام آشكار مى‌سازد، اين است كه منادى او ندا</w:t>
      </w:r>
      <w:bookmarkStart w:id="512" w:name="pg763_5877"/>
    </w:p>
    <w:p>
      <w:pPr>
        <w:pStyle w:val="BookText"/>
        <w:rPr/>
      </w:pPr>
      <w:bookmarkEnd w:id="512"/>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طواف مستحب به جا مى‌آورَد، حجر الأسود و طواف را به كسى واگذار كند كه طواف او واجب است</w:t>
      </w:r>
      <w:r>
        <w:rPr>
          <w:rFonts w:eastAsia="IRNazanin" w:cs="IRNazanin"/>
          <w:color w:val="111111"/>
          <w:sz w:val="28"/>
          <w:szCs w:val="28"/>
          <w:rtl w:val="true"/>
          <w:lang w:bidi="fa-IR"/>
        </w:rPr>
        <w:t xml:space="preserve">». </w:t>
      </w:r>
      <w:r>
        <w:rPr>
          <w:rStyle w:val="FootnoteAnchor"/>
        </w:rPr>
        <w:footnoteReference w:id="518"/>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معتكف مكّه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هِلال ماه ذى حجّه را ديدى، به جَعرانه برو و از آن جا براى حج، مُحرِم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شدم و تا روز تَرْويه مى‌مانم و كعبه را طواف نمى‌كنم، چه كنم؟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روز مى‌مانى و به كعبه نمى‌روى؟ ده روز،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مهجور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باشد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Heading5"/>
        <w:numPr>
          <w:ilvl w:val="4"/>
          <w:numId w:val="1"/>
        </w:numPr>
        <w:rPr/>
      </w:pPr>
      <w:bookmarkStart w:id="513" w:name="__RefHeading___Toc6388443_211673320"/>
      <w:bookmarkStart w:id="514" w:name="_Toc199"/>
      <w:bookmarkEnd w:id="513"/>
      <w:r>
        <w:rPr>
          <w:rtl w:val="true"/>
        </w:rPr>
        <w:t>د</w:t>
      </w:r>
      <w:r>
        <w:rPr>
          <w:rtl w:val="true"/>
        </w:rPr>
        <w:t xml:space="preserve">- </w:t>
      </w:r>
      <w:r>
        <w:rPr>
          <w:rtl w:val="true"/>
        </w:rPr>
        <w:t>استِلام حجر وآداب آن‌</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استلام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هر طواف واجب و مستحب، بر حجر الأسود، دست مى‌كشيد</w:t>
      </w:r>
      <w:r>
        <w:rPr>
          <w:rFonts w:eastAsia="IRNazanin" w:cs="IRNazanin"/>
          <w:color w:val="111111"/>
          <w:sz w:val="28"/>
          <w:szCs w:val="28"/>
          <w:rtl w:val="true"/>
          <w:lang w:bidi="fa-IR"/>
        </w:rPr>
        <w:t xml:space="preserve">. </w:t>
      </w:r>
      <w:r>
        <w:rPr>
          <w:rStyle w:val="FootnoteAnchor"/>
        </w:rPr>
        <w:footnoteReference w:id="520"/>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برآمده بود كه وارد مكّه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كنار درِ مسجد آمد، شترش را خوابانْد، سپس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الأسود، آغاز كرد و بر آن دست كشيد و چشمانش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دور را هَروَله‌كنان و چهار 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حجر</w:t>
      </w:r>
    </w:p>
    <w:p>
      <w:pPr>
        <w:pStyle w:val="BookText"/>
        <w:rPr/>
      </w:pPr>
      <w:r>
        <w:rPr>
          <w:rFonts w:ascii="IRNazanin" w:hAnsi="IRNazanin" w:eastAsia="IRNazanin"/>
          <w:color w:val="111111"/>
          <w:sz w:val="28"/>
          <w:sz w:val="28"/>
          <w:szCs w:val="28"/>
          <w:rtl w:val="true"/>
          <w:lang w:bidi="fa-IR"/>
        </w:rPr>
        <w:t>الأسود را بوسيد، دستانش را بر آن نهاد و سپس به صورتش كشيد</w:t>
      </w:r>
      <w:r>
        <w:rPr>
          <w:rFonts w:eastAsia="IRNazanin" w:cs="IRNazanin"/>
          <w:color w:val="111111"/>
          <w:sz w:val="28"/>
          <w:szCs w:val="28"/>
          <w:rtl w:val="true"/>
          <w:lang w:bidi="fa-IR"/>
        </w:rPr>
        <w:t xml:space="preserve">. </w:t>
      </w:r>
      <w:r>
        <w:rPr>
          <w:rStyle w:val="FootnoteAnchor"/>
        </w:rPr>
        <w:footnoteReference w:id="521"/>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رو به حجر الأسود كرد، لب‌هاى خود را بر آن نهاد و بسيار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برگردانْد، عمر بن خطّاب را ديد كه مى‌گِريد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جاست كه اشك‌ها بايد بريزد</w:t>
      </w:r>
      <w:r>
        <w:rPr>
          <w:rFonts w:eastAsia="Amiri" w:cs="Amiri" w:ascii="Amiri" w:hAnsi="Amiri"/>
          <w:color w:val="111111"/>
          <w:sz w:val="28"/>
          <w:szCs w:val="28"/>
          <w:rtl w:val="true"/>
          <w:lang w:bidi="ar-SA"/>
        </w:rPr>
        <w:t xml:space="preserve">!». </w:t>
      </w:r>
      <w:r>
        <w:rPr>
          <w:rStyle w:val="FootnoteAnchor"/>
        </w:rPr>
        <w:footnoteReference w:id="522"/>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أبى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ديدم كه بر حجر الأسود، دست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 حجر الأسود نگذشتم، مگر آن كه من هم بر آن دست كشيدم</w:t>
      </w:r>
      <w:r>
        <w:rPr>
          <w:rFonts w:eastAsia="IRNazanin" w:cs="IRNazanin"/>
          <w:color w:val="111111"/>
          <w:sz w:val="28"/>
          <w:szCs w:val="28"/>
          <w:rtl w:val="true"/>
          <w:lang w:bidi="fa-IR"/>
        </w:rPr>
        <w:t xml:space="preserve">. </w:t>
      </w:r>
      <w:r>
        <w:rPr>
          <w:rStyle w:val="FootnoteAnchor"/>
        </w:rPr>
        <w:footnoteReference w:id="523"/>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حج انجام داده، ولى بر حجر الأسود، دست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خداوند، به عذرپذيرى شايسته‌تر است</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حكمتِ استلام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مانند پيمان است و دست كشيدن بر آن، مانند بيعت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آن دست مى‌كشيد،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من است كه ادا كردم و پيمان من است كه بستم، تا نزد تو براى من، گواهى دهد كه رساندم</w:t>
      </w:r>
      <w:r>
        <w:rPr>
          <w:rFonts w:eastAsia="IRNazanin" w:cs="IRNazanin"/>
          <w:color w:val="111111"/>
          <w:sz w:val="28"/>
          <w:szCs w:val="28"/>
          <w:rtl w:val="true"/>
          <w:lang w:bidi="fa-IR"/>
        </w:rPr>
        <w:t xml:space="preserve">». </w:t>
      </w:r>
      <w:r>
        <w:rPr>
          <w:rStyle w:val="FootnoteAnchor"/>
        </w:rPr>
        <w:footnoteReference w:id="525"/>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كشيدن به حجر الأسود،</w:t>
      </w:r>
    </w:p>
    <w:p>
      <w:pPr>
        <w:pStyle w:val="BookText"/>
        <w:rPr/>
      </w:pPr>
      <w:r>
        <w:rPr>
          <w:rFonts w:ascii="IRNazanin" w:hAnsi="IRNazanin" w:eastAsia="IRNazanin"/>
          <w:color w:val="111111"/>
          <w:sz w:val="28"/>
          <w:sz w:val="28"/>
          <w:szCs w:val="28"/>
          <w:rtl w:val="true"/>
          <w:lang w:bidi="fa-IR"/>
        </w:rPr>
        <w:t>سنّت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خداوند عز و جل از فرزندان آدم عليه السلام پيمان گرفت، حجر الأسود را از بهشت، فرا خواند و به 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پيمان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الأسود، براى هر كه به پيمان وفا كند، به وفا گواهى مى‌دهد</w:t>
      </w:r>
      <w:r>
        <w:rPr>
          <w:rFonts w:eastAsia="IRNazanin" w:cs="IRNazanin"/>
          <w:color w:val="111111"/>
          <w:sz w:val="28"/>
          <w:szCs w:val="28"/>
          <w:rtl w:val="true"/>
          <w:lang w:bidi="fa-IR"/>
        </w:rPr>
        <w:t xml:space="preserve">». </w:t>
      </w:r>
      <w:r>
        <w:rPr>
          <w:rStyle w:val="FootnoteAnchor"/>
        </w:rPr>
        <w:footnoteReference w:id="526"/>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بندگان پيمان گرفت، به حجر الأسود فرمان داد تا آن را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من است كه آن را ادا كردم و پيمان من است كه بدان، وفا كردم، تا براى من، گواهى دهى كه وفا كردم</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الأسود، دست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استلام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استلام رُكن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استلام، به اين صورت است كه شكم خود را به آن بچسبانى و مسح، آن است كه بر آن، دست بِكشى</w:t>
      </w:r>
      <w:r>
        <w:rPr>
          <w:rFonts w:eastAsia="IRNazanin" w:cs="IRNazanin"/>
          <w:color w:val="111111"/>
          <w:sz w:val="28"/>
          <w:szCs w:val="28"/>
          <w:rtl w:val="true"/>
          <w:lang w:bidi="fa-IR"/>
        </w:rPr>
        <w:t xml:space="preserve">». </w:t>
      </w:r>
      <w:r>
        <w:rPr>
          <w:rStyle w:val="FootnoteAnchor"/>
        </w:rPr>
        <w:footnoteReference w:id="528"/>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دست كشيدن به حجر الأسود از طرف درِ كعبه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نمى‌خواهى رُكن را لمس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هر جا كه دستت برسد، براى تو كافى است</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عليه السلام از صفا به حجر الأسود در رُكن نظر كرد، خدا را بزرگ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تهليل نمود و تمجيد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سنّت جارى شد كه تكبير بگويند و از سمتِ صفا رو به رُكنى بروند كه حجر الأسود، در آن است</w:t>
      </w:r>
      <w:r>
        <w:rPr>
          <w:rFonts w:eastAsia="IRNazanin" w:cs="IRNazanin"/>
          <w:color w:val="111111"/>
          <w:sz w:val="28"/>
          <w:szCs w:val="28"/>
          <w:rtl w:val="true"/>
          <w:lang w:bidi="fa-IR"/>
        </w:rPr>
        <w:t xml:space="preserve">. </w:t>
      </w:r>
      <w:r>
        <w:rPr>
          <w:rStyle w:val="FootnoteAnchor"/>
        </w:rPr>
        <w:footnoteReference w:id="530"/>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 به روى حجر الأسود قرار گرفتم،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بگو و بر محمّد صلى الله عليه و آله و خاندان او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شنيدم كه خود امام عليه السلام، چون نزديك حجر الأسود مى‌رسيد،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خدا باد</w:t>
      </w:r>
      <w:r>
        <w:rPr>
          <w:rFonts w:eastAsia="IRNazanin" w:cs="IRNazanin"/>
          <w:color w:val="111111"/>
          <w:sz w:val="28"/>
          <w:szCs w:val="28"/>
          <w:rtl w:val="true"/>
          <w:lang w:bidi="fa-IR"/>
        </w:rPr>
        <w:t xml:space="preserve">!». </w:t>
      </w:r>
      <w:r>
        <w:rPr>
          <w:rStyle w:val="FootnoteAnchor"/>
        </w:rPr>
        <w:footnoteReference w:id="53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را به 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مى‌چسبانْد، چنين دعا مى‌كرد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نعمت دادى و مرا سپاس‌گزار نيافتى و مرا به بلا افكندى و شكيبايم نيافتى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ناسپاسى، نعمتت را از من گرفتى و نه با ناشكيبايى، گرفتارى مرا دوام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بزرگوار، جز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نمى‌آيد</w:t>
      </w:r>
      <w:r>
        <w:rPr>
          <w:rFonts w:eastAsia="IRNazanin" w:cs="IRNazanin"/>
          <w:color w:val="111111"/>
          <w:sz w:val="28"/>
          <w:szCs w:val="28"/>
          <w:rtl w:val="true"/>
          <w:lang w:bidi="fa-IR"/>
        </w:rPr>
        <w:t xml:space="preserve">. </w:t>
      </w:r>
      <w:r>
        <w:rPr>
          <w:rStyle w:val="FootnoteAnchor"/>
        </w:rPr>
        <w:footnoteReference w:id="532"/>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حجر الأسود نزديك شدى، دستانت را بالا ببر و خدا را حمدوثنا بگو و بر پيامبر صلى الله عليه و آله درود فرست و از خدا بخواه كه از تو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حجر الأسود كشيده، آن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نتوانستى ببوسى، بر آن دست بكش و اگر نتوانستى</w:t>
      </w:r>
    </w:p>
    <w:p>
      <w:pPr>
        <w:pStyle w:val="BookText"/>
        <w:rPr/>
      </w:pPr>
      <w:r>
        <w:rPr>
          <w:rFonts w:ascii="IRNazanin" w:hAnsi="IRNazanin" w:eastAsia="IRNazanin"/>
          <w:color w:val="111111"/>
          <w:sz w:val="28"/>
          <w:sz w:val="28"/>
          <w:szCs w:val="28"/>
          <w:rtl w:val="true"/>
          <w:lang w:bidi="fa-IR"/>
        </w:rPr>
        <w:t>دست بكشى، به آن اشاره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كردم و پيمانم بود كه بدان وفا كردم تا براى من بر وفاى به عهد، گواهى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 را و سنّت پيامبرت را 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جز خداى يكتا و بى‌شريك، معبودى نيست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ايمان آوردم و به جِبت </w:t>
      </w:r>
      <w:r>
        <w:rPr>
          <w:rStyle w:val="FootnoteAnchor"/>
          <w:rtl w:val="true"/>
        </w:rPr>
        <w:footnoteReference w:id="533"/>
      </w:r>
      <w:r>
        <w:rPr>
          <w:rFonts w:ascii="IRNazanin" w:hAnsi="IRNazanin" w:eastAsia="IRNazanin"/>
          <w:color w:val="111111"/>
          <w:sz w:val="28"/>
          <w:sz w:val="28"/>
          <w:szCs w:val="28"/>
          <w:rtl w:val="true"/>
          <w:lang w:bidi="fa-IR"/>
        </w:rPr>
        <w:t>و طاغوت و لات و عُزّا و پرستش شيطان و پرستش هر آنچه جز خدا نظير او خوانده مى‌شود، كفر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همه اين‌ها را نتوانى بگويى، بخشى از آن را بگو،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سويت گشوده‌ام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من به آنچه نزد توست،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تسبيحگويى مرا بپذير و مرا بيامرز و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فقر و جايگاه‌هاى خوارى در دنيا و آخرت، به تو پناه مى‌برم</w:t>
      </w:r>
      <w:r>
        <w:rPr>
          <w:rFonts w:eastAsia="IRNazanin" w:cs="IRNazanin"/>
          <w:color w:val="111111"/>
          <w:sz w:val="28"/>
          <w:szCs w:val="28"/>
          <w:rtl w:val="true"/>
          <w:lang w:bidi="fa-IR"/>
        </w:rPr>
        <w:t xml:space="preserve">». </w:t>
      </w:r>
      <w:r>
        <w:rPr>
          <w:rStyle w:val="FootnoteAnchor"/>
        </w:rPr>
        <w:footnoteReference w:id="53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نكردن هنگام شلوغى</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نيرومندى براى رسيدن به حجر الأسود، فشار نياور كه ناتوان را مى‌آزارى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خلوتى يافتى، آن را لمس كن، و گرنه رو به آن بِايست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پيامبر صلى الله عليه و آله سوار بر شتر خود، گِرد كعبه طواف كرد و رُكن را لمس كرد، چون خوش نداشت كه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كنار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ديدم كه كعبه را طواف مى‌كرد و با</w:t>
      </w:r>
    </w:p>
    <w:p>
      <w:pPr>
        <w:pStyle w:val="BookText"/>
        <w:rPr/>
      </w:pPr>
      <w:r>
        <w:rPr>
          <w:rFonts w:ascii="Amiri" w:hAnsi="Amiri" w:eastAsia="Amiri" w:cs="Amiri"/>
          <w:color w:val="111111"/>
          <w:sz w:val="28"/>
          <w:sz w:val="28"/>
          <w:szCs w:val="28"/>
          <w:rtl w:val="true"/>
          <w:lang w:bidi="ar-SA"/>
        </w:rPr>
        <w:t>عصايى كه در دستش بود، حجر الأسود را لمس مى‌كرد و آن عصا را مى‌بوسيد</w:t>
      </w:r>
      <w:r>
        <w:rPr>
          <w:rFonts w:eastAsia="Amiri" w:cs="Amiri" w:ascii="Amiri" w:hAnsi="Amiri"/>
          <w:color w:val="111111"/>
          <w:sz w:val="28"/>
          <w:szCs w:val="28"/>
          <w:rtl w:val="true"/>
          <w:lang w:bidi="ar-SA"/>
        </w:rPr>
        <w:t xml:space="preserve">. </w:t>
      </w:r>
      <w:r>
        <w:rPr>
          <w:rStyle w:val="FootnoteAnchor"/>
        </w:rPr>
        <w:footnoteReference w:id="535"/>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حارث، درباره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على عليه السلام بر حجر الأسود مى‌گذشت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ازدحام مى‌ديد، رو به آن كرده، تكبير مى‌گفت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تو و سنّت پيامبرت، باور دارم</w:t>
      </w:r>
      <w:r>
        <w:rPr>
          <w:rFonts w:eastAsia="IRNazanin" w:cs="IRNazanin"/>
          <w:color w:val="111111"/>
          <w:sz w:val="28"/>
          <w:szCs w:val="28"/>
          <w:rtl w:val="true"/>
          <w:lang w:bidi="fa-IR"/>
        </w:rPr>
        <w:t xml:space="preserve">». </w:t>
      </w:r>
      <w:r>
        <w:rPr>
          <w:rStyle w:val="FootnoteAnchor"/>
        </w:rPr>
        <w:footnoteReference w:id="536"/>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مى‌گفتيم كه بايد از حجر الأسود آغاز كرد و به آن، ختم نمود؛ ولى امروز،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شده‌اند</w:t>
      </w:r>
      <w:r>
        <w:rPr>
          <w:rFonts w:eastAsia="IRNazanin" w:cs="IRNazanin"/>
          <w:color w:val="111111"/>
          <w:sz w:val="28"/>
          <w:szCs w:val="28"/>
          <w:rtl w:val="true"/>
          <w:lang w:bidi="fa-IR"/>
        </w:rPr>
        <w:t xml:space="preserve">. </w:t>
      </w:r>
      <w:r>
        <w:rPr>
          <w:rStyle w:val="FootnoteAnchor"/>
        </w:rPr>
        <w:footnoteReference w:id="537"/>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حجر الأسود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پُر از ازدحام يافتم و جز يك نفر از شيعيان، كسى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آن، دست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را خالى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نه از دور، سلام بده</w:t>
      </w:r>
      <w:r>
        <w:rPr>
          <w:rFonts w:eastAsia="IRNazanin" w:cs="IRNazanin"/>
          <w:color w:val="111111"/>
          <w:sz w:val="28"/>
          <w:szCs w:val="28"/>
          <w:rtl w:val="true"/>
          <w:lang w:bidi="fa-IR"/>
        </w:rPr>
        <w:t xml:space="preserve">». </w:t>
      </w:r>
      <w:r>
        <w:rPr>
          <w:rStyle w:val="FootnoteAnchor"/>
        </w:rPr>
        <w:footnoteReference w:id="538"/>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حال طواف، خدمت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دست كشيدن بر حجر الأسود، چه مى‌گويى؟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بر آن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تو بر آن دست بكشى؟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دوست ندارم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اثر 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را بيازارم يا خودم آزرده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پيامبر خدا، آن را لمس كرد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ولى پيامبر خدا را چون مى‌ديدند، حقّ او را مى‌شناختند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 باز</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ولى من، حقّم را نمى‌شناسند</w:t>
      </w:r>
      <w:r>
        <w:rPr>
          <w:rFonts w:eastAsia="Amiri" w:cs="Amiri" w:ascii="Amiri" w:hAnsi="Amiri"/>
          <w:color w:val="111111"/>
          <w:sz w:val="28"/>
          <w:szCs w:val="28"/>
          <w:rtl w:val="true"/>
          <w:lang w:bidi="ar-SA"/>
        </w:rPr>
        <w:t xml:space="preserve">». </w:t>
      </w:r>
      <w:r>
        <w:rPr>
          <w:rStyle w:val="FootnoteAnchor"/>
        </w:rPr>
        <w:footnoteReference w:id="539"/>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عبد الرحمان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طواف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ثورى هم نزديك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خدا به حجر الأسود مى‌رسيد، چه مى‌كرد؟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در هر طواف، چه واجب و چه مستحب، بر آن دست مى‌كشيد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از من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حجر الأسود رسيدم، از آن عبور كردم و رفتم و بر آن، دست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نگفتى كه پيامبر خدا، در هر طواف واجب و مستحب، آن را لمس مى‌كرد؟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براى پيامبر خدا جايگاهى مى‌ديدند كه براى من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حجر الأسود مى‌رسيد، براى او راه باز مى‌كردند تا بر آن دست بكشد و من، فشار آوردن بر مردم را دوست ندارم</w:t>
      </w:r>
      <w:r>
        <w:rPr>
          <w:rFonts w:eastAsia="IRNazanin" w:cs="IRNazanin"/>
          <w:color w:val="111111"/>
          <w:sz w:val="28"/>
          <w:szCs w:val="28"/>
          <w:rtl w:val="true"/>
          <w:lang w:bidi="fa-IR"/>
        </w:rPr>
        <w:t xml:space="preserve">». </w:t>
      </w:r>
      <w:r>
        <w:rPr>
          <w:rStyle w:val="FootnoteAnchor"/>
        </w:rPr>
        <w:footnoteReference w:id="540"/>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حجر الأسود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شلوغ بود و نتوانستم بر حجر الأسود دست بكشم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پيرمرد و ناتوان و بيمار، رخصت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كه دست كشيدن بر آن را رها كنى، مگر آن كه چاره‌اى نداشته باشى</w:t>
      </w:r>
      <w:r>
        <w:rPr>
          <w:rFonts w:eastAsia="IRNazanin" w:cs="IRNazanin"/>
          <w:color w:val="111111"/>
          <w:sz w:val="28"/>
          <w:szCs w:val="28"/>
          <w:rtl w:val="true"/>
          <w:lang w:bidi="fa-IR"/>
        </w:rPr>
        <w:t xml:space="preserve">». </w:t>
      </w:r>
      <w:r>
        <w:rPr>
          <w:rStyle w:val="FootnoteAnchor"/>
        </w:rPr>
        <w:footnoteReference w:id="541"/>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حجر الأسود پرسيدند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مردم، بسيار بودند، براى لمس حجر الأسود، بايد با آنان ستيزه كرد؟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چنين بود، پس با دستت به آن، اشاره كن</w:t>
      </w:r>
      <w:r>
        <w:rPr>
          <w:rFonts w:eastAsia="IRNazanin" w:cs="IRNazanin"/>
          <w:color w:val="111111"/>
          <w:sz w:val="28"/>
          <w:szCs w:val="28"/>
          <w:rtl w:val="true"/>
          <w:lang w:bidi="fa-IR"/>
        </w:rPr>
        <w:t xml:space="preserve">». </w:t>
      </w:r>
      <w:r>
        <w:rPr>
          <w:rStyle w:val="FootnoteAnchor"/>
          <w:rtl w:val="true"/>
        </w:rPr>
        <w:footnoteReference w:id="542"/>
      </w:r>
      <w:bookmarkStart w:id="515" w:name="pg763_5884"/>
    </w:p>
    <w:p>
      <w:pPr>
        <w:pStyle w:val="Heading5"/>
        <w:numPr>
          <w:ilvl w:val="4"/>
          <w:numId w:val="1"/>
        </w:numPr>
        <w:rPr/>
      </w:pPr>
      <w:bookmarkStart w:id="516" w:name="__RefHeading___Toc6388445_211673320"/>
      <w:bookmarkStart w:id="517" w:name="_Toc200"/>
      <w:bookmarkEnd w:id="515"/>
      <w:bookmarkEnd w:id="516"/>
      <w:r>
        <w:rPr>
          <w:rtl w:val="true"/>
        </w:rPr>
        <w:t>ه</w:t>
      </w:r>
      <w:r>
        <w:rPr>
          <w:rtl w:val="true"/>
        </w:rPr>
        <w:t xml:space="preserve">- </w:t>
      </w:r>
      <w:r>
        <w:rPr>
          <w:rtl w:val="true"/>
        </w:rPr>
        <w:t>دعاهاى طواف‌</w:t>
      </w:r>
      <w:bookmarkEnd w:id="517"/>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اللَّه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بين رُكن يمانى و حجر الأسود ديدم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ءَاتِنَا فِى الدُّنْيَا حَسَنَةً وَفِى الْأَخِرَةِ حَسَنَةً وَقِنَا عَذَابَ النَّارِ؛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نيكى عطا كن و در آخرت هم به ما نيكى عطا كن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كعبه را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آن گذاشت و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ما، بندگان توييم و پيشانى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دست توست و رفت و آمد ما، در قبضه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عذابمان كنى، به سبب گناهان ماست و اگر ما را ببخشايى، به سبب رحمت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خود را بر هر كس كه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توانى براى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داشته باشد، واجب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ستايش تو راست كه براى ما اين راه را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سپاس‌گزاران را روزىِ ما كن</w:t>
      </w:r>
      <w:r>
        <w:rPr>
          <w:rFonts w:eastAsia="IRNazanin" w:cs="IRNazanin"/>
          <w:color w:val="111111"/>
          <w:sz w:val="28"/>
          <w:szCs w:val="28"/>
          <w:rtl w:val="true"/>
          <w:lang w:bidi="fa-IR"/>
        </w:rPr>
        <w:t xml:space="preserve">». </w:t>
      </w:r>
      <w:r>
        <w:rPr>
          <w:rStyle w:val="FootnoteAnchor"/>
        </w:rPr>
        <w:footnoteReference w:id="543"/>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الأعلى تَيمى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طواف خانه خدا مى‌كنم، چه بگويم؟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خطاها، عمد و اسرافم را در كارم ببخشا؛ زيرا اگر تو مرا نيامرزى، هلاكم مى‌كنى</w:t>
      </w:r>
      <w:r>
        <w:rPr>
          <w:rFonts w:eastAsia="IRNazanin" w:cs="IRNazanin"/>
          <w:color w:val="111111"/>
          <w:sz w:val="28"/>
          <w:szCs w:val="28"/>
          <w:rtl w:val="true"/>
          <w:lang w:bidi="fa-IR"/>
        </w:rPr>
        <w:t xml:space="preserve">». </w:t>
      </w:r>
      <w:r>
        <w:rPr>
          <w:rStyle w:val="FootnoteAnchor"/>
        </w:rPr>
        <w:footnoteReference w:id="544"/>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چون بر رُكن يمانى مى‌گذشت،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كفر و خوارى وتنگ‌دستى و جايگاه‌هاى خوارى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نيكى و در آخرت، نيكى عطا كن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شتابزدگى من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شتابان‌تر از ابرِ رعد و برقْ‌دار باشى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مكّة،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پيامبر خدا، مردى ميان رُكن حجر الأسود و رُكن يَمانى، سه بار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خدايى، تو بخشنده‌اى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پروردگارى و پروردگارى جز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پا ايستاده دائمى هستى كه غفلت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آنچه ديدنى و ناديدنى است، آفريدى و تويى كه بدون آموختن، هر چيز را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كارش با خبر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بهشت، مژده دهيد و خبر دهيد كه او در ميان قوم خودش، مثل صاحب ياسين </w:t>
      </w:r>
      <w:r>
        <w:rPr>
          <w:rStyle w:val="FootnoteAnchor"/>
          <w:rtl w:val="true"/>
        </w:rPr>
        <w:footnoteReference w:id="546"/>
      </w:r>
      <w:r>
        <w:rPr>
          <w:rFonts w:ascii="Amiri" w:hAnsi="Amiri" w:eastAsia="Amiri" w:cs="Amiri"/>
          <w:color w:val="111111"/>
          <w:sz w:val="28"/>
          <w:sz w:val="28"/>
          <w:szCs w:val="28"/>
          <w:rtl w:val="true"/>
          <w:lang w:bidi="ar-SA"/>
        </w:rPr>
        <w:t>در ميان قوم خود است</w:t>
      </w:r>
      <w:r>
        <w:rPr>
          <w:rFonts w:eastAsia="Amiri" w:cs="Amiri" w:ascii="Amiri" w:hAnsi="Amiri"/>
          <w:color w:val="111111"/>
          <w:sz w:val="28"/>
          <w:szCs w:val="28"/>
          <w:rtl w:val="true"/>
          <w:lang w:bidi="ar-SA"/>
        </w:rPr>
        <w:t xml:space="preserve">». </w:t>
      </w:r>
      <w:r>
        <w:rPr>
          <w:rStyle w:val="FootnoteAnchor"/>
        </w:rPr>
        <w:footnoteReference w:id="547"/>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خانه خدا، هفت دور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نامت مى‌خوانم كه با آن، بر سينه درياها و بر جاده‌هاى زمين، راه مى‌روند و به آن نامى كه عرش تو از آن به اهتزاز در مى‌آيد و به نامى كه گام‌هاى فرشتگانت از آن به لرزه مى‌افتد و به نامى كه موسى عليه السلام از سوى وادى طور، تو را با آن، صدا كرد و پاسخش را دادى و محبّتى از خويش را بر او گستراندى و به نامى مى‌خوانمت كه به خاطر آن، گذشته و آينده محمّد صلى الله عليه و آله را بخشودى و نعمتت را بر او تمام ساختى، از تو مى‌خواهم كه با من، چنين و چنان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هردعايى كه مى‌خواهى، بكن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بار كه به درِ كعبه رسيدى، بر پيامبر خدا درود فرست و بين رُكن يمانى و حجر الأسود،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ءَاتِنَا فِى الدُّنْيَا حَسَنَةً وَفِى الْأَخِرَةِ حَسَنَةً وَقِنَا عَذَابَ النَّارِ؛</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 به ما نيكى عطا كن و از عذاب آتش، نگاهمان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طواف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نيازمندم، بيمناك و 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جسمم را دگرگون ساز، نه نامم را عوض كن</w:t>
      </w:r>
      <w:r>
        <w:rPr>
          <w:rFonts w:eastAsia="IRNazanin" w:cs="IRNazanin"/>
          <w:color w:val="111111"/>
          <w:sz w:val="28"/>
          <w:szCs w:val="28"/>
          <w:rtl w:val="true"/>
          <w:lang w:bidi="fa-IR"/>
        </w:rPr>
        <w:t xml:space="preserve">». </w:t>
      </w:r>
      <w:r>
        <w:rPr>
          <w:rStyle w:val="FootnoteAnchor"/>
        </w:rPr>
        <w:footnoteReference w:id="548"/>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در طواف، هرگاه پيش از رسيدن به ناودان، به حِجر مى‌رسيد، سرش را بلند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 مرا وارد بهشت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ناودان مى‌نگريست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رحمت خويش، از دوزخ، پناهم ده و از بيمارى، عافيتم بخش و از روزى حلال، بر من وسعت بده و شرّ فاسقانِ جنّ و انس و شرّ فاسقان عرب و عجم را از من، دور ساز</w:t>
      </w:r>
      <w:r>
        <w:rPr>
          <w:rFonts w:eastAsia="IRNazanin" w:cs="IRNazanin"/>
          <w:color w:val="111111"/>
          <w:sz w:val="28"/>
          <w:szCs w:val="28"/>
          <w:rtl w:val="true"/>
          <w:lang w:bidi="fa-IR"/>
        </w:rPr>
        <w:t xml:space="preserve">». </w:t>
      </w:r>
      <w:r>
        <w:rPr>
          <w:rStyle w:val="FootnoteAnchor"/>
        </w:rPr>
        <w:footnoteReference w:id="549"/>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دور هفتم طواف بودى، به مُتعوّذ </w:t>
      </w:r>
      <w:r>
        <w:rPr>
          <w:rStyle w:val="FootnoteAnchor"/>
          <w:rtl w:val="true"/>
        </w:rPr>
        <w:footnoteReference w:id="550"/>
      </w:r>
      <w:r>
        <w:rPr>
          <w:rFonts w:ascii="IRNazanin" w:hAnsi="IRNazanin" w:eastAsia="IRNazanin"/>
          <w:color w:val="111111"/>
          <w:sz w:val="28"/>
          <w:sz w:val="28"/>
          <w:szCs w:val="28"/>
          <w:rtl w:val="true"/>
          <w:lang w:bidi="fa-IR"/>
        </w:rPr>
        <w:t>برو، و آن، جايى است در پشت كعبه، رو به روى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توست و اين جا، جايگاه پناه آورنده به تو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گشايش، از سوى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رُكن يَمانى را لمس كن، سپس به طرف حجر الأسود برو و طواف را به آن ختم كن</w:t>
      </w:r>
      <w:r>
        <w:rPr>
          <w:rFonts w:eastAsia="IRNazanin" w:cs="IRNazanin"/>
          <w:color w:val="111111"/>
          <w:sz w:val="28"/>
          <w:szCs w:val="28"/>
          <w:rtl w:val="true"/>
          <w:lang w:bidi="fa-IR"/>
        </w:rPr>
        <w:t xml:space="preserve">. </w:t>
      </w:r>
      <w:r>
        <w:rPr>
          <w:rStyle w:val="FootnoteAnchor"/>
        </w:rPr>
        <w:footnoteReference w:id="551"/>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به در كعبه رسيدى، بر پيامبر صلى الله عليه و آله درود فرست و در طواف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نيازمندم و بيمناك و 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عوض مكن و جسمم را تغيير مده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دور هفتم به آخر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مُستجار است، كمى به رُكن يَمانى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رسيدى، دستانت را باز كن و صورت و شكم خود را به كعبه بچسبان و سپس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بنده، بنده توست و اين جا، جايگاه پناه آورنده به تو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پيشگاه خدا، به گناهانت اعتراف كن؛ زيرا هيچ بنده‌اى در اين مكان، در آستان خداوند به گناهانش اعتراف نمى‌كند، مگر آن كه آمرزيده مى‌شود،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بگيريد، تا در پيشگاه پروردگارم، به آنچه كرده‌ام، اعتراف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گشايش و عافيت، از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بيفزا و بر آنچه تو از كار من آگاه شدى و بر بندگانت پنهان است،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آتش، به خدا پناه مى‌جويى و هر دعايى كه براى خودت خواستى، مى‌طلبى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رُكن يَمانى و رُكنى كه حجر الأسود در آن است، آورده، طواف را به آن ختم مى‌كنى و اگر نتوانستى،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روزى‌ام داده‌اى، قانعم گردان و آنچه را به من داده‌اى، برايم مبارك ساز</w:t>
      </w:r>
      <w:r>
        <w:rPr>
          <w:rFonts w:eastAsia="IRNazanin" w:cs="IRNazanin"/>
          <w:color w:val="111111"/>
          <w:sz w:val="28"/>
          <w:szCs w:val="28"/>
          <w:rtl w:val="true"/>
          <w:lang w:bidi="fa-IR"/>
        </w:rPr>
        <w:t xml:space="preserve">». </w:t>
      </w:r>
      <w:r>
        <w:rPr>
          <w:rStyle w:val="FootnoteAnchor"/>
        </w:rPr>
        <w:footnoteReference w:id="552"/>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السلام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طواف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دعايى بر زبانم جارى نشد، مگر درود بر پيامبر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كردم، چنين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خواهنده‌اى، چيزى برتر از آنچه به تو عطا شده، عطا نشده است</w:t>
      </w:r>
      <w:r>
        <w:rPr>
          <w:rFonts w:eastAsia="IRNazanin" w:cs="IRNazanin"/>
          <w:color w:val="111111"/>
          <w:sz w:val="28"/>
          <w:szCs w:val="28"/>
          <w:rtl w:val="true"/>
          <w:lang w:bidi="fa-IR"/>
        </w:rPr>
        <w:t xml:space="preserve">». </w:t>
      </w:r>
      <w:r>
        <w:rPr>
          <w:rStyle w:val="FootnoteAnchor"/>
        </w:rPr>
        <w:footnoteReference w:id="553"/>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احمد بن موسى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همراه امام رضا عليه السلام</w:t>
      </w:r>
      <w:bookmarkStart w:id="518" w:name="pg763_5888"/>
    </w:p>
    <w:p>
      <w:pPr>
        <w:pStyle w:val="BookText"/>
        <w:rPr/>
      </w:pPr>
      <w:bookmarkEnd w:id="518"/>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رُكن يَمانى رسيديم، امام عليه السلام ايستاد و دستانش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خالق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روزى‌ده عافيت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دهنده و منّت گذارنده و احسان كننده به عافيت، بر من و همه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مهربان و بخشايشگرِ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ما را عافيت و دوامِ عافيت و كمالِ عافيت و شكر بر عافيت در دنيا و آخرت، روزى گردان، اى مهربان‌ترينِ مهربانان</w:t>
      </w:r>
      <w:r>
        <w:rPr>
          <w:rFonts w:eastAsia="IRNazanin" w:cs="IRNazanin"/>
          <w:color w:val="111111"/>
          <w:sz w:val="28"/>
          <w:szCs w:val="28"/>
          <w:rtl w:val="true"/>
          <w:lang w:bidi="fa-IR"/>
        </w:rPr>
        <w:t xml:space="preserve">!». </w:t>
      </w:r>
      <w:r>
        <w:rPr>
          <w:rStyle w:val="FootnoteAnchor"/>
          <w:rtl w:val="true"/>
        </w:rPr>
        <w:footnoteReference w:id="55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19" w:name="__RefHeading___Toc6388447_211673320"/>
      <w:bookmarkStart w:id="520" w:name="_Toc201"/>
      <w:bookmarkEnd w:id="519"/>
      <w:r>
        <w:rPr>
          <w:rtl w:val="true"/>
        </w:rPr>
        <w:t>نماز طواف</w:t>
      </w:r>
      <w:bookmarkEnd w:id="520"/>
    </w:p>
    <w:p>
      <w:pPr>
        <w:pStyle w:val="BookText"/>
        <w:rPr/>
      </w:pPr>
      <w:r>
        <w:rPr>
          <w:rFonts w:ascii="IRNazanin" w:hAnsi="IRNazanin" w:eastAsia="IRNazanin"/>
          <w:color w:val="111111"/>
          <w:sz w:val="28"/>
          <w:sz w:val="28"/>
          <w:szCs w:val="28"/>
          <w:rtl w:val="true"/>
          <w:lang w:bidi="fa-IR"/>
        </w:rPr>
        <w:t xml:space="preserve">نماز طواف </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يا امام 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ركعت نماز طواف واجب را جز كنار مقام ابراهيم عليه السلام سزاوار نيست بخوانى؛ ولى نماز طواف مستحب را هر جاى مسجد كه خواستى، بخوان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طوافت فراغت يافتى، نزد مقام ابراهيم عليه السلام برو و دو ركعت نماز بگزار و مقام ابراهيم عليه السلام را پيش روىِ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يأَيُّهَا الْكفِرُونَ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تشهّد بخوان و حمد و ثناى الهى بگو و بر پيامبر صلى الله عليه و آله درود فرست و از خداوند بخواه كه از تو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ركعت،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ساعتى مى‌خواهى، بخوان، هنگام طلوع خورشيد و غروب آن؛ ولى از هنگامى كه طوافت را به جا مى‌آورى و فارغ</w:t>
      </w:r>
      <w:bookmarkStart w:id="521" w:name="pg763_5889"/>
    </w:p>
    <w:p>
      <w:pPr>
        <w:pStyle w:val="BookText"/>
        <w:rPr/>
      </w:pPr>
      <w:bookmarkEnd w:id="521"/>
      <w:r>
        <w:rPr>
          <w:rFonts w:ascii="Amiri" w:hAnsi="Amiri" w:eastAsia="Amiri" w:cs="Amiri"/>
          <w:color w:val="111111"/>
          <w:sz w:val="28"/>
          <w:sz w:val="28"/>
          <w:szCs w:val="28"/>
          <w:rtl w:val="true"/>
          <w:lang w:bidi="ar-SA"/>
        </w:rPr>
        <w:t>مى‌شوى، تأخير مينداز و آن دو ركعت را بخوان</w:t>
      </w:r>
      <w:r>
        <w:rPr>
          <w:rFonts w:eastAsia="Amiri" w:cs="Amiri" w:ascii="Amiri" w:hAnsi="Amiri"/>
          <w:color w:val="111111"/>
          <w:sz w:val="28"/>
          <w:szCs w:val="28"/>
          <w:rtl w:val="true"/>
          <w:lang w:bidi="ar-SA"/>
        </w:rPr>
        <w:t xml:space="preserve">. </w:t>
      </w:r>
      <w:r>
        <w:rPr>
          <w:rStyle w:val="FootnoteAnchor"/>
        </w:rPr>
        <w:footnoteReference w:id="556"/>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ركعت نماز طواف واجب، اين دعا را مى‌خوانى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اطاعتم از تو و پيامبرت صلى الله عليه و آله، بر من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از محدوده اطاعت تو خارج شوم، مرا دور كن و مرا از دوستداران خودت و پيامبرت و فرشتگانت و بندگانِ صالحت قرار بده</w:t>
      </w:r>
      <w:r>
        <w:rPr>
          <w:rFonts w:eastAsia="IRNazanin" w:cs="IRNazanin"/>
          <w:color w:val="111111"/>
          <w:sz w:val="28"/>
          <w:szCs w:val="28"/>
          <w:rtl w:val="true"/>
          <w:lang w:bidi="fa-IR"/>
        </w:rPr>
        <w:t xml:space="preserve">». </w:t>
      </w:r>
      <w:r>
        <w:rPr>
          <w:rStyle w:val="FootnoteAnchor"/>
        </w:rPr>
        <w:footnoteReference w:id="557"/>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عليه السلام را ديدم كه مقابل مقام ابراهيم عليه السلام نزديك سايه‌هاى مسجد الحرام، دو ركعت نماز طواف واجب مى‌خواند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59"/>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در حال طواف خانه خدا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مقام ابراهيم عليه السلام آمد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صورت بر مقام نهاد و شروع به گريه 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كوچك تو در آستان توست، خواهنده تو و بينواى تو در پيشگاه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پيوسته تكرار مى‌كرد</w:t>
      </w:r>
      <w:r>
        <w:rPr>
          <w:rFonts w:eastAsia="IRNazanin" w:cs="IRNazanin"/>
          <w:color w:val="111111"/>
          <w:sz w:val="28"/>
          <w:szCs w:val="28"/>
          <w:rtl w:val="true"/>
          <w:lang w:bidi="fa-IR"/>
        </w:rPr>
        <w:t xml:space="preserve">. </w:t>
      </w:r>
      <w:r>
        <w:rPr>
          <w:rStyle w:val="FootnoteAnchor"/>
        </w:rPr>
        <w:footnoteReference w:id="56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22" w:name="__RefHeading___Toc6388449_211673320"/>
      <w:bookmarkStart w:id="523" w:name="_Toc202"/>
      <w:bookmarkEnd w:id="522"/>
      <w:r>
        <w:rPr>
          <w:rtl w:val="true"/>
        </w:rPr>
        <w:t>سعى بين صفا و مروه</w:t>
      </w:r>
      <w:bookmarkEnd w:id="523"/>
    </w:p>
    <w:p>
      <w:pPr>
        <w:pStyle w:val="Heading5"/>
        <w:numPr>
          <w:ilvl w:val="4"/>
          <w:numId w:val="1"/>
        </w:numPr>
        <w:rPr/>
      </w:pPr>
      <w:bookmarkStart w:id="524" w:name="__RefHeading___Toc6388451_211673320"/>
      <w:bookmarkStart w:id="525" w:name="_Toc203"/>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سعى بين صفا و مروه </w:t>
      </w:r>
      <w:r>
        <w:rPr>
          <w:rStyle w:val="FootnoteAnchor"/>
          <w:rtl w:val="true"/>
        </w:rPr>
        <w:footnoteReference w:id="561"/>
      </w:r>
    </w:p>
    <w:p>
      <w:pPr>
        <w:pStyle w:val="Heading5"/>
        <w:numPr>
          <w:ilvl w:val="4"/>
          <w:numId w:val="1"/>
        </w:numPr>
        <w:rPr/>
      </w:pPr>
      <w:bookmarkStart w:id="526" w:name="__RefHeading___Toc6388453_211673320"/>
      <w:bookmarkStart w:id="527" w:name="_Toc204"/>
      <w:bookmarkEnd w:id="526"/>
      <w:r>
        <w:rPr>
          <w:rtl w:val="true"/>
        </w:rPr>
        <w:t>الف</w:t>
      </w:r>
      <w:r>
        <w:rPr>
          <w:rtl w:val="true"/>
        </w:rPr>
        <w:t xml:space="preserve">- </w:t>
      </w:r>
      <w:r>
        <w:rPr>
          <w:rtl w:val="true"/>
        </w:rPr>
        <w:t>فضيلت مسعى‌</w:t>
      </w:r>
      <w:bookmarkEnd w:id="527"/>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هيچ بقعه‌اى محبوب‌تر از محلّ سعى نيست؛ زيرا هر</w:t>
      </w:r>
      <w:bookmarkStart w:id="528" w:name="pg763_5890"/>
    </w:p>
    <w:p>
      <w:pPr>
        <w:pStyle w:val="BookText"/>
        <w:rPr/>
      </w:pPr>
      <w:bookmarkEnd w:id="528"/>
      <w:r>
        <w:rPr>
          <w:rFonts w:ascii="IRNazanin" w:hAnsi="IRNazanin" w:eastAsia="IRNazanin"/>
          <w:color w:val="111111"/>
          <w:sz w:val="28"/>
          <w:sz w:val="28"/>
          <w:szCs w:val="28"/>
          <w:rtl w:val="true"/>
          <w:lang w:bidi="fa-IR"/>
        </w:rPr>
        <w:t>گردنكشى در آن، خوار مى‌شود</w:t>
      </w:r>
      <w:r>
        <w:rPr>
          <w:rFonts w:eastAsia="IRNazanin" w:cs="IRNazanin"/>
          <w:color w:val="111111"/>
          <w:sz w:val="28"/>
          <w:szCs w:val="28"/>
          <w:rtl w:val="true"/>
          <w:lang w:bidi="fa-IR"/>
        </w:rPr>
        <w:t xml:space="preserve">. </w:t>
      </w:r>
      <w:r>
        <w:rPr>
          <w:rStyle w:val="FootnoteAnchor"/>
        </w:rPr>
        <w:footnoteReference w:id="562"/>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واجب شده است براى خوار كردن جبّاران</w:t>
      </w:r>
      <w:r>
        <w:rPr>
          <w:rFonts w:eastAsia="Amiri" w:cs="Amiri" w:ascii="Amiri" w:hAnsi="Amiri"/>
          <w:color w:val="111111"/>
          <w:sz w:val="28"/>
          <w:szCs w:val="28"/>
          <w:rtl w:val="true"/>
          <w:lang w:bidi="ar-SA"/>
        </w:rPr>
        <w:t xml:space="preserve">. </w:t>
      </w:r>
      <w:r>
        <w:rPr>
          <w:rStyle w:val="FootnoteAnchor"/>
          <w:rtl w:val="true"/>
        </w:rPr>
        <w:footnoteReference w:id="563"/>
      </w:r>
    </w:p>
    <w:p>
      <w:pPr>
        <w:pStyle w:val="Heading5"/>
        <w:numPr>
          <w:ilvl w:val="4"/>
          <w:numId w:val="1"/>
        </w:numPr>
        <w:rPr/>
      </w:pPr>
      <w:bookmarkStart w:id="529" w:name="__RefHeading___Toc6388455_211673320"/>
      <w:bookmarkStart w:id="530" w:name="_Toc205"/>
      <w:bookmarkEnd w:id="529"/>
      <w:r>
        <w:rPr>
          <w:rtl w:val="true"/>
        </w:rPr>
        <w:t>ب</w:t>
      </w:r>
      <w:r>
        <w:rPr>
          <w:rtl w:val="true"/>
        </w:rPr>
        <w:t xml:space="preserve">- </w:t>
      </w:r>
      <w:r>
        <w:rPr>
          <w:rtl w:val="true"/>
        </w:rPr>
        <w:t>حكمت سعى‌</w:t>
      </w:r>
      <w:bookmarkEnd w:id="530"/>
    </w:p>
    <w:p>
      <w:pPr>
        <w:pStyle w:val="Heading6"/>
        <w:numPr>
          <w:ilvl w:val="5"/>
          <w:numId w:val="1"/>
        </w:numPr>
        <w:rPr/>
      </w:pPr>
      <w:bookmarkStart w:id="531" w:name="__RefHeading___Toc6388457_211673320"/>
      <w:bookmarkStart w:id="532" w:name="_Toc206"/>
      <w:bookmarkEnd w:id="531"/>
      <w:r>
        <w:rPr>
          <w:rtl w:val="true"/>
        </w:rPr>
        <w:t>قرآن‌</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 ل رِ اللَّهِ فَمَنْ حَجَّ الْبَيْتَ أَوِ اعْتَمَرَ فَلَا جُنَاحَ عَلَيْهِ أَن يَطَّوَّفَ بِهِمَا وَ مَن تَطَوَّعَ خَيْرًا فَإِنَّ اللَّهَ شَاكِرٌ عَلِيمٌ؛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صفا و 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حجّ و عمره خانه خدا را به جا آورد، عيبى ندارد كه بين آن دو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نيكى انجام دهد، خداوند، سپاس‌گزار و داناست</w:t>
      </w:r>
      <w:r>
        <w:rPr>
          <w:rFonts w:eastAsia="IRNazanin" w:cs="IRNazanin"/>
          <w:color w:val="111111"/>
          <w:sz w:val="28"/>
          <w:szCs w:val="28"/>
          <w:rtl w:val="true"/>
          <w:lang w:bidi="fa-IR"/>
        </w:rPr>
        <w:t>).</w:t>
      </w:r>
    </w:p>
    <w:p>
      <w:pPr>
        <w:pStyle w:val="Heading6"/>
        <w:numPr>
          <w:ilvl w:val="5"/>
          <w:numId w:val="1"/>
        </w:numPr>
        <w:rPr/>
      </w:pPr>
      <w:bookmarkStart w:id="533" w:name="__RefHeading___Toc6388459_211673320"/>
      <w:bookmarkStart w:id="534" w:name="_Toc207"/>
      <w:bookmarkEnd w:id="533"/>
      <w:r>
        <w:rPr>
          <w:rtl w:val="true"/>
        </w:rPr>
        <w:t>حديث‌</w:t>
      </w:r>
      <w:bookmarkEnd w:id="534"/>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از آن جهت واجب شد كه شيطان، خود را به ابراهيم عليه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ابراهيم عليه السلام دستور داد كه به او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سعى ميان صفا و مروه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سعى ابراهيم عليه السلام، قرار داده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35" w:name="pg763_5891"/>
    </w:p>
    <w:p>
      <w:pPr>
        <w:pStyle w:val="BookText"/>
        <w:rPr/>
      </w:pPr>
      <w:bookmarkEnd w:id="535"/>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آن</w:t>
      </w:r>
      <w:r>
        <w:rPr>
          <w:rFonts w:eastAsia="IRNazanin" w:cs="IRNazanin"/>
          <w:color w:val="111111"/>
          <w:sz w:val="28"/>
          <w:szCs w:val="28"/>
          <w:rtl w:val="true"/>
          <w:lang w:bidi="fa-IR"/>
        </w:rPr>
        <w:t>).</w:t>
      </w:r>
    </w:p>
    <w:p>
      <w:pPr>
        <w:pStyle w:val="Heading5"/>
        <w:numPr>
          <w:ilvl w:val="4"/>
          <w:numId w:val="1"/>
        </w:numPr>
        <w:rPr/>
      </w:pPr>
      <w:bookmarkStart w:id="536" w:name="__RefHeading___Toc6388461_211673320"/>
      <w:bookmarkStart w:id="537" w:name="_Toc208"/>
      <w:bookmarkEnd w:id="536"/>
      <w:r>
        <w:rPr>
          <w:rtl w:val="true"/>
        </w:rPr>
        <w:t>ج</w:t>
      </w:r>
      <w:r>
        <w:rPr>
          <w:rtl w:val="true"/>
        </w:rPr>
        <w:t xml:space="preserve">- </w:t>
      </w:r>
      <w:r>
        <w:rPr>
          <w:rtl w:val="true"/>
        </w:rPr>
        <w:t>ادب سعى‌</w:t>
      </w:r>
      <w:bookmarkEnd w:id="537"/>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وقتى از طواف و دو ركعت نماز آن، فراغت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جايى آغاز مى‌كنم كه خداوند، به آن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 ل رِ اللَّهِ؛ صفا و مروه، از شعائر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سوى صفا بيرون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درى كه پيامبر خدا صلى الله عليه و آله بيرون رفت، از درى كه مقابل حجر الأسود است، تا آن وادى را با آرامش و وقار، طى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صفا بالا برو تا به كعبه بنگرى و رو به رُكنى باشى كه حجر الأسود،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و ثنا گفته، نعمت‌ها و نيكى‌هايش را نسبت به تو، تا آن جا كه بتوانى،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سه مرتبه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خداى يكتا،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 و او زنده‌اى است كه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پيامبر صلى الله عليه و آله درود بفرست 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بر اين كه هدايتمان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بر اين كه هدايتمان كرد و ما را آزمود؛ و ستايش، از آنِ خداى زنده پا بر جا و ابدى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مى‌دهم كه جز خدا، معبودى نيست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نمى‌پرستيم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براى او خالص ساخته‌ايم، هرچند مشركان را ناخوش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 گذشت، عافيت و يقين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نيكى و در آخرت نيز نيكى عطا كن و ما را از عذاب آتش، نگه‌دار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خداى يكتا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وعده‌اش وفا كرد،</w:t>
      </w:r>
    </w:p>
    <w:p>
      <w:pPr>
        <w:pStyle w:val="BookText"/>
        <w:rPr/>
      </w:pPr>
      <w:r>
        <w:rPr>
          <w:rFonts w:ascii="IRNazanin" w:hAnsi="IRNazanin" w:eastAsia="IRNazanin"/>
          <w:color w:val="111111"/>
          <w:sz w:val="28"/>
          <w:sz w:val="28"/>
          <w:szCs w:val="28"/>
          <w:rtl w:val="true"/>
          <w:lang w:bidi="fa-IR"/>
        </w:rPr>
        <w:t>بنده‌اش را نصرت بخشيد و به تنهايى بر احزاب، غالب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ستايش، تنها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مُردن و پس از آن، برايم بركت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تاريكى و وحشت قبر،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سايه‌اى جز سايه تو نيست، مرا در سايه‌سار عرش خويش،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دين و جان و خانواده‌ات را پيوسته به خداوند بسپار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و جان و خانواده‌ام را به خداى مهربانى مى‌سپارم كه امانت‌ها را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طبق كتاب خود و سيره پيامبرت، به كار گير و بر آيين او بميران و از فتنه، نگاهم دار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تكبير بگو، سپس دو باره، آن دعا را بگو و يك بار تكبير بگو و بار ديگر،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همه را نتوانستى، بخشى از 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به اندازه آرام خواندن سوره بقره، بر صفا مى‌ايستاد</w:t>
      </w:r>
      <w:r>
        <w:rPr>
          <w:rFonts w:eastAsia="IRNazanin" w:cs="IRNazanin"/>
          <w:color w:val="111111"/>
          <w:sz w:val="28"/>
          <w:szCs w:val="28"/>
          <w:rtl w:val="true"/>
          <w:lang w:bidi="fa-IR"/>
        </w:rPr>
        <w:t xml:space="preserve">». </w:t>
      </w:r>
      <w:r>
        <w:rPr>
          <w:rStyle w:val="FootnoteAnchor"/>
        </w:rPr>
        <w:footnoteReference w:id="565"/>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گاه بر صفا مى‌ايستاد، سه بار تكبير مى‌گفت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خداى يكتا،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ستايش، از آنِ اوست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سه بار انجام مى‌داد و دعا مى‌خواند و مانند همين را در مَروه نيز انجام مى‌داد</w:t>
      </w:r>
      <w:r>
        <w:rPr>
          <w:rFonts w:eastAsia="IRNazanin" w:cs="IRNazanin"/>
          <w:color w:val="111111"/>
          <w:sz w:val="28"/>
          <w:szCs w:val="28"/>
          <w:rtl w:val="true"/>
          <w:lang w:bidi="fa-IR"/>
        </w:rPr>
        <w:t xml:space="preserve">. </w:t>
      </w:r>
      <w:r>
        <w:rPr>
          <w:rStyle w:val="FootnoteAnchor"/>
        </w:rPr>
        <w:footnoteReference w:id="566"/>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بن عبد اللَّه، در ياد كرد حجّ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 مسجد الحرام به طرف صفا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صفا نزديك شد،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 ل رِ اللَّهِ؛ صفا و 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آغاز كرده، آغاز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رفت، تا آن جا كه خانه خدا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معبودى جز خدا نيست، تنهاى بى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 و او بر هر</w:t>
      </w:r>
    </w:p>
    <w:p>
      <w:pPr>
        <w:pStyle w:val="BookText"/>
        <w:rPr/>
      </w:pPr>
      <w:r>
        <w:rPr>
          <w:rFonts w:ascii="IRNazanin" w:hAnsi="IRNazanin" w:eastAsia="IRNazanin"/>
          <w:color w:val="111111"/>
          <w:sz w:val="28"/>
          <w:sz w:val="28"/>
          <w:szCs w:val="28"/>
          <w:rtl w:val="true"/>
          <w:lang w:bidi="fa-IR"/>
        </w:rPr>
        <w:t>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يكتاست، به وعده‌اش عمل كرد و بنده‌اش را يارى رساند و به تنهايى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پراكنده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اين فاصله دعا كرد و سه بار، آن را تكرار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سوى مروه فرود آمد، تا آن كه گام‌هايش در ريگزار ميانِ آن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تا آن كه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مروه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مروه هم، چنان‌كرد كه بر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طوافش بر مروه بود</w:t>
      </w:r>
      <w:r>
        <w:rPr>
          <w:rFonts w:eastAsia="IRNazanin" w:cs="IRNazanin"/>
          <w:color w:val="111111"/>
          <w:sz w:val="28"/>
          <w:szCs w:val="28"/>
          <w:rtl w:val="true"/>
          <w:lang w:bidi="fa-IR"/>
        </w:rPr>
        <w:t xml:space="preserve">. </w:t>
      </w:r>
      <w:r>
        <w:rPr>
          <w:rStyle w:val="FootnoteAnchor"/>
        </w:rPr>
        <w:footnoteReference w:id="567"/>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على بن نعمان، در حديثى كه سندش را به اهل بيت عليهم السلام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عليه السلام وقتى از صفا بالا مى‌رفت، رو به كعبه دست‌هايش را بالا مى‌برد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مرا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گناه كردم، تو هم باز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بخشاينده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كن كه تو شايسته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تو شايسته آنى با من رفتار كنى، مرا مى‌آمرزى و اگر عذابم كنى، تو از عذابم بى‌نيازى، ولى من به رحمت تو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به رحمت او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مكن كه من، شايسته آنم، كه اگر چنين كنى، عذابم خواهى كرد، بى آن كه بر من ستم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هستم كه از عدل تو پروا دارم و از ستمت نمى‌ترسم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دادگرِ بى‌ستم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كن</w:t>
      </w:r>
      <w:r>
        <w:rPr>
          <w:rFonts w:eastAsia="IRNazanin" w:cs="IRNazanin"/>
          <w:color w:val="111111"/>
          <w:sz w:val="28"/>
          <w:szCs w:val="28"/>
          <w:rtl w:val="true"/>
          <w:lang w:bidi="fa-IR"/>
        </w:rPr>
        <w:t xml:space="preserve">». </w:t>
      </w:r>
      <w:r>
        <w:rPr>
          <w:rStyle w:val="FootnoteAnchor"/>
        </w:rPr>
        <w:footnoteReference w:id="568"/>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عمر بن يزيد، از يكى از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كاظم عليه السلام بالاى صفا يا مروه بودم و او بيش از اين دو سخن، چيزى نمى‌گفت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حُسن ظنّ به خودت را در هر حال، و نيّت صادق در توكّل بر تو را</w:t>
      </w:r>
      <w:r>
        <w:rPr>
          <w:rFonts w:eastAsia="IRNazanin" w:cs="IRNazanin"/>
          <w:color w:val="111111"/>
          <w:sz w:val="28"/>
          <w:szCs w:val="28"/>
          <w:rtl w:val="true"/>
          <w:lang w:bidi="fa-IR"/>
        </w:rPr>
        <w:t xml:space="preserve">». </w:t>
      </w:r>
      <w:r>
        <w:rPr>
          <w:rStyle w:val="FootnoteAnchor"/>
        </w:rPr>
        <w:footnoteReference w:id="569"/>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مى‌خواهد ثروتش افزون شود، ايستادن بر صفا و مروه را طول دهد</w:t>
      </w:r>
      <w:r>
        <w:rPr>
          <w:rFonts w:eastAsia="Amiri" w:cs="Amiri" w:ascii="Amiri" w:hAnsi="Amiri"/>
          <w:color w:val="111111"/>
          <w:sz w:val="28"/>
          <w:szCs w:val="28"/>
          <w:rtl w:val="true"/>
          <w:lang w:bidi="ar-SA"/>
        </w:rPr>
        <w:t xml:space="preserve">. </w:t>
      </w:r>
      <w:r>
        <w:rPr>
          <w:rStyle w:val="FootnoteAnchor"/>
          <w:rtl w:val="true"/>
        </w:rPr>
        <w:footnoteReference w:id="570"/>
      </w:r>
      <w:bookmarkStart w:id="538" w:name="pg763_5894"/>
    </w:p>
    <w:p>
      <w:pPr>
        <w:pStyle w:val="BookText"/>
        <w:rPr/>
      </w:pPr>
      <w:bookmarkEnd w:id="538"/>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صفا و مروه منشين، مگر از روى خستگى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39" w:name="__RefHeading___Toc6388463_211673320"/>
      <w:bookmarkStart w:id="540" w:name="_Toc209"/>
      <w:bookmarkEnd w:id="539"/>
      <w:r>
        <w:rPr>
          <w:rtl w:val="true"/>
        </w:rPr>
        <w:t>د</w:t>
      </w:r>
      <w:r>
        <w:rPr>
          <w:rtl w:val="true"/>
        </w:rPr>
        <w:t xml:space="preserve">- </w:t>
      </w:r>
      <w:r>
        <w:rPr>
          <w:rtl w:val="true"/>
        </w:rPr>
        <w:t>پاداش سعى‌</w:t>
      </w:r>
      <w:bookmarkEnd w:id="540"/>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 صفا و مروه سعى كند، از گناهانش بيرون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براى كسى كه ميان صفا و مروه سعى كند، شفاعت مى‌كنند و شفاعتشان در باره او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پذيرش شفاعتشان را خداوند بر خود واجب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541" w:name="__RefHeading___Toc6388465_211673320"/>
      <w:bookmarkStart w:id="542" w:name="_Toc210"/>
      <w:bookmarkEnd w:id="541"/>
      <w:r>
        <w:rPr>
          <w:rtl w:val="true"/>
        </w:rPr>
        <w:t>تقصير</w:t>
      </w:r>
      <w:bookmarkEnd w:id="542"/>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تمتّعى، چون از سعى فارغ شدى، از موى اطراف سر و ريش خود بزن و مقدارى از سبيلت را بچين و ناخن‌هايت را بگير و مقدارى را براى حجّ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كردى، از احرام بيرون آمده‌اى، از هر چه كه از آن، احرام بسته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قدر كه خواستى، بر گِرد كعبه، طواف مستحب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متمتّع، آن است كه كعبه را طواف كند، ميان صفا و مروه سعى كند و از موى خود،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از احرام در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43" w:name="pg763_5895"/>
    </w:p>
    <w:p>
      <w:pPr>
        <w:pStyle w:val="BookText"/>
        <w:rPr/>
      </w:pPr>
      <w:bookmarkEnd w:id="543"/>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 گِرد خانه خدا طواف كن، نزد مقام ابراهيم عليه السلام دو ركعت نماز بخوان و بين صفا و مروه، سعى كن و از موى خود، بچين و چون روز ترويه رسيد، غسل كن و براى حج، احرام ببند و مانند مردم،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544" w:name="__RefHeading___Toc6388467_211673320"/>
      <w:bookmarkStart w:id="545" w:name="_Toc211"/>
      <w:bookmarkEnd w:id="544"/>
      <w:r>
        <w:rPr>
          <w:rtl w:val="true"/>
        </w:rPr>
        <w:t>واجبات حجّ تمتّع‌</w:t>
      </w:r>
      <w:bookmarkEnd w:id="545"/>
    </w:p>
    <w:p>
      <w:pPr>
        <w:pStyle w:val="Heading5"/>
        <w:numPr>
          <w:ilvl w:val="4"/>
          <w:numId w:val="1"/>
        </w:numPr>
        <w:rPr/>
      </w:pPr>
      <w:bookmarkStart w:id="546" w:name="__RefHeading___Toc6388469_211673320"/>
      <w:bookmarkStart w:id="547" w:name="_Toc212"/>
      <w:bookmarkEnd w:id="546"/>
      <w:r>
        <w:rPr>
          <w:rtl w:val="true"/>
        </w:rPr>
        <w:t>الف</w:t>
      </w:r>
      <w:r>
        <w:rPr>
          <w:rtl w:val="true"/>
        </w:rPr>
        <w:t xml:space="preserve">- </w:t>
      </w:r>
      <w:r>
        <w:rPr>
          <w:rtl w:val="true"/>
        </w:rPr>
        <w:t>احرام‌</w:t>
      </w:r>
      <w:bookmarkEnd w:id="547"/>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عليه السلام مأمور به توبه شد، جبرئيل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روز ترويه بيرون آورد، دستور داد غسل كند و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هشتم ذى حجّه شد، جبرئيل عليه السلام او را به سوى مِنا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جا ماند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شد، او را به سوى عرفات،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او را از مكّه بيرون آورده بود، احرام و لبّيك گويى را به او ياد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هنگام زوال خورشيد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لبّيك را قطع كرد</w:t>
      </w:r>
      <w:r>
        <w:rPr>
          <w:rFonts w:eastAsia="IRNazanin" w:cs="IRNazanin"/>
          <w:color w:val="111111"/>
          <w:sz w:val="28"/>
          <w:szCs w:val="28"/>
          <w:rtl w:val="true"/>
          <w:lang w:bidi="fa-IR"/>
        </w:rPr>
        <w:t xml:space="preserve">. </w:t>
      </w:r>
      <w:r>
        <w:rPr>
          <w:rStyle w:val="FootnoteAnchor"/>
        </w:rPr>
        <w:footnoteReference w:id="571"/>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عمره تمتّع انجام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ترويه، براى حج، احرام مى‌بندد</w:t>
      </w:r>
      <w:r>
        <w:rPr>
          <w:rFonts w:eastAsia="Amiri" w:cs="Amiri" w:ascii="Amiri" w:hAnsi="Amiri"/>
          <w:color w:val="111111"/>
          <w:sz w:val="28"/>
          <w:szCs w:val="28"/>
          <w:rtl w:val="true"/>
          <w:lang w:bidi="ar-SA"/>
        </w:rPr>
        <w:t xml:space="preserve">. </w:t>
      </w:r>
      <w:r>
        <w:rPr>
          <w:rStyle w:val="FootnoteAnchor"/>
        </w:rPr>
        <w:footnoteReference w:id="572"/>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ترويه كه رسيد، همان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 را انجام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رُكن و مقام، احرام حج مى‌بندى و پيوسته، مُحرِم مى‌مانى تا اين كه در مواقف عرفات و مشعر، وقوف كنى و بر جَمَرات، سنگ زنى و قربانى كنى و لباس احرام، از تن بيرون آورى و غسل نمايى و خانه خدا را زيارت كنى كه اگر اين گونه كردى، از احرام، بيرون مى‌آيى</w:t>
      </w:r>
      <w:r>
        <w:rPr>
          <w:rFonts w:eastAsia="IRNazanin" w:cs="IRNazanin"/>
          <w:color w:val="111111"/>
          <w:sz w:val="28"/>
          <w:szCs w:val="28"/>
          <w:rtl w:val="true"/>
          <w:lang w:bidi="fa-IR"/>
        </w:rPr>
        <w:t xml:space="preserve">. </w:t>
      </w:r>
      <w:r>
        <w:rPr>
          <w:rStyle w:val="FootnoteAnchor"/>
          <w:rtl w:val="true"/>
        </w:rPr>
        <w:footnoteReference w:id="573"/>
      </w:r>
      <w:bookmarkStart w:id="548" w:name="pg763_5896"/>
    </w:p>
    <w:p>
      <w:pPr>
        <w:pStyle w:val="BookText"/>
        <w:rPr/>
      </w:pPr>
      <w:bookmarkEnd w:id="548"/>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روز ترويه مُحرِم شوى، همان كارى را بكن كه هنگام احرام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شاربت را بچين، ناخن بگير، اگر شرمگاهت مو دارد، بزُداى و نيز موى زير بغل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 جامه‌هاى احرامت را بپوش و به مسجد الحرام برو و پيش از احرام، در آن جا شش ركعت، نماز بخوان و دعا كن و از خداوند، يارى بطلب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حج بروم، برايم آسانش كن و هر جا كه از رفتن بازم داشتى، مرا به آن تقديرت كه بر من مقدّر ساختى، از احرام، به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 پوست، گوشت و خونم را از زنان و لباس‌ها و بوهاى خوش، براى تو حرام مى‌كنم و با اين كار، تنها تو و سراى آخرت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از رفتن بازم داشتى، مرا به آن تقديرت كه بر من مقدّر داشتى، از احرام،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مسجد الحرام، لبّيك بگو، آن گونه كه هنگام احرام مى‌گفتى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با حجّى كه كمال و رسايى آن، بر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بتوانى كه رفتنت به مِنا هنگام ظهر باشد، چنين كن و گر نه، هر وقتى كه از روز ترويه كه برايت آسان باشد</w:t>
      </w:r>
      <w:r>
        <w:rPr>
          <w:rFonts w:eastAsia="IRNazanin" w:cs="IRNazanin"/>
          <w:color w:val="111111"/>
          <w:sz w:val="28"/>
          <w:szCs w:val="28"/>
          <w:rtl w:val="true"/>
          <w:lang w:bidi="fa-IR"/>
        </w:rPr>
        <w:t xml:space="preserve">. </w:t>
      </w:r>
      <w:r>
        <w:rPr>
          <w:rStyle w:val="FootnoteAnchor"/>
          <w:rtl w:val="true"/>
        </w:rPr>
        <w:footnoteReference w:id="57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احرام الحج 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6388471_211673320"/>
      <w:bookmarkStart w:id="550" w:name="_Toc213"/>
      <w:bookmarkEnd w:id="549"/>
      <w:r>
        <w:rPr>
          <w:rtl w:val="true"/>
        </w:rPr>
        <w:t>ب</w:t>
      </w:r>
      <w:r>
        <w:rPr>
          <w:rtl w:val="true"/>
        </w:rPr>
        <w:t xml:space="preserve">- </w:t>
      </w:r>
      <w:r>
        <w:rPr>
          <w:rtl w:val="true"/>
        </w:rPr>
        <w:t>وقوف در عرفات</w:t>
      </w:r>
      <w:bookmarkEnd w:id="550"/>
    </w:p>
    <w:p>
      <w:pPr>
        <w:pStyle w:val="Heading6"/>
        <w:numPr>
          <w:ilvl w:val="5"/>
          <w:numId w:val="1"/>
        </w:numPr>
        <w:rPr/>
      </w:pPr>
      <w:bookmarkStart w:id="551" w:name="__RefHeading___Toc6388473_211673320"/>
      <w:bookmarkStart w:id="552" w:name="_Toc214"/>
      <w:bookmarkEnd w:id="551"/>
      <w:r>
        <w:rPr/>
        <w:t>1</w:t>
      </w:r>
      <w:r>
        <w:rPr>
          <w:rtl w:val="true"/>
        </w:rPr>
        <w:t xml:space="preserve">. </w:t>
      </w:r>
      <w:r>
        <w:rPr>
          <w:rtl w:val="true"/>
        </w:rPr>
        <w:t>آداب رفتن به عرفات</w:t>
      </w:r>
      <w:bookmarkEnd w:id="5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رفتن به عرفات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عبيد اللَّه بن على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روز تَرْويه، </w:t>
      </w:r>
      <w:r>
        <w:rPr>
          <w:rStyle w:val="FootnoteAnchor"/>
          <w:rtl w:val="true"/>
        </w:rPr>
        <w:footnoteReference w:id="577"/>
      </w:r>
      <w:r>
        <w:rPr>
          <w:rFonts w:ascii="IRNazanin" w:hAnsi="IRNazanin" w:eastAsia="IRNazanin"/>
          <w:color w:val="111111"/>
          <w:sz w:val="28"/>
          <w:sz w:val="28"/>
          <w:szCs w:val="28"/>
          <w:rtl w:val="true"/>
          <w:lang w:bidi="fa-IR"/>
        </w:rPr>
        <w:t>ترويه مى‌گويند؟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عرفات، آب نبود و حجّاج براى آب نوشيدن، از مكّه آب‌مى‌آوردند و به همديگر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برداشتيد؟ آب برداشتيد؟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تَرَوَّيتم؟</w:t>
      </w:r>
    </w:p>
    <w:p>
      <w:pPr>
        <w:pStyle w:val="BookText"/>
        <w:rPr/>
      </w:pPr>
      <w:r>
        <w:rPr>
          <w:rFonts w:ascii="IRNazanin" w:hAnsi="IRNazanin" w:eastAsia="IRNazanin"/>
          <w:color w:val="111111"/>
          <w:sz w:val="28"/>
          <w:sz w:val="28"/>
          <w:szCs w:val="28"/>
          <w:rtl w:val="true"/>
          <w:lang w:bidi="fa-IR"/>
        </w:rPr>
        <w:t>تَرَوَّيتم؟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 روز، روز ترويه نام گرفت</w:t>
      </w:r>
      <w:r>
        <w:rPr>
          <w:rFonts w:eastAsia="IRNazanin" w:cs="IRNazanin"/>
          <w:color w:val="111111"/>
          <w:sz w:val="28"/>
          <w:szCs w:val="28"/>
          <w:rtl w:val="true"/>
          <w:lang w:bidi="fa-IR"/>
        </w:rPr>
        <w:t xml:space="preserve">. </w:t>
      </w:r>
      <w:r>
        <w:rPr>
          <w:rStyle w:val="FootnoteAnchor"/>
        </w:rPr>
        <w:footnoteReference w:id="578"/>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را، ترويه ناميدند، چون جبرئيل عليه السلام در چنين روزى، نزد ابراهيم عليه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و خانواده‌ات،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مكّه و عرفات، آبى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موقفِ عرفات رفت و به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كن و با عبادات خويش، آشنا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إعترف و اعرف مناسكك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مشعر نزديك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إزدلف إلى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نام آن جا مُزدَلِفه </w:t>
      </w:r>
      <w:r>
        <w:rPr>
          <w:rStyle w:val="FootnoteAnchor"/>
          <w:rtl w:val="true"/>
        </w:rPr>
        <w:footnoteReference w:id="579"/>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Pr>
        <w:footnoteReference w:id="580"/>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روز تَرْويه، نماز ظهر را در مِنا خواند؟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 روز عَرَفه در مِنا خواند</w:t>
      </w:r>
      <w:r>
        <w:rPr>
          <w:rFonts w:eastAsia="IRNazanin" w:cs="IRNazanin"/>
          <w:color w:val="111111"/>
          <w:sz w:val="28"/>
          <w:szCs w:val="28"/>
          <w:rtl w:val="true"/>
          <w:lang w:bidi="fa-IR"/>
        </w:rPr>
        <w:t xml:space="preserve">». </w:t>
      </w:r>
      <w:r>
        <w:rPr>
          <w:rStyle w:val="FootnoteAnchor"/>
        </w:rPr>
        <w:footnoteReference w:id="581"/>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تَرْويه كه شد، احرام حج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توانستى، نماز ظهر را در مِنا بخوان</w:t>
      </w:r>
      <w:r>
        <w:rPr>
          <w:rFonts w:eastAsia="IRNazanin" w:cs="IRNazanin"/>
          <w:color w:val="111111"/>
          <w:sz w:val="28"/>
          <w:szCs w:val="28"/>
          <w:rtl w:val="true"/>
          <w:lang w:bidi="fa-IR"/>
        </w:rPr>
        <w:t xml:space="preserve">. </w:t>
      </w:r>
      <w:r>
        <w:rPr>
          <w:rStyle w:val="FootnoteAnchor"/>
        </w:rPr>
        <w:footnoteReference w:id="582"/>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امام، نماز ظهر روز تَرْويه را در مِنا بگزارد و شب عرفه را در مِنا بخوابد وصبح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خورشيد، از مِنا به عرفه برود</w:t>
      </w:r>
      <w:r>
        <w:rPr>
          <w:rFonts w:eastAsia="IRNazanin" w:cs="IRNazanin"/>
          <w:color w:val="111111"/>
          <w:sz w:val="28"/>
          <w:szCs w:val="28"/>
          <w:rtl w:val="true"/>
          <w:lang w:bidi="fa-IR"/>
        </w:rPr>
        <w:t xml:space="preserve">. </w:t>
      </w:r>
      <w:r>
        <w:rPr>
          <w:rStyle w:val="FootnoteAnchor"/>
          <w:rtl w:val="true"/>
        </w:rPr>
        <w:footnoteReference w:id="583"/>
      </w:r>
      <w:bookmarkStart w:id="553" w:name="pg763_5898"/>
    </w:p>
    <w:p>
      <w:pPr>
        <w:pStyle w:val="BookText"/>
        <w:rPr/>
      </w:pPr>
      <w:bookmarkEnd w:id="553"/>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كه شد، به خواست خدا، غسل كن و سپس جامه‌هاى احرامت را بپوش و پابرهنه، با آرامش و وقار وارد مسجد الحرام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مقام ابراهيم عليه السلام يا در حِجر اسماعيل، دو ركعت نماز بخوان و بنشين تا ظهر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را بخوان و بعد از نمازت، همان را بگو كه هنگام احرام از مسجد شجره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آرامش و وقار، احرام حج ببند و سپس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قبل از رَدم </w:t>
      </w:r>
      <w:r>
        <w:rPr>
          <w:rStyle w:val="FootnoteAnchor"/>
          <w:rtl w:val="true"/>
        </w:rPr>
        <w:footnoteReference w:id="584"/>
      </w:r>
      <w:r>
        <w:rPr>
          <w:rFonts w:ascii="IRNazanin" w:hAnsi="IRNazanin" w:eastAsia="IRNazanin"/>
          <w:color w:val="111111"/>
          <w:sz w:val="28"/>
          <w:sz w:val="28"/>
          <w:szCs w:val="28"/>
          <w:rtl w:val="true"/>
          <w:lang w:bidi="fa-IR"/>
        </w:rPr>
        <w:t>رسيدى، لبّيك بگو و چون به ردم رسيدى و به دشت مكّه رو آوردى، صدايت را به لبّيكْ بلند كن، تا به مِنا برسى</w:t>
      </w:r>
      <w:r>
        <w:rPr>
          <w:rFonts w:eastAsia="IRNazanin" w:cs="IRNazanin"/>
          <w:color w:val="111111"/>
          <w:sz w:val="28"/>
          <w:szCs w:val="28"/>
          <w:rtl w:val="true"/>
          <w:lang w:bidi="fa-IR"/>
        </w:rPr>
        <w:t xml:space="preserve">. </w:t>
      </w:r>
      <w:r>
        <w:rPr>
          <w:rStyle w:val="FootnoteAnchor"/>
        </w:rPr>
        <w:footnoteReference w:id="585"/>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روى به مِنا نهادى،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اميد دارم و تنها تو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آرزويم برسان و كارم را اصلاح كن</w:t>
      </w:r>
      <w:r>
        <w:rPr>
          <w:rFonts w:eastAsia="IRNazanin" w:cs="IRNazanin"/>
          <w:color w:val="111111"/>
          <w:sz w:val="28"/>
          <w:szCs w:val="28"/>
          <w:rtl w:val="true"/>
          <w:lang w:bidi="fa-IR"/>
        </w:rPr>
        <w:t xml:space="preserve">». </w:t>
      </w:r>
      <w:r>
        <w:rPr>
          <w:rStyle w:val="FootnoteAnchor"/>
        </w:rPr>
        <w:footnoteReference w:id="586"/>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مِنا رسيدى،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مِناست و اين، از جمله عباداتى است كه با آن، بر ما منّت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با آنچه بر پيامبرانت منّت نهاده‌اى، بر من منّت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تو و در اختيار توام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 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مِنا، از عَقَبه تا وادى محسّر است</w:t>
      </w:r>
      <w:r>
        <w:rPr>
          <w:rFonts w:eastAsia="Amiri" w:cs="Amiri" w:ascii="Amiri" w:hAnsi="Amiri"/>
          <w:color w:val="111111"/>
          <w:sz w:val="28"/>
          <w:szCs w:val="28"/>
          <w:rtl w:val="true"/>
          <w:lang w:bidi="ar-SA"/>
        </w:rPr>
        <w:t xml:space="preserve">». </w:t>
      </w:r>
      <w:r>
        <w:rPr>
          <w:rStyle w:val="FootnoteAnchor"/>
          <w:rtl w:val="true"/>
        </w:rPr>
        <w:footnoteReference w:id="587"/>
      </w:r>
    </w:p>
    <w:p>
      <w:pPr>
        <w:pStyle w:val="Heading6"/>
        <w:numPr>
          <w:ilvl w:val="5"/>
          <w:numId w:val="1"/>
        </w:numPr>
        <w:rPr/>
      </w:pPr>
      <w:bookmarkStart w:id="554" w:name="__RefHeading___Toc6388475_211673320"/>
      <w:bookmarkStart w:id="555" w:name="_Toc215"/>
      <w:bookmarkEnd w:id="554"/>
      <w:r>
        <w:rPr/>
        <w:t>2</w:t>
      </w:r>
      <w:r>
        <w:rPr>
          <w:rtl w:val="true"/>
        </w:rPr>
        <w:t xml:space="preserve">. </w:t>
      </w:r>
      <w:r>
        <w:rPr>
          <w:rtl w:val="true"/>
        </w:rPr>
        <w:t xml:space="preserve">علّت نام‌گذارى </w:t>
      </w:r>
      <w:r>
        <w:rPr>
          <w:rtl w:val="true"/>
        </w:rPr>
        <w:t>«</w:t>
      </w:r>
      <w:r>
        <w:rPr>
          <w:rtl w:val="true"/>
        </w:rPr>
        <w:t>عرفات</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علّت نام‌گذارى عرفات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عليه السلام، ابراهيم عليه السلام را روز عرفه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گناهت اعتراف كن و عبادت‌هايت را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بذنبك و اعرف مناسكك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عرفات ناميده شد، چون جبرئيل عليه السلام گفت</w:t>
      </w:r>
      <w:r>
        <w:rPr>
          <w:rFonts w:eastAsia="IRNazanin" w:cs="IRNazanin"/>
          <w:color w:val="111111"/>
          <w:sz w:val="28"/>
          <w:szCs w:val="28"/>
          <w:rtl w:val="true"/>
          <w:lang w:bidi="fa-IR"/>
        </w:rPr>
        <w:t>:</w:t>
      </w:r>
      <w:bookmarkStart w:id="556" w:name="pg763_5899"/>
    </w:p>
    <w:p>
      <w:pPr>
        <w:pStyle w:val="BookText"/>
        <w:rPr/>
      </w:pPr>
      <w:bookmarkEnd w:id="5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او هم اعتراف كرد</w:t>
      </w:r>
      <w:r>
        <w:rPr>
          <w:rFonts w:eastAsia="Amiri" w:cs="Amiri" w:ascii="Amiri" w:hAnsi="Amiri"/>
          <w:color w:val="111111"/>
          <w:sz w:val="28"/>
          <w:szCs w:val="28"/>
          <w:rtl w:val="true"/>
          <w:lang w:bidi="ar-SA"/>
        </w:rPr>
        <w:t xml:space="preserve">. </w:t>
      </w:r>
      <w:r>
        <w:rPr>
          <w:rStyle w:val="FootnoteAnchor"/>
          <w:rtl w:val="true"/>
        </w:rPr>
        <w:footnoteReference w:id="588"/>
      </w:r>
    </w:p>
    <w:p>
      <w:pPr>
        <w:pStyle w:val="Heading6"/>
        <w:numPr>
          <w:ilvl w:val="5"/>
          <w:numId w:val="1"/>
        </w:numPr>
        <w:rPr/>
      </w:pPr>
      <w:bookmarkStart w:id="557" w:name="__RefHeading___Toc6388477_211673320"/>
      <w:bookmarkStart w:id="558" w:name="_Toc216"/>
      <w:bookmarkEnd w:id="557"/>
      <w:r>
        <w:rPr/>
        <w:t>3</w:t>
      </w:r>
      <w:r>
        <w:rPr>
          <w:rtl w:val="true"/>
        </w:rPr>
        <w:t xml:space="preserve">. </w:t>
      </w:r>
      <w:r>
        <w:rPr>
          <w:rtl w:val="true"/>
        </w:rPr>
        <w:t>افتخار خداوند به اهل عرفات‌</w:t>
      </w:r>
      <w:bookmarkEnd w:id="558"/>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عرفه، خداوند عزّ وجلّ با اهل عرفه بر فرشتگان افتخار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بندگانم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غبارآلود، نزد من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عرفات، نعمت داده است و به وسيله آنان، بر فرشتگان مباهات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غبارآلود، از هر راه دورى، راه سپرده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مى‌گيرم كه دعايشان را مستجاب كرده، خواسته‌شان را بر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خطاكارشان را به خاطرِ نيكوكارشان بخشيدم و به نيكوكارانشان، هرچه از من خواستند، عطا كردم، جز گناهانى را كه ميان خودشان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روزى به اندازه روز عرفه، خداوند، بندگان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نزديك مى‌شود و بر فرشتگان، مباهات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چه مى‌خواهند؟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9" w:name="__RefHeading___Toc6388479_211673320"/>
      <w:bookmarkStart w:id="560" w:name="_Toc217"/>
      <w:bookmarkEnd w:id="559"/>
      <w:r>
        <w:rPr/>
        <w:t>4</w:t>
      </w:r>
      <w:r>
        <w:rPr>
          <w:rtl w:val="true"/>
        </w:rPr>
        <w:t xml:space="preserve">. </w:t>
      </w:r>
      <w:r>
        <w:rPr>
          <w:rtl w:val="true"/>
        </w:rPr>
        <w:t>اهمّيت عرفات در حج‌</w:t>
      </w:r>
      <w:bookmarkStart w:id="561" w:name="pg763_5900"/>
      <w:bookmarkEnd w:id="560"/>
    </w:p>
    <w:p>
      <w:pPr>
        <w:pStyle w:val="BookText"/>
        <w:rPr/>
      </w:pPr>
      <w:bookmarkEnd w:id="561"/>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مِنا،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فِى يَوْمَيْنِ فَلَا إِثْمَ عَلَيْهِ وَمَن تَأَخَّرَ فَلَا إِثْمَ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هر كه عجله كند در دو روز، پس گناهى بر او نيست و هر كه تأخير كند، گناهى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پيش از طلوع فجر، عرفه را دريابد، حج را درك كرده است</w:t>
      </w:r>
      <w:r>
        <w:rPr>
          <w:rFonts w:eastAsia="IRNazanin" w:cs="IRNazanin"/>
          <w:color w:val="111111"/>
          <w:sz w:val="28"/>
          <w:szCs w:val="28"/>
          <w:rtl w:val="true"/>
          <w:lang w:bidi="fa-IR"/>
        </w:rPr>
        <w:t xml:space="preserve">. </w:t>
      </w:r>
      <w:r>
        <w:rPr>
          <w:rStyle w:val="FootnoteAnchor"/>
        </w:rPr>
        <w:footnoteReference w:id="589"/>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يَعمُر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عدّه‌اى از مردم يمن نزد پيامبر خدا آمدند و از ايشان،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منادى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شبْ‌هنگام، قبل از طلوع فجر، به مشعر الحرام بيايد، حج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روزهاى مِنا، سه روز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فِى يَوْمَيْنِ فَلَا إِثْمَ عَلَيْهِ وَمَن تَأَخَّرَ فَلَا إِثْمَ عَلَيْهِ؛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پس هر كه شتاب كند در دو روز، گناهى بر او نيست و هر كه به تأخير اندازد، پس گناهى بر او نيست</w:t>
      </w:r>
      <w:r>
        <w:rPr>
          <w:rFonts w:eastAsia="IRNazanin" w:cs="IRNazanin"/>
          <w:color w:val="111111"/>
          <w:sz w:val="28"/>
          <w:szCs w:val="28"/>
          <w:rtl w:val="true"/>
          <w:lang w:bidi="fa-IR"/>
        </w:rPr>
        <w:t xml:space="preserve">). </w:t>
      </w:r>
      <w:r>
        <w:rPr>
          <w:rStyle w:val="FootnoteAnchor"/>
          <w:rtl w:val="true"/>
        </w:rPr>
        <w:footnoteReference w:id="591"/>
      </w:r>
    </w:p>
    <w:p>
      <w:pPr>
        <w:pStyle w:val="Heading6"/>
        <w:numPr>
          <w:ilvl w:val="5"/>
          <w:numId w:val="1"/>
        </w:numPr>
        <w:rPr/>
      </w:pPr>
      <w:bookmarkStart w:id="562" w:name="__RefHeading___Toc6388481_211673320"/>
      <w:bookmarkStart w:id="563" w:name="_Toc218"/>
      <w:bookmarkEnd w:id="562"/>
      <w:r>
        <w:rPr/>
        <w:t>5</w:t>
      </w:r>
      <w:r>
        <w:rPr>
          <w:rtl w:val="true"/>
        </w:rPr>
        <w:t xml:space="preserve">. </w:t>
      </w:r>
      <w:r>
        <w:rPr>
          <w:rtl w:val="true"/>
        </w:rPr>
        <w:t>ادب حضور</w:t>
      </w:r>
      <w:bookmarkEnd w:id="563"/>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عرفات، موقف‌است، پس‌از دلِ عُرَنه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بالاتر برويد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جاى عرفات، موقف است و بهترين جا براى وقوف، دامنه كوه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كوه وقوف كن، چرا كه پيامبر خدا در عرفات، در سمت چپ كوه، وقوف كرد و چون ايستاد، مردم به محلّ فرود آمدن شتر او هجوم آوردند و</w:t>
      </w:r>
    </w:p>
    <w:p>
      <w:pPr>
        <w:pStyle w:val="BookText"/>
        <w:rPr/>
      </w:pPr>
      <w:r>
        <w:rPr>
          <w:rFonts w:ascii="IRNazanin" w:hAnsi="IRNazanin" w:eastAsia="IRNazanin"/>
          <w:color w:val="111111"/>
          <w:sz w:val="28"/>
          <w:sz w:val="28"/>
          <w:szCs w:val="28"/>
          <w:rtl w:val="true"/>
          <w:lang w:bidi="fa-IR"/>
        </w:rPr>
        <w:t>در اطراف آن، وقوف مى‌كردند كه پيامبر صلى الله عليه و آله ناقه را دور كرد و آنان نيز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پاى شتر من، موقف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منطقه، موقف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موقف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جاى خالى‌اى را ديدى، با خودت و وسايلت آن جا را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كه اين جاهاى خالى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رفتن به بلندى‌ها دست بردار و از منطقه اراك </w:t>
      </w:r>
      <w:r>
        <w:rPr>
          <w:rStyle w:val="FootnoteAnchor"/>
          <w:rtl w:val="true"/>
        </w:rPr>
        <w:footnoteReference w:id="592"/>
      </w:r>
      <w:r>
        <w:rPr>
          <w:rFonts w:ascii="IRNazanin" w:hAnsi="IRNazanin" w:eastAsia="IRNazanin"/>
          <w:color w:val="111111"/>
          <w:sz w:val="28"/>
          <w:sz w:val="28"/>
          <w:szCs w:val="28"/>
          <w:rtl w:val="true"/>
          <w:lang w:bidi="fa-IR"/>
        </w:rPr>
        <w:t>هم بپرهيز</w:t>
      </w:r>
      <w:r>
        <w:rPr>
          <w:rFonts w:eastAsia="IRNazanin" w:cs="IRNazanin"/>
          <w:color w:val="111111"/>
          <w:sz w:val="28"/>
          <w:szCs w:val="28"/>
          <w:rtl w:val="true"/>
          <w:lang w:bidi="fa-IR"/>
        </w:rPr>
        <w:t xml:space="preserve">. </w:t>
      </w:r>
      <w:r>
        <w:rPr>
          <w:rStyle w:val="FootnoteAnchor"/>
        </w:rPr>
        <w:footnoteReference w:id="593"/>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بدون وضو شايسته نيست</w:t>
      </w:r>
      <w:r>
        <w:rPr>
          <w:rFonts w:eastAsia="Amiri" w:cs="Amiri" w:ascii="Amiri" w:hAnsi="Amiri"/>
          <w:color w:val="111111"/>
          <w:sz w:val="28"/>
          <w:szCs w:val="28"/>
          <w:rtl w:val="true"/>
          <w:lang w:bidi="ar-SA"/>
        </w:rPr>
        <w:t xml:space="preserve">. </w:t>
      </w:r>
      <w:r>
        <w:rPr>
          <w:rStyle w:val="FootnoteAnchor"/>
        </w:rPr>
        <w:footnoteReference w:id="594"/>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از امير مؤمنان، در باره وقوف در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حَرَم 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كعبه، اندرون خانه است و حرم، خود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رو به خداى مى‌آورند، آنان را در آستانه در نگه مى‌دارد تا به درگاهش تضرّع كنند</w:t>
      </w:r>
      <w:r>
        <w:rPr>
          <w:rFonts w:eastAsia="IRNazanin" w:cs="IRNazanin"/>
          <w:color w:val="111111"/>
          <w:sz w:val="28"/>
          <w:szCs w:val="28"/>
          <w:rtl w:val="true"/>
          <w:lang w:bidi="fa-IR"/>
        </w:rPr>
        <w:t xml:space="preserve">. </w:t>
      </w:r>
      <w:r>
        <w:rPr>
          <w:rStyle w:val="FootnoteAnchor"/>
        </w:rPr>
        <w:footnoteReference w:id="595"/>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دعاى روز عرفه را به تو بياموزم كه دعاى پيامبرانِ پيش از من است؟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خداى يكتاى بى شريك،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 و او زنده‌اى است كه نمى‌ميرد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دست اوست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براى توست، آن گونه كه خود مى‌ستايى و بهتر از آنچه ما مى‌گوييم و بالاتر از آنچه گويندگان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وعبادتم، زندگى و مرگم و بيزارى جستنم براى توست، و توان و نيرويم، از توست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وسوسه‌هاى درون و پراكندگى كار و عذاب قبر، به 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نسيم‌ها را از تو مى‌طلبم و از شرّ آنچه توفان‌ها مى‌آورَد، به تو پناه مى‌برم و از تو، خيرِ شب و روز را مى‌خواهم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گوش و چشمم و در گوشت و خون و استخوان‌ها و رگ‌هايم، در جايگاه نشستن و ايستادنم، و در ورود و خروجم، نور و روشنايى قرار بده و روزى كه تو را ديدار مى‌كنم، فروغ مرا بزرگ بدار، كه تو بر هر چيزى توانايى</w:t>
      </w:r>
      <w:r>
        <w:rPr>
          <w:rFonts w:eastAsia="IRNazanin" w:cs="IRNazanin"/>
          <w:color w:val="111111"/>
          <w:sz w:val="28"/>
          <w:szCs w:val="28"/>
          <w:rtl w:val="true"/>
          <w:lang w:bidi="fa-IR"/>
        </w:rPr>
        <w:t xml:space="preserve">». </w:t>
      </w:r>
      <w:r>
        <w:rPr>
          <w:rStyle w:val="FootnoteAnchor"/>
        </w:rPr>
        <w:footnoteReference w:id="596"/>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شامگاه عرفه اين دعا را بخواند، تا وقتى كه دعوت به گناه يا قطع رحِم نكند، دعايش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خدايى كه عرش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قدمگاهش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راهش در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حكم و قضاى او در گورهاست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رحمتش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فرمان‌روايى‌اش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آسايش جبندگان‌ج‌ش در جبهره‌گيرى از اكسيژن‌ج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آسمان را بر 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زمين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از او جز به سوى او، راه نجاتى نيست</w:t>
      </w:r>
      <w:r>
        <w:rPr>
          <w:rFonts w:eastAsia="IRNazanin" w:cs="IRNazanin"/>
          <w:color w:val="111111"/>
          <w:sz w:val="28"/>
          <w:szCs w:val="28"/>
          <w:rtl w:val="true"/>
          <w:lang w:bidi="fa-IR"/>
        </w:rPr>
        <w:t xml:space="preserve">!». </w:t>
      </w:r>
      <w:r>
        <w:rPr>
          <w:rStyle w:val="FootnoteAnchor"/>
        </w:rPr>
        <w:footnoteReference w:id="597"/>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عرفات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خورشيد خواست غروب كند، قبل از غروب،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پراكندگى كار و از شرّ آنچه در شب و روز پيش مى‌آيد،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ظلمم را به پناه عفو تو آورده‌ام و بيمم را به پناه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خوارى‌ام را پناهنده عزّت تو ساخته‌ام و چهره فانى‌ام را در پناه ذاتِ باقى تو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از او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رحمت و عافيتت را بر من بپوشان و شرّ همه آفريده‌هايت را از من بگردان</w:t>
      </w:r>
      <w:r>
        <w:rPr>
          <w:rFonts w:eastAsia="IRNazanin" w:cs="IRNazanin"/>
          <w:color w:val="111111"/>
          <w:sz w:val="28"/>
          <w:szCs w:val="28"/>
          <w:rtl w:val="true"/>
          <w:lang w:bidi="fa-IR"/>
        </w:rPr>
        <w:t xml:space="preserve">». </w:t>
      </w:r>
      <w:r>
        <w:rPr>
          <w:rStyle w:val="FootnoteAnchor"/>
        </w:rPr>
        <w:footnoteReference w:id="598"/>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 به طرف عرفات رفتى، در حال رفتن،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w:t>
      </w:r>
    </w:p>
    <w:p>
      <w:pPr>
        <w:pStyle w:val="BookText"/>
        <w:rPr/>
      </w:pPr>
      <w:r>
        <w:rPr>
          <w:rFonts w:ascii="IRNazanin" w:hAnsi="IRNazanin" w:eastAsia="IRNazanin"/>
          <w:color w:val="111111"/>
          <w:sz w:val="28"/>
          <w:sz w:val="28"/>
          <w:szCs w:val="28"/>
          <w:rtl w:val="true"/>
          <w:lang w:bidi="fa-IR"/>
        </w:rPr>
        <w:t>آورده و بر تو اعتماد كرده‌ام و تو را طلبيده‌ام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كوچ مرا مبارك گردانى، حاجتم را بر آورى و مرا از كسانى قرار دهى كه امروز به آنها، بر برتر از من، مباهات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لبّيك مى‌گويى، در حالى كه رو به عرفات مى‌روى</w:t>
      </w:r>
      <w:r>
        <w:rPr>
          <w:rFonts w:eastAsia="IRNazanin" w:cs="IRNazanin"/>
          <w:color w:val="111111"/>
          <w:sz w:val="28"/>
          <w:szCs w:val="28"/>
          <w:rtl w:val="true"/>
          <w:lang w:bidi="fa-IR"/>
        </w:rPr>
        <w:t xml:space="preserve">. </w:t>
      </w:r>
      <w:r>
        <w:rPr>
          <w:rStyle w:val="FootnoteAnchor"/>
        </w:rPr>
        <w:footnoteReference w:id="599"/>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در عرفات وقوف مى‌كنند، دعا مى‌كنند، رغبت نشان مى‌دهند و تا مى‌توانند، از فضل و رحمت الهى مسئلت مى‌كنند، تا آن كه خورشيد، غروب كند</w:t>
      </w:r>
      <w:r>
        <w:rPr>
          <w:rFonts w:eastAsia="Amiri" w:cs="Amiri" w:ascii="Amiri" w:hAnsi="Amiri"/>
          <w:color w:val="111111"/>
          <w:sz w:val="28"/>
          <w:szCs w:val="28"/>
          <w:rtl w:val="true"/>
          <w:lang w:bidi="ar-SA"/>
        </w:rPr>
        <w:t xml:space="preserve">. </w:t>
      </w:r>
      <w:r>
        <w:rPr>
          <w:rStyle w:val="FootnoteAnchor"/>
        </w:rPr>
        <w:footnoteReference w:id="600"/>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بلال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را در عرفات ديدم كه پنجاه هسته </w:t>
      </w:r>
      <w:r>
        <w:rPr>
          <w:rStyle w:val="FootnoteAnchor"/>
          <w:rtl w:val="true"/>
        </w:rPr>
        <w:footnoteReference w:id="601"/>
      </w:r>
      <w:r>
        <w:rPr>
          <w:rFonts w:ascii="IRNazanin" w:hAnsi="IRNazanin" w:eastAsia="IRNazanin"/>
          <w:color w:val="111111"/>
          <w:sz w:val="28"/>
          <w:sz w:val="28"/>
          <w:szCs w:val="28"/>
          <w:rtl w:val="true"/>
          <w:lang w:bidi="fa-IR"/>
        </w:rPr>
        <w:t>آورده بود و 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ركعت نماز،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را نديده‌ام كه اين جا اين نماز را بخواند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مكان، هيچ پيامبر يا وصىّ پيامبرى حضور نيافته، مگر اين كه اين نماز را خوانده است</w:t>
      </w:r>
      <w:r>
        <w:rPr>
          <w:rFonts w:eastAsia="IRNazanin" w:cs="IRNazanin"/>
          <w:color w:val="111111"/>
          <w:sz w:val="28"/>
          <w:szCs w:val="28"/>
          <w:rtl w:val="true"/>
          <w:lang w:bidi="fa-IR"/>
        </w:rPr>
        <w:t xml:space="preserve">». </w:t>
      </w:r>
      <w:r>
        <w:rPr>
          <w:rStyle w:val="FootnoteAnchor"/>
        </w:rPr>
        <w:footnoteReference w:id="602"/>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زود مى‌خوانى و بين دو نماز، جمع مى‌كنى تا دلت براى دعا، فارغ و آسوده باشد؛ چرا كه آن روز، روز دعا و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وقار، به موقف بيا، خدا را ستايش و تمجيد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لبّيك و ثنايش گو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هرچه مى‌خواهى، دعا بخوان و بكوش، كه آن روز، روز نيايش و دعاست، و از شيطان رانده شده به خداوند پناه ببر؛ زيرا محبوب‌ترين جا نزد شيطان براى غافل ساختن تو، همان مكان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مشغول تماشاى مردم شوى بپرهيز، به خودت بپرداز و از خواسته‌هايت،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بى بهره‌ترين ميهمانانت قرار مده و بر آمدنم به سوى تو از راهى دراز،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گفته‌هايت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همه عبادتگاه‌ها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رهايى‌ام ده، رزقم را وسعت بخش و شرّ فاسقانِ جنّ و انس را از من، دور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مكر و خدعه، رفتار مكن و به تدريج، مرا كيفر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نيرو و بخشش و بزرگوارى و منّت و احسانت تو را مى‌خوانم، اى شنواترينِ شنوندگان، و اى بيناترينِ بينندگان، و اى سريع‌ترينِ حسابگران، و اى مهربان‌ترين مهربانان، كه بر پيامبر و دودمان او درود فرستى و با من چنين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حاجت‌هايت را مى‌خواهى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حالى كه سرت را به آسمان بلند كرده‌اى،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حاجتم به درگاه تو، حاجتى كه اگر عطا كنى، ردّ حاجت‌هاى ديگرم بى‌زيان است و اگر روا نكنى، بر آوردن حاجت‌هاى ديگرم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تو، رهايى از دوزخ را 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دعاهايت اين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اختيارم در دست تو و اجلم بسته به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به آنچه موجب خشنودى تو از من است، توفيقم دهى و عبادت‌هايم را بپذيرى؛ عباداتى كه به دوستت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دادى و به آن، پيامبرت محمّد صلى الله عليه و آله را راه‌نمايى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دعاهايت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آنانى قرار ده كه عملشان را پسنديده‌اى و عمرشان را طولانى كرده‌اى و پس از مرگ، به حيات پاكيزه، زنده‌شان ساخته‌اى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مستحبّ است شام عرفه را با بنده آزاد كردن و صدقه دادن بجويى</w:t>
      </w:r>
      <w:r>
        <w:rPr>
          <w:rFonts w:eastAsia="Amiri" w:cs="Amiri" w:ascii="Amiri" w:hAnsi="Amiri"/>
          <w:color w:val="111111"/>
          <w:sz w:val="28"/>
          <w:szCs w:val="28"/>
          <w:rtl w:val="true"/>
          <w:lang w:bidi="ar-SA"/>
        </w:rPr>
        <w:t xml:space="preserve">. </w:t>
      </w:r>
      <w:r>
        <w:rPr>
          <w:rStyle w:val="FootnoteAnchor"/>
          <w:rtl w:val="true"/>
        </w:rPr>
        <w:footnoteReference w:id="603"/>
      </w:r>
      <w:bookmarkStart w:id="564" w:name="pg763_5905"/>
    </w:p>
    <w:p>
      <w:pPr>
        <w:pStyle w:val="BookText"/>
        <w:rPr/>
      </w:pPr>
      <w:bookmarkEnd w:id="564"/>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خورشيد روز عرفه غروب كرد،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را آخرين وقوفم در اين جا قرار مده و تا زنده‌ام، روزى‌ام گردان و امروز، مرا رستگار، كامياب، مستجاب و آمرزيده، باز گردان، به بهترين چيزى كه هر يك از ميهمانانت و زائران خانه‌ات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از گرامى‌ترين ميهمانانت قرار بده و بهترين خير، بركت، رحمت، رضوان و آمرزشى كه به آنان مى‌دهى، به من هم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را به خانواده و مالم، چه كم باشد، چه بسيار، مبارك گردان و به آنان هم نسبت به من، بركت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كوچ كردى، آرام برو و آرامش داشته باش و تند رفتنى را كه بسيارى از مردم در اين كوه و دشت انجام مى‌دهند، ترك كن</w:t>
      </w:r>
      <w:r>
        <w:rPr>
          <w:rFonts w:eastAsia="IRNazanin" w:cs="IRNazanin"/>
          <w:color w:val="111111"/>
          <w:sz w:val="28"/>
          <w:szCs w:val="28"/>
          <w:rtl w:val="true"/>
          <w:lang w:bidi="fa-IR"/>
        </w:rPr>
        <w:t xml:space="preserve">. </w:t>
      </w:r>
      <w:r>
        <w:rPr>
          <w:rStyle w:val="FootnoteAnchor"/>
        </w:rPr>
        <w:footnoteReference w:id="604"/>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يحيى زكريا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پرسيدم كه در موقف، وقوف كرده است و پيش از آن كه خدا را بخواند و دعايى كند، خبر مرگ پدر يا يكى از فرزندانش به او مى‌رسد و او مشغول گريه و زارى شده، از دعا باز مى‌ماند و سپس كوچ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بر عهده‌اش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آمرزش بخواهد؛ ولى اگر براى خدا شكيبايى كرده بود، هنگام كوچ از موقف عرفات، حَسَنات همه اهل موقف را هم با خود مى‌بُرد، بى آن كه از حسنات آنان، چيزى كاسته شود</w:t>
      </w:r>
      <w:r>
        <w:rPr>
          <w:rFonts w:eastAsia="IRNazanin" w:cs="IRNazanin"/>
          <w:color w:val="111111"/>
          <w:sz w:val="28"/>
          <w:szCs w:val="28"/>
          <w:rtl w:val="true"/>
          <w:lang w:bidi="fa-IR"/>
        </w:rPr>
        <w:t xml:space="preserve">. </w:t>
      </w:r>
      <w:r>
        <w:rPr>
          <w:rStyle w:val="FootnoteAnchor"/>
          <w:rtl w:val="true"/>
        </w:rPr>
        <w:footnoteReference w:id="605"/>
      </w:r>
    </w:p>
    <w:p>
      <w:pPr>
        <w:pStyle w:val="Heading6"/>
        <w:numPr>
          <w:ilvl w:val="5"/>
          <w:numId w:val="1"/>
        </w:numPr>
        <w:rPr/>
      </w:pPr>
      <w:bookmarkStart w:id="565" w:name="__RefHeading___Toc6388483_211673320"/>
      <w:bookmarkStart w:id="566" w:name="_Toc219"/>
      <w:bookmarkEnd w:id="565"/>
      <w:r>
        <w:rPr/>
        <w:t>6</w:t>
      </w:r>
      <w:r>
        <w:rPr>
          <w:rtl w:val="true"/>
        </w:rPr>
        <w:t xml:space="preserve">. </w:t>
      </w:r>
      <w:r>
        <w:rPr>
          <w:rtl w:val="true"/>
        </w:rPr>
        <w:t>پاداش وقوف در عرفات‌</w:t>
      </w:r>
      <w:bookmarkEnd w:id="566"/>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الترغيب والترهيب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عرفات،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خورشيد،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خاموش كن تا به سخنم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پيامبر خدا،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هم‌اينك نزد من آمد و از پروردگارم به من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اهل عرفات و اهل مشعر را آمرزيد و بدهكارى‌هاى آنان را تضمين نمود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عمر،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ويژه ماست؟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شما و همه كسانى است كه پس از شما تا روز قيامت مى‌آيند</w:t>
      </w:r>
      <w:r>
        <w:rPr>
          <w:rFonts w:eastAsia="IRNazanin" w:cs="IRNazanin"/>
          <w:color w:val="111111"/>
          <w:sz w:val="28"/>
          <w:szCs w:val="28"/>
          <w:rtl w:val="true"/>
          <w:lang w:bidi="fa-IR"/>
        </w:rPr>
        <w:t xml:space="preserve">». </w:t>
      </w:r>
      <w:r>
        <w:rPr>
          <w:rStyle w:val="FootnoteAnchor"/>
        </w:rPr>
        <w:footnoteReference w:id="607"/>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غروب عرفه در موقف عرفات، رو به قبله وقوف كند و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نيست، يكتا و بى‌شريك است، فرمان‌روايى و ستايش، از آنِ اوست و او بر هر چيزى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صد 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بر ابراهيم و خاندان ابراهيم، درود فرستادى، بر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ستوده و شكوهمندى و بر ما نيز همراه آنان،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بنده من چيست؟ مرا تسبيح گفت و تهليل كرد، تكبير گفت و بزرگ داشت، مرا شناخت و مرا ستود و بر پيامبرم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من، او را بخشودم و شفاعت او را در باره خودش پذيرفتم و اگر اين بنده‌ام از من بخواهد، شفاعت او را در باره همه اهل عرفات، خواهم پذيرفت</w:t>
      </w:r>
      <w:r>
        <w:rPr>
          <w:rFonts w:eastAsia="IRNazanin" w:cs="IRNazanin"/>
          <w:color w:val="111111"/>
          <w:sz w:val="28"/>
          <w:szCs w:val="28"/>
          <w:rtl w:val="true"/>
          <w:lang w:bidi="fa-IR"/>
        </w:rPr>
        <w:t xml:space="preserve">». </w:t>
      </w:r>
      <w:r>
        <w:rPr>
          <w:rStyle w:val="FootnoteAnchor"/>
        </w:rPr>
        <w:footnoteReference w:id="608"/>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گناهان، جز در عرفات، بخشوده نمى‌شود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اهل عرفات، جرمش بزرگ‌تر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عرفات، بر مى‌گردد و مى‌پندارد كه آمرزيده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ايشان، كسى است كه از رحمت خداوند، مأيوس باشد</w:t>
      </w:r>
      <w:r>
        <w:rPr>
          <w:rFonts w:eastAsia="IRNazanin" w:cs="IRNazanin"/>
          <w:color w:val="111111"/>
          <w:sz w:val="28"/>
          <w:szCs w:val="28"/>
          <w:rtl w:val="true"/>
          <w:lang w:bidi="fa-IR"/>
        </w:rPr>
        <w:t xml:space="preserve">». </w:t>
      </w:r>
      <w:r>
        <w:rPr>
          <w:rStyle w:val="FootnoteAnchor"/>
        </w:rPr>
        <w:footnoteReference w:id="610"/>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بار سفرش و ضمانت آن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الحرام شود، خداوند، دو فرشته بر او مى‌گمارد كه طواف و نماز و سعى او را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عرفه كه مى‌شود، بر شانه راست او مى‌زنند و به او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گذشته است، كفايت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آينده چگونه خواهى بود</w:t>
      </w:r>
      <w:r>
        <w:rPr>
          <w:rFonts w:eastAsia="IRNazanin" w:cs="IRNazanin"/>
          <w:color w:val="111111"/>
          <w:sz w:val="28"/>
          <w:szCs w:val="28"/>
          <w:rtl w:val="true"/>
          <w:lang w:bidi="fa-IR"/>
        </w:rPr>
        <w:t xml:space="preserve">. </w:t>
      </w:r>
      <w:r>
        <w:rPr>
          <w:rStyle w:val="FootnoteAnchor"/>
        </w:rPr>
        <w:footnoteReference w:id="611"/>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سعيد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يكى از غروب‌ها كه در مِنا بوديم، در حالى كه مرا به حج، تشويق و ترغيب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خداوند به او روزى داده باشد و او از آن روزى، بردارد و خرج خود و خانواده‌اش كند و سپس آنان را براى حج، بيرون آورد و در برابر تابش خورشيد قرار دهد، تا آن كه غروب عرفه آنان را به موقف آورد و استراحت كند، آيا نديده‌اى شكاف‌هايى را در آن جا كه در آنها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ديده‌ام، فدايت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خود را مى‌آورد و با آنها، اين رخنه‌ها و شكاف‌هاى كوه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 و بى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از روزىِ خويش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را برداشت و خرج خود و خانواده‌اش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آورد تا با آنها اين جاهاى خالى را پُر كند، در پىِ آمرزش من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گناهش را مى‌آمرزم و آنچه فكرش را مشغول ساخته، بر عهده مى‌گيرم و روزى‌اش</w:t>
      </w:r>
      <w:bookmarkStart w:id="567" w:name="pg763_5908"/>
    </w:p>
    <w:p>
      <w:pPr>
        <w:pStyle w:val="BookText"/>
        <w:rPr/>
      </w:pPr>
      <w:bookmarkEnd w:id="567"/>
      <w:r>
        <w:rPr>
          <w:rFonts w:ascii="IRNazanin" w:hAnsi="IRNazanin" w:eastAsia="IRNazanin"/>
          <w:color w:val="111111"/>
          <w:sz w:val="28"/>
          <w:sz w:val="28"/>
          <w:szCs w:val="28"/>
          <w:rtl w:val="true"/>
          <w:lang w:bidi="fa-IR"/>
        </w:rPr>
        <w:t>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چيزهاى ديگرى هم فرمود، نزديك به ده چيز</w:t>
      </w:r>
      <w:r>
        <w:rPr>
          <w:rFonts w:eastAsia="IRNazanin" w:cs="IRNazanin"/>
          <w:color w:val="111111"/>
          <w:sz w:val="28"/>
          <w:szCs w:val="28"/>
          <w:rtl w:val="true"/>
          <w:lang w:bidi="fa-IR"/>
        </w:rPr>
        <w:t xml:space="preserve">. </w:t>
      </w:r>
      <w:r>
        <w:rPr>
          <w:rStyle w:val="FootnoteAnchor"/>
          <w:rtl w:val="true"/>
        </w:rPr>
        <w:footnoteReference w:id="612"/>
      </w:r>
    </w:p>
    <w:p>
      <w:pPr>
        <w:pStyle w:val="Heading5"/>
        <w:numPr>
          <w:ilvl w:val="4"/>
          <w:numId w:val="1"/>
        </w:numPr>
        <w:rPr/>
      </w:pPr>
      <w:bookmarkStart w:id="568" w:name="__RefHeading___Toc6388485_211673320"/>
      <w:bookmarkStart w:id="569" w:name="_Toc220"/>
      <w:bookmarkEnd w:id="568"/>
      <w:r>
        <w:rPr>
          <w:rtl w:val="true"/>
        </w:rPr>
        <w:t>ج</w:t>
      </w:r>
      <w:r>
        <w:rPr>
          <w:rtl w:val="true"/>
        </w:rPr>
        <w:t xml:space="preserve">- </w:t>
      </w:r>
      <w:r>
        <w:rPr>
          <w:rtl w:val="true"/>
        </w:rPr>
        <w:t>وقوف در مشعر الحرام‌</w:t>
      </w:r>
      <w:bookmarkEnd w:id="569"/>
    </w:p>
    <w:p>
      <w:pPr>
        <w:pStyle w:val="Heading6"/>
        <w:numPr>
          <w:ilvl w:val="5"/>
          <w:numId w:val="1"/>
        </w:numPr>
        <w:rPr/>
      </w:pPr>
      <w:bookmarkStart w:id="570" w:name="__RefHeading___Toc6388487_211673320"/>
      <w:bookmarkStart w:id="571" w:name="_Toc221"/>
      <w:bookmarkEnd w:id="570"/>
      <w:r>
        <w:rPr/>
        <w:t>1</w:t>
      </w:r>
      <w:r>
        <w:rPr>
          <w:rtl w:val="true"/>
        </w:rPr>
        <w:t xml:space="preserve">. </w:t>
      </w:r>
      <w:r>
        <w:rPr>
          <w:rtl w:val="true"/>
        </w:rPr>
        <w:t>كوچ از عرفات‌</w:t>
      </w:r>
      <w:bookmarkEnd w:id="571"/>
    </w:p>
    <w:p>
      <w:pPr>
        <w:pStyle w:val="Heading6"/>
        <w:numPr>
          <w:ilvl w:val="5"/>
          <w:numId w:val="1"/>
        </w:numPr>
        <w:rPr/>
      </w:pPr>
      <w:bookmarkStart w:id="572" w:name="__RefHeading___Toc6388489_211673320"/>
      <w:bookmarkStart w:id="573" w:name="_Toc222"/>
      <w:bookmarkEnd w:id="572"/>
      <w:r>
        <w:rPr>
          <w:rtl w:val="true"/>
        </w:rPr>
        <w:t>قرآن‌</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فَإِذَا أَفَضْتُم مّنْ عَرَفتٍ فَاذْكُرُوا اللَّهَ عِندَ الْمَشْعَرِ الْحَرَامِ وَاذْكُرُوهُ كَمَا هَدَ ل كُمْ وَإِن كُنتُم مّن قَبْلِهِ لَمِنَ الضَّالّينَ؛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اشكالى بر شما نيست كه در پىِ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عرفات كوچ كرديد، خدا را نزد مشعر الحرام ياد كنيد و به ياد او باشيد، آنگونه كه شما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از گم‌راهان بوديد</w:t>
      </w:r>
      <w:r>
        <w:rPr>
          <w:rFonts w:eastAsia="IRNazanin" w:cs="IRNazanin"/>
          <w:color w:val="111111"/>
          <w:sz w:val="28"/>
          <w:szCs w:val="28"/>
          <w:rtl w:val="true"/>
          <w:lang w:bidi="fa-IR"/>
        </w:rPr>
        <w:t>).</w:t>
      </w:r>
    </w:p>
    <w:p>
      <w:pPr>
        <w:pStyle w:val="Heading6"/>
        <w:numPr>
          <w:ilvl w:val="5"/>
          <w:numId w:val="1"/>
        </w:numPr>
        <w:rPr/>
      </w:pPr>
      <w:bookmarkStart w:id="574" w:name="__RefHeading___Toc6388491_211673320"/>
      <w:bookmarkStart w:id="575" w:name="_Toc223"/>
      <w:bookmarkEnd w:id="574"/>
      <w:r>
        <w:rPr>
          <w:rtl w:val="true"/>
        </w:rPr>
        <w:t>حديث‌</w:t>
      </w:r>
      <w:bookmarkEnd w:id="575"/>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آرامش، در حالى كه اسامه پشت سرش سوار بود، از عرفات كوچ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نيست كه اسب و شتر را تند برانيد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نديدم كه مَركب پيامبر صلى الله عليه و آله گام‌هايش را به تاخت، بالا آورد و بدود، تا آن كه به جمع </w:t>
      </w:r>
      <w:r>
        <w:rPr>
          <w:rStyle w:val="FootnoteAnchor"/>
          <w:rtl w:val="true"/>
        </w:rPr>
        <w:footnoteReference w:id="614"/>
      </w:r>
      <w:r>
        <w:rPr>
          <w:rFonts w:ascii="Amiri" w:hAnsi="Amiri" w:eastAsia="Amiri" w:cs="Amiri"/>
          <w:color w:val="111111"/>
          <w:sz w:val="28"/>
          <w:sz w:val="28"/>
          <w:szCs w:val="28"/>
          <w:rtl w:val="true"/>
          <w:lang w:bidi="ar-SA"/>
        </w:rPr>
        <w:t>رسيد</w:t>
      </w:r>
      <w:r>
        <w:rPr>
          <w:rFonts w:eastAsia="Amiri" w:cs="Amiri" w:ascii="Amiri" w:hAnsi="Amiri"/>
          <w:color w:val="111111"/>
          <w:sz w:val="28"/>
          <w:szCs w:val="28"/>
          <w:rtl w:val="true"/>
          <w:lang w:bidi="ar-SA"/>
        </w:rPr>
        <w:t xml:space="preserve">. </w:t>
      </w:r>
      <w:r>
        <w:rPr>
          <w:rStyle w:val="FootnoteAnchor"/>
        </w:rPr>
        <w:footnoteReference w:id="615"/>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همراه پيامبر صلى الله عليه و آله از عرفات كوچ كردم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از پشتِ سرش سر و صداى بسيارى شنيد كه بر شتران مى‌زدند و سر و صدا</w:t>
      </w:r>
    </w:p>
    <w:p>
      <w:pPr>
        <w:pStyle w:val="BookText"/>
        <w:rPr/>
      </w:pPr>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شلّاقى كه در دستش بود، به آنان اشاره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داشته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نيكى، در تند تاختن نيست</w:t>
      </w:r>
      <w:r>
        <w:rPr>
          <w:rFonts w:eastAsia="Amiri" w:cs="Amiri" w:ascii="Amiri" w:hAnsi="Amiri"/>
          <w:color w:val="111111"/>
          <w:sz w:val="28"/>
          <w:szCs w:val="28"/>
          <w:rtl w:val="true"/>
          <w:lang w:bidi="ar-SA"/>
        </w:rPr>
        <w:t xml:space="preserve">». </w:t>
      </w:r>
      <w:r>
        <w:rPr>
          <w:rStyle w:val="FootnoteAnchor"/>
        </w:rPr>
        <w:footnoteReference w:id="616"/>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پيش از غروب آفتابْ كوچ مى‌كردند؛ ولى پيامبر خدا با آنان، مخالفت كرد و پس از غروب، كوچ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 كه غروب كرد، با آرامش و وقار، همراه مردم، كوچ كن و از خداوند، آمرزش بخواه، كه 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 وَاسْتَغْفِرُوا اللَّهَ إِنَّ اللَّهَ غَفُورٌ رَّحِيمٌ؛ آن گاه از آن جا كه مردم كوچ مى‌كنند، كوچ كنيد و از خدا آمرزش بخواهيد كه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كثيب الأحمر </w:t>
      </w:r>
      <w:r>
        <w:rPr>
          <w:rStyle w:val="FootnoteAnchor"/>
          <w:rtl w:val="true"/>
        </w:rPr>
        <w:footnoteReference w:id="617"/>
      </w:r>
      <w:r>
        <w:rPr>
          <w:rFonts w:ascii="IRNazanin" w:hAnsi="IRNazanin" w:eastAsia="IRNazanin"/>
          <w:color w:val="111111"/>
          <w:sz w:val="28"/>
          <w:sz w:val="28"/>
          <w:szCs w:val="28"/>
          <w:rtl w:val="true"/>
          <w:lang w:bidi="fa-IR"/>
        </w:rPr>
        <w:t>در سمت راست جاده رسيدى،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موقفم رحمت آور و علمم را افزون كن و دينم را به سلامت بدار و عباداتم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تند بتازى، آن گونه كه بسيارى از مردم مى‌كنند، چرا كه پيامبر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اسب تاختن و شتر دواندن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نيكو سير كنيد، ضعيف و مسلمانى را زيرِ پا قرار ندهيد و در رفتن، ميانه‌رو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ناقه خويش را متوقّف مى‌كرد تا آن جا كه سرِ ناقه به جلوى كجاوه مى‌خورد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سنّت پيامبر صلى الله عليه و آله بايد پيروى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نجاتم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تكرار مى‌كرد تا مردم، كوچ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نمى‌كنى؟ مردم رفتند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از شلوغى بيم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مى‌ترسم كه در آزردن مردم، شريك شوم</w:t>
      </w:r>
      <w:r>
        <w:rPr>
          <w:rFonts w:eastAsia="Amiri" w:cs="Amiri" w:ascii="Amiri" w:hAnsi="Amiri"/>
          <w:color w:val="111111"/>
          <w:sz w:val="28"/>
          <w:szCs w:val="28"/>
          <w:rtl w:val="true"/>
          <w:lang w:bidi="ar-SA"/>
        </w:rPr>
        <w:t xml:space="preserve">». </w:t>
      </w:r>
      <w:r>
        <w:rPr>
          <w:rStyle w:val="FootnoteAnchor"/>
          <w:rtl w:val="true"/>
        </w:rPr>
        <w:footnoteReference w:id="618"/>
      </w:r>
      <w:bookmarkStart w:id="576" w:name="pg763_5910"/>
    </w:p>
    <w:p>
      <w:pPr>
        <w:pStyle w:val="BookText"/>
        <w:rPr/>
      </w:pPr>
      <w:bookmarkEnd w:id="576"/>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مأزمين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تنگه سرِ راه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در دلش تكبّر نباشد،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برنجاند و حق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فرشته گمارده شده در مأزمين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دار</w:t>
      </w:r>
      <w:r>
        <w:rPr>
          <w:rFonts w:eastAsia="IRNazanin" w:cs="IRNazanin"/>
          <w:color w:val="111111"/>
          <w:sz w:val="28"/>
          <w:szCs w:val="28"/>
          <w:rtl w:val="true"/>
          <w:lang w:bidi="fa-IR"/>
        </w:rPr>
        <w:t xml:space="preserve">!"». </w:t>
      </w:r>
      <w:r>
        <w:rPr>
          <w:rStyle w:val="FootnoteAnchor"/>
          <w:rtl w:val="true"/>
        </w:rPr>
        <w:footnoteReference w:id="619"/>
      </w:r>
    </w:p>
    <w:p>
      <w:pPr>
        <w:pStyle w:val="Heading6"/>
        <w:numPr>
          <w:ilvl w:val="5"/>
          <w:numId w:val="1"/>
        </w:numPr>
        <w:rPr/>
      </w:pPr>
      <w:bookmarkStart w:id="577" w:name="__RefHeading___Toc6388493_211673320"/>
      <w:bookmarkStart w:id="578" w:name="_Toc224"/>
      <w:bookmarkEnd w:id="577"/>
      <w:r>
        <w:rPr/>
        <w:t>2</w:t>
      </w:r>
      <w:r>
        <w:rPr>
          <w:rtl w:val="true"/>
        </w:rPr>
        <w:t xml:space="preserve">. </w:t>
      </w:r>
      <w:r>
        <w:rPr>
          <w:rtl w:val="true"/>
        </w:rPr>
        <w:t>پاداش وقوف در مُزدَلفه‌</w:t>
      </w:r>
      <w:bookmarkEnd w:id="578"/>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مشعر بدانند كه در آستانه چه كسى فرود آمده و بر چه كسى وارد شده‌اند، پس از آمرزش‌خواهى، يكديگر را به فضل پروردگارشان، مژده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مُزدَلفه، پيامبر صلى الله عليه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كن، يا بگو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اين مشعرش بر شما نعمت بخشيد و گنهكارتان را به خاطر نيكوكارتان بخشود و به نيكوكارتان، هر چه طلبيد،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حركت كنيد</w:t>
      </w:r>
      <w:r>
        <w:rPr>
          <w:rFonts w:eastAsia="IRNazanin" w:cs="IRNazanin"/>
          <w:color w:val="111111"/>
          <w:sz w:val="28"/>
          <w:szCs w:val="28"/>
          <w:rtl w:val="true"/>
          <w:lang w:bidi="fa-IR"/>
        </w:rPr>
        <w:t xml:space="preserve">. </w:t>
      </w:r>
      <w:r>
        <w:rPr>
          <w:rStyle w:val="FootnoteAnchor"/>
        </w:rPr>
        <w:footnoteReference w:id="620"/>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زين العابدين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سختى آن را رها كرده‌اى و به حج و راحتى آن پرداخته‌اى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كه تكيه داده بود،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پيامبر صلى الله عليه و آله در حجة الوداع، به گوشت نرسيده كه وقتى در عرفات، وقوف كرد، در آستانه غروب آفتاب،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گوش ايستادند، پيامبر خدا</w:t>
      </w:r>
      <w:bookmarkStart w:id="579" w:name="pg763_5911"/>
    </w:p>
    <w:p>
      <w:pPr>
        <w:pStyle w:val="BookText"/>
        <w:rPr/>
      </w:pPr>
      <w:bookmarkEnd w:id="57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خدايتان بر شما نعمت ارزانى داشت و نيكوكارِ شما را بخشود و شفاعت نيكوكارتان را در باره بدكارتان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كه آمرزيده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غير ابو حمزه، اضافه دارد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بدهكاران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عادل است و حقّ ضعيف را از قوى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مَشعر شد، پيوسته با پروردگارش مناجات مى‌كرد و براى بدهكاران، مسئلت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مشعر وقوف كرد،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دادند،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امروز بر شما نعمت داد، نيكوكارتان را بخشود و شفاعت نيكوكارتان را در باره بدكارتان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كه آمرزيده‌ايد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خود براى بدهكاران، رضايت را تضمين كرد</w:t>
      </w:r>
      <w:r>
        <w:rPr>
          <w:rFonts w:eastAsia="IRNazanin" w:cs="IRNazanin"/>
          <w:color w:val="111111"/>
          <w:sz w:val="28"/>
          <w:szCs w:val="28"/>
          <w:rtl w:val="true"/>
          <w:lang w:bidi="fa-IR"/>
        </w:rPr>
        <w:t xml:space="preserve">. </w:t>
      </w:r>
      <w:r>
        <w:rPr>
          <w:rStyle w:val="FootnoteAnchor"/>
          <w:rtl w:val="true"/>
        </w:rPr>
        <w:footnoteReference w:id="621"/>
      </w:r>
    </w:p>
    <w:p>
      <w:pPr>
        <w:pStyle w:val="Heading6"/>
        <w:numPr>
          <w:ilvl w:val="5"/>
          <w:numId w:val="1"/>
        </w:numPr>
        <w:rPr/>
      </w:pPr>
      <w:bookmarkStart w:id="580" w:name="__RefHeading___Toc6388495_211673320"/>
      <w:bookmarkStart w:id="581" w:name="_Toc225"/>
      <w:bookmarkEnd w:id="580"/>
      <w:r>
        <w:rPr/>
        <w:t>3</w:t>
      </w:r>
      <w:r>
        <w:rPr>
          <w:rtl w:val="true"/>
        </w:rPr>
        <w:t xml:space="preserve">. </w:t>
      </w:r>
      <w:r>
        <w:rPr>
          <w:rtl w:val="true"/>
        </w:rPr>
        <w:t>ادب حضور</w:t>
      </w:r>
      <w:bookmarkEnd w:id="581"/>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جاى مُزدَلفه،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وادى محسّر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بالاتر برويد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چهار شب را شب زنده‌دارى كند، بهشت براى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تَرْويه، شب عرفه، شب عيد قربان، و شب عيد 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محمّد بن يزيد رفاعى كه سند حديث را به اهل بيت عليهم السلام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امير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مشعر الحرام، در حرم قرار داده شد؟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به زائران، اجازه ورود داده و آنان را در آستانه در دوم،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ناله و دعايشان طول بكشد، به آنان اجازه مى‌دهد كه قربانى خود را پيش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آلودگى خود را رها كنند و از گناهانى كه ميان خدا و آنان حجاب بود، پاك شوند، به آنان اجازه مى‌دهد كه با پاكى، به زيارت بيايند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مغرب را نخوان، تا به مشعر برسى و مغرب و عشا را با يك اذان و دو اقامه، آن جا بخوانى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 آن وادى، سمت راست جاده و نزديك مشعر، فرود آى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مستحبّ است براى كسى كه نخستين حجّ اوست، بر مشعر الحرام بِايستد و گام بر آن نهد و شب مُزدَلفه </w:t>
      </w:r>
      <w:r>
        <w:rPr>
          <w:rStyle w:val="FootnoteAnchor"/>
          <w:rtl w:val="true"/>
        </w:rPr>
        <w:footnoteReference w:id="623"/>
      </w:r>
      <w:r>
        <w:rPr>
          <w:rFonts w:ascii="Amiri" w:hAnsi="Amiri" w:eastAsia="Amiri" w:cs="Amiri"/>
          <w:color w:val="111111"/>
          <w:sz w:val="28"/>
          <w:sz w:val="28"/>
          <w:szCs w:val="28"/>
          <w:rtl w:val="true"/>
          <w:lang w:bidi="ar-SA"/>
        </w:rPr>
        <w:t xml:space="preserve">از بركه‌ها </w:t>
      </w:r>
      <w:r>
        <w:rPr>
          <w:rStyle w:val="FootnoteAnchor"/>
          <w:rtl w:val="true"/>
        </w:rPr>
        <w:footnoteReference w:id="624"/>
      </w:r>
      <w:r>
        <w:rPr>
          <w:rFonts w:ascii="IRNazanin" w:hAnsi="IRNazanin" w:eastAsia="IRNazanin"/>
          <w:color w:val="111111"/>
          <w:sz w:val="28"/>
          <w:sz w:val="28"/>
          <w:szCs w:val="28"/>
          <w:rtl w:val="true"/>
          <w:lang w:bidi="fa-IR"/>
        </w:rPr>
        <w:t>نگذرد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خيرهاى كامل را برايم جمع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خيرى كه خواستم در دلم جمع آورى، مأيوس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آنچه را در اين منزلگاه، به اوليائت آموختى، به من بشناسانى و از همه بدى‌ها نگاهم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بتوانى آن شب را بيدار بمانى،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ما رسيده است كه درهاى آسمان، آن شب به روى صداهاى مؤمنان،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همهمه‌اى است، همچون همهمه 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شمايم و شما، بندگان 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كرديد و بر من، حقّ است كه دعايتان را مستجاب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خداوند، گناهان هر كه را بخواهد، مى‌آمرزد و هر كه را بخواهد، مى‌بخشايد</w:t>
      </w:r>
      <w:r>
        <w:rPr>
          <w:rFonts w:eastAsia="IRNazanin" w:cs="IRNazanin"/>
          <w:color w:val="111111"/>
          <w:sz w:val="28"/>
          <w:szCs w:val="28"/>
          <w:rtl w:val="true"/>
          <w:lang w:bidi="fa-IR"/>
        </w:rPr>
        <w:t xml:space="preserve">. </w:t>
      </w:r>
      <w:r>
        <w:rPr>
          <w:rStyle w:val="FootnoteAnchor"/>
        </w:rPr>
        <w:footnoteReference w:id="625"/>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روز را با وضو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نزديك كوه بِايست و اگر خواستى، در محلّ بيتوته‌ات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ايستادى، خداوند را حمد و ثنا بگو و نعمت‌ها و آزمايش‌هاى او را به قدرِ توان، ياد كن و بر پيامبر صلى الله عليه و آله درود بفرست و از دعاهايت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رهايى‌ام ده و روزى حلال مرا وسعت بخش و شرّ فاسقان جنّ و انس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برترين كسى هستى كه از تو مى‌طلبند و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ميهمانى تحفه‌اى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 مرا در اين جايگاه، اين قرار بده كه از خطايم در گذرى و پوزشم را بپذيرى و</w:t>
      </w:r>
      <w:bookmarkStart w:id="582" w:name="pg763_5913"/>
    </w:p>
    <w:p>
      <w:pPr>
        <w:pStyle w:val="BookText"/>
        <w:rPr/>
      </w:pPr>
      <w:bookmarkEnd w:id="582"/>
      <w:r>
        <w:rPr>
          <w:rFonts w:ascii="Amiri" w:hAnsi="Amiri" w:eastAsia="Amiri" w:cs="Amiri"/>
          <w:color w:val="111111"/>
          <w:sz w:val="28"/>
          <w:sz w:val="28"/>
          <w:szCs w:val="28"/>
          <w:rtl w:val="true"/>
          <w:lang w:bidi="ar-SA"/>
        </w:rPr>
        <w:t>حذر از دنيا را توشه‌ام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كوچ كن، وقتى كه كوه ثبير </w:t>
      </w:r>
      <w:r>
        <w:rPr>
          <w:rStyle w:val="FootnoteAnchor"/>
          <w:rtl w:val="true"/>
        </w:rPr>
        <w:footnoteReference w:id="626"/>
      </w:r>
      <w:r>
        <w:rPr>
          <w:rFonts w:ascii="IRNazanin" w:hAnsi="IRNazanin" w:eastAsia="IRNazanin"/>
          <w:color w:val="111111"/>
          <w:sz w:val="28"/>
          <w:sz w:val="28"/>
          <w:szCs w:val="28"/>
          <w:rtl w:val="true"/>
          <w:lang w:bidi="fa-IR"/>
        </w:rPr>
        <w:t>بر تو نمايان شود و شتر، جاى پاى خود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هوا روشن شده باشد</w:t>
      </w:r>
      <w:r>
        <w:rPr>
          <w:rFonts w:eastAsia="IRNazanin" w:cs="IRNazanin"/>
          <w:color w:val="111111"/>
          <w:sz w:val="28"/>
          <w:szCs w:val="28"/>
          <w:rtl w:val="true"/>
          <w:lang w:bidi="fa-IR"/>
        </w:rPr>
        <w:t xml:space="preserve">). </w:t>
      </w:r>
      <w:r>
        <w:rPr>
          <w:rStyle w:val="FootnoteAnchor"/>
        </w:rPr>
        <w:footnoteReference w:id="627"/>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جَمَرات را از مشعر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وسايلت در مِنا هم بردارى، تو را كفايت مى‌كند</w:t>
      </w:r>
      <w:r>
        <w:rPr>
          <w:rFonts w:eastAsia="IRNazanin" w:cs="IRNazanin"/>
          <w:color w:val="111111"/>
          <w:sz w:val="28"/>
          <w:szCs w:val="28"/>
          <w:rtl w:val="true"/>
          <w:lang w:bidi="fa-IR"/>
        </w:rPr>
        <w:t xml:space="preserve">. </w:t>
      </w:r>
      <w:r>
        <w:rPr>
          <w:rStyle w:val="FootnoteAnchor"/>
          <w:rtl w:val="true"/>
        </w:rPr>
        <w:footnoteReference w:id="628"/>
      </w:r>
    </w:p>
    <w:p>
      <w:pPr>
        <w:pStyle w:val="Heading5"/>
        <w:numPr>
          <w:ilvl w:val="4"/>
          <w:numId w:val="1"/>
        </w:numPr>
        <w:rPr/>
      </w:pPr>
      <w:bookmarkStart w:id="583" w:name="__RefHeading___Toc6388497_211673320"/>
      <w:bookmarkStart w:id="584" w:name="_Toc226"/>
      <w:bookmarkEnd w:id="583"/>
      <w:r>
        <w:rPr>
          <w:rtl w:val="true"/>
        </w:rPr>
        <w:t>د</w:t>
      </w:r>
      <w:r>
        <w:rPr>
          <w:rtl w:val="true"/>
        </w:rPr>
        <w:t xml:space="preserve">- </w:t>
      </w:r>
      <w:r>
        <w:rPr>
          <w:rtl w:val="true"/>
        </w:rPr>
        <w:t>فرود آمدن در مِنا</w:t>
      </w:r>
      <w:bookmarkEnd w:id="584"/>
    </w:p>
    <w:p>
      <w:pPr>
        <w:pStyle w:val="Heading6"/>
        <w:numPr>
          <w:ilvl w:val="5"/>
          <w:numId w:val="1"/>
        </w:numPr>
        <w:rPr/>
      </w:pPr>
      <w:bookmarkStart w:id="585" w:name="__RefHeading___Toc6388499_211673320"/>
      <w:bookmarkStart w:id="586" w:name="_Toc227"/>
      <w:bookmarkEnd w:id="585"/>
      <w:r>
        <w:rPr/>
        <w:t>1</w:t>
      </w:r>
      <w:r>
        <w:rPr>
          <w:rtl w:val="true"/>
        </w:rPr>
        <w:t xml:space="preserve">. </w:t>
      </w:r>
      <w:r>
        <w:rPr>
          <w:rtl w:val="true"/>
        </w:rPr>
        <w:t>كوچ از مشعر الحرام</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كوچ از مشعر الحرام </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از مُزدَلفه كوچ كرد، آرام مى‌رفت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بر وادى محسّر ايستاد</w:t>
      </w:r>
      <w:r>
        <w:rPr>
          <w:rFonts w:eastAsia="IRNazanin" w:cs="IRNazanin"/>
          <w:color w:val="111111"/>
          <w:sz w:val="28"/>
          <w:szCs w:val="28"/>
          <w:rtl w:val="true"/>
          <w:lang w:bidi="fa-IR"/>
        </w:rPr>
        <w:t xml:space="preserve">. </w:t>
      </w:r>
      <w:r>
        <w:rPr>
          <w:rStyle w:val="FootnoteAnchor"/>
        </w:rPr>
        <w:footnoteReference w:id="630"/>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شاهد كوچ همراه پيامبر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كوچ كرد، در حالت وقار و آرامش كه زمام شتر خود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مهار مى‌كرد كه تند نرود</w:t>
      </w:r>
      <w:r>
        <w:rPr>
          <w:rFonts w:eastAsia="IRNazanin" w:cs="IRNazanin"/>
          <w:color w:val="111111"/>
          <w:sz w:val="28"/>
          <w:szCs w:val="28"/>
          <w:rtl w:val="true"/>
          <w:lang w:bidi="fa-IR"/>
        </w:rPr>
        <w:t xml:space="preserve">]. </w:t>
      </w:r>
      <w:r>
        <w:rPr>
          <w:rStyle w:val="FootnoteAnchor"/>
        </w:rPr>
        <w:footnoteReference w:id="631"/>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كوه ثَبير براى تو آشكار شود و شتر، جاى گام خود را ببيند، كوچ كن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جاهليّت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 تا غارت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روشنىِ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 خلاف عادت اهل جاهليّت كوچ</w:t>
      </w:r>
      <w:bookmarkStart w:id="587" w:name="pg763_5914"/>
    </w:p>
    <w:p>
      <w:pPr>
        <w:pStyle w:val="BookText"/>
        <w:rPr/>
      </w:pPr>
      <w:bookmarkEnd w:id="587"/>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اسب تاختن و شتر دواندن، كوچ مى‌كردند و پيامبر خدا، بر خلاف آنان، با آرامش و وقار، كوچ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ياد خدا و آمرزش‌خواهى كوچ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 را بر زبانت جارى ساز و چون به وادى محسّر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وادى بزرگى بين مشعر و مناست و به مِنا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شتابان از آن بگذر؛ زيرا پيامبر خدا، شتر خود را در آن جا شتاباند، در حالى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پيمانم را سلامت بدار، توبه‌ام را بپذير، دعايم را مستجاب كن و بين آنان كه پشتِ سر نهاده و آمده‌ام، جانشين من باش</w:t>
      </w:r>
      <w:r>
        <w:rPr>
          <w:rFonts w:eastAsia="IRNazanin" w:cs="IRNazanin"/>
          <w:color w:val="111111"/>
          <w:sz w:val="28"/>
          <w:szCs w:val="28"/>
          <w:rtl w:val="true"/>
          <w:lang w:bidi="fa-IR"/>
        </w:rPr>
        <w:t xml:space="preserve">». </w:t>
      </w:r>
      <w:r>
        <w:rPr>
          <w:rStyle w:val="FootnoteAnchor"/>
        </w:rPr>
        <w:footnoteReference w:id="632"/>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صفيّه دختر شيبه، از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ديدم كه از وسط مسيل، شتابان مى‌گذشت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وادى را، جز به سرعت، نبايد پيمود</w:t>
      </w:r>
      <w:r>
        <w:rPr>
          <w:rFonts w:eastAsia="IRNazanin" w:cs="IRNazanin"/>
          <w:color w:val="111111"/>
          <w:sz w:val="28"/>
          <w:szCs w:val="28"/>
          <w:rtl w:val="true"/>
          <w:lang w:bidi="fa-IR"/>
        </w:rPr>
        <w:t xml:space="preserve">». </w:t>
      </w:r>
      <w:r>
        <w:rPr>
          <w:rStyle w:val="FootnoteAnchor"/>
          <w:rtl w:val="true"/>
        </w:rPr>
        <w:footnoteReference w:id="633"/>
      </w:r>
    </w:p>
    <w:p>
      <w:pPr>
        <w:pStyle w:val="Heading6"/>
        <w:numPr>
          <w:ilvl w:val="5"/>
          <w:numId w:val="1"/>
        </w:numPr>
        <w:rPr/>
      </w:pPr>
      <w:bookmarkStart w:id="588" w:name="__RefHeading___Toc6388501_211673320"/>
      <w:bookmarkStart w:id="589" w:name="_Toc228"/>
      <w:bookmarkEnd w:id="588"/>
      <w:r>
        <w:rPr/>
        <w:t>2</w:t>
      </w:r>
      <w:r>
        <w:rPr>
          <w:rtl w:val="true"/>
        </w:rPr>
        <w:t xml:space="preserve">. </w:t>
      </w:r>
      <w:r>
        <w:rPr>
          <w:rtl w:val="true"/>
        </w:rPr>
        <w:t>علّت نام‌گذارى به مِنا</w:t>
      </w:r>
      <w:bookmarkEnd w:id="589"/>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كه به مِنا، مِنا گفته شده، اين است كه جبرئيل عليه السلام، در آن جا به 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مى‌خواهى، از خداوند تمنّا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هم در دل خود از خدا خواست كه به جاى فرزندش اسماعيل عليه السلام، قوچى به عنوان فديه قرار داده شود و خداوند، دستور دهد كه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خواسته او را عطا كرد</w:t>
      </w:r>
      <w:r>
        <w:rPr>
          <w:rFonts w:eastAsia="IRNazanin" w:cs="IRNazanin"/>
          <w:color w:val="111111"/>
          <w:sz w:val="28"/>
          <w:szCs w:val="28"/>
          <w:rtl w:val="true"/>
          <w:lang w:bidi="fa-IR"/>
        </w:rPr>
        <w:t xml:space="preserve">. </w:t>
      </w:r>
      <w:r>
        <w:rPr>
          <w:rStyle w:val="FootnoteAnchor"/>
          <w:rtl w:val="true"/>
        </w:rPr>
        <w:footnoteReference w:id="634"/>
      </w:r>
    </w:p>
    <w:p>
      <w:pPr>
        <w:pStyle w:val="Heading6"/>
        <w:numPr>
          <w:ilvl w:val="5"/>
          <w:numId w:val="1"/>
        </w:numPr>
        <w:rPr/>
      </w:pPr>
      <w:bookmarkStart w:id="590" w:name="__RefHeading___Toc6388503_211673320"/>
      <w:bookmarkStart w:id="591" w:name="_Toc229"/>
      <w:bookmarkEnd w:id="590"/>
      <w:r>
        <w:rPr/>
        <w:t>3</w:t>
      </w:r>
      <w:r>
        <w:rPr>
          <w:rtl w:val="true"/>
        </w:rPr>
        <w:t xml:space="preserve">. </w:t>
      </w:r>
      <w:r>
        <w:rPr>
          <w:rtl w:val="true"/>
        </w:rPr>
        <w:t>آداب فرود آمدن در مِنا</w:t>
      </w:r>
      <w:bookmarkEnd w:id="591"/>
    </w:p>
    <w:p>
      <w:pPr>
        <w:pStyle w:val="Heading6"/>
        <w:numPr>
          <w:ilvl w:val="5"/>
          <w:numId w:val="1"/>
        </w:numPr>
        <w:rPr/>
      </w:pPr>
      <w:bookmarkStart w:id="592" w:name="__RefHeading___Toc6388505_211673320"/>
      <w:bookmarkStart w:id="593" w:name="_Toc230"/>
      <w:bookmarkEnd w:id="592"/>
      <w:r>
        <w:rPr>
          <w:rtl w:val="true"/>
        </w:rPr>
        <w:t>قرآن‌</w:t>
      </w:r>
      <w:bookmarkEnd w:id="59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مَّنسِكَكُمْ فَاذْكُرُوا اللَّهَ كَذِكْرِكُمْ ءَابَاءَكُمْ أَوْ أَشَدَّ ذِكْرًا فَمِنَ النَّاسِ مَن يَقُولُ رَبَّنَا ءَاتِنَا فِى</w:t>
      </w:r>
      <w:bookmarkStart w:id="594" w:name="pg763_5915"/>
    </w:p>
    <w:p>
      <w:pPr>
        <w:pStyle w:val="BookText"/>
        <w:rPr/>
      </w:pPr>
      <w:bookmarkEnd w:id="594"/>
      <w:r>
        <w:rPr>
          <w:rFonts w:ascii="Amiri" w:hAnsi="Amiri" w:eastAsia="Amiri" w:cs="Amiri"/>
          <w:color w:val="111111"/>
          <w:sz w:val="28"/>
          <w:sz w:val="28"/>
          <w:szCs w:val="28"/>
          <w:rtl w:val="true"/>
          <w:lang w:bidi="ar-SA"/>
        </w:rPr>
        <w:t xml:space="preserve">الدُّنْيَا وَمَا لَهُ فِى الْأَخِرَةِ مِنْ خَلقٍ؛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وچون آداب ويژه حجّ خود را به جاى آورديد، همان گونه كه پدران خود را به ياد مى‌آوريد، يا با ياد كردنى بيشتر، خدا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كسى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همين دنيا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كه براى او در آخرت، نصيبى نيست</w:t>
      </w:r>
      <w:r>
        <w:rPr>
          <w:rFonts w:eastAsia="IRNazanin" w:cs="IRNazanin"/>
          <w:color w:val="111111"/>
          <w:sz w:val="28"/>
          <w:szCs w:val="28"/>
          <w:rtl w:val="true"/>
          <w:lang w:bidi="fa-IR"/>
        </w:rPr>
        <w:t>).</w:t>
      </w:r>
    </w:p>
    <w:p>
      <w:pPr>
        <w:pStyle w:val="Heading6"/>
        <w:numPr>
          <w:ilvl w:val="5"/>
          <w:numId w:val="1"/>
        </w:numPr>
        <w:rPr/>
      </w:pPr>
      <w:bookmarkStart w:id="595" w:name="__RefHeading___Toc6388507_211673320"/>
      <w:bookmarkStart w:id="596" w:name="_Toc231"/>
      <w:bookmarkEnd w:id="595"/>
      <w:r>
        <w:rPr>
          <w:rtl w:val="true"/>
        </w:rPr>
        <w:t>حديث‌</w:t>
      </w:r>
      <w:bookmarkEnd w:id="596"/>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ءَابَاءَكُمْ أَوْ أَشَدَّ ذِكْرًا؛ خدا را ياد كنيد، آن گونه كه پدرانتان را ياد مى‌كنيد، يا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در روزهاى تشريق، در مِنا به نياكان خود افتخار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چنين و چنان بود و فضايل آنها را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ءَابَاءَكُمْ أَوْ أَشَدَّ ذِكْرًا؛ خدا را ياد كنيد، همان گونه كه پدرانتان را ياد مى‌كنيد يا بيشتر</w:t>
      </w:r>
      <w:r>
        <w:rPr>
          <w:rFonts w:eastAsia="IRNazanin" w:cs="IRNazanin"/>
          <w:color w:val="111111"/>
          <w:sz w:val="28"/>
          <w:szCs w:val="28"/>
          <w:rtl w:val="true"/>
          <w:lang w:bidi="fa-IR"/>
        </w:rPr>
        <w:t xml:space="preserve">). </w:t>
      </w:r>
      <w:r>
        <w:rPr>
          <w:rStyle w:val="FootnoteAnchor"/>
        </w:rPr>
        <w:footnoteReference w:id="636"/>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سخن خداوند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 و خدا را در روزهايى معيّن، ياد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روزهاى تشريق </w:t>
      </w:r>
      <w:r>
        <w:rPr>
          <w:rStyle w:val="FootnoteAnchor"/>
          <w:rtl w:val="true"/>
        </w:rPr>
        <w:footnoteReference w:id="6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پيش‌تر در مِنا پس از قربانى كردن به تفاخر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چنين و چنان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أَفَضْتُم مّنْ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 كَذِكْرِكُمْ ءَابَاءَكُمْ أَوْ أَشَدَّ ذِكْرًا؛ چون از عرفات كوچ كرديد، خدا را ياد كنيد، همچون ياد كردن پدرانتان،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 آن است كه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خدا نيست و خدا، بزرگ‌تر است؛ خدا، بزرگ‌تر است و ستايش،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بر اين كه ما را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 بر اين كه از چارپايان، به ما روزى داد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اللَّهَ فِى أَيَّامٍ مَّعْدُودَ تٍ؛ و خدا را در روزهاى معيّنى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تكبير در روزهاى تشريق، از نماز ظهر روز قربان تا نماز صبح روز سوم است و در شهرها، تكبير پس از 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نماز اوّل، كوچ كرد، اهل شهرها از تكبير گفتن، دست بردارند و هر كس در مِنا ماند و نماز ظهر و عصر را آن جا خواند، پس تكبير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در ايّام تشريق، پس از نمازهاست؟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در مِنا، بعد از پانزده نماز است و در شهرهاى ديگر، بعد از ده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تكبير، پس از نماز ظهر روز عيد قربان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لا إله إلّااللَّه و اللَّه أكبر، اللَّه أكبر، و للَّه‌الحمد، اللَّه أكبر على ما هدانا، اللَّه أكبر على ما رزقنا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جهت، در شهرهاى ديگر، پس از ده نماز قرار داده شده كه مردم، چون در كوچ اوّل حركت كنند، مردم شهرها از تكبير دست دارند و اهل مِنا تا وقتى در مِنا هستند، تا كوچ آخرين گروه، تكبير بگويند</w:t>
      </w:r>
      <w:r>
        <w:rPr>
          <w:rFonts w:eastAsia="IRNazanin" w:cs="IRNazanin"/>
          <w:color w:val="111111"/>
          <w:sz w:val="28"/>
          <w:szCs w:val="28"/>
          <w:rtl w:val="true"/>
          <w:lang w:bidi="fa-IR"/>
        </w:rPr>
        <w:t xml:space="preserve">». </w:t>
      </w:r>
      <w:r>
        <w:rPr>
          <w:rStyle w:val="FootnoteAnchor"/>
        </w:rPr>
        <w:footnoteReference w:id="639"/>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مسجد منا و مسجد پيامبر خدا در دوران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مناره‌اى كه وسط مسجد است، نماز بخوان و بالاى آن به فاصله سى ذراع به سمت قبله و به همين مقدار از سمت راست و چپ و پشت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بجوى، اگر توانستى كه محلّ نمازت آن جا باشد، چنان كن؛ چرا كه در آن مكان، هزار پيامبر، نماز خوانده‌اند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به آن خيف مى‌گويند كه از وادى مِنا، بلندتر است و هر چه بلندتر باشد، خيف ناميده مى‌شود</w:t>
      </w:r>
      <w:r>
        <w:rPr>
          <w:rFonts w:eastAsia="IRNazanin" w:cs="IRNazanin"/>
          <w:color w:val="111111"/>
          <w:sz w:val="28"/>
          <w:szCs w:val="28"/>
          <w:rtl w:val="true"/>
          <w:lang w:bidi="fa-IR"/>
        </w:rPr>
        <w:t xml:space="preserve">. </w:t>
      </w:r>
      <w:r>
        <w:rPr>
          <w:rStyle w:val="FootnoteAnchor"/>
          <w:rtl w:val="true"/>
        </w:rPr>
        <w:footnoteReference w:id="640"/>
      </w:r>
      <w:bookmarkStart w:id="597" w:name="pg763_5917"/>
    </w:p>
    <w:p>
      <w:pPr>
        <w:pStyle w:val="Heading6"/>
        <w:numPr>
          <w:ilvl w:val="5"/>
          <w:numId w:val="1"/>
        </w:numPr>
        <w:rPr/>
      </w:pPr>
      <w:bookmarkStart w:id="598" w:name="__RefHeading___Toc6388509_211673320"/>
      <w:bookmarkStart w:id="599" w:name="_Toc232"/>
      <w:bookmarkEnd w:id="597"/>
      <w:bookmarkEnd w:id="598"/>
      <w:r>
        <w:rPr/>
        <w:t>4</w:t>
      </w:r>
      <w:r>
        <w:rPr>
          <w:rtl w:val="true"/>
        </w:rPr>
        <w:t>پاداش وقوف در مِنا</w:t>
      </w:r>
      <w:bookmarkEnd w:id="599"/>
    </w:p>
    <w:p>
      <w:pPr>
        <w:pStyle w:val="BookText"/>
        <w:rPr/>
      </w:pPr>
      <w:r>
        <w:rPr>
          <w:rFonts w:ascii="IRNazanin" w:hAnsi="IRNazanin" w:eastAsia="IRNazanin"/>
          <w:color w:val="111111"/>
          <w:sz w:val="28"/>
          <w:sz w:val="28"/>
          <w:szCs w:val="28"/>
          <w:rtl w:val="true"/>
          <w:lang w:bidi="fa-IR"/>
        </w:rPr>
        <w:t xml:space="preserve">پاداش وقوف در مِنا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مردم، در جايگاه خود در مِنا استقرار يافتند،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مى‌دانستيد در آستان چه كسى فرود آمده‌ايد، پس از آمرزش الهى به جايگزينى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مخارجى كه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يقين پيدا مى‌كرديد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مِنا، در جاى خود قرار گرفتند، از سوى خداوند، منادى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مى‌خواستيد من راضى شوم، راضى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مِنا كوچ كرد، فرشته‌اى دست خود را بر شانه‌هاى او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از سر 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كسى كه از مِنا به مكّه كوچ مى‌كند، روايت شده است كه از گناهانش پاك مى‌شود، همچون روزى كه مادرش او را زاييده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0" w:name="__RefHeading___Toc6388511_211673320"/>
      <w:bookmarkStart w:id="601" w:name="_Toc233"/>
      <w:bookmarkEnd w:id="600"/>
      <w:r>
        <w:rPr>
          <w:rtl w:val="true"/>
        </w:rPr>
        <w:t>ه</w:t>
      </w:r>
      <w:r>
        <w:rPr>
          <w:rtl w:val="true"/>
        </w:rPr>
        <w:t xml:space="preserve">- </w:t>
      </w:r>
      <w:r>
        <w:rPr>
          <w:rtl w:val="true"/>
        </w:rPr>
        <w:t>سنگ زدن به جَمَره</w:t>
      </w:r>
      <w:bookmarkEnd w:id="601"/>
    </w:p>
    <w:p>
      <w:pPr>
        <w:pStyle w:val="Heading6"/>
        <w:numPr>
          <w:ilvl w:val="5"/>
          <w:numId w:val="1"/>
        </w:numPr>
        <w:rPr/>
      </w:pPr>
      <w:bookmarkStart w:id="602" w:name="__RefHeading___Toc6388513_211673320"/>
      <w:bookmarkStart w:id="603" w:name="_Toc234"/>
      <w:bookmarkEnd w:id="602"/>
      <w:r>
        <w:rPr/>
        <w:t>1</w:t>
      </w:r>
      <w:r>
        <w:rPr>
          <w:rtl w:val="true"/>
        </w:rPr>
        <w:t xml:space="preserve">. </w:t>
      </w:r>
      <w:r>
        <w:rPr>
          <w:rtl w:val="true"/>
        </w:rPr>
        <w:t>حكمت سنگ زدن‌</w:t>
      </w:r>
      <w:bookmarkEnd w:id="60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زدن به جَمَره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جَمَره‌ها بدين سبب با سنگ زده مى‌شوند كه چون جبرئيل عليه السلام، محل‌هاى عبادت را به ابراهيم عليه السلام نشان داد، ابليس بر او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ايشان فرمان</w:t>
      </w:r>
      <w:bookmarkStart w:id="604" w:name="pg763_5918"/>
    </w:p>
    <w:p>
      <w:pPr>
        <w:pStyle w:val="BookText"/>
        <w:rPr/>
      </w:pPr>
      <w:bookmarkEnd w:id="604"/>
      <w:r>
        <w:rPr>
          <w:rFonts w:ascii="IRNazanin" w:hAnsi="IRNazanin" w:eastAsia="IRNazanin"/>
          <w:color w:val="111111"/>
          <w:sz w:val="28"/>
          <w:sz w:val="28"/>
          <w:szCs w:val="28"/>
          <w:rtl w:val="true"/>
          <w:lang w:bidi="fa-IR"/>
        </w:rPr>
        <w:t>داد كه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شيطان را با هفت سنگ،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كنار جَمَره اوّل، زيرِ زمين پنهان شد و كنار جَمَره دوم،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ديگر،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دوم به زيرِ زمين رفت و از محلّ جَمَره سوم،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او را زد و او در همان جا به زيرِ زمين رفت</w:t>
      </w:r>
      <w:r>
        <w:rPr>
          <w:rFonts w:eastAsia="IRNazanin" w:cs="IRNazanin"/>
          <w:color w:val="111111"/>
          <w:sz w:val="28"/>
          <w:szCs w:val="28"/>
          <w:rtl w:val="true"/>
          <w:lang w:bidi="fa-IR"/>
        </w:rPr>
        <w:t xml:space="preserve">. </w:t>
      </w:r>
      <w:r>
        <w:rPr>
          <w:rStyle w:val="FootnoteAnchor"/>
        </w:rPr>
        <w:footnoteReference w:id="643"/>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رَمْى جمره‌ها آن است كه نزديك آن محل، شيطان بر ابراهيم عليه السلام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او دستور داد كه با هفت سنگ‌ريزه، شيطان را بزند و با هر سنگ،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كرد و سنّت، بر اين جارى شد</w:t>
      </w:r>
      <w:r>
        <w:rPr>
          <w:rFonts w:eastAsia="IRNazanin" w:cs="IRNazanin"/>
          <w:color w:val="111111"/>
          <w:sz w:val="28"/>
          <w:szCs w:val="28"/>
          <w:rtl w:val="true"/>
          <w:lang w:bidi="fa-IR"/>
        </w:rPr>
        <w:t xml:space="preserve">. </w:t>
      </w:r>
      <w:r>
        <w:rPr>
          <w:rStyle w:val="FootnoteAnchor"/>
        </w:rPr>
        <w:footnoteReference w:id="644"/>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پيامبر خدا آمد و او را بُرد تا عبادتگاه‌ها را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ثبير، شكافته شد و وارد مِنا گشت و جَمَره‌ها را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مشعر و آن گاه عرفات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كنار جَمَره بر پيامبر صلى الله عليه و آله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هفت سنگ او را راند، تا اين كه پنهان شد و از كنار جمره دوم،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هفت سنگ او را زد، تا اين كه ناپديد شد، سپس در آخرين جمره،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سنگ بر او زد، تا اين كه پنهان گشت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Heading6"/>
        <w:numPr>
          <w:ilvl w:val="5"/>
          <w:numId w:val="1"/>
        </w:numPr>
        <w:rPr/>
      </w:pPr>
      <w:bookmarkStart w:id="605" w:name="__RefHeading___Toc6388515_211673320"/>
      <w:bookmarkStart w:id="606" w:name="_Toc235"/>
      <w:bookmarkEnd w:id="605"/>
      <w:r>
        <w:rPr/>
        <w:t>2</w:t>
      </w:r>
      <w:r>
        <w:rPr>
          <w:rtl w:val="true"/>
        </w:rPr>
        <w:t xml:space="preserve">. </w:t>
      </w:r>
      <w:r>
        <w:rPr>
          <w:rtl w:val="true"/>
        </w:rPr>
        <w:t>چگونگىِ سنگ زدن</w:t>
      </w:r>
      <w:bookmarkEnd w:id="6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سنگ زدن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چون از مُزدَلفه آمد، روز عيد قربان بر جَمَره عقبه گذشت و</w:t>
      </w:r>
    </w:p>
    <w:p>
      <w:pPr>
        <w:pStyle w:val="BookText"/>
        <w:rPr/>
      </w:pPr>
      <w:r>
        <w:rPr>
          <w:rFonts w:ascii="IRNazanin" w:hAnsi="IRNazanin" w:eastAsia="IRNazanin"/>
          <w:color w:val="111111"/>
          <w:sz w:val="28"/>
          <w:sz w:val="28"/>
          <w:szCs w:val="28"/>
          <w:rtl w:val="true"/>
          <w:lang w:bidi="fa-IR"/>
        </w:rPr>
        <w:t>هفت سنگ بر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 آمد و اين از سنّت است</w:t>
      </w:r>
      <w:r>
        <w:rPr>
          <w:rFonts w:eastAsia="IRNazanin" w:cs="IRNazanin"/>
          <w:color w:val="111111"/>
          <w:sz w:val="28"/>
          <w:szCs w:val="28"/>
          <w:rtl w:val="true"/>
          <w:lang w:bidi="fa-IR"/>
        </w:rPr>
        <w:t xml:space="preserve">. </w:t>
      </w:r>
      <w:r>
        <w:rPr>
          <w:rStyle w:val="FootnoteAnchor"/>
        </w:rPr>
        <w:footnoteReference w:id="648"/>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هر گاه به جمره‌اى كه نزديك مسجد مِناست، سنگ مى‌زد، با هفت سنگ مى‌زد و با هر سنگى،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مى‌رفت و در مقابل آن، رو به قبله مى‌ايستاد و دستانش را بلند مى‌كرد و ايستادن را طول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دوم مى‌آمد و هفت سنگ مى‌زد و با هر سنگى كه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برمى‌گشت و از سمت چپ به طرف وادى سرازير مى‌شد، در حالى كه دستانش را به دعا، بلند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جَمَره‌اى كه نزديك عقبه است،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هفت سنگ مى‌زد و با هر سنگى،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مى‌گشت و نزد آن نمى‌مانْد</w:t>
      </w:r>
      <w:r>
        <w:rPr>
          <w:rFonts w:eastAsia="IRNazanin" w:cs="IRNazanin"/>
          <w:color w:val="111111"/>
          <w:sz w:val="28"/>
          <w:szCs w:val="28"/>
          <w:rtl w:val="true"/>
          <w:lang w:bidi="fa-IR"/>
        </w:rPr>
        <w:t xml:space="preserve">. </w:t>
      </w:r>
      <w:r>
        <w:rPr>
          <w:rStyle w:val="FootnoteAnchor"/>
        </w:rPr>
        <w:footnoteReference w:id="649"/>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 اللَّه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خواستم تا از حجّ پيامبر صلى الله عليه و آله ما را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جَمَره‌اى كه نزديك درخت است، هفت سنگ مى‌زد و با هر سنگى، تكبير مى‌گفت و سنگ‌ها را با انگشت، پرتاب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از دلِ آن وادى مى‌زد، آن گاه به قربانگاه بر مى‌گشت و قربانى مى‌كرد</w:t>
      </w:r>
      <w:r>
        <w:rPr>
          <w:rFonts w:eastAsia="IRNazanin" w:cs="IRNazanin"/>
          <w:color w:val="111111"/>
          <w:sz w:val="28"/>
          <w:szCs w:val="28"/>
          <w:rtl w:val="true"/>
          <w:lang w:bidi="fa-IR"/>
        </w:rPr>
        <w:t xml:space="preserve">. </w:t>
      </w:r>
      <w:r>
        <w:rPr>
          <w:rStyle w:val="FootnoteAnchor"/>
        </w:rPr>
        <w:footnoteReference w:id="650"/>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سليمان بن عمرو بن احوص، از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ديدم كه سواره، از دل وادى بر جَمَرات، سنگ مى‌زد و با هر سنگى، تكبير مى‌گفت و مردى از پشتِ سرش، از او نگهبانى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به كُشتن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مى‌زنيد، با نوك انگشتان، پرتاب كنيد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صبح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سنگ‌ريزه‌هاى رَمْى را برايم جمع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سنگ‌ها را جمع كردم و در دستش قرار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مثل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زياده‌روى در دين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پيشينيان شما به سبب زياده‌روى در دين، هلاك شدند</w:t>
      </w:r>
      <w:r>
        <w:rPr>
          <w:rFonts w:eastAsia="IRNazanin" w:cs="IRNazanin"/>
          <w:color w:val="111111"/>
          <w:sz w:val="28"/>
          <w:szCs w:val="28"/>
          <w:rtl w:val="true"/>
          <w:lang w:bidi="fa-IR"/>
        </w:rPr>
        <w:t xml:space="preserve">». </w:t>
      </w:r>
      <w:r>
        <w:rPr>
          <w:rStyle w:val="FootnoteAnchor"/>
        </w:rPr>
        <w:footnoteReference w:id="652"/>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يعقوب بن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جَمَره‌ها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دو جمره بِايست؛ ولى كنار جَمَره عقبه نَايست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سنّت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پرتاب سنگ،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سنگ، تكبير بگو</w:t>
      </w:r>
      <w:r>
        <w:rPr>
          <w:rFonts w:eastAsia="IRNazanin" w:cs="IRNazanin"/>
          <w:color w:val="111111"/>
          <w:sz w:val="28"/>
          <w:szCs w:val="28"/>
          <w:rtl w:val="true"/>
          <w:lang w:bidi="fa-IR"/>
        </w:rPr>
        <w:t xml:space="preserve">». </w:t>
      </w:r>
      <w:r>
        <w:rPr>
          <w:rStyle w:val="FootnoteAnchor"/>
        </w:rPr>
        <w:footnoteReference w:id="653"/>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 ظهر، جَمَرات را سنگ بزن و آنچه را هنگام رَمْى جَمَره عقبه گفتى،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جَمَره اوّل، آغاز كن و آن را از طرف چپ، در دلِ وادى، سنگ بزن و آنچه را روز قربانى گفتى،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جاده، رو به قبله بِايست و خدا را حمد و ثنا بگو و بر پيامبر صلى الله عليه و آله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جلو برو، دعا كن و از خدا بخواه كه از تو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جلوتر برو، نزد جَمَره دوم نيز چنين كن، آن گونه كه با جَمَره اوّلى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خدا را آن گونه كه پيش‌تر خواندى،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جَمَره سوم رفته، با آرامش و وقار، سنگ بزن؛ ولى كنار آن، نمان</w:t>
      </w:r>
      <w:r>
        <w:rPr>
          <w:rFonts w:eastAsia="IRNazanin" w:cs="IRNazanin"/>
          <w:color w:val="111111"/>
          <w:sz w:val="28"/>
          <w:szCs w:val="28"/>
          <w:rtl w:val="true"/>
          <w:lang w:bidi="fa-IR"/>
        </w:rPr>
        <w:t xml:space="preserve">. </w:t>
      </w:r>
      <w:r>
        <w:rPr>
          <w:rStyle w:val="FootnoteAnchor"/>
        </w:rPr>
        <w:footnoteReference w:id="654"/>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سنگريزه‌هاى جَمَره را برگير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آخرين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كنار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رو به رو، سنگ بر آن بزن و از بالايش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سنگ‌ها در دست توست،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سنگ‌ريزه‌هاى من</w:t>
      </w:r>
      <w:bookmarkStart w:id="607" w:name="pg763_5921"/>
    </w:p>
    <w:p>
      <w:pPr>
        <w:pStyle w:val="BookText"/>
        <w:rPr/>
      </w:pPr>
      <w:bookmarkEnd w:id="6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من به شمار آور و همراه عملم به سوى خود،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سنگ‌ها را مى‌زنى و با هر سنگ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تو و سنّت و سيره پيامبرت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حجّى پاداش يافته و عملى پذيرفته و تلاشى سپاس يافته و گناهى بخشوده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تو و جَمَره، ده يا پانزده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پيش وسايل خود برگشتى و از سنگ زدن باز آمدى،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اطمينان كردم و بر تو توكّل نمودم، كه خوب پروردگار و مولا و ياورى هستى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سنگ‌ها را در حالت طهارت بزند</w:t>
      </w:r>
      <w:r>
        <w:rPr>
          <w:rFonts w:eastAsia="IRNazanin" w:cs="IRNazanin"/>
          <w:color w:val="111111"/>
          <w:sz w:val="28"/>
          <w:szCs w:val="28"/>
          <w:rtl w:val="true"/>
          <w:lang w:bidi="fa-IR"/>
        </w:rPr>
        <w:t xml:space="preserve">». </w:t>
      </w:r>
      <w:r>
        <w:rPr>
          <w:rStyle w:val="FootnoteAnchor"/>
        </w:rPr>
        <w:footnoteReference w:id="655"/>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 به اندازه بند انگشت باشد و از سنگ‌هاى سياه، سفيد و سرخ،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خال خال بردار و با نوك انگشتان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بر انگشت شست مى‌گذارى و با پشت انگشت اشاره، آن را مى‌اندازى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جَمَره‌ها را از وسط وادى سنگ بزن و همه آنها را طرف راست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جَمَره را سنگ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جَمَره اوّل و دوم، بِايست، ولى كنار جَمَره عَقَبه، نه</w:t>
      </w:r>
      <w:r>
        <w:rPr>
          <w:rFonts w:eastAsia="IRNazanin" w:cs="IRNazanin"/>
          <w:color w:val="111111"/>
          <w:sz w:val="28"/>
          <w:szCs w:val="28"/>
          <w:rtl w:val="true"/>
          <w:lang w:bidi="fa-IR"/>
        </w:rPr>
        <w:t xml:space="preserve">. </w:t>
      </w:r>
      <w:r>
        <w:rPr>
          <w:rStyle w:val="FootnoteAnchor"/>
          <w:rtl w:val="true"/>
        </w:rPr>
        <w:footnoteReference w:id="656"/>
      </w:r>
    </w:p>
    <w:p>
      <w:pPr>
        <w:pStyle w:val="Heading6"/>
        <w:numPr>
          <w:ilvl w:val="5"/>
          <w:numId w:val="1"/>
        </w:numPr>
        <w:rPr/>
      </w:pPr>
      <w:bookmarkStart w:id="608" w:name="__RefHeading___Toc6388517_211673320"/>
      <w:bookmarkStart w:id="609" w:name="_Toc236"/>
      <w:bookmarkEnd w:id="608"/>
      <w:r>
        <w:rPr/>
        <w:t>3</w:t>
      </w:r>
      <w:r>
        <w:rPr>
          <w:rtl w:val="true"/>
        </w:rPr>
        <w:t xml:space="preserve">. </w:t>
      </w:r>
      <w:r>
        <w:rPr>
          <w:rtl w:val="true"/>
        </w:rPr>
        <w:t>پاداش رَمْى‌</w:t>
      </w:r>
      <w:bookmarkEnd w:id="609"/>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به جَمَره‌ها، ذخيره روز قيامت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رَمْى جَمَرات كردى، براى تو نورى در قيامت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باره رَمْى جَمَرات از پيامبر خدا پرسيد كه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پاداشى دارد؟</w:t>
      </w:r>
      <w:bookmarkStart w:id="610" w:name="pg763_5922"/>
    </w:p>
    <w:p>
      <w:pPr>
        <w:pStyle w:val="BookText"/>
        <w:rPr/>
      </w:pPr>
      <w:bookmarkEnd w:id="610"/>
      <w:r>
        <w:rPr>
          <w:rFonts w:ascii="IRNazanin" w:hAnsi="IRNazanin" w:eastAsia="IRNazanin"/>
          <w:color w:val="111111"/>
          <w:sz w:val="28"/>
          <w:sz w:val="28"/>
          <w:szCs w:val="28"/>
          <w:rtl w:val="true"/>
          <w:lang w:bidi="fa-IR"/>
        </w:rPr>
        <w:t>شنيدم كه ايشان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پروردگارت، در روزى كه بيشترين نياز را به آن دارى، مى‌يابى</w:t>
      </w:r>
      <w:r>
        <w:rPr>
          <w:rFonts w:eastAsia="IRNazanin" w:cs="IRNazanin"/>
          <w:color w:val="111111"/>
          <w:sz w:val="28"/>
          <w:szCs w:val="28"/>
          <w:rtl w:val="true"/>
          <w:lang w:bidi="fa-IR"/>
        </w:rPr>
        <w:t xml:space="preserve">». </w:t>
      </w:r>
      <w:r>
        <w:rPr>
          <w:rStyle w:val="FootnoteAnchor"/>
        </w:rPr>
        <w:footnoteReference w:id="657"/>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عرفه شود، خداوند، حاجيان خالص را مى‌بخشايد و چون شام مُزدَلفه فرا رسد، خداوند متعال، بازرگانان را مى‌آمرزد و روز مِنا، خداوند، شترداران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كرايه‌چيان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حضور در جَمَره عَقَبه فرا رسد، خداوند، درخواست‌كنندگان را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انبوه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كسى‌نمى‌مانَد، مگر آن كه خداوند، او را مى‌آمرزد</w:t>
      </w:r>
      <w:r>
        <w:rPr>
          <w:rFonts w:eastAsia="IRNazanin" w:cs="IRNazanin"/>
          <w:color w:val="111111"/>
          <w:sz w:val="28"/>
          <w:szCs w:val="28"/>
          <w:rtl w:val="true"/>
          <w:lang w:bidi="fa-IR"/>
        </w:rPr>
        <w:t xml:space="preserve">. </w:t>
      </w:r>
      <w:r>
        <w:rPr>
          <w:rStyle w:val="FootnoteAnchor"/>
        </w:rPr>
        <w:footnoteReference w:id="658"/>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وقتى بر جَمَره‌ها سنگ بزند، از گناهانش بيرون مى‌آيد</w:t>
      </w:r>
      <w:r>
        <w:rPr>
          <w:rFonts w:eastAsia="IRNazanin" w:cs="IRNazanin"/>
          <w:color w:val="111111"/>
          <w:sz w:val="28"/>
          <w:szCs w:val="28"/>
          <w:rtl w:val="true"/>
          <w:lang w:bidi="fa-IR"/>
        </w:rPr>
        <w:t xml:space="preserve">. </w:t>
      </w:r>
      <w:r>
        <w:rPr>
          <w:rStyle w:val="FootnoteAnchor"/>
        </w:rPr>
        <w:footnoteReference w:id="659"/>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رَمْى جَمَره‌ها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سنگى كه مى‌زند، گناه كبيره هلاكت‌بارى، محو مى‌شود</w:t>
      </w:r>
      <w:r>
        <w:rPr>
          <w:rFonts w:eastAsia="IRNazanin" w:cs="IRNazanin"/>
          <w:color w:val="111111"/>
          <w:sz w:val="28"/>
          <w:szCs w:val="28"/>
          <w:rtl w:val="true"/>
          <w:lang w:bidi="fa-IR"/>
        </w:rPr>
        <w:t xml:space="preserve">. </w:t>
      </w:r>
      <w:r>
        <w:rPr>
          <w:rStyle w:val="FootnoteAnchor"/>
          <w:rtl w:val="true"/>
        </w:rPr>
        <w:footnoteReference w:id="660"/>
      </w:r>
    </w:p>
    <w:p>
      <w:pPr>
        <w:pStyle w:val="Heading5"/>
        <w:numPr>
          <w:ilvl w:val="4"/>
          <w:numId w:val="1"/>
        </w:numPr>
        <w:rPr/>
      </w:pPr>
      <w:bookmarkStart w:id="611" w:name="__RefHeading___Toc6388519_211673320"/>
      <w:bookmarkStart w:id="612" w:name="_Toc237"/>
      <w:bookmarkEnd w:id="611"/>
      <w:r>
        <w:rPr>
          <w:rtl w:val="true"/>
        </w:rPr>
        <w:t>و</w:t>
      </w:r>
      <w:r>
        <w:rPr>
          <w:rtl w:val="true"/>
        </w:rPr>
        <w:t xml:space="preserve">- </w:t>
      </w:r>
      <w:r>
        <w:rPr>
          <w:rtl w:val="true"/>
        </w:rPr>
        <w:t>قربانى كردن</w:t>
      </w:r>
      <w:bookmarkEnd w:id="612"/>
    </w:p>
    <w:p>
      <w:pPr>
        <w:pStyle w:val="Heading6"/>
        <w:numPr>
          <w:ilvl w:val="5"/>
          <w:numId w:val="1"/>
        </w:numPr>
        <w:rPr/>
      </w:pPr>
      <w:bookmarkStart w:id="613" w:name="__RefHeading___Toc6388521_211673320"/>
      <w:bookmarkStart w:id="614" w:name="_Toc238"/>
      <w:bookmarkEnd w:id="613"/>
      <w:r>
        <w:rPr>
          <w:rtl w:val="true"/>
        </w:rPr>
        <w:t>قرآن‌</w:t>
      </w:r>
      <w:bookmarkEnd w:id="61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كردن </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وَ مَن يُعَظّمْ شَعلِرَ اللَّهِ فَإِنَّهَا مِن تَقْوَى الْقُلُوبِ؛ </w:t>
      </w:r>
      <w:r>
        <w:rPr>
          <w:rStyle w:val="FootnoteAnchor"/>
          <w:rtl w:val="true"/>
        </w:rPr>
        <w:footnoteReference w:id="6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شعائر الهى را بزرگ بدارد، همانا از تقواى دل‌هاست</w:t>
      </w:r>
      <w:r>
        <w:rPr>
          <w:rFonts w:eastAsia="IRNazanin" w:cs="IRNazanin"/>
          <w:color w:val="111111"/>
          <w:sz w:val="28"/>
          <w:szCs w:val="28"/>
          <w:rtl w:val="true"/>
          <w:lang w:bidi="fa-IR"/>
        </w:rPr>
        <w:t>).</w:t>
      </w:r>
      <w:bookmarkStart w:id="615" w:name="pg763_5923"/>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جَعَلْنهَا لَكُم مّن شَعلِرِ اللَّهِ لَكُمْ فِيهَا خَيْرٌ فَاذْكُرُوا اسْمَ اللَّهِ عَلَيْهَا صَوَافَّ فَإِذَا وَجَبَتْ جُنُوبُهَا فَكُلُوا مِنْهَا وَ أَطْعِمُوا الْقَانِعَ وَ الْمُعْتَرَّ كَذَ لِكَ سَخَّرْنهَا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 لِكَ سَخَّرَهَا لَكُمْ لِتُكَبّرُوا اللَّهَ عَلَى مَا هَدَ ل كُمْ وَ بَشّرِ الْمُحْسِنِينَ؛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شترها را براى شما از شعائر الهى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براى شما،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ببريد، در حالى كه به صف ايستاده‌اند، و چون پهلوهايشان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گوشت آنها بخوريد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فقيران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آنها را مسخّر شما ساختيم، باشد كه شكرگزار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گوشت‌ها و نه خون‌هاى آنها،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خداوند، آنها را مسخّر شما ساخته تا او را به خاطر آن كه شما را هدايت كرده، بزرگ بشمريد، و نيكوكاران را نَويد ده</w:t>
      </w:r>
      <w:r>
        <w:rPr>
          <w:rFonts w:eastAsia="IRNazanin" w:cs="IRNazanin"/>
          <w:color w:val="111111"/>
          <w:sz w:val="28"/>
          <w:szCs w:val="28"/>
          <w:rtl w:val="true"/>
          <w:lang w:bidi="fa-IR"/>
        </w:rPr>
        <w:t>).</w:t>
      </w:r>
    </w:p>
    <w:p>
      <w:pPr>
        <w:pStyle w:val="Heading6"/>
        <w:numPr>
          <w:ilvl w:val="5"/>
          <w:numId w:val="1"/>
        </w:numPr>
        <w:rPr/>
      </w:pPr>
      <w:bookmarkStart w:id="616" w:name="__RefHeading___Toc6388523_211673320"/>
      <w:bookmarkStart w:id="617" w:name="_Toc239"/>
      <w:bookmarkEnd w:id="616"/>
      <w:r>
        <w:rPr>
          <w:rtl w:val="true"/>
        </w:rPr>
        <w:t>حديث‌</w:t>
      </w:r>
      <w:bookmarkEnd w:id="617"/>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براى آن واجب شده است كه بينوايان، از گوشت به وسعت و نوا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سير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بخورانيد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فضيلت‌تر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گفتن و خون قربانى را ريختن</w:t>
      </w:r>
      <w:r>
        <w:rPr>
          <w:rFonts w:eastAsia="IRNazanin" w:cs="IRNazanin"/>
          <w:color w:val="111111"/>
          <w:sz w:val="28"/>
          <w:szCs w:val="28"/>
          <w:rtl w:val="true"/>
          <w:lang w:bidi="fa-IR"/>
        </w:rPr>
        <w:t xml:space="preserve">». </w:t>
      </w:r>
      <w:r>
        <w:rPr>
          <w:rStyle w:val="FootnoteAnchor"/>
        </w:rPr>
        <w:footnoteReference w:id="664"/>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روز عيد قربان، خطبه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ثجّ و عجّ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خون قربانى‌هايى است كه مى‌ريزيد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نيّت هر كس</w:t>
      </w:r>
    </w:p>
    <w:p>
      <w:pPr>
        <w:pStyle w:val="BookText"/>
        <w:rPr/>
      </w:pPr>
      <w:r>
        <w:rPr>
          <w:rFonts w:ascii="IRNazanin" w:hAnsi="IRNazanin" w:eastAsia="IRNazanin"/>
          <w:color w:val="111111"/>
          <w:sz w:val="28"/>
          <w:sz w:val="28"/>
          <w:szCs w:val="28"/>
          <w:rtl w:val="true"/>
          <w:lang w:bidi="fa-IR"/>
        </w:rPr>
        <w:t>صادق باشد، اوّلين قطره خونِ قربانى او، كفّاره همه گناهان اوست و عجّ،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درگاه خداوند،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صلى الله عليه و آله در دست اوست، از اين جا هيچ كس بر نمى‌گردد، مگر اين كه آمرزيده شود، جز كسى كه گناه كبيره انجام داده و بر آن، اصرار ورزد و در دل خود، تصميم بر ترك آن نداشته باشد</w:t>
      </w:r>
      <w:r>
        <w:rPr>
          <w:rFonts w:eastAsia="IRNazanin" w:cs="IRNazanin"/>
          <w:color w:val="111111"/>
          <w:sz w:val="28"/>
          <w:szCs w:val="28"/>
          <w:rtl w:val="true"/>
          <w:lang w:bidi="fa-IR"/>
        </w:rPr>
        <w:t xml:space="preserve">. </w:t>
      </w:r>
      <w:r>
        <w:rPr>
          <w:rStyle w:val="FootnoteAnchor"/>
        </w:rPr>
        <w:footnoteReference w:id="665"/>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بشير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به فاطمه عليها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ذبح قربانى‌ات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اوّلين قطره خون آن، خداوند، همه گناهان تو را مى‌آمرزد و از خطاهايت در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مخصوص خاندان توست، يا براى همه مسلمانان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من وعده داده كه هيچ يك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آتش نچشانَد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همه مردم است</w:t>
      </w:r>
      <w:r>
        <w:rPr>
          <w:rFonts w:eastAsia="IRNazanin" w:cs="IRNazanin"/>
          <w:color w:val="111111"/>
          <w:sz w:val="28"/>
          <w:szCs w:val="28"/>
          <w:rtl w:val="true"/>
          <w:lang w:bidi="fa-IR"/>
        </w:rPr>
        <w:t xml:space="preserve">». </w:t>
      </w:r>
      <w:r>
        <w:rPr>
          <w:rStyle w:val="FootnoteAnchor"/>
        </w:rPr>
        <w:footnoteReference w:id="666"/>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قربانى خود را خريدى، آن را رو به قبله كرده، قربانى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رويم را به سوى آفريدگار آسمان‌ها و زمين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حنيفم و از مشركان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و عبادتم و زندگى‌ام و مرگم براى پروردگار جهانيان است كه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فرمان يافته‌ام واز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براى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قبول كن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كارد بر گلويش بكش و تا جان نداده، سر را از بدنش جدا مكن</w:t>
      </w:r>
      <w:r>
        <w:rPr>
          <w:rFonts w:eastAsia="IRNazanin" w:cs="IRNazanin"/>
          <w:color w:val="111111"/>
          <w:sz w:val="28"/>
          <w:szCs w:val="28"/>
          <w:rtl w:val="true"/>
          <w:lang w:bidi="fa-IR"/>
        </w:rPr>
        <w:t xml:space="preserve">. </w:t>
      </w:r>
      <w:r>
        <w:rPr>
          <w:rStyle w:val="FootnoteAnchor"/>
        </w:rPr>
        <w:footnoteReference w:id="667"/>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در حالى ديدم كه دست چپ شترِ قربانى خود را براى نحر كردن، بسته و خود، سمت راست آن ايستاده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bookmarkStart w:id="618" w:name="pg763_5925"/>
    </w:p>
    <w:p>
      <w:pPr>
        <w:pStyle w:val="BookText"/>
        <w:rPr/>
      </w:pPr>
      <w:bookmarkEnd w:id="618"/>
      <w:r>
        <w:rPr>
          <w:rFonts w:ascii="Amiri" w:hAnsi="Amiri" w:eastAsia="Amiri" w:cs="Amiri"/>
          <w:color w:val="111111"/>
          <w:sz w:val="28"/>
          <w:sz w:val="28"/>
          <w:szCs w:val="28"/>
          <w:rtl w:val="true"/>
          <w:lang w:bidi="ar-SA"/>
        </w:rPr>
        <w:t>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و براى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قبول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كارد را زير گلوى شتر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دست خود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شتر بر زمين افتاد، با دست خويش، از محلّ ذبح، سر را قطع كرد</w:t>
      </w:r>
      <w:r>
        <w:rPr>
          <w:rFonts w:eastAsia="IRNazanin" w:cs="IRNazanin"/>
          <w:color w:val="111111"/>
          <w:sz w:val="28"/>
          <w:szCs w:val="28"/>
          <w:rtl w:val="true"/>
          <w:lang w:bidi="fa-IR"/>
        </w:rPr>
        <w:t xml:space="preserve">. </w:t>
      </w:r>
      <w:r>
        <w:rPr>
          <w:rStyle w:val="FootnoteAnchor"/>
        </w:rPr>
        <w:footnoteReference w:id="668"/>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قربانى، آن است كه نيّت آن را براى خدا خالص سازى و خود را در معرض رحمت و قبول الهى قرار دهى و در پىِ نگاه بينندگان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بودى، خود را بيهوده به رنج نيفكنده‌اى و ظاهرسازى نكرده‌اى و مقصودت خدا بوده است</w:t>
      </w:r>
      <w:r>
        <w:rPr>
          <w:rFonts w:eastAsia="IRNazanin" w:cs="IRNazanin"/>
          <w:color w:val="111111"/>
          <w:sz w:val="28"/>
          <w:szCs w:val="28"/>
          <w:rtl w:val="true"/>
          <w:lang w:bidi="fa-IR"/>
        </w:rPr>
        <w:t xml:space="preserve">. </w:t>
      </w:r>
      <w:r>
        <w:rPr>
          <w:rStyle w:val="FootnoteAnchor"/>
        </w:rPr>
        <w:footnoteReference w:id="669"/>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كسى كه قربانىِ مستحب مى‌كند، يا حج‌گزارى كه قربانى‌اش را ذبح مى‌كند، از آن بخورد و صدقه دهد و اين، اندازه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بخواهد، مى‌خورَد و اطعام مى‌دهد و هديه و صدقه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مِنْهَا وَأَطْعِمُوا الْبَا ل سَ الْفَقِيرَ؛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از آن بخوريد و به گرفتار فقير،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مِنْهَا وَ أَطْعِمُوا الْقَانِعَ وَ الْمُعْتَرَّ؛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از آن بخوريد و به محرومان قانع و نيازمندان، بخورانيد</w:t>
      </w:r>
      <w:r>
        <w:rPr>
          <w:rFonts w:eastAsia="Amiri" w:cs="Amiri" w:ascii="Amiri" w:hAnsi="Amiri"/>
          <w:color w:val="111111"/>
          <w:sz w:val="28"/>
          <w:szCs w:val="28"/>
          <w:rtl w:val="true"/>
          <w:lang w:bidi="ar-SA"/>
        </w:rPr>
        <w:t xml:space="preserve">). </w:t>
      </w:r>
      <w:r>
        <w:rPr>
          <w:rStyle w:val="FootnoteAnchor"/>
          <w:rtl w:val="true"/>
        </w:rPr>
        <w:footnoteReference w:id="672"/>
      </w:r>
    </w:p>
    <w:p>
      <w:pPr>
        <w:pStyle w:val="Heading5"/>
        <w:numPr>
          <w:ilvl w:val="4"/>
          <w:numId w:val="1"/>
        </w:numPr>
        <w:rPr/>
      </w:pPr>
      <w:bookmarkStart w:id="619" w:name="__RefHeading___Toc6388525_211673320"/>
      <w:bookmarkStart w:id="620" w:name="_Toc240"/>
      <w:bookmarkEnd w:id="619"/>
      <w:r>
        <w:rPr>
          <w:rtl w:val="true"/>
        </w:rPr>
        <w:t>ز</w:t>
      </w:r>
      <w:r>
        <w:rPr>
          <w:rtl w:val="true"/>
        </w:rPr>
        <w:t xml:space="preserve">- </w:t>
      </w:r>
      <w:r>
        <w:rPr>
          <w:rtl w:val="true"/>
        </w:rPr>
        <w:t>تراشيدن سر</w:t>
      </w:r>
      <w:bookmarkEnd w:id="620"/>
    </w:p>
    <w:p>
      <w:pPr>
        <w:pStyle w:val="Heading6"/>
        <w:numPr>
          <w:ilvl w:val="5"/>
          <w:numId w:val="1"/>
        </w:numPr>
        <w:rPr/>
      </w:pPr>
      <w:bookmarkStart w:id="621" w:name="__RefHeading___Toc6388527_211673320"/>
      <w:bookmarkStart w:id="622" w:name="_Toc241"/>
      <w:bookmarkEnd w:id="621"/>
      <w:r>
        <w:rPr>
          <w:rtl w:val="true"/>
        </w:rPr>
        <w:t>قرآن‌</w:t>
      </w:r>
      <w:bookmarkEnd w:id="622"/>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تراشيدن سر </w:t>
      </w:r>
      <w:r>
        <w:rPr>
          <w:rStyle w:val="FootnoteAnchor"/>
          <w:rtl w:val="true"/>
        </w:rPr>
        <w:footnoteReference w:id="67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الرُّءْيَا بِالْحَقّ لَتَدْخُلُنَّ الْمَسْجِدَ الْحَرَامَ إِن شَاءَ اللَّهُ ءَامِنِينَ مُحَلّقِينَ رُءُوسَكُمْ</w:t>
      </w:r>
      <w:bookmarkStart w:id="623" w:name="pg763_5926"/>
    </w:p>
    <w:p>
      <w:pPr>
        <w:pStyle w:val="BookText"/>
        <w:rPr/>
      </w:pPr>
      <w:bookmarkEnd w:id="623"/>
      <w:r>
        <w:rPr>
          <w:rFonts w:ascii="Amiri" w:hAnsi="Amiri" w:eastAsia="Amiri" w:cs="Amiri"/>
          <w:color w:val="111111"/>
          <w:sz w:val="28"/>
          <w:sz w:val="28"/>
          <w:szCs w:val="28"/>
          <w:rtl w:val="true"/>
          <w:lang w:bidi="ar-SA"/>
        </w:rPr>
        <w:t xml:space="preserve">وَمُقَصّرِينَ لَاتَخَافُونَ فَعَلِمَ مَا لَمْ تَعْلَمُوا فَجَعَلَ مِن دُونِ ذَ لِكَ فَتْحًا قَرِيبًا؛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خداوند، در عالم خواب، به پيامبرش، جز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شما، به خواست خدا، واردِ مسجد الحرام مى‌شويد، در نهايت امنيت، در حالى كه سرهايتان را تراشيده، يا كوتاه كرده‌ايد و ترسى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چيزهايى مى‌دانست كه شما نمى‌دانستيد و پيش از آن، پيروزىِ نزديكى قرار داده بود</w:t>
      </w:r>
      <w:r>
        <w:rPr>
          <w:rFonts w:eastAsia="IRNazanin" w:cs="IRNazanin"/>
          <w:color w:val="111111"/>
          <w:sz w:val="28"/>
          <w:szCs w:val="28"/>
          <w:rtl w:val="true"/>
          <w:lang w:bidi="fa-IR"/>
        </w:rPr>
        <w:t>).</w:t>
      </w:r>
    </w:p>
    <w:p>
      <w:pPr>
        <w:pStyle w:val="Heading6"/>
        <w:numPr>
          <w:ilvl w:val="5"/>
          <w:numId w:val="1"/>
        </w:numPr>
        <w:rPr/>
      </w:pPr>
      <w:bookmarkStart w:id="624" w:name="__RefHeading___Toc6388529_211673320"/>
      <w:bookmarkStart w:id="625" w:name="_Toc242"/>
      <w:bookmarkEnd w:id="624"/>
      <w:r>
        <w:rPr>
          <w:rtl w:val="true"/>
        </w:rPr>
        <w:t>حديث‌</w:t>
      </w:r>
      <w:bookmarkEnd w:id="625"/>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سرْتراشيدگان، رحم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كنندگان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سرْتراشيدگان، رحم كن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كنندگان موى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كوتاه كنندگان موى سر</w:t>
      </w:r>
      <w:r>
        <w:rPr>
          <w:rFonts w:eastAsia="IRNazanin" w:cs="IRNazanin"/>
          <w:color w:val="111111"/>
          <w:sz w:val="28"/>
          <w:szCs w:val="28"/>
          <w:rtl w:val="true"/>
          <w:lang w:bidi="fa-IR"/>
        </w:rPr>
        <w:t xml:space="preserve">!». </w:t>
      </w:r>
      <w:r>
        <w:rPr>
          <w:rStyle w:val="FootnoteAnchor"/>
        </w:rPr>
        <w:footnoteReference w:id="675"/>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سرْتراشيدگان، سه بار از خداوند، آمرزش طلبيد</w:t>
      </w:r>
      <w:r>
        <w:rPr>
          <w:rFonts w:eastAsia="IRNazanin" w:cs="IRNazanin"/>
          <w:color w:val="111111"/>
          <w:sz w:val="28"/>
          <w:szCs w:val="28"/>
          <w:rtl w:val="true"/>
          <w:lang w:bidi="fa-IR"/>
        </w:rPr>
        <w:t xml:space="preserve">. </w:t>
      </w:r>
      <w:r>
        <w:rPr>
          <w:rStyle w:val="FootnoteAnchor"/>
        </w:rPr>
        <w:footnoteReference w:id="676"/>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سلمانى دستور داد تيغ را بر سمت راست 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كه بتراشد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هر تار مو، در روز قيامت، نورى به من عطا كن</w:t>
      </w:r>
      <w:r>
        <w:rPr>
          <w:rFonts w:eastAsia="IRNazanin" w:cs="IRNazanin"/>
          <w:color w:val="111111"/>
          <w:sz w:val="28"/>
          <w:szCs w:val="28"/>
          <w:rtl w:val="true"/>
          <w:lang w:bidi="fa-IR"/>
        </w:rPr>
        <w:t xml:space="preserve">». </w:t>
      </w:r>
      <w:r>
        <w:rPr>
          <w:rStyle w:val="FootnoteAnchor"/>
        </w:rPr>
        <w:footnoteReference w:id="677"/>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سرش را بتراشد، موى او نمى‌ريزد، مگر آن كه</w:t>
      </w:r>
      <w:bookmarkStart w:id="626" w:name="pg763_5927"/>
    </w:p>
    <w:p>
      <w:pPr>
        <w:pStyle w:val="BookText"/>
        <w:rPr/>
      </w:pPr>
      <w:bookmarkEnd w:id="626"/>
      <w:r>
        <w:rPr>
          <w:rFonts w:ascii="Amiri" w:hAnsi="Amiri" w:eastAsia="Amiri" w:cs="Amiri"/>
          <w:color w:val="111111"/>
          <w:sz w:val="28"/>
          <w:sz w:val="28"/>
          <w:szCs w:val="28"/>
          <w:rtl w:val="true"/>
          <w:lang w:bidi="ar-SA"/>
        </w:rPr>
        <w:t>خداوند، در عوض آن، نورى در قيامت براى او قرار مى‌دهد</w:t>
      </w:r>
      <w:r>
        <w:rPr>
          <w:rFonts w:eastAsia="Amiri" w:cs="Amiri" w:ascii="Amiri" w:hAnsi="Amiri"/>
          <w:color w:val="111111"/>
          <w:sz w:val="28"/>
          <w:szCs w:val="28"/>
          <w:rtl w:val="true"/>
          <w:lang w:bidi="ar-SA"/>
        </w:rPr>
        <w:t xml:space="preserve">. </w:t>
      </w:r>
      <w:r>
        <w:rPr>
          <w:rStyle w:val="FootnoteAnchor"/>
        </w:rPr>
        <w:footnoteReference w:id="678"/>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سليمان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كه سرْتراشيدن بر آن كه حجّ اوّل اوست، واجب گشت؛ ولى براى آن كه قبلًا حج كرده است،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بدين وسيله، به نشانِ ايمنان، نشاندار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خداوند را نشنيده‌اى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 الْمَسْجِدَ الْحَرَامَ إِن شَاءَ اللَّهُ ءَامِنِينَ مُحَلّقِينَ رُءُوسَكُمْ وَمُقَصّرِينَ لَاتَخَافُونَ؛ اگر خدا بخواهد، ايمن، وارد مسجد الحرام مى‌شويد، سرْتراشيده و موىْ كوتاه كرده، در حالى كه بيمى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Pr>
        <w:footnoteReference w:id="679"/>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مؤمن، در مِنا سرِ خود را بتراشد و آن را دفن كند، روز قيامت به محشر مى‌آيد، در حالى كه هر تار مويش، زبانى گويا دارد كه به نام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Style w:val="FootnoteAnchor"/>
        </w:rPr>
        <w:footnoteReference w:id="680"/>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 سپس بايد آلودگى خود را بزدايند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سرْتراشيدن و زدودن چيزى است كه بر پوست انسان است</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627" w:name="__RefHeading___Toc6388531_211673320"/>
      <w:bookmarkStart w:id="628" w:name="_Toc243"/>
      <w:bookmarkEnd w:id="627"/>
      <w:r>
        <w:rPr>
          <w:rtl w:val="true"/>
        </w:rPr>
        <w:t>ح</w:t>
      </w:r>
      <w:r>
        <w:rPr>
          <w:rtl w:val="true"/>
        </w:rPr>
        <w:t xml:space="preserve">- </w:t>
      </w:r>
      <w:r>
        <w:rPr>
          <w:rtl w:val="true"/>
        </w:rPr>
        <w:t>طواف زيارت‌</w:t>
      </w:r>
      <w:bookmarkEnd w:id="628"/>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بتراش و غسل كن و ناخن‌هايت را بگير و از شارب خود، بچين و كعبه را زيارت كن و هفت بار،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انجام مى‌دهى كه در روز ورود به مكّه انجام دادى</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حسين بن ابى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غسل،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مى‌آيد و كعبه را زيارت مى‌كند،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بازگشت از مِنا غسل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زيارت كعبه مى‌روم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كسى كه حجّ تمتّع به جا مى‌آورد، روز عيد قربان، يا شام آن روز، خانه خدا را زيارت كند و آن را به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كه زيارت كعبه تا روز حركت، به تأخير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بيم پيشامدها وحوادث، مستحبّ است كه آن را زود،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كعبه در 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زيارت كن و اگر ازدحام بود، اشكالى ندارد كه فردا به زيارت آن بيايى؛ ولى از امروز، آن را به تأخير مينداز كه براى آن كه حجّ تمتّع مى‌گزارد، مكروه است، گر چه براى آن كه حجّ افراد مى‌گزارد، وقتش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عيد قربان، به مسجد الحرام آمدى و بر در مسجد ايستادى،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دادن عبادت‌هايت يارى‌ام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آن و آن را براى من،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خواستارم، همچون ناتوانِ خوارِ معترفِ به گناه، كه گناهانم را بيامرزى و حاجتم را بر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شهر توست و خانه،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رحمتت را مى‌طلبم و در پىِ فرمان‌بُردارى توام، پيرو فرمانت و راضى به تقديرت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همچون خواستنِ پريشان و فرمانبر و بيمناك از عذاب و كيفرت، مى‌خواهم كه مرا به عفو خويش برسانى و با رحمت خود، از دوزخ، پناهم دهى</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حجر الأسود رفته، آن را لمس كن و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نتوانستى، دست بر آن بكش و دستت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نتوانستى، رو به آن بِايست و تكبير بگو و مثل آن هنگام كه روز ورود به مكّه در طواف گفتى،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دور كعبه طواف كن، مثل</w:t>
      </w:r>
      <w:bookmarkStart w:id="629" w:name="pg763_5929"/>
    </w:p>
    <w:p>
      <w:pPr>
        <w:pStyle w:val="BookText"/>
        <w:rPr/>
      </w:pPr>
      <w:bookmarkEnd w:id="629"/>
      <w:r>
        <w:rPr>
          <w:rFonts w:ascii="IRNazanin" w:hAnsi="IRNazanin" w:eastAsia="IRNazanin"/>
          <w:color w:val="111111"/>
          <w:sz w:val="28"/>
          <w:sz w:val="28"/>
          <w:szCs w:val="28"/>
          <w:rtl w:val="true"/>
          <w:lang w:bidi="fa-IR"/>
        </w:rPr>
        <w:t>آنچه روز آمدن به مكّه برايت وصف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ركعت نماز كنار مقام ابراهيم عليه السلام بگزار،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يأَيُّهَا الْكفِرُونَ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برگرد و حجر الأسود را ببوس، اگر مى‌توانى، و رو به آن بِايست و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صفا رفته، بالاى آن برو، مثل روز ورودت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فراز مروه برو و هفت بار بين صفا و مروه، طواف كن؛ شروع از صفا و ختم به مروه</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ورود به مسجد الحرام</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388533_211673320"/>
      <w:bookmarkStart w:id="631" w:name="_Toc244"/>
      <w:bookmarkEnd w:id="630"/>
      <w:r>
        <w:rPr>
          <w:rtl w:val="true"/>
        </w:rPr>
        <w:t>ط</w:t>
      </w:r>
      <w:r>
        <w:rPr>
          <w:rtl w:val="true"/>
        </w:rPr>
        <w:t xml:space="preserve">- </w:t>
      </w:r>
      <w:r>
        <w:rPr>
          <w:rtl w:val="true"/>
        </w:rPr>
        <w:t>سعى‌</w:t>
      </w:r>
      <w:bookmarkEnd w:id="631"/>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كه عمره حجّ تمتّع انجام مى‌دهد، سه طواف بر گِرد كعبه و دو سعى ميان صفا و مروه،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اوست كه چون وارد مكّه شد، كعبه را طواف كند و دو ركعت نزد مقام ابراهيم عليه السلام بخواند و بين صفا و مروه، سعى كند و تقصير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از احرام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حج، بر عهده او دو طواف است و يك سعى ميان صفا و مروه، و با هر طوافى بر گِرد كعبه، دو ركعت نماز نزد مقام ابراهيم عليه السلام مى‌خوانَد</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أقسام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كيفيّة أنواع الحج</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6388535_211673320"/>
      <w:bookmarkStart w:id="633" w:name="_Toc245"/>
      <w:bookmarkEnd w:id="632"/>
      <w:r>
        <w:rPr>
          <w:rtl w:val="true"/>
        </w:rPr>
        <w:t>ى</w:t>
      </w:r>
      <w:r>
        <w:rPr>
          <w:rtl w:val="true"/>
        </w:rPr>
        <w:t xml:space="preserve">- </w:t>
      </w:r>
      <w:r>
        <w:rPr>
          <w:rtl w:val="true"/>
        </w:rPr>
        <w:t>طواف نساء</w:t>
      </w:r>
      <w:bookmarkEnd w:id="633"/>
    </w:p>
    <w:p>
      <w:pPr>
        <w:pStyle w:val="Heading6"/>
        <w:numPr>
          <w:ilvl w:val="5"/>
          <w:numId w:val="1"/>
        </w:numPr>
        <w:rPr/>
      </w:pPr>
      <w:bookmarkStart w:id="634" w:name="__RefHeading___Toc6388537_211673320"/>
      <w:bookmarkStart w:id="635" w:name="_Toc246"/>
      <w:bookmarkEnd w:id="634"/>
      <w:r>
        <w:rPr>
          <w:rtl w:val="true"/>
        </w:rPr>
        <w:t>قرآن‌</w:t>
      </w:r>
      <w:bookmarkEnd w:id="635"/>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لْيَقْضُوا تَفَثَهُمْ وَ لْيُوفُوا نُذُورَهُمْ وَلْيَطَّوَّفُوا بِالْبَيْتِ الْعَتِيقِ؛ </w:t>
      </w:r>
      <w:r>
        <w:rPr>
          <w:rStyle w:val="FootnoteAnchor"/>
          <w:rtl w:val="true"/>
        </w:rPr>
        <w:footnoteReference w:id="68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آلودگى‌هايشان را برطرف سازند و به نذرهاى خود، وفا كنند و بر گِرد خانه آزاد، طواف كنند</w:t>
      </w:r>
      <w:r>
        <w:rPr>
          <w:rFonts w:eastAsia="IRNazanin" w:cs="IRNazanin"/>
          <w:color w:val="111111"/>
          <w:sz w:val="28"/>
          <w:szCs w:val="28"/>
          <w:rtl w:val="true"/>
          <w:lang w:bidi="fa-IR"/>
        </w:rPr>
        <w:t>).</w:t>
      </w:r>
      <w:bookmarkStart w:id="636" w:name="pg763_5930"/>
    </w:p>
    <w:p>
      <w:pPr>
        <w:pStyle w:val="Heading6"/>
        <w:numPr>
          <w:ilvl w:val="5"/>
          <w:numId w:val="1"/>
        </w:numPr>
        <w:rPr/>
      </w:pPr>
      <w:bookmarkStart w:id="637" w:name="__RefHeading___Toc6388539_211673320"/>
      <w:bookmarkStart w:id="638" w:name="_Toc247"/>
      <w:bookmarkEnd w:id="636"/>
      <w:bookmarkEnd w:id="637"/>
      <w:r>
        <w:rPr>
          <w:rtl w:val="true"/>
        </w:rPr>
        <w:t>حديث‌</w:t>
      </w:r>
      <w:bookmarkEnd w:id="638"/>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 خداوند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وَلْيَطَّوَّفُوا بِالْبَيْتِ الْعَتِيقِ؛ و بايد بر گِرد خانه كعبه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طواف واجب، طواف نساء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واجبات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چيزى كه بر تو حرام بوده، بيرون آمده‌اى، مگر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كعبه برگرد و هفت دور ديگر، آن را طواف كن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ركعت نماز، كنار مقام ابراهيم عليه السلام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هر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آمده‌اى و از همه حجّ خود و هر چه كه بر تو حرام شده بود، فارغ شده‌اى</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639" w:name="pg763_5932"/>
    </w:p>
    <w:p>
      <w:pPr>
        <w:pStyle w:val="Heading3"/>
        <w:numPr>
          <w:ilvl w:val="2"/>
          <w:numId w:val="1"/>
        </w:numPr>
        <w:rPr/>
      </w:pPr>
      <w:bookmarkStart w:id="640" w:name="__RefHeading___Toc6388541_211673320"/>
      <w:bookmarkStart w:id="641" w:name="_Toc248"/>
      <w:bookmarkEnd w:id="639"/>
      <w:bookmarkEnd w:id="640"/>
      <w:r>
        <w:rPr>
          <w:rtl w:val="true"/>
        </w:rPr>
        <w:t>فصل چهارم</w:t>
      </w:r>
      <w:r>
        <w:rPr>
          <w:rtl w:val="true"/>
        </w:rPr>
        <w:t xml:space="preserve">: </w:t>
      </w:r>
      <w:r>
        <w:rPr>
          <w:rtl w:val="true"/>
        </w:rPr>
        <w:t>آداب حج‌</w:t>
      </w:r>
      <w:bookmarkEnd w:id="641"/>
    </w:p>
    <w:p>
      <w:pPr>
        <w:pStyle w:val="Heading4"/>
        <w:numPr>
          <w:ilvl w:val="3"/>
          <w:numId w:val="1"/>
        </w:numPr>
        <w:rPr/>
      </w:pPr>
      <w:bookmarkStart w:id="642" w:name="__RefHeading___Toc6388543_211673320"/>
      <w:bookmarkStart w:id="643" w:name="_Toc249"/>
      <w:bookmarkEnd w:id="642"/>
      <w:r>
        <w:rPr>
          <w:rtl w:val="true"/>
        </w:rPr>
        <w:t>آنچه پيش از فرا رسيدن حج، شايسته است‌</w:t>
      </w:r>
      <w:bookmarkEnd w:id="643"/>
    </w:p>
    <w:p>
      <w:pPr>
        <w:pStyle w:val="Heading5"/>
        <w:numPr>
          <w:ilvl w:val="4"/>
          <w:numId w:val="1"/>
        </w:numPr>
        <w:rPr/>
      </w:pPr>
      <w:bookmarkStart w:id="644" w:name="__RefHeading___Toc6388545_211673320"/>
      <w:bookmarkStart w:id="645" w:name="_Toc250"/>
      <w:bookmarkEnd w:id="644"/>
      <w:r>
        <w:rPr>
          <w:rtl w:val="true"/>
        </w:rPr>
        <w:t>الف</w:t>
      </w:r>
      <w:r>
        <w:rPr>
          <w:rtl w:val="true"/>
        </w:rPr>
        <w:t xml:space="preserve">- </w:t>
      </w:r>
      <w:r>
        <w:rPr>
          <w:rtl w:val="true"/>
        </w:rPr>
        <w:t>آمادگى‌</w:t>
      </w:r>
      <w:bookmarkEnd w:id="645"/>
    </w:p>
    <w:p>
      <w:pPr>
        <w:pStyle w:val="Heading6"/>
        <w:numPr>
          <w:ilvl w:val="5"/>
          <w:numId w:val="1"/>
        </w:numPr>
        <w:rPr/>
      </w:pPr>
      <w:bookmarkStart w:id="646" w:name="__RefHeading___Toc6388547_211673320"/>
      <w:bookmarkStart w:id="647" w:name="_Toc251"/>
      <w:bookmarkEnd w:id="646"/>
      <w:r>
        <w:rPr>
          <w:rtl w:val="true"/>
        </w:rPr>
        <w:t>قرآن‌</w:t>
      </w:r>
      <w:bookmarkEnd w:id="6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مَّعْلُومتٌ فَمَن فَرَضَ فِيهِنَّ الْحَجَّ فَلَا رَفَثَ وَلَا فُسُوقَ وَلَا جِدَالَ فِى الْحَجّ وَمَا تَفْعَلُوا مِنْ خَيْرٍ يَعْلَمْهُ اللَّهُ وَتَزَوَّدُواْ فَإِنَّ خَيْرَ الزَّادِ التَّقْوَى وَاتَّقُونِ يأُوْلِى الْأَلْببِ؛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حج، در ماه‌هاى معيّنى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كس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حج، هم‌بسترى و گناه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هر كار نيكى انجام مى‌دهيد،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خود، توشه برگيريد كه در حقيقت، بهترين توشه، پرهيزگارى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كنيد</w:t>
      </w:r>
      <w:r>
        <w:rPr>
          <w:rFonts w:eastAsia="IRNazanin" w:cs="IRNazanin"/>
          <w:color w:val="111111"/>
          <w:sz w:val="28"/>
          <w:szCs w:val="28"/>
          <w:rtl w:val="true"/>
          <w:lang w:bidi="fa-IR"/>
        </w:rPr>
        <w:t>).</w:t>
      </w:r>
    </w:p>
    <w:p>
      <w:pPr>
        <w:pStyle w:val="Heading6"/>
        <w:numPr>
          <w:ilvl w:val="5"/>
          <w:numId w:val="1"/>
        </w:numPr>
        <w:rPr/>
      </w:pPr>
      <w:bookmarkStart w:id="648" w:name="__RefHeading___Toc6388549_211673320"/>
      <w:bookmarkStart w:id="649" w:name="_Toc252"/>
      <w:bookmarkEnd w:id="648"/>
      <w:r>
        <w:rPr>
          <w:rtl w:val="true"/>
        </w:rPr>
        <w:t>حديث‌</w:t>
      </w:r>
      <w:bookmarkEnd w:id="649"/>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خواستيد به حج برويد، ابتدا برخى از آنچه شما را در سفر، تقويت مى‌كند، خريدارى كنيد؛ چرا كه خداوند عزوجل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أَرَادُوا الْخُرُوجَ لأَعَدُّوا لَهُ و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تصميمِ بيرون رفتن داشتند، براى آن، امكانات فراهم</w:t>
      </w:r>
      <w:bookmarkStart w:id="650" w:name="pg763_5933"/>
    </w:p>
    <w:p>
      <w:pPr>
        <w:pStyle w:val="BookText"/>
        <w:rPr/>
      </w:pPr>
      <w:bookmarkEnd w:id="650"/>
      <w:r>
        <w:rPr>
          <w:rFonts w:ascii="Amiri" w:hAnsi="Amiri" w:eastAsia="Amiri" w:cs="Amiri"/>
          <w:color w:val="111111"/>
          <w:sz w:val="28"/>
          <w:sz w:val="28"/>
          <w:szCs w:val="28"/>
          <w:rtl w:val="true"/>
          <w:lang w:bidi="ar-SA"/>
        </w:rPr>
        <w:t>مى‌كردند</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689"/>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عيسى بن ابى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كه خداوند عز و جل تو را در فاصله بين دو حج، در حال آماده شدن براى حج ببيند</w:t>
      </w:r>
      <w:r>
        <w:rPr>
          <w:rFonts w:eastAsia="Amiri" w:cs="Amiri" w:ascii="Amiri" w:hAnsi="Amiri"/>
          <w:color w:val="111111"/>
          <w:sz w:val="28"/>
          <w:szCs w:val="28"/>
          <w:rtl w:val="true"/>
          <w:lang w:bidi="ar-SA"/>
        </w:rPr>
        <w:t xml:space="preserve">. </w:t>
      </w:r>
      <w:r>
        <w:rPr>
          <w:rStyle w:val="FootnoteAnchor"/>
        </w:rPr>
        <w:footnoteReference w:id="690"/>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از سودى كه مى‌برَد، چيزى بردارد و كنار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اگر سودى ببرد، مقدارى كنار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موسم حج كه فرا برسد، نزد او خرجىِ سفر فراهم باشد، خدا هم براى او حج را مقدّر مى‌كند و او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شما، سودى كه به دست آورده است، خرج مى‌كند و هنگام حج كه مى‌رسد، مى‌خواهد هزينه سفر را از سرمايه‌اش بردارد، در نتيجه، برايش دشوار مى‌آيد</w:t>
      </w:r>
      <w:r>
        <w:rPr>
          <w:rFonts w:eastAsia="IRNazanin" w:cs="IRNazanin"/>
          <w:color w:val="111111"/>
          <w:sz w:val="28"/>
          <w:szCs w:val="28"/>
          <w:rtl w:val="true"/>
          <w:lang w:bidi="fa-IR"/>
        </w:rPr>
        <w:t xml:space="preserve">. </w:t>
      </w:r>
      <w:r>
        <w:rPr>
          <w:rStyle w:val="FootnoteAnchor"/>
        </w:rPr>
        <w:footnoteReference w:id="691"/>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تصميم به رفتن حج دارد و براى آن آماده شده، ولى محروم مى‌شود، به خاطر گناهى از حج، محروم شده است</w:t>
      </w:r>
      <w:r>
        <w:rPr>
          <w:rFonts w:eastAsia="IRNazanin" w:cs="IRNazanin"/>
          <w:color w:val="111111"/>
          <w:sz w:val="28"/>
          <w:szCs w:val="28"/>
          <w:rtl w:val="true"/>
          <w:lang w:bidi="fa-IR"/>
        </w:rPr>
        <w:t xml:space="preserve">. </w:t>
      </w:r>
      <w:r>
        <w:rPr>
          <w:rStyle w:val="FootnoteAnchor"/>
          <w:rtl w:val="true"/>
        </w:rPr>
        <w:footnoteReference w:id="692"/>
      </w:r>
    </w:p>
    <w:p>
      <w:pPr>
        <w:pStyle w:val="Heading5"/>
        <w:numPr>
          <w:ilvl w:val="4"/>
          <w:numId w:val="1"/>
        </w:numPr>
        <w:rPr/>
      </w:pPr>
      <w:bookmarkStart w:id="651" w:name="__RefHeading___Toc6388551_211673320"/>
      <w:bookmarkStart w:id="652" w:name="_Toc253"/>
      <w:bookmarkEnd w:id="651"/>
      <w:r>
        <w:rPr>
          <w:rtl w:val="true"/>
        </w:rPr>
        <w:t>ب</w:t>
      </w:r>
      <w:r>
        <w:rPr>
          <w:rtl w:val="true"/>
        </w:rPr>
        <w:t xml:space="preserve">- </w:t>
      </w:r>
      <w:r>
        <w:rPr>
          <w:rtl w:val="true"/>
        </w:rPr>
        <w:t>اخلاص‌</w:t>
      </w:r>
      <w:bookmarkEnd w:id="652"/>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خواهد آمد كه حجّ زمامداران، تفريح است، حجّ ثروتمندان، تجارت است و حجّ فقيران، نيازخواهى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53" w:name="pg763_5934"/>
    </w:p>
    <w:p>
      <w:pPr>
        <w:pStyle w:val="BookText"/>
        <w:rPr/>
      </w:pPr>
      <w:bookmarkEnd w:id="653"/>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 مردم خواهد آمد كه ثروتمندان امّت من، براى تفريح، ميانه‌هاشان براى داد و ستد، قاريانشان براى ريا و خودنمايى، و فقيرانشان براى نيازخواهى به حج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با وسايلى كهنه و قطيفه‌اى كه چهار درهم مى‌ارزيد يا به آن هم نمى‌ارزيد،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در آن، ريا و خودنمايى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بار و وسايل خود را بر روى مَركب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حجّى است كه در آن، ريا و خودنمايى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براى خداست و حجّى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براى خدا حج بگزارد، خداوند، پاداش او را بهشت قرار مى‌دهد، و كسى كه براى مردم حج كند، در قيامت، پاداش او بر عهده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4" w:name="__RefHeading___Toc6388553_211673320"/>
      <w:bookmarkStart w:id="655" w:name="_Toc254"/>
      <w:bookmarkEnd w:id="654"/>
      <w:r>
        <w:rPr>
          <w:rtl w:val="true"/>
        </w:rPr>
        <w:t>ج</w:t>
      </w:r>
      <w:r>
        <w:rPr>
          <w:rtl w:val="true"/>
        </w:rPr>
        <w:t xml:space="preserve">- </w:t>
      </w:r>
      <w:r>
        <w:rPr>
          <w:rtl w:val="true"/>
        </w:rPr>
        <w:t>شتاب‌</w:t>
      </w:r>
      <w:bookmarkEnd w:id="655"/>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به حج برود، پس بشتابد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به حج برود، پس بشتابد؛ چون شايد بيمار شود، راه را</w:t>
      </w:r>
      <w:bookmarkStart w:id="656" w:name="pg763_5935"/>
    </w:p>
    <w:p>
      <w:pPr>
        <w:pStyle w:val="BookText"/>
        <w:rPr/>
      </w:pPr>
      <w:bookmarkEnd w:id="656"/>
      <w:r>
        <w:rPr>
          <w:rFonts w:ascii="IRNazanin" w:hAnsi="IRNazanin" w:eastAsia="IRNazanin"/>
          <w:color w:val="111111"/>
          <w:sz w:val="28"/>
          <w:sz w:val="28"/>
          <w:szCs w:val="28"/>
          <w:rtl w:val="true"/>
          <w:lang w:bidi="fa-IR"/>
        </w:rPr>
        <w:t>گم كند و يا كارى پيش آيد</w:t>
      </w:r>
      <w:r>
        <w:rPr>
          <w:rFonts w:eastAsia="IRNazanin" w:cs="IRNazanin"/>
          <w:color w:val="111111"/>
          <w:sz w:val="28"/>
          <w:szCs w:val="28"/>
          <w:rtl w:val="true"/>
          <w:lang w:bidi="fa-IR"/>
        </w:rPr>
        <w:t xml:space="preserve">. </w:t>
      </w:r>
      <w:r>
        <w:rPr>
          <w:rStyle w:val="FootnoteAnchor"/>
        </w:rPr>
        <w:footnoteReference w:id="693"/>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مكّه رفتن، شتاب كنيد؛ زيرا كسى نمى‌داند چه برايش پيش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بيمارى و يا كارى</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5"/>
        <w:numPr>
          <w:ilvl w:val="4"/>
          <w:numId w:val="1"/>
        </w:numPr>
        <w:rPr/>
      </w:pPr>
      <w:bookmarkStart w:id="657" w:name="__RefHeading___Toc6388555_211673320"/>
      <w:bookmarkStart w:id="658" w:name="_Toc255"/>
      <w:bookmarkEnd w:id="657"/>
      <w:r>
        <w:rPr>
          <w:rtl w:val="true"/>
        </w:rPr>
        <w:t>د</w:t>
      </w:r>
      <w:r>
        <w:rPr>
          <w:rtl w:val="true"/>
        </w:rPr>
        <w:t xml:space="preserve">- </w:t>
      </w:r>
      <w:r>
        <w:rPr>
          <w:rtl w:val="true"/>
        </w:rPr>
        <w:t>ياد گرفتن مناسك حج‌</w:t>
      </w:r>
      <w:bookmarkEnd w:id="658"/>
    </w:p>
    <w:p>
      <w:pPr>
        <w:pStyle w:val="Heading6"/>
        <w:numPr>
          <w:ilvl w:val="5"/>
          <w:numId w:val="1"/>
        </w:numPr>
        <w:rPr/>
      </w:pPr>
      <w:bookmarkStart w:id="659" w:name="__RefHeading___Toc6388557_211673320"/>
      <w:bookmarkStart w:id="660" w:name="_Toc256"/>
      <w:bookmarkEnd w:id="659"/>
      <w:r>
        <w:rPr>
          <w:rtl w:val="true"/>
        </w:rPr>
        <w:t>قرآن‌</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مُسْلِمَيْنِ لَكَ وَ مِن ذُرّيَّتِنَا أُمَّةً مُّسْلِمَةً لَّكَ وَ أَرِنَا مَنَاسِكَنَا وَ تُبْ عَلَيْنا إِنَّكَ أَنتَ التَّوَّابُ الرَّحِيمُ؛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امّتى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دينى ما را به ما نشان ده؛ و بر ما ببخشاى، كه تويى توبه‌پذيرِ مهربان</w:t>
      </w:r>
      <w:r>
        <w:rPr>
          <w:rFonts w:eastAsia="IRNazanin" w:cs="IRNazanin"/>
          <w:color w:val="111111"/>
          <w:sz w:val="28"/>
          <w:szCs w:val="28"/>
          <w:rtl w:val="true"/>
          <w:lang w:bidi="fa-IR"/>
        </w:rPr>
        <w:t>).</w:t>
      </w:r>
    </w:p>
    <w:p>
      <w:pPr>
        <w:pStyle w:val="Heading6"/>
        <w:numPr>
          <w:ilvl w:val="5"/>
          <w:numId w:val="1"/>
        </w:numPr>
        <w:rPr/>
      </w:pPr>
      <w:bookmarkStart w:id="661" w:name="__RefHeading___Toc6388559_211673320"/>
      <w:bookmarkStart w:id="662" w:name="_Toc257"/>
      <w:bookmarkEnd w:id="661"/>
      <w:r>
        <w:rPr>
          <w:rtl w:val="true"/>
        </w:rPr>
        <w:t>حديث‌</w:t>
      </w:r>
      <w:bookmarkEnd w:id="662"/>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خود را بياموزيد، كه جزو دين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در باره حج از تو مى‌پرسم و به من، فتوا مى‌دهى</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از دو هزار سال پيش از آدم عليه السلام،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مى‌شده، مى‌خواهى مسائل آن، در چهل سال تمام شود؟</w:t>
      </w:r>
      <w:r>
        <w:rPr>
          <w:rFonts w:eastAsia="IRNazanin" w:cs="IRNazanin"/>
          <w:color w:val="111111"/>
          <w:sz w:val="28"/>
          <w:szCs w:val="28"/>
          <w:rtl w:val="true"/>
          <w:lang w:bidi="fa-IR"/>
        </w:rPr>
        <w:t xml:space="preserve">». </w:t>
      </w:r>
      <w:r>
        <w:rPr>
          <w:rStyle w:val="FootnoteAnchor"/>
        </w:rPr>
        <w:footnoteReference w:id="696"/>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يك روز قبل از تَرْويه براى مردم سخن مى‌گفت و آنان را از مناسكشان، خبر مى‌داد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مكّة، فاكهى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تَيْمى، از مردى از قبيله خود به نام مُعاذ بن عثمان يا عثمان بن مُعاذ، از اصحاب پيامبر خدا نقل مى‌كند كه پيامبر صلى الله عليه و آله در مِنا، مَناسك مردم را به آنان مى‌آموخت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گوش‌هاى ما را گشود و شنوا كرد، تا آن جا كه كنار وسايل خودمان بوديم و سخن او را مى‌شنيديم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درّه مهاجران، فرود آمدند و انصار، در درّه انصار و مردم، در جاهاى خودشان و به مردم، مناسكشان را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 جَمَره كنيد، مثل ريگ انداختن با انگشت</w:t>
      </w:r>
      <w:r>
        <w:rPr>
          <w:rFonts w:eastAsia="IRNazanin" w:cs="IRNazanin"/>
          <w:color w:val="111111"/>
          <w:sz w:val="28"/>
          <w:szCs w:val="28"/>
          <w:rtl w:val="true"/>
          <w:lang w:bidi="fa-IR"/>
        </w:rPr>
        <w:t xml:space="preserve">». </w:t>
      </w:r>
      <w:r>
        <w:rPr>
          <w:rStyle w:val="FootnoteAnchor"/>
        </w:rPr>
        <w:footnoteReference w:id="698"/>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مؤذّنان دستور داد كه در ميان مردم منطقه پايين و بالا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امسال، آهنگِ حج دارد، تا به مردم، حجّ آنان را تفهيم كند و مناسكشان را به آنان بياموزد، تا براى هميشه برايشان،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از آنان كه مسلمان شده بودند، باقى نماند، مگر آن كه در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حج گزاردند، تا شاهد منافعشان باشند و پيامبر صلى الله عليه و آله حجّشان را به آنان بياموزد و مناسكشان را به آنان، بشناسانَد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خدا، مردم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خود را نيز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حجّشان پايان يافت و مناسك خود را به پايان بردند و مردم، همه آنچه را بدان نيازمند بودند، شناختند، ايشان، به آنان اعلام كرد كه آيين ابراهيم عليه السلام را برايشان بر پا داشته و همه آنچه را مشركان پس از او پديد آورده بودند، از آنان زدوده و حج را به حالتِ نخستين آن، باز گردانده است</w:t>
      </w:r>
      <w:r>
        <w:rPr>
          <w:rFonts w:eastAsia="IRNazanin" w:cs="IRNazanin"/>
          <w:color w:val="111111"/>
          <w:sz w:val="28"/>
          <w:szCs w:val="28"/>
          <w:rtl w:val="true"/>
          <w:lang w:bidi="fa-IR"/>
        </w:rPr>
        <w:t xml:space="preserve">. </w:t>
      </w:r>
      <w:r>
        <w:rPr>
          <w:rStyle w:val="FootnoteAnchor"/>
        </w:rPr>
        <w:footnoteReference w:id="699"/>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اين رو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لبّيك</w:t>
      </w:r>
    </w:p>
    <w:p>
      <w:pPr>
        <w:pStyle w:val="BookText"/>
        <w:rPr/>
      </w:pPr>
      <w:r>
        <w:rPr>
          <w:rFonts w:ascii="IRNazanin" w:hAnsi="IRNazanin" w:eastAsia="IRNazanin"/>
          <w:color w:val="111111"/>
          <w:sz w:val="28"/>
          <w:sz w:val="28"/>
          <w:szCs w:val="28"/>
          <w:rtl w:val="true"/>
          <w:lang w:bidi="fa-IR"/>
        </w:rPr>
        <w:t>گفتن را نمى‌دانستند، دوست داشت كه چگونگى لبّيك گويى را به آنان بياموزد</w:t>
      </w:r>
      <w:r>
        <w:rPr>
          <w:rFonts w:eastAsia="IRNazanin" w:cs="IRNazanin"/>
          <w:color w:val="111111"/>
          <w:sz w:val="28"/>
          <w:szCs w:val="28"/>
          <w:rtl w:val="true"/>
          <w:lang w:bidi="fa-IR"/>
        </w:rPr>
        <w:t xml:space="preserve">. </w:t>
      </w:r>
      <w:r>
        <w:rPr>
          <w:rStyle w:val="FootnoteAnchor"/>
        </w:rPr>
        <w:footnoteReference w:id="701"/>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پيش از امام باقر عليه السلام مناسك حج و حلال و حرامشان را نمى‌دانستند، تا آن كه امام باقر عليه السلام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رويشان گشود و مناسك حج و حلال و حرامشان را براى آنان، بيان كرد</w:t>
      </w:r>
      <w:r>
        <w:rPr>
          <w:rFonts w:eastAsia="IRNazanin" w:cs="IRNazanin"/>
          <w:color w:val="111111"/>
          <w:sz w:val="28"/>
          <w:szCs w:val="28"/>
          <w:rtl w:val="true"/>
          <w:lang w:bidi="fa-IR"/>
        </w:rPr>
        <w:t xml:space="preserve">. </w:t>
      </w:r>
      <w:r>
        <w:rPr>
          <w:rStyle w:val="FootnoteAnchor"/>
        </w:rPr>
        <w:footnoteReference w:id="702"/>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حنيفه، نعمان بن ثابت،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بن محمّد عليهما السلام نبود، مردم، مناسك حجّ خود را نمى‌دانستند</w:t>
      </w:r>
      <w:r>
        <w:rPr>
          <w:rFonts w:eastAsia="IRNazanin" w:cs="IRNazanin"/>
          <w:color w:val="111111"/>
          <w:sz w:val="28"/>
          <w:szCs w:val="28"/>
          <w:rtl w:val="true"/>
          <w:lang w:bidi="fa-IR"/>
        </w:rPr>
        <w:t xml:space="preserve">. </w:t>
      </w:r>
      <w:r>
        <w:rPr>
          <w:rStyle w:val="FootnoteAnchor"/>
        </w:rPr>
        <w:footnoteReference w:id="703"/>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غلام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جلو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دست توست و اجَل من، وابسته به علم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مرا به آنچه تو را از من خشنود مى‌سازد، توفيق دهى و مناسك مرا، آن چنان كه به دوستت ابراهيم عليه السلام نشان دادى و محبوبت محمّد صلى الله عليه و آله را بر آن، ره نمودى، از من بپذيرى</w:t>
      </w:r>
      <w:r>
        <w:rPr>
          <w:rFonts w:eastAsia="IRNazanin" w:cs="IRNazanin"/>
          <w:color w:val="111111"/>
          <w:sz w:val="28"/>
          <w:szCs w:val="28"/>
          <w:rtl w:val="true"/>
          <w:lang w:bidi="fa-IR"/>
        </w:rPr>
        <w:t xml:space="preserve">. </w:t>
      </w:r>
      <w:r>
        <w:rPr>
          <w:rStyle w:val="FootnoteAnchor"/>
        </w:rPr>
        <w:footnoteReference w:id="704"/>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زمانى رسيد كه خدا مى‌خواست توبه آدم عليه السلام را بپذيرد، جبرئيل عليه السلام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آزمون و گرفتارى خود، شكيبايى كردى و از خطاى خود، توبه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سوى تو فرستاده است تا اعمال و عباداتى را كه خدا مى‌خواهد به سبب آنها توبه تو را بپذيرد، به تو بياموزم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جبرئيل عليه السلام دست آدم عليه السلام را گرفت و او را به محلّ كعبه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از آسمان، فرود آمد و بر جاى كعبه، سايه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پايت آن جا را كه ابر، بر آن سايه افكنده، علامت بگذار، كه آن، قبله تو و آخرين فرد از فرزندانِ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با پاى خود، آن جا را كه ابر بر آن سايه افكنده بود، علامت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مِنا بُرد و مسجد مِنا را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پايش علامت گذاشت و نقشه مسجد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داد، پس از آن كه جاى كعبه را علامت‌گذارى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مِنا به عرفات برد و او را بر مكان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خورشيد غروب كرد، هفت بار به گناه خود، اقرار كن و هفت بار از خدا آمرزش و توبه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عليه السلام چنان كرد و از اين رو،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نهاده شد، چون آن جا آدم به گناه خود، اقرار كرد و براى فرزندان او سنّت شد كه به گناهانشان اعتراف كنند، آن گونه كه آدم اعتراف كرد و توبه بطلبند، آن گونه كه آدم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عليه السلام به او فرمان داد تا از عرفات، كوچ كرد و بر كوه‌هاى هفتگانه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 كه نزد هر كوه، چهار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چنان كرد، تا آن كه به مَشعَر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مَشعَر رسيد، يكْ‌سوم شب،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مغرب و عشا را آن شب و در آن جا در يكْ‌سومِ شب با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دستور داد تا در وادى مَشعَر، به رو 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رو افتاد، تا آن كه سپيده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دستور داد بر كوه، كوهِ مَشعَر، بالا برود و دستور داد چون خورشيد بر آمد، هفت بار به گناهش اعتراف كند و هفت بار از خدا توبه و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عليه السلام چنان كرد، همان گونه كه جبرئيل عليه السلام به او فرمان داده بود و آن را دو بار اعتراف قرار داد تا در فرزندانش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كسى از آنان، عرفات را درك نكرد و مَشعَر را درك كرد، حجّ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مَشعَر به مِنا كوچ كرد و نيم‌روز، به مِنا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در مسجد مِنا دو ركعت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براى خدا قربانى كند تا از او بپذيرد و بداند كه خداوند، توبه او را پذيرفته است و قربانى كردن در فرزندان او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قربانى كرد و خدا، از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آتشى از آسمان فرستاد و قربانىِ آدم را پذيرفت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نيكى كرد؛ چرا كه مناسكى را كه به سبب آنها توبه تو را مى‌پذيرد، به تو آموخت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ابراهيم عليه السلام فرمان داد كه به حج برود و اسماعيل عليه السلام را با خود به حج ببرد و او را در حرم، ساكن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 شترى سرخ مو به حج رفتند و جز جبرئيل عليه السلام كسى با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رسيدند، جبرئيل عليه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و پيش از آن كه وارد حرم شويد، غسل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آمدند و غسل كردند و به آنان، نشان داد كه چگونه براى احرام،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آنها دستور داد براى حج، احرام بستند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چهارگانه‌اى كه فرستادگان با آنها لبّيك مى‌گويند،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ميان آن دو، رو به كعبه ايستاد و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تهليل گفت و آن دو نيز تهليل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ستود و آن دو هم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را تمجيد كرد و آنان نيز تمجيد كردند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را ثنا گفت و آن دو نيز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جبرئيل عليه السلام پيش رفت و آن دو نيز پيش رفتند، در حالى كه خدا را ثنا و ستايش مى‌كردند، تا آن كه آن دو را به جايگاه حجر الأسود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آن دست كشيد و به آن دو فرمان داد كه بر آن دست بكشند و آنان را هفت دور،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در محلّ مقام ابراهيم عليه السلام نگاه داشت و دو ركعت نماز خوانْد و آنان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مناسك و آنچه را آن جا انجام مى‌دهند،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اعمالشان را به پايان بردند، خداوند به ابراهيم عليه السلام فرمان داد كه برگردد و اسماعيل عليه السلام را آن جا تنها بگذارد</w:t>
      </w:r>
      <w:r>
        <w:rPr>
          <w:rFonts w:eastAsia="IRNazanin" w:cs="IRNazanin"/>
          <w:color w:val="111111"/>
          <w:sz w:val="28"/>
          <w:szCs w:val="28"/>
          <w:rtl w:val="true"/>
          <w:lang w:bidi="fa-IR"/>
        </w:rPr>
        <w:t xml:space="preserve">. </w:t>
      </w:r>
      <w:r>
        <w:rPr>
          <w:rStyle w:val="FootnoteAnchor"/>
        </w:rPr>
        <w:footnoteReference w:id="706"/>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ابراهيم عليه السلام فرمان داد، كه كعبه را بسازد و پايه‌هاى آن را بالا آورَد و به مردم، مناسك و اعمالشان را نشان دهد</w:t>
      </w:r>
      <w:r>
        <w:rPr>
          <w:rFonts w:eastAsia="IRNazanin" w:cs="IRNazanin"/>
          <w:color w:val="111111"/>
          <w:sz w:val="28"/>
          <w:szCs w:val="28"/>
          <w:rtl w:val="true"/>
          <w:lang w:bidi="fa-IR"/>
        </w:rPr>
        <w:t xml:space="preserve">. </w:t>
      </w:r>
      <w:r>
        <w:rPr>
          <w:rStyle w:val="FootnoteAnchor"/>
          <w:rtl w:val="true"/>
        </w:rPr>
        <w:footnoteReference w:id="707"/>
      </w:r>
      <w:bookmarkStart w:id="663" w:name="pg763_5940"/>
    </w:p>
    <w:p>
      <w:pPr>
        <w:pStyle w:val="Heading5"/>
        <w:numPr>
          <w:ilvl w:val="4"/>
          <w:numId w:val="1"/>
        </w:numPr>
        <w:rPr/>
      </w:pPr>
      <w:bookmarkStart w:id="664" w:name="__RefHeading___Toc6388561_211673320"/>
      <w:bookmarkStart w:id="665" w:name="_Toc258"/>
      <w:bookmarkEnd w:id="663"/>
      <w:bookmarkEnd w:id="664"/>
      <w:r>
        <w:rPr>
          <w:rtl w:val="true"/>
        </w:rPr>
        <w:t>ه</w:t>
      </w:r>
      <w:r>
        <w:rPr>
          <w:rtl w:val="true"/>
        </w:rPr>
        <w:t xml:space="preserve">- </w:t>
      </w:r>
      <w:r>
        <w:rPr>
          <w:rtl w:val="true"/>
        </w:rPr>
        <w:t>حلال كردن مال‌</w:t>
      </w:r>
      <w:bookmarkEnd w:id="665"/>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 را براى سفر آماده سازد و در وسايلش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حرامى باشد، خداوند، حجّش را نمى‌پذيرد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كس با مال غيرِ حلال به حج برود، هنگام لبيك گفتن، خداوند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لبّيكى؟ و چه خوشامدى؟</w:t>
      </w:r>
      <w:r>
        <w:rPr>
          <w:rFonts w:eastAsia="IRNazanin" w:cs="IRNazanin"/>
          <w:color w:val="111111"/>
          <w:sz w:val="28"/>
          <w:szCs w:val="28"/>
          <w:rtl w:val="true"/>
          <w:lang w:bidi="fa-IR"/>
        </w:rPr>
        <w:t xml:space="preserve">)». </w:t>
      </w:r>
      <w:r>
        <w:rPr>
          <w:rStyle w:val="FootnoteAnchor"/>
        </w:rPr>
        <w:footnoteReference w:id="708"/>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با مال غيرِ حلال به حج برود،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خودت بر مى‌گردد</w:t>
      </w:r>
      <w:r>
        <w:rPr>
          <w:rFonts w:eastAsia="IRNazanin" w:cs="IRNazanin"/>
          <w:color w:val="111111"/>
          <w:sz w:val="28"/>
          <w:szCs w:val="28"/>
          <w:rtl w:val="true"/>
          <w:lang w:bidi="fa-IR"/>
        </w:rPr>
        <w:t xml:space="preserve">». </w:t>
      </w:r>
      <w:r>
        <w:rPr>
          <w:rStyle w:val="FootnoteAnchor"/>
        </w:rPr>
        <w:footnoteReference w:id="709"/>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با خرجىِ پاك، براى حج بيرون بيايد و پا در ركاب بگذارد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منادى‌اى از آسمان، او را ندا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توشه‌ات، حلال و مَركبت، حلال و حجّ تو پذيرفته است و تو بدون گناهى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خرجىِ ناپاك، بيرون بيايد و پا در ركاب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مُنادى اى از آسمان ندايش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ره‌توشه‌ات حرام، خرجى‌ات، حرام و حجّ تو گناه‌آلود و نامقبول است</w:t>
      </w:r>
      <w:r>
        <w:rPr>
          <w:rFonts w:eastAsia="IRNazanin" w:cs="IRNazanin"/>
          <w:color w:val="111111"/>
          <w:sz w:val="28"/>
          <w:szCs w:val="28"/>
          <w:rtl w:val="true"/>
          <w:lang w:bidi="fa-IR"/>
        </w:rPr>
        <w:t xml:space="preserve">». </w:t>
      </w:r>
      <w:r>
        <w:rPr>
          <w:rStyle w:val="FootnoteAnchor"/>
          <w:rtl w:val="true"/>
        </w:rPr>
        <w:footnoteReference w:id="710"/>
      </w:r>
      <w:bookmarkStart w:id="666" w:name="pg763_5941"/>
    </w:p>
    <w:p>
      <w:pPr>
        <w:pStyle w:val="BookText"/>
        <w:rPr/>
      </w:pPr>
      <w:bookmarkEnd w:id="666"/>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راه غيرِ حلال، مالى به دست آورد، سپس حج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ندا مى‌رسد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حلال باشد، ندا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Style w:val="FootnoteAnchor"/>
        </w:rPr>
        <w:footnoteReference w:id="711"/>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در چهار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اختلاس، دزدى، و 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در حج، عمره، جهاد، و صدقه جايز نيستند</w:t>
      </w:r>
      <w:r>
        <w:rPr>
          <w:rFonts w:eastAsia="Amiri" w:cs="Amiri" w:ascii="Amiri" w:hAnsi="Amiri"/>
          <w:color w:val="111111"/>
          <w:sz w:val="28"/>
          <w:szCs w:val="28"/>
          <w:rtl w:val="true"/>
          <w:lang w:bidi="ar-SA"/>
        </w:rPr>
        <w:t xml:space="preserve">. </w:t>
      </w:r>
      <w:r>
        <w:rPr>
          <w:rStyle w:val="FootnoteAnchor"/>
        </w:rPr>
        <w:footnoteReference w:id="712"/>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حجّ خاندان ما و مهريه زنانمان و كفن‌هاى ما، از دارايى پاكيزه ماست</w:t>
      </w:r>
      <w:r>
        <w:rPr>
          <w:rFonts w:eastAsia="IRNazanin" w:cs="IRNazanin"/>
          <w:color w:val="111111"/>
          <w:sz w:val="28"/>
          <w:szCs w:val="28"/>
          <w:rtl w:val="true"/>
          <w:lang w:bidi="fa-IR"/>
        </w:rPr>
        <w:t xml:space="preserve">. </w:t>
      </w:r>
      <w:r>
        <w:rPr>
          <w:rStyle w:val="FootnoteAnchor"/>
          <w:rtl w:val="true"/>
        </w:rPr>
        <w:footnoteReference w:id="713"/>
      </w:r>
    </w:p>
    <w:p>
      <w:pPr>
        <w:pStyle w:val="Heading5"/>
        <w:numPr>
          <w:ilvl w:val="4"/>
          <w:numId w:val="1"/>
        </w:numPr>
        <w:rPr/>
      </w:pPr>
      <w:bookmarkStart w:id="667" w:name="__RefHeading___Toc6388563_211673320"/>
      <w:bookmarkStart w:id="668" w:name="_Toc259"/>
      <w:bookmarkEnd w:id="667"/>
      <w:r>
        <w:rPr>
          <w:rtl w:val="true"/>
        </w:rPr>
        <w:t>و</w:t>
      </w:r>
      <w:r>
        <w:rPr>
          <w:rtl w:val="true"/>
        </w:rPr>
        <w:t xml:space="preserve">- </w:t>
      </w:r>
      <w:r>
        <w:rPr>
          <w:rtl w:val="true"/>
        </w:rPr>
        <w:t>پاكيزگىِ ره‌توشه‌</w:t>
      </w:r>
      <w:bookmarkEnd w:id="668"/>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خرجى‌اى نزد خداى عزوجل، محبوب‌تر از ميانه‌روى در خرجى نيست و خداوند، از اسرافْ نفرت دارد، مگر 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مؤمنى كه مالِ پاكيزه به دست آورد و با ميانه‌روى خرج كند، يا نيكى و احسانى را پيش 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صاحب نعمتى، نسبت به آن نعمت، سؤال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خرج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آنچه در جهاد يا حج،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زين العابدين عليه السلام براى حج و عمره به سفر مكّه مى‌رفت، از بهترين ره‌توشه‌ها با خود بر مى‌داشت، از بادام، شكر، و آردِ نرم و ترش و شيرين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69" w:name="pg763_5942"/>
    </w:p>
    <w:p>
      <w:pPr>
        <w:pStyle w:val="Heading5"/>
        <w:numPr>
          <w:ilvl w:val="4"/>
          <w:numId w:val="1"/>
        </w:numPr>
        <w:rPr/>
      </w:pPr>
      <w:bookmarkStart w:id="670" w:name="__RefHeading___Toc6388565_211673320"/>
      <w:bookmarkStart w:id="671" w:name="_Toc260"/>
      <w:bookmarkEnd w:id="669"/>
      <w:bookmarkEnd w:id="670"/>
      <w:r>
        <w:rPr>
          <w:rtl w:val="true"/>
        </w:rPr>
        <w:t>ز</w:t>
      </w:r>
      <w:r>
        <w:rPr>
          <w:rtl w:val="true"/>
        </w:rPr>
        <w:t xml:space="preserve">- </w:t>
      </w:r>
      <w:r>
        <w:rPr>
          <w:rtl w:val="true"/>
        </w:rPr>
        <w:t>دعا هنگام عازم شدن به سفر حج‌</w:t>
      </w:r>
      <w:bookmarkEnd w:id="671"/>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خانه‌ات به قصد سفر حج و عمره بيرون مى‌روى، دعاى فرج را بخوان، 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خدايى جز خداى بردبارِ بزرگوار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خدايى جز خداى والا و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آسمان‌هاى هفتگانه و زمين‌هاى هفتگانه و پروردگار بزرگِ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مخصوص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من باش در مقابلِ هر طغيانگرِ سركش و هر شيطانِ نافرمان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وارد شدم و به نام خدا و در راه خدا،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فراموشى و شتابم در اين سفر، پيش مى‌آورم، چه به ياد داشته باشم و چه فراموش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 تو يارى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مسافر و جانشين اويى در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سفرمان را آسان كن و زمين را زيرِ پايمان، در هم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 به مقصد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سيرمان را در آن، همراه با طاعت خود و پيامبرت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را صالح گردان و در آنچه به ما روزى مى‌دهى، بركت قرار ده و ما را از عذاب آتش،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و بدْفرجامى و بدْمنظرى در خانواده و مال و فرزند، به تو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بازو و ياور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كمك تو فرود مى‌آيم و سفر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دراين‌سفر، انجام دادن آنچه را كه تو بر من مى‌پسندى و شادى از آن را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دورى راه را بر من، قطع كن، همراه من باش و در خانواده‌ام به نيكى، جانشين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نيرويى، جز از تو نيست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بنده توام و اينها ره‌توشه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مقصدم تويى و سفر، به سوى</w:t>
      </w:r>
      <w:bookmarkStart w:id="672" w:name="pg763_5943"/>
    </w:p>
    <w:p>
      <w:pPr>
        <w:pStyle w:val="BookText"/>
        <w:rPr/>
      </w:pPr>
      <w:bookmarkEnd w:id="672"/>
      <w:r>
        <w:rPr>
          <w:rFonts w:ascii="IRNazanin" w:hAnsi="IRNazanin" w:eastAsia="IRNazanin"/>
          <w:color w:val="111111"/>
          <w:sz w:val="28"/>
          <w:sz w:val="28"/>
          <w:szCs w:val="28"/>
          <w:rtl w:val="true"/>
          <w:lang w:bidi="fa-IR"/>
        </w:rPr>
        <w:t>توست و تو از چيزى آگاهى كه كسى از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سفرم را كفّاره گناهان گذشته‌ام قرار بده و در اين سفر، ياورم باش و رنج و مشقّت سفر را آسان ساز و سخن و عملى را كه رضاى توست، به من تلقين نما، كه من، فقط بنده تو و با تو و براى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پا در ركاب نهادى،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 مَركب نشستى و جاى گرفتى،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از آنِ خدايى است كه ما را به سوى اسلام، هدايت كرد و قرآن را به ما آموخت و با محمّد صلى الله عليه و آله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اين وسيله را در اختيار ما قرار داد كه ما، توان آن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پروردگارمان بر مى‌گرديم و ستايش، مخصوص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بر پشتِ اين مَركب نشاندى و تو، يارى دهنده در هر 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به جايى رسان كه به خيرمان رسانْد، به جايى كه به آمرزش و رضوان تو 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امرى جز امر تو، و هيچ خيرى‌جز خير تو، نيست و نگاهدارنده‌اى جز تو، نيست</w:t>
      </w:r>
      <w:r>
        <w:rPr>
          <w:rFonts w:eastAsia="IRNazanin" w:cs="IRNazanin"/>
          <w:color w:val="111111"/>
          <w:sz w:val="28"/>
          <w:szCs w:val="28"/>
          <w:rtl w:val="true"/>
          <w:lang w:bidi="fa-IR"/>
        </w:rPr>
        <w:t xml:space="preserve">». </w:t>
      </w:r>
      <w:r>
        <w:rPr>
          <w:rStyle w:val="FootnoteAnchor"/>
        </w:rPr>
        <w:footnoteReference w:id="71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673" w:name="__RefHeading___Toc6388567_211673320"/>
      <w:bookmarkStart w:id="674" w:name="_Toc261"/>
      <w:bookmarkEnd w:id="673"/>
      <w:r>
        <w:rPr>
          <w:rtl w:val="true"/>
        </w:rPr>
        <w:t>آنچه در مراسم حج، شايسته است‌</w:t>
      </w:r>
      <w:bookmarkEnd w:id="674"/>
    </w:p>
    <w:p>
      <w:pPr>
        <w:pStyle w:val="Heading5"/>
        <w:numPr>
          <w:ilvl w:val="4"/>
          <w:numId w:val="1"/>
        </w:numPr>
        <w:rPr/>
      </w:pPr>
      <w:bookmarkStart w:id="675" w:name="__RefHeading___Toc6388569_211673320"/>
      <w:bookmarkStart w:id="676" w:name="_Toc262"/>
      <w:bookmarkEnd w:id="675"/>
      <w:r>
        <w:rPr>
          <w:rtl w:val="true"/>
        </w:rPr>
        <w:t>الف</w:t>
      </w:r>
      <w:r>
        <w:rPr>
          <w:rtl w:val="true"/>
        </w:rPr>
        <w:t xml:space="preserve">- </w:t>
      </w:r>
      <w:r>
        <w:rPr>
          <w:rtl w:val="true"/>
        </w:rPr>
        <w:t>خوش‌خويى‌</w:t>
      </w:r>
      <w:bookmarkEnd w:id="676"/>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مى‌برد كسى كه اين راه را مى‌پيمايد، اگر اين سه خصلت در او نباشد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پرهيزگارى‌اى كه او را از نافرمانى‌هاى خدا باز دارد؛ بردبارى‌اى كه به وسيله آن، بر</w:t>
      </w:r>
      <w:bookmarkStart w:id="677" w:name="pg763_5944"/>
    </w:p>
    <w:p>
      <w:pPr>
        <w:pStyle w:val="BookText"/>
        <w:rPr/>
      </w:pPr>
      <w:bookmarkEnd w:id="677"/>
      <w:r>
        <w:rPr>
          <w:rFonts w:ascii="Amiri" w:hAnsi="Amiri" w:eastAsia="Amiri" w:cs="Amiri"/>
          <w:color w:val="111111"/>
          <w:sz w:val="28"/>
          <w:sz w:val="28"/>
          <w:szCs w:val="28"/>
          <w:rtl w:val="true"/>
          <w:lang w:bidi="ar-SA"/>
        </w:rPr>
        <w:t>خشم خود، مالك شود؛ و همراهىِ خوب با مصاحبان خود</w:t>
      </w:r>
      <w:r>
        <w:rPr>
          <w:rFonts w:eastAsia="Amiri" w:cs="Amiri" w:ascii="Amiri" w:hAnsi="Amiri"/>
          <w:color w:val="111111"/>
          <w:sz w:val="28"/>
          <w:szCs w:val="28"/>
          <w:rtl w:val="true"/>
          <w:lang w:bidi="ar-SA"/>
        </w:rPr>
        <w:t xml:space="preserve">. </w:t>
      </w:r>
      <w:r>
        <w:rPr>
          <w:rStyle w:val="FootnoteAnchor"/>
        </w:rPr>
        <w:footnoteReference w:id="715"/>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آهنگ اين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سه خصلت در او نباشد، چندان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كه با آن، با هم سفرش سازگارى كند؛ بردبارى‌اى كه خشمش را مهار نمايد؛ و پارسايى‌اى كه او را از حرام‌هاى خداوند عزوجل باز دارد</w:t>
      </w:r>
      <w:r>
        <w:rPr>
          <w:rFonts w:eastAsia="IRNazanin" w:cs="IRNazanin"/>
          <w:color w:val="111111"/>
          <w:sz w:val="28"/>
          <w:szCs w:val="28"/>
          <w:rtl w:val="true"/>
          <w:lang w:bidi="fa-IR"/>
        </w:rPr>
        <w:t xml:space="preserve">. </w:t>
      </w:r>
      <w:r>
        <w:rPr>
          <w:rStyle w:val="FootnoteAnchor"/>
        </w:rPr>
        <w:footnoteReference w:id="716"/>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مفاخره بپرهيز و بر تو باد پرهيزگارى‌اى كه تو را از نافرمانى‌هاى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لْيَقْضُوا تَفَثَهُمْ وَ لْيُوفُوا نُذُورَهُمْ وَلْيَطَّوَّفُوا بِالْبَيْتِ الْعَتِيقِ؛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پس آلودگى خود را وا نهند و به نذرهاى خود، وفا كنند و بر گِرد خانه كعبه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زشت گفتن در احرام نيز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مكّه شدى و كعبه را طواف كردى و كلام پاكيزه گفتى، اين، كفّاره آن است</w:t>
      </w:r>
      <w:r>
        <w:rPr>
          <w:rFonts w:eastAsia="IRNazanin" w:cs="IRNazanin"/>
          <w:color w:val="111111"/>
          <w:sz w:val="28"/>
          <w:szCs w:val="28"/>
          <w:rtl w:val="true"/>
          <w:lang w:bidi="fa-IR"/>
        </w:rPr>
        <w:t xml:space="preserve">. </w:t>
      </w:r>
      <w:r>
        <w:rPr>
          <w:rStyle w:val="FootnoteAnchor"/>
          <w:rtl w:val="true"/>
        </w:rPr>
        <w:footnoteReference w:id="718"/>
      </w:r>
    </w:p>
    <w:p>
      <w:pPr>
        <w:pStyle w:val="Heading5"/>
        <w:numPr>
          <w:ilvl w:val="4"/>
          <w:numId w:val="1"/>
        </w:numPr>
        <w:rPr/>
      </w:pPr>
      <w:bookmarkStart w:id="678" w:name="__RefHeading___Toc6388571_211673320"/>
      <w:bookmarkStart w:id="679" w:name="_Toc263"/>
      <w:bookmarkEnd w:id="678"/>
      <w:r>
        <w:rPr>
          <w:rtl w:val="true"/>
        </w:rPr>
        <w:t>ب</w:t>
      </w:r>
      <w:r>
        <w:rPr>
          <w:rtl w:val="true"/>
        </w:rPr>
        <w:t xml:space="preserve">- </w:t>
      </w:r>
      <w:r>
        <w:rPr>
          <w:rtl w:val="true"/>
        </w:rPr>
        <w:t>كمك به همراهان‌</w:t>
      </w:r>
      <w:bookmarkEnd w:id="679"/>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اسماعيل خَثعَمى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مكّه مى‌رسيم، همراهان ما به طواف مى‌روند و مرا براى نگهدارى وسايلشان مى‌گذارند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تو، بيش از آنان است</w:t>
      </w:r>
      <w:r>
        <w:rPr>
          <w:rFonts w:eastAsia="IRNazanin" w:cs="IRNazanin"/>
          <w:color w:val="111111"/>
          <w:sz w:val="28"/>
          <w:szCs w:val="28"/>
          <w:rtl w:val="true"/>
          <w:lang w:bidi="fa-IR"/>
        </w:rPr>
        <w:t xml:space="preserve">». </w:t>
      </w:r>
      <w:r>
        <w:rPr>
          <w:rStyle w:val="FootnoteAnchor"/>
        </w:rPr>
        <w:footnoteReference w:id="719"/>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مُرازم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مُصادف،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وارد شديم، بيمار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مى‌رفت و مرا، تنها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مُصادف</w:t>
      </w:r>
      <w:bookmarkStart w:id="680" w:name="pg763_5945"/>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امام صادق عليه السلام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چنين پيغام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تو كنار او، برتر از نماز خواندنت در مسجد است</w:t>
      </w:r>
      <w:r>
        <w:rPr>
          <w:rFonts w:eastAsia="Amiri" w:cs="Amiri" w:ascii="Amiri" w:hAnsi="Amiri"/>
          <w:color w:val="111111"/>
          <w:sz w:val="28"/>
          <w:szCs w:val="28"/>
          <w:rtl w:val="true"/>
          <w:lang w:bidi="ar-SA"/>
        </w:rPr>
        <w:t xml:space="preserve">». </w:t>
      </w:r>
      <w:r>
        <w:rPr>
          <w:rStyle w:val="FootnoteAnchor"/>
          <w:rtl w:val="true"/>
        </w:rPr>
        <w:footnoteReference w:id="720"/>
      </w:r>
    </w:p>
    <w:p>
      <w:pPr>
        <w:pStyle w:val="Heading5"/>
        <w:numPr>
          <w:ilvl w:val="4"/>
          <w:numId w:val="1"/>
        </w:numPr>
        <w:rPr/>
      </w:pPr>
      <w:bookmarkStart w:id="681" w:name="__RefHeading___Toc6388573_211673320"/>
      <w:bookmarkStart w:id="682" w:name="_Toc264"/>
      <w:bookmarkEnd w:id="681"/>
      <w:r>
        <w:rPr>
          <w:rtl w:val="true"/>
        </w:rPr>
        <w:t>ج</w:t>
      </w:r>
      <w:r>
        <w:rPr>
          <w:rtl w:val="true"/>
        </w:rPr>
        <w:t xml:space="preserve">- </w:t>
      </w:r>
      <w:r>
        <w:rPr>
          <w:rtl w:val="true"/>
        </w:rPr>
        <w:t>مواظبت از ره‌توشه‌</w:t>
      </w:r>
      <w:bookmarkEnd w:id="682"/>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شخص مُحرِمى كه دستار بر شكمش مى‌بندد،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كمربندى را كه خرجى‌اش در آن است، محكم به كمر ببندد، تا از آن مطمئن گردد، كه با همين خرجى، مى‌تواند حجّش را تمام كند</w:t>
      </w:r>
      <w:r>
        <w:rPr>
          <w:rFonts w:eastAsia="IRNazanin" w:cs="IRNazanin"/>
          <w:color w:val="111111"/>
          <w:sz w:val="28"/>
          <w:szCs w:val="28"/>
          <w:rtl w:val="true"/>
          <w:lang w:bidi="fa-IR"/>
        </w:rPr>
        <w:t xml:space="preserve">"». </w:t>
      </w:r>
      <w:r>
        <w:rPr>
          <w:rStyle w:val="FootnoteAnchor"/>
        </w:rPr>
        <w:footnoteReference w:id="721"/>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خانواده‌ام قصد حج دارم، نفقه‌ام را به كمرم مى‌بندم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خرجى، از توانمندى مسافر است</w:t>
      </w:r>
      <w:r>
        <w:rPr>
          <w:rFonts w:eastAsia="IRNazanin" w:cs="IRNazanin"/>
          <w:color w:val="111111"/>
          <w:sz w:val="28"/>
          <w:szCs w:val="28"/>
          <w:rtl w:val="true"/>
          <w:lang w:bidi="fa-IR"/>
        </w:rPr>
        <w:t xml:space="preserve">"». </w:t>
      </w:r>
      <w:r>
        <w:rPr>
          <w:rStyle w:val="FootnoteAnchor"/>
        </w:rPr>
        <w:footnoteReference w:id="722"/>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هميان خود را به كمر مى‌بندد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نفقه‌اش چه خيرى براى اوست؟</w:t>
      </w:r>
      <w:r>
        <w:rPr>
          <w:rFonts w:eastAsia="IRNazanin" w:cs="IRNazanin"/>
          <w:color w:val="111111"/>
          <w:sz w:val="28"/>
          <w:szCs w:val="28"/>
          <w:rtl w:val="true"/>
          <w:lang w:bidi="fa-IR"/>
        </w:rPr>
        <w:t xml:space="preserve">». </w:t>
      </w:r>
      <w:r>
        <w:rPr>
          <w:rStyle w:val="FootnoteAnchor"/>
        </w:rPr>
        <w:footnoteReference w:id="723"/>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يعقوب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درهم‌هايى است كه روى آنها تصوير است و من، در حال احرامم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هميانم گذاشته، به كمر مى‌بندم</w:t>
      </w:r>
      <w:r>
        <w:rPr>
          <w:rFonts w:eastAsia="IRNazanin" w:cs="IRNazanin"/>
          <w:color w:val="111111"/>
          <w:sz w:val="28"/>
          <w:szCs w:val="28"/>
          <w:rtl w:val="true"/>
          <w:lang w:bidi="fa-IR"/>
        </w:rPr>
        <w:t>.</w:t>
      </w:r>
      <w:bookmarkStart w:id="683" w:name="pg763_5946"/>
    </w:p>
    <w:p>
      <w:pPr>
        <w:pStyle w:val="BookText"/>
        <w:rPr/>
      </w:pPr>
      <w:bookmarkEnd w:id="6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آنها خرجىِ توست و پس از خداوند عزوجل، تكيه‌ات به آنهاست؟</w:t>
      </w:r>
      <w:r>
        <w:rPr>
          <w:rFonts w:eastAsia="IRNazanin" w:cs="IRNazanin"/>
          <w:color w:val="111111"/>
          <w:sz w:val="28"/>
          <w:szCs w:val="28"/>
          <w:rtl w:val="true"/>
          <w:lang w:bidi="fa-IR"/>
        </w:rPr>
        <w:t xml:space="preserve">». </w:t>
      </w:r>
      <w:r>
        <w:rPr>
          <w:rStyle w:val="FootnoteAnchor"/>
          <w:rtl w:val="true"/>
        </w:rPr>
        <w:footnoteReference w:id="724"/>
      </w:r>
    </w:p>
    <w:p>
      <w:pPr>
        <w:pStyle w:val="Heading5"/>
        <w:numPr>
          <w:ilvl w:val="4"/>
          <w:numId w:val="1"/>
        </w:numPr>
        <w:rPr/>
      </w:pPr>
      <w:bookmarkStart w:id="684" w:name="__RefHeading___Toc6388575_211673320"/>
      <w:bookmarkStart w:id="685" w:name="_Toc265"/>
      <w:bookmarkEnd w:id="684"/>
      <w:r>
        <w:rPr>
          <w:rtl w:val="true"/>
        </w:rPr>
        <w:t>د</w:t>
      </w:r>
      <w:r>
        <w:rPr>
          <w:rtl w:val="true"/>
        </w:rPr>
        <w:t xml:space="preserve">- </w:t>
      </w:r>
      <w:r>
        <w:rPr>
          <w:rtl w:val="true"/>
        </w:rPr>
        <w:t>اقامت در مكّه پيش از حج‌</w:t>
      </w:r>
      <w:bookmarkEnd w:id="685"/>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قبل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بهتر از دو روز ماندنِ پس از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6" w:name="__RefHeading___Toc6388577_211673320"/>
      <w:bookmarkStart w:id="687" w:name="_Toc266"/>
      <w:bookmarkEnd w:id="686"/>
      <w:r>
        <w:rPr>
          <w:rtl w:val="true"/>
        </w:rPr>
        <w:t>ه</w:t>
      </w:r>
      <w:r>
        <w:rPr>
          <w:rtl w:val="true"/>
        </w:rPr>
        <w:t xml:space="preserve">- </w:t>
      </w:r>
      <w:r>
        <w:rPr>
          <w:rtl w:val="true"/>
        </w:rPr>
        <w:t>شريك ساختن ديگران در ثواب حج‌</w:t>
      </w:r>
      <w:bookmarkEnd w:id="687"/>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هِشام بن حَكَم كه در باره كسى كه پدر و برادر و بستگانش را در حج خود شريك سازد،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تو پاداش حجّى مثل حجّ آنان، نوشته مى‌شود و پاداشى هم به خاطر صِله رَحِم به تو افزوده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نفر را هم در حجّ خود، شريك سازى، براى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خواهد بود، بى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چيزى كاسته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8" w:name="__RefHeading___Toc6388579_211673320"/>
      <w:bookmarkStart w:id="689" w:name="_Toc267"/>
      <w:bookmarkEnd w:id="688"/>
      <w:r>
        <w:rPr>
          <w:rtl w:val="true"/>
        </w:rPr>
        <w:t>و</w:t>
      </w:r>
      <w:r>
        <w:rPr>
          <w:rtl w:val="true"/>
        </w:rPr>
        <w:t xml:space="preserve">- </w:t>
      </w:r>
      <w:r>
        <w:rPr>
          <w:rtl w:val="true"/>
        </w:rPr>
        <w:t>طواف به نيابت از امامان‌</w:t>
      </w:r>
      <w:bookmarkEnd w:id="689"/>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به نيابت از شما و پدرتان، طواف كنم؛ ولى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اوصيا، طواف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بعد،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شما در باره طواف به نيابت شما و پدرتان اجازه گرفتم، اجازه داديد و من، از سوى شما طوافِ بسيار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بر دلم افتاد و به آن، عمل كردم</w:t>
      </w:r>
      <w:r>
        <w:rPr>
          <w:rFonts w:eastAsia="IRNazanin" w:cs="IRNazanin"/>
          <w:color w:val="111111"/>
          <w:sz w:val="28"/>
          <w:szCs w:val="28"/>
          <w:rtl w:val="true"/>
          <w:lang w:bidi="fa-IR"/>
        </w:rPr>
        <w:t>.</w:t>
      </w:r>
      <w:bookmarkStart w:id="690" w:name="pg763_5947"/>
    </w:p>
    <w:p>
      <w:pPr>
        <w:pStyle w:val="BookText"/>
        <w:rPr/>
      </w:pPr>
      <w:bookmarkEnd w:id="690"/>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جانب پيامبر خدا طواف كردم امام عليه السلام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پيامبر خدا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دوم، به نيابت از امير مؤمنان و روز سوم، به نيابت از امام حسن عليه السلام و روز چهارم، به نيابت از امام حسين عليه السلام و روز پنجم، به نيابت از امام زين العابدين عليه السلام و روز ششم، به نيابت از امام باقر عليه السلام و روز هفتم، به نيابت از امام صادق عليه السلام و روز هشتم، از سوى جدّت امام كاظم عليه السلام و روز نهم، به نيابت از پدرت امام رضا عليه السلام و روز دهم، به نيابت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كسانى‌اند كه به ولايتشان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من، ولايت اينان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به دينى معتقدى كه خداوند، جز آن را از بندگانش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سوى مادرتان فاطمه عليها السلام طواف كرده‌ام، گاهى هم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را بسيار انجام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برترين كارى است كه انجام مى‌دهى، إن شاء اللَّه</w:t>
      </w:r>
      <w:r>
        <w:rPr>
          <w:rFonts w:eastAsia="Amiri" w:cs="Amiri" w:ascii="Amiri" w:hAnsi="Amiri"/>
          <w:color w:val="111111"/>
          <w:sz w:val="28"/>
          <w:szCs w:val="28"/>
          <w:rtl w:val="true"/>
          <w:lang w:bidi="ar-SA"/>
        </w:rPr>
        <w:t xml:space="preserve">!». </w:t>
      </w:r>
      <w:r>
        <w:rPr>
          <w:rStyle w:val="FootnoteAnchor"/>
          <w:rtl w:val="true"/>
        </w:rPr>
        <w:footnoteReference w:id="725"/>
      </w:r>
    </w:p>
    <w:p>
      <w:pPr>
        <w:pStyle w:val="Heading5"/>
        <w:numPr>
          <w:ilvl w:val="4"/>
          <w:numId w:val="1"/>
        </w:numPr>
        <w:rPr/>
      </w:pPr>
      <w:bookmarkStart w:id="691" w:name="__RefHeading___Toc6388581_211673320"/>
      <w:bookmarkStart w:id="692" w:name="_Toc268"/>
      <w:bookmarkEnd w:id="691"/>
      <w:r>
        <w:rPr>
          <w:rtl w:val="true"/>
        </w:rPr>
        <w:t>ز</w:t>
      </w:r>
      <w:r>
        <w:rPr>
          <w:rtl w:val="true"/>
        </w:rPr>
        <w:t xml:space="preserve">- </w:t>
      </w:r>
      <w:r>
        <w:rPr>
          <w:rtl w:val="true"/>
        </w:rPr>
        <w:t>ديدار امام‌</w:t>
      </w:r>
      <w:bookmarkEnd w:id="692"/>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تمام، ديدار با امام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به حج رود، بايد حجّ خود را با ديدار ما به پايان بَرَد؛ چرا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كامل شدن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امام باقر عليه السلام به خانه خدا وارد مى‌شد و من بيرون مى‌آمدم، دست مرا گرفت، سپس رو به كعبه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w:t>
      </w:r>
    </w:p>
    <w:p>
      <w:pPr>
        <w:pStyle w:val="BookText"/>
        <w:rPr/>
      </w:pPr>
      <w:r>
        <w:rPr>
          <w:rFonts w:ascii="IRNazanin" w:hAnsi="IRNazanin" w:eastAsia="IRNazanin"/>
          <w:color w:val="111111"/>
          <w:sz w:val="28"/>
          <w:sz w:val="28"/>
          <w:szCs w:val="28"/>
          <w:rtl w:val="true"/>
          <w:lang w:bidi="fa-IR"/>
        </w:rPr>
        <w:t>مأمور شده اند كه نزد اين سنگ‌ها آمده، طواف كنند، سپس نزد ما بيايند و هم‌بستگى و ولايتشان را با ما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گفته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آمرزنده كسى هستم كه توبه كند و ايمان آورَد و عمل صالح انجام دهد و آن‌گاه هدايت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در اين جا، اشاره به سينه‌اش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سوى ولايت ما</w:t>
      </w:r>
      <w:r>
        <w:rPr>
          <w:rFonts w:eastAsia="Amiri" w:cs="Amiri" w:ascii="Amiri" w:hAnsi="Amiri"/>
          <w:color w:val="111111"/>
          <w:sz w:val="28"/>
          <w:szCs w:val="28"/>
          <w:rtl w:val="true"/>
          <w:lang w:bidi="ar-SA"/>
        </w:rPr>
        <w:t xml:space="preserve">». </w:t>
      </w:r>
      <w:r>
        <w:rPr>
          <w:rStyle w:val="FootnoteAnchor"/>
        </w:rPr>
        <w:footnoteReference w:id="726"/>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مأمور شده اند كه نزد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گِرد آنها طواف كنند و سپس پيش ما بيايند و ولايت و هم‌بستگى خود را به ما خبر دهند و نصرت و يارى خود را به ما عرضه بدارند</w:t>
      </w:r>
      <w:r>
        <w:rPr>
          <w:rFonts w:eastAsia="IRNazanin" w:cs="IRNazanin"/>
          <w:color w:val="111111"/>
          <w:sz w:val="28"/>
          <w:szCs w:val="28"/>
          <w:rtl w:val="true"/>
          <w:lang w:bidi="fa-IR"/>
        </w:rPr>
        <w:t xml:space="preserve">. </w:t>
      </w:r>
      <w:r>
        <w:rPr>
          <w:rStyle w:val="FootnoteAnchor"/>
        </w:rPr>
        <w:footnoteReference w:id="727"/>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مردمى كه بر گِرد كعبه طواف مى‌كردند،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جاهليّت، اين گونه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آنان، دستور دادند كه بر گِرد كعبه طواف كنند، سپس به سوى ما كوچ كرده، نسبت به ما اعلام هم‌بستگى و دوستى كنند و يارى خود را بر ما عرضه بدارند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اين آيه را تلاوت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أَفِدَةً مّنَ النَّاسِ تَهْوِى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دل‌هايى از مردم را چنان قرار بده كه به سوى آنان، شيفته گردند</w:t>
      </w:r>
      <w:r>
        <w:rPr>
          <w:rFonts w:eastAsia="IRNazanin" w:cs="IRNazanin"/>
          <w:color w:val="111111"/>
          <w:sz w:val="28"/>
          <w:szCs w:val="28"/>
          <w:rtl w:val="true"/>
          <w:lang w:bidi="fa-IR"/>
        </w:rPr>
        <w:t xml:space="preserve">). </w:t>
      </w:r>
      <w:r>
        <w:rPr>
          <w:rStyle w:val="FootnoteAnchor"/>
        </w:rPr>
        <w:footnoteReference w:id="728"/>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فَاجْعَلْ أَفِدَةً مّنَ النَّاسِ تَهْوِى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دل‌هايى از مردم را چنان قرار بده كه شيفته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مردم، اين خانه را زيارت كنند و بزرگ بدارند؛ چرا كه خداوند، آن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هر جا كه هستيم، به ديدار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خداونديم</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رفتن</w:t>
      </w:r>
      <w:r>
        <w:rPr>
          <w:rFonts w:eastAsia="Amiri" w:cs="Amiri" w:ascii="Amiri" w:hAnsi="Amiri"/>
          <w:color w:val="111111"/>
          <w:sz w:val="28"/>
          <w:szCs w:val="28"/>
          <w:rtl w:val="true"/>
          <w:lang w:bidi="ar-SA"/>
        </w:rPr>
        <w:t>).</w:t>
      </w:r>
      <w:bookmarkStart w:id="693" w:name="pg763_5949"/>
    </w:p>
    <w:p>
      <w:pPr>
        <w:pStyle w:val="BookText"/>
        <w:rPr/>
      </w:pPr>
      <w:bookmarkEnd w:id="6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694" w:name="__RefHeading___Toc6388583_211673320"/>
      <w:bookmarkStart w:id="695" w:name="_Toc269"/>
      <w:bookmarkEnd w:id="694"/>
      <w:r>
        <w:rPr>
          <w:rtl w:val="true"/>
        </w:rPr>
        <w:t>مجموعه آنچه در مراسم حج، شايسته است‌</w:t>
      </w:r>
      <w:bookmarkEnd w:id="695"/>
    </w:p>
    <w:p>
      <w:pPr>
        <w:pStyle w:val="Heading5"/>
        <w:numPr>
          <w:ilvl w:val="4"/>
          <w:numId w:val="1"/>
        </w:numPr>
        <w:rPr/>
      </w:pPr>
      <w:bookmarkStart w:id="696" w:name="__RefHeading___Toc6388585_211673320"/>
      <w:bookmarkStart w:id="697" w:name="_Toc270"/>
      <w:bookmarkEnd w:id="696"/>
      <w:r>
        <w:rPr>
          <w:rtl w:val="true"/>
        </w:rPr>
        <w:t>قرآن‌</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مَّعْلُومتٌ فَمَن فَرَضَ فِيهِنَّ الْحَجَّ فَلَا رَفَثَ وَلَا فُسُوقَ وَلَا جِدَالَ فِى الْحَجّ وَمَا تَفْعَلُوا مِنْ خَيْرٍ يَعْلَمْهُ اللَّهُ وَتَزَوَّدُواْ فَإِنَّ خَيْرَ الزَّادِ التَّقْوَى وَاتَّقُونِ يأُوْلِى الْأَلْببِ؛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حج، در ماه‌هاى معيّنى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كسانى كه در اين ماه‌ها،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احرام بستن و آغاز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 آميزش جنسى و گناه و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كار نيك انجام دهيد، خداوند،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بر گيريد؛ چرا كه بهترين ره‌توشه، همانا پرهيزگارى است؛ و از من پروا كنيد، اى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يأَيُّهَا الَّذِينَ ءَامَنُوا لَاتُحِلُّوا شَعلِرَ اللَّهِ وَلَا الشَّهْرَ الْحَرَامَ وَلَا الْهَدْىَ وَلَا الْقَللِدَ وَلَا ءَامّينَ الْبَيْتَ الْحَرَامَ يَبْتَغُونَ فَضْلًا مّن رَّبّهِمْ وَرِضْوَ نًا وَإِذَا حَلَلْتُمْ فَاصْطَادُوا وَلَا يَجْرِمَنَّكُمْ شَنَانُ قَوْمٍ أَن صَدُّوكُمْ عَنِ الْمَسْجِدِ الْحَرَامِ أَن تَعْتَدُوا وَتَعَاوَنُوا عَلَى الْبِرّ وَالتَّقْوَى وَلَا تَعَاوَنُوا عَلَى الْإِثْمِ وَالْعُدْوَ نِ وَاتَّقُوا اللَّهَ إِنَّ اللَّهَ شَدِيدُ الْعِقَابِ؛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و حدود الهى را حلال ندانيد، و نه ماه حرام را، و نه قربانى‌هاى بى نشان و نشاندار را، و نه آنان را كه به قصد خانه خدا، براى به دست آوردن خشنودى پروردگارشان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احرام بيرون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صيد كنيد، و خصومت با گروهى كه شما را از آمدن به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شما را به تجاوز، وادار نكند و در نيكو كارى و پرهيزگارى، همديگر 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گناه و تعدّى، يكديگر را يارى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پروا كنيد، همانا كيفر خداوند، سخت است</w:t>
      </w:r>
      <w:r>
        <w:rPr>
          <w:rFonts w:eastAsia="IRNazanin" w:cs="IRNazanin"/>
          <w:color w:val="111111"/>
          <w:sz w:val="28"/>
          <w:szCs w:val="28"/>
          <w:rtl w:val="true"/>
          <w:lang w:bidi="fa-IR"/>
        </w:rPr>
        <w:t>).</w:t>
      </w:r>
    </w:p>
    <w:p>
      <w:pPr>
        <w:pStyle w:val="Heading5"/>
        <w:numPr>
          <w:ilvl w:val="4"/>
          <w:numId w:val="1"/>
        </w:numPr>
        <w:rPr/>
      </w:pPr>
      <w:bookmarkStart w:id="698" w:name="__RefHeading___Toc6388587_211673320"/>
      <w:bookmarkStart w:id="699" w:name="_Toc271"/>
      <w:bookmarkEnd w:id="698"/>
      <w:r>
        <w:rPr>
          <w:rtl w:val="true"/>
        </w:rPr>
        <w:t>حديث‌</w:t>
      </w:r>
      <w:bookmarkEnd w:id="699"/>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روز 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با كمال ديندارى و</w:t>
      </w:r>
    </w:p>
    <w:p>
      <w:pPr>
        <w:pStyle w:val="BookText"/>
        <w:rPr/>
      </w:pPr>
      <w:r>
        <w:rPr>
          <w:rFonts w:ascii="IRNazanin" w:hAnsi="IRNazanin" w:eastAsia="IRNazanin"/>
          <w:color w:val="111111"/>
          <w:sz w:val="28"/>
          <w:sz w:val="28"/>
          <w:szCs w:val="28"/>
          <w:rtl w:val="true"/>
          <w:lang w:bidi="fa-IR"/>
        </w:rPr>
        <w:t xml:space="preserve">دين‌شناسى زيارت كنيد و از آن مكان‌هاى مقدّس، جز با توبه و رها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نگرديد</w:t>
      </w:r>
      <w:r>
        <w:rPr>
          <w:rFonts w:eastAsia="IRNazanin" w:cs="IRNazanin"/>
          <w:color w:val="111111"/>
          <w:sz w:val="28"/>
          <w:szCs w:val="28"/>
          <w:rtl w:val="true"/>
          <w:lang w:bidi="fa-IR"/>
        </w:rPr>
        <w:t xml:space="preserve">. </w:t>
      </w:r>
      <w:r>
        <w:rPr>
          <w:rStyle w:val="FootnoteAnchor"/>
        </w:rPr>
        <w:footnoteReference w:id="732"/>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حج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طعام دادن و سخنِ پاكيزه گفتن</w:t>
      </w:r>
      <w:r>
        <w:rPr>
          <w:rFonts w:eastAsia="IRNazanin" w:cs="IRNazanin"/>
          <w:color w:val="111111"/>
          <w:sz w:val="28"/>
          <w:szCs w:val="28"/>
          <w:rtl w:val="true"/>
          <w:lang w:bidi="fa-IR"/>
        </w:rPr>
        <w:t xml:space="preserve">. </w:t>
      </w:r>
      <w:r>
        <w:rPr>
          <w:rStyle w:val="FootnoteAnchor"/>
        </w:rPr>
        <w:footnoteReference w:id="733"/>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باره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 حج و عمره را براى خدا به پايان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تماميّت و كمال حجّ و عمره، آن است كه آميزش جنسى، گناه و مجادله در آن نباشد</w:t>
      </w:r>
      <w:r>
        <w:rPr>
          <w:rFonts w:eastAsia="IRNazanin" w:cs="IRNazanin"/>
          <w:color w:val="111111"/>
          <w:sz w:val="28"/>
          <w:szCs w:val="28"/>
          <w:rtl w:val="true"/>
          <w:lang w:bidi="fa-IR"/>
        </w:rPr>
        <w:t xml:space="preserve">. </w:t>
      </w:r>
      <w:r>
        <w:rPr>
          <w:rStyle w:val="FootnoteAnchor"/>
        </w:rPr>
        <w:footnoteReference w:id="734"/>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احرام بستى، پس بر تو باد پرواى خدا، فراوان ياد خدا نمودن، كم سخن گفتن، مگر به نيكى؛ چرا كه كمال حجّ و عمره، آن است كه انسان، زبان خويش را نگه‌دارد، مگر از خير؛ چرا كه خداوند عزوجل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فِيهِنَّ الْحَجَّ فَلَا رَفَثَ وَلَا فُسُوقَ وَلَا جِدَالَ فِى الْحَجّ؛ پس در ماه‌هاى حج، هر كه حج را بر خود واجب كند، پس در حج، رَفَث و فُسوق و جِدال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آميزش جنسى است و فُسوق، دروغ و دشنام است و جدال، اين است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Style w:val="FootnoteAnchor"/>
        </w:rPr>
        <w:footnoteReference w:id="735"/>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موسى بن جعفر عليه السلام پرسيدم كه رَفَث و فسوق و جدال چيست؟ و هر كه مرتكب شود، كفّاره‌اش چيست؟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 هم‌بستر شدن با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دروغ و تفاخر است و جدال،</w:t>
      </w:r>
    </w:p>
    <w:p>
      <w:pPr>
        <w:pStyle w:val="BookText"/>
        <w:rPr/>
      </w:pPr>
      <w:r>
        <w:rPr>
          <w:rFonts w:ascii="IRNazanin" w:hAnsi="IRNazanin" w:eastAsia="IRNazanin"/>
          <w:color w:val="111111"/>
          <w:sz w:val="28"/>
          <w:sz w:val="28"/>
          <w:szCs w:val="28"/>
          <w:rtl w:val="true"/>
          <w:lang w:bidi="fa-IR"/>
        </w:rPr>
        <w:t>آن است كه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آميزش كند، كفّاره‌اش قربانى كردن يك شتر است و اگر پيدا نكند، يك گوسفند، و كفّاره دروغ و تفاخر در حال احرام، صدقه دادن است</w:t>
      </w:r>
      <w:r>
        <w:rPr>
          <w:rFonts w:eastAsia="IRNazanin" w:cs="IRNazanin"/>
          <w:color w:val="111111"/>
          <w:sz w:val="28"/>
          <w:szCs w:val="28"/>
          <w:rtl w:val="true"/>
          <w:lang w:bidi="fa-IR"/>
        </w:rPr>
        <w:t xml:space="preserve">». </w:t>
      </w:r>
      <w:r>
        <w:rPr>
          <w:rStyle w:val="FootnoteAnchor"/>
        </w:rPr>
        <w:footnoteReference w:id="736"/>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امام صادق عليه السلام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تصميم به حج گرفتى، دلت را از هر بازدارنده‌اى، تنها براى خدا، خالى ساز و از هر مانعى بپرداز و همه كارهايت را به آفريدگارت، وا گذار و در سكون و حركتت، بر او توكّل كن و تسليم قضا و حكم و تقدير الهى باش، و دنيا و آسايش و مردم را رها كن و حقّ مردم را ادا كن و بر توشه و مَركب و همراهان و نيرو و جوانى و ثروتت، اتّكا نكن، مبادا كه دشمن و وَبال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كس مدّعى خشنودى خدا باشد، ولى به چيزى ديگر اعتماد كند، خداوند، آن را دشمن و وَبال او مى‌گرداند، تا بداند كه هيچ نيرو و تدبيرى براى احَدى نيست، مگر با نگاهدارى و توفيقِ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شو، همچون كسى كه اميد بازگشت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همراهان، نيكو معاشرت كن و پيوسته، مواظب اوقاتِ واجباتِ الهى و سنّت‌هاى پيامبرش صلى الله عليه و آله و آنچه از ادب، تحمّل، شكيبايى، شُكر، مهربانى، بخشندگى و ايثارِ ره‌توشه در هر زمان، بر تو واجب است،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آب توبه خالص، گناهانت را بشوى و احرام صدق و صفا و خضوع و خشوع بر بند، و هر چه تو را از ياد خدا و طاعت او باز مى‌دارد، بر خود حرام كن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تو، به معناى اجابت زلال و پاك براى خداوند عزوجل در دعوتش باشد، در حالى كه به دستاويز محكم الهى چنگ زده‌اى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بدنت همراه مسلمانان بر گِرد كعبه طواف مى‌كنى، با قلبت همراه فرشتگانْ بر گِرد عرش،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هَروَله‌ات، از هواى نفس خود، بگريز و از همه نيرو و توان خود، تبرّى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بيرون رفتنت به سوى مِنا، از غفلت و لغزش‌هايت بيرون شو و آنچه را كه برايت حلال نيست و مستحقّ آن نيستى، تمنّا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به گناهان اعتراف كن و پيمان يكتاپرستى را با خدايت، تجديد كن و با اطمينان، در مُزدَلفه به خدايت تقرّب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بالا رفتنت از كوه، روحت را به سوى ملكوت اعلا، روانه ساز و هنگام قربانى كردن، حنجره و رگ‌هاى هوس و طمع را قطع كن و با رَمْى جَمَرات، شهوت‌ها، فرومايگى و پستى و ناپسندى را به دور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تراشيدن سر، عيب‌هاى آشكار و نهان را بتراش و بزُداى و با در آمدنت به خانه خدا، در امان و حمايت خدا و پوشش و سرپرستى و عهده‌دارىِ كارهايت از سوى او،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كعبه را در حالى كه به بزرگىِ صاحب آن و شناختِ عظمت و قدرت او باور دارى، زيارت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حالى كه راضى به قسمت الهى و خاضع در برابر عزّت او هستى، حجر الأسود را لمس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وداع، با هر چه جز اوست، وداع كن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ايستادن بر كوه صفا، روح و درون خود را، براى روز ديدار با خداوند، تصفيه كن و جلا ده و نزد مروه، صاحب مروّت و اوصافى وارسته باش و بر اين شرطهاى حجّ خود و به عهدى كه با پروردگارت بسته‌اى و بر خود واجب ساخته‌اى، تا روز قيامت، پايدار بمان</w:t>
      </w:r>
      <w:r>
        <w:rPr>
          <w:rFonts w:eastAsia="IRNazanin" w:cs="IRNazanin"/>
          <w:color w:val="111111"/>
          <w:sz w:val="28"/>
          <w:szCs w:val="28"/>
          <w:rtl w:val="true"/>
          <w:lang w:bidi="fa-IR"/>
        </w:rPr>
        <w:t xml:space="preserve">. </w:t>
      </w:r>
      <w:r>
        <w:rPr>
          <w:rStyle w:val="FootnoteAnchor"/>
        </w:rPr>
        <w:footnoteReference w:id="737"/>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سيّد عبد اللَّه، نواده محدّث جزايرى در 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منابعى متعدّد، كه موّثق ترين آنها به خطّ برخى از اساتيد معاصر ماست، به صورت حديث مُرسَل، چنين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سَرورمان امام زين العابدين عليه السلام از حجّ برگشت،</w:t>
      </w:r>
    </w:p>
    <w:p>
      <w:pPr>
        <w:pStyle w:val="BookText"/>
        <w:rPr/>
      </w:pPr>
      <w:r>
        <w:rPr>
          <w:rFonts w:ascii="IRNazanin" w:hAnsi="IRNazanin" w:eastAsia="IRNazanin"/>
          <w:color w:val="111111"/>
          <w:sz w:val="28"/>
          <w:sz w:val="28"/>
          <w:szCs w:val="28"/>
          <w:rtl w:val="true"/>
          <w:lang w:bidi="fa-IR"/>
        </w:rPr>
        <w:t>شِبْلى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پسر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ميقات، فرود آمدى و لباس‌هاى دوخته را بيرون آوردى و غسل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به ميقات فرود آمدى، نيّت كردى كه لباس نافرمانى را در آورده، لباس طاعت بپوشى؟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لباس‌هاى دوخته را در آوردى، نيّت كردى كه از ريا و نفاق و وارد شدن به شبهه‌ها، خود را عريان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غسل كردى، نيّت كردى كه خود را از خطاها و گناهان، شستشو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در ميقات، فرود آمده‌اى، نه از لباس‌هاى دوخته، خود را جدا ساخته‌اى، و نه غسل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كردى و احرام بستى و تصميم بر حج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نظافت كردى و احرام بسته، نيّت حج كردى، آيا نيّت كردى كه با نوره </w:t>
      </w:r>
      <w:r>
        <w:rPr>
          <w:rStyle w:val="FootnoteAnchor"/>
          <w:rtl w:val="true"/>
        </w:rPr>
        <w:footnoteReference w:id="738"/>
      </w:r>
      <w:r>
        <w:rPr>
          <w:rFonts w:ascii="IRNazanin" w:hAnsi="IRNazanin" w:eastAsia="IRNazanin"/>
          <w:color w:val="111111"/>
          <w:sz w:val="28"/>
          <w:sz w:val="28"/>
          <w:szCs w:val="28"/>
          <w:rtl w:val="true"/>
          <w:lang w:bidi="fa-IR"/>
        </w:rPr>
        <w:t>توبه خالص، خود را پاك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احرام بستى، نيّت كردى كه همه محرّمات خدا را بر خود، حرام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نيّت حج كردى، آيا نيّت كردى كه هر گِرِه غير خدايى را بگشايى؟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نظافت كرده‌اى، نه احرام بسته‌اى، و نه نيّتِ حج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داخل ميقات شدى و دو ركعت نمازِ احرام خواندى و لبّيك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وارد ميقات شدى، نيّت كردى كه بر نيّت زيارت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دو ركعت نماز خواندى، نيّت كردى كه 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اعمال و بزرگ‌ترين حسنات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تقرّب 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لبّيك گفتى، نيّت كردى كه در طاعتِ محض او، سخن بگويى و از هر معصيت او، لبْ فرو بندى؟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داخل ميقات شده‌اى، نه نماز خوانده‌اى، و نه لبّيك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وارد حرم شدى، كعبه را ديدى و نماز، خواندى؟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داخل حرم شدى، نيّت كردى كه هر غيبتى را از هر مسلمانى، بر خود حرام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مكّه رسيدى، آيا در قلبت نيّت كردى كه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داخل حرم شده‌اى، نه كعبه را ديده‌اى، و نه نماز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كعبه را طواف كردى و رُكن‌ها را لمس نمودى و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سعى مى‌كردى، نيّت كردى كه به سوى خدا مى‌گريزى؟ و آيا خداى دانا به غيب، اين را از تو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طواف كعبه كرده‌اى، نه رُكن‌ها را لمس كرده‌اى،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حجر الأسود، دست نهادى؟ كنار مقام ابراهيم عليه السلام ايستادى؟ و دو ركعت، نماز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بود كه امام عليه السلام صيحه‌اى كشيد كه نزديك بود از دنيابرود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بر حجر الأسود دست نهد، با خداى متعال،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بنگر، تا پاداش آنچه را كه حرمتش بزرگ است، تباه نسازى و اين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گناهكاران، با مخالفت و ارتكاب حرام، نشكنى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كنار مقام ابراهيم عليه السلام ايستادى، آيا نيّت كردى كه بر هر طاعتى، استوار بمانى و از هر نافرمانى‌اى سر بپيچى؟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كه آن جا دو ركعت نماز خواندى، نيّت كردى كه ابراهيم‌گونه، نماز بگزارى و با نمازت، بينىِ شيطان را به خاك بمالى؟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با حجر الأسود، دست داده‌اى، و نه در كنار مقام ابراهيم عليه السلام ايستاده‌اى، و نه در آن جا دو ركعت نماز خوانده‌اى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چاه زمزم رفتى و از آب آن نوشيدى؟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نيّت كردى كه بر طاعت خدا، اشراف يافته‌اى و چشم از گناه پوشيده‌اى؟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بر سرِ زمزم رفته‌اى، و نه از آبش نوشيده‌اى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ميان صفا و مروه، سعى كردى و بين آن دو، گام برداشتى؟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نيّت كردى كه ميان بيم و اميد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سعى كرده‌اى، نه راه رفته‌اى، و نه ميان صفا و مروه، رفت و آمد 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سوى مِنا رفتى؟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نيّت كردى كه مردم را از زبان و قلب و دستت، ايمن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مِنا نرفته‌اى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عرفات، وقوف كردى و بالاى جَبَل الرَّحمه رفتى و وادىِ نَمِره را شناختى و كنار جَمَره‌ها، خداى سبحان را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وقوفت در عرفات، آگاهى خداوند را به كار معرفت‌ها و دانش‌ها شناختى و به اين كه خداوند، نامه عمل تو را دريافت مى‌كند و به آنچه در درون و قلبت مى‌گذرد، آگاه است، پى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 صعود بر جَبَل الرَّحمه، نيّت كردى كه خداوند، هر زن و مرد باايمانى را مى‌آمرزد و هر زن و مرد مسلمانى را سرپرستى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نزد وادى نَمِره، نيّت كردى كه فرمان ندهى تا آن كه خود، فرمان ببرى، و نهى نكنى تا آن كه خود، پرهيز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كنار نشانه و نَمِرات ايستادى، نيّت كردى كه آنها بر طاعت‌هاى تو گواه باشند و به دستور خداوندِ آسمان‌ها، همراه نگهبانان به نگاهبانى تو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در عرفات، وقوف كرده‌اى، نه از جبل الرَّحمه، بالا رفته‌اى، و نه نَمِره را شناخته‌اى، و نه دعا كرده‌اى، و نه كنار نَمِرات 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بين دو نشانه، مرور كردى و قبل از گذشتن از آن جا، دو ركعت، نماز خواندى؟ به مُزدَلفه رفتى و آن جا سنگ‌ريزه جمع كردى؟ بر مَشعَر الحرام گذشتى؟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دو ركعت نماز خواندى، نيّت كردى كه آن نماز، نمازِ شكر شبِ دهم است، هر مشكلى را برطرف مى‌سازد و هر آسانى را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از ميان دو نشانه گذشتى و به چپ و راست، توجّه نكردى، آيا نيّت كردى كه از دين حق، به چپ و راست، روى نگردانى، نه با قلب، نه با زبان، و نه با اعضايت؟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مُزدَلفه رفتى و از آن جا سنگ‌ريزه جمع كردى، نيّت كردى كه هر معصيت و نادانى را از خويش بزُدايى و هر علم و عمل صالحى را در خود، مَلَكه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بر مشعر الحرام، گذر كردى، نيّت كردى كه دلت را به بينش اهل پرهيزگارى و خوف از خدا بيارايى؟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بر دو نشانه گذشته‌اى، نه دو ركعت، نماز خوانده‌اى، نه به مُزدَلفه رفته‌اى، نه از آن، سنگ‌ريزه برداشته‌اى، و نه از مشعر الحرام، عبور كرده‌اى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مِنا رسيدى و سنگ‌ريزه، پرتاب كردى و سرت را تراشيدى و قربانى‌ات را سر بُريدى و در مسجد خَيْف، نماز گزاردى و به مكّه برگشته، طواف كوچ را انجام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به مِنا رسيدى و رَمْى جَمَرات كردى، آيا نيّت كردى كه به خواسته‌ات رسيدى و خداوند، همه حاجت‌هايت را بر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سنگ‌ريزه به جَمَرات زدى، نيّت كردى كه دشمنت ابليس را سنگ‌باران كرده‌اى و با تمامى حج گران‌بهايت، او را به خشم 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سرت را تراشيدى، آيا نيّت كردى كه از آلودگى‌ها و از تبعات مردم، پاك شدى و از گناهانت بيرون آمدى، همچون روزى كه مادرت تو را زاد؟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مسجد خَيْف، نماز خواندى، نيّت كردى كه جز از خداى متعال و از گناه خويش نترسى و جز به رحمت خدا، اميدوار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قربانى‌ات را سر بُريدى، نيّت كردى كه گلوى طمع را با حقيقتِ وَرَع و پرهيزگارى بُريدى و از سنّت ابراهيم عليه السلام پيروى كردى كه فرزندش، ميوه دلش و گُل خوش‌بوى قلبش را به قربانگاه آورد و آن را سنّتى براى آيندگان و وسيله‌اى براى تقرّب به خداوند براى نسل‌هاى بعد،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مكّه باز گشتى و طواف كوچ كردى، نيّت كردى كه از رحمت خدا كوچ كرده، به طاعت او باز گردى و به مودّت او چنگ زدى و واجبات الهى را ادا كردى و به قرب خدا رسيدى؟</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700" w:name="pg763_5960"/>
    </w:p>
    <w:p>
      <w:pPr>
        <w:pStyle w:val="BookText"/>
        <w:rPr/>
      </w:pPr>
      <w:bookmarkEnd w:id="700"/>
      <w:r>
        <w:rPr>
          <w:rFonts w:ascii="IRNazanin" w:hAnsi="IRNazanin" w:eastAsia="IRNazanin"/>
          <w:color w:val="111111"/>
          <w:sz w:val="28"/>
          <w:sz w:val="28"/>
          <w:szCs w:val="28"/>
          <w:rtl w:val="true"/>
          <w:lang w:bidi="fa-IR"/>
        </w:rPr>
        <w:t>امام زين العابدين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به مِنا رسيده‌اى، نه سنگ‌ريزه پرتاب كرده‌اى، نه سرت را تراشيده‌اى، نه اعمال حجّ خود را انجام داده‌اى، و نه در مسجد خَيْف، نماز خوانده‌اى و نه طواف كوچ به جا آورده‌اى و نه به قرب خدا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زيرا تو حج به 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شروع به گريستن كرد، به خاطر آن كوتاهى‌هايى كه در حجّش كرده‌بود و همواره مى‌آموخت، تا آن كه سال بعد، با شناخت و يقين، حج به جا آورد</w:t>
      </w:r>
      <w:r>
        <w:rPr>
          <w:rFonts w:eastAsia="IRNazanin" w:cs="IRNazanin"/>
          <w:color w:val="111111"/>
          <w:sz w:val="28"/>
          <w:szCs w:val="28"/>
          <w:rtl w:val="true"/>
          <w:lang w:bidi="fa-IR"/>
        </w:rPr>
        <w:t xml:space="preserve">. </w:t>
      </w:r>
      <w:r>
        <w:rPr>
          <w:rStyle w:val="FootnoteAnchor"/>
        </w:rPr>
        <w:footnoteReference w:id="739"/>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01" w:name="__RefHeading___Toc6388589_211673320"/>
      <w:bookmarkStart w:id="702" w:name="_Toc272"/>
      <w:bookmarkEnd w:id="701"/>
      <w:r>
        <w:rPr>
          <w:rtl w:val="true"/>
        </w:rPr>
        <w:t>آنچه پس از حج، شايسته است‌</w:t>
      </w:r>
      <w:bookmarkEnd w:id="702"/>
    </w:p>
    <w:p>
      <w:pPr>
        <w:pStyle w:val="Heading5"/>
        <w:numPr>
          <w:ilvl w:val="4"/>
          <w:numId w:val="1"/>
        </w:numPr>
        <w:rPr/>
      </w:pPr>
      <w:bookmarkStart w:id="703" w:name="__RefHeading___Toc6388591_211673320"/>
      <w:bookmarkStart w:id="704" w:name="_Toc273"/>
      <w:bookmarkEnd w:id="703"/>
      <w:r>
        <w:rPr>
          <w:rtl w:val="true"/>
        </w:rPr>
        <w:t>الف</w:t>
      </w:r>
      <w:r>
        <w:rPr>
          <w:rtl w:val="true"/>
        </w:rPr>
        <w:t xml:space="preserve">- </w:t>
      </w:r>
      <w:r>
        <w:rPr>
          <w:rtl w:val="true"/>
        </w:rPr>
        <w:t>وداع با خانه خدا</w:t>
      </w:r>
      <w:bookmarkEnd w:id="704"/>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هم‌اينك، در حال خروج از مكّه‌ام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خدا، از كجا خداحافظى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ديوار كعبه، بين حجر الأسود و درِ كعبه رفته، از آن جا وداع مى‌كنى، سپس بيرون رفته، از آب زمزم مى‌نوشى و آن گاه، مى‌روى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زمزم بر سرم بريزم؟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چنين كارى مشو</w:t>
      </w:r>
      <w:r>
        <w:rPr>
          <w:rFonts w:eastAsia="IRNazanin" w:cs="IRNazanin"/>
          <w:color w:val="111111"/>
          <w:sz w:val="28"/>
          <w:szCs w:val="28"/>
          <w:rtl w:val="true"/>
          <w:lang w:bidi="fa-IR"/>
        </w:rPr>
        <w:t xml:space="preserve">!». </w:t>
      </w:r>
      <w:r>
        <w:rPr>
          <w:rStyle w:val="FootnoteAnchor"/>
        </w:rPr>
        <w:footnoteReference w:id="740"/>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قُثَم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پيوسته به حج مى‌روى؟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آخرين ديدارت با كعبه، اين باشد كه دست بر درِكعبه نهاده،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بينوايى بر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به او عطا كن</w:t>
      </w:r>
      <w:r>
        <w:rPr>
          <w:rFonts w:eastAsia="IRNazanin" w:cs="IRNazanin"/>
          <w:color w:val="111111"/>
          <w:sz w:val="28"/>
          <w:szCs w:val="28"/>
          <w:rtl w:val="true"/>
          <w:lang w:bidi="fa-IR"/>
        </w:rPr>
        <w:t xml:space="preserve">"». </w:t>
      </w:r>
      <w:r>
        <w:rPr>
          <w:rStyle w:val="FootnoteAnchor"/>
        </w:rPr>
        <w:footnoteReference w:id="741"/>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خواستى از مكّه خارج شده، نزد خانواده‌ات برگردى، با كعبه، وداع كن و هفت بار طواف به جا آور و اگر مى‌توانى، در هر دور، دست بر حجر الأسود و رُكن يَمانى بكش؛ و گر نه، تنها در آغاز و پايان هر طواف، چنان كن و اگر اين را هم نتوانستى،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مستجار رفته، نزد آن، همان كارى را كه روز ورودت به مكّه انجام دادى، انجام مى‌دهى و سپس هر دعايى كه خواستى، براى خودت مى‌خوانى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حجر الأسود را لمس كن، شكم خود را به خانه خدا بچسبان، يك دست خود را بر حجر الأسود و دست ديگر را به طرف در قرار ده و خدا را حمد و ثنا بگو و بر پيامبر و خاندانش درود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فرستاده‌ات، امين و محبوبت، همرازت و برگزيده خلقت، درود فرست، همان گونه كه او، رسالت تو را رساند و در راه تو جهاد كرد و فرمان تو را آشكار ساخت و در راه تو و به خاطر تو، آزار ديد و تو را عبادت كرد، تا آن جا كه به يقين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رستگار، كامياب و مستجاب برگردان، به بهترين چيزى كه هر يك از ميهمانان تو با آن بر مى‌گردد، از آمرزش، بركت، رضوان و تن‌درستى</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ميراندى، پس بيامرزم، و اگر زنده‌ام داشتى، سال آينده هم حج را</w:t>
      </w:r>
    </w:p>
    <w:p>
      <w:pPr>
        <w:pStyle w:val="BookText"/>
        <w:rPr/>
      </w:pPr>
      <w:r>
        <w:rPr>
          <w:rFonts w:ascii="Amiri" w:hAnsi="Amiri" w:eastAsia="Amiri" w:cs="Amiri"/>
          <w:color w:val="111111"/>
          <w:sz w:val="28"/>
          <w:sz w:val="28"/>
          <w:szCs w:val="28"/>
          <w:rtl w:val="true"/>
          <w:lang w:bidi="ar-SA"/>
        </w:rPr>
        <w:t>روزى‌ام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آخرين زيارت خانه‌ات براى من، قرار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پسر بنده و كنيز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مركبِ خود نشاندى و در سرزمين خود، سير دادى، تا آن كه به حرم و خانه امن خود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گمان نيك من، اين بود كه گناهانم را مى‌آمرزى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گناهانم را بخشوده‌اى، پس از من بيشتر خشنود باش و به خودت نزديكم كن و دور مساز و اگر هنوز نيامرزيده‌اى، هم‌اينك ببخشاى، پيش از آن كه خانه‌ام از خانه‌ات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زمان بازگشت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اذن بازگشت دهى، بى آن كه به تو و خانه‌ات، بى رغبت شده باشم، يا چيزى را به جاى تو و خانه‌ات، برگزيده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پيش رو، پشت سر، سمت راست و چپم نگه‌دار، تا آن كه مرا به خانواده‌ام برسانى و مرا از هزينه بندگانت و خانواده‌ام كفايت كن؛ زيرا تو، عهده‌دار آنى، از بندگانت و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زمزم برو و از آن بنوش و بيرون آى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مى‌گرديم، توبه‌كنان و عبادت‌كنان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مى‌گرديم، در حالى كه خدايمان را ستايشگريم و به سوى پروردگارمان، مشتاقيم و به سوى او باز مى‌گرديم، إن شاء اللَّه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 صادق عليه السلام چون با خانه خدا وداع كرد و خواست از مسجد الحرام بيرون آيد، در آستانه در مسجد، مدّت طولانى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بيرون شد</w:t>
      </w:r>
      <w:r>
        <w:rPr>
          <w:rFonts w:eastAsia="IRNazanin" w:cs="IRNazanin"/>
          <w:color w:val="111111"/>
          <w:sz w:val="28"/>
          <w:szCs w:val="28"/>
          <w:rtl w:val="true"/>
          <w:lang w:bidi="fa-IR"/>
        </w:rPr>
        <w:t xml:space="preserve">. </w:t>
      </w:r>
      <w:r>
        <w:rPr>
          <w:rStyle w:val="FootnoteAnchor"/>
        </w:rPr>
        <w:footnoteReference w:id="742"/>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ابراهيم بن ابى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را ديدم كه خانه خدا را وداع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از درِ مسجد بيرون رود،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رو به كعبه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مى‌گردم، بر اين عقيده كه جز تو معبودى نيست</w:t>
      </w:r>
      <w:r>
        <w:rPr>
          <w:rFonts w:eastAsia="IRNazanin" w:cs="IRNazanin"/>
          <w:color w:val="111111"/>
          <w:sz w:val="28"/>
          <w:szCs w:val="28"/>
          <w:rtl w:val="true"/>
          <w:lang w:bidi="fa-IR"/>
        </w:rPr>
        <w:t xml:space="preserve">». </w:t>
      </w:r>
      <w:r>
        <w:rPr>
          <w:rStyle w:val="FootnoteAnchor"/>
          <w:rtl w:val="true"/>
        </w:rPr>
        <w:footnoteReference w:id="743"/>
      </w:r>
      <w:bookmarkStart w:id="705" w:name="pg763_5963"/>
    </w:p>
    <w:p>
      <w:pPr>
        <w:pStyle w:val="BookText"/>
        <w:rPr/>
      </w:pPr>
      <w:bookmarkEnd w:id="705"/>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 السلام را در سال دويست و پانزده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ديدم كه پس از بالا آمدن خورشيد، با خانه خدا وداع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نمود، در حالى كه در هر دور، دست به رُكن يَمانى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رُكن يَمانى و حجر الأسود را لمس كرد و دست خود را بر صورت خود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كنار مقام ابراهيم عليه السلام آمد و پشت آن،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كعبه، كنار ملتزم رفت، جامه از روى شكم خود، كنار زد و خود را به خانه خدا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طولانى دعاكنان بر همان حالت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 حنّاطان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سال دويست و هفده نيز ديدم كه شب، خانه خدا را وداع مى‌كرد و در هر دور طواف، دست بر رُكن يمانى و حجر الأسود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هفتم، پشت كعبه، نزديك رُكن يمانى و بالاى سنگ مستطيل، در حالى كه لباس از روى شكم خود كنار زده بود، خود را به خانه خدا چسبانيد، سپس پيش حجر الأسود رفت، آن را بوسيد و بر آن، دست كشيد و به طرف مقام ابراهيم عليه السلام رفت و پشتِ مقام،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رفت و به خانه خدا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او كنار مُلتزم، به اندازه‌اى بود كه برخى از شيعيان، هفت دور و برخى هشت دور، طواف كردند</w:t>
      </w:r>
      <w:r>
        <w:rPr>
          <w:rFonts w:eastAsia="IRNazanin" w:cs="IRNazanin"/>
          <w:color w:val="111111"/>
          <w:sz w:val="28"/>
          <w:szCs w:val="28"/>
          <w:rtl w:val="true"/>
          <w:lang w:bidi="fa-IR"/>
        </w:rPr>
        <w:t xml:space="preserve">. </w:t>
      </w:r>
      <w:r>
        <w:rPr>
          <w:rStyle w:val="FootnoteAnchor"/>
          <w:rtl w:val="true"/>
        </w:rPr>
        <w:footnoteReference w:id="744"/>
      </w:r>
    </w:p>
    <w:p>
      <w:pPr>
        <w:pStyle w:val="Heading5"/>
        <w:numPr>
          <w:ilvl w:val="4"/>
          <w:numId w:val="1"/>
        </w:numPr>
        <w:rPr/>
      </w:pPr>
      <w:bookmarkStart w:id="706" w:name="__RefHeading___Toc6388593_211673320"/>
      <w:bookmarkStart w:id="707" w:name="_Toc274"/>
      <w:bookmarkEnd w:id="706"/>
      <w:r>
        <w:rPr>
          <w:rtl w:val="true"/>
        </w:rPr>
        <w:t>ب</w:t>
      </w:r>
      <w:r>
        <w:rPr>
          <w:rtl w:val="true"/>
        </w:rPr>
        <w:t xml:space="preserve">- </w:t>
      </w:r>
      <w:r>
        <w:rPr>
          <w:rtl w:val="true"/>
        </w:rPr>
        <w:t>مدينه رفتن‌</w:t>
      </w:r>
      <w:bookmarkEnd w:id="707"/>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ابى عبد اللَّه،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شروع كنم يا مكّه؟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مكّه، آغاز كن و به مدينه، ختم نما، كه اين، برتر است</w:t>
      </w:r>
      <w:r>
        <w:rPr>
          <w:rFonts w:eastAsia="Amiri" w:cs="Amiri" w:ascii="Amiri" w:hAnsi="Amiri"/>
          <w:color w:val="111111"/>
          <w:sz w:val="28"/>
          <w:szCs w:val="28"/>
          <w:rtl w:val="true"/>
          <w:lang w:bidi="ar-SA"/>
        </w:rPr>
        <w:t xml:space="preserve">. </w:t>
      </w:r>
      <w:r>
        <w:rPr>
          <w:rStyle w:val="FootnoteAnchor"/>
          <w:rtl w:val="true"/>
        </w:rPr>
        <w:footnoteReference w:id="745"/>
      </w:r>
      <w:bookmarkStart w:id="708" w:name="pg763_5964"/>
    </w:p>
    <w:p>
      <w:pPr>
        <w:pStyle w:val="BookText"/>
        <w:rPr/>
      </w:pPr>
      <w:bookmarkEnd w:id="708"/>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آغاز كنيد و به ما، ختم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امامان‌اهل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09" w:name="__RefHeading___Toc6388595_211673320"/>
      <w:bookmarkStart w:id="710" w:name="_Toc275"/>
      <w:bookmarkEnd w:id="709"/>
      <w:r>
        <w:rPr>
          <w:rtl w:val="true"/>
        </w:rPr>
        <w:t>ج</w:t>
      </w:r>
      <w:r>
        <w:rPr>
          <w:rtl w:val="true"/>
        </w:rPr>
        <w:t xml:space="preserve">- </w:t>
      </w:r>
      <w:r>
        <w:rPr>
          <w:rtl w:val="true"/>
        </w:rPr>
        <w:t>زود برگشتن‌</w:t>
      </w:r>
      <w:bookmarkEnd w:id="710"/>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حجّ خود را انجام داد، زود به سوى خانواده‌اش باز گردد، كه اين كار، پاداش او را بيشتر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مدّت ماندن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مردم، براى مهاجر، سه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پس از انجام مراسم حجّ خود، سه روز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اعمالت فارغ شدى، باز گرد، كه اين، تو را براى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مشتاق‌تر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11" w:name="__RefHeading___Toc6388597_211673320"/>
      <w:bookmarkStart w:id="712" w:name="_Toc276"/>
      <w:bookmarkEnd w:id="711"/>
      <w:r>
        <w:rPr>
          <w:rtl w:val="true"/>
        </w:rPr>
        <w:t>د</w:t>
      </w:r>
      <w:r>
        <w:rPr>
          <w:rtl w:val="true"/>
        </w:rPr>
        <w:t xml:space="preserve">- </w:t>
      </w:r>
      <w:r>
        <w:rPr>
          <w:rtl w:val="true"/>
        </w:rPr>
        <w:t>صدقه دادن‌</w:t>
      </w:r>
      <w:bookmarkEnd w:id="712"/>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حج‌گزار، اعمالش را انجام داد و مى‌خواهد بيرون بيايد، سزاوار است كه يك درهم، خرما بخرد و آن را صدقه دهد، تا كفّاره چيزى باشد كه شايد در حجّ او بر گردنش آمده است، مثل خاراندن بدن، يا شپشى كه افتاده، يا مانند اين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13" w:name="pg763_5965"/>
    </w:p>
    <w:p>
      <w:pPr>
        <w:pStyle w:val="BookText"/>
        <w:rPr/>
      </w:pPr>
      <w:bookmarkEnd w:id="713"/>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مكّه شدى، يك درهم خرما بخر و به خاطر آنچه در حال احرام عمره‌ات، از تو سر زده است،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 خويش فارغ شدى، يك درهم خرما بخر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مدينه نيز وارد شدى، همين كار را بكن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مستحبّ است كه از مكّه بيرون نشوند، مگر آن كه يك درهم خرما بخرند و به خاطر آنچه در حالِ احرامشان و در حرم خداوند عزوجل از آنان سر زده است، صدقه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14" w:name="__RefHeading___Toc6388599_211673320"/>
      <w:bookmarkStart w:id="715" w:name="_Toc277"/>
      <w:bookmarkEnd w:id="714"/>
      <w:r>
        <w:rPr>
          <w:rtl w:val="true"/>
        </w:rPr>
        <w:t>ه</w:t>
      </w:r>
      <w:r>
        <w:rPr>
          <w:rtl w:val="true"/>
        </w:rPr>
        <w:t xml:space="preserve">- </w:t>
      </w:r>
      <w:r>
        <w:rPr>
          <w:rtl w:val="true"/>
        </w:rPr>
        <w:t>سوغات‌</w:t>
      </w:r>
      <w:bookmarkEnd w:id="715"/>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سوغات حج، جزو 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سوغات، از هزينه 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16" w:name="__RefHeading___Toc6388601_211673320"/>
      <w:bookmarkStart w:id="717" w:name="_Toc278"/>
      <w:bookmarkEnd w:id="716"/>
      <w:r>
        <w:rPr>
          <w:rtl w:val="true"/>
        </w:rPr>
        <w:t>آنچه پس از بازگشت از حج، شايسته است‌</w:t>
      </w:r>
      <w:bookmarkEnd w:id="717"/>
    </w:p>
    <w:p>
      <w:pPr>
        <w:pStyle w:val="Heading5"/>
        <w:numPr>
          <w:ilvl w:val="4"/>
          <w:numId w:val="1"/>
        </w:numPr>
        <w:rPr/>
      </w:pPr>
      <w:bookmarkStart w:id="718" w:name="__RefHeading___Toc6388603_211673320"/>
      <w:bookmarkStart w:id="719" w:name="_Toc279"/>
      <w:bookmarkEnd w:id="718"/>
      <w:r>
        <w:rPr>
          <w:rtl w:val="true"/>
        </w:rPr>
        <w:t>الف</w:t>
      </w:r>
      <w:r>
        <w:rPr>
          <w:rtl w:val="true"/>
        </w:rPr>
        <w:t xml:space="preserve">- </w:t>
      </w:r>
      <w:r>
        <w:rPr>
          <w:rtl w:val="true"/>
        </w:rPr>
        <w:t>وا نهادن گناهان‌</w:t>
      </w:r>
      <w:bookmarkEnd w:id="719"/>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قبولى حج، آن است كه بنده، گناهانى را كه مرتكب مى‌شده است،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قبولى حج، آن است كه فرد، از گناهانى كه انجام مى‌داده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قبولى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حج باز گردد، ولى همچنان در لجنزار زنا، يا خيانت يا معصيت فرو رود، حجّ او به خودش بر گردانده مى‌شود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20" w:name="pg763_5966"/>
    </w:p>
    <w:p>
      <w:pPr>
        <w:pStyle w:val="Heading5"/>
        <w:numPr>
          <w:ilvl w:val="4"/>
          <w:numId w:val="1"/>
        </w:numPr>
        <w:rPr/>
      </w:pPr>
      <w:bookmarkStart w:id="721" w:name="__RefHeading___Toc6388605_211673320"/>
      <w:bookmarkStart w:id="722" w:name="_Toc280"/>
      <w:bookmarkEnd w:id="720"/>
      <w:bookmarkEnd w:id="721"/>
      <w:r>
        <w:rPr>
          <w:rtl w:val="true"/>
        </w:rPr>
        <w:t>ب</w:t>
      </w:r>
      <w:r>
        <w:rPr>
          <w:rtl w:val="true"/>
        </w:rPr>
        <w:t xml:space="preserve">- </w:t>
      </w:r>
      <w:r>
        <w:rPr>
          <w:rtl w:val="true"/>
        </w:rPr>
        <w:t>ديدار با حج‌گزار</w:t>
      </w:r>
      <w:bookmarkEnd w:id="722"/>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حج‌گزار را ديدار كردى، به او سلام بده و با او مصافحه كن و بخواه كه پيش از آن كه وارد خانه‌اش شود، براى تو آمرزش بخواهد، زيرا خود او، آمرزيده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 دينى‌ات از مكّه باز آمد، ميان دو چشمش را و دهانش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حجر الأسود را بوسيده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ببوس؛ حجر الأسودى كه پيامبر خدا، آن را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چشم او را ببوس، كه با آن، به خانه خداوند عزوجل نگريسته است و پيشانى و صورتش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خواستيد به حج‌گزار تهنيت بگوييد،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عبادت‌هايت را قبول كند و سعى تو را مورد رحمت قرار دهد و خرج تو را جايگزين سازد و اين حج را آخرين ديدار تو از خانه‌اش قرار ندهد</w:t>
      </w:r>
      <w:r>
        <w:rPr>
          <w:rFonts w:eastAsia="IRNazanin" w:cs="IRNazanin"/>
          <w:color w:val="111111"/>
          <w:sz w:val="28"/>
          <w:szCs w:val="28"/>
          <w:rtl w:val="true"/>
          <w:lang w:bidi="fa-IR"/>
        </w:rPr>
        <w:t xml:space="preserve">!». </w:t>
      </w:r>
      <w:r>
        <w:rPr>
          <w:rStyle w:val="FootnoteAnchor"/>
        </w:rPr>
        <w:footnoteReference w:id="746"/>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الوهاب بن صباح،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غلام امام صادق عليه السلام، صدقه احدَب را كه از مكّه آمده بود، ملاقات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كه راهت را آسان و راه‌نمايت را راهبر شد و با تن‌درستى، تو را باز آورد، در حالى كه حج، انجام يافته است و تو را بر وسعت و گشايش، 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قبول كند و مخارجت را جبران نمايد و حجّ تو را مقبول و پاك كننده گناهانت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گوش امام صادق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صدقه چه گفتى؟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چه كسى به تو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چيزى آموخته‌اى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برادرانت را ديدار كردى، اين چنين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هدايت، به وسيله ما،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اينان را ديدار كردى، به آنان بگو آنچه خود مى‌گويند</w:t>
      </w:r>
      <w:r>
        <w:rPr>
          <w:rFonts w:eastAsia="IRNazanin" w:cs="IRNazanin"/>
          <w:color w:val="111111"/>
          <w:sz w:val="28"/>
          <w:szCs w:val="28"/>
          <w:rtl w:val="true"/>
          <w:lang w:bidi="fa-IR"/>
        </w:rPr>
        <w:t xml:space="preserve">». </w:t>
      </w:r>
      <w:r>
        <w:rPr>
          <w:rStyle w:val="FootnoteAnchor"/>
        </w:rPr>
        <w:footnoteReference w:id="747"/>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از حج و عمره بر مى‌گردند، سلام بگوييد و با آنان، دست بدهيد، پيش از آن كه با گناهان، در آميزند</w:t>
      </w:r>
      <w:r>
        <w:rPr>
          <w:rFonts w:eastAsia="IRNazanin" w:cs="IRNazanin"/>
          <w:color w:val="111111"/>
          <w:sz w:val="28"/>
          <w:szCs w:val="28"/>
          <w:rtl w:val="true"/>
          <w:lang w:bidi="fa-IR"/>
        </w:rPr>
        <w:t xml:space="preserve">. </w:t>
      </w:r>
      <w:r>
        <w:rPr>
          <w:rStyle w:val="FootnoteAnchor"/>
        </w:rPr>
        <w:footnoteReference w:id="748"/>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حج نگزارده‌ايد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حج‌گزار را مژده دهيد و با آنان، دست داده، بزرگشان داريد كه اين، 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 پاداش آنان، شريك خواهيد شد</w:t>
      </w:r>
      <w:r>
        <w:rPr>
          <w:rFonts w:eastAsia="IRNazanin" w:cs="IRNazanin"/>
          <w:color w:val="111111"/>
          <w:sz w:val="28"/>
          <w:szCs w:val="28"/>
          <w:rtl w:val="true"/>
          <w:lang w:bidi="fa-IR"/>
        </w:rPr>
        <w:t xml:space="preserve">. </w:t>
      </w:r>
      <w:r>
        <w:rPr>
          <w:rStyle w:val="FootnoteAnchor"/>
        </w:rPr>
        <w:footnoteReference w:id="749"/>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گزاران را محترم بداريد، كه اين بر شما لازم است</w:t>
      </w:r>
      <w:r>
        <w:rPr>
          <w:rFonts w:eastAsia="IRNazanin" w:cs="IRNazanin"/>
          <w:color w:val="111111"/>
          <w:sz w:val="28"/>
          <w:szCs w:val="28"/>
          <w:rtl w:val="true"/>
          <w:lang w:bidi="fa-IR"/>
        </w:rPr>
        <w:t xml:space="preserve">. </w:t>
      </w:r>
      <w:r>
        <w:rPr>
          <w:rStyle w:val="FootnoteAnchor"/>
        </w:rPr>
        <w:footnoteReference w:id="750"/>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ديدار حج‌گزار برود و با او دست دهد، همچون كسى است كه حجر الأسود را لمس كرده است</w:t>
      </w:r>
      <w:r>
        <w:rPr>
          <w:rFonts w:eastAsia="IRNazanin" w:cs="IRNazanin"/>
          <w:color w:val="111111"/>
          <w:sz w:val="28"/>
          <w:szCs w:val="28"/>
          <w:rtl w:val="true"/>
          <w:lang w:bidi="fa-IR"/>
        </w:rPr>
        <w:t xml:space="preserve">. </w:t>
      </w:r>
      <w:r>
        <w:rPr>
          <w:rStyle w:val="FootnoteAnchor"/>
        </w:rPr>
        <w:footnoteReference w:id="751"/>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حج‌گزارِ تازه از گردِ راه رسيده، معانقه كند، گويا حجر الأسود را لمس كرده است</w:t>
      </w:r>
      <w:r>
        <w:rPr>
          <w:rFonts w:eastAsia="IRNazanin" w:cs="IRNazanin"/>
          <w:color w:val="111111"/>
          <w:sz w:val="28"/>
          <w:szCs w:val="28"/>
          <w:rtl w:val="true"/>
          <w:lang w:bidi="fa-IR"/>
        </w:rPr>
        <w:t xml:space="preserve">. </w:t>
      </w:r>
      <w:r>
        <w:rPr>
          <w:rStyle w:val="FootnoteAnchor"/>
          <w:rtl w:val="true"/>
        </w:rPr>
        <w:footnoteReference w:id="752"/>
      </w:r>
      <w:bookmarkStart w:id="723" w:name="pg763_5968"/>
    </w:p>
    <w:p>
      <w:pPr>
        <w:pStyle w:val="Heading3"/>
        <w:numPr>
          <w:ilvl w:val="2"/>
          <w:numId w:val="1"/>
        </w:numPr>
        <w:rPr/>
      </w:pPr>
      <w:bookmarkStart w:id="724" w:name="__RefHeading___Toc6388607_211673320"/>
      <w:bookmarkStart w:id="725" w:name="_Toc281"/>
      <w:bookmarkEnd w:id="723"/>
      <w:bookmarkEnd w:id="724"/>
      <w:r>
        <w:rPr>
          <w:rtl w:val="true"/>
        </w:rPr>
        <w:t>فصل پنجم</w:t>
      </w:r>
      <w:r>
        <w:rPr>
          <w:rtl w:val="true"/>
        </w:rPr>
        <w:t xml:space="preserve">: </w:t>
      </w:r>
      <w:r>
        <w:rPr>
          <w:rtl w:val="true"/>
        </w:rPr>
        <w:t>گوناگون‌</w:t>
      </w:r>
      <w:bookmarkEnd w:id="725"/>
    </w:p>
    <w:p>
      <w:pPr>
        <w:pStyle w:val="Heading4"/>
        <w:numPr>
          <w:ilvl w:val="3"/>
          <w:numId w:val="1"/>
        </w:numPr>
        <w:rPr/>
      </w:pPr>
      <w:bookmarkStart w:id="726" w:name="__RefHeading___Toc6388609_211673320"/>
      <w:bookmarkStart w:id="727" w:name="_Toc282"/>
      <w:bookmarkEnd w:id="726"/>
      <w:r>
        <w:rPr>
          <w:rtl w:val="true"/>
        </w:rPr>
        <w:t>برائت از مشركان‌</w:t>
      </w:r>
      <w:bookmarkEnd w:id="727"/>
    </w:p>
    <w:p>
      <w:pPr>
        <w:pStyle w:val="Heading4"/>
        <w:numPr>
          <w:ilvl w:val="3"/>
          <w:numId w:val="1"/>
        </w:numPr>
        <w:rPr/>
      </w:pPr>
      <w:bookmarkStart w:id="728" w:name="__RefHeading___Toc6388611_211673320"/>
      <w:bookmarkStart w:id="729" w:name="_Toc283"/>
      <w:bookmarkEnd w:id="728"/>
      <w:r>
        <w:rPr>
          <w:rtl w:val="true"/>
        </w:rPr>
        <w:t>قرآن‌</w:t>
      </w:r>
      <w:bookmarkEnd w:id="7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 إِلَى الَّذِينَ عهَدتُّم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فِى الأْرْضِ أَرْبَعَةَ أَشْهُرٍ وَاعْلَمُوا أَنَّكُمْ غَيْرُ مُعْجِزِى اللَّهِ وَأَنَّ اللَّهَ مُخْزِى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 نٌ مّنَ اللَّهِ وَرَسُولِهِ إِلَى النَّاسِ يَوْمَ الْحَجّ الأْكْبَرِ أَنَّ اللَّهَ بَرِى‌ءٌ مّنَ الْمُشْرِكِينَ وَرَسُولُهُ فَإِن تُبْتُمْ فَهُوَ خَيْرٌ لَّكُمْ وَإِن تَوَلَّيْتُمْ فَاعْلَمُوا أَنَّكُمْ غَيْرُ مُعْجِزِى اللَّهِ وَبَشّرِ الَّذِينَ كَفَرُواْ بِعَذَابٍ أَلِيمٍ؛ </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خدا و پيامبرش نسبت به آن مشركانى كه با ايشان، پيمان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 امنيّت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و بدانيد كه شما نمى‌توانيد خدا را به ستوه آوريد؛ و اين خداست كه رسوا كننده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اعلامى است از جانب خدا و پيامبرش به مردم در روز حجّ اكبر كه خدا و پيامبرش در برابر مشركان، تعهّدى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كنيد، آن براى شما بهتر است، و اگر روى بگردانيد، پس بدانيد كه شما، خدا را درمانده نخواهيد كرد؛ و كسانى را كه كفر ورزيدند، از عذابى دردناك، خبر 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فِى إِبْرَ هِيمَ وَالَّذِينَ مَعَهُ إِذْ قَالُوا لِقَوْمِهِمْ إِنَّا بُرَءَ ؤُاْ مِنكُمْ وَ مِمَّا تَعْبُدُونَ مِن</w:t>
      </w:r>
      <w:bookmarkStart w:id="730" w:name="pg763_5969"/>
    </w:p>
    <w:p>
      <w:pPr>
        <w:pStyle w:val="BookText"/>
        <w:rPr/>
      </w:pPr>
      <w:bookmarkEnd w:id="730"/>
      <w:r>
        <w:rPr>
          <w:rFonts w:ascii="Amiri" w:hAnsi="Amiri" w:eastAsia="Amiri" w:cs="Amiri"/>
          <w:color w:val="111111"/>
          <w:sz w:val="28"/>
          <w:sz w:val="28"/>
          <w:szCs w:val="28"/>
          <w:rtl w:val="true"/>
          <w:lang w:bidi="ar-SA"/>
        </w:rPr>
        <w:t xml:space="preserve">دُونِ اللَّهِ كَفَرْنَا بِكُمْ وَ بَدَا بَيْنَنَا وَ بَيْنَكُمُ الْعَدَ وَةُ وَ الْبَغْضَاءُ أَبَدًا حَتَّى تُؤْمِنُوا بِاللَّهِ وَحْدَهُ إِلَّا قَوْلَ إِبْرَ هِيمَ لِأَبِيهِ لَأَسْتَغْفِرَنَّ لَكَ وَ مَا أَمْلِكُ لَكَ مِنَ اللَّهِ مِن شَىْ‌ءٍ رَّبَّنَا عَلَيْكَ تَوَكَّلْنَا وَ إِلَيْكَ أَنَبْنَا وَإِلَيْكَ الْمَصِيرُ؛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قطعاً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كسانى كه با اويند، سرمشقى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جاى خدا مى‌پرستيد،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كفر مى‌ورزيم و ميان ما و شما، دشمنى و كينه هميشگى پديدار شده، تا وقتى كه فقط به خدا ايمان‌آوريد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براى تو آمرزش خواهم خواست، با آن كه در برابر خدا، اختيار چيزى را براى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كرديم و به سوى تو بازگشتيم، وفرجام به سوى توست</w:t>
      </w:r>
      <w:r>
        <w:rPr>
          <w:rFonts w:eastAsia="IRNazanin" w:cs="IRNazanin"/>
          <w:color w:val="111111"/>
          <w:sz w:val="28"/>
          <w:szCs w:val="28"/>
          <w:rtl w:val="true"/>
          <w:lang w:bidi="fa-IR"/>
        </w:rPr>
        <w:t>).</w:t>
      </w:r>
    </w:p>
    <w:p>
      <w:pPr>
        <w:pStyle w:val="Heading4"/>
        <w:numPr>
          <w:ilvl w:val="3"/>
          <w:numId w:val="1"/>
        </w:numPr>
        <w:rPr/>
      </w:pPr>
      <w:bookmarkStart w:id="731" w:name="__RefHeading___Toc6388613_211673320"/>
      <w:bookmarkStart w:id="732" w:name="_Toc284"/>
      <w:bookmarkEnd w:id="731"/>
      <w:r>
        <w:rPr>
          <w:rtl w:val="true"/>
        </w:rPr>
        <w:t>حديث‌</w:t>
      </w:r>
      <w:bookmarkEnd w:id="732"/>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حَريز،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ابو بكر 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به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آن را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تو، جز على، آن را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على عليه السلام را فراخواند و به او دستور داد تا بر شتر عَضباء سوار شود و به او دستور داد كه خود را به ابو بكر رسانده، برائت را از او بگيرد و در مكّه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روى خشم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جز اين كه بر او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مردى از تو، آن را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روز قربان، روز حجّ اكبر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پيامبر خدا به سوى شمايم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آيات برائت را بر آنان،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إِلَى الَّذِينَ عهَدتُّم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فِى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بيزارى‌اى است از سوى خدا و پيامبرش نسبت به مشركانى كه با آنان، پيمان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ماه در زمين بگرديد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روز از ذى حجّه، محرّم، صفر، ربيع اوّل و ده روز از ربيع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و</w:t>
      </w:r>
    </w:p>
    <w:p>
      <w:pPr>
        <w:pStyle w:val="BookText"/>
        <w:rPr/>
      </w:pPr>
      <w:r>
        <w:rPr>
          <w:rFonts w:ascii="IRNazanin" w:hAnsi="IRNazanin" w:eastAsia="IRNazanin"/>
          <w:color w:val="111111"/>
          <w:sz w:val="28"/>
          <w:sz w:val="28"/>
          <w:szCs w:val="28"/>
          <w:rtl w:val="true"/>
          <w:lang w:bidi="fa-IR"/>
        </w:rPr>
        <w:t>مرد عريان، حقّ طواف كعبه را دارند، نه مشرك، مگر كسى كه با پيامبر خدا، پيمانى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 آن پيمان، تا اين چهار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محمّد بن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وقتى كه از پيامبر جدا شدم، چيزى در باره من، نازل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خدا نخواسته است كه پيام از سوى محمّد را، جز مردى از خود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موسم رسيد و در عرفه، مشعر، روز قربان كنار جَمَرات و در همه ايّام تشريق، از سوى خدا و پيامبرش، پيام را رساند و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إِلَى الَّذِينَ عهَدتُّم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فِى الأْرْضِ أَرْبَعَةَ أَشْهُرٍ؛ بيزارى‌اى است از سوى خدا و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عريان، حق ندارد كعبه را طواف كند</w:t>
      </w:r>
      <w:r>
        <w:rPr>
          <w:rFonts w:eastAsia="IRNazanin" w:cs="IRNazanin"/>
          <w:color w:val="111111"/>
          <w:sz w:val="28"/>
          <w:szCs w:val="28"/>
          <w:rtl w:val="true"/>
          <w:lang w:bidi="fa-IR"/>
        </w:rPr>
        <w:t xml:space="preserve">». </w:t>
      </w:r>
      <w:r>
        <w:rPr>
          <w:rStyle w:val="FootnoteAnchor"/>
        </w:rPr>
        <w:footnoteReference w:id="755"/>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بن يثيع، در باره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به سوى مردم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هيچ مشركى پس از اين سال به حج نيايد؛ برهنه‌اى به دور كعبه نچرخد؛ جز انسان مسلمان به بهشت وارد نمى‌شود؛ هر كسى با پيامبر خدا پيمانى دارد، فقط تا پايان مدّتش مهلت دارد؛ و خداوند و پيامبرش از مشركان بيزارند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حركت ابو بكر، پيامبر صلى الله عليه و 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برس و ابو بكر را به سوى من، بازگردان و خود، آيه‌ها را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 عليه السلام همان كرد و چون ابو بكر بر پيامبر صلى الله عليه و آله وارد شد،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چيزى رُخ داده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 نيكى در باره تو رخ نداده است؛ ولى فرمان يافتم كه آن را جز من يا مردى از خاندانم، ابلاغ نكند</w:t>
      </w:r>
      <w:r>
        <w:rPr>
          <w:rFonts w:eastAsia="Amiri" w:cs="Amiri" w:ascii="Amiri" w:hAnsi="Amiri"/>
          <w:color w:val="111111"/>
          <w:sz w:val="28"/>
          <w:szCs w:val="28"/>
          <w:rtl w:val="true"/>
          <w:lang w:bidi="ar-SA"/>
        </w:rPr>
        <w:t xml:space="preserve">». </w:t>
      </w:r>
      <w:r>
        <w:rPr>
          <w:rStyle w:val="FootnoteAnchor"/>
          <w:rtl w:val="true"/>
        </w:rPr>
        <w:footnoteReference w:id="756"/>
      </w:r>
      <w:bookmarkStart w:id="733" w:name="pg763_5972"/>
    </w:p>
    <w:p>
      <w:pPr>
        <w:pStyle w:val="Heading4"/>
        <w:numPr>
          <w:ilvl w:val="3"/>
          <w:numId w:val="1"/>
        </w:numPr>
        <w:rPr/>
      </w:pPr>
      <w:bookmarkStart w:id="734" w:name="__RefHeading___Toc6388615_211673320"/>
      <w:bookmarkStart w:id="735" w:name="_Toc285"/>
      <w:bookmarkEnd w:id="733"/>
      <w:bookmarkEnd w:id="734"/>
      <w:r>
        <w:rPr>
          <w:rtl w:val="true"/>
        </w:rPr>
        <w:t>تحقيقى در باره مراسم برائت از مشركان‌</w:t>
      </w:r>
      <w:bookmarkEnd w:id="735"/>
    </w:p>
    <w:p>
      <w:pPr>
        <w:pStyle w:val="Heading5"/>
        <w:numPr>
          <w:ilvl w:val="4"/>
          <w:numId w:val="1"/>
        </w:numPr>
        <w:rPr/>
      </w:pPr>
      <w:bookmarkStart w:id="736" w:name="__RefHeading___Toc6388617_211673320"/>
      <w:bookmarkStart w:id="737" w:name="_Toc286"/>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يكى از واجبات سياسى حج از ديدگاه امام خمينى رحمه الله، اعلان برائت از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آشنا شدن با مبانى اين نظريه و نقش اداى اين فريضه مهم در پيشبرد اهداف و آرمان‌هاى اسلام در جهان امروز، چند مسئله بايد بررسى شود</w:t>
      </w:r>
      <w:r>
        <w:rPr>
          <w:rFonts w:eastAsia="IRNazanin" w:cs="IRNazanin"/>
          <w:color w:val="111111"/>
          <w:sz w:val="28"/>
          <w:szCs w:val="28"/>
          <w:rtl w:val="true"/>
          <w:lang w:bidi="fa-IR"/>
        </w:rPr>
        <w:t>:</w:t>
      </w:r>
    </w:p>
    <w:p>
      <w:pPr>
        <w:pStyle w:val="Heading5"/>
        <w:numPr>
          <w:ilvl w:val="4"/>
          <w:numId w:val="1"/>
        </w:numPr>
        <w:rPr/>
      </w:pPr>
      <w:bookmarkStart w:id="738" w:name="__RefHeading___Toc6388619_211673320"/>
      <w:bookmarkStart w:id="739" w:name="_Toc287"/>
      <w:bookmarkEnd w:id="738"/>
      <w:r>
        <w:rPr/>
        <w:t>1</w:t>
      </w:r>
      <w:r>
        <w:rPr>
          <w:rtl w:val="true"/>
        </w:rPr>
        <w:t xml:space="preserve">. </w:t>
      </w:r>
      <w:r>
        <w:rPr>
          <w:rtl w:val="true"/>
        </w:rPr>
        <w:t>معناى شرك و مشرك‌</w:t>
      </w:r>
      <w:bookmarkEnd w:id="739"/>
    </w:p>
    <w:p>
      <w:pPr>
        <w:pStyle w:val="BookText"/>
        <w:rPr/>
      </w:pPr>
      <w:r>
        <w:rPr>
          <w:rFonts w:ascii="IRNazanin" w:hAnsi="IRNazanin" w:eastAsia="IRNazanin"/>
          <w:color w:val="111111"/>
          <w:sz w:val="28"/>
          <w:sz w:val="28"/>
          <w:szCs w:val="28"/>
          <w:rtl w:val="true"/>
          <w:lang w:bidi="fa-IR"/>
        </w:rPr>
        <w:t>شرك، ضدّ توحيد و به معناى اعتقاد به قدرت‌هاى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حقيقت‌پرست و يكتاپرست است و مشرك، موهوم‌پرست و مطيع قدرت‌هاى خيالى و پندارى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قدرت‌هاى موهوم كه مورد پرستش مشركان قرار مى‌گيرند، به سه دسته تقسيم مى‌شوند و به تعبير ديگر، در جهان‌بينى شرك و مشركان، سه نوع بُت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نفس، بُت جماد و بُت قدرت‌هاى طاغوتى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موهوم، گاه بُت نفس امّاره است، چنان كه در قرآن كريم، بدان چنين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أَفَرَءَيْتَ مَنِ اتَّخَذَ إِلهَهُ‌و هَوَلهُ؛ پس آيا ديدى كسى را كه هوس خورش را معبود خود قرار داده است</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بت‌هايى است كه از جمادات مى‌ساختند،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بعثت پيامبر اسلام، در حجاز مورد پرستش قرار مى‌گرفتند و گاه بُت، قدرت‌هاى نامشروع و حاكميت‌هاى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قدرت‌هاى</w:t>
      </w:r>
      <w:bookmarkStart w:id="740" w:name="pg763_5973"/>
    </w:p>
    <w:p>
      <w:pPr>
        <w:pStyle w:val="BookText"/>
        <w:rPr/>
      </w:pPr>
      <w:bookmarkEnd w:id="740"/>
      <w:r>
        <w:rPr>
          <w:rFonts w:ascii="Amiri" w:hAnsi="Amiri" w:eastAsia="Amiri" w:cs="Amiri"/>
          <w:color w:val="111111"/>
          <w:sz w:val="28"/>
          <w:sz w:val="28"/>
          <w:szCs w:val="28"/>
          <w:rtl w:val="true"/>
          <w:lang w:bidi="ar-SA"/>
        </w:rPr>
        <w:t>استكبارى را بت‌هاى نوين 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موحّد، حقيقت‌پرست است و يكتاپرست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نه خودپرست است، نه جمادپرست است، و نه قدرتمندپرست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فقط خدا را منشأ قدرت و اثر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او را مى‌پرستد و از او اطاعت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فقط خدا را مالك سود و زيان مى‌داند و لذا فقط از او استمداد مى‌كند و از او بيم دارد، بر هيچ قدرتى جز خدا تكيه نمى‌كند و از هيچ قدرتى جز خدا نمى‌هراسد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 موهوم‌پرست و فرمانبر قدرت‌هاى خيالى است، گاه خود را مى‌پرستد، گاه ساخته خود را، گاه زورمداران جهان را و گاه هر 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بزرگى كه امروز جوامع توحيدى را تهديد مى‌كند، شرك عملى به معناى سوم، يعنى پرستش و فرمانبرى بت‌هاى نوين و قدرت‌هاى استكبارى است و فلسفه برائت از مشركان در جهان امروز، مبارزه با سلطه‌جويى قدرت‌هاى طاغوتى، استقلال، عزّت و اقتدار مسلمانان جهان است</w:t>
      </w:r>
      <w:r>
        <w:rPr>
          <w:rFonts w:eastAsia="IRNazanin" w:cs="IRNazanin"/>
          <w:color w:val="111111"/>
          <w:sz w:val="28"/>
          <w:szCs w:val="28"/>
          <w:rtl w:val="true"/>
          <w:lang w:bidi="fa-IR"/>
        </w:rPr>
        <w:t>.</w:t>
      </w:r>
    </w:p>
    <w:p>
      <w:pPr>
        <w:pStyle w:val="Heading5"/>
        <w:numPr>
          <w:ilvl w:val="4"/>
          <w:numId w:val="1"/>
        </w:numPr>
        <w:rPr/>
      </w:pPr>
      <w:bookmarkStart w:id="741" w:name="__RefHeading___Toc6388621_211673320"/>
      <w:bookmarkStart w:id="742" w:name="_Toc288"/>
      <w:bookmarkEnd w:id="741"/>
      <w:r>
        <w:rPr/>
        <w:t>2</w:t>
      </w:r>
      <w:r>
        <w:rPr>
          <w:rtl w:val="true"/>
        </w:rPr>
        <w:t xml:space="preserve">. </w:t>
      </w:r>
      <w:r>
        <w:rPr>
          <w:rtl w:val="true"/>
        </w:rPr>
        <w:t>اديان الهى و برائت از مشركان‌</w:t>
      </w:r>
      <w:bookmarkEnd w:id="742"/>
    </w:p>
    <w:p>
      <w:pPr>
        <w:pStyle w:val="BookText"/>
        <w:rPr/>
      </w:pPr>
      <w:r>
        <w:rPr>
          <w:rFonts w:ascii="IRNazanin" w:hAnsi="IRNazanin" w:eastAsia="IRNazanin"/>
          <w:color w:val="111111"/>
          <w:sz w:val="28"/>
          <w:sz w:val="28"/>
          <w:szCs w:val="28"/>
          <w:rtl w:val="true"/>
          <w:lang w:bidi="fa-IR"/>
        </w:rPr>
        <w:t>هر چند ابراهيم خليل الرحمن، نخستين پيامبرى بود كه با صراحت، مسئله برائت از شرك و مشركان را اعلام كرد و از اين رو، قرآن، مسلمانان را به تأسّى از آن بزرگوار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فِى إِبْرَ هِيمَ وَالَّذِينَ مَعَهُ‌و إِذْ قَالُواْ لِقَوْمِهِمْ إِنَّا بُرَءَ ؤُا مِنكُمْ وَ مِمَّا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 قطعاً 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كسانى كه با ا ويند، سرمشى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جاى خدا مى‌پرستيد، بيزاريم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 اسلام، در اعلان برائت از مشركان، به آن اسوه تاريخ انبياء، اقتدا كرده است؛</w:t>
      </w:r>
    </w:p>
    <w:p>
      <w:pPr>
        <w:pStyle w:val="BookText"/>
        <w:rPr/>
      </w:pPr>
      <w:r>
        <w:rPr>
          <w:rFonts w:ascii="IRNazanin" w:hAnsi="IRNazanin" w:eastAsia="IRNazanin"/>
          <w:color w:val="111111"/>
          <w:sz w:val="28"/>
          <w:sz w:val="28"/>
          <w:szCs w:val="28"/>
          <w:rtl w:val="true"/>
          <w:lang w:bidi="fa-IR"/>
        </w:rPr>
        <w:t>ليكن با يك نگرش دقيق در قرآن كريم، به روشنى درمى‌يابيم كه برائت از مشركان يكى از دو ركن اصلى توحيد است و همه انبياى الهى موظّف بودند در كنار دعوت مردم به پرستش اللَّه، آنها را به اجتناب از قدرت‌هاى طاغوتى و برائت از همه گونه شرك و مشرك، دعوت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الطغُوتَ</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و در حقيقت، در ميان هر امّتى فرستاده‌اى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بپرستيد و از طاغوت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تنها به معناى بت‌هاى ساخته و پرداخته عصر جاهليت نيست؛ بلكه روشن‌ترين مصاديق آن، قدرت‌هاى شرك‌آميزى هستند كه جامعه را به سوى مقصدى جز مقصد انبياى الهى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اين باره و در 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اجْتَنَبُواْ الطغُوتَ أَن يَعْبُدُوهَا؛ آنان كه خود را از طاغوت به دور مى‌دارند تا مبادا او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جَبّارَاً فَقَد عَبَدَهُ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جبّارى فرمان بَرد، او را پرستيده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مهم‌تر، شناخت توطئه‌اى است پيچيده در تاريخ اسلام، براى پنهان كردن روشن‌ترين مصاديق طاغوت و شرك و مشرك، تا جوامع اسلامى از اين ناحيه، احساس خطر نكنند و برائت از مشركان، به برائت از بت‌هاى عصر جاهليت اولى منحصر گردد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عصر خود، از اين توطئه خطرناك، پرده برداشته و با صراحت اعلام فرموده كه</w:t>
      </w:r>
      <w:r>
        <w:rPr>
          <w:rFonts w:eastAsia="IRNazanin" w:cs="IRNazanin"/>
          <w:color w:val="111111"/>
          <w:sz w:val="28"/>
          <w:szCs w:val="28"/>
          <w:rtl w:val="true"/>
          <w:lang w:bidi="fa-IR"/>
        </w:rPr>
        <w:t>:</w:t>
      </w:r>
      <w:bookmarkStart w:id="743" w:name="pg763_5975"/>
    </w:p>
    <w:p>
      <w:pPr>
        <w:pStyle w:val="BookText"/>
        <w:rPr/>
      </w:pPr>
      <w:bookmarkEnd w:id="743"/>
      <w:r>
        <w:rPr>
          <w:rFonts w:ascii="Amiri" w:hAnsi="Amiri" w:eastAsia="Amiri" w:cs="Amiri"/>
          <w:color w:val="111111"/>
          <w:sz w:val="28"/>
          <w:sz w:val="28"/>
          <w:szCs w:val="28"/>
          <w:rtl w:val="true"/>
          <w:lang w:bidi="ar-SA"/>
        </w:rPr>
        <w:t>إنَّ بَنى امَيَّةَ أطلَقوا لِلنّاسِ تَعلِيمَ الإيمانِ وَلَم يُطلِقوا تَعلِيمَ الشِّركِ لِكَى إذا حَمَلُوهُم عَلَيه لَم يَعرِفُوهُ</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بنى اميّه، تعليم ايمان را آزاد گذاشتند و تعليم شرك را آزاد نگذاشتند، تا اگر آنان را به شرك كشاندند، آن را نشناسند</w:t>
      </w:r>
      <w:r>
        <w:rPr>
          <w:rFonts w:eastAsia="IRNazanin" w:cs="IRNazanin"/>
          <w:color w:val="111111"/>
          <w:sz w:val="28"/>
          <w:szCs w:val="28"/>
          <w:rtl w:val="true"/>
          <w:lang w:bidi="fa-IR"/>
        </w:rPr>
        <w:t>.</w:t>
      </w:r>
    </w:p>
    <w:p>
      <w:pPr>
        <w:pStyle w:val="Heading5"/>
        <w:numPr>
          <w:ilvl w:val="4"/>
          <w:numId w:val="1"/>
        </w:numPr>
        <w:rPr/>
      </w:pPr>
      <w:bookmarkStart w:id="744" w:name="__RefHeading___Toc6388623_211673320"/>
      <w:bookmarkStart w:id="745" w:name="_Toc289"/>
      <w:bookmarkEnd w:id="744"/>
      <w:r>
        <w:rPr/>
        <w:t>3</w:t>
      </w:r>
      <w:r>
        <w:rPr>
          <w:rtl w:val="true"/>
        </w:rPr>
        <w:t xml:space="preserve">. </w:t>
      </w:r>
      <w:r>
        <w:rPr>
          <w:rtl w:val="true"/>
        </w:rPr>
        <w:t>زمان و مكان برائت از مشركان‌</w:t>
      </w:r>
      <w:bookmarkEnd w:id="745"/>
    </w:p>
    <w:p>
      <w:pPr>
        <w:pStyle w:val="BookText"/>
        <w:rPr/>
      </w:pPr>
      <w:r>
        <w:rPr>
          <w:rFonts w:ascii="IRNazanin" w:hAnsi="IRNazanin" w:eastAsia="IRNazanin"/>
          <w:color w:val="111111"/>
          <w:sz w:val="28"/>
          <w:sz w:val="28"/>
          <w:szCs w:val="28"/>
          <w:rtl w:val="true"/>
          <w:lang w:bidi="fa-IR"/>
        </w:rPr>
        <w:t>بى‌ترديد، برائت از مشركان، هيچ محدوديتى از نظر زمان و مكان ندارد و بر همه مسلمانان، واجب است كه در هر زمان و در هر مكان كه ضرورت داشته باشد، برائت خود را به صورت انفرادى و اجتماعى، از مشركان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ولىّ امر مسلمين، زمان و مكان و شكل خاصّى را براى انجام اين فريضه تعيين كند، اطاعت از ولىّ امر نيز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مسئله مهم، اين است كه كدام مكان و كدام زمان براى اظهار برائت عمومى مسلمانان جهان از مشركان، مناسب‌تر و ثمر بخش‌تر است؟ بى‌تأمّل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توحيد، شايسته‌ترين مكان و موسم حج، بهترين زمان براى اظهار برائت مسلمانان جهان از شرك و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در اين باره مى‌فرمايد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كدام خانه‌اى سزاوارتر از كعبه و خانه امن </w:t>
      </w:r>
      <w:r>
        <w:rPr>
          <w:rStyle w:val="FootnoteAnchor"/>
          <w:rtl w:val="true"/>
        </w:rPr>
        <w:footnoteReference w:id="762"/>
      </w:r>
      <w:r>
        <w:rPr>
          <w:rFonts w:ascii="IRNazanin" w:hAnsi="IRNazanin" w:eastAsia="IRNazanin"/>
          <w:color w:val="111111"/>
          <w:sz w:val="28"/>
          <w:sz w:val="28"/>
          <w:szCs w:val="28"/>
          <w:rtl w:val="true"/>
          <w:lang w:bidi="fa-IR"/>
        </w:rPr>
        <w:t xml:space="preserve">و طهارت </w:t>
      </w:r>
      <w:r>
        <w:rPr>
          <w:rStyle w:val="FootnoteAnchor"/>
          <w:rtl w:val="true"/>
        </w:rPr>
        <w:footnoteReference w:id="763"/>
      </w:r>
      <w:r>
        <w:rPr>
          <w:rFonts w:ascii="IRNazanin" w:hAnsi="IRNazanin" w:eastAsia="IRNazanin"/>
          <w:color w:val="111111"/>
          <w:sz w:val="28"/>
          <w:sz w:val="28"/>
          <w:szCs w:val="28"/>
          <w:rtl w:val="true"/>
          <w:lang w:bidi="fa-IR"/>
        </w:rPr>
        <w:t xml:space="preserve">و ناس </w:t>
      </w:r>
      <w:r>
        <w:rPr>
          <w:rStyle w:val="FootnoteAnchor"/>
          <w:rtl w:val="true"/>
        </w:rPr>
        <w:footnoteReference w:id="764"/>
      </w:r>
      <w:r>
        <w:rPr>
          <w:rFonts w:ascii="IRNazanin" w:hAnsi="IRNazanin" w:eastAsia="IRNazanin"/>
          <w:color w:val="111111"/>
          <w:sz w:val="28"/>
          <w:sz w:val="28"/>
          <w:szCs w:val="28"/>
          <w:rtl w:val="true"/>
          <w:lang w:bidi="fa-IR"/>
        </w:rPr>
        <w:t>كه در آن، به هر چه تجاوز و ستم و استثمار و بردگى و دون‌صفتى و نامردمى است، عملًا و قولًا، پشت شود و در تجديد 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 بت الهه‌ها و اربابان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متفرّقون</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شكسته شود و خاطره مهم‌ترين و بزرگترين حركت سياسى پيامبر صلى الله عليه و آله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 نٌ مّنَ</w:t>
      </w:r>
    </w:p>
    <w:p>
      <w:pPr>
        <w:pStyle w:val="BookText"/>
        <w:rPr/>
      </w:pPr>
      <w:r>
        <w:rPr>
          <w:rFonts w:ascii="Amiri" w:hAnsi="Amiri" w:eastAsia="Amiri" w:cs="Amiri"/>
          <w:color w:val="111111"/>
          <w:sz w:val="28"/>
          <w:sz w:val="28"/>
          <w:szCs w:val="28"/>
          <w:rtl w:val="true"/>
          <w:lang w:bidi="ar-SA"/>
        </w:rPr>
        <w:t xml:space="preserve">اللَّهِ وَرَسُولِهِ إِلَى النَّاسِ يَوْمَ الْحَجّ الأْكْبَرِ </w:t>
      </w:r>
      <w:r>
        <w:rPr>
          <w:rFonts w:eastAsia="Amiri" w:cs="Amiri" w:ascii="Amiri" w:hAnsi="Amiri"/>
          <w:color w:val="111111"/>
          <w:sz w:val="28"/>
          <w:szCs w:val="28"/>
          <w:rtl w:val="true"/>
          <w:lang w:bidi="ar-SA"/>
        </w:rPr>
        <w:t xml:space="preserve">...). </w:t>
      </w:r>
      <w:r>
        <w:rPr>
          <w:rStyle w:val="FootnoteAnchor"/>
          <w:rtl w:val="true"/>
        </w:rPr>
        <w:footnoteReference w:id="767"/>
      </w:r>
      <w:r>
        <w:rPr>
          <w:rFonts w:ascii="IRNazanin" w:hAnsi="IRNazanin" w:eastAsia="IRNazanin"/>
          <w:color w:val="111111"/>
          <w:sz w:val="28"/>
          <w:sz w:val="28"/>
          <w:szCs w:val="28"/>
          <w:rtl w:val="true"/>
          <w:lang w:bidi="fa-IR"/>
        </w:rPr>
        <w:t xml:space="preserve">زنده بماند و تكرار شود، چرا كه سنّت پيامبر صلى الله عليه و آله و اعلان برائت، كهنه شدنى نيست و نبايد تنها اعلان برائت، به ايّام و مراسم منحصر شود، كه بايد مسلمانان، فضاى سراسر عالم را از محبّت و عشق نسبت به ذات حق، و نفرت و بغض عملى نسبت به دشمنان خدا، لبريز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جاهلان متنسّك بگويند كه قداست خانه حق و كعبه معظّمه را به شعار و تظاهرات و راه‌پيمايى و اعلان برائت، نبايد شكست و حج، جاى عبادت و ذكر است، نه ميدان صف‌آرايى و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 بسا عالمان متهتّك القا كنند كه مبارزه و برائت و جنگ و ستيز، كار دنياداران و دنياطلبان بوده است و ورود در مسائل سياسى، آن هم در ايّام حج، دونِ شأن روحانيون و علما مى‌باشد كه خود اين القائات نيز از سياست مخفى و تحريكات جهان‌خواران به 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اعلان برائت در حج، تجديد ميثاق، مبارزه و تمرين تشكّل مجاهدان براى ادامه نبرد با كفر و شرك و بت پرستى‌هاست و به شعار هم خلاصه نمى‌شود كه سرآغاز علنى ساختن منشور مبارزه و سازماندهى جنود خدا در برابر جنود ابليس و ابليس‌صفتان است و از اصول اوّليه توحيد به شمار مى‌رود و اگر مسلمانان در خانه ناس و خانه خدا از دشمنان خدا اظهار برائت نكنند، پس در كجا مى‌توانند اظهار نمايند؟ و اگر حرم و كعبه و مسجد و محراب، سنگر و پشتيبان سربازان خدا و مدافعان حرم و حرمت انبيا نيست، پس مأمن و پناهگاه آنان در كجاست؟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اعلان برائت، مرحله اوّل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مراحل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ماست و در هر عصر و زمانى، جلوه‌ها و شيوه‌ها و برنامه‌هاى متناسب خود را مى‌طلبد و بايد ديد كه در عصرى همانند امروز كه سران كفر و شرك، همه موجوديت توحيد را به خطر انداخته‌اند و تمامى مظاهر ملى، فرهنگى، دينى و سياسى ملّت‌ها را بازيچه هوس‌ها و شهوت‌ها نموده‌اند، چه بايد كرد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بايد در خانه‌ها نشست و با تحليل‌هاى غلط و اهانت به مقام و منزلت انسان‌ها و القاى روحيه ناتوانى و عجز در مسلمانان، عملًا شيطان و شيطان‌زادگان را تحمّل كرد و جامعه را از وصول به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غايت كمال و نهايت آمال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كرد؟ و تصوّر نمود كه مبارزه انبيا با بُت و بت پرستى‌ها منحصر به سنگ و چوب‌هاى بى‌جان بوده است و نعوذ باللَّه، پيامبرانى چون ابراهيم عليه السلام در شكستن بت‌ها پيش‌قدم بوده‌اند، و اما در مصاف با ستمگران، صحنه مبارزه را ترك مى‌كرده‌اند، و حال آن كه تمام بت‌شكنى‌ها و مبارزات و جنگ‌هاى حضرت ابراهيم عليه السلام با نمروديان و ماه و خورشيد و ستاره‌پرستان، مقدّمه يك هجرت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هجرت‌ها و تحمّل سختى‌ها و سكونت در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و ساختن بيت و فديه اسماعيل عليه السلام، مقدّمه بعثت و رسالتى است كه در آن، ختم پيام‌آوران، سخن اوّلين و آخرين بانيان و مؤسّسان كعبه را تكرار مى‌كند و رسالت ابدى خود را با كلام ابدى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إِنَّنِى بَرِى‌ءٌ مّمَّا تُشْرِكُونَ</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ابلاغ مى‌نمايد كه اگر غير از اين، تحليل و تفسيرى ارائه دهيم، اصلًا در زمان معاصر، بُت و بت‌پرستى وجود ندارد؟ و راستى كدام انسان عاقلى است كه بت‌پرستى جديد و مدرن را در شكل‌ها و افسون‌ها و ترفندهاى ويژه خود، نشناخته باشد و از سلطه‌اى كه بت‌خانه‌هايى چون كاخ سياه بر ممالك اسلامى و خون و ناموس مسلمين و جهان سوم پيدا كرده‌اند، خبر نداشته باشد؟ </w:t>
      </w:r>
      <w:r>
        <w:rPr>
          <w:rStyle w:val="FootnoteAnchor"/>
          <w:rtl w:val="true"/>
        </w:rPr>
        <w:footnoteReference w:id="770"/>
      </w:r>
      <w:bookmarkStart w:id="746" w:name="pg763_5978"/>
    </w:p>
    <w:p>
      <w:pPr>
        <w:pStyle w:val="BookText"/>
        <w:rPr/>
      </w:pPr>
      <w:bookmarkEnd w:id="7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47" w:name="__RefHeading___Toc6388625_211673320"/>
      <w:bookmarkStart w:id="748" w:name="_Toc290"/>
      <w:bookmarkEnd w:id="747"/>
      <w:r>
        <w:rPr>
          <w:rtl w:val="true"/>
        </w:rPr>
        <w:t>حج‌گزارى پيامبران عليهم السلام‌</w:t>
      </w:r>
      <w:bookmarkEnd w:id="748"/>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Amiri" w:hAnsi="Amiri" w:eastAsia="Amiri" w:cs="Amiri"/>
          <w:color w:val="111111"/>
          <w:sz w:val="28"/>
          <w:sz w:val="28"/>
          <w:szCs w:val="28"/>
          <w:rtl w:val="true"/>
          <w:lang w:bidi="ar-SA"/>
        </w:rPr>
        <w:t>آدم، نوح، خضر، هود، صالح، ابراهيم، موسى، سليمان، يونس و عيسى عليهم السلام</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بعثت پيامبر صلى الله عليه و آله خانه خدا زيارت مى‌شد؟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كه مردم، پيش‌تر هم حج مى‌گزاردند و ما به شما خبر مى‌دهيم كه آدم، نوح و سليمان عليهم السلام، همراه با جن و انس و پرندگان، حجّ خانه خدا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سوار بر شترى سرخ مو، حج‌گزارْد،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خانه خدا، همان‌گونه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بَيْتٍ وُضِعَ لِلنَّاسِ لَلَّذِى بِبَكَّةَ مُبَارَكًا وَهُدًى لّلْعلَمِينَ؛ </w:t>
      </w:r>
      <w:r>
        <w:rPr>
          <w:rStyle w:val="FootnoteAnchor"/>
          <w:rtl w:val="true"/>
        </w:rPr>
        <w:footnoteReference w:id="77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خانه‌اى كه براى مردم قرار داده شد، خانه‌اى است كه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هدايتگر جهانيان است</w:t>
      </w:r>
      <w:r>
        <w:rPr>
          <w:rFonts w:eastAsia="IRNazanin" w:cs="IRNazanin"/>
          <w:color w:val="111111"/>
          <w:sz w:val="28"/>
          <w:szCs w:val="28"/>
          <w:rtl w:val="true"/>
          <w:lang w:bidi="fa-IR"/>
        </w:rPr>
        <w:t xml:space="preserve">). </w:t>
      </w:r>
      <w:r>
        <w:rPr>
          <w:rStyle w:val="FootnoteAnchor"/>
        </w:rPr>
        <w:footnoteReference w:id="772"/>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عليه السلام از مِنا كوچ كرد، فرشتگانى به استقبال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پيش از حجّ تو، اين خانه را زيارت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گزارده‌ايم</w:t>
      </w:r>
      <w:r>
        <w:rPr>
          <w:rFonts w:eastAsia="IRNazanin" w:cs="IRNazanin"/>
          <w:color w:val="111111"/>
          <w:sz w:val="28"/>
          <w:szCs w:val="28"/>
          <w:rtl w:val="true"/>
          <w:lang w:bidi="fa-IR"/>
        </w:rPr>
        <w:t xml:space="preserve">). </w:t>
      </w:r>
      <w:r>
        <w:rPr>
          <w:rStyle w:val="FootnoteAnchor"/>
        </w:rPr>
        <w:footnoteReference w:id="773"/>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در مسجد كوفه بود كه مردى از اهل شام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چند بار حج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بار پياده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كه حج نمود، همراهش بازى شكارى بود، تا او را به سوى آب، راه‌نمايى كند و همراه او از بهشت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خوردن گوشت باز شكارى و پرستو، نهى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ديگرى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آسمانيان، اوّلين كسى كه حج گزارد، كه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Style w:val="FootnoteAnchor"/>
        </w:rPr>
        <w:footnoteReference w:id="774"/>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هنگام حج از وادىِ عَسْفان عبور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كدام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عَسْفان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و صالح عليهما السلام نيز، سوار بر شترانى سرخ‌مو، كه زمام آنها از ليف خرما بود و پوشش آنان، عبا و ردايشان، راه‌راه بود، بر اين وادى گذشته‌اند، در حالى كه لبّيك مى‌گفتند و براى حجّ خانه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w:t>
      </w:r>
      <w:r>
        <w:rPr>
          <w:rFonts w:eastAsia="IRNazanin" w:cs="IRNazanin"/>
          <w:color w:val="111111"/>
          <w:sz w:val="28"/>
          <w:szCs w:val="28"/>
          <w:rtl w:val="true"/>
          <w:lang w:bidi="fa-IR"/>
        </w:rPr>
        <w:t xml:space="preserve">». </w:t>
      </w:r>
      <w:r>
        <w:rPr>
          <w:rStyle w:val="FootnoteAnchor"/>
        </w:rPr>
        <w:footnoteReference w:id="775"/>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يا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ميان مردم، به حج، ندا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ابراهيم،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داده است كه اين خانه را حج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حج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روز قيامت، هر كسى كه حج مى‌كند، به او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دعوتش را پاسخ گفت، از اهل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عليه السلام با خانواده و فرزندانش، حج گزاردند</w:t>
      </w:r>
      <w:r>
        <w:rPr>
          <w:rFonts w:eastAsia="IRNazanin" w:cs="IRNazanin"/>
          <w:color w:val="111111"/>
          <w:sz w:val="28"/>
          <w:szCs w:val="28"/>
          <w:rtl w:val="true"/>
          <w:lang w:bidi="fa-IR"/>
        </w:rPr>
        <w:t xml:space="preserve">. </w:t>
      </w:r>
      <w:r>
        <w:rPr>
          <w:rStyle w:val="FootnoteAnchor"/>
        </w:rPr>
        <w:footnoteReference w:id="776"/>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عليه السلام از آب حيات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است و نمى‌ميرد، تا در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مى‌آيد و سلام مى‌دهد و ما صدايش را مى‌شنويم؛ ولى خودش</w:t>
      </w:r>
    </w:p>
    <w:p>
      <w:pPr>
        <w:pStyle w:val="BookText"/>
        <w:rPr/>
      </w:pPr>
      <w:r>
        <w:rPr>
          <w:rFonts w:ascii="IRNazanin" w:hAnsi="IRNazanin" w:eastAsia="IRNazanin"/>
          <w:color w:val="111111"/>
          <w:sz w:val="28"/>
          <w:sz w:val="28"/>
          <w:szCs w:val="28"/>
          <w:rtl w:val="true"/>
          <w:lang w:bidi="fa-IR"/>
        </w:rPr>
        <w:t>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آن جا حضور مى‌يابد كه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كه او را ياد كرد، بر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هر سال، در موسم حج، حضور مى‌يابد و همه عبادات را انجام مى‌دهد و در عرفات، وقوف مى‌كند و به دعاى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خداوند، به واسطه او، وحشتِ قائمِ ما را در دوران غيبتش به انس تبديل مى‌كند و تنهايى‌اش را به وسيله او، وصل مى‌گردانَد</w:t>
      </w:r>
      <w:r>
        <w:rPr>
          <w:rFonts w:eastAsia="IRNazanin" w:cs="IRNazanin"/>
          <w:color w:val="111111"/>
          <w:sz w:val="28"/>
          <w:szCs w:val="28"/>
          <w:rtl w:val="true"/>
          <w:lang w:bidi="fa-IR"/>
        </w:rPr>
        <w:t xml:space="preserve">. </w:t>
      </w:r>
      <w:r>
        <w:rPr>
          <w:rStyle w:val="FootnoteAnchor"/>
        </w:rPr>
        <w:footnoteReference w:id="777"/>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عليه السلام حج گزارد، در حالى كه همراهش هفتاد پيامبر از بنى اسرائيل بودند كه زمام شترشان از ليف بود، لبّيك مى‌گفتند و كوه‌ها پاسخ لبّيكشان را مى‌دادند و بر دوش موسى عليه السلام دو عباى پنبه‌اى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بنده تو فرزند بنده تو</w:t>
      </w:r>
      <w:r>
        <w:rPr>
          <w:rFonts w:eastAsia="IRNazanin" w:cs="IRNazanin"/>
          <w:color w:val="111111"/>
          <w:sz w:val="28"/>
          <w:szCs w:val="28"/>
          <w:rtl w:val="true"/>
          <w:lang w:bidi="fa-IR"/>
        </w:rPr>
        <w:t xml:space="preserve">!». </w:t>
      </w:r>
      <w:r>
        <w:rPr>
          <w:rStyle w:val="FootnoteAnchor"/>
        </w:rPr>
        <w:footnoteReference w:id="778"/>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داوود عليهما السلام همراه جِن و انس و پرندگان و بادها، خانه خدا را حج نمود و بر كعبه، قباطى </w:t>
      </w:r>
      <w:r>
        <w:rPr>
          <w:rStyle w:val="FootnoteAnchor"/>
          <w:rtl w:val="true"/>
        </w:rPr>
        <w:footnoteReference w:id="779"/>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Style w:val="FootnoteAnchor"/>
        </w:rPr>
        <w:footnoteReference w:id="780"/>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 خدا، ميان مكّه و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وادى‌اى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كدام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كبود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موسى عليه السلام را مى‌بينم كه دو انگشت خود را بر گوش‌هاى خود، نهاده و با ناله وفرياد لبيك به درگاه خدا، از اين وادى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رفتيم تا به تپّه‌اى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كدام تپّه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هرشى يا لِفت</w:t>
      </w:r>
      <w:r>
        <w:rPr>
          <w:rFonts w:eastAsia="IRNazanin" w:cs="IRNazanin"/>
          <w:color w:val="111111"/>
          <w:sz w:val="28"/>
          <w:szCs w:val="28"/>
          <w:rtl w:val="true"/>
          <w:lang w:bidi="fa-IR"/>
        </w:rPr>
        <w:t>.</w:t>
      </w:r>
      <w:bookmarkStart w:id="749" w:name="pg763_5981"/>
    </w:p>
    <w:p>
      <w:pPr>
        <w:pStyle w:val="BookText"/>
        <w:rPr/>
      </w:pPr>
      <w:bookmarkEnd w:id="7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به يونس عليه السلام مى‌نگرم كه سوار بر شترى سرخ‌مو، با جُبّه‌اى پشمين، كه زمام شترش از ليف خرماست، لبّيك‌گويان از اين وادى مى‌گذرد</w:t>
      </w:r>
      <w:r>
        <w:rPr>
          <w:rFonts w:eastAsia="IRNazanin" w:cs="IRNazanin"/>
          <w:color w:val="111111"/>
          <w:sz w:val="28"/>
          <w:szCs w:val="28"/>
          <w:rtl w:val="true"/>
          <w:lang w:bidi="fa-IR"/>
        </w:rPr>
        <w:t xml:space="preserve">». </w:t>
      </w:r>
      <w:r>
        <w:rPr>
          <w:rStyle w:val="FootnoteAnchor"/>
        </w:rPr>
        <w:footnoteReference w:id="781"/>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موساى پيامبر عليه السلام بر كناره‌هاى رَوحاء، گذر كرد، در حالى كه بر شترى سرخ‌مو كه زمامش از ليف خرما بود، سوار بود و بر دوشش دو عباى قَطوانى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يونس بن مَتّى عليه السلام بر كناره‌هاى رَوحاء گذر كرد،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برطرف كننده اندوه‌هاى بزرگ،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مريم عليه السلام بر كناره‌هاى رَوحاء گذشت،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بنده‌ات و فرزند بنده‌ات،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صلى الله عليه و آله بر كناره‌هاى رَوحاء، گذر كرد،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دارنده همه تعالى‌ها، لبّيك</w:t>
      </w:r>
      <w:r>
        <w:rPr>
          <w:rFonts w:eastAsia="IRNazanin" w:cs="IRNazanin"/>
          <w:color w:val="111111"/>
          <w:sz w:val="28"/>
          <w:szCs w:val="28"/>
          <w:rtl w:val="true"/>
          <w:lang w:bidi="fa-IR"/>
        </w:rPr>
        <w:t xml:space="preserve">!». </w:t>
      </w:r>
      <w:r>
        <w:rPr>
          <w:rStyle w:val="FootnoteAnchor"/>
        </w:rPr>
        <w:footnoteReference w:id="7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50" w:name="__RefHeading___Toc6388627_211673320"/>
      <w:bookmarkStart w:id="751" w:name="_Toc291"/>
      <w:bookmarkEnd w:id="750"/>
      <w:r>
        <w:rPr>
          <w:rtl w:val="true"/>
        </w:rPr>
        <w:t>حجّ پيامبر</w:t>
      </w:r>
      <w:bookmarkEnd w:id="751"/>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ده سال در مدينه ماند و حج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مردم، اعلامِ حج كن، تا مردم، پياده و سوار بر هر مَركب لاغر، از هر راه دورى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رساترين صدايشان اعلام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امسال به حج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همه مردم مدينه و كوه‌نشينان و باديه‌نشينان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نيز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تابع و منتظر فرمان بودند تا پيروى كنند، يا اين كه پيامبر صلى الله عليه و آله كارى كند تا آنان هم همان كار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چهار روز از ذى‌قعده مانده،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ذو الحُلَيفه رسيد و ظهر شد، غسل كرد و بيرون رفت، تا به مسجدى كه نزديك درخت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آن جا خواند و تصميم به 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تا به بَيداء رسيد، نزديك ميل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 رديف، براى او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حجّ افراد را گفت و شصت و شش يا شصت و چهار شتر براى قربانى كردن به همراه آورد، تا آن كه آخر روز چهارم ذى‌حجّه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كعبه را طواف كرد و پشتِ مقام ابراهيم عليه السلام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حجر الأسود بازگشت و بر آن،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طواف خود نيز آن را لمس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پرستشگاه‌هاى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آغاز كنيد كه خداوند،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مى‌پنداشتند سعى ميان صفا و مروه، از ساخته هاى مشركان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اين آيه را نازل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 ل رِ اللَّهِ فَمَنْ حَجَّ الْبَيْتَ أَوِ اعْتَمَرَ فَلَا جُنَاحَ عَلَيْهِ أَن يَطَّوَّفَ بِهِمَا؛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صفا و مروه، از پرستشگاه‌هاى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حج يا عمره رود، اشكالى بر او نيست كه ميان آن دو را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صفا آمد و بر بالاى آن رفت و رو به رُكن يَمانى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و ثنا گفت و دعا كرد، به اندازه‌اى كه سوره بقره، با آرامش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مروه روان شد و آن جا نيز به اندازه توقّف در صفا ايستاد، تا آن كه از سعى خود، فارغ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حالى كه بالاى مروه بود، جبرئيل عليه السلام آمد و فرمان داد كه به مردم دستور دهد تا</w:t>
      </w:r>
    </w:p>
    <w:p>
      <w:pPr>
        <w:pStyle w:val="BookText"/>
        <w:rPr/>
      </w:pPr>
      <w:r>
        <w:rPr>
          <w:rFonts w:ascii="IRNazanin" w:hAnsi="IRNazanin" w:eastAsia="IRNazanin"/>
          <w:color w:val="111111"/>
          <w:sz w:val="28"/>
          <w:sz w:val="28"/>
          <w:szCs w:val="28"/>
          <w:rtl w:val="true"/>
          <w:lang w:bidi="fa-IR"/>
        </w:rPr>
        <w:t>از احرام در آيند، مگر آنان كه با خود، قربانى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احرام در آييم، در حالى‌كه هنوز از عبادات خويش، فراغت نيافته‌ايم؟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پيامبر خدا، پس از فراغت از سعى، بر مروه ايستاد، رو به مردم كرد و پس از حمد و ثناى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جبرئيل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پشتِ سر خود،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فرمانم مى‌دهد تا دستور دهم هر كه قربانى همراه نياورده، از احرام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نيز اين را پيش‌تر مى‌دانستم، آن‌چنان مى‌كردم كه به شما دستور مى‌دهم؛ ولى من، قربانى همراه آورده‌ام و براى كسى كه قربانى آورده، روا نيست كه از احرام، در آيد، تا آن كه قربانى به محلّ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به عنوان حاجيان بيرون آييم، در حالى كه از موهاى ما آب مى‌چكد؟ </w:t>
      </w:r>
      <w:r>
        <w:rPr>
          <w:rStyle w:val="FootnoteAnchor"/>
          <w:rtl w:val="true"/>
        </w:rPr>
        <w:footnoteReference w:id="784"/>
      </w: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پس از اين، هرگز ايمان نخواهى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سراقة بن مالك كنانى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دينمان را به ما چنان بياموز كه گويى امروز،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فرمودى، براى امسال است يا براى آينده؟</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هميشه است،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انگشتانش را در هم فرو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قيامت، عمره را داخل حج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از يمن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عليها السلام رفت، در حالى كه از احرام، در آمده بود و بوى خوش به مشام على عليه السلام رسيد و بر تن فاطمه عليها السلام جامه‌هاى رنگى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كارى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چنين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خدمت پيامبر خدا رفت، در حالى كه نسبت به فاطمه عليها السلام حالتِ سؤال و عِتاب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ديدم كه از احرام به در آمده و لباس‌هاى رنگى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مردم، چنين دستور دادم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احرام بستى؟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مى‌شوم، به همان گونه‌اى كه پيامبر خدا، احرام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مانند من، بر احرامت باقى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قربانىِ من، شريك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خدا و اصحابش در مكّه، در شنزار شهر، فرود آمدند و وارد خانه‌ها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هنگام ظهر به مردم دستور داد كه غسل كنند و براى حج،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خداوند است كه بر پيامبرش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فَاتَّبِعُوا مِلَّةَ إِبْرَ هِيمَ حَنِيفًا؛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از آيين ابراهيم،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و اصحاب، با حالتِ احرام حج، بيرون آمدند، تا آن كه به مِنا رسيدند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عصر، مغرب، عشا و صبح را آن جا خواند، سپس اوّلِ روز، همراه مردم،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پيش‌تر از مُزدَلفه كوچ مى‌كردند و نمى‌گذاشتند مردم، از آن جا كوچ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آمد، در حالى كه قريش، اميد داشتند كه كوچ پيامبر صلى الله عليه و آله از جايى باشد كه آنان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بر پيامبرش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أَفِيضُوا مِنْ حَيْثُ أَفَاضَ النَّاسُ وَاسْتَغْفِرُوا اللَّهَ؛ </w:t>
      </w:r>
      <w:r>
        <w:rPr>
          <w:rStyle w:val="FootnoteAnchor"/>
          <w:rtl w:val="true"/>
        </w:rPr>
        <w:footnoteReference w:id="786"/>
      </w:r>
      <w:r>
        <w:rPr>
          <w:rFonts w:ascii="IRNazanin" w:hAnsi="IRNazanin" w:eastAsia="IRNazanin"/>
          <w:color w:val="111111"/>
          <w:sz w:val="28"/>
          <w:sz w:val="28"/>
          <w:szCs w:val="28"/>
          <w:rtl w:val="true"/>
          <w:lang w:bidi="fa-IR"/>
        </w:rPr>
        <w:t>سپس از آن جا كوچ كنيد كه مردم، كوچ مى‌كنند و از خداوند، آمرزش بطلبيد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ابراهيم، اسماعيل و اسحاق و پس از آنان كه از آن جا كوچ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چون ديدند كه هودج پيامبر صلى الله عليه و آله عبور كرد، گويا چيزى در دلشان وارد شد، به خاطر آن كه اميد داشتند پيامبر خدا، از محلّ كوچ آنها، كوچ كند، تا آن كه به نَمِره رسيدند، كه وادى عُرَنه است، در مقابل اراك</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پيامبر خدا، خيمه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خيمه‌هايشان را آن 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شد، پيامبر خدا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قريش،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كرد و لبّيك گفتن را قطع نمود، تا آن كه در مسجد، ايستاد و مردم را موعظه و امر و 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ظهر و عصر را با يك اذان و دو اقامه خواند و به موقف رفت و وقوف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شتابان، شروع كردند به فرود آمدن و وقوف در نزديكى محلّ گام‌هاى شتر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ناقه را دورتر بُرد آنان نيز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تنها جاى گام‌هاى شتر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منطقه، موقف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موقف،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مُزدَلفه نيز چنين كرد، وقوف نمود تا آن كه قرص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كوچ كرد و مردم را به آرامش، فرا خواند تا آن كه به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مشعر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با يك اذان و دو اقامه خواند و آن جا ماند، تا آن كه نماز صبح را آن جا برگزار كرد و شبانه، ضعيفاى بنى هاشم را زودتر به مِنا فرستاد و به آنان، دستور داد تا جَمَره عَقَبه را سنگ نزنند، تا خورشيد،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روشن شد، كوچ كرد تا به مِنا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 را سنگ 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شصت و چهار، يا شصت و شش قربانى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 سى و چهار، يا سى و شش قربانى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شصت و شش شتر، قربانى كرد و على عليه السلام سى و چهار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دستور داد از هر قربانى، پاره‌اى از گوشت آن را بردارند و در ظرفى نهاده،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على عليه السلام از آن خوردند و از آب گوشت</w:t>
      </w:r>
      <w:bookmarkStart w:id="752" w:name="pg763_5986"/>
    </w:p>
    <w:p>
      <w:pPr>
        <w:pStyle w:val="BookText"/>
        <w:rPr/>
      </w:pPr>
      <w:bookmarkEnd w:id="752"/>
      <w:r>
        <w:rPr>
          <w:rFonts w:ascii="IRNazanin" w:hAnsi="IRNazanin" w:eastAsia="IRNazanin"/>
          <w:color w:val="111111"/>
          <w:sz w:val="28"/>
          <w:sz w:val="28"/>
          <w:szCs w:val="28"/>
          <w:rtl w:val="true"/>
          <w:lang w:bidi="fa-IR"/>
        </w:rPr>
        <w:t xml:space="preserve">آن، تناول نمودند و به قصّاب‌ها چيزى از پوست، شكمبه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نداد و آن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سرش را تراشيد و خانه خدا را زيارت كرد و به مِنا بازگشت و تا روز سوم از روزهاى تشريق، در مِنا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جمَره‌ها را سنگ زد و كوچ كرد تا به وادى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 با حج و عمره برگردند و من، تنها با حج برگردم؟</w:t>
      </w:r>
    </w:p>
    <w:p>
      <w:pPr>
        <w:pStyle w:val="BookText"/>
        <w:rPr/>
      </w:pPr>
      <w:r>
        <w:rPr>
          <w:rFonts w:ascii="IRNazanin" w:hAnsi="IRNazanin" w:eastAsia="IRNazanin"/>
          <w:color w:val="111111"/>
          <w:sz w:val="28"/>
          <w:sz w:val="28"/>
          <w:szCs w:val="28"/>
          <w:rtl w:val="true"/>
          <w:lang w:bidi="fa-IR"/>
        </w:rPr>
        <w:t>پيامبر خدا، در آن وادى مانْد و عبد الرحمان بن ابى بكر را همراه عايشه به تنعيم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از آن جا احرامِ عمره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خانه خدا را طواف كرد و كنار مقام ابراهيم عليه السلام دو ركعت نماز خواند و ميان صفا و مروه،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پيامبر صلى الله عليه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همان روز، كوچ كرد و ديگر وارد مسجد الحرام نشد و كعبه را طواف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مكّه، از گردنه مدنى‌ها وارد شد و از پايين مكّه، از ذى طوى، خارج گشت</w:t>
      </w:r>
      <w:r>
        <w:rPr>
          <w:rFonts w:eastAsia="IRNazanin" w:cs="IRNazanin"/>
          <w:color w:val="111111"/>
          <w:sz w:val="28"/>
          <w:szCs w:val="28"/>
          <w:rtl w:val="true"/>
          <w:lang w:bidi="fa-IR"/>
        </w:rPr>
        <w:t xml:space="preserve">. </w:t>
      </w:r>
      <w:r>
        <w:rPr>
          <w:rStyle w:val="FootnoteAnchor"/>
        </w:rPr>
        <w:footnoteReference w:id="78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53" w:name="__RefHeading___Toc6388629_211673320"/>
      <w:bookmarkStart w:id="754" w:name="_Toc292"/>
      <w:bookmarkEnd w:id="753"/>
      <w:r>
        <w:rPr>
          <w:rtl w:val="true"/>
        </w:rPr>
        <w:t>فضيلت حجّ نيابتى‌</w:t>
      </w:r>
      <w:bookmarkEnd w:id="754"/>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بايك حج، سه گروه را وارد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كسى را كه براى او حجّ نيابتى كرده، و كسى را كه براى او نايب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به نيابت از مُرده، سه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براى مُرده، حجّى براى نايبش، و حجّى براى عمل كننده به وصيّت مُرده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طرف مُرده‌اى حج انجام دهد، هم براى آن مُرده، و هم براى حج‌گزار، رهايى از آتش،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سوده، دختر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پيرمردى كهن‌سال است و نمى‌تواند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قرضى داشت، آيا از طرف او، آن را ادا مى‌كردى؟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پدرت، حج بگزار</w:t>
      </w:r>
      <w:r>
        <w:rPr>
          <w:rFonts w:eastAsia="IRNazanin" w:cs="IRNazanin"/>
          <w:color w:val="111111"/>
          <w:sz w:val="28"/>
          <w:szCs w:val="28"/>
          <w:rtl w:val="true"/>
          <w:lang w:bidi="fa-IR"/>
        </w:rPr>
        <w:t xml:space="preserve">». </w:t>
      </w:r>
      <w:r>
        <w:rPr>
          <w:rStyle w:val="FootnoteAnchor"/>
        </w:rPr>
        <w:footnoteReference w:id="789"/>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نيابت از ديگرى حج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پاداشى و ثوابى براى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نيابت از ديگرى حج مى‌گزارد، پاداشِ ده حج را دارد</w:t>
      </w:r>
      <w:r>
        <w:rPr>
          <w:rFonts w:eastAsia="IRNazanin" w:cs="IRNazanin"/>
          <w:color w:val="111111"/>
          <w:sz w:val="28"/>
          <w:szCs w:val="28"/>
          <w:rtl w:val="true"/>
          <w:lang w:bidi="fa-IR"/>
        </w:rPr>
        <w:t xml:space="preserve">». </w:t>
      </w:r>
      <w:r>
        <w:rPr>
          <w:rStyle w:val="FootnoteAnchor"/>
        </w:rPr>
        <w:footnoteReference w:id="790"/>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از طرف ديگرى حج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ثوابى دارد؟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از طرف ديگرى حج مى‌گزارد، پاداش و ثواب ده حج است و خودش، پدر و مادرش، پسر و دخترش، برادر، خواهر، عمو، عمه، دايى و خاله‌اش آمرزيده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نياز و بزرگوار است</w:t>
      </w:r>
      <w:r>
        <w:rPr>
          <w:rFonts w:eastAsia="IRNazanin" w:cs="IRNazanin"/>
          <w:color w:val="111111"/>
          <w:sz w:val="28"/>
          <w:szCs w:val="28"/>
          <w:rtl w:val="true"/>
          <w:lang w:bidi="fa-IR"/>
        </w:rPr>
        <w:t xml:space="preserve">. </w:t>
      </w:r>
      <w:r>
        <w:rPr>
          <w:rStyle w:val="FootnoteAnchor"/>
        </w:rPr>
        <w:footnoteReference w:id="791"/>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بودم كه مردى به حضور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سى دينار به او پرداخت كه به نيابت از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بگزارد و چيزى از عمره تا حج نمانْد، مگر آن كه بر او شرط كرد كه انجام دهد و حتّى شرط كرد كه در وادى محسّر هم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رفتن به صورت 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كارها را انجام دهى، براى اسماعيل كه از مال خود، خرج حج كرده است، يك حج است و براى تو كه بدن خود را به رنج مى‌افكنى، نُه حج خواهد بود</w:t>
      </w:r>
      <w:r>
        <w:rPr>
          <w:rFonts w:eastAsia="IRNazanin" w:cs="IRNazanin"/>
          <w:color w:val="111111"/>
          <w:sz w:val="28"/>
          <w:szCs w:val="28"/>
          <w:rtl w:val="true"/>
          <w:lang w:bidi="fa-IR"/>
        </w:rPr>
        <w:t xml:space="preserve">». </w:t>
      </w:r>
      <w:r>
        <w:rPr>
          <w:rStyle w:val="FootnoteAnchor"/>
        </w:rPr>
        <w:footnoteReference w:id="792"/>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نعمانى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حازم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از دنيا رفته‌اند و حج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من روزى داده و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حج از طرف آن دو، چه نظر مى‌دهى؟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حج، براى آن دو،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شادى‌بخش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Pr>
        <w:footnoteReference w:id="793"/>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فضل بن هشام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گفته مى‌شد كه محمودى </w:t>
      </w:r>
      <w:r>
        <w:rPr>
          <w:rStyle w:val="FootnoteAnchor"/>
          <w:rtl w:val="true"/>
        </w:rPr>
        <w:footnoteReference w:id="794"/>
      </w:r>
      <w:r>
        <w:rPr>
          <w:rFonts w:ascii="IRNazanin" w:hAnsi="IRNazanin" w:eastAsia="IRNazanin"/>
          <w:color w:val="111111"/>
          <w:sz w:val="28"/>
          <w:sz w:val="28"/>
          <w:szCs w:val="28"/>
          <w:rtl w:val="true"/>
          <w:lang w:bidi="fa-IR"/>
        </w:rPr>
        <w:t>بسيار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كه چند بار به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را به من نگفت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بسيار نصيبم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خودت، حج به جا مى‌آورى يا به نيابت از ديگرى؟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واجب، از طرف ديگران، حج مى‌گزارم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پيامبر خدا، حج مى‌گزارم و آنچه را كه خداوند به من جايزه داده است، براى دوستان او قرار مى‌دهم و آنچه را كه خداوند بر اين كارم به من پاداش دهد، به زنان و مردان باايمان مى‌بخشم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خود چه مى‌گويى؟</w:t>
      </w:r>
      <w:bookmarkStart w:id="755" w:name="pg763_5989"/>
    </w:p>
    <w:p>
      <w:pPr>
        <w:pStyle w:val="BookText"/>
        <w:rPr/>
      </w:pPr>
      <w:bookmarkEnd w:id="75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پيامبرت محمّد صلى الله عليه و آله احرام مى‌بندم و جزاى خودم را از سوى تو و او، براى اولياى پاك تو قرار مى‌دهم و پاداش اين هديه‌ام را به بندگانِ مؤمن تو، هديه مى‌كنم، بر اساس كتاب تو و سنّت پيامبرت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Style w:val="FootnoteAnchor"/>
        </w:rPr>
        <w:footnoteReference w:id="79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56" w:name="__RefHeading___Toc6388631_211673320"/>
      <w:bookmarkStart w:id="757" w:name="_Toc293"/>
      <w:bookmarkEnd w:id="756"/>
      <w:r>
        <w:rPr>
          <w:rtl w:val="true"/>
        </w:rPr>
        <w:t>فضيلت به حج بُردن كودك‌</w:t>
      </w:r>
      <w:bookmarkEnd w:id="757"/>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در حج، فرزند خردسال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حج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براى تو پاداش است</w:t>
      </w:r>
      <w:r>
        <w:rPr>
          <w:rFonts w:eastAsia="IRNazanin" w:cs="IRNazanin"/>
          <w:color w:val="111111"/>
          <w:sz w:val="28"/>
          <w:szCs w:val="28"/>
          <w:rtl w:val="true"/>
          <w:lang w:bidi="fa-IR"/>
        </w:rPr>
        <w:t xml:space="preserve">». </w:t>
      </w:r>
      <w:r>
        <w:rPr>
          <w:rStyle w:val="FootnoteAnchor"/>
        </w:rPr>
        <w:footnoteReference w:id="796"/>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 يا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كسى كودك خُردسال خود را به حج آورد، به او دستور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 حج را واجب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نتوانست لبّيك بگويد، خودش از طرف او لبّيك گويد، او را طواف دهد و از طرف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چيزى ندارند كه قربانى كنند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ترها از جانب كودكان، قربانى كنند و روزه بگيرند و كودك را از آنچه بر مُحرِمْ حرام است، از لباس و بوى خوش، پرهيز دهند و اگر صيدى را كُشت، كفّاره‌اش بر پدر اوست</w:t>
      </w:r>
      <w:r>
        <w:rPr>
          <w:rFonts w:eastAsia="IRNazanin" w:cs="IRNazanin"/>
          <w:color w:val="111111"/>
          <w:sz w:val="28"/>
          <w:szCs w:val="28"/>
          <w:rtl w:val="true"/>
          <w:lang w:bidi="fa-IR"/>
        </w:rPr>
        <w:t xml:space="preserve">». </w:t>
      </w:r>
      <w:r>
        <w:rPr>
          <w:rStyle w:val="FootnoteAnchor"/>
        </w:rPr>
        <w:footnoteReference w:id="797"/>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عبد الرحمان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سال كه ما مجاور مكّه بوديم و</w:t>
      </w:r>
      <w:bookmarkStart w:id="758" w:name="pg763_5990"/>
    </w:p>
    <w:p>
      <w:pPr>
        <w:pStyle w:val="BookText"/>
        <w:rPr/>
      </w:pPr>
      <w:bookmarkEnd w:id="758"/>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احرام ببنديم،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 فرزندِ خردسالى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مادرش بگوييد با حميده </w:t>
      </w:r>
      <w:r>
        <w:rPr>
          <w:rStyle w:val="FootnoteAnchor"/>
          <w:rtl w:val="true"/>
        </w:rPr>
        <w:footnoteReference w:id="798"/>
      </w:r>
      <w:r>
        <w:rPr>
          <w:rFonts w:ascii="IRNazanin" w:hAnsi="IRNazanin" w:eastAsia="IRNazanin"/>
          <w:color w:val="111111"/>
          <w:sz w:val="28"/>
          <w:sz w:val="28"/>
          <w:szCs w:val="28"/>
          <w:rtl w:val="true"/>
          <w:lang w:bidi="fa-IR"/>
        </w:rPr>
        <w:t>ديدار كند و از او بپرسد كه با كودكانش 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رفت و از حميده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تَرْويه شود، كودك را عريان كنيد، غسلش دهيد، همان‌گونه كه مُحرِم، عريان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او احرام ببنديد و او را در موقف‌ها هم وقوف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از طرف او به جَمَرات، سنگ بزنيد و سرش را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زيارت خانه خدا ببريد و به خدمتكار بگوييد كه او را دور خانه خدا و بين صفا و مروه، طواف دهد</w:t>
      </w:r>
      <w:r>
        <w:rPr>
          <w:rFonts w:eastAsia="IRNazanin" w:cs="IRNazanin"/>
          <w:color w:val="111111"/>
          <w:sz w:val="28"/>
          <w:szCs w:val="28"/>
          <w:rtl w:val="true"/>
          <w:lang w:bidi="fa-IR"/>
        </w:rPr>
        <w:t xml:space="preserve">. </w:t>
      </w:r>
      <w:r>
        <w:rPr>
          <w:rStyle w:val="FootnoteAnchor"/>
        </w:rPr>
        <w:footnoteReference w:id="799"/>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59" w:name="__RefHeading___Toc6388633_211673320"/>
      <w:bookmarkStart w:id="760" w:name="_Toc294"/>
      <w:bookmarkEnd w:id="759"/>
      <w:r>
        <w:rPr>
          <w:rtl w:val="true"/>
        </w:rPr>
        <w:t>پاداش يارى رساندن به خانواده حج‌گزار</w:t>
      </w:r>
      <w:bookmarkEnd w:id="760"/>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 حج‌گزار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رسيدگى كند، اجرى چون او دارد تا حدّى كه گويى سنگ‌هاى كعبه را لمس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سه گروه،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پس ببينيد كه چگونه به خانواده او، رسيدگى مى‌كنيد؛ و جنگجوى در راه خدا، پس بنگريد كه چگونه به خانواده او سركشى مى‌كنيد؛ و بيمار، پس او را خشمگين و افسرده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دعايش مستجاب است</w:t>
      </w:r>
      <w:r>
        <w:rPr>
          <w:rFonts w:eastAsia="Amiri" w:cs="Amiri" w:ascii="Amiri" w:hAnsi="Amiri"/>
          <w:color w:val="111111"/>
          <w:sz w:val="28"/>
          <w:szCs w:val="28"/>
          <w:rtl w:val="true"/>
          <w:lang w:bidi="ar-SA"/>
        </w:rPr>
        <w:t>).</w:t>
      </w:r>
      <w:bookmarkStart w:id="761" w:name="pg763_5991"/>
    </w:p>
    <w:p>
      <w:pPr>
        <w:pStyle w:val="BookText"/>
        <w:rPr/>
      </w:pPr>
      <w:bookmarkEnd w:id="76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Heading4"/>
        <w:numPr>
          <w:ilvl w:val="3"/>
          <w:numId w:val="1"/>
        </w:numPr>
        <w:rPr/>
      </w:pPr>
      <w:bookmarkStart w:id="762" w:name="__RefHeading___Toc6388635_211673320"/>
      <w:bookmarkStart w:id="763" w:name="_Toc295"/>
      <w:bookmarkEnd w:id="762"/>
      <w:r>
        <w:rPr>
          <w:rtl w:val="true"/>
        </w:rPr>
        <w:t>حاجيان، چه اندك‌اند</w:t>
      </w:r>
      <w:r>
        <w:rPr>
          <w:rtl w:val="true"/>
        </w:rPr>
        <w:t>!</w:t>
      </w:r>
      <w:bookmarkEnd w:id="763"/>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العَرَندَس كِنْدى، از مردى 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كعبه بوديم و امام صادق عليه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چه بسيارند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چه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ابى مِقدام عبور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از حاجيان است</w:t>
      </w:r>
      <w:r>
        <w:rPr>
          <w:rFonts w:eastAsia="Amiri" w:cs="Amiri" w:ascii="Amiri" w:hAnsi="Amiri"/>
          <w:color w:val="111111"/>
          <w:sz w:val="28"/>
          <w:szCs w:val="28"/>
          <w:rtl w:val="true"/>
          <w:lang w:bidi="ar-SA"/>
        </w:rPr>
        <w:t xml:space="preserve">». </w:t>
      </w:r>
      <w:r>
        <w:rPr>
          <w:rStyle w:val="FootnoteAnchor"/>
        </w:rPr>
        <w:footnoteReference w:id="800"/>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الكريم 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حج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راه را رفته بوديم كه امام عليه السلام بالاى كوهى رفت و از آن جا به مردم نگاه كرد و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 چه بسيار است و حاجيان، چه اندك‌اند</w:t>
      </w:r>
      <w:r>
        <w:rPr>
          <w:rFonts w:eastAsia="IRNazanin" w:cs="IRNazanin"/>
          <w:color w:val="111111"/>
          <w:sz w:val="28"/>
          <w:szCs w:val="28"/>
          <w:rtl w:val="true"/>
          <w:lang w:bidi="fa-IR"/>
        </w:rPr>
        <w:t xml:space="preserve">!». </w:t>
      </w:r>
      <w:r>
        <w:rPr>
          <w:rStyle w:val="FootnoteAnchor"/>
          <w:rtl w:val="true"/>
        </w:rPr>
        <w:footnoteReference w:id="801"/>
      </w:r>
      <w:bookmarkStart w:id="764" w:name="pg763_5992"/>
    </w:p>
    <w:p>
      <w:pPr>
        <w:pStyle w:val="Heading3"/>
        <w:numPr>
          <w:ilvl w:val="2"/>
          <w:numId w:val="1"/>
        </w:numPr>
        <w:rPr/>
      </w:pPr>
      <w:bookmarkStart w:id="765" w:name="__RefHeading___Toc6388637_211673320"/>
      <w:bookmarkStart w:id="766" w:name="_Toc296"/>
      <w:bookmarkEnd w:id="764"/>
      <w:bookmarkEnd w:id="765"/>
      <w:r>
        <w:rPr>
          <w:rtl w:val="true"/>
        </w:rPr>
        <w:t>فصل ششم</w:t>
      </w:r>
      <w:r>
        <w:rPr>
          <w:rtl w:val="true"/>
        </w:rPr>
        <w:t xml:space="preserve">: </w:t>
      </w:r>
      <w:r>
        <w:rPr>
          <w:rtl w:val="true"/>
        </w:rPr>
        <w:t>حجّ اصغر</w:t>
      </w:r>
      <w:bookmarkEnd w:id="766"/>
    </w:p>
    <w:p>
      <w:pPr>
        <w:pStyle w:val="Heading4"/>
        <w:numPr>
          <w:ilvl w:val="3"/>
          <w:numId w:val="1"/>
        </w:numPr>
        <w:rPr/>
      </w:pPr>
      <w:bookmarkStart w:id="767" w:name="__RefHeading___Toc6388639_211673320"/>
      <w:bookmarkStart w:id="768" w:name="_Toc297"/>
      <w:bookmarkEnd w:id="767"/>
      <w:r>
        <w:rPr>
          <w:rtl w:val="true"/>
        </w:rPr>
        <w:t>فضيلت عمره‌</w:t>
      </w:r>
      <w:bookmarkEnd w:id="7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نامه‌اش به عمرو بن حَزم، آن گاه كه او را به حكومت يمن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حجّ اصغر است</w:t>
      </w:r>
      <w:r>
        <w:rPr>
          <w:rFonts w:eastAsia="IRNazanin" w:cs="IRNazanin"/>
          <w:color w:val="111111"/>
          <w:sz w:val="28"/>
          <w:szCs w:val="28"/>
          <w:rtl w:val="true"/>
          <w:lang w:bidi="fa-IR"/>
        </w:rPr>
        <w:t xml:space="preserve">. </w:t>
      </w:r>
      <w:r>
        <w:rPr>
          <w:rStyle w:val="FootnoteAnchor"/>
        </w:rPr>
        <w:footnoteReference w:id="802"/>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عمر بن اذَينَه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باره سخن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 وقوف در عرفات و رَمْى جَمَرات است و حجّ اصغر، عمره است</w:t>
      </w:r>
      <w:r>
        <w:rPr>
          <w:rFonts w:eastAsia="IRNazanin" w:cs="IRNazanin"/>
          <w:color w:val="111111"/>
          <w:sz w:val="28"/>
          <w:szCs w:val="28"/>
          <w:rtl w:val="true"/>
          <w:lang w:bidi="fa-IR"/>
        </w:rPr>
        <w:t xml:space="preserve">». </w:t>
      </w:r>
      <w:r>
        <w:rPr>
          <w:rStyle w:val="FootnoteAnchor"/>
        </w:rPr>
        <w:footnoteReference w:id="804"/>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الأْكْبَرِ؛ </w:t>
      </w:r>
      <w:r>
        <w:rPr>
          <w:rStyle w:val="FootnoteAnchor"/>
          <w:rtl w:val="true"/>
        </w:rPr>
        <w:footnoteReference w:id="80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روز عيد قربان است و حجّ اصغر، همان عمره است</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عمره، همان حجّ اصغر است و يك عمره، بهتر از دنياست و آنچه در آن است، و يك حج، بهتر از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بهشت است و عمره، كفّاره هر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تا عمره ديگر،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حج يا عمره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آميزش جنسى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نكند، باز مى‌گردد، مثل حالت روزى كه مادرش او را به دنيا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كه‌دعايشان رد نمى‌شود، تا آن كه درهاى آسمان برايشان گشوده شود و دعايشان به‌عرش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براى فرزند خود، ستم‌ديده بر ستمگر، عمره‌گزار تا آن كه باز گردد، و روزه‌دار تا آن كه روزه بگشايد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سالخورده و كوچك و ناتوان و زن، حج و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جهاد است و عمره، مستحبّ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در باره عمره پرسيدند كه آيا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عمره انجام دادنتان، برتر است</w:t>
      </w:r>
      <w:r>
        <w:rPr>
          <w:rFonts w:eastAsia="IRNazanin" w:cs="IRNazanin"/>
          <w:color w:val="111111"/>
          <w:sz w:val="28"/>
          <w:szCs w:val="28"/>
          <w:rtl w:val="true"/>
          <w:lang w:bidi="fa-IR"/>
        </w:rPr>
        <w:t xml:space="preserve">». </w:t>
      </w:r>
      <w:r>
        <w:rPr>
          <w:rStyle w:val="FootnoteAnchor"/>
        </w:rPr>
        <w:footnoteReference w:id="807"/>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الرحمان بن هبيره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حضور پيامبر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شگفتى‌هايى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اى پيامبر خدا؟ برايمان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و خانواده و فرزندانمان فدايت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امّتم را ديدم كه مقابلش تاريكى و پشتِ سرش تاريكى بود، از سمت راست و چپش و از زير پايش ظلمت و غرق در تاريكى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عمره او آمدند و او را از تاريكى رهانده، وارد نور كردند</w:t>
      </w:r>
      <w:r>
        <w:rPr>
          <w:rFonts w:eastAsia="IRNazanin" w:cs="IRNazanin"/>
          <w:color w:val="111111"/>
          <w:sz w:val="28"/>
          <w:szCs w:val="28"/>
          <w:rtl w:val="true"/>
          <w:lang w:bidi="fa-IR"/>
        </w:rPr>
        <w:t xml:space="preserve">». </w:t>
      </w:r>
      <w:r>
        <w:rPr>
          <w:rStyle w:val="FootnoteAnchor"/>
        </w:rPr>
        <w:footnoteReference w:id="808"/>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قصد عمره بيرون شود و بميرد، تا قيامت براى او پاداش عمره‌گزار نوشته مى‌شود</w:t>
      </w:r>
      <w:r>
        <w:rPr>
          <w:rFonts w:eastAsia="IRNazanin" w:cs="IRNazanin"/>
          <w:color w:val="111111"/>
          <w:sz w:val="28"/>
          <w:szCs w:val="28"/>
          <w:rtl w:val="true"/>
          <w:lang w:bidi="fa-IR"/>
        </w:rPr>
        <w:t xml:space="preserve">. </w:t>
      </w:r>
      <w:r>
        <w:rPr>
          <w:rStyle w:val="FootnoteAnchor"/>
        </w:rPr>
        <w:footnoteReference w:id="809"/>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وقتى به عمره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اندازه رنجى است كه مى‌برى و خرجى است كه مى‌كنى</w:t>
      </w:r>
      <w:r>
        <w:rPr>
          <w:rFonts w:eastAsia="IRNazanin" w:cs="IRNazanin"/>
          <w:color w:val="111111"/>
          <w:sz w:val="28"/>
          <w:szCs w:val="28"/>
          <w:rtl w:val="true"/>
          <w:lang w:bidi="fa-IR"/>
        </w:rPr>
        <w:t xml:space="preserve">. </w:t>
      </w:r>
      <w:r>
        <w:rPr>
          <w:rStyle w:val="FootnoteAnchor"/>
        </w:rPr>
        <w:footnoteReference w:id="810"/>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نسبت به حج، مثل جايگاه سر نسبت به پيكر و مثل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روزه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در فضيلت، پس از حج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جا كه خواست، برود</w:t>
      </w:r>
      <w:r>
        <w:rPr>
          <w:rFonts w:eastAsia="IRNazanin" w:cs="IRNazanin"/>
          <w:color w:val="111111"/>
          <w:sz w:val="28"/>
          <w:szCs w:val="28"/>
          <w:rtl w:val="true"/>
          <w:lang w:bidi="fa-IR"/>
        </w:rPr>
        <w:t xml:space="preserve">». </w:t>
      </w:r>
      <w:r>
        <w:rPr>
          <w:rStyle w:val="FootnoteAnchor"/>
        </w:rPr>
        <w:footnoteReference w:id="812"/>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عزوجل، نماز واجب را با نماز 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كامل ساخت و روزه ماه رمضان را با روزه مستحب و حج را با عمره، كامل ساخت و زكات را با صدقه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نتايج پيوسته حج 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ضمانت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شايع است كه هر گاه روز عرفه با جمعه مصادف شود، حجّ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ولى در احاديث اسلامى، مستندى براى اين قول، نيافتيم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اكبر، در زبان احاديث، حجّ تمتّع است كه مشتمل بر وقوفَين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در عرفات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مناسك مِناست، در مقابل حجّ اصغر كه به عمره مفرده اطلاق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آيه سوم سوره برائت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بسيارى از روايات، تطبيق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در برخى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69" w:name="pg763_5996"/>
    </w:p>
    <w:p>
      <w:pPr>
        <w:pStyle w:val="BookText"/>
        <w:rPr/>
      </w:pPr>
      <w:bookmarkEnd w:id="76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70" w:name="__RefHeading___Toc6388641_211673320"/>
      <w:bookmarkStart w:id="771" w:name="_Toc298"/>
      <w:bookmarkEnd w:id="770"/>
      <w:r>
        <w:rPr>
          <w:rtl w:val="true"/>
        </w:rPr>
        <w:t>هر ماه، يك عمره‌</w:t>
      </w:r>
      <w:bookmarkEnd w:id="771"/>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هر ماه، يك عمره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دوازده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 ماه، يك عمره انجام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على بن ابى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هر ماه، يك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كمتر از آن هم مى‌شود؟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هر ده روز، يك عمره است</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توضيح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 الله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در اين مسئله،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و ابن ادريس و محقّق حلّى و گروهى ديگر، پى در پىْ آوردن دو عمره را به هر گونه، روا دانسته‌اند و ابن ابى عقيل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عمره، در يك سال،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المبسوط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فاصله ميان دو عمره، ده روز است، و ابو الصلاح و ابن حمزه و محقّق حلّى در كتاب النافع و علّامه حلّى در مختلَف الشيعة، اين فاصله را يك ماه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استدلال به روايات، </w:t>
      </w:r>
      <w:r>
        <w:rPr>
          <w:rStyle w:val="FootnoteAnchor"/>
          <w:rtl w:val="true"/>
        </w:rPr>
        <w:footnoteReference w:id="815"/>
      </w:r>
      <w:r>
        <w:rPr>
          <w:rFonts w:ascii="Amiri" w:hAnsi="Amiri" w:eastAsia="Amiri" w:cs="Amiri"/>
          <w:color w:val="111111"/>
          <w:sz w:val="28"/>
          <w:sz w:val="28"/>
          <w:szCs w:val="28"/>
          <w:rtl w:val="true"/>
          <w:lang w:bidi="ar-SA"/>
        </w:rPr>
        <w:t>خدشه كرد كه صراحت در منع از تكرار عمره در يك ماه ندارند؛ زيرا ممكن است معناى اختصاص به يك</w:t>
      </w:r>
      <w:bookmarkStart w:id="772" w:name="pg763_5997"/>
    </w:p>
    <w:p>
      <w:pPr>
        <w:pStyle w:val="BookText"/>
        <w:rPr/>
      </w:pPr>
      <w:bookmarkEnd w:id="772"/>
      <w:r>
        <w:rPr>
          <w:rFonts w:ascii="IRNazanin" w:hAnsi="IRNazanin" w:eastAsia="IRNazanin"/>
          <w:color w:val="111111"/>
          <w:sz w:val="28"/>
          <w:sz w:val="28"/>
          <w:szCs w:val="28"/>
          <w:rtl w:val="true"/>
          <w:lang w:bidi="fa-IR"/>
        </w:rPr>
        <w:t>ماه، اين باشد كه گزاردن عمره در هر ماه، مستحبّ مؤكّد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سعى شود كمتر از اين نشود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صاحب جواهر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فاصله ميان دو عمره، ده روز است و اين رأى، از مختار آنچه در التحرير، التذكره، المنتهى، الإرشاد و التبصرة نقل شده، گرفته شده است</w:t>
      </w:r>
      <w:r>
        <w:rPr>
          <w:rFonts w:eastAsia="IRNazanin" w:cs="IRNazanin"/>
          <w:color w:val="111111"/>
          <w:sz w:val="28"/>
          <w:szCs w:val="28"/>
          <w:rtl w:val="true"/>
          <w:lang w:bidi="fa-IR"/>
        </w:rPr>
        <w:t xml:space="preserve">». </w:t>
      </w:r>
      <w:r>
        <w:rPr>
          <w:rStyle w:val="FootnoteAnchor"/>
          <w:rtl w:val="true"/>
        </w:rPr>
        <w:footnoteReference w:id="817"/>
      </w:r>
      <w:r>
        <w:rPr>
          <w:rFonts w:ascii="Amiri" w:hAnsi="Amiri" w:eastAsia="Amiri" w:cs="Amiri"/>
          <w:color w:val="111111"/>
          <w:sz w:val="28"/>
          <w:sz w:val="28"/>
          <w:szCs w:val="28"/>
          <w:rtl w:val="true"/>
          <w:lang w:bidi="ar-SA"/>
        </w:rPr>
        <w:t>امام خمينى قدس سره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مقدار فاصله ميان دو عمره، اختلاف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آن است كه در فاصله كمتر از يك ماه، عمره را به اميد ثواب، به جا بياورند</w:t>
      </w:r>
      <w:r>
        <w:rPr>
          <w:rFonts w:eastAsia="Amiri" w:cs="Amiri" w:ascii="Amiri" w:hAnsi="Amiri"/>
          <w:color w:val="111111"/>
          <w:sz w:val="28"/>
          <w:szCs w:val="28"/>
          <w:rtl w:val="true"/>
          <w:lang w:bidi="ar-SA"/>
        </w:rPr>
        <w:t xml:space="preserve">». </w:t>
      </w:r>
      <w:r>
        <w:rPr>
          <w:rStyle w:val="FootnoteAnchor"/>
        </w:rPr>
        <w:footnoteReference w:id="81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773" w:name="__RefHeading___Toc6388643_211673320"/>
      <w:bookmarkStart w:id="774" w:name="_Toc299"/>
      <w:bookmarkEnd w:id="773"/>
      <w:r>
        <w:rPr>
          <w:rtl w:val="true"/>
        </w:rPr>
        <w:t>فضيلت عمره در ماه رجب‌</w:t>
      </w:r>
      <w:bookmarkEnd w:id="774"/>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عمره، عمره رجب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عمره‌گزار، در هر يك از ماه‌هاى سال، مى‌تواند عمره انجام دهد و برترين عمره، عمره رجب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ماه رجب، در فضيلت، پس از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عمره، برتر است؟ عمره رجب يا عمره در</w:t>
      </w:r>
      <w:bookmarkStart w:id="775" w:name="pg763_5998"/>
    </w:p>
    <w:p>
      <w:pPr>
        <w:pStyle w:val="BookText"/>
        <w:rPr/>
      </w:pPr>
      <w:bookmarkEnd w:id="775"/>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بلكه عمره در ماه رجب، بافضيلت‌تر است</w:t>
      </w:r>
      <w:r>
        <w:rPr>
          <w:rFonts w:eastAsia="Amiri" w:cs="Amiri" w:ascii="Amiri" w:hAnsi="Amiri"/>
          <w:color w:val="111111"/>
          <w:sz w:val="28"/>
          <w:szCs w:val="28"/>
          <w:rtl w:val="true"/>
          <w:lang w:bidi="ar-SA"/>
        </w:rPr>
        <w:t xml:space="preserve">. </w:t>
      </w:r>
      <w:r>
        <w:rPr>
          <w:rStyle w:val="FootnoteAnchor"/>
        </w:rPr>
        <w:footnoteReference w:id="819"/>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بستى و از ماه رجب، هنوز يك شبانه‌روز باقى است، عمره تو رجبيّه است</w:t>
      </w:r>
      <w:r>
        <w:rPr>
          <w:rFonts w:eastAsia="IRNazanin" w:cs="IRNazanin"/>
          <w:color w:val="111111"/>
          <w:sz w:val="28"/>
          <w:szCs w:val="28"/>
          <w:rtl w:val="true"/>
          <w:lang w:bidi="fa-IR"/>
        </w:rPr>
        <w:t xml:space="preserve">. </w:t>
      </w:r>
      <w:r>
        <w:rPr>
          <w:rStyle w:val="FootnoteAnchor"/>
        </w:rPr>
        <w:footnoteReference w:id="820"/>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رجب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ماه رجب، احرام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يك روز از آن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 رجب را درك كرده‌اى، اگر چه در ماه شعبان برسى؛ چرا كه اگر در ماه رجب احرام بستى، عمره رجب است</w:t>
      </w:r>
      <w:r>
        <w:rPr>
          <w:rFonts w:eastAsia="IRNazanin" w:cs="IRNazanin"/>
          <w:color w:val="111111"/>
          <w:sz w:val="28"/>
          <w:szCs w:val="28"/>
          <w:rtl w:val="true"/>
          <w:lang w:bidi="fa-IR"/>
        </w:rPr>
        <w:t xml:space="preserve">». </w:t>
      </w:r>
      <w:r>
        <w:rPr>
          <w:rStyle w:val="FootnoteAnchor"/>
        </w:rPr>
        <w:footnoteReference w:id="82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76" w:name="__RefHeading___Toc6388645_211673320"/>
      <w:bookmarkStart w:id="777" w:name="_Toc300"/>
      <w:bookmarkEnd w:id="776"/>
      <w:r>
        <w:rPr>
          <w:rtl w:val="true"/>
        </w:rPr>
        <w:t>فضيلت عمره در ماه رمضان‌</w:t>
      </w:r>
      <w:bookmarkEnd w:id="777"/>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آخرين حج را انجام داد، ما را شترى بود كه ابو مَعقِل، آن را در راه خدا نذر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بيمارى رسيد و ابو مَعقِل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براى حج،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 خود فارغ شد، خدمتش 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كه با ما به حج نيامدى؟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بوديم كه ابو مَعقِل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داشتيم كه با آن به حج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مَعقِل، وصيّت كرد كه در راه خدا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آن شتر به حج نيامدى؟ حج هم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حجّ با ما را از كف دادى، پس در ماه رمضان به عمره برو كه همچون حجّ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معقل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 است و عمره،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خدا برايم</w:t>
      </w:r>
      <w:bookmarkStart w:id="778" w:name="pg763_5999"/>
    </w:p>
    <w:p>
      <w:pPr>
        <w:pStyle w:val="BookText"/>
        <w:rPr/>
      </w:pPr>
      <w:bookmarkEnd w:id="77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كه آيا تنها براى من، چنين است؟ </w:t>
      </w:r>
      <w:r>
        <w:rPr>
          <w:rStyle w:val="FootnoteAnchor"/>
        </w:rPr>
        <w:footnoteReference w:id="822"/>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وليد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كه عمره در ماه رمضان، با حج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 مورد زنى است كه پيامبر خدا به او وعده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عمره بگزار، كه براى تو يك حجّ است</w:t>
      </w:r>
      <w:r>
        <w:rPr>
          <w:rFonts w:eastAsia="IRNazanin" w:cs="IRNazanin"/>
          <w:color w:val="111111"/>
          <w:sz w:val="28"/>
          <w:szCs w:val="28"/>
          <w:rtl w:val="true"/>
          <w:lang w:bidi="fa-IR"/>
        </w:rPr>
        <w:t xml:space="preserve">». </w:t>
      </w:r>
      <w:r>
        <w:rPr>
          <w:rStyle w:val="FootnoteAnchor"/>
        </w:rPr>
        <w:footnoteReference w:id="823"/>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صادق عليه السلام مى‌خواست به عمره برود، منتظر صبح روز بيست و سوم ماه رمضان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همان روز، احرام بسته، بيرون مى‌شد</w:t>
      </w:r>
      <w:r>
        <w:rPr>
          <w:rFonts w:eastAsia="IRNazanin" w:cs="IRNazanin"/>
          <w:color w:val="111111"/>
          <w:sz w:val="28"/>
          <w:szCs w:val="28"/>
          <w:rtl w:val="true"/>
          <w:lang w:bidi="fa-IR"/>
        </w:rPr>
        <w:t xml:space="preserve">. </w:t>
      </w:r>
      <w:r>
        <w:rPr>
          <w:rStyle w:val="FootnoteAnchor"/>
        </w:rPr>
        <w:footnoteReference w:id="824"/>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على بن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ماه رمضان، ساكن مدينه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فطر نزديك شد، به امام جواد عليه السلام نوشتم و از ايشان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ماه رمضانْ بيرون شوم، برتر است يا آن كه صبر كنم تا ماه به پايان برسد و همه روزه‌هايم را بگيرم؟</w:t>
      </w:r>
    </w:p>
    <w:p>
      <w:pPr>
        <w:pStyle w:val="BookText"/>
        <w:rPr/>
      </w:pPr>
      <w:r>
        <w:rPr>
          <w:rFonts w:ascii="IRNazanin" w:hAnsi="IRNazanin" w:eastAsia="IRNazanin"/>
          <w:color w:val="111111"/>
          <w:sz w:val="28"/>
          <w:sz w:val="28"/>
          <w:szCs w:val="28"/>
          <w:rtl w:val="true"/>
          <w:lang w:bidi="fa-IR"/>
        </w:rPr>
        <w:t>نامه‌اى به خطّ خويش برايم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پرسيدى كه كدام عمره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ماه رمضان،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رحمتت كند</w:t>
      </w:r>
      <w:r>
        <w:rPr>
          <w:rFonts w:eastAsia="IRNazanin" w:cs="IRNazanin"/>
          <w:color w:val="111111"/>
          <w:sz w:val="28"/>
          <w:szCs w:val="28"/>
          <w:rtl w:val="true"/>
          <w:lang w:bidi="fa-IR"/>
        </w:rPr>
        <w:t xml:space="preserve">!». </w:t>
      </w:r>
      <w:r>
        <w:rPr>
          <w:rStyle w:val="FootnoteAnchor"/>
        </w:rPr>
        <w:footnoteReference w:id="82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779" w:name="__RefHeading___Toc6388647_211673320"/>
      <w:bookmarkStart w:id="780" w:name="_Toc301"/>
      <w:bookmarkEnd w:id="779"/>
      <w:r>
        <w:rPr>
          <w:rtl w:val="true"/>
        </w:rPr>
        <w:t>عمره مفرده در ماه‌هاى حج‌</w:t>
      </w:r>
      <w:bookmarkEnd w:id="780"/>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ماه‌هاى 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انجام دهد و برگردد و حج نگزارد، اين،</w:t>
      </w:r>
      <w:bookmarkStart w:id="781" w:name="pg763_6000"/>
    </w:p>
    <w:p>
      <w:pPr>
        <w:pStyle w:val="BookText"/>
        <w:rPr/>
      </w:pPr>
      <w:bookmarkEnd w:id="781"/>
      <w:r>
        <w:rPr>
          <w:rFonts w:ascii="IRNazanin" w:hAnsi="IRNazanin" w:eastAsia="IRNazanin"/>
          <w:color w:val="111111"/>
          <w:sz w:val="28"/>
          <w:sz w:val="28"/>
          <w:szCs w:val="28"/>
          <w:rtl w:val="true"/>
          <w:lang w:bidi="fa-IR"/>
        </w:rPr>
        <w:t>عمره مفرده است و اگر حج بگزارد، عمره‌اش تمتّع است</w:t>
      </w:r>
      <w:r>
        <w:rPr>
          <w:rFonts w:eastAsia="IRNazanin" w:cs="IRNazanin"/>
          <w:color w:val="111111"/>
          <w:sz w:val="28"/>
          <w:szCs w:val="28"/>
          <w:rtl w:val="true"/>
          <w:lang w:bidi="fa-IR"/>
        </w:rPr>
        <w:t xml:space="preserve">. </w:t>
      </w:r>
      <w:r>
        <w:rPr>
          <w:rStyle w:val="FootnoteAnchor"/>
        </w:rPr>
        <w:footnoteReference w:id="826"/>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ذى حجّه،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عراق حركت كرد، در حالى كه مردم به سوى مِنا مى‌رفتند، و كسى كه نخواهد حج انجام دهد، عمره در ذى حجّه براى او اشكالى ندارد</w:t>
      </w:r>
      <w:r>
        <w:rPr>
          <w:rFonts w:eastAsia="IRNazanin" w:cs="IRNazanin"/>
          <w:color w:val="111111"/>
          <w:sz w:val="28"/>
          <w:szCs w:val="28"/>
          <w:rtl w:val="true"/>
          <w:lang w:bidi="fa-IR"/>
        </w:rPr>
        <w:t xml:space="preserve">. </w:t>
      </w:r>
      <w:r>
        <w:rPr>
          <w:rStyle w:val="FootnoteAnchor"/>
        </w:rPr>
        <w:footnoteReference w:id="827"/>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در ماه‌هاى حج،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خانواده خود بر مى‌گردد</w:t>
      </w:r>
      <w:r>
        <w:rPr>
          <w:rFonts w:eastAsia="IRNazanin" w:cs="IRNazanin"/>
          <w:color w:val="111111"/>
          <w:sz w:val="28"/>
          <w:szCs w:val="28"/>
          <w:rtl w:val="true"/>
          <w:lang w:bidi="fa-IR"/>
        </w:rPr>
        <w:t xml:space="preserve">. </w:t>
      </w:r>
      <w:r>
        <w:rPr>
          <w:rStyle w:val="FootnoteAnchor"/>
        </w:rPr>
        <w:footnoteReference w:id="828"/>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مَبتوله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شخص، خانه خدا را طواف كند و سعى صفا و مروه را انجام دهد و از احرام،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همان ساعت برگردد، بر مى‌گردد و كوچ مى‌كند</w:t>
      </w:r>
      <w:r>
        <w:rPr>
          <w:rFonts w:eastAsia="IRNazanin" w:cs="IRNazanin"/>
          <w:color w:val="111111"/>
          <w:sz w:val="28"/>
          <w:szCs w:val="28"/>
          <w:rtl w:val="true"/>
          <w:lang w:bidi="fa-IR"/>
        </w:rPr>
        <w:t xml:space="preserve">. </w:t>
      </w:r>
      <w:r>
        <w:rPr>
          <w:rStyle w:val="FootnoteAnchor"/>
        </w:rPr>
        <w:footnoteReference w:id="82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4"/>
        <w:numPr>
          <w:ilvl w:val="3"/>
          <w:numId w:val="1"/>
        </w:numPr>
        <w:rPr/>
      </w:pPr>
      <w:bookmarkStart w:id="782" w:name="__RefHeading___Toc6388649_211673320"/>
      <w:bookmarkStart w:id="783" w:name="_Toc302"/>
      <w:bookmarkEnd w:id="782"/>
      <w:r>
        <w:rPr>
          <w:rtl w:val="true"/>
        </w:rPr>
        <w:t>عمره‌هاى پيامبر</w:t>
      </w:r>
      <w:bookmarkEnd w:id="783"/>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سه عمره جدا جدا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عمره‌اى در ذى قعده كه از عُسفان، احرام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عمره حديبيّه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عمره‌اى كه از جُحفه،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عمره قضا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هم عمره‌اى كه پس از بازگشت از جنگ حُنَين و طائف، از جِعرانه احرام بست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چهار عمره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حديبيّه، عمره قضا در سال بعد، سوم از جِعرانه، و چهارم، همراه با حجّ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مسروق، عطاء و مجاهد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ذى حجّه، پيش از آن كه حج بگزارد،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بَراء بن عازب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دو بار در ماه ذى قعده، پيش از آن كه حج بگزارد، عمره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مُحَرّش كعبى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شبانه به قصد عمره از جِعرانه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مكّه رسيد و عمره‌اش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بيرون شد و صبح در جِعرانه بود، همچون كسى كه شب را آن جا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فردا، از وسط سَرِف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بيرون شد، تا آن كه از راه اصلى آمد، راه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عمره او بر مردم، پوشيده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توضيح</w:t>
      </w:r>
    </w:p>
    <w:p>
      <w:pPr>
        <w:pStyle w:val="BookText"/>
        <w:rPr/>
      </w:pPr>
      <w:r>
        <w:rPr>
          <w:rFonts w:ascii="IRNazanin" w:hAnsi="IRNazanin" w:eastAsia="IRNazanin"/>
          <w:color w:val="111111"/>
          <w:sz w:val="28"/>
          <w:sz w:val="28"/>
          <w:szCs w:val="28"/>
          <w:rtl w:val="true"/>
          <w:lang w:bidi="fa-IR"/>
        </w:rPr>
        <w:t>در باره تعداد و زمان عمره‌هاى پيامبر خدا، روايات مختلفى نقل شده است كه مى‌توان از مجموع آنها نتيجه گرفت كه ايشان، سه عمره مفرده انجام داده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رواياتى كه عمره‌هاى ايشان را چهار بار گفته‌اند، عمره پيامبر صلى الله عليه و آله در حجّة الوداع را نيز به آنها افزوده‌اند و احاديثى كه آنها را دو بار دانسته‌اند، تنها عمره‌هاى آشكار ايشان را</w:t>
      </w:r>
    </w:p>
    <w:p>
      <w:pPr>
        <w:pStyle w:val="BookText"/>
        <w:rPr/>
      </w:pPr>
      <w:r>
        <w:rPr>
          <w:rFonts w:ascii="IRNazanin" w:hAnsi="IRNazanin" w:eastAsia="IRNazanin"/>
          <w:color w:val="111111"/>
          <w:sz w:val="28"/>
          <w:sz w:val="28"/>
          <w:szCs w:val="28"/>
          <w:rtl w:val="true"/>
          <w:lang w:bidi="fa-IR"/>
        </w:rPr>
        <w:t>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پيامبر خدا، پس از نبرد حُنَين، در شب از جَعرانه به مكّه آمد و پس از انجام عمره به جَعرانه باز گشت و صبح، مانند ديگران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عمره ايشان بر بسيارى پوشيده مانْد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محدّثان، زمان وقوع عمره‌هاى پيامبر صلى الله عليه و آله را در ماه ذى قعده دانسته‌اند و برخى شوّال و رجب را نيز افزوده‌اند</w:t>
      </w:r>
      <w:r>
        <w:rPr>
          <w:rFonts w:eastAsia="IRNazanin" w:cs="IRNazanin"/>
          <w:color w:val="111111"/>
          <w:sz w:val="28"/>
          <w:szCs w:val="28"/>
          <w:rtl w:val="true"/>
          <w:lang w:bidi="fa-IR"/>
        </w:rPr>
        <w:t xml:space="preserve">. </w:t>
      </w:r>
      <w:r>
        <w:rPr>
          <w:rStyle w:val="FootnoteAnchor"/>
          <w:rtl w:val="true"/>
        </w:rPr>
        <w:footnoteReference w:id="830"/>
      </w:r>
      <w:bookmarkStart w:id="784" w:name="pg763_6004"/>
    </w:p>
    <w:p>
      <w:pPr>
        <w:pStyle w:val="Heading2"/>
        <w:numPr>
          <w:ilvl w:val="1"/>
          <w:numId w:val="1"/>
        </w:numPr>
        <w:rPr/>
      </w:pPr>
      <w:bookmarkStart w:id="785" w:name="__RefHeading___Toc6388651_211673320"/>
      <w:bookmarkStart w:id="786" w:name="_Toc303"/>
      <w:bookmarkEnd w:id="784"/>
      <w:bookmarkEnd w:id="785"/>
      <w:r>
        <w:rPr>
          <w:rtl w:val="true"/>
        </w:rPr>
        <w:t>بخش سوم</w:t>
      </w:r>
      <w:r>
        <w:rPr>
          <w:rtl w:val="true"/>
        </w:rPr>
        <w:t xml:space="preserve">: </w:t>
      </w:r>
      <w:r>
        <w:rPr>
          <w:rtl w:val="true"/>
        </w:rPr>
        <w:t>مدينه منوّره</w:t>
      </w:r>
      <w:bookmarkEnd w:id="786"/>
    </w:p>
    <w:p>
      <w:pPr>
        <w:pStyle w:val="Heading3"/>
        <w:numPr>
          <w:ilvl w:val="2"/>
          <w:numId w:val="1"/>
        </w:numPr>
        <w:rPr/>
      </w:pPr>
      <w:bookmarkStart w:id="787" w:name="__RefHeading___Toc6388653_211673320"/>
      <w:bookmarkStart w:id="788" w:name="_Toc304"/>
      <w:bookmarkEnd w:id="787"/>
      <w:r>
        <w:rPr>
          <w:rtl w:val="true"/>
        </w:rPr>
        <w:t>اشاره</w:t>
      </w:r>
      <w:bookmarkEnd w:id="7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منوّره </w:t>
      </w:r>
      <w:r>
        <w:rPr>
          <w:rStyle w:val="FootnoteAnchor"/>
          <w:rtl w:val="true"/>
        </w:rPr>
        <w:footnoteReference w:id="831"/>
      </w:r>
      <w:bookmarkStart w:id="789" w:name="pg763_6006"/>
    </w:p>
    <w:p>
      <w:pPr>
        <w:pStyle w:val="Heading3"/>
        <w:numPr>
          <w:ilvl w:val="2"/>
          <w:numId w:val="1"/>
        </w:numPr>
        <w:rPr/>
      </w:pPr>
      <w:bookmarkStart w:id="790" w:name="__RefHeading___Toc6388655_211673320"/>
      <w:bookmarkStart w:id="791" w:name="_Toc305"/>
      <w:bookmarkEnd w:id="789"/>
      <w:bookmarkEnd w:id="790"/>
      <w:r>
        <w:rPr>
          <w:rtl w:val="true"/>
        </w:rPr>
        <w:t>فصل يكم</w:t>
      </w:r>
      <w:r>
        <w:rPr>
          <w:rtl w:val="true"/>
        </w:rPr>
        <w:t xml:space="preserve">: </w:t>
      </w:r>
      <w:r>
        <w:rPr>
          <w:rtl w:val="true"/>
        </w:rPr>
        <w:t>فضيلتِ مدينه</w:t>
      </w:r>
      <w:bookmarkEnd w:id="791"/>
    </w:p>
    <w:p>
      <w:pPr>
        <w:pStyle w:val="Heading4"/>
        <w:numPr>
          <w:ilvl w:val="3"/>
          <w:numId w:val="1"/>
        </w:numPr>
        <w:rPr/>
      </w:pPr>
      <w:bookmarkStart w:id="792" w:name="__RefHeading___Toc6388657_211673320"/>
      <w:bookmarkStart w:id="793" w:name="_Toc306"/>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فضيلتِ مدينه </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794" w:name="__RefHeading___Toc6388659_211673320"/>
      <w:bookmarkStart w:id="795" w:name="_Toc307"/>
      <w:bookmarkEnd w:id="794"/>
      <w:r>
        <w:rPr>
          <w:rtl w:val="true"/>
        </w:rPr>
        <w:t>نام‌هاى مدينه‌</w:t>
      </w:r>
      <w:bookmarkEnd w:id="795"/>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هرگز در بازگشت از هيچ سفرى، بر مدينه مُشرِف نشد، مگر آن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شهرها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مرا فرمان داد كه مدينه را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صلى الله عليه و آله از تبوك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مدينه رسيديم،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مدينه را 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ده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طَيْبه، طابه، مِسكينه، جَبار،</w:t>
      </w:r>
      <w:bookmarkStart w:id="796" w:name="pg763_6007"/>
    </w:p>
    <w:p>
      <w:pPr>
        <w:pStyle w:val="Heading4"/>
        <w:numPr>
          <w:ilvl w:val="3"/>
          <w:numId w:val="1"/>
        </w:numPr>
        <w:rPr/>
      </w:pPr>
      <w:bookmarkStart w:id="797" w:name="__RefHeading___Toc6388661_211673320"/>
      <w:bookmarkStart w:id="798" w:name="_Toc308"/>
      <w:bookmarkEnd w:id="796"/>
      <w:bookmarkEnd w:id="797"/>
      <w:r>
        <w:rPr>
          <w:rtl w:val="true"/>
        </w:rPr>
        <w:t>مَحبوره، يَندَد و يثرب</w:t>
      </w:r>
      <w:bookmarkEnd w:id="798"/>
    </w:p>
    <w:p>
      <w:pPr>
        <w:pStyle w:val="BookText"/>
        <w:rPr/>
      </w:pPr>
      <w:r>
        <w:rPr>
          <w:rFonts w:ascii="Amiri" w:hAnsi="Amiri" w:eastAsia="Amiri" w:cs="Amiri"/>
          <w:color w:val="111111"/>
          <w:sz w:val="28"/>
          <w:sz w:val="28"/>
          <w:szCs w:val="28"/>
          <w:rtl w:val="true"/>
          <w:lang w:bidi="ar-SA"/>
        </w:rPr>
        <w:t xml:space="preserve">مَحبوره، يَندَد و يثرب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نكته‌اى درباره نام‌هاى مدينه</w:t>
      </w:r>
    </w:p>
    <w:p>
      <w:pPr>
        <w:pStyle w:val="BookText"/>
        <w:rPr/>
      </w:pPr>
      <w:r>
        <w:rPr>
          <w:rFonts w:ascii="Amiri" w:hAnsi="Amiri" w:eastAsia="Amiri" w:cs="Amiri"/>
          <w:color w:val="111111"/>
          <w:sz w:val="28"/>
          <w:sz w:val="28"/>
          <w:szCs w:val="28"/>
          <w:rtl w:val="true"/>
          <w:lang w:bidi="ar-SA"/>
        </w:rPr>
        <w:t>مورّخان و سيره‌نويسان، نام‌هاى فراوانى براى مدينه برشمرده‌اند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سَمهودى در وفاء الوفا،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ذكر مى‌كند </w:t>
      </w:r>
      <w:r>
        <w:rPr>
          <w:rStyle w:val="FootnoteAnchor"/>
          <w:rtl w:val="true"/>
        </w:rPr>
        <w:footnoteReference w:id="835"/>
      </w:r>
      <w:r>
        <w:rPr>
          <w:rFonts w:ascii="Amiri" w:hAnsi="Amiri" w:eastAsia="Amiri" w:cs="Amiri"/>
          <w:color w:val="111111"/>
          <w:sz w:val="28"/>
          <w:sz w:val="28"/>
          <w:szCs w:val="28"/>
          <w:rtl w:val="true"/>
          <w:lang w:bidi="ar-SA"/>
        </w:rPr>
        <w:t xml:space="preserve">كه به بعضى از آنها در قرآن هم اشاره شده است، مانند يثرب </w:t>
      </w:r>
      <w:r>
        <w:rPr>
          <w:rStyle w:val="FootnoteAnchor"/>
          <w:rtl w:val="true"/>
        </w:rPr>
        <w:footnoteReference w:id="836"/>
      </w:r>
      <w:r>
        <w:rPr>
          <w:rFonts w:ascii="IRNazanin" w:hAnsi="IRNazanin" w:eastAsia="IRNazanin"/>
          <w:color w:val="111111"/>
          <w:sz w:val="28"/>
          <w:sz w:val="28"/>
          <w:szCs w:val="28"/>
          <w:rtl w:val="true"/>
          <w:lang w:bidi="fa-IR"/>
        </w:rPr>
        <w:t>و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بار در قرآن به كار رفته است؛ ولى فقط چهار مورد آن به مدينةُ النبى صلى الله عليه و آله اشاره دارد</w:t>
      </w:r>
      <w:r>
        <w:rPr>
          <w:rFonts w:eastAsia="IRNazanin" w:cs="IRNazanin"/>
          <w:color w:val="111111"/>
          <w:sz w:val="28"/>
          <w:szCs w:val="28"/>
          <w:rtl w:val="true"/>
          <w:lang w:bidi="fa-IR"/>
        </w:rPr>
        <w:t xml:space="preserve">. </w:t>
      </w:r>
      <w:r>
        <w:rPr>
          <w:rStyle w:val="FootnoteAnchor"/>
        </w:rPr>
        <w:footnoteReference w:id="8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799" w:name="__RefHeading___Toc6388663_211673320"/>
      <w:bookmarkStart w:id="800" w:name="_Toc309"/>
      <w:bookmarkEnd w:id="799"/>
      <w:r>
        <w:rPr>
          <w:rtl w:val="true"/>
        </w:rPr>
        <w:t>ويژگى‌هاى مدينه‌</w:t>
      </w:r>
      <w:bookmarkEnd w:id="800"/>
    </w:p>
    <w:p>
      <w:pPr>
        <w:pStyle w:val="Heading5"/>
        <w:numPr>
          <w:ilvl w:val="4"/>
          <w:numId w:val="1"/>
        </w:numPr>
        <w:rPr/>
      </w:pPr>
      <w:bookmarkStart w:id="801" w:name="__RefHeading___Toc6388665_211673320"/>
      <w:bookmarkStart w:id="802" w:name="_Toc310"/>
      <w:bookmarkEnd w:id="801"/>
      <w:r>
        <w:rPr>
          <w:rtl w:val="true"/>
        </w:rPr>
        <w:t>الف</w:t>
      </w:r>
      <w:r>
        <w:rPr>
          <w:rtl w:val="true"/>
        </w:rPr>
        <w:t xml:space="preserve">- </w:t>
      </w:r>
      <w:r>
        <w:rPr>
          <w:rtl w:val="true"/>
        </w:rPr>
        <w:t>حرم پيامبر صلى الله عليه و آله</w:t>
      </w:r>
      <w:bookmarkEnd w:id="8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پيامبر صلى الله عليه و آله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حرمى است و حرم من، مدينه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با دست خويش به مدينه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حرمى ايمن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مكّه را گرامى داشت و براى آن،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مدينه را گرامى داشتم و حرمت نهادم، آن گونه كه ابراهيم، مكّه را حرمت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مُدّ و صاعِ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مدينه دعا كردم، آن‌گونه كه ابراهيم عليه السلام براى مكّه دعا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مكّه را حرمت نهاد و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مدينه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دو تنگه آن را حرمت مى‌نهم و حرام مى‌كنم، تا خونى در آن ريخته نشود، سلاح براى جنگ، همراه برداشته نشود و گياه آن، جز براى علوفه دام، چيده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بر ما مبارك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و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پُربركت گردان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ما را پُر بركت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بركت، دو بركت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هيچ درّه و شكافى در مدينه نيست، مگر آن كه دو فرشته، مأمور نگهبانى از آن‌اند، تا وارد آن شويد</w:t>
      </w:r>
      <w:r>
        <w:rPr>
          <w:rFonts w:eastAsia="IRNazanin" w:cs="IRNazanin"/>
          <w:color w:val="111111"/>
          <w:sz w:val="28"/>
          <w:szCs w:val="28"/>
          <w:rtl w:val="true"/>
          <w:lang w:bidi="fa-IR"/>
        </w:rPr>
        <w:t xml:space="preserve">! </w:t>
      </w:r>
      <w:r>
        <w:rPr>
          <w:rStyle w:val="FootnoteAnchor"/>
        </w:rPr>
        <w:footnoteReference w:id="839"/>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حرم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آن قتلى مرتكب شود، يا قاتلى را پناه دهد، نفرين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روز قيامت هيچ توبه و فِديه‌اى پذيرفته نمى‌شود</w:t>
      </w:r>
      <w:r>
        <w:rPr>
          <w:rFonts w:eastAsia="IRNazanin" w:cs="IRNazanin"/>
          <w:color w:val="111111"/>
          <w:sz w:val="28"/>
          <w:szCs w:val="28"/>
          <w:rtl w:val="true"/>
          <w:lang w:bidi="fa-IR"/>
        </w:rPr>
        <w:t xml:space="preserve">. </w:t>
      </w:r>
      <w:r>
        <w:rPr>
          <w:rStyle w:val="FootnoteAnchor"/>
          <w:rtl w:val="true"/>
        </w:rPr>
        <w:footnoteReference w:id="840"/>
      </w:r>
      <w:bookmarkStart w:id="803" w:name="pg763_6009"/>
    </w:p>
    <w:p>
      <w:pPr>
        <w:pStyle w:val="BookText"/>
        <w:rPr/>
      </w:pPr>
      <w:bookmarkEnd w:id="803"/>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خداست و مدينه، حرم پيامبر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حرم ابراهيم عليه السلام است و مدينه، حرم محمّد صلى الله عليه و آله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4" w:name="__RefHeading___Toc6388667_211673320"/>
      <w:bookmarkStart w:id="805" w:name="_Toc311"/>
      <w:bookmarkEnd w:id="804"/>
      <w:r>
        <w:rPr>
          <w:rtl w:val="true"/>
        </w:rPr>
        <w:t>ب</w:t>
      </w:r>
      <w:r>
        <w:rPr>
          <w:rtl w:val="true"/>
        </w:rPr>
        <w:t xml:space="preserve">- </w:t>
      </w:r>
      <w:r>
        <w:rPr>
          <w:rtl w:val="true"/>
        </w:rPr>
        <w:t>هجرتگاه پيامبر صلى الله عليه و آله‌</w:t>
      </w:r>
      <w:bookmarkEnd w:id="805"/>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هجرتگاه و آرامگاه من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است كه همسايگانم را تا وقتى كه از گناهان كبيره پرهيز مى‌كنند، احترام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6" w:name="__RefHeading___Toc6388669_211673320"/>
      <w:bookmarkStart w:id="807" w:name="_Toc312"/>
      <w:bookmarkEnd w:id="806"/>
      <w:r>
        <w:rPr>
          <w:rtl w:val="true"/>
        </w:rPr>
        <w:t>ج</w:t>
      </w:r>
      <w:r>
        <w:rPr>
          <w:rtl w:val="true"/>
        </w:rPr>
        <w:t xml:space="preserve">- </w:t>
      </w:r>
      <w:r>
        <w:rPr>
          <w:rtl w:val="true"/>
        </w:rPr>
        <w:t>محبوب پيامبر صلى الله عليه و آله‌</w:t>
      </w:r>
      <w:bookmarkEnd w:id="807"/>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پيامبر صلى الله عليه و آله از سفر مى‌آمد و نگاهش به ديوارهاى مدينه مى‌افتاد، از شوق مدينه، وسايلش را بر زمين مى‌نهاد و اگر سواره بود، مَركب خود را حركت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محبوب ما گردان، همان گونه كه مكّه را محبوبمان گردانيدى، و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و ظرفمان را بركت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دوست و بنده و پيامبر تو، براى اهل مكّه، تو را خواند و من، محمّد، بنده و پيامبر و فرستاده توام و براى اهل مدينه، تو را مى‌خوانم، مثل آنچه</w:t>
      </w:r>
      <w:bookmarkStart w:id="808" w:name="pg763_6010"/>
    </w:p>
    <w:p>
      <w:pPr>
        <w:pStyle w:val="BookText"/>
        <w:rPr/>
      </w:pPr>
      <w:bookmarkEnd w:id="808"/>
      <w:r>
        <w:rPr>
          <w:rFonts w:ascii="IRNazanin" w:hAnsi="IRNazanin" w:eastAsia="IRNazanin"/>
          <w:color w:val="111111"/>
          <w:sz w:val="28"/>
          <w:sz w:val="28"/>
          <w:szCs w:val="28"/>
          <w:rtl w:val="true"/>
          <w:lang w:bidi="fa-IR"/>
        </w:rPr>
        <w:t>ابراهيم براى اهل مكّه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مى‌خوانيم كه به پيمانه و ميوه آنان، بركت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محبوب ما گردان، آن چنان كه مكّه را محبوب ما ساختى</w:t>
      </w:r>
      <w:r>
        <w:rPr>
          <w:rFonts w:eastAsia="IRNazanin" w:cs="IRNazanin"/>
          <w:color w:val="111111"/>
          <w:sz w:val="28"/>
          <w:szCs w:val="28"/>
          <w:rtl w:val="true"/>
          <w:lang w:bidi="fa-IR"/>
        </w:rPr>
        <w:t xml:space="preserve">. </w:t>
      </w:r>
      <w:r>
        <w:rPr>
          <w:rStyle w:val="FootnoteAnchor"/>
          <w:rtl w:val="true"/>
        </w:rPr>
        <w:footnoteReference w:id="841"/>
      </w:r>
    </w:p>
    <w:p>
      <w:pPr>
        <w:pStyle w:val="Heading5"/>
        <w:numPr>
          <w:ilvl w:val="4"/>
          <w:numId w:val="1"/>
        </w:numPr>
        <w:rPr/>
      </w:pPr>
      <w:bookmarkStart w:id="809" w:name="__RefHeading___Toc6388671_211673320"/>
      <w:bookmarkStart w:id="810" w:name="_Toc313"/>
      <w:bookmarkEnd w:id="809"/>
      <w:r>
        <w:rPr>
          <w:rtl w:val="true"/>
        </w:rPr>
        <w:t>د</w:t>
      </w:r>
      <w:r>
        <w:rPr>
          <w:rtl w:val="true"/>
        </w:rPr>
        <w:t xml:space="preserve">- </w:t>
      </w:r>
      <w:r>
        <w:rPr>
          <w:rtl w:val="true"/>
        </w:rPr>
        <w:t>گنبدِ اسلام‌</w:t>
      </w:r>
      <w:bookmarkEnd w:id="810"/>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گنبد اسلام و خانه ايمان و سرزمين هجرت و جايگاه حلال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مدينه باز مى‌گردد، آن گونه كه مار به لانه خود،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1" w:name="__RefHeading___Toc6388673_211673320"/>
      <w:bookmarkStart w:id="812" w:name="_Toc314"/>
      <w:bookmarkEnd w:id="811"/>
      <w:r>
        <w:rPr>
          <w:rtl w:val="true"/>
        </w:rPr>
        <w:t>ه</w:t>
      </w:r>
      <w:r>
        <w:rPr>
          <w:rtl w:val="true"/>
        </w:rPr>
        <w:t xml:space="preserve">- </w:t>
      </w:r>
      <w:r>
        <w:rPr>
          <w:rtl w:val="true"/>
        </w:rPr>
        <w:t>فتح با قرآن‌</w:t>
      </w:r>
      <w:bookmarkEnd w:id="812"/>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آبادى‌ها با شمشير، فتح شد؛ ولى مدينه با قرآن، فتح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13" w:name="__RefHeading___Toc6388675_211673320"/>
      <w:bookmarkStart w:id="814" w:name="_Toc315"/>
      <w:bookmarkEnd w:id="813"/>
      <w:r>
        <w:rPr>
          <w:rtl w:val="true"/>
        </w:rPr>
        <w:t>و</w:t>
      </w:r>
      <w:r>
        <w:rPr>
          <w:rtl w:val="true"/>
        </w:rPr>
        <w:t xml:space="preserve">- </w:t>
      </w:r>
      <w:r>
        <w:rPr>
          <w:rtl w:val="true"/>
        </w:rPr>
        <w:t>زُداينده پليدى‌</w:t>
      </w:r>
      <w:bookmarkEnd w:id="814"/>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 پيامبر صلى الله عليه و آله از احد باز گشتند و مردم، در باره آنان،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لَكُمْ فِى الْمُنفِقِينَ فِئَتَيْنِ؛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را چيست كه در باره منافقان، دو گروهيد؟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پاك است، پليدى‌ها را مى‌زُدايد، آن گونه كه آتش، چرك‌هاى</w:t>
      </w:r>
      <w:bookmarkStart w:id="815" w:name="pg763_6011"/>
    </w:p>
    <w:p>
      <w:pPr>
        <w:pStyle w:val="BookText"/>
        <w:rPr/>
      </w:pPr>
      <w:bookmarkEnd w:id="815"/>
      <w:r>
        <w:rPr>
          <w:rFonts w:ascii="Amiri" w:hAnsi="Amiri" w:eastAsia="Amiri" w:cs="Amiri"/>
          <w:color w:val="111111"/>
          <w:sz w:val="28"/>
          <w:sz w:val="28"/>
          <w:szCs w:val="28"/>
          <w:rtl w:val="true"/>
          <w:lang w:bidi="ar-SA"/>
        </w:rPr>
        <w:t>نقره را مى‌زُدايد</w:t>
      </w:r>
      <w:r>
        <w:rPr>
          <w:rFonts w:eastAsia="Amiri" w:cs="Amiri" w:ascii="Amiri" w:hAnsi="Amiri"/>
          <w:color w:val="111111"/>
          <w:sz w:val="28"/>
          <w:szCs w:val="28"/>
          <w:rtl w:val="true"/>
          <w:lang w:bidi="ar-SA"/>
        </w:rPr>
        <w:t xml:space="preserve">». </w:t>
      </w:r>
      <w:r>
        <w:rPr>
          <w:rStyle w:val="FootnoteAnchor"/>
        </w:rPr>
        <w:footnoteReference w:id="84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16" w:name="__RefHeading___Toc6388677_211673320"/>
      <w:bookmarkStart w:id="817" w:name="_Toc316"/>
      <w:bookmarkEnd w:id="816"/>
      <w:r>
        <w:rPr>
          <w:rtl w:val="true"/>
        </w:rPr>
        <w:t>فضيلت اقامت در مدينه‌</w:t>
      </w:r>
      <w:bookmarkEnd w:id="817"/>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بهتر از مكّه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رمضان در مدينه بودن، بهتر از هزار رمضان در شهرهاى ديگر بودن است و يك جمعه در مدينه بودن، بهتر از هزار جمعه در شهرهاى ديگر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در مدينه بميرد، چنين كند؛ چرا كه من براى كسى كه در مدينه بميرد، شفاعت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حسن بن 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الحسن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ماندن در مكّه يا مدينه؟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 برابر سخن شما چه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تو را به سخن من، بر مى‌گردانَد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مى‌پندارم اقامت در مدينه، بهتر از مكّه است</w:t>
      </w:r>
      <w:r>
        <w:rPr>
          <w:rFonts w:eastAsia="IRNazanin" w:cs="IRNazanin"/>
          <w:color w:val="111111"/>
          <w:sz w:val="28"/>
          <w:szCs w:val="28"/>
          <w:rtl w:val="true"/>
          <w:lang w:bidi="fa-IR"/>
        </w:rPr>
        <w:t>.</w:t>
      </w:r>
      <w:bookmarkStart w:id="818" w:name="pg763_6012"/>
    </w:p>
    <w:p>
      <w:pPr>
        <w:pStyle w:val="BookText"/>
        <w:rPr/>
      </w:pPr>
      <w:bookmarkEnd w:id="8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چنين مى‌گويى، امام صادق عليه السلام نيز روز عيد فطر، اين را فرمود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آمد و در مسجد،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ما با سلام دادنمان بر پيامبر خدا، از مردم ديگر، برتريم</w:t>
      </w:r>
      <w:r>
        <w:rPr>
          <w:rFonts w:eastAsia="IRNazanin" w:cs="IRNazanin"/>
          <w:color w:val="111111"/>
          <w:sz w:val="28"/>
          <w:szCs w:val="28"/>
          <w:rtl w:val="true"/>
          <w:lang w:bidi="fa-IR"/>
        </w:rPr>
        <w:t xml:space="preserve">». </w:t>
      </w:r>
      <w:r>
        <w:rPr>
          <w:rStyle w:val="FootnoteAnchor"/>
        </w:rPr>
        <w:footnoteReference w:id="843"/>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و گروهى، در مدينه خدمت امام صادق عليه السلام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اقامت شما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سوارى خود را رها كرديم و دستور داديم پانزده روز ديگر، سراغ 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اقامت در شهر پيامبر خدا و نماز در مسجد او، نائل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آخرتتان كار كنيد، براى خودتان بيشتر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كسى در دنيا زرنگ است 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قدر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زرنگ، زرنگِ آخرت است</w:t>
      </w:r>
      <w:r>
        <w:rPr>
          <w:rFonts w:eastAsia="IRNazanin" w:cs="IRNazanin"/>
          <w:color w:val="111111"/>
          <w:sz w:val="28"/>
          <w:szCs w:val="28"/>
          <w:rtl w:val="true"/>
          <w:lang w:bidi="fa-IR"/>
        </w:rPr>
        <w:t xml:space="preserve">!». </w:t>
      </w:r>
      <w:r>
        <w:rPr>
          <w:rStyle w:val="FootnoteAnchor"/>
          <w:rtl w:val="true"/>
        </w:rPr>
        <w:footnoteReference w:id="84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 بيش از يك 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19" w:name="__RefHeading___Toc6388679_211673320"/>
      <w:bookmarkStart w:id="820" w:name="_Toc317"/>
      <w:bookmarkEnd w:id="819"/>
      <w:r>
        <w:rPr>
          <w:rtl w:val="true"/>
        </w:rPr>
        <w:t>آداب مدينه‌</w:t>
      </w:r>
      <w:bookmarkEnd w:id="820"/>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مدينه شدى، پيش از ورود يا هنگام ورود، غسل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قُبا، مانند گزاردنِ يك عمره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بيرون آيد تا به اين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در آن، نماز بخواند، براى او پاداشى برابر عمره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وضو بگيرد و خوب وضو بگيرد، سپس به قصد مسجد قبا بيرون بيايد و جز آن را قصد نكند و انگيزه‌اى از اين آمدن، جز نماز خواندن در مسجد قبا نداشته باشد و سپس در آن، چهار ركعت نماز بخواند كه در هر ركعت، سوره حمد را بخواند، پاداشى همچون پاداش كسى دارد كه براى عمره به خانه خدا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مسجد خَرِبه، مسجد قِبلَتين و مسجد بنى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به مسجد قُبا، يا مسجد فَضيخ، يا مَشربه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آبخورىِ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ابراهيم رفته‌ايد؟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كه از آثار پيامبر خدا، جز اينها باقى نمانده است</w:t>
      </w:r>
      <w:r>
        <w:rPr>
          <w:rFonts w:eastAsia="IRNazanin" w:cs="IRNazanin"/>
          <w:color w:val="111111"/>
          <w:sz w:val="28"/>
          <w:szCs w:val="28"/>
          <w:rtl w:val="true"/>
          <w:lang w:bidi="fa-IR"/>
        </w:rPr>
        <w:t xml:space="preserve">». </w:t>
      </w:r>
      <w:r>
        <w:rPr>
          <w:rStyle w:val="FootnoteAnchor"/>
        </w:rPr>
        <w:footnoteReference w:id="845"/>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به همه 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از نخستين روز، بر پرهيزگارى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مشربه امّ ابراهيم، مسجد فَضيخ، قبور شهيدان و مسجد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مسجد فتح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چنين رسيده كه پيامبر صلى الله عليه و آله هر گاه به زيارت قبر شهدا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شكيبايى‌اى كه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آخرت، چه نيكوست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وكنار مسجد فتح، دعاى تو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گرفتاران، اى پاسخ‌دهنده دعاى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و ناراحتى مرا بزُداى، آن گونه كه از پيامبرت، اندوه و غم</w:t>
      </w:r>
    </w:p>
    <w:p>
      <w:pPr>
        <w:pStyle w:val="BookText"/>
        <w:rPr/>
      </w:pPr>
      <w:r>
        <w:rPr>
          <w:rFonts w:ascii="IRNazanin" w:hAnsi="IRNazanin" w:eastAsia="IRNazanin"/>
          <w:color w:val="111111"/>
          <w:sz w:val="28"/>
          <w:sz w:val="28"/>
          <w:szCs w:val="28"/>
          <w:rtl w:val="true"/>
          <w:lang w:bidi="fa-IR"/>
        </w:rPr>
        <w:t>و گرفتارى‌اش را زُدودى و در اين مكان، از هراس دشمن، او را كفايت كردى</w:t>
      </w:r>
      <w:r>
        <w:rPr>
          <w:rFonts w:eastAsia="IRNazanin" w:cs="IRNazanin"/>
          <w:color w:val="111111"/>
          <w:sz w:val="28"/>
          <w:szCs w:val="28"/>
          <w:rtl w:val="true"/>
          <w:lang w:bidi="fa-IR"/>
        </w:rPr>
        <w:t xml:space="preserve">». </w:t>
      </w:r>
      <w:r>
        <w:rPr>
          <w:rStyle w:val="FootnoteAnchor"/>
        </w:rPr>
        <w:footnoteReference w:id="846"/>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عُقبَة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مساجد اطرافِ مدينه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آغاز كنم؟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قبا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بسيار هم بخوان؛ چرا كه نخستين مسجدى است كه پيامبر خدا در اين پهنه،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مشربه امّ ابراهيم برو و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سكونت و نماز پيامبر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 فَضيخ رفته، در آن نماز مى‌خوانى، كه پيامبرت در آن نماز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طرف را كه انجام دادى، به سمت احد رفته، از مسجدى كه پايين حَرّه </w:t>
      </w:r>
      <w:r>
        <w:rPr>
          <w:rStyle w:val="FootnoteAnchor"/>
          <w:rtl w:val="true"/>
        </w:rPr>
        <w:footnoteReference w:id="847"/>
      </w:r>
      <w:r>
        <w:rPr>
          <w:rFonts w:ascii="IRNazanin" w:hAnsi="IRNazanin" w:eastAsia="IRNazanin"/>
          <w:color w:val="111111"/>
          <w:sz w:val="28"/>
          <w:sz w:val="28"/>
          <w:szCs w:val="28"/>
          <w:rtl w:val="true"/>
          <w:lang w:bidi="fa-IR"/>
        </w:rPr>
        <w:t>است، شروع مى‌كنى و در آن،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قبر حمزة بن عبد المطّلب گذشته، بر او سلام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قبور شهدا گذشته، كنار آنها مى‌ايستى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پيشتاز ماييد و يقيناً ما هم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مسجدى كه در آن مكان باز، كنار كوه، وقتى كه وارد احد مى‌شوى، سمت راست توست، مى‌آيى و در آن،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كنار اين مسجد به سمت احُد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مشركان برخورد كرد، آن جا بودند تا آن كه وقت نماز رسيد و در آن، نماز خواند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كنار قبور شهدا بر مى‌گردى و نماز واجب خود را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جلو و رو به روى خود برو تا به مسجد احزاب برسى و در آن، نماز خوانده، خدا را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روز جنگ احزاب، در آن دعا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فريادرس گرفتاران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پاسخگوى دعاى بيچارگان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غمگينان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رنج و</w:t>
      </w:r>
      <w:bookmarkStart w:id="821" w:name="pg763_6015"/>
    </w:p>
    <w:p>
      <w:pPr>
        <w:pStyle w:val="BookText"/>
        <w:rPr/>
      </w:pPr>
      <w:bookmarkEnd w:id="821"/>
      <w:r>
        <w:rPr>
          <w:rFonts w:ascii="Amiri" w:hAnsi="Amiri" w:eastAsia="Amiri" w:cs="Amiri"/>
          <w:color w:val="111111"/>
          <w:sz w:val="28"/>
          <w:sz w:val="28"/>
          <w:szCs w:val="28"/>
          <w:rtl w:val="true"/>
          <w:lang w:bidi="ar-SA"/>
        </w:rPr>
        <w:t>غصّه مرا بزُداى، حال من و حال ياران مرا مى‌بينى</w:t>
      </w:r>
      <w:r>
        <w:rPr>
          <w:rFonts w:eastAsia="Amiri" w:cs="Amiri" w:ascii="Amiri" w:hAnsi="Amiri"/>
          <w:color w:val="111111"/>
          <w:sz w:val="28"/>
          <w:szCs w:val="28"/>
          <w:rtl w:val="true"/>
          <w:lang w:bidi="ar-SA"/>
        </w:rPr>
        <w:t xml:space="preserve">». </w:t>
      </w:r>
      <w:r>
        <w:rPr>
          <w:rStyle w:val="FootnoteAnchor"/>
        </w:rPr>
        <w:footnoteReference w:id="84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22" w:name="__RefHeading___Toc6388681_211673320"/>
      <w:bookmarkStart w:id="823" w:name="_Toc318"/>
      <w:bookmarkEnd w:id="822"/>
      <w:r>
        <w:rPr>
          <w:rtl w:val="true"/>
        </w:rPr>
        <w:t>مسجد پيامبر صلى الله عليه و آله</w:t>
      </w:r>
      <w:bookmarkEnd w:id="823"/>
    </w:p>
    <w:p>
      <w:pPr>
        <w:pStyle w:val="Heading5"/>
        <w:numPr>
          <w:ilvl w:val="4"/>
          <w:numId w:val="1"/>
        </w:numPr>
        <w:rPr/>
      </w:pPr>
      <w:bookmarkStart w:id="824" w:name="__RefHeading___Toc6388683_211673320"/>
      <w:bookmarkStart w:id="825" w:name="_Toc319"/>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 xml:space="preserve">مسجد پيامبر صلى الله عليه و آله </w:t>
      </w:r>
      <w:r>
        <w:rPr>
          <w:rStyle w:val="FootnoteAnchor"/>
          <w:rtl w:val="true"/>
        </w:rPr>
        <w:footnoteReference w:id="849"/>
      </w:r>
    </w:p>
    <w:p>
      <w:pPr>
        <w:pStyle w:val="Heading5"/>
        <w:numPr>
          <w:ilvl w:val="4"/>
          <w:numId w:val="1"/>
        </w:numPr>
        <w:rPr/>
      </w:pPr>
      <w:bookmarkStart w:id="826" w:name="__RefHeading___Toc6388685_211673320"/>
      <w:bookmarkStart w:id="827" w:name="_Toc320"/>
      <w:bookmarkEnd w:id="826"/>
      <w:r>
        <w:rPr>
          <w:rtl w:val="true"/>
        </w:rPr>
        <w:t>الف</w:t>
      </w:r>
      <w:r>
        <w:rPr>
          <w:rtl w:val="true"/>
        </w:rPr>
        <w:t xml:space="preserve">- </w:t>
      </w:r>
      <w:r>
        <w:rPr>
          <w:rtl w:val="true"/>
        </w:rPr>
        <w:t>بناى آن‌</w:t>
      </w:r>
      <w:bookmarkEnd w:id="827"/>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مسجد خويش را با خشت‌هاى يك‌رديفه ساخت چون مسلمانان، افزون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بر مسجد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بر آن افزودند و از يك خشت و نيم،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مسلمانان، افزون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دهى مسجد را بزرگ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دستور داد آن را بزرگ كردند و ديوار آن را با دو رديف خشت،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گرما بر آنان،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دستور مى‌دادى سايه‌بانى بر مسجد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تا ستون‌هايى از تنه درخت خرما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چوب‌هاى پهن، شاخ و برگ خرما و اذخِر </w:t>
      </w:r>
      <w:r>
        <w:rPr>
          <w:rStyle w:val="FootnoteAnchor"/>
          <w:rtl w:val="true"/>
        </w:rPr>
        <w:footnoteReference w:id="850"/>
      </w:r>
      <w:r>
        <w:rPr>
          <w:rFonts w:ascii="IRNazanin" w:hAnsi="IRNazanin" w:eastAsia="IRNazanin"/>
          <w:color w:val="111111"/>
          <w:sz w:val="28"/>
          <w:sz w:val="28"/>
          <w:szCs w:val="28"/>
          <w:rtl w:val="true"/>
          <w:lang w:bidi="fa-IR"/>
        </w:rPr>
        <w:t>بر آن افكنند و در آن به سر بردند، تا آن كه باران‌ها به آنان رسيد و از مسجد، بر آنان مى‌چكيد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فرمان دهى مسجد را گِل‌اندود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سقف و سايه‌بانى، همچون سايه‌بان موسى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بود تا آن كه پيامبر خدا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مسجد، پيش از آن كه سايه‌بان بر</w:t>
      </w:r>
      <w:bookmarkStart w:id="828" w:name="pg763_6016"/>
    </w:p>
    <w:p>
      <w:pPr>
        <w:pStyle w:val="BookText"/>
        <w:rPr/>
      </w:pPr>
      <w:bookmarkEnd w:id="828"/>
      <w:r>
        <w:rPr>
          <w:rFonts w:ascii="IRNazanin" w:hAnsi="IRNazanin" w:eastAsia="IRNazanin"/>
          <w:color w:val="111111"/>
          <w:sz w:val="28"/>
          <w:sz w:val="28"/>
          <w:szCs w:val="28"/>
          <w:rtl w:val="true"/>
          <w:lang w:bidi="fa-IR"/>
        </w:rPr>
        <w:t>آن بزنند، به اندازه 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سايه به اندازه يك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اندازه آغل 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نماز ظهر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دو برابر آن كه مى‌شد، نماز عصر را مى‌خواند</w:t>
      </w:r>
      <w:r>
        <w:rPr>
          <w:rFonts w:eastAsia="IRNazanin" w:cs="IRNazanin"/>
          <w:color w:val="111111"/>
          <w:sz w:val="28"/>
          <w:szCs w:val="28"/>
          <w:rtl w:val="true"/>
          <w:lang w:bidi="fa-IR"/>
        </w:rPr>
        <w:t xml:space="preserve">. </w:t>
      </w:r>
      <w:r>
        <w:rPr>
          <w:rStyle w:val="FootnoteAnchor"/>
        </w:rPr>
        <w:footnoteReference w:id="851"/>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مدينه آمد و دستور ساختن مسجد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آن را با من، حساب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آن را جز از خدا نمى‌خواهيم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گور مشركان را كَنْدند، ويرانه‌ها و ناهموارى‌ها را هموار كردند، نخل‌ها را بُريدند و آنها را در سمت قبله مسجد چيدند</w:t>
      </w:r>
      <w:r>
        <w:rPr>
          <w:rFonts w:eastAsia="IRNazanin" w:cs="IRNazanin"/>
          <w:color w:val="111111"/>
          <w:sz w:val="28"/>
          <w:szCs w:val="28"/>
          <w:rtl w:val="true"/>
          <w:lang w:bidi="fa-IR"/>
        </w:rPr>
        <w:t xml:space="preserve">. </w:t>
      </w:r>
      <w:r>
        <w:rPr>
          <w:rStyle w:val="FootnoteAnchor"/>
          <w:rtl w:val="true"/>
        </w:rPr>
        <w:footnoteReference w:id="852"/>
      </w:r>
    </w:p>
    <w:p>
      <w:pPr>
        <w:pStyle w:val="Heading5"/>
        <w:numPr>
          <w:ilvl w:val="4"/>
          <w:numId w:val="1"/>
        </w:numPr>
        <w:rPr/>
      </w:pPr>
      <w:bookmarkStart w:id="829" w:name="__RefHeading___Toc6388687_211673320"/>
      <w:bookmarkStart w:id="830" w:name="_Toc321"/>
      <w:bookmarkEnd w:id="829"/>
      <w:r>
        <w:rPr>
          <w:rtl w:val="true"/>
        </w:rPr>
        <w:t>ب</w:t>
      </w:r>
      <w:r>
        <w:rPr>
          <w:rtl w:val="true"/>
        </w:rPr>
        <w:t xml:space="preserve">- </w:t>
      </w:r>
      <w:r>
        <w:rPr>
          <w:rtl w:val="true"/>
        </w:rPr>
        <w:t>حدود آن‌</w:t>
      </w:r>
      <w:bookmarkEnd w:id="830"/>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مسجد من تا صنعا ساخته مى‌شد، باز مسجد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الأعلى وابسته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خدا، چه قدر بود؟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هزار و ششصد ذراعِ شكسته</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ذريح محاربى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محدوده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ستون تا بالا سر قبر تا دو ستون پشتِ منبر در سمت راست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منبر، راهى بود كه گوسفند از آن مى‌گذشت، يا كسى كه كَجَكى بخواهد برود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عقيده بود كه محوّطه مسجد تا سنگ فرش، جزء مسجد است</w:t>
      </w:r>
      <w:r>
        <w:rPr>
          <w:rFonts w:eastAsia="IRNazanin" w:cs="IRNazanin"/>
          <w:color w:val="111111"/>
          <w:sz w:val="28"/>
          <w:szCs w:val="28"/>
          <w:rtl w:val="true"/>
          <w:lang w:bidi="fa-IR"/>
        </w:rPr>
        <w:t xml:space="preserve">. </w:t>
      </w:r>
      <w:r>
        <w:rPr>
          <w:rStyle w:val="FootnoteAnchor"/>
        </w:rPr>
        <w:footnoteReference w:id="855"/>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پيامبر صلى الله عليه و آله تا طرف سايه‌بان‌هاست و حدّ مسجد تا دو ستونى كه سمت راستِ منبر به طرف راه است، نزديك سوق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شب</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توضيحى درباره توسعه مسجد پيامبر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857"/>
      </w:r>
      <w:r>
        <w:rPr>
          <w:rFonts w:ascii="IRNazanin" w:hAnsi="IRNazanin" w:eastAsia="IRNazanin"/>
          <w:color w:val="111111"/>
          <w:sz w:val="28"/>
          <w:sz w:val="28"/>
          <w:szCs w:val="28"/>
          <w:rtl w:val="true"/>
          <w:lang w:bidi="fa-IR"/>
        </w:rPr>
        <w:t>مسجد النبى، مانند مسجد الحرام، شاهد توسعه‌هاى مكرّرى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توسعه، به دست مبارك سازنده آن، پيامبر خدا در سال هفتم هجرى صورت گرفته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سپس عمر به سال هفدهم هجرى و عثمان به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هر يك اندكى از سمت غرب و شمال، به مسجد افزودند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عثمان از سمت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ستون افزود و براى مسجد، محراب ساخت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عمر بن عبد العزيز، هنگام حكومتش بر مدينه از سوى وليد بن عبد الملك، شش ستون از شرق و غرب، و چهارده ستون در شمال مسجد افزود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سپس مهدى عبّاسى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ناحيه شمالى مسجد را توسعه داد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در زمان سلاطين عثمانى نيز ترميم‌ها و تعميراتى انجام گرفت و سلطان عبد المجيد عثمانى، بيشترين توسعه و تعمير و تزيين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او از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دوره سلطنتش</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در زمان معاصر و در سال‌هاى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توسعه‌هاى فراوانى را از همه سوى مسجد، جز در سمت قبله، شاهد بوده‌ايم كه مساحت مسجد را چند برابر كرده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علاوه، فضايى هم در بيرون مسجد، براى نماز، تسطيح و سنگ‌فرش شده 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جريان يافتن احكام فقهىِ ويژه مسجد النبى در اين افزوده‌ها، مورد ترديد فقهاست</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گفتنى است مسجد پيامبر صلى الله عليه و آله دو بار طعمه حريق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در زمان خلافت المستعصم باللَّه بود كه به تدريج، تعمير شد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مسجد، جز حُجره شريف نبوى و گنبد، سوخت كه به دستور سلطان مَملوكىِ مصر، ملك قايْتباى، آن را از نو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تجديد بنا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 و در ضمن آن، اندكى در جهت مشرق، مسجد را توسعه دادند</w:t>
      </w:r>
      <w:r>
        <w:rPr>
          <w:rFonts w:eastAsia="IRNazanin" w:cs="IRNazanin"/>
          <w:color w:val="111111"/>
          <w:sz w:val="28"/>
          <w:szCs w:val="28"/>
          <w:rtl w:val="true"/>
          <w:lang w:bidi="fa-IR"/>
        </w:rPr>
        <w:t xml:space="preserve">. </w:t>
      </w:r>
      <w:r>
        <w:rPr>
          <w:rStyle w:val="FootnoteAnchor"/>
          <w:rtl w:val="true"/>
        </w:rPr>
        <w:footnoteReference w:id="865"/>
      </w:r>
      <w:bookmarkStart w:id="831" w:name="pg763_6020"/>
    </w:p>
    <w:p>
      <w:pPr>
        <w:pStyle w:val="Heading5"/>
        <w:numPr>
          <w:ilvl w:val="4"/>
          <w:numId w:val="1"/>
        </w:numPr>
        <w:rPr/>
      </w:pPr>
      <w:bookmarkStart w:id="832" w:name="__RefHeading___Toc6388689_211673320"/>
      <w:bookmarkStart w:id="833" w:name="_Toc322"/>
      <w:bookmarkEnd w:id="831"/>
      <w:bookmarkEnd w:id="832"/>
      <w:r>
        <w:rPr>
          <w:rtl w:val="true"/>
        </w:rPr>
        <w:t>ج</w:t>
      </w:r>
      <w:r>
        <w:rPr>
          <w:rtl w:val="true"/>
        </w:rPr>
        <w:t xml:space="preserve">- </w:t>
      </w:r>
      <w:r>
        <w:rPr>
          <w:rtl w:val="true"/>
        </w:rPr>
        <w:t>فضيلت آن‌</w:t>
      </w:r>
      <w:bookmarkEnd w:id="833"/>
    </w:p>
    <w:p>
      <w:pPr>
        <w:pStyle w:val="BookText"/>
        <w:rPr/>
      </w:pPr>
      <w:r>
        <w:rPr>
          <w:rFonts w:ascii="Amiri" w:hAnsi="Amiri" w:eastAsia="Amiri" w:cs="Amiri"/>
          <w:color w:val="111111"/>
          <w:sz w:val="28"/>
          <w:sz w:val="28"/>
          <w:szCs w:val="28"/>
          <w:rtl w:val="true"/>
          <w:lang w:bidi="ar-SA"/>
        </w:rPr>
        <w:t>فضيلتِ مدينه</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مقصدى كه مَركب‌ها را به سوى آن سوار مى‌شوند، اين مسجد من و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ميان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قصد مسجد الحرام و مسجد النبى و مسجد كوفه، نبايد بار سفر بست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قصد مسجد الحرام و مسجد النبى و مسجد الاقصى، نبايد بار سفر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سه مسجد، مسافرت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كعبه، مسجد من، و مسجد 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طهارت بيرون شود و قصدى جز آمدن به اين مسجد مرا نداشته باشد تا در آن نماز بخواند، مانند گزاردن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مسجد الحرام</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6388691_211673320"/>
      <w:bookmarkStart w:id="835" w:name="_Toc323"/>
      <w:bookmarkEnd w:id="834"/>
      <w:r>
        <w:rPr>
          <w:rtl w:val="true"/>
        </w:rPr>
        <w:t>د</w:t>
      </w:r>
      <w:r>
        <w:rPr>
          <w:rtl w:val="true"/>
        </w:rPr>
        <w:t xml:space="preserve">- </w:t>
      </w:r>
      <w:r>
        <w:rPr>
          <w:rtl w:val="true"/>
        </w:rPr>
        <w:t>فضيلت نماز در آن‌</w:t>
      </w:r>
      <w:bookmarkEnd w:id="835"/>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من، برابر با هزار نماز در مساجد ديگر است، بجز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Style w:val="FootnoteAnchor"/>
        </w:rPr>
        <w:footnoteReference w:id="866"/>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اين مسجد من، بهتر از هزار نماز در غير آن است، مگر مسجد الحرام</w:t>
      </w:r>
      <w:r>
        <w:rPr>
          <w:rFonts w:eastAsia="IRNazanin" w:cs="IRNazanin"/>
          <w:color w:val="111111"/>
          <w:sz w:val="28"/>
          <w:szCs w:val="28"/>
          <w:rtl w:val="true"/>
          <w:lang w:bidi="fa-IR"/>
        </w:rPr>
        <w:t xml:space="preserve">. </w:t>
      </w:r>
      <w:r>
        <w:rPr>
          <w:rStyle w:val="FootnoteAnchor"/>
        </w:rPr>
        <w:footnoteReference w:id="867"/>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من، معادل هزار برابر در غير آن است، جز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الحرام، معادل هزار برابر مسجد من است</w:t>
      </w:r>
      <w:r>
        <w:rPr>
          <w:rFonts w:eastAsia="IRNazanin" w:cs="IRNazanin"/>
          <w:color w:val="111111"/>
          <w:sz w:val="28"/>
          <w:szCs w:val="28"/>
          <w:rtl w:val="true"/>
          <w:lang w:bidi="fa-IR"/>
        </w:rPr>
        <w:t xml:space="preserve">. </w:t>
      </w:r>
      <w:r>
        <w:rPr>
          <w:rStyle w:val="FootnoteAnchor"/>
        </w:rPr>
        <w:footnoteReference w:id="868"/>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من در نزد خداوند، برابر با ده هزار نماز در مساجد ديگر است، مگر مسجد الحرام كه نماز در آن، با صد هزار نماز، برابرى مى‌كند</w:t>
      </w:r>
      <w:r>
        <w:rPr>
          <w:rFonts w:eastAsia="IRNazanin" w:cs="IRNazanin"/>
          <w:color w:val="111111"/>
          <w:sz w:val="28"/>
          <w:szCs w:val="28"/>
          <w:rtl w:val="true"/>
          <w:lang w:bidi="fa-IR"/>
        </w:rPr>
        <w:t xml:space="preserve">. </w:t>
      </w:r>
      <w:r>
        <w:rPr>
          <w:rStyle w:val="FootnoteAnchor"/>
        </w:rPr>
        <w:footnoteReference w:id="869"/>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شخص در خانه‌اش، برابر همان يك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در مسجد من، برابر با پنجاه هزار نماز است و نمازش در مسجد الحرام، با صد هزار نماز، برابر است</w:t>
      </w:r>
      <w:r>
        <w:rPr>
          <w:rFonts w:eastAsia="IRNazanin" w:cs="IRNazanin"/>
          <w:color w:val="111111"/>
          <w:sz w:val="28"/>
          <w:szCs w:val="28"/>
          <w:rtl w:val="true"/>
          <w:lang w:bidi="fa-IR"/>
        </w:rPr>
        <w:t xml:space="preserve">. </w:t>
      </w:r>
      <w:r>
        <w:rPr>
          <w:rStyle w:val="FootnoteAnchor"/>
        </w:rPr>
        <w:footnoteReference w:id="870"/>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مسجد من، چهل نماز بخواند، بى آن كه حتّى يك نماز از او</w:t>
      </w:r>
      <w:bookmarkStart w:id="836" w:name="pg763_6022"/>
    </w:p>
    <w:p>
      <w:pPr>
        <w:pStyle w:val="BookText"/>
        <w:rPr/>
      </w:pPr>
      <w:bookmarkEnd w:id="836"/>
      <w:r>
        <w:rPr>
          <w:rFonts w:ascii="IRNazanin" w:hAnsi="IRNazanin" w:eastAsia="IRNazanin"/>
          <w:color w:val="111111"/>
          <w:sz w:val="28"/>
          <w:sz w:val="28"/>
          <w:szCs w:val="28"/>
          <w:rtl w:val="true"/>
          <w:lang w:bidi="fa-IR"/>
        </w:rPr>
        <w:t>فوت شود، براى او برائت از دوزخ و نجات از عذاب، نوشته مى‌شود و از نفاق هم پاك مى‌شود</w:t>
      </w:r>
      <w:r>
        <w:rPr>
          <w:rFonts w:eastAsia="IRNazanin" w:cs="IRNazanin"/>
          <w:color w:val="111111"/>
          <w:sz w:val="28"/>
          <w:szCs w:val="28"/>
          <w:rtl w:val="true"/>
          <w:lang w:bidi="fa-IR"/>
        </w:rPr>
        <w:t xml:space="preserve">. </w:t>
      </w:r>
      <w:r>
        <w:rPr>
          <w:rStyle w:val="FootnoteAnchor"/>
        </w:rPr>
        <w:footnoteReference w:id="871"/>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تا مى‌توانيد، نماز بسيار بخوانيد كه برايتان بهتر است و بدانيد كه گاهى شخص، در كار دنيا زرنگ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قدر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كسى كه در كار آخرتش زرنگ باشد</w:t>
      </w:r>
      <w:r>
        <w:rPr>
          <w:rFonts w:eastAsia="IRNazanin" w:cs="IRNazanin"/>
          <w:color w:val="111111"/>
          <w:sz w:val="28"/>
          <w:szCs w:val="28"/>
          <w:rtl w:val="true"/>
          <w:lang w:bidi="fa-IR"/>
        </w:rPr>
        <w:t xml:space="preserve">! </w:t>
      </w:r>
      <w:r>
        <w:rPr>
          <w:rStyle w:val="FootnoteAnchor"/>
        </w:rPr>
        <w:footnoteReference w:id="872"/>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دستور داد كه تا مى‌توانم، در مسجد پيامبر خدا بسيار نماز بخوانم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هر وقت بخواهى، بتوانى</w:t>
      </w:r>
      <w:r>
        <w:rPr>
          <w:rFonts w:eastAsia="IRNazanin" w:cs="IRNazanin"/>
          <w:color w:val="111111"/>
          <w:sz w:val="28"/>
          <w:szCs w:val="28"/>
          <w:rtl w:val="true"/>
          <w:lang w:bidi="fa-IR"/>
        </w:rPr>
        <w:t xml:space="preserve">». </w:t>
      </w:r>
      <w:r>
        <w:rPr>
          <w:rStyle w:val="FootnoteAnchor"/>
        </w:rPr>
        <w:footnoteReference w:id="873"/>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نماز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پرسيدم كه آيا مانند نماز در مسجد پيامبر صلى الله عليه و آله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نماز در مسجد پيامبر خدا، برابر با هزار نماز است و نماز در مدينه، مانند نماز در شهرهاى ديگر است</w:t>
      </w:r>
      <w:r>
        <w:rPr>
          <w:rFonts w:eastAsia="IRNazanin" w:cs="IRNazanin"/>
          <w:color w:val="111111"/>
          <w:sz w:val="28"/>
          <w:szCs w:val="28"/>
          <w:rtl w:val="true"/>
          <w:lang w:bidi="fa-IR"/>
        </w:rPr>
        <w:t xml:space="preserve">». </w:t>
      </w:r>
      <w:r>
        <w:rPr>
          <w:rStyle w:val="FootnoteAnchor"/>
          <w:rtl w:val="true"/>
        </w:rPr>
        <w:footnoteReference w:id="874"/>
      </w:r>
    </w:p>
    <w:p>
      <w:pPr>
        <w:pStyle w:val="Heading5"/>
        <w:numPr>
          <w:ilvl w:val="4"/>
          <w:numId w:val="1"/>
        </w:numPr>
        <w:rPr/>
      </w:pPr>
      <w:bookmarkStart w:id="837" w:name="__RefHeading___Toc6388693_211673320"/>
      <w:bookmarkStart w:id="838" w:name="_Toc324"/>
      <w:bookmarkEnd w:id="837"/>
      <w:r>
        <w:rPr>
          <w:rtl w:val="true"/>
        </w:rPr>
        <w:t>ه</w:t>
      </w:r>
      <w:r>
        <w:rPr>
          <w:rtl w:val="true"/>
        </w:rPr>
        <w:t xml:space="preserve">- </w:t>
      </w:r>
      <w:r>
        <w:rPr>
          <w:rtl w:val="true"/>
        </w:rPr>
        <w:t>تمام خواندن نماز در آن‌</w:t>
      </w:r>
      <w:bookmarkEnd w:id="838"/>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مسجد پيامبر صلى الله عليه و آله، مسجد كوفه و حرم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نمازگزاردن</w:t>
      </w:r>
      <w:r>
        <w:rPr>
          <w:rFonts w:eastAsia="IRNazanin" w:cs="IRNazanin"/>
          <w:color w:val="111111"/>
          <w:sz w:val="28"/>
          <w:szCs w:val="28"/>
          <w:rtl w:val="true"/>
          <w:lang w:bidi="fa-IR"/>
        </w:rPr>
        <w:t>).</w:t>
      </w:r>
      <w:bookmarkStart w:id="839" w:name="pg763_6023"/>
    </w:p>
    <w:p>
      <w:pPr>
        <w:pStyle w:val="Heading5"/>
        <w:numPr>
          <w:ilvl w:val="4"/>
          <w:numId w:val="1"/>
        </w:numPr>
        <w:rPr/>
      </w:pPr>
      <w:bookmarkStart w:id="840" w:name="__RefHeading___Toc6388695_211673320"/>
      <w:bookmarkStart w:id="841" w:name="_Toc325"/>
      <w:bookmarkEnd w:id="839"/>
      <w:bookmarkEnd w:id="840"/>
      <w:r>
        <w:rPr>
          <w:rtl w:val="true"/>
        </w:rPr>
        <w:t>و</w:t>
      </w:r>
      <w:r>
        <w:rPr>
          <w:rtl w:val="true"/>
        </w:rPr>
        <w:t xml:space="preserve">- </w:t>
      </w:r>
      <w:r>
        <w:rPr>
          <w:rtl w:val="true"/>
        </w:rPr>
        <w:t>آداب آن‌</w:t>
      </w:r>
      <w:bookmarkEnd w:id="841"/>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اگر توانستى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پنج‌شنبه و جمعه، پس روز چهارشنبه، بين قبر و منبر، كنار ستونى كه نزديك قبر است، نماز بخوان و كنار آن، دعا بخوان و از خداوند، هر حاجتى را كه در كار آخرت يا دنيا مى‌خواهى،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كنار ستون توبه و روز سوم، كنار جايگاه پيامبر صلى الله عليه و آله مقابل ستونى كه خلوق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اين ستون‌ها براى هر حاجتى، خدا را مى‌خوانى و اين سه روز را روزه مى‌گيرى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در مدينه ماندى، اوّلين روزش، چهارشنبه را روزه بگير و شب چهارشنبه، كنار ستون 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ستون توبه، كه ابو لُبابه خود را به آن بست تا آيه‌اى نازل شد و پذيرش عذرِ او را از سوى آسمان،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مى‌خوانى و روز چهارشنبه، كنار آن مى‌نشينى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پنج‌شنبه، نزد ستونى كه نزديك جايگاه پيامبر صلى الله عليه و آله است، آمده، شب و روز خود را مى‌گذرانى و روز پنج‌شنبه را روزه مى‌گيرى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شب جمعه، نزد ستونى كه كنار مقام و نمازگاه پيامبر صلى الله عليه و آله است، مى‌آيى و شب و روزت را در آن‌جا نماز مى‌خوانى و روز جمعه را روزه مى‌گيرى اگر توانستى در اين سه روز با كسى حرف نزنى، چنين كن، مگر در حدّ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براى نياز، از مسجد بيرون نرو و اگر توانستى، نه شب و نه روز، نخوابى، چنين كن؛ چرا كه همه اينها فضيلت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جمعه، خدا را حمد و ثنا بگو، بر پيامبر صلى الله عليه و آله درود بفرست و حاجت خويش را بطلب و از خواسته‌هايت اين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كه به درگاهت داشتم، چه به طلب و خواستن آغاز كرده‌ام يا نه، از تو طلبيده‌ام يا نه،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 آمدن حاجت‌هايم، چه كوچك و چه بزرگ، به وسيله پيامبرت، پيامبر رحمت، محمّد صلى الله عليه و آله، به تو روى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يقيناً سزاوار آنى كه به خواست خدا، حاجتت برآورده شود</w:t>
      </w:r>
      <w:r>
        <w:rPr>
          <w:rFonts w:eastAsia="IRNazanin" w:cs="IRNazanin"/>
          <w:color w:val="111111"/>
          <w:sz w:val="28"/>
          <w:szCs w:val="28"/>
          <w:rtl w:val="true"/>
          <w:lang w:bidi="fa-IR"/>
        </w:rPr>
        <w:t xml:space="preserve">. </w:t>
      </w:r>
      <w:r>
        <w:rPr>
          <w:rStyle w:val="FootnoteAnchor"/>
        </w:rPr>
        <w:footnoteReference w:id="875"/>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دعا نزد قبر پيامبر صلى الله عليه و آله فارغ شدى، نزد منبر برو و بر آن، دست بكش و دو قبّه پايين را بگير و چشم‌ها و صورتت را به آن بمال، كه مى‌گويند شفاى چشم است، و نزد آن بِايست و خدا را حمد و ثنا بگو و حاجتت را بخواه،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منبر و خانه‌ام، بوستانى از بوستان‌هاى بهشت است و منبر من، روى دريچه‌اى از دريچه‌هاى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تُرعه، همان درِ كوچك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جايگاه پيامبر صلى الله عليه و آله آمده، هر قدر كه خواستى، در آن جا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مسجد شدى، بر پيامبر صلى الله عليه و آله درود بفرست و چون خارج شدى نيز چنين كن و در مسجد پيامبر صلى الله عليه و آله بسيار نماز بخوان</w:t>
      </w:r>
      <w:r>
        <w:rPr>
          <w:rFonts w:eastAsia="IRNazanin" w:cs="IRNazanin"/>
          <w:color w:val="111111"/>
          <w:sz w:val="28"/>
          <w:szCs w:val="28"/>
          <w:rtl w:val="true"/>
          <w:lang w:bidi="fa-IR"/>
        </w:rPr>
        <w:t xml:space="preserve">. </w:t>
      </w:r>
      <w:r>
        <w:rPr>
          <w:rStyle w:val="FootnoteAnchor"/>
        </w:rPr>
        <w:footnoteReference w:id="876"/>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جاى مسجد پيامبر صلى الله عليه و آله كه در آن نماز خوانده مى‌شود، نزديك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مدينه شدى، غسل كن، به مسجد برو، با قبر پيامبر صلى الله عليه و آله آغاز كن، كنار آن بِايست، بر پيامبر صلى الله عليه و آله سلام بده و به رسالت او و ابلاغ رسالت، گواهى بده و بر او بسيار درود بفرست و هر چه كه خدا برايت گشايش دهد، در آن جا دعا بخوان</w:t>
      </w:r>
      <w:r>
        <w:rPr>
          <w:rFonts w:eastAsia="IRNazanin" w:cs="IRNazanin"/>
          <w:color w:val="111111"/>
          <w:sz w:val="28"/>
          <w:szCs w:val="28"/>
          <w:rtl w:val="true"/>
          <w:lang w:bidi="fa-IR"/>
        </w:rPr>
        <w:t xml:space="preserve">. </w:t>
      </w:r>
      <w:r>
        <w:rPr>
          <w:rStyle w:val="FootnoteAnchor"/>
          <w:rtl w:val="true"/>
        </w:rPr>
        <w:footnoteReference w:id="877"/>
      </w:r>
      <w:bookmarkStart w:id="842" w:name="pg763_6026"/>
    </w:p>
    <w:p>
      <w:pPr>
        <w:pStyle w:val="Heading3"/>
        <w:numPr>
          <w:ilvl w:val="2"/>
          <w:numId w:val="1"/>
        </w:numPr>
        <w:rPr/>
      </w:pPr>
      <w:bookmarkStart w:id="843" w:name="__RefHeading___Toc6388697_211673320"/>
      <w:bookmarkStart w:id="844" w:name="_Toc326"/>
      <w:bookmarkEnd w:id="842"/>
      <w:bookmarkEnd w:id="843"/>
      <w:r>
        <w:rPr>
          <w:rtl w:val="true"/>
        </w:rPr>
        <w:t>فصل دوم</w:t>
      </w:r>
      <w:r>
        <w:rPr>
          <w:rtl w:val="true"/>
        </w:rPr>
        <w:t xml:space="preserve">: </w:t>
      </w:r>
      <w:r>
        <w:rPr>
          <w:rtl w:val="true"/>
        </w:rPr>
        <w:t>زيارت پيامبر</w:t>
      </w:r>
      <w:bookmarkEnd w:id="844"/>
    </w:p>
    <w:p>
      <w:pPr>
        <w:pStyle w:val="Heading4"/>
        <w:numPr>
          <w:ilvl w:val="3"/>
          <w:numId w:val="1"/>
        </w:numPr>
        <w:rPr/>
      </w:pPr>
      <w:bookmarkStart w:id="845" w:name="__RefHeading___Toc6388699_211673320"/>
      <w:bookmarkStart w:id="846" w:name="_Toc327"/>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47" w:name="__RefHeading___Toc6388701_211673320"/>
      <w:bookmarkStart w:id="848" w:name="_Toc328"/>
      <w:bookmarkEnd w:id="847"/>
      <w:r>
        <w:rPr>
          <w:rtl w:val="true"/>
        </w:rPr>
        <w:t>تشويق به زيارت او</w:t>
      </w:r>
      <w:bookmarkEnd w:id="848"/>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 به جا آورد و پس از مرگ من، مرا زيارت كند، همچون كسى است كه در حال حيات من، مرا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حج بگزارد و مرا زيارت نكند، بر من جفا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پس از مرگم زيارت كند، گويا در حال حياتم مرا ديدار كرده است و هر كس پس از مرگم با من همسايه شود، گويا در حال حياتم با من، همسايه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خانه خدا رفتيد، حجّ خود را با زيارت پيامبر خدا تمام كنيد، كه ترك آن، جفاست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دستور داده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كنيد با زيارت قبرهايى كه</w:t>
      </w:r>
    </w:p>
    <w:p>
      <w:pPr>
        <w:pStyle w:val="BookText"/>
        <w:rPr/>
      </w:pPr>
      <w:r>
        <w:rPr>
          <w:rFonts w:ascii="Amiri" w:hAnsi="Amiri" w:eastAsia="Amiri" w:cs="Amiri"/>
          <w:color w:val="111111"/>
          <w:sz w:val="28"/>
          <w:sz w:val="28"/>
          <w:szCs w:val="28"/>
          <w:rtl w:val="true"/>
          <w:lang w:bidi="ar-SA"/>
        </w:rPr>
        <w:t>خداوند عزوجل، حق و زيارت آنها را بر شما لازم كرده است و نزد اين قبرها از خداوند، روزى بخواهيد</w:t>
      </w:r>
      <w:r>
        <w:rPr>
          <w:rFonts w:eastAsia="Amiri" w:cs="Amiri" w:ascii="Amiri" w:hAnsi="Amiri"/>
          <w:color w:val="111111"/>
          <w:sz w:val="28"/>
          <w:szCs w:val="28"/>
          <w:rtl w:val="true"/>
          <w:lang w:bidi="ar-SA"/>
        </w:rPr>
        <w:t xml:space="preserve">. </w:t>
      </w:r>
      <w:r>
        <w:rPr>
          <w:rStyle w:val="FootnoteAnchor"/>
        </w:rPr>
        <w:footnoteReference w:id="879"/>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يحيى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داديم و بر امام صادق عليه السلام گذر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زائران خانه خدا و قبر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w:t>
      </w:r>
      <w:r>
        <w:rPr>
          <w:rFonts w:eastAsia="IRNazanin" w:cs="IRNazanin"/>
          <w:color w:val="111111"/>
          <w:sz w:val="28"/>
          <w:szCs w:val="28"/>
          <w:rtl w:val="true"/>
          <w:lang w:bidi="fa-IR"/>
        </w:rPr>
        <w:t xml:space="preserve">!». </w:t>
      </w:r>
      <w:r>
        <w:rPr>
          <w:rStyle w:val="FootnoteAnchor"/>
        </w:rPr>
        <w:footnoteReference w:id="880"/>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 السلام بن صالح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حديثى كه اهل حديث روايت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بهشت، از خانه‌هاى خود، پروردگارشان را ديدار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پيامبرش محمّد صلى الله عليه و آله را بر همه آفريدگانش از پيامبران و فرشتگان، برترى داد و طاعت او را طاعت خود، پيروى از او را پيروى از خود، و زيارت او را در دنيا و آخرت، زيارت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يُطِعِ الرَّسُولَ فَقَدْ أَطَاعَ اللَّهَ؛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هر كس از پيامبر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يُبَايِعُونَكَ إِنَّمَا يُبَايِعُونَ اللَّهَ يَدُ اللَّهِ فَوْقَ أَيْدِيهِمْ؛ </w:t>
      </w:r>
      <w:r>
        <w:rPr>
          <w:rStyle w:val="FootnoteAnchor"/>
          <w:rtl w:val="true"/>
        </w:rPr>
        <w:footnoteReference w:id="88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با تو بيعت مى‌كنند،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در حال حياتم يا پس از وفاتم زيارت كند، خدا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پيامبر صلى الله عليه و آله در بهشت، بالاترينِ رتبه‌هاست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در رتبه‌اش در بهشت از خانه خود ديدار كند،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است</w:t>
      </w:r>
      <w:r>
        <w:rPr>
          <w:rFonts w:eastAsia="IRNazanin" w:cs="IRNazanin"/>
          <w:color w:val="111111"/>
          <w:sz w:val="28"/>
          <w:szCs w:val="28"/>
          <w:rtl w:val="true"/>
          <w:lang w:bidi="fa-IR"/>
        </w:rPr>
        <w:t xml:space="preserve">. </w:t>
      </w:r>
      <w:r>
        <w:rPr>
          <w:rStyle w:val="FootnoteAnchor"/>
          <w:rtl w:val="true"/>
        </w:rPr>
        <w:footnoteReference w:id="883"/>
      </w:r>
      <w:bookmarkStart w:id="849" w:name="pg763_6028"/>
    </w:p>
    <w:p>
      <w:pPr>
        <w:pStyle w:val="BookText"/>
        <w:rPr/>
      </w:pPr>
      <w:bookmarkEnd w:id="84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50" w:name="__RefHeading___Toc6388703_211673320"/>
      <w:bookmarkStart w:id="851" w:name="_Toc329"/>
      <w:bookmarkEnd w:id="850"/>
      <w:r>
        <w:rPr>
          <w:rtl w:val="true"/>
        </w:rPr>
        <w:t>سلام دادن بر او، از نزديك و دور</w:t>
      </w:r>
      <w:bookmarkEnd w:id="851"/>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مرگم، قبر مرا زيارت كند، همچون كسى است كه در حيات من، به سوى من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نتوانستيد، به من سلام برسانيد، كه به من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برايم دو فرشته آفريده است كه هر كس از شهرهاى شرق و غرب به من سلام دهد، سلام را به من مى‌رسانند؛ مگر كسى در خانه خودم بر من سلام دهد كه خودم پاسخ سلام او را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بگذريد و از نزديك به پيامبر خدا، سلام دهيد، هر چند كه درود، از دور هم به او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بفرستيد، هر چند درود مؤمنان، هر جا كه باشند، به ايشان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عامر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شتربانم، دو يا سه دينار بيشتر دادم تا مرا از مدينه گذر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 خدا مى‌روى و بر او، سلام مى‌دهى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از نزديك، سلام تو را مى‌شنود و سلام تو، از دور هم به او مى‌رسد</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فى بقيّة ادلّة الزيارة</w:t>
      </w:r>
      <w:r>
        <w:rPr>
          <w:rFonts w:eastAsia="Amiri" w:cs="Amiri" w:ascii="Amiri" w:hAnsi="Amiri"/>
          <w:color w:val="111111"/>
          <w:sz w:val="28"/>
          <w:szCs w:val="28"/>
          <w:rtl w:val="true"/>
          <w:lang w:bidi="ar-SA"/>
        </w:rPr>
        <w:t>).</w:t>
      </w:r>
      <w:bookmarkStart w:id="852" w:name="pg763_6029"/>
    </w:p>
    <w:p>
      <w:pPr>
        <w:pStyle w:val="BookText"/>
        <w:rPr/>
      </w:pPr>
      <w:bookmarkEnd w:id="8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53" w:name="__RefHeading___Toc6388705_211673320"/>
      <w:bookmarkStart w:id="854" w:name="_Toc330"/>
      <w:bookmarkEnd w:id="853"/>
      <w:r>
        <w:rPr>
          <w:rtl w:val="true"/>
        </w:rPr>
        <w:t>شفاعت پيامبر براى زائرانش‌</w:t>
      </w:r>
      <w:bookmarkEnd w:id="854"/>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من بيايد، روز قيامت، شفيع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من بيايد و هيچ كارى جز زيارت من نداشته باشد، بر من حق دارد كه روز قيامت، شفيع او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قبر مرا زيارت كند، شفاعت كردنِ او بر من واجب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ديدار كند، شفاعت او بر من رواست و هر كس مرا پس از مرگْ زيارت كند، گويا مرا در حال حيات، زيارت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حجّ به مكّه بيايد و مرا در مدينه زيارت نكند، من هم در روز قيامت، بر او جفا مى‌كنم و هر كه به زيارت من بيايد، شفاعت او بر من واجب است و شفاعت هر كه بر من واجب شود، بهشت براى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خاطر خدا در مدينه مرا زيارت كند، روز قيامت، گواه و شفيع او</w:t>
      </w:r>
      <w:bookmarkStart w:id="855" w:name="pg763_6030"/>
    </w:p>
    <w:p>
      <w:pPr>
        <w:pStyle w:val="BookText"/>
        <w:rPr/>
      </w:pPr>
      <w:bookmarkEnd w:id="855"/>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 xml:space="preserve">. </w:t>
      </w:r>
      <w:r>
        <w:rPr>
          <w:rStyle w:val="FootnoteAnchor"/>
        </w:rPr>
        <w:footnoteReference w:id="885"/>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مرگم مرا زيارت كند، چون كسى است كه در حال حياتم مرا زيارت كرده است و روز قيامت، گواه و شفيع او خواهم بود</w:t>
      </w:r>
      <w:r>
        <w:rPr>
          <w:rFonts w:eastAsia="IRNazanin" w:cs="IRNazanin"/>
          <w:color w:val="111111"/>
          <w:sz w:val="28"/>
          <w:szCs w:val="28"/>
          <w:rtl w:val="true"/>
          <w:lang w:bidi="fa-IR"/>
        </w:rPr>
        <w:t xml:space="preserve">. </w:t>
      </w:r>
      <w:r>
        <w:rPr>
          <w:rStyle w:val="FootnoteAnchor"/>
        </w:rPr>
        <w:footnoteReference w:id="88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56" w:name="__RefHeading___Toc6388707_211673320"/>
      <w:bookmarkStart w:id="857" w:name="_Toc331"/>
      <w:bookmarkEnd w:id="856"/>
      <w:r>
        <w:rPr>
          <w:rtl w:val="true"/>
        </w:rPr>
        <w:t>پاداش زيارت پيامبر</w:t>
      </w:r>
      <w:bookmarkEnd w:id="857"/>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حج به مكّه برود، سپس در مسجد من به ديدار من بيايد، براى او دو حجّ پذيرفته شده،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خدا، برابر است با يك حجّ مقبول همراه پيامبر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حال حيات و پس از وفاتم مرا زيارت كند، روز قيامت،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خاطر خدا براى زيارت من به مدينه بيايد، روز قيامت، 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در حال حيات يا پس از مرگم زيارت كند، يا تو را در حال حياتت يا پس از وفاتت زيارت كند، يا دو پسرت را در حال حياتشان يا پس از</w:t>
      </w:r>
    </w:p>
    <w:p>
      <w:pPr>
        <w:pStyle w:val="BookText"/>
        <w:rPr/>
      </w:pPr>
      <w:r>
        <w:rPr>
          <w:rFonts w:ascii="Amiri" w:hAnsi="Amiri" w:eastAsia="Amiri" w:cs="Amiri"/>
          <w:color w:val="111111"/>
          <w:sz w:val="28"/>
          <w:sz w:val="28"/>
          <w:szCs w:val="28"/>
          <w:rtl w:val="true"/>
          <w:lang w:bidi="ar-SA"/>
        </w:rPr>
        <w:t>وفاتشان زيارت كند، ضمانت مى‌كنم كه روز قيامت، او را از هول و هراس‌ها و سختى‌هاى قيامت، بِرَهانم و در رتبه خودم و با خودم قرارش دهم</w:t>
      </w:r>
      <w:r>
        <w:rPr>
          <w:rFonts w:eastAsia="Amiri" w:cs="Amiri" w:ascii="Amiri" w:hAnsi="Amiri"/>
          <w:color w:val="111111"/>
          <w:sz w:val="28"/>
          <w:szCs w:val="28"/>
          <w:rtl w:val="true"/>
          <w:lang w:bidi="ar-SA"/>
        </w:rPr>
        <w:t xml:space="preserve">. </w:t>
      </w:r>
      <w:r>
        <w:rPr>
          <w:rStyle w:val="FootnoteAnchor"/>
        </w:rPr>
        <w:footnoteReference w:id="887"/>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معلى ابو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پيامبر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زيارت كند، چيست؟</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زنده يا مُرده زيارت كند، يا پدرت يا برادرت يا خودت را زيارت كند، بر من حق دارد كه روز قيامت، او را زيارت كنم و او را از گناهانش بِرَهانم</w:t>
      </w:r>
      <w:r>
        <w:rPr>
          <w:rFonts w:eastAsia="IRNazanin" w:cs="IRNazanin"/>
          <w:color w:val="111111"/>
          <w:sz w:val="28"/>
          <w:szCs w:val="28"/>
          <w:rtl w:val="true"/>
          <w:lang w:bidi="fa-IR"/>
        </w:rPr>
        <w:t xml:space="preserve">». </w:t>
      </w:r>
      <w:r>
        <w:rPr>
          <w:rStyle w:val="FootnoteAnchor"/>
        </w:rPr>
        <w:footnoteReference w:id="888"/>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حسين عليه السلام در دامان پيامبر خدا نشسته بود كه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پس از وفات تو به زيارتت بيايد و جز زيارت تو، هدف ديگرى نداشته باشد، پاداش او چيست؟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وفاتم به زيارتم بيايد و جز زيارت من، هدف ديگرى نداشته باشد، براى او بهشت است</w:t>
      </w:r>
      <w:r>
        <w:rPr>
          <w:rFonts w:eastAsia="IRNazanin" w:cs="IRNazanin"/>
          <w:color w:val="111111"/>
          <w:sz w:val="28"/>
          <w:szCs w:val="28"/>
          <w:rtl w:val="true"/>
          <w:lang w:bidi="fa-IR"/>
        </w:rPr>
        <w:t xml:space="preserve">». </w:t>
      </w:r>
      <w:r>
        <w:rPr>
          <w:rStyle w:val="FootnoteAnchor"/>
        </w:rPr>
        <w:footnoteReference w:id="889"/>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ابى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پيامبر خدا برود، چه پاداشى دارد؟</w:t>
      </w:r>
      <w:bookmarkStart w:id="858" w:name="pg763_6032"/>
    </w:p>
    <w:p>
      <w:pPr>
        <w:pStyle w:val="BookText"/>
        <w:rPr/>
      </w:pPr>
      <w:bookmarkEnd w:id="85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 xml:space="preserve">». </w:t>
      </w:r>
      <w:r>
        <w:rPr>
          <w:rStyle w:val="FootnoteAnchor"/>
          <w:rtl w:val="true"/>
        </w:rPr>
        <w:footnoteReference w:id="890"/>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زيارتشان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4"/>
        <w:numPr>
          <w:ilvl w:val="3"/>
          <w:numId w:val="1"/>
        </w:numPr>
        <w:rPr/>
      </w:pPr>
      <w:bookmarkStart w:id="859" w:name="__RefHeading___Toc6388709_211673320"/>
      <w:bookmarkStart w:id="860" w:name="_Toc332"/>
      <w:bookmarkEnd w:id="859"/>
      <w:r>
        <w:rPr>
          <w:rtl w:val="true"/>
        </w:rPr>
        <w:t>ادب زيارت پيامبر</w:t>
      </w:r>
      <w:bookmarkEnd w:id="860"/>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زين العابدين عليه السلام كنار قبر پيامبر صلى الله عليه و آله مى‌ايستاد و بر او سلام مى‌داد و به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شهادت مى‌داد و هر چه در نظر داشت،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خود را به سنگ سبز كم‌عرضى كه كنار قبر است، تكيه مى‌داد و خود را به قبر مى‌چسبانْد و پشتِ خود را به قبر، تكيه مى‌داد و رو به قبله،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را به سوى تو، پناه دادم و پشت خود را به قبر محمّد، بنده و فرستاده تو، تكيه دادم و رو به قبله‌اى ايستادم كه براى محمّد صلى الله عليه و آله پسنديدى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هستم كه خيرى را كه آرزو دارم، براى خود در اختيار ندارم و شرّى را كه از آن گريزانم، نمى‌توانم دفع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نياز خواهى، نيازمندتر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خيرى كه بر من نازل كنى، نيازمندم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خودت براى من، خير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را رد كننده‌اى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اين كه نامم را دگرگون كنى، جسمم را دگرگون سازى يا نعمتت را از من، زايل گردانى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پرهيزگارى، بزرگ بدار و با نعمت‌ها، بياراى و با عافيت، عُمرم بخش و سپاس‌گزارى بر عافيت را روزى‌ام كن</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وارد مدينه شدى، پيش از ورود يا هنگام ورود به آن،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قبر پيامبر صلى الله عليه و آله، مى‌آيى، مى‌ايستى و بر پيامبر خدا، سلام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ستون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سمت راست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بالاى سرِ قبر، كنار گوشه قبر، رو به قبله مى‌ايستى، در حالى كه شانه چپ تو طرف قبر و شانه راست تو، به سمت منبر باشد، كه آن جا محلّ سر پيامبر خداست،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جز خداوند،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پيامبر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تويى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رسالت‌هاى پروردگارت را رساندى و براى امّت خويش، خيرخواهى كردى و در راه خدا، جهاد كردى و خدا را خالصانه، تا لحظه فرا رسيدن يقين،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حكمت و موعظه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خيرخواه امّت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بر عهده داشتى، ادا كردى، به مؤمنان رأفت كردى و بر كافران، خشونت روا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تو را به برترين شرافتِ جايگاه گراميان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خداوندى را كه ما را به وسيله تو از شرك و گم‌راهى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درودهايت را و درودهاى فرشتگان مقرّب و بندگان شايسته و پيامبران فرستاده‌ات و آسمانيان و زمينيان را و هر كه تو را تسبيح گويد، 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جهانيان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محمّد، بنده و فرستاده و پيامبر و امين و هم‌سخن و محبوب و برگزيده و ويژه و منتخب از بندگانت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رتبه و وسيله از بهشتْ عطا كن و به مقامى پسنديده برانگيز كه مورد غبطه اوّلين و آخرين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جَاءُوكَ فَاسْتَغْفَرُوا اللَّهَ وَاسْتَغْفَرَ لَهُمُ الرَّسُولُ لَوَجَدُوا اللَّهَ تَوَّابًا رَّحِيمًا؛ </w:t>
      </w:r>
      <w:r>
        <w:rPr>
          <w:rStyle w:val="FootnoteAnchor"/>
          <w:rtl w:val="true"/>
        </w:rPr>
        <w:footnoteReference w:id="89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وقتى بر خويش ستم كردند، نزد تو مى‌آمدند و از خدا آمرزش مى‌خواستند و پيامبر نيز براى آنان آمرزش مى‌طلبيد، خدا را توبه‌پذير و</w:t>
      </w:r>
    </w:p>
    <w:p>
      <w:pPr>
        <w:pStyle w:val="BookText"/>
        <w:rPr/>
      </w:pPr>
      <w:r>
        <w:rPr>
          <w:rFonts w:ascii="IRNazanin" w:hAnsi="IRNazanin" w:eastAsia="IRNazanin"/>
          <w:color w:val="111111"/>
          <w:sz w:val="28"/>
          <w:sz w:val="28"/>
          <w:szCs w:val="28"/>
          <w:rtl w:val="true"/>
          <w:lang w:bidi="fa-IR"/>
        </w:rPr>
        <w:t>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حالت آمرزش‌خواهى و توبه از گناهانم نزد پيامبرت آمده‌ام و به وسيله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 پروردگارم و پروردگارت آورده‌ام تا گناهان مرا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حاجتى داشتى، قبر پيامبر صلى الله عليه و آله را پشت دو شانه‌ات قرار ده، رو به قبله بِايست، دست‌هايت را برآور و حاجتت را بخواه، كه سزاوارترى كه اگر خدا بخواهد، حاجتت برآورده شود</w:t>
      </w:r>
      <w:r>
        <w:rPr>
          <w:rFonts w:eastAsia="IRNazanin" w:cs="IRNazanin"/>
          <w:color w:val="111111"/>
          <w:sz w:val="28"/>
          <w:szCs w:val="28"/>
          <w:rtl w:val="true"/>
          <w:lang w:bidi="fa-IR"/>
        </w:rPr>
        <w:t xml:space="preserve">. </w:t>
      </w:r>
      <w:r>
        <w:rPr>
          <w:rStyle w:val="FootnoteAnchor"/>
        </w:rPr>
        <w:footnoteReference w:id="893"/>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را ديدم كه به قبر پيامبر صلى الله عليه و آله رسيد، دست بر آن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خدايى كه تو را برگزيد و هدايت كرد و تو را وسيله هدايت قرار داد، مى‌خواهم كه بر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 مَللِكَتَهُ و يُصَلُّونَ عَلَى النَّبِىّ يأَيُّهَا الَّذِينَ ءَامَنُواْ صَلُّوا عَلَيْهِ وَ سَلّمُوا تَسْلِيمًا؛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خداوند و فرشتگانش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 او درود و سلامِ بسيار بفرستيد</w:t>
      </w:r>
      <w:r>
        <w:rPr>
          <w:rFonts w:eastAsia="IRNazanin" w:cs="IRNazanin"/>
          <w:color w:val="111111"/>
          <w:sz w:val="28"/>
          <w:szCs w:val="28"/>
          <w:rtl w:val="true"/>
          <w:lang w:bidi="fa-IR"/>
        </w:rPr>
        <w:t xml:space="preserve">). </w:t>
      </w:r>
      <w:r>
        <w:rPr>
          <w:rStyle w:val="FootnoteAnchor"/>
        </w:rPr>
        <w:footnoteReference w:id="895"/>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كوتاه و سبُك بر پيامبر صلى الله عليه و آله، به من بياموز</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تو را برگزيد و هدايت كرد و وسيله هدايت قرار داد، مى‌خواهم كه درودى فراوان و پاك، بر تو بفرستد</w:t>
      </w:r>
      <w:r>
        <w:rPr>
          <w:rFonts w:eastAsia="IRNazanin" w:cs="IRNazanin"/>
          <w:color w:val="111111"/>
          <w:sz w:val="28"/>
          <w:szCs w:val="28"/>
          <w:rtl w:val="true"/>
          <w:lang w:bidi="fa-IR"/>
        </w:rPr>
        <w:t xml:space="preserve">"». </w:t>
      </w:r>
      <w:r>
        <w:rPr>
          <w:rStyle w:val="FootnoteAnchor"/>
        </w:rPr>
        <w:footnoteReference w:id="896"/>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زيارت قبر پيامبر صلى الله عليه و آله رفتى و آنچه را بر تو بود، انجام دادى، دو</w:t>
      </w:r>
    </w:p>
    <w:p>
      <w:pPr>
        <w:pStyle w:val="BookText"/>
        <w:rPr/>
      </w:pPr>
      <w:r>
        <w:rPr>
          <w:rFonts w:ascii="IRNazanin" w:hAnsi="IRNazanin" w:eastAsia="IRNazanin"/>
          <w:color w:val="111111"/>
          <w:sz w:val="28"/>
          <w:sz w:val="28"/>
          <w:szCs w:val="28"/>
          <w:rtl w:val="true"/>
          <w:lang w:bidi="fa-IR"/>
        </w:rPr>
        <w:t>ركعت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سرِ پيامبر صلى الله عليه و آله بِايست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پدر و مادرم و همسر و فرزندانم و همه خويشاوندان و هم‌شهريانم، آزادشان و برده‌شان، سفيدشان و سياهشان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اگر خواستى به كسى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تو را به پيامبر خدا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گفته باشى</w:t>
      </w:r>
      <w:r>
        <w:rPr>
          <w:rFonts w:eastAsia="IRNazanin" w:cs="IRNazanin"/>
          <w:color w:val="111111"/>
          <w:sz w:val="28"/>
          <w:szCs w:val="28"/>
          <w:rtl w:val="true"/>
          <w:lang w:bidi="fa-IR"/>
        </w:rPr>
        <w:t xml:space="preserve">. </w:t>
      </w:r>
      <w:r>
        <w:rPr>
          <w:rStyle w:val="FootnoteAnchor"/>
        </w:rPr>
        <w:footnoteReference w:id="897"/>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پيامبر خدا، سلام دادن بر او چگونه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محبوب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براى امّت خويش، خيرخواهى كردى، در راه خدا جهاد كردى و تا لحظه فرا رسيدن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بهترين پاداشى را كه به پيامبرى از سوى امّتش عطا مى‌كند، به تو عطا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 برترين درودى را كه بر ابراهيم و خاندان ابراهيم فرستادى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تو ستوده و شكوهمندى</w:t>
      </w:r>
      <w:r>
        <w:rPr>
          <w:rFonts w:eastAsia="Amiri" w:cs="Amiri" w:ascii="Amiri" w:hAnsi="Amiri"/>
          <w:color w:val="111111"/>
          <w:sz w:val="28"/>
          <w:szCs w:val="28"/>
          <w:rtl w:val="true"/>
          <w:lang w:bidi="ar-SA"/>
        </w:rPr>
        <w:t xml:space="preserve">"». </w:t>
      </w:r>
      <w:r>
        <w:rPr>
          <w:rStyle w:val="FootnoteAnchor"/>
        </w:rPr>
        <w:footnoteReference w:id="898"/>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ابراهيم بن ابى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سلام دادن بر پيامبر صلى الله عليه و آله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مى‌دانيم و براى ما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بهتر از آن به تو نياموزم؟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فدايت شوم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حالى كه من كنارش نشسته بودم، با خطّ خويش، چنين نوشت و بر من</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كنار قبر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جز خدا، معبودى نيست، يكتاست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تو محمّد بن عبد اللَّه و فرستاده خدايى و شهادت مى‌دهم كه تو، آخرينِ 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رسالت پروردگارت را رساندى و براى امّت خويش، خيرخواهى كردى و در راه پروردگارت، جهاد نمودى و تا فرا رسيدن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پرستيدى و حقّى را كه بر تو بود، ادا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بنده و فرستاده و همراه و امين و برگزيده از خلقت، درود فرست؛ بهترين درودى را كه بر هر يك از پيامبران و فرستادگانت فرستاده‌اى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سلام فرست، آن گونه كه بر نوح در جهانيان، سلام فرستادى، و بر محمّد و خاندان او منت گذار، آن گونه كه بر موسى و هارون، منّت نهادى، و بر محمّد و خاندان محمّد، بركت فرست، آن چنان كه بر ابراهيم و خاندان ابراهيم، خجستگى بخشيدى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ستوده و شكوهمندى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محمّد و خاندان محمّد، درود فرست و بر محمّد و خاندان محمّد، رحمت آور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كعبه و مسجد الحرام، و پروردگارِ رُكن و مقام، و پروردگارِ شهر حرام، و پروردگار غير حرم و حرم، و پروردگارِ 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به روح پيامبرت، محمّد، سلام برسان</w:t>
      </w:r>
      <w:r>
        <w:rPr>
          <w:rFonts w:eastAsia="IRNazanin" w:cs="IRNazanin"/>
          <w:color w:val="111111"/>
          <w:sz w:val="28"/>
          <w:szCs w:val="28"/>
          <w:rtl w:val="true"/>
          <w:lang w:bidi="fa-IR"/>
        </w:rPr>
        <w:t xml:space="preserve">». </w:t>
      </w:r>
      <w:r>
        <w:rPr>
          <w:rStyle w:val="FootnoteAnchor"/>
        </w:rPr>
        <w:footnoteReference w:id="899"/>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زيارت پيامبر صلى الله عليه و آله براى كسى كه به تربت باشرافت ايشان برسد و اعمال مسجد والامرتبه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مدينه شدى، مستحبّ است كه براى ورود به آن و ورود به مسجد پيامبر صلى الله عليه و آله و زيارت او، غسل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مى‌شوى و به سمت در مسجد كه مى‌روى،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يكى از درهاى پيامبرت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و پيامبران،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از اين كه</w:t>
      </w:r>
    </w:p>
    <w:p>
      <w:pPr>
        <w:pStyle w:val="BookText"/>
        <w:rPr/>
      </w:pPr>
      <w:r>
        <w:rPr>
          <w:rFonts w:ascii="IRNazanin" w:hAnsi="IRNazanin" w:eastAsia="IRNazanin"/>
          <w:color w:val="111111"/>
          <w:sz w:val="28"/>
          <w:sz w:val="28"/>
          <w:szCs w:val="28"/>
          <w:rtl w:val="true"/>
          <w:lang w:bidi="fa-IR"/>
        </w:rPr>
        <w:t>بى‌اجازه پيامبر صلى الله عليه و آله وارد خانه‌هاى او شوند، باز داشته‌اى و فرموده‌اى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الَّذِينَ ءَامَنُوا لَاتَدْخُلُوا بُيُوتَ النَّبِىّ إِلَّا أَن يُؤْذَنَ لَكُمْ؛ اى كسانى كه ايمان آورده‌ايد، وارد خانه‌هاى پيامبر نشويد، مگر آن كه به شما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منزلت پيامبرت در زمان غيبتش، مثل زمان حضورش، اعتقاد دارم و مى‌دانم كه فرستادگان و جانشينانت زنده‌اند و نزد تو روزى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مرا دراين وقت و زمان، مى‌بينند و سخن مرا در اين زمان و مكان، مى‌شنوند و سلامم را پاسخ مى‌دهند و تو، گوش مرا از سخن آنان، پوشانده‌اى و دريچه فهم مرا به روى مناجات لذّت‌بخش با آنان، گشوده‌اى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تو و سپس از فرستاده‌ات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تو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مى‌طلبم و از جانشين تو كه اطاعتش بر من لازم است، براى ورود به خانه‌اش در اين لحظه، اجازه مى‌خواهم و از فرشتگانت كه بر اين حرم مبارك گماشته شده‌اند و مطيع و شنواى خدايند، اذن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خدا و بركاتش بر شما، اى فرشتگان گماشته بر اين جايگاه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و پيامبر خدا و اذن جانشينانش و اذن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همه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اين خانه مى‌شوم و جوياى تقرّب به خدا و فرستاده‌اش محمّد و دودمان پاك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 و ياور من باشيد، تا وارد اين خانه شوم و خدا را به گونه‌هاى مختلف، بخوانم و در پيشگاه خدا، به بندگى و در آستان پيامبر، به اطاعت، اقرار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پاى راست را جلو مى‌گذارى، وارد شده،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يارى خدا و در راه خدا و بر آيين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أَدْخِلْنِى مُدْخَلَ صِدْقٍ وَ أَخْرِجْنِى مُخْرَجَ صِدْقٍ وَ اجْعَل لّى مِن لَّدُنكَ سُلْطنًا نَّصِيرًا؛ مرا به درون‌شدى راست، وارد كن و با برون‌شدى راست، بيرون آور و از پيش خودت برايم نيرويى ياور قرار بده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بار تكبير مى‌گويى و چون وارد شدى، دو ركعت نماز تحيّت مسجد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سوى بقعه مى‌روى، چون به آن رسيدى، بر آن دست مى‌كشى و</w:t>
      </w:r>
    </w:p>
    <w:p>
      <w:pPr>
        <w:pStyle w:val="BookText"/>
        <w:rPr/>
      </w:pPr>
      <w:r>
        <w:rPr>
          <w:rFonts w:ascii="IRNazanin" w:hAnsi="IRNazanin" w:eastAsia="IRNazanin"/>
          <w:color w:val="111111"/>
          <w:sz w:val="28"/>
          <w:sz w:val="28"/>
          <w:szCs w:val="28"/>
          <w:rtl w:val="true"/>
          <w:lang w:bidi="fa-IR"/>
        </w:rPr>
        <w:t>مى‌بوسى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آخرين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رسالت را رساندى، نماز را بر پا داشتى، زكات را ادا كردى، به نيكى فرمان دادى و از بدى، باز داشتى و خدا را تا فرا رسيدن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ما و رحمت خدا بر تو و خاندان پاك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كنار ستون جلويى كه در گوشه ضريح و سمت راست قبر است، رو به قبله بِايست، در حالى كه شانه چپ به طرف قبر و شانه راست به سمت منبر باشد، كه اين مكان، جايگاه سر پيامبر خداست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معبودى جز خدا نيست، يكتاست و شريكى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مى‌دهم كه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تو فرستاده خدا و محمّد بن عبد اللَّه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رسالت‌هاى پروردگارت را رساندى و براى امّت خويش، خيرخواهى كردى و در راه خدا، جهادى شايسته نمودى، در حالى كه به طاعت او، فرا مى‌خواندى و از نافرمانى‌اش، باز مى‌داشتى، و اين كه نسبت به مؤمنان، پيوسته مهربان و بر كافران، سخت‌گير بودى، تا آن كه 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رسيد و خداوند، تو را به والاترينِ جايگاهِ گرامى داشتگان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كه به وسيله تو، ما را از شرك و گم‌راهى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درودهاى خود و درودهاى فرشتگان مقرّب و بندگان شايسته و پيامبرانِ فرستاده و آسمانيان و زمينيان را از همه تسبيح‌گويانت، از اولين و آخرين، بر بنده و فرستاده و پيامبرت محمّد، قرار بده؛ آن كه امين و نجيب و محبوب و ويژه و برگزيده تو و انتخاب شده از ميان آفريدگان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جايگاهى ستوده برانگيز كه اوّلين و آخرين، بر آن رشك برند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برترين رتبه را ببخش و به بالاترين مرتبه و منزلت، بالا ببر و به او وسيله و رتبه بالا و والا عطا كن، آن گونه كه خيرخواهانه، پيام رساند و در راه تو، جهاد كرد و در راه تو، بر سختى، شكيب ورزيد و دين تو را روشن بيان كرد و</w:t>
      </w:r>
    </w:p>
    <w:p>
      <w:pPr>
        <w:pStyle w:val="BookText"/>
        <w:rPr/>
      </w:pPr>
      <w:r>
        <w:rPr>
          <w:rFonts w:ascii="IRNazanin" w:hAnsi="IRNazanin" w:eastAsia="IRNazanin"/>
          <w:color w:val="111111"/>
          <w:sz w:val="28"/>
          <w:sz w:val="28"/>
          <w:szCs w:val="28"/>
          <w:rtl w:val="true"/>
          <w:lang w:bidi="fa-IR"/>
        </w:rPr>
        <w:t>حجّت‌هاى تو را بر پا داشت و به طاعت تو، راه نمود و به رضاى تو، راه‌نمايى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 بر امامان نيك از نسل او و بر نيكان از خاندان او درود فرست و به همه آنان، سلامى فراوان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آنان، راهى به سوى تو نمى‌يابم و جز آنان، شفيعى كه شفاعتش پذيرفته باشد،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آنان، به رحمت تو تقرّب مى‌جويم و به ولايت آنان، اميد بهشت تو را دارم و با بيزارى از دشمنانشان، آرزومند رهايى از عذاب توام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 و آخرت، مرا به خاطر آنان، آبرومند و از مقرّبان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طرف قبر روى گردانده،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خدايى كه تو را برگزيد و هدايت كرد و سبب هدايت قرار داد، مى‌خواهم كه بر تو و بر دودمان پاك تو،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دستت را به ديوار ضريح چسبانده،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آمدم و نزد تو هجرت كردم، تا ادا كننده حقّى باشم كه خدا بر من، واجب ساخت كه نزد تو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حيات، تو را در نيافتم، پس از وفاتت نزد تو آمده‌ام، كه مى‌دانم احترام تو همچون احترامت در حال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خاطر، نزد خدا، 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خود را بر صورتت بكش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بيعتى پسنديده نزد خويش و پيمانى استوار نزد خود، قرار بده، تا مرا زنده داشته‌اى، بر آنْ زنده بدار و بر وفادارى به شرايط و حدود و حقوق و احكام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ميراندى، بر همين پيمان، بميران و چون برانگيختى، بر همين، برانگيز</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چهره پيامبر مى‌ايستى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قبله را پشتِ سر و قبر را رو به روى خود قرار داده‌اى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پيامبر 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برگزيده خدا و انتخاب شده از ميان آفريده‌هاى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امانتدار و حجّت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واپسينِ پيامبران و سَرور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بشارت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دعوتگر خدا به اذن او و اى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خاندانت؛ آنان كه خداوند، پليدى را از آنان زُدود و پاكشان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حق آوردى و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خدا را كه مرا بر</w:t>
      </w:r>
    </w:p>
    <w:p>
      <w:pPr>
        <w:pStyle w:val="BookText"/>
        <w:rPr/>
      </w:pPr>
      <w:r>
        <w:rPr>
          <w:rFonts w:ascii="IRNazanin" w:hAnsi="IRNazanin" w:eastAsia="IRNazanin"/>
          <w:color w:val="111111"/>
          <w:sz w:val="28"/>
          <w:sz w:val="28"/>
          <w:szCs w:val="28"/>
          <w:rtl w:val="true"/>
          <w:lang w:bidi="fa-IR"/>
        </w:rPr>
        <w:t>ايمان و پذيرش، توفيق داد و با اطاعت تو و پيروى از راهت، بر من منّت نهاد و مرا از امّت تو و پذيرندگان دعوتت، قرار داد و به شناخت تو و معرفت امامان از نسل تو،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آنچه تو را خشنود مى‌سازد، به خدا تقرّب مى‌جويم و از آنچه خشم تو را برمى‌انگيزد بيزارى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دوستانت، دوستى و با دشمنانت، دشمنى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تو آمده‌ام و با علاقه، آهنگ تو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وسيله در آستان خدا قرار مى‌دهم كه تو صاحب وسيله و منزلت والا و شفاعت پذيرفته و دعوت مستجاب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خدا برايم شفيع باش، تا مرا ببخشايد و رحمت آورد و توفيق و مصونيت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عيب‌ها فراگير شده و كمر، احساس سنگينى مى‌كند و بار سنگين،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داده‌اى و خبر تو راست است كه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إِذ ظَّلَمُوا أَنفُسَهُمْ جَاءُوكَ فَاسْتَغْفَرُوا اللَّهَ وَاسْتَغْفَرَ لَهُمُ الرَّسُولُ لَوَجَدُوا اللَّهَ تَوَّابًا رَّحِيمًا؛ و اگر آنان، وقتى كه برخويش ستم كردند، نزد تو مى‌آمدند و از خداوند آمرزش مى‌خواستند و پيامبر نيز براى آنان آمرزش مى‌طلبيد، خدا را توبه‌پذير و مهربان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از گناهانم آمرزش مى‌خواهم، از نافرمانى‌ها و بدى‌هايم توبه مى‌كنم و به وسيله تو، رو به پروردگارم و پروردگارت آورده‌ام تا گناهانم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شفيع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شفيع من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و خاندان پاك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حاجت خواستن، بسيار مى‌كوشى و سپس در همان جايى كه هستى، رو به قبله مى‌كنى و قبر را در پشت خود مى‌اندازى 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را در پناه تو نهادم و تكيه‌گاهم را قبر پيامبر و فرستاده تو قرار دادم و به سوى قبله‌اى كه پسنديده‌اى، رو كردم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را كه اميد دارم، براى خودم مالك نيستم و آن بدى‌اى را كه از آن گريزانم، نمى‌توانم از نفسم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همه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خاندانش و قبر پاك و خجسته و حرمش مى‌خوانم كه بر پيامبر و خاندانش درود</w:t>
      </w:r>
    </w:p>
    <w:p>
      <w:pPr>
        <w:pStyle w:val="BookText"/>
        <w:rPr/>
      </w:pPr>
      <w:r>
        <w:rPr>
          <w:rFonts w:ascii="IRNazanin" w:hAnsi="IRNazanin" w:eastAsia="IRNazanin"/>
          <w:color w:val="111111"/>
          <w:sz w:val="28"/>
          <w:sz w:val="28"/>
          <w:szCs w:val="28"/>
          <w:rtl w:val="true"/>
          <w:lang w:bidi="fa-IR"/>
        </w:rPr>
        <w:t>فرستى و گناهان گذشته‌ام را ببخشايى و در باقى مانده عمرم از نافرمانى‌ها مصونم دارى و دلم را بر ايمان، استوار بدارى، بر روزى من بيفزايى، نعمت‌ها را بر من فراوان كنى، بيشترين بهره را از عافيت، نصيبم گردانى، خانواده و ثروت و فرزندانم را برايم نگه‌دارى و از گزند دشمنان، نگهبانم باشى و عافيت در دنيا و فرجام نيك در آخرت، برايم نيكو بدارى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پدر و مادرم و همه مردان و زنان مؤمن، زندگان و مُردگانشان را بيامرز، همانا تو بر هر چيزى توانايى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إِنَّآ أَنزَلْنهُ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يازده بار مى‌خوانى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سمت جايگاه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قبر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كنار ستونِ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منبر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مى‌ايستى و آن را روبه‌روى خود قرار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ركعت نماز بخوان و اگر نتوانستى، دو ركعت نمازِ زيارت بخوان و پس از سلام و تسبيحات،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جايگاه پيامبرت و برگزيده‌ات از ميان آفريدگانت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بوستانى از بوستان‌هاى بهشت، قرار داده‌اى و به وسيله پيامبرت، بر هر بقعه ديگر از زمين، شرافت و فضيلت بخشيده‌اى و حرمتش را بزرگ داشته، شكوهش را آشكار ساخته و بر بندگانت، واجب كرده‌اى كه با نماز و دعا در آن، تبرّك جويند و بى آن كه من از خودم نيرو و توانايى داشته باشم، با رحمت خود، مرا در آن قرار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دوست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بر محبوب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نمى‌گيرد، پس دعاى مرا در جايگاه محبوبت مستجاب كن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جايگاه پاك، از تو مى‌خواهم كه بر محمّد و خاندان محمّد، درود فرستى و مرا از دوزخ، پناه دهى و با بهشت، بر من منّت نهى و بر موقعيت من، رحمت آورى، لغزش مرا ببخشايى، عمل مرا پاك سازى، رزقم را بيفزايى، تن‌درستى و رشد مرا استمرار بخشى، نعمت را بر من، فراوان كنى و خانواده و مال و فرزندانم را برايم نگه‌دارى و مرا از گزند هر تجاوزكار و ستمگر نسبت به من، حفظ كنى و عمرم را در طاعت خويش، دراز كنى و به آنچه مايه رضاى تو از من است، توفيقم دهى و از</w:t>
      </w:r>
    </w:p>
    <w:p>
      <w:pPr>
        <w:pStyle w:val="BookText"/>
        <w:rPr/>
      </w:pPr>
      <w:r>
        <w:rPr>
          <w:rFonts w:ascii="IRNazanin" w:hAnsi="IRNazanin" w:eastAsia="IRNazanin"/>
          <w:color w:val="111111"/>
          <w:sz w:val="28"/>
          <w:sz w:val="28"/>
          <w:szCs w:val="28"/>
          <w:rtl w:val="true"/>
          <w:lang w:bidi="fa-IR"/>
        </w:rPr>
        <w:t>آنچه موجب خشم تو بر من است، مصونم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وسيله پيامبرت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حجّت‌هاى تو بر بندگانت و امينان تو در زمينت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تو توسّل مى‌جويم و مى‌خواهم كه دعايم را اجابت كنى و در دين و دنيا، مرا به آرزو و اميدم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خواستم، نااميدم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تو اميد بستم، محرومم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رحمتت نيازمندم و جز نيكى و فضل تو،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مو و پوستم را بر آتش، حرام كنى و از خير، آنچه مى‌دانم و نمى‌دانم، به من بدهى و از من و پدر و مادرم و برادران و خواهرانم، هر شرّى را كه مى‌دانم ونمى‌دانم، برگردانى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 و مادرم را و همه مردان و زنان باايمان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چيزى توانا و به هر چيزى دانايى</w:t>
      </w:r>
      <w:r>
        <w:rPr>
          <w:rFonts w:eastAsia="IRNazanin" w:cs="IRNazanin"/>
          <w:color w:val="111111"/>
          <w:sz w:val="28"/>
          <w:szCs w:val="28"/>
          <w:rtl w:val="true"/>
          <w:lang w:bidi="fa-IR"/>
        </w:rPr>
        <w:t xml:space="preserve">"». </w:t>
      </w:r>
      <w:r>
        <w:rPr>
          <w:rStyle w:val="FootnoteAnchor"/>
        </w:rPr>
        <w:footnoteReference w:id="900"/>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باره وداع با قبر پيامبر صلى الله عليه و آله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را آخرين سلام من بر تو، قرار ندهد</w:t>
      </w:r>
      <w:r>
        <w:rPr>
          <w:rFonts w:eastAsia="IRNazanin" w:cs="IRNazanin"/>
          <w:color w:val="111111"/>
          <w:sz w:val="28"/>
          <w:szCs w:val="28"/>
          <w:rtl w:val="true"/>
          <w:lang w:bidi="fa-IR"/>
        </w:rPr>
        <w:t xml:space="preserve">"». </w:t>
      </w:r>
      <w:r>
        <w:rPr>
          <w:rStyle w:val="FootnoteAnchor"/>
        </w:rPr>
        <w:footnoteReference w:id="901"/>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از مدينه بيرون آيى، غسل كن، سپس كنار قبر پيامبر صلى الله عليه و آله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همه حاجت‌هايت فارغ شدى، آنچه هنگام ورود مى‌كردى، انجام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آخرين ديدار و زيارت من از قبر پيامبرت،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آن كه به زيارت آيم، مرا ميرانْدى، من در حال مرگ به همان چيزى كه در حال حيات، شهادت مى‌دادم، گواهى مى‌دهم؛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 و اين كه محمّد، بنده و فرستاده توست</w:t>
      </w:r>
      <w:r>
        <w:rPr>
          <w:rFonts w:eastAsia="IRNazanin" w:cs="IRNazanin"/>
          <w:color w:val="111111"/>
          <w:sz w:val="28"/>
          <w:szCs w:val="28"/>
          <w:rtl w:val="true"/>
          <w:lang w:bidi="fa-IR"/>
        </w:rPr>
        <w:t xml:space="preserve">"». </w:t>
      </w:r>
      <w:r>
        <w:rPr>
          <w:rStyle w:val="FootnoteAnchor"/>
          <w:rtl w:val="true"/>
        </w:rPr>
        <w:footnoteReference w:id="902"/>
      </w:r>
      <w:bookmarkStart w:id="861" w:name="pg763_6044"/>
    </w:p>
    <w:p>
      <w:pPr>
        <w:pStyle w:val="Heading3"/>
        <w:numPr>
          <w:ilvl w:val="2"/>
          <w:numId w:val="1"/>
        </w:numPr>
        <w:rPr/>
      </w:pPr>
      <w:bookmarkStart w:id="862" w:name="__RefHeading___Toc6388711_211673320"/>
      <w:bookmarkStart w:id="863" w:name="_Toc333"/>
      <w:bookmarkEnd w:id="861"/>
      <w:bookmarkEnd w:id="862"/>
      <w:r>
        <w:rPr>
          <w:rtl w:val="true"/>
        </w:rPr>
        <w:t>فصل سوم</w:t>
      </w:r>
      <w:r>
        <w:rPr>
          <w:rtl w:val="true"/>
        </w:rPr>
        <w:t xml:space="preserve">: </w:t>
      </w:r>
      <w:r>
        <w:rPr>
          <w:rtl w:val="true"/>
        </w:rPr>
        <w:t>زيارت فاطمه، دختر پيامبر</w:t>
      </w:r>
      <w:bookmarkEnd w:id="863"/>
    </w:p>
    <w:p>
      <w:pPr>
        <w:pStyle w:val="Heading4"/>
        <w:numPr>
          <w:ilvl w:val="3"/>
          <w:numId w:val="1"/>
        </w:numPr>
        <w:rPr/>
      </w:pPr>
      <w:bookmarkStart w:id="864" w:name="__RefHeading___Toc6388713_211673320"/>
      <w:bookmarkStart w:id="865" w:name="_Toc334"/>
      <w:bookmarkEnd w:id="864"/>
      <w:r>
        <w:rPr>
          <w:rtl w:val="true"/>
        </w:rPr>
        <w:t>ثواب زيارت او</w:t>
      </w:r>
      <w:bookmarkEnd w:id="86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يزيد بن عبد الملك، 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فاطمه عليها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سبب شده كه اين جا بيايى؟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 هر كس بر او و بر من، سه روز سلام دهد، خداوند، بهشت را بر او واجب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او و حيات تو؟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پس از وفات ما</w:t>
      </w:r>
      <w:r>
        <w:rPr>
          <w:rFonts w:eastAsia="IRNazanin" w:cs="IRNazanin"/>
          <w:color w:val="111111"/>
          <w:sz w:val="28"/>
          <w:szCs w:val="28"/>
          <w:rtl w:val="true"/>
          <w:lang w:bidi="fa-IR"/>
        </w:rPr>
        <w:t xml:space="preserve">». </w:t>
      </w:r>
      <w:r>
        <w:rPr>
          <w:rStyle w:val="FootnoteAnchor"/>
        </w:rPr>
        <w:footnoteReference w:id="903"/>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فاطمه را زيارت كند، گويى مرا زيارت كرده و هر كس على بن ابى طالب را زيارت كند، گويى فاطمه را زيارت كرده است</w:t>
      </w:r>
      <w:r>
        <w:rPr>
          <w:rFonts w:eastAsia="IRNazanin" w:cs="IRNazanin"/>
          <w:color w:val="111111"/>
          <w:sz w:val="28"/>
          <w:szCs w:val="28"/>
          <w:rtl w:val="true"/>
          <w:lang w:bidi="fa-IR"/>
        </w:rPr>
        <w:t xml:space="preserve">. </w:t>
      </w:r>
      <w:r>
        <w:rPr>
          <w:rStyle w:val="FootnoteAnchor"/>
        </w:rPr>
        <w:footnoteReference w:id="90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66" w:name="__RefHeading___Toc6388715_211673320"/>
      <w:bookmarkStart w:id="867" w:name="_Toc335"/>
      <w:bookmarkEnd w:id="866"/>
      <w:r>
        <w:rPr>
          <w:rtl w:val="true"/>
        </w:rPr>
        <w:t>ادب زيارت فاطمه‌</w:t>
      </w:r>
      <w:bookmarkEnd w:id="867"/>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ابراهيم بن محمّد بن عيسى بن محمّد عُرَيضى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w:t>
      </w:r>
    </w:p>
    <w:p>
      <w:pPr>
        <w:pStyle w:val="BookText"/>
        <w:rPr/>
      </w:pPr>
      <w:r>
        <w:rPr>
          <w:rFonts w:ascii="IRNazanin" w:hAnsi="IRNazanin" w:eastAsia="IRNazanin"/>
          <w:color w:val="111111"/>
          <w:sz w:val="28"/>
          <w:sz w:val="28"/>
          <w:szCs w:val="28"/>
          <w:rtl w:val="true"/>
          <w:lang w:bidi="fa-IR"/>
        </w:rPr>
        <w:t>روزى با ما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زيارت قبر جدّه‌ات فاطمه عليها السلام رفتى، بگو</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آزمون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تو را آفريده، پيش از آفريدنت، تو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براى آنچه امتحان كرد، شكيبا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پنداشتيم كه ما هواداران توييم و بر آنچه كه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آورد و جانشين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آورد، پذيرنده و شكيباييم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تو را تصديق كرديم، از تو مى‌خواهيم كه با تصديقمان نسبت به پيامبر و وصىّ او، ما را به بشارت، بپيوندى، تا به خودمان مژده دهيم كه به سبب ولايت تو، پاك شده‌ايم</w:t>
      </w:r>
      <w:r>
        <w:rPr>
          <w:rFonts w:eastAsia="IRNazanin" w:cs="IRNazanin"/>
          <w:color w:val="111111"/>
          <w:sz w:val="28"/>
          <w:szCs w:val="28"/>
          <w:rtl w:val="true"/>
          <w:lang w:bidi="fa-IR"/>
        </w:rPr>
        <w:t xml:space="preserve">"». </w:t>
      </w:r>
      <w:r>
        <w:rPr>
          <w:rStyle w:val="FootnoteAnchor"/>
        </w:rPr>
        <w:footnoteReference w:id="905"/>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زيارت پيامبر خدا فارغ شدم، به طرف خانه فاطمه عليها السلام رفتم كه وقتى از كنار ستونى كه نزديك باب جبرئيل عليه السلام است، وارد مى‌شوى تا آخرِ بقعه‌اى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 جاست،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كنار بقعه ايستادم، در حالى كه سمتِ چپم به سوى آن بود و پشت به قبله و رو به بقعه ايستادم، در حالى كه غسل كرده بودم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دختر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بهترين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برترينِ پيامبران و فرستادگان و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دختر بهترينِ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بانوى زنان جهان، از اوّلين و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همسر ولىّ خدا و بهترينِ مردم پس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مادر حسن و حسين، دو سَروَر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راستگوى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رضيّه و 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برتر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حورى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پرواپيشه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اى مُحدَّثه </w:t>
      </w:r>
      <w:r>
        <w:rPr>
          <w:rStyle w:val="FootnoteAnchor"/>
          <w:rtl w:val="true"/>
        </w:rPr>
        <w:footnoteReference w:id="906"/>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ستم‌ديده غصب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شكنجه شده سركوب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w:t>
      </w:r>
      <w:bookmarkStart w:id="868" w:name="pg763_6046"/>
    </w:p>
    <w:p>
      <w:pPr>
        <w:pStyle w:val="BookText"/>
        <w:rPr/>
      </w:pPr>
      <w:bookmarkEnd w:id="8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فاطمه، 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بركات او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بر روح و پيكرت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مى‌دهم كه تو بر اساس دليل روشنى از پروردگارت گذشتى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را به پايان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هر كه تو را خشنود سازد، پيامبر را خشنود كرده است و هر كه بر تو جفا كند، بر پيامبر خدا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را بيازارد، پيامبر خدا را آزرده است و هر كه با تو پيوند برقرار كند، با پيامبر خدا، پيوند برقرار كرده است و هر كه از تو ببُرد، از پيامبر خدا بُريده است؛ چرا كه تو پاره‌اى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جان اويى كه در سينه اوست، همچنان 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برترين سلام و درود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فرستادگانش و فرشتگانش را گواه مى‌گيرم كه من، از كسى خشنودم كه تو از او خشنودى، از كسى خشمگينم كه تو بر او خشمگينى از كسى بيزارم كه تو از او بيزارى و دوستدار كسى هستم كه تو با او دوستى مى‌كنى، دشمن كسى هستم كه تو با او دشمنى، از كسى كينه دارم كه تو از او كينه دارى، كسى را دوست دارم كه تو او را دوست دارى و خدا براى گواهى و حسابگرى و پاداش و ثواب، كافى است</w:t>
      </w:r>
      <w:r>
        <w:rPr>
          <w:rFonts w:eastAsia="IRNazanin" w:cs="IRNazanin"/>
          <w:color w:val="111111"/>
          <w:sz w:val="28"/>
          <w:szCs w:val="28"/>
          <w:rtl w:val="true"/>
          <w:lang w:bidi="fa-IR"/>
        </w:rPr>
        <w:t xml:space="preserve">». </w:t>
      </w:r>
      <w:r>
        <w:rPr>
          <w:rStyle w:val="FootnoteAnchor"/>
        </w:rPr>
        <w:footnoteReference w:id="90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869" w:name="__RefHeading___Toc6388717_211673320"/>
      <w:bookmarkStart w:id="870" w:name="_Toc336"/>
      <w:bookmarkEnd w:id="869"/>
      <w:r>
        <w:rPr>
          <w:rtl w:val="true"/>
        </w:rPr>
        <w:t>مدفن فاطمه دختر پيامبر</w:t>
      </w:r>
      <w:bookmarkEnd w:id="870"/>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قبر و منبر من، باغى از باغ‌هاى بهشت است و منبر من بر دريچه‌اى از دريچه‌هاى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درودهاى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قبر و منبر پيامبر صلى الله عليه و آله است و قبر او، بوستانى از بوستان‌هاى بهشت است و دريچه‌اى از دريچه‌هاى بهشت به سوى آن باز مى‌شود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 كه فاطمه دختر پيامبر صلى الله عليه و آله كجا دفن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همين سؤال را از امام صادق عليه السلام كرد و عيسى بن موسى هم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عيسى بن موسى، چه كار دارم؟ از پدرانت به من خبر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خودش دفن شد</w:t>
      </w:r>
      <w:r>
        <w:rPr>
          <w:rFonts w:eastAsia="Amiri" w:cs="Amiri" w:ascii="Amiri" w:hAnsi="Amiri"/>
          <w:color w:val="111111"/>
          <w:sz w:val="28"/>
          <w:szCs w:val="28"/>
          <w:rtl w:val="true"/>
          <w:lang w:bidi="ar-SA"/>
        </w:rPr>
        <w:t xml:space="preserve">"». </w:t>
      </w:r>
      <w:r>
        <w:rPr>
          <w:rStyle w:val="FootnoteAnchor"/>
        </w:rPr>
        <w:footnoteReference w:id="908"/>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بن محمّد 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از قبر فاطمه عليها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بنى‌اميّه، مسجد را توسعه دادند، در مسجد قرار گرفت</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توضيح</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كه قبر فاطمه، سَروَر زنان عالميان، كجاست، روايات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روايت كرده‌اند كه در بقيع، دفن شد و برخى روايت كرده‌اند كه ميان قبر پيامبر صلى الله عليه و آله و منبر، مدفون شد و از اين رو،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قبر و منبر من، باغى از باغ‌هاى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روايت كرده‌اند كه در خانه‌اش دفن شد و چون بنى‌اميّه مسجد را توسعه دادند، در مسجد قرار گرفت</w:t>
      </w:r>
      <w:bookmarkStart w:id="871" w:name="pg763_6048"/>
    </w:p>
    <w:p>
      <w:pPr>
        <w:pStyle w:val="BookText"/>
        <w:rPr/>
      </w:pPr>
      <w:bookmarkEnd w:id="871"/>
      <w:r>
        <w:rPr>
          <w:rFonts w:ascii="Amiri" w:hAnsi="Amiri" w:eastAsia="Amiri" w:cs="Amiri"/>
          <w:color w:val="111111"/>
          <w:sz w:val="28"/>
          <w:sz w:val="28"/>
          <w:szCs w:val="28"/>
          <w:rtl w:val="true"/>
          <w:lang w:bidi="ar-SA"/>
        </w:rPr>
        <w:t xml:space="preserve">و اين قول، در نزد من، درست است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72" w:name="__RefHeading___Toc6388719_211673320"/>
      <w:bookmarkStart w:id="873" w:name="_Toc337"/>
      <w:bookmarkEnd w:id="872"/>
      <w:r>
        <w:rPr>
          <w:rtl w:val="true"/>
        </w:rPr>
        <w:t>باغى از باغ‌هاى بهشت‌</w:t>
      </w:r>
      <w:bookmarkEnd w:id="873"/>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حوض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 الله عليه و 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خانه و منبر من، باغى از باغ‌هاى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على و فاطمه عليهما السلام بين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آن است، تا درى كه رو به روى كوچه‌اى است كه به بقيع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در وارد شوى و ديوار، سر جايش باشد، به شانه چپ تو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خانه‌هاى ديگر را نام بُرد</w:t>
      </w:r>
      <w:r>
        <w:rPr>
          <w:rFonts w:eastAsia="IRNazanin" w:cs="IRNazanin"/>
          <w:color w:val="111111"/>
          <w:sz w:val="28"/>
          <w:szCs w:val="28"/>
          <w:rtl w:val="true"/>
          <w:lang w:bidi="fa-IR"/>
        </w:rPr>
        <w:t xml:space="preserve">. </w:t>
      </w:r>
      <w:r>
        <w:rPr>
          <w:rStyle w:val="FootnoteAnchor"/>
        </w:rPr>
        <w:footnoteReference w:id="911"/>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منبر من، باغى از باغ‌هاى بهشت است و منبر من، بر دريچه‌اى از دريچه‌هاى بهشت است و پايه‌هاى منبر من، در بهشتْ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باغ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كنار رود، هر آينه مى‌بينيد</w:t>
      </w:r>
      <w:r>
        <w:rPr>
          <w:rFonts w:eastAsia="IRNazanin" w:cs="IRNazanin"/>
          <w:color w:val="111111"/>
          <w:sz w:val="28"/>
          <w:szCs w:val="28"/>
          <w:rtl w:val="true"/>
          <w:lang w:bidi="fa-IR"/>
        </w:rPr>
        <w:t xml:space="preserve">». </w:t>
      </w:r>
      <w:r>
        <w:rPr>
          <w:rStyle w:val="FootnoteAnchor"/>
        </w:rPr>
        <w:footnoteReference w:id="912"/>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منبر و خانه‌هاى من، باغى از باغ‌هاى بهشت است و منبر من، بر دريچه‌اى</w:t>
      </w:r>
    </w:p>
    <w:p>
      <w:pPr>
        <w:pStyle w:val="BookText"/>
        <w:rPr/>
      </w:pPr>
      <w:r>
        <w:rPr>
          <w:rFonts w:ascii="IRNazanin" w:hAnsi="IRNazanin" w:eastAsia="IRNazanin"/>
          <w:color w:val="111111"/>
          <w:sz w:val="28"/>
          <w:sz w:val="28"/>
          <w:szCs w:val="28"/>
          <w:rtl w:val="true"/>
          <w:lang w:bidi="fa-IR"/>
        </w:rPr>
        <w:t>از دريچه‌هاى بهشت است و يك نماز در مسجد من، برابر با هزار نماز در مساجد ديگر است، مگر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پيامبر صلى الله عليه و آله و خانه على عليه السلام از همان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برتر</w:t>
      </w:r>
      <w:r>
        <w:rPr>
          <w:rFonts w:eastAsia="IRNazanin" w:cs="IRNazanin"/>
          <w:color w:val="111111"/>
          <w:sz w:val="28"/>
          <w:szCs w:val="28"/>
          <w:rtl w:val="true"/>
          <w:lang w:bidi="fa-IR"/>
        </w:rPr>
        <w:t xml:space="preserve">». </w:t>
      </w:r>
      <w:r>
        <w:rPr>
          <w:rStyle w:val="FootnoteAnchor"/>
        </w:rPr>
        <w:footnoteReference w:id="913"/>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آنچه مردم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خانه من و منبر من، باغى از باغ‌هاى بهشت است و منبر من، بر دريچه‌اى از دريچه‌هاى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روضه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ستون چهارم از طرف منبر تا سايه‌ها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صحن مسجد هم چيزى جزو آن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914"/>
      </w:r>
      <w:bookmarkStart w:id="874" w:name="pg763_6050"/>
    </w:p>
    <w:p>
      <w:pPr>
        <w:pStyle w:val="Heading3"/>
        <w:numPr>
          <w:ilvl w:val="2"/>
          <w:numId w:val="1"/>
        </w:numPr>
        <w:rPr/>
      </w:pPr>
      <w:bookmarkStart w:id="875" w:name="__RefHeading___Toc6388721_211673320"/>
      <w:bookmarkStart w:id="876" w:name="_Toc338"/>
      <w:bookmarkEnd w:id="874"/>
      <w:bookmarkEnd w:id="875"/>
      <w:r>
        <w:rPr>
          <w:rtl w:val="true"/>
        </w:rPr>
        <w:t>فصل چهارم</w:t>
      </w:r>
      <w:r>
        <w:rPr>
          <w:rtl w:val="true"/>
        </w:rPr>
        <w:t xml:space="preserve">: </w:t>
      </w:r>
      <w:r>
        <w:rPr>
          <w:rtl w:val="true"/>
        </w:rPr>
        <w:t>زيارت امامان</w:t>
      </w:r>
      <w:bookmarkEnd w:id="876"/>
    </w:p>
    <w:p>
      <w:pPr>
        <w:pStyle w:val="Heading4"/>
        <w:numPr>
          <w:ilvl w:val="3"/>
          <w:numId w:val="1"/>
        </w:numPr>
        <w:rPr/>
      </w:pPr>
      <w:bookmarkStart w:id="877" w:name="__RefHeading___Toc6388723_211673320"/>
      <w:bookmarkStart w:id="878" w:name="_Toc339"/>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امامان </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879" w:name="__RefHeading___Toc6388725_211673320"/>
      <w:bookmarkStart w:id="880" w:name="_Toc340"/>
      <w:bookmarkEnd w:id="879"/>
      <w:r>
        <w:rPr>
          <w:rtl w:val="true"/>
        </w:rPr>
        <w:t>ثواب زيارتشان‌</w:t>
      </w:r>
      <w:bookmarkEnd w:id="880"/>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يا يكى از فرزندان مرا زيارت كند، روز قيامت، او را زيارت كرده، از هراس‌هاى آن روز، نجاتش 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بقيعش او را زيارت كند، در روزى كه قدم‌ها مى‌لغزند، گام او بر صراط، استوار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ابراهيم بن عبد اللَّه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ما را زيارت كند، چيست؟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كه مرا زنده يا مُرده زيارت كند، يا پدرت را زنده يا مُرده زيارت كند، يا برادرت را زنده يا مُرده زيارت كند، يا تو را زنده يا مُرده زيارت كند، بر من است كه او را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دهم</w:t>
      </w:r>
      <w:r>
        <w:rPr>
          <w:rFonts w:eastAsia="IRNazanin" w:cs="IRNazanin"/>
          <w:color w:val="111111"/>
          <w:sz w:val="28"/>
          <w:szCs w:val="28"/>
          <w:rtl w:val="true"/>
          <w:lang w:bidi="fa-IR"/>
        </w:rPr>
        <w:t xml:space="preserve">». </w:t>
      </w:r>
      <w:r>
        <w:rPr>
          <w:rStyle w:val="FootnoteAnchor"/>
          <w:rtl w:val="true"/>
        </w:rPr>
        <w:footnoteReference w:id="916"/>
      </w:r>
      <w:bookmarkStart w:id="881" w:name="pg763_6051"/>
    </w:p>
    <w:p>
      <w:pPr>
        <w:pStyle w:val="BookText"/>
        <w:rPr/>
      </w:pPr>
      <w:bookmarkEnd w:id="881"/>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زيد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يكى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است كه پيامبر خدا را زيارت كرده باشد</w:t>
      </w:r>
      <w:r>
        <w:rPr>
          <w:rFonts w:eastAsia="IRNazanin" w:cs="IRNazanin"/>
          <w:color w:val="111111"/>
          <w:sz w:val="28"/>
          <w:szCs w:val="28"/>
          <w:rtl w:val="true"/>
          <w:lang w:bidi="fa-IR"/>
        </w:rPr>
        <w:t xml:space="preserve">». </w:t>
      </w:r>
      <w:r>
        <w:rPr>
          <w:rStyle w:val="FootnoteAnchor"/>
        </w:rPr>
        <w:footnoteReference w:id="917"/>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عبد اللَّه 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قبر حسين عليه السلام را زيارت كند،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برود و زيارتش كند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ركعت نماز بخواند، براى او يك حجّ پذيرفته،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ركعت نماز در آن جا بخواند، براى او يك حج و يك عمره،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هر كس كه يك امام واجبُ الإطاعه را زيارت كند، نيز چنين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براى هر كس كه يك امام واجبُ الإطاعه را زيارت كند</w:t>
      </w:r>
      <w:r>
        <w:rPr>
          <w:rFonts w:eastAsia="IRNazanin" w:cs="IRNazanin"/>
          <w:color w:val="111111"/>
          <w:sz w:val="28"/>
          <w:szCs w:val="28"/>
          <w:rtl w:val="true"/>
          <w:lang w:bidi="fa-IR"/>
        </w:rPr>
        <w:t xml:space="preserve">». </w:t>
      </w:r>
      <w:r>
        <w:rPr>
          <w:rStyle w:val="FootnoteAnchor"/>
        </w:rPr>
        <w:footnoteReference w:id="918"/>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زيارت كند، گناهانش بخشوده مى‌شود و فقير از دنيا نمى‌رود</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زيارت پيامبر صلى الله عليه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Heading4"/>
        <w:numPr>
          <w:ilvl w:val="3"/>
          <w:numId w:val="1"/>
        </w:numPr>
        <w:rPr/>
      </w:pPr>
      <w:bookmarkStart w:id="882" w:name="__RefHeading___Toc6388727_211673320"/>
      <w:bookmarkStart w:id="883" w:name="_Toc341"/>
      <w:bookmarkEnd w:id="882"/>
      <w:r>
        <w:rPr>
          <w:rtl w:val="true"/>
        </w:rPr>
        <w:t>ادب زيارت قبور امامان در بقيع</w:t>
      </w:r>
      <w:bookmarkEnd w:id="883"/>
    </w:p>
    <w:p>
      <w:pPr>
        <w:pStyle w:val="BookText"/>
        <w:rPr/>
      </w:pPr>
      <w:r>
        <w:rPr>
          <w:rFonts w:ascii="Amiri" w:hAnsi="Amiri" w:eastAsia="Amiri" w:cs="Amiri"/>
          <w:color w:val="111111"/>
          <w:sz w:val="28"/>
          <w:sz w:val="28"/>
          <w:szCs w:val="28"/>
          <w:rtl w:val="true"/>
          <w:lang w:bidi="ar-SA"/>
        </w:rPr>
        <w:t xml:space="preserve">ادب زيارت قبور امامان در بقيع </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يا امام صادق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زيارت قبور امامان عليهم السلام در بقيع</w:t>
      </w:r>
    </w:p>
    <w:p>
      <w:pPr>
        <w:pStyle w:val="BookText"/>
        <w:rPr/>
      </w:pPr>
      <w:r>
        <w:rPr>
          <w:rFonts w:ascii="IRNazanin" w:hAnsi="IRNazanin" w:eastAsia="IRNazanin"/>
          <w:color w:val="111111"/>
          <w:sz w:val="28"/>
          <w:sz w:val="28"/>
          <w:szCs w:val="28"/>
          <w:rtl w:val="true"/>
          <w:lang w:bidi="fa-IR"/>
        </w:rPr>
        <w:t>رفتى، كنار قبرشان بِايست و قبله را پشتِ سر و قبر را رو به روى خود قرار بده،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پيشوايان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نيكى و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اى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بر پا دارندگان عدالت 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خاندان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شما رسانديد، خيرخواهى كرديد و در راه خدا، شكيبايى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تكذيب و به شما بدى كردند، شما بخشوديد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شما، امامان راه‌يافته و هدايت‌يافته‌ايد و اين كه پيروى از شما، واجب است و سخنتان، راست است و اين كه شما دعوت كرديد، ولى پاسخ نگفتند، فرمان داديد، ولى فرمان نبردند، و اين كه شما، پايه‌هاى دين و ستون‌هاى زمينيد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چشم عنايت خداييد شما را در پشت هر پاك، جا به جا مى‌كند و از رَحِم‌هاى پاك، منتقل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تيره، شما را نيالوده و فتنه‌هاى هوس‌ها، شريكتان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شديد و خاستگاه شما پاكيزه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كيفر دهنده، بر ما به وسيله شما منّت نهاد و شما را در خانه‌هايى كه اجازه داده بالا رود و در آن خانه‌ها، نام خدا ياد شود، قرار داده است و درودهاى ما را بر شما، وسيله رحمت بر ما و مايه پوشاندن و آمرزش گناهانمان قرار داده است؛ چرا كه شما را براى ما برگزيد و پاكى آفرينش ما را با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 ما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ما نزد خدا، نامزد علم شما و اقرار كنندگان به تصديق شما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جايگاه كسى است كه اسراف و خطا كرده، در هم شكسته و به جنايت خويش، اعتراف كرده و با اين جايگاه، اميد رهايى دارد، و اين كه به سبب شما نجات يابد؛ نجات هلاك يافتگان از پستى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شفيعان من باشيد، چون من نزد شما آمده‌ام؛ چرا كه اهل دنيا، از شما روى‌گردان شده و آيات خدا را به سخره گرفته‌اند و متكبّرانه، از آنها روى برتافتند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خداى پابرجايى كه اشتباه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ابدى است و اهل بازيچه نيست و بر هر چيز،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دارى كه توفيقم دادى و پيشوايانم را به من،</w:t>
      </w:r>
    </w:p>
    <w:p>
      <w:pPr>
        <w:pStyle w:val="BookText"/>
        <w:rPr/>
      </w:pPr>
      <w:r>
        <w:rPr>
          <w:rFonts w:ascii="IRNazanin" w:hAnsi="IRNazanin" w:eastAsia="IRNazanin"/>
          <w:color w:val="111111"/>
          <w:sz w:val="28"/>
          <w:sz w:val="28"/>
          <w:szCs w:val="28"/>
          <w:rtl w:val="true"/>
          <w:lang w:bidi="fa-IR"/>
        </w:rPr>
        <w:t>شناساندى و به آنچه مرا بر آن استوار داشتى، آن گاه كه بندگانت از آن روى تافته، نسبت به شناخت آن، جاهل شده وحقّ او را سبُك شمرده و به ديگرى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دارى، با گروه‌هايى كه آنان را نيز مخصوص ساختى به آنچه مرا بدان، ويژه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ستايش، كه نزد تو در اين جايگاهم، ياد شده و نوشته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اميد دارم، نا اميدم مكن و در آنچه كه در اين جايگاه از تو خواستم، ناكامم مگردان، به حرمت محمّد و دودمان پاك او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دوست دارى، براى خودت دعا كن</w:t>
      </w:r>
      <w:r>
        <w:rPr>
          <w:rFonts w:eastAsia="IRNazanin" w:cs="IRNazanin"/>
          <w:color w:val="111111"/>
          <w:sz w:val="28"/>
          <w:szCs w:val="28"/>
          <w:rtl w:val="true"/>
          <w:lang w:bidi="fa-IR"/>
        </w:rPr>
        <w:t>.</w:t>
      </w:r>
      <w:bookmarkStart w:id="884" w:name="pg763_6054"/>
    </w:p>
    <w:p>
      <w:pPr>
        <w:pStyle w:val="Heading3"/>
        <w:numPr>
          <w:ilvl w:val="2"/>
          <w:numId w:val="1"/>
        </w:numPr>
        <w:rPr/>
      </w:pPr>
      <w:bookmarkStart w:id="885" w:name="__RefHeading___Toc6388729_211673320"/>
      <w:bookmarkStart w:id="886" w:name="_Toc342"/>
      <w:bookmarkEnd w:id="884"/>
      <w:bookmarkEnd w:id="885"/>
      <w:r>
        <w:rPr>
          <w:rtl w:val="true"/>
        </w:rPr>
        <w:t>فصل پنجم</w:t>
      </w:r>
      <w:r>
        <w:rPr>
          <w:rtl w:val="true"/>
        </w:rPr>
        <w:t xml:space="preserve">: </w:t>
      </w:r>
      <w:r>
        <w:rPr>
          <w:rtl w:val="true"/>
        </w:rPr>
        <w:t>زيارت قبور شهدا در مدينه</w:t>
      </w:r>
      <w:bookmarkEnd w:id="886"/>
    </w:p>
    <w:p>
      <w:pPr>
        <w:pStyle w:val="Heading4"/>
        <w:numPr>
          <w:ilvl w:val="3"/>
          <w:numId w:val="1"/>
        </w:numPr>
        <w:rPr/>
      </w:pPr>
      <w:bookmarkStart w:id="887" w:name="__RefHeading___Toc6388731_211673320"/>
      <w:bookmarkStart w:id="888" w:name="_Toc343"/>
      <w:bookmarkEnd w:id="887"/>
      <w:r>
        <w:rPr>
          <w:rtl w:val="true"/>
        </w:rPr>
        <w:t>زيارت قبور شهدا</w:t>
      </w:r>
      <w:bookmarkEnd w:id="88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قبور شهدا در مدينه </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قبورى كه در مدينه سزاوار است نزد آن رفته و زيارت شوند و آن جا نماز خوانده شود و پيمان بسته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حمزه و قبور شهيدان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چنين رسيده است كه هر گاه پيامبر صلى الله عليه و آله به ديدار قبور شهدا مى‌رفت،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شكيبايى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خانه خوش‌فرجامى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عليها السلام هر صبح شنبه به زيارت قبور شهدا مى‌رفت، نزد قبر حمزه مى‌رفت و براى او رحمت و آمرزش مى‌طلبيد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عليه السلام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پس از پيامبر خدا، هفتاد و پنج روز زيست، كه هرگز خوش‌حال و خندان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دو بار به زيارت قبور شهدا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و پنج‌شنبه،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جا بود و مشركان، آن جا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ابان، با واسطه، از امام صادق عليه السلام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عليها السلام آن جا نماز و دعا مى‌خواند، تا آن كه وفات يافت</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مساجد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پايان رساندى، به سمت احد مى‌روى و از مسجدى كه پايين كوه است آغاز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نماز مى‌خوانى، سپس بر قبر حمزة بن عبد المطّلب گذشته، بر او سلام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قبر شهدا گذشته و نزد آنان مى‌ايستى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پيشتاز 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به شما خواهيم پيوست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مسجدى مى‌روى كه در آن، جاى وسيع نزديك كوه، وقتى كه وارد احد مى‌شوى، در سمت راست توست و در آن، نماز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 هنگام رويارويى با مشركان به سوى احد بيرون رفت، از آن جا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بودند تا وقت نماز، فرا رسيد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بده تا برگردى و نزد قبور شهدا، نماز واجب خويش را بخوانى </w:t>
      </w:r>
      <w:r>
        <w:rPr>
          <w:rFonts w:eastAsia="IRNazanin" w:cs="IRNazanin"/>
          <w:color w:val="111111"/>
          <w:sz w:val="28"/>
          <w:szCs w:val="28"/>
          <w:rtl w:val="true"/>
          <w:lang w:bidi="fa-IR"/>
        </w:rPr>
        <w:t xml:space="preserve">.... </w:t>
      </w:r>
      <w:r>
        <w:rPr>
          <w:rStyle w:val="FootnoteAnchor"/>
        </w:rPr>
        <w:footnoteReference w:id="923"/>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زيارت قبور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آنان مى‌ايستى و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شهيدانِ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خاندان ايمان و يكتاپرستى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ياوران دين خدا و ياران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شكيبايى‌تان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خانه خوش فرجامى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شكيبايى‌تان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خوش‌فرجامى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شكيبايى‌تان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خانه خوش فرجامى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شما را براى دين خود، برگزيد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 انتخاب كرد و شهادت مى‌دهم كه شما در راه خدا، با شايستگى جهاد كرديد و از دين خدا و پيامبر او، دفاع كرديد و در راه او، جان را بخشيديد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شما بر آيين و راهِ پيامبر خدا، كشته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سوى پيامبرش و از سوى اسلام و مسلمانان، بهترين پاداش را به شما بدهد و چهره‌هاى شما را در جايگاه رضوان و اكرامش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بشناساند، همراه با پيامبران، صدّيقان، شهيدان، صالحان؛</w:t>
      </w:r>
    </w:p>
    <w:p>
      <w:pPr>
        <w:pStyle w:val="BookText"/>
        <w:rPr/>
      </w:pPr>
      <w:r>
        <w:rPr>
          <w:rFonts w:ascii="IRNazanin" w:hAnsi="IRNazanin" w:eastAsia="IRNazanin"/>
          <w:color w:val="111111"/>
          <w:sz w:val="28"/>
          <w:sz w:val="28"/>
          <w:szCs w:val="28"/>
          <w:rtl w:val="true"/>
          <w:lang w:bidi="fa-IR"/>
        </w:rPr>
        <w:t>و چه نيكو رفيقان‌اند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حزب خداييد و هر كه با شما جنگيد، حزب شيطان است و اين كه شما از مقرّبان و رستگارانيد؛ آنان كه زنده‌اند و نزد پروردگارشان،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و فرشتگان و همه مردم بر قاتلان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شما آمده‌ام، شناساى حقّ شمايم و با زيارت شما به خداوند، تقرّب مى‌جويم و به كارهاى شايسته گذشته و عمل‌هاى پسنديده، دانايم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بركات خدا بر شما و نفرين و خشم خدا بر كُشندگان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زيارتشان، مرا بهره‌مند ساز و بر راهشان، مرا استوار بدار و بر همان مرامى كه آنان را ميراندى، مرا نيز بميران و در قرارگاه رحمتت، ميان من و آنان،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شما پيشتاز ماييد و ما به شما خواهيم پيوست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إِنَّآ أَنزَلْنهُ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مكرّر، تا مى‌توانى، مى‌خوانى و به خواستِ خدا، باز مى‌گردى</w:t>
      </w:r>
      <w:r>
        <w:rPr>
          <w:rFonts w:eastAsia="IRNazanin" w:cs="IRNazanin"/>
          <w:color w:val="111111"/>
          <w:sz w:val="28"/>
          <w:szCs w:val="28"/>
          <w:rtl w:val="true"/>
          <w:lang w:bidi="fa-IR"/>
        </w:rPr>
        <w:t xml:space="preserve">. </w:t>
      </w:r>
      <w:r>
        <w:rPr>
          <w:rStyle w:val="FootnoteAnchor"/>
          <w:rtl w:val="true"/>
        </w:rPr>
        <w:footnoteReference w:id="924"/>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در حديث سپاه عقل و جهل، حج 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گرفته‌اند كه ضدّ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پيمان‌شكنى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استلام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ايشان به حجّاج بيت اللَّه الحرام در دوم ذى حجّه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امام خمينى به زائران بيت اللَّه الحرام در تاريخ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احمد بن عامر طايى از امام رضا عليه السلام از پدرانش عليهم السلام،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صحيفة الإمام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احمد بن عامر طايى از امام رضا عليه السلام از پدرانش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بدون نسبت دادن به اهل بيت عليهم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عبد العزيز جلودى،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سعيد بن عبد اللَّه اعرج،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عزرمى،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فضيل از امام باقر عليه السلام تقريباً با همان الفاظ،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على بن جعفر و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عبيد اللَّه بن على حلبى از امام 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محمّد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المفصّل فى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امراء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تاريخ امراء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بيت المقدس، 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عايشة،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العسكرى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زهرى،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18740</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عبد اللَّه بن عدىّ بن حمراء زهرى،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34656</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خالد قلانسى از امام صادق عليه السلام از امام زين العابدين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سعيد بن عبد اللَّه اعرج،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سعيد اعرج،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عامر بن عبد اللَّه بن زبير بدون نسبت دادن به اهل بيت عليهم السلام و تقريباً با همان الفاظ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هشام،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حلبى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على بن حمزه،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هشام بن حكم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حفص بن بخترى،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مثنى و 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مسلم،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مسلم از امام باقر عليه السلام يا امام صادق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عايشه،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زراره،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حريز،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و هر دو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46252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كليب اسدى از امام صادق عليه السلام از رسول خدا صلى الله عليه و آله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كاظم عليه السلام از پدرانش عليهم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از پدرانش عليهم السلام از رسول خدا صلى الله عليه و آله تقريباً با همان الفاظ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زراره،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عبدالكريم از ديگرى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حريز،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خلّاد قلانسى،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خالد قلانسى،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هشام بن حكم،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حفص بن بخترى و حمّاد و هشام،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عطاء از امام باقر عليه السلام از پدرانش عليهم السلام،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اسحاق از امام باقر عليه السلام از پدرانش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زراره،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صفوان بن يحيى از امام حسن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 مسافت شرعى‌اى است كه با طى كردن آن، نماز، قصر و روزه، افطار مى‌شود و تقريباً معادل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فرسخ شرعى، اندكى كمتر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به شكل مربّع نيست بلكه منظور، اين است كه مساحت حرم، به اندازه مربّعى است كه ضلعش يك بريد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ارزقى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الوليد، أخبار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تاريخ الحرمين، عبّاس كرّاره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ميل، در حدود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سروجى، فاصله حدّ طريق طائف را هفت ميل ذكر مى‌كند و نووى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جمهور علما را همين مى‌داند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المفصّل‌في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المكّى الشريف والأعلام المحيطة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آداب در اين‌جا اعم از آداب واجب و مستحب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كلثوم بن عبد المؤمن حرّانى،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محمّد حلبى 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عمران حلبى،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عبيد اللَّه بن على حلبى،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و در سه منبع اخير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حمزه،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هشام بن سالم،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السنن الكبرى،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محبوب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معرّس، جايى است كه آخر شب، افراد براى استراحت، فرود 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الحُلَيفه، بدين جهت به اين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كه پيامبر صلى الله عليه و آله در آن جا فرود آمد، نماز صبح را در آن جا خواند و سپس حركت كرد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سعيد خدرى،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 بن على بن رزين از امام رضا عليه السلام از پدرانش عليهم السلام از نزّال بن سبره،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در مكّه نزديك باب الحنّاطين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 بن نعمان،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احكام صلاة المسافر، الفصل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عبيد اللَّه بن عليّ حلبى،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سليمان بن مهران،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جابر بن عبد 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حسين بن خالد از امام رضا عليه السلام و پدرانش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حمزه ثمالى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در مكّه به دنبال كسب و كار نباشيد؛ چرا كه روزى هر كسى، تضمين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كاهلى،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سوره نيز 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ذريح بن يزيد محاربى،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تقريباً به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گسترده شدن و سفت شدن زمين از زير كعبه،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 قعده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عيسى بن يونس،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عبّاس از عمرو فقيهى،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فضل بن يونس،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جابر جعفيّ،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ابن قداح از امام 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سعيد اعرج،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21889</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مسكان،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مسعدة بن صدقة،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اللَّه بن عمرو بن عاص،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عباد عمران بن عطيّه از امام صادق عليه السلام 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مروان از امام صادق عليه السلام،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عمرو بدون نسبت دادن به اهل بيت عليهم 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عيسى بن عبد اللَّه هاشمى از پدرش،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من‌تاريخ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سعيد بن عبد اللَّه أعرج،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فى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هشام بن سالم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أبان بن تغلب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عربى، وصف پرندگانى است كه در سطح پايين پرواز مى‌كنند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در يكى از بازسازى‌هاى مسجد الحرام در روزگار آل سعود، به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حجر الأسود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كه‌شكستگى‌ها و ريختگى‌هاى متعدّد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رُكن حجر، خارج نمودند و با استفاده از سيمان، شكاف‌هاى آن را پُر كرده، قطعات شكسته آن را دوباره به هم چسبانيدند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بيّنات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بنابر قرائت مشهور آيه است؛ امّا ابن عبّاس،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التبيان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سه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وللَّه على الناس حجّ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براى هدف خاصّى كه يا اخبار است و يا انشاى حكم، به كار رفته‌اند 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آنها تشريح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مقام جعطف‌ج بيان هستند، همان‌گونه كه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فلانى مرد شريفى است و سفره‌اش هميشه گسترده است و بر ما لازم است از او پيروى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مرازم از امام 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عمّار بن موسى يا به نقل از عمّار از سليمان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شفاء الغرام بأخبار البلد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حديث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مثير الغرام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صالح بن عقبه از امام صادق عليه السلام، 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أبى سلمه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معمر از زهرى تقريباً با همان الفاظ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مفضّل 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زراره،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نعيم محمّد بن احمد انصارى،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ابراهيم بن محمّد بن احمد انصارى،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ابن عبّاس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بريده وص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ابى سليمان مولى بنى مخزوم بدون نسبت دادن به سوى رسول خدا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جميل بن صالح،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أبان،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معاوية بن عمّار 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سنن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مسند ابى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تقريباً با همان الفاظ،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غياث بن ابراهيم از امام صادق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ascii="IRNazanin" w:hAnsi="IRNazanin" w:eastAsia="IRNazanin"/>
          <w:b w:val="false"/>
          <w:b w:val="false"/>
          <w:bCs w:val="false"/>
          <w:i w:val="false"/>
          <w:i w:val="false"/>
          <w:iCs w:val="false"/>
          <w:color w:val="333333"/>
          <w:sz w:val="20"/>
          <w:sz w:val="20"/>
          <w:szCs w:val="20"/>
          <w:rtl w:val="true"/>
        </w:rPr>
        <w:t>،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حفص بن بختري،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علاء بن مقعد،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عربى،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جلوى چيزى را گرفتن، نگه داشتن و جمع كردن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هشام،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زرير غافقى، السيرة النبويّة،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سنن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قداح از امام صادق عليه السلام از امام على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قداح از امام صادق عليه السلام از پدرانش عليهم السلام از پيامبر خدا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ابن عبّاس،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حذيفة،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34779</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قداح از امام صادق عليه السلام از امام على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 ز ابن قداح از امام صادق عليه السلام از پدرش عليه السلام از امام على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جندى تقريباً با همان الفاظ و البته اين روايت، با روايات ديگرى كه مدفن نوح عليه السلام و هود عليه السلام را جاى ديگرى مى‌دانند، تعارض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دهنى،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جاى مسجد الحرام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عبد الرحمان بن صفوان، اخبار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البخترى از امام 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مسمع بن عبد الملك بصرى،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ومحمّد بن مسلم از امام صادق عليه السلام از پدرانش عليهم السلام از امام على عليه السلام،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 بن راشد از امام صادق عليه السلام از امام على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سيف التمّار،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 بن عبد العزيز،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زراره،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تحرير الوسيلة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شرطهاى وجوب حجّ واجب، چند چيزند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به واسطه بلوغ، و عقل، و آزادى، و استطاعت مالى و بدنى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تن‌درستى و قوّت جسمى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باز بودن و امن بودن راه، و وسعت وقت و كفايت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اعمش،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24405</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عايشه،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زينب،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كنانى،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عباية بن رفاعه،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24476</w:t>
      </w:r>
      <w:r>
        <w:rPr>
          <w:rFonts w:ascii="IRNazanin" w:hAnsi="IRNazanin" w:eastAsia="IRNazanin"/>
          <w:b w:val="false"/>
          <w:b w:val="false"/>
          <w:bCs w:val="false"/>
          <w:i w:val="false"/>
          <w:i w:val="false"/>
          <w:iCs w:val="false"/>
          <w:color w:val="333333"/>
          <w:sz w:val="20"/>
          <w:sz w:val="20"/>
          <w:szCs w:val="20"/>
          <w:rtl w:val="true"/>
        </w:rPr>
        <w:t>، مسند اسحاق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سيف تمّار،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بدون نسبت دادن به امام 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امام صادق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كمال‌الدين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إبراهيم بن محمّد بن احمد انصارى،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كاظم عليه السلام از پدرانش عليهم السلام از پيامبر خدا صلى الله عليه و آله تقريباً با همان الفاظ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جابر از امام باقر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محمّد بن قيس از امام باقر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سعد اسكاف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النوادر، اشعرى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مسلم از امام باقر عليه السلام يا امام صادق عليه السلام،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عيسى بن أبى منصور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تلّعكبرى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از امام صادق عليه السلام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فضيل بن يسار از امام باقر عليه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محاملى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 سلمه،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صفوان بن مهران،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صفوان بن مهران جمّال،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رضا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رضا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بكر حضرمى،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رضا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 بكر حضرمى، كتاب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زكريّا موصلى،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هارون بن خارجة،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كاظم عليه السلام از پدرانش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ذريح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عبدالحميد،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 محمّد بن مسلم از امام صادق عليه السلام از پدرانش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حمزه ثمالى،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وهب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عبّاد بن صهيب،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عتبى بدون نسبت دادن به اهل بيت عليهم السلام،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ذو النون مصرى،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كوچ كردن از مِنا در پايان حج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اعلى از امام 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سعيد سمّان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از امام باقر عليه السلام از امام على عليه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ثواب الأعمال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چنين كردى، پس يقين داشته باش كه مالت زياد خواهد شد و مژده بادْ تو را به زيادى مال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ويژگى‌هايى كه در اين جا مى‌آيند، مربوط به ترك كننده حَجّة الإسلام‌اند، يعنى حجّى كه بر شخص مستطيع، واجب مى‌شود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حماد بن عمرو و انس بن محمّد از پدرش همگى از امام صادق عليه السلام از پدرانش عليهم السلام،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از پدرانش عليهم السلام از پيامبر خدا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از حارث از امام على عليه 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از ابو امامه،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از ذريح محاربى از امام صادق 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خير از امام على عليه السلام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فضل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تقريباً با همان الفاظ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عبدالرحمان بن حجّاج از امام كاظم عليه السلام،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تقريباً با همان الفاظ</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يونس بن ظبيان،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جميل،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حفص بن بخترى و هشام بن سالم و معاوية بن عمار و ديگران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اعمش،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فضل بن شاذان،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حلبى،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وادى عقيق، وادى طولانى و بزرگى است كه آغاز آن، مسلخ، ميانه آن، غمره و انتهاى آن، ذات عرق است، و بهتراست احرام در آغاز آن صورت 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سنان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محمّد بن زياد و محمّد بن يسار،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سرزمينى با خاك نرم، ميان مكّه و مدينه است كه به مكّه نزديك‌تر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عاصم بن حميد،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9038</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لبّيك‌هاى چهارگانه است و صحيح‌ترين صورت خواندن آنها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لبّيك خداوندا،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كه هيچ انبازى براى تو نيست،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اولى اين است كه در پى اين ذكر، چنين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ستايش و نعمت، از آنِ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انبازى براى تو نيست، لبّيك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همگى به نقل از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امام باقر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از پيامبر خدا صلى الله عليه و آله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سهل بن سعد ساعدى،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مالك بن انس تقريباً با همان الفاظ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زيد بن خالد جهنى،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سائب و همگى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على عليه السلام تقريباً با همان الفاظ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خلاد بن سويد،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 بدون نسبت دادن به اهل بيت عليهم السلام تقريباً با همان الفاظ</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موسى بن بكر از امام كاظم عليه السلام،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عليه السلام و امام صادق عليه السلام،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اسماعيل بن مسلم از امام صادق عليه السلام از پدرانش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يزيد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سعيد مكارى،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6010</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كه از برگ‌هاى آن در رنگ‌آميزى و تهيّه رنگ‌هاى آرايشى استفاده مى‌شود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يزيد،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المصنف، 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حماد،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احتباء، نوعى نشستن است كه دو ساق پاها را به وسيله جامه يا دست‌ها به شكم بچسبانند؛ چُمباتمه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حمّاد بن عثمان،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17092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از واجبات حج و واجب است كه هفت دور انجام شود و از حجر الاسود، شروع و در همان نقطه تمام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كعبه، در حال طواف، در سمت چپ، و حجر اسماعيل عليه السلام داخل در طواف قرار مى‌گيرد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نبايد از حدّ تعيين شده، خارج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اينها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 پى در پى بودن، ختنه بودن مردان، طهارت از حَدَث و خَبَث و سِتر عورت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إسحاق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عبد اللَّه خزّاز،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واتّخذوا من مقام ابراهيم مصلّى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عبدالرحمان بن حجّاج،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 بن جعفر از امام كاظم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سنان از امام رضا عليه السلام،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همگى به نقل از بكير ابن اعين،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البته آن را در نسخه چاپى كشف الغمة نيافتيم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جِبت، هر معبودى جز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و عزّا، نام بت‌هاى مشركان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9251</w:t>
      </w:r>
      <w:r>
        <w:rPr>
          <w:rFonts w:ascii="IRNazanin" w:hAnsi="IRNazanin" w:eastAsia="IRNazanin"/>
          <w:b w:val="false"/>
          <w:b w:val="false"/>
          <w:bCs w:val="false"/>
          <w:i w:val="false"/>
          <w:i w:val="false"/>
          <w:iCs w:val="false"/>
          <w:color w:val="333333"/>
          <w:sz w:val="20"/>
          <w:sz w:val="20"/>
          <w:szCs w:val="20"/>
          <w:rtl w:val="true"/>
        </w:rPr>
        <w:t>، مسند الطيالسى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ديلمى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مردى است كه در سوره 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او ياد شده است كه مؤمنى در ميان كافران بود و آنان را به پيروى از پيامبران، دعوت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حديث و تفسير، از او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ذكرش در آيه بيستم سوره مبارك يس چنين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جَآءَ مِنْ أَقْصَى الْمَدِينَةِ رَجُلٌ يَسْعَى قَالَ يا قَوْمِ اتَّبِعُواْ الْمُرْسَلِينَ؛ و ج در اين ميان ج مردى از دورترين جاىِ شهر دوان دوان آمد، ج و ج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از اين فرستادگان پيروى كنيد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عاصم،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عاصم بن حميد،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متعوّذ، يعنى مكان پناه بُردن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طواف، خواندن دو ركعت نماز، همانند نماز صبح، واجب است، جز اين‌كه بلند و آهسته خواندن آن، هر دو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اين نماز در كنار مقام ابراهيم عليه السلام خوانده شود و احتياط اين است كه پشت آن به جا آورده شود، و اگر به جهت ازدحام جمعيت، اقامه نماز در پشت مقام ممكن نيست، درسمت راست و چپ آن خوانده شود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ديگر اضافه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انبوهىِ جمعيت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به جا آوردن دو ركعت نماز طواف، سعى صفا و مروه واجب مى‌شود و هفت دور چرخيدن، در آن شرط است و واجب است كه از صفا آغاز شود و در مروه پايان پذيرد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ابو بصير 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تقريباً با همان الفاظ،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سليمان بن جعفر از امام كاظم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أبان بن عثمان،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مفضّل بن عمر،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پوشيدن احرام حج، وقوف در عرفات،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ظهر روز نهم ذى حجّه تا غروب شرعى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روز تَرْويه، يعنى روز هشتم ذى حجّه، براى كوچ به عرفات، از مكّه بيرون مى‌روند و بهتر اين است كه پس از نماز ظهر، حركت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مى‌توانند صبح و عصر تا فرا رسيدن شب بروند و قبل از روز تَرْويه هم بروند، اشكالى ندارد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تَرْويه، به روز هشتم ذى حجّه گفته مى‌شود و به معناى سيراب شدن و آب برداشتن است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 به معناى محلّ نزديك شدن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يزيد،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جميل بن دراج،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رَدم، مانع و سدّى بود كه براى جلوگيرى از ورود سيل به مسجد الحرام، ايجاد كرده بودند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الرحمان بن يعمر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اراك، منطقه‌اى نزديك مكّه در مرز عرفات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سماعة بن مهران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امام صادق عليه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از امام صادق عليه السلام از پيامبر خدا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مسعود،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ميمون،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ميمون از امام صادق عليه السلام از پدرش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الهداية و در چهار منبع اخير بدون نسبت دادن به اهل بيت عليهم السلام تقريباً با همان الفاظ</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براى شمارش نمازها، آورده باشند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بدون نسبت دادن به اهل بيت عليهم السلام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ابو بصير،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حديث،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معناى حقوق مردم است، چه مالى و چه غير آن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الزهد، ابن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الوقوف بالمزدلفة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ديلمى و هر دو از جابر بن عبد اللَّه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كاظم عليه السلام از پدرانش عليهم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چون حضرت آدم عليه السلام بين نماز مغرب و عشاء جمع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چون آدم عليه السلام مأمور شد در مسيلِ مشعر، تا طلوع صبح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مأمور شد كه از كوهِ مشعر بالا رود و چون خورشيد بر او تابيد، به گناهش اعتراف كند و آدم عليه السلام چنان كرد و اين اعتراف سنّتى در ميان فرزندانش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آدم عليه السلام قربانى كرد، خداوند آتشى از آسمان فرستاد و قربانى آدم عليه السلام را گرفت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است كه مشركان براى تماشاى لشكر پيامبر صلى الله عليه و آله در فتح مكّه، بالاى آن رفته بودند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روايت مى‌كند كه امام باقر عليه السلام از حكم بن عتيبه پرسيد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محدوده مُزدلفه كجاست؟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ساكت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 مُزدلفه، از بين مأزمين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كوه، تا بركه‌هاى محسّر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بركه‌هاى آب كه در منطقه مشعر، وجود دارد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ثبير، اسم كوهى در مُزدَلِفه است كه در سمت راست عرفه قرار دارد و خورشيد از سوى آن مى‌تابد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ربعى،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حاجيان، اندكى پيش از طلوع خورشيد از مشعر الحرام راهى مى‌شوند تا به انجام دادن واجبات مِنا برسند كه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جَمَره، قربانى كردن و تقصير يا حَلْق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جرير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27350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9368</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أم ولد شيبه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محمّد بن سنان،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روزهاى دهم، يازدهم و دوازدهم ماه ذى حجّه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منصور بن حازم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حاجيان، شب يازدهم و دوازدهم ذى حجّه را تا نيمه شب، در منا به سر ببرند و براى كسى كه روز دوازدهم از منا كوچ نكند و هنگام غروب هنوز آن‌جا باشد، واجب است كه شب سيزدهم را نيز در منا به سر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براى كسانى كه اين شب‌ها را در مكّه، تا به صبح به عبادت بپردازند و جز در موارد ضرور، كارى جز عبادت نكنند، ماندن در منا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فرداى اين 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واجب است در منا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كه رَمْى جمره‌هاى سه گانه انجام گيرد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رَمْى جَمَره، از واجبات حجّ است و در روز قربانى كردن، تنها رَمْى جَمَره عَقَبه واجب است و در روزهاى يازدهم و دوازدهم از ايّام تشريق، همه رَمْى جَمَره‌هاى سه‌گانه، واجب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البخترى از امام صادق عليه السلام از پدرش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 بن جعفر از امام كاظم عليه السلام تقريباً با همان الفاظ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صورت صحّت سند، با روايات قبلى معارض نيست؛ زيرا ممكن است اين امر براى پيامبر خدا نيز تكرار شده باشد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رَمْى جَمَره، نيّت خالص، شرط است و اين‌كه با هفت سنگ‌ريزه انجام شود و چيزهاى ديگرى كه تفصيل آنها در كتاب‌هاى فقهى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رَمْى جَمَره، شش چيز،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طهارت، دعا كردن هنگام تصميم بر پرتاب سنگ، رعايت فاصله ده تا پانزده زراعى ميان خود و جَمَره، انداختن به صورت پرتاب و دعا خواندن براى هر سنگ هنگام پرتاب، و پياده بودن؛ هر چند كه رَمْى سواره هم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جَمَره عَقَبه، رو به جَمَره و پشت به قبله بودن و در غير آن، رو به جمرات و رو به قبله بودن، مستحب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حاتم بن اسماعيل از امام صادق عليه السلام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و همگى به نقل از احمد بن محمّد بن ابى نصر،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هريره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حريز،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اعمال واجب روز عيد قربان در منا، قربانى كردن است و لازم است كه قربانى، گاو، شتر و يا گوسفند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و سلامت نيز در قربانى لازم است و بايد حيوان قربانى، كامل باشد و خيلى بزرگسال و لاغر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كه توانايى بر قربانى كردن ندارد، بايد به جاى آن، سه روز روزه در ايّام حج و هفت روز روزه پس از برگشت از حج بگيرد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منبع اخير به نقل از ابن عمر،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امام كاظم عليه السلام از پدرانش عليهم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از پدرانش عليهم السلام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صفوان و ابن ابى عمير،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ذبح، حلق يا تقصير واجب است و انتخاب هر يك از اين دو، اختيارى است، مگر براى گروهى از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زنان كه بر آنها تقصير واجب است، نه حلق، و اگر حلق هم بكنند، مجزى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صَروره، يعنى كسى كه اوّلين بار حج انجام مى‌دهد، و بنابر احتياط، بايد حتماً حلق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تقصير، كوتاه كردن مقدارى از مو يا ناخن، كافى است، و براى مُحرم، هر چه با احرام حرام شده، با حلق يا تقصير حلال مى‌شود، جز زن و بوى خوش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سنن ابى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حريز از امام صادق عليه السلام از پيامبر خدا صلى الله عليه و آله،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از پيامبر خدا صلى الله عليه و آله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سعيد خدرى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شبل،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الصباح كنانى،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معاوية بن عمّار 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 هر دو تقريباً با همان الفاظ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نساء و طواف زيارت، از واجبات حج است و چگونگى آن دو و نمازشان، مثل ساير طواف‌هاست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به جا آوردن آن دو، مى‌توان از احرام خارج شد، براى اين‌كه پس از حلق يا تقصير، براى مُحرم، هر چه كه با احرام حرام شده، حلال مى‌شود، جز بوى خوش و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دادن طواف حجّ زيارت و نماز آن، و سعى، بوى خوش هم حلال مى‌شود و پس از به جا آوردن طواف نساء و نمازش، زن هم حلال مى‌گردد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گفته كه يمنى‌ها حج مى‌گزاردند؛ امّا هزينه زندگى‌شان را فراهم نمى‌كردند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توكّل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وقت وارد مكّه مى‌شدند، از مردم درخواست كمك مى‌كردند كه خداوند، اين آيه را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خود، توشه برگيريد كه در حقيقت، بهترين توشه، پرهيزگارى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 محمّد بن مسلم از امام صادق عليه السلام از پدرانش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عيسى بن أبى منصور،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إسحاق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همگى به نقل از فضل 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11887</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8695</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أخبار مكّة، ازرقى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حارث تيمى تقريباً با همان الفاظ</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بيدا، هم به معناى سرزمين خشك و خالى است، هم نام سرزمينى بين مكّه و مدينه، در يك ميلى ذو الحُلَيفه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عيسى بن سرى ابو اليسع،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سه منبع اخير 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 الرحمان بن كثير 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إبراهيم،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الحميد بن ابو الديلم و در سه منبع اخير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كلثوم بن عبد المؤمن حرّانى،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عقبة بن بشير،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شيرازى در الألقاب و ابو مطيع در كتاب الأمالى‌اش به نقل از عمر تقريباً با همان الفاظ</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عمر بن خطاب،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منبع اخير به نقل از ابو سليمان دارانى بدون نسبت دادن به پيامبر خدا صلى الله عليه و آله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ابان بن عثمان،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مسلم،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صفوان جمال از امام صادق عليه السلام،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صفوان جمال از امام صادق عليه السلام،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از امام باقر عليه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ابو بصير تقريباً با همان الفاظ 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همگى به نقل از زراره و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حمزه ثمالى،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ميسر،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علقمه بن محمّد حضرمى از امام باقر عليه السلام،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هر دو به نقل از زيد بن ارقم،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6618</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جابر،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زرارة و حمران و محمّد بن مسلم،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مسائل على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داروى نظافت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ذكر است كه،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منحصر به فرد اين حديث، نوه محدّث جزائرى، عبد اللَّه بن نورالدين بن نعمة اللَّه موسوى، مؤلّف كتاب التحفة السنية، شرح كتاب النخبةى فيض كاشانى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در آغاز حديث،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چند جا اين حديث را 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موثّق‌ترين آنها مُرسلى است به خطّ يكى از مشايخ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اصطلاح حديث، وجاده مجهولِ مُرسل، ناميده مى‌شود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جعفر از پدرش،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 محمّد بن مسلم از امام صادق عليه السلام از پدرانش عليهم السلام،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على بن عبد اللَّه،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خالد قلانسى،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الحسين اسدى،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و در سه منبع اخير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8928</w:t>
      </w:r>
      <w:r>
        <w:rPr>
          <w:rFonts w:ascii="IRNazanin" w:hAnsi="IRNazanin" w:eastAsia="IRNazanin"/>
          <w:b w:val="false"/>
          <w:b w:val="false"/>
          <w:bCs w:val="false"/>
          <w:i w:val="false"/>
          <w:i w:val="false"/>
          <w:iCs w:val="false"/>
          <w:color w:val="333333"/>
          <w:sz w:val="20"/>
          <w:sz w:val="20"/>
          <w:szCs w:val="20"/>
          <w:rtl w:val="true"/>
        </w:rPr>
        <w:t>، المناقب،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قسمتى از پيام امام خمينى رحمه الله به حُجّاج بيت اللَّه الحرام در اوّل ذى حجّه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حلبى از امام صادق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9836</w:t>
      </w:r>
      <w:r>
        <w:rPr>
          <w:rFonts w:ascii="IRNazanin" w:hAnsi="IRNazanin" w:eastAsia="IRNazanin"/>
          <w:b w:val="false"/>
          <w:b w:val="false"/>
          <w:bCs w:val="false"/>
          <w:i w:val="false"/>
          <w:i w:val="false"/>
          <w:iCs w:val="false"/>
          <w:color w:val="333333"/>
          <w:sz w:val="20"/>
          <w:sz w:val="20"/>
          <w:szCs w:val="20"/>
          <w:rtl w:val="true"/>
        </w:rPr>
        <w:t>، مسند الشافعى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دلائل النبوة، بيهقى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منبع اخير به نقل از محمّد بن كعب قرظى أو غيره بدون نسبت دادن به اهل بيت عليهم السلام، المصنف، ابن ابى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 بدون نسبت دادن به اهل بيت عليهم السلام و در چهار منبع اخير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احمد بن عامر طايى،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احمد بن عامر طايى،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عقبة بن بشير،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حسن بن علىّ بن فضّال،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عسكرى عليه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بصير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قُباط، نوعى پارچه سفيد و نازك بود كه از مصر مى‌آوردند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زراره،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هشام بن حكم،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بتوانيم آميزش داشته و غسل جنابت كرده باشيم؟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محلّى است در نزديكى نَمِره، در عرفات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زبير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خط شهيد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محمودى، از بزرگان معاصرِ امام عسكرى عليه السلام بوده و ايشان، در نامه‌اش به اسحاق بن اسماعيل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رابراى محمودى هم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عافيتش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قدر او را به خاطر طاعتش مى‌ستاييم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محمودى خود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عليه السلام پس از وفات پدرم براى من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پدرت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او و از تو راضى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ما همچنان بر حالتى پسنديده است و تو از اين حال، هرگز دور نخواهى شد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در سه منبع اخير به نقل از جابر بن عبد اللَّه،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امام صادق عليه السلام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به نقل از ابو الجارود از امام باقر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التفسير المنسوب إلى الإمام العسكرى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زين العابدين عليه السلام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8771</w:t>
      </w:r>
      <w:r>
        <w:rPr>
          <w:rFonts w:ascii="IRNazanin" w:hAnsi="IRNazanin" w:eastAsia="IRNazanin"/>
          <w:b w:val="false"/>
          <w:b w:val="false"/>
          <w:bCs w:val="false"/>
          <w:i w:val="false"/>
          <w:i w:val="false"/>
          <w:iCs w:val="false"/>
          <w:color w:val="333333"/>
          <w:sz w:val="20"/>
          <w:sz w:val="20"/>
          <w:szCs w:val="20"/>
          <w:rtl w:val="true"/>
        </w:rPr>
        <w:t>، سنن الدارقطنى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عمرو بن حزم،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سرحان 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زراره،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الرحمان،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الرحمان بن سمره،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تاريخ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عبد الرحمان بن سمره و در سه منبع اخير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43592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مسند أبى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هريره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عايشه و در سه منبع اخير تقريباً با همان الفاظ</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عبّاس،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حسين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الشرائع</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كه براى هر ماه، يك عمره را جايز دانسته‌اند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12603</w:t>
      </w:r>
      <w:r>
        <w:rPr>
          <w:rFonts w:ascii="IRNazanin" w:hAnsi="IRNazanin" w:eastAsia="IRNazanin"/>
          <w:b w:val="false"/>
          <w:b w:val="false"/>
          <w:bCs w:val="false"/>
          <w:i w:val="false"/>
          <w:i w:val="false"/>
          <w:iCs w:val="false"/>
          <w:color w:val="333333"/>
          <w:sz w:val="20"/>
          <w:sz w:val="20"/>
          <w:szCs w:val="20"/>
          <w:rtl w:val="true"/>
        </w:rPr>
        <w:t>، فتح البارى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منبع اخير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معاوية بن عمّار 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إبراهيم بن عمر يمانى تقريباً با همان الفاظ،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عبد اللَّه بن سنان،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وأخبار مكّة، فاكهى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حديث، هشت نام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تاريخ المدينة، بعد از نقل اين حديث، حديث ديگرى را نقل مى‌كند كه در آن، دو نام ديگر،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مدينه، بر شمرده شده است و مى‌افزايد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مى‌داند كه آيا دو نام افتاده از حديث اوّل، همين دو نام‌اند يا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زيد بن اسلم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المدينة المنوّرة، محمّد بن يوسف صالحى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السنن الكبرى،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تقريباً با همان الفاظ و همگى به نقل از أبو سعيد خدرى،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على عليه السلام و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هريره،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بدون نسبت دادن به پيامبر خدا صلى الله عليه و آله تقريباً با همان الفاظ،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از پيامبر خدا صلى الله عليه و آله،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امام على عليه السلام از پيامبر خدا صلى الله عليه و آله،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قتاده،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السنن الكبرى، نسايى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21655</w:t>
      </w:r>
      <w:r>
        <w:rPr>
          <w:rFonts w:ascii="IRNazanin" w:hAnsi="IRNazanin" w:eastAsia="IRNazanin"/>
          <w:b w:val="false"/>
          <w:b w:val="false"/>
          <w:bCs w:val="false"/>
          <w:i w:val="false"/>
          <w:i w:val="false"/>
          <w:iCs w:val="false"/>
          <w:color w:val="333333"/>
          <w:sz w:val="20"/>
          <w:sz w:val="20"/>
          <w:szCs w:val="20"/>
          <w:rtl w:val="true"/>
        </w:rPr>
        <w:t>، المصنف، ابن أبى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به تپّه‌ها و منطقه‌هاى سنگلاخ گفته مى‌شود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با همان الفاظ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گياهِ خشك سبز؛ گورگياه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لاروس</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عبد اللَّه بن سنان،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أبى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سنن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ذراع مكسّر، يا حاصل ضرب طول و عرض است، يا مقصود آن است كه ذراعى معمولى كه شش مُشت است كه يك مُشت كمتر از ذراعِ شاهى است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محمّد بن مسلم بدون نسبت دادن به اهل بيت عليهم السلام،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بصير،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مدينة الرسول، ابن 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36336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اليافعى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و توسعة المسجد النبوى عبر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جميل بن درّاج از امام صادق عليه السلام و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معاوية بن وهب از امام صادق عليه السلام از پيامبر خدا صلى الله عليه و آله و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اسحاق بن عمار از امام صادق عليه السلام از پيامبر خدا صلى الله عليه و آله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ابو هريره،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عمر و در سه منبع اخير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نقل از معاوية بن عمار از امام صادق عليه السلام 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مرازم از امام صادق عليه السلام از پيامبر خدا صلى الله عليه و آله،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مسعدة بن صدقه عن از امام صادق عليه السلام از پدرانش عليهم السلام،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هارون بن خارجه بدون نسبت دادن به اهل بيت عليهم السلام و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الصامت از امام صادق عليه 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على عليه السلام از پيامبر خدا صلى الله عليه و آله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أنس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34939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مرازم،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عمّار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معصومين عليهم السلام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بدون نسبت دادن به اهل بيت عليهم السلام و در سه منبع اخير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بصير و محمّد بن مسلم از امام صادق عليه السلام از پدرانش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الأمالى،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انس 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10273</w:t>
      </w:r>
      <w:r>
        <w:rPr>
          <w:rFonts w:ascii="IRNazanin" w:hAnsi="IRNazanin" w:eastAsia="IRNazanin"/>
          <w:b w:val="false"/>
          <w:b w:val="false"/>
          <w:bCs w:val="false"/>
          <w:i w:val="false"/>
          <w:i w:val="false"/>
          <w:iCs w:val="false"/>
          <w:color w:val="333333"/>
          <w:sz w:val="20"/>
          <w:sz w:val="20"/>
          <w:szCs w:val="20"/>
          <w:rtl w:val="true"/>
        </w:rPr>
        <w:t>، مسند الطيالسى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سه منبع اخير به نقل از عمر تقريباً با همان الفاظ، المغنى عن حمل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42584</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حسن از پدرش امام حسن عليه السلام از امام على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معلّى بن شهاب،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معلى بن شهاب از امام صادق عليه السلام از امام حسن عليه السلام از پيامبر خدا صلى الله عليه و آله،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علاء بن مسيب از امام صادق عليه السلام از پدرانش عليهم السلام از پيامبر خدا صلى الله عليه و آله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عليّ بن شعيب 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سنان از امام صادق عليه السلام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على بن جعفر از برادرش امام كاظم از امام صادق عليهما السلام،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عليه السلام و همگى تقريباً با همان الفاظ،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و 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كاظم عليه السلام تقريباً با همان الفاظ،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ابراهيم حضرمى،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به نقل از معاوية بن عمّار،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حسين بن يزيد بن عبد الملك از پدرش از جدش،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جابر بن عبد اللَّه انصارى،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چهار منبع اخير بدون نسبت دادن به اهل بيت عليهم السلام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بانوى هم‌صحبت فرشتگان؛ بانويى كه الهامات ربّانى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فى بحار الأنوار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المزار، شهيد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همگى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عبد اللَّه بن ابراهيم بن عبيد اللَّه از امام صادق عليه السلام تقريباً با همان الفاظ</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فضائل المدينة، ابو سعيد جندى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از ابو هريره تقريباً با همان الفاظ،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علاء بن مسيب از امام صادق عليه السلام از پدرش عليه السلام از جدش عليه السلام از امام حسين عليه السلام،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علاء بن المسيب از امام صادق عليه السلام از پدرش عليه السلام از جدش عليه السلام از امام حسين عليه السلام و هر دو تقريباً با همان 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المزار،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تأكد استحباب زيارة النبى والأئمة عليهم السلام وخصوصاً بعد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نقشه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با همان الفاظ و همگى به نقل از عقبة بن خالد،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المزار الكبير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image" Target="media/image2.jpeg"/><Relationship Id="rId373" Type="http://schemas.openxmlformats.org/officeDocument/2006/relationships/image" Target="media/image2.jpeg"/><Relationship Id="rId374" Type="http://schemas.openxmlformats.org/officeDocument/2006/relationships/footer" Target="footer367.xml"/><Relationship Id="rId375" Type="http://schemas.openxmlformats.org/officeDocument/2006/relationships/footnotes" Target="footnotes.xml"/><Relationship Id="rId376" Type="http://schemas.openxmlformats.org/officeDocument/2006/relationships/numbering" Target="numbering.xml"/><Relationship Id="rId377" Type="http://schemas.openxmlformats.org/officeDocument/2006/relationships/fontTable" Target="fontTable.xml"/><Relationship Id="rId378" Type="http://schemas.openxmlformats.org/officeDocument/2006/relationships/settings" Target="settings.xml"/><Relationship Id="rId3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75730</Words>
  <Characters>285403</Characters>
  <CharactersWithSpaces>358200</CharactersWithSpaces>
  <Paragraphs>2934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2026-08-16T08:29:18Z</dcterms:created>
  <dc:creator>ghaemiyeh.com</dc:creator>
  <dc:description/>
  <dc:language>en-US</dc:language>
  <cp:lastModifiedBy/>
  <dcterms:modified xsi:type="dcterms:W3CDTF">2026-08-16T11:59:32Z</dcterms:modified>
  <cp:revision>1</cp:revision>
  <dc:subject/>
  <dc:title>حج و عمره در قرآن و حدیث</dc:title>
</cp:coreProperties>
</file>

<file path=docProps/custom.xml><?xml version="1.0" encoding="utf-8"?>
<Properties xmlns="http://schemas.openxmlformats.org/officeDocument/2006/custom-properties" xmlns:vt="http://schemas.openxmlformats.org/officeDocument/2006/docPropsVTypes"/>
</file>