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مروری بر پاره ای از سیرت و رهنمودهای اخلاقی و تربیتی حضرت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823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3823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38241_211673320">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5738243_211673320">
            <w:r>
              <w:rPr>
                <w:webHidden/>
                <w:rStyle w:val="IndexLink"/>
                <w:rtl w:val="true"/>
              </w:rPr>
              <w:t>امام رضا در مقام و پای گاه رضا به قضاء الهی</w:t>
            </w:r>
            <w:r>
              <w:rPr>
                <w:rStyle w:val="IndexLink"/>
                <w:rtl w:val="true"/>
              </w:rPr>
              <w:tab/>
            </w:r>
            <w:r>
              <w:rPr>
                <w:rStyle w:val="IndexLink"/>
              </w:rPr>
              <w:t>7</w:t>
            </w:r>
          </w:hyperlink>
        </w:p>
        <w:p>
          <w:pPr>
            <w:pStyle w:val="Contents2"/>
            <w:tabs>
              <w:tab w:val="clear" w:pos="8743"/>
              <w:tab w:val="right" w:pos="9026" w:leader="dot"/>
            </w:tabs>
            <w:rPr/>
          </w:pPr>
          <w:hyperlink w:anchor="__RefHeading___Toc5738245_211673320">
            <w:r>
              <w:rPr>
                <w:webHidden/>
                <w:rStyle w:val="IndexLink"/>
                <w:rtl w:val="true"/>
              </w:rPr>
              <w:t>درجات و مراتب رضا</w:t>
            </w:r>
            <w:r>
              <w:rPr>
                <w:rStyle w:val="IndexLink"/>
                <w:rtl w:val="true"/>
              </w:rPr>
              <w:tab/>
            </w:r>
            <w:r>
              <w:rPr>
                <w:rStyle w:val="IndexLink"/>
              </w:rPr>
              <w:t>10</w:t>
            </w:r>
          </w:hyperlink>
        </w:p>
        <w:p>
          <w:pPr>
            <w:pStyle w:val="Contents3"/>
            <w:tabs>
              <w:tab w:val="clear" w:pos="8459"/>
              <w:tab w:val="right" w:pos="9026" w:leader="dot"/>
            </w:tabs>
            <w:rPr/>
          </w:pPr>
          <w:hyperlink w:anchor="__RefHeading___Toc5738247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738249_211673320">
            <w:r>
              <w:rPr>
                <w:webHidden/>
                <w:rStyle w:val="IndexLink"/>
                <w:rtl w:val="true"/>
              </w:rPr>
              <w:t>الف</w:t>
            </w:r>
            <w:r>
              <w:rPr>
                <w:rStyle w:val="IndexLink"/>
                <w:rtl w:val="true"/>
              </w:rPr>
              <w:t xml:space="preserve">- </w:t>
            </w:r>
            <w:r>
              <w:rPr>
                <w:rStyle w:val="IndexLink"/>
                <w:rtl w:val="true"/>
              </w:rPr>
              <w:t>رضای متقین</w:t>
            </w:r>
            <w:r>
              <w:rPr>
                <w:rStyle w:val="IndexLink"/>
                <w:rtl w:val="true"/>
              </w:rPr>
              <w:t>:</w:t>
              <w:tab/>
            </w:r>
            <w:r>
              <w:rPr>
                <w:rStyle w:val="IndexLink"/>
              </w:rPr>
              <w:t>10</w:t>
            </w:r>
          </w:hyperlink>
        </w:p>
        <w:p>
          <w:pPr>
            <w:pStyle w:val="Contents3"/>
            <w:tabs>
              <w:tab w:val="clear" w:pos="8459"/>
              <w:tab w:val="right" w:pos="9026" w:leader="dot"/>
            </w:tabs>
            <w:rPr/>
          </w:pPr>
          <w:hyperlink w:anchor="__RefHeading___Toc5738251_211673320">
            <w:r>
              <w:rPr>
                <w:webHidden/>
                <w:rStyle w:val="IndexLink"/>
                <w:rtl w:val="true"/>
              </w:rPr>
              <w:t>ب</w:t>
            </w:r>
            <w:r>
              <w:rPr>
                <w:rStyle w:val="IndexLink"/>
                <w:rtl w:val="true"/>
              </w:rPr>
              <w:t xml:space="preserve">- </w:t>
            </w:r>
            <w:r>
              <w:rPr>
                <w:rStyle w:val="IndexLink"/>
                <w:rtl w:val="true"/>
              </w:rPr>
              <w:t>رضای مقربین</w:t>
            </w:r>
            <w:r>
              <w:rPr>
                <w:rStyle w:val="IndexLink"/>
                <w:rtl w:val="true"/>
              </w:rPr>
              <w:t>:</w:t>
              <w:tab/>
            </w:r>
            <w:r>
              <w:rPr>
                <w:rStyle w:val="IndexLink"/>
              </w:rPr>
              <w:t>10</w:t>
            </w:r>
          </w:hyperlink>
        </w:p>
        <w:p>
          <w:pPr>
            <w:pStyle w:val="Contents2"/>
            <w:tabs>
              <w:tab w:val="clear" w:pos="8743"/>
              <w:tab w:val="right" w:pos="9026" w:leader="dot"/>
            </w:tabs>
            <w:rPr/>
          </w:pPr>
          <w:hyperlink w:anchor="__RefHeading___Toc5738253_211673320">
            <w:r>
              <w:rPr>
                <w:webHidden/>
                <w:rStyle w:val="IndexLink"/>
                <w:rtl w:val="true"/>
              </w:rPr>
              <w:t xml:space="preserve">سکوت حکیمانه </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راهی فراسوی خیر و سعادت</w:t>
            </w:r>
            <w:r>
              <w:rPr>
                <w:rStyle w:val="IndexLink"/>
                <w:rtl w:val="true"/>
              </w:rPr>
              <w:tab/>
            </w:r>
            <w:r>
              <w:rPr>
                <w:rStyle w:val="IndexLink"/>
              </w:rPr>
              <w:t>14</w:t>
            </w:r>
          </w:hyperlink>
        </w:p>
        <w:p>
          <w:pPr>
            <w:pStyle w:val="Contents2"/>
            <w:tabs>
              <w:tab w:val="clear" w:pos="8743"/>
              <w:tab w:val="right" w:pos="9026" w:leader="dot"/>
            </w:tabs>
            <w:rPr/>
          </w:pPr>
          <w:hyperlink w:anchor="__RefHeading___Toc5738255_211673320">
            <w:r>
              <w:rPr>
                <w:webHidden/>
                <w:rStyle w:val="IndexLink"/>
                <w:rtl w:val="true"/>
              </w:rPr>
              <w:t>مواسات و دل سوزی نسبت به دیگران</w:t>
            </w:r>
            <w:r>
              <w:rPr>
                <w:rStyle w:val="IndexLink"/>
                <w:rtl w:val="true"/>
              </w:rPr>
              <w:tab/>
            </w:r>
            <w:r>
              <w:rPr>
                <w:rStyle w:val="IndexLink"/>
              </w:rPr>
              <w:t>19</w:t>
            </w:r>
          </w:hyperlink>
        </w:p>
        <w:p>
          <w:pPr>
            <w:pStyle w:val="Contents2"/>
            <w:tabs>
              <w:tab w:val="clear" w:pos="8743"/>
              <w:tab w:val="right" w:pos="9026" w:leader="dot"/>
            </w:tabs>
            <w:rPr/>
          </w:pPr>
          <w:hyperlink w:anchor="__RefHeading___Toc5738257_211673320">
            <w:r>
              <w:rPr>
                <w:webHidden/>
                <w:rStyle w:val="IndexLink"/>
                <w:rtl w:val="true"/>
              </w:rPr>
              <w:t>تحلیل روانی حالت عجب و خود پسندی و غائله های سوء آن</w:t>
            </w:r>
            <w:r>
              <w:rPr>
                <w:rStyle w:val="IndexLink"/>
                <w:rtl w:val="true"/>
              </w:rPr>
              <w:tab/>
            </w:r>
            <w:r>
              <w:rPr>
                <w:rStyle w:val="IndexLink"/>
              </w:rPr>
              <w:t>25</w:t>
            </w:r>
          </w:hyperlink>
        </w:p>
        <w:p>
          <w:pPr>
            <w:pStyle w:val="Contents2"/>
            <w:tabs>
              <w:tab w:val="clear" w:pos="8743"/>
              <w:tab w:val="right" w:pos="9026" w:leader="dot"/>
            </w:tabs>
            <w:rPr/>
          </w:pPr>
          <w:hyperlink w:anchor="__RefHeading___Toc5738259_211673320">
            <w:r>
              <w:rPr>
                <w:webHidden/>
                <w:rStyle w:val="IndexLink"/>
                <w:rtl w:val="true"/>
              </w:rPr>
              <w:t>ادب و نزاکت و ظرافت</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1_2746"/>
      <w:bookmarkStart w:id="1" w:name="pg671_2746"/>
      <w:bookmarkEnd w:id="1"/>
    </w:p>
    <w:p>
      <w:pPr>
        <w:pStyle w:val="Heading2"/>
        <w:numPr>
          <w:ilvl w:val="1"/>
          <w:numId w:val="1"/>
        </w:numPr>
        <w:rPr/>
      </w:pPr>
      <w:bookmarkStart w:id="2" w:name="pg671_2746"/>
      <w:bookmarkStart w:id="3" w:name="__RefHeading___Toc573823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پاره ای از سیرت و رهنمود های اخلاقی و تربیتی حضرت ثامن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باقر حجّتی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 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یقعده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90990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3823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پاره ای از سیرت و رهنمود های اخلاقی و تربیتی حضرت ثامن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باقر حجّتی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 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یقعده </w:t>
      </w:r>
      <w:r>
        <w:rPr>
          <w:rFonts w:eastAsia="IRNazanin" w:cs="IRNazanin"/>
          <w:color w:val="111111"/>
          <w:sz w:val="28"/>
          <w:szCs w:val="28"/>
          <w:lang w:bidi="fa-IR"/>
        </w:rPr>
        <w:t>1404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90990</w:t>
      </w:r>
      <w:r>
        <w:rPr>
          <w:rFonts w:eastAsia="IRNazanin" w:cs="IRNazanin"/>
          <w:color w:val="111111"/>
          <w:sz w:val="28"/>
          <w:szCs w:val="28"/>
          <w:rtl w:val="true"/>
          <w:lang w:bidi="fa-IR"/>
        </w:rPr>
        <w:t xml:space="preserve"> </w:t>
      </w:r>
      <w:bookmarkStart w:id="7" w:name="pg671_274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نعمه الوافرة و آلائه المتواترة و الصلوة على نبيه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الله علیک منى ايها الرضا الراضي بقضاء الرحمن و يا من هو غوث اللهفان و من صارت به ارض خراسان، خراسان</w:t>
      </w:r>
    </w:p>
    <w:p>
      <w:pPr>
        <w:pStyle w:val="Heading2"/>
        <w:numPr>
          <w:ilvl w:val="1"/>
          <w:numId w:val="1"/>
        </w:numPr>
        <w:rPr/>
      </w:pPr>
      <w:bookmarkStart w:id="8" w:name="__RefHeading___Toc5738241_211673320"/>
      <w:bookmarkStart w:id="9" w:name="_Toc3"/>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 xml:space="preserve">سراسر زندگانی حضرت ثامن الحجج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رهنمود هائی در اخلاق و تعلیم و تربیت می باشد که استقصاء وغور رسی همه آن ها در حدود توان بضاعت نا چیز این بنده نیست، و حتی به آسانی معترفم که اطلاعات محدود و اندک این جانب به عشری از اعشار و به نیمی از نیم آن ها رسا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اجابت دعوتی که از این بنده به عمل آمد پوزش خواستم؛ لکن این پوزش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 که مؤکد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نا گزیر دیدم دست اندر کار مسئله ای شوم که در خوز استطاعت علمی من نمی باشد، و حتی نمی دانم آیا می توانم راهی فرا سوی خویش در این تحقیق بگشایم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اجمالاً بی هیچ گونه تردیدی معتقدیم که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منصب الهی در جهت ارشاد مردم بوده اند، لذا راهنمائی های آنان مبتنی بر یک بنیادی الهی و آسمانی می باشد که سزا </w:t>
      </w:r>
      <w:bookmarkStart w:id="10" w:name="pg671_2749"/>
    </w:p>
    <w:p>
      <w:pPr>
        <w:pStyle w:val="BookText"/>
        <w:rPr/>
      </w:pPr>
      <w:bookmarkEnd w:id="10"/>
      <w:r>
        <w:rPr>
          <w:rFonts w:ascii="IRNazanin" w:hAnsi="IRNazanin" w:eastAsia="IRNazanin"/>
          <w:color w:val="111111"/>
          <w:sz w:val="28"/>
          <w:sz w:val="28"/>
          <w:szCs w:val="28"/>
          <w:rtl w:val="true"/>
          <w:lang w:bidi="fa-IR"/>
        </w:rPr>
        <w:t>است بشر برای نیل به سعادت این ارشادات را الگو هائی واجب الاتباع برای تمام شئون حیاتی خویش قرار دهد</w:t>
      </w:r>
      <w:r>
        <w:rPr>
          <w:rFonts w:eastAsia="IRNazanin" w:cs="IRNazanin"/>
          <w:color w:val="111111"/>
          <w:sz w:val="28"/>
          <w:szCs w:val="28"/>
          <w:rtl w:val="true"/>
          <w:lang w:bidi="fa-IR"/>
        </w:rPr>
        <w:t>.</w:t>
      </w:r>
    </w:p>
    <w:p>
      <w:pPr>
        <w:pStyle w:val="Heading2"/>
        <w:numPr>
          <w:ilvl w:val="1"/>
          <w:numId w:val="1"/>
        </w:numPr>
        <w:rPr/>
      </w:pPr>
      <w:bookmarkStart w:id="11" w:name="__RefHeading___Toc5738243_211673320"/>
      <w:bookmarkStart w:id="12" w:name="_Toc4"/>
      <w:bookmarkEnd w:id="11"/>
      <w:r>
        <w:rPr>
          <w:rtl w:val="true"/>
        </w:rPr>
        <w:t>امام رضا در مقام و پای گاه رضا به قضاء الهی</w:t>
      </w:r>
      <w:bookmarkEnd w:id="12"/>
    </w:p>
    <w:p>
      <w:pPr>
        <w:pStyle w:val="BookText"/>
        <w:rPr/>
      </w:pPr>
      <w:r>
        <w:rPr>
          <w:rFonts w:ascii="IRNazanin" w:hAnsi="IRNazanin" w:eastAsia="IRNazanin"/>
          <w:color w:val="111111"/>
          <w:sz w:val="28"/>
          <w:sz w:val="28"/>
          <w:szCs w:val="28"/>
          <w:rtl w:val="true"/>
          <w:lang w:bidi="fa-IR"/>
        </w:rPr>
        <w:t xml:space="preserve">این امام بزرگوار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می باشد، نامی که سراسر زندگانی آن حضرت و حالات درونی و شخصیت روانی او را در یک مقام والاى اخلاقی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نام و عنوان به گزاف برای آن حضرت انتخاب نشده است؛ بلکه با آینده نگری و بینشی روشن چنین نامی از میان نام ها برای این امام 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نام های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 کننده یک سلسله واقعیاتی متناسب با شخصیت آن ها بوده و نمودار ترین حالات روحی آن ها را روشن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طلیعه بحث خود را با بررسی این نام و عنوان آغاز می کنیم که خود بیان گر یکی از مقامات والای اخلاقی و از ثمرات شکوهمند تربیت صحیح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این امام بزرگوار با آسیب های گوناگونی مواجه بود که جان و تن او را می آزرد و بدور از زاد بوم و اهل و عیال بسر می برد به هیچ وجه از پای گاه رضای به قضاء الهی نلغزید، و هرگز بی تابی و بد گمانی نسبت به خدای متعال از او دیده نشد؛ بلکه هر حالتی که در طرز رفتار آن حضرت مشاهده می شد نمایان گر روحی سرشار از رضا بوده است؛ چنان که نکات و گزارش های کوتاهی که در پیش داریم گویای همین حقیقت می باشد، لذا باید گفت که این شخصیت عظیم انسانی با نام خود و روحی </w:t>
      </w:r>
    </w:p>
    <w:p>
      <w:pPr>
        <w:pStyle w:val="BookText"/>
        <w:rPr/>
      </w:pPr>
      <w:r>
        <w:rPr>
          <w:rFonts w:ascii="IRNazanin" w:hAnsi="IRNazanin" w:eastAsia="IRNazanin"/>
          <w:color w:val="111111"/>
          <w:sz w:val="28"/>
          <w:sz w:val="28"/>
          <w:szCs w:val="28"/>
          <w:rtl w:val="true"/>
          <w:lang w:bidi="fa-IR"/>
        </w:rPr>
        <w:t>که این نام و عنوان را تأیید می کرد بشریت را به مقامی از نظر اخلاق و تربیت رهنمون گشت که از دید گاه همهٔ عرفاء و خدا آشنایان از پر فضیلت ترین مقامات انسانی و عالی ترین مراحل کمال اخلاقی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از این پایگاه اخلاقی و ارزش آن تا حدودی واقف گردیم راجع به آن فشرده ای از سخن بزرگان را باز گو می کنیم اما قبلاً روایتی را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زیر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دارای چهار رکن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قضاء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امر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گذار کردن امور به او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رضا را باید ثمرۀ محبت، و محبت را ثمره معرفت دانست؛ زیرا آن کسی که شخصی را به خاطر کمالات و صفات خوشی که در او وجود دارد دوست می دارد به همان اندازه که بر مراتب معرفت و آگاهی وی نسبت به او افزوده می شود دوستی و دل بستگی به وی در او رو به فزونی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چشم بصیرت جلال و کمال الهی را بنگرد قهراً به خدا دل بستگی می یابد و حبّ او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معرفت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فزاینده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امَنُو اَشَدُّ حُبّاً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فزونی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ایمان هستند حب آن ها نسبت به خدا استوار تر و فزون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 دوست دار خدا باشد هر پدیده و دست آوردی که از ناحیه او می رسد نیکو و زیبا تلقی کرده و آن را پسند می کند، چنین موضع روانی در انسان بیانگر رضای او نسبت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یک فضیلت شکوهمندی است که باید گفت تمام فضائل اخلاقی در آن خلاصه می شود، خداوند متعال مقام رضای شخص به خود را با رضای خود از آن شخص مقرون ساخته و از این رهگذر شکوه و عظمت آن را بیان نموده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راضی است و آنان نیز از وی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دلیل ایمان انسان معرفی کرده است، آن گاه که گروهی از یارانش را مورد سؤال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بلاء و گرفتاری ها صابر هستیم، و به گاه رفاه و خوشی خدای را سپاس گزاریم، و به و به هنگام در رسیدن قضاء الهی از رضا بر 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خداوندگار صاحب کعبه که شما دارای ایمان می باشید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از چه طریقی می توان به ایمان مؤمن پی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تسلیم او در برابر خدا، و رضای او در مقابل حوادث خوش و نا خوشی که به او روی می آورد</w:t>
      </w:r>
      <w:r>
        <w:rPr>
          <w:rFonts w:eastAsia="IRNazanin" w:cs="IRNazanin"/>
          <w:color w:val="111111"/>
          <w:sz w:val="28"/>
          <w:szCs w:val="28"/>
          <w:rtl w:val="true"/>
          <w:lang w:bidi="fa-IR"/>
        </w:rPr>
        <w:t xml:space="preserve">. </w:t>
      </w:r>
      <w:r>
        <w:rPr>
          <w:rStyle w:val="FootnoteAnchor"/>
          <w:rtl w:val="true"/>
        </w:rPr>
        <w:footnoteReference w:id="4"/>
      </w:r>
      <w:bookmarkStart w:id="13" w:name="pg671_2752"/>
    </w:p>
    <w:p>
      <w:pPr>
        <w:pStyle w:val="Heading2"/>
        <w:numPr>
          <w:ilvl w:val="1"/>
          <w:numId w:val="1"/>
        </w:numPr>
        <w:rPr/>
      </w:pPr>
      <w:bookmarkStart w:id="14" w:name="__RefHeading___Toc5738245_211673320"/>
      <w:bookmarkStart w:id="15" w:name="_Toc5"/>
      <w:bookmarkEnd w:id="13"/>
      <w:bookmarkEnd w:id="14"/>
      <w:r>
        <w:rPr>
          <w:rtl w:val="true"/>
        </w:rPr>
        <w:t>درجات و مراتب رضا</w:t>
      </w:r>
      <w:bookmarkEnd w:id="15"/>
    </w:p>
    <w:p>
      <w:pPr>
        <w:pStyle w:val="Heading3"/>
        <w:numPr>
          <w:ilvl w:val="2"/>
          <w:numId w:val="1"/>
        </w:numPr>
        <w:rPr/>
      </w:pPr>
      <w:bookmarkStart w:id="16" w:name="__RefHeading___Toc5738247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رضا دارای سه درجه و مرتبه است</w:t>
      </w:r>
      <w:r>
        <w:rPr>
          <w:rFonts w:eastAsia="IRNazanin" w:cs="IRNazanin"/>
          <w:color w:val="111111"/>
          <w:sz w:val="28"/>
          <w:szCs w:val="28"/>
          <w:rtl w:val="true"/>
          <w:lang w:bidi="fa-IR"/>
        </w:rPr>
        <w:t>:</w:t>
      </w:r>
    </w:p>
    <w:p>
      <w:pPr>
        <w:pStyle w:val="Heading3"/>
        <w:numPr>
          <w:ilvl w:val="2"/>
          <w:numId w:val="1"/>
        </w:numPr>
        <w:rPr/>
      </w:pPr>
      <w:bookmarkStart w:id="18" w:name="__RefHeading___Toc5738249_211673320"/>
      <w:bookmarkStart w:id="19" w:name="_Toc7"/>
      <w:bookmarkEnd w:id="18"/>
      <w:r>
        <w:rPr>
          <w:rtl w:val="true"/>
        </w:rPr>
        <w:t>الف</w:t>
      </w:r>
      <w:r>
        <w:rPr>
          <w:rtl w:val="true"/>
        </w:rPr>
        <w:t xml:space="preserve">- </w:t>
      </w:r>
      <w:r>
        <w:rPr>
          <w:rtl w:val="true"/>
        </w:rPr>
        <w:t>رضای متقین</w:t>
      </w:r>
      <w:r>
        <w:rPr>
          <w:rtl w:val="true"/>
        </w:rPr>
        <w:t>:</w:t>
      </w:r>
      <w:bookmarkEnd w:id="19"/>
    </w:p>
    <w:p>
      <w:pPr>
        <w:pStyle w:val="BookText"/>
        <w:rPr/>
      </w:pPr>
      <w:r>
        <w:rPr>
          <w:rFonts w:ascii="IRNazanin" w:hAnsi="IRNazanin" w:eastAsia="IRNazanin"/>
          <w:color w:val="111111"/>
          <w:sz w:val="28"/>
          <w:sz w:val="28"/>
          <w:szCs w:val="28"/>
          <w:rtl w:val="true"/>
          <w:lang w:bidi="fa-IR"/>
        </w:rPr>
        <w:t xml:space="preserve">انسان راضی در چنین مرحله ای رنج و درد آسیب ها را کاملاً درک کرده و آن را احساس می نماید اما بدان راضی است؛ بلکه به بلا و آسیب ها گرایش داشته و عقلاً خواهان آن می باشد؛ اگر چه طبعاً از آن بی زار است؛ اما چون هدف این است که به ثواب و قرب الهی نائل گردد و وارد بهشتی شود که گسترۀ آن را فاصله میان آسمان و زمین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برای متقین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بلا و مصیبت می دهد حتی بدان عقلاً راغب می باشد مانند کسی که طبق دستور طبیب حاذقی باید عمل جراحی بر روی او انجام گیرد و صلاح و سلامت او از راه همین جراحی صیانت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 می داند که این جراحی با درد و رنج همراه است اما به چنین درد و رنجی راضی و بلکه بدان راغب است تا سلامت خود را به دست آورده و حتی از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درد و رنجی که بر او وارد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 است</w:t>
      </w:r>
      <w:r>
        <w:rPr>
          <w:rFonts w:eastAsia="IRNazanin" w:cs="IRNazanin"/>
          <w:color w:val="111111"/>
          <w:sz w:val="28"/>
          <w:szCs w:val="28"/>
          <w:rtl w:val="true"/>
          <w:lang w:bidi="fa-IR"/>
        </w:rPr>
        <w:t>.</w:t>
      </w:r>
    </w:p>
    <w:p>
      <w:pPr>
        <w:pStyle w:val="Heading3"/>
        <w:numPr>
          <w:ilvl w:val="2"/>
          <w:numId w:val="1"/>
        </w:numPr>
        <w:rPr/>
      </w:pPr>
      <w:bookmarkStart w:id="20" w:name="__RefHeading___Toc5738251_211673320"/>
      <w:bookmarkStart w:id="21" w:name="_Toc8"/>
      <w:bookmarkEnd w:id="20"/>
      <w:r>
        <w:rPr>
          <w:rtl w:val="true"/>
        </w:rPr>
        <w:t>ب</w:t>
      </w:r>
      <w:r>
        <w:rPr>
          <w:rtl w:val="true"/>
        </w:rPr>
        <w:t xml:space="preserve">- </w:t>
      </w:r>
      <w:r>
        <w:rPr>
          <w:rtl w:val="true"/>
        </w:rPr>
        <w:t>رضای مقربین</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اگر چه رنج بلا و مصیبت ها را درک می کند اما دوست دار چنین رنجی است؛ چرا که محبوب او خواهان چنین رنجی می باشد، و رضای محبوب را در آن می بیند؛ زیرا وقتی حب و دوستی بر کسی چیره گشت، همه هدف و خواسته او این است که رضای محبوب خویش را </w:t>
      </w:r>
    </w:p>
    <w:p>
      <w:pPr>
        <w:pStyle w:val="BookText"/>
        <w:rPr/>
      </w:pPr>
      <w:r>
        <w:rPr>
          <w:rFonts w:ascii="Amiri" w:hAnsi="Amiri" w:eastAsia="Amiri" w:cs="Amiri"/>
          <w:color w:val="111111"/>
          <w:sz w:val="28"/>
          <w:sz w:val="28"/>
          <w:szCs w:val="28"/>
          <w:rtl w:val="true"/>
          <w:lang w:bidi="ar-SA"/>
        </w:rPr>
        <w:t>أَلَم تَرَکَیفَ ضَرَبَ اللَّهُ مَثَلاً کَلِمَهً طَیِّبَهً کَشَجَرَهٍ طَیِّبَهٍ أَصلُهَا ثَابِتُ وَ فَرعُهَا فِی السَّمَاءِ تُؤتِی أُکُلَهَا کُلَّ حِینِ بِإِذنِ رَبِّهَا وَ یَضرِبُ اللَّهُ الأَمثَالَ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اسلام عزیز را به درختی تنومند و بارور تشبیه فرموده است که ریشه آن اصول عقائد و در رأس آن ها توحید است و اخلاق مانند تنه و ساق درخت از این ریشه رشد می کند و اعمال صالحه و رفتار پاکیزه چون میوه های زیبا به وجود می آید، البته این مثال است که خداوند متعال آورده است و گرنه بین مثال و تمثل فرق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مجموعه به نام اسلام درست با وجود انسان که مجموعه است از حس و خیال و عقل مطابق است و با نیاز های انسان منطبق می باشد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خود به وضوح مشاهده می نمائیم که دارای اعضاء و جوارح هستیم و با این ابزار و وسائل با ظاهر جهان و عالم طبیعت تماس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خود مشاهده می کنیم دارای ذهن هستیم که سریع و وسیع و خلاق کار می کند یعنی اگر ما بخواهیم از تهران به قم برویم با شرائط طبیعت باید هم گام باشیم و از جمله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را برساند اما ذهن در یک لحظه از تهران به قم می رسد و این باطن آدمی است و جهان ذهن و خیال و برزح بین طبیعت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وضوح و آشکارا می فهمیم که ما علاوه بر دو بخش از علم و ادراک مذکور بخش سومی از علم داریم و آن درک حقائق کلی عالم است و ادراک کلیات کار عقل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ورع حاج شیخ عباس قمی رضوان الله تعالی علیه در مفاتیح الجنان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ابان بن تغلب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عایشه </w:t>
      </w:r>
    </w:p>
    <w:p>
      <w:pPr>
        <w:pStyle w:val="BookText"/>
        <w:rPr/>
      </w:pPr>
      <w:r>
        <w:rPr>
          <w:rFonts w:ascii="IRNazanin" w:hAnsi="IRNazanin" w:eastAsia="IRNazanin"/>
          <w:color w:val="111111"/>
          <w:sz w:val="28"/>
          <w:sz w:val="28"/>
          <w:szCs w:val="28"/>
          <w:rtl w:val="true"/>
          <w:lang w:bidi="fa-IR"/>
        </w:rPr>
        <w:t xml:space="preserve">تلقی نموده و سپاس دار و شکر گزار چنین نعمتی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سجده شکر آن حضرت پس از نماز بامدادان آن چنان برای او دل چسب و مورد رضای خاطر وی بوده است که سجده دل نشین تا ساعات بر آمدن آفتاب به طول می انجامید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در حال رضا نسبت به خداوند متعال به سر می برد و مردم را نیز به چنین حالت خوش آیند و سعادت آفرینی دعوت می کرد و لذا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برابر روزی کم از حق تعالی راضی باشد حق تعالی نیز از او در برابر عمل اندک راضی خواهد بود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عمر بن ابی شیبه حلبی و حسین بن یزید،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عرض کردیم ما در نعمت و رفاه و فراخ روزی به سر می بردیم؛ لكن حال مان دگرگونه شده و گرفتار فقر و تهی دستی شدیم، دعا کن خداوند متعال حالت گذشته را به زندگانی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چه بشوید آیا دوست می دارید چون سلاطین باشید و خوش حال می شوید که همانند طاهر و هرثمه زندگانی کنید، و این حالتِ رضای درونی را از دست نهاده و از این عقیده و آئینی که بدان پای بند هستند بیگانه گردید؟ آن ها در پاسخ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اگر دنیا و آن چه در آن است و تمام زر و سیمی را که در آن وجود دارد در اختیار مان قرار دهند ما را راضی نخواهد کرد که از این حالت دست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حق تعالی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اعمَلُوا آلَ داوُدَ شُکْراً وَ قَلِیلٌ مِنْ عِبادِیَ الشَّکُورُ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 شاکر و راضی باشید که بندگان شاکر و دل خوش و راضى من،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دارای حسن ظن باش؛ چرا که اگر کسی در برابر خدا بر خوردار از حسن ظن باشد، مرحمت الهی را در گمان خویش می یابد و اگر کسی به روزی کم راضی وقانع باشد خدا نیز عمل اندک را از او پذیرا می گردد، و چنان چه به رزق اندکی از حلال دل خوش باشد، مونه او سبک گشته و شاد و خرم خواهد بود و خدا او را به درد و رنج های دنیا و راه چاره و درمان آن ها رهنمون گشته و به سلامت از این دنیا به دار السلام رخت بر بندد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ای که قبلاً یاد شد، خداوند متعال رضای خود را نسبت به هر کسی، مقرون به رضای آن شخص نسبت به خود قرار داده است، و لذا ما به که کسی می تواند مشمول رضای پروردگار قرار این حقیقت پی می بریم گیرد که او نیز از خدا و دست آورد های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 مصداق کامل و فرد اکمل این حقیقت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خدای راضی از امام رضا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به ویژه انتخاب فرمود؛ چرا که آن حضرت مصداق بارز رضای خدا و رسول او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اختصاصاً از آن این امام می باشد؛ چون دوست و دشمن نمی توانستند از احساس رضایت درونی نسبت به آن حضرت دریغ ورزند و قلباً خویشتن را تهی از رضایت نسبت به او احساس کنند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همۀ مردم معاصر با آن حضرت به فضیلت علمی و اخلاقی او معترف </w:t>
      </w:r>
      <w:bookmarkStart w:id="22" w:name="pg671_2756"/>
    </w:p>
    <w:p>
      <w:pPr>
        <w:pStyle w:val="BookText"/>
        <w:rPr/>
      </w:pPr>
      <w:bookmarkEnd w:id="22"/>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مقام بلند علمی آن بزرگوار مرضی خاطر همگان بوده و رضایت همگان اعم از مخالف و مؤالف را به خود جلب می کرد</w:t>
      </w:r>
      <w:r>
        <w:rPr>
          <w:rFonts w:eastAsia="IRNazanin" w:cs="IRNazanin"/>
          <w:color w:val="111111"/>
          <w:sz w:val="28"/>
          <w:szCs w:val="28"/>
          <w:rtl w:val="true"/>
          <w:lang w:bidi="fa-IR"/>
        </w:rPr>
        <w:t>.</w:t>
      </w:r>
    </w:p>
    <w:p>
      <w:pPr>
        <w:pStyle w:val="Heading2"/>
        <w:numPr>
          <w:ilvl w:val="1"/>
          <w:numId w:val="1"/>
        </w:numPr>
        <w:rPr/>
      </w:pPr>
      <w:bookmarkStart w:id="23" w:name="__RefHeading___Toc5738253_211673320"/>
      <w:bookmarkStart w:id="24" w:name="_Toc9"/>
      <w:bookmarkEnd w:id="23"/>
      <w:r>
        <w:rPr>
          <w:rtl w:val="true"/>
        </w:rPr>
        <w:t xml:space="preserve">سکوت حکیمانه </w:t>
      </w:r>
      <w:r>
        <w:rPr>
          <w:rtl w:val="true"/>
        </w:rPr>
        <w:t xml:space="preserve">- </w:t>
      </w:r>
      <w:r>
        <w:rPr>
          <w:rtl w:val="true"/>
        </w:rPr>
        <w:t xml:space="preserve">یا </w:t>
      </w:r>
      <w:r>
        <w:rPr>
          <w:rtl w:val="true"/>
        </w:rPr>
        <w:t xml:space="preserve">- </w:t>
      </w:r>
      <w:r>
        <w:rPr>
          <w:rtl w:val="true"/>
        </w:rPr>
        <w:t>راهی فراسوی خیر و سعادت</w:t>
      </w:r>
      <w:bookmarkEnd w:id="24"/>
    </w:p>
    <w:p>
      <w:pPr>
        <w:pStyle w:val="BookText"/>
        <w:rPr/>
      </w:pPr>
      <w:r>
        <w:rPr>
          <w:rFonts w:ascii="IRNazanin" w:hAnsi="IRNazanin" w:eastAsia="IRNazanin"/>
          <w:color w:val="111111"/>
          <w:sz w:val="28"/>
          <w:sz w:val="28"/>
          <w:szCs w:val="28"/>
          <w:rtl w:val="true"/>
          <w:lang w:bidi="fa-IR"/>
        </w:rPr>
        <w:t xml:space="preserve">در تحف العقول آمده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بَابٌ مِنْ أَبْوَابِ اَلحِکْمَهِ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 های حکمت و دانائی و صواب 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اَلصَّمْتَ یُکْسِبُ اَلْمَحَبَّهَ إِنَّهُ دَلِیلٌ عَلَی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جلب محبت می کند و می تواند برای دست یافتن به هر گونه خیر و سعادت، دلیل و رهنمون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سنجیده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دقیق تربیتی و اخلاقی سازنده ای را گوش زد می کند، چرا که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صورت عامل و گذر گاهی برای نگون بختی ابدی و ورود انسان به آتش دوزخ در آید؛ همان گونه که می تواند عامل رهائی بخش آدمی از شقاوت و بدبختی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یاد آور شد که اگر قلب آدمی زلال و پاکیزه باشد هیچ چیزی در آن صورت پاکیزه تر از زبان نیست؛ لکن اگر درون انسان، پلید و نا پاک باشد هیچ چیزی پلید تر از زبان نخواهد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دانائی و </w:t>
      </w:r>
    </w:p>
    <w:p>
      <w:pPr>
        <w:pStyle w:val="BookText"/>
        <w:rPr/>
      </w:pPr>
      <w:r>
        <w:rPr>
          <w:rFonts w:ascii="IRNazanin" w:hAnsi="IRNazanin" w:eastAsia="IRNazanin"/>
          <w:color w:val="111111"/>
          <w:sz w:val="28"/>
          <w:sz w:val="28"/>
          <w:szCs w:val="28"/>
          <w:rtl w:val="true"/>
          <w:lang w:bidi="fa-IR"/>
        </w:rPr>
        <w:t>فرزانگی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جا و به موقع، راه سکوت را در پیش می گیرد در واقع ابواب سعادت و نیک بختی را فرا سوی خود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به جا را می توان راهی به سوی سلامت روانی و کمال اخلاقی و نیل به معارف و آگاهی ها دانست، به این معنی که اگر فردی سکوت را در جای خود بر سخن گفتن ترجیح دهد و در چنین مواردی بدان پای بند باشد، در واقع قلب و درون خود را از شهوات و آفات روانی شست شو داده و برای نیل به هدف مطلوب، راه را در برابر خود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فراست و هوش و اندیشه و تفکر مایه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و توانائی است و نباید آن را دلیل هیچ گونه ضعف و نا رسائی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سکوتِ مذکور بیانگر حکمت و دانائی فرد است، به همین جهت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حکمت و فرزانگی و 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در سخن آوری بر خوردار باشد فرجام آن سقوط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حکیم و دانا ساکت و آرام است، و باید گفت افراد نا آرام و پر چانه که از عقل و فراست کافی تهی هستند با لافِ سخن، خویشتن را رسوا می سازند و لذا سزا است که کمتر سخن گویند و سکوت خویش را فزاینده تر سازند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نداری مایه، از لافِ سخن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رسوا می نماید پسته بی مغز را</w:t>
      </w:r>
    </w:p>
    <w:p>
      <w:pPr>
        <w:pStyle w:val="BookText"/>
        <w:rPr/>
      </w:pPr>
      <w:r>
        <w:rPr>
          <w:rFonts w:ascii="IRNazanin" w:hAnsi="IRNazanin" w:eastAsia="IRNazanin"/>
          <w:color w:val="111111"/>
          <w:sz w:val="28"/>
          <w:sz w:val="28"/>
          <w:szCs w:val="28"/>
          <w:rtl w:val="true"/>
          <w:lang w:bidi="fa-IR"/>
        </w:rPr>
        <w:t xml:space="preserve">افراد خام و نارس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علمی و اخلاقی و هوش و فراست دچار ضعف و نا رسائی هستند، و نارسائی هستند، غالباً دچار افراط در سخن بوده، و قادر نیستند در جای خود سکوت اختیار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دیگ ز خامی است که در جوش و خروش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پخته شد و لذت دَم دید خموش است </w:t>
      </w:r>
    </w:p>
    <w:p>
      <w:pPr>
        <w:pStyle w:val="BookText"/>
        <w:rPr/>
      </w:pPr>
      <w:r>
        <w:rPr>
          <w:rFonts w:ascii="IRNazanin" w:hAnsi="IRNazanin" w:eastAsia="IRNazanin"/>
          <w:color w:val="111111"/>
          <w:sz w:val="28"/>
          <w:sz w:val="28"/>
          <w:szCs w:val="28"/>
          <w:rtl w:val="true"/>
          <w:lang w:bidi="fa-IR"/>
        </w:rPr>
        <w:t>نفس انسانی طبعاً به آزادی بی بند و باری گرایش دارد؛ لذا به اندیشه و سکوت و آرامی رغبتی در خود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می تواند سکوت به جا و سنجیده را در فرد بارور سازد ایمان به دین و قوانین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مردم با ایمان و راستین در تدین هستند که با زیور سکوت به جا، خویشتن را می آرایند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هیچ گونه بهره ای جز گناه و یا بدبختی را به ارمغان نمی آورد نباید بر زبان راند؛ بلکه باید از آن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 الدين بن عربی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خواهان آن است که باطن و درونش سازندگی یابد و سخن آغاز کند باید زبانی را که در کامش قرار دارد به سکوت وا دارد یعنی نیروی باطن و درون آدمی گویا تر و رسا تر از نیروی زبان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زبان آدمی گاهی می لغزد؛ اما باطن و درون انسان صادق است و هیچ غباری از خلاف واقع چهره آن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انبیاء و اولیاء به اتفاق اعلام کرده بودند که سکوت حکیمانه و بخردانه، سرا پا خیر و سعادت است و یا به هر گونه خیر و سعادتی انسان را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عَلَی قَضاءِ حَوَائِجِکُمْ باَلصَّمْتُ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نیاز ها و تحقق آمال مشروع خویش از سکوت مدد گیرید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سخن گفتن را می 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 اگر سخن گفتن موجب هدایت تو می گردد سکوت از تو </w:t>
      </w:r>
    </w:p>
    <w:p>
      <w:pPr>
        <w:pStyle w:val="BookText"/>
        <w:rPr/>
      </w:pPr>
      <w:r>
        <w:rPr>
          <w:rFonts w:ascii="IRNazanin" w:hAnsi="IRNazanin" w:eastAsia="IRNazanin"/>
          <w:color w:val="111111"/>
          <w:sz w:val="28"/>
          <w:sz w:val="28"/>
          <w:szCs w:val="28"/>
          <w:rtl w:val="true"/>
          <w:lang w:bidi="fa-IR"/>
        </w:rPr>
        <w:t>حمایت و نگاه 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زبان عبارت از سکوت به جا و به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به حق یعنی راه نبرد و پیکار با غیبت و سخن چینی، و نوعی از ریاضت و تمرین روانی؛ چرا که سکوت مورد نظر ما به معنی مخالفت با هوای نفس و پاسداری از سلامت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اندیشمندانه را باید راهی در سوی رسیدن به مقام قرب دانست؛ چون از طریق سکوت است که نفس انسانی ادب پذیر می گردد، و از انضباط بر 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هیچ کسی نمی توانست عنوان عابد را برای خود احراز کند مگر آن که ده سال سکوت اختیار می کرد، و آن گاه که چنین مدتی را در سکوت به سر می برد، عابد می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نقش سکوت به جا در سازندگی انسان از نظر علمی و اخلاقی بر هیچ خردمندی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سکوت و ارزش آن روایات فراوانی جلب نظر می کند و فرزانگان دین و دانش در اهمیت آن بسیار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اشعاری از امیر خسرو دهلوی را ضمن شرح حال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یاد می کند که وی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گر چه هر لحظه دل کش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بینی خموشی از آن بهتر است</w:t>
      </w:r>
    </w:p>
    <w:p>
      <w:pPr>
        <w:pStyle w:val="BookText"/>
        <w:rPr/>
      </w:pPr>
      <w:r>
        <w:rPr>
          <w:rFonts w:ascii="IRNazanin" w:hAnsi="IRNazanin" w:eastAsia="IRNazanin"/>
          <w:color w:val="111111"/>
          <w:sz w:val="28"/>
          <w:sz w:val="28"/>
          <w:szCs w:val="28"/>
          <w:rtl w:val="true"/>
          <w:lang w:bidi="fa-IR"/>
        </w:rPr>
        <w:t xml:space="preserve">دَر فتنه بستن، دهان 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گیتی به نیک و بد آبستن است</w:t>
      </w:r>
    </w:p>
    <w:p>
      <w:pPr>
        <w:pStyle w:val="BookText"/>
        <w:rPr/>
      </w:pPr>
      <w:r>
        <w:rPr>
          <w:rFonts w:ascii="IRNazanin" w:hAnsi="IRNazanin" w:eastAsia="IRNazanin"/>
          <w:color w:val="111111"/>
          <w:sz w:val="28"/>
          <w:sz w:val="28"/>
          <w:szCs w:val="28"/>
          <w:rtl w:val="true"/>
          <w:lang w:bidi="fa-IR"/>
        </w:rPr>
        <w:t xml:space="preserve">پشیمان ز گفتار دیدم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نگشت از خموشی کسی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ز گفتن به اردل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پر شود مردم از دی تهی </w:t>
      </w:r>
    </w:p>
    <w:p>
      <w:pPr>
        <w:pStyle w:val="BookText"/>
        <w:rPr/>
      </w:pPr>
      <w:r>
        <w:rPr>
          <w:rFonts w:ascii="IRNazanin" w:hAnsi="IRNazanin" w:eastAsia="IRNazanin"/>
          <w:color w:val="111111"/>
          <w:sz w:val="28"/>
          <w:sz w:val="28"/>
          <w:szCs w:val="28"/>
          <w:rtl w:val="true"/>
          <w:lang w:bidi="fa-IR"/>
        </w:rPr>
        <w:t xml:space="preserve">صدف زان سبب گشت جوهر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 تا سر همه گشته هوش</w:t>
      </w:r>
    </w:p>
    <w:p>
      <w:pPr>
        <w:pStyle w:val="BookText"/>
        <w:rPr/>
      </w:pPr>
      <w:r>
        <w:rPr>
          <w:rFonts w:ascii="IRNazanin" w:hAnsi="IRNazanin" w:eastAsia="IRNazanin"/>
          <w:color w:val="111111"/>
          <w:sz w:val="28"/>
          <w:sz w:val="28"/>
          <w:szCs w:val="28"/>
          <w:rtl w:val="true"/>
          <w:lang w:bidi="fa-IR"/>
        </w:rPr>
        <w:t xml:space="preserve">همه تن زبان گشت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ریختن زان کند رست خیز</w:t>
      </w:r>
    </w:p>
    <w:p>
      <w:pPr>
        <w:pStyle w:val="BookText"/>
        <w:rPr/>
      </w:pPr>
      <w:r>
        <w:rPr>
          <w:rFonts w:ascii="IRNazanin" w:hAnsi="IRNazanin" w:eastAsia="IRNazanin"/>
          <w:color w:val="111111"/>
          <w:sz w:val="28"/>
          <w:sz w:val="28"/>
          <w:szCs w:val="28"/>
          <w:rtl w:val="true"/>
          <w:lang w:bidi="fa-IR"/>
        </w:rPr>
        <w:t>و این مَثَل و سخن معروف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الْكَلامُ مِنْ فِضَّةٍ لَكَانَ السُّكُوتُ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به سان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سکوت و لب فرو بستن همچون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بهاء و ارزشی فزون تر برخور 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و درنگ لطیف و خوش آیند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سخن گفتنِ دیگران با او و استماع جالب او به گفتار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درونی اندیشمند مایه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شخصیت روانی آن حضرت بوده است که دربارۀ خصال این امام بزرگوار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سخن خویش بر کسی جفا نکرد، و تا سخن کسی به پایان نمی رسید لب به سخن نمی گشود و کلام دیگران را قطع نمی کرد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سکوتی دل نشین به گفته های دیگران که با وی سخن می گفتند گوش فرا می داد، آن گاه پس از فراغ او از گفتار، سخن آغاز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در منطق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گامی است که طالب علم و فردی که می خواهد بینشی نسبت به حقایق به هم رساند باید آن را در راه رسیدن به هدف بر دارد، و این زیر بنای مهم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را در جهت سامان دادنِ شخصیّتِ روحی و اخلاقی خویش پی ریزی کرده و کاخ بلند بصیرت و معرفت را بر پایۀ آن بنا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مردی که حضور او آمد و پرسید که علم و دانش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سکوت </w:t>
      </w:r>
      <w:bookmarkStart w:id="25" w:name="pg671_2761"/>
    </w:p>
    <w:p>
      <w:pPr>
        <w:pStyle w:val="BookText"/>
        <w:rPr/>
      </w:pPr>
      <w:bookmarkEnd w:id="25"/>
      <w:r>
        <w:rPr>
          <w:rFonts w:ascii="IRNazanin" w:hAnsi="IRNazanin" w:eastAsia="IRNazanin"/>
          <w:color w:val="111111"/>
          <w:sz w:val="28"/>
          <w:sz w:val="28"/>
          <w:szCs w:val="28"/>
          <w:rtl w:val="true"/>
          <w:lang w:bidi="fa-IR"/>
        </w:rPr>
        <w:t>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شنیدن حقایق در خویشتن آمادگی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راه و رسمی را در پیش گیرد؟ فرمود شنیده های خود را نگاهبانی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دست برد نسیان و غفلت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حفظ و نگاهبانی؟ فرمود بر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 از آن پس چه وظیفه ای متوجه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و ترویج معلومات و معارف خود در این واپسین مرحله بپردازد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سخن گفتن دربارهٔ حقایق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بر اساس این رهنمود جالب، باید سخن گفتن، در پس سنگری آغاز گردد که پی و اساس نخستین آن سکوت می باشد که استماع و دریافت حقایق و حفظ و نگاهبانی و عمل به آن ها بر چنین سکوتی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سکوت را باید دری از در های حکمت و خیر و سعادت دانست</w:t>
      </w:r>
      <w:r>
        <w:rPr>
          <w:rFonts w:eastAsia="IRNazanin" w:cs="IRNazanin"/>
          <w:color w:val="111111"/>
          <w:sz w:val="28"/>
          <w:szCs w:val="28"/>
          <w:rtl w:val="true"/>
          <w:lang w:bidi="fa-IR"/>
        </w:rPr>
        <w:t>.</w:t>
      </w:r>
    </w:p>
    <w:p>
      <w:pPr>
        <w:pStyle w:val="Heading2"/>
        <w:numPr>
          <w:ilvl w:val="1"/>
          <w:numId w:val="1"/>
        </w:numPr>
        <w:rPr/>
      </w:pPr>
      <w:bookmarkStart w:id="26" w:name="__RefHeading___Toc5738255_211673320"/>
      <w:bookmarkStart w:id="27" w:name="_Toc10"/>
      <w:bookmarkEnd w:id="26"/>
      <w:r>
        <w:rPr>
          <w:rtl w:val="true"/>
        </w:rPr>
        <w:t>مواسات و دل سوزی نسبت به دیگران</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با ایمان که در مقام رهبری جای دارد باید دربارۀ دیگران خواهان اموری باشد که در خور نسبت به آن امور احساس علاقه و دل بستگی می نماید، و هر گونه شر و بدی را که برای خویشتن نمی پسندد برای دیگران نیز نپسندد؛ زیرا این گونه برابر اندیشی و مواسات با دیگران، بیانگر روج ایمان و حاکی از حس تعاون و هماهنگی هم بستگی با آن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طی احادیث صحیح این سخن نظر جلب نظر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نمی تواند برای دریافت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کسب کند مگر آن گاه که نسبت به برادر ایمانی خود خواهان اموری باشد که آن ها را برای خویش نیز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نکته اخلاقی در مورد زیر دستان از اهمیت ویژه ای بر خور دار است، و طی احادیث متعددی به همۀ انسان ها گوش زد شده که باید از رنج دیگران غافل نمانند و هم بستگی خود را با آن ها فراموش نکنند، چرا که این زیر دستان چشم امید به مهتران و زبر دستان دوخته اند تا خواسته ها کمبود های مادی و معنوی آنان به وسیلهٔ آن ها تأمین و جبران گردد، و از این رهگذر حال پریش و نا به سامان آنان سامانی گیرد و تا درد ها را اندکی تسکین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بیدار و هشیار هرگز زیر دستان و محرومان را فراموش نمی کند و بیچارگان را از یاد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بر جسته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هم دردی با محرومان بوده است؛ و در طی زیارت آن حضرت این خصیصه بزرگ اخلاقی او مطرح شده و به وی چنین خطاب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غَوْثِ اللَّهْفانِ وَ مَنْ صارَتْ بِه أَرْضُ خُراسانَ خُراسانَ</w:t>
      </w:r>
      <w:r>
        <w:rPr>
          <w:rFonts w:ascii="IRNazanin" w:hAnsi="IRNazanin" w:eastAsia="IRNazanin"/>
          <w:color w:val="111111"/>
          <w:sz w:val="28"/>
          <w:sz w:val="28"/>
          <w:szCs w:val="28"/>
          <w:rtl w:val="true"/>
          <w:lang w:bidi="fa-IR"/>
        </w:rPr>
        <w:t xml:space="preserve"> سلام و درود بر چاره ساز و فریاد رس بیچارگان و سلام به آن کسی که سرزمین خراسان به برکت وجود او به سان خورشید تابان جلوه گر گشته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شکم گرسنه و رنج ها و آلام بی نوایان غافل نبوده، و هر وقت سفره غذا را برای آن حضرت می گستردند همهٔ خادمان را کنار سفره خود می نشاند حتی از دژبان و نگهبان نیز غافل </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آن گاه که تنها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فراغتی برای او فراهم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اطرافیان خود را اعم از کوچک و بزرگ و خرد سالان و بزرگ سالان را پیرامون خود جمع می کرد و با آن ها به گفت گو می نشست و با آنان مأنوس شد و آن ها را نیز با خود مأنوس می ساخت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تا حد موقعیت و منزلت آنان تنزل می داد و آن ها را درحد مقام و موقعیت خود ارج می نهاده و فرازمند می ساخت تا احساس خفت و سبک وزنی نکنند، و شخصیت خویش را فرو مایه و نا چیز نینگارند، و سر انجام با چنین تدبیری ظریف، برابری خود با آن ها و برابری آن ها را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از نظر ظاهری در یک پایگاهی عالی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اعلام می نمود و با کمال به همهٔ انسان ها گوش زد می کند که تمام افراد انسانی و مردم با ایمان با هم برابر و برادر هستند، و مقام برتر ظاهری نمی تواند آن چنان امتیاز آفرین باشد که طبقات محروم را از طبقات دیگر بیگانه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خادمی را که سر گرم غذا خوردن بود به کار نمی گرفت مگر آن گاه که از تناول غذا فارغ می شد، و به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گرم تناول غذا هستید وقتی من از جای خود برمی خیزم از جای خود بلند نشوید؛ بلکه سر جای خویش بنشینید تا از خوردن غذا فارغ شوید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روایتی که به مردی از اهل بلخ می رسد چنین یاد کرده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سفر خراسان همراه امام 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یکی از روز ها دستور داد سفره غذا را گستردند و همهٔ خادمان را که از اهل سودان بوده اند کنار سفره دعوت کرد تا در معیت آن ها غذا تناول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این بی نوایان در کنار سفره آن حضرت برای یکی از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و احساس انسانی والهی او را درست باز نیافته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و نا خوش آیند آمد؛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ای جدای از سفره خویش برای این بی نوایان سیاه چروه و رنگین پوست تمهید می کردید بهتر به نظر</w:t>
      </w:r>
    </w:p>
    <w:p>
      <w:pPr>
        <w:pStyle w:val="BookText"/>
        <w:rPr/>
      </w:pPr>
      <w:r>
        <w:rPr>
          <w:rFonts w:ascii="IRNazanin" w:hAnsi="IRNazanin" w:eastAsia="IRNazanin"/>
          <w:color w:val="111111"/>
          <w:sz w:val="28"/>
          <w:sz w:val="28"/>
          <w:szCs w:val="28"/>
          <w:rtl w:val="true"/>
          <w:lang w:bidi="fa-IR"/>
        </w:rPr>
        <w:t>می رسید؟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تبارک و تعالی یکی است، پدر و مادر همه ما یکی است و جزاء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گرو اعمال و کردار های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رنگ پوست و یا سایر امتیازات پوشالی صوری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سر مخالفت با هوای نفس بوده و گوش جان و دلش شنوای این آوای آسمانی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اقْتَحَمَ الْعَقَبَةَ وَ مَا اَدْریکَ مَا الْعَقَبَةَ أَوْ إِطْعامٌ فِی یَوْمٍ ذِی مَسْغَبَهٍ، یَتِیماً ذا مَقْرَبَهٍ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اصحاب میمنه و یاران بهشت در برابر عقبه و گردنۀ مخالفت با نفس قرار می گیرند باید بدانند که گذر از آن، در گرو آزاد ساختن بنده و برده و یا 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قحطی و کمبود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گرسنه و یا خاک نشینان بینوا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حضرت هر وقت طعام تناول می فرمود ظرف بزرگی در دسترس خود قرار می داد و از هر نوع خوراکی که در سفره بود از بهترین قسمت آن برمی داشت و در میان آن ظرف می نهاد و دستور می داد که آن را میان </w:t>
      </w:r>
    </w:p>
    <w:p>
      <w:pPr>
        <w:pStyle w:val="BookText"/>
        <w:rPr/>
      </w:pPr>
      <w:r>
        <w:rPr>
          <w:rFonts w:ascii="IRNazanin" w:hAnsi="IRNazanin" w:eastAsia="IRNazanin"/>
          <w:color w:val="111111"/>
          <w:sz w:val="28"/>
          <w:sz w:val="28"/>
          <w:szCs w:val="28"/>
          <w:rtl w:val="true"/>
          <w:lang w:bidi="fa-IR"/>
        </w:rPr>
        <w:t>تهیدستان گرسنه و بینوا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با مستضعفان به هم دردی می نشست و بر درون خسته و پریش آنان مرهم می نهاد و بر سر مواسات و مساوات با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 ارج می نهاد و خلا معنوی و روحی و کمبود های مادی آن ها را با گرامی داشت منزلت آنان و امداد های مادی جبران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در برابر مستکبران زمان چه موضعی را انتخاب می کرد و با چه کیفیتی با آن ها رفتار می نمود؟</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فضل بن سهل،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یک ساعت بر سر پای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به او چندان التفات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سر بلند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عرض کرد سرور من، این نامه ای است که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من نگاشته است، و طی آن نامه هر چیزی که از مأمون در خواست کرده بود به او بخشید، 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شما چون ولیعهد مسلمین هستید سزاوار ترید که همسان با عطایای مأمون مرا مشمول بخشش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بخوان و آن نامه بر روی پوستی بزرگ نگارش شده بود، فضل مدت زیادی بر سر پای ایستاده تا خواندن نامه را به پایان رساند، آن گاه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مخالفت اوامر الهی برای همیشه بپرهیزی هر چه از ما می خواهی از آن تو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کوتاه نقشه فضل را در محکم کاری هدفش خنثی ساخته و حتی به او اجازه نشستن نداد تا آن که فضل بن سهل با حالتی سر افکنده و خفت آمیز محضر آن جناب را ترک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 نهادن به مستضعفان و مواسات با آن ها یکی از نمودار ترین خصلت های روحی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این خصیصه سترک و شکوهمند اخلاقی تا واپسین لحظات عمر خویش سخت پای بند بود و می دانست و نیز می خواست به سردم داران و دولت مردان و اصولاً به همهٔ انسان ها اعلام کند که در طریق رسیدن به سعادت و نیک بختی دنیا و آخرت باید درد و رنج توان ربودگان و بی نوایان را فراموش نکرد؛ وگرنه باید جامعه انسانی در انتظار سقوط و نابودی آغوش بگشاید و آماده هر گونه بلا و آسیب های سخت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یاسر 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آن گاه که مسافت میان ما تا طوس هفت منزل راه بود،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سر انجام به طوس در آمدیم و بیماری آن حضرت رو به شدت نهاد، و چند روزی در طوس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روزی دو نوبت به بهانه عیادت نزد آن حضرت می آمد در واپسین روزی حیات آن حضرت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دنیا رفت، دچار ضعف شدیدی بود پس از آن که نماز ظهر را اقامه نمود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نهار خوردند؟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با چنین حالی که شما در آن به سر می برید چه کسی حاضر است غذا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 خاست و فرمود سفره و غذا را آماده سازید، همۀ خادمان و اطرافیان را بلا استثناء کنار سفره نشاند و نسبت به تمام آن ها اظهار تفقد می فرمود، و فرد فرد آنان را مشمول توجه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ها از تناول غذا فارغ شدند دستور داد برای زنان غذا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برای زن 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آن ها نیزغذا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کردند ضعف مزاج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شدید گشت که </w:t>
      </w:r>
      <w:bookmarkStart w:id="28" w:name="pg671_2767"/>
    </w:p>
    <w:p>
      <w:pPr>
        <w:pStyle w:val="BookText"/>
        <w:rPr/>
      </w:pPr>
      <w:bookmarkEnd w:id="28"/>
      <w:r>
        <w:rPr>
          <w:rFonts w:ascii="IRNazanin" w:hAnsi="IRNazanin" w:eastAsia="IRNazanin"/>
          <w:color w:val="111111"/>
          <w:sz w:val="28"/>
          <w:sz w:val="28"/>
          <w:szCs w:val="28"/>
          <w:rtl w:val="true"/>
          <w:lang w:bidi="fa-IR"/>
        </w:rPr>
        <w:t>بیهوش شد و فریاد و شیون بلند شد</w:t>
      </w:r>
      <w:r>
        <w:rPr>
          <w:rFonts w:eastAsia="IRNazanin" w:cs="IRNazanin"/>
          <w:color w:val="111111"/>
          <w:sz w:val="28"/>
          <w:szCs w:val="28"/>
          <w:rtl w:val="true"/>
          <w:lang w:bidi="fa-IR"/>
        </w:rPr>
        <w:t>.</w:t>
      </w:r>
    </w:p>
    <w:p>
      <w:pPr>
        <w:pStyle w:val="Heading2"/>
        <w:numPr>
          <w:ilvl w:val="1"/>
          <w:numId w:val="1"/>
        </w:numPr>
        <w:rPr/>
      </w:pPr>
      <w:bookmarkStart w:id="29" w:name="__RefHeading___Toc5738257_211673320"/>
      <w:bookmarkStart w:id="30" w:name="_Toc11"/>
      <w:bookmarkEnd w:id="29"/>
      <w:r>
        <w:rPr>
          <w:rtl w:val="true"/>
        </w:rPr>
        <w:t>تحلیل روانی حالت عجب و خود پسندی و غائله های سوء آن</w:t>
      </w:r>
      <w:bookmarkEnd w:id="30"/>
    </w:p>
    <w:p>
      <w:pPr>
        <w:pStyle w:val="BookText"/>
        <w:rPr/>
      </w:pPr>
      <w:r>
        <w:rPr>
          <w:rFonts w:ascii="IRNazanin" w:hAnsi="IRNazanin" w:eastAsia="IRNazanin"/>
          <w:color w:val="111111"/>
          <w:sz w:val="28"/>
          <w:sz w:val="28"/>
          <w:szCs w:val="28"/>
          <w:rtl w:val="true"/>
          <w:lang w:bidi="fa-IR"/>
        </w:rPr>
        <w:t xml:space="preserve">در طی حدیثی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آن حضرت درجات و آثار و غائله های سوء عجب و خود پسندی و عشق به خویشتن را گزارش فرمود، و در حقیقت به تحلیل روانی این رذیلت اخلاقی پرداخت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نجم راجع به عُجبی که اعمال و کردار ها و کوشش های انسان را به تباهی می کشاند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دارای مراتب و درجات و آثار گونه گون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درجات این است که از رهگذر وجود این حالت در انسان اعمال زشت و کردار های نا درست از دیدگاه یک فرد معجب آن چنان با زیور های پوشالی و پنداری آراسته می شود که آن ها را خوش و زیبا و درست تلقی می کند و تصور می کند و تصور می کند که فردی درست کار و نیکو کردار است، و هر عملی زشتی را که انجام می دهد آن ها را از نظر روانی زیبا و پسندیده و نیکو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فرد معجب حتی در ایمان به پروردگارش گرفتار خود پسندی می شود و در برابر خدا به خود می بالد که به او ایمان دارد، و بر خدا به خاطر ایمانش منت می گذارد و از او طلب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خدای راست که بر او منت نهد و از این که او </w:t>
      </w:r>
    </w:p>
    <w:p>
      <w:pPr>
        <w:pStyle w:val="BookText"/>
        <w:rPr/>
      </w:pPr>
      <w:r>
        <w:rPr>
          <w:rFonts w:ascii="IRNazanin" w:hAnsi="IRNazanin" w:eastAsia="IRNazanin"/>
          <w:color w:val="111111"/>
          <w:sz w:val="28"/>
          <w:sz w:val="28"/>
          <w:szCs w:val="28"/>
          <w:rtl w:val="true"/>
          <w:lang w:bidi="fa-IR"/>
        </w:rPr>
        <w:t>را به نعمت ایمان بر خوردار ساخته است بر او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عبارات کوتاه حالات روانی یک فرد معجب را برای ما تفسیر فرموده است که او آن چنان در حب و عشق به خویشتن به سر می برد و آن قدر در علاقه به خود و پسند خویشتن گرفتار ترکتازی و توسنی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خود را بر تر از دیگران می داند و بر آن ها منت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کند که چون به خدا ایمان دارد باید بر او منت نهاده و می پندارد که حتی می تواند پروردگارش را مشمول منت و احسان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پنداری را نباید جز به عنوان یک تصور جنون آمیز به چیز دیگری تلقی کرد، و به عبارت دیگر این حالت نا هنجار روانی همان حالتی است که در روان شناسی معاصر از آن به نارسیسیسم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Narcissism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 می شود که فرد درحب به خویشتن تا آن جا پیش روی می کند که عاشق خود گردد و گرفتار شیفتگی و دل دادگی نسبت به خود می شود، و خویشتن را تا سر حد پرستش دوست می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فردی که به بیماری روانی عجب و خود دوستی مفرط مبتلا است گناهان و جرم های سنگین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مرتکب آن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نا چیز برمی شمارد، و احسان های ریز و اندک را کلان و بزرگ و فزون از حد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های زشتی که دستش بدان ها آلوده است به عهدهٔ فراموشی می سپارد، و این انحراف روانی تا آن جا جلو می رود که او خیر و خوبی را شر و بدی، و شر و بدی را خیر و خوبی معرفی می کند و از درون خیر و نیکی شر و بدی را سر پا می کند، و بر چهره خیر نقاب شر، و بر سیمای شر ماسک خیر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فرد خود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دچار غرور نیز می باشد و تا حد خود پرستی خویشتن را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را فریب می دهد؛ لذا در فضائی از اوهام زندگانی می کند و با مصالحی تهی از واقعیت این فضا را برای خود معماری می نماید و سر انجام در یک پرتگاهی پیش بینی نشده سقوط کند، و آن چنان شخصیت روانیش تباه می گردد که اعاده سلامت آن سخت دشوار و احیاناً غیر قابل امکان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عامل نابودی شخصیت انسان بر شمرده که یکی از آن ها عبارت از عجب انسان به خویشتن، یعنی خود پسندی و خویشتن پرستی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باز گو می کند که فرد معجب را باید به خاطر عجب و نیکو پنداشتن اعمالش یک فرد نا به سامان از نظر روانی دانست؛ چرا که او ره گم کرده و با عینک عجب و خود پسندی، زشت را زیبا می بیند، و چاه را راهی هموار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یُزَیَّنَ لِلْعَبْدِ سُوءُ عَمَلِهِ فَیَرَاهُ حَسَناً فَیُعْجِبَهُ وَ یَحْسَبَ أَنَّهُ یُحْسِنُ صُنْعاً</w:t>
      </w:r>
      <w:r>
        <w:rPr>
          <w:rFonts w:ascii="IRNazanin" w:hAnsi="IRNazanin" w:eastAsia="IRNazanin"/>
          <w:color w:val="111111"/>
          <w:sz w:val="28"/>
          <w:sz w:val="28"/>
          <w:szCs w:val="28"/>
          <w:rtl w:val="true"/>
          <w:lang w:bidi="fa-IR"/>
        </w:rPr>
        <w:t xml:space="preserve"> مُلهَمِ از وحی الهی است که همه جوانب و ابعاد حقایق را بیانگر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همواره گفتار الهی در لابلای سخنان این امام بزرگوار چهره می نمود، اگر چه کمتر سخن می گفت و بیشتر در حال سکوت و تفکر به سر می برد، </w:t>
      </w:r>
      <w:r>
        <w:rPr>
          <w:rStyle w:val="FootnoteAnchor"/>
          <w:rtl w:val="true"/>
        </w:rPr>
        <w:footnoteReference w:id="21"/>
      </w:r>
      <w:r>
        <w:rPr>
          <w:rFonts w:ascii="IRNazanin" w:hAnsi="IRNazanin" w:eastAsia="IRNazanin"/>
          <w:color w:val="111111"/>
          <w:sz w:val="28"/>
          <w:sz w:val="28"/>
          <w:szCs w:val="28"/>
          <w:rtl w:val="true"/>
          <w:lang w:bidi="fa-IR"/>
        </w:rPr>
        <w:t xml:space="preserve">اما هر گاه لب به </w:t>
      </w:r>
    </w:p>
    <w:p>
      <w:pPr>
        <w:pStyle w:val="BookText"/>
        <w:rPr/>
      </w:pPr>
      <w:r>
        <w:rPr>
          <w:rFonts w:ascii="IRNazanin" w:hAnsi="IRNazanin" w:eastAsia="IRNazanin"/>
          <w:color w:val="111111"/>
          <w:sz w:val="28"/>
          <w:sz w:val="28"/>
          <w:szCs w:val="28"/>
          <w:rtl w:val="true"/>
          <w:lang w:bidi="fa-IR"/>
        </w:rPr>
        <w:t>سخن می گشود سخنانش از قرآن و وحی مایه می گرفت، چنان که سخنان کوتاه فوق از آیاتی که در زیریاد می شود قبش بر گرفته و از آن ها پرتو می گیرد، آن جا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زُیِّنَ لَهُ سُوءُ عَمَلِهِ فَرَآهُ حَسَنًا فَإِنَّ اللَّهَ یُضِلُّ مَن یَشَاءُ وَ یَهْدِی مَن یَشَاءُ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رفتار و کردار بدش آراسته شد و آن را زیبا و نیکو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زشت و زیبا را تشخیص می دهد و به تشخیص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گم راه می سازد و هر که را بخواهد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بِالْا خْسَريْنَ اعْمالًا الَّذينَ ضَلَّ سَعْيُهُمْ فِى الْحَياةِ الدُّنْيا وَ هُمْ يَحْسَبُوْنَ انَّهُمْ يُحْسِنُونَ صُنْعاً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آیا می خواهید راجع به کسانی که از لحاظ اعمال، زیان کار ترین افراد به شمار می روند برای شما گزارش کنم؟ آنان کسانی هستند که سعی و کوشش آن ها در امر زندگانی دنیا در بی راهه قرار گرفته و تصور می کنند که درست کار و نیکو کردار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میان بنی اسرائیل زندگانی می کرد، و علی رغم آن که مدت چهل سال خدای را بندگی کرد عبادت او در در گاه الهی مورد قبول واقع نشد؛ لذا با خود می گفت خدایا هر کاری را به خاطر تو انجام داده ام، و هر گناهی که از من سر می زند از ناحیه تو است؛ پس چرا به اعمال من با دیدهٔ قبول نمی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مقام نکوهش از </w:t>
      </w:r>
    </w:p>
    <w:p>
      <w:pPr>
        <w:pStyle w:val="BookText"/>
        <w:rPr/>
      </w:pPr>
      <w:r>
        <w:rPr>
          <w:rFonts w:ascii="IRNazanin" w:hAnsi="IRNazanin" w:eastAsia="IRNazanin"/>
          <w:color w:val="111111"/>
          <w:sz w:val="28"/>
          <w:sz w:val="28"/>
          <w:szCs w:val="28"/>
          <w:rtl w:val="true"/>
          <w:lang w:bidi="fa-IR"/>
        </w:rPr>
        <w:t>خویشتن بر می آمدی بهتر از آن بود که با چنین حالت روانی و با روحیه عجب و خود پسندی، مرا چهل سال بندگی کرده باشی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باعث ناراحتی و پشیمانی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عجب و خود پسندی او است، اگر نه چنین می بود هیچ فرد با ایمانی به گناه گرفتار نمی آمد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عجب و خود پسندی باعث می شود که انسان عمل شایسته خود را فزون از حد، بزرگ و شکوهمند پنداشته و دست خوش بهجت و سرور نسبت به آن گردد، و خویشتن را از هر گونه خرده و کمبود و تقصیر مبری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ابتهاج، با تواضع در برابر خدا توأم باشد و از این که به عمل صالحی توفیق یافت بر خدا منت ننهد؛ بلکه در حال امتنان از خدا باشد می توان چنان عملی را با دیدهٔ قبول نگریست و در انتظار پاداشی در برابر آن به سر 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روانی معجب را تحلیل فرمود قهراً به این نتیجه می رسیم که معجب در برابر خدای متعال آن چنان دچار غرور و خود فریبی می گردد که می پندارد خدا باید و خواه نا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پایگاه رفیعی در روز قیامت بر خوردار سازد و تصور می کند به خاطر اعمال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ها را از منن و عطایا و الهی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پروردگار خود منت نهد و به بهانه ایمان خویش، از خداوند، حق و حقوقی را به سانِ طلب کاران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باید گفت این انحراف روانی باعث می گردد که او از استفاده و مشورت با دیگران و </w:t>
      </w:r>
    </w:p>
    <w:p>
      <w:pPr>
        <w:pStyle w:val="BookText"/>
        <w:rPr/>
      </w:pPr>
      <w:r>
        <w:rPr>
          <w:rFonts w:ascii="IRNazanin" w:hAnsi="IRNazanin" w:eastAsia="IRNazanin"/>
          <w:color w:val="111111"/>
          <w:sz w:val="28"/>
          <w:sz w:val="28"/>
          <w:szCs w:val="28"/>
          <w:rtl w:val="true"/>
          <w:lang w:bidi="fa-IR"/>
        </w:rPr>
        <w:t>استمداد از تفکر و تدبیر آنان محروم بماند؛ چون عجب و غرور، وی را به استبداد در رأی سوق می دهد؛ لذا از سؤال و استفاده از کسی که عالم تر از او است استنکاف می ورزد، و رأی نا درست و افکار و نظریات پوچ و سخیف خویش را اندیشمندانه و سنجیده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ها و عوارضی که باید آن ها را زاده و نتیجهٔ عجب دانست بی شمار است که یکی از آن ها عبارت از تباهی مساعی و کوشش های انسان می باشد، و باید این حالت را عاملی ضد ارزش دانست که باعث می گردد همۀ کوشش ها وجد و جهد های آدمی از اعتبار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عالم و دانشمندی نزد مرد عابدی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 کیفاً تا چه حدودی در اداء این فریضه موفق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هم چو منی می توان در عبادتش سؤال و تردیدی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حزن و اندوه و اندیش ناکی تو تا چه پایه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گریم تا اشک از دیدگانم فرو ریزد؟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خندیدن و دل شاد بودن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خداوند متعال خائف و بیم ناک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که زندگانی را با گریستن بی امیزی؛ لکن گرفتار مباهات به خویشتن و عجب وخود پسندی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گرفتار به خود بالیدن است اعمال و کردارش به سوی خدا اوج نمی گیرد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تا فرو ترین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درجه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و بی بهاء و تهی از ارزش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چنان احادیثی سخنان زیر را به رشته نظم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ماند از عاقلان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سعدی همین یک سخن گوش دار</w:t>
      </w:r>
    </w:p>
    <w:p>
      <w:pPr>
        <w:pStyle w:val="BookText"/>
        <w:rPr/>
      </w:pPr>
      <w:r>
        <w:rPr>
          <w:rFonts w:ascii="IRNazanin" w:hAnsi="IRNazanin" w:eastAsia="IRNazanin"/>
          <w:color w:val="111111"/>
          <w:sz w:val="28"/>
          <w:sz w:val="28"/>
          <w:szCs w:val="28"/>
          <w:rtl w:val="true"/>
          <w:lang w:bidi="fa-IR"/>
        </w:rPr>
        <w:t xml:space="preserve">گنه کار اندیش ناک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بهتر از عابد خود نمای</w:t>
      </w:r>
    </w:p>
    <w:p>
      <w:pPr>
        <w:pStyle w:val="BookText"/>
        <w:rPr/>
      </w:pPr>
      <w:r>
        <w:rPr>
          <w:rFonts w:ascii="IRNazanin" w:hAnsi="IRNazanin" w:eastAsia="IRNazanin"/>
          <w:color w:val="111111"/>
          <w:sz w:val="28"/>
          <w:sz w:val="28"/>
          <w:szCs w:val="28"/>
          <w:rtl w:val="true"/>
          <w:lang w:bidi="fa-IR"/>
        </w:rPr>
        <w:t xml:space="preserve">که آن را جگر خون شد از سوز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نکته بر طاعت خویش کرد</w:t>
      </w:r>
    </w:p>
    <w:p>
      <w:pPr>
        <w:pStyle w:val="BookText"/>
        <w:rPr/>
      </w:pPr>
      <w:r>
        <w:rPr>
          <w:rFonts w:ascii="IRNazanin" w:hAnsi="IRNazanin" w:eastAsia="IRNazanin"/>
          <w:color w:val="111111"/>
          <w:sz w:val="28"/>
          <w:sz w:val="28"/>
          <w:szCs w:val="28"/>
          <w:rtl w:val="true"/>
          <w:lang w:bidi="fa-IR"/>
        </w:rPr>
        <w:t xml:space="preserve">ندانست بر بار گاه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افکندگی به زکبر و منی</w:t>
      </w:r>
    </w:p>
    <w:p>
      <w:pPr>
        <w:pStyle w:val="BookText"/>
        <w:rPr/>
      </w:pPr>
      <w:r>
        <w:rPr>
          <w:rFonts w:ascii="IRNazanin" w:hAnsi="IRNazanin" w:eastAsia="IRNazanin"/>
          <w:color w:val="111111"/>
          <w:sz w:val="28"/>
          <w:sz w:val="28"/>
          <w:szCs w:val="28"/>
          <w:rtl w:val="true"/>
          <w:lang w:bidi="fa-IR"/>
        </w:rPr>
        <w:t xml:space="preserve">بر این بر این آستان عجز و مسکینیت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طاعت و خویشتن بینیت</w:t>
      </w:r>
    </w:p>
    <w:p>
      <w:pPr>
        <w:pStyle w:val="BookText"/>
        <w:rPr/>
      </w:pPr>
      <w:r>
        <w:rPr>
          <w:rFonts w:ascii="IRNazanin" w:hAnsi="IRNazanin" w:eastAsia="IRNazanin"/>
          <w:color w:val="111111"/>
          <w:sz w:val="28"/>
          <w:sz w:val="28"/>
          <w:szCs w:val="28"/>
          <w:rtl w:val="true"/>
          <w:lang w:bidi="fa-IR"/>
        </w:rPr>
        <w:t xml:space="preserve">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انسان معجب در خود پسندی تا حد دور دستی بلند پروازی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انجام به سقوط و نابودی او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بلند پروازی حتی نسبت به خدا در موضع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میسره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منان بودن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منان بودن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راه می رود و یا پشت بر زمین می نهد و پا های خود را بالا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احساس امنیت و رفاه درونی می کند و از خود راضی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آهنگ رضای تو دارم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احدی فضل و فزونی نشناسد باید او را معجب به خویشتن و گرفتار خود کامگی در رأی بر شمرد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برای مؤمن از عجب و به خود بالیدن بهتر نمی بود خداوند متعال ابداً میان بنده و میان گناه او آزادی به وجود نمی آورد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جای بسی شگفتی است که فردی از رهگذر عمل خویش به عجب گرفتار می آید؛ ولی نمی داند که این انحراف روانی او چه فرجام سوئی را برای او بارور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عجب می باشد و اعمال خویش را از درون می ستاید تحقیقاً از راه و رسم هدایت و راه یابی به حق، به یک سو می افتد و لذا مزایائی را برای خویش مدعی می گردد که فاقد آن است، و قهراً باید او را دروغ گوئی حرفه ای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کم ترین عکس العمل و باز تاب سوئی که معجب را آماج خود قرار می دهد این است که دست اویز بالیدن را خداوند متعال از او سلب می کند تا به او بفهماند که موجودی حقیر و نا توان است و نا گزیر خود بر خویشتن گواهی دهد که سخت حقیر و بی مقدار می باشد، همان گونه که با ابلیس خود ستا و خود پسند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عبارت از درختی است که بذر و دانه آن کفر است، و کاشت گاه و کشت زار آن عبارت از نفاق، و موادی که آن را تغذیه و سیراب می کند عبارت از در خواست ها و توقعات نا به حق و بی جا و ظلم و ستم می باشد، و تنه و شاخه و ساقه های آن را جهل و نا آگاهی می پردازد، و برگ های آن بی راهگی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بر و میوه آن عبارت از لعنت و محرومیت و دور باش از رحمت خدا و جاودانگی در آتش دوزخ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معجب به نفس است، و خویشتن و رأی و نظر خود را </w:t>
      </w:r>
      <w:bookmarkStart w:id="31" w:name="pg671_2775"/>
    </w:p>
    <w:p>
      <w:pPr>
        <w:pStyle w:val="BookText"/>
        <w:rPr/>
      </w:pPr>
      <w:bookmarkEnd w:id="31"/>
      <w:r>
        <w:rPr>
          <w:rFonts w:ascii="IRNazanin" w:hAnsi="IRNazanin" w:eastAsia="IRNazanin"/>
          <w:color w:val="111111"/>
          <w:sz w:val="28"/>
          <w:sz w:val="28"/>
          <w:szCs w:val="28"/>
          <w:rtl w:val="true"/>
          <w:lang w:bidi="fa-IR"/>
        </w:rPr>
        <w:t>می ستاید احمقی بیش نیست؛ چون نمی تواند به انحراف روانی خود پی ببرد و در نتیجه بصیرت خویش را در بینش حالاتی که باید خود را از آن ها برهاند از دست می دهد، زیرا او گناهان خود را نا چیز تلقی می کند و نسبت به آن ها در بی تفاوتی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و پاکیزه عبارت از عملی است که انسان در انجام آن ها به یاد توفیق الهی باشد و این احساس در او به وجود آید که پیشرفت او در آن عمل از برکات توفیق خداوند متعال است، و نباید به خود مغرور گشته و از رهگذر آن دچار خود پسندی گردد و بر خدا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رهنمود ها و سیرت های الگو ساز تربیتی و اخلاقی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غنی و پر بار و فراوان است که بررسی هر یک از آن ها به فرصت دور و درازی نیاز دارد، و با این مجال کوتاهی که در اختیار داریم استقصاء همۀ آن ها و بررسی و تحقیق علمی راجع به تک تک آن ها نه تنها در این مجال نمی گنجد؛ بلکه بر اطلاعات و معارفی عمیق مبتنی است که بضاعت مزجاة این بنده بدان ها سخت نا رسا است؛ لذا به پاره ای ارشادات اخلاقی و تربیتی آن امام بزرگوار اشاره کرده و با مرور بر آن ها مستفیض شديم</w:t>
      </w:r>
      <w:r>
        <w:rPr>
          <w:rFonts w:eastAsia="IRNazanin" w:cs="IRNazanin"/>
          <w:color w:val="111111"/>
          <w:sz w:val="28"/>
          <w:szCs w:val="28"/>
          <w:rtl w:val="true"/>
          <w:lang w:bidi="fa-IR"/>
        </w:rPr>
        <w:t>.</w:t>
      </w:r>
    </w:p>
    <w:p>
      <w:pPr>
        <w:pStyle w:val="Heading2"/>
        <w:numPr>
          <w:ilvl w:val="1"/>
          <w:numId w:val="1"/>
        </w:numPr>
        <w:rPr/>
      </w:pPr>
      <w:bookmarkStart w:id="32" w:name="__RefHeading___Toc5738259_211673320"/>
      <w:bookmarkStart w:id="33" w:name="_Toc12"/>
      <w:bookmarkEnd w:id="32"/>
      <w:r>
        <w:rPr>
          <w:rtl w:val="true"/>
        </w:rPr>
        <w:t>ادب و نزاکت و ظرافت</w:t>
      </w:r>
      <w:bookmarkEnd w:id="33"/>
    </w:p>
    <w:p>
      <w:pPr>
        <w:pStyle w:val="BookText"/>
        <w:rPr/>
      </w:pPr>
      <w:r>
        <w:rPr>
          <w:rFonts w:ascii="IRNazanin" w:hAnsi="IRNazanin" w:eastAsia="IRNazanin"/>
          <w:color w:val="111111"/>
          <w:sz w:val="28"/>
          <w:sz w:val="28"/>
          <w:szCs w:val="28"/>
          <w:rtl w:val="true"/>
          <w:lang w:bidi="fa-IR"/>
        </w:rPr>
        <w:t>در شرح حال و سیرت آن حضرت نوشته اند که هرگز با سخن خویش بر کسی جفا نکرد و بر وی ستم نراند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سخن کسی به پایان نمی رسید سخن نمی گفت و گفتار او را قطع </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هیچ کسی را در صورت قدرت و توانائی رد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های خود را هرگز در مقابل کسی دراز نکرده و نیز هرگز کنار هیچ جلیس و هم نشینی بر چیزی تکیه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خادمان را به دشنام و نا سزا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 به قهقهه بلند نمی کرد؛ بلکه تبسم می فرمود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تابستان ها روی حصیر جلوس می نمود و در زمستان ها روی پلاس می نشست، و جامه های خشن می پوشید، و هنگامی که در میان مردم ظاهر می شد دارای سر و وضع آراسته ای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 احسان آن حضرت آن چنان توأم با ادب و نزاکت و ظریف و لطیف انجام می گرفت که هرگز طرف احسان، شرمسار نگردد؛ لذا نوشته اند که بسیار احسان می کرد و بخشش ها را پنهانی انجام می داد، و اکثر این خیرات در شب های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گزار می کرد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گروه زیادی از مردم پیرامون آن حضرت گرد آمده بودند و از او راجع به حلال و حرام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مردی بلند قامت و گندم گون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من یکی از دوست داران شما و آباء و اجداد تان هستم و از حج باز می گردم و تمام موجودی خود را از دست دادم و چیزی برای من باقی نماند که با آن بتوانم </w:t>
      </w:r>
    </w:p>
    <w:p>
      <w:pPr>
        <w:pStyle w:val="BookText"/>
        <w:rPr/>
      </w:pPr>
      <w:r>
        <w:rPr>
          <w:rFonts w:ascii="IRNazanin" w:hAnsi="IRNazanin" w:eastAsia="IRNazanin"/>
          <w:color w:val="111111"/>
          <w:sz w:val="28"/>
          <w:sz w:val="28"/>
          <w:szCs w:val="28"/>
          <w:rtl w:val="true"/>
          <w:lang w:bidi="fa-IR"/>
        </w:rPr>
        <w:t>حتی یک منزل از منازل سفر را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درباره من بیندیشید تا مرا به شهر و دیارم باز گردانید، و من در شهر و دیارم فردی توانمند و مال دار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 که وقتی به وطنم رسیدم از جانب شما همین مقدار به فقراء هزینه رسانم و به آن ها بخشش کنم؛ چون تهیدست و مستحق امداد مالی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خدای ترا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کرد به مردم و با آن ها به ادامه گفت گو نشست تا آن که مردم از پیرامون او پراکندند، و فقط آن مرد خراسانی و سلیمان جعفری و خيثمه و من در آن 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من رخصت دهید به اندرون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گذشت و حضرت بیرون آمد و در را بست و از پشت در دست را بیرون آورد و فرمود مرد خراسانی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دویست دینار را بگیر و مخارج خود را با آن تأمین کن و لازم نیست در دیار خود به مقدار آن از جانب من به فقراء کمک کنی، و از سرای من خارج شو که من ترا نبینم و تو نیز مرا 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هر دو شرمسار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عطای فراوانی به این مرد مرحمت فرمودی و او را مورد مهر خویش قرار دادی، چرا از پشت در و از خفا این کار را بر گزار 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داشتم که ذل و خواری سؤال و خواهندگی را از رهگذر بر آوردن نیازش در چهره او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اَلْمُسْتَتِرُ بِالْحَسَنَهِ تَعْدِلُ سَبْعِینَ حِجَّهً وَ اَلْمُذِیعُ بِالسَّیِّئَهِ مَخْذُولٌ وَ اَلْمُسْتَتِرُ بِهَا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پنهانی و بی سرو صدا احسان می کند این کار او معادل با هفتاد حج می باشد، و کسی که بدی و گناه را افشاء و آشکار می سازد </w:t>
      </w:r>
    </w:p>
    <w:p>
      <w:pPr>
        <w:pStyle w:val="BookText"/>
        <w:rPr/>
      </w:pPr>
      <w:r>
        <w:rPr>
          <w:rFonts w:ascii="IRNazanin" w:hAnsi="IRNazanin" w:eastAsia="IRNazanin"/>
          <w:color w:val="111111"/>
          <w:sz w:val="28"/>
          <w:sz w:val="28"/>
          <w:szCs w:val="28"/>
          <w:rtl w:val="true"/>
          <w:lang w:bidi="fa-IR"/>
        </w:rPr>
        <w:t>خوار و فرو مایه خواهد گشت و آن که گناه و بدی را مخفی می دارد امید آمرزش برای او وجود دارد،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بیت به گوش تو نرسیده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آته يوماً اطالب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الى اهلی و وجهى بمائه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کسی را می ستایم که اگر روزی برای حاجتی نزد او روم، به سوی اهل و عیالم در حالی باز می گردم که آبروی من مصون مانده و دچار ذلت سؤال و خواهندگی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کلینی آورده است که میهمانی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پاره ای از شب را با او به گفت گو نشست که چراغ دگر گونه شد و می خواست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برای ترمیم و اصلاح آن دست خود را پیش آورد تا آن را به حالت نخست باز گرداند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شخصاً آن را ترمیم و اصلاح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میهمانان خود را به کار نمی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مقدم آن ها را گرامی داشته و از هیچ گونه ادب و نزاکتی نسبت به آن ها دریغ نمی ورزیم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امید که خدای متعال ما را از توفیق در التزام به سیرت اخلاقی این امام بزرگوار بر خوردار سازد و ارشادات سعادت آفرین و الگو پرداز آنجناب را در همه جوانب زندگانی به کار بندیم عرایض خود را به پایان می برم، و شفاعت او را در روزی از خدا می طلبم که هیچ عاملی جز قلبی سلیم و دلی پالوده از آلودگی ها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طول عمر </w:t>
      </w:r>
    </w:p>
    <w:p>
      <w:pPr>
        <w:pStyle w:val="BookText"/>
        <w:rPr/>
      </w:pPr>
      <w:r>
        <w:rPr>
          <w:rFonts w:ascii="IRNazanin" w:hAnsi="IRNazanin" w:eastAsia="IRNazanin"/>
          <w:color w:val="111111"/>
          <w:sz w:val="28"/>
          <w:sz w:val="28"/>
          <w:szCs w:val="28"/>
          <w:rtl w:val="true"/>
          <w:lang w:bidi="fa-IR"/>
        </w:rPr>
        <w:t>امام و پیروزی رزمندگان اسلام را در اماطهٔ کفر و استکبار جهانی را آرزو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اله و بركاته</w:t>
      </w:r>
    </w:p>
    <w:p>
      <w:pPr>
        <w:pStyle w:val="BookText"/>
        <w:rPr/>
      </w:pPr>
      <w:r>
        <w:rPr>
          <w:rFonts w:ascii="Amiri" w:hAnsi="Amiri" w:eastAsia="Amiri" w:cs="Amiri"/>
          <w:color w:val="111111"/>
          <w:sz w:val="28"/>
          <w:sz w:val="28"/>
          <w:szCs w:val="28"/>
          <w:rtl w:val="true"/>
          <w:lang w:bidi="ar-SA"/>
        </w:rPr>
        <w:t>سیّد محمّد باقر حجّتی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 البيت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صفحه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فى رحاب اهل البيت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صفحه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0108/4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0108/4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حديثى راجع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 توانست در سرای آن حضرت بانگ بر آورد، و صدایش را بلند سازد، ولو دارای هر مقام و منصبی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کمتر سخن می گفت و سراسر کلام و پاسخ و تمثل او اقتباس هائی از قرآن کریم بود، قرآنی که در مدت هر سه روزی آن را ختم می کرد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بخواهم می توانم در کمتر از سه روز به ختم قرآن بپردازم؛ لکن من به هیچ آیه ای نمی رسم و آن را مرور نمی کنم مگر آن که در محتوای آن می اندیشم، و این که دربارۀ چه چیزی و در چه وقتی نازل گردیده فکر خود را به کار می گیرم؛ و لذا در مدتی کمتر از سه روز قرآن کریم را ختم نمی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اهل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 البيت </w:t>
      </w:r>
      <w:r>
        <w:rPr>
          <w:rFonts w:eastAsia="IRNazanin" w:cs="IRNazanin"/>
          <w:b w:val="false"/>
          <w:bCs w:val="false"/>
          <w:i w:val="false"/>
          <w:iCs w:val="false"/>
          <w:color w:val="333333"/>
          <w:sz w:val="20"/>
          <w:szCs w:val="20"/>
        </w:rPr>
        <w:t>0109/4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9064</Words>
  <Characters>30635</Characters>
  <CharactersWithSpaces>39498</CharactersWithSpaces>
  <Paragraphs>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2026-08-16T07:52:03Z</dcterms:created>
  <dc:creator>ghaemiyeh.com</dc:creator>
  <dc:description/>
  <dc:language>en-US</dc:language>
  <cp:lastModifiedBy/>
  <dcterms:modified xsi:type="dcterms:W3CDTF">2026-08-16T11:22:04Z</dcterms:modified>
  <cp:revision>1</cp:revision>
  <dc:subject/>
  <dc:title>مروری بر پاره ای از سیرت و رهنمودهای اخلاقی و تربیتی حضرت رضا علیه السلام</dc:title>
</cp:coreProperties>
</file>

<file path=docProps/custom.xml><?xml version="1.0" encoding="utf-8"?>
<Properties xmlns="http://schemas.openxmlformats.org/officeDocument/2006/custom-properties" xmlns:vt="http://schemas.openxmlformats.org/officeDocument/2006/docPropsVTypes"/>
</file>