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احکام اسرار و معارف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149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711495_211673320">
            <w:r>
              <w:rPr>
                <w:webHidden/>
                <w:rStyle w:val="IndexLink"/>
                <w:rtl w:val="true"/>
              </w:rPr>
              <w:t>بخش اول</w:t>
            </w:r>
            <w:r>
              <w:rPr>
                <w:rStyle w:val="IndexLink"/>
                <w:rtl w:val="true"/>
              </w:rPr>
              <w:t xml:space="preserve">: </w:t>
            </w:r>
            <w:r>
              <w:rPr>
                <w:rStyle w:val="IndexLink"/>
                <w:rtl w:val="true"/>
              </w:rPr>
              <w:t>آداب سفر عمره‌</w:t>
            </w:r>
            <w:r>
              <w:rPr>
                <w:rStyle w:val="IndexLink"/>
                <w:rtl w:val="true"/>
              </w:rPr>
              <w:tab/>
            </w:r>
            <w:r>
              <w:rPr>
                <w:rStyle w:val="IndexLink"/>
              </w:rPr>
              <w:t>5</w:t>
            </w:r>
          </w:hyperlink>
        </w:p>
        <w:p>
          <w:pPr>
            <w:pStyle w:val="Contents3"/>
            <w:tabs>
              <w:tab w:val="clear" w:pos="8459"/>
              <w:tab w:val="right" w:pos="9026" w:leader="dot"/>
            </w:tabs>
            <w:rPr/>
          </w:pPr>
          <w:hyperlink w:anchor="__RefHeading___Toc5711497_2116733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5711499_211673320">
            <w:r>
              <w:rPr>
                <w:webHidden/>
                <w:rStyle w:val="IndexLink"/>
                <w:rtl w:val="true"/>
              </w:rPr>
              <w:t>اداى حقوق‌</w:t>
            </w:r>
            <w:r>
              <w:rPr>
                <w:rStyle w:val="IndexLink"/>
                <w:rtl w:val="true"/>
              </w:rPr>
              <w:tab/>
            </w:r>
            <w:r>
              <w:rPr>
                <w:rStyle w:val="IndexLink"/>
              </w:rPr>
              <w:t>8</w:t>
            </w:r>
          </w:hyperlink>
        </w:p>
        <w:p>
          <w:pPr>
            <w:pStyle w:val="Contents3"/>
            <w:tabs>
              <w:tab w:val="clear" w:pos="8459"/>
              <w:tab w:val="right" w:pos="9026" w:leader="dot"/>
            </w:tabs>
            <w:rPr/>
          </w:pPr>
          <w:hyperlink w:anchor="__RefHeading___Toc5711501_211673320">
            <w:r>
              <w:rPr>
                <w:webHidden/>
                <w:rStyle w:val="IndexLink"/>
                <w:rtl w:val="true"/>
              </w:rPr>
              <w:t>اخلاق مسافرت‌</w:t>
            </w:r>
            <w:r>
              <w:rPr>
                <w:rStyle w:val="IndexLink"/>
                <w:rtl w:val="true"/>
              </w:rPr>
              <w:tab/>
            </w:r>
            <w:r>
              <w:rPr>
                <w:rStyle w:val="IndexLink"/>
              </w:rPr>
              <w:t>9</w:t>
            </w:r>
          </w:hyperlink>
        </w:p>
        <w:p>
          <w:pPr>
            <w:pStyle w:val="Contents2"/>
            <w:tabs>
              <w:tab w:val="clear" w:pos="8743"/>
              <w:tab w:val="right" w:pos="9026" w:leader="dot"/>
            </w:tabs>
            <w:rPr/>
          </w:pPr>
          <w:hyperlink w:anchor="__RefHeading___Toc5711503_211673320">
            <w:r>
              <w:rPr>
                <w:webHidden/>
                <w:rStyle w:val="IndexLink"/>
                <w:rtl w:val="true"/>
              </w:rPr>
              <w:t>بخش دوم</w:t>
            </w:r>
            <w:r>
              <w:rPr>
                <w:rStyle w:val="IndexLink"/>
                <w:rtl w:val="true"/>
              </w:rPr>
              <w:t xml:space="preserve">: </w:t>
            </w:r>
            <w:r>
              <w:rPr>
                <w:rStyle w:val="IndexLink"/>
                <w:rtl w:val="true"/>
              </w:rPr>
              <w:t>آشنايى با عربستان‌</w:t>
            </w:r>
            <w:r>
              <w:rPr>
                <w:rStyle w:val="IndexLink"/>
                <w:rtl w:val="true"/>
              </w:rPr>
              <w:tab/>
            </w:r>
            <w:r>
              <w:rPr>
                <w:rStyle w:val="IndexLink"/>
              </w:rPr>
              <w:t>12</w:t>
            </w:r>
          </w:hyperlink>
        </w:p>
        <w:p>
          <w:pPr>
            <w:pStyle w:val="Contents3"/>
            <w:tabs>
              <w:tab w:val="clear" w:pos="8459"/>
              <w:tab w:val="right" w:pos="9026" w:leader="dot"/>
            </w:tabs>
            <w:rPr/>
          </w:pPr>
          <w:hyperlink w:anchor="__RefHeading___Toc5711505_211673320">
            <w:r>
              <w:rPr>
                <w:webHidden/>
                <w:rStyle w:val="IndexLink"/>
                <w:rtl w:val="true"/>
              </w:rPr>
              <w:t>موقعيت جغرافيايى‌</w:t>
            </w:r>
            <w:r>
              <w:rPr>
                <w:rStyle w:val="IndexLink"/>
                <w:rtl w:val="true"/>
              </w:rPr>
              <w:tab/>
            </w:r>
            <w:r>
              <w:rPr>
                <w:rStyle w:val="IndexLink"/>
              </w:rPr>
              <w:t>12</w:t>
            </w:r>
          </w:hyperlink>
        </w:p>
        <w:p>
          <w:pPr>
            <w:pStyle w:val="Contents3"/>
            <w:tabs>
              <w:tab w:val="clear" w:pos="8459"/>
              <w:tab w:val="right" w:pos="9026" w:leader="dot"/>
            </w:tabs>
            <w:rPr/>
          </w:pPr>
          <w:hyperlink w:anchor="__RefHeading___Toc5711507_211673320">
            <w:r>
              <w:rPr>
                <w:webHidden/>
                <w:rStyle w:val="IndexLink"/>
                <w:rtl w:val="true"/>
              </w:rPr>
              <w:t>آب و هوا</w:t>
            </w:r>
            <w:r>
              <w:rPr>
                <w:rStyle w:val="IndexLink"/>
                <w:rtl w:val="true"/>
              </w:rPr>
              <w:tab/>
            </w:r>
            <w:r>
              <w:rPr>
                <w:rStyle w:val="IndexLink"/>
              </w:rPr>
              <w:t>12</w:t>
            </w:r>
          </w:hyperlink>
        </w:p>
        <w:p>
          <w:pPr>
            <w:pStyle w:val="Contents3"/>
            <w:tabs>
              <w:tab w:val="clear" w:pos="8459"/>
              <w:tab w:val="right" w:pos="9026" w:leader="dot"/>
            </w:tabs>
            <w:rPr/>
          </w:pPr>
          <w:hyperlink w:anchor="__RefHeading___Toc5711509_211673320">
            <w:r>
              <w:rPr>
                <w:webHidden/>
                <w:rStyle w:val="IndexLink"/>
                <w:rtl w:val="true"/>
              </w:rPr>
              <w:t>پايتخت و شهرهاى مهم اين كشور</w:t>
            </w:r>
            <w:r>
              <w:rPr>
                <w:rStyle w:val="IndexLink"/>
                <w:rtl w:val="true"/>
              </w:rPr>
              <w:tab/>
            </w:r>
            <w:r>
              <w:rPr>
                <w:rStyle w:val="IndexLink"/>
              </w:rPr>
              <w:t>13</w:t>
            </w:r>
          </w:hyperlink>
        </w:p>
        <w:p>
          <w:pPr>
            <w:pStyle w:val="Contents3"/>
            <w:tabs>
              <w:tab w:val="clear" w:pos="8459"/>
              <w:tab w:val="right" w:pos="9026" w:leader="dot"/>
            </w:tabs>
            <w:rPr/>
          </w:pPr>
          <w:hyperlink w:anchor="__RefHeading___Toc5711511_211673320">
            <w:r>
              <w:rPr>
                <w:webHidden/>
                <w:rStyle w:val="IndexLink"/>
                <w:rtl w:val="true"/>
              </w:rPr>
              <w:t>جمعيت‌</w:t>
            </w:r>
            <w:r>
              <w:rPr>
                <w:rStyle w:val="IndexLink"/>
                <w:rtl w:val="true"/>
              </w:rPr>
              <w:tab/>
            </w:r>
            <w:r>
              <w:rPr>
                <w:rStyle w:val="IndexLink"/>
              </w:rPr>
              <w:t>14</w:t>
            </w:r>
          </w:hyperlink>
        </w:p>
        <w:p>
          <w:pPr>
            <w:pStyle w:val="Contents3"/>
            <w:tabs>
              <w:tab w:val="clear" w:pos="8459"/>
              <w:tab w:val="right" w:pos="9026" w:leader="dot"/>
            </w:tabs>
            <w:rPr/>
          </w:pPr>
          <w:hyperlink w:anchor="__RefHeading___Toc5711513_211673320">
            <w:r>
              <w:rPr>
                <w:webHidden/>
                <w:rStyle w:val="IndexLink"/>
                <w:rtl w:val="true"/>
              </w:rPr>
              <w:t>تقويم، ساعت و پول‌</w:t>
            </w:r>
            <w:r>
              <w:rPr>
                <w:rStyle w:val="IndexLink"/>
                <w:rtl w:val="true"/>
              </w:rPr>
              <w:tab/>
            </w:r>
            <w:r>
              <w:rPr>
                <w:rStyle w:val="IndexLink"/>
              </w:rPr>
              <w:t>14</w:t>
            </w:r>
          </w:hyperlink>
        </w:p>
        <w:p>
          <w:pPr>
            <w:pStyle w:val="Contents3"/>
            <w:tabs>
              <w:tab w:val="clear" w:pos="8459"/>
              <w:tab w:val="right" w:pos="9026" w:leader="dot"/>
            </w:tabs>
            <w:rPr/>
          </w:pPr>
          <w:hyperlink w:anchor="__RefHeading___Toc5711515_211673320">
            <w:r>
              <w:rPr>
                <w:webHidden/>
                <w:rStyle w:val="IndexLink"/>
                <w:rtl w:val="true"/>
              </w:rPr>
              <w:t>آداب و رسوم‌</w:t>
            </w:r>
            <w:r>
              <w:rPr>
                <w:rStyle w:val="IndexLink"/>
                <w:rtl w:val="true"/>
              </w:rPr>
              <w:tab/>
            </w:r>
            <w:r>
              <w:rPr>
                <w:rStyle w:val="IndexLink"/>
              </w:rPr>
              <w:t>16</w:t>
            </w:r>
          </w:hyperlink>
        </w:p>
        <w:p>
          <w:pPr>
            <w:pStyle w:val="Contents3"/>
            <w:tabs>
              <w:tab w:val="clear" w:pos="8459"/>
              <w:tab w:val="right" w:pos="9026" w:leader="dot"/>
            </w:tabs>
            <w:rPr/>
          </w:pPr>
          <w:hyperlink w:anchor="__RefHeading___Toc5711517_211673320">
            <w:r>
              <w:rPr>
                <w:webHidden/>
                <w:rStyle w:val="IndexLink"/>
                <w:rtl w:val="true"/>
              </w:rPr>
              <w:t>نظام آموزشى‌</w:t>
            </w:r>
            <w:r>
              <w:rPr>
                <w:rStyle w:val="IndexLink"/>
                <w:rtl w:val="true"/>
              </w:rPr>
              <w:tab/>
            </w:r>
            <w:r>
              <w:rPr>
                <w:rStyle w:val="IndexLink"/>
              </w:rPr>
              <w:t>19</w:t>
            </w:r>
          </w:hyperlink>
        </w:p>
        <w:p>
          <w:pPr>
            <w:pStyle w:val="Contents3"/>
            <w:tabs>
              <w:tab w:val="clear" w:pos="8459"/>
              <w:tab w:val="right" w:pos="9026" w:leader="dot"/>
            </w:tabs>
            <w:rPr/>
          </w:pPr>
          <w:hyperlink w:anchor="__RefHeading___Toc5711519_211673320">
            <w:r>
              <w:rPr>
                <w:webHidden/>
                <w:rStyle w:val="IndexLink"/>
                <w:rtl w:val="true"/>
              </w:rPr>
              <w:t>نظام سياسى‌</w:t>
            </w:r>
            <w:r>
              <w:rPr>
                <w:rStyle w:val="IndexLink"/>
                <w:rtl w:val="true"/>
              </w:rPr>
              <w:tab/>
            </w:r>
            <w:r>
              <w:rPr>
                <w:rStyle w:val="IndexLink"/>
              </w:rPr>
              <w:t>20</w:t>
            </w:r>
          </w:hyperlink>
        </w:p>
        <w:p>
          <w:pPr>
            <w:pStyle w:val="Contents2"/>
            <w:tabs>
              <w:tab w:val="clear" w:pos="8743"/>
              <w:tab w:val="right" w:pos="9026" w:leader="dot"/>
            </w:tabs>
            <w:rPr/>
          </w:pPr>
          <w:hyperlink w:anchor="__RefHeading___Toc5711521_211673320">
            <w:r>
              <w:rPr>
                <w:webHidden/>
                <w:rStyle w:val="IndexLink"/>
                <w:rtl w:val="true"/>
              </w:rPr>
              <w:t>بخش سوم</w:t>
            </w:r>
            <w:r>
              <w:rPr>
                <w:rStyle w:val="IndexLink"/>
                <w:rtl w:val="true"/>
              </w:rPr>
              <w:t xml:space="preserve">: </w:t>
            </w:r>
            <w:r>
              <w:rPr>
                <w:rStyle w:val="IndexLink"/>
                <w:rtl w:val="true"/>
              </w:rPr>
              <w:t>آثار اسلامى مكه و مدينه منوّره‌</w:t>
            </w:r>
            <w:r>
              <w:rPr>
                <w:rStyle w:val="IndexLink"/>
                <w:rtl w:val="true"/>
              </w:rPr>
              <w:tab/>
            </w:r>
            <w:r>
              <w:rPr>
                <w:rStyle w:val="IndexLink"/>
              </w:rPr>
              <w:t>22</w:t>
            </w:r>
          </w:hyperlink>
        </w:p>
        <w:p>
          <w:pPr>
            <w:pStyle w:val="Contents3"/>
            <w:tabs>
              <w:tab w:val="clear" w:pos="8459"/>
              <w:tab w:val="right" w:pos="9026" w:leader="dot"/>
            </w:tabs>
            <w:rPr/>
          </w:pPr>
          <w:hyperlink w:anchor="__RefHeading___Toc5711523_211673320">
            <w:r>
              <w:rPr>
                <w:webHidden/>
                <w:rStyle w:val="IndexLink"/>
                <w:rtl w:val="true"/>
              </w:rPr>
              <w:t>[</w:t>
            </w:r>
            <w:r>
              <w:rPr>
                <w:rStyle w:val="IndexLink"/>
                <w:rtl w:val="true"/>
              </w:rPr>
              <w:t>مدينه منوّره</w:t>
            </w:r>
            <w:r>
              <w:rPr>
                <w:rStyle w:val="IndexLink"/>
                <w:rtl w:val="true"/>
              </w:rPr>
              <w:t>]</w:t>
              <w:tab/>
            </w:r>
            <w:r>
              <w:rPr>
                <w:rStyle w:val="IndexLink"/>
              </w:rPr>
              <w:t>22</w:t>
            </w:r>
          </w:hyperlink>
        </w:p>
        <w:p>
          <w:pPr>
            <w:pStyle w:val="Contents4"/>
            <w:tabs>
              <w:tab w:val="clear" w:pos="8176"/>
              <w:tab w:val="right" w:pos="9026" w:leader="dot"/>
            </w:tabs>
            <w:rPr/>
          </w:pPr>
          <w:hyperlink w:anchor="__RefHeading___Toc5711525_211673320">
            <w:r>
              <w:rPr>
                <w:webHidden/>
                <w:rStyle w:val="IndexLink"/>
                <w:rtl w:val="true"/>
              </w:rPr>
              <w:t>فصل اول</w:t>
            </w:r>
            <w:r>
              <w:rPr>
                <w:rStyle w:val="IndexLink"/>
                <w:rtl w:val="true"/>
              </w:rPr>
              <w:t xml:space="preserve">: </w:t>
            </w:r>
            <w:r>
              <w:rPr>
                <w:rStyle w:val="IndexLink"/>
                <w:rtl w:val="true"/>
              </w:rPr>
              <w:t>شهر پيامبر</w:t>
            </w:r>
            <w:r>
              <w:rPr>
                <w:rStyle w:val="IndexLink"/>
                <w:rtl w:val="true"/>
              </w:rPr>
              <w:tab/>
            </w:r>
            <w:r>
              <w:rPr>
                <w:rStyle w:val="IndexLink"/>
              </w:rPr>
              <w:t>22</w:t>
            </w:r>
          </w:hyperlink>
        </w:p>
        <w:p>
          <w:pPr>
            <w:pStyle w:val="Contents4"/>
            <w:tabs>
              <w:tab w:val="clear" w:pos="8176"/>
              <w:tab w:val="right" w:pos="9026" w:leader="dot"/>
            </w:tabs>
            <w:rPr/>
          </w:pPr>
          <w:hyperlink w:anchor="__RefHeading___Toc5711527_211673320">
            <w:r>
              <w:rPr>
                <w:webHidden/>
                <w:rStyle w:val="IndexLink"/>
                <w:rtl w:val="true"/>
              </w:rPr>
              <w:t>فصل دوم</w:t>
            </w:r>
            <w:r>
              <w:rPr>
                <w:rStyle w:val="IndexLink"/>
                <w:rtl w:val="true"/>
              </w:rPr>
              <w:t xml:space="preserve">: </w:t>
            </w:r>
            <w:r>
              <w:rPr>
                <w:rStyle w:val="IndexLink"/>
                <w:rtl w:val="true"/>
              </w:rPr>
              <w:t>مسجد النبى‌</w:t>
            </w:r>
            <w:r>
              <w:rPr>
                <w:rStyle w:val="IndexLink"/>
                <w:rtl w:val="true"/>
              </w:rPr>
              <w:tab/>
            </w:r>
            <w:r>
              <w:rPr>
                <w:rStyle w:val="IndexLink"/>
              </w:rPr>
              <w:t>27</w:t>
            </w:r>
          </w:hyperlink>
        </w:p>
        <w:p>
          <w:pPr>
            <w:pStyle w:val="Contents5"/>
            <w:tabs>
              <w:tab w:val="clear" w:pos="7892"/>
              <w:tab w:val="right" w:pos="9026" w:leader="dot"/>
            </w:tabs>
            <w:rPr/>
          </w:pPr>
          <w:hyperlink w:anchor="__RefHeading___Toc5711529_2116733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711531_211673320">
            <w:r>
              <w:rPr>
                <w:webHidden/>
                <w:rStyle w:val="IndexLink"/>
                <w:rtl w:val="true"/>
              </w:rPr>
              <w:t>الف</w:t>
            </w:r>
            <w:r>
              <w:rPr>
                <w:rStyle w:val="IndexLink"/>
                <w:rtl w:val="true"/>
              </w:rPr>
              <w:t xml:space="preserve">- </w:t>
            </w:r>
            <w:r>
              <w:rPr>
                <w:rStyle w:val="IndexLink"/>
                <w:rtl w:val="true"/>
              </w:rPr>
              <w:t>روضه شريفه‌</w:t>
            </w:r>
            <w:r>
              <w:rPr>
                <w:rStyle w:val="IndexLink"/>
                <w:rtl w:val="true"/>
              </w:rPr>
              <w:tab/>
            </w:r>
            <w:r>
              <w:rPr>
                <w:rStyle w:val="IndexLink"/>
              </w:rPr>
              <w:t>28</w:t>
            </w:r>
          </w:hyperlink>
        </w:p>
        <w:p>
          <w:pPr>
            <w:pStyle w:val="Contents5"/>
            <w:tabs>
              <w:tab w:val="clear" w:pos="7892"/>
              <w:tab w:val="right" w:pos="9026" w:leader="dot"/>
            </w:tabs>
            <w:rPr/>
          </w:pPr>
          <w:hyperlink w:anchor="__RefHeading___Toc5711533_211673320">
            <w:r>
              <w:rPr>
                <w:webHidden/>
                <w:rStyle w:val="IndexLink"/>
                <w:rtl w:val="true"/>
              </w:rPr>
              <w:t>ب</w:t>
            </w:r>
            <w:r>
              <w:rPr>
                <w:rStyle w:val="IndexLink"/>
                <w:rtl w:val="true"/>
              </w:rPr>
              <w:t xml:space="preserve">- </w:t>
            </w:r>
            <w:r>
              <w:rPr>
                <w:rStyle w:val="IndexLink"/>
                <w:rtl w:val="true"/>
              </w:rPr>
              <w:t>ستون‌هاى مسجد نبوى‌</w:t>
            </w:r>
            <w:r>
              <w:rPr>
                <w:rStyle w:val="IndexLink"/>
                <w:rtl w:val="true"/>
              </w:rPr>
              <w:tab/>
            </w:r>
            <w:r>
              <w:rPr>
                <w:rStyle w:val="IndexLink"/>
              </w:rPr>
              <w:t>29</w:t>
            </w:r>
          </w:hyperlink>
        </w:p>
        <w:p>
          <w:pPr>
            <w:pStyle w:val="Contents5"/>
            <w:tabs>
              <w:tab w:val="clear" w:pos="7892"/>
              <w:tab w:val="right" w:pos="9026" w:leader="dot"/>
            </w:tabs>
            <w:rPr/>
          </w:pPr>
          <w:hyperlink w:anchor="__RefHeading___Toc5711535_211673320">
            <w:r>
              <w:rPr>
                <w:webHidden/>
                <w:rStyle w:val="IndexLink"/>
                <w:rtl w:val="true"/>
              </w:rPr>
              <w:t>ج</w:t>
            </w:r>
            <w:r>
              <w:rPr>
                <w:rStyle w:val="IndexLink"/>
                <w:rtl w:val="true"/>
              </w:rPr>
              <w:t xml:space="preserve">- </w:t>
            </w:r>
            <w:r>
              <w:rPr>
                <w:rStyle w:val="IndexLink"/>
                <w:rtl w:val="true"/>
              </w:rPr>
              <w:t>درهاى مسجد النبى‌</w:t>
            </w:r>
            <w:r>
              <w:rPr>
                <w:rStyle w:val="IndexLink"/>
                <w:rtl w:val="true"/>
              </w:rPr>
              <w:tab/>
            </w:r>
            <w:r>
              <w:rPr>
                <w:rStyle w:val="IndexLink"/>
              </w:rPr>
              <w:t>30</w:t>
            </w:r>
          </w:hyperlink>
        </w:p>
        <w:p>
          <w:pPr>
            <w:pStyle w:val="Contents5"/>
            <w:tabs>
              <w:tab w:val="clear" w:pos="7892"/>
              <w:tab w:val="right" w:pos="9026" w:leader="dot"/>
            </w:tabs>
            <w:rPr/>
          </w:pPr>
          <w:hyperlink w:anchor="__RefHeading___Toc5711537_211673320">
            <w:r>
              <w:rPr>
                <w:webHidden/>
                <w:rStyle w:val="IndexLink"/>
                <w:rtl w:val="true"/>
              </w:rPr>
              <w:t>د</w:t>
            </w:r>
            <w:r>
              <w:rPr>
                <w:rStyle w:val="IndexLink"/>
                <w:rtl w:val="true"/>
              </w:rPr>
              <w:t xml:space="preserve">. </w:t>
            </w:r>
            <w:r>
              <w:rPr>
                <w:rStyle w:val="IndexLink"/>
                <w:rtl w:val="true"/>
              </w:rPr>
              <w:t>ايوان صفه‌</w:t>
            </w:r>
            <w:r>
              <w:rPr>
                <w:rStyle w:val="IndexLink"/>
                <w:rtl w:val="true"/>
              </w:rPr>
              <w:tab/>
            </w:r>
            <w:r>
              <w:rPr>
                <w:rStyle w:val="IndexLink"/>
              </w:rPr>
              <w:t>31</w:t>
            </w:r>
          </w:hyperlink>
        </w:p>
        <w:p>
          <w:pPr>
            <w:pStyle w:val="Contents4"/>
            <w:tabs>
              <w:tab w:val="clear" w:pos="8176"/>
              <w:tab w:val="right" w:pos="9026" w:leader="dot"/>
            </w:tabs>
            <w:rPr/>
          </w:pPr>
          <w:hyperlink w:anchor="__RefHeading___Toc5711539_211673320">
            <w:r>
              <w:rPr>
                <w:webHidden/>
                <w:rStyle w:val="IndexLink"/>
                <w:rtl w:val="true"/>
              </w:rPr>
              <w:t>فصل سوم</w:t>
            </w:r>
            <w:r>
              <w:rPr>
                <w:rStyle w:val="IndexLink"/>
                <w:rtl w:val="true"/>
              </w:rPr>
              <w:t xml:space="preserve">: </w:t>
            </w:r>
            <w:r>
              <w:rPr>
                <w:rStyle w:val="IndexLink"/>
                <w:rtl w:val="true"/>
              </w:rPr>
              <w:t>بهشت بقيع‌</w:t>
            </w:r>
            <w:r>
              <w:rPr>
                <w:rStyle w:val="IndexLink"/>
                <w:rtl w:val="true"/>
              </w:rPr>
              <w:tab/>
            </w:r>
            <w:r>
              <w:rPr>
                <w:rStyle w:val="IndexLink"/>
              </w:rPr>
              <w:t>32</w:t>
            </w:r>
          </w:hyperlink>
        </w:p>
        <w:p>
          <w:pPr>
            <w:pStyle w:val="Contents4"/>
            <w:tabs>
              <w:tab w:val="clear" w:pos="8176"/>
              <w:tab w:val="right" w:pos="9026" w:leader="dot"/>
            </w:tabs>
            <w:rPr/>
          </w:pPr>
          <w:hyperlink w:anchor="__RefHeading___Toc5711541_211673320">
            <w:r>
              <w:rPr>
                <w:webHidden/>
                <w:rStyle w:val="IndexLink"/>
                <w:rtl w:val="true"/>
              </w:rPr>
              <w:t>فصل چهارم</w:t>
            </w:r>
            <w:r>
              <w:rPr>
                <w:rStyle w:val="IndexLink"/>
                <w:rtl w:val="true"/>
              </w:rPr>
              <w:t xml:space="preserve">: </w:t>
            </w:r>
            <w:r>
              <w:rPr>
                <w:rStyle w:val="IndexLink"/>
                <w:rtl w:val="true"/>
              </w:rPr>
              <w:t>مسجدهاى معروف مدينه‌</w:t>
            </w:r>
            <w:r>
              <w:rPr>
                <w:rStyle w:val="IndexLink"/>
                <w:rtl w:val="true"/>
              </w:rPr>
              <w:tab/>
            </w:r>
            <w:r>
              <w:rPr>
                <w:rStyle w:val="IndexLink"/>
              </w:rPr>
              <w:t>35</w:t>
            </w:r>
          </w:hyperlink>
        </w:p>
        <w:p>
          <w:pPr>
            <w:pStyle w:val="Contents5"/>
            <w:tabs>
              <w:tab w:val="clear" w:pos="7892"/>
              <w:tab w:val="right" w:pos="9026" w:leader="dot"/>
            </w:tabs>
            <w:rPr/>
          </w:pPr>
          <w:hyperlink w:anchor="__RefHeading___Toc5711543_211673320">
            <w:r>
              <w:rPr>
                <w:webHidden/>
                <w:rStyle w:val="IndexLink"/>
              </w:rPr>
              <w:t>1</w:t>
            </w:r>
            <w:r>
              <w:rPr>
                <w:rStyle w:val="IndexLink"/>
                <w:rtl w:val="true"/>
              </w:rPr>
              <w:t xml:space="preserve">. </w:t>
            </w:r>
            <w:r>
              <w:rPr>
                <w:rStyle w:val="IndexLink"/>
                <w:rtl w:val="true"/>
              </w:rPr>
              <w:t>مسجدهاى هفتگانه</w:t>
            </w:r>
            <w:r>
              <w:rPr>
                <w:rStyle w:val="IndexLink"/>
                <w:rtl w:val="true"/>
              </w:rPr>
              <w:t>:</w:t>
              <w:tab/>
            </w:r>
            <w:r>
              <w:rPr>
                <w:rStyle w:val="IndexLink"/>
              </w:rPr>
              <w:t>35</w:t>
            </w:r>
          </w:hyperlink>
        </w:p>
        <w:p>
          <w:pPr>
            <w:pStyle w:val="Contents5"/>
            <w:tabs>
              <w:tab w:val="clear" w:pos="7892"/>
              <w:tab w:val="right" w:pos="9026" w:leader="dot"/>
            </w:tabs>
            <w:rPr/>
          </w:pPr>
          <w:hyperlink w:anchor="__RefHeading___Toc5711545_211673320">
            <w:r>
              <w:rPr>
                <w:webHidden/>
                <w:rStyle w:val="IndexLink"/>
              </w:rPr>
              <w:t>2</w:t>
            </w:r>
            <w:r>
              <w:rPr>
                <w:rStyle w:val="IndexLink"/>
                <w:rtl w:val="true"/>
              </w:rPr>
              <w:t xml:space="preserve">. </w:t>
            </w:r>
            <w:r>
              <w:rPr>
                <w:rStyle w:val="IndexLink"/>
                <w:rtl w:val="true"/>
              </w:rPr>
              <w:t>مسجد قبا</w:t>
            </w:r>
            <w:r>
              <w:rPr>
                <w:rStyle w:val="IndexLink"/>
                <w:rtl w:val="true"/>
              </w:rPr>
              <w:tab/>
            </w:r>
            <w:r>
              <w:rPr>
                <w:rStyle w:val="IndexLink"/>
              </w:rPr>
              <w:t>37</w:t>
            </w:r>
          </w:hyperlink>
        </w:p>
        <w:p>
          <w:pPr>
            <w:pStyle w:val="Contents5"/>
            <w:tabs>
              <w:tab w:val="clear" w:pos="7892"/>
              <w:tab w:val="right" w:pos="9026" w:leader="dot"/>
            </w:tabs>
            <w:rPr/>
          </w:pPr>
          <w:hyperlink w:anchor="__RefHeading___Toc5711547_211673320">
            <w:r>
              <w:rPr>
                <w:webHidden/>
                <w:rStyle w:val="IndexLink"/>
              </w:rPr>
              <w:t>3</w:t>
            </w:r>
            <w:r>
              <w:rPr>
                <w:rStyle w:val="IndexLink"/>
                <w:rtl w:val="true"/>
              </w:rPr>
              <w:t xml:space="preserve">. </w:t>
            </w:r>
            <w:r>
              <w:rPr>
                <w:rStyle w:val="IndexLink"/>
                <w:rtl w:val="true"/>
              </w:rPr>
              <w:t>مسجد مباهله‌</w:t>
            </w:r>
            <w:r>
              <w:rPr>
                <w:rStyle w:val="IndexLink"/>
                <w:rtl w:val="true"/>
              </w:rPr>
              <w:tab/>
            </w:r>
            <w:r>
              <w:rPr>
                <w:rStyle w:val="IndexLink"/>
              </w:rPr>
              <w:t>38</w:t>
            </w:r>
          </w:hyperlink>
        </w:p>
        <w:p>
          <w:pPr>
            <w:pStyle w:val="Contents5"/>
            <w:tabs>
              <w:tab w:val="clear" w:pos="7892"/>
              <w:tab w:val="right" w:pos="9026" w:leader="dot"/>
            </w:tabs>
            <w:rPr/>
          </w:pPr>
          <w:hyperlink w:anchor="__RefHeading___Toc5711549_211673320">
            <w:r>
              <w:rPr>
                <w:webHidden/>
                <w:rStyle w:val="IndexLink"/>
              </w:rPr>
              <w:t>4</w:t>
            </w:r>
            <w:r>
              <w:rPr>
                <w:rStyle w:val="IndexLink"/>
                <w:rtl w:val="true"/>
              </w:rPr>
              <w:t xml:space="preserve">. </w:t>
            </w:r>
            <w:r>
              <w:rPr>
                <w:rStyle w:val="IndexLink"/>
                <w:rtl w:val="true"/>
              </w:rPr>
              <w:t>مسجد غمامه‌</w:t>
            </w:r>
            <w:r>
              <w:rPr>
                <w:rStyle w:val="IndexLink"/>
                <w:rtl w:val="true"/>
              </w:rPr>
              <w:tab/>
            </w:r>
            <w:r>
              <w:rPr>
                <w:rStyle w:val="IndexLink"/>
              </w:rPr>
              <w:t>39</w:t>
            </w:r>
          </w:hyperlink>
        </w:p>
        <w:p>
          <w:pPr>
            <w:pStyle w:val="Contents5"/>
            <w:tabs>
              <w:tab w:val="clear" w:pos="7892"/>
              <w:tab w:val="right" w:pos="9026" w:leader="dot"/>
            </w:tabs>
            <w:rPr/>
          </w:pPr>
          <w:hyperlink w:anchor="__RefHeading___Toc5711551_211673320">
            <w:r>
              <w:rPr>
                <w:webHidden/>
                <w:rStyle w:val="IndexLink"/>
              </w:rPr>
              <w:t>5</w:t>
            </w:r>
            <w:r>
              <w:rPr>
                <w:rStyle w:val="IndexLink"/>
                <w:rtl w:val="true"/>
              </w:rPr>
              <w:t xml:space="preserve">. </w:t>
            </w:r>
            <w:r>
              <w:rPr>
                <w:rStyle w:val="IndexLink"/>
                <w:rtl w:val="true"/>
              </w:rPr>
              <w:t>مسجد شجره‌</w:t>
            </w:r>
            <w:r>
              <w:rPr>
                <w:rStyle w:val="IndexLink"/>
                <w:rtl w:val="true"/>
              </w:rPr>
              <w:tab/>
            </w:r>
            <w:r>
              <w:rPr>
                <w:rStyle w:val="IndexLink"/>
              </w:rPr>
              <w:t>40</w:t>
            </w:r>
          </w:hyperlink>
        </w:p>
        <w:p>
          <w:pPr>
            <w:pStyle w:val="Contents4"/>
            <w:tabs>
              <w:tab w:val="clear" w:pos="8176"/>
              <w:tab w:val="right" w:pos="9026" w:leader="dot"/>
            </w:tabs>
            <w:rPr/>
          </w:pPr>
          <w:hyperlink w:anchor="__RefHeading___Toc5711553_211673320">
            <w:r>
              <w:rPr>
                <w:webHidden/>
                <w:rStyle w:val="IndexLink"/>
                <w:rtl w:val="true"/>
              </w:rPr>
              <w:t>فصل پنجم</w:t>
            </w:r>
            <w:r>
              <w:rPr>
                <w:rStyle w:val="IndexLink"/>
                <w:rtl w:val="true"/>
              </w:rPr>
              <w:t xml:space="preserve">: </w:t>
            </w:r>
            <w:r>
              <w:rPr>
                <w:rStyle w:val="IndexLink"/>
                <w:rtl w:val="true"/>
              </w:rPr>
              <w:t>احد</w:t>
            </w:r>
            <w:r>
              <w:rPr>
                <w:rStyle w:val="IndexLink"/>
                <w:rtl w:val="true"/>
              </w:rPr>
              <w:tab/>
            </w:r>
            <w:r>
              <w:rPr>
                <w:rStyle w:val="IndexLink"/>
              </w:rPr>
              <w:t>41</w:t>
            </w:r>
          </w:hyperlink>
        </w:p>
        <w:p>
          <w:pPr>
            <w:pStyle w:val="Contents3"/>
            <w:tabs>
              <w:tab w:val="clear" w:pos="8459"/>
              <w:tab w:val="right" w:pos="9026" w:leader="dot"/>
            </w:tabs>
            <w:rPr/>
          </w:pPr>
          <w:hyperlink w:anchor="__RefHeading___Toc5711555_211673320">
            <w:r>
              <w:rPr>
                <w:webHidden/>
                <w:rStyle w:val="IndexLink"/>
                <w:rtl w:val="true"/>
              </w:rPr>
              <w:t>مكّه معظّمه‌</w:t>
            </w:r>
            <w:r>
              <w:rPr>
                <w:rStyle w:val="IndexLink"/>
                <w:rtl w:val="true"/>
              </w:rPr>
              <w:tab/>
            </w:r>
            <w:r>
              <w:rPr>
                <w:rStyle w:val="IndexLink"/>
              </w:rPr>
              <w:t>44</w:t>
            </w:r>
          </w:hyperlink>
        </w:p>
        <w:p>
          <w:pPr>
            <w:pStyle w:val="Contents4"/>
            <w:tabs>
              <w:tab w:val="clear" w:pos="8176"/>
              <w:tab w:val="right" w:pos="9026" w:leader="dot"/>
            </w:tabs>
            <w:rPr/>
          </w:pPr>
          <w:hyperlink w:anchor="__RefHeading___Toc5711557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711559_211673320">
            <w:r>
              <w:rPr>
                <w:webHidden/>
                <w:rStyle w:val="IndexLink"/>
                <w:rtl w:val="true"/>
              </w:rPr>
              <w:t>فصل اول</w:t>
            </w:r>
            <w:r>
              <w:rPr>
                <w:rStyle w:val="IndexLink"/>
                <w:rtl w:val="true"/>
              </w:rPr>
              <w:t xml:space="preserve">: </w:t>
            </w:r>
            <w:r>
              <w:rPr>
                <w:rStyle w:val="IndexLink"/>
                <w:rtl w:val="true"/>
              </w:rPr>
              <w:t>مسجد الحرام‌</w:t>
            </w:r>
            <w:r>
              <w:rPr>
                <w:rStyle w:val="IndexLink"/>
                <w:rtl w:val="true"/>
              </w:rPr>
              <w:tab/>
            </w:r>
            <w:r>
              <w:rPr>
                <w:rStyle w:val="IndexLink"/>
              </w:rPr>
              <w:t>45</w:t>
            </w:r>
          </w:hyperlink>
        </w:p>
        <w:p>
          <w:pPr>
            <w:pStyle w:val="Contents5"/>
            <w:tabs>
              <w:tab w:val="clear" w:pos="7892"/>
              <w:tab w:val="right" w:pos="9026" w:leader="dot"/>
            </w:tabs>
            <w:rPr/>
          </w:pPr>
          <w:hyperlink w:anchor="__RefHeading___Toc5711561_2116733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711563_211673320">
            <w:r>
              <w:rPr>
                <w:webHidden/>
                <w:rStyle w:val="IndexLink"/>
                <w:rtl w:val="true"/>
              </w:rPr>
              <w:t>كعبه‌</w:t>
            </w:r>
            <w:r>
              <w:rPr>
                <w:rStyle w:val="IndexLink"/>
                <w:rtl w:val="true"/>
              </w:rPr>
              <w:tab/>
            </w:r>
            <w:r>
              <w:rPr>
                <w:rStyle w:val="IndexLink"/>
              </w:rPr>
              <w:t>46</w:t>
            </w:r>
          </w:hyperlink>
        </w:p>
        <w:p>
          <w:pPr>
            <w:pStyle w:val="Contents5"/>
            <w:tabs>
              <w:tab w:val="clear" w:pos="7892"/>
              <w:tab w:val="right" w:pos="9026" w:leader="dot"/>
            </w:tabs>
            <w:rPr/>
          </w:pPr>
          <w:hyperlink w:anchor="__RefHeading___Toc5711565_211673320">
            <w:r>
              <w:rPr>
                <w:webHidden/>
                <w:rStyle w:val="IndexLink"/>
                <w:rtl w:val="true"/>
              </w:rPr>
              <w:t>حجر الأسود</w:t>
            </w:r>
            <w:r>
              <w:rPr>
                <w:rStyle w:val="IndexLink"/>
                <w:rtl w:val="true"/>
              </w:rPr>
              <w:tab/>
            </w:r>
            <w:r>
              <w:rPr>
                <w:rStyle w:val="IndexLink"/>
              </w:rPr>
              <w:t>47</w:t>
            </w:r>
          </w:hyperlink>
        </w:p>
        <w:p>
          <w:pPr>
            <w:pStyle w:val="Contents5"/>
            <w:tabs>
              <w:tab w:val="clear" w:pos="7892"/>
              <w:tab w:val="right" w:pos="9026" w:leader="dot"/>
            </w:tabs>
            <w:rPr/>
          </w:pPr>
          <w:hyperlink w:anchor="__RefHeading___Toc5711567_211673320">
            <w:r>
              <w:rPr>
                <w:webHidden/>
                <w:rStyle w:val="IndexLink"/>
                <w:rtl w:val="true"/>
              </w:rPr>
              <w:t>حجر اسماعيل‌</w:t>
            </w:r>
            <w:r>
              <w:rPr>
                <w:rStyle w:val="IndexLink"/>
                <w:rtl w:val="true"/>
              </w:rPr>
              <w:tab/>
            </w:r>
            <w:r>
              <w:rPr>
                <w:rStyle w:val="IndexLink"/>
              </w:rPr>
              <w:t>49</w:t>
            </w:r>
          </w:hyperlink>
        </w:p>
        <w:p>
          <w:pPr>
            <w:pStyle w:val="Contents5"/>
            <w:tabs>
              <w:tab w:val="clear" w:pos="7892"/>
              <w:tab w:val="right" w:pos="9026" w:leader="dot"/>
            </w:tabs>
            <w:rPr/>
          </w:pPr>
          <w:hyperlink w:anchor="__RefHeading___Toc5711569_211673320">
            <w:r>
              <w:rPr>
                <w:webHidden/>
                <w:rStyle w:val="IndexLink"/>
                <w:rtl w:val="true"/>
              </w:rPr>
              <w:t>مقام ابراهيم‌</w:t>
            </w:r>
            <w:r>
              <w:rPr>
                <w:rStyle w:val="IndexLink"/>
                <w:rtl w:val="true"/>
              </w:rPr>
              <w:tab/>
            </w:r>
            <w:r>
              <w:rPr>
                <w:rStyle w:val="IndexLink"/>
              </w:rPr>
              <w:t>49</w:t>
            </w:r>
          </w:hyperlink>
        </w:p>
        <w:p>
          <w:pPr>
            <w:pStyle w:val="Contents5"/>
            <w:tabs>
              <w:tab w:val="clear" w:pos="7892"/>
              <w:tab w:val="right" w:pos="9026" w:leader="dot"/>
            </w:tabs>
            <w:rPr/>
          </w:pPr>
          <w:hyperlink w:anchor="__RefHeading___Toc5711571_211673320">
            <w:r>
              <w:rPr>
                <w:webHidden/>
                <w:rStyle w:val="IndexLink"/>
                <w:rtl w:val="true"/>
              </w:rPr>
              <w:t xml:space="preserve">صفا و مروه </w:t>
            </w:r>
            <w:r>
              <w:rPr>
                <w:rStyle w:val="IndexLink"/>
                <w:rtl w:val="true"/>
              </w:rPr>
              <w:t>«</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5711573_211673320">
            <w:r>
              <w:rPr>
                <w:webHidden/>
                <w:rStyle w:val="IndexLink"/>
                <w:rtl w:val="true"/>
              </w:rPr>
              <w:t>فصل دوم</w:t>
            </w:r>
            <w:r>
              <w:rPr>
                <w:rStyle w:val="IndexLink"/>
                <w:rtl w:val="true"/>
              </w:rPr>
              <w:t xml:space="preserve">: </w:t>
            </w:r>
            <w:r>
              <w:rPr>
                <w:rStyle w:val="IndexLink"/>
                <w:rtl w:val="true"/>
              </w:rPr>
              <w:t>آثار مذهبى مكه‌</w:t>
            </w:r>
            <w:r>
              <w:rPr>
                <w:rStyle w:val="IndexLink"/>
                <w:rtl w:val="true"/>
              </w:rPr>
              <w:tab/>
            </w:r>
            <w:r>
              <w:rPr>
                <w:rStyle w:val="IndexLink"/>
              </w:rPr>
              <w:t>51</w:t>
            </w:r>
          </w:hyperlink>
        </w:p>
        <w:p>
          <w:pPr>
            <w:pStyle w:val="Contents5"/>
            <w:tabs>
              <w:tab w:val="clear" w:pos="7892"/>
              <w:tab w:val="right" w:pos="9026" w:leader="dot"/>
            </w:tabs>
            <w:rPr/>
          </w:pPr>
          <w:hyperlink w:anchor="__RefHeading___Toc5711575_211673320">
            <w:r>
              <w:rPr>
                <w:webHidden/>
                <w:rStyle w:val="IndexLink"/>
                <w:rtl w:val="true"/>
              </w:rPr>
              <w:t>غار حِرا</w:t>
            </w:r>
            <w:r>
              <w:rPr>
                <w:rStyle w:val="IndexLink"/>
                <w:rtl w:val="true"/>
              </w:rPr>
              <w:tab/>
            </w:r>
            <w:r>
              <w:rPr>
                <w:rStyle w:val="IndexLink"/>
              </w:rPr>
              <w:t>51</w:t>
            </w:r>
          </w:hyperlink>
        </w:p>
        <w:p>
          <w:pPr>
            <w:pStyle w:val="Contents5"/>
            <w:tabs>
              <w:tab w:val="clear" w:pos="7892"/>
              <w:tab w:val="right" w:pos="9026" w:leader="dot"/>
            </w:tabs>
            <w:rPr/>
          </w:pPr>
          <w:hyperlink w:anchor="__RefHeading___Toc5711577_211673320">
            <w:r>
              <w:rPr>
                <w:webHidden/>
                <w:rStyle w:val="IndexLink"/>
                <w:rtl w:val="true"/>
              </w:rPr>
              <w:t>غار ثور</w:t>
            </w:r>
            <w:r>
              <w:rPr>
                <w:rStyle w:val="IndexLink"/>
                <w:rtl w:val="true"/>
              </w:rPr>
              <w:tab/>
            </w:r>
            <w:r>
              <w:rPr>
                <w:rStyle w:val="IndexLink"/>
              </w:rPr>
              <w:t>52</w:t>
            </w:r>
          </w:hyperlink>
        </w:p>
        <w:p>
          <w:pPr>
            <w:pStyle w:val="Contents5"/>
            <w:tabs>
              <w:tab w:val="clear" w:pos="7892"/>
              <w:tab w:val="right" w:pos="9026" w:leader="dot"/>
            </w:tabs>
            <w:rPr/>
          </w:pPr>
          <w:hyperlink w:anchor="__RefHeading___Toc5711579_211673320">
            <w:r>
              <w:rPr>
                <w:webHidden/>
                <w:rStyle w:val="IndexLink"/>
                <w:rtl w:val="true"/>
              </w:rPr>
              <w:t>شعب ابى طالب‌</w:t>
            </w:r>
            <w:r>
              <w:rPr>
                <w:rStyle w:val="IndexLink"/>
                <w:rtl w:val="true"/>
              </w:rPr>
              <w:tab/>
            </w:r>
            <w:r>
              <w:rPr>
                <w:rStyle w:val="IndexLink"/>
              </w:rPr>
              <w:t>52</w:t>
            </w:r>
          </w:hyperlink>
        </w:p>
        <w:p>
          <w:pPr>
            <w:pStyle w:val="Contents5"/>
            <w:tabs>
              <w:tab w:val="clear" w:pos="7892"/>
              <w:tab w:val="right" w:pos="9026" w:leader="dot"/>
            </w:tabs>
            <w:rPr/>
          </w:pPr>
          <w:hyperlink w:anchor="__RefHeading___Toc5711581_211673320">
            <w:r>
              <w:rPr>
                <w:webHidden/>
                <w:rStyle w:val="IndexLink"/>
                <w:rtl w:val="true"/>
              </w:rPr>
              <w:t>قبرستان ابوطالب‌</w:t>
            </w:r>
            <w:r>
              <w:rPr>
                <w:rStyle w:val="IndexLink"/>
                <w:rtl w:val="true"/>
              </w:rPr>
              <w:tab/>
            </w:r>
            <w:r>
              <w:rPr>
                <w:rStyle w:val="IndexLink"/>
              </w:rPr>
              <w:t>53</w:t>
            </w:r>
          </w:hyperlink>
        </w:p>
        <w:p>
          <w:pPr>
            <w:pStyle w:val="Contents5"/>
            <w:tabs>
              <w:tab w:val="clear" w:pos="7892"/>
              <w:tab w:val="right" w:pos="9026" w:leader="dot"/>
            </w:tabs>
            <w:rPr/>
          </w:pPr>
          <w:hyperlink w:anchor="__RefHeading___Toc5711583_211673320">
            <w:r>
              <w:rPr>
                <w:webHidden/>
                <w:rStyle w:val="IndexLink"/>
                <w:rtl w:val="true"/>
              </w:rPr>
              <w:t>صحراى عرفات‌</w:t>
            </w:r>
            <w:r>
              <w:rPr>
                <w:rStyle w:val="IndexLink"/>
                <w:rtl w:val="true"/>
              </w:rPr>
              <w:tab/>
            </w:r>
            <w:r>
              <w:rPr>
                <w:rStyle w:val="IndexLink"/>
              </w:rPr>
              <w:t>53</w:t>
            </w:r>
          </w:hyperlink>
        </w:p>
        <w:p>
          <w:pPr>
            <w:pStyle w:val="Contents5"/>
            <w:tabs>
              <w:tab w:val="clear" w:pos="7892"/>
              <w:tab w:val="right" w:pos="9026" w:leader="dot"/>
            </w:tabs>
            <w:rPr/>
          </w:pPr>
          <w:hyperlink w:anchor="__RefHeading___Toc5711585_211673320">
            <w:r>
              <w:rPr>
                <w:webHidden/>
                <w:rStyle w:val="IndexLink"/>
                <w:rtl w:val="true"/>
              </w:rPr>
              <w:t>مشعر الحرام‌</w:t>
            </w:r>
            <w:r>
              <w:rPr>
                <w:rStyle w:val="IndexLink"/>
                <w:rtl w:val="true"/>
              </w:rPr>
              <w:tab/>
            </w:r>
            <w:r>
              <w:rPr>
                <w:rStyle w:val="IndexLink"/>
              </w:rPr>
              <w:t>54</w:t>
            </w:r>
          </w:hyperlink>
        </w:p>
        <w:p>
          <w:pPr>
            <w:pStyle w:val="Contents5"/>
            <w:tabs>
              <w:tab w:val="clear" w:pos="7892"/>
              <w:tab w:val="right" w:pos="9026" w:leader="dot"/>
            </w:tabs>
            <w:rPr/>
          </w:pPr>
          <w:hyperlink w:anchor="__RefHeading___Toc5711587_211673320">
            <w:r>
              <w:rPr>
                <w:webHidden/>
                <w:rStyle w:val="IndexLink"/>
                <w:rtl w:val="true"/>
              </w:rPr>
              <w:t>سرزمين منا</w:t>
            </w:r>
            <w:r>
              <w:rPr>
                <w:rStyle w:val="IndexLink"/>
                <w:rtl w:val="true"/>
              </w:rPr>
              <w:tab/>
            </w:r>
            <w:r>
              <w:rPr>
                <w:rStyle w:val="IndexLink"/>
              </w:rPr>
              <w:t>55</w:t>
            </w:r>
          </w:hyperlink>
        </w:p>
        <w:p>
          <w:pPr>
            <w:pStyle w:val="Contents2"/>
            <w:tabs>
              <w:tab w:val="clear" w:pos="8743"/>
              <w:tab w:val="right" w:pos="9026" w:leader="dot"/>
            </w:tabs>
            <w:rPr/>
          </w:pPr>
          <w:hyperlink w:anchor="__RefHeading___Toc5711589_211673320">
            <w:r>
              <w:rPr>
                <w:webHidden/>
                <w:rStyle w:val="IndexLink"/>
                <w:rtl w:val="true"/>
              </w:rPr>
              <w:t>بخش چهارم</w:t>
            </w:r>
            <w:r>
              <w:rPr>
                <w:rStyle w:val="IndexLink"/>
                <w:rtl w:val="true"/>
              </w:rPr>
              <w:t xml:space="preserve">: </w:t>
            </w:r>
            <w:r>
              <w:rPr>
                <w:rStyle w:val="IndexLink"/>
                <w:rtl w:val="true"/>
              </w:rPr>
              <w:t>احكام و مناسك‌</w:t>
            </w:r>
            <w:r>
              <w:rPr>
                <w:rStyle w:val="IndexLink"/>
                <w:rtl w:val="true"/>
              </w:rPr>
              <w:tab/>
            </w:r>
            <w:r>
              <w:rPr>
                <w:rStyle w:val="IndexLink"/>
              </w:rPr>
              <w:t>57</w:t>
            </w:r>
          </w:hyperlink>
        </w:p>
        <w:p>
          <w:pPr>
            <w:pStyle w:val="Contents3"/>
            <w:tabs>
              <w:tab w:val="clear" w:pos="8459"/>
              <w:tab w:val="right" w:pos="9026" w:leader="dot"/>
            </w:tabs>
            <w:rPr/>
          </w:pPr>
          <w:hyperlink w:anchor="__RefHeading___Toc5711591_211673320">
            <w:r>
              <w:rPr>
                <w:webHidden/>
                <w:rStyle w:val="IndexLink"/>
                <w:rtl w:val="true"/>
              </w:rPr>
              <w:t>فصل اول</w:t>
            </w:r>
            <w:r>
              <w:rPr>
                <w:rStyle w:val="IndexLink"/>
                <w:rtl w:val="true"/>
              </w:rPr>
              <w:t xml:space="preserve">: </w:t>
            </w:r>
            <w:r>
              <w:rPr>
                <w:rStyle w:val="IndexLink"/>
                <w:rtl w:val="true"/>
              </w:rPr>
              <w:t>اعمال عمره مفرده‌</w:t>
            </w:r>
            <w:r>
              <w:rPr>
                <w:rStyle w:val="IndexLink"/>
                <w:rtl w:val="true"/>
              </w:rPr>
              <w:tab/>
            </w:r>
            <w:r>
              <w:rPr>
                <w:rStyle w:val="IndexLink"/>
              </w:rPr>
              <w:t>57</w:t>
            </w:r>
          </w:hyperlink>
        </w:p>
        <w:p>
          <w:pPr>
            <w:pStyle w:val="Contents4"/>
            <w:tabs>
              <w:tab w:val="clear" w:pos="8176"/>
              <w:tab w:val="right" w:pos="9026" w:leader="dot"/>
            </w:tabs>
            <w:rPr/>
          </w:pPr>
          <w:hyperlink w:anchor="__RefHeading___Toc5711593_2116733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711595_211673320">
            <w:r>
              <w:rPr>
                <w:webHidden/>
                <w:rStyle w:val="IndexLink"/>
              </w:rPr>
              <w:t>1</w:t>
            </w:r>
            <w:r>
              <w:rPr>
                <w:rStyle w:val="IndexLink"/>
                <w:rtl w:val="true"/>
              </w:rPr>
              <w:t xml:space="preserve">. </w:t>
            </w:r>
            <w:r>
              <w:rPr>
                <w:rStyle w:val="IndexLink"/>
                <w:rtl w:val="true"/>
              </w:rPr>
              <w:t>احرام‌</w:t>
            </w:r>
            <w:r>
              <w:rPr>
                <w:rStyle w:val="IndexLink"/>
                <w:rtl w:val="true"/>
              </w:rPr>
              <w:tab/>
            </w:r>
            <w:r>
              <w:rPr>
                <w:rStyle w:val="IndexLink"/>
              </w:rPr>
              <w:t>57</w:t>
            </w:r>
          </w:hyperlink>
        </w:p>
        <w:p>
          <w:pPr>
            <w:pStyle w:val="Contents4"/>
            <w:tabs>
              <w:tab w:val="clear" w:pos="8176"/>
              <w:tab w:val="right" w:pos="9026" w:leader="dot"/>
            </w:tabs>
            <w:rPr/>
          </w:pPr>
          <w:hyperlink w:anchor="__RefHeading___Toc5711597_211673320">
            <w:r>
              <w:rPr>
                <w:webHidden/>
                <w:rStyle w:val="IndexLink"/>
              </w:rPr>
              <w:t>2</w:t>
            </w:r>
            <w:r>
              <w:rPr>
                <w:rStyle w:val="IndexLink"/>
                <w:rtl w:val="true"/>
              </w:rPr>
              <w:t xml:space="preserve">. </w:t>
            </w:r>
            <w:r>
              <w:rPr>
                <w:rStyle w:val="IndexLink"/>
                <w:rtl w:val="true"/>
              </w:rPr>
              <w:t>طواف‌</w:t>
            </w:r>
            <w:r>
              <w:rPr>
                <w:rStyle w:val="IndexLink"/>
                <w:rtl w:val="true"/>
              </w:rPr>
              <w:tab/>
            </w:r>
            <w:r>
              <w:rPr>
                <w:rStyle w:val="IndexLink"/>
              </w:rPr>
              <w:t>62</w:t>
            </w:r>
          </w:hyperlink>
        </w:p>
        <w:p>
          <w:pPr>
            <w:pStyle w:val="Contents4"/>
            <w:tabs>
              <w:tab w:val="clear" w:pos="8176"/>
              <w:tab w:val="right" w:pos="9026" w:leader="dot"/>
            </w:tabs>
            <w:rPr/>
          </w:pPr>
          <w:hyperlink w:anchor="__RefHeading___Toc5711599_211673320">
            <w:r>
              <w:rPr>
                <w:webHidden/>
                <w:rStyle w:val="IndexLink"/>
              </w:rPr>
              <w:t>3</w:t>
            </w:r>
            <w:r>
              <w:rPr>
                <w:rStyle w:val="IndexLink"/>
                <w:rtl w:val="true"/>
              </w:rPr>
              <w:t xml:space="preserve">. </w:t>
            </w:r>
            <w:r>
              <w:rPr>
                <w:rStyle w:val="IndexLink"/>
                <w:rtl w:val="true"/>
              </w:rPr>
              <w:t>نماز طواف‌</w:t>
            </w:r>
            <w:r>
              <w:rPr>
                <w:rStyle w:val="IndexLink"/>
                <w:rtl w:val="true"/>
              </w:rPr>
              <w:tab/>
            </w:r>
            <w:r>
              <w:rPr>
                <w:rStyle w:val="IndexLink"/>
              </w:rPr>
              <w:t>65</w:t>
            </w:r>
          </w:hyperlink>
        </w:p>
        <w:p>
          <w:pPr>
            <w:pStyle w:val="Contents4"/>
            <w:tabs>
              <w:tab w:val="clear" w:pos="8176"/>
              <w:tab w:val="right" w:pos="9026" w:leader="dot"/>
            </w:tabs>
            <w:rPr/>
          </w:pPr>
          <w:hyperlink w:anchor="__RefHeading___Toc5711601_211673320">
            <w:r>
              <w:rPr>
                <w:webHidden/>
                <w:rStyle w:val="IndexLink"/>
              </w:rPr>
              <w:t>4</w:t>
            </w:r>
            <w:r>
              <w:rPr>
                <w:rStyle w:val="IndexLink"/>
                <w:rtl w:val="true"/>
              </w:rPr>
              <w:t xml:space="preserve">. </w:t>
            </w:r>
            <w:r>
              <w:rPr>
                <w:rStyle w:val="IndexLink"/>
                <w:rtl w:val="true"/>
              </w:rPr>
              <w:t>سعى بين صفا و مروه‌</w:t>
            </w:r>
            <w:r>
              <w:rPr>
                <w:rStyle w:val="IndexLink"/>
                <w:rtl w:val="true"/>
              </w:rPr>
              <w:tab/>
            </w:r>
            <w:r>
              <w:rPr>
                <w:rStyle w:val="IndexLink"/>
              </w:rPr>
              <w:t>66</w:t>
            </w:r>
          </w:hyperlink>
        </w:p>
        <w:p>
          <w:pPr>
            <w:pStyle w:val="Contents4"/>
            <w:tabs>
              <w:tab w:val="clear" w:pos="8176"/>
              <w:tab w:val="right" w:pos="9026" w:leader="dot"/>
            </w:tabs>
            <w:rPr/>
          </w:pPr>
          <w:hyperlink w:anchor="__RefHeading___Toc5711603_211673320">
            <w:r>
              <w:rPr>
                <w:webHidden/>
                <w:rStyle w:val="IndexLink"/>
              </w:rPr>
              <w:t>5</w:t>
            </w:r>
            <w:r>
              <w:rPr>
                <w:rStyle w:val="IndexLink"/>
                <w:rtl w:val="true"/>
              </w:rPr>
              <w:t xml:space="preserve">. </w:t>
            </w:r>
            <w:r>
              <w:rPr>
                <w:rStyle w:val="IndexLink"/>
                <w:rtl w:val="true"/>
              </w:rPr>
              <w:t>تقصير يا حلق‌</w:t>
            </w:r>
            <w:r>
              <w:rPr>
                <w:rStyle w:val="IndexLink"/>
                <w:rtl w:val="true"/>
              </w:rPr>
              <w:tab/>
            </w:r>
            <w:r>
              <w:rPr>
                <w:rStyle w:val="IndexLink"/>
              </w:rPr>
              <w:t>68</w:t>
            </w:r>
          </w:hyperlink>
        </w:p>
        <w:p>
          <w:pPr>
            <w:pStyle w:val="Contents4"/>
            <w:tabs>
              <w:tab w:val="clear" w:pos="8176"/>
              <w:tab w:val="right" w:pos="9026" w:leader="dot"/>
            </w:tabs>
            <w:rPr/>
          </w:pPr>
          <w:hyperlink w:anchor="__RefHeading___Toc5711605_2116733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طواف نساء و نماز آن‌</w:t>
            </w:r>
            <w:r>
              <w:rPr>
                <w:rStyle w:val="IndexLink"/>
                <w:rtl w:val="true"/>
              </w:rPr>
              <w:tab/>
            </w:r>
            <w:r>
              <w:rPr>
                <w:rStyle w:val="IndexLink"/>
              </w:rPr>
              <w:t>69</w:t>
            </w:r>
          </w:hyperlink>
        </w:p>
        <w:p>
          <w:pPr>
            <w:pStyle w:val="Contents3"/>
            <w:tabs>
              <w:tab w:val="clear" w:pos="8459"/>
              <w:tab w:val="right" w:pos="9026" w:leader="dot"/>
            </w:tabs>
            <w:rPr/>
          </w:pPr>
          <w:hyperlink w:anchor="__RefHeading___Toc5711607_211673320">
            <w:r>
              <w:rPr>
                <w:webHidden/>
                <w:rStyle w:val="IndexLink"/>
                <w:rtl w:val="true"/>
              </w:rPr>
              <w:t>فصل دوم</w:t>
            </w:r>
            <w:r>
              <w:rPr>
                <w:rStyle w:val="IndexLink"/>
                <w:rtl w:val="true"/>
              </w:rPr>
              <w:t xml:space="preserve">: </w:t>
            </w:r>
            <w:r>
              <w:rPr>
                <w:rStyle w:val="IndexLink"/>
                <w:rtl w:val="true"/>
              </w:rPr>
              <w:t>محرمات احرام‌</w:t>
            </w:r>
            <w:r>
              <w:rPr>
                <w:rStyle w:val="IndexLink"/>
                <w:rtl w:val="true"/>
              </w:rPr>
              <w:tab/>
            </w:r>
            <w:r>
              <w:rPr>
                <w:rStyle w:val="IndexLink"/>
              </w:rPr>
              <w:t>70</w:t>
            </w:r>
          </w:hyperlink>
        </w:p>
        <w:p>
          <w:pPr>
            <w:pStyle w:val="Contents4"/>
            <w:tabs>
              <w:tab w:val="clear" w:pos="8176"/>
              <w:tab w:val="right" w:pos="9026" w:leader="dot"/>
            </w:tabs>
            <w:rPr/>
          </w:pPr>
          <w:hyperlink w:anchor="__RefHeading___Toc5711609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711611_211673320">
            <w:r>
              <w:rPr>
                <w:webHidden/>
                <w:rStyle w:val="IndexLink"/>
                <w:rtl w:val="true"/>
              </w:rPr>
              <w:t>محرمات مشترك‌</w:t>
            </w:r>
            <w:r>
              <w:rPr>
                <w:rStyle w:val="IndexLink"/>
                <w:rtl w:val="true"/>
              </w:rPr>
              <w:tab/>
            </w:r>
            <w:r>
              <w:rPr>
                <w:rStyle w:val="IndexLink"/>
              </w:rPr>
              <w:t>71</w:t>
            </w:r>
          </w:hyperlink>
        </w:p>
        <w:p>
          <w:pPr>
            <w:pStyle w:val="Contents4"/>
            <w:tabs>
              <w:tab w:val="clear" w:pos="8176"/>
              <w:tab w:val="right" w:pos="9026" w:leader="dot"/>
            </w:tabs>
            <w:rPr/>
          </w:pPr>
          <w:hyperlink w:anchor="__RefHeading___Toc5711613_211673320">
            <w:r>
              <w:rPr>
                <w:webHidden/>
                <w:rStyle w:val="IndexLink"/>
                <w:rtl w:val="true"/>
              </w:rPr>
              <w:t>محرمات مخصوص مردان‌</w:t>
            </w:r>
            <w:r>
              <w:rPr>
                <w:rStyle w:val="IndexLink"/>
                <w:rtl w:val="true"/>
              </w:rPr>
              <w:tab/>
            </w:r>
            <w:r>
              <w:rPr>
                <w:rStyle w:val="IndexLink"/>
              </w:rPr>
              <w:t>73</w:t>
            </w:r>
          </w:hyperlink>
        </w:p>
        <w:p>
          <w:pPr>
            <w:pStyle w:val="Contents4"/>
            <w:tabs>
              <w:tab w:val="clear" w:pos="8176"/>
              <w:tab w:val="right" w:pos="9026" w:leader="dot"/>
            </w:tabs>
            <w:rPr/>
          </w:pPr>
          <w:hyperlink w:anchor="__RefHeading___Toc5711615_211673320">
            <w:r>
              <w:rPr>
                <w:webHidden/>
                <w:rStyle w:val="IndexLink"/>
                <w:rtl w:val="true"/>
              </w:rPr>
              <w:t>محرّمات مخصوص بانوان‌</w:t>
            </w:r>
            <w:r>
              <w:rPr>
                <w:rStyle w:val="IndexLink"/>
                <w:rtl w:val="true"/>
              </w:rPr>
              <w:tab/>
            </w:r>
            <w:r>
              <w:rPr>
                <w:rStyle w:val="IndexLink"/>
              </w:rPr>
              <w:t>74</w:t>
            </w:r>
          </w:hyperlink>
        </w:p>
        <w:p>
          <w:pPr>
            <w:pStyle w:val="Contents3"/>
            <w:tabs>
              <w:tab w:val="clear" w:pos="8459"/>
              <w:tab w:val="right" w:pos="9026" w:leader="dot"/>
            </w:tabs>
            <w:rPr/>
          </w:pPr>
          <w:hyperlink w:anchor="__RefHeading___Toc5711617_211673320">
            <w:r>
              <w:rPr>
                <w:webHidden/>
                <w:rStyle w:val="IndexLink"/>
                <w:rtl w:val="true"/>
              </w:rPr>
              <w:t>فصل سوم</w:t>
            </w:r>
            <w:r>
              <w:rPr>
                <w:rStyle w:val="IndexLink"/>
                <w:rtl w:val="true"/>
              </w:rPr>
              <w:t xml:space="preserve">: </w:t>
            </w:r>
            <w:r>
              <w:rPr>
                <w:rStyle w:val="IndexLink"/>
                <w:rtl w:val="true"/>
              </w:rPr>
              <w:t>چند نكته درباره نماز در مكه و مدينه‌</w:t>
            </w:r>
            <w:r>
              <w:rPr>
                <w:rStyle w:val="IndexLink"/>
                <w:rtl w:val="true"/>
              </w:rPr>
              <w:tab/>
            </w:r>
            <w:r>
              <w:rPr>
                <w:rStyle w:val="IndexLink"/>
              </w:rPr>
              <w:t>75</w:t>
            </w:r>
          </w:hyperlink>
        </w:p>
        <w:p>
          <w:pPr>
            <w:pStyle w:val="Contents2"/>
            <w:tabs>
              <w:tab w:val="clear" w:pos="8743"/>
              <w:tab w:val="right" w:pos="9026" w:leader="dot"/>
            </w:tabs>
            <w:rPr/>
          </w:pPr>
          <w:hyperlink w:anchor="__RefHeading___Toc5711619_211673320">
            <w:r>
              <w:rPr>
                <w:webHidden/>
                <w:rStyle w:val="IndexLink"/>
                <w:rtl w:val="true"/>
              </w:rPr>
              <w:t>بخش پنجم</w:t>
            </w:r>
            <w:r>
              <w:rPr>
                <w:rStyle w:val="IndexLink"/>
                <w:rtl w:val="true"/>
              </w:rPr>
              <w:t xml:space="preserve">: </w:t>
            </w:r>
            <w:r>
              <w:rPr>
                <w:rStyle w:val="IndexLink"/>
                <w:rtl w:val="true"/>
              </w:rPr>
              <w:t>معارف عمره‌</w:t>
            </w:r>
            <w:r>
              <w:rPr>
                <w:rStyle w:val="IndexLink"/>
                <w:rtl w:val="true"/>
              </w:rPr>
              <w:tab/>
            </w:r>
            <w:r>
              <w:rPr>
                <w:rStyle w:val="IndexLink"/>
              </w:rPr>
              <w:t>78</w:t>
            </w:r>
          </w:hyperlink>
        </w:p>
        <w:p>
          <w:pPr>
            <w:pStyle w:val="Contents3"/>
            <w:tabs>
              <w:tab w:val="clear" w:pos="8459"/>
              <w:tab w:val="right" w:pos="9026" w:leader="dot"/>
            </w:tabs>
            <w:rPr/>
          </w:pPr>
          <w:hyperlink w:anchor="__RefHeading___Toc5711621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711623_211673320">
            <w:r>
              <w:rPr>
                <w:webHidden/>
                <w:rStyle w:val="IndexLink"/>
                <w:rtl w:val="true"/>
              </w:rPr>
              <w:t>احرام؛ همگام با سپيد جامگان‌</w:t>
            </w:r>
            <w:r>
              <w:rPr>
                <w:rStyle w:val="IndexLink"/>
                <w:rtl w:val="true"/>
              </w:rPr>
              <w:tab/>
            </w:r>
            <w:r>
              <w:rPr>
                <w:rStyle w:val="IndexLink"/>
              </w:rPr>
              <w:t>79</w:t>
            </w:r>
          </w:hyperlink>
        </w:p>
        <w:p>
          <w:pPr>
            <w:pStyle w:val="Contents3"/>
            <w:tabs>
              <w:tab w:val="clear" w:pos="8459"/>
              <w:tab w:val="right" w:pos="9026" w:leader="dot"/>
            </w:tabs>
            <w:rPr/>
          </w:pPr>
          <w:hyperlink w:anchor="__RefHeading___Toc5711625_211673320">
            <w:r>
              <w:rPr>
                <w:webHidden/>
                <w:rStyle w:val="IndexLink"/>
                <w:rtl w:val="true"/>
              </w:rPr>
              <w:t>لبيك، پاسخ به دعوت خداوند</w:t>
            </w:r>
            <w:r>
              <w:rPr>
                <w:rStyle w:val="IndexLink"/>
                <w:rtl w:val="true"/>
              </w:rPr>
              <w:tab/>
            </w:r>
            <w:r>
              <w:rPr>
                <w:rStyle w:val="IndexLink"/>
              </w:rPr>
              <w:t>81</w:t>
            </w:r>
          </w:hyperlink>
        </w:p>
        <w:p>
          <w:pPr>
            <w:pStyle w:val="Contents3"/>
            <w:tabs>
              <w:tab w:val="clear" w:pos="8459"/>
              <w:tab w:val="right" w:pos="9026" w:leader="dot"/>
            </w:tabs>
            <w:rPr/>
          </w:pPr>
          <w:hyperlink w:anchor="__RefHeading___Toc5711627_211673320">
            <w:r>
              <w:rPr>
                <w:webHidden/>
                <w:rStyle w:val="IndexLink"/>
                <w:rtl w:val="true"/>
              </w:rPr>
              <w:t>طواف، همگام با فرشتگان‌</w:t>
            </w:r>
            <w:r>
              <w:rPr>
                <w:rStyle w:val="IndexLink"/>
                <w:rtl w:val="true"/>
              </w:rPr>
              <w:tab/>
            </w:r>
            <w:r>
              <w:rPr>
                <w:rStyle w:val="IndexLink"/>
              </w:rPr>
              <w:t>82</w:t>
            </w:r>
          </w:hyperlink>
        </w:p>
        <w:p>
          <w:pPr>
            <w:pStyle w:val="Contents3"/>
            <w:tabs>
              <w:tab w:val="clear" w:pos="8459"/>
              <w:tab w:val="right" w:pos="9026" w:leader="dot"/>
            </w:tabs>
            <w:rPr/>
          </w:pPr>
          <w:hyperlink w:anchor="__RefHeading___Toc5711629_211673320">
            <w:r>
              <w:rPr>
                <w:webHidden/>
                <w:rStyle w:val="IndexLink"/>
                <w:rtl w:val="true"/>
              </w:rPr>
              <w:t>نماز، گفت وگو با خدا</w:t>
            </w:r>
            <w:r>
              <w:rPr>
                <w:rStyle w:val="IndexLink"/>
                <w:rtl w:val="true"/>
              </w:rPr>
              <w:tab/>
            </w:r>
            <w:r>
              <w:rPr>
                <w:rStyle w:val="IndexLink"/>
              </w:rPr>
              <w:t>86</w:t>
            </w:r>
          </w:hyperlink>
        </w:p>
        <w:p>
          <w:pPr>
            <w:pStyle w:val="Contents3"/>
            <w:tabs>
              <w:tab w:val="clear" w:pos="8459"/>
              <w:tab w:val="right" w:pos="9026" w:leader="dot"/>
            </w:tabs>
            <w:rPr/>
          </w:pPr>
          <w:hyperlink w:anchor="__RefHeading___Toc5711631_211673320">
            <w:r>
              <w:rPr>
                <w:webHidden/>
                <w:rStyle w:val="IndexLink"/>
                <w:rtl w:val="true"/>
              </w:rPr>
              <w:t>سعى، حركت به سوى خوبيها</w:t>
            </w:r>
            <w:r>
              <w:rPr>
                <w:rStyle w:val="IndexLink"/>
                <w:rtl w:val="true"/>
              </w:rPr>
              <w:tab/>
            </w:r>
            <w:r>
              <w:rPr>
                <w:rStyle w:val="IndexLink"/>
              </w:rPr>
              <w:t>89</w:t>
            </w:r>
          </w:hyperlink>
        </w:p>
        <w:p>
          <w:pPr>
            <w:pStyle w:val="Contents3"/>
            <w:tabs>
              <w:tab w:val="clear" w:pos="8459"/>
              <w:tab w:val="right" w:pos="9026" w:leader="dot"/>
            </w:tabs>
            <w:rPr/>
          </w:pPr>
          <w:hyperlink w:anchor="__RefHeading___Toc5711633_211673320">
            <w:r>
              <w:rPr>
                <w:webHidden/>
                <w:rStyle w:val="IndexLink"/>
                <w:rtl w:val="true"/>
              </w:rPr>
              <w:t>تقصير؛ زدودن بديها</w:t>
            </w:r>
            <w:r>
              <w:rPr>
                <w:rStyle w:val="IndexLink"/>
                <w:rtl w:val="true"/>
              </w:rPr>
              <w:tab/>
            </w:r>
            <w:r>
              <w:rPr>
                <w:rStyle w:val="IndexLink"/>
              </w:rPr>
              <w:t>91</w:t>
            </w:r>
          </w:hyperlink>
        </w:p>
        <w:p>
          <w:pPr>
            <w:pStyle w:val="Contents3"/>
            <w:tabs>
              <w:tab w:val="clear" w:pos="8459"/>
              <w:tab w:val="right" w:pos="9026" w:leader="dot"/>
            </w:tabs>
            <w:rPr/>
          </w:pPr>
          <w:hyperlink w:anchor="__RefHeading___Toc5711635_211673320">
            <w:r>
              <w:rPr>
                <w:webHidden/>
                <w:rStyle w:val="IndexLink"/>
                <w:rtl w:val="true"/>
              </w:rPr>
              <w:t>طواف وداع؛ پايان سفر و آغاز رسالت‌</w:t>
            </w:r>
            <w:r>
              <w:rPr>
                <w:rStyle w:val="IndexLink"/>
                <w:rtl w:val="true"/>
              </w:rPr>
              <w:tab/>
            </w:r>
            <w:r>
              <w:rPr>
                <w:rStyle w:val="IndexLink"/>
              </w:rPr>
              <w:t>91</w:t>
            </w:r>
          </w:hyperlink>
        </w:p>
        <w:p>
          <w:pPr>
            <w:pStyle w:val="Contents3"/>
            <w:tabs>
              <w:tab w:val="clear" w:pos="8459"/>
              <w:tab w:val="right" w:pos="9026" w:leader="dot"/>
            </w:tabs>
            <w:rPr/>
          </w:pPr>
          <w:hyperlink w:anchor="__RefHeading___Toc5711637_211673320">
            <w:r>
              <w:rPr>
                <w:webHidden/>
                <w:rStyle w:val="IndexLink"/>
                <w:rtl w:val="true"/>
              </w:rPr>
              <w:t>زمزمه‌هاى وداع‌</w:t>
            </w:r>
            <w:r>
              <w:rPr>
                <w:rStyle w:val="IndexLink"/>
                <w:rtl w:val="true"/>
              </w:rPr>
              <w:tab/>
            </w:r>
            <w:r>
              <w:rPr>
                <w:rStyle w:val="IndexLink"/>
              </w:rPr>
              <w:t>95</w:t>
            </w:r>
          </w:hyperlink>
        </w:p>
        <w:p>
          <w:pPr>
            <w:pStyle w:val="Contents3"/>
            <w:tabs>
              <w:tab w:val="clear" w:pos="8459"/>
              <w:tab w:val="right" w:pos="9026" w:leader="dot"/>
            </w:tabs>
            <w:rPr/>
          </w:pPr>
          <w:hyperlink w:anchor="__RefHeading___Toc5711639_211673320">
            <w:r>
              <w:rPr>
                <w:webHidden/>
                <w:rStyle w:val="IndexLink"/>
                <w:rtl w:val="true"/>
              </w:rPr>
              <w:t>خداحافظ اى كعبه‌</w:t>
            </w:r>
            <w:r>
              <w:rPr>
                <w:rStyle w:val="IndexLink"/>
                <w:rtl w:val="true"/>
              </w:rPr>
              <w:tab/>
            </w:r>
            <w:r>
              <w:rPr>
                <w:rStyle w:val="IndexLink"/>
              </w:rPr>
              <w:t>96</w:t>
            </w:r>
          </w:hyperlink>
        </w:p>
        <w:p>
          <w:pPr>
            <w:pStyle w:val="Contents2"/>
            <w:tabs>
              <w:tab w:val="clear" w:pos="8743"/>
              <w:tab w:val="right" w:pos="9026" w:leader="dot"/>
            </w:tabs>
            <w:rPr/>
          </w:pPr>
          <w:hyperlink w:anchor="__RefHeading___Toc5711641_211673320">
            <w:r>
              <w:rPr>
                <w:webHidden/>
                <w:rStyle w:val="IndexLink"/>
                <w:rtl w:val="true"/>
              </w:rPr>
              <w:t>بخش ششم</w:t>
            </w:r>
            <w:r>
              <w:rPr>
                <w:rStyle w:val="IndexLink"/>
                <w:rtl w:val="true"/>
              </w:rPr>
              <w:t xml:space="preserve">: </w:t>
            </w:r>
            <w:r>
              <w:rPr>
                <w:rStyle w:val="IndexLink"/>
                <w:rtl w:val="true"/>
              </w:rPr>
              <w:t>نكته‌ها و تجربه‌ها</w:t>
            </w:r>
            <w:r>
              <w:rPr>
                <w:rStyle w:val="IndexLink"/>
                <w:rtl w:val="true"/>
              </w:rPr>
              <w:tab/>
            </w:r>
            <w:r>
              <w:rPr>
                <w:rStyle w:val="IndexLink"/>
              </w:rPr>
              <w:t>97</w:t>
            </w:r>
          </w:hyperlink>
        </w:p>
        <w:p>
          <w:pPr>
            <w:pStyle w:val="Contents2"/>
            <w:tabs>
              <w:tab w:val="clear" w:pos="8743"/>
              <w:tab w:val="right" w:pos="9026" w:leader="dot"/>
            </w:tabs>
            <w:rPr/>
          </w:pPr>
          <w:hyperlink w:anchor="__RefHeading___Toc5711643_211673320">
            <w:r>
              <w:rPr>
                <w:webHidden/>
                <w:rStyle w:val="IndexLink"/>
                <w:rtl w:val="true"/>
              </w:rPr>
              <w:t>بخش هفتم</w:t>
            </w:r>
            <w:r>
              <w:rPr>
                <w:rStyle w:val="IndexLink"/>
                <w:rtl w:val="true"/>
              </w:rPr>
              <w:t xml:space="preserve">: </w:t>
            </w:r>
            <w:r>
              <w:rPr>
                <w:rStyle w:val="IndexLink"/>
                <w:rtl w:val="true"/>
              </w:rPr>
              <w:t>ادعيه و زيارات‌</w:t>
            </w:r>
            <w:r>
              <w:rPr>
                <w:rStyle w:val="IndexLink"/>
                <w:rtl w:val="true"/>
              </w:rPr>
              <w:tab/>
            </w:r>
            <w:r>
              <w:rPr>
                <w:rStyle w:val="IndexLink"/>
              </w:rPr>
              <w:t>111</w:t>
            </w:r>
          </w:hyperlink>
        </w:p>
        <w:p>
          <w:pPr>
            <w:pStyle w:val="Contents3"/>
            <w:tabs>
              <w:tab w:val="clear" w:pos="8459"/>
              <w:tab w:val="right" w:pos="9026" w:leader="dot"/>
            </w:tabs>
            <w:rPr/>
          </w:pPr>
          <w:hyperlink w:anchor="__RefHeading___Toc5711645_211673320">
            <w:r>
              <w:rPr>
                <w:webHidden/>
                <w:rStyle w:val="IndexLink"/>
                <w:rtl w:val="true"/>
              </w:rPr>
              <w:t xml:space="preserve">زيارت پيامبر اعظم </w:t>
            </w:r>
            <w:r>
              <w:rPr>
                <w:rStyle w:val="IndexLink"/>
                <w:rtl w:val="true"/>
              </w:rPr>
              <w:t>(</w:t>
            </w:r>
            <w:r>
              <w:rPr>
                <w:rStyle w:val="IndexLink"/>
                <w:rtl w:val="true"/>
              </w:rPr>
              <w:t>ص</w:t>
            </w:r>
            <w:r>
              <w:rPr>
                <w:rStyle w:val="IndexLink"/>
                <w:rtl w:val="true"/>
              </w:rPr>
              <w:t>)</w:t>
              <w:tab/>
            </w:r>
            <w:r>
              <w:rPr>
                <w:rStyle w:val="IndexLink"/>
              </w:rPr>
              <w:t>111</w:t>
            </w:r>
          </w:hyperlink>
        </w:p>
        <w:p>
          <w:pPr>
            <w:pStyle w:val="Contents3"/>
            <w:tabs>
              <w:tab w:val="clear" w:pos="8459"/>
              <w:tab w:val="right" w:pos="9026" w:leader="dot"/>
            </w:tabs>
            <w:rPr/>
          </w:pPr>
          <w:hyperlink w:anchor="__RefHeading___Toc5711647_211673320">
            <w:r>
              <w:rPr>
                <w:webHidden/>
                <w:rStyle w:val="IndexLink"/>
                <w:rtl w:val="true"/>
              </w:rPr>
              <w:t>زيارت ائمه بقيع‌</w:t>
            </w:r>
            <w:r>
              <w:rPr>
                <w:rStyle w:val="IndexLink"/>
                <w:rtl w:val="true"/>
              </w:rPr>
              <w:tab/>
            </w:r>
            <w:r>
              <w:rPr>
                <w:rStyle w:val="IndexLink"/>
              </w:rPr>
              <w:t>127</w:t>
            </w:r>
          </w:hyperlink>
        </w:p>
        <w:p>
          <w:pPr>
            <w:pStyle w:val="Contents3"/>
            <w:tabs>
              <w:tab w:val="clear" w:pos="8459"/>
              <w:tab w:val="right" w:pos="9026" w:leader="dot"/>
            </w:tabs>
            <w:rPr/>
          </w:pPr>
          <w:hyperlink w:anchor="__RefHeading___Toc5711649_211673320">
            <w:r>
              <w:rPr>
                <w:webHidden/>
                <w:rStyle w:val="IndexLink"/>
                <w:rtl w:val="true"/>
              </w:rPr>
              <w:t>دعاى اشواط طواف‌</w:t>
            </w:r>
            <w:r>
              <w:rPr>
                <w:rStyle w:val="IndexLink"/>
                <w:rtl w:val="true"/>
              </w:rPr>
              <w:tab/>
            </w:r>
            <w:r>
              <w:rPr>
                <w:rStyle w:val="IndexLink"/>
              </w:rPr>
              <w:t>135</w:t>
            </w:r>
          </w:hyperlink>
        </w:p>
        <w:p>
          <w:pPr>
            <w:pStyle w:val="Contents4"/>
            <w:tabs>
              <w:tab w:val="clear" w:pos="8176"/>
              <w:tab w:val="right" w:pos="9026" w:leader="dot"/>
            </w:tabs>
            <w:rPr/>
          </w:pPr>
          <w:hyperlink w:anchor="__RefHeading___Toc5711651_2116733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711653_211673320">
            <w:r>
              <w:rPr>
                <w:webHidden/>
                <w:rStyle w:val="IndexLink"/>
                <w:rtl w:val="true"/>
              </w:rPr>
              <w:t>دعاى دور اوّل‌</w:t>
            </w:r>
            <w:r>
              <w:rPr>
                <w:rStyle w:val="IndexLink"/>
                <w:rtl w:val="true"/>
              </w:rPr>
              <w:tab/>
            </w:r>
            <w:r>
              <w:rPr>
                <w:rStyle w:val="IndexLink"/>
              </w:rPr>
              <w:t>135</w:t>
            </w:r>
          </w:hyperlink>
        </w:p>
        <w:p>
          <w:pPr>
            <w:pStyle w:val="Contents4"/>
            <w:tabs>
              <w:tab w:val="clear" w:pos="8176"/>
              <w:tab w:val="right" w:pos="9026" w:leader="dot"/>
            </w:tabs>
            <w:rPr/>
          </w:pPr>
          <w:hyperlink w:anchor="__RefHeading___Toc5711655_211673320">
            <w:r>
              <w:rPr>
                <w:webHidden/>
                <w:rStyle w:val="IndexLink"/>
                <w:rtl w:val="true"/>
              </w:rPr>
              <w:t>دعاى دور دوم‌</w:t>
            </w:r>
            <w:r>
              <w:rPr>
                <w:rStyle w:val="IndexLink"/>
                <w:rtl w:val="true"/>
              </w:rPr>
              <w:tab/>
            </w:r>
            <w:r>
              <w:rPr>
                <w:rStyle w:val="IndexLink"/>
              </w:rPr>
              <w:t>138</w:t>
            </w:r>
          </w:hyperlink>
        </w:p>
        <w:p>
          <w:pPr>
            <w:pStyle w:val="Contents4"/>
            <w:tabs>
              <w:tab w:val="clear" w:pos="8176"/>
              <w:tab w:val="right" w:pos="9026" w:leader="dot"/>
            </w:tabs>
            <w:rPr/>
          </w:pPr>
          <w:hyperlink w:anchor="__RefHeading___Toc5711657_211673320">
            <w:r>
              <w:rPr>
                <w:webHidden/>
                <w:rStyle w:val="IndexLink"/>
                <w:rtl w:val="true"/>
              </w:rPr>
              <w:t>دعاى دور سوم‌</w:t>
            </w:r>
            <w:r>
              <w:rPr>
                <w:rStyle w:val="IndexLink"/>
                <w:rtl w:val="true"/>
              </w:rPr>
              <w:tab/>
            </w:r>
            <w:r>
              <w:rPr>
                <w:rStyle w:val="IndexLink"/>
              </w:rPr>
              <w:t>139</w:t>
            </w:r>
          </w:hyperlink>
        </w:p>
        <w:p>
          <w:pPr>
            <w:pStyle w:val="Contents4"/>
            <w:tabs>
              <w:tab w:val="clear" w:pos="8176"/>
              <w:tab w:val="right" w:pos="9026" w:leader="dot"/>
            </w:tabs>
            <w:rPr/>
          </w:pPr>
          <w:hyperlink w:anchor="__RefHeading___Toc5711659_211673320">
            <w:r>
              <w:rPr>
                <w:webHidden/>
                <w:rStyle w:val="IndexLink"/>
                <w:rtl w:val="true"/>
              </w:rPr>
              <w:t>دعاى دور چهارم‌</w:t>
            </w:r>
            <w:r>
              <w:rPr>
                <w:rStyle w:val="IndexLink"/>
                <w:rtl w:val="true"/>
              </w:rPr>
              <w:tab/>
            </w:r>
            <w:r>
              <w:rPr>
                <w:rStyle w:val="IndexLink"/>
              </w:rPr>
              <w:t>141</w:t>
            </w:r>
          </w:hyperlink>
        </w:p>
        <w:p>
          <w:pPr>
            <w:pStyle w:val="Contents4"/>
            <w:tabs>
              <w:tab w:val="clear" w:pos="8176"/>
              <w:tab w:val="right" w:pos="9026" w:leader="dot"/>
            </w:tabs>
            <w:rPr/>
          </w:pPr>
          <w:hyperlink w:anchor="__RefHeading___Toc5711661_211673320">
            <w:r>
              <w:rPr>
                <w:webHidden/>
                <w:rStyle w:val="IndexLink"/>
                <w:rtl w:val="true"/>
              </w:rPr>
              <w:t>دعاى دور پنجم‌</w:t>
            </w:r>
            <w:r>
              <w:rPr>
                <w:rStyle w:val="IndexLink"/>
                <w:rtl w:val="true"/>
              </w:rPr>
              <w:tab/>
            </w:r>
            <w:r>
              <w:rPr>
                <w:rStyle w:val="IndexLink"/>
              </w:rPr>
              <w:t>142</w:t>
            </w:r>
          </w:hyperlink>
        </w:p>
        <w:p>
          <w:pPr>
            <w:pStyle w:val="Contents4"/>
            <w:tabs>
              <w:tab w:val="clear" w:pos="8176"/>
              <w:tab w:val="right" w:pos="9026" w:leader="dot"/>
            </w:tabs>
            <w:rPr/>
          </w:pPr>
          <w:hyperlink w:anchor="__RefHeading___Toc5711663_211673320">
            <w:r>
              <w:rPr>
                <w:webHidden/>
                <w:rStyle w:val="IndexLink"/>
                <w:rtl w:val="true"/>
              </w:rPr>
              <w:t>دعاى دور ششم‌</w:t>
            </w:r>
            <w:r>
              <w:rPr>
                <w:rStyle w:val="IndexLink"/>
                <w:rtl w:val="true"/>
              </w:rPr>
              <w:tab/>
            </w:r>
            <w:r>
              <w:rPr>
                <w:rStyle w:val="IndexLink"/>
              </w:rPr>
              <w:t>143</w:t>
            </w:r>
          </w:hyperlink>
        </w:p>
        <w:p>
          <w:pPr>
            <w:pStyle w:val="Contents4"/>
            <w:tabs>
              <w:tab w:val="clear" w:pos="8176"/>
              <w:tab w:val="right" w:pos="9026" w:leader="dot"/>
            </w:tabs>
            <w:rPr/>
          </w:pPr>
          <w:hyperlink w:anchor="__RefHeading___Toc5711665_211673320">
            <w:r>
              <w:rPr>
                <w:webHidden/>
                <w:rStyle w:val="IndexLink"/>
                <w:rtl w:val="true"/>
              </w:rPr>
              <w:t>دعاى دور هفتم‌</w:t>
            </w:r>
            <w:r>
              <w:rPr>
                <w:rStyle w:val="IndexLink"/>
                <w:rtl w:val="true"/>
              </w:rPr>
              <w:tab/>
            </w:r>
            <w:r>
              <w:rPr>
                <w:rStyle w:val="IndexLink"/>
              </w:rPr>
              <w:t>144</w:t>
            </w:r>
          </w:hyperlink>
        </w:p>
        <w:p>
          <w:pPr>
            <w:pStyle w:val="Contents3"/>
            <w:tabs>
              <w:tab w:val="clear" w:pos="8459"/>
              <w:tab w:val="right" w:pos="9026" w:leader="dot"/>
            </w:tabs>
            <w:rPr/>
          </w:pPr>
          <w:hyperlink w:anchor="__RefHeading___Toc5711667_211673320">
            <w:r>
              <w:rPr>
                <w:webHidden/>
                <w:rStyle w:val="IndexLink"/>
                <w:rtl w:val="true"/>
              </w:rPr>
              <w:t>دعاى اشواطِ سعى‌</w:t>
            </w:r>
            <w:r>
              <w:rPr>
                <w:rStyle w:val="IndexLink"/>
                <w:rtl w:val="true"/>
              </w:rPr>
              <w:tab/>
            </w:r>
            <w:r>
              <w:rPr>
                <w:rStyle w:val="IndexLink"/>
              </w:rPr>
              <w:t>147</w:t>
            </w:r>
          </w:hyperlink>
        </w:p>
        <w:p>
          <w:pPr>
            <w:pStyle w:val="Contents4"/>
            <w:tabs>
              <w:tab w:val="clear" w:pos="8176"/>
              <w:tab w:val="right" w:pos="9026" w:leader="dot"/>
            </w:tabs>
            <w:rPr/>
          </w:pPr>
          <w:hyperlink w:anchor="__RefHeading___Toc5711669_211673320">
            <w:r>
              <w:rPr>
                <w:webHidden/>
                <w:rStyle w:val="IndexLink"/>
                <w:rtl w:val="true"/>
              </w:rPr>
              <w:t>دعاى دور اول از صفا به مروه‌</w:t>
            </w:r>
            <w:r>
              <w:rPr>
                <w:rStyle w:val="IndexLink"/>
                <w:rtl w:val="true"/>
              </w:rPr>
              <w:tab/>
            </w:r>
            <w:r>
              <w:rPr>
                <w:rStyle w:val="IndexLink"/>
              </w:rPr>
              <w:t>147</w:t>
            </w:r>
          </w:hyperlink>
        </w:p>
        <w:p>
          <w:pPr>
            <w:pStyle w:val="Contents4"/>
            <w:tabs>
              <w:tab w:val="clear" w:pos="8176"/>
              <w:tab w:val="right" w:pos="9026" w:leader="dot"/>
            </w:tabs>
            <w:rPr/>
          </w:pPr>
          <w:hyperlink w:anchor="__RefHeading___Toc5711671_211673320">
            <w:r>
              <w:rPr>
                <w:webHidden/>
                <w:rStyle w:val="IndexLink"/>
                <w:rtl w:val="true"/>
              </w:rPr>
              <w:t>دعاى دور دوم از مروه به صفا</w:t>
            </w:r>
            <w:r>
              <w:rPr>
                <w:rStyle w:val="IndexLink"/>
                <w:rtl w:val="true"/>
              </w:rPr>
              <w:tab/>
            </w:r>
            <w:r>
              <w:rPr>
                <w:rStyle w:val="IndexLink"/>
              </w:rPr>
              <w:t>152</w:t>
            </w:r>
          </w:hyperlink>
        </w:p>
        <w:p>
          <w:pPr>
            <w:pStyle w:val="Contents4"/>
            <w:tabs>
              <w:tab w:val="clear" w:pos="8176"/>
              <w:tab w:val="right" w:pos="9026" w:leader="dot"/>
            </w:tabs>
            <w:rPr/>
          </w:pPr>
          <w:hyperlink w:anchor="__RefHeading___Toc5711673_211673320">
            <w:r>
              <w:rPr>
                <w:webHidden/>
                <w:rStyle w:val="IndexLink"/>
                <w:rtl w:val="true"/>
              </w:rPr>
              <w:t>دعاى دور سوم از صفا به مروه‌</w:t>
            </w:r>
            <w:r>
              <w:rPr>
                <w:rStyle w:val="IndexLink"/>
                <w:rtl w:val="true"/>
              </w:rPr>
              <w:tab/>
            </w:r>
            <w:r>
              <w:rPr>
                <w:rStyle w:val="IndexLink"/>
              </w:rPr>
              <w:t>156</w:t>
            </w:r>
          </w:hyperlink>
        </w:p>
        <w:p>
          <w:pPr>
            <w:pStyle w:val="Contents4"/>
            <w:tabs>
              <w:tab w:val="clear" w:pos="8176"/>
              <w:tab w:val="right" w:pos="9026" w:leader="dot"/>
            </w:tabs>
            <w:rPr/>
          </w:pPr>
          <w:hyperlink w:anchor="__RefHeading___Toc5711675_211673320">
            <w:r>
              <w:rPr>
                <w:webHidden/>
                <w:rStyle w:val="IndexLink"/>
                <w:rtl w:val="true"/>
              </w:rPr>
              <w:t>دعاى دور چهارم از مروه به صفا</w:t>
            </w:r>
            <w:r>
              <w:rPr>
                <w:rStyle w:val="IndexLink"/>
                <w:rtl w:val="true"/>
              </w:rPr>
              <w:tab/>
            </w:r>
            <w:r>
              <w:rPr>
                <w:rStyle w:val="IndexLink"/>
              </w:rPr>
              <w:t>160</w:t>
            </w:r>
          </w:hyperlink>
        </w:p>
        <w:p>
          <w:pPr>
            <w:pStyle w:val="Contents4"/>
            <w:tabs>
              <w:tab w:val="clear" w:pos="8176"/>
              <w:tab w:val="right" w:pos="9026" w:leader="dot"/>
            </w:tabs>
            <w:rPr/>
          </w:pPr>
          <w:hyperlink w:anchor="__RefHeading___Toc5711677_211673320">
            <w:r>
              <w:rPr>
                <w:webHidden/>
                <w:rStyle w:val="IndexLink"/>
                <w:rtl w:val="true"/>
              </w:rPr>
              <w:t>دعاى دور پنجم از صفا به مروه‌</w:t>
            </w:r>
            <w:r>
              <w:rPr>
                <w:rStyle w:val="IndexLink"/>
                <w:rtl w:val="true"/>
              </w:rPr>
              <w:tab/>
            </w:r>
            <w:r>
              <w:rPr>
                <w:rStyle w:val="IndexLink"/>
              </w:rPr>
              <w:t>164</w:t>
            </w:r>
          </w:hyperlink>
        </w:p>
        <w:p>
          <w:pPr>
            <w:pStyle w:val="Contents4"/>
            <w:tabs>
              <w:tab w:val="clear" w:pos="8176"/>
              <w:tab w:val="right" w:pos="9026" w:leader="dot"/>
            </w:tabs>
            <w:rPr/>
          </w:pPr>
          <w:hyperlink w:anchor="__RefHeading___Toc5711679_211673320">
            <w:r>
              <w:rPr>
                <w:webHidden/>
                <w:rStyle w:val="IndexLink"/>
                <w:rtl w:val="true"/>
              </w:rPr>
              <w:t>دعاى دور ششم از مروه به صفا</w:t>
            </w:r>
            <w:r>
              <w:rPr>
                <w:rStyle w:val="IndexLink"/>
                <w:rtl w:val="true"/>
              </w:rPr>
              <w:tab/>
            </w:r>
            <w:r>
              <w:rPr>
                <w:rStyle w:val="IndexLink"/>
              </w:rPr>
              <w:t>168</w:t>
            </w:r>
          </w:hyperlink>
        </w:p>
        <w:p>
          <w:pPr>
            <w:pStyle w:val="Contents4"/>
            <w:tabs>
              <w:tab w:val="clear" w:pos="8176"/>
              <w:tab w:val="right" w:pos="9026" w:leader="dot"/>
            </w:tabs>
            <w:rPr/>
          </w:pPr>
          <w:hyperlink w:anchor="__RefHeading___Toc5711681_211673320">
            <w:r>
              <w:rPr>
                <w:webHidden/>
                <w:rStyle w:val="IndexLink"/>
                <w:rtl w:val="true"/>
              </w:rPr>
              <w:t>دعاى دور هفتم از صفا به مروه‌</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0_2081"/>
      <w:bookmarkStart w:id="1" w:name="pg670_2081"/>
      <w:bookmarkEnd w:id="1"/>
    </w:p>
    <w:p>
      <w:pPr>
        <w:pStyle w:val="Heading2"/>
        <w:numPr>
          <w:ilvl w:val="1"/>
          <w:numId w:val="1"/>
        </w:numPr>
        <w:rPr/>
      </w:pPr>
      <w:bookmarkStart w:id="2" w:name="pg670_2081"/>
      <w:bookmarkStart w:id="3" w:name="__RefHeading___Toc571149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بركت‌رضايي، روزبه،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احكام، اسرار و معارف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ويژه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بركت‌رضايي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۱۳۱۹۵۵۸</w:t>
      </w:r>
    </w:p>
    <w:p>
      <w:pPr>
        <w:pStyle w:val="Heading2"/>
        <w:numPr>
          <w:ilvl w:val="1"/>
          <w:numId w:val="1"/>
        </w:numPr>
        <w:rPr/>
      </w:pPr>
      <w:bookmarkStart w:id="5" w:name="__RefHeading___Toc5711495_211673320"/>
      <w:bookmarkStart w:id="6" w:name="_Toc2"/>
      <w:bookmarkEnd w:id="5"/>
      <w:r>
        <w:rPr>
          <w:rtl w:val="true"/>
        </w:rPr>
        <w:t>بخش اول</w:t>
      </w:r>
      <w:r>
        <w:rPr>
          <w:rtl w:val="true"/>
        </w:rPr>
        <w:t xml:space="preserve">: </w:t>
      </w:r>
      <w:r>
        <w:rPr>
          <w:rtl w:val="true"/>
        </w:rPr>
        <w:t>آداب سفر عمره‌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711497_211673320"/>
      <w:bookmarkStart w:id="8" w:name="_Toc3"/>
      <w:bookmarkEnd w:id="7"/>
      <w:r>
        <w:rPr>
          <w:rtl w:val="true"/>
        </w:rPr>
        <w:t>اشاره</w:t>
      </w:r>
      <w:bookmarkEnd w:id="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باشكوه ترين برنامه‌هاى عبادى، سياسى و اجتماعى اسلام است و يك دوره كلاس خداشناسى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حج انسان را از فقر و ندارى بيمه مى‌كند و باعث بخشيده شدن گناهان ميشود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و عمره‌گزاران، ميهمانان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دعوت كرده و آنان به اين دعوت پاسخ مثبت دادهاند و از خداوند خواسته اى داشته اند و او عطايشان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تو خواندى، آمديم دل را ستاندى، آمديم</w:t>
      </w:r>
    </w:p>
    <w:p>
      <w:pPr>
        <w:pStyle w:val="BookText"/>
        <w:rPr/>
      </w:pPr>
      <w:r>
        <w:rPr>
          <w:rFonts w:ascii="Amiri" w:hAnsi="Amiri" w:eastAsia="Amiri" w:cs="Amiri"/>
          <w:color w:val="111111"/>
          <w:sz w:val="28"/>
          <w:sz w:val="28"/>
          <w:szCs w:val="28"/>
          <w:rtl w:val="true"/>
          <w:lang w:bidi="ar-SA"/>
        </w:rPr>
        <w:t>عشق و ولاى كعبه را بر دل نشاندى، آمديم</w:t>
      </w:r>
    </w:p>
    <w:p>
      <w:pPr>
        <w:pStyle w:val="BookText"/>
        <w:rPr/>
      </w:pPr>
      <w:r>
        <w:rPr>
          <w:rFonts w:ascii="IRNazanin" w:hAnsi="IRNazanin" w:eastAsia="IRNazanin"/>
          <w:color w:val="111111"/>
          <w:sz w:val="28"/>
          <w:sz w:val="28"/>
          <w:szCs w:val="28"/>
          <w:rtl w:val="true"/>
          <w:lang w:bidi="fa-IR"/>
        </w:rPr>
        <w:t>يارب ندايت را ز جان لبيك گويان آمديم</w:t>
      </w:r>
    </w:p>
    <w:p>
      <w:pPr>
        <w:pStyle w:val="BookText"/>
        <w:rPr/>
      </w:pPr>
      <w:r>
        <w:rPr>
          <w:rFonts w:ascii="Amiri" w:hAnsi="Amiri" w:eastAsia="Amiri" w:cs="Amiri"/>
          <w:color w:val="111111"/>
          <w:sz w:val="28"/>
          <w:sz w:val="28"/>
          <w:szCs w:val="28"/>
          <w:rtl w:val="true"/>
          <w:lang w:bidi="ar-SA"/>
        </w:rPr>
        <w:t>جان را رسانديم، آمديم در خود نمانديم، آمديم</w:t>
      </w:r>
    </w:p>
    <w:p>
      <w:pPr>
        <w:pStyle w:val="BookText"/>
        <w:rPr/>
      </w:pPr>
      <w:r>
        <w:rPr>
          <w:rFonts w:ascii="IRNazanin" w:hAnsi="IRNazanin" w:eastAsia="IRNazanin"/>
          <w:color w:val="111111"/>
          <w:sz w:val="28"/>
          <w:sz w:val="28"/>
          <w:szCs w:val="28"/>
          <w:rtl w:val="true"/>
          <w:lang w:bidi="fa-IR"/>
        </w:rPr>
        <w:t xml:space="preserve">دل را ز هر وابستگى يكجا تكانديم، آمديم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تا زمانى كه خودش را به گناه آلوده نكرده، نورانيت حج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پيش از سفر، خود را از آلودگى‌ها پاك كند و آگاهانه حج بگزارد، اين سفر بر او تأثير مى‌گذارد و با تحوّل روحى و اخلاقى به ديارش باز مى‌گردد</w:t>
      </w:r>
      <w:r>
        <w:rPr>
          <w:rFonts w:eastAsia="IRNazanin" w:cs="IRNazanin"/>
          <w:color w:val="111111"/>
          <w:sz w:val="28"/>
          <w:szCs w:val="28"/>
          <w:rtl w:val="true"/>
          <w:lang w:bidi="fa-IR"/>
        </w:rPr>
        <w:t>.</w:t>
      </w:r>
      <w:bookmarkStart w:id="9" w:name="pg670_2085"/>
    </w:p>
    <w:p>
      <w:pPr>
        <w:pStyle w:val="Heading3"/>
        <w:numPr>
          <w:ilvl w:val="2"/>
          <w:numId w:val="1"/>
        </w:numPr>
        <w:rPr/>
      </w:pPr>
      <w:bookmarkStart w:id="10" w:name="__RefHeading___Toc5711499_211673320"/>
      <w:bookmarkStart w:id="11" w:name="_Toc4"/>
      <w:bookmarkEnd w:id="9"/>
      <w:bookmarkEnd w:id="10"/>
      <w:r>
        <w:rPr>
          <w:rtl w:val="true"/>
        </w:rPr>
        <w:t>اداى حقوق‌</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حركت و بستن بار سفر، بايد نگاهى به اعمال و كارهاى گذشته خود بيندازيم كه در كجا كوتاهى كرده و به وظيفه خود عمل نكرده ايم و كجاى كارمان درست است؟ كدام عبادت و دستور خدا را انجام نداده ايم 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بايد آن را جبران و قضا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دوستى يا همسايه‌اى نزد ماست و او راضى نيست، آن را به وى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همسايه اى قوم و خويشى و يا ناظم و معلّمى از ما دلخور و ناراحت است، از وى حلاليت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خواهر، برادر و به خصوص پدر و مادر را جلب كنيم و بر دستانشان، با مهر و محبت بوسه زنيم</w:t>
      </w:r>
      <w:r>
        <w:rPr>
          <w:rFonts w:eastAsia="IRNazanin" w:cs="IRNazanin"/>
          <w:color w:val="111111"/>
          <w:sz w:val="28"/>
          <w:szCs w:val="28"/>
          <w:rtl w:val="true"/>
          <w:lang w:bidi="fa-IR"/>
        </w:rPr>
        <w:t>.</w:t>
      </w:r>
      <w:bookmarkStart w:id="12" w:name="pg670_2086"/>
    </w:p>
    <w:p>
      <w:pPr>
        <w:pStyle w:val="BookText"/>
        <w:rPr/>
      </w:pPr>
      <w:bookmarkEnd w:id="12"/>
      <w:r>
        <w:rPr>
          <w:rFonts w:ascii="IRNazanin" w:hAnsi="IRNazanin" w:eastAsia="IRNazanin"/>
          <w:color w:val="111111"/>
          <w:sz w:val="28"/>
          <w:sz w:val="28"/>
          <w:szCs w:val="28"/>
          <w:rtl w:val="true"/>
          <w:lang w:bidi="fa-IR"/>
        </w:rPr>
        <w:t>در آغاز سفر، دو ركعت نماز به جا آورده، از خداوند بخواهيم كه ما را در شمار نمازگزاران قرار دهد و در اين سفر معنوى، خوبى ها و هدايت ها و راهنمايى هايش را بر ما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خداحافظى، دلها ميشكند و آن لحظه، بهترين لحظه دعا است، پس آن هنگام براى همه دعا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را با صدقه آغاز كنيم و براى رفع نگرانى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711501_211673320"/>
      <w:bookmarkStart w:id="14" w:name="_Toc5"/>
      <w:bookmarkEnd w:id="13"/>
      <w:r>
        <w:rPr>
          <w:rtl w:val="true"/>
        </w:rPr>
        <w:t>اخلاق مسافرت‌</w:t>
      </w:r>
      <w:bookmarkEnd w:id="14"/>
    </w:p>
    <w:p>
      <w:pPr>
        <w:pStyle w:val="BookText"/>
        <w:rPr/>
      </w:pPr>
      <w:r>
        <w:rPr>
          <w:rFonts w:ascii="Amiri" w:hAnsi="Amiri" w:eastAsia="Amiri" w:cs="Amiri"/>
          <w:color w:val="111111"/>
          <w:sz w:val="28"/>
          <w:sz w:val="28"/>
          <w:szCs w:val="28"/>
          <w:rtl w:val="true"/>
          <w:lang w:bidi="ar-SA"/>
        </w:rPr>
        <w:t>از كارها و تصميمات بسيار مهم در سفر، انتخاب همسفر خوب و نيز رعايت اخلاق و آداب معاشرت با همسفران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كارهايى كه رعايت آنها در سفر بسيار ضرورى است،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هماهنگى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همسفران رفتار بد دارد، با ما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چهره گشاده با برادرانت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مصاديق حسن خُلق، داشتنِ صبر، حوصله، گذشت، تواضع، پاكدامنى، مهربانى، سازش، مدارا و پرهيز از بيهوده‌گويى، لغو و غيبت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مربيان و مسؤولان كاروان در هر مسألهاى مشورت كنيد تا از تجارب آنان بهرهمند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عجله و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آرامش در كارها، از جانب خدا است و عجله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خندهرو بودن با همراهان و همسفران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رو برخورد كردن با برادر مؤمن، پاداش و ثواب دارد و در نزد خداوند عبادت و پرستشى بهتر از شاد كردن و خنداندن ديگران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دوستش در مدينه بيمار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تو در كنار او، برتر و بالاتر از نماز خواندن در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پوشى از لغزش‌ها و خطاها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از لغزش‌ها و خطاهاى ديگران چشم مى پوشيدند و يا با تذكر و راهنمايى، اصلاحش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بردبارى در برابر مشكلات و سختى‌هاى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جمال كعبه چنان مى دواندم به نشاط كه خارهاى مغيلان، حرير مى‌آيد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چنين سفرى در دوران جوانى تنها يك‌بار براى ما پيش آيد و معلوم است كه تمام لحظه ها و خاطرات آن، همواره با ما خواهد بود؛ پس چه خوب است كه از اين سفر، يادگارى ماندگار تهيه كنيم و از صحنههايى كه مى‌بينيم، نكته‌هاى آموزنده و به يادماندنى كه با آنها برخورد مى كنيم، وضعيت مكان‌ها، آثار و احساسى كه در اين سفر داريم، داستان، تحليل وضعيت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بنگاريم تا ديگران نيز بخوانند و بدانند</w:t>
      </w:r>
      <w:r>
        <w:rPr>
          <w:rFonts w:eastAsia="IRNazanin" w:cs="IRNazanin"/>
          <w:color w:val="111111"/>
          <w:sz w:val="28"/>
          <w:szCs w:val="28"/>
          <w:rtl w:val="true"/>
          <w:lang w:bidi="fa-IR"/>
        </w:rPr>
        <w:t>.</w:t>
      </w:r>
      <w:bookmarkStart w:id="15" w:name="pg670_2090"/>
    </w:p>
    <w:p>
      <w:pPr>
        <w:pStyle w:val="Heading2"/>
        <w:numPr>
          <w:ilvl w:val="1"/>
          <w:numId w:val="1"/>
        </w:numPr>
        <w:rPr/>
      </w:pPr>
      <w:bookmarkStart w:id="16" w:name="__RefHeading___Toc5711503_211673320"/>
      <w:bookmarkStart w:id="17" w:name="_Toc6"/>
      <w:bookmarkEnd w:id="15"/>
      <w:bookmarkEnd w:id="16"/>
      <w:r>
        <w:rPr>
          <w:rtl w:val="true"/>
        </w:rPr>
        <w:t>بخش دوم</w:t>
      </w:r>
      <w:r>
        <w:rPr>
          <w:rtl w:val="true"/>
        </w:rPr>
        <w:t xml:space="preserve">: </w:t>
      </w:r>
      <w:r>
        <w:rPr>
          <w:rtl w:val="true"/>
        </w:rPr>
        <w:t>آشنايى با عربستان‌</w:t>
      </w:r>
      <w:bookmarkEnd w:id="17"/>
    </w:p>
    <w:p>
      <w:pPr>
        <w:pStyle w:val="Heading3"/>
        <w:numPr>
          <w:ilvl w:val="2"/>
          <w:numId w:val="1"/>
        </w:numPr>
        <w:rPr/>
      </w:pPr>
      <w:bookmarkStart w:id="18" w:name="__RefHeading___Toc5711505_211673320"/>
      <w:bookmarkStart w:id="19" w:name="_Toc7"/>
      <w:bookmarkEnd w:id="18"/>
      <w:r>
        <w:rPr>
          <w:rtl w:val="true"/>
        </w:rPr>
        <w:t>موقعيت جغرافيايى‌</w:t>
      </w:r>
      <w:bookmarkEnd w:id="19"/>
    </w:p>
    <w:p>
      <w:pPr>
        <w:pStyle w:val="BookText"/>
        <w:rPr/>
      </w:pPr>
      <w:r>
        <w:rPr>
          <w:rFonts w:ascii="IRNazanin" w:hAnsi="IRNazanin" w:eastAsia="IRNazanin"/>
          <w:color w:val="111111"/>
          <w:sz w:val="28"/>
          <w:sz w:val="28"/>
          <w:szCs w:val="28"/>
          <w:rtl w:val="true"/>
          <w:lang w:bidi="fa-IR"/>
        </w:rPr>
        <w:t xml:space="preserve">عربستان، جزو كشورهاى قاره آسياست كه در منطقه سوق الجيشى و استراتژيك خاورميانه قرار دارد و دو ميليون و بيست و چهار هزار </w:t>
      </w:r>
      <w:r>
        <w:rPr>
          <w:rFonts w:eastAsia="IRNazanin" w:cs="IRNazanin"/>
          <w:color w:val="111111"/>
          <w:sz w:val="28"/>
          <w:szCs w:val="28"/>
          <w:rtl w:val="true"/>
          <w:lang w:bidi="fa-IR"/>
        </w:rPr>
        <w:t>(</w:t>
      </w:r>
      <w:r>
        <w:rPr>
          <w:rFonts w:eastAsia="IRNazanin" w:cs="IRNazanin"/>
          <w:color w:val="111111"/>
          <w:sz w:val="28"/>
          <w:szCs w:val="28"/>
          <w:lang w:bidi="fa-IR"/>
        </w:rPr>
        <w:t>2240000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با اردن و عراق، از جنوب با يمن و عمان، از شرق با كويت، بحرين، قطر، امارات و خليج فارس هم مرز است و از غرب به درياى سرخ محدود مى‌شود</w:t>
      </w:r>
      <w:r>
        <w:rPr>
          <w:rFonts w:eastAsia="IRNazanin" w:cs="IRNazanin"/>
          <w:color w:val="111111"/>
          <w:sz w:val="28"/>
          <w:szCs w:val="28"/>
          <w:rtl w:val="true"/>
          <w:lang w:bidi="fa-IR"/>
        </w:rPr>
        <w:t>.</w:t>
      </w:r>
    </w:p>
    <w:p>
      <w:pPr>
        <w:pStyle w:val="Heading3"/>
        <w:numPr>
          <w:ilvl w:val="2"/>
          <w:numId w:val="1"/>
        </w:numPr>
        <w:rPr/>
      </w:pPr>
      <w:bookmarkStart w:id="20" w:name="__RefHeading___Toc5711507_211673320"/>
      <w:bookmarkStart w:id="21" w:name="_Toc8"/>
      <w:bookmarkEnd w:id="20"/>
      <w:r>
        <w:rPr>
          <w:rtl w:val="true"/>
        </w:rPr>
        <w:t>آب و هوا</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از خشكترين و گرمترين مناطق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عربستان در تابستان بسيار گرم و در زمستان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حتى يك رودخانه دائمى وجود ندارد و بارندگى نيز بسيار كم است</w:t>
      </w:r>
      <w:r>
        <w:rPr>
          <w:rFonts w:eastAsia="IRNazanin" w:cs="IRNazanin"/>
          <w:color w:val="111111"/>
          <w:sz w:val="28"/>
          <w:szCs w:val="28"/>
          <w:rtl w:val="true"/>
          <w:lang w:bidi="fa-IR"/>
        </w:rPr>
        <w:t>.</w:t>
      </w:r>
      <w:bookmarkStart w:id="22" w:name="pg670_2091"/>
    </w:p>
    <w:p>
      <w:pPr>
        <w:pStyle w:val="Heading3"/>
        <w:numPr>
          <w:ilvl w:val="2"/>
          <w:numId w:val="1"/>
        </w:numPr>
        <w:rPr/>
      </w:pPr>
      <w:bookmarkStart w:id="23" w:name="__RefHeading___Toc5711509_211673320"/>
      <w:bookmarkStart w:id="24" w:name="_Toc9"/>
      <w:bookmarkEnd w:id="22"/>
      <w:bookmarkEnd w:id="23"/>
      <w:r>
        <w:rPr>
          <w:rtl w:val="true"/>
        </w:rPr>
        <w:t>پايتخت و شهرهاى مهم اين كشور</w:t>
      </w:r>
      <w:bookmarkEnd w:id="24"/>
    </w:p>
    <w:p>
      <w:pPr>
        <w:pStyle w:val="BookText"/>
        <w:rPr/>
      </w:pPr>
      <w:r>
        <w:rPr>
          <w:rFonts w:ascii="IRNazanin" w:hAnsi="IRNazanin" w:eastAsia="IRNazanin"/>
          <w:color w:val="111111"/>
          <w:sz w:val="28"/>
          <w:sz w:val="28"/>
          <w:szCs w:val="28"/>
          <w:rtl w:val="true"/>
          <w:lang w:bidi="fa-IR"/>
        </w:rPr>
        <w:t xml:space="preserve">پايتخت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رياض،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شهر سياسى اين كشور است و پس از جده،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 سوم از اهميت سياسى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مهم ديگر اين كشور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شهرهاى مهم مذهبى اين كشورند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مهم صنعتى و تجارى آن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شهرهاى مهم كشاورزى به شمار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تقسيمات كشورى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به سيزده منطقه يا استان تقسيم شده است و در هر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اميرى به حكم پادشاه نصب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عبارتاند از</w:t>
      </w:r>
      <w:r>
        <w:rPr>
          <w:rFonts w:eastAsia="IRNazanin" w:cs="IRNazanin"/>
          <w:color w:val="111111"/>
          <w:sz w:val="28"/>
          <w:szCs w:val="28"/>
          <w:rtl w:val="true"/>
          <w:lang w:bidi="fa-IR"/>
        </w:rPr>
        <w:t>:</w:t>
      </w:r>
      <w:bookmarkStart w:id="25" w:name="pg670_2092"/>
    </w:p>
    <w:p>
      <w:pPr>
        <w:pStyle w:val="BookText"/>
        <w:rPr/>
      </w:pPr>
      <w:bookmarkEnd w:id="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جيزان،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الشمالى</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711511_211673320"/>
      <w:bookmarkStart w:id="27" w:name="_Toc10"/>
      <w:bookmarkEnd w:id="26"/>
      <w:r>
        <w:rPr>
          <w:rtl w:val="true"/>
        </w:rPr>
        <w:t>جمعيت‌</w:t>
      </w:r>
      <w:bookmarkEnd w:id="27"/>
    </w:p>
    <w:p>
      <w:pPr>
        <w:pStyle w:val="BookText"/>
        <w:rPr/>
      </w:pPr>
      <w:r>
        <w:rPr>
          <w:rFonts w:ascii="Amiri" w:hAnsi="Amiri" w:eastAsia="Amiri" w:cs="Amiri"/>
          <w:color w:val="111111"/>
          <w:sz w:val="28"/>
          <w:sz w:val="28"/>
          <w:szCs w:val="28"/>
          <w:rtl w:val="true"/>
          <w:lang w:bidi="ar-SA"/>
        </w:rPr>
        <w:t xml:space="preserve">جمعيت عربستان بيست و دو ميليون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كه از اين تعداد، شانزده ميليون بومى و شش ميليون نفر خارجى هستند كه براى كار به اين كشور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عربستان، حدود يك و نيم ميليون شيعه دارد كه بيشتر آنان، در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711513_211673320"/>
      <w:bookmarkStart w:id="29" w:name="_Toc11"/>
      <w:bookmarkEnd w:id="28"/>
      <w:r>
        <w:rPr>
          <w:rtl w:val="true"/>
        </w:rPr>
        <w:t>تقويم، ساعت و پول‌</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تقويم رسمى عربستان بر اساس ماه‌هاى هجرى قمرى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در اين كشور، سه ساعت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گرينويچ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ترتيب اختلاف ساعت عربستان با ايران در پاييز و زمستان سى دقيقه و در بهار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جلو كشيدن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سى دقيقه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كار بيشتر مراكز دولتى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كاركنان بيشتر شركتها و مؤسسه‌هاى خاص و بانك ها در دو نوبت صبح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ميكنند؛ با اين همه، هنگام برگزارى نماز، همه مكان‌هاى دولتى و تجارى تعطيل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پول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اسكناس‌هاى رايج اين كشور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مى باشد و سكه‌هاى رايج 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 ريالى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يك دلار آمريكا برابر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سعودى و هر ريال سعودى برابر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ايران است</w:t>
      </w:r>
      <w:r>
        <w:rPr>
          <w:rFonts w:eastAsia="Amiri" w:cs="Amiri" w:ascii="Amiri" w:hAnsi="Amiri"/>
          <w:color w:val="111111"/>
          <w:sz w:val="28"/>
          <w:szCs w:val="28"/>
          <w:rtl w:val="true"/>
          <w:lang w:bidi="ar-SA"/>
        </w:rPr>
        <w:t>.</w:t>
      </w:r>
      <w:bookmarkStart w:id="30" w:name="pg670_2094"/>
    </w:p>
    <w:p>
      <w:pPr>
        <w:pStyle w:val="Heading3"/>
        <w:numPr>
          <w:ilvl w:val="2"/>
          <w:numId w:val="1"/>
        </w:numPr>
        <w:rPr/>
      </w:pPr>
      <w:bookmarkStart w:id="31" w:name="__RefHeading___Toc5711515_211673320"/>
      <w:bookmarkStart w:id="32" w:name="_Toc12"/>
      <w:bookmarkEnd w:id="30"/>
      <w:bookmarkEnd w:id="31"/>
      <w:r>
        <w:rPr>
          <w:rtl w:val="true"/>
        </w:rPr>
        <w:t>آداب و رسوم‌</w:t>
      </w:r>
      <w:bookmarkEnd w:id="32"/>
    </w:p>
    <w:p>
      <w:pPr>
        <w:pStyle w:val="BookText"/>
        <w:rPr/>
      </w:pPr>
      <w:r>
        <w:rPr>
          <w:rFonts w:ascii="Amiri" w:hAnsi="Amiri" w:eastAsia="Amiri" w:cs="Amiri"/>
          <w:color w:val="111111"/>
          <w:sz w:val="28"/>
          <w:sz w:val="28"/>
          <w:szCs w:val="28"/>
          <w:rtl w:val="true"/>
          <w:lang w:bidi="ar-SA"/>
        </w:rPr>
        <w:t>آداب و رسوم اين كشور آميخته‌اى از سنت‌هاى قبيله‌اى و اسلامى است؛ اكنون به برخى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مردان، بيشتر لباس سفيد بلند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ميپوشند و براى پوشاندن سر، از پارچه خط دار قرمز يا سفيد استفاده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علماى مذهبى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مردم روى سرپوش خود، حلقهاى مشكى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پيچند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يكديگر را با نام كوچك صدا مى زنند و الفاظى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كردن نزد مردم اين كشو لازم و پاسخ به آن واجب شمرده ميشود؛ بهگونهاى كه ورود به هر مكانى بدون سلام، بى ادبى تلقّى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در هنگام ملاقات، عملى پسنديده و نوعى اظهار محبت و صميميت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و دختران در محافل عمومى و حتى مساجد، بسيار كم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 ابتدايى، علاوه بر پوشيدن چادر عربى، پوشاندن دست‌ها و صورت دختران اجبارى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به رأى و نظر دختران اهميت زيادى نميدهند و داماد بايد افزون بر مهريه، مبلغ قابل توجهى به پدر عروس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مجاز به رانندگى خودرو نيستند و استخدام آنان در اداره ها و فروشگاه‌ها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ورزش شتر سوارى، اسب سوارى، شكار، صحرا نشينى و رقص شمشير مورد علاقه مردم اين ديار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نامهاى افراد، بيشتر اسلامى است و در گفت‌وگوهاى روزانه، نام خداوند، شكر، طلب رحمت، روزى، هدايت و عاقبت به خيرى، فراوان به گوش مى خورد و نفرين و دشنام به يكديگر بسيار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اذان از منارههاى مساجد، اهميت دادن به نماز و حضور در نمازهاى جماعت، تعطيل كردن بازار به هنگام نماز و حفظ ظواهر اسلامى، از آداب و رسوم نيكوى مردم اين كشور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بازار هنگام نماز و رعايت نكردن ظواهر اسلامى،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زشت و ناپسند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راديو و تلويزيون؛ عربستان، داراى سه كانال راديويى و دو كانال تلويزيونى است</w:t>
      </w:r>
      <w:r>
        <w:rPr>
          <w:rFonts w:eastAsia="Amiri" w:cs="Amiri" w:ascii="Amiri" w:hAnsi="Amiri"/>
          <w:color w:val="111111"/>
          <w:sz w:val="28"/>
          <w:szCs w:val="28"/>
          <w:rtl w:val="true"/>
          <w:lang w:bidi="ar-SA"/>
        </w:rPr>
        <w:t>.</w:t>
      </w:r>
      <w:bookmarkStart w:id="33" w:name="pg670_2097"/>
    </w:p>
    <w:p>
      <w:pPr>
        <w:pStyle w:val="Heading3"/>
        <w:numPr>
          <w:ilvl w:val="2"/>
          <w:numId w:val="1"/>
        </w:numPr>
        <w:rPr/>
      </w:pPr>
      <w:bookmarkStart w:id="34" w:name="__RefHeading___Toc5711517_211673320"/>
      <w:bookmarkStart w:id="35" w:name="_Toc13"/>
      <w:bookmarkEnd w:id="33"/>
      <w:bookmarkEnd w:id="34"/>
      <w:r>
        <w:rPr>
          <w:rtl w:val="true"/>
        </w:rPr>
        <w:t>نظام آموزشى‌</w:t>
      </w:r>
      <w:bookmarkEnd w:id="35"/>
    </w:p>
    <w:p>
      <w:pPr>
        <w:pStyle w:val="BookText"/>
        <w:rPr/>
      </w:pPr>
      <w:r>
        <w:rPr>
          <w:rFonts w:ascii="IRNazanin" w:hAnsi="IRNazanin" w:eastAsia="IRNazanin"/>
          <w:color w:val="111111"/>
          <w:sz w:val="28"/>
          <w:sz w:val="28"/>
          <w:szCs w:val="28"/>
          <w:rtl w:val="true"/>
          <w:lang w:bidi="fa-IR"/>
        </w:rPr>
        <w:t>مدارس پسرانه و دخترانه عربستان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دولتى؛ در مدارس دولتى ثبت نام رايگان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ملى؛ اين مدارس با دريافت شهريه‌هاى مختلف، از كيفيت بالا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تعدادى مدرسه دخترانه، جهت حفظ قرآن كريم مشغول به 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دوران تحصيل در اين كشور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جز پيش دبستانى، به سه مرحله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متوسطه يا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ثانويه يا دبيرستان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آموزش دبيرستان سه سال است كه بعد از سال اول، دانش آموزان به دو گروه علوم و هنر تقسيم مى شوند؛ البته مدارس صنعتى، بازرگانى و كشاورزى نيز در عربستان وجود دارد كه دانش آموزان پس از طى دوره ميانى، مى‌توانند تحصيلات خود را در اين مدارس ادامه دهند</w:t>
      </w:r>
      <w:r>
        <w:rPr>
          <w:rFonts w:eastAsia="IRNazanin" w:cs="IRNazanin"/>
          <w:color w:val="111111"/>
          <w:sz w:val="28"/>
          <w:szCs w:val="28"/>
          <w:rtl w:val="true"/>
          <w:lang w:bidi="fa-IR"/>
        </w:rPr>
        <w:t>.</w:t>
      </w:r>
      <w:bookmarkStart w:id="36" w:name="pg670_2098"/>
    </w:p>
    <w:p>
      <w:pPr>
        <w:pStyle w:val="BookText"/>
        <w:rPr/>
      </w:pPr>
      <w:bookmarkEnd w:id="36"/>
      <w:r>
        <w:rPr>
          <w:rFonts w:ascii="IRNazanin" w:hAnsi="IRNazanin" w:eastAsia="IRNazanin"/>
          <w:color w:val="111111"/>
          <w:sz w:val="28"/>
          <w:sz w:val="28"/>
          <w:szCs w:val="28"/>
          <w:rtl w:val="true"/>
          <w:lang w:bidi="fa-IR"/>
        </w:rPr>
        <w:t>سال تحصيلى در عربستان از اواخر سپتامبر؛ يعنى اوايل مهر آغاز شده و در اواخر ژوئن؛ يعنى اوايل تير ماه به اتمام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تحصيلى به دو دوره نيم سال اول و دوم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داراى هشت دانشگاه دولتى است؛ گفتنى است در عربستان كنكور وجود ندارد و معدل دبيرستان، ملاك پذيرش در دانشگاه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اين كشور مشغول به تحصيل هستند</w:t>
      </w:r>
      <w:r>
        <w:rPr>
          <w:rFonts w:eastAsia="IRNazanin" w:cs="IRNazanin"/>
          <w:color w:val="111111"/>
          <w:sz w:val="28"/>
          <w:szCs w:val="28"/>
          <w:rtl w:val="true"/>
          <w:lang w:bidi="fa-IR"/>
        </w:rPr>
        <w:t>.</w:t>
      </w:r>
    </w:p>
    <w:p>
      <w:pPr>
        <w:pStyle w:val="Heading3"/>
        <w:numPr>
          <w:ilvl w:val="2"/>
          <w:numId w:val="1"/>
        </w:numPr>
        <w:rPr/>
      </w:pPr>
      <w:bookmarkStart w:id="37" w:name="__RefHeading___Toc5711519_211673320"/>
      <w:bookmarkStart w:id="38" w:name="_Toc14"/>
      <w:bookmarkEnd w:id="37"/>
      <w:r>
        <w:rPr>
          <w:rtl w:val="true"/>
        </w:rPr>
        <w:t>نظام سياسى‌</w:t>
      </w:r>
      <w:bookmarkEnd w:id="38"/>
    </w:p>
    <w:p>
      <w:pPr>
        <w:pStyle w:val="BookText"/>
        <w:rPr/>
      </w:pPr>
      <w:r>
        <w:rPr>
          <w:rFonts w:ascii="IRNazanin" w:hAnsi="IRNazanin" w:eastAsia="IRNazanin"/>
          <w:color w:val="111111"/>
          <w:sz w:val="28"/>
          <w:sz w:val="28"/>
          <w:szCs w:val="28"/>
          <w:rtl w:val="true"/>
          <w:lang w:bidi="fa-IR"/>
        </w:rPr>
        <w:t>حكومت عربستان به دليل انتساب به سعود، پدر محمد اولين حاكم 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پيمان با محمد بن عبدالوهاب، حكومت نوينى پى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انتساب به عبدالوهاب آيين مذهبى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حمله به شهر كربلا و به شهادت رساندن زائران سيد الشهدا و غارت حرم آن امام، حملات مكرر به نجف اشرف، تخريب ضريح ائمه بقيع در مدينه و به شهادت رساندن زائران ايرانى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كارنامه آنان ثبت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عبدالعزيز از پادشاهان آل سعود،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بنا به وصيت وى، پسرانش به ترتيب سن، به پادشاهى مى‌رسند</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سياسى عربستان پادشاهى است و رياست هيأت دولت، قوه مقننه و قضاييه، بر عهده پادشاه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مجلس اين كشور را پادشاه انتخاب مى‌كرد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مردم نيز براى نخستين بار نمايندگان خود را برگزيدند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وزيران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دارد كه اين اعضا نيز از سوى پادشاه برگزيده ميشوند</w:t>
      </w:r>
      <w:r>
        <w:rPr>
          <w:rFonts w:eastAsia="IRNazanin" w:cs="IRNazanin"/>
          <w:color w:val="111111"/>
          <w:sz w:val="28"/>
          <w:szCs w:val="28"/>
          <w:rtl w:val="true"/>
          <w:lang w:bidi="fa-IR"/>
        </w:rPr>
        <w:t>.</w:t>
      </w:r>
      <w:bookmarkStart w:id="39" w:name="pg670_2101"/>
    </w:p>
    <w:p>
      <w:pPr>
        <w:pStyle w:val="Heading2"/>
        <w:numPr>
          <w:ilvl w:val="1"/>
          <w:numId w:val="1"/>
        </w:numPr>
        <w:rPr/>
      </w:pPr>
      <w:bookmarkStart w:id="40" w:name="__RefHeading___Toc5711521_211673320"/>
      <w:bookmarkStart w:id="41" w:name="_Toc15"/>
      <w:bookmarkEnd w:id="39"/>
      <w:bookmarkEnd w:id="40"/>
      <w:r>
        <w:rPr>
          <w:rtl w:val="true"/>
        </w:rPr>
        <w:t>بخش سوم</w:t>
      </w:r>
      <w:r>
        <w:rPr>
          <w:rtl w:val="true"/>
        </w:rPr>
        <w:t xml:space="preserve">: </w:t>
      </w:r>
      <w:r>
        <w:rPr>
          <w:rtl w:val="true"/>
        </w:rPr>
        <w:t>آثار اسلامى مكه و مدينه منوّره‌</w:t>
      </w:r>
      <w:bookmarkEnd w:id="41"/>
    </w:p>
    <w:p>
      <w:pPr>
        <w:pStyle w:val="Heading3"/>
        <w:numPr>
          <w:ilvl w:val="2"/>
          <w:numId w:val="1"/>
        </w:numPr>
        <w:rPr/>
      </w:pPr>
      <w:bookmarkStart w:id="42" w:name="__RefHeading___Toc5711523_211673320"/>
      <w:bookmarkStart w:id="43" w:name="_Toc16"/>
      <w:bookmarkEnd w:id="42"/>
      <w:r>
        <w:rPr>
          <w:rtl w:val="true"/>
        </w:rPr>
        <w:t>[</w:t>
      </w:r>
      <w:r>
        <w:rPr>
          <w:rtl w:val="true"/>
        </w:rPr>
        <w:t>مدينه منوّره</w:t>
      </w:r>
      <w:r>
        <w:rPr>
          <w:rtl w:val="true"/>
        </w:rPr>
        <w:t>]</w:t>
      </w:r>
      <w:bookmarkEnd w:id="43"/>
    </w:p>
    <w:p>
      <w:pPr>
        <w:pStyle w:val="Heading4"/>
        <w:numPr>
          <w:ilvl w:val="3"/>
          <w:numId w:val="1"/>
        </w:numPr>
        <w:rPr/>
      </w:pPr>
      <w:bookmarkStart w:id="44" w:name="__RefHeading___Toc5711525_211673320"/>
      <w:bookmarkStart w:id="45" w:name="_Toc17"/>
      <w:bookmarkEnd w:id="44"/>
      <w:r>
        <w:rPr>
          <w:rtl w:val="true"/>
        </w:rPr>
        <w:t>فصل اول</w:t>
      </w:r>
      <w:r>
        <w:rPr>
          <w:rtl w:val="true"/>
        </w:rPr>
        <w:t xml:space="preserve">: </w:t>
      </w:r>
      <w:r>
        <w:rPr>
          <w:rtl w:val="true"/>
        </w:rPr>
        <w:t>شهر پيامبر</w:t>
      </w:r>
      <w:bookmarkEnd w:id="45"/>
    </w:p>
    <w:p>
      <w:pPr>
        <w:pStyle w:val="BookText"/>
        <w:rPr/>
      </w:pPr>
      <w:r>
        <w:rPr>
          <w:rFonts w:ascii="IRNazanin" w:hAnsi="IRNazanin" w:eastAsia="IRNazanin"/>
          <w:color w:val="111111"/>
          <w:sz w:val="28"/>
          <w:sz w:val="28"/>
          <w:szCs w:val="28"/>
          <w:rtl w:val="true"/>
          <w:lang w:bidi="fa-IR"/>
        </w:rPr>
        <w:t xml:space="preserve">شهر يثرب، بعد از ورود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مدينه النبى يا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شمال مكه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يازدهم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شش نفر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ديرينه‌اى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بعد، يازده نفر از مردم يثرب در عقبه منا، به محضر آن حضرت آمدند و با ايشان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سيزدهم نيز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آن شهر مجدداً در عقبه منا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ضمن پذيرش اسلام، از ايشان دعوت كردند تا به يثرب بيايد و رهبرى اين شهر را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شب از ماه ربيع الأول سال چهاردهم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يثرب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آن حضرت خوابيد؛ اين شب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به دهكده قبا وارد شدند و تا آخر هفته، به انتظار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بنت اسد و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حمزه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وارد روستاى قبا شد كه خون از پاهاى مباركش مى‌چكيد؛ پيامبر تا چشمش به پاهاى مجروح على افتاد، اشك از ديدگانش جارى شد و او را در آغوش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در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به سوى مدينه حركت كرد و در ميان راه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 جمعه اسلام را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مدينه،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اين شهر را مانند مكه حرم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بنده تو و رسول تو، مكه را حرم قرار داد، من نيز مدينه را حرم قرار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فضيلت مدينه همين بس كه پيامبر پس از فتح مكّه، با اينكه مى‌توانستند در آن شهر مقدّس و زادگاه خويش ساكن شوند، ولى به مدينه بازگشتند و مدفن و مضجع خود را در اين شهر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بر خاطرههاى اين شهر، حالت معنوى خاصى در انسان ايجاد مى‌كند و با تاريخ پر افتخار اسلام پيوند مى‌زند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بوى عطر حضور پيامبر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گام بر زمين آن مى‌گذاريم، احساس غريبى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گام در جاى پاى پيامبر خواهى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نخستين شهرى است كه حكومت اسلامى در آن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بيشترين آيات حقوقى، اجتماعى، سياسى، اقتصادى و اخلاقى 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 اين شهر، بر سينه پيامبر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شهر، شاگردان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روى جهانيان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چهارده معصوم؛ يعنى از امام حسن مجتبى تا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فرزندان پيامبر به شهادت رسيدند؛ جنازه مبارك امام حسن مجتبى تير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كتك خورد و اشكها ريخت و خطبه‌ها خواند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 خود را غريب احساس نمى‌كنيد و تنها هنگام وداع از مدينه، غمى سنگين دل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اى وادى در غم نشسته سلام اى شهر دل‌هاى شكسته</w:t>
      </w:r>
    </w:p>
    <w:p>
      <w:pPr>
        <w:pStyle w:val="BookText"/>
        <w:rPr/>
      </w:pPr>
      <w:r>
        <w:rPr>
          <w:rFonts w:ascii="IRNazanin" w:hAnsi="IRNazanin" w:eastAsia="IRNazanin"/>
          <w:color w:val="111111"/>
          <w:sz w:val="28"/>
          <w:sz w:val="28"/>
          <w:szCs w:val="28"/>
          <w:rtl w:val="true"/>
          <w:lang w:bidi="fa-IR"/>
        </w:rPr>
        <w:t>سلام اى گنبد خضراى احمد سلام اى تربت زهراى اطهر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اى مطلع خورشيد ايمان سلام اى مدفن پاك امامان</w:t>
      </w:r>
      <w:bookmarkStart w:id="46" w:name="pg670_2106"/>
    </w:p>
    <w:p>
      <w:pPr>
        <w:pStyle w:val="Heading4"/>
        <w:numPr>
          <w:ilvl w:val="3"/>
          <w:numId w:val="1"/>
        </w:numPr>
        <w:rPr/>
      </w:pPr>
      <w:bookmarkStart w:id="47" w:name="__RefHeading___Toc5711527_211673320"/>
      <w:bookmarkStart w:id="48" w:name="_Toc18"/>
      <w:bookmarkEnd w:id="46"/>
      <w:bookmarkEnd w:id="47"/>
      <w:r>
        <w:rPr>
          <w:rtl w:val="true"/>
        </w:rPr>
        <w:t>فصل دوم</w:t>
      </w:r>
      <w:r>
        <w:rPr>
          <w:rtl w:val="true"/>
        </w:rPr>
        <w:t xml:space="preserve">: </w:t>
      </w:r>
      <w:r>
        <w:rPr>
          <w:rtl w:val="true"/>
        </w:rPr>
        <w:t>مسجد النبى‌</w:t>
      </w:r>
      <w:bookmarkEnd w:id="48"/>
    </w:p>
    <w:p>
      <w:pPr>
        <w:pStyle w:val="Heading5"/>
        <w:numPr>
          <w:ilvl w:val="4"/>
          <w:numId w:val="1"/>
        </w:numPr>
        <w:rPr/>
      </w:pPr>
      <w:bookmarkStart w:id="49" w:name="__RefHeading___Toc5711529_211673320"/>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نخستين اقدام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ساختن مسجد بود كه به مسجد النبى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در ساخت مسجد كار مى‌كرد و نخستين سنگ بناى مسجد را با دست مبارك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از شريف‌ترين مساجد بوده و پيامبر درباره نماز خواندن در آن فرموده‌اند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نماز در مسجد من، در پيشگاه خداوند، برابر با ده هزار نمازى است كه ديگر مساجد خوانده مى شود، جز مسجد الحرام، كه نماز در آن، برابر با صد هزار نماز است</w:t>
      </w:r>
      <w:r>
        <w:rPr>
          <w:rFonts w:eastAsia="IRNazanin" w:cs="IRNazanin"/>
          <w:color w:val="111111"/>
          <w:sz w:val="28"/>
          <w:szCs w:val="28"/>
          <w:rtl w:val="true"/>
          <w:lang w:bidi="fa-IR"/>
        </w:rPr>
        <w:t>.»</w:t>
      </w:r>
      <w:bookmarkStart w:id="51" w:name="pg670_2107"/>
    </w:p>
    <w:p>
      <w:pPr>
        <w:pStyle w:val="BookText"/>
        <w:rPr/>
      </w:pPr>
      <w:bookmarkEnd w:id="51"/>
      <w:r>
        <w:rPr>
          <w:rFonts w:ascii="IRNazanin" w:hAnsi="IRNazanin" w:eastAsia="IRNazanin"/>
          <w:color w:val="111111"/>
          <w:sz w:val="28"/>
          <w:sz w:val="28"/>
          <w:szCs w:val="28"/>
          <w:rtl w:val="true"/>
          <w:lang w:bidi="fa-IR"/>
        </w:rPr>
        <w:t xml:space="preserve">قسمت‌هاى مختلف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Heading5"/>
        <w:numPr>
          <w:ilvl w:val="4"/>
          <w:numId w:val="1"/>
        </w:numPr>
        <w:rPr/>
      </w:pPr>
      <w:bookmarkStart w:id="52" w:name="__RefHeading___Toc5711531_211673320"/>
      <w:bookmarkStart w:id="53" w:name="_Toc20"/>
      <w:bookmarkEnd w:id="52"/>
      <w:r>
        <w:rPr>
          <w:rtl w:val="true"/>
        </w:rPr>
        <w:t>الف</w:t>
      </w:r>
      <w:r>
        <w:rPr>
          <w:rtl w:val="true"/>
        </w:rPr>
        <w:t xml:space="preserve">- </w:t>
      </w:r>
      <w:r>
        <w:rPr>
          <w:rtl w:val="true"/>
        </w:rPr>
        <w:t>روضه شريفه‌</w:t>
      </w:r>
      <w:bookmarkEnd w:id="53"/>
    </w:p>
    <w:p>
      <w:pPr>
        <w:pStyle w:val="BookText"/>
        <w:rPr/>
      </w:pPr>
      <w:r>
        <w:rPr>
          <w:rFonts w:ascii="IRNazanin" w:hAnsi="IRNazanin" w:eastAsia="IRNazanin"/>
          <w:color w:val="111111"/>
          <w:sz w:val="28"/>
          <w:sz w:val="28"/>
          <w:szCs w:val="28"/>
          <w:rtl w:val="true"/>
          <w:lang w:bidi="fa-IR"/>
        </w:rPr>
        <w:t>روضه، فضيلت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باغى از باغ هاى بهشت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قَبْرِى وَ مِنْبَرِى رَوْضَهٌ مِنْ رِيَاضِ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روضه، از خانه پيامبر تا منبر و از ديوار محراب تا چهارمين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روضه امروزه به رنگ صورتى و خطوط طلايى است؛ طول آن بيست و دو و عرض آن پانزده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روضه مطهره، سه مكان مقدس ديگر نيز وجود دارد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مطهر پيامبر؛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حجره‌اى كه وفات يافت، دفن گرديد و امروزه گنبد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ساختهاند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فاطمه من عقده دل وا نكردمگشتم مزار يار را پيدا نكردم‌</w:t>
      </w:r>
      <w:bookmarkStart w:id="54" w:name="pg670_2108"/>
    </w:p>
    <w:p>
      <w:pPr>
        <w:pStyle w:val="BookText"/>
        <w:rPr/>
      </w:pPr>
      <w:bookmarkEnd w:id="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منبر موجود در مسجد النبى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دارد كه از قرن دهم در جايگاه منبر پيامبر گذاشته شده است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محراب؛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مى‌گزارد و اكنون بر بالاى آن، اين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مُصَلّى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5"/>
        <w:numPr>
          <w:ilvl w:val="4"/>
          <w:numId w:val="1"/>
        </w:numPr>
        <w:rPr/>
      </w:pPr>
      <w:bookmarkStart w:id="55" w:name="__RefHeading___Toc5711533_211673320"/>
      <w:bookmarkStart w:id="56" w:name="_Toc21"/>
      <w:bookmarkEnd w:id="55"/>
      <w:r>
        <w:rPr>
          <w:rtl w:val="true"/>
        </w:rPr>
        <w:t>ب</w:t>
      </w:r>
      <w:r>
        <w:rPr>
          <w:rtl w:val="true"/>
        </w:rPr>
        <w:t xml:space="preserve">- </w:t>
      </w:r>
      <w:r>
        <w:rPr>
          <w:rtl w:val="true"/>
        </w:rPr>
        <w:t>ستون‌هاى مسجد نبوى‌</w:t>
      </w:r>
      <w:bookmarkEnd w:id="56"/>
    </w:p>
    <w:p>
      <w:pPr>
        <w:pStyle w:val="BookText"/>
        <w:rPr/>
      </w:pPr>
      <w:r>
        <w:rPr>
          <w:rFonts w:ascii="IRNazanin" w:hAnsi="IRNazanin" w:eastAsia="IRNazanin"/>
          <w:color w:val="111111"/>
          <w:sz w:val="28"/>
          <w:sz w:val="28"/>
          <w:szCs w:val="28"/>
          <w:rtl w:val="true"/>
          <w:lang w:bidi="fa-IR"/>
        </w:rPr>
        <w:t>در مسجد نبوى ستون‌هايى وجود دارد كه هر يك نامى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ستون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مسجد باقى است كه با رنگ سفيد مشخص شده اند،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ستون توبه؛ آن را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 چه، آنگاه كه ابولبابه، به سبب گناهيكه مرتكب شد و اسرار جنگى را به سود يهوديان فاش كرد، خود را ده شبانه روز به ستون مسجد بست، تا آنگاه كه آيه‌اى در پذيرش توبه او به رسول الله نازل شد و آن حضرت به مسجد آمد و او را از ستون باز كرد</w:t>
      </w:r>
      <w:r>
        <w:rPr>
          <w:rFonts w:eastAsia="IRNazanin" w:cs="IRNazanin"/>
          <w:color w:val="111111"/>
          <w:sz w:val="28"/>
          <w:szCs w:val="28"/>
          <w:rtl w:val="true"/>
          <w:lang w:bidi="fa-IR"/>
        </w:rPr>
        <w:t>.</w:t>
      </w:r>
      <w:bookmarkStart w:id="57" w:name="pg670_2109"/>
    </w:p>
    <w:p>
      <w:pPr>
        <w:pStyle w:val="BookText"/>
        <w:rPr/>
      </w:pPr>
      <w:bookmarkEnd w:id="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 حرس؛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ستون ميايستاد و از پيامبر حفاظت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را با نام استوانه على نيز مى شناسند؛ زيرا جايگاه نماز آن حضرت بوده است</w:t>
      </w:r>
      <w:r>
        <w:rPr>
          <w:rFonts w:eastAsia="IRNazanin" w:cs="IRNazanin"/>
          <w:color w:val="111111"/>
          <w:sz w:val="28"/>
          <w:szCs w:val="28"/>
          <w:rtl w:val="true"/>
          <w:lang w:bidi="fa-IR"/>
        </w:rPr>
        <w:t>.</w:t>
      </w:r>
    </w:p>
    <w:p>
      <w:pPr>
        <w:pStyle w:val="Heading5"/>
        <w:numPr>
          <w:ilvl w:val="4"/>
          <w:numId w:val="1"/>
        </w:numPr>
        <w:rPr/>
      </w:pPr>
      <w:bookmarkStart w:id="58" w:name="__RefHeading___Toc5711535_211673320"/>
      <w:bookmarkStart w:id="59" w:name="_Toc22"/>
      <w:bookmarkEnd w:id="58"/>
      <w:r>
        <w:rPr>
          <w:rtl w:val="true"/>
        </w:rPr>
        <w:t>ج</w:t>
      </w:r>
      <w:r>
        <w:rPr>
          <w:rtl w:val="true"/>
        </w:rPr>
        <w:t xml:space="preserve">- </w:t>
      </w:r>
      <w:r>
        <w:rPr>
          <w:rtl w:val="true"/>
        </w:rPr>
        <w:t>درهاى مسجد النبى‌</w:t>
      </w:r>
      <w:bookmarkEnd w:id="59"/>
    </w:p>
    <w:p>
      <w:pPr>
        <w:pStyle w:val="BookText"/>
        <w:rPr/>
      </w:pPr>
      <w:r>
        <w:rPr>
          <w:rFonts w:ascii="IRNazanin" w:hAnsi="IRNazanin" w:eastAsia="IRNazanin"/>
          <w:color w:val="111111"/>
          <w:sz w:val="28"/>
          <w:sz w:val="28"/>
          <w:szCs w:val="28"/>
          <w:rtl w:val="true"/>
          <w:lang w:bidi="fa-IR"/>
        </w:rPr>
        <w:t>در زمان ساخت مسجد النبى، سه در براى ورود و خروج در نظر گرفتند؛ برخى از اصحاب نيز در حاشيه مسجد، خانه ساختند و درى به درون مسجد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هجرت، به دستور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درهاى خانه‌ها به جز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درهاى مسجد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كه به باب النبى نيز شهرت داشته، محل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اين باب با جبرئيل ملاقات كرده است</w:t>
      </w:r>
      <w:r>
        <w:rPr>
          <w:rFonts w:eastAsia="IRNazanin" w:cs="IRNazanin"/>
          <w:color w:val="111111"/>
          <w:sz w:val="28"/>
          <w:szCs w:val="28"/>
          <w:rtl w:val="true"/>
          <w:lang w:bidi="fa-IR"/>
        </w:rPr>
        <w:t>.</w:t>
      </w:r>
      <w:bookmarkStart w:id="60" w:name="pg670_2110"/>
    </w:p>
    <w:p>
      <w:pPr>
        <w:pStyle w:val="BookText"/>
        <w:rPr/>
      </w:pPr>
      <w:bookmarkEnd w:id="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از زمان بناى نخستينِ مسجد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حاضر، مسجد النبى هفت ورودى اصلى و در مجموع،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دارد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711537_211673320"/>
      <w:bookmarkStart w:id="62" w:name="_Toc23"/>
      <w:bookmarkEnd w:id="61"/>
      <w:r>
        <w:rPr>
          <w:rtl w:val="true"/>
        </w:rPr>
        <w:t>د</w:t>
      </w:r>
      <w:r>
        <w:rPr>
          <w:rtl w:val="true"/>
        </w:rPr>
        <w:t xml:space="preserve">. </w:t>
      </w:r>
      <w:r>
        <w:rPr>
          <w:rtl w:val="true"/>
        </w:rPr>
        <w:t>ايوان صفه‌</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اصحاب پيامبر كه در مدينه سرپناهى نداشتند، در قستمى از مسجد، بين باب جبرئيل و باب النساء اسكان داده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محل به صورت بر جسته اى در مسجد مشخص است</w:t>
      </w:r>
      <w:r>
        <w:rPr>
          <w:rFonts w:eastAsia="IRNazanin" w:cs="IRNazanin"/>
          <w:color w:val="111111"/>
          <w:sz w:val="28"/>
          <w:szCs w:val="28"/>
          <w:rtl w:val="true"/>
          <w:lang w:bidi="fa-IR"/>
        </w:rPr>
        <w:t>.</w:t>
      </w:r>
      <w:bookmarkStart w:id="63" w:name="pg670_2111"/>
    </w:p>
    <w:p>
      <w:pPr>
        <w:pStyle w:val="Heading4"/>
        <w:numPr>
          <w:ilvl w:val="3"/>
          <w:numId w:val="1"/>
        </w:numPr>
        <w:rPr/>
      </w:pPr>
      <w:bookmarkStart w:id="64" w:name="__RefHeading___Toc5711539_211673320"/>
      <w:bookmarkStart w:id="65" w:name="_Toc24"/>
      <w:bookmarkEnd w:id="63"/>
      <w:bookmarkEnd w:id="64"/>
      <w:r>
        <w:rPr>
          <w:rtl w:val="true"/>
        </w:rPr>
        <w:t>فصل سوم</w:t>
      </w:r>
      <w:r>
        <w:rPr>
          <w:rtl w:val="true"/>
        </w:rPr>
        <w:t xml:space="preserve">: </w:t>
      </w:r>
      <w:r>
        <w:rPr>
          <w:rtl w:val="true"/>
        </w:rPr>
        <w:t>بهشت بقيع‌</w:t>
      </w:r>
      <w:bookmarkEnd w:id="65"/>
    </w:p>
    <w:p>
      <w:pPr>
        <w:pStyle w:val="BookText"/>
        <w:rPr/>
      </w:pPr>
      <w:r>
        <w:rPr>
          <w:rFonts w:ascii="IRNazanin" w:hAnsi="IRNazanin" w:eastAsia="IRNazanin"/>
          <w:color w:val="111111"/>
          <w:sz w:val="28"/>
          <w:sz w:val="28"/>
          <w:szCs w:val="28"/>
          <w:rtl w:val="true"/>
          <w:lang w:bidi="fa-IR"/>
        </w:rPr>
        <w:t xml:space="preserve">بهشت بقيع، در شرق مسجد النبى و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واقع است و يكى از خاطره انگيزترين مكانهاى مدينه محسوب ميشود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راست ورودى قبرستان بقيع، مرقد پاك چهار امام معصوم؛ امام حسن مجتبى، امام زين العابدين، امام محمد 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سلطه وهابيان بر روى قبور ائمه اطهار و برخى بزرگان، گنبد و بارگاهى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جلوى قبور چهارگانه ائمه اطهار، مدفن عباس، عموى پيامبر مشخص است و در كنار آن، قبر فاطمه بنت اسد، 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قبرهاى سه دختر پيامبر؛ زينب، امّ كلثوم و رقيه و كمى جلوتر، همسران پيامبر در كنار يكديگر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سمت راست، ابراهيم، فرزند پيامبر و جلوتر، برخى از شهيدان احُد و اسماعيل فرزند امام جعفر صادق و حليمه سعديه، مادر رضاعى پيامبر به خاك سپرده شدهاند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درسمت چپِ ورودى بقيع، دو قبر وجود دارد كه متعلق به عمه‌هاى پيامبراست و در كنار آن قبر امّ البنين، مادر علمدار كربلا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شخصيت هاى سرشناس مدفون در بقيع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عبدالله بن جعفر طيار، محمد حنفيه، اسعد بن زراره، عثمان بن مظعون، عبدالله بن مسعود، ارقم بن ابى ارقم، مقداد، سعد بن معاذ، جابر بن عبدالله انصارى، عثمان و مالك بن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غربت آباد ديار آشناييها بقيع همدم ديرينه غم‌هاى نا پيدا بقيع</w:t>
      </w:r>
    </w:p>
    <w:p>
      <w:pPr>
        <w:pStyle w:val="BookText"/>
        <w:rPr/>
      </w:pPr>
      <w:r>
        <w:rPr>
          <w:rFonts w:ascii="IRNazanin" w:hAnsi="IRNazanin" w:eastAsia="IRNazanin"/>
          <w:color w:val="111111"/>
          <w:sz w:val="28"/>
          <w:sz w:val="28"/>
          <w:szCs w:val="28"/>
          <w:rtl w:val="true"/>
          <w:lang w:bidi="fa-IR"/>
        </w:rPr>
        <w:t>در توحتى لحظه‌ها هم بيقرارى مى‌كنند اى تمام واژه‌هاى اشك را معنى بقيع</w:t>
      </w:r>
    </w:p>
    <w:p>
      <w:pPr>
        <w:pStyle w:val="BookText"/>
        <w:rPr/>
      </w:pPr>
      <w:r>
        <w:rPr>
          <w:rFonts w:ascii="Amiri" w:hAnsi="Amiri" w:eastAsia="Amiri" w:cs="Amiri"/>
          <w:color w:val="111111"/>
          <w:sz w:val="28"/>
          <w:sz w:val="28"/>
          <w:szCs w:val="28"/>
          <w:rtl w:val="true"/>
          <w:lang w:bidi="ar-SA"/>
        </w:rPr>
        <w:t>همصدا با قرنها مظلومىِ آل رسول حنجرى كو؟ تا در اين غربت كند آوا بقيع</w:t>
      </w:r>
    </w:p>
    <w:p>
      <w:pPr>
        <w:pStyle w:val="BookText"/>
        <w:rPr/>
      </w:pPr>
      <w:r>
        <w:rPr>
          <w:rFonts w:ascii="IRNazanin" w:hAnsi="IRNazanin" w:eastAsia="IRNazanin"/>
          <w:color w:val="111111"/>
          <w:sz w:val="28"/>
          <w:sz w:val="28"/>
          <w:szCs w:val="28"/>
          <w:rtl w:val="true"/>
          <w:lang w:bidi="fa-IR"/>
        </w:rPr>
        <w:t xml:space="preserve">دارم اميد آن كه در محشر پناهم مى‌دهد سايه ديوار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حالى‌ها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الأحزان و قبور شهداى حرّه، ياد آور مظلوميتى ديگر در بقيع است</w:t>
      </w:r>
      <w:r>
        <w:rPr>
          <w:rFonts w:eastAsia="IRNazanin" w:cs="IRNazanin"/>
          <w:color w:val="111111"/>
          <w:sz w:val="28"/>
          <w:szCs w:val="28"/>
          <w:rtl w:val="true"/>
          <w:lang w:bidi="fa-IR"/>
        </w:rPr>
        <w:t>.</w:t>
      </w:r>
      <w:bookmarkStart w:id="66" w:name="pg670_2114"/>
    </w:p>
    <w:p>
      <w:pPr>
        <w:pStyle w:val="Heading4"/>
        <w:numPr>
          <w:ilvl w:val="3"/>
          <w:numId w:val="1"/>
        </w:numPr>
        <w:rPr/>
      </w:pPr>
      <w:bookmarkStart w:id="67" w:name="__RefHeading___Toc5711541_211673320"/>
      <w:bookmarkStart w:id="68" w:name="_Toc25"/>
      <w:bookmarkEnd w:id="66"/>
      <w:bookmarkEnd w:id="67"/>
      <w:r>
        <w:rPr>
          <w:rtl w:val="true"/>
        </w:rPr>
        <w:t>فصل چهارم</w:t>
      </w:r>
      <w:r>
        <w:rPr>
          <w:rtl w:val="true"/>
        </w:rPr>
        <w:t xml:space="preserve">: </w:t>
      </w:r>
      <w:r>
        <w:rPr>
          <w:rtl w:val="true"/>
        </w:rPr>
        <w:t>مسجدهاى معروف مدينه‌</w:t>
      </w:r>
      <w:bookmarkEnd w:id="68"/>
    </w:p>
    <w:p>
      <w:pPr>
        <w:pStyle w:val="Heading5"/>
        <w:numPr>
          <w:ilvl w:val="4"/>
          <w:numId w:val="1"/>
        </w:numPr>
        <w:rPr/>
      </w:pPr>
      <w:bookmarkStart w:id="69" w:name="__RefHeading___Toc5711543_211673320"/>
      <w:bookmarkStart w:id="70" w:name="_Toc26"/>
      <w:bookmarkEnd w:id="69"/>
      <w:r>
        <w:rPr/>
        <w:t>1</w:t>
      </w:r>
      <w:r>
        <w:rPr>
          <w:rtl w:val="true"/>
        </w:rPr>
        <w:t xml:space="preserve">. </w:t>
      </w:r>
      <w:r>
        <w:rPr>
          <w:rtl w:val="true"/>
        </w:rPr>
        <w:t>مسجدهاى هفتگانه</w:t>
      </w:r>
      <w:r>
        <w:rPr>
          <w:rtl w:val="true"/>
        </w:rPr>
        <w:t>:</w:t>
      </w:r>
      <w:bookmarkEnd w:id="70"/>
    </w:p>
    <w:p>
      <w:pPr>
        <w:pStyle w:val="BookText"/>
        <w:rPr/>
      </w:pPr>
      <w:r>
        <w:rPr>
          <w:rFonts w:ascii="IRNazanin" w:hAnsi="IRNazanin" w:eastAsia="IRNazanin"/>
          <w:color w:val="111111"/>
          <w:sz w:val="28"/>
          <w:sz w:val="28"/>
          <w:szCs w:val="28"/>
          <w:rtl w:val="true"/>
          <w:lang w:bidi="fa-IR"/>
        </w:rPr>
        <w:t>در سال پنجم هجرت، مشركان مكه با همكارى يهوديان مدينه، جنگ سنگينى بر ضد مسلمانان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اين جنگ، تمامى احزاب و قبايل مخالف اسلام حضور داشتند،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پيشنهاد سلمان فارسى در شمال مدينه، از نزديكى مسجد قبلتين تا مسجد مباهله كنونى، خندقى به شكل نيم دايره،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براى يادبود حضور فرماندهان سپاه مسلمانان، در دامنه 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نظاره‌گر صحنه نبرد بودند و نماز اقامه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مسجد ساخته شد كه با مسجد قبلتين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مسجدها عبارتاند 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فتح، سلمان فارسى،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فاطمه زهرا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ابوبكر، عمر و مسجد قبلتين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شرح كوتاهى از مسجد قبلتين و فتح مى پردازيم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هنگاميكه پيامبر در نماز ظهر به ركعت دوم رسيد، آياتى درتغيير قبله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سوى مسجد الحرام برگردان</w:t>
      </w:r>
      <w:r>
        <w:rPr>
          <w:rFonts w:eastAsia="IRNazanin" w:cs="IRNazanin"/>
          <w:color w:val="111111"/>
          <w:sz w:val="28"/>
          <w:szCs w:val="28"/>
          <w:rtl w:val="true"/>
          <w:lang w:bidi="fa-IR"/>
        </w:rPr>
        <w:t>.»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پيامبر دو ركعت نماز باقى مانده از ظهر را به سوى مسجد الحرام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به ياد بود اين تغيير و واقعه، دو محراب به سوى قبله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دوم ساخته بودند كه در نوسازى اخير، محراب سمت بيت المقدس را برداشتهاند</w:t>
      </w:r>
      <w:r>
        <w:rPr>
          <w:rFonts w:eastAsia="IRNazanin" w:cs="IRNazanin"/>
          <w:color w:val="111111"/>
          <w:sz w:val="28"/>
          <w:szCs w:val="28"/>
          <w:rtl w:val="true"/>
          <w:lang w:bidi="fa-IR"/>
        </w:rPr>
        <w:t>.</w:t>
      </w:r>
      <w:bookmarkStart w:id="71" w:name="pg670_2116"/>
    </w:p>
    <w:p>
      <w:pPr>
        <w:pStyle w:val="BookText"/>
        <w:rPr/>
      </w:pPr>
      <w:bookmarkEnd w:id="71"/>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بلندترين جاى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پيامبرخدا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نمازهاى خود را در آنجا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روز در اين مكان براى پيروزى سپاه اسلام دعا كرد و روز چهارم، ميان نماز ظهر و عصر، دعاى حضرت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درروايتى آمده است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 پيامبر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در اين مكان تأكيد كردهاند</w:t>
      </w:r>
      <w:r>
        <w:rPr>
          <w:rFonts w:eastAsia="IRNazanin" w:cs="IRNazanin"/>
          <w:color w:val="111111"/>
          <w:sz w:val="28"/>
          <w:szCs w:val="28"/>
          <w:rtl w:val="true"/>
          <w:lang w:bidi="fa-IR"/>
        </w:rPr>
        <w:t>.</w:t>
      </w:r>
    </w:p>
    <w:p>
      <w:pPr>
        <w:pStyle w:val="Heading5"/>
        <w:numPr>
          <w:ilvl w:val="4"/>
          <w:numId w:val="1"/>
        </w:numPr>
        <w:rPr/>
      </w:pPr>
      <w:bookmarkStart w:id="72" w:name="__RefHeading___Toc5711545_211673320"/>
      <w:bookmarkStart w:id="73" w:name="_Toc27"/>
      <w:bookmarkEnd w:id="72"/>
      <w:r>
        <w:rPr/>
        <w:t>2</w:t>
      </w:r>
      <w:r>
        <w:rPr>
          <w:rtl w:val="true"/>
        </w:rPr>
        <w:t xml:space="preserve">. </w:t>
      </w:r>
      <w:r>
        <w:rPr>
          <w:rtl w:val="true"/>
        </w:rPr>
        <w:t>مسجد قبا</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 دهكدهاى در جنوب مدينه و نزديك به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مدينه، با كمك اصحاب و يارانش نخستين مسجد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در همين مكان ساختند</w:t>
      </w:r>
      <w:r>
        <w:rPr>
          <w:rFonts w:eastAsia="IRNazanin" w:cs="IRNazanin"/>
          <w:color w:val="111111"/>
          <w:sz w:val="28"/>
          <w:szCs w:val="28"/>
          <w:rtl w:val="true"/>
          <w:lang w:bidi="fa-IR"/>
        </w:rPr>
        <w:t>.</w:t>
      </w:r>
      <w:bookmarkStart w:id="74" w:name="pg670_2117"/>
    </w:p>
    <w:p>
      <w:pPr>
        <w:pStyle w:val="BookText"/>
        <w:rPr/>
      </w:pPr>
      <w:bookmarkEnd w:id="74"/>
      <w:r>
        <w:rPr>
          <w:rFonts w:ascii="IRNazanin" w:hAnsi="IRNazanin" w:eastAsia="IRNazanin"/>
          <w:color w:val="111111"/>
          <w:sz w:val="28"/>
          <w:sz w:val="28"/>
          <w:szCs w:val="28"/>
          <w:rtl w:val="true"/>
          <w:lang w:bidi="fa-IR"/>
        </w:rPr>
        <w:t xml:space="preserve">بر اساس روايات، مسجد قبا مصداق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از روز نخست بر پايه تقوا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اين مسجد را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خواندن در مسجد قبا مانند يك عمره است</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5711547_211673320"/>
      <w:bookmarkStart w:id="76" w:name="_Toc28"/>
      <w:bookmarkEnd w:id="75"/>
      <w:r>
        <w:rPr/>
        <w:t>3</w:t>
      </w:r>
      <w:r>
        <w:rPr>
          <w:rtl w:val="true"/>
        </w:rPr>
        <w:t xml:space="preserve">. </w:t>
      </w:r>
      <w:r>
        <w:rPr>
          <w:rtl w:val="true"/>
        </w:rPr>
        <w:t>مسجد مباهله‌</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دهم هجرت، گروهى از مسيحيان بنى نجران نزد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درباره حضرت عيسى با او گفت 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به نتيجه نرسيد، پيامبر به فرمان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وپسرانتان، و زنانمان و زنانتان، و ما خويشان نزديك و شما خويشان نزديك خود را فرا خوانيم، پس مباهله كنيم، و لعنت خدا را بر دروغگويان قرار دهيم</w:t>
      </w:r>
      <w:r>
        <w:rPr>
          <w:rFonts w:eastAsia="IRNazanin" w:cs="IRNazanin"/>
          <w:color w:val="111111"/>
          <w:sz w:val="28"/>
          <w:szCs w:val="28"/>
          <w:rtl w:val="true"/>
          <w:lang w:bidi="fa-IR"/>
        </w:rPr>
        <w:t>.»</w:t>
      </w:r>
      <w:bookmarkStart w:id="77" w:name="pg670_2118"/>
    </w:p>
    <w:p>
      <w:pPr>
        <w:pStyle w:val="BookText"/>
        <w:rPr/>
      </w:pPr>
      <w:bookmarkEnd w:id="77"/>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پيامبرخدا با على مرتضى و فاطمه زهرا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چون شكوه و جلال آن بزرگواران را ديدند، ترسيدند و از مباهله منصرف شدند و با پيامبرخدا مصالحه جزيه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درباره اين واقعه افتخارآميز است</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711549_211673320"/>
      <w:bookmarkStart w:id="79" w:name="_Toc29"/>
      <w:bookmarkEnd w:id="78"/>
      <w:r>
        <w:rPr/>
        <w:t>4</w:t>
      </w:r>
      <w:r>
        <w:rPr>
          <w:rtl w:val="true"/>
        </w:rPr>
        <w:t xml:space="preserve">. </w:t>
      </w:r>
      <w:r>
        <w:rPr>
          <w:rtl w:val="true"/>
        </w:rPr>
        <w:t>مسجد غمامه‌</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نماز باران اقامه كردند؛ آن حضرت هنگام خشكسالى، براى نزول باران، در اين مكان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نمازشان به پايان نرسيده بود كه ابرها، سايه افكندند و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آنجا را غمامه، به معناى لكه‌هاى ابر ناميدند</w:t>
      </w:r>
      <w:r>
        <w:rPr>
          <w:rFonts w:eastAsia="IRNazanin" w:cs="IRNazanin"/>
          <w:color w:val="111111"/>
          <w:sz w:val="28"/>
          <w:szCs w:val="28"/>
          <w:rtl w:val="true"/>
          <w:lang w:bidi="fa-IR"/>
        </w:rPr>
        <w:t>.</w:t>
      </w:r>
      <w:bookmarkStart w:id="80" w:name="pg670_2119"/>
    </w:p>
    <w:p>
      <w:pPr>
        <w:pStyle w:val="BookText"/>
        <w:rPr/>
      </w:pPr>
      <w:bookmarkEnd w:id="80"/>
      <w:r>
        <w:rPr>
          <w:rFonts w:ascii="IRNazanin" w:hAnsi="IRNazanin" w:eastAsia="IRNazanin"/>
          <w:color w:val="111111"/>
          <w:sz w:val="28"/>
          <w:sz w:val="28"/>
          <w:szCs w:val="28"/>
          <w:rtl w:val="true"/>
          <w:lang w:bidi="fa-IR"/>
        </w:rPr>
        <w:t>همچنين پيامبرخدا، نماز دو عيد فطر و قربان را در اين مسجد اقامه كردند</w:t>
      </w:r>
      <w:r>
        <w:rPr>
          <w:rFonts w:eastAsia="IRNazanin" w:cs="IRNazanin"/>
          <w:color w:val="111111"/>
          <w:sz w:val="28"/>
          <w:szCs w:val="28"/>
          <w:rtl w:val="true"/>
          <w:lang w:bidi="fa-IR"/>
        </w:rPr>
        <w:t>.</w:t>
      </w:r>
    </w:p>
    <w:p>
      <w:pPr>
        <w:pStyle w:val="Heading5"/>
        <w:numPr>
          <w:ilvl w:val="4"/>
          <w:numId w:val="1"/>
        </w:numPr>
        <w:rPr/>
      </w:pPr>
      <w:bookmarkStart w:id="81" w:name="__RefHeading___Toc5711551_211673320"/>
      <w:bookmarkStart w:id="82" w:name="_Toc30"/>
      <w:bookmarkEnd w:id="81"/>
      <w:r>
        <w:rPr/>
        <w:t>5</w:t>
      </w:r>
      <w:r>
        <w:rPr>
          <w:rtl w:val="true"/>
        </w:rPr>
        <w:t xml:space="preserve">. </w:t>
      </w:r>
      <w:r>
        <w:rPr>
          <w:rtl w:val="true"/>
        </w:rPr>
        <w:t>مسجد شجره‌</w:t>
      </w:r>
      <w:bookmarkEnd w:id="82"/>
    </w:p>
    <w:p>
      <w:pPr>
        <w:pStyle w:val="BookText"/>
        <w:rPr/>
      </w:pP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مدينه واقع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است كه از مدينه به سوى مكه و بيت الله الحرام ميروند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پيشتر اشاره شد، دليل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درختى در آنجا نماز خواندند و سپس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چند نوبت در اين محل مُحرم شدند </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اطهار نيز در اين مكان، احرام مى بستند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علت صفا و معنويت خاصى دارد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 شجره قرار دارد؛ اين چاه‌ها به دست آن حضرت و براى مردم مدينه حفر شدند</w:t>
      </w:r>
      <w:r>
        <w:rPr>
          <w:rFonts w:eastAsia="IRNazanin" w:cs="IRNazanin"/>
          <w:color w:val="111111"/>
          <w:sz w:val="28"/>
          <w:szCs w:val="28"/>
          <w:rtl w:val="true"/>
          <w:lang w:bidi="fa-IR"/>
        </w:rPr>
        <w:t>.</w:t>
      </w:r>
      <w:bookmarkStart w:id="83" w:name="pg670_2120"/>
    </w:p>
    <w:p>
      <w:pPr>
        <w:pStyle w:val="Heading4"/>
        <w:numPr>
          <w:ilvl w:val="3"/>
          <w:numId w:val="1"/>
        </w:numPr>
        <w:rPr/>
      </w:pPr>
      <w:bookmarkStart w:id="84" w:name="__RefHeading___Toc5711553_211673320"/>
      <w:bookmarkStart w:id="85" w:name="_Toc31"/>
      <w:bookmarkEnd w:id="83"/>
      <w:bookmarkEnd w:id="84"/>
      <w:r>
        <w:rPr>
          <w:rtl w:val="true"/>
        </w:rPr>
        <w:t>فصل پنجم</w:t>
      </w:r>
      <w:r>
        <w:rPr>
          <w:rtl w:val="true"/>
        </w:rPr>
        <w:t xml:space="preserve">: </w:t>
      </w:r>
      <w:r>
        <w:rPr>
          <w:rtl w:val="true"/>
        </w:rPr>
        <w:t>احد</w:t>
      </w:r>
      <w:bookmarkEnd w:id="85"/>
    </w:p>
    <w:p>
      <w:pPr>
        <w:pStyle w:val="BookText"/>
        <w:rPr/>
      </w:pPr>
      <w:r>
        <w:rPr>
          <w:rFonts w:ascii="IRNazanin" w:hAnsi="IRNazanin" w:eastAsia="IRNazanin"/>
          <w:color w:val="111111"/>
          <w:sz w:val="28"/>
          <w:sz w:val="28"/>
          <w:szCs w:val="28"/>
          <w:rtl w:val="true"/>
          <w:lang w:bidi="fa-IR"/>
        </w:rPr>
        <w:t>در سال سوم هجرت، لشكر هزار نفرى اسلام با لشكر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احد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نيروها را در دامنه كوه احد، بهگونهايكه كوه پشت سر قرار گيرد، آرايش داد و پنجاه تير انداز بر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مواظبت از تنگه احد مستقر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نبرد، مسلمانان پيروز شدند، ليكن بيشتر تير اندازان با رها كردن سنگر خود، براى جمعآورى غنايم، فرصتى در اختيار دشمنان گذاشتند تا فرمانده و چند نفر نيروهاى باقيمانده بر تپه را به شهادت رسانده، از پشت به سپاه مسلمين يورش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شهيد شدند و به همين تعداد نيز مجروح گرديدند و بقيه از صحنه نبرد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شايعه كشته شدن پيامبر بر فرار مسلمانان دامن زد و موجب تقويت روحيه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ياران پيامبر؛ مانند امير مؤمنان على، حمزه عموى پيامبر، ابو دجانه و بانويى به نام نسيبه بنت كعب باقى ماندند و از پيامبر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پيامبر، بيش از هفتاد زخم بر داشت و شمشيرش شكست، در اين هنگام نداى غيبى شنيده شد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 لَا فَتَى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شمشيرى جز ذوالفقار و جوانمردى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نبرد، حضرت حمزه، حنظله، مصعب بن عمير و تعدادى ديگر از بزرگان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ايستادن روى كوه رمات و نگريستن به دامنه احد، هر فردى را متأسف و ناراحت مى‌كند و به ياد خاطرهاى تلخ و عبرتآموز مياندازد؛ ماجراى احُد درسى براى امروز و آينده مسلمانان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احدكوهى استكه ما را دوست دارد و ما هم آن را دوست داريم</w:t>
      </w:r>
      <w:r>
        <w:rPr>
          <w:rFonts w:eastAsia="IRNazanin" w:cs="IRNazanin"/>
          <w:color w:val="111111"/>
          <w:sz w:val="28"/>
          <w:szCs w:val="28"/>
          <w:rtl w:val="true"/>
          <w:lang w:bidi="fa-IR"/>
        </w:rPr>
        <w:t>».</w:t>
      </w:r>
      <w:bookmarkStart w:id="86" w:name="pg670_2123"/>
    </w:p>
    <w:p>
      <w:pPr>
        <w:pStyle w:val="Heading3"/>
        <w:numPr>
          <w:ilvl w:val="2"/>
          <w:numId w:val="1"/>
        </w:numPr>
        <w:rPr/>
      </w:pPr>
      <w:bookmarkStart w:id="87" w:name="__RefHeading___Toc5711555_211673320"/>
      <w:bookmarkStart w:id="88" w:name="_Toc32"/>
      <w:bookmarkEnd w:id="86"/>
      <w:bookmarkEnd w:id="87"/>
      <w:r>
        <w:rPr>
          <w:rtl w:val="true"/>
        </w:rPr>
        <w:t>مكّه معظّمه‌</w:t>
      </w:r>
      <w:bookmarkEnd w:id="88"/>
    </w:p>
    <w:p>
      <w:pPr>
        <w:pStyle w:val="Heading4"/>
        <w:numPr>
          <w:ilvl w:val="3"/>
          <w:numId w:val="1"/>
        </w:numPr>
        <w:rPr/>
      </w:pPr>
      <w:bookmarkStart w:id="89" w:name="__RefHeading___Toc5711557_21167332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مكه، بلد الأمين، بلد الحرام، امّ القرى و مركز ظهو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آغاز خلقت و به خصوص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آيههاى قرآن در اين شهر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زادگاه حضرت رسول، امير مؤمنان و فاطمه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يادگار ايثارهاى ابراهيم و هاجر است؛ مكه، شكنجه‌گاه مسلمانان صدر اسلام است؛ مكه شهر خداست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مكه و بخشى از اطراف آن، محدوده حرم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داراى احكام فقهى خاصى است</w:t>
      </w:r>
      <w:r>
        <w:rPr>
          <w:rFonts w:eastAsia="Amiri" w:cs="Amiri" w:ascii="Amiri" w:hAnsi="Amiri"/>
          <w:color w:val="111111"/>
          <w:sz w:val="28"/>
          <w:szCs w:val="28"/>
          <w:rtl w:val="true"/>
          <w:lang w:bidi="ar-SA"/>
        </w:rPr>
        <w:t>.</w:t>
      </w:r>
      <w:bookmarkStart w:id="91" w:name="pg670_2124"/>
    </w:p>
    <w:p>
      <w:pPr>
        <w:pStyle w:val="Heading4"/>
        <w:numPr>
          <w:ilvl w:val="3"/>
          <w:numId w:val="1"/>
        </w:numPr>
        <w:rPr/>
      </w:pPr>
      <w:bookmarkStart w:id="92" w:name="__RefHeading___Toc5711559_211673320"/>
      <w:bookmarkStart w:id="93" w:name="_Toc34"/>
      <w:bookmarkEnd w:id="91"/>
      <w:bookmarkEnd w:id="92"/>
      <w:r>
        <w:rPr>
          <w:rtl w:val="true"/>
        </w:rPr>
        <w:t>فصل اول</w:t>
      </w:r>
      <w:r>
        <w:rPr>
          <w:rtl w:val="true"/>
        </w:rPr>
        <w:t xml:space="preserve">: </w:t>
      </w:r>
      <w:r>
        <w:rPr>
          <w:rtl w:val="true"/>
        </w:rPr>
        <w:t>مسجد الحرام‌</w:t>
      </w:r>
      <w:bookmarkEnd w:id="93"/>
    </w:p>
    <w:p>
      <w:pPr>
        <w:pStyle w:val="Heading5"/>
        <w:numPr>
          <w:ilvl w:val="4"/>
          <w:numId w:val="1"/>
        </w:numPr>
        <w:rPr/>
      </w:pPr>
      <w:bookmarkStart w:id="94" w:name="__RefHeading___Toc5711561_211673320"/>
      <w:bookmarkStart w:id="95" w:name="_Toc35"/>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مسجد الحرام قديميترين و معروفترين مسجد در تاريخ اسلام است؛ از آنجا كه كعبه معظمه، بيت الله الحرام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اين عبادتگاه هم مسجد الحرام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مبدأ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مسجد الحرام ميشويد، با پاى برهنه و با خشوع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مسجد الحرام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و سه ورودى اصلى به نامهاى باب السلام، باب العمر و باب ملك عبدالعزيز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با محاسبه زير زمين، چهار طبقه است كه گنجايش يك ميليون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داراى نه مناره مى‌باشد</w:t>
      </w:r>
      <w:r>
        <w:rPr>
          <w:rFonts w:eastAsia="IRNazanin" w:cs="IRNazanin"/>
          <w:color w:val="111111"/>
          <w:sz w:val="28"/>
          <w:szCs w:val="28"/>
          <w:rtl w:val="true"/>
          <w:lang w:bidi="fa-IR"/>
        </w:rPr>
        <w:t>.</w:t>
      </w:r>
      <w:bookmarkStart w:id="96" w:name="pg670_2125"/>
    </w:p>
    <w:p>
      <w:pPr>
        <w:pStyle w:val="Heading5"/>
        <w:numPr>
          <w:ilvl w:val="4"/>
          <w:numId w:val="1"/>
        </w:numPr>
        <w:rPr/>
      </w:pPr>
      <w:bookmarkStart w:id="97" w:name="__RefHeading___Toc5711563_211673320"/>
      <w:bookmarkStart w:id="98" w:name="_Toc36"/>
      <w:bookmarkEnd w:id="96"/>
      <w:bookmarkEnd w:id="97"/>
      <w:r>
        <w:rPr>
          <w:rtl w:val="true"/>
        </w:rPr>
        <w:t>كعبه‌</w:t>
      </w:r>
      <w:bookmarkEnd w:id="98"/>
    </w:p>
    <w:p>
      <w:pPr>
        <w:pStyle w:val="BookText"/>
        <w:rPr/>
      </w:pPr>
      <w:r>
        <w:rPr>
          <w:rFonts w:ascii="IRNazanin" w:hAnsi="IRNazanin" w:eastAsia="IRNazanin"/>
          <w:color w:val="111111"/>
          <w:sz w:val="28"/>
          <w:sz w:val="28"/>
          <w:szCs w:val="28"/>
          <w:rtl w:val="true"/>
          <w:lang w:bidi="fa-IR"/>
        </w:rPr>
        <w:t>كعبه نگين مسجد الحرام، نخستين خانه بر روى زمين، بيت العتيق و بيت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وسيله فرشتگان و سپس حضرت آدم بنا شد و ابراهيم خليل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كودك شيرخوارش اسماعيل اولين ساكنان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كعبه عبادت است و گناهان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 كعبه از سنگ كبود رنگ، مايل به سفيد به 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خانه كعبه از زمين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حجرالأسود يك متر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كعبه دو لايه دارد كه پوشش ظاهرى آن سياه رنگ بوده و هر سال يك بار تعويض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كعبه نيز سه ستون كنده كارى از چوب عود به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وجود دارد</w:t>
      </w:r>
      <w:r>
        <w:rPr>
          <w:rFonts w:eastAsia="IRNazanin" w:cs="IRNazanin"/>
          <w:color w:val="111111"/>
          <w:sz w:val="28"/>
          <w:szCs w:val="28"/>
          <w:rtl w:val="true"/>
          <w:lang w:bidi="fa-IR"/>
        </w:rPr>
        <w:t>.</w:t>
      </w:r>
      <w:bookmarkStart w:id="99" w:name="pg670_2126"/>
    </w:p>
    <w:p>
      <w:pPr>
        <w:pStyle w:val="BookText"/>
        <w:rPr/>
      </w:pPr>
      <w:bookmarkEnd w:id="99"/>
      <w:r>
        <w:rPr>
          <w:rFonts w:ascii="IRNazanin" w:hAnsi="IRNazanin" w:eastAsia="IRNazanin"/>
          <w:color w:val="111111"/>
          <w:sz w:val="28"/>
          <w:sz w:val="28"/>
          <w:szCs w:val="28"/>
          <w:rtl w:val="true"/>
          <w:lang w:bidi="fa-IR"/>
        </w:rPr>
        <w:t xml:space="preserve">هر يك از چهار گوشه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آنها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حجر الأسود، ركن شامى، ركن غربى و ركن يمانى</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5711565_211673320"/>
      <w:bookmarkStart w:id="101" w:name="_Toc37"/>
      <w:bookmarkEnd w:id="100"/>
      <w:r>
        <w:rPr>
          <w:rtl w:val="true"/>
        </w:rPr>
        <w:t>حجر الأسود</w:t>
      </w:r>
      <w:bookmarkEnd w:id="101"/>
    </w:p>
    <w:p>
      <w:pPr>
        <w:pStyle w:val="BookText"/>
        <w:rPr/>
      </w:pPr>
      <w:r>
        <w:rPr>
          <w:rFonts w:ascii="IRNazanin" w:hAnsi="IRNazanin" w:eastAsia="IRNazanin"/>
          <w:color w:val="111111"/>
          <w:sz w:val="28"/>
          <w:sz w:val="28"/>
          <w:szCs w:val="28"/>
          <w:rtl w:val="true"/>
          <w:lang w:bidi="fa-IR"/>
        </w:rPr>
        <w:t>سنگى بيضى شكل و سياه رنگ در گوشه شرقىِ كعبه، درونِ محفظهاى نقرهاى و در ركن حجر الأسود، نزديك درِ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فضيلت حجر الأسود روايات بسيار وجود دارد؛ از جمله اين‌كه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الأسود دست خدا در زمين است؛ هركس دست خود را بر آن بكشد، با خدا بيعت كرده كه نا فرمانياش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الأسود از بهشت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صورتى كه كسى در اطراف حجر نبود و به راحتى امكان استلام و بوسيدن بود، آن را ببوسيد و در وقت ازدحام،</w:t>
      </w:r>
    </w:p>
    <w:p>
      <w:pPr>
        <w:pStyle w:val="BookText"/>
        <w:rPr/>
      </w:pPr>
      <w:r>
        <w:rPr>
          <w:rFonts w:ascii="IRNazanin" w:hAnsi="IRNazanin" w:eastAsia="IRNazanin"/>
          <w:color w:val="111111"/>
          <w:sz w:val="28"/>
          <w:sz w:val="28"/>
          <w:szCs w:val="28"/>
          <w:rtl w:val="true"/>
          <w:lang w:bidi="fa-IR"/>
        </w:rPr>
        <w:t>از دور، بر او تكبير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سياهى در كنارخانه ايستاده است مست از شراب بوسه لب‌هاى پيغمبر</w:t>
      </w:r>
    </w:p>
    <w:p>
      <w:pPr>
        <w:pStyle w:val="BookText"/>
        <w:rPr/>
      </w:pPr>
      <w:r>
        <w:rPr>
          <w:rFonts w:ascii="IRNazanin" w:hAnsi="IRNazanin" w:eastAsia="IRNazanin"/>
          <w:color w:val="111111"/>
          <w:sz w:val="28"/>
          <w:sz w:val="28"/>
          <w:szCs w:val="28"/>
          <w:rtl w:val="true"/>
          <w:lang w:bidi="fa-IR"/>
        </w:rPr>
        <w:t>بشتاب شايد برلب‌هاى خشك سنگ ما را نهى، نوشاند از دريايى پيغمبر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كه از زنان برداشته شده، استلام حجر الأسود است</w:t>
      </w:r>
      <w:r>
        <w:rPr>
          <w:rFonts w:eastAsia="IRNazanin" w:cs="IRNazanin"/>
          <w:color w:val="111111"/>
          <w:sz w:val="28"/>
          <w:szCs w:val="28"/>
          <w:rtl w:val="true"/>
          <w:lang w:bidi="fa-IR"/>
        </w:rPr>
        <w:t>.»</w:t>
      </w:r>
      <w:bookmarkStart w:id="102" w:name="pg670_2128"/>
    </w:p>
    <w:p>
      <w:pPr>
        <w:pStyle w:val="BookText"/>
        <w:rPr/>
      </w:pPr>
      <w:bookmarkEnd w:id="102"/>
      <w:r>
        <w:rPr>
          <w:rFonts w:ascii="Amiri" w:hAnsi="Amiri" w:eastAsia="Amiri" w:cs="Amiri"/>
          <w:color w:val="111111"/>
          <w:sz w:val="28"/>
          <w:sz w:val="28"/>
          <w:szCs w:val="28"/>
          <w:rtl w:val="true"/>
          <w:lang w:bidi="ar-SA"/>
        </w:rPr>
        <w:t>بنابراين، لمس حجر الأسود مستحب است و كسى نميتواند براى انجام آن، مرتكب خلاف شرع شود</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711567_211673320"/>
      <w:bookmarkStart w:id="104" w:name="_Toc38"/>
      <w:bookmarkEnd w:id="103"/>
      <w:r>
        <w:rPr>
          <w:rtl w:val="true"/>
        </w:rPr>
        <w:t>حجر اسماعيل‌</w:t>
      </w:r>
      <w:bookmarkEnd w:id="104"/>
    </w:p>
    <w:p>
      <w:pPr>
        <w:pStyle w:val="BookText"/>
        <w:rPr/>
      </w:pPr>
      <w:r>
        <w:rPr>
          <w:rFonts w:ascii="Amiri" w:hAnsi="Amiri" w:eastAsia="Amiri" w:cs="Amiri"/>
          <w:color w:val="111111"/>
          <w:sz w:val="28"/>
          <w:sz w:val="28"/>
          <w:szCs w:val="28"/>
          <w:rtl w:val="true"/>
          <w:lang w:bidi="ar-SA"/>
        </w:rPr>
        <w:t>حجر اسماعيل ميان ركن شامى و ركن غربى كعبه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ديوار هلالى شكل زير ناودان كعبه است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خانه اسماعيل است و قبر هاجر و اسماعيل در آن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اسماعيل، محل وقوع معجزه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711569_211673320"/>
      <w:bookmarkStart w:id="106" w:name="_Toc39"/>
      <w:bookmarkEnd w:id="105"/>
      <w:r>
        <w:rPr>
          <w:rtl w:val="true"/>
        </w:rPr>
        <w:t>مقام ابراهيم‌</w:t>
      </w:r>
      <w:bookmarkEnd w:id="106"/>
    </w:p>
    <w:p>
      <w:pPr>
        <w:pStyle w:val="BookText"/>
        <w:rPr/>
      </w:pPr>
      <w:r>
        <w:rPr>
          <w:rFonts w:ascii="IRNazanin" w:hAnsi="IRNazanin" w:eastAsia="IRNazanin"/>
          <w:color w:val="111111"/>
          <w:sz w:val="28"/>
          <w:sz w:val="28"/>
          <w:szCs w:val="28"/>
          <w:rtl w:val="true"/>
          <w:lang w:bidi="fa-IR"/>
        </w:rPr>
        <w:t xml:space="preserve">سنگيكه 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نقش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نشانههاى روشن، از جمله مقام ابراهيم است</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 تجديد بناى كعبه، روى اين سنگ مى‌رفت تا قسمتهاى بالاى ديوار كعبه را بالا ببرد و با اراده الهى، جاى پاهاى</w:t>
      </w:r>
      <w:bookmarkStart w:id="107" w:name="pg670_2129"/>
    </w:p>
    <w:p>
      <w:pPr>
        <w:pStyle w:val="BookText"/>
        <w:rPr/>
      </w:pPr>
      <w:bookmarkEnd w:id="107"/>
      <w:r>
        <w:rPr>
          <w:rFonts w:ascii="Amiri" w:hAnsi="Amiri" w:eastAsia="Amiri" w:cs="Amiri"/>
          <w:color w:val="111111"/>
          <w:sz w:val="28"/>
          <w:sz w:val="28"/>
          <w:szCs w:val="28"/>
          <w:rtl w:val="true"/>
          <w:lang w:bidi="ar-SA"/>
        </w:rPr>
        <w:t>ايشان، روى آن باقى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مقام ابراهيم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با كعبه فاصله دارد و در محفظه اى قرار داده شده تا از آسيب هاى احتمالى محفوظ بماند</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711571_211673320"/>
      <w:bookmarkStart w:id="109" w:name="_Toc40"/>
      <w:bookmarkEnd w:id="108"/>
      <w:r>
        <w:rPr>
          <w:rtl w:val="true"/>
        </w:rPr>
        <w:t xml:space="preserve">صفا و مروه </w:t>
      </w:r>
      <w:r>
        <w:rPr>
          <w:rtl w:val="true"/>
        </w:rPr>
        <w:t>«</w:t>
      </w:r>
      <w:r>
        <w:rPr/>
        <w:t>1</w:t>
      </w:r>
      <w:r>
        <w:rPr>
          <w:rtl w:val="true"/>
        </w:rPr>
        <w:t>»</w:t>
      </w:r>
      <w:bookmarkEnd w:id="109"/>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هاجر و فرزند خُرد سالش اسماعيل را در سرزمين مكه گذاشت، پس از مدتى آبِ همراه آنان تمام شد و اسماعيل تشنه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در جست وجوى آب به كوه صفا رفت؛ در مروه سرابى ديد، به مروه رفت، در كوه صفا سراب ديد و تا هفت بار مسير صفا و مروه را پيمود؛ سرانجام جبرئيل پاى خود را بر زمين كوفت و زمزم </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سر پوشيدهاى به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bookmarkStart w:id="110" w:name="pg670_2131"/>
    </w:p>
    <w:p>
      <w:pPr>
        <w:pStyle w:val="Heading4"/>
        <w:numPr>
          <w:ilvl w:val="3"/>
          <w:numId w:val="1"/>
        </w:numPr>
        <w:rPr/>
      </w:pPr>
      <w:bookmarkStart w:id="111" w:name="__RefHeading___Toc5711573_211673320"/>
      <w:bookmarkStart w:id="112" w:name="_Toc41"/>
      <w:bookmarkEnd w:id="110"/>
      <w:bookmarkEnd w:id="111"/>
      <w:r>
        <w:rPr>
          <w:rtl w:val="true"/>
        </w:rPr>
        <w:t>فصل دوم</w:t>
      </w:r>
      <w:r>
        <w:rPr>
          <w:rtl w:val="true"/>
        </w:rPr>
        <w:t xml:space="preserve">: </w:t>
      </w:r>
      <w:r>
        <w:rPr>
          <w:rtl w:val="true"/>
        </w:rPr>
        <w:t>آثار مذهبى مكه‌</w:t>
      </w:r>
      <w:bookmarkEnd w:id="112"/>
    </w:p>
    <w:p>
      <w:pPr>
        <w:pStyle w:val="Heading5"/>
        <w:numPr>
          <w:ilvl w:val="4"/>
          <w:numId w:val="1"/>
        </w:numPr>
        <w:rPr/>
      </w:pPr>
      <w:bookmarkStart w:id="113" w:name="__RefHeading___Toc5711575_211673320"/>
      <w:bookmarkStart w:id="114" w:name="_Toc42"/>
      <w:bookmarkEnd w:id="113"/>
      <w:r>
        <w:rPr>
          <w:rtl w:val="true"/>
        </w:rPr>
        <w:t>غار حِرا</w:t>
      </w:r>
      <w:bookmarkEnd w:id="114"/>
    </w:p>
    <w:p>
      <w:pPr>
        <w:pStyle w:val="BookText"/>
        <w:rPr/>
      </w:pPr>
      <w:r>
        <w:rPr>
          <w:rFonts w:ascii="IRNazanin" w:hAnsi="IRNazanin" w:eastAsia="IRNazanin"/>
          <w:color w:val="111111"/>
          <w:sz w:val="28"/>
          <w:sz w:val="28"/>
          <w:szCs w:val="28"/>
          <w:rtl w:val="true"/>
          <w:lang w:bidi="fa-IR"/>
        </w:rPr>
        <w:t xml:space="preserve">در چهار كيلومترى شمال مكه، كوهى است بلند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قلّه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در آنجا با خدا خلوت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امين وحى، جبرئيل را در غار حرا بر پيامبر ناز ل كرد و وحى چنين آغاز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او كه انسان را از خون لخته آفريد؛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w:t>
      </w:r>
      <w:bookmarkStart w:id="115" w:name="pg670_2132"/>
    </w:p>
    <w:p>
      <w:pPr>
        <w:pStyle w:val="BookText"/>
        <w:rPr/>
      </w:pPr>
      <w:bookmarkEnd w:id="115"/>
      <w:r>
        <w:rPr>
          <w:rFonts w:ascii="IRNazanin" w:hAnsi="IRNazanin" w:eastAsia="IRNazanin"/>
          <w:color w:val="111111"/>
          <w:sz w:val="28"/>
          <w:sz w:val="28"/>
          <w:szCs w:val="28"/>
          <w:rtl w:val="true"/>
          <w:lang w:bidi="fa-IR"/>
        </w:rPr>
        <w:t>گراميتر است؛ خدايى كه با قلم نوشتن آموخت و به انسان آنچه نمى دانست ياد داد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5711577_211673320"/>
      <w:bookmarkStart w:id="117" w:name="_Toc43"/>
      <w:bookmarkEnd w:id="116"/>
      <w:r>
        <w:rPr>
          <w:rtl w:val="true"/>
        </w:rPr>
        <w:t>غار ثور</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كيلومترى جنوب شهر مكه است كه غار ثور بر روى آن واقع شده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به سوى مدينه، سه شبانه روز در آن پنهان شد و خداوند با بستن تار عنكبوت بر دهانه غار، آن حضرت را از شرّ مشركان نگاه داشت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خطر به مدينه هجرت كرد</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5711579_211673320"/>
      <w:bookmarkStart w:id="119" w:name="_Toc44"/>
      <w:bookmarkEnd w:id="118"/>
      <w:r>
        <w:rPr>
          <w:rtl w:val="true"/>
        </w:rPr>
        <w:t>شعب ابى طالب‌</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ابى طالب، يا شعب على، جايى است كه مشركان مكه، پيامبر خدا و بنى هاشم را حدود سه سال در آنجا محصور كردند و مردم را از ديدار و معامله با آنان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مكان، از محدوده توسعه يافته مقابل صفا و مروه آغاز مى‌گردد</w:t>
      </w:r>
      <w:r>
        <w:rPr>
          <w:rFonts w:eastAsia="IRNazanin" w:cs="IRNazanin"/>
          <w:color w:val="111111"/>
          <w:sz w:val="28"/>
          <w:szCs w:val="28"/>
          <w:rtl w:val="true"/>
          <w:lang w:bidi="fa-IR"/>
        </w:rPr>
        <w:t>.</w:t>
      </w:r>
      <w:bookmarkStart w:id="120" w:name="pg670_2133"/>
    </w:p>
    <w:p>
      <w:pPr>
        <w:pStyle w:val="BookText"/>
        <w:rPr/>
      </w:pPr>
      <w:bookmarkEnd w:id="120"/>
      <w:r>
        <w:rPr>
          <w:rFonts w:ascii="IRNazanin" w:hAnsi="IRNazanin" w:eastAsia="IRNazanin"/>
          <w:color w:val="111111"/>
          <w:sz w:val="28"/>
          <w:sz w:val="28"/>
          <w:szCs w:val="28"/>
          <w:rtl w:val="true"/>
          <w:lang w:bidi="fa-IR"/>
        </w:rPr>
        <w:t xml:space="preserve">زادگاه پيامبر اسلام، داخل شعب بوده و هم اكنون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مكان قرار دارد</w:t>
      </w:r>
      <w:r>
        <w:rPr>
          <w:rFonts w:eastAsia="IRNazanin" w:cs="IRNazanin"/>
          <w:color w:val="111111"/>
          <w:sz w:val="28"/>
          <w:szCs w:val="28"/>
          <w:rtl w:val="true"/>
          <w:lang w:bidi="fa-IR"/>
        </w:rPr>
        <w:t>.</w:t>
      </w:r>
    </w:p>
    <w:p>
      <w:pPr>
        <w:pStyle w:val="Heading5"/>
        <w:numPr>
          <w:ilvl w:val="4"/>
          <w:numId w:val="1"/>
        </w:numPr>
        <w:rPr/>
      </w:pPr>
      <w:bookmarkStart w:id="121" w:name="__RefHeading___Toc5711581_211673320"/>
      <w:bookmarkStart w:id="122" w:name="_Toc45"/>
      <w:bookmarkEnd w:id="121"/>
      <w:r>
        <w:rPr>
          <w:rtl w:val="true"/>
        </w:rPr>
        <w:t>قبرستان ابوطالب‌</w:t>
      </w:r>
      <w:bookmarkEnd w:id="122"/>
    </w:p>
    <w:p>
      <w:pPr>
        <w:pStyle w:val="BookText"/>
        <w:rPr/>
      </w:pPr>
      <w:r>
        <w:rPr>
          <w:rFonts w:ascii="IRNazanin" w:hAnsi="IRNazanin" w:eastAsia="IRNazanin"/>
          <w:color w:val="111111"/>
          <w:sz w:val="28"/>
          <w:sz w:val="28"/>
          <w:szCs w:val="28"/>
          <w:rtl w:val="true"/>
          <w:lang w:bidi="fa-IR"/>
        </w:rPr>
        <w:t>اين قبرستان محوطه وسيعى است و در كنار پل 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قبرستان مردم مكه است و به نامهايى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 جنه المعلّا و بنى هاشم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شخصيتهاى مدفون در اين قبرستان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w:t>
      </w:r>
    </w:p>
    <w:p>
      <w:pPr>
        <w:pStyle w:val="Heading5"/>
        <w:numPr>
          <w:ilvl w:val="4"/>
          <w:numId w:val="1"/>
        </w:numPr>
        <w:rPr/>
      </w:pPr>
      <w:bookmarkStart w:id="123" w:name="__RefHeading___Toc5711583_211673320"/>
      <w:bookmarkStart w:id="124" w:name="_Toc46"/>
      <w:bookmarkEnd w:id="123"/>
      <w:r>
        <w:rPr>
          <w:rtl w:val="true"/>
        </w:rPr>
        <w:t>صحراى عرفات‌</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شرق مكه، سه ناحيه مقدس وجود دارد كه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مشعر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 از ظهر روز نهم ذيحجه تا مغرب همان روز، بايد در اين مكان وقوف نمايند</w:t>
      </w:r>
      <w:r>
        <w:rPr>
          <w:rFonts w:eastAsia="Amiri" w:cs="Amiri" w:ascii="Amiri" w:hAnsi="Amiri"/>
          <w:color w:val="111111"/>
          <w:sz w:val="28"/>
          <w:szCs w:val="28"/>
          <w:rtl w:val="true"/>
          <w:lang w:bidi="ar-SA"/>
        </w:rPr>
        <w:t>.</w:t>
      </w:r>
      <w:bookmarkStart w:id="125" w:name="pg670_2134"/>
    </w:p>
    <w:p>
      <w:pPr>
        <w:pStyle w:val="BookText"/>
        <w:rPr/>
      </w:pPr>
      <w:bookmarkEnd w:id="125"/>
      <w:r>
        <w:rPr>
          <w:rFonts w:ascii="IRNazanin" w:hAnsi="IRNazanin" w:eastAsia="IRNazanin"/>
          <w:color w:val="111111"/>
          <w:sz w:val="28"/>
          <w:sz w:val="28"/>
          <w:szCs w:val="28"/>
          <w:rtl w:val="true"/>
          <w:lang w:bidi="fa-IR"/>
        </w:rPr>
        <w:t xml:space="preserve">به گفته روايات،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در چنين روزى،، در اين مكان حضور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آدم و حوّا نيز در اين سرزمين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محل توبه، اعتراف به گناهان و رحمت بيكران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جاهاى مهم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رحمت است؛ بالاى اين كوه، محل نماز حضرت ابراهيم و پيامبرخدا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دعاى معروف عرفه را در كنار اين كوه خوانده‌اند</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711585_211673320"/>
      <w:bookmarkStart w:id="127" w:name="_Toc47"/>
      <w:bookmarkEnd w:id="126"/>
      <w:r>
        <w:rPr>
          <w:rtl w:val="true"/>
        </w:rPr>
        <w:t>مشعر الحرام‌</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محدودهاى ميان عرفات و منا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حاجيان بعد از مغرب روز نهم ذى‌حجه، از عرفات به سمت مشعر حركت مى‌كنند و آن شب را تا طلوع آفتاب روز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مى مانند</w:t>
      </w:r>
      <w:r>
        <w:rPr>
          <w:rFonts w:eastAsia="Amiri" w:cs="Amiri" w:ascii="Amiri" w:hAnsi="Amiri"/>
          <w:color w:val="111111"/>
          <w:sz w:val="28"/>
          <w:szCs w:val="28"/>
          <w:rtl w:val="true"/>
          <w:lang w:bidi="ar-SA"/>
        </w:rPr>
        <w:t>.</w:t>
      </w:r>
      <w:bookmarkStart w:id="128" w:name="pg670_2135"/>
    </w:p>
    <w:p>
      <w:pPr>
        <w:pStyle w:val="BookText"/>
        <w:rPr/>
      </w:pPr>
      <w:bookmarkEnd w:id="128"/>
      <w:r>
        <w:rPr>
          <w:rFonts w:ascii="IRNazanin" w:hAnsi="IRNazanin" w:eastAsia="IRNazanin"/>
          <w:color w:val="111111"/>
          <w:sz w:val="28"/>
          <w:sz w:val="28"/>
          <w:szCs w:val="28"/>
          <w:rtl w:val="true"/>
          <w:lang w:bidi="fa-IR"/>
        </w:rPr>
        <w:t xml:space="preserve">پس از مشعر و قبل از منا، منطقهاى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سپاهيان ابرهه كه قصد تخريب كعبه را داشتند، در اين مكان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فيل به اين واقعه اشاره دارد</w:t>
      </w:r>
      <w:r>
        <w:rPr>
          <w:rFonts w:eastAsia="IRNazanin" w:cs="IRNazanin"/>
          <w:color w:val="111111"/>
          <w:sz w:val="28"/>
          <w:szCs w:val="28"/>
          <w:rtl w:val="true"/>
          <w:lang w:bidi="fa-IR"/>
        </w:rPr>
        <w:t>.</w:t>
      </w:r>
    </w:p>
    <w:p>
      <w:pPr>
        <w:pStyle w:val="Heading5"/>
        <w:numPr>
          <w:ilvl w:val="4"/>
          <w:numId w:val="1"/>
        </w:numPr>
        <w:rPr/>
      </w:pPr>
      <w:bookmarkStart w:id="129" w:name="__RefHeading___Toc5711587_211673320"/>
      <w:bookmarkStart w:id="130" w:name="_Toc48"/>
      <w:bookmarkEnd w:id="129"/>
      <w:r>
        <w:rPr>
          <w:rtl w:val="true"/>
        </w:rPr>
        <w:t>سرزمين منا</w:t>
      </w:r>
      <w:bookmarkEnd w:id="130"/>
    </w:p>
    <w:p>
      <w:pPr>
        <w:pStyle w:val="BookText"/>
        <w:rPr/>
      </w:pPr>
      <w:r>
        <w:rPr>
          <w:rFonts w:ascii="IRNazanin" w:hAnsi="IRNazanin" w:eastAsia="IRNazanin"/>
          <w:color w:val="111111"/>
          <w:sz w:val="28"/>
          <w:sz w:val="28"/>
          <w:szCs w:val="28"/>
          <w:rtl w:val="true"/>
          <w:lang w:bidi="fa-IR"/>
        </w:rPr>
        <w:t>حاجيان پس از طلوع آفتاب روز دهم ذى‌حجه، از مشعر حركت مى‌كنند و براى اعمال روزها و شبهاى دهم، يازدهم و دوازدهم به منا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اعمال اين روز عبارتاند 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مكان، آدم شيطان را كه در پىِ وى مى‌رفت، با افكندن سنگريزه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به پيروى از آن حضرت، به هر يك از نمادهاى سه‌گانه شيطان، هفت سنگ پرتاب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 داشتن روح ايثار ابراهيم و تسليم اسماعيل در برابر فرمان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يا كوتاه كردن موى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احرام حاجى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مساجد مهم، منا است؛ پيامبر خدا در اين مسجد بسيار نماز گزارده و در روايت آمده است كه هفتاد نفر از پيامبران در آن نماز خواندهاند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پيمان عقبه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يثرب در اينجا قرار دارد</w:t>
      </w:r>
      <w:r>
        <w:rPr>
          <w:rFonts w:eastAsia="IRNazanin" w:cs="IRNazanin"/>
          <w:color w:val="111111"/>
          <w:sz w:val="28"/>
          <w:szCs w:val="28"/>
          <w:rtl w:val="true"/>
          <w:lang w:bidi="fa-IR"/>
        </w:rPr>
        <w:t>.</w:t>
      </w:r>
      <w:bookmarkStart w:id="131" w:name="pg670_2138"/>
    </w:p>
    <w:p>
      <w:pPr>
        <w:pStyle w:val="Heading2"/>
        <w:numPr>
          <w:ilvl w:val="1"/>
          <w:numId w:val="1"/>
        </w:numPr>
        <w:rPr/>
      </w:pPr>
      <w:bookmarkStart w:id="132" w:name="__RefHeading___Toc5711589_211673320"/>
      <w:bookmarkStart w:id="133" w:name="_Toc49"/>
      <w:bookmarkEnd w:id="131"/>
      <w:bookmarkEnd w:id="132"/>
      <w:r>
        <w:rPr>
          <w:rtl w:val="true"/>
        </w:rPr>
        <w:t>بخش چهارم</w:t>
      </w:r>
      <w:r>
        <w:rPr>
          <w:rtl w:val="true"/>
        </w:rPr>
        <w:t xml:space="preserve">: </w:t>
      </w:r>
      <w:r>
        <w:rPr>
          <w:rtl w:val="true"/>
        </w:rPr>
        <w:t>احكام و مناسك‌</w:t>
      </w:r>
      <w:bookmarkEnd w:id="133"/>
    </w:p>
    <w:p>
      <w:pPr>
        <w:pStyle w:val="Heading3"/>
        <w:numPr>
          <w:ilvl w:val="2"/>
          <w:numId w:val="1"/>
        </w:numPr>
        <w:rPr/>
      </w:pPr>
      <w:bookmarkStart w:id="134" w:name="__RefHeading___Toc5711591_211673320"/>
      <w:bookmarkStart w:id="135" w:name="_Toc50"/>
      <w:bookmarkEnd w:id="134"/>
      <w:r>
        <w:rPr>
          <w:rtl w:val="true"/>
        </w:rPr>
        <w:t>فصل اول</w:t>
      </w:r>
      <w:r>
        <w:rPr>
          <w:rtl w:val="true"/>
        </w:rPr>
        <w:t xml:space="preserve">: </w:t>
      </w:r>
      <w:r>
        <w:rPr>
          <w:rtl w:val="true"/>
        </w:rPr>
        <w:t>اعمال عمره مفرده‌</w:t>
      </w:r>
      <w:bookmarkEnd w:id="135"/>
    </w:p>
    <w:p>
      <w:pPr>
        <w:pStyle w:val="Heading4"/>
        <w:numPr>
          <w:ilvl w:val="3"/>
          <w:numId w:val="1"/>
        </w:numPr>
        <w:rPr/>
      </w:pPr>
      <w:bookmarkStart w:id="136" w:name="__RefHeading___Toc5711593_211673320"/>
      <w:bookmarkStart w:id="137" w:name="_Toc51"/>
      <w:bookmarkEnd w:id="136"/>
      <w:r>
        <w:rPr>
          <w:rtl w:val="true"/>
        </w:rPr>
        <w:t>اشاره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زيارت است و در اصطلاح فقه، زيارت خانه خداست، با آداب و احكام ويژه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به تنهايى و جداى از حج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عمل است كه بسيار شبيه به عمره مفرده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مشتمل بر سيزده عمل است كه از روزهاى نهم تا دوازدهم ذى حجه انجام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مفرده به خودىِ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اسلام به انجام آن، تأكيد فراوان شده است؛ اما با آغاز آن و گفتن لبيك، ادامهاش تا پايان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138" w:name="__RefHeading___Toc5711595_211673320"/>
      <w:bookmarkStart w:id="139" w:name="_Toc52"/>
      <w:bookmarkEnd w:id="138"/>
      <w:r>
        <w:rPr/>
        <w:t>1</w:t>
      </w:r>
      <w:r>
        <w:rPr>
          <w:rtl w:val="true"/>
        </w:rPr>
        <w:t xml:space="preserve">. </w:t>
      </w:r>
      <w:r>
        <w:rPr>
          <w:rtl w:val="true"/>
        </w:rPr>
        <w:t>احرام‌</w:t>
      </w:r>
      <w:bookmarkEnd w:id="1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گرامى پس از اقامت در مدينه منوره، آنگاه كه روانه مكه مى شوند،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w:t>
      </w:r>
    </w:p>
    <w:p>
      <w:pPr>
        <w:pStyle w:val="BookText"/>
        <w:rPr/>
      </w:pP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شوند و براى انجام بقيه اعمال به سوى مكه حركت كنند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افرادى بخواهند پس از اعمال عمره مفرده، عمره مفرده مجدد به‌جا آورند، بايد به خارج حرم؛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آنجا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احرام</w:t>
      </w:r>
    </w:p>
    <w:p>
      <w:pPr>
        <w:pStyle w:val="BookText"/>
        <w:rPr/>
      </w:pPr>
      <w:r>
        <w:rPr>
          <w:rFonts w:ascii="IRNazanin" w:hAnsi="IRNazanin" w:eastAsia="IRNazanin"/>
          <w:color w:val="111111"/>
          <w:sz w:val="28"/>
          <w:sz w:val="28"/>
          <w:szCs w:val="28"/>
          <w:rtl w:val="true"/>
          <w:lang w:bidi="fa-IR"/>
        </w:rPr>
        <w:t>واجبات احرام سه چيز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w:t>
      </w:r>
    </w:p>
    <w:p>
      <w:pPr>
        <w:pStyle w:val="BookText"/>
        <w:rPr/>
      </w:pPr>
      <w:r>
        <w:rPr>
          <w:rFonts w:ascii="IRNazanin" w:hAnsi="IRNazanin" w:eastAsia="IRNazanin"/>
          <w:color w:val="111111"/>
          <w:sz w:val="28"/>
          <w:sz w:val="28"/>
          <w:szCs w:val="28"/>
          <w:rtl w:val="true"/>
          <w:lang w:bidi="fa-IR"/>
        </w:rPr>
        <w:t>زائر خانه خدا بايد احرام را با قصد انجام عمره مفرده و با نيت خالص آغاز كند و به همين نيت، لبيك بگويد و همه اعمال را براى رضاى پروردگار به سرانجام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نيت را به زبان آورد، بلكه همين مقدار كه فرد بنا دارد اعمال عمره مفرده را آغاز كند و با همين قصد به پايان ببرد،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w:t>
      </w:r>
    </w:p>
    <w:p>
      <w:pPr>
        <w:pStyle w:val="BookText"/>
        <w:rPr/>
      </w:pPr>
      <w:r>
        <w:rPr>
          <w:rFonts w:ascii="IRNazanin" w:hAnsi="IRNazanin" w:eastAsia="IRNazanin"/>
          <w:color w:val="111111"/>
          <w:sz w:val="28"/>
          <w:sz w:val="28"/>
          <w:szCs w:val="28"/>
          <w:rtl w:val="true"/>
          <w:lang w:bidi="fa-IR"/>
        </w:rPr>
        <w:t>تلبيه؛ يعنى گفتن لبيك، و مقدار واجب آن، اين جملات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احتياط مستحب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پذيرايم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پذيرا هستم، بر اين باورم كه شريكى برايت نيست، تو را اجابت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آن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 النِّعْمَهَ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بايد ذكر لبيك را به عربى صحيح گفت و براى تمرين آن مى‌توان از وجود روحانيون كاروان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هفت مرتبه گفتن لبيك، ثواب زيادى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w:t>
      </w:r>
    </w:p>
    <w:p>
      <w:pPr>
        <w:pStyle w:val="BookText"/>
        <w:rPr/>
      </w:pPr>
      <w:r>
        <w:rPr>
          <w:rFonts w:ascii="IRNazanin" w:hAnsi="IRNazanin" w:eastAsia="IRNazanin"/>
          <w:color w:val="111111"/>
          <w:sz w:val="28"/>
          <w:sz w:val="28"/>
          <w:szCs w:val="28"/>
          <w:rtl w:val="true"/>
          <w:lang w:bidi="fa-IR"/>
        </w:rPr>
        <w:t xml:space="preserve">مردان، بايد تمام لباس‌هاى دوخته خود را از تن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لباسهاى زير و كوچك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تكه لباس غير دوخته بر تن كنند؛ يكى را مانند لنگ بر كمر ببندند و ديگرى را بر شانه بيندازند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مى‌توانند در همان لباسى كه بر تن دارند، مُحرم شوند و بيرون آوردن لباسهاى دوخته و پوشيدن دو تكه پارچهاى كه مردان ميپوشند، واجب نيست؛ هر چند مرسوم است كه بانوان لباس سفيد دوخته شده تهيه مى‌كنند و فقط بايد به ياد داشته باشيم كه لباسها به هيچ وجه نازك نبوده، كاملًا ساده باشد و بايد از پوشيدن هرگونه گلدوزى و تزيين خود 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احرام بايد پاك و مباح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احرام، بدن يا لباس مُحرم نجس شود، هر چند احرام و اعمال عمره باطل نميشود؛ ولى بنابر احتياط واجب، بايد بدن را تطهير و لباس را تطهير يا تعويض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در حال احرام، بنابر احتياط نبايد لباس حرير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احرام، غسل كردن مستحب است و مى‌توان اين غسل را در هتل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به نيت غسل احرام انجام ميشود و ميتوان به اين نيت انجام داد كه اگر احياناً غسلى در سابق بر ما واجب بوده و انجام ندادهايم، به جاى آن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سپاس و نعمت و تمام هستى از آن تو است؛ براى تو همتايى نيست، گوش به فرمان تو هستم</w:t>
      </w:r>
      <w:r>
        <w:rPr>
          <w:rFonts w:eastAsia="IRNazanin" w:cs="IRNazanin"/>
          <w:color w:val="111111"/>
          <w:sz w:val="28"/>
          <w:szCs w:val="28"/>
          <w:rtl w:val="true"/>
          <w:lang w:bidi="fa-IR"/>
        </w:rPr>
        <w:t>.»</w:t>
      </w:r>
      <w:bookmarkStart w:id="140" w:name="pg670_2143"/>
    </w:p>
    <w:p>
      <w:pPr>
        <w:pStyle w:val="Heading4"/>
        <w:numPr>
          <w:ilvl w:val="3"/>
          <w:numId w:val="1"/>
        </w:numPr>
        <w:rPr/>
      </w:pPr>
      <w:bookmarkStart w:id="141" w:name="__RefHeading___Toc5711597_211673320"/>
      <w:bookmarkStart w:id="142" w:name="_Toc53"/>
      <w:bookmarkEnd w:id="140"/>
      <w:bookmarkEnd w:id="141"/>
      <w:r>
        <w:rPr/>
        <w:t>2</w:t>
      </w:r>
      <w:r>
        <w:rPr>
          <w:rtl w:val="true"/>
        </w:rPr>
        <w:t xml:space="preserve">. </w:t>
      </w:r>
      <w:r>
        <w:rPr>
          <w:rtl w:val="true"/>
        </w:rPr>
        <w:t>طواف‌</w:t>
      </w:r>
      <w:bookmarkEnd w:id="142"/>
    </w:p>
    <w:p>
      <w:pPr>
        <w:pStyle w:val="BookText"/>
        <w:rPr/>
      </w:pPr>
      <w:r>
        <w:rPr>
          <w:rFonts w:ascii="IRNazanin" w:hAnsi="IRNazanin" w:eastAsia="IRNazanin"/>
          <w:color w:val="111111"/>
          <w:sz w:val="28"/>
          <w:sz w:val="28"/>
          <w:szCs w:val="28"/>
          <w:rtl w:val="true"/>
          <w:lang w:bidi="fa-IR"/>
        </w:rPr>
        <w:t>زائران، آنگاه كهكه در ميقات مُحرم شدند، پس از نماز مغرب و عشا، براى انجام بقيه اعمال عمره، روانه مكه مى‌شوند و در نيمههاى شب به مكه مكرمه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بايد با هماهنگى كامل و با همراهى مسؤولان و روحانى كاروان به طرف مسجد الحرام رفته اعمال خويش را به سرانجام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طواف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نيت طواف، بايد هفت مرتبه به دور كعبه چرخيد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را بايد از مقابل گوشهاى از كعبه، كه حجر الأسود در آن قرار دارد آغاز و در همان جا به پايان برد</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در حال طواف بايد در طرف چپ طواف كننده باشد؛ بنابراين، اگر در حال حركت رو به كعبه باشد و يا عقب عقب برود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محدوده طواف در تمام اطراف كعبه، حد فاصل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حدود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از طرف حجر اسماعيل اين فاصله كم مى‌شود، كه 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باقى ميماند</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طواف كننده بايد با طهارت باشد؛ يعنى با وضو داشته و غسلى بر عهدهاش نباشد </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بدن و لباس وى پاك باشد، همانگونه كه در نماز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كه جوانان عزيز، كسب و كار مستقلى ندارند و با هزينه پدر و مادر خود به اين سفر آمدهاند، خمس بر آنها تعلق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بهتر است هزينه خريد لباس احرام را محاسبه و يك پنجم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وضو دارد و شك ميكند كه وضويش باطل شده يا خير، بنا بگذارد بر اين كه وضو دارد و لازم نيست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ابتداى اعمال وضو گرفته و هيچ گونه شك و وسواسى به خود راه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هر دليل وضو باطل شود، بايد طواف را قطع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نقطه را به خاطر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تجديد وضو كرده، در باره كيفيت ادامه اعمال، با روحانى كاروان مشورت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 سعى كنند در حال طواف از هر كارى كه سبب حواس پرتى و شك و وسوسه است بپرهيزند و تعداد دورهاى طواف را در خاطر خود نگه دارند، چون اگر در تعداد دورهاى طواف شك كنند، در اكثر موارد طواف باطل است و بايد طواف را دوباره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جلوگيرى از هرگونه مشكل احتمالى، آن است كه طواف همراه با روحانى كاروان و دسته جمعى به جا آورده شود و هنگام هر دور از طواف، مشغول قرائت ادعيه آن دور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670_2146"/>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اعمال مستحب در مكه معظمه، طواف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همانند طواف واجب است و انسان مى‌تواند، هفت 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طواف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يك يا چند نفر انجام دهد</w:t>
      </w:r>
      <w:r>
        <w:rPr>
          <w:rFonts w:eastAsia="IRNazanin" w:cs="IRNazanin"/>
          <w:color w:val="111111"/>
          <w:sz w:val="28"/>
          <w:szCs w:val="28"/>
          <w:rtl w:val="true"/>
          <w:lang w:bidi="fa-IR"/>
        </w:rPr>
        <w:t>.</w:t>
      </w:r>
    </w:p>
    <w:p>
      <w:pPr>
        <w:pStyle w:val="Heading4"/>
        <w:numPr>
          <w:ilvl w:val="3"/>
          <w:numId w:val="1"/>
        </w:numPr>
        <w:rPr/>
      </w:pPr>
      <w:bookmarkStart w:id="144" w:name="__RefHeading___Toc5711599_211673320"/>
      <w:bookmarkStart w:id="145" w:name="_Toc54"/>
      <w:bookmarkEnd w:id="144"/>
      <w:r>
        <w:rPr/>
        <w:t>3</w:t>
      </w:r>
      <w:r>
        <w:rPr>
          <w:rtl w:val="true"/>
        </w:rPr>
        <w:t xml:space="preserve">. </w:t>
      </w:r>
      <w:r>
        <w:rPr>
          <w:rtl w:val="true"/>
        </w:rPr>
        <w:t>نماز طواف‌</w:t>
      </w:r>
      <w:bookmarkEnd w:id="145"/>
    </w:p>
    <w:p>
      <w:pPr>
        <w:pStyle w:val="BookText"/>
        <w:rPr/>
      </w:pPr>
      <w:r>
        <w:rPr>
          <w:rFonts w:ascii="IRNazanin" w:hAnsi="IRNazanin" w:eastAsia="IRNazanin"/>
          <w:color w:val="111111"/>
          <w:sz w:val="28"/>
          <w:sz w:val="28"/>
          <w:szCs w:val="28"/>
          <w:rtl w:val="true"/>
          <w:lang w:bidi="fa-IR"/>
        </w:rPr>
        <w:t xml:space="preserve">پس از طواف، بايد بلافاصله دو ركعت نماز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مقام ابراهيم به جا آورد؛ طورى بايستد كه مقام، بين نمازگزار و كعبه قرار گيرد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به علت ازدحام جمعيت در اين مكان، بايد مواظب باشيم كه مزاحم ديگران نشويم و از مقابل نمازگزاران حركت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محترم نيز بايد در پشت سر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براى بانوان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 آورند</w:t>
      </w:r>
      <w:r>
        <w:rPr>
          <w:rFonts w:eastAsia="IRNazanin" w:cs="IRNazanin"/>
          <w:color w:val="111111"/>
          <w:sz w:val="28"/>
          <w:szCs w:val="28"/>
          <w:rtl w:val="true"/>
          <w:lang w:bidi="fa-IR"/>
        </w:rPr>
        <w:t>.</w:t>
      </w:r>
      <w:bookmarkStart w:id="146" w:name="pg670_2147"/>
    </w:p>
    <w:p>
      <w:pPr>
        <w:pStyle w:val="BookText"/>
        <w:rPr/>
      </w:pPr>
      <w:bookmarkEnd w:id="146"/>
      <w:r>
        <w:rPr>
          <w:rFonts w:ascii="Amiri" w:hAnsi="Amiri" w:eastAsia="Amiri" w:cs="Amiri"/>
          <w:color w:val="111111"/>
          <w:sz w:val="28"/>
          <w:sz w:val="28"/>
          <w:szCs w:val="28"/>
          <w:rtl w:val="true"/>
          <w:lang w:bidi="ar-SA"/>
        </w:rPr>
        <w:t>درضمن، نماز طواف مستحب را ميتوان درهر جاى مسجد الحرام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نماز</w:t>
      </w:r>
    </w:p>
    <w:p>
      <w:pPr>
        <w:pStyle w:val="BookText"/>
        <w:rPr/>
      </w:pPr>
      <w:r>
        <w:rPr>
          <w:rFonts w:ascii="IRNazanin" w:hAnsi="IRNazanin" w:eastAsia="IRNazanin"/>
          <w:color w:val="111111"/>
          <w:sz w:val="28"/>
          <w:sz w:val="28"/>
          <w:szCs w:val="28"/>
          <w:rtl w:val="true"/>
          <w:lang w:bidi="fa-IR"/>
        </w:rPr>
        <w:t>بر تمام افراد واجب است كه نمازها را به طور صحيح ياد بگيرند تا تكليف الهى را درست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فرصت براى تصحيح نماز، در ايران و قبل از سفر است؛ براى اين منظور استفاده از نوارهاى آموزشى توصيه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قرائت نماز در محضر روحانى كاروان، سنتى بسيار پسنديده و نيكو است</w:t>
      </w:r>
      <w:r>
        <w:rPr>
          <w:rFonts w:eastAsia="IRNazanin" w:cs="IRNazanin"/>
          <w:color w:val="111111"/>
          <w:sz w:val="28"/>
          <w:szCs w:val="28"/>
          <w:rtl w:val="true"/>
          <w:lang w:bidi="fa-IR"/>
        </w:rPr>
        <w:t>.</w:t>
      </w:r>
    </w:p>
    <w:p>
      <w:pPr>
        <w:pStyle w:val="Heading4"/>
        <w:numPr>
          <w:ilvl w:val="3"/>
          <w:numId w:val="1"/>
        </w:numPr>
        <w:rPr/>
      </w:pPr>
      <w:bookmarkStart w:id="147" w:name="__RefHeading___Toc5711601_211673320"/>
      <w:bookmarkStart w:id="148" w:name="_Toc55"/>
      <w:bookmarkEnd w:id="147"/>
      <w:r>
        <w:rPr/>
        <w:t>4</w:t>
      </w:r>
      <w:r>
        <w:rPr>
          <w:rtl w:val="true"/>
        </w:rPr>
        <w:t xml:space="preserve">. </w:t>
      </w:r>
      <w:r>
        <w:rPr>
          <w:rtl w:val="true"/>
        </w:rPr>
        <w:t>سعى بين صفا و مروه‌</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طواف و خواندن نماز آن، بايد هفت مرتبه، فاصله ميان صفا و مروه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از صفا آغاز و به مروه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پيمودن فاصله صفا تا مروه، يك مرتبه است و برگشتن از مروه به صفا مرتبه دوم به حساب ميآيد؛ بنابراين، پايان هفت دور سعى بر مروه ختم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بايد در هنگام سعى، رو به جلو باشد و عقب عقب يا به پهلو نرود؛ ولى نگاه كردن به چپ و راست و گاهى به پشت سر مثلًا براى آنكه ببيند همراهان او مى آيند يا نه،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استراحت كردن و رفع خستگى بر صفا و مروه و در بين آنها جايز است و اگر در بين سعى باشد، بايد از همانجا كه سعى را قطع كرده،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ميان صفا و مروه لازم نيست با وضو و طهارت انجام شود؛ گر چه با وضو بودن بهتر است</w:t>
      </w:r>
      <w:r>
        <w:rPr>
          <w:rFonts w:eastAsia="IRNazanin" w:cs="IRNazanin"/>
          <w:color w:val="111111"/>
          <w:sz w:val="28"/>
          <w:szCs w:val="28"/>
          <w:rtl w:val="true"/>
          <w:lang w:bidi="fa-IR"/>
        </w:rPr>
        <w:t>.</w:t>
      </w:r>
      <w:bookmarkStart w:id="149" w:name="pg670_2149"/>
    </w:p>
    <w:p>
      <w:pPr>
        <w:pStyle w:val="BookText"/>
        <w:rPr/>
      </w:pPr>
      <w:bookmarkEnd w:id="14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به هر نحو باشد صحيح است؛ پياده يا سواره، تند و يا آهسته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قسمتى </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سعى مستحب است مردان هروله كنند؛ يعنى كمى تندتر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تنها بر مردان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دعاهاى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هنگام سعى، از طرف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براى مؤمنان و به ويژه پدر و مادر بسيار مورد تأكيد است و مستحب است زائر در گريه كردن كوشش كند و خود را به گريه وا دارد</w:t>
      </w:r>
      <w:r>
        <w:rPr>
          <w:rFonts w:eastAsia="IRNazanin" w:cs="IRNazanin"/>
          <w:color w:val="111111"/>
          <w:sz w:val="28"/>
          <w:szCs w:val="28"/>
          <w:rtl w:val="true"/>
          <w:lang w:bidi="fa-IR"/>
        </w:rPr>
        <w:t>.</w:t>
      </w:r>
    </w:p>
    <w:p>
      <w:pPr>
        <w:pStyle w:val="Heading4"/>
        <w:numPr>
          <w:ilvl w:val="3"/>
          <w:numId w:val="1"/>
        </w:numPr>
        <w:rPr/>
      </w:pPr>
      <w:bookmarkStart w:id="150" w:name="__RefHeading___Toc5711603_211673320"/>
      <w:bookmarkStart w:id="151" w:name="_Toc56"/>
      <w:bookmarkEnd w:id="150"/>
      <w:r>
        <w:rPr/>
        <w:t>5</w:t>
      </w:r>
      <w:r>
        <w:rPr>
          <w:rtl w:val="true"/>
        </w:rPr>
        <w:t xml:space="preserve">. </w:t>
      </w:r>
      <w:r>
        <w:rPr>
          <w:rtl w:val="true"/>
        </w:rPr>
        <w:t>تقصير يا حلق‌</w:t>
      </w:r>
      <w:bookmarkEnd w:id="151"/>
    </w:p>
    <w:p>
      <w:pPr>
        <w:pStyle w:val="BookText"/>
        <w:rPr/>
      </w:pPr>
      <w:r>
        <w:rPr>
          <w:rFonts w:ascii="IRNazanin" w:hAnsi="IRNazanin" w:eastAsia="IRNazanin"/>
          <w:color w:val="111111"/>
          <w:sz w:val="28"/>
          <w:sz w:val="28"/>
          <w:szCs w:val="28"/>
          <w:rtl w:val="true"/>
          <w:lang w:bidi="fa-IR"/>
        </w:rPr>
        <w:t xml:space="preserve">پس از سعى،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يعنى قدرى از ناخن يا موى سر را بايد 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ميتوانند موى صورت خود را نيز بچينند، همچنين 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يعنى سر را بتراشند</w:t>
      </w:r>
      <w:r>
        <w:rPr>
          <w:rFonts w:eastAsia="IRNazanin" w:cs="IRNazanin"/>
          <w:color w:val="111111"/>
          <w:sz w:val="28"/>
          <w:szCs w:val="28"/>
          <w:rtl w:val="true"/>
          <w:lang w:bidi="fa-IR"/>
        </w:rPr>
        <w:t>.</w:t>
      </w:r>
      <w:bookmarkStart w:id="152" w:name="pg670_2150"/>
    </w:p>
    <w:p>
      <w:pPr>
        <w:pStyle w:val="BookText"/>
        <w:rPr/>
      </w:pPr>
      <w:bookmarkEnd w:id="152"/>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تقصير، هرچه به واسطه احرام بر فرد حرام شده بود، حلال ميشود</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تقصير مكان معينى ندارد، گر چه اكنون متعارف است كه بعد از سعى، در مكان مروه تقصير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اگر ميخواهند در مروه تقصير كنند، بايد مواظب باشند كه نامحرم موى آنها را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خودش تقصير نكرده، نمى تواند موى شخص ديگرى را بچيند</w:t>
      </w:r>
      <w:r>
        <w:rPr>
          <w:rFonts w:eastAsia="IRNazanin" w:cs="IRNazanin"/>
          <w:color w:val="111111"/>
          <w:sz w:val="28"/>
          <w:szCs w:val="28"/>
          <w:rtl w:val="true"/>
          <w:lang w:bidi="fa-IR"/>
        </w:rPr>
        <w:t>.</w:t>
      </w:r>
    </w:p>
    <w:p>
      <w:pPr>
        <w:pStyle w:val="Heading4"/>
        <w:numPr>
          <w:ilvl w:val="3"/>
          <w:numId w:val="1"/>
        </w:numPr>
        <w:rPr/>
      </w:pPr>
      <w:bookmarkStart w:id="153" w:name="__RefHeading___Toc5711605_211673320"/>
      <w:bookmarkStart w:id="154" w:name="_Toc57"/>
      <w:bookmarkEnd w:id="153"/>
      <w:r>
        <w:rPr/>
        <w:t>6</w:t>
      </w:r>
      <w:r>
        <w:rPr>
          <w:rtl w:val="true"/>
        </w:rPr>
        <w:t xml:space="preserve"> </w:t>
      </w:r>
      <w:r>
        <w:rPr>
          <w:rtl w:val="true"/>
        </w:rPr>
        <w:t xml:space="preserve">و </w:t>
      </w:r>
      <w:r>
        <w:rPr/>
        <w:t>7</w:t>
      </w:r>
      <w:r>
        <w:rPr>
          <w:rtl w:val="true"/>
        </w:rPr>
        <w:t xml:space="preserve">. </w:t>
      </w:r>
      <w:r>
        <w:rPr>
          <w:rtl w:val="true"/>
        </w:rPr>
        <w:t>طواف نساء و نماز آن‌</w:t>
      </w:r>
      <w:bookmarkEnd w:id="154"/>
    </w:p>
    <w:p>
      <w:pPr>
        <w:pStyle w:val="BookText"/>
        <w:rPr/>
      </w:pPr>
      <w:r>
        <w:rPr>
          <w:rFonts w:ascii="IRNazanin" w:hAnsi="IRNazanin" w:eastAsia="IRNazanin"/>
          <w:color w:val="111111"/>
          <w:sz w:val="28"/>
          <w:sz w:val="28"/>
          <w:szCs w:val="28"/>
          <w:rtl w:val="true"/>
          <w:lang w:bidi="fa-IR"/>
        </w:rPr>
        <w:t xml:space="preserve">پس از تقصير، بايد هفت دور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كعبه بگردد و پس از آن، دو ركعت نماز، پشت مقام ابراهيم به نيت نماز طواف نساء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نساء و نماز آن، با طواف عمره و نماز آن تفاوتى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در نيت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نساء آخرين عمل عمره مفرده است و با انجام آن، اعمال عمره مفرده به پايان ميرسد</w:t>
      </w:r>
      <w:r>
        <w:rPr>
          <w:rFonts w:eastAsia="IRNazanin" w:cs="IRNazanin"/>
          <w:color w:val="111111"/>
          <w:sz w:val="28"/>
          <w:szCs w:val="28"/>
          <w:rtl w:val="true"/>
          <w:lang w:bidi="fa-IR"/>
        </w:rPr>
        <w:t>.</w:t>
      </w:r>
      <w:bookmarkStart w:id="155" w:name="pg670_2151"/>
    </w:p>
    <w:p>
      <w:pPr>
        <w:pStyle w:val="Heading3"/>
        <w:numPr>
          <w:ilvl w:val="2"/>
          <w:numId w:val="1"/>
        </w:numPr>
        <w:rPr/>
      </w:pPr>
      <w:bookmarkStart w:id="156" w:name="__RefHeading___Toc5711607_211673320"/>
      <w:bookmarkStart w:id="157" w:name="_Toc58"/>
      <w:bookmarkEnd w:id="155"/>
      <w:bookmarkEnd w:id="156"/>
      <w:r>
        <w:rPr>
          <w:rtl w:val="true"/>
        </w:rPr>
        <w:t>فصل دوم</w:t>
      </w:r>
      <w:r>
        <w:rPr>
          <w:rtl w:val="true"/>
        </w:rPr>
        <w:t xml:space="preserve">: </w:t>
      </w:r>
      <w:r>
        <w:rPr>
          <w:rtl w:val="true"/>
        </w:rPr>
        <w:t>محرمات احرام‌</w:t>
      </w:r>
      <w:bookmarkEnd w:id="157"/>
    </w:p>
    <w:p>
      <w:pPr>
        <w:pStyle w:val="Heading4"/>
        <w:numPr>
          <w:ilvl w:val="3"/>
          <w:numId w:val="1"/>
        </w:numPr>
        <w:rPr/>
      </w:pPr>
      <w:bookmarkStart w:id="158" w:name="__RefHeading___Toc5711609_211673320"/>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زائر، پس از پوشيدن لباس احرام و نيت و گفتن لبيك، مُحرم مى‌شود و بايد تا پايان اعمال عمره، از كارهايى كه بر محرم حرام است بپرهيزد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محرم حرام است كه چهار مورد آن، تنها بر مردان حرام است و دو مورد بر بانوان و بقيه آنها، هم بر مردان و هم برزنان حرام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بيان محرماتى مى پردازيم كه بيشتر مورد ابتلا است وامكان نياز به آنها بيشتر است</w:t>
      </w:r>
      <w:r>
        <w:rPr>
          <w:rFonts w:eastAsia="IRNazanin" w:cs="IRNazanin"/>
          <w:color w:val="111111"/>
          <w:sz w:val="28"/>
          <w:szCs w:val="28"/>
          <w:rtl w:val="true"/>
          <w:lang w:bidi="fa-IR"/>
        </w:rPr>
        <w:t>.</w:t>
      </w:r>
      <w:bookmarkStart w:id="160" w:name="pg670_2152"/>
    </w:p>
    <w:p>
      <w:pPr>
        <w:pStyle w:val="Heading4"/>
        <w:numPr>
          <w:ilvl w:val="3"/>
          <w:numId w:val="1"/>
        </w:numPr>
        <w:rPr/>
      </w:pPr>
      <w:bookmarkStart w:id="161" w:name="__RefHeading___Toc5711611_211673320"/>
      <w:bookmarkStart w:id="162" w:name="_Toc60"/>
      <w:bookmarkEnd w:id="160"/>
      <w:bookmarkEnd w:id="161"/>
      <w:r>
        <w:rPr>
          <w:rtl w:val="true"/>
        </w:rPr>
        <w:t>محرمات مشترك‌</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كردن از عطر</w:t>
      </w:r>
    </w:p>
    <w:p>
      <w:pPr>
        <w:pStyle w:val="BookText"/>
        <w:rPr/>
      </w:pPr>
      <w:r>
        <w:rPr>
          <w:rFonts w:ascii="IRNazanin" w:hAnsi="IRNazanin" w:eastAsia="IRNazanin"/>
          <w:color w:val="111111"/>
          <w:sz w:val="28"/>
          <w:sz w:val="28"/>
          <w:szCs w:val="28"/>
          <w:rtl w:val="true"/>
          <w:lang w:bidi="fa-IR"/>
        </w:rPr>
        <w:t>استفاده از انواع عطرها؛ عطر زدن به لباس و بدن و حتى پوشيدن لباسى كه بوى عطر مى دهد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چيزى كه بوى خوش دارد؛ مانند غذايى كه زعفران در آن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و بوييدن ميوههاى خوشبو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گلها و سبزيهاى خوشبو،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بد جايز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صابون، شامپو و خمير دندان خوشبو در حال احرام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آيينه</w:t>
      </w:r>
    </w:p>
    <w:p>
      <w:pPr>
        <w:pStyle w:val="BookText"/>
        <w:rPr/>
      </w:pPr>
      <w:r>
        <w:rPr>
          <w:rFonts w:ascii="IRNazanin" w:hAnsi="IRNazanin" w:eastAsia="IRNazanin"/>
          <w:color w:val="111111"/>
          <w:sz w:val="28"/>
          <w:sz w:val="28"/>
          <w:szCs w:val="28"/>
          <w:rtl w:val="true"/>
          <w:lang w:bidi="fa-IR"/>
        </w:rPr>
        <w:t>از محرمات احرام، نگاه كردن در آينه به قصد آرايش و زينت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اتاقى كه محرم ساكن است، آينه باشد و بداند كه گاهى ناخواسته و به طور اشتباه چشم او به آينه ميافتد، اشكال ندارد، ولى بهتر است كه آن را بر دارد يا چيزى روى آن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p>
    <w:p>
      <w:pPr>
        <w:pStyle w:val="BookText"/>
        <w:rPr/>
      </w:pPr>
      <w:r>
        <w:rPr>
          <w:rFonts w:ascii="Amiri" w:hAnsi="Amiri" w:eastAsia="Amiri" w:cs="Amiri"/>
          <w:color w:val="111111"/>
          <w:sz w:val="28"/>
          <w:sz w:val="28"/>
          <w:szCs w:val="28"/>
          <w:rtl w:val="true"/>
          <w:lang w:bidi="ar-SA"/>
        </w:rPr>
        <w:t>در حال احرام، ماليدن روغن به بدن؛ مانند كرم،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 از بدن</w:t>
      </w:r>
    </w:p>
    <w:p>
      <w:pPr>
        <w:pStyle w:val="BookText"/>
        <w:rPr/>
      </w:pPr>
      <w:r>
        <w:rPr>
          <w:rFonts w:ascii="IRNazanin" w:hAnsi="IRNazanin" w:eastAsia="IRNazanin"/>
          <w:color w:val="111111"/>
          <w:sz w:val="28"/>
          <w:sz w:val="28"/>
          <w:szCs w:val="28"/>
          <w:rtl w:val="true"/>
          <w:lang w:bidi="fa-IR"/>
        </w:rPr>
        <w:t>در حال احرام، چيدن و زدودن مو از بدن خود يا ديگرى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هنگام وضو يا غسل، بدون قصد، مويى كنده 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چيدن و كوتاه كردن ناخن دست و يا پا حرام است</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63" w:name="pg670_2154"/>
    </w:p>
    <w:p>
      <w:pPr>
        <w:pStyle w:val="Heading4"/>
        <w:numPr>
          <w:ilvl w:val="3"/>
          <w:numId w:val="1"/>
        </w:numPr>
        <w:rPr/>
      </w:pPr>
      <w:bookmarkStart w:id="164" w:name="__RefHeading___Toc5711613_211673320"/>
      <w:bookmarkStart w:id="165" w:name="_Toc61"/>
      <w:bookmarkEnd w:id="163"/>
      <w:bookmarkEnd w:id="164"/>
      <w:r>
        <w:rPr>
          <w:rtl w:val="true"/>
        </w:rPr>
        <w:t>محرمات مخصوص مردان‌</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 دوخته</w:t>
      </w:r>
    </w:p>
    <w:p>
      <w:pPr>
        <w:pStyle w:val="BookText"/>
        <w:rPr/>
      </w:pPr>
      <w:r>
        <w:rPr>
          <w:rFonts w:ascii="IRNazanin" w:hAnsi="IRNazanin" w:eastAsia="IRNazanin"/>
          <w:color w:val="111111"/>
          <w:sz w:val="28"/>
          <w:sz w:val="28"/>
          <w:szCs w:val="28"/>
          <w:rtl w:val="true"/>
          <w:lang w:bidi="fa-IR"/>
        </w:rPr>
        <w:t xml:space="preserve">مردان نبايد لباس دوخته؛ مانند پيراهن، زيرجامه، شلوار، كمر بند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تمام روى پا</w:t>
      </w:r>
    </w:p>
    <w:p>
      <w:pPr>
        <w:pStyle w:val="BookText"/>
        <w:rPr/>
      </w:pPr>
      <w:r>
        <w:rPr>
          <w:rFonts w:ascii="IRNazanin" w:hAnsi="IRNazanin" w:eastAsia="IRNazanin"/>
          <w:color w:val="111111"/>
          <w:sz w:val="28"/>
          <w:sz w:val="28"/>
          <w:szCs w:val="28"/>
          <w:rtl w:val="true"/>
          <w:lang w:bidi="fa-IR"/>
        </w:rPr>
        <w:t xml:space="preserve">چيزيكه تمام روى پا را ميپوشاند؛ مانند كفش، جوراب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پوشيد؛ البته پوشيدن دمپايى كه تمام روى پا را نگيرد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ascii="IRNazanin" w:hAnsi="IRNazanin" w:eastAsia="IRNazanin"/>
          <w:color w:val="111111"/>
          <w:sz w:val="28"/>
          <w:sz w:val="28"/>
          <w:szCs w:val="28"/>
          <w:rtl w:val="true"/>
          <w:lang w:bidi="fa-IR"/>
        </w:rPr>
        <w:t>مردان، نميتوانند همه سر يا قسمتى از آن را با چيزى بپوشانند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سر گذاشتن كلاه و يا انداختن پارچه بر سر و يا حتى خشك كردن سر با حوله، به صورتى كه سر را بپوشاند، جايز نيست</w:t>
      </w:r>
      <w:r>
        <w:rPr>
          <w:rFonts w:eastAsia="IRNazanin" w:cs="IRNazanin"/>
          <w:color w:val="111111"/>
          <w:sz w:val="28"/>
          <w:szCs w:val="28"/>
          <w:rtl w:val="true"/>
          <w:lang w:bidi="fa-IR"/>
        </w:rPr>
        <w:t>.</w:t>
      </w:r>
      <w:bookmarkStart w:id="166" w:name="pg670_2155"/>
    </w:p>
    <w:p>
      <w:pPr>
        <w:pStyle w:val="BookText"/>
        <w:rPr/>
      </w:pPr>
      <w:bookmarkEnd w:id="1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رفتن به زير سايه</w:t>
      </w:r>
    </w:p>
    <w:p>
      <w:pPr>
        <w:pStyle w:val="BookText"/>
        <w:rPr/>
      </w:pPr>
      <w:r>
        <w:rPr>
          <w:rFonts w:ascii="IRNazanin" w:hAnsi="IRNazanin" w:eastAsia="IRNazanin"/>
          <w:color w:val="111111"/>
          <w:sz w:val="28"/>
          <w:sz w:val="28"/>
          <w:szCs w:val="28"/>
          <w:rtl w:val="true"/>
          <w:lang w:bidi="fa-IR"/>
        </w:rPr>
        <w:t xml:space="preserve">مُحرم، هنگام سفر در روز، آنگاه كه در حال حركت است، نبايد زير سايه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چتر بالاى سر بگيرد يا سوار بر ماشين سقف دار شود</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711615_211673320"/>
      <w:bookmarkStart w:id="168" w:name="_Toc62"/>
      <w:bookmarkEnd w:id="167"/>
      <w:r>
        <w:rPr>
          <w:rtl w:val="true"/>
        </w:rPr>
        <w:t>محرّمات مخصوص بانوان‌</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وسايل زيور و زينت</w:t>
      </w:r>
    </w:p>
    <w:p>
      <w:pPr>
        <w:pStyle w:val="BookText"/>
        <w:rPr/>
      </w:pPr>
      <w:r>
        <w:rPr>
          <w:rFonts w:ascii="IRNazanin" w:hAnsi="IRNazanin" w:eastAsia="IRNazanin"/>
          <w:color w:val="111111"/>
          <w:sz w:val="28"/>
          <w:sz w:val="28"/>
          <w:szCs w:val="28"/>
          <w:rtl w:val="true"/>
          <w:lang w:bidi="fa-IR"/>
        </w:rPr>
        <w:t>پوشيدن زيور آلات بر زن، در حال احرام، حرام است؛ البته، زيورهايى كه قبل از احرام به پوشيدن آن‌ها عادت داشته، لازم نيست براى احرام بيرون بياورد، ولى در هر صورت جايز نيست آن را به مرد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مُحرم نبايد تمام يا قسمتى از صورت خود را با نقاب، رو بند و حتى براى خشك كردن صورت با حوله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صورت به مقدارى كه در وضو شسته مى شود باز باشد</w:t>
      </w:r>
      <w:r>
        <w:rPr>
          <w:rFonts w:eastAsia="IRNazanin" w:cs="IRNazanin"/>
          <w:color w:val="111111"/>
          <w:sz w:val="28"/>
          <w:szCs w:val="28"/>
          <w:rtl w:val="true"/>
          <w:lang w:bidi="fa-IR"/>
        </w:rPr>
        <w:t>.</w:t>
      </w:r>
      <w:bookmarkStart w:id="169" w:name="pg670_2156"/>
    </w:p>
    <w:p>
      <w:pPr>
        <w:pStyle w:val="Heading3"/>
        <w:numPr>
          <w:ilvl w:val="2"/>
          <w:numId w:val="1"/>
        </w:numPr>
        <w:rPr/>
      </w:pPr>
      <w:bookmarkStart w:id="170" w:name="__RefHeading___Toc5711617_211673320"/>
      <w:bookmarkStart w:id="171" w:name="_Toc63"/>
      <w:bookmarkEnd w:id="169"/>
      <w:bookmarkEnd w:id="170"/>
      <w:r>
        <w:rPr>
          <w:rtl w:val="true"/>
        </w:rPr>
        <w:t>فصل سوم</w:t>
      </w:r>
      <w:r>
        <w:rPr>
          <w:rtl w:val="true"/>
        </w:rPr>
        <w:t xml:space="preserve">: </w:t>
      </w:r>
      <w:r>
        <w:rPr>
          <w:rtl w:val="true"/>
        </w:rPr>
        <w:t>چند نكته درباره نماز در مكه و مدينه‌</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وقتى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مكه يا مدينه ميمانند، بايد نمازهاى چهار ركعتى را دو ركعت بخوانند، به جز در مسجد الحرام و مسجد النبى، كه مى توان در آنها، نماز را شكسته يا تمام خواند</w:t>
      </w:r>
      <w:r>
        <w:rPr>
          <w:rFonts w:eastAsia="IRNazanin" w:cs="IRNazanin"/>
          <w:color w:val="111111"/>
          <w:sz w:val="28"/>
          <w:szCs w:val="28"/>
          <w:rtl w:val="true"/>
          <w:lang w:bidi="fa-IR"/>
        </w:rPr>
        <w:t>.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نماز جماعت اين دو مسجد، نماز با اهل سنت و تمام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النبى سجده كردن روى فرشهاى مسجد مانع ندارد و مهر گذاشتن جايز نيست</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از مسجد الحرام يا مسجد النبى، هنگام شروع نماز جماعت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 نماز اهل سنت و شيعه، تفاوتهايى وجود داردكه به مواردى از آنها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عربستان، اذان و اقامه با فاصله نسبتاً طولانى و در دو نوبت از بلندگو پخش مى‌شود و نمازها در پنج نوبت اقامه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بعد از حمد در نمازهاى صبح، مغرب و عشاء، با صداى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فقه شيعه، آمين گفتن پس از قرائت حمد، موجب باطل شدن نماز ميشود و مستحب است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پس از ذكر ركوع، مكث زيادى دارند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طولانى قرائت ميكنند؛ بنابراين، نماز گزار نبايد پس از برخاستن از ركوع، سريع به سجده رود، بلكه بايد صبر كند و همراه با جماعت به سجده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نمازهاى اهل سنت، گرفتن قنوت معمول نيست؛ در فقه شيعه نيز قنوت مستحب است، بنابراين، لازم نيست در نمازهاى جماعت با اهل سنت قنوت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الحرام و مسجد النبى، رسم بر اين است كه بعد از نمازهاى واجب، معمولًا نماز ميت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مستحب و شركت در آن پسنديده است</w:t>
      </w:r>
      <w:r>
        <w:rPr>
          <w:rFonts w:eastAsia="IRNazanin" w:cs="IRNazanin"/>
          <w:color w:val="111111"/>
          <w:sz w:val="28"/>
          <w:szCs w:val="28"/>
          <w:rtl w:val="true"/>
          <w:lang w:bidi="fa-IR"/>
        </w:rPr>
        <w:t>.</w:t>
      </w:r>
      <w:bookmarkStart w:id="172" w:name="pg670_2160"/>
    </w:p>
    <w:p>
      <w:pPr>
        <w:pStyle w:val="Heading2"/>
        <w:numPr>
          <w:ilvl w:val="1"/>
          <w:numId w:val="1"/>
        </w:numPr>
        <w:rPr/>
      </w:pPr>
      <w:bookmarkStart w:id="173" w:name="__RefHeading___Toc5711619_211673320"/>
      <w:bookmarkStart w:id="174" w:name="_Toc64"/>
      <w:bookmarkEnd w:id="172"/>
      <w:bookmarkEnd w:id="173"/>
      <w:r>
        <w:rPr>
          <w:rtl w:val="true"/>
        </w:rPr>
        <w:t>بخش پنجم</w:t>
      </w:r>
      <w:r>
        <w:rPr>
          <w:rtl w:val="true"/>
        </w:rPr>
        <w:t xml:space="preserve">: </w:t>
      </w:r>
      <w:r>
        <w:rPr>
          <w:rtl w:val="true"/>
        </w:rPr>
        <w:t>معارف عمره‌</w:t>
      </w:r>
      <w:bookmarkEnd w:id="174"/>
    </w:p>
    <w:p>
      <w:pPr>
        <w:pStyle w:val="Heading3"/>
        <w:numPr>
          <w:ilvl w:val="2"/>
          <w:numId w:val="1"/>
        </w:numPr>
        <w:rPr/>
      </w:pPr>
      <w:bookmarkStart w:id="175" w:name="__RefHeading___Toc5711621_211673320"/>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آشنايى با اسرار حج، روح را به حقيقت اعمال آشنا ميكند و آرامشى خاص در انسان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سير و سلوك ملكوتى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تدبّر در هر يك از اعمال و منازل؛ رازهاى عرفانى و اخلاقى و تربيتى را آشكار مى‌كند و روح سرگشته آدمى را با صاحب خانه پيوندى هميشگى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جوانان در روزهاى نخست سفر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و هواى زيارت و راز و نياز ندارند؟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اگربخواهيم روح معنوى پيدا كنيم، اولًا نبايد توقع داشت كه يك شبه ره صد ساله را پيمود</w:t>
      </w:r>
      <w:r>
        <w:rPr>
          <w:rFonts w:eastAsia="IRNazanin" w:cs="IRNazanin"/>
          <w:color w:val="111111"/>
          <w:sz w:val="28"/>
          <w:szCs w:val="28"/>
          <w:rtl w:val="true"/>
          <w:lang w:bidi="fa-IR"/>
        </w:rPr>
        <w:t>.</w:t>
      </w:r>
      <w:bookmarkStart w:id="177" w:name="pg670_2161"/>
    </w:p>
    <w:p>
      <w:pPr>
        <w:pStyle w:val="BookText"/>
        <w:rPr/>
      </w:pPr>
      <w:bookmarkEnd w:id="177"/>
      <w:r>
        <w:rPr>
          <w:rFonts w:ascii="IRNazanin" w:hAnsi="IRNazanin" w:eastAsia="IRNazanin"/>
          <w:color w:val="111111"/>
          <w:sz w:val="28"/>
          <w:sz w:val="28"/>
          <w:szCs w:val="28"/>
          <w:rtl w:val="true"/>
          <w:lang w:bidi="fa-IR"/>
        </w:rPr>
        <w:t>ثانياً با اميد به پروردگار، تأمل در ديدنيهاى مقدس اين سفر و دقت در اسرار و رموز اعمال، مى‌توان گام نخست قرب الهى را برداشت و خانه دل را نورانى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سر سرى نگذريم و روى تمام شنيدهها، تاريخ پر فراز و نشيب مكه و مدينه و تك تك اعمال عمره به دقت بينديشيم كه تفكّر خود يك عبادت محسوب مى‌شود</w:t>
      </w:r>
      <w:r>
        <w:rPr>
          <w:rFonts w:eastAsia="IRNazanin" w:cs="IRNazanin"/>
          <w:color w:val="111111"/>
          <w:sz w:val="28"/>
          <w:szCs w:val="28"/>
          <w:rtl w:val="true"/>
          <w:lang w:bidi="fa-IR"/>
        </w:rPr>
        <w:t>.</w:t>
      </w:r>
    </w:p>
    <w:p>
      <w:pPr>
        <w:pStyle w:val="Heading3"/>
        <w:numPr>
          <w:ilvl w:val="2"/>
          <w:numId w:val="1"/>
        </w:numPr>
        <w:rPr/>
      </w:pPr>
      <w:bookmarkStart w:id="178" w:name="__RefHeading___Toc5711623_211673320"/>
      <w:bookmarkStart w:id="179" w:name="_Toc66"/>
      <w:bookmarkEnd w:id="178"/>
      <w:r>
        <w:rPr>
          <w:rtl w:val="true"/>
        </w:rPr>
        <w:t>احرام؛ همگام با سپيد جامگان‌</w:t>
      </w:r>
      <w:bookmarkEnd w:id="179"/>
    </w:p>
    <w:p>
      <w:pPr>
        <w:pStyle w:val="BookText"/>
        <w:rPr/>
      </w:pPr>
      <w:r>
        <w:rPr>
          <w:rFonts w:ascii="IRNazanin" w:hAnsi="IRNazanin" w:eastAsia="IRNazanin"/>
          <w:color w:val="111111"/>
          <w:sz w:val="28"/>
          <w:sz w:val="28"/>
          <w:szCs w:val="28"/>
          <w:rtl w:val="true"/>
          <w:lang w:bidi="fa-IR"/>
        </w:rPr>
        <w:t>احرام، لباس بندگى و نمادى از پاكى جان و روشنايى دل است؛ احرام، تمرين فرمانبردارى از حق و حركت در مسير خداست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ميبنديم و در آنجا تولّدى ديگر مييابيم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لباسهاى دنيا را در مى‌آوريم و تصميم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خويشتن دور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خويشتن را از گناهان مى شوييم تا با طهارت قلب و روح وجسم، لباس احرام بپوشيم؛ لباسى سفيد، پاك و حلال، لباس اطاعت از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 احرام،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حضور درميقات، همانند حضور در برابر محضر ربوبى در روز قيامت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تكبيره الإحرام ميشويم، چون احرام همانند تكبيره الإحرام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بايد خود را از همه چيز رها كند و تنها متوجه خدا شود و آنچه را بر او حرام است مرتكب نشود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80" w:name="pg670_2163"/>
    </w:p>
    <w:p>
      <w:pPr>
        <w:pStyle w:val="Heading3"/>
        <w:numPr>
          <w:ilvl w:val="2"/>
          <w:numId w:val="1"/>
        </w:numPr>
        <w:rPr/>
      </w:pPr>
      <w:bookmarkStart w:id="181" w:name="__RefHeading___Toc5711625_211673320"/>
      <w:bookmarkStart w:id="182" w:name="_Toc67"/>
      <w:bookmarkEnd w:id="180"/>
      <w:bookmarkEnd w:id="181"/>
      <w:r>
        <w:rPr>
          <w:rtl w:val="true"/>
        </w:rPr>
        <w:t>لبيك، پاسخ به دعوت خداوند</w:t>
      </w:r>
      <w:bookmarkEnd w:id="182"/>
    </w:p>
    <w:p>
      <w:pPr>
        <w:pStyle w:val="BookText"/>
        <w:rPr/>
      </w:pPr>
      <w:r>
        <w:rPr>
          <w:rFonts w:ascii="IRNazanin" w:hAnsi="IRNazanin" w:eastAsia="IRNazanin"/>
          <w:color w:val="111111"/>
          <w:sz w:val="28"/>
          <w:sz w:val="28"/>
          <w:szCs w:val="28"/>
          <w:rtl w:val="true"/>
          <w:lang w:bidi="fa-IR"/>
        </w:rPr>
        <w:t xml:space="preserve">با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دعوت الهى پاسخ مثبت داده، احرام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دل آدمى فرو مى‌ريزد و اشك از ديدگان جارى مى‌گردد؛ زيرا انسان خود را ميهمان و دعوت شده پروردگار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با لبّيك گفتن، در حقيقت با خدا پيمان ميبندد كه جز به اطاعت خدا زبان نگشايد و زبان خود را براى هميشه بر همه گناهان ببندد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باخدا پيمان ميبندد كه در همه حال تسليم اوامر الهى گردد و حلال و حرام را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اين تعهّد افتخار مى‌كند؛ و به همين علت، مستحب است آن را تكرار كند و با صداى بلند بگويد؛ به اميد آنكه دل؛ پاسخى بشنود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83" w:name="pg670_2164"/>
    </w:p>
    <w:p>
      <w:pPr>
        <w:pStyle w:val="Heading3"/>
        <w:numPr>
          <w:ilvl w:val="2"/>
          <w:numId w:val="1"/>
        </w:numPr>
        <w:rPr/>
      </w:pPr>
      <w:bookmarkStart w:id="184" w:name="__RefHeading___Toc5711627_211673320"/>
      <w:bookmarkStart w:id="185" w:name="_Toc68"/>
      <w:bookmarkEnd w:id="183"/>
      <w:bookmarkEnd w:id="184"/>
      <w:r>
        <w:rPr>
          <w:rtl w:val="true"/>
        </w:rPr>
        <w:t>طواف، همگام با فرشتگان‌</w:t>
      </w:r>
      <w:bookmarkEnd w:id="185"/>
    </w:p>
    <w:p>
      <w:pPr>
        <w:pStyle w:val="BookText"/>
        <w:rPr/>
      </w:pPr>
      <w:r>
        <w:rPr>
          <w:rFonts w:ascii="IRNazanin" w:hAnsi="IRNazanin" w:eastAsia="IRNazanin"/>
          <w:color w:val="111111"/>
          <w:sz w:val="28"/>
          <w:sz w:val="28"/>
          <w:szCs w:val="28"/>
          <w:rtl w:val="true"/>
          <w:lang w:bidi="fa-IR"/>
        </w:rPr>
        <w:t>پس از احرام در ميقات، راهىِ مكه مى شويم؛ با رسيدن به اين شهر، احساس آرامش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كعبه، سلام آستان سبز سجودم سلام قبله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وجودم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عشق نجيبى كه صاف و ساده و پاكى فداى نيم نگاهت، تمام بود و نبودم</w:t>
      </w:r>
    </w:p>
    <w:p>
      <w:pPr>
        <w:pStyle w:val="BookText"/>
        <w:rPr/>
      </w:pPr>
      <w:r>
        <w:rPr>
          <w:rFonts w:ascii="IRNazanin" w:hAnsi="IRNazanin" w:eastAsia="IRNazanin"/>
          <w:color w:val="111111"/>
          <w:sz w:val="28"/>
          <w:sz w:val="28"/>
          <w:szCs w:val="28"/>
          <w:rtl w:val="true"/>
          <w:lang w:bidi="fa-IR"/>
        </w:rPr>
        <w:t>دلم كبوتركى بود از نژاد، تحيّر كه سر بريده‌ام آن را در آستان ورودم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نگاه ما به كعبه ميافتد، گريه امانمان نمى‌دهد؛ سر بر سجده مى نهيم و با خداى مهربان گفت وگو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است حاجت خواستن در آن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لحظه همه را به ياد مى‌آوريم و دعايشان مى‌كنيم؛ پدر و مادر، اقوام، دوستان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كمى دقت ميكنيم،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ميآوريم كه به طواف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كمك اسماعيل، كعبه را بنا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را كه با فرزند خردسالش سيراب شده و در كنار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عيسى را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يارانشان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كعبه بر شانه پيامبر رفته، بت ها را مى‌شكند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حجر الأسود ظهور كرده و فرياد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مهديا، كعبه شد از شوق تو بى تاب، بتاب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تنها عملِ عمره است كه همراه با نمازش، بايد با طهارت انجام شود؛ بدينسان طواف همسان نماز است كه به صورت متحرك دور خانه انجام ميشود</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انسان تك نگر و تك بُعدى را به همه سونگرى فرا مى‌خواند و توجه او را از يك جهت به همه جهات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سمبل توحيد است؛ راهنمايى براى هدف داشتن در زندگى است؛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شمعى است كه به ياد معبود، بايد پروانه وار به دور آن 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نشانى است كه ره گم نشود</w:t>
      </w:r>
    </w:p>
    <w:p>
      <w:pPr>
        <w:pStyle w:val="BookText"/>
        <w:rPr/>
      </w:pPr>
      <w:r>
        <w:rPr>
          <w:rFonts w:ascii="IRNazanin" w:hAnsi="IRNazanin" w:eastAsia="IRNazanin"/>
          <w:color w:val="111111"/>
          <w:sz w:val="28"/>
          <w:sz w:val="28"/>
          <w:szCs w:val="28"/>
          <w:rtl w:val="true"/>
          <w:lang w:bidi="fa-IR"/>
        </w:rPr>
        <w:t>حاجى، احرام دگر بند، ببين يار كجاست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 بِقَلْبِكَ مَعَ الْمَلَائِكَه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خود، هماهنگ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حريم عرش خدا به طواف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برگرد كعبه، به عنوان خانه‌اى كه از هرگونه آلودگى پاك است، درس طهارت و دستور پاكيزگى مى‌دهد؛ پاك شدن از هر بدى، شرك و عيب و هجرت و حركت به خوبى‌ها و خداى خوبى‌ها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در طواف اين است كه همراه اين جسم خاكى، فكر و اراده و خواسته ها و اعمال و رفتار ما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اول طواف كعبه جان كرده اند پس طواف كعبه تن فرض فرمان ديدهاند</w:t>
      </w:r>
    </w:p>
    <w:p>
      <w:pPr>
        <w:pStyle w:val="BookText"/>
        <w:rPr/>
      </w:pPr>
      <w:r>
        <w:rPr>
          <w:rFonts w:ascii="IRNazanin" w:hAnsi="IRNazanin" w:eastAsia="IRNazanin"/>
          <w:color w:val="111111"/>
          <w:sz w:val="28"/>
          <w:sz w:val="28"/>
          <w:szCs w:val="28"/>
          <w:rtl w:val="true"/>
          <w:lang w:bidi="fa-IR"/>
        </w:rPr>
        <w:t xml:space="preserve">آغاز و پايان طواف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هر دور بايد با اين سنگ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گنجينه بزرگترين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عهد تو در بستم، عهد همه بشكستم بعد از تو روا باشد، نقض همه پيمان 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بايد در طواف،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بچرخيم؟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محل دفن هاجر، اسماعيل و بسيارى از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و احترام به آنان، بايد به دور حجر نيز بگرديم و اينچنين خداوند مؤمنانش را تكريم ميكند</w:t>
      </w:r>
      <w:r>
        <w:rPr>
          <w:rFonts w:eastAsia="IRNazanin" w:cs="IRNazanin"/>
          <w:color w:val="111111"/>
          <w:sz w:val="28"/>
          <w:szCs w:val="28"/>
          <w:rtl w:val="true"/>
          <w:lang w:bidi="fa-IR"/>
        </w:rPr>
        <w:t>.</w:t>
      </w:r>
      <w:bookmarkStart w:id="186" w:name="pg670_2168"/>
    </w:p>
    <w:p>
      <w:pPr>
        <w:pStyle w:val="BookText"/>
        <w:rPr/>
      </w:pPr>
      <w:bookmarkEnd w:id="186"/>
      <w:r>
        <w:rPr>
          <w:rFonts w:ascii="IRNazanin" w:hAnsi="IRNazanin" w:eastAsia="IRNazanin"/>
          <w:color w:val="111111"/>
          <w:sz w:val="28"/>
          <w:sz w:val="28"/>
          <w:szCs w:val="28"/>
          <w:rtl w:val="true"/>
          <w:lang w:bidi="fa-IR"/>
        </w:rPr>
        <w:t>چرا هفت دور طواف مى‌كنيم؟ راز و رمز اعداد مقدس را نمى‌دانيم، ولى اين هفت با هفت آسمان و زمين، هفت بطن قرآن و هفت روز هفته بى ارتباط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نيابت هر روز هفته در سراسر عمرش يك دور طواف و يك سعى ميان صفا و مروه دارد؛ يعنى تمام عمر را در حال طواف و سعى است</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 درطواف است گرد آن خانه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5711629_211673320"/>
      <w:bookmarkStart w:id="188" w:name="_Toc69"/>
      <w:bookmarkEnd w:id="187"/>
      <w:r>
        <w:rPr>
          <w:rtl w:val="true"/>
        </w:rPr>
        <w:t>نماز، گفت وگو با خدا</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دين، سيماى مكتب، نشانه اسلام، اساس دين، معراج مؤمن، پيمان خداوند، ميزان اعمال، كليد بهشت، اولين عملى كه در قيامت از آن سؤال ميشود، آخرين سفارش انبيا و اوليا، كوبنده شيطان، داروى تكبّر، نور چشم پيامبر، وسيله نزديك شدن به خدا، سبب آمرزش گناهان و ياد خداست و ياد خدا، آرام بخش دل ها و جان‌ها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ظهر روز عاشورا و در ميدان مبارزه و در برابر تيرهاى دشمن، نماز را رها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كودك خويش را در بيابانهاى داغ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هيچ آب و گياهى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به پا دارند</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پس از پايان طواف، مطابق سنت ابراهيم، در پشت جايگاه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كعبه نماز مى‌خوانيم؛ زيرا كه خداوند در قرآن كريم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ابراهيم نماز بخوانيد و آنجا را جايگاه پرستش خدا قرار دهيد</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ابراهيم رمزى است از مقام امامت، امت</w:t>
      </w:r>
    </w:p>
    <w:p>
      <w:pPr>
        <w:pStyle w:val="BookText"/>
        <w:rPr/>
      </w:pPr>
      <w:r>
        <w:rPr>
          <w:rFonts w:ascii="IRNazanin" w:hAnsi="IRNazanin" w:eastAsia="IRNazanin"/>
          <w:color w:val="111111"/>
          <w:sz w:val="28"/>
          <w:sz w:val="28"/>
          <w:szCs w:val="28"/>
          <w:rtl w:val="true"/>
          <w:lang w:bidi="fa-IR"/>
        </w:rPr>
        <w:t>ابراهيمىِ حجگزار با اين عمل، درس سازش ناپذيرى با كفر را از قهرمان توحيد مى‌آموزد و به همين منظور به او اقتدا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امامت در اسلام به قدرى اهميت دارد كه سنگى هم كه زير پاى امام بوده، بايد در نماز، جلوى ما قرار گيرد و ما پشت آن به نماز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نيز، حركت بايد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 است بعد از نماز طواف، مقدارى از بهترين آب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 و سر و صورت خود را با آن صفا داد، به اميد آنكه زمزم عقل و خِرد در وجودمان بجوشد و بديها و زشتيهايمان شسته شود</w:t>
      </w:r>
      <w:r>
        <w:rPr>
          <w:rFonts w:eastAsia="Amiri" w:cs="Amiri" w:ascii="Amiri" w:hAnsi="Amiri"/>
          <w:color w:val="111111"/>
          <w:sz w:val="28"/>
          <w:szCs w:val="28"/>
          <w:rtl w:val="true"/>
          <w:lang w:bidi="ar-SA"/>
        </w:rPr>
        <w:t>.</w:t>
      </w:r>
      <w:bookmarkStart w:id="189" w:name="pg670_2171"/>
    </w:p>
    <w:p>
      <w:pPr>
        <w:pStyle w:val="Heading3"/>
        <w:numPr>
          <w:ilvl w:val="2"/>
          <w:numId w:val="1"/>
        </w:numPr>
        <w:rPr/>
      </w:pPr>
      <w:bookmarkStart w:id="190" w:name="__RefHeading___Toc5711631_211673320"/>
      <w:bookmarkStart w:id="191" w:name="_Toc70"/>
      <w:bookmarkEnd w:id="189"/>
      <w:bookmarkEnd w:id="190"/>
      <w:r>
        <w:rPr>
          <w:rtl w:val="true"/>
        </w:rPr>
        <w:t>سعى، حركت به سوى خوبيها</w:t>
      </w:r>
      <w:bookmarkEnd w:id="191"/>
    </w:p>
    <w:p>
      <w:pPr>
        <w:pStyle w:val="BookText"/>
        <w:rPr/>
      </w:pPr>
      <w:r>
        <w:rPr>
          <w:rFonts w:ascii="IRNazanin" w:hAnsi="IRNazanin" w:eastAsia="IRNazanin"/>
          <w:color w:val="111111"/>
          <w:sz w:val="28"/>
          <w:sz w:val="28"/>
          <w:szCs w:val="28"/>
          <w:rtl w:val="true"/>
          <w:lang w:bidi="fa-IR"/>
        </w:rPr>
        <w:t>سعى ميان صفا و مروه، اقتدا به هاجر است؛ او كه با قلبى پر اميد و ايمانى استوار، فاصله پر فراز و نشيب را در آن لحظات تنهايى، هفت بار به اين سو و آن سو دويد تا جرعه‌اى آب بيابد و فرزند تشنه كامش را از مرگ رهايى بخشد و سرانجام به نتيجه رسيد</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اين برنامه نمادين، با الهام از سعى هاجر مى‌آموزند كه در سختى‌هاى روزگار بايد علاوه بر توكل و دعا، به كار و كوشش بپردازند و از گوشه نشينى و زانوى غم در بغل گرفتن دورى گزينند؛ زيرا همراه با سعى و كار خستگى ناپذير بود كه چشمه زمزم به جريان افتاد</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ميآموزند كه متواضع و فروتن باشند؛ چرا كه همه با لباسى سفيد و ساده براى حل مشكلات و سعادت خويش، سراسيمه در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مكانى پيش خدا محبوب تر از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در آن‌جا هر جبار و ستمگرى ذليل و خوار ميگردد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توقف بر صفا، روح ضميرت را براى ديدار خدا در قيامت تصفيه كن و با رسيدن به مروه، مروت و جوانمردى را براى خداوند در پيش گير</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92" w:name="pg670_2173"/>
    </w:p>
    <w:p>
      <w:pPr>
        <w:pStyle w:val="Heading3"/>
        <w:numPr>
          <w:ilvl w:val="2"/>
          <w:numId w:val="1"/>
        </w:numPr>
        <w:rPr/>
      </w:pPr>
      <w:bookmarkStart w:id="193" w:name="__RefHeading___Toc5711633_211673320"/>
      <w:bookmarkStart w:id="194" w:name="_Toc71"/>
      <w:bookmarkEnd w:id="192"/>
      <w:bookmarkEnd w:id="193"/>
      <w:r>
        <w:rPr>
          <w:rtl w:val="true"/>
        </w:rPr>
        <w:t>تقصير؛ زدودن بديها</w:t>
      </w:r>
      <w:bookmarkEnd w:id="194"/>
    </w:p>
    <w:p>
      <w:pPr>
        <w:pStyle w:val="BookText"/>
        <w:rPr/>
      </w:pPr>
      <w:r>
        <w:rPr>
          <w:rFonts w:ascii="IRNazanin" w:hAnsi="IRNazanin" w:eastAsia="IRNazanin"/>
          <w:color w:val="111111"/>
          <w:sz w:val="28"/>
          <w:sz w:val="28"/>
          <w:szCs w:val="28"/>
          <w:rtl w:val="true"/>
          <w:lang w:bidi="fa-IR"/>
        </w:rPr>
        <w:t>در مسجد شجره احرام بستيم و آمديم و اكنون به پايان احرام مى‌رسيم و با كوتاه كردن مو يا ناخن، از احرام خارج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مظاهر زيبايى را در مقابل دوست قربانى كرد، سر بر آستانش فرود آوريم و از مو و زيباييها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آلودگيها رهايى يابيم و دل را پاك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تقصير، بار ديگر وظيفه انجام طواف است؛ چونان طواف پيشين، ولى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Heading3"/>
        <w:numPr>
          <w:ilvl w:val="2"/>
          <w:numId w:val="1"/>
        </w:numPr>
        <w:rPr/>
      </w:pPr>
      <w:bookmarkStart w:id="195" w:name="__RefHeading___Toc5711635_211673320"/>
      <w:bookmarkStart w:id="196" w:name="_Toc72"/>
      <w:bookmarkEnd w:id="195"/>
      <w:r>
        <w:rPr>
          <w:rtl w:val="true"/>
        </w:rPr>
        <w:t>طواف وداع؛ پايان سفر و آغاز رسالت‌</w:t>
      </w:r>
      <w:bookmarkEnd w:id="196"/>
    </w:p>
    <w:p>
      <w:pPr>
        <w:pStyle w:val="BookText"/>
        <w:rPr/>
      </w:pPr>
      <w:r>
        <w:rPr>
          <w:rFonts w:ascii="IRNazanin" w:hAnsi="IRNazanin" w:eastAsia="IRNazanin"/>
          <w:color w:val="111111"/>
          <w:sz w:val="28"/>
          <w:sz w:val="28"/>
          <w:szCs w:val="28"/>
          <w:rtl w:val="true"/>
          <w:lang w:bidi="fa-IR"/>
        </w:rPr>
        <w:t>مى‌روم و زسر حسرت به قفا مى نگرم كه من دلشده اين ره نه به خود مى‌سپرم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زائر براى آخرين بار طواف وداع كند و از خانه خدا بيرون آيد؛ هفت دور پيرامون كعبه طواف كرده</w:t>
      </w:r>
    </w:p>
    <w:p>
      <w:pPr>
        <w:pStyle w:val="BookText"/>
        <w:rPr/>
      </w:pPr>
      <w:r>
        <w:rPr>
          <w:rFonts w:ascii="IRNazanin" w:hAnsi="IRNazanin" w:eastAsia="IRNazanin"/>
          <w:color w:val="111111"/>
          <w:sz w:val="28"/>
          <w:sz w:val="28"/>
          <w:szCs w:val="28"/>
          <w:rtl w:val="true"/>
          <w:lang w:bidi="fa-IR"/>
        </w:rPr>
        <w:t>و دو ركعت نماز بگذارد، سپس آب زمزم بنوشد و سر بر سجده نهد و از خداوند تقاضاى توفيق زيارت مجدد خانه‌اش 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وداع، لازم نيست دعاهايى به عربى خوانده‌شود، بيشتر به زبانهاى مادرى خود، ساده و صميمى و راحت، دردها و رازها را نجوا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مادر خويش سخن ميگوييم؛ آرى، خدا حتى از مادر بيشتر دوستمان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لحظات حضور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حسرت بار به كعبه مى‌كنيم و با تمام وجود ميگوييم؛ خدا حافظ اى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اى قبلهام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اى زادگاه على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اى صفا، مروه، اى زمزم، اى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سنگ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ما را به اين سفر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كن تا هميشه به ياد تو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ما مى‌رويم، اما هر روز پنج بار رو به تو نماز مى‌گزاريم و خاطرات حضور با تو را دريادمان خواهيم داشت و آن راز و نيازها و آن تعهدات و پيمان‌ها هميشه با ما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دراينجا چه بسيار چيزها ديدم، من تو را با تمام وجود حس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آدم و ابراهيم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ديدم كه دوان دوان در پى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گفت وگو كردم و حال كه به وطنم ميرسم، سوغاتى من روح</w:t>
      </w:r>
    </w:p>
    <w:p>
      <w:pPr>
        <w:pStyle w:val="BookText"/>
        <w:rPr/>
      </w:pPr>
      <w:r>
        <w:rPr>
          <w:rFonts w:ascii="Amiri" w:hAnsi="Amiri" w:eastAsia="Amiri" w:cs="Amiri"/>
          <w:color w:val="111111"/>
          <w:sz w:val="28"/>
          <w:sz w:val="28"/>
          <w:szCs w:val="28"/>
          <w:rtl w:val="true"/>
          <w:lang w:bidi="ar-SA"/>
        </w:rPr>
        <w:t>معنوى‌اى است كه از شما كسب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كمكم كن جرعهاى از آن را به اقوام و دوستان تشنهام هديه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 دعايم را مستجاب 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تنهايى ياورم باش و در دو راهى چراغ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وعدههايت دل بستهام و تمام وجودم از اميد به تو لبريز شده؛ ما را به اميدمان خريدار باش و با خورشيد كعبه پيوند زن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پايان آمد اين دفتر حكايت همچنان باقى است به صد دفتر نشايد گفت وصف الحال مشتاقى</w:t>
      </w:r>
      <w:r>
        <w:rPr>
          <w:rFonts w:eastAsia="IRNazanin" w:cs="IRNazanin"/>
          <w:color w:val="111111"/>
          <w:sz w:val="28"/>
          <w:szCs w:val="28"/>
          <w:rtl w:val="true"/>
          <w:lang w:bidi="fa-IR"/>
        </w:rPr>
        <w:t>.</w:t>
      </w:r>
      <w:bookmarkStart w:id="197" w:name="pg670_2177"/>
    </w:p>
    <w:p>
      <w:pPr>
        <w:pStyle w:val="Heading3"/>
        <w:numPr>
          <w:ilvl w:val="2"/>
          <w:numId w:val="1"/>
        </w:numPr>
        <w:rPr/>
      </w:pPr>
      <w:bookmarkStart w:id="198" w:name="__RefHeading___Toc5711637_211673320"/>
      <w:bookmarkStart w:id="199" w:name="_Toc73"/>
      <w:bookmarkEnd w:id="197"/>
      <w:bookmarkEnd w:id="198"/>
      <w:r>
        <w:rPr>
          <w:rtl w:val="true"/>
        </w:rPr>
        <w:t>زمزمه‌هاى وداع‌</w:t>
      </w:r>
      <w:bookmarkEnd w:id="199"/>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مزار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كميل و ندبه و شب‌هاى اشك و دلتنگى كبوتران غريب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بى فانوس بهشت گمشده در غم‌رها، خداحافظ</w:t>
      </w:r>
    </w:p>
    <w:p>
      <w:pPr>
        <w:pStyle w:val="BookText"/>
        <w:rPr/>
      </w:pPr>
      <w:r>
        <w:rPr>
          <w:rFonts w:ascii="IRNazanin" w:hAnsi="IRNazanin" w:eastAsia="IRNazanin"/>
          <w:color w:val="111111"/>
          <w:sz w:val="28"/>
          <w:sz w:val="28"/>
          <w:szCs w:val="28"/>
          <w:rtl w:val="true"/>
          <w:lang w:bidi="fa-IR"/>
        </w:rPr>
        <w:t>زمين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گرفته و ابرى بناى مرمرى و دلگشا، خداحافظ</w:t>
      </w:r>
    </w:p>
    <w:p>
      <w:pPr>
        <w:pStyle w:val="BookText"/>
        <w:rPr/>
      </w:pPr>
      <w:r>
        <w:rPr>
          <w:rFonts w:ascii="IRNazanin" w:hAnsi="IRNazanin" w:eastAsia="IRNazanin"/>
          <w:color w:val="111111"/>
          <w:sz w:val="28"/>
          <w:sz w:val="28"/>
          <w:szCs w:val="28"/>
          <w:rtl w:val="true"/>
          <w:lang w:bidi="fa-IR"/>
        </w:rPr>
        <w:t>غروب غم انگيز پشت قبرستان سپيده‌هاى سلام و دعا، خداحافظ</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خيابانها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رسول خدا، خداحافظ</w:t>
      </w:r>
      <w:bookmarkStart w:id="200" w:name="pg670_2178"/>
    </w:p>
    <w:p>
      <w:pPr>
        <w:pStyle w:val="Heading3"/>
        <w:numPr>
          <w:ilvl w:val="2"/>
          <w:numId w:val="1"/>
        </w:numPr>
        <w:rPr/>
      </w:pPr>
      <w:bookmarkStart w:id="201" w:name="__RefHeading___Toc5711639_211673320"/>
      <w:bookmarkStart w:id="202" w:name="_Toc74"/>
      <w:bookmarkEnd w:id="200"/>
      <w:bookmarkEnd w:id="201"/>
      <w:r>
        <w:rPr>
          <w:rtl w:val="true"/>
        </w:rPr>
        <w:t>خداحافظ اى كعبه‌</w:t>
      </w:r>
      <w:bookmarkEnd w:id="202"/>
    </w:p>
    <w:p>
      <w:pPr>
        <w:pStyle w:val="BookText"/>
        <w:rPr/>
      </w:pPr>
      <w:r>
        <w:rPr>
          <w:rFonts w:ascii="IRNazanin" w:hAnsi="IRNazanin" w:eastAsia="IRNazanin"/>
          <w:color w:val="111111"/>
          <w:sz w:val="28"/>
          <w:sz w:val="28"/>
          <w:szCs w:val="28"/>
          <w:rtl w:val="true"/>
          <w:lang w:bidi="fa-IR"/>
        </w:rPr>
        <w:t>خداحافظ اى كعبه، اى بزم يار خداحافظ اى بيت پروردگار</w:t>
      </w:r>
    </w:p>
    <w:p>
      <w:pPr>
        <w:pStyle w:val="BookText"/>
        <w:rPr/>
      </w:pPr>
      <w:r>
        <w:rPr>
          <w:rFonts w:ascii="IRNazanin" w:hAnsi="IRNazanin" w:eastAsia="IRNazanin"/>
          <w:color w:val="111111"/>
          <w:sz w:val="28"/>
          <w:sz w:val="28"/>
          <w:szCs w:val="28"/>
          <w:rtl w:val="true"/>
          <w:lang w:bidi="fa-IR"/>
        </w:rPr>
        <w:t>خداحافظ اى محفل اهل راز خداحافظ اى قبلهام در نماز</w:t>
      </w:r>
    </w:p>
    <w:p>
      <w:pPr>
        <w:pStyle w:val="BookText"/>
        <w:rPr/>
      </w:pPr>
      <w:r>
        <w:rPr>
          <w:rFonts w:ascii="Amiri" w:hAnsi="Amiri" w:eastAsia="Amiri" w:cs="Amiri"/>
          <w:color w:val="111111"/>
          <w:sz w:val="28"/>
          <w:sz w:val="28"/>
          <w:szCs w:val="28"/>
          <w:rtl w:val="true"/>
          <w:lang w:bidi="ar-SA"/>
        </w:rPr>
        <w:t>خداحافظ اى كوى مطلوب من خداحافظ اى بيت محبوب من</w:t>
      </w:r>
    </w:p>
    <w:p>
      <w:pPr>
        <w:pStyle w:val="BookText"/>
        <w:rPr/>
      </w:pPr>
      <w:r>
        <w:rPr>
          <w:rFonts w:ascii="IRNazanin" w:hAnsi="IRNazanin" w:eastAsia="IRNazanin"/>
          <w:color w:val="111111"/>
          <w:sz w:val="28"/>
          <w:sz w:val="28"/>
          <w:szCs w:val="28"/>
          <w:rtl w:val="true"/>
          <w:lang w:bidi="fa-IR"/>
        </w:rPr>
        <w:t>خداحافظ اى از تو دل منجلى خداحافظ اى زادگاه على</w:t>
      </w:r>
    </w:p>
    <w:p>
      <w:pPr>
        <w:pStyle w:val="BookText"/>
        <w:rPr/>
      </w:pPr>
      <w:r>
        <w:rPr>
          <w:rFonts w:ascii="IRNazanin" w:hAnsi="IRNazanin" w:eastAsia="IRNazanin"/>
          <w:color w:val="111111"/>
          <w:sz w:val="28"/>
          <w:sz w:val="28"/>
          <w:szCs w:val="28"/>
          <w:rtl w:val="true"/>
          <w:lang w:bidi="fa-IR"/>
        </w:rPr>
        <w:t>اگر ميهمان بدى بوده‌ام به دامان پاك تو رخ سوده‌ام</w:t>
      </w:r>
    </w:p>
    <w:p>
      <w:pPr>
        <w:pStyle w:val="BookText"/>
        <w:rPr/>
      </w:pPr>
      <w:r>
        <w:rPr>
          <w:rFonts w:ascii="IRNazanin" w:hAnsi="IRNazanin" w:eastAsia="IRNazanin"/>
          <w:color w:val="111111"/>
          <w:sz w:val="28"/>
          <w:sz w:val="28"/>
          <w:szCs w:val="28"/>
          <w:rtl w:val="true"/>
          <w:lang w:bidi="fa-IR"/>
        </w:rPr>
        <w:t>از اين در برون با چه حالى روم مبادا كه با دست‌خالى روم</w:t>
      </w:r>
    </w:p>
    <w:p>
      <w:pPr>
        <w:pStyle w:val="BookText"/>
        <w:rPr/>
      </w:pPr>
      <w:r>
        <w:rPr>
          <w:rFonts w:ascii="IRNazanin" w:hAnsi="IRNazanin" w:eastAsia="IRNazanin"/>
          <w:color w:val="111111"/>
          <w:sz w:val="28"/>
          <w:sz w:val="28"/>
          <w:szCs w:val="28"/>
          <w:rtl w:val="true"/>
          <w:lang w:bidi="fa-IR"/>
        </w:rPr>
        <w:t>اگر خواهى از خود جدايم كنى كرم كن كه عبد خدايم كنى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صفايى دگر بر روانم بده امام زمان را نشانم بده</w:t>
      </w:r>
      <w:bookmarkStart w:id="203" w:name="pg670_2180"/>
    </w:p>
    <w:p>
      <w:pPr>
        <w:pStyle w:val="Heading2"/>
        <w:numPr>
          <w:ilvl w:val="1"/>
          <w:numId w:val="1"/>
        </w:numPr>
        <w:rPr/>
      </w:pPr>
      <w:bookmarkStart w:id="204" w:name="__RefHeading___Toc5711641_211673320"/>
      <w:bookmarkStart w:id="205" w:name="_Toc75"/>
      <w:bookmarkEnd w:id="203"/>
      <w:bookmarkEnd w:id="204"/>
      <w:r>
        <w:rPr>
          <w:rtl w:val="true"/>
        </w:rPr>
        <w:t>بخش ششم</w:t>
      </w:r>
      <w:r>
        <w:rPr>
          <w:rtl w:val="true"/>
        </w:rPr>
        <w:t xml:space="preserve">: </w:t>
      </w:r>
      <w:r>
        <w:rPr>
          <w:rtl w:val="true"/>
        </w:rPr>
        <w:t>نكته‌ها و تجربه‌ها</w:t>
      </w:r>
      <w:bookmarkEnd w:id="20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شيعيان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تقوا را رعايت كند، با صداقت باشد و با مردم به نيكى 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استكه ما خوشحال خواهيم شد؛ زيرا ديگران خواهند گفت كه اين از آثار تربيت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باشد، ناراحتى و خوارى گريبانگير ما ميشود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زائر شيعى، نماينده شيعه وكشور شيعى در سرزمين وحى است؛ پس همگان، ويژگيهاى شيعيان را در اعمال زائر شيعه جست و جو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نكتهها و يادآوريهاى زير و بهرهمندى از تجربيات ديگران، سفر دانش آموزان عزيز را در اين سفر معنوى پربارتر ميسازد و خاطرهاى خوش براى همه ايام عمر باقى ميگذارد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سفر، در جلسات آموزشى و توجيهى شركت كنيد و افزون بر فراگيرى احكام و مسائل، به آنچه توسط مدير كاروان و روحانى در رابطه با شأن و مقرّرات تذكر داده مى‌شود،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نظم و انضباط در سفر؛ مانند سوار شدن به هواپيما و پياده شدن از آن، ورود و خروج به آسانسورها در هتلهاى مكه و مدينه، سوار شدن به اتومبيل با شمارهاى كه اعلام شده، حفظ آرامش در طبقات هتل و اتاق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شخصيت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كارت شناسايى، نشانى هتل مكه و مدينه، دفترچه پزشكى و واكسيناسيون و دقت در نگهدارى بليت و گذرنامه و خوددارى از همراه بردن كليد اتاق به بيرون از هتل، از امورى است كه بايد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شما به مكه يا مدينه، اتاقها شماره بندى شده كه در آنها اسكان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ساختمان از سر و صدا، تعويض اتاق و عجله و شتاب پرهيز و متانت را در همه جا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مكه و مدينه، همه روزه جلسات معارف، مناسك و اخلاق تشكيل مى‌شود، در اين جلسات حضور جدى داشته باشيد و ضمن يادگيرى مسائل و اسرار حج، قرائت نمازتان را نيز اصلاح كنيد و اشكالات آن را بر طرف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خواهران مسائل ويژه شرعى خود را از روحانى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با حجاج ساير كشورها به گرمى بر 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و احترام كنيد و با ايشان انس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برخورد با مردم عربستان و كسبه و مأموران، ادب را مراعات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مكه و مدينه، در ميان صفوف نمازگزاران و جلوى كسانى كه نماز ميخوانند راه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خواهران براى اقامه نماز، هيچگاه جلوتر از آقايان نايستند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حضور بانوان براى زيارت مرقد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بعد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به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نيز پيش از نماز عصر به مدت دو ساعت و شب‌ها پس از نماز عشا ميباشد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قبرستان بقيع، در ساعتهاى خاص، تنها براى مردان گشوده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تنها بعد از نماز عصر مى‌توانند از پشت نردهها بقيع را زيارت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خواندن نماز دركنار قبرستان بقيع و استفاده از مُهر در تمام مساجد مكه و مدينه خوددارى نموده، بر سنگ فرشهاى مساجد سجده شود؛ البته در هتل بايد بر مُهر و يا چيزى كه سجده برآن صحيح است، سجده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آموزان گرامى، در صورت داشتن نذر براى حرمين، قبور ائمه، شيعيان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روحانى كاروان بگذارند تا به دفتر نمايندگى ولى فقيه مستقر در مكه و مدينه تحويل دهند كه در جاى مناسب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مكانهاى زيارتى، به مخصوص مسجد الحرام و مسجد النبى، عكس‌نگيريد و توجه داشته باشيد كه بردن دوربين به داخل مسجد الحرام و مسجد النبى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همه فروشگاهها و مغازهها تعطيل است؛ بنابراين ضرورى است از توقف درمقابل مغازهها تا پايان نماز، كه موجب انگشت نما شدن است، خوددارى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مى شود براى پيشگيرى از گرما زدگى، در ساعات گرم و وسط روز، آمد و شد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مايعات زياد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استحمام روزانه غافل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در مدينه و مكه، فرصت خوبى است براى خواندن نمازهاى قضا و چه خوب است كه اين كار در مسجد النبى و مسجد الحرام باشد؛ كه ثواب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سحرگاه مدينه و مكه لطيف و فرحزاست و صفايى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پيش از اذان صبح به مسجد النبى و مسجد الحرام مشرف شويد و نماز را به جماعت برگزار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و شبها كه در مدينه هستيد، با قرائت قرآن و ختم صلوات، بر روحانيت و معنويت خود بيفزاييد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برنامه‌هاييكه براى زائران عزيز در مدينه منوره و مكه مكرمه تدارك ديده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مدينه شامل موارد زير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قبور شهداى احد در منطقه احد، مسجد ذوقبلتين و مساجد فتح،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فارسى در منطقه جنگ خندق و همچنين مسجد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نيز به اماكن مقدسى همچون، غار حِرا، غار ثور، قبرستان ابوطالب، عرفات، مشعر الحرام، سرزمين منا و جمرات خواهيد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هديه و سوغات، عملى پسنديده است، اما بايد وقت خود را بيش از اندازه در بازار ها تلف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پول زياد همراه برنداريد؛ و اضافه بر نياز را در جايى مطمئن نگهداريد، يا به مدير و مسؤولان كاروان بسپاريد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قرآن، بر هر مسلمانى واجب است؛ وقتى در مسجد النبى و مسجد الحرام قرآن تلاوت ميكنيد، قرآن را بر زمين نگذاريد كه كار شايستهاى نيست، بلكه با احترام آن را در دست بگيريد و يا بر زانوهاى خود نهاده، بخوانيد و هنگام نماز، در جايگاه وقفسههاى مخصوص قرآن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بعد از نماز صبح، پيش از ظهر و بعد از نماز عصر، نماز مستحبى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ورود شما به مكه معمولًا نيمههاى شب و قبل از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اذان صبح در هتل استراحت كنيد و بعد از خواندن نماز صبح، براى انجام اعمال، به مسجد الحرام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كردن به اعمال، مقدارى صبر كنيد تا با فضاى مسجد الحرام آشنا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مسافرت، آرامش خاطر داشته باشيد، از فشارهاى روحى، اضطراب و تشويش خاطر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بستن كيفِ تلفن همراه به كمر و تظاهر به داشتن آن، خود دارى كنيد؛ زيرا در معرض خطر و سرقت قرار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هنگام استفاد از تلفن همراه، احترام اماكن مقدس را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باشيد كه خلوتترين زمان براى طواف مستحبى، يك ساعت پس از نماز صبح و يك ساعت پس از نماز عشا است و شلوغترين آن، بين نماز مغرب و عشا، همچنين نيم ساعت به وقت اذانهاى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اين زمان‌ها براى خواهران محترم بسيار مناسب و بلكه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خواندن نماز در مسير طواف كنندگان و راه رفتن بر خلاف مسيرآنان، بوسيدن مقام ابراهيم، تجمع و ازدحام در كنار آن و صدا كردن دوستان و همراهان با صداى بلند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از بوسيدن حجر الأسود، كه مستلزم اختلاط با نامحرمان است، بپرهيزند و براى يك عمل مستحبى، مرتكب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مسجد الحرام از مردان جدا نشسته، به خواندن دعا و قرآن و نماز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اعمال عمره مفرده پايان يافت، بهترين عمل در مكه مكرمه، طواف مستحبى، قرائت قرآن، خواندن نماز، نگاه به كعبه و تفكّر و انديشيدن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اعمال را ميتوان به نيت ديگران؛ مانند پدر، مادر، اقوام، آموزگاران، 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ضرورتى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آشنايى بيشتر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ويژگى‌هاى آن، مى‌توانيد به پايگاه‌هاى اطلاع رسانى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 jjaH. www//: ptth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پايگاه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صدا وسيما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 kiabbaL. www//: ptth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مطالعه كتابهاى زير در اين زمينه مى‌تواند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مصوّر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عمره، ويژه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فلاح زاده،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محسن قرائتى، نشر مركز فرهنگى درس‌هايى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نجف نجفى روحانى،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معياد نور، محسن شريعت، دفتر نشر 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 و حكايتهاى حج، رحيم كارگر،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 سرزمين وحى، محمد محمدى رى شهرى، 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نور، خاطرات جمعى از دانشجويان دانشگاه كاشان،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ميقات حج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خاطرات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نمايندگى ولى فقيه در امور حج و زيارت</w:t>
      </w:r>
      <w:r>
        <w:rPr>
          <w:rFonts w:eastAsia="IRNazanin" w:cs="IRNazanin"/>
          <w:color w:val="111111"/>
          <w:sz w:val="28"/>
          <w:szCs w:val="28"/>
          <w:rtl w:val="true"/>
          <w:lang w:bidi="fa-IR"/>
        </w:rPr>
        <w:t>.</w:t>
      </w:r>
      <w:bookmarkStart w:id="206" w:name="pg670_2195"/>
    </w:p>
    <w:p>
      <w:pPr>
        <w:pStyle w:val="Heading2"/>
        <w:numPr>
          <w:ilvl w:val="1"/>
          <w:numId w:val="1"/>
        </w:numPr>
        <w:rPr/>
      </w:pPr>
      <w:bookmarkStart w:id="207" w:name="__RefHeading___Toc5711643_211673320"/>
      <w:bookmarkStart w:id="208" w:name="_Toc76"/>
      <w:bookmarkEnd w:id="206"/>
      <w:bookmarkEnd w:id="207"/>
      <w:r>
        <w:rPr>
          <w:rtl w:val="true"/>
        </w:rPr>
        <w:t>بخش هفتم</w:t>
      </w:r>
      <w:r>
        <w:rPr>
          <w:rtl w:val="true"/>
        </w:rPr>
        <w:t xml:space="preserve">: </w:t>
      </w:r>
      <w:r>
        <w:rPr>
          <w:rtl w:val="true"/>
        </w:rPr>
        <w:t>ادعيه و زيارات‌</w:t>
      </w:r>
      <w:bookmarkEnd w:id="208"/>
    </w:p>
    <w:p>
      <w:pPr>
        <w:pStyle w:val="Heading3"/>
        <w:numPr>
          <w:ilvl w:val="2"/>
          <w:numId w:val="1"/>
        </w:numPr>
        <w:rPr/>
      </w:pPr>
      <w:bookmarkStart w:id="209" w:name="__RefHeading___Toc5711645_211673320"/>
      <w:bookmarkStart w:id="210" w:name="_Toc77"/>
      <w:bookmarkEnd w:id="209"/>
      <w:r>
        <w:rPr>
          <w:rtl w:val="true"/>
        </w:rPr>
        <w:t xml:space="preserve">زيارت پيامبر اعظم </w:t>
      </w:r>
      <w:r>
        <w:rPr>
          <w:rtl w:val="true"/>
        </w:rPr>
        <w:t>(</w:t>
      </w:r>
      <w:r>
        <w:rPr>
          <w:rtl w:val="true"/>
        </w:rPr>
        <w:t>ص</w:t>
      </w:r>
      <w:r>
        <w:rPr>
          <w:rtl w:val="true"/>
        </w:rPr>
        <w:t>)</w:t>
      </w:r>
      <w:bookmarkEnd w:id="2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يارَسُولَ اللهِ، السَّلامُ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سلام بر تو اى نَبِىَّ اللهِ، السَّلامُ عَلَيْكَ يا مُحَمَّدَبْنَ عَبْدِاللهِ، پيغمبر خدا، سلام بر تو اى محمد فرزند عبداللّه، السَّلامُ عَلَيْكَ يا خاتَمَ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 أَشْهَدُ أَنَّكَ قَدْ سلام بر تو اى خاتم پيامبران، گواهى دهم كه تو بَلَّغْتَ الرِّسالَهَ، وَأَقَمْتَ الصَّلَاهَ، وَآتَيْتَ الزَّكَاهَ، رسالت را رساندى و نماز را برپا داشتى و زكات دادى وَأَمَرْتَ بِالْمَعْرُوفِ، وَنَهَيْتَ عَنِ الْمُنْكَرِ،</w:t>
      </w:r>
    </w:p>
    <w:p>
      <w:pPr>
        <w:pStyle w:val="BookText"/>
        <w:rPr/>
      </w:pPr>
      <w:r>
        <w:rPr>
          <w:rFonts w:ascii="IRNazanin" w:hAnsi="IRNazanin" w:eastAsia="IRNazanin"/>
          <w:color w:val="111111"/>
          <w:sz w:val="28"/>
          <w:sz w:val="28"/>
          <w:szCs w:val="28"/>
          <w:rtl w:val="true"/>
          <w:lang w:bidi="fa-IR"/>
        </w:rPr>
        <w:t>و امر كردى به معروف و نهى كردى از كار بد وَعَبَدْتَ اللهَ حَتّى أَتاكَ الْيَقِينُ، صَلَواتُ اللهِ و عبادت كردى خدا را تا مرگ به سراغت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عَلَيْكَ وَرَحْمَتُهُ وَعَلى أَهْلِ‌بَيْتِكَ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 بر تو و بر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يزه‌ات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قبله در كنار ستونى كه در سمت راست مرقد مطهّر است بايست، در حالى كه قبر مطهّر در سمت چپ تو و منبر در سمت راست تو باشد كه در اين حال در بالا 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گرفته‌اى‌و بگو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معبودى نيست جز خداى يگانه‌اى كه شريك ندارد وَأَشْهَدُ أَنَّ مُحَمَّداً عَبْدُهُ وَرَسُولُهُ، وَأَشْهَدُ أَنَّكَ و گواهى دهم كه محمد بنده و رسول او است و گواهى دهم كه تويى رَسُولُ اللهِ، وَأَشْهَدُ أَنَّكَ مُحَمَّدُ ابْنُ عَبْدِاللهِ، رسول خدا و گواهى دهم همانا تويى محمد فرزند عبداللّه وَأَشْهَدُ أَنَّكَ قَدْ بَلَّغْتَ رِسالاتِ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و گواهى دهم كه رسالت پروردگارت را رساندى وَنَصَحْتَ لِامَّتِكَ، وَجاهَدْتَ فِى اللهِ، وَعَبَدْتَ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خيرخواهى كردى براى امتت ودر راه خدا جهاد كردى اللهَ مُخْلِصاً حَتّى أَتاكَ الْيَقِينُ وخدا را پرستش كردى تا مرگت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وَدَعَوْتَ إلى‌سَبِيلِ‌رَبِّكَ بِالْحِكْمَهِ‌وَالْمَوْعِظَهِ ودعوت به راه پروردگارت كردى به وسيله حكمت وپند الْحَسَنَهِ، وَأَدَّيْتَ‌الَّذِى‌عَلَيْكَ‌مِنَ الْحَقِّ، وَأَنَّكَ نيك وآنچه را از حق به عهده داشتى ادا كردى و براستى تو قَدْ رَؤُفْتَ بِالْمُؤْمِنِينَ، وَغَلُظْتَ عَلَى الْكافِرِينَ، نسبت به مؤمنان مهربان و نسبت به كافران سخت‌گير بودى فَبَلَغَ‌اللهُ بِكَ أَفْضَلَ شَرَفِ مَحَلِّ الْمُكَرَّمِينَ،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خدايت به بهترين شرافت جايگاه گراميان برساند، الْحَمْدُ لِلّهِ الَّذِى اسْتَنْقَذَنا بِكَ مِنَ 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 ستايش خدايى را است كه ما را به وسيله تو از شرك وَالضَّلالَهِ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 صَلَواتِكَ وَصَلَواتِ و گمراهى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درودهاى خود و درودهاى مَلائِكَتِكَ الْمُقَرَّبِينَ وَعِبادِكَ الصّالِحِينَ، فرشتگان مقرّبت و بندگان شايسته‌ات وَأَنْبِيائِكَ الْمُرْسَلِينَ وَ أَهْلِ السَّماواتِ و پيامبران مرسلت و ساكنان آسمان‌ها وَالْارَضِينَ، وَ مَنْ سَبَّحَ لَكَ يا رَبَّ الْعالَمِينَ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زمينها و هركه را براى تو اى پروردگار جهانيان تسبيح گويند از الْاوَّلِينَ وَالْاخِرِينَ، عَلى مُحَمَّد عَبْدِكَ اولين و آخرين همه را يكجا قرار ده، براى محمد بنده وَرَسُولِكَ وَنَبِيِّكَ وَأَمِينِكَ وَنَجِيِّكَ وَحَبِيبِكَ و رسولت و پيامبرت و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همرازت و حبيبت وَصَفِيِّكَ وَخاصَّتِكَ وَصِفْوَتِكَ وَخِيَرَتِكَ مِنْ و دوست خالص و مخصوصت و برگزيده و منتخب تو از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الدَّرَجَهَ، وَ الْوَسِيلَهَ مِنَ ميان خلقت خدايا به محمد درجه و مقام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را در الْجَنَّهِ، وَابْعَثْهُ مَقاماً مَحْمُوداً يَغْبِطُهُ بِهِ الْاوَّلُونَ بهشت به او عطا فرما و به مقام پسنديده‌اى او را برگزين كه غبطه خورند به او اولين وَالْاخِرُونَ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و آخرين خدايا تو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در آن هنگام كه به خود ستم كردند أَنْفُسَهُمْ جاءُوكَ فَاسْتَغْفَرُوا اللهَ وَاسْتَغْفَرَ لَهُمُ ژ به نزد تو آيند و از خدا آمرزش خواهند و پيغمبر هم براى ايشان آمرزش بخواهد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أَتَيْتُ همانا بيابند خداى را بسيار تو به پذير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نَبيَّكَ مُسْتَغْفِراً تائِباً مِنْ ذُنُوبِى، وَإِنّى أَتَوَجَّهُ آمرزش خواهانه به پيشگاه پيامبرت آمده</w:t>
      </w:r>
    </w:p>
    <w:p>
      <w:pPr>
        <w:pStyle w:val="BookText"/>
        <w:rPr/>
      </w:pPr>
      <w:r>
        <w:rPr>
          <w:rFonts w:ascii="IRNazanin" w:hAnsi="IRNazanin" w:eastAsia="IRNazanin"/>
          <w:color w:val="111111"/>
          <w:sz w:val="28"/>
          <w:sz w:val="28"/>
          <w:szCs w:val="28"/>
          <w:rtl w:val="true"/>
          <w:lang w:bidi="fa-IR"/>
        </w:rPr>
        <w:t>وتوبه ازگناهانم كردم ومن بِكَ إِلَى اللهِ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لِيَغْفِرَ لِى ذُنُوبِى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بوسيله تو رو به خدائى كرده‌ام كه پروردگار من و تو است تا بيامرزد گناهانم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حاجت خود را بطلب، اميد است كه برآورده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صلوات و درودهاى مخصوص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كَما حَمَلَ وَحْيَكَ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فرست بر محمد چنانچه وحى تو را متحمل شد بَلَّغَ رِسالاتِكَ، وَصَلِّ عَلى مُحَمَّد كَما أَحَلَّ و پيام‌هايت را رسانيد و درود فرست بر محمد چنانچه حلال كرد حَلالَكَ، وَحَرَّمَ حَرامَكَ، وَعَلَّمَ كِتَابَكَ، وَصَلِ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تو را و حرام كرد حرام تو را و به مردم ياد داد كتاب تو را و درود فرست عَلى مُحَمَّد كَما اقامَ الصَّلاهَ، وَآتَى الزَّكَاهَ، بر محمد چنانچه برپاداشت نماز را و زكات داد وَدَعا إِلى دِينِكَ، وَصَلِّ عَلى مُحَمَّد كَما صَدَّقَ و بدين تو دعوت فرمود و درود فرست بر محمد چنانچه وعده بِوَعْدِكَ، وَأَشْفَقَ مِنْ وَعِيدِكَ، وَصَلِّ عَلى مُحَمَّد تو را تصديق كرد و ترسانيد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 تو و درود فرست بر كَما غَفَرْتَ بِهِ الذُّنُوبَ، وَسَتَرْتَ بِهِ الْعُيُوبَ، محمد چنانچه آمرزيدى بوسيله‌اش گناهان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 پوشاندى بدو وَفَرَّجْتَ بِهِ الْكُرُوبَ، وَصَلِّ عَلى مُحَمَّد كَما عيوب را و برطرف كردى بدو گرفتاريها را و درود فرست بر دَفَعْتَ بِهِ الشَّقاءَ، وَكَشَفْتَ بِهِ الْغَمّاءَ، وَأَجَبْتَ محمد چنانچه دفع كردى بدو بدبختى را و زدودى بدو بِهِ الدُّعاءَ، وَنَجَّيْتَ بِهِ مِنَ الْبَلاءِ، وَصَلِّ عَلى غمها را و اجابت كردى بدو دعا را و نجات دادى به بركت او از مُحَمَّد كَما رَحِمْتَ بِهِ الْعِبادَ، وَأَحْيَيْتَ بِهِ بلا و درود فرست بر محمد چنانچه رحم كردى بدو الْبِلادَ، وَقَصَمْتَ بِهِ الْجَبابِرَهَ، وَأَهْلَكْتَ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را و زنده كردى بدو شهرها و بلاد را و شكستى بدو الْفَراعِنَهَ، وَصَلِّ عَلى مُحَمَّد كَما أَضْعَفْتَ بِهِ گردنكشان را و هلاك كردى بدو فرعونها را و درود فرست بر الْامْوالَ، وَأَحْرَزْتَ بِهِ مِنَ الْاهْوالِ، وَكَسَرْتَ محمد چنانچه چند برابر كردى بدو اموال را و حفظ كردى بدو بِهِ الْاصْنامَ، وَرَحِمْتَ بِهِ الْانامَ، وَ وَصَلِّ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هراسها و شكستى بدو بتها را و رحم كردى بدو بر مردمان و درود فرست بر مُحَمَّد كَما بَعَثْتَهُ بِخَيْرِ الْادْيانِ، وَأَعْزَزْتَ بِهِ محمد چنانچه برانگيختى او را به بهترين اديان و عزت دادى به او الْايمانَ، وَتَبَّرْتَ بِهِ الْاوْثانَ، وَعَظَّمْتَ بِهِ الْبَيْتَ</w:t>
      </w:r>
    </w:p>
    <w:p>
      <w:pPr>
        <w:pStyle w:val="BookText"/>
        <w:rPr/>
      </w:pPr>
      <w:r>
        <w:rPr>
          <w:rFonts w:ascii="IRNazanin" w:hAnsi="IRNazanin" w:eastAsia="IRNazanin"/>
          <w:color w:val="111111"/>
          <w:sz w:val="28"/>
          <w:sz w:val="28"/>
          <w:szCs w:val="28"/>
          <w:rtl w:val="true"/>
          <w:lang w:bidi="fa-IR"/>
        </w:rPr>
        <w:t>بر ايمان و نابود كردى بدو بتان را و عظمت دادى بدو به خانه الْحَرامَ، وَصَلِّ عَلى مُحَمَّد وَأَهْلِ بَيْتِهِ الطّاهِرِينَ كعبه و درود فرست بر محمد و خاندان پاك و نيكوكارش الْاخْيارِ وَسَلِّمْ تَسْلِيماً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مخصوص بر ايشان فرست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دوّم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يامُمْتَحَنَهُ‌امْتَحَنَكِ اللّهُ الَّذِى خَلَقَكِ‌قَبْلَ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آزمايش شده، آن خدايى كه تو را آفريد، پيش از آنكه أَنْ يَخْلُقَكِ، فَوَجَدَكِ لِما امْتَحَنَكِ صابِرَهً، وَ تو را خلق كند آزمودت و تو در آن آزمايش بردبار و زَعَمْنا أنّا لَكِ أَوْلِياءُ</w:t>
      </w:r>
    </w:p>
    <w:p>
      <w:pPr>
        <w:pStyle w:val="BookText"/>
        <w:rPr/>
      </w:pPr>
      <w:r>
        <w:rPr>
          <w:rFonts w:ascii="IRNazanin" w:hAnsi="IRNazanin" w:eastAsia="IRNazanin"/>
          <w:color w:val="111111"/>
          <w:sz w:val="28"/>
          <w:sz w:val="28"/>
          <w:szCs w:val="28"/>
          <w:rtl w:val="true"/>
          <w:lang w:bidi="fa-IR"/>
        </w:rPr>
        <w:t>وَمُصَدِّقُونَ وَ صابِرُونَ، شكيبا بودى و ما دوستان تو و تصديق كننده و شكيباييم لِكُلِّ ما أَتانا بِهِ أَبُوكِ، صَلَّى اللهُ عَلَيْهِ وَآلِهِ، به آنچه پدرت صلّى الله عليه وآله و وَأَتانا بِهِ وَصِيُّهُ، فَانّا نَسْأَلُكِ إِنْ كُنّا صَدَّقْناكِ وصيش آورده‌اند تسليم هستيم و اى خدا ما از تو مى‌خواهيم همچنانكه ما إِلّا أَلْحَقْتِنا بِتَصْدِيقِنا لَهُما بِالْبُشْرى 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تصديق كننده‌ايم به درجه عاليه‌اى برسانى تا ما خود را مژده أَنْفُسَنا بِأَنّا قَدْ طَهُرْنا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وِلايَتِكِ</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دهيم‌كه بخاطر ولايت اين خانواده پاك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بِنْتَ رَسُولِ اللهِ، السَّلامُ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دختر رسول خدا، سلام بر تو يا بِنْتَ نَبِىِّ اللهِ، السَّلامُ عَلَيْكِ يا بِنْتَ حَبِيبِ اى دختر پيامبر خدا، سلام بر تو اى دختر حبيب اللهِ، السَّلامُ عَلَيْكِ يا بِنْتَ خَلِيلِ اللهِ، السَّلامُ خدا، سلام بر تو اى دختر خليل خدا، سلام عَلَيْكِ يا بِنْتَ صَفِىِّ اللّهِ، السَّلامُ عَلَيْكِ يا بر تو اى دختر برگزيده خدا، سلام بر تو اى دختر بِنْتَ أَمِينِ اللهِ، السَّلامُ عَلَيْكِ يا بِنْتَ‌خَيْرِ امين خدا، سلام برتو اى دختر بهترين آفريده خدا، خَلْقِ‌اللهِ، السَّلامُ عَلَيْكِ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أَيَّتُهَا الْمُحَدَّثَهُ الْعَلِيْمَهُ، سلام بر تو اى هم سخن با فرشتگان واى دانا، خدا را و همچنين اشْهِدُ اللهَ وَرَسُولَهُ وَمَلائِكَتَهُ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راض عَمَّنْ پيامبر و فرشتگانش را گواه مى‌گيرم كه من از هر كس كه تو از او خوشنود باشى خوشنودم رَضِيتِ عَنْهُ، ساخِطٌ عَلى مَنْ سَخِطْتِ عَلَيْهِ، و بر هر كس كه تو از او خشمناك باشى خشمناكم، بيزارى مى‌جويم مُتَبَرِّءٌ مِمَّنْ تَبَرَّأْتِ مِنْهُ، مُوال لِمَنْ والَيْتِ، مُعاد از هر كه تو از او بيزارى و دوست دارم هر كه تو او را دوست دارى و دشمن دارم هر كه را لِمَنْ عادَيْتِ، مُبْغِضٌ لِمَنْ أَبْغَضْتِ، مُحِبٌّ لِمَنْ تو دشمن دارى و ناخوشنودم از كسى كه تو از او ناخوشنودى دوست دارم كسى را كه</w:t>
      </w:r>
    </w:p>
    <w:p>
      <w:pPr>
        <w:pStyle w:val="BookText"/>
        <w:rPr/>
      </w:pPr>
      <w:r>
        <w:rPr>
          <w:rFonts w:ascii="IRNazanin" w:hAnsi="IRNazanin" w:eastAsia="IRNazanin"/>
          <w:color w:val="111111"/>
          <w:sz w:val="28"/>
          <w:sz w:val="28"/>
          <w:szCs w:val="28"/>
          <w:rtl w:val="true"/>
          <w:lang w:bidi="fa-IR"/>
        </w:rPr>
        <w:t>أَحْبَبْتِ، وَكَفى بِاللهِ شَهِيداً وَحَسِيباً وَجازِياً تو دوستدار آنى و كافى است خداوند گواه و پاداش دهنده وَمُثِيباً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بگزار، به همان ترتيبى كه در زيارت اوّل آن حضرت ذكر كرديم</w:t>
      </w:r>
      <w:r>
        <w:rPr>
          <w:rFonts w:eastAsia="IRNazanin" w:cs="IRNazanin"/>
          <w:color w:val="111111"/>
          <w:sz w:val="28"/>
          <w:szCs w:val="28"/>
          <w:rtl w:val="true"/>
          <w:lang w:bidi="fa-IR"/>
        </w:rPr>
        <w:t>.</w:t>
      </w:r>
      <w:bookmarkStart w:id="211" w:name="pg670_2211"/>
    </w:p>
    <w:p>
      <w:pPr>
        <w:pStyle w:val="Heading3"/>
        <w:numPr>
          <w:ilvl w:val="2"/>
          <w:numId w:val="1"/>
        </w:numPr>
        <w:rPr/>
      </w:pPr>
      <w:bookmarkStart w:id="212" w:name="__RefHeading___Toc5711647_211673320"/>
      <w:bookmarkStart w:id="213" w:name="_Toc78"/>
      <w:bookmarkEnd w:id="211"/>
      <w:bookmarkEnd w:id="212"/>
      <w:r>
        <w:rPr>
          <w:rtl w:val="true"/>
        </w:rPr>
        <w:t>زيارت ائمه بقيع‌</w:t>
      </w:r>
      <w:bookmarkEnd w:id="2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السَّلامُ‌عَلَيْكُمْ‌أَئِمَّهَ الْهُدى، السَّلامُ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پيشوايان هدايت سلام بر شما أَهْلَ الْبِرِّوَالتَّقْوى، السَّلامُ عَلَيْكُمْ أَيُّهَا الْحُجَجُ شايستگان نيكى و پرهيزكارى سلام بر شما اى حجتها عَلى أَهْلِ الدُّنْيا، السَّلامُ عَلَيْكُمْ أَيُّهَا الْقَوّامُونَ بر اهل دنيا سلام بر شما اى قيام كنندگان فِى الْبَرِيَّهِ بِالْقِسْطِ، السَّلامُ عَلَيْكُمْ أَهْلَ الصَّفْوَهِ، به عدل در ميان مردم سلام بر شما اى شايستگان برگزيدگى السَّلامُ عَلَيْكُمْ يا آلَ رَسُولِ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السَّلامُ عَلَيْكُمْ سلام بر شما اى آل رسول خدا، سلام بر شما أَهْلَ النَّجْوى، السَّلامُ عَلَيْكُمْ الْعُرْوَهُ الْوُثْقى، اى اهل راز، سلام بر شما اى ريسمان و دستاويز محكم حق، أَشْهَدُ أَنَّكُمْ قَدْ بَلَّغْتُمْ وَنَصَحْتُمْ وَصَبَرْتُمْ فِى گواهى دهم كه شما بخوبى تبليغ و خيرخواهى كرديد و در مورد خدا شكيبائى ذاتِ اللهِ، وَكُذِّبْتُمْ وَأُسِىَ إِلَيْكُمْ فَغَفَرْتُمْ، وَأَشْهَدُ كرديد با اينكه شما را تكذيب كرده و با شما بد كردند آنها را بخشيديد و گواهى دهم أَنَّكُمُ الْائِمَّهُ الرّاشِدُونَ الْمَهْدِيُّونَ، وَأَنَّ طاعَتَكُمْ كه شمائيد امامان راهبر راه يافته و</w:t>
      </w:r>
    </w:p>
    <w:p>
      <w:pPr>
        <w:pStyle w:val="BookText"/>
        <w:rPr/>
      </w:pPr>
      <w:r>
        <w:rPr>
          <w:rFonts w:ascii="IRNazanin" w:hAnsi="IRNazanin" w:eastAsia="IRNazanin"/>
          <w:color w:val="111111"/>
          <w:sz w:val="28"/>
          <w:sz w:val="28"/>
          <w:szCs w:val="28"/>
          <w:rtl w:val="true"/>
          <w:lang w:bidi="fa-IR"/>
        </w:rPr>
        <w:t>همانا اطاعت شما مَفْرُوضَهٌ، وَأَنَّ قَوْلَكُمُ الصّدْقُ، وَأَنَّكُمْ دَعَوْتُم واجب است و گفتارتان راست است و براستى شما مردم را به خدا دعوت كرديد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تُجابُوا، وَأَمَرْتُمْ فَلَمْ تُطاعُوا، وَأَنَّكُمْ دَعائِمُ ولى اجابت نكردند و دستور داديد ولى اطاعت نكردند و همانا شمائيد پايه‌هاى الدِّينِ وَأَرْكانُ الْارْضِ، لَمْ تَزالُوا بِعَيْنِ اللهِ، دين و ركنهاى زمين و همواره در زير نظر خدا بوديد يَنْسَخُكُمْ فِى أَصْلابِ كُلِّ مُطَهَّر، وَيَنْقُلُكُمْ مِنْ كه برمى‌داشت شما را از صلبهاى هر شخص پاك و منتقلتان مى‌ساخت به أَرْحامِ الْمُطَهَّراتِ، لَمْ 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سْكُمُ الْجاهِلِيَّهُ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رحمهاى پاكيزه، آلوده نكرد شما را اوضاع جاهليت غرق الْجَهْلاءُ، وَلَمْ تَشْرَكْ فِيكُمْ فِتَنُ الْاهْواءِ، طِبْتُمْ در نادانى و تأثير نكرد در شما فتنه‌هاى هوس‌آلود پاك بوديد وَطابَ مَنْبِتُكُمْ، مَنَّ بِكُمْ عَلَيْنا دَيّانُ الدِّينِ، و پاك بود ريشه شما منت نهاد بوسيله شما بر ما جزا ده روز جزا فَجَعَلَكُمْ فِى بُيُوت اذِنَ اللهُ أَنْ تُرْفَعَ وَيُذْكَرَ پس شما را در خانواده‌هايى قرار داد كه به عظمت و فرازمندى آنها فِيهَا اسْمُهُ، وَجَعَلَ‌صَلَواتَنا عَلَيْكُمْ رَحْمَهً لَنا و پر آوازه شدن نامتان فرمان داد درود فرستادن ما را بر شما رحمتى براى ما</w:t>
      </w:r>
    </w:p>
    <w:p>
      <w:pPr>
        <w:pStyle w:val="BookText"/>
        <w:rPr/>
      </w:pPr>
      <w:r>
        <w:rPr>
          <w:rFonts w:ascii="IRNazanin" w:hAnsi="IRNazanin" w:eastAsia="IRNazanin"/>
          <w:color w:val="111111"/>
          <w:sz w:val="28"/>
          <w:sz w:val="28"/>
          <w:szCs w:val="28"/>
          <w:rtl w:val="true"/>
          <w:lang w:bidi="fa-IR"/>
        </w:rPr>
        <w:t>وَكَفّارَهً لِذُنُوبِنا، اذِ اخْتارَكُمُ اللّهُ لَنا، وَطَيَّبَ و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فاره‌اى براى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ناهانمان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ما انتخاب فرمود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خُلْقَنا بِما مَنَّ بِهِ عَلَيْنا مِنْ وِلايَتِكُمْ، وَكُنّا عِنْدَهُ خلقت ما را بوسيله آنچه منت گذارد بر ما از ولايت شما و ما پيش خدا از مُسَمَينَ بِعِلْمِكُمْ، مُعْتَرِفِينَ‌بِتَصْدِيقِنا إِيّاكُمْ، نامبردگان به دانش شما و اعتراف كنندگان به تصديقمان نسبت به شما بوديم وَهذا مَقامُ مَنْ أَسْرَفَ وَأَخْطَأَ وَاسْتَكانَ وَأَقَرَّ و اين جايگاه كسى است كه زياده‌روى و خطا كرده و مستمند شده بِما جَنى، وَرَجى بِمَقامِهِ الْخَلاصَ، وَأَنْ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جنايت خود اقرار داشته و اميد دارد بدين جايگاه خلاصى خود را و يَسْتَنْقِذَهُ بِكُمْ مُسْتَنْقِذُ الْهَلْكى مِنَ الرَّدى، نجات دهدش خداوند بوسيله شما نجات دادن هلاك شدگان از نابودى فَكُونُوا لِى شُفَعاءَ، فَقَدْ وَفَدْتُ إِلَيْكُمْ إِذْ رَغِبَ پس شما شفيعان من باشيد كه من به شما وارد شدم در آنگاه كه دورى كردند عَنْكُمْ أَهْلُ الدُّنْيا، وَاتَّخَذُوا آياتِ اللهِ هُزُواً، از شما مردم دنيا و آيات خدا را مسخره گرفتند و وَاسْتَكْبَرُوا عَنْها، يا مَنْ هُوَ قائِمٌ لايَسْهُو، وَدائِمٌ تكبر ورزيدند از آنها اى پابرجايى كه سهو ندارد و پاينده‌اى كه لا يَلْهُو، وَمُحِيطٌ بِكُلِّ شَىْ‌ء، وَلَكَ الْمَنُّ بِما سرگرم نشود و به هر چيز احاطه دارد تو</w:t>
      </w:r>
    </w:p>
    <w:p>
      <w:pPr>
        <w:pStyle w:val="BookText"/>
        <w:rPr/>
      </w:pPr>
      <w:r>
        <w:rPr>
          <w:rFonts w:ascii="IRNazanin" w:hAnsi="IRNazanin" w:eastAsia="IRNazanin"/>
          <w:color w:val="111111"/>
          <w:sz w:val="28"/>
          <w:sz w:val="28"/>
          <w:szCs w:val="28"/>
          <w:rtl w:val="true"/>
          <w:lang w:bidi="fa-IR"/>
        </w:rPr>
        <w:t>را است منت بدانچه وَفَّقْتَنِى، وَعَرَّفْتَنِى أَئِمَّتِى وَبِما أَقَمْتَنِى عَلَيْهِ، إِذْ مرا بدان موفق داشتى و شناساندى مرا بدانچه مرا بدان برپا داشتى در صَدَّ عَنْهُ عِبادُكَ وَجَهِلُوا مَعْرِفَتَهُ، وَاسْتَخَفُّوا صورتى‌كه بندگانت از آن‌روگرداندند و از شناختنش نادان بودند وحقش 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بِحَقِهِ، وَمالُوا إِلى سِواهُ، فَكانَتِ الْمِنَّهُ مِنْكَ سبك شمردند و به غير آن منحرف شدند پس منت دارى عَلَىَّ مَعَ أَقْوام خَصَصْتَهُمْ بِما خَصَصْتَنِى بِهِ، بر من با مردمى كه مخصوصشان داشتى بدانچه مرا بدان مخصوص كردى فَلَكَ الْحَمْدُ إِذْ كُنْتُ عِنْدَكَ فِى مَقامِى هذا پس تو را است ستايش چونكه من در پيش تو در اين مقام</w:t>
      </w:r>
    </w:p>
    <w:p>
      <w:pPr>
        <w:pStyle w:val="BookText"/>
        <w:rPr/>
      </w:pPr>
      <w:r>
        <w:rPr>
          <w:rFonts w:ascii="IRNazanin" w:hAnsi="IRNazanin" w:eastAsia="IRNazanin"/>
          <w:color w:val="111111"/>
          <w:sz w:val="28"/>
          <w:sz w:val="28"/>
          <w:szCs w:val="28"/>
          <w:rtl w:val="true"/>
          <w:lang w:bidi="fa-IR"/>
        </w:rPr>
        <w:t>مَذْكُوراً مَكْتُوباً، فَلا تَحْرِمْنِى ما رَجَوْتُ، وَلا ياد شده و نام برده شده بودم پس محرومم مكن از آنچه اميدوارم و تُخَيِبْنِى فِيما دَعَوْتُ فِى مَقامِى هذا بِحُرْمَهِ نوميدم مساز در آنچه تو را خواندم در اين مقام به حرمت مُحَمَّد وَآلِهِ الطّاهِرِينَ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 طاهرينش</w:t>
      </w:r>
      <w:r>
        <w:rPr>
          <w:rFonts w:eastAsia="Amiri" w:cs="Amiri" w:ascii="Amiri" w:hAnsi="Amiri"/>
          <w:color w:val="111111"/>
          <w:sz w:val="28"/>
          <w:szCs w:val="28"/>
          <w:rtl w:val="true"/>
          <w:lang w:bidi="ar-SA"/>
        </w:rPr>
        <w:t>.»</w:t>
      </w:r>
      <w:bookmarkStart w:id="214" w:name="pg670_2219"/>
    </w:p>
    <w:p>
      <w:pPr>
        <w:pStyle w:val="Heading3"/>
        <w:numPr>
          <w:ilvl w:val="2"/>
          <w:numId w:val="1"/>
        </w:numPr>
        <w:rPr/>
      </w:pPr>
      <w:bookmarkStart w:id="215" w:name="__RefHeading___Toc5711649_211673320"/>
      <w:bookmarkStart w:id="216" w:name="_Toc79"/>
      <w:bookmarkEnd w:id="214"/>
      <w:bookmarkEnd w:id="215"/>
      <w:r>
        <w:rPr>
          <w:rtl w:val="true"/>
        </w:rPr>
        <w:t>دعاى اشواط طواف‌</w:t>
      </w:r>
      <w:bookmarkEnd w:id="216"/>
    </w:p>
    <w:p>
      <w:pPr>
        <w:pStyle w:val="Heading4"/>
        <w:numPr>
          <w:ilvl w:val="3"/>
          <w:numId w:val="1"/>
        </w:numPr>
        <w:rPr/>
      </w:pPr>
      <w:bookmarkStart w:id="217" w:name="__RefHeading___Toc5711651_211673320"/>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براى اينكه طواف‌كننده در تعداد دورهاى طواف شك نكند، مى‌تواند دعاهاى وارده را تقسيم كرده و در هر دور طواف بخشى از آن را به قصد رجاء بخواند، واگر تكرار شد مانعى ندارد</w:t>
      </w:r>
      <w:r>
        <w:rPr>
          <w:rFonts w:eastAsia="IRNazanin" w:cs="IRNazanin"/>
          <w:color w:val="111111"/>
          <w:sz w:val="28"/>
          <w:szCs w:val="28"/>
          <w:rtl w:val="true"/>
          <w:lang w:bidi="fa-IR"/>
        </w:rPr>
        <w:t>.</w:t>
      </w:r>
    </w:p>
    <w:p>
      <w:pPr>
        <w:pStyle w:val="Heading4"/>
        <w:numPr>
          <w:ilvl w:val="3"/>
          <w:numId w:val="1"/>
        </w:numPr>
        <w:rPr/>
      </w:pPr>
      <w:bookmarkStart w:id="219" w:name="__RefHeading___Toc5711653_211673320"/>
      <w:bookmarkStart w:id="220" w:name="_Toc81"/>
      <w:bookmarkEnd w:id="219"/>
      <w:r>
        <w:rPr>
          <w:rtl w:val="true"/>
        </w:rPr>
        <w:t>دعاى دور اوّل‌</w:t>
      </w:r>
      <w:bookmarkEnd w:id="2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أَسْأَلُكَ بِاسْمِكَ الَّذِى يُمْشى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مى‌كنم به آن نامت كه با ذكر به وسيله آن عَلى طَلَلِ الْماءِ، كَما يُمْشى بِه عَلى جَدَدِ بر روى آب راه مى‌روند، چنانچه بر روى زمين سخت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الْارْضِ، وَأَسْأَلُكَ بِاسْمِكَ الَّذِى يَهْتَزُّ لَهُ و هموار، و از تو مى‌خواهم به حق آن نامت كه عرش براى آن به عَرْشُكَ، وَأَسْأَلُكَ بِاسْمِكَ الَّذِى تَهْتَزُّ لَهُ أَقْدامُ لرزه مى‌افتد، و از تو مى‌خواهم به حق آن اسمت كه گام‌هاى مَلائِكَتِكَ، وَأَسْأَلُكَ بِاسْمِكَ الَّذِى دَعاكَ بِهِ فرشتگان به لرزه مى‌افتد، و از تو مى‌خواهم به حق آن نامت كه مُوسى مِنْ جانِبِ الطُّورِ، فَاسْتَجَبْتَ لَهُ، وَأَلْقَيْتَ</w:t>
      </w:r>
    </w:p>
    <w:p>
      <w:pPr>
        <w:pStyle w:val="BookText"/>
        <w:rPr/>
      </w:pPr>
      <w:r>
        <w:rPr>
          <w:rFonts w:ascii="IRNazanin" w:hAnsi="IRNazanin" w:eastAsia="IRNazanin"/>
          <w:color w:val="111111"/>
          <w:sz w:val="28"/>
          <w:sz w:val="28"/>
          <w:szCs w:val="28"/>
          <w:rtl w:val="true"/>
          <w:lang w:bidi="fa-IR"/>
        </w:rPr>
        <w:t xml:space="preserve">موسى ترا با آن از سوى كوه طور خواند و دعايش را مستجاب كردى و محبت عَلَيْهِ مَحَبَّهً مِنْكَ، وَأَسْأَلُكَ بِاسْمِكَ الَّذِى غَفَرْتَ خويش را به او القا كردى، و از تو مى‌خواهم به آن نامت كه بِهِ لِمُحَمَّد صَلَّى اللّهُ عَلَيْهِ وَآلِهِ ما تَقَدَّمَ مِنْ گناه گذشته و آينده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بخشيدى ذَنْبِهِ وَما تَأَخَّرَ، وَأَتْمَمْتَ عَلَيْهِ نِعْمَتَكَ، أَنْ و نعمت خود را بر او تمام كردى كه تَرْزُقَنِى خَيْرَ الدُّنْيا وَالْاخِرَهِ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از خير دنيا و آخرت بهره‌مند سازى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حاجات خود را مى خواهى</w:t>
      </w:r>
      <w:r>
        <w:rPr>
          <w:rFonts w:eastAsia="IRNazanin" w:cs="IRNazanin"/>
          <w:color w:val="111111"/>
          <w:sz w:val="28"/>
          <w:szCs w:val="28"/>
          <w:rtl w:val="true"/>
          <w:lang w:bidi="fa-IR"/>
        </w:rPr>
        <w:t>.</w:t>
      </w:r>
      <w:bookmarkStart w:id="221" w:name="pg670_2222"/>
    </w:p>
    <w:p>
      <w:pPr>
        <w:pStyle w:val="Heading4"/>
        <w:numPr>
          <w:ilvl w:val="3"/>
          <w:numId w:val="1"/>
        </w:numPr>
        <w:rPr/>
      </w:pPr>
      <w:bookmarkStart w:id="222" w:name="__RefHeading___Toc5711655_211673320"/>
      <w:bookmarkStart w:id="223" w:name="_Toc82"/>
      <w:bookmarkEnd w:id="221"/>
      <w:bookmarkEnd w:id="222"/>
      <w:r>
        <w:rPr>
          <w:rtl w:val="true"/>
        </w:rPr>
        <w:t>دعاى دور دوم‌</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إِلَيْكَ فَقِيرٌ، وَإِنِى خائِفٌ مُسْتَجِيرٌ،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نيازمندم، و من بيمناك و پناه جويم، فَلا تُغَيِّرْ جِسْمِى وَلا تُبَدِّلِ اسْمِى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جسمم را دگرگون مساز و نامم را تبديل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سائِلُكَ فَقِيرُكَ مِسْكِينُكَ بِبابِكَ، فَتَصَدَّقْ عَلَيْهِ گداى تو، مسكين تو به در خانه‌ات آمده، بهشت را به او بِالْجَنَّهِ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الْبَيْتُ بَيْتُكَ، وَالْحَرَمُ حَرَمُكَ، عطا 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حرم، حرم تو وَالْعَبْدُ عَبْدُكَ، وَهذا مَقامُ الْعائِذِ الْمُسْتَجِيرِ بِكَ و بنده، بنده تو است، و اين است</w:t>
      </w:r>
      <w:bookmarkStart w:id="224" w:name="pg670_2223"/>
    </w:p>
    <w:p>
      <w:pPr>
        <w:pStyle w:val="BookText"/>
        <w:rPr/>
      </w:pPr>
      <w:bookmarkEnd w:id="224"/>
      <w:r>
        <w:rPr>
          <w:rFonts w:ascii="IRNazanin" w:hAnsi="IRNazanin" w:eastAsia="IRNazanin"/>
          <w:color w:val="111111"/>
          <w:sz w:val="28"/>
          <w:sz w:val="28"/>
          <w:szCs w:val="28"/>
          <w:rtl w:val="true"/>
          <w:lang w:bidi="fa-IR"/>
        </w:rPr>
        <w:t>جايگاه پناهنده تو مِنَ النّارِ، فَأَعْتِقْنِى وَ والِدَىَّ وَ أَهْلِى وَوُلْدِى از آتش دوزخ، مرا و پدر و مادرم را و خانواده‌ام و فرزندانم وَإِخْوانِىَ الْمُؤْمِنِينَ مِنَ النّارِ، يا جَوادُ يا و برادران ايمانى‌ام را از آتش آزاد ساز، اى بخشنده واى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711657_211673320"/>
      <w:bookmarkStart w:id="226" w:name="_Toc83"/>
      <w:bookmarkEnd w:id="225"/>
      <w:r>
        <w:rPr>
          <w:rtl w:val="true"/>
        </w:rPr>
        <w:t>دعاى دور سوم‌</w:t>
      </w:r>
      <w:bookmarkEnd w:id="2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أَدْخِلْنِى الْجَنَّهَ بِرَحْمَتِكَ، وَأَجِرْنِى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وارد ساز به رحمتت بِرَحْمَتِكَ مِنَ النّارِ، وَعافِنِى مِنَ السُّقْمِ، وَأَوْسِعْ از آتش پناهم ده، و از بيمارى عافيتم بخش، و از عَلَىَّ مِنَ الرِّزْقِ الْحَلالِ،</w:t>
      </w:r>
    </w:p>
    <w:p>
      <w:pPr>
        <w:pStyle w:val="BookText"/>
        <w:rPr/>
      </w:pPr>
      <w:r>
        <w:rPr>
          <w:rFonts w:ascii="IRNazanin" w:hAnsi="IRNazanin" w:eastAsia="IRNazanin"/>
          <w:color w:val="111111"/>
          <w:sz w:val="28"/>
          <w:sz w:val="28"/>
          <w:szCs w:val="28"/>
          <w:rtl w:val="true"/>
          <w:lang w:bidi="fa-IR"/>
        </w:rPr>
        <w:t>وَادْرَأْ عَنِى شَرَّ فَسَقَهِ روزى حلال وسعتم ده، و دور كن از من شرّ تبهكاران الْجِنِّ وَالْانْسِ، وَشَرَّ فَسَقَهِ الْعَرَبِ وَالْعَجَمِ، يا جنّ و انس را، و شرّ فاسقان عرب و عجم را، اى ذَا الْمَنِّ وَالطَّوْلِ، وَالْجُودِ وَالْكَرَمِ، انَّ عَمَلِى صاحب نعمت و فضل، اى بخشنده كريم، عملم ضَعِيفٌ فَضاعِفْهُ لِى، وَتَقَبَّلْهُ مِنِى، إِنَّكَ أَنْتَ ضعيف است آن را مضاعف ساز، و آن را از من بپذير كه تو السَّمِيعُ الْعَلِيمُ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شنوا و دانايى</w:t>
      </w:r>
      <w:r>
        <w:rPr>
          <w:rFonts w:eastAsia="Amiri" w:cs="Amiri" w:ascii="Amiri" w:hAnsi="Amiri"/>
          <w:color w:val="111111"/>
          <w:sz w:val="28"/>
          <w:szCs w:val="28"/>
          <w:rtl w:val="true"/>
          <w:lang w:bidi="ar-SA"/>
        </w:rPr>
        <w:t>.»</w:t>
      </w:r>
      <w:bookmarkStart w:id="227" w:name="pg670_2225"/>
    </w:p>
    <w:p>
      <w:pPr>
        <w:pStyle w:val="Heading4"/>
        <w:numPr>
          <w:ilvl w:val="3"/>
          <w:numId w:val="1"/>
        </w:numPr>
        <w:rPr/>
      </w:pPr>
      <w:bookmarkStart w:id="228" w:name="__RefHeading___Toc5711659_211673320"/>
      <w:bookmarkStart w:id="229" w:name="_Toc84"/>
      <w:bookmarkEnd w:id="227"/>
      <w:bookmarkEnd w:id="228"/>
      <w:r>
        <w:rPr>
          <w:rtl w:val="true"/>
        </w:rPr>
        <w:t>دعاى دور چهارم‌</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يا وَلِىَّ الْعافِيَهِ، وَخالِقَ الْعافِيَهِ، وَرازِقَ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عافيت و خالق عافيت و رازق الْعافِيَهِ، وَالْمُنْعِمَ بِالْعافِيَهِ، وَ الْمَنَّانَ بِالْعَافِيَهِ، عافيت و بخشنده عافيت و دهنده نعمت عافيت وَالْمُتَفَضِّلُ بِالْعافِيَهِ عَلَىَّ وَعَلى جَمِيعِ‌خَلْقِكَ، و افزاينده عافيت بر من و همه آفريده‌هايت، يا رَحْمانَ الدُّنْيا وَالْاخِرَهِ وَرَحِيمَهُما، صَلِّ عَلى اى خداى رحمان و رحيم در دنيا و آخرت، درود فرست بر مُحَمَّد وَآلِ مُحَمَّد، وَارْزُقْنا الْعافِيَهَ، وَ دَوَامَ محمّد و خاندانش، و عافيت را روزى گردان؛ دوام الْعَافِيَهِ، وَتَمامَ الْعافِيَهِ، وَشُكْرَ الْعافِيَهِ فِى الدُّنْيا عافيت و تمام عافيت و شكر عافيت را در دنيا</w:t>
      </w:r>
    </w:p>
    <w:p>
      <w:pPr>
        <w:pStyle w:val="BookText"/>
        <w:rPr/>
      </w:pPr>
      <w:r>
        <w:rPr>
          <w:rFonts w:ascii="Amiri" w:hAnsi="Amiri" w:eastAsia="Amiri" w:cs="Amiri"/>
          <w:color w:val="111111"/>
          <w:sz w:val="28"/>
          <w:sz w:val="28"/>
          <w:szCs w:val="28"/>
          <w:rtl w:val="true"/>
          <w:lang w:bidi="ar-SA"/>
        </w:rPr>
        <w:t>وَالْاخِرَهِ، يا أَرْحَمَ الرّاحِمِينَ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آخرت اى مهربان ترين مهربانان</w:t>
      </w:r>
      <w:r>
        <w:rPr>
          <w:rFonts w:eastAsia="Amiri" w:cs="Amiri" w:ascii="Amiri" w:hAnsi="Amiri"/>
          <w:color w:val="111111"/>
          <w:sz w:val="28"/>
          <w:szCs w:val="28"/>
          <w:rtl w:val="true"/>
          <w:lang w:bidi="ar-SA"/>
        </w:rPr>
        <w:t>.»</w:t>
      </w:r>
      <w:bookmarkStart w:id="230" w:name="pg670_2226"/>
    </w:p>
    <w:p>
      <w:pPr>
        <w:pStyle w:val="Heading4"/>
        <w:numPr>
          <w:ilvl w:val="3"/>
          <w:numId w:val="1"/>
        </w:numPr>
        <w:rPr/>
      </w:pPr>
      <w:bookmarkStart w:id="231" w:name="__RefHeading___Toc5711661_211673320"/>
      <w:bookmarkStart w:id="232" w:name="_Toc85"/>
      <w:bookmarkEnd w:id="230"/>
      <w:bookmarkEnd w:id="231"/>
      <w:r>
        <w:rPr>
          <w:rtl w:val="true"/>
        </w:rPr>
        <w:t>دعاى دور پنجم‌</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شَرَّفَكِ وَعَظَّمَكِ، وَالْحَمْدُ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خدايى را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شرف و عظمت بخشيد، و حمد خدايى الَّذِى بَعَثَ مُحَمَّداً نَبِيّاً، وَجَعَلَ عَلِيّاً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برانگيخت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 داد، خداوندا اهْدِ لَهُ خِيارَ خَلْقِكَ، وَجَنِّبْهُ شِرارَ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نيكان خلقت را به زيارت كعبه رهنمون باش، و تبهكاران را از آن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آتِنا فِى الدُّنْيا حَسَنَهً وَ فِى الْاخِرَهِ حَسَنَهً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و در آخرت نيكى بخش قِنا عَذابَ النّارِ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عذاب آتش بازمان دار</w:t>
      </w:r>
      <w:r>
        <w:rPr>
          <w:rFonts w:eastAsia="IRNazanin" w:cs="IRNazanin"/>
          <w:color w:val="111111"/>
          <w:sz w:val="28"/>
          <w:szCs w:val="28"/>
          <w:rtl w:val="true"/>
          <w:lang w:bidi="fa-IR"/>
        </w:rPr>
        <w:t>.»</w:t>
      </w:r>
      <w:bookmarkStart w:id="233" w:name="pg670_2227"/>
    </w:p>
    <w:p>
      <w:pPr>
        <w:pStyle w:val="Heading4"/>
        <w:numPr>
          <w:ilvl w:val="3"/>
          <w:numId w:val="1"/>
        </w:numPr>
        <w:rPr/>
      </w:pPr>
      <w:bookmarkStart w:id="234" w:name="__RefHeading___Toc5711663_211673320"/>
      <w:bookmarkStart w:id="235" w:name="_Toc86"/>
      <w:bookmarkEnd w:id="233"/>
      <w:bookmarkEnd w:id="234"/>
      <w:r>
        <w:rPr>
          <w:rtl w:val="true"/>
        </w:rPr>
        <w:t>دعاى دور ششم‌</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الْبَيْتُ بَيْتُكَ، وَالْعَبْدُ عَبْدُكَ، وَ هذا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بنده، بنده تو و اين جايگاه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قِبَلِكَ الرَّوْحُ پناهنده به تو از آتش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تو است رحمت وَالْفَرَجُ وَالْعافِيَهُ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عَمَلِى ضَعِيفٌ و گشايش و عافيت،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ضعيف است، فَضاعِفْهُ لِى، وَاغْفِرْ لِى مَا اطَّلَعْتَ عَلَيْهِ مِنِى وَ آن را مضاعف ساز، و آنچه را بر تو آشكار و بر خلقت خَفِىَ عَلى خَلْقِكَ، أَسْتَجِيرُ بِاللهِ مِنَ النّارِ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است بر من ببخش، از آتش به خدا پناه مى‌برم</w:t>
      </w:r>
      <w:r>
        <w:rPr>
          <w:rFonts w:eastAsia="IRNazanin" w:cs="IRNazanin"/>
          <w:color w:val="111111"/>
          <w:sz w:val="28"/>
          <w:szCs w:val="28"/>
          <w:rtl w:val="true"/>
          <w:lang w:bidi="fa-IR"/>
        </w:rPr>
        <w:t>.»</w:t>
      </w:r>
      <w:bookmarkStart w:id="236" w:name="pg670_2228"/>
    </w:p>
    <w:p>
      <w:pPr>
        <w:pStyle w:val="Heading4"/>
        <w:numPr>
          <w:ilvl w:val="3"/>
          <w:numId w:val="1"/>
        </w:numPr>
        <w:rPr/>
      </w:pPr>
      <w:bookmarkStart w:id="237" w:name="__RefHeading___Toc5711665_211673320"/>
      <w:bookmarkStart w:id="238" w:name="_Toc87"/>
      <w:bookmarkEnd w:id="236"/>
      <w:bookmarkEnd w:id="237"/>
      <w:r>
        <w:rPr>
          <w:rtl w:val="true"/>
        </w:rPr>
        <w:t>دعاى دور هفتم‌</w:t>
      </w:r>
      <w:bookmarkEnd w:id="2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عِنْدِى أَفْواجاً مِنْ ذُنُوب، وَ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انبوهى از گناه و انبوهى مِنْ خَطايا وَعِنْدَكَ أَفْواجٌ مِنْ رَحْمَه، از لغزش است و ترا انبوهى از رحمت وَ أَفْواجٌ مِنْ مَغْفِرَه، يا مَنِ اسْتَجابَ لِا بْغَضِ و انبوهى از مغفرت، اى آنكه مستجاب كردى دعاى دشمن ترين خَلْقِهِ إِلَيْهِ إِذْ قالَ أَنْظِرْنِى إِلى يَوْمِ يُبْعَثُونَ،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روز رستاخيز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دعايم را مستجاب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حاجاتت را بخواه و آنگاه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قَنِّعْنِى بِما رَزَقْتَنِى، وَبارِكْ لِى فِيما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داده‌ات قناعت بخش، آنچه را داده‌اى آتَيْتَنِى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برايم بركت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مقابل مقام حضرت ابراهيم رسيدى، بگو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أَعْتِقْ رَقَبَتِى مِنَ‌النّارِ، وَوَسِّعْ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آتش آزاد ساز و از روزى حلال الرِّزْقِ الْحَلالِ، وَادْرَأْ عَنِى شَرَّفَسَقَهِ الْعَرَبِ بر من وسعت بخش و شرّ فاسقان عرب و وَالْعَجَمِ وَشَرَّ فَسَقَهِ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عجم و جنّ و انس را از من دور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به ناودان نگاه مى‌كرد، و عرضه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أَدْخِلْنِى الْجَنَّهَ بِرَحْمَتِكَ، وَأَجِرْنِى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خويش مرا به بهشت وارد ساز بِرَحْمَتِكَ مِنَ النّارِ، وَعافِنِى مِنَ السُّقْمِ، وَأَوْسِعْ و از آتش پناهم ده، و از بيمارى عافيتم بخش عَلَىَّ مِنَ الرِّزْقِ الْحَلالِ، وَادْرَأْ عَنِى شَرَّ فَسَقَهِ و از روزى حلال بر من وسعت ده و شرّ فاسقان الْجِنِّ وَالْانْسِ، وَشَرَّ فَسَقَهِ الْعَرَبِ وَالْعَجَمِ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 و انس و عرب و عجم را از من دور كن</w:t>
      </w:r>
      <w:r>
        <w:rPr>
          <w:rFonts w:eastAsia="Amiri" w:cs="Amiri" w:ascii="Amiri" w:hAnsi="Amiri"/>
          <w:color w:val="111111"/>
          <w:sz w:val="28"/>
          <w:szCs w:val="28"/>
          <w:rtl w:val="true"/>
          <w:lang w:bidi="ar-SA"/>
        </w:rPr>
        <w:t>.»</w:t>
      </w:r>
      <w:bookmarkStart w:id="239" w:name="pg670_2231"/>
    </w:p>
    <w:p>
      <w:pPr>
        <w:pStyle w:val="Heading3"/>
        <w:numPr>
          <w:ilvl w:val="2"/>
          <w:numId w:val="1"/>
        </w:numPr>
        <w:rPr/>
      </w:pPr>
      <w:bookmarkStart w:id="240" w:name="__RefHeading___Toc5711667_211673320"/>
      <w:bookmarkStart w:id="241" w:name="_Toc88"/>
      <w:bookmarkEnd w:id="239"/>
      <w:bookmarkEnd w:id="240"/>
      <w:r>
        <w:rPr>
          <w:rtl w:val="true"/>
        </w:rPr>
        <w:t>دعاى اشواطِ سعى‌</w:t>
      </w:r>
      <w:bookmarkEnd w:id="241"/>
    </w:p>
    <w:p>
      <w:pPr>
        <w:pStyle w:val="Heading4"/>
        <w:numPr>
          <w:ilvl w:val="3"/>
          <w:numId w:val="1"/>
        </w:numPr>
        <w:rPr/>
      </w:pPr>
      <w:bookmarkStart w:id="242" w:name="__RefHeading___Toc5711669_211673320"/>
      <w:bookmarkStart w:id="243" w:name="_Toc89"/>
      <w:bookmarkEnd w:id="242"/>
      <w:r>
        <w:rPr>
          <w:rtl w:val="true"/>
        </w:rPr>
        <w:t>دعاى دور اول از صفا به مروه‌</w:t>
      </w:r>
      <w:bookmarkEnd w:id="2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اللهُ‌أَكْبَرُكَبِيراً، وَالْحَمْدُللهِ كَثِيراً، وَسُبْحانَ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آن‌گونه‌كه‌بايداز همه‌چيز برتراست وسپاس‌فراوان براى‌اوست و منزّه‌است الْعَظِيمِ وَبِحَمْدِهِ الْكَرِيمِ بُكْرَهً وَأَصِيلا، وَمِنَ خداوند بزرگ و سپاس‌براى‌خداوند كريم در هر صبحگاهان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بخشى از اللَّيْلِ فَاسْجُدْ لَهُ وَسَبِّحْهُ لَيْلا طَوِيلا، لا إِلهَ إِلَّا شب را براى او سجده كن و تسبيح او گوى در شب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اللهُ وَحْدَهُ وَحْدَهُ، أَنْجَزَ وَعْدَهُ، وَنَصَرَ عَبْدَهُ، خداى يكتا نيست، او به وعده خود وفا كرد، و بنده خود را يارى داد وَهَزَمَ الْاحْزابَ وَحْدَهُ، لا شَىْ‌ءَ قَبْلَهُ وَلا بَعْدَهُ، و به تنهايى لشكرهاى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نه قبل از او و نه بعد از او نيست، يُحْيِى وَيُمِيتُ، وَهُوَ حَىٌّ لا يَمُوتُ وَلايَفُوتُ زنده مى‌كند و مى‌ميراند، و او زنده هميشگى است نمى‌ميرد و هرگز فوت أَبَداً، بِيَدِهِ الْخَيْرُ وَإِلَيْهِ الْمَصِيرُ، وَهُوَ عَلى كُلِّ نمى‌كند، هر خيرى بدست اوست و بازگشت همه به سوى اوست، و او بر هر شَىْ‌ء قَدِيرٌ، رَبِّ اغْفِرْ وَارْحَمْ وَاعْفُ وَتَكَرَّمْ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قادر وتوانا است، پروردگارا مرا ببخشاى و بر من ترحم كن، ببخشاى وَتَجاوَزْ عَمّا تَعْلَمْ إِنَّكَ تَعْلَمُ ما لا نَعْلَمُ، إِنَّكَ و بزرگوارى كن، و از آنچه تو مى‌دانى درگذر، همانا تو مى‌دانى آنچه را ما نمى‌دانيم، همانا تو، أَنْتَ اللهُ الْاعَزُّ الْاكْرَمُ، رَبِّ نَجِّنا مِنَ النّارِ عزيزترين و گرامى‌ترين خدائى، پروردگارا ما را از آتش، سالِمِينَ غانِمِينَ، فَرِحِينَ مُسْتَبْشِرِينَ مَعَ عِبادِكَ صحيح و سالم نجاتمان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بوده، بشارتمان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بندگان الصّالِحِينَ، مَعَ الَّذِينَ أَنْعَمَ اللهُ عَلَيْهِمْ مِنَ شايسته‌ات، همراه با آنان كه بدانها نعمت بخشيدى، از النَّبِيِّينَ وَالصِّدِّيقِينَ وَالشُّهَداءِ وَالصّالِحِينَ</w:t>
      </w:r>
    </w:p>
    <w:p>
      <w:pPr>
        <w:pStyle w:val="BookText"/>
        <w:rPr/>
      </w:pPr>
      <w:r>
        <w:rPr>
          <w:rFonts w:ascii="IRNazanin" w:hAnsi="IRNazanin" w:eastAsia="IRNazanin"/>
          <w:color w:val="111111"/>
          <w:sz w:val="28"/>
          <w:sz w:val="28"/>
          <w:szCs w:val="28"/>
          <w:rtl w:val="true"/>
          <w:lang w:bidi="fa-IR"/>
        </w:rPr>
        <w:t>پيامبران، صديقين، شهداء و صالحين، وَحَسُنَ أُولئِكَ رَفِيقاً، ذلِكَ الْفَضْلُ مِنَ اللهِ كه اينها خوب رفيقانى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فضلى از ناحيه خداوند است، وَكَفى بِاللهِ عَلِيماً، لا إِلهَ إِلَّا اللهُ حَقّاً حَقّاً، لا إِلهَ و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حاجات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به حق معبودى جز خداوند نيست، معبودى إِلَّا اللهُ وَلا نَعْبُدُ إِلّا إِيّاهُ، مُخْلِصِينَ لَهُ الدِّينُ به جز خدا نيست، جز او را نمى‌پرستيم، طاعت ما خالص براى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كافران را خوش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مروه اين آيه خوانده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هركس، حج الْبَيْتَ أَوِ اعْتَمَرَ فَلا جُناحَ عَلَيْهِ أَنْ يَطَّوَّفَ بِهِما، عمره را بجاى آورد، باكى بر او نيست كه سعى صفا و مروه كند، وَمَنْ تَطَوَّعَ خَيْراً فَإِنَّ اللهَ شاكِرٌعَلِيمٌ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bookmarkStart w:id="244" w:name="pg670_2236"/>
    </w:p>
    <w:p>
      <w:pPr>
        <w:pStyle w:val="Heading4"/>
        <w:numPr>
          <w:ilvl w:val="3"/>
          <w:numId w:val="1"/>
        </w:numPr>
        <w:rPr/>
      </w:pPr>
      <w:bookmarkStart w:id="245" w:name="__RefHeading___Toc5711671_211673320"/>
      <w:bookmarkStart w:id="246" w:name="_Toc90"/>
      <w:bookmarkEnd w:id="244"/>
      <w:bookmarkEnd w:id="245"/>
      <w:r>
        <w:rPr>
          <w:rtl w:val="true"/>
        </w:rPr>
        <w:t>دعاى دور دوم از مروه به صفا</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 اللهُ‌أَكْبَرُ، اللهُ‌أَكْبَرُ وَللهِ الْحَمْدُ،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هرچيزاست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حمدوسپاس‌مخصوص اوست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إِله‌إِلَّا اللهُ‌الْواحِدُ الْاحَدُ، الْفَرْدُ الصَّمَدُ، الَّذِى معبودى به‌جزالله‌نيست، خدائى كه يكتا و بى‌همتا و بى‌نياز است، معبودى لَمْ يَتَّخِذْ صاحِبَهً وَلا وَلَداً، وَلَمْ يَكُنْ لَهُ شَرِيكٌ كه دوست و فرزند براى خود نگرفته است، در حكومت، او را شريكى نيست، فِى الْمُلْكِ وَلَمْ يَكُنْ لَهُ وَلِىٌّ مِنَ الذُّلِّ وَكَبّرْهُ و ياورى كه بر عزتش افزايد نخواهد داشت و او را به بزرگى و تَكْبِيراً، اللّهُمَّ إِنَّكَ قُلْتَ فِى كِتابِكَ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ياد كن، خداوندا همانا تو خود 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كه فروفرستادى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دَعَوْناكَ رَبَّنا فَاغْفِرْ لَنا مرا بخوانيد تا اجابت كنم شما راپروردگارا ما تو را خوانديم، پس بر ما ببخشاى كَما أَمَرْتَنا إِنَّكَ لا تُخْلِفُ الْمِيعادَ، رَبَّنا إِنَّنا همانگونه كه خود ما را به بخشش امر نمودى، همانا تو در وعده تخلف نمى‌كنى، پروردگارا ما سَمِعْنا مُنادِياً يُنادِى لِلْايمانِ أَنْ آمِنُوا بِرَبِّكُمْ شنيديم صداى ندادهنده را كه به ايمان فرامى‌خواند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ايمان بياوريد، فَآمَنّا، رَبَّنا فَاغْفِرْ لَنا ذُنُوبَنا وَكَفِّرْ عَنّا سَيِّئاتِنا پس ما ايمان آورديم، پروردگارا گناهانمان را ببخش، بدى‌هايمان را بپوشان، وَتَوَفَّنا مَعَ الْابْرارِ، رَبَّنا وَآتِنا ما وَعَدْتَنا عَلى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همراه با نيكان بميران، پروردگارا آنچه را به رسولانت رُسُلِكَ وَلا تُخْزِنا يَوْمَ الْقِيامَهِ إِنَّكَ لا تُخْلِفُ وعده فرمودى به ما عنايت كن و روز قيامت ما را خوار و ذليل مگردان، همانا تو در وعده الْمِيعادَ، رَبَّنا عَلَيْكَ تَوَكَّلْنا وَإِلَيْكَ أَنَبْنا وَإِلَيْكَ تخلف نمى‌كنى، پروردگارا ما بر تو توكل نموده‌ايم و به تو رو كرديم، و به سوى تو الْمَصِيرُ، رَبَّنَا اغْفِرْ لَنا وَلِاخْوانِنَا الَّذِينَ سَبَقُونا برمى‌گرديم، پروردگارابر ما و بر برادرانى كه در ايمان آوردن بِالْايمانِ، وَلا تَجْعَلْ فِى قُلُوبِنا غِلّاً بر ما پيشى گرفته‌اند ببخشاى، و كينه كسانى كه ايمان آورده‌اند را</w:t>
      </w:r>
    </w:p>
    <w:p>
      <w:pPr>
        <w:pStyle w:val="BookText"/>
        <w:rPr/>
      </w:pPr>
      <w:r>
        <w:rPr>
          <w:rFonts w:ascii="IRNazanin" w:hAnsi="IRNazanin" w:eastAsia="IRNazanin"/>
          <w:color w:val="111111"/>
          <w:sz w:val="28"/>
          <w:sz w:val="28"/>
          <w:szCs w:val="28"/>
          <w:rtl w:val="true"/>
          <w:lang w:bidi="fa-IR"/>
        </w:rPr>
        <w:t>لِلَّذِينَ آمَنُوا، رَبَّنا إِنَّكَ رَؤُوفٌ رَحِيمٌ، رَبِّ اغْفِرْ در قلوب ما قرار مده پروردگارا همانا تو رؤف و مهربانى، خدايا ببخش وَارْحَمْ وَاعْفُ وَتَكَرَّمْ وَتَجاوَزْ عَمّا تَعْلَمُ، إِنَّكَ و به من رحم كن و بزرگوارى فرما و از آنچه كه از من مى‌دانى درگذر، همانا تو تَعْلَمُ ما لا نَعْلَمُ، إِنَّكَ أَنْتَ اللهُ الاعَزُّ الْاكْرَمُ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آنچه را من نمى‌دانم، به درستى كه تو عزيزترين و گرامى‌ترين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 كس، حج الْبَيْتَ أَوِ اعْتَمَرَ فَلا جُناحَ عَلَيْهِ أَنْ يَطَّوَّفَ بِهِما، و عمره را بجاى آورد، باكى بر او نيست كه سعى</w:t>
      </w:r>
    </w:p>
    <w:p>
      <w:pPr>
        <w:pStyle w:val="BookText"/>
        <w:rPr/>
      </w:pPr>
      <w:r>
        <w:rPr>
          <w:rFonts w:ascii="Amiri" w:hAnsi="Amiri" w:eastAsia="Amiri" w:cs="Amiri"/>
          <w:color w:val="111111"/>
          <w:sz w:val="28"/>
          <w:sz w:val="28"/>
          <w:szCs w:val="28"/>
          <w:rtl w:val="true"/>
          <w:lang w:bidi="ar-SA"/>
        </w:rPr>
        <w:t>صفا و مروه بجاى آورد، وَمَنْ تَطَوَّعَ خَيْراً فَإِنَّ اللهَ شاكِرٌعَلِيمٌ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با ميل و رغبت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bookmarkStart w:id="247" w:name="pg670_2240"/>
    </w:p>
    <w:p>
      <w:pPr>
        <w:pStyle w:val="Heading4"/>
        <w:numPr>
          <w:ilvl w:val="3"/>
          <w:numId w:val="1"/>
        </w:numPr>
        <w:rPr/>
      </w:pPr>
      <w:bookmarkStart w:id="248" w:name="__RefHeading___Toc5711673_211673320"/>
      <w:bookmarkStart w:id="249" w:name="_Toc91"/>
      <w:bookmarkEnd w:id="247"/>
      <w:bookmarkEnd w:id="248"/>
      <w:r>
        <w:rPr>
          <w:rtl w:val="true"/>
        </w:rPr>
        <w:t>دعاى دور سوم از صفا به مروه‌</w:t>
      </w:r>
      <w:bookmarkEnd w:id="2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 اللهُ‌أَكْبَرُ، اللهُ أَكْبَرُ وَللهِ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هر چيز است و حمد مخصوص اوست، رَبَّناأَتْمِمْ لَنا نُورَنا وَاغْفِرْ لَنا إِنَّكَ عَلى كُلِّ پروردگارا نور ما را كامل كن، و بر ما ببخشاى همانا تو بر هر شَىْ‌ء قَدِيرٌ، اللّهُمَّ إِنِّى أَسْأَلُكَ الْخَيْرَ كُلَّهُ چيز قادر و توانايى، بارپروردگارا همانا من از تو مى‌خواهم تمامى خير را عاجِلَهُ وَآجِلَهُ، وَأَسْتَغْفِرُكَ لِذَنْبِى، وَأَسْأَلُكَ بر من عنايت كنى ديررس و زودرس آن را، و براى گناهم از تو طلب آمرزش مى‌كنم، رَحْمَتَكَ يا أَرْحَمَ الرّاحِمِينَ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اغْفِرْ وَارْحَمْ و رحمت و مغفرت تو را از تو مى‌طلبم اى مهربانترين مهربانان پروردگارا بيامرز و رحم كن، وَاعْفُ وَتَكَرَّمْ وَتَجاوَزْ عَمّا تَعْلَمُ، إِنَّكَ تَعْلَمُ و ببخش و بزرگوارى كن، و از آنچه مى‌دانى بگذر همانا تو مى‌دانى ما لا نَعْلَمُ، إِنَّكَ أَنْتَ اللهُ الْاعَزُّ الْاكْرَمُ، رَبِّ آنچه ما نمى‌دانيم همانا تو عزيزترين و گرامى‌ترين خدائى، پروردگارا زِدْنِى عِلْماً وَلا تُزِغْ قَلْبِى بَعْدَ إِذْ هَدَيْتَنِى وَهَبْ بر دانش من بيفزاى و پس از آنكه هدايتم كردى قلب و دلم را تيره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لِى مِنْ لَدُنْكَ رَحْمَهً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خودت به من رحمت بخش همانا تو بسياربخشنده‌اى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عافِنِى فِى سَمْعِى وَبَصَرِى، لاإِلهَ إِلّا أَنْتَ،</w:t>
      </w:r>
    </w:p>
    <w:p>
      <w:pPr>
        <w:pStyle w:val="BookText"/>
        <w:rPr/>
      </w:pPr>
      <w:r>
        <w:rPr>
          <w:rFonts w:ascii="Amiri" w:hAnsi="Amiri" w:eastAsia="Amiri" w:cs="Amiri"/>
          <w:color w:val="111111"/>
          <w:sz w:val="28"/>
          <w:sz w:val="28"/>
          <w:szCs w:val="28"/>
          <w:rtl w:val="true"/>
          <w:lang w:bidi="ar-SA"/>
        </w:rPr>
        <w:t>به من سلامتى در شنوائى وبينائى عنايت كن، خداوندى جز تو نيست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إِنِّى كُنْتُ مِنَ الظّالِمِينَ، اللّهُمَّ إِنِّى منزهى تو، همانا من از ستمكارانم، بارپروردگارا من أَعُوذُ بِكَ مِنَ الْكُفْرِ وَالْفَقْرِ، اللّهُمَّ إِنِّى أَعُوذُ از كفر و نادارى به تو پناه مى‌برم، خداوندا، از خشم و غضب تو بِرِضاكَ مِنْ سَخَطِكَ وَبِمُعافاتِكَ مِنْ عُقُوبَتِكَ، به خشنوديت و از عقوبتت به بخشش تو پناه مى‌برم، تا گرفتار عقوبت تو نشوم، وَأَعُوذُ بِكَ مِنْكَ لا أُحْصِى ثَناءً عَلَيْكَ، أَنْتَ و پناه مى‌برم به تو از تو، شمارش</w:t>
      </w:r>
    </w:p>
    <w:p>
      <w:pPr>
        <w:pStyle w:val="BookText"/>
        <w:rPr/>
      </w:pPr>
      <w:r>
        <w:rPr>
          <w:rFonts w:ascii="IRNazanin" w:hAnsi="IRNazanin" w:eastAsia="IRNazanin"/>
          <w:color w:val="111111"/>
          <w:sz w:val="28"/>
          <w:sz w:val="28"/>
          <w:szCs w:val="28"/>
          <w:rtl w:val="true"/>
          <w:lang w:bidi="fa-IR"/>
        </w:rPr>
        <w:t>نمى‌توانم بكنم درود و ثنا بر تو را، تو كَما أَثْنَيْتَ عَلى نَفْسِكَ، فَلَكَ الْحَمْدُ حَتّى همانگونه‌اى كه خود از خويش ستايش كرده‌اى، سپاس تو را گويم تا</w:t>
      </w:r>
    </w:p>
    <w:p>
      <w:pPr>
        <w:pStyle w:val="BookText"/>
        <w:rPr/>
      </w:pP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راضى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هركس، حج الْبَيْتَ أَوِ اعْتَمَرَ فَلا جُناحَ عَلَيْهِ أَنْ يَطَّوَّفَ بِهِما، و عمره را بجاى آورد، باكى بر او نيست كه سعى صفا و مروه بجاى آورد، وَمَنْ تَطَوَّعَ خَيْراً فَإِنَّ اللهَ شاكِرٌعَلِيمٌ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bookmarkStart w:id="250" w:name="pg670_2244"/>
    </w:p>
    <w:p>
      <w:pPr>
        <w:pStyle w:val="Heading4"/>
        <w:numPr>
          <w:ilvl w:val="3"/>
          <w:numId w:val="1"/>
        </w:numPr>
        <w:rPr/>
      </w:pPr>
      <w:bookmarkStart w:id="251" w:name="__RefHeading___Toc5711675_211673320"/>
      <w:bookmarkStart w:id="252" w:name="_Toc92"/>
      <w:bookmarkEnd w:id="250"/>
      <w:bookmarkEnd w:id="251"/>
      <w:r>
        <w:rPr>
          <w:rtl w:val="true"/>
        </w:rPr>
        <w:t>دعاى دور چهارم از مروه به صفا</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اللهُ‌أَكْبَرُ، اللهُ‌أَكْبَرُ وَللهِ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هر چيز است و حمد مخصوص خداوند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اللّهُمَ‌إِنِّى‌أَسْأَلُكَ مِنْ خَيْرِ ما تَعْلَمُ، وَأَعُوذُ بِكَ بارخدايا همانا من از تو مى‌خواهم آنچه از خوبيها كه مى‌دانى عنايتم كنى، و از مِنْ شَرِّ ما تَعْلَمُ، وَأَسْتَغْفِرُكَ مِنْ كُلِّ ما تَعْلَمُ، بديها به تو پناه مى‌برم، و طلب آمرزش مى‌كنم از همه گناهانى كه تو مى‌دانى، إِنَّكَ أَنْتَ عَلّامُ الْغُيُوبِ، لاإِلهَ إِلَّا اللهُ الْمَلِكُ همانا تو بسيار داناى اسرار پنهانى، خدائى بجز الله نيست خدائى كه حاكم الْحَقُّ الْمُبِينُ، مُحَمَّدٌ رَسُولُ اللهِ الصّادِقُ الْوَعْدُ و حق و مبين است، محمد فرستاده خداست،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وعده‌ها راستگو الْامِينُ، اللّهُمَّ إِنِّى أَسْأَلُكَ كَما هَدَيْتَنِى لِلْاسْلامِ و امين است، بارخدايا همانا از تو مى‌خواهم همانگونه كه به اسلام هدايتم كردى، أَنْ لا تُنْزِعَهُ مِنِّى حَتّى تَتَوَفّانِى عَلَيْهِ وَأَنَا اسلام را از من مگير تا آن زمان كه مرا بر اسلام بميرانى و من مُسْلِمٌ، اللّهُمَّ اجْعَلْ فِى قَلْبِى نُوراً، وَفِى سَمْعِى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قلبم را نورانى كن و در گوشم نُوراً، وَفِى بَصَرِى نُوراً، اللّهُمَّ رَبِّ اشْرَحْ لِى نورى قرار بده و چشمم را نورانى گردان، بارخدايا سينه‌ام را گشاده گردان، صَدْرِى وَيَسِّرْ لِى أَمْرِى، وَأَعُوذُ بِكَ مِنْ شَرِّ و به من شرح صدر عنايت كن و كار مرا آسان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به تو از شر وَساوِسِ الصَّدْرِ وَشَتاتِ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وَفِتْنَهِ الْقَبْرِ، وسوسه‌هاى درونى و پراكندگى كارها، و عذاب قبر، اللّهُمَّ إِنِّى أَعُوذُ بِكَ مِنْ شَرِّ ما يَلِجُ فِى اللَّيْلِ بارخدايا همانا به تو پناه مى‌برم از شر آنچه در شب وارد مى‌شود وَمِنْ شَرِّ ما يَلِجُ فِى النَّهارِ، وَمِنْ شَرِّ ما تَهَبُ و از شر آنچه در روز وارد مى‌شود، و از شر آنچه بادها بِهِ الرِّياحُ، يا أَرْحَمَ الرّاحِمِينَ، سُبْحانَكَ ما در پى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 منزهى تو آن‌گونه كه عَبَدْناكَ حَقَّ عِبادَتِكَ يا اللهُ، سُبْحانَكَ ما</w:t>
      </w:r>
    </w:p>
    <w:p>
      <w:pPr>
        <w:pStyle w:val="BookText"/>
        <w:rPr/>
      </w:pPr>
      <w:r>
        <w:rPr>
          <w:rFonts w:ascii="IRNazanin" w:hAnsi="IRNazanin" w:eastAsia="IRNazanin"/>
          <w:color w:val="111111"/>
          <w:sz w:val="28"/>
          <w:sz w:val="28"/>
          <w:szCs w:val="28"/>
          <w:rtl w:val="true"/>
          <w:lang w:bidi="fa-IR"/>
        </w:rPr>
        <w:t>شايسته تو است حق ستايش و عبوديت ترا بجاى نياورديم، اى خدا، منزهى تو، ذَكَرْناكَ حَقَّ ذِكْرِكَ يا اللهُ، رَبِّ اغْفِرْ وَارْحَمْ حق ياد ترا هيچ گوينده ذكرى ادا نكرده است، اى خدا، پروردگارا بيامرز و ببخش وَاعْفُ وَتَكَرَّمْ وَتَجاوَزْ عَمّا تَعْلَمُ، إِنَّكَ تَعْلَمُ و از من درگذر و گرامى‌ام دار و از آنچه مى‌دانى درگذر، همانا تو مى‌دانى ما لا نَعْلَمُ، إِنَّكَ أَنْتَ‌اللهُ الْاعَزُّالْاكْرَمُ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ما نمى‌دانيم، همانا تو عزيزترين و گرامى‌ترين خدائى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هركس، حج الْبَيْتَ أَوِ اعْتَمَرَ فَلا جُناحَ عَلَيْهِ أَنْ يَطَّوَّفَ بِهِما، و عمره را بجاى آورد، باكى بر او نيست كه سعى صفا و مروه بجاى آورد، وَمَنْ تَطَوَّعَ خَيْراً فَإِنَّ اللهَ</w:t>
      </w:r>
    </w:p>
    <w:p>
      <w:pPr>
        <w:pStyle w:val="BookText"/>
        <w:rPr/>
      </w:pPr>
      <w:r>
        <w:rPr>
          <w:rFonts w:ascii="Amiri" w:hAnsi="Amiri" w:eastAsia="Amiri" w:cs="Amiri"/>
          <w:color w:val="111111"/>
          <w:sz w:val="28"/>
          <w:sz w:val="28"/>
          <w:szCs w:val="28"/>
          <w:rtl w:val="true"/>
          <w:lang w:bidi="ar-SA"/>
        </w:rPr>
        <w:t>شاكِرٌعَلِيمٌ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با ميل و رغبت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bookmarkStart w:id="253" w:name="pg670_2248"/>
    </w:p>
    <w:p>
      <w:pPr>
        <w:pStyle w:val="Heading4"/>
        <w:numPr>
          <w:ilvl w:val="3"/>
          <w:numId w:val="1"/>
        </w:numPr>
        <w:rPr/>
      </w:pPr>
      <w:bookmarkStart w:id="254" w:name="__RefHeading___Toc5711677_211673320"/>
      <w:bookmarkStart w:id="255" w:name="_Toc93"/>
      <w:bookmarkEnd w:id="253"/>
      <w:bookmarkEnd w:id="254"/>
      <w:r>
        <w:rPr>
          <w:rtl w:val="true"/>
        </w:rPr>
        <w:t>دعاى دور پنجم از صفا به مروه‌</w:t>
      </w:r>
      <w:bookmarkEnd w:id="2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 اللهُ‌أَكْبَرُ، اللهُ‌أَكْبَرُ وَللهِ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هر چيز است و حمد و ستايش مخصوص ذات اوست سُبْحانَكَ‌ماشَكَرْناكَ حَقَّ شُكْرِكَ يا اللهُ، منزهى تو، اى خداوند، آنگونه كه شايسته توست شكر تو را بجاى نياورديم سُبْحانَكَ ما أَعْلى شَأْنَكَ يا اللهُ، اللّهُمَّ حَبِّبْ منزهى تو، چه بلندمرتبه است شأن و مقام تو اى خداوند، بارالها إِلَيْنَا الْايمانَ، وَزَيِّنْهُ فِى قُلُوبِنا، وَكَرِّهْ إِلَيْنَا</w:t>
      </w:r>
    </w:p>
    <w:p>
      <w:pPr>
        <w:pStyle w:val="BookText"/>
        <w:rPr/>
      </w:pPr>
      <w:r>
        <w:rPr>
          <w:rFonts w:ascii="IRNazanin" w:hAnsi="IRNazanin" w:eastAsia="IRNazanin"/>
          <w:color w:val="111111"/>
          <w:sz w:val="28"/>
          <w:sz w:val="28"/>
          <w:szCs w:val="28"/>
          <w:rtl w:val="true"/>
          <w:lang w:bidi="fa-IR"/>
        </w:rPr>
        <w:t>الْكُفْرَ ايمان را محبوب ما قرار ده، و قلوب ما را با آن زينت بخش، ما را از كفر وَالْفُسُوقَ وَالْعِصْيانَ، وَاجْعَلْنا مِنَ الرّاشِدِينَ، و خروج از مسير حق و نافرمانى گريزان كن، و مارااز هدايت‌شدگان قرارده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اغْفِرْ وَارْحَمْ وَاعْفُ وَتَكَرَّمْ وَتَجاوَزْ عَمّا پروردگارابيامرز و بر ما رحم‌كن و ببخشاى و بزرگوارى كن، از آنچه تَعْلَمُ، إِنَّكَ تَعْلَمُ ما لا نَعْلَمُ، إِنَّكَ أَنْتَ اللهُ الْاعَزُّ مى‌دانى درگذر، همانا تو مى‌دانى آنچه را كه ما نمى‌دانيم، همانا تو عزيزترين الْاكْرَمُ، اللّهُمَّ قِنِى عَذابَكَ يَوْمَ تَبْعَثُ عِبادَكَ، وگرامى‌ترين‌خدائى، خدايا روزى‌كه‌بندگانت را از قبر بيرون مى‌آورى از عذابت محفوظمان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اهْدِنِى بِالْهُدى، وَنَقِّنِى بِالتَّقْوى، وَاغْفِرْ پروردگارا هدايتم كن به هدايت خود، و با تقوى مرا پاكيزه گردان، لِى فِى الْاخِرَهِ وَالْاولى، اللّهُمَّ أَبْسِطْ عَلَيْنا مِنْ و مرا در آخرت و دنيا ببخشاى، بارخدايا بَرَكاتِكَ وَرَحْمَتِكَ وَفَضْلِكَ وَرِزْقِكَ، اللّهُمَّ بركات و رحمت و بخشش و روزى ات را بر من فراوان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إِنِّى أَسْأَلُكَ النَّعِيمَ الْمُقِيمَ الَّذِى يَحُولُ وَلا همانا من از تو نعمتى بادوام مى‌خواهم نعمتى كه پيوسته مى‌رسد و</w:t>
      </w:r>
    </w:p>
    <w:p>
      <w:pPr>
        <w:pStyle w:val="BookText"/>
        <w:rPr/>
      </w:pPr>
      <w:r>
        <w:rPr>
          <w:rFonts w:ascii="IRNazanin" w:hAnsi="IRNazanin" w:eastAsia="IRNazanin"/>
          <w:color w:val="111111"/>
          <w:sz w:val="28"/>
          <w:sz w:val="28"/>
          <w:szCs w:val="28"/>
          <w:rtl w:val="true"/>
          <w:lang w:bidi="fa-IR"/>
        </w:rPr>
        <w:t>يَزُولُ أَبَداً، اللّهُمَّ اجْعَلْ فِى قَلْبِى نُوراً، وَفِى هرگز پايان نمى‌يابد، بارخدايا در قلب من نورى قرار ده، و در سَمْعِى نُوراً، وَفِى بَصَرِى نُوراً، وَفِى لِسانِى گوشم نورى، و در چشمم نورى، و در زبانم نُوراً، وَعَنْ يَمِينِى نُوراً، وَمِنْ فَوْقِى نُوراً، نورى، از طرف راستم نورى و از بالاى سرم نورى وَاجْعَلْ فِى نَفْسِى نُوراً، وَعَظِّمْ لِى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وجودم نورى قرار ده، زياد كن بر من نور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لِى صَدْرِى وَيَسِّرْ لِى أَمْرِى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سينه‌ام را گشاده گردان و كارم را آسان نماى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وَالْمَرْوَهَ مِنْ شَعائِرِ اللهِ فَمَنْ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سعى صفا و مروه، از شعائر دين</w:t>
      </w:r>
    </w:p>
    <w:p>
      <w:pPr>
        <w:pStyle w:val="BookText"/>
        <w:rPr/>
      </w:pPr>
      <w:r>
        <w:rPr>
          <w:rFonts w:ascii="IRNazanin" w:hAnsi="IRNazanin" w:eastAsia="IRNazanin"/>
          <w:color w:val="111111"/>
          <w:sz w:val="28"/>
          <w:sz w:val="28"/>
          <w:szCs w:val="28"/>
          <w:rtl w:val="true"/>
          <w:lang w:bidi="fa-IR"/>
        </w:rPr>
        <w:t>خداست، پس هركس، حج الْبَيْتَ أَوِ اعْتَمَرَ فَلا جُناحَ عَلَيْهِ أَنْ يَطَّوَّفَ بِهِما، و عمره را بجاى آورد، باكى بر او نيست كه سعى صفا و مروه بجاى آورد،</w:t>
      </w:r>
    </w:p>
    <w:p>
      <w:pPr>
        <w:pStyle w:val="BookText"/>
        <w:rPr/>
      </w:pPr>
      <w:r>
        <w:rPr>
          <w:rFonts w:ascii="Amiri" w:hAnsi="Amiri" w:eastAsia="Amiri" w:cs="Amiri"/>
          <w:color w:val="111111"/>
          <w:sz w:val="28"/>
          <w:sz w:val="28"/>
          <w:szCs w:val="28"/>
          <w:rtl w:val="true"/>
          <w:lang w:bidi="ar-SA"/>
        </w:rPr>
        <w:t>وَمَنْ تَطَوَّعَ خَيْراً فَإِنَّ اللهَ شاكِرٌعَلِيمٌ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bookmarkStart w:id="256" w:name="pg670_2252"/>
    </w:p>
    <w:p>
      <w:pPr>
        <w:pStyle w:val="Heading4"/>
        <w:numPr>
          <w:ilvl w:val="3"/>
          <w:numId w:val="1"/>
        </w:numPr>
        <w:rPr/>
      </w:pPr>
      <w:bookmarkStart w:id="257" w:name="__RefHeading___Toc5711679_211673320"/>
      <w:bookmarkStart w:id="258" w:name="_Toc94"/>
      <w:bookmarkEnd w:id="256"/>
      <w:bookmarkEnd w:id="257"/>
      <w:r>
        <w:rPr>
          <w:rtl w:val="true"/>
        </w:rPr>
        <w:t>دعاى دور ششم از مروه به صفا</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 اللهُ‌أَكْبَرُ، اللهُ‌أَكْبَرُ وَللهِ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هر چيز است و حمد و سپاس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لاإِلهَ‌إِلَّااللهُ وَحْدَهُ وَحْدَهُ، صَدَقَ وَعْدَهُ، وَنَصَرَ معبودى جز خداى يگانه نيست، وعده او راست‌بود و او به عهد خود وفاكرد، و بنده‌خود را عَبْدَهُ، وَهَزَمَ الْاحْزابَ وَحْدَهُ، لا إِلهَ إِلَّا اللهُ وَلا يارى‌داد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به‌تنهايى،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درهم‌شكست معبودى‌جزالله نيست،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نَعْبُدُ إِلّا إِيّاهُ، مُخْلِصِينَ لَهُ الدِّينَ وَلَوْ كَرِهَ جز او كسى را نمى‌پرستيم، دينمان را براى او خالص نموده‌ايم گرچه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الْكافِرُونَ، اللّهُمَّ إِنِّى أَسْأَلُكَ الْهُدى وَالتُّقى كافران را خوش نيايد بارخدايا از تو هدايت، و خداترسى، وَالْعِفافَ وَالْغِنى، اللّهُمَّ لَكَ الْحَمْدُ كَالَّذِى عفاف و پاكى، و بى‌نيازى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حمد و ستايش براى توست آنگونه كه تَقُولُ وَخَيْراً مِمّا تَقُولُ، اللّهُمَّ إِنِّى أَسْأَلُكَ خود مى‌گوئى و چيست بهتر از آنچه تو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من از تو درخواست مى‌كنم رِضاكَ وَالْجَنَّهَ، وَأَعُوذُ بِكَ مِنْ سَخَطِكَ وَالنّارَ خشنودى و بهشتت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به تو از خشم و آتش دوزخت وَما يُقَرِّبُنِى إِلَيْها مِنْ قَوْل وَفِعْل أَوْ عَمَل، اللّهُمَّ و آنچه كه مرا به خشم و آتش نزديك مى‌كند از</w:t>
      </w:r>
    </w:p>
    <w:p>
      <w:pPr>
        <w:pStyle w:val="BookText"/>
        <w:rPr/>
      </w:pPr>
      <w:r>
        <w:rPr>
          <w:rFonts w:ascii="IRNazanin" w:hAnsi="IRNazanin" w:eastAsia="IRNazanin"/>
          <w:color w:val="111111"/>
          <w:sz w:val="28"/>
          <w:sz w:val="28"/>
          <w:szCs w:val="28"/>
          <w:rtl w:val="true"/>
          <w:lang w:bidi="fa-IR"/>
        </w:rPr>
        <w:t>گفتار و كردار بد بارخداوندا بِنُورِكَ اهْتَدَيْنا، وَبِفَضْلِكَ اسْتَغْنَيْنا، وَفِى كَنَفِكَ به نور تو ما هدايت يافتيم، و به فضل و بخشش تو بى‌نياز گشته‌ايم و در پناه تو وَإِنْعامِكَ وَعَطائِكَ وَإِحْسانِكَ أَصْبَحْنا وَأَمْسَيْنا، و كمك و بخشش وجود تو شب را به صبح آورده و روز را به شب مى‌بريم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الْاوَّلُ فَلا قَبْلَكَ شَىْ‌ءٌ، وَالْاخِرُ فَلا بَعْدَكَ تو اوّلى، پس قبل از تو چيزى نبوده و تو آخرى و بعد از تو چيزى نخواهد شَىْ‌ءٌ، وَالظّاهِرُ فَلا شَىْ‌ءَ فَوْقَكَ، وَالْباطِنُ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ظاهرى و چيزى بالاتر از تو نيست و تو باطنى فَلاشَىْ‌ءَ دُونَكَ، نَعُوذُ بِكَ مِنَ الْفَلْسِ وَالْكَسَلِ</w:t>
      </w:r>
    </w:p>
    <w:p>
      <w:pPr>
        <w:pStyle w:val="BookText"/>
        <w:rPr/>
      </w:pPr>
      <w:r>
        <w:rPr>
          <w:rFonts w:ascii="IRNazanin" w:hAnsi="IRNazanin" w:eastAsia="IRNazanin"/>
          <w:color w:val="111111"/>
          <w:sz w:val="28"/>
          <w:sz w:val="28"/>
          <w:szCs w:val="28"/>
          <w:rtl w:val="true"/>
          <w:lang w:bidi="fa-IR"/>
        </w:rPr>
        <w:t>و چيزى دون تو نيست، پناه مى‌برم به تو از نادارى، و بيحالى وَعَذابِ الْقَبْرِ، وَفِتْنَهِ الْغِنى، وَنَسْأَلُكَ الْفَوْزَ و عذاب قبر، و آزمايش و بى‌نيازى و از تو مى‌خواهم رسيدن بِالْجَنَّهِ، رَبِّ اغْفِرْ وَارْحَمْ وَاعْفُ وَتَكَرَّمْ به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ببخشاى و به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كرم كن وَتَجاوَزْ عَمّا تَعْلَمُ، إِنَّكَ تَعْلَمُ ما لا نَعْلَمُ، إِنَّكَ و از آنچه مى‌دانى بگذر، همانا تو مى‌دانى آنچه را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أَنْتَ اللهُ الْاعَزُّ الْاكْرَمُ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عزيزترين و گرامى‌ترين خدائى</w:t>
      </w:r>
      <w:r>
        <w:rPr>
          <w:rFonts w:eastAsia="IRNazanin" w:cs="IRNazanin"/>
          <w:color w:val="111111"/>
          <w:sz w:val="28"/>
          <w:szCs w:val="28"/>
          <w:rtl w:val="true"/>
          <w:lang w:bidi="fa-IR"/>
        </w:rPr>
        <w:t>.»</w:t>
      </w:r>
      <w:bookmarkStart w:id="259" w:name="pg670_2256"/>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هركس، حج الْبَيْتَ أَوِ اعْتَمَرَ فَلا جُناحَ عَلَيْهِ أَنْ يَطَّوَّفَ بِهِما، و عمره را بجاى آورد، باكى بر او نيست كه سعى صفا و مروه بجاى آورد،</w:t>
      </w:r>
    </w:p>
    <w:p>
      <w:pPr>
        <w:pStyle w:val="BookText"/>
        <w:rPr/>
      </w:pPr>
      <w:r>
        <w:rPr>
          <w:rFonts w:ascii="Amiri" w:hAnsi="Amiri" w:eastAsia="Amiri" w:cs="Amiri"/>
          <w:color w:val="111111"/>
          <w:sz w:val="28"/>
          <w:sz w:val="28"/>
          <w:szCs w:val="28"/>
          <w:rtl w:val="true"/>
          <w:lang w:bidi="ar-SA"/>
        </w:rPr>
        <w:t>وَمَنْ تَطَوَّعَ خَيْراً فَإِنَّ اللهَ شاكِرٌعَلِيمٌ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p>
    <w:p>
      <w:pPr>
        <w:pStyle w:val="Heading4"/>
        <w:numPr>
          <w:ilvl w:val="3"/>
          <w:numId w:val="1"/>
        </w:numPr>
        <w:rPr/>
      </w:pPr>
      <w:bookmarkStart w:id="260" w:name="__RefHeading___Toc5711681_211673320"/>
      <w:bookmarkStart w:id="261" w:name="_Toc95"/>
      <w:bookmarkEnd w:id="260"/>
      <w:r>
        <w:rPr>
          <w:rtl w:val="true"/>
        </w:rPr>
        <w:t>دعاى دور هفتم از صفا به مروه‌</w:t>
      </w:r>
      <w:bookmarkEnd w:id="2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اللهُ‌أَكْبَرُ اللهُ‌أَكْبَرُ، اللهُ‌أَكْبَرُ كَبِيراً، وَالْحَمْدُ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خداآنگونه كه بايد، از همه چيز برتر است و حمد و سپاس فراوان براى كَثِيراً، اللّهُمَّ حَبِّبْ إِلَىَّ الْايمانَ، وَزَيِّنْهُ فِى خداوند است، خداوندا مرا دوستدار ايمان</w:t>
      </w:r>
    </w:p>
    <w:p>
      <w:pPr>
        <w:pStyle w:val="BookText"/>
        <w:rPr/>
      </w:pPr>
      <w:r>
        <w:rPr>
          <w:rFonts w:ascii="IRNazanin" w:hAnsi="IRNazanin" w:eastAsia="IRNazanin"/>
          <w:color w:val="111111"/>
          <w:sz w:val="28"/>
          <w:sz w:val="28"/>
          <w:szCs w:val="28"/>
          <w:rtl w:val="true"/>
          <w:lang w:bidi="fa-IR"/>
        </w:rPr>
        <w:t>قرار بده و آن را در قَلْبِى، وَكَرِّهْ إِلَىَّ الْكُفْرَ وَالْفُسُوقَ وَالْعِصْيانَ قلبم زينت بخش و مرا از كفر، خروج از مسير حق، و نافرمانى گريزان كن وَاجْعَلْنِى مِنَ الرّاشِدِينَ، رَبِّ اغْفِرْ وَارْحَمْ و مرا از هدايت‌شدگان قرار ده، پروردگارا بر من ببخش و ترحم كن،</w:t>
      </w:r>
    </w:p>
    <w:p>
      <w:pPr>
        <w:pStyle w:val="BookText"/>
        <w:rPr/>
      </w:pPr>
      <w:r>
        <w:rPr>
          <w:rFonts w:ascii="IRNazanin" w:hAnsi="IRNazanin" w:eastAsia="IRNazanin"/>
          <w:color w:val="111111"/>
          <w:sz w:val="28"/>
          <w:sz w:val="28"/>
          <w:szCs w:val="28"/>
          <w:rtl w:val="true"/>
          <w:lang w:bidi="fa-IR"/>
        </w:rPr>
        <w:t>وَاعْفُ وَتَكَرَّمْ وَتَجاوَزْ عَمّا تَعْلَمُ، إِنَّكَ تَعْلَمُ از من بگذر و بزرگوارى فرما و از آنچه تو مى‌دانى درگذر، همانا تو مى‌دانى ما لا نَعْلَمُ، إِنَّكَ أَنْتَ اللهُ الْاعَزُّ الْاكْرَمُ، اللّهُمَّ آنچه را ما نمى‌دانيم، همانا تو عزيزترين و گرامى‌ترين خدائى، خدايا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اخْتِمْ بِالْخَيْراتِ آجالَنا، وَحَقِّقْ بِفَضْلِكَ آمالَنا كارهاى‌مارا بانيكى‌ها پايان‌بخش و آرزوهاى‌مارا به فضل و كرم‌خود، تحقق‌بخش وَسَهِّلْ لِبُلُوغِ رِضاكَ سُبُلَنا، وَحَسِّنْ فِى جَمِيعِ</w:t>
      </w:r>
    </w:p>
    <w:p>
      <w:pPr>
        <w:pStyle w:val="BookText"/>
        <w:rPr/>
      </w:pPr>
      <w:r>
        <w:rPr>
          <w:rFonts w:ascii="Amiri" w:hAnsi="Amiri" w:eastAsia="Amiri" w:cs="Amiri"/>
          <w:color w:val="111111"/>
          <w:sz w:val="28"/>
          <w:sz w:val="28"/>
          <w:szCs w:val="28"/>
          <w:rtl w:val="true"/>
          <w:lang w:bidi="ar-SA"/>
        </w:rPr>
        <w:t>و راههاى‌رسيدن به خوشنودى‌خودت را برما آسان‌فرما و در همه</w:t>
      </w:r>
    </w:p>
    <w:p>
      <w:pPr>
        <w:pStyle w:val="BookText"/>
        <w:rPr/>
      </w:pPr>
      <w:r>
        <w:rPr>
          <w:rFonts w:ascii="IRNazanin" w:hAnsi="IRNazanin" w:eastAsia="IRNazanin"/>
          <w:color w:val="111111"/>
          <w:sz w:val="28"/>
          <w:sz w:val="28"/>
          <w:szCs w:val="28"/>
          <w:rtl w:val="true"/>
          <w:lang w:bidi="fa-IR"/>
        </w:rPr>
        <w:t>الْاحْوالِ أَعْمالَنا، يا مُنْقِذَ الْغَرْقى، يا مُنْجِىَ حالات كارهاى ما را نيكو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نجات‌دهنده انسان غرق شده، اى نجات‌دهنده الْهَلْكى، يا شاهِدَ كُلِّ نَجْوى، يا مُنْتَهى كُلِّ هلاك‌شدگان، اى شاهد هر پنهان، اى كسى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انجام تمام شَكْوى، يا قَدِيمَ الْاحْسانِ، يا دائِمَ الْمَعْرُوفِ، شكايات پيش تو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نيكى‌ات قديم است، و هميشه شناخته شده‌اى، يا مَنْ لا غِنى بِشَىْ‌ء عَنْهُ، وَلابُدَّ لِكُلِّ شَىْ‌ء اى كسى كه هيچ چيز بى‌نياز از او نيست، و براى هر چيز نيازمند مِنْهُ، يا مَنْ رِزْقُ كُلِّ شَىْ‌ء عَلَيْهِ، وَمَصِيرُ كُلِّ اوئيم، اى كسى كه روزى هر موجودى با اوست و پايان هر شَىْ‌ء إِلَيْهِ، اللّهُمَّ إِنِّى</w:t>
      </w:r>
    </w:p>
    <w:p>
      <w:pPr>
        <w:pStyle w:val="BookText"/>
        <w:rPr/>
      </w:pPr>
      <w:r>
        <w:rPr>
          <w:rFonts w:ascii="IRNazanin" w:hAnsi="IRNazanin" w:eastAsia="IRNazanin"/>
          <w:color w:val="111111"/>
          <w:sz w:val="28"/>
          <w:sz w:val="28"/>
          <w:szCs w:val="28"/>
          <w:rtl w:val="true"/>
          <w:lang w:bidi="fa-IR"/>
        </w:rPr>
        <w:t>عائِذٌ بِكَ مِنْ شَرِّ ما چيزى بسوى اوست، بارخدايا همانا من از شر آنچه أَعْطَيْتَنا، وَمِنْ شَرِّ ما</w:t>
      </w:r>
    </w:p>
    <w:p>
      <w:pPr>
        <w:pStyle w:val="BookText"/>
        <w:rPr/>
      </w:pPr>
      <w:r>
        <w:rPr>
          <w:rFonts w:ascii="IRNazanin" w:hAnsi="IRNazanin" w:eastAsia="IRNazanin"/>
          <w:color w:val="111111"/>
          <w:sz w:val="28"/>
          <w:sz w:val="28"/>
          <w:szCs w:val="28"/>
          <w:rtl w:val="true"/>
          <w:lang w:bidi="fa-IR"/>
        </w:rPr>
        <w:t>مَنَعْتَنا، اللّهُمَّ تَوَفَّنا به ما داده‌اى بتو پناه مى‌برم و از شر آنچه ما را از آن برحذر داشته‌اى، بارخدايا ما را مُسْلِمِينَ، وَأَلْحِقْنا بِالصّالِحِينَ، غَيْرَ خَزايا وَلا مسلمان بميران، ما را به نيكان ملحق ساز نه به خواران و مَفْتُونِينَ، رَبِّ يَسِّرْ وَلا تُعَسِّرْ، رَبِّ أَتْمِمْ گمراهان، پروردگارا آسان نماى و بر ما سخت مگير، پروردگارا كار ما را به خير و نيكى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وَالْمَرْوَهَ مِنْ شَعائِرِ اللهِ فَمَنْ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سعى صفا و مروه، از شعائر دين خداست، پس هركس، حج الْبَيْتَ أَوِ اعْتَمَرَ فَلا جُناحَ عَلَيْهِ أَنْ يَطَّوَّفَ بِهِما،</w:t>
      </w:r>
    </w:p>
    <w:p>
      <w:pPr>
        <w:pStyle w:val="BookText"/>
        <w:rPr/>
      </w:pPr>
      <w:r>
        <w:rPr>
          <w:rFonts w:ascii="Amiri" w:hAnsi="Amiri" w:eastAsia="Amiri" w:cs="Amiri"/>
          <w:color w:val="111111"/>
          <w:sz w:val="28"/>
          <w:sz w:val="28"/>
          <w:szCs w:val="28"/>
          <w:rtl w:val="true"/>
          <w:lang w:bidi="ar-SA"/>
        </w:rPr>
        <w:t>و عمره را بجاى آورد، باكى بر او نيست كه سعى صفا و مروه بجاى آورد، وَمَنْ تَطَوَّعَ خَيْراً فَإِنَّ اللهَ شاكِرٌعَلِيمٌ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وى پاداش خواهد داد كه او سپاسگزار و داناست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استاد جواد محدثى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سوره بقره را آيه الكرسى گويند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مدينه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شيعه زندگى مى‌كنند؛ برخى از شيعيان مدينه در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شيعيان مدينه جناب آقاى شيخ عَمْرى است و نمازهاى جماعت در مجرمتعلق به شيعيان برگزار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حضوريك وعده نماز جماعت مغرب و عشاء در آن مكان خاطره‌اى به ياد ماندنى خواهد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ريال عربستان برابر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دشداشه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يا مطوع‌</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گرايشى افراطى و خشك است؛ سابقه اين آيين به دو قرن قبل بر مى گردد و نشانه هاى دست استعمار انگليس در تشكيل آن ديده مى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عبد العزيز، شش پسر داشت كه ملك فهد، چهارمين پسر وى بود كه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ملك عبدالله، پنجمين پسر عبدالعزيز، پادشاه عربستان است و ملك سلطان نيز، ششمين پسر و وليعهد مى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سوره 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اين عمل امير مؤمنان را ستوده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منبر، اتاقك كوچكى با ارتفاع دو متر ساختهاند و اكنون محل اذان و تكبير مؤذن است؛ بلال در اين مكان اذان مى‌گفته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در سال ششم، براى عمره مفرده در اين مكان احرام بستند، ولى مشركان مانع ورود مسلمانان به مكه شدند و پيامبر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دومين نوبت نيز در سال هفتم، در اين مسجد احرام بستند و قضاى عمره سال پيش را به جا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سال نهم هجرت، براى حجه الوداع اولين و آخرين تمتع پيامبر پس از بعثت از مسجد شجره احرام بسته، حجه الوداع را به جاى آوردند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كعبه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 مشركان حرام است وارد آن 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يمانى، داراى فضيلت بسيارى است؛ مادر حضرت على ع از شكاف اين قسمت وارد كعبه شد و پس از به دنيا آوردن فرزند، از آنجا بيرون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فضيلت ركن يمانى روايات بسيارى وجود دارد؛ از جمله اينكه پيامبر ص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هيچگاه نزد ركن يمانى نرفتم مگر آنكه جبرئيل كنار آن ايستاده بود و براى لمس كننده آن، طلب آمرزش ميكرد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 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باران بام كعبه را به داخل حجر اسماعيل 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دين، به نماز و دعا در زير ناودان توصيه كردهاند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ع</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 الْمَرْوَهَ مِنْ شَعائِرِ اللَّهِ فَمَنْ حَجَّ الْبَيْتَ أَوِ اعْتَمَرَ فَلا جُناحَ عَلَيْهِ أَنْ يَطَّوَّفَ بِهِما وَ مَنْ تَطَوَّعَ خَيْراً فَإِنَّ اللَّهَ شاكِرٌ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صفا و مروه از شعائر خداست، پس كسى كه حج خانه خدا يا عمره به جا آورد، باكى بر او نيست كه سعى صفا و مروه را انجام دهد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چشمه جارى روى زمين، زمزم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كسانى كه ازمدينه به مكه مشرف مى‌شدند،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آب زمزم سوغات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زمزم، شفاى هر درد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رَبِّكَ الَّذى خَلَقَ، خَلَقَ الإ نْسانَ مِنْ عَلَق، اقْرَأْ وَ رَبُّكَ اْلأَكْرَم، الَّذى عَلَّمَ بِالْقَلَم، عَلَّمَ الإنْسانَ ما لَمْ يَعْلَمْ 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اين واقعه در قرآن، 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يكى از اركان دين اسلام است و بر هر كسى كه استطاعت داشته باشد، واجب است و در اصطلاح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هر سال در ماه ذى حجه برگزار مى شود و اعمال آن شامل دو بخش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تمتع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مقلدين آيات عظام بهجت و صافى بنابر احتياط واجب جمله دوم را نيز بايد بگويند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در آخر صحن مسجد الحرام، دقيقاً مقابل حجر الأسود، مهتابى سبز رنگى وجود دارد كه در شب راهنماى خوبى براى زائران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مقلدين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اى، مكارم شيرازى، نورى همدانى، صانعى، سيستانى و صافى لازم نيست كه اين فاصله را مراعات كنند و طواف خارج از اين محدوده نيز صحيح است، هر چند بهتر است كه در همين محدوده طواف كنند و به خصوص در هنگام انجام اعمال عمره حتماً با روحانى كاروان و با جمع هم كاروانيان طواف نمايند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اشخاص با حالت جنابت و همچنين ورود بانوان در ايام عادت به داخل مسجد الحرام و مسجد النبى حرام است و بايد پس از برطرف شدن عذر و انجام غسل وارد اين دو مكان شوند و يا آنكه اقدام به طواف نمايند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قسمت، امروزه با خط و چراغ سبز رنگ معين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دعاهاى مهم سعى در فصل پايانى كتاب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از محرمات احرام، پس از طواف نساء حلال مى شود؛ استفاده از بوى خوش و همسر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زدودن مو 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ناخن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احرام حرام است، ولى هنگام تقصير و در پايان احرام واجب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كمر بند دوخته شده جايز نيست، اما از كمر بندهاى پرس شده مى توان استفاده كرد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كه برنامه حركت از مسجد شجره به مكه در شب انجام مى شود، پيمودن راه با ماشين سقف دار اشكالى ندارد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مقلدين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اى، سيستانى، فاضل، مكارم و صافى مى توانند در تمام شهر مكه و مدينه نمازشان را تمام يا شكسته بخوانند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الحرام، زمين سنگ فرش مرمر است و بنابر اين، نماز خواندن بر سنگ اشكالى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 در فلسفه احرام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دستور داده شده با احرام وارد حرم امن خدا شوند؛ براى آنكه حالت خشوع يافته، به امور بيهوده ونيز زر و زيور و امور دنيايى سرگرم نشوند و در كارى كه انجام مى‌دهند جدى باشند و با تمام وجود به سوى خدا حركت كنند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امام صادق ع همين كه لباس احرام پوشيد و خواست لبيك بگويد، ازگريه، صدا درگلوى مباركش حبس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كرد نتوانست تلبيه بگويد، رهبر يكى ازفرقه هاى اهل سنت رو به آن حضرت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معطلى؟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مى‌ترسم بگويم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آمدم، ولى جواب آيدكه من آمدن تو را قبول ندارم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على ع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در كنار خانه خويش قرار داده است؛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براى طواف كنندگان،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براى نماز گزاران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براى نگاه كنندگان به كعبه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است كه راز چهار ضلعى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بر چهار كلمه بنيان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إِلَهَ إِلَّا اللَّهُ وَ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زيباست كه انسان در حال طواف به اين چهار كلمه‌اى كه نظام هستى بر آن بنا شده، بينديشد و زندگى و آينده خويش را بر آن بنا نهد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معصومين آمده است كه پس از آفرينش آدم و دستور خدا به فرشتگان براى سجده به او، فرشتگان شگفت زده شدند و خداوند بر آنها غضب كرد، ملائك طلب توبه كردند و پروردگار دستور داد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طواف كنند، ملائك هفت سال آن را طواف كردند و استغفار نمودند و خداوند توبه آنها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خداى تعالى براى فرزندان حضرت آدم، كعبه را در زير بيت المعمور قرار داد، تا محل توبه و پاك شدن از گناهان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طواف بر بندگان هفت دور واجب شد؛ هر سال يك دور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لِيُقيمُوا الصَّلاه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در سعى، ناخود آگاه به ياد طفل شش ماهه اما م حسين ع در كربلا ميافتند و اينكه چگونه با خون گلو سيراب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باطن سعى بين صفا و مروه، چشمه زمزم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سراب‌هاى فريبنده نبايد انسانى را به يأس بكشاند، كه يأس چشمه روح را مى‌خشكاند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انجام سعى، چشمه زلالى است كه از زير پاى اسماعيل جوشيده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مسير خوبى‌ها خسته نشو و استقامت داشته باشد، تا دعاهايت مستجاب و به چشمه فطرت پيوند خوريم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مردان قسمتى از سعى را با مهتابى سبز رنگ مشخص شده كمى تند تر حركت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جايى است كه شيطان قصد فريب ابراهيم را داشت و آن حضرت با سرعت از او اعراض كرد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انسان در حال سعى، دعا بخواند و خود را به گريه وادارد و مرتب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العفو، العفو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19206</Words>
  <Characters>74331</Characters>
  <CharactersWithSpaces>92566</CharactersWithSpaces>
  <Paragraphs>1114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2026-08-16T07:50:23Z</dcterms:created>
  <dc:creator>ghaemiyeh.com</dc:creator>
  <dc:description/>
  <dc:language>en-US</dc:language>
  <cp:lastModifiedBy/>
  <dcterms:modified xsi:type="dcterms:W3CDTF">2026-08-16T11:20:27Z</dcterms:modified>
  <cp:revision>1</cp:revision>
  <dc:subject/>
  <dc:title>آشنایی با احکام اسرار و معارف عمره</dc:title>
</cp:coreProperties>
</file>

<file path=docProps/custom.xml><?xml version="1.0" encoding="utf-8"?>
<Properties xmlns="http://schemas.openxmlformats.org/officeDocument/2006/custom-properties" xmlns:vt="http://schemas.openxmlformats.org/officeDocument/2006/docPropsVTypes"/>
</file>