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خلافت ابوبکر در ترازوی نقد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7681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7681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76819_211673320">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4676821_211673320">
            <w:r>
              <w:rPr>
                <w:webHidden/>
                <w:rStyle w:val="IndexLink"/>
                <w:rtl w:val="true"/>
              </w:rPr>
              <w:t>سرآغاز</w:t>
            </w:r>
            <w:r>
              <w:rPr>
                <w:rStyle w:val="IndexLink"/>
                <w:rtl w:val="true"/>
              </w:rPr>
              <w:tab/>
            </w:r>
            <w:r>
              <w:rPr>
                <w:rStyle w:val="IndexLink"/>
              </w:rPr>
              <w:t>7</w:t>
            </w:r>
          </w:hyperlink>
        </w:p>
        <w:p>
          <w:pPr>
            <w:pStyle w:val="Contents3"/>
            <w:tabs>
              <w:tab w:val="clear" w:pos="8459"/>
              <w:tab w:val="right" w:pos="9026" w:leader="dot"/>
            </w:tabs>
            <w:rPr/>
          </w:pPr>
          <w:hyperlink w:anchor="__RefHeading___Toc4676823_21167332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676825_211673320">
            <w:r>
              <w:rPr>
                <w:webHidden/>
                <w:rStyle w:val="IndexLink"/>
                <w:rtl w:val="true"/>
              </w:rPr>
              <w:t>بخش یکم</w:t>
            </w:r>
            <w:r>
              <w:rPr>
                <w:rStyle w:val="IndexLink"/>
                <w:rtl w:val="true"/>
              </w:rPr>
              <w:t xml:space="preserve">: </w:t>
            </w:r>
            <w:r>
              <w:rPr>
                <w:rStyle w:val="IndexLink"/>
                <w:rtl w:val="true"/>
              </w:rPr>
              <w:t>مهم ترین دلایل های خلافت ابو بکر</w:t>
            </w:r>
            <w:r>
              <w:rPr>
                <w:rStyle w:val="IndexLink"/>
                <w:rtl w:val="true"/>
              </w:rPr>
              <w:tab/>
            </w:r>
            <w:r>
              <w:rPr>
                <w:rStyle w:val="IndexLink"/>
              </w:rPr>
              <w:t>13</w:t>
            </w:r>
          </w:hyperlink>
        </w:p>
        <w:p>
          <w:pPr>
            <w:pStyle w:val="Contents3"/>
            <w:tabs>
              <w:tab w:val="clear" w:pos="8459"/>
              <w:tab w:val="right" w:pos="9026" w:leader="dot"/>
            </w:tabs>
            <w:rPr/>
          </w:pPr>
          <w:hyperlink w:anchor="__RefHeading___Toc4676827_211673320">
            <w:r>
              <w:rPr>
                <w:webHidden/>
                <w:rStyle w:val="IndexLink"/>
                <w:rtl w:val="true"/>
              </w:rPr>
              <w:t>مهم ترین استدلال های اهل سنّت بر امامت ابو بکر</w:t>
            </w:r>
            <w:r>
              <w:rPr>
                <w:rStyle w:val="IndexLink"/>
                <w:rtl w:val="true"/>
              </w:rPr>
              <w:tab/>
            </w:r>
            <w:r>
              <w:rPr>
                <w:rStyle w:val="IndexLink"/>
              </w:rPr>
              <w:t>13</w:t>
            </w:r>
          </w:hyperlink>
        </w:p>
        <w:p>
          <w:pPr>
            <w:pStyle w:val="Contents2"/>
            <w:tabs>
              <w:tab w:val="clear" w:pos="8743"/>
              <w:tab w:val="right" w:pos="9026" w:leader="dot"/>
            </w:tabs>
            <w:rPr/>
          </w:pPr>
          <w:hyperlink w:anchor="__RefHeading___Toc4676829_211673320">
            <w:r>
              <w:rPr>
                <w:webHidden/>
                <w:rStyle w:val="IndexLink"/>
                <w:rtl w:val="true"/>
              </w:rPr>
              <w:t>بخش دوم</w:t>
            </w:r>
            <w:r>
              <w:rPr>
                <w:rStyle w:val="IndexLink"/>
                <w:rtl w:val="true"/>
              </w:rPr>
              <w:t xml:space="preserve">: </w:t>
            </w:r>
            <w:r>
              <w:rPr>
                <w:rStyle w:val="IndexLink"/>
                <w:rtl w:val="true"/>
              </w:rPr>
              <w:t>مهمترین دلیل های فضیلت و برتری برتری ابو بکر</w:t>
            </w:r>
            <w:r>
              <w:rPr>
                <w:rStyle w:val="IndexLink"/>
                <w:rtl w:val="true"/>
              </w:rPr>
              <w:tab/>
            </w:r>
            <w:r>
              <w:rPr>
                <w:rStyle w:val="IndexLink"/>
              </w:rPr>
              <w:t>17</w:t>
            </w:r>
          </w:hyperlink>
        </w:p>
        <w:p>
          <w:pPr>
            <w:pStyle w:val="Contents3"/>
            <w:tabs>
              <w:tab w:val="clear" w:pos="8459"/>
              <w:tab w:val="right" w:pos="9026" w:leader="dot"/>
            </w:tabs>
            <w:rPr/>
          </w:pPr>
          <w:hyperlink w:anchor="__RefHeading___Toc4676831_211673320">
            <w:r>
              <w:rPr>
                <w:webHidden/>
                <w:rStyle w:val="IndexLink"/>
                <w:rtl w:val="true"/>
              </w:rPr>
              <w:t>دلیل های اهل سنّت در برتری ابو بکر</w:t>
            </w:r>
            <w:r>
              <w:rPr>
                <w:rStyle w:val="IndexLink"/>
                <w:rtl w:val="true"/>
              </w:rPr>
              <w:tab/>
            </w:r>
            <w:r>
              <w:rPr>
                <w:rStyle w:val="IndexLink"/>
              </w:rPr>
              <w:t>17</w:t>
            </w:r>
          </w:hyperlink>
        </w:p>
        <w:p>
          <w:pPr>
            <w:pStyle w:val="Contents4"/>
            <w:tabs>
              <w:tab w:val="clear" w:pos="8176"/>
              <w:tab w:val="right" w:pos="9026" w:leader="dot"/>
            </w:tabs>
            <w:rPr/>
          </w:pPr>
          <w:hyperlink w:anchor="__RefHeading___Toc4676833_21167332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4676835_211673320">
            <w:r>
              <w:rPr>
                <w:webHidden/>
                <w:rStyle w:val="IndexLink"/>
                <w:rtl w:val="true"/>
              </w:rPr>
              <w:t>دلیل اول</w:t>
            </w:r>
            <w:r>
              <w:rPr>
                <w:rStyle w:val="IndexLink"/>
                <w:rtl w:val="true"/>
              </w:rPr>
              <w:tab/>
            </w:r>
            <w:r>
              <w:rPr>
                <w:rStyle w:val="IndexLink"/>
              </w:rPr>
              <w:t>18</w:t>
            </w:r>
          </w:hyperlink>
        </w:p>
        <w:p>
          <w:pPr>
            <w:pStyle w:val="Contents4"/>
            <w:tabs>
              <w:tab w:val="clear" w:pos="8176"/>
              <w:tab w:val="right" w:pos="9026" w:leader="dot"/>
            </w:tabs>
            <w:rPr/>
          </w:pPr>
          <w:hyperlink w:anchor="__RefHeading___Toc4676837_211673320">
            <w:r>
              <w:rPr>
                <w:webHidden/>
                <w:rStyle w:val="IndexLink"/>
                <w:rtl w:val="true"/>
              </w:rPr>
              <w:t>دلیل دوم</w:t>
            </w:r>
            <w:r>
              <w:rPr>
                <w:rStyle w:val="IndexLink"/>
                <w:rtl w:val="true"/>
              </w:rPr>
              <w:tab/>
            </w:r>
            <w:r>
              <w:rPr>
                <w:rStyle w:val="IndexLink"/>
              </w:rPr>
              <w:t>20</w:t>
            </w:r>
          </w:hyperlink>
        </w:p>
        <w:p>
          <w:pPr>
            <w:pStyle w:val="Contents4"/>
            <w:tabs>
              <w:tab w:val="clear" w:pos="8176"/>
              <w:tab w:val="right" w:pos="9026" w:leader="dot"/>
            </w:tabs>
            <w:rPr/>
          </w:pPr>
          <w:hyperlink w:anchor="__RefHeading___Toc4676839_211673320">
            <w:r>
              <w:rPr>
                <w:webHidden/>
                <w:rStyle w:val="IndexLink"/>
                <w:rtl w:val="true"/>
              </w:rPr>
              <w:t>دلیل سوم</w:t>
            </w:r>
            <w:r>
              <w:rPr>
                <w:rStyle w:val="IndexLink"/>
                <w:rtl w:val="true"/>
              </w:rPr>
              <w:tab/>
            </w:r>
            <w:r>
              <w:rPr>
                <w:rStyle w:val="IndexLink"/>
              </w:rPr>
              <w:t>21</w:t>
            </w:r>
          </w:hyperlink>
        </w:p>
        <w:p>
          <w:pPr>
            <w:pStyle w:val="Contents4"/>
            <w:tabs>
              <w:tab w:val="clear" w:pos="8176"/>
              <w:tab w:val="right" w:pos="9026" w:leader="dot"/>
            </w:tabs>
            <w:rPr/>
          </w:pPr>
          <w:hyperlink w:anchor="__RefHeading___Toc4676841_211673320">
            <w:r>
              <w:rPr>
                <w:webHidden/>
                <w:rStyle w:val="IndexLink"/>
                <w:rtl w:val="true"/>
              </w:rPr>
              <w:t>دلیل چهارم</w:t>
            </w:r>
            <w:r>
              <w:rPr>
                <w:rStyle w:val="IndexLink"/>
                <w:rtl w:val="true"/>
              </w:rPr>
              <w:tab/>
            </w:r>
            <w:r>
              <w:rPr>
                <w:rStyle w:val="IndexLink"/>
              </w:rPr>
              <w:t>22</w:t>
            </w:r>
          </w:hyperlink>
        </w:p>
        <w:p>
          <w:pPr>
            <w:pStyle w:val="Contents4"/>
            <w:tabs>
              <w:tab w:val="clear" w:pos="8176"/>
              <w:tab w:val="right" w:pos="9026" w:leader="dot"/>
            </w:tabs>
            <w:rPr/>
          </w:pPr>
          <w:hyperlink w:anchor="__RefHeading___Toc4676843_211673320">
            <w:r>
              <w:rPr>
                <w:webHidden/>
                <w:rStyle w:val="IndexLink"/>
                <w:rtl w:val="true"/>
              </w:rPr>
              <w:t>دلیل پنجم</w:t>
            </w:r>
            <w:r>
              <w:rPr>
                <w:rStyle w:val="IndexLink"/>
                <w:rtl w:val="true"/>
              </w:rPr>
              <w:tab/>
            </w:r>
            <w:r>
              <w:rPr>
                <w:rStyle w:val="IndexLink"/>
              </w:rPr>
              <w:t>22</w:t>
            </w:r>
          </w:hyperlink>
        </w:p>
        <w:p>
          <w:pPr>
            <w:pStyle w:val="Contents4"/>
            <w:tabs>
              <w:tab w:val="clear" w:pos="8176"/>
              <w:tab w:val="right" w:pos="9026" w:leader="dot"/>
            </w:tabs>
            <w:rPr/>
          </w:pPr>
          <w:hyperlink w:anchor="__RefHeading___Toc4676845_211673320">
            <w:r>
              <w:rPr>
                <w:webHidden/>
                <w:rStyle w:val="IndexLink"/>
                <w:rtl w:val="true"/>
              </w:rPr>
              <w:t>دلیل ششم</w:t>
            </w:r>
            <w:r>
              <w:rPr>
                <w:rStyle w:val="IndexLink"/>
                <w:rtl w:val="true"/>
              </w:rPr>
              <w:tab/>
            </w:r>
            <w:r>
              <w:rPr>
                <w:rStyle w:val="IndexLink"/>
              </w:rPr>
              <w:t>23</w:t>
            </w:r>
          </w:hyperlink>
        </w:p>
        <w:p>
          <w:pPr>
            <w:pStyle w:val="Contents4"/>
            <w:tabs>
              <w:tab w:val="clear" w:pos="8176"/>
              <w:tab w:val="right" w:pos="9026" w:leader="dot"/>
            </w:tabs>
            <w:rPr/>
          </w:pPr>
          <w:hyperlink w:anchor="__RefHeading___Toc4676847_211673320">
            <w:r>
              <w:rPr>
                <w:webHidden/>
                <w:rStyle w:val="IndexLink"/>
                <w:rtl w:val="true"/>
              </w:rPr>
              <w:t>دلیل هفتم</w:t>
            </w:r>
            <w:r>
              <w:rPr>
                <w:rStyle w:val="IndexLink"/>
                <w:rtl w:val="true"/>
              </w:rPr>
              <w:tab/>
            </w:r>
            <w:r>
              <w:rPr>
                <w:rStyle w:val="IndexLink"/>
              </w:rPr>
              <w:t>23</w:t>
            </w:r>
          </w:hyperlink>
        </w:p>
        <w:p>
          <w:pPr>
            <w:pStyle w:val="Contents4"/>
            <w:tabs>
              <w:tab w:val="clear" w:pos="8176"/>
              <w:tab w:val="right" w:pos="9026" w:leader="dot"/>
            </w:tabs>
            <w:rPr/>
          </w:pPr>
          <w:hyperlink w:anchor="__RefHeading___Toc4676849_211673320">
            <w:r>
              <w:rPr>
                <w:webHidden/>
                <w:rStyle w:val="IndexLink"/>
                <w:rtl w:val="true"/>
              </w:rPr>
              <w:t>دلیل هشتم</w:t>
            </w:r>
            <w:r>
              <w:rPr>
                <w:rStyle w:val="IndexLink"/>
                <w:rtl w:val="true"/>
              </w:rPr>
              <w:tab/>
            </w:r>
            <w:r>
              <w:rPr>
                <w:rStyle w:val="IndexLink"/>
              </w:rPr>
              <w:t>24</w:t>
            </w:r>
          </w:hyperlink>
        </w:p>
        <w:p>
          <w:pPr>
            <w:pStyle w:val="Contents4"/>
            <w:tabs>
              <w:tab w:val="clear" w:pos="8176"/>
              <w:tab w:val="right" w:pos="9026" w:leader="dot"/>
            </w:tabs>
            <w:rPr/>
          </w:pPr>
          <w:hyperlink w:anchor="__RefHeading___Toc4676851_211673320">
            <w:r>
              <w:rPr>
                <w:webHidden/>
                <w:rStyle w:val="IndexLink"/>
                <w:rtl w:val="true"/>
              </w:rPr>
              <w:t>دلیل نهم</w:t>
            </w:r>
            <w:r>
              <w:rPr>
                <w:rStyle w:val="IndexLink"/>
                <w:rtl w:val="true"/>
              </w:rPr>
              <w:tab/>
            </w:r>
            <w:r>
              <w:rPr>
                <w:rStyle w:val="IndexLink"/>
              </w:rPr>
              <w:t>24</w:t>
            </w:r>
          </w:hyperlink>
        </w:p>
        <w:p>
          <w:pPr>
            <w:pStyle w:val="Contents4"/>
            <w:tabs>
              <w:tab w:val="clear" w:pos="8176"/>
              <w:tab w:val="right" w:pos="9026" w:leader="dot"/>
            </w:tabs>
            <w:rPr/>
          </w:pPr>
          <w:hyperlink w:anchor="__RefHeading___Toc4676853_211673320">
            <w:r>
              <w:rPr>
                <w:webHidden/>
                <w:rStyle w:val="IndexLink"/>
                <w:rtl w:val="true"/>
              </w:rPr>
              <w:t>دلیل دهم</w:t>
            </w:r>
            <w:r>
              <w:rPr>
                <w:rStyle w:val="IndexLink"/>
                <w:rtl w:val="true"/>
              </w:rPr>
              <w:tab/>
            </w:r>
            <w:r>
              <w:rPr>
                <w:rStyle w:val="IndexLink"/>
              </w:rPr>
              <w:t>25</w:t>
            </w:r>
          </w:hyperlink>
        </w:p>
        <w:p>
          <w:pPr>
            <w:pStyle w:val="Contents2"/>
            <w:tabs>
              <w:tab w:val="clear" w:pos="8743"/>
              <w:tab w:val="right" w:pos="9026" w:leader="dot"/>
            </w:tabs>
            <w:rPr/>
          </w:pPr>
          <w:hyperlink w:anchor="__RefHeading___Toc4676855_211673320">
            <w:r>
              <w:rPr>
                <w:webHidden/>
                <w:rStyle w:val="IndexLink"/>
                <w:rtl w:val="true"/>
              </w:rPr>
              <w:t>بخش سوم</w:t>
            </w:r>
            <w:r>
              <w:rPr>
                <w:rStyle w:val="IndexLink"/>
                <w:rtl w:val="true"/>
              </w:rPr>
              <w:t xml:space="preserve">: </w:t>
            </w:r>
            <w:r>
              <w:rPr>
                <w:rStyle w:val="IndexLink"/>
                <w:rtl w:val="true"/>
              </w:rPr>
              <w:t>نارسانایی دلایل های ارائه شده در برتری ابو بکر ابو بکر</w:t>
            </w:r>
            <w:r>
              <w:rPr>
                <w:rStyle w:val="IndexLink"/>
                <w:rtl w:val="true"/>
              </w:rPr>
              <w:tab/>
            </w:r>
            <w:r>
              <w:rPr>
                <w:rStyle w:val="IndexLink"/>
              </w:rPr>
              <w:t>27</w:t>
            </w:r>
          </w:hyperlink>
        </w:p>
        <w:p>
          <w:pPr>
            <w:pStyle w:val="Contents3"/>
            <w:tabs>
              <w:tab w:val="clear" w:pos="8459"/>
              <w:tab w:val="right" w:pos="9026" w:leader="dot"/>
            </w:tabs>
            <w:rPr/>
          </w:pPr>
          <w:hyperlink w:anchor="__RefHeading___Toc4676857_211673320">
            <w:r>
              <w:rPr>
                <w:webHidden/>
                <w:rStyle w:val="IndexLink"/>
                <w:rtl w:val="true"/>
              </w:rPr>
              <w:t>ناتمام بودن دلیل های اهل سنّت بر افضلیّت ابو بکر</w:t>
            </w:r>
            <w:r>
              <w:rPr>
                <w:rStyle w:val="IndexLink"/>
                <w:rtl w:val="true"/>
              </w:rPr>
              <w:tab/>
            </w:r>
            <w:r>
              <w:rPr>
                <w:rStyle w:val="IndexLink"/>
              </w:rPr>
              <w:t>27</w:t>
            </w:r>
          </w:hyperlink>
        </w:p>
        <w:p>
          <w:pPr>
            <w:pStyle w:val="Contents4"/>
            <w:tabs>
              <w:tab w:val="clear" w:pos="8176"/>
              <w:tab w:val="right" w:pos="9026" w:leader="dot"/>
            </w:tabs>
            <w:rPr/>
          </w:pPr>
          <w:hyperlink w:anchor="__RefHeading___Toc4676859_2116733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676861_211673320">
            <w:r>
              <w:rPr>
                <w:webHidden/>
                <w:rStyle w:val="IndexLink"/>
                <w:rtl w:val="true"/>
              </w:rPr>
              <w:t>نقد و بررسی دلیل اول</w:t>
            </w:r>
            <w:r>
              <w:rPr>
                <w:rStyle w:val="IndexLink"/>
                <w:rtl w:val="true"/>
              </w:rPr>
              <w:tab/>
            </w:r>
            <w:r>
              <w:rPr>
                <w:rStyle w:val="IndexLink"/>
              </w:rPr>
              <w:t>27</w:t>
            </w:r>
          </w:hyperlink>
        </w:p>
        <w:p>
          <w:pPr>
            <w:pStyle w:val="Contents4"/>
            <w:tabs>
              <w:tab w:val="clear" w:pos="8176"/>
              <w:tab w:val="right" w:pos="9026" w:leader="dot"/>
            </w:tabs>
            <w:rPr/>
          </w:pPr>
          <w:hyperlink w:anchor="__RefHeading___Toc4676863_211673320">
            <w:r>
              <w:rPr>
                <w:webHidden/>
                <w:rStyle w:val="IndexLink"/>
                <w:rtl w:val="true"/>
              </w:rPr>
              <w:t>نقد و بررسی دلیل دوم</w:t>
            </w:r>
            <w:r>
              <w:rPr>
                <w:rStyle w:val="IndexLink"/>
                <w:rtl w:val="true"/>
              </w:rPr>
              <w:tab/>
            </w:r>
            <w:r>
              <w:rPr>
                <w:rStyle w:val="IndexLink"/>
              </w:rPr>
              <w:t>32</w:t>
            </w:r>
          </w:hyperlink>
        </w:p>
        <w:p>
          <w:pPr>
            <w:pStyle w:val="Contents4"/>
            <w:tabs>
              <w:tab w:val="clear" w:pos="8176"/>
              <w:tab w:val="right" w:pos="9026" w:leader="dot"/>
            </w:tabs>
            <w:rPr/>
          </w:pPr>
          <w:hyperlink w:anchor="__RefHeading___Toc4676865_211673320">
            <w:r>
              <w:rPr>
                <w:webHidden/>
                <w:rStyle w:val="IndexLink"/>
                <w:rtl w:val="true"/>
              </w:rPr>
              <w:t>نقد و بررسی دلیل سوم</w:t>
            </w:r>
            <w:r>
              <w:rPr>
                <w:rStyle w:val="IndexLink"/>
                <w:rtl w:val="true"/>
              </w:rPr>
              <w:tab/>
            </w:r>
            <w:r>
              <w:rPr>
                <w:rStyle w:val="IndexLink"/>
              </w:rPr>
              <w:t>38</w:t>
            </w:r>
          </w:hyperlink>
        </w:p>
        <w:p>
          <w:pPr>
            <w:pStyle w:val="Contents4"/>
            <w:tabs>
              <w:tab w:val="clear" w:pos="8176"/>
              <w:tab w:val="right" w:pos="9026" w:leader="dot"/>
            </w:tabs>
            <w:rPr/>
          </w:pPr>
          <w:hyperlink w:anchor="__RefHeading___Toc4676867_211673320">
            <w:r>
              <w:rPr>
                <w:webHidden/>
                <w:rStyle w:val="IndexLink"/>
                <w:rtl w:val="true"/>
              </w:rPr>
              <w:t>نقد و بررسی دلیل چهارم</w:t>
            </w:r>
            <w:r>
              <w:rPr>
                <w:rStyle w:val="IndexLink"/>
                <w:rtl w:val="true"/>
              </w:rPr>
              <w:tab/>
            </w:r>
            <w:r>
              <w:rPr>
                <w:rStyle w:val="IndexLink"/>
              </w:rPr>
              <w:t>39</w:t>
            </w:r>
          </w:hyperlink>
        </w:p>
        <w:p>
          <w:pPr>
            <w:pStyle w:val="Contents4"/>
            <w:tabs>
              <w:tab w:val="clear" w:pos="8176"/>
              <w:tab w:val="right" w:pos="9026" w:leader="dot"/>
            </w:tabs>
            <w:rPr/>
          </w:pPr>
          <w:hyperlink w:anchor="__RefHeading___Toc4676869_211673320">
            <w:r>
              <w:rPr>
                <w:webHidden/>
                <w:rStyle w:val="IndexLink"/>
                <w:rtl w:val="true"/>
              </w:rPr>
              <w:t>نقد و بررسی دلیل پنجم</w:t>
            </w:r>
            <w:r>
              <w:rPr>
                <w:rStyle w:val="IndexLink"/>
                <w:rtl w:val="true"/>
              </w:rPr>
              <w:tab/>
            </w:r>
            <w:r>
              <w:rPr>
                <w:rStyle w:val="IndexLink"/>
              </w:rPr>
              <w:t>40</w:t>
            </w:r>
          </w:hyperlink>
        </w:p>
        <w:p>
          <w:pPr>
            <w:pStyle w:val="Contents4"/>
            <w:tabs>
              <w:tab w:val="clear" w:pos="8176"/>
              <w:tab w:val="right" w:pos="9026" w:leader="dot"/>
            </w:tabs>
            <w:rPr/>
          </w:pPr>
          <w:hyperlink w:anchor="__RefHeading___Toc4676871_211673320">
            <w:r>
              <w:rPr>
                <w:webHidden/>
                <w:rStyle w:val="IndexLink"/>
                <w:rtl w:val="true"/>
              </w:rPr>
              <w:t>نقد و بررسی دلیل ششم</w:t>
            </w:r>
            <w:r>
              <w:rPr>
                <w:rStyle w:val="IndexLink"/>
                <w:rtl w:val="true"/>
              </w:rPr>
              <w:tab/>
            </w:r>
            <w:r>
              <w:rPr>
                <w:rStyle w:val="IndexLink"/>
              </w:rPr>
              <w:t>40</w:t>
            </w:r>
          </w:hyperlink>
        </w:p>
        <w:p>
          <w:pPr>
            <w:pStyle w:val="Contents4"/>
            <w:tabs>
              <w:tab w:val="clear" w:pos="8176"/>
              <w:tab w:val="right" w:pos="9026" w:leader="dot"/>
            </w:tabs>
            <w:rPr/>
          </w:pPr>
          <w:hyperlink w:anchor="__RefHeading___Toc4676873_211673320">
            <w:r>
              <w:rPr>
                <w:webHidden/>
                <w:rStyle w:val="IndexLink"/>
                <w:rtl w:val="true"/>
              </w:rPr>
              <w:t>نکته‌های قابل توجّه در این روایات</w:t>
            </w:r>
            <w:r>
              <w:rPr>
                <w:rStyle w:val="IndexLink"/>
                <w:rtl w:val="true"/>
              </w:rPr>
              <w:tab/>
            </w:r>
            <w:r>
              <w:rPr>
                <w:rStyle w:val="IndexLink"/>
              </w:rPr>
              <w:t>47</w:t>
            </w:r>
          </w:hyperlink>
        </w:p>
        <w:p>
          <w:pPr>
            <w:pStyle w:val="Contents4"/>
            <w:tabs>
              <w:tab w:val="clear" w:pos="8176"/>
              <w:tab w:val="right" w:pos="9026" w:leader="dot"/>
            </w:tabs>
            <w:rPr/>
          </w:pPr>
          <w:hyperlink w:anchor="__RefHeading___Toc4676875_211673320">
            <w:r>
              <w:rPr>
                <w:webHidden/>
                <w:rStyle w:val="IndexLink"/>
                <w:rtl w:val="true"/>
              </w:rPr>
              <w:t>نقد و بررسی دلیل هفتم</w:t>
            </w:r>
            <w:r>
              <w:rPr>
                <w:rStyle w:val="IndexLink"/>
                <w:rtl w:val="true"/>
              </w:rPr>
              <w:tab/>
            </w:r>
            <w:r>
              <w:rPr>
                <w:rStyle w:val="IndexLink"/>
              </w:rPr>
              <w:t>51</w:t>
            </w:r>
          </w:hyperlink>
        </w:p>
        <w:p>
          <w:pPr>
            <w:pStyle w:val="Contents4"/>
            <w:tabs>
              <w:tab w:val="clear" w:pos="8176"/>
              <w:tab w:val="right" w:pos="9026" w:leader="dot"/>
            </w:tabs>
            <w:rPr/>
          </w:pPr>
          <w:hyperlink w:anchor="__RefHeading___Toc4676877_211673320">
            <w:r>
              <w:rPr>
                <w:webHidden/>
                <w:rStyle w:val="IndexLink"/>
                <w:rtl w:val="true"/>
              </w:rPr>
              <w:t>نقد و بررسی دلیل هشتم</w:t>
            </w:r>
            <w:r>
              <w:rPr>
                <w:rStyle w:val="IndexLink"/>
                <w:rtl w:val="true"/>
              </w:rPr>
              <w:tab/>
            </w:r>
            <w:r>
              <w:rPr>
                <w:rStyle w:val="IndexLink"/>
              </w:rPr>
              <w:t>53</w:t>
            </w:r>
          </w:hyperlink>
        </w:p>
        <w:p>
          <w:pPr>
            <w:pStyle w:val="Contents4"/>
            <w:tabs>
              <w:tab w:val="clear" w:pos="8176"/>
              <w:tab w:val="right" w:pos="9026" w:leader="dot"/>
            </w:tabs>
            <w:rPr/>
          </w:pPr>
          <w:hyperlink w:anchor="__RefHeading___Toc4676879_211673320">
            <w:r>
              <w:rPr>
                <w:webHidden/>
                <w:rStyle w:val="IndexLink"/>
                <w:rtl w:val="true"/>
              </w:rPr>
              <w:t>نقد و بررسی دلیل نُهُم</w:t>
            </w:r>
            <w:r>
              <w:rPr>
                <w:rStyle w:val="IndexLink"/>
                <w:rtl w:val="true"/>
              </w:rPr>
              <w:tab/>
            </w:r>
            <w:r>
              <w:rPr>
                <w:rStyle w:val="IndexLink"/>
              </w:rPr>
              <w:t>54</w:t>
            </w:r>
          </w:hyperlink>
        </w:p>
        <w:p>
          <w:pPr>
            <w:pStyle w:val="Contents4"/>
            <w:tabs>
              <w:tab w:val="clear" w:pos="8176"/>
              <w:tab w:val="right" w:pos="9026" w:leader="dot"/>
            </w:tabs>
            <w:rPr/>
          </w:pPr>
          <w:hyperlink w:anchor="__RefHeading___Toc4676881_211673320">
            <w:r>
              <w:rPr>
                <w:webHidden/>
                <w:rStyle w:val="IndexLink"/>
                <w:rtl w:val="true"/>
              </w:rPr>
              <w:t>نقد و بررسی دلیل دهم</w:t>
            </w:r>
            <w:r>
              <w:rPr>
                <w:rStyle w:val="IndexLink"/>
                <w:rtl w:val="true"/>
              </w:rPr>
              <w:tab/>
            </w:r>
            <w:r>
              <w:rPr>
                <w:rStyle w:val="IndexLink"/>
              </w:rPr>
              <w:t>56</w:t>
            </w:r>
          </w:hyperlink>
        </w:p>
        <w:p>
          <w:pPr>
            <w:pStyle w:val="Contents2"/>
            <w:tabs>
              <w:tab w:val="clear" w:pos="8743"/>
              <w:tab w:val="right" w:pos="9026" w:leader="dot"/>
            </w:tabs>
            <w:rPr/>
          </w:pPr>
          <w:hyperlink w:anchor="__RefHeading___Toc4676883_211673320">
            <w:r>
              <w:rPr>
                <w:webHidden/>
                <w:rStyle w:val="IndexLink"/>
                <w:rtl w:val="true"/>
              </w:rPr>
              <w:t>بخش جهارم</w:t>
            </w:r>
            <w:r>
              <w:rPr>
                <w:rStyle w:val="IndexLink"/>
                <w:rtl w:val="true"/>
              </w:rPr>
              <w:t xml:space="preserve">: </w:t>
            </w:r>
            <w:r>
              <w:rPr>
                <w:rStyle w:val="IndexLink"/>
                <w:rtl w:val="true"/>
              </w:rPr>
              <w:t>نقد و بررسی دلیل اجماع</w:t>
            </w:r>
            <w:r>
              <w:rPr>
                <w:rStyle w:val="IndexLink"/>
                <w:rtl w:val="true"/>
              </w:rPr>
              <w:tab/>
            </w:r>
            <w:r>
              <w:rPr>
                <w:rStyle w:val="IndexLink"/>
              </w:rPr>
              <w:t>59</w:t>
            </w:r>
          </w:hyperlink>
        </w:p>
        <w:p>
          <w:pPr>
            <w:pStyle w:val="Contents3"/>
            <w:tabs>
              <w:tab w:val="clear" w:pos="8459"/>
              <w:tab w:val="right" w:pos="9026" w:leader="dot"/>
            </w:tabs>
            <w:rPr/>
          </w:pPr>
          <w:hyperlink w:anchor="__RefHeading___Toc4676885_211673320">
            <w:r>
              <w:rPr>
                <w:webHidden/>
                <w:rStyle w:val="IndexLink"/>
                <w:rtl w:val="true"/>
              </w:rPr>
              <w:t>نقد و بررسی دلیل اجماع بر خلافت ابو بکر</w:t>
            </w:r>
            <w:r>
              <w:rPr>
                <w:rStyle w:val="IndexLink"/>
                <w:rtl w:val="true"/>
              </w:rPr>
              <w:tab/>
            </w:r>
            <w:r>
              <w:rPr>
                <w:rStyle w:val="IndexLink"/>
              </w:rPr>
              <w:t>59</w:t>
            </w:r>
          </w:hyperlink>
        </w:p>
        <w:p>
          <w:pPr>
            <w:pStyle w:val="Contents4"/>
            <w:tabs>
              <w:tab w:val="clear" w:pos="8176"/>
              <w:tab w:val="right" w:pos="9026" w:leader="dot"/>
            </w:tabs>
            <w:rPr/>
          </w:pPr>
          <w:hyperlink w:anchor="__RefHeading___Toc4676887_2116733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676889_211673320">
            <w:r>
              <w:rPr>
                <w:webHidden/>
                <w:rStyle w:val="IndexLink"/>
                <w:rtl w:val="true"/>
              </w:rPr>
              <w:t>سخن تفتازانی درباره دلایل امامیه</w:t>
            </w:r>
            <w:r>
              <w:rPr>
                <w:rStyle w:val="IndexLink"/>
                <w:rtl w:val="true"/>
              </w:rPr>
              <w:tab/>
            </w:r>
            <w:r>
              <w:rPr>
                <w:rStyle w:val="IndexLink"/>
              </w:rPr>
              <w:t>62</w:t>
            </w:r>
          </w:hyperlink>
        </w:p>
        <w:p>
          <w:pPr>
            <w:pStyle w:val="Contents4"/>
            <w:tabs>
              <w:tab w:val="clear" w:pos="8176"/>
              <w:tab w:val="right" w:pos="9026" w:leader="dot"/>
            </w:tabs>
            <w:rPr/>
          </w:pPr>
          <w:hyperlink w:anchor="__RefHeading___Toc4676891_211673320">
            <w:r>
              <w:rPr>
                <w:webHidden/>
                <w:rStyle w:val="IndexLink"/>
                <w:rtl w:val="true"/>
              </w:rPr>
              <w:t>نقد سخن تفتازانی</w:t>
            </w:r>
            <w:r>
              <w:rPr>
                <w:rStyle w:val="IndexLink"/>
                <w:rtl w:val="true"/>
              </w:rPr>
              <w:tab/>
            </w:r>
            <w:r>
              <w:rPr>
                <w:rStyle w:val="IndexLink"/>
              </w:rPr>
              <w:t>65</w:t>
            </w:r>
          </w:hyperlink>
        </w:p>
        <w:p>
          <w:pPr>
            <w:pStyle w:val="Contents2"/>
            <w:tabs>
              <w:tab w:val="clear" w:pos="8743"/>
              <w:tab w:val="right" w:pos="9026" w:leader="dot"/>
            </w:tabs>
            <w:rPr/>
          </w:pPr>
          <w:hyperlink w:anchor="__RefHeading___Toc4676893_211673320">
            <w:r>
              <w:rPr>
                <w:webHidden/>
                <w:rStyle w:val="IndexLink"/>
                <w:rtl w:val="true"/>
              </w:rPr>
              <w:t>کلام آخر</w:t>
            </w:r>
            <w:r>
              <w:rPr>
                <w:rStyle w:val="IndexLink"/>
                <w:rtl w:val="true"/>
              </w:rPr>
              <w:tab/>
            </w:r>
            <w:r>
              <w:rPr>
                <w:rStyle w:val="IndexLink"/>
              </w:rPr>
              <w:t>66</w:t>
            </w:r>
          </w:hyperlink>
        </w:p>
        <w:p>
          <w:pPr>
            <w:pStyle w:val="Contents2"/>
            <w:tabs>
              <w:tab w:val="clear" w:pos="8743"/>
              <w:tab w:val="right" w:pos="9026" w:leader="dot"/>
            </w:tabs>
            <w:rPr/>
          </w:pPr>
          <w:hyperlink w:anchor="__RefHeading___Toc4676895_211673320">
            <w:r>
              <w:rPr>
                <w:webHidden/>
                <w:rStyle w:val="IndexLink"/>
                <w:rtl w:val="true"/>
              </w:rPr>
              <w:t>کتاب نامه</w:t>
            </w:r>
            <w:r>
              <w:rPr>
                <w:rStyle w:val="IndexLink"/>
                <w:rtl w:val="true"/>
              </w:rPr>
              <w:tab/>
            </w:r>
            <w:r>
              <w:rPr>
                <w:rStyle w:val="IndexLink"/>
              </w:rPr>
              <w:t>70</w:t>
            </w:r>
          </w:hyperlink>
        </w:p>
        <w:p>
          <w:pPr>
            <w:pStyle w:val="Contents3"/>
            <w:tabs>
              <w:tab w:val="clear" w:pos="8459"/>
              <w:tab w:val="right" w:pos="9026" w:leader="dot"/>
            </w:tabs>
            <w:rPr/>
          </w:pPr>
          <w:hyperlink w:anchor="__RefHeading___Toc4676897_211673320">
            <w:r>
              <w:rPr>
                <w:webHidden/>
                <w:rStyle w:val="IndexLink"/>
                <w:rtl w:val="true"/>
              </w:rPr>
              <w:t xml:space="preserve">حرف </w:t>
            </w:r>
            <w:r>
              <w:rPr>
                <w:rStyle w:val="IndexLink"/>
                <w:rtl w:val="true"/>
              </w:rPr>
              <w:t>«</w:t>
            </w:r>
            <w:r>
              <w:rPr>
                <w:rStyle w:val="IndexLink"/>
                <w:rtl w:val="true"/>
              </w:rPr>
              <w:t>الف</w:t>
            </w:r>
            <w:r>
              <w:rPr>
                <w:rStyle w:val="IndexLink"/>
                <w:rtl w:val="true"/>
              </w:rPr>
              <w:t>»</w:t>
              <w:tab/>
            </w:r>
            <w:r>
              <w:rPr>
                <w:rStyle w:val="IndexLink"/>
              </w:rPr>
              <w:t>70</w:t>
            </w:r>
          </w:hyperlink>
        </w:p>
        <w:p>
          <w:pPr>
            <w:pStyle w:val="Contents3"/>
            <w:tabs>
              <w:tab w:val="clear" w:pos="8459"/>
              <w:tab w:val="right" w:pos="9026" w:leader="dot"/>
            </w:tabs>
            <w:rPr/>
          </w:pPr>
          <w:hyperlink w:anchor="__RefHeading___Toc4676899_211673320">
            <w:r>
              <w:rPr>
                <w:webHidden/>
                <w:rStyle w:val="IndexLink"/>
                <w:rtl w:val="true"/>
              </w:rPr>
              <w:t xml:space="preserve">حرف </w:t>
            </w:r>
            <w:r>
              <w:rPr>
                <w:rStyle w:val="IndexLink"/>
                <w:rtl w:val="true"/>
              </w:rPr>
              <w:t>«</w:t>
            </w:r>
            <w:r>
              <w:rPr>
                <w:rStyle w:val="IndexLink"/>
                <w:rtl w:val="true"/>
              </w:rPr>
              <w:t>ت</w:t>
            </w:r>
            <w:r>
              <w:rPr>
                <w:rStyle w:val="IndexLink"/>
                <w:rtl w:val="true"/>
              </w:rPr>
              <w:t>»</w:t>
              <w:tab/>
            </w:r>
            <w:r>
              <w:rPr>
                <w:rStyle w:val="IndexLink"/>
              </w:rPr>
              <w:t>70</w:t>
            </w:r>
          </w:hyperlink>
        </w:p>
        <w:p>
          <w:pPr>
            <w:pStyle w:val="Contents3"/>
            <w:tabs>
              <w:tab w:val="clear" w:pos="8459"/>
              <w:tab w:val="right" w:pos="9026" w:leader="dot"/>
            </w:tabs>
            <w:rPr/>
          </w:pPr>
          <w:hyperlink w:anchor="__RefHeading___Toc4676901_211673320">
            <w:r>
              <w:rPr>
                <w:webHidden/>
                <w:rStyle w:val="IndexLink"/>
                <w:rtl w:val="true"/>
              </w:rPr>
              <w:t xml:space="preserve">حرف </w:t>
            </w:r>
            <w:r>
              <w:rPr>
                <w:rStyle w:val="IndexLink"/>
                <w:rtl w:val="true"/>
              </w:rPr>
              <w:t>«</w:t>
            </w:r>
            <w:r>
              <w:rPr>
                <w:rStyle w:val="IndexLink"/>
                <w:rtl w:val="true"/>
              </w:rPr>
              <w:t>س</w:t>
            </w:r>
            <w:r>
              <w:rPr>
                <w:rStyle w:val="IndexLink"/>
                <w:rtl w:val="true"/>
              </w:rPr>
              <w:t>»</w:t>
              <w:tab/>
            </w:r>
            <w:r>
              <w:rPr>
                <w:rStyle w:val="IndexLink"/>
              </w:rPr>
              <w:t>71</w:t>
            </w:r>
          </w:hyperlink>
        </w:p>
        <w:p>
          <w:pPr>
            <w:pStyle w:val="Contents3"/>
            <w:tabs>
              <w:tab w:val="clear" w:pos="8459"/>
              <w:tab w:val="right" w:pos="9026" w:leader="dot"/>
            </w:tabs>
            <w:rPr/>
          </w:pPr>
          <w:hyperlink w:anchor="__RefHeading___Toc4676903_211673320">
            <w:r>
              <w:rPr>
                <w:webHidden/>
                <w:rStyle w:val="IndexLink"/>
                <w:rtl w:val="true"/>
              </w:rPr>
              <w:t xml:space="preserve">حرف </w:t>
            </w:r>
            <w:r>
              <w:rPr>
                <w:rStyle w:val="IndexLink"/>
                <w:rtl w:val="true"/>
              </w:rPr>
              <w:t>«</w:t>
            </w:r>
            <w:r>
              <w:rPr>
                <w:rStyle w:val="IndexLink"/>
                <w:rtl w:val="true"/>
              </w:rPr>
              <w:t>ش</w:t>
            </w:r>
            <w:r>
              <w:rPr>
                <w:rStyle w:val="IndexLink"/>
                <w:rtl w:val="true"/>
              </w:rPr>
              <w:t>»</w:t>
              <w:tab/>
            </w:r>
            <w:r>
              <w:rPr>
                <w:rStyle w:val="IndexLink"/>
              </w:rPr>
              <w:t>71</w:t>
            </w:r>
          </w:hyperlink>
        </w:p>
        <w:p>
          <w:pPr>
            <w:pStyle w:val="Contents3"/>
            <w:tabs>
              <w:tab w:val="clear" w:pos="8459"/>
              <w:tab w:val="right" w:pos="9026" w:leader="dot"/>
            </w:tabs>
            <w:rPr/>
          </w:pPr>
          <w:hyperlink w:anchor="__RefHeading___Toc4676905_211673320">
            <w:r>
              <w:rPr>
                <w:webHidden/>
                <w:rStyle w:val="IndexLink"/>
                <w:rtl w:val="true"/>
              </w:rPr>
              <w:t xml:space="preserve">حرف </w:t>
            </w:r>
            <w:r>
              <w:rPr>
                <w:rStyle w:val="IndexLink"/>
                <w:rtl w:val="true"/>
              </w:rPr>
              <w:t>«</w:t>
            </w:r>
            <w:r>
              <w:rPr>
                <w:rStyle w:val="IndexLink"/>
                <w:rtl w:val="true"/>
              </w:rPr>
              <w:t>ص</w:t>
            </w:r>
            <w:r>
              <w:rPr>
                <w:rStyle w:val="IndexLink"/>
                <w:rtl w:val="true"/>
              </w:rPr>
              <w:t>»</w:t>
              <w:tab/>
            </w:r>
            <w:r>
              <w:rPr>
                <w:rStyle w:val="IndexLink"/>
              </w:rPr>
              <w:t>71</w:t>
            </w:r>
          </w:hyperlink>
        </w:p>
        <w:p>
          <w:pPr>
            <w:pStyle w:val="Contents3"/>
            <w:tabs>
              <w:tab w:val="clear" w:pos="8459"/>
              <w:tab w:val="right" w:pos="9026" w:leader="dot"/>
            </w:tabs>
            <w:rPr/>
          </w:pPr>
          <w:hyperlink w:anchor="__RefHeading___Toc4676907_211673320">
            <w:r>
              <w:rPr>
                <w:webHidden/>
                <w:rStyle w:val="IndexLink"/>
                <w:rtl w:val="true"/>
              </w:rPr>
              <w:t xml:space="preserve">حرف </w:t>
            </w:r>
            <w:r>
              <w:rPr>
                <w:rStyle w:val="IndexLink"/>
                <w:rtl w:val="true"/>
              </w:rPr>
              <w:t>«</w:t>
            </w:r>
            <w:r>
              <w:rPr>
                <w:rStyle w:val="IndexLink"/>
                <w:rtl w:val="true"/>
              </w:rPr>
              <w:t>ض</w:t>
            </w:r>
            <w:r>
              <w:rPr>
                <w:rStyle w:val="IndexLink"/>
                <w:rtl w:val="true"/>
              </w:rPr>
              <w:t>»</w:t>
              <w:tab/>
            </w:r>
            <w:r>
              <w:rPr>
                <w:rStyle w:val="IndexLink"/>
              </w:rPr>
              <w:t>71</w:t>
            </w:r>
          </w:hyperlink>
        </w:p>
        <w:p>
          <w:pPr>
            <w:pStyle w:val="Contents3"/>
            <w:tabs>
              <w:tab w:val="clear" w:pos="8459"/>
              <w:tab w:val="right" w:pos="9026" w:leader="dot"/>
            </w:tabs>
            <w:rPr/>
          </w:pPr>
          <w:hyperlink w:anchor="__RefHeading___Toc4676909_211673320">
            <w:r>
              <w:rPr>
                <w:webHidden/>
                <w:rStyle w:val="IndexLink"/>
                <w:rtl w:val="true"/>
              </w:rPr>
              <w:t xml:space="preserve">حرف </w:t>
            </w:r>
            <w:r>
              <w:rPr>
                <w:rStyle w:val="IndexLink"/>
                <w:rtl w:val="true"/>
              </w:rPr>
              <w:t>«</w:t>
            </w:r>
            <w:r>
              <w:rPr>
                <w:rStyle w:val="IndexLink"/>
                <w:rtl w:val="true"/>
              </w:rPr>
              <w:t>ط</w:t>
            </w:r>
            <w:r>
              <w:rPr>
                <w:rStyle w:val="IndexLink"/>
                <w:rtl w:val="true"/>
              </w:rPr>
              <w:t>»</w:t>
              <w:tab/>
            </w:r>
            <w:r>
              <w:rPr>
                <w:rStyle w:val="IndexLink"/>
              </w:rPr>
              <w:t>72</w:t>
            </w:r>
          </w:hyperlink>
        </w:p>
        <w:p>
          <w:pPr>
            <w:pStyle w:val="Contents3"/>
            <w:tabs>
              <w:tab w:val="clear" w:pos="8459"/>
              <w:tab w:val="right" w:pos="9026" w:leader="dot"/>
            </w:tabs>
            <w:rPr/>
          </w:pPr>
          <w:hyperlink w:anchor="__RefHeading___Toc4676911_211673320">
            <w:r>
              <w:rPr>
                <w:webHidden/>
                <w:rStyle w:val="IndexLink"/>
                <w:rtl w:val="true"/>
              </w:rPr>
              <w:t xml:space="preserve">حرف </w:t>
            </w:r>
            <w:r>
              <w:rPr>
                <w:rStyle w:val="IndexLink"/>
                <w:rtl w:val="true"/>
              </w:rPr>
              <w:t>«</w:t>
            </w:r>
            <w:r>
              <w:rPr>
                <w:rStyle w:val="IndexLink"/>
                <w:rtl w:val="true"/>
              </w:rPr>
              <w:t>ف</w:t>
            </w:r>
            <w:r>
              <w:rPr>
                <w:rStyle w:val="IndexLink"/>
                <w:rtl w:val="true"/>
              </w:rPr>
              <w:t>»</w:t>
              <w:tab/>
            </w:r>
            <w:r>
              <w:rPr>
                <w:rStyle w:val="IndexLink"/>
              </w:rPr>
              <w:t>72</w:t>
            </w:r>
          </w:hyperlink>
        </w:p>
        <w:p>
          <w:pPr>
            <w:pStyle w:val="Contents3"/>
            <w:tabs>
              <w:tab w:val="clear" w:pos="8459"/>
              <w:tab w:val="right" w:pos="9026" w:leader="dot"/>
            </w:tabs>
            <w:rPr/>
          </w:pPr>
          <w:hyperlink w:anchor="__RefHeading___Toc4676913_211673320">
            <w:r>
              <w:rPr>
                <w:webHidden/>
                <w:rStyle w:val="IndexLink"/>
                <w:rtl w:val="true"/>
              </w:rPr>
              <w:t xml:space="preserve">حرف </w:t>
            </w:r>
            <w:r>
              <w:rPr>
                <w:rStyle w:val="IndexLink"/>
                <w:rtl w:val="true"/>
              </w:rPr>
              <w:t>«</w:t>
            </w:r>
            <w:r>
              <w:rPr>
                <w:rStyle w:val="IndexLink"/>
                <w:rtl w:val="true"/>
              </w:rPr>
              <w:t>ک</w:t>
            </w:r>
            <w:r>
              <w:rPr>
                <w:rStyle w:val="IndexLink"/>
                <w:rtl w:val="true"/>
              </w:rPr>
              <w:t>»</w:t>
              <w:tab/>
            </w:r>
            <w:r>
              <w:rPr>
                <w:rStyle w:val="IndexLink"/>
              </w:rPr>
              <w:t>72</w:t>
            </w:r>
          </w:hyperlink>
        </w:p>
        <w:p>
          <w:pPr>
            <w:pStyle w:val="Contents3"/>
            <w:tabs>
              <w:tab w:val="clear" w:pos="8459"/>
              <w:tab w:val="right" w:pos="9026" w:leader="dot"/>
            </w:tabs>
            <w:rPr/>
          </w:pPr>
          <w:hyperlink w:anchor="__RefHeading___Toc4676915_211673320">
            <w:r>
              <w:rPr>
                <w:webHidden/>
                <w:rStyle w:val="IndexLink"/>
                <w:rtl w:val="true"/>
              </w:rPr>
              <w:t xml:space="preserve">حرف </w:t>
            </w:r>
            <w:r>
              <w:rPr>
                <w:rStyle w:val="IndexLink"/>
                <w:rtl w:val="true"/>
              </w:rPr>
              <w:t>«</w:t>
            </w:r>
            <w:r>
              <w:rPr>
                <w:rStyle w:val="IndexLink"/>
                <w:rtl w:val="true"/>
              </w:rPr>
              <w:t>ل</w:t>
            </w:r>
            <w:r>
              <w:rPr>
                <w:rStyle w:val="IndexLink"/>
                <w:rtl w:val="true"/>
              </w:rPr>
              <w:t>»</w:t>
              <w:tab/>
            </w:r>
            <w:r>
              <w:rPr>
                <w:rStyle w:val="IndexLink"/>
              </w:rPr>
              <w:t>72</w:t>
            </w:r>
          </w:hyperlink>
        </w:p>
        <w:p>
          <w:pPr>
            <w:pStyle w:val="Contents3"/>
            <w:tabs>
              <w:tab w:val="clear" w:pos="8459"/>
              <w:tab w:val="right" w:pos="9026" w:leader="dot"/>
            </w:tabs>
            <w:rPr/>
          </w:pPr>
          <w:hyperlink w:anchor="__RefHeading___Toc4676917_211673320">
            <w:r>
              <w:rPr>
                <w:webHidden/>
                <w:rStyle w:val="IndexLink"/>
                <w:rtl w:val="true"/>
              </w:rPr>
              <w:t xml:space="preserve">حرف </w:t>
            </w:r>
            <w:r>
              <w:rPr>
                <w:rStyle w:val="IndexLink"/>
                <w:rtl w:val="true"/>
              </w:rPr>
              <w:t>«</w:t>
            </w:r>
            <w:r>
              <w:rPr>
                <w:rStyle w:val="IndexLink"/>
                <w:rtl w:val="true"/>
              </w:rPr>
              <w:t>م</w:t>
            </w:r>
            <w:r>
              <w:rPr>
                <w:rStyle w:val="IndexLink"/>
                <w:rtl w:val="true"/>
              </w:rPr>
              <w:t>»</w:t>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9_6186"/>
      <w:bookmarkStart w:id="1" w:name="pg539_6186"/>
      <w:bookmarkEnd w:id="1"/>
    </w:p>
    <w:p>
      <w:pPr>
        <w:pStyle w:val="Heading2"/>
        <w:numPr>
          <w:ilvl w:val="1"/>
          <w:numId w:val="1"/>
        </w:numPr>
        <w:rPr/>
      </w:pPr>
      <w:bookmarkStart w:id="2" w:name="pg539_6186"/>
      <w:bookmarkStart w:id="3" w:name="__RefHeading___Toc4676815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حسینی‌میلانی ،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ما استدل به لامامه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ابوبکر در ترازوی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حسینی‌میلانی ؛ ترجمه و ویرایش هیئت تحریریه مرکز حقائق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عبدالله‌بن‌ابی‌قحانه،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مرکز‌الحقائق‌الاسلامیه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۱۰۷۱۶۰۰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7681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پژوهش های اعتقادی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7" w:name="pg539_6192"/>
    </w:p>
    <w:p>
      <w:pPr>
        <w:pStyle w:val="Heading2"/>
        <w:numPr>
          <w:ilvl w:val="1"/>
          <w:numId w:val="1"/>
        </w:numPr>
        <w:rPr/>
      </w:pPr>
      <w:bookmarkStart w:id="8" w:name="__RefHeading___Toc4676819_211673320"/>
      <w:bookmarkStart w:id="9" w:name="_Toc3"/>
      <w:bookmarkEnd w:id="7"/>
      <w:bookmarkEnd w:id="8"/>
      <w:r>
        <w:rPr>
          <w:rtl w:val="true"/>
        </w:rPr>
        <w:t>مقدمه</w:t>
      </w:r>
      <w:bookmarkEnd w:id="9"/>
    </w:p>
    <w:p>
      <w:pPr>
        <w:pStyle w:val="Heading3"/>
        <w:numPr>
          <w:ilvl w:val="2"/>
          <w:numId w:val="1"/>
        </w:numPr>
        <w:rPr/>
      </w:pPr>
      <w:bookmarkStart w:id="10" w:name="__RefHeading___Toc4676821_211673320"/>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نام سپیده‌باورانی همچون شیخ مفید، سیّد مرتضی، شیخ طوسی، خواجه نصیر، علّامه حلّی، قاضی نور اللّه، میر حامد حسین، سیّد شرف الدین، امینی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واقعیّات مکتب اهل بیت علیهم السلام ، با زبان و قلم، به بررسی و پاسخ‌گویی شبهات پرداخته‌اند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احیاء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ترجمه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539_6198"/>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w:t>
      </w:r>
    </w:p>
    <w:p>
      <w:pPr>
        <w:pStyle w:val="BookText"/>
        <w:rPr/>
      </w:pPr>
      <w:r>
        <w:rPr>
          <w:rFonts w:ascii="IRNazanin" w:hAnsi="IRNazanin" w:eastAsia="IRNazanin"/>
          <w:color w:val="111111"/>
          <w:sz w:val="28"/>
          <w:sz w:val="28"/>
          <w:szCs w:val="28"/>
          <w:rtl w:val="true"/>
          <w:lang w:bidi="fa-IR"/>
        </w:rPr>
        <w:t>الطّاهرین و لعنة اللّه علی أعدائهم أجمعین من الأوّلین و الآخرین</w:t>
      </w:r>
      <w:r>
        <w:rPr>
          <w:rFonts w:eastAsia="IRNazanin" w:cs="IRNazanin"/>
          <w:color w:val="111111"/>
          <w:sz w:val="28"/>
          <w:szCs w:val="28"/>
          <w:rtl w:val="true"/>
          <w:lang w:bidi="fa-IR"/>
        </w:rPr>
        <w:t>.</w:t>
      </w:r>
    </w:p>
    <w:p>
      <w:pPr>
        <w:pStyle w:val="Heading3"/>
        <w:numPr>
          <w:ilvl w:val="2"/>
          <w:numId w:val="1"/>
        </w:numPr>
        <w:rPr/>
      </w:pPr>
      <w:bookmarkStart w:id="13" w:name="__RefHeading___Toc4676823_211673320"/>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با توجّه به سلسله پژوهش‌هایی که ارائه شد، برگزیده دلیل‌های امامت امیر مؤمنان علی علیه السلام را از دیدگاه قرآن کریم، سنّت پیامبر اکرم صلی اللّه علیه و آله و عقل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این موارد از روش دانشمندان علم کلامِ اهل سنّت خارج نشدیم و شرط هایی را که آن‌ها درباره امامت معتبر و لازم می‌دانند، رعایت کردیم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امامت را به اختیار و انتخاب مردم می‌دانند و بر همین اساس برای امام خصوصیات و شرط هایی را لازم می‌دانند تا به سبب دارا بودن آن‌ها برای امامت صلاحیّت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نوشتار را طبق همان شروط معتبر و لازم و بر اساس گفتار بزرگان و علمای اهل سنّت تحقیق و بررسی کرده و امامت امیر مؤمنان علی علیه السلام را ثابت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تکمیل آن مطالب، در مورد دلایل اهل سنّت بر امامت ابو بکر بحث می‌کنیم، زیرا آن‌سان که ما بر امامت امیر مؤمنان علیه السلام دلیل‌های متعدّدی داریم، اهل سنّت نیز به نظر خودشان برای امامت ابو بکر دلایلی دارند، لذا به بررسی آن‌ها می‌پردازیم تا ارزش آن‌ها بر حسب معیارهای علمی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نیز به آداب و روش بحث و مناظره ملتزم خواهیم بود و بدیهی است که اساس مناظره این گونه است که یا دلیل‌های ارائه شده بایستی مورد قبول هر دو طرف باشد، و یا دلیل هر گروه مورد قبول طرف مقابل باشد، تا به این وسیله بتواند با طرف مقابل مناظره نموده و او را به پذیرش وادارد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موضوع بر اساس کتاب‌ها و گفتار دانشمندان اهل سنّت به بحث و مناظره می‌نشینم و به آداب بحث و مناظره، متانت در کلام و عدم تعصّب ملتزم هستیم تا روشن شود که دلایل ایشان در خلافت ابو بکر، طبق گفتار علمای آنان نیز تمام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باشد پس چگونه می‌توانند ما را به پذیرش دلیل‌هایی وادار کنند که حتّی</w:t>
      </w:r>
    </w:p>
    <w:p>
      <w:pPr>
        <w:pStyle w:val="BookText"/>
        <w:rPr/>
      </w:pPr>
      <w:r>
        <w:rPr>
          <w:rFonts w:ascii="IRNazanin" w:hAnsi="IRNazanin" w:eastAsia="IRNazanin"/>
          <w:color w:val="111111"/>
          <w:sz w:val="28"/>
          <w:sz w:val="28"/>
          <w:szCs w:val="28"/>
          <w:rtl w:val="true"/>
          <w:lang w:bidi="fa-IR"/>
        </w:rPr>
        <w:t>بزرگان خودشان آن‌ها را قبول نداشته و به آن استدلال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بر مهم‌ترین و مشهورترین کتاب‌های علم عقاید اهل سنّت استناد می‌کنیم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مواقف در علم کلام، شرح مواقف و شرح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در قرن هشتم و نهم هجری تألیف شده و در حوزه‌های علمیّه تدریس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فنّ از اهل سنّت شرح‌ها و حاشیه‌های زیادی بر این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کتاب کشف الظنون مراجعه کنید خواهید دید که صاحب کتاب درباره آن سه کتاب چه گفته است، و می‌یابید که حاشیه‌ها و شرح‌های بسیاری بر این کتاب‌ها نوشته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کتاب‌ها از لحاظ اعتباری محوریت دارند و بقیّه کتاب‌ها بر اساس آن‌ها گرد آمده‌اند و همچنین مورد قبول همگان هستند و اهل سنّت به آن‌ها استناد و اعتماد می‌کنند</w:t>
      </w:r>
      <w:r>
        <w:rPr>
          <w:rFonts w:eastAsia="IRNazanin" w:cs="IRNazanin"/>
          <w:color w:val="111111"/>
          <w:sz w:val="28"/>
          <w:szCs w:val="28"/>
          <w:rtl w:val="true"/>
          <w:lang w:bidi="fa-IR"/>
        </w:rPr>
        <w:t>.</w:t>
      </w:r>
      <w:bookmarkStart w:id="15" w:name="pg539_6204"/>
    </w:p>
    <w:p>
      <w:pPr>
        <w:pStyle w:val="Heading2"/>
        <w:numPr>
          <w:ilvl w:val="1"/>
          <w:numId w:val="1"/>
        </w:numPr>
        <w:rPr/>
      </w:pPr>
      <w:bookmarkStart w:id="16" w:name="__RefHeading___Toc4676825_211673320"/>
      <w:bookmarkStart w:id="17" w:name="_Toc6"/>
      <w:bookmarkEnd w:id="15"/>
      <w:bookmarkEnd w:id="16"/>
      <w:r>
        <w:rPr>
          <w:rtl w:val="true"/>
        </w:rPr>
        <w:t>بخش یکم</w:t>
      </w:r>
      <w:r>
        <w:rPr>
          <w:rtl w:val="true"/>
        </w:rPr>
        <w:t xml:space="preserve">: </w:t>
      </w:r>
      <w:r>
        <w:rPr>
          <w:rtl w:val="true"/>
        </w:rPr>
        <w:t>مهم ترین دلایل های خلافت ابو بکر</w:t>
      </w:r>
      <w:bookmarkEnd w:id="17"/>
    </w:p>
    <w:p>
      <w:pPr>
        <w:pStyle w:val="Heading3"/>
        <w:numPr>
          <w:ilvl w:val="2"/>
          <w:numId w:val="1"/>
        </w:numPr>
        <w:rPr/>
      </w:pPr>
      <w:bookmarkStart w:id="18" w:name="__RefHeading___Toc4676827_211673320"/>
      <w:bookmarkStart w:id="19" w:name="_Toc7"/>
      <w:bookmarkEnd w:id="18"/>
      <w:r>
        <w:rPr>
          <w:rtl w:val="true"/>
        </w:rPr>
        <w:t>مهم ترین استدلال های اهل سنّت بر امامت ابو بکر</w:t>
      </w:r>
      <w:bookmarkEnd w:id="19"/>
    </w:p>
    <w:p>
      <w:pPr>
        <w:pStyle w:val="BookText"/>
        <w:rPr/>
      </w:pPr>
      <w:r>
        <w:rPr>
          <w:rFonts w:ascii="IRNazanin" w:hAnsi="IRNazanin" w:eastAsia="IRNazanin"/>
          <w:color w:val="111111"/>
          <w:sz w:val="28"/>
          <w:sz w:val="28"/>
          <w:szCs w:val="28"/>
          <w:rtl w:val="true"/>
          <w:lang w:bidi="fa-IR"/>
        </w:rPr>
        <w:t>اکنون مهم‌ترین دلیل‌هایی را که اهل سنّت بر امامت ابو بکر ارائه کرده‌اند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شرح مواقف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امام به حق بعد از رسول اللّه صلی اللّه علیه و آله </w:t>
      </w:r>
      <w:r>
        <w:rPr>
          <w:rStyle w:val="FootnoteAnchor"/>
          <w:rtl w:val="true"/>
        </w:rPr>
        <w:footnoteReference w:id="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طبق اعتقاد ما مخصوص ابو بکر است ولی به اعتقاد شیعه امام به حق پس از پیامبر صلی اللّه علیه و آله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موضوع دو راه ارائه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تعیین امام سخن صریح پیامبر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تعیین امام اجماع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امامت بعد از پیامبر سخنی از خدا و رسولش دیده نشده است </w:t>
      </w:r>
      <w:r>
        <w:rPr>
          <w:rStyle w:val="FootnoteAnchor"/>
          <w:rtl w:val="true"/>
        </w:rPr>
        <w:footnoteReference w:id="3"/>
      </w:r>
      <w:r>
        <w:rPr>
          <w:rFonts w:ascii="IRNazanin" w:hAnsi="IRNazanin" w:eastAsia="IRNazanin"/>
          <w:color w:val="111111"/>
          <w:sz w:val="28"/>
          <w:sz w:val="28"/>
          <w:szCs w:val="28"/>
          <w:rtl w:val="true"/>
          <w:lang w:bidi="fa-IR"/>
        </w:rPr>
        <w:t xml:space="preserve">و اما اجماع نیز بر غیر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 اتفاق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بر حقانیّت امامت سه نفر اجماع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علی و عباس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مخالفتی با ابو بکر نکردند؛ پس اگر ابو بکر بر حق نبود به طور حتم آن‌ها با او منازعه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دلیل امامت ابو بکر از طریق اجماع، کامل و تمام می‌شود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استدلال اعتراف شد که کلام صریحی از پیامبر صلی اللّه علیه و آله در مورد امامت ابو بکر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نخستین دلیل بر امامت ابو بکر، همان اجماع و نبودن سخن صریح از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شرح مقاصد در بحث سوم در راه‌های ثبوت امامت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تعیین امام یا سخن صریح است، یا اختیار امّت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صریح در حق ابو بکر موجود نیست، ولی او با اتّفاق و اجماع مردم به امامت نصب شده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آشکار شد که درباره امامت ابو بکر کلام صریحی از پیامبر صلی اللّه علیه و آله نرسیده و تنها دلیل بر امامت او همان اجماع و اتفاق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سومی که اهل سنّت در این زمینه مطرح می‌کنند راه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که ما از افضلیّت بحث می‌کنیم آن‌ها نیز بحث می‌کنند، ولی در این مورد آن‌ها اختلاف نظر دارند، بعضی افضلیّت را برای دارنده مَسند امامت شرط می‌دانند و بعضی هم منکر آن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کسی که اعتبار افضلیّت را در امام انکار می‌کند، اصراری بر افضل و برتر بودن ابو بکر ندارد، مثل فضل بن روزبهان؛ ولی کسی</w:t>
      </w:r>
    </w:p>
    <w:p>
      <w:pPr>
        <w:pStyle w:val="BookText"/>
        <w:rPr/>
      </w:pPr>
      <w:r>
        <w:rPr>
          <w:rFonts w:ascii="IRNazanin" w:hAnsi="IRNazanin" w:eastAsia="IRNazanin"/>
          <w:color w:val="111111"/>
          <w:sz w:val="28"/>
          <w:sz w:val="28"/>
          <w:szCs w:val="28"/>
          <w:rtl w:val="true"/>
          <w:lang w:bidi="fa-IR"/>
        </w:rPr>
        <w:t>که افضلیّت را در امام معتبر می‌داند ناگزیر است که بر افضلیّت و برتر بودن ابو بکر اصرار ورزد، چرا که چنین کسی به امامت ابو بکر معتقد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افضلیّت را در امام معتبر می‌داند ابن تیمیّه است و به خاطر همین مطلب اصرار دارد که ابو بکر از همه اصحاب برتر است و آنچه را که امامیّه بر افضلیّت و برتری علی علیه السلام استدلال کرده‌اند تکذیب می‌کند</w:t>
      </w:r>
      <w:r>
        <w:rPr>
          <w:rFonts w:eastAsia="IRNazanin" w:cs="IRNazanin"/>
          <w:color w:val="111111"/>
          <w:sz w:val="28"/>
          <w:szCs w:val="28"/>
          <w:rtl w:val="true"/>
          <w:lang w:bidi="fa-IR"/>
        </w:rPr>
        <w:t>.</w:t>
      </w:r>
      <w:bookmarkStart w:id="20" w:name="pg539_6210"/>
    </w:p>
    <w:p>
      <w:pPr>
        <w:pStyle w:val="Heading2"/>
        <w:numPr>
          <w:ilvl w:val="1"/>
          <w:numId w:val="1"/>
        </w:numPr>
        <w:rPr/>
      </w:pPr>
      <w:bookmarkStart w:id="21" w:name="__RefHeading___Toc4676829_211673320"/>
      <w:bookmarkStart w:id="22" w:name="_Toc8"/>
      <w:bookmarkEnd w:id="20"/>
      <w:bookmarkEnd w:id="21"/>
      <w:r>
        <w:rPr>
          <w:rtl w:val="true"/>
        </w:rPr>
        <w:t>بخش دوم</w:t>
      </w:r>
      <w:r>
        <w:rPr>
          <w:rtl w:val="true"/>
        </w:rPr>
        <w:t xml:space="preserve">: </w:t>
      </w:r>
      <w:r>
        <w:rPr>
          <w:rtl w:val="true"/>
        </w:rPr>
        <w:t>مهمترین دلیل های فضیلت و برتری برتری ابو بکر</w:t>
      </w:r>
      <w:bookmarkEnd w:id="22"/>
    </w:p>
    <w:p>
      <w:pPr>
        <w:pStyle w:val="Heading3"/>
        <w:numPr>
          <w:ilvl w:val="2"/>
          <w:numId w:val="1"/>
        </w:numPr>
        <w:rPr/>
      </w:pPr>
      <w:bookmarkStart w:id="23" w:name="__RefHeading___Toc4676831_211673320"/>
      <w:bookmarkStart w:id="24" w:name="_Toc9"/>
      <w:bookmarkEnd w:id="23"/>
      <w:r>
        <w:rPr>
          <w:rtl w:val="true"/>
        </w:rPr>
        <w:t>دلیل های اهل سنّت در برتری ابو بکر</w:t>
      </w:r>
      <w:bookmarkEnd w:id="24"/>
    </w:p>
    <w:p>
      <w:pPr>
        <w:pStyle w:val="Heading4"/>
        <w:numPr>
          <w:ilvl w:val="3"/>
          <w:numId w:val="1"/>
        </w:numPr>
        <w:rPr/>
      </w:pPr>
      <w:bookmarkStart w:id="25" w:name="__RefHeading___Toc4676833_211673320"/>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کتاب مواقف و شرح مواقف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برترین مردم بعد از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بیشتر علمای پیشین معتزله ابو بکر را برتر می‌دانیم و به اعتقاد شیعه و بیشتر علمای متأخر معتزله، علی برترین فرد پس از رسول خدا صلی اللّه علیه و آله است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آنچه که پیش‌تر گفتیم، روشن شد که دلایل اهل سنّت بر امامت ابو بکر اجماع و افضلیّت است، البتّه اگر افضلیّت او را معتبر بدانند و هیچ حدیث و سفارشی از پیامبر خدا صلی اللّه علیه و آله بر امامت ابو بکر نداشته باشند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اثبات امامت امیر مؤمنان علی علیه الصلاة و السلام از هر سه</w:t>
      </w:r>
      <w:bookmarkStart w:id="27" w:name="pg539_6211"/>
    </w:p>
    <w:p>
      <w:pPr>
        <w:pStyle w:val="BookText"/>
        <w:rPr/>
      </w:pPr>
      <w:bookmarkEnd w:id="27"/>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صریح پیامبر صلی اللّه علیه و آله ، اجماع و 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نتیجه برسیم اما اینجا از ذکر آن‌ها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اعتراف می‌کنند که هیچ حدیث و کلام صریحی از پیامبر اکرم صلی اللّه علیه و آله بر امامت ابو بکر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 امامت ابو بکر فقط دو طریق ادعای افضلیت و اجماع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دلیل‌هایی را که در مورد افضلیت ابو بکر ارائه کرده‌اند بررسی می‌کنیم</w:t>
      </w:r>
      <w:r>
        <w:rPr>
          <w:rFonts w:eastAsia="IRNazanin" w:cs="IRNazanin"/>
          <w:color w:val="111111"/>
          <w:sz w:val="28"/>
          <w:szCs w:val="28"/>
          <w:rtl w:val="true"/>
          <w:lang w:bidi="fa-IR"/>
        </w:rPr>
        <w:t>:</w:t>
      </w:r>
    </w:p>
    <w:p>
      <w:pPr>
        <w:pStyle w:val="Heading4"/>
        <w:numPr>
          <w:ilvl w:val="3"/>
          <w:numId w:val="1"/>
        </w:numPr>
        <w:rPr/>
      </w:pPr>
      <w:bookmarkStart w:id="28" w:name="__RefHeading___Toc4676835_211673320"/>
      <w:bookmarkStart w:id="29" w:name="_Toc11"/>
      <w:bookmarkEnd w:id="28"/>
      <w:r>
        <w:rPr>
          <w:rtl w:val="true"/>
        </w:rPr>
        <w:t>دلیل اول</w:t>
      </w:r>
      <w:bookmarkEnd w:id="29"/>
    </w:p>
    <w:p>
      <w:pPr>
        <w:pStyle w:val="BookText"/>
        <w:rPr/>
      </w:pPr>
      <w:r>
        <w:rPr>
          <w:rFonts w:ascii="IRNazanin" w:hAnsi="IRNazanin" w:eastAsia="IRNazanin"/>
          <w:color w:val="111111"/>
          <w:sz w:val="28"/>
          <w:sz w:val="28"/>
          <w:szCs w:val="28"/>
          <w:rtl w:val="true"/>
          <w:lang w:bidi="fa-IR"/>
        </w:rPr>
        <w:t>اولین دلیلی که برای برتری ابو بکر استدلال شده آیه‌ای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سَیُجَنَّبُهَا الاَتْقَی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لِاَحَدٍ عِنْدَهُ مِنْ نِعْمَةٍ تُجْزی</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باتقواترین مردم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مال خود را می‌بخشد تا پاک شود و هیچ کس را نزد او حق نعمتی نیست تا بخواهد او را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شرح مواقف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نیز به این سخن تکیه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در شأن ابو بکر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باتقواترین مردم است و کسی که تقوایش از همه بیشتر باشد در نزد خدا گرامی‌تر است، زیرا خداوند عزّ و 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اکْرَمَکُمْ عِنْدَ اللّهِ اتْقاکُمْ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در نزد خداوند،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ابو بکر در پیشگاه خداوند سبحان بافضیلت‌ترین مردم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شکّی نیست کسی که در نزد خدا گرامی‌تر و بافضیلت‌تر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باید بعد از رسول خدا امام و پیشوای مردم باشد و این مطلبی است که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بکر از همه اصحاب برتر است و کسی که بر همه امّت فضیلت و برتری دارد، همان برای خلافت بعد از رسول خدا صلی اللّه علیه و آله معیّن شده است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30" w:name="pg539_6213"/>
    </w:p>
    <w:p>
      <w:pPr>
        <w:pStyle w:val="Heading4"/>
        <w:numPr>
          <w:ilvl w:val="3"/>
          <w:numId w:val="1"/>
        </w:numPr>
        <w:rPr/>
      </w:pPr>
      <w:bookmarkStart w:id="31" w:name="__RefHeading___Toc4676837_211673320"/>
      <w:bookmarkStart w:id="32" w:name="_Toc12"/>
      <w:bookmarkEnd w:id="30"/>
      <w:bookmarkEnd w:id="31"/>
      <w:r>
        <w:rPr>
          <w:rtl w:val="true"/>
        </w:rPr>
        <w:t>دلیل دوم</w:t>
      </w:r>
      <w:bookmarkEnd w:id="32"/>
    </w:p>
    <w:p>
      <w:pPr>
        <w:pStyle w:val="BookText"/>
        <w:rPr/>
      </w:pPr>
      <w:r>
        <w:rPr>
          <w:rFonts w:ascii="IRNazanin" w:hAnsi="IRNazanin" w:eastAsia="IRNazanin"/>
          <w:color w:val="111111"/>
          <w:sz w:val="28"/>
          <w:sz w:val="28"/>
          <w:szCs w:val="28"/>
          <w:rtl w:val="true"/>
          <w:lang w:bidi="fa-IR"/>
        </w:rPr>
        <w:t>دومین دلیل بر افضلیّت و برتری ابو بکر سخن پیامبر اکرم صلی اللّه علیه و آله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إقتدوا باللّذین من بعدی ابو بکر و عمر</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 نفر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از سویی تمام مسلمانان مورد خطاب پیامبر خدا صلی اللّه علیه و آله هستند و این خطاب شامل علی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 مأمور است که به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علی واجب است که بر آن دو اقتدا کند و کسی که دیگران به او اقتدا می‌کنند همان امام و پیشواست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این حدیث نبوی را در کتاب‌هایشان روایت کرده‌اند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سخن پیامبر دلیل بر امامت ابو بکر خواهد بود و خلافت عمر فرع خلافت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ابو بکر ثابت شود خلافت عمر نیز ثابت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اکنون درباره خلافت عمر نقد و بررسی نمی‌کنیم</w:t>
      </w:r>
      <w:r>
        <w:rPr>
          <w:rFonts w:eastAsia="IRNazanin" w:cs="IRNazanin"/>
          <w:color w:val="111111"/>
          <w:sz w:val="28"/>
          <w:szCs w:val="28"/>
          <w:rtl w:val="true"/>
          <w:lang w:bidi="fa-IR"/>
        </w:rPr>
        <w:t>.</w:t>
      </w:r>
      <w:bookmarkStart w:id="33" w:name="pg539_6214"/>
    </w:p>
    <w:p>
      <w:pPr>
        <w:pStyle w:val="Heading4"/>
        <w:numPr>
          <w:ilvl w:val="3"/>
          <w:numId w:val="1"/>
        </w:numPr>
        <w:rPr/>
      </w:pPr>
      <w:bookmarkStart w:id="34" w:name="__RefHeading___Toc4676839_211673320"/>
      <w:bookmarkStart w:id="35" w:name="_Toc13"/>
      <w:bookmarkEnd w:id="33"/>
      <w:bookmarkEnd w:id="34"/>
      <w:r>
        <w:rPr>
          <w:rtl w:val="true"/>
        </w:rPr>
        <w:t>دلیل سوم</w:t>
      </w:r>
      <w:bookmarkEnd w:id="35"/>
    </w:p>
    <w:p>
      <w:pPr>
        <w:pStyle w:val="BookText"/>
        <w:rPr/>
      </w:pPr>
      <w:r>
        <w:rPr>
          <w:rFonts w:ascii="IRNazanin" w:hAnsi="IRNazanin" w:eastAsia="IRNazanin"/>
          <w:color w:val="111111"/>
          <w:sz w:val="28"/>
          <w:sz w:val="28"/>
          <w:szCs w:val="28"/>
          <w:rtl w:val="true"/>
          <w:lang w:bidi="fa-IR"/>
        </w:rPr>
        <w:t>سومین دلیل برای برتری ابو بکر، حدیثی است که از پیامبر اکرم صلی اللّه علیه و آله نقل شده است که حضرتش به ابی الدرداء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طلعت شمس و لا غربت بعد النبیین و المرسلین علی رجل أفضل من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پیامبران، خورشید بر مردی بهتر از ابو بکر طلوع و غروب نکرده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حدیث صلاحیّت دارد که بر امامت ابو بکر صراحت و تأکید داشته باشد و با این حدیث، ابو بکر از علی علیه السلام افضل و برتر خواهد بود و عقل نیز مقدم کردن انسان معمولی را بر صاحب فضیلت و یا مقدم کردن صاحب فضیلت را بر کسی که فضیلتش بیشتر است قبیح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کسی که باید بعد از رسول خدا صلی اللّه علیه و آله به خلافت برسد ابو بکر است</w:t>
      </w:r>
      <w:r>
        <w:rPr>
          <w:rFonts w:eastAsia="IRNazanin" w:cs="IRNazanin"/>
          <w:color w:val="111111"/>
          <w:sz w:val="28"/>
          <w:szCs w:val="28"/>
          <w:rtl w:val="true"/>
          <w:lang w:bidi="fa-IR"/>
        </w:rPr>
        <w:t>.</w:t>
      </w:r>
      <w:bookmarkStart w:id="36" w:name="pg539_6215"/>
    </w:p>
    <w:p>
      <w:pPr>
        <w:pStyle w:val="Heading4"/>
        <w:numPr>
          <w:ilvl w:val="3"/>
          <w:numId w:val="1"/>
        </w:numPr>
        <w:rPr/>
      </w:pPr>
      <w:bookmarkStart w:id="37" w:name="__RefHeading___Toc4676841_211673320"/>
      <w:bookmarkStart w:id="38" w:name="_Toc14"/>
      <w:bookmarkEnd w:id="36"/>
      <w:bookmarkEnd w:id="37"/>
      <w:r>
        <w:rPr>
          <w:rtl w:val="true"/>
        </w:rPr>
        <w:t>دلیل چهارم</w:t>
      </w:r>
      <w:bookmarkEnd w:id="38"/>
    </w:p>
    <w:p>
      <w:pPr>
        <w:pStyle w:val="BookText"/>
        <w:rPr/>
      </w:pPr>
      <w:r>
        <w:rPr>
          <w:rFonts w:ascii="IRNazanin" w:hAnsi="IRNazanin" w:eastAsia="IRNazanin"/>
          <w:color w:val="111111"/>
          <w:sz w:val="28"/>
          <w:sz w:val="28"/>
          <w:szCs w:val="28"/>
          <w:rtl w:val="true"/>
          <w:lang w:bidi="fa-IR"/>
        </w:rPr>
        <w:t>چهارمین دلیل روایتی است که پیامبر اکرم صلی اللّه علیه و آله درباره ابو بکر و عمر بیان کرد،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سیّدا کهول أهل الجنّة ما خلا النبیّین و المرسلین</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غیر از پیامبران و رسولان، آقای پیرمردان اهل بهشت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آقا و بزرگ قومی شد، امام و پیشوای آن‌ها نیز خواهد بود یعنی دیگران باید به او اقتدا کرده و از او پیروی کنند و علی نیز چون از همان قوم بوده، باید از ابو بکر و عمر تبعیّت کند، چرا که آنان آقای پیرمردان اهل بهشت هستند</w:t>
      </w:r>
      <w:r>
        <w:rPr>
          <w:rFonts w:eastAsia="IRNazanin" w:cs="IRNazanin"/>
          <w:color w:val="111111"/>
          <w:sz w:val="28"/>
          <w:szCs w:val="28"/>
          <w:rtl w:val="true"/>
          <w:lang w:bidi="fa-IR"/>
        </w:rPr>
        <w:t>.</w:t>
      </w:r>
    </w:p>
    <w:p>
      <w:pPr>
        <w:pStyle w:val="Heading4"/>
        <w:numPr>
          <w:ilvl w:val="3"/>
          <w:numId w:val="1"/>
        </w:numPr>
        <w:rPr/>
      </w:pPr>
      <w:bookmarkStart w:id="39" w:name="__RefHeading___Toc4676843_211673320"/>
      <w:bookmarkStart w:id="40" w:name="_Toc15"/>
      <w:bookmarkEnd w:id="39"/>
      <w:r>
        <w:rPr>
          <w:rtl w:val="true"/>
        </w:rPr>
        <w:t>دلیل پنجم</w:t>
      </w:r>
      <w:bookmarkEnd w:id="40"/>
    </w:p>
    <w:p>
      <w:pPr>
        <w:pStyle w:val="BookText"/>
        <w:rPr/>
      </w:pPr>
      <w:r>
        <w:rPr>
          <w:rFonts w:ascii="IRNazanin" w:hAnsi="IRNazanin" w:eastAsia="IRNazanin"/>
          <w:color w:val="111111"/>
          <w:sz w:val="28"/>
          <w:sz w:val="28"/>
          <w:szCs w:val="28"/>
          <w:rtl w:val="true"/>
          <w:lang w:bidi="fa-IR"/>
        </w:rPr>
        <w:t>پنجمین دلیل سخن پیامبر اکرم صلی اللّه علیه و آله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لقوم فیهم ابو بکر أن یتقدّم علیه غیره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ابو بکر در میان آن‌هاست، شایسته نیست کسی بر او مقدّم شود</w:t>
      </w:r>
      <w:r>
        <w:rPr>
          <w:rFonts w:eastAsia="IRNazanin" w:cs="IRNazanin"/>
          <w:color w:val="111111"/>
          <w:sz w:val="28"/>
          <w:szCs w:val="28"/>
          <w:rtl w:val="true"/>
          <w:lang w:bidi="fa-IR"/>
        </w:rPr>
        <w:t>».</w:t>
      </w:r>
      <w:bookmarkStart w:id="41" w:name="pg539_6216"/>
    </w:p>
    <w:p>
      <w:pPr>
        <w:pStyle w:val="BookText"/>
        <w:rPr/>
      </w:pPr>
      <w:bookmarkEnd w:id="41"/>
      <w:r>
        <w:rPr>
          <w:rFonts w:ascii="IRNazanin" w:hAnsi="IRNazanin" w:eastAsia="IRNazanin"/>
          <w:color w:val="111111"/>
          <w:sz w:val="28"/>
          <w:sz w:val="28"/>
          <w:szCs w:val="28"/>
          <w:rtl w:val="true"/>
          <w:lang w:bidi="fa-IR"/>
        </w:rPr>
        <w:t>بنا بر این، جایز نیست کسی خود را بر ابو بکر مقدّم کند و این شامل علی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علی جایز نیست که بر ابو بکر مقدّم شود و هیچ کس حقّ ندارد ادّعا کند که علی بر ابو بکر مقدّم است زیرا این کلام، مخالف با سخن رسول خدا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42" w:name="__RefHeading___Toc4676845_211673320"/>
      <w:bookmarkStart w:id="43" w:name="_Toc16"/>
      <w:bookmarkEnd w:id="42"/>
      <w:r>
        <w:rPr>
          <w:rtl w:val="true"/>
        </w:rPr>
        <w:t>دلیل ششم</w:t>
      </w:r>
      <w:bookmarkEnd w:id="43"/>
    </w:p>
    <w:p>
      <w:pPr>
        <w:pStyle w:val="BookText"/>
        <w:rPr/>
      </w:pPr>
      <w:r>
        <w:rPr>
          <w:rFonts w:ascii="IRNazanin" w:hAnsi="IRNazanin" w:eastAsia="IRNazanin"/>
          <w:color w:val="111111"/>
          <w:sz w:val="28"/>
          <w:sz w:val="28"/>
          <w:szCs w:val="28"/>
          <w:rtl w:val="true"/>
          <w:lang w:bidi="fa-IR"/>
        </w:rPr>
        <w:t>ششمین دلیل رفتاری است که پیامبر اکرم صلی اللّه علیه و آله درباره ابو بکر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عبادت‌هاست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را مقدّم فرمود، از این رو ابو بکر در زمان بیماری پیامبر صلی اللّه علیه و آله در محراب آن حضرت با مردم نماز خواند و نمازی که ابو بکر در آن شرایط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اکرم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در جایگاه پیامبر صلی اللّه علیه و آله نماز بخواند و به امر ایشان امام جماعت مسلمانان شود، صلاحیّت دارد که بعد از پیامبر صلی اللّه علیه و آله نیز امام و پیشوای مسلمانان باشد</w:t>
      </w:r>
      <w:r>
        <w:rPr>
          <w:rFonts w:eastAsia="IRNazanin" w:cs="IRNazanin"/>
          <w:color w:val="111111"/>
          <w:sz w:val="28"/>
          <w:szCs w:val="28"/>
          <w:rtl w:val="true"/>
          <w:lang w:bidi="fa-IR"/>
        </w:rPr>
        <w:t>.</w:t>
      </w:r>
    </w:p>
    <w:p>
      <w:pPr>
        <w:pStyle w:val="Heading4"/>
        <w:numPr>
          <w:ilvl w:val="3"/>
          <w:numId w:val="1"/>
        </w:numPr>
        <w:rPr/>
      </w:pPr>
      <w:bookmarkStart w:id="44" w:name="__RefHeading___Toc4676847_211673320"/>
      <w:bookmarkStart w:id="45" w:name="_Toc17"/>
      <w:bookmarkEnd w:id="44"/>
      <w:r>
        <w:rPr>
          <w:rtl w:val="true"/>
        </w:rPr>
        <w:t>دلیل هفتم</w:t>
      </w:r>
      <w:bookmarkEnd w:id="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دلیل سخنی است که پیامبر اکرم صلی اللّه علیه و آله در مورد</w:t>
      </w:r>
      <w:bookmarkStart w:id="46" w:name="pg539_6217"/>
    </w:p>
    <w:p>
      <w:pPr>
        <w:pStyle w:val="BookText"/>
        <w:rPr/>
      </w:pPr>
      <w:bookmarkEnd w:id="46"/>
      <w:r>
        <w:rPr>
          <w:rFonts w:ascii="IRNazanin" w:hAnsi="IRNazanin" w:eastAsia="IRNazanin"/>
          <w:color w:val="111111"/>
          <w:sz w:val="28"/>
          <w:sz w:val="28"/>
          <w:szCs w:val="28"/>
          <w:rtl w:val="true"/>
          <w:lang w:bidi="fa-IR"/>
        </w:rPr>
        <w:t>شیخین بیان نمود،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امّتی ابو بکر ثمّ عمر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من، ابو بکر و پس از او عمر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است که اهل سنّت در کتاب‌هایشان آن را روایت کرده‌اند</w:t>
      </w:r>
      <w:r>
        <w:rPr>
          <w:rFonts w:eastAsia="IRNazanin" w:cs="IRNazanin"/>
          <w:color w:val="111111"/>
          <w:sz w:val="28"/>
          <w:szCs w:val="28"/>
          <w:rtl w:val="true"/>
          <w:lang w:bidi="fa-IR"/>
        </w:rPr>
        <w:t>.</w:t>
      </w:r>
    </w:p>
    <w:p>
      <w:pPr>
        <w:pStyle w:val="Heading4"/>
        <w:numPr>
          <w:ilvl w:val="3"/>
          <w:numId w:val="1"/>
        </w:numPr>
        <w:rPr/>
      </w:pPr>
      <w:bookmarkStart w:id="47" w:name="__RefHeading___Toc4676849_211673320"/>
      <w:bookmarkStart w:id="48" w:name="_Toc18"/>
      <w:bookmarkEnd w:id="47"/>
      <w:r>
        <w:rPr>
          <w:rtl w:val="true"/>
        </w:rPr>
        <w:t>دلیل هشتم</w:t>
      </w:r>
      <w:bookmarkEnd w:id="48"/>
    </w:p>
    <w:p>
      <w:pPr>
        <w:pStyle w:val="BookText"/>
        <w:rPr/>
      </w:pPr>
      <w:r>
        <w:rPr>
          <w:rFonts w:ascii="IRNazanin" w:hAnsi="IRNazanin" w:eastAsia="IRNazanin"/>
          <w:color w:val="111111"/>
          <w:sz w:val="28"/>
          <w:sz w:val="28"/>
          <w:szCs w:val="28"/>
          <w:rtl w:val="true"/>
          <w:lang w:bidi="fa-IR"/>
        </w:rPr>
        <w:t>هشتمین دلیل سخنی است که پیامبر اکرم صلی اللّه علیه و آله درباره دوستی با ابو بکر بیان کرده،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متّخذاً خلیلاً دون ربّی لاتّخذت أبو بکر خلیلاً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پروردگارم دوستی برای خود برمی‌گزیدم، البتّه ابو بکر را به عنوان دوست برمی‌گزیدم</w:t>
      </w:r>
      <w:r>
        <w:rPr>
          <w:rFonts w:eastAsia="IRNazanin" w:cs="IRNazanin"/>
          <w:color w:val="111111"/>
          <w:sz w:val="28"/>
          <w:szCs w:val="28"/>
          <w:rtl w:val="true"/>
          <w:lang w:bidi="fa-IR"/>
        </w:rPr>
        <w:t>».</w:t>
      </w:r>
    </w:p>
    <w:p>
      <w:pPr>
        <w:pStyle w:val="Heading4"/>
        <w:numPr>
          <w:ilvl w:val="3"/>
          <w:numId w:val="1"/>
        </w:numPr>
        <w:rPr/>
      </w:pPr>
      <w:bookmarkStart w:id="49" w:name="__RefHeading___Toc4676851_211673320"/>
      <w:bookmarkStart w:id="50" w:name="_Toc19"/>
      <w:bookmarkEnd w:id="49"/>
      <w:r>
        <w:rPr>
          <w:rtl w:val="true"/>
        </w:rPr>
        <w:t>دلیل نهم</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دلیل سخنی است که رسول خدا صلی اللّه علیه و آله در حضور ابو بکر ابراز کرده، آنجا که فرمود</w:t>
      </w:r>
      <w:r>
        <w:rPr>
          <w:rFonts w:eastAsia="IRNazanin" w:cs="IRNazanin"/>
          <w:color w:val="111111"/>
          <w:sz w:val="28"/>
          <w:szCs w:val="28"/>
          <w:rtl w:val="true"/>
          <w:lang w:bidi="fa-IR"/>
        </w:rPr>
        <w:t>:</w:t>
      </w:r>
      <w:bookmarkStart w:id="51" w:name="pg539_6218"/>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مثل أبی بکر کذّبنی الناس و صدّقنی و آمن بی و زوّجنی ابنته و جهّزنی بماله وَ واسانی بنفسه و جاهد معی ساعة الخوف</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همانند ابو بکر آن‌گاه که مردم مرا تکذیب می‌کردند، او مرا تصدیق کرد، به من ایمان آورد، دخترش را به ازدواج من درآورد، با جان و مالش مرا یاری کرد و با من در ساعت تنهایی و ترس در جبهه جنگ جهاد کرد</w:t>
      </w:r>
      <w:r>
        <w:rPr>
          <w:rFonts w:eastAsia="IRNazanin" w:cs="IRNazanin"/>
          <w:color w:val="111111"/>
          <w:sz w:val="28"/>
          <w:szCs w:val="28"/>
          <w:rtl w:val="true"/>
          <w:lang w:bidi="fa-IR"/>
        </w:rPr>
        <w:t>».</w:t>
      </w:r>
    </w:p>
    <w:p>
      <w:pPr>
        <w:pStyle w:val="Heading4"/>
        <w:numPr>
          <w:ilvl w:val="3"/>
          <w:numId w:val="1"/>
        </w:numPr>
        <w:rPr/>
      </w:pPr>
      <w:bookmarkStart w:id="52" w:name="__RefHeading___Toc4676853_211673320"/>
      <w:bookmarkStart w:id="53" w:name="_Toc20"/>
      <w:bookmarkEnd w:id="52"/>
      <w:r>
        <w:rPr>
          <w:rtl w:val="true"/>
        </w:rPr>
        <w:t>دلیل دهم</w:t>
      </w:r>
      <w:bookmarkEnd w:id="53"/>
    </w:p>
    <w:p>
      <w:pPr>
        <w:pStyle w:val="BookText"/>
        <w:rPr/>
      </w:pPr>
      <w:r>
        <w:rPr>
          <w:rFonts w:ascii="IRNazanin" w:hAnsi="IRNazanin" w:eastAsia="IRNazanin"/>
          <w:color w:val="111111"/>
          <w:sz w:val="28"/>
          <w:sz w:val="28"/>
          <w:szCs w:val="28"/>
          <w:rtl w:val="true"/>
          <w:lang w:bidi="fa-IR"/>
        </w:rPr>
        <w:t>دهمین دلیل گفتار علی علیه السلام است، آنجا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بعد النبیّین أبو بکر ثمّ عمر ثمّ اللّه أعلم</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پیامبران ابو بکر و پس از او عمر بهترین مردم هستند و پس از آن دو نفر، خدا داناتر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دلایلی بود که اهل سنّت بر افضلیّت و برتری ابو بکر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دلیل‌ها در مدارک معتبری از جمله کتاب‌های فخر</w:t>
      </w:r>
    </w:p>
    <w:p>
      <w:pPr>
        <w:pStyle w:val="BookText"/>
        <w:rPr/>
      </w:pPr>
      <w:r>
        <w:rPr>
          <w:rFonts w:ascii="IRNazanin" w:hAnsi="IRNazanin" w:eastAsia="IRNazanin"/>
          <w:color w:val="111111"/>
          <w:sz w:val="28"/>
          <w:sz w:val="28"/>
          <w:szCs w:val="28"/>
          <w:rtl w:val="true"/>
          <w:lang w:bidi="fa-IR"/>
        </w:rPr>
        <w:t>رازی، و کتاب‌های الصواعق المحرقه ، شرح مواقف ، شرح مقاصد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دلیل‌های مذکور در بیشتر کتاب‌های علمای اهل سنّت چه در گذشته و چه در عصر حاضر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نیز در استدلال به این دلایل، با اشاعره مشارکت دارند، مگر علمای معتزله‌ای که در دوران اخیر هستند که آن‌ها معتقد به افضلیّت و برتری ابو بکر نیستند، آنان علی علیه السلام را از دیگر صحابه برتر می‌دانند ولی می‌گویند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مصلحت اقتضا می‌کرد که در امر امامت، ابو بکر بر علی مقدّم شود</w:t>
      </w:r>
      <w:r>
        <w:rPr>
          <w:rFonts w:eastAsia="IRNazanin" w:cs="IRNazanin"/>
          <w:color w:val="111111"/>
          <w:sz w:val="28"/>
          <w:szCs w:val="28"/>
          <w:rtl w:val="true"/>
          <w:lang w:bidi="fa-IR"/>
        </w:rPr>
        <w:t>.</w:t>
      </w:r>
      <w:bookmarkStart w:id="54" w:name="pg539_6222"/>
    </w:p>
    <w:p>
      <w:pPr>
        <w:pStyle w:val="Heading2"/>
        <w:numPr>
          <w:ilvl w:val="1"/>
          <w:numId w:val="1"/>
        </w:numPr>
        <w:rPr/>
      </w:pPr>
      <w:bookmarkStart w:id="55" w:name="__RefHeading___Toc4676855_211673320"/>
      <w:bookmarkStart w:id="56" w:name="_Toc21"/>
      <w:bookmarkEnd w:id="54"/>
      <w:bookmarkEnd w:id="55"/>
      <w:r>
        <w:rPr>
          <w:rtl w:val="true"/>
        </w:rPr>
        <w:t>بخش سوم</w:t>
      </w:r>
      <w:r>
        <w:rPr>
          <w:rtl w:val="true"/>
        </w:rPr>
        <w:t xml:space="preserve">: </w:t>
      </w:r>
      <w:r>
        <w:rPr>
          <w:rtl w:val="true"/>
        </w:rPr>
        <w:t>نارسانایی دلایل های ارائه شده در برتری ابو بکر ابو بکر</w:t>
      </w:r>
      <w:bookmarkEnd w:id="56"/>
    </w:p>
    <w:p>
      <w:pPr>
        <w:pStyle w:val="Heading3"/>
        <w:numPr>
          <w:ilvl w:val="2"/>
          <w:numId w:val="1"/>
        </w:numPr>
        <w:rPr/>
      </w:pPr>
      <w:bookmarkStart w:id="57" w:name="__RefHeading___Toc4676857_211673320"/>
      <w:bookmarkStart w:id="58" w:name="_Toc22"/>
      <w:bookmarkEnd w:id="57"/>
      <w:r>
        <w:rPr>
          <w:rtl w:val="true"/>
        </w:rPr>
        <w:t>ناتمام بودن دلیل های اهل سنّت بر افضلیّت ابو بکر</w:t>
      </w:r>
      <w:bookmarkEnd w:id="58"/>
    </w:p>
    <w:p>
      <w:pPr>
        <w:pStyle w:val="Heading4"/>
        <w:numPr>
          <w:ilvl w:val="3"/>
          <w:numId w:val="1"/>
        </w:numPr>
        <w:rPr/>
      </w:pPr>
      <w:bookmarkStart w:id="59" w:name="__RefHeading___Toc4676859_211673320"/>
      <w:bookmarkStart w:id="60" w:name="_Toc23"/>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آنچه بیان شد دلیل‌های اهل سنّت بر افضلیّت ابو بکر بود، حال اگر کسی بپرسد که از میان دلیل‌های یاد شده، مهم‌ترین دلیل آن‌ها چیست، در پاسخ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ده دلیل ذکر شده، ماجرای نماز خواندن ابو بکر بر مردم، و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آن‌ها مهم‌ترند، ولی ما یکایک این دلیل‌ها را بر اساس روایات و نظریات دانشمندان اهل سنّت مورد بحث و بررسی قرار می‌دهیم</w:t>
      </w:r>
      <w:r>
        <w:rPr>
          <w:rFonts w:eastAsia="IRNazanin" w:cs="IRNazanin"/>
          <w:color w:val="111111"/>
          <w:sz w:val="28"/>
          <w:szCs w:val="28"/>
          <w:rtl w:val="true"/>
          <w:lang w:bidi="fa-IR"/>
        </w:rPr>
        <w:t>.</w:t>
      </w:r>
    </w:p>
    <w:p>
      <w:pPr>
        <w:pStyle w:val="Heading4"/>
        <w:numPr>
          <w:ilvl w:val="3"/>
          <w:numId w:val="1"/>
        </w:numPr>
        <w:rPr/>
      </w:pPr>
      <w:bookmarkStart w:id="61" w:name="__RefHeading___Toc4676861_211673320"/>
      <w:bookmarkStart w:id="62" w:name="_Toc24"/>
      <w:bookmarkEnd w:id="61"/>
      <w:r>
        <w:rPr>
          <w:rtl w:val="true"/>
        </w:rPr>
        <w:t>نقد و بررسی دلیل اول</w:t>
      </w:r>
      <w:bookmarkEnd w:id="6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دلیلی که ارائه شد گفتار خداوند متعال بود،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سَیُجَنَّبُهَا الاَتْقَی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لِاَحَدٍ عِنْدَهُ مِنْ نِعْمَةٍ تُجْزی</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باتقواترین مردم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می‌شود، همان کسی که مال خود را می‌بخشد تا پاک شود و هیچ کس را نزد او حق نعمتی نیست تا بخواهد او را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آیه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بحث‌های گذشته، درباره آیاتی که مربوط به امامت امیر مؤمنان علی علیه السلام بود این‌گونه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آیه بر امامت امیر مؤمنان علی علیه السلام به این بستگی دارد که با دلیل معتبر ثابت کنیم که این آیه در شأن و منزلت علی علیه السلام نازل شده است، وگرنه این آیه نیز، آیه‌ای از آیات قرآنی است که هیچ نامی از حضرت علی علیه السلام و غیر ایشان در آن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استدلال به این آیه بستگی به مقدّماتی دارد تا بر امامت ابو بکر دلالت نماید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برای امامت ابو بکر منوط بر این است که تمام دلیل‌هایی که بر معصوم بودن امیر مؤمنان علی علیه السلام اقامه شده است از اعتبار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معصوم در نزد خدای سبحان</w:t>
      </w:r>
    </w:p>
    <w:p>
      <w:pPr>
        <w:pStyle w:val="BookText"/>
        <w:rPr/>
      </w:pPr>
      <w:r>
        <w:rPr>
          <w:rFonts w:ascii="IRNazanin" w:hAnsi="IRNazanin" w:eastAsia="IRNazanin"/>
          <w:color w:val="111111"/>
          <w:sz w:val="28"/>
          <w:sz w:val="28"/>
          <w:szCs w:val="28"/>
          <w:rtl w:val="true"/>
          <w:lang w:bidi="fa-IR"/>
        </w:rPr>
        <w:t>گرامی‌تر از کسی است که مالش را در راه خدا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این آیه درباره ابو بکر نازل شده باشد، استدلال به آن بستگی دارد بر باطل کردن ادلّه‌ای که امامیه بر عصمت امیر مؤمنان علی علیه السلام اقامه کرده‌اند، وگرنه اگر یکی از آن ادلّه ثابت شود، مقام و منزلت علی علیه السلام نزد خدا بالاتر و گرامی‌تر خواهد بود و استدلال به این آیه برای امامت ابو بکر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بر گرامی‌تر بودن ابو بکر نزد خداوند، آن‌گاه تمام خواهد بود که ادلّه‌ای که بر افضلیّت امیر مؤمنان علی علیه السلام اقامه شده است تمام نباشد، وگرنه آن ادلّه صحیح و تمام، با احادیثی که در تفسیر این آیه و دلالت آن بر گرامی‌تر بودن ابو بکر وجود دارد، معارض خواهند بود و هر دو حجّت خواهند بود و پس از تعارض هر دو ساقط خواهند شد و لذا این آیه دلالتی بر امامت ابو بکر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استدلال به این دلایل صحیح باشد و احادیث مربوط به آیه حجیّت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نیاز به استدلال و دلیل ندارد این است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هرگز بر هیچ بُتی سجده نکرده، ولی ابو بکر بر بُت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اهل سنّت هنگامی که نام علی علیه السلام را ذکر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w:t>
      </w:r>
    </w:p>
    <w:p>
      <w:pPr>
        <w:pStyle w:val="BookText"/>
        <w:rPr/>
      </w:pPr>
      <w:r>
        <w:rPr>
          <w:rFonts w:ascii="IRNazanin" w:hAnsi="IRNazanin" w:eastAsia="IRNazanin"/>
          <w:color w:val="111111"/>
          <w:sz w:val="28"/>
          <w:sz w:val="28"/>
          <w:szCs w:val="28"/>
          <w:rtl w:val="true"/>
          <w:lang w:bidi="fa-IR"/>
        </w:rPr>
        <w:t>روی او را گرامی دارد؛ و همین اقتضا می‌کند که علی علیه السلام در پیشگاه خداوند سبحان گرامی‌تر از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مبارکه به این بستگی دارد که آیه قطعاً در شأن ابو بکر نازل شده باشد و حال‌آنکه مفسّران در تفسیر آیه اختلاف نظر دارند و سه نظریّه درباره آن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برای عموم مؤمنان است و اختصاص به یک مؤمن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قصّه ابو دحداح و مردی که صاحب درخت خرما بود نازل شده است، که در تفسیر در المنثور آمده است و هیچ ارتباطی به امامت ابو بکر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شأن ابو بکر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امکان نزول آیه درباره ابو بکر، یکی از نظریات سه‌گانه است، و همین نظریّه نیز بستگی دارد به اینکه سند این روایت صحیح باشد، و اگر سند آن تمام نباشد، استدلال به این آیه درباره ابو بکر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را با سند این روایت و تصریحی که به ضعف آن شده است، آشنا می‌سازیم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طبرانی نقل کرده است و حافظ هیثمی در</w:t>
      </w:r>
    </w:p>
    <w:p>
      <w:pPr>
        <w:pStyle w:val="BookText"/>
        <w:rPr/>
      </w:pPr>
      <w:r>
        <w:rPr>
          <w:rFonts w:ascii="IRNazanin" w:hAnsi="IRNazanin" w:eastAsia="IRNazanin"/>
          <w:color w:val="111111"/>
          <w:sz w:val="28"/>
          <w:sz w:val="28"/>
          <w:szCs w:val="28"/>
          <w:rtl w:val="true"/>
          <w:lang w:bidi="fa-IR"/>
        </w:rPr>
        <w:t>مجمع الزوائد پس از نقل طبرانی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مصعب بن ثابت است و او از نظر نقل حدیث ضعیف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نظریّه سوم که یکی از نظریّات سه‌گانه بود، به این روایت استناد دارد و چون این روایت ضعیف است آن نظریه نیز از درجه اعتبار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مصعب و فرزندان زبیر همان گونه که در کتاب‌های مفصّل بیان شده است، از اهل بیت علیهم السلام منحرف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احمد بن حنبل و ابو حاتِم، مصعب را ضعیف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نظر نقل حدیث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 دانشمندان نیز درباره او سخنانی گفته‌اند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چگونه می‌توان برای گرامی‌تر بودن و افضلیّت ابو بکر به آیه‌ای استدلال کرد که در تفسیر آن اولاً سه نظر مختلف وجود دارد، ثانیاً نظری که می‌گوید آیه در شأن ابو بکر است به روایتی ضعیف استدلال کرده است؟</w:t>
      </w:r>
      <w:bookmarkStart w:id="63" w:name="pg539_6227"/>
    </w:p>
    <w:p>
      <w:pPr>
        <w:pStyle w:val="BookText"/>
        <w:rPr/>
      </w:pPr>
      <w:bookmarkEnd w:id="63"/>
      <w:r>
        <w:rPr>
          <w:rFonts w:ascii="IRNazanin" w:hAnsi="IRNazanin" w:eastAsia="IRNazanin"/>
          <w:color w:val="111111"/>
          <w:sz w:val="28"/>
          <w:sz w:val="28"/>
          <w:szCs w:val="28"/>
          <w:rtl w:val="true"/>
          <w:lang w:bidi="fa-IR"/>
        </w:rPr>
        <w:t>افزون بر این، باز هم تکرار می‌کنیم که اقامه این استدلال بستگی دارد به اینکه ادلّه امامیّه بر افضلیّت و برتری امیر مؤمنان علی علیه السلام و امامت آن حضرت، تمام نباشد</w:t>
      </w:r>
      <w:r>
        <w:rPr>
          <w:rFonts w:eastAsia="IRNazanin" w:cs="IRNazanin"/>
          <w:color w:val="111111"/>
          <w:sz w:val="28"/>
          <w:szCs w:val="28"/>
          <w:rtl w:val="true"/>
          <w:lang w:bidi="fa-IR"/>
        </w:rPr>
        <w:t>.</w:t>
      </w:r>
    </w:p>
    <w:p>
      <w:pPr>
        <w:pStyle w:val="Heading4"/>
        <w:numPr>
          <w:ilvl w:val="3"/>
          <w:numId w:val="1"/>
        </w:numPr>
        <w:rPr/>
      </w:pPr>
      <w:bookmarkStart w:id="64" w:name="__RefHeading___Toc4676863_211673320"/>
      <w:bookmarkStart w:id="65" w:name="_Toc25"/>
      <w:bookmarkEnd w:id="64"/>
      <w:r>
        <w:rPr>
          <w:rtl w:val="true"/>
        </w:rPr>
        <w:t>نقد و بررسی دلیل دوم</w:t>
      </w:r>
      <w:bookmarkEnd w:id="65"/>
    </w:p>
    <w:p>
      <w:pPr>
        <w:pStyle w:val="BookText"/>
        <w:rPr/>
      </w:pPr>
      <w:r>
        <w:rPr>
          <w:rFonts w:ascii="IRNazanin" w:hAnsi="IRNazanin" w:eastAsia="IRNazanin"/>
          <w:color w:val="111111"/>
          <w:sz w:val="28"/>
          <w:sz w:val="28"/>
          <w:szCs w:val="28"/>
          <w:rtl w:val="true"/>
          <w:lang w:bidi="fa-IR"/>
        </w:rPr>
        <w:t>دومین دلیل آن‌ها حدیثی از پیامبر خدا صلی اللّه علیه و آله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بهترین دلیل‌هایی است که اهل سنّت برای امامت ابو بکر و عمر به آن استناد می‌کنند و در کتاب‌های کلامی و اصولی به آن استدلال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استناد به این حدیث اتّفاق نظر ابو بکر و عمر را در هر امری حجّت می‌دانند و با تکیه بر این حدیث، حجت بودن سیره و روش ابو بکر و عمر را ثابت 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حدیث از اهمیّت خاصی برخوردار است به خصوص که احمد بن حنبل در مُسند ، ترمِذی در صحیح و حاکم در مستدرک آن را نقل کرده‌اند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حدیث در کتاب‌های معتبر و مشهور</w:t>
      </w:r>
    </w:p>
    <w:p>
      <w:pPr>
        <w:pStyle w:val="BookText"/>
        <w:rPr/>
      </w:pPr>
      <w:r>
        <w:rPr>
          <w:rFonts w:ascii="IRNazanin" w:hAnsi="IRNazanin" w:eastAsia="IRNazanin"/>
          <w:color w:val="111111"/>
          <w:sz w:val="28"/>
          <w:sz w:val="28"/>
          <w:szCs w:val="28"/>
          <w:rtl w:val="true"/>
          <w:lang w:bidi="fa-IR"/>
        </w:rPr>
        <w:t>آمده است و آن‌ها در بحث‌های مختلف به آن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می‌کنیم که اگر پژوهشگری منصف سندهای این حدیث را بررسی کند و با دقّت و ژرف‌نگری نظریات دانشمندان اهل سنّت را درباره حالات کسانی که این حدیث را روایت کرده‌اند کاوش نماید ملاحظه خواهد کرد که تمام کسانی که این حدیث را روایت کرده‌اند، افرادی ضعیف هستند؛ این مطلب آن قدر آشکار است که بزرگان علمای اهل سنّت نیز بسیاری از راویان این حدیث را ضعیف شمرده و با انواع جرح و تعدیل‌های رجال‌شناسی کاستی‌های آن‌ها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هموار کردن این راه، و دسترسی آسان پژوهشگران به نظریات آنان خلاصه‌ای از سخنان دانشمندان اهل سنّت را درباره راویان این حدیث بیان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مَناوی در کتاب فیض القدیر فی شرح الجامع الصغیر </w:t>
      </w:r>
      <w:r>
        <w:rPr>
          <w:rStyle w:val="FootnoteAnchor"/>
          <w:rtl w:val="true"/>
        </w:rPr>
        <w:footnoteReference w:id="25"/>
      </w:r>
      <w:r>
        <w:rPr>
          <w:rFonts w:ascii="IRNazanin" w:hAnsi="IRNazanin" w:eastAsia="IRNazanin"/>
          <w:color w:val="111111"/>
          <w:sz w:val="28"/>
          <w:sz w:val="28"/>
          <w:szCs w:val="28"/>
          <w:rtl w:val="true"/>
          <w:lang w:bidi="fa-IR"/>
        </w:rPr>
        <w:t>در شرح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این حدیث را نپذیرفته و آن را علیل شمرده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بزّار همانند ابن حزم این حدیث را صحیح نمی‌داند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نقل، سه تن از بزرگان اهل سنّت یعنی ابو حاتِم، ابو بکر بزّار و ابن حزم اندلسی این حدیث را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ترمِذی که این حدیث را در کتابش به بهترین طریق آن نقل کرده است با صراحت راویان، آن را ضعیف می‌شمارد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اگر به کتاب الضعفاء الکبیر ابی جعفر عُقیلی مراجعه کنید خواهید دید که او این‌گونه اظهار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انکار شده است و هیچ اصل و اساسی ندارد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نگارنده میزان الاعتدال به نقل از ابو بکر نقّاش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بی‌ارزش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که در نقل احادیث لقب امیرالمؤمنین را در قرن چهاردهم هجری به خود اختصاص داده است درباره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ثابت نیست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عبری فرغانی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شرحی که بر کتاب منهاج بیضاوی نگاشته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جعلی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ذهبی در میزان الاعتدال در موارد مختلفی این حدیث را نقل می‌کند، آن‌گاه آن را تکذیب و باطل می‌سازد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به تلخیص مستدرک مراجعه می‌کنیم، ملاحظه می‌نماییم که حاکم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جدّ سند این حدیث بی‌ارزش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در مجمع الزوائد این حدیث را از طریق طبرانی نقل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حدیث کسانی هستند که آن‌ها را نمی‌شناسم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عسقلانی حافظ و شیخ الإسلام نیز در لسان المیزان در موارد متعدّدی این حدیث را ذکر کرده و در هر بار به سقوط آن حکم کرده است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علمای قرن دهم هجری همانند شیخ الإسلام هروی در کتاب الدر النضید من مجموعة الحفید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جعلی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درویش حوت نیز در کتاب أسنی المطالب فی احادیث مختلفة المراتب این حدیث را آورده است و نظرهایی را که علما درباره ضعف و بطلان این روایت ابراز داشته‌اند ذکر کرده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است که حافظ ابن حزم اندلسی در استدلال به این حدیث سخن مهمّی را بیان می‌کند،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تدلیس و یا بیان امری را که اگر دشمنان ما به آن دست می‌یافتند، از خوشحالی پرواز می‌کردند یا از ناراحتی ساکت و مبهوت می‌شدند جایز می‌دانستیم، به طور قطع به این روایتی که نقل شده است احتجاج می‌کردیم که حضرتش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حدیث صحیح نیست و خداوند ما را از احتجاج و استدلال به آنچه صحیح نیست در امان دارد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شایسته نیست برای مباحث امامت به این حدیث استدلال شود، خواه از جانب امامیّه باشد یا از اهل سنّت؛ حتّی</w:t>
      </w:r>
    </w:p>
    <w:p>
      <w:pPr>
        <w:pStyle w:val="BookText"/>
        <w:rPr/>
      </w:pPr>
      <w:r>
        <w:rPr>
          <w:rFonts w:ascii="IRNazanin" w:hAnsi="IRNazanin" w:eastAsia="IRNazanin"/>
          <w:color w:val="111111"/>
          <w:sz w:val="28"/>
          <w:sz w:val="28"/>
          <w:szCs w:val="28"/>
          <w:rtl w:val="true"/>
          <w:lang w:bidi="fa-IR"/>
        </w:rPr>
        <w:t>اگر ما نیز بخواهیم برای امامت امیر مؤمنان علی علیه السلام به چنین احادیثی که عموم دانشمندان آن را رد کرده و باطل می‌دانند، استدلال کنیم هرگز نمی‌توانیم بر اهل سنّت احتجاج کرده و برای اثبات امامت دلیل بیاوریم و در هیچ مورد نمی‌توان به چنین حدیثی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 اگر چه می‌دانند که این حدیث از درجه اعتبار ساقط است و ارزشی ندارد اما وقتی آن را از لحاظ دلالت و معنا برای اثبات امامت ابو بکر مفید می‌بینند از روی ناچاری و به دروغ، آن را به شیخین و یا به دو کتاب صحیح مسلم و صحیح بُخاری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قاری در کتاب شرح الفقه الاکبر الی صحیحی البُخاری و المسلم این حدیث را به کتاب صحیح مسلم و صحیح بُخاری نسبت می‌دهد با اینکه این حدیث در آن دو کتاب موجود نیست، و اگر چه آن‌ها اعتراف کرده‌اند که این حدیث باطل است ولی این گروه غافلند از اینکه روزی مردم به کتاب‌های آن‌ها مراجعه می‌کنند و مطالب آن را تحقیق و بررسی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چگونه ممکن است که رسول خدا صلی اللّه علیه و آله به مردم امر کند که به ابو بکر و عمر اقتدا کنید با اینکه آن دو نفر در بسیاری از موارد با هم اختلاف نظر داشتند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مسلمانان باید به چه کسی اقتدا کنند؟</w:t>
      </w:r>
      <w:bookmarkStart w:id="66" w:name="pg539_6233"/>
    </w:p>
    <w:p>
      <w:pPr>
        <w:pStyle w:val="BookText"/>
        <w:rPr/>
      </w:pPr>
      <w:bookmarkEnd w:id="66"/>
      <w:r>
        <w:rPr>
          <w:rFonts w:ascii="IRNazanin" w:hAnsi="IRNazanin" w:eastAsia="IRNazanin"/>
          <w:color w:val="111111"/>
          <w:sz w:val="28"/>
          <w:sz w:val="28"/>
          <w:szCs w:val="28"/>
          <w:rtl w:val="true"/>
          <w:lang w:bidi="fa-IR"/>
        </w:rPr>
        <w:t>چگونه رسول خدا صلی اللّه علیه و آله امر می‌کند که به آن دو اقتدا کنید باآنکه صحابه پیامبر صلی اللّه علیه و آله در بسیاری از گفته‌ها و عملکردهای ابو بکر و عمر با آن‌ها مخالفت می‌کردند؟</w:t>
      </w:r>
    </w:p>
    <w:p>
      <w:pPr>
        <w:pStyle w:val="BookText"/>
        <w:rPr/>
      </w:pPr>
      <w:r>
        <w:rPr>
          <w:rFonts w:ascii="IRNazanin" w:hAnsi="IRNazanin" w:eastAsia="IRNazanin"/>
          <w:color w:val="111111"/>
          <w:sz w:val="28"/>
          <w:sz w:val="28"/>
          <w:szCs w:val="28"/>
          <w:rtl w:val="true"/>
          <w:lang w:bidi="fa-IR"/>
        </w:rPr>
        <w:t>آیا می‌توانیم بگوییم همه کسانی که با ابو بکر و عمر مخالفت کرده‌اند فاسق هستند؟</w:t>
      </w:r>
    </w:p>
    <w:p>
      <w:pPr>
        <w:pStyle w:val="Heading4"/>
        <w:numPr>
          <w:ilvl w:val="3"/>
          <w:numId w:val="1"/>
        </w:numPr>
        <w:rPr/>
      </w:pPr>
      <w:bookmarkStart w:id="67" w:name="__RefHeading___Toc4676865_211673320"/>
      <w:bookmarkStart w:id="68" w:name="_Toc26"/>
      <w:bookmarkEnd w:id="67"/>
      <w:r>
        <w:rPr>
          <w:rtl w:val="true"/>
        </w:rPr>
        <w:t>نقد و بررسی دلیل سوم</w:t>
      </w:r>
      <w:bookmarkEnd w:id="68"/>
    </w:p>
    <w:p>
      <w:pPr>
        <w:pStyle w:val="BookText"/>
        <w:rPr/>
      </w:pPr>
      <w:r>
        <w:rPr>
          <w:rFonts w:ascii="IRNazanin" w:hAnsi="IRNazanin" w:eastAsia="IRNazanin"/>
          <w:color w:val="111111"/>
          <w:sz w:val="28"/>
          <w:sz w:val="28"/>
          <w:szCs w:val="28"/>
          <w:rtl w:val="true"/>
          <w:lang w:bidi="fa-IR"/>
        </w:rPr>
        <w:t>سومین دلیل حدیثی است که رسول خدا صلی اللّه علیه و آله به ابی الدرداء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بعد از پیامبران و رسولان بر هیچ مردی بهتر از ابو بکر طلوع و غروب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نزد اهل سنّت به شدّت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آن را در اوسط با سندی روایت کرده است که هیثمی درباره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حدیث، اسماعیل بن یحیی تیمی است و او مردی دروغگوست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همین حدیث را در مجمع الزوائد با سند دیگری از طبرانی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این حدیث بقیّة بن الولید است و او مردی ضعیف و حیله‌گر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69" w:name="pg539_6234"/>
    </w:p>
    <w:p>
      <w:pPr>
        <w:pStyle w:val="BookText"/>
        <w:rPr/>
      </w:pPr>
      <w:bookmarkEnd w:id="69"/>
      <w:r>
        <w:rPr>
          <w:rFonts w:ascii="IRNazanin" w:hAnsi="IRNazanin" w:eastAsia="IRNazanin"/>
          <w:color w:val="111111"/>
          <w:sz w:val="28"/>
          <w:sz w:val="28"/>
          <w:szCs w:val="28"/>
          <w:rtl w:val="true"/>
          <w:lang w:bidi="fa-IR"/>
        </w:rPr>
        <w:t>از این رو، این حدیث در نزد علمای علم رجال اعتبار و ارزشی ندارد</w:t>
      </w:r>
      <w:r>
        <w:rPr>
          <w:rFonts w:eastAsia="IRNazanin" w:cs="IRNazanin"/>
          <w:color w:val="111111"/>
          <w:sz w:val="28"/>
          <w:szCs w:val="28"/>
          <w:rtl w:val="true"/>
          <w:lang w:bidi="fa-IR"/>
        </w:rPr>
        <w:t>.</w:t>
      </w:r>
    </w:p>
    <w:p>
      <w:pPr>
        <w:pStyle w:val="Heading4"/>
        <w:numPr>
          <w:ilvl w:val="3"/>
          <w:numId w:val="1"/>
        </w:numPr>
        <w:rPr/>
      </w:pPr>
      <w:bookmarkStart w:id="70" w:name="__RefHeading___Toc4676867_211673320"/>
      <w:bookmarkStart w:id="71" w:name="_Toc27"/>
      <w:bookmarkEnd w:id="70"/>
      <w:r>
        <w:rPr>
          <w:rtl w:val="true"/>
        </w:rPr>
        <w:t>نقد و بررسی دلیل چهارم</w:t>
      </w:r>
      <w:bookmarkEnd w:id="71"/>
    </w:p>
    <w:p>
      <w:pPr>
        <w:pStyle w:val="BookText"/>
        <w:rPr/>
      </w:pPr>
      <w:r>
        <w:rPr>
          <w:rFonts w:ascii="IRNazanin" w:hAnsi="IRNazanin" w:eastAsia="IRNazanin"/>
          <w:color w:val="111111"/>
          <w:sz w:val="28"/>
          <w:sz w:val="28"/>
          <w:szCs w:val="28"/>
          <w:rtl w:val="true"/>
          <w:lang w:bidi="fa-IR"/>
        </w:rPr>
        <w:t>یکی دیگر از دلیل‌های اهل سنّت بر برتری ابو بکر سخن پیامبر اکرم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و عمر آقای پیرمردان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بزّار و طبرانی از ابی سعید روایت کرده‌اند، و آن‌گاه که هیثمی این حدیث را از آن دو در مجمع الزوائد روایت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این حدیث، علی بن عابس است که او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مورد دیگر این حدیث را از بزّاز از عبید اللّه بن عمر نقل کرده و درباره یکی از راویان آن به نام عبد الرحمن ملک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او عمل نمی‌شود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برای این حدیث غیر از این دو سند، سند دیگری نزد هیثمی وجود ندارد</w:t>
      </w:r>
      <w:r>
        <w:rPr>
          <w:rFonts w:eastAsia="IRNazanin" w:cs="IRNazanin"/>
          <w:color w:val="111111"/>
          <w:sz w:val="28"/>
          <w:szCs w:val="28"/>
          <w:rtl w:val="true"/>
          <w:lang w:bidi="fa-IR"/>
        </w:rPr>
        <w:t>.</w:t>
      </w:r>
      <w:bookmarkStart w:id="72" w:name="pg539_6235"/>
    </w:p>
    <w:p>
      <w:pPr>
        <w:pStyle w:val="Heading4"/>
        <w:numPr>
          <w:ilvl w:val="3"/>
          <w:numId w:val="1"/>
        </w:numPr>
        <w:rPr/>
      </w:pPr>
      <w:bookmarkStart w:id="73" w:name="__RefHeading___Toc4676869_211673320"/>
      <w:bookmarkStart w:id="74" w:name="_Toc28"/>
      <w:bookmarkEnd w:id="72"/>
      <w:bookmarkEnd w:id="73"/>
      <w:r>
        <w:rPr>
          <w:rtl w:val="true"/>
        </w:rPr>
        <w:t>نقد و بررسی دلیل پنجم</w:t>
      </w:r>
      <w:bookmarkEnd w:id="74"/>
    </w:p>
    <w:p>
      <w:pPr>
        <w:pStyle w:val="BookText"/>
        <w:rPr/>
      </w:pPr>
      <w:r>
        <w:rPr>
          <w:rFonts w:ascii="IRNazanin" w:hAnsi="IRNazanin" w:eastAsia="IRNazanin"/>
          <w:color w:val="111111"/>
          <w:sz w:val="28"/>
          <w:sz w:val="28"/>
          <w:szCs w:val="28"/>
          <w:rtl w:val="true"/>
          <w:lang w:bidi="fa-IR"/>
        </w:rPr>
        <w:t>اهل سنّت به عنوان پنجمین دلیل به این حدیث استدلال کرده‌اند که حضرتش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اجتماعی که ابو بکر در میان آن‌هاست سزاوار نیست غیر از او کسی بر دیگران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دلیل بهره خوبی که نصیب ما شده این است که حافظ ابن جوزی این حدیث را در کتاب الموضوعات آورده و بعد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رسول خدا صلی اللّه علیه و آله جعل شده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فتواهای ابن جوزی برای کسانی مثل ابن تیمیّه و امثال او معتبر است، بایستی این گفتار او نیز درباره این حدیث حجّت و معتبر باشد</w:t>
      </w:r>
      <w:r>
        <w:rPr>
          <w:rFonts w:eastAsia="IRNazanin" w:cs="IRNazanin"/>
          <w:color w:val="111111"/>
          <w:sz w:val="28"/>
          <w:szCs w:val="28"/>
          <w:rtl w:val="true"/>
          <w:lang w:bidi="fa-IR"/>
        </w:rPr>
        <w:t>.</w:t>
      </w:r>
    </w:p>
    <w:p>
      <w:pPr>
        <w:pStyle w:val="Heading4"/>
        <w:numPr>
          <w:ilvl w:val="3"/>
          <w:numId w:val="1"/>
        </w:numPr>
        <w:rPr/>
      </w:pPr>
      <w:bookmarkStart w:id="75" w:name="__RefHeading___Toc4676871_211673320"/>
      <w:bookmarkStart w:id="76" w:name="_Toc29"/>
      <w:bookmarkEnd w:id="75"/>
      <w:r>
        <w:rPr>
          <w:rtl w:val="true"/>
        </w:rPr>
        <w:t>نقد و بررسی دلیل ششم</w:t>
      </w:r>
      <w:bookmarkEnd w:id="76"/>
    </w:p>
    <w:p>
      <w:pPr>
        <w:pStyle w:val="BookText"/>
        <w:rPr/>
      </w:pPr>
      <w:r>
        <w:rPr>
          <w:rFonts w:ascii="IRNazanin" w:hAnsi="IRNazanin" w:eastAsia="IRNazanin"/>
          <w:color w:val="111111"/>
          <w:sz w:val="28"/>
          <w:sz w:val="28"/>
          <w:szCs w:val="28"/>
          <w:rtl w:val="true"/>
          <w:lang w:bidi="fa-IR"/>
        </w:rPr>
        <w:t>ششمین دلیل اهل سنّت نماز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دو جهت، مهمّ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نماز ابو بکر در صحیح مسلم و صحیح بُخاری به سندهای مختلف آمده است و در مسندها، سنن‌ها و بیشتر کتاب‌های معتبر و مشهور آنان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بافضیلت‌ترین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رسول خدا صلی اللّه علیه و آله در حال بیماری خویش و در واپسین لحظه‌های زندگیشان ابو بکر را برای اقامه نماز جماعت بفرستد، دلیلی است که آن حضرت می‌خواست او را به عنوان نامزد خلافت پس از خود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مورد نظر درباره نماز ابو بکر در جایگاه رسول خدا صلی اللّه علیه و آله از بهترین دلیل‌هایی است که می‌توان بر امامت ابو بکر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به کتاب‌های اهل سنّت مراجعه کنید، خواهید دید که آن‌ها برای این حدیث اهمیّت بسیاری قائل هستند و نخستین و محکم‌ترین دلیلی که برای امامت ابو بکر استدلال می‌کنند، همین حدیث نماز ابو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حدیث را از عدّه‌ای از اصحاب رسول خدا صلی اللّه علیه و آله روایت کرده‌اند، نخستین راوی آن عایشه دختر ابو بکر است ولی اگر شما در سندهایی که آورده‌اند، تأمّل کنید خواهید دید که این حدیث را از اشخاصی مجهول و ناشناس روایت کرده‌اند، یا خبر را از عایشه شنیده‌اند و او واسطه نقل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 سندهای این روایت به عایشه برمی‌گردد و او نیز در نقل این روایت به دو سبب مورد اتّهام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او با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او دختر ابو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چشم‌پوشی از مخالفت او با علی علیه السلام ، اگر به خصوصیّات این واقعه و شواهدی که در متن روایت وجود دارد، و همچنین شواهدی که مربوط به این قضیّه است با دقّت بنگریم، به خوبی خواهیم دید که فرستادن ابو بکر برای نماز، از طرف رسول خدا صلی اللّه علیه و آله نبوده، بلکه عایشه از طرف خود پدرش را برای نماز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شاهد بر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تأثیر بسزایی در فهم این قضیّه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رسول خدا صلی اللّه علیه و آله برای خروج اصحابش از مدینه به همراه اسامه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تا لحظه پایانی زندگی خویش اصرار داشتند که آن‌ها با سپاه اسامه از مدینه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تأکید پیامبر اکرم صلی اللّه علیه و آله بر فرستادن اسامه تا لحظه آخر زندگانیشان هیچ اختلافی نیست و کسی در این مورد مخالفت نکرده است و این موضوع در کتاب‌های ما و کتاب‌های اهل سنّت بیان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درباره تأکید پیامبر خدا صلی اللّه علیه و آله بر شرکت بزرگان اصحاب مثل ابو بکر و عمر در لشکر در اسامه نیز اختلافی نیست و در کتاب‌های معتبری که این روایت را نقل کرده‌اند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رسول خدا صلی اللّه علیه و آله تا پایان عمر شریفش به ابو بکر امر</w:t>
      </w:r>
    </w:p>
    <w:p>
      <w:pPr>
        <w:pStyle w:val="BookText"/>
        <w:rPr/>
      </w:pPr>
      <w:r>
        <w:rPr>
          <w:rFonts w:ascii="IRNazanin" w:hAnsi="IRNazanin" w:eastAsia="IRNazanin"/>
          <w:color w:val="111111"/>
          <w:sz w:val="28"/>
          <w:sz w:val="28"/>
          <w:szCs w:val="28"/>
          <w:rtl w:val="true"/>
          <w:lang w:bidi="fa-IR"/>
        </w:rPr>
        <w:t>می‌کند که در لشکر اسامه حاضر شود و از مدینه بیرون برود و از طرف دیگر به او دستور می‌دهد در مکان خودش نماز بخواند؟</w:t>
      </w:r>
    </w:p>
    <w:p>
      <w:pPr>
        <w:pStyle w:val="BookText"/>
        <w:rPr/>
      </w:pPr>
      <w:r>
        <w:rPr>
          <w:rFonts w:ascii="IRNazanin" w:hAnsi="IRNazanin" w:eastAsia="IRNazanin"/>
          <w:color w:val="111111"/>
          <w:sz w:val="28"/>
          <w:sz w:val="28"/>
          <w:szCs w:val="28"/>
          <w:rtl w:val="true"/>
          <w:lang w:bidi="fa-IR"/>
        </w:rPr>
        <w:t>به همین جهت افرادی مثل ابن تیمیّه ناگزیر شده‌اند که وجود ابو بکر را در لشکر اسامه انکار کنند و بگویند که چنین امری دروغ است، چون می‌دانند که وجود ابو بکر در لشکر اسامه به معنای دروغ بودن خبر فرستادن او برای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ازآنجایی‌که مسئله نماز ابو بکر از مهم‌ترین دلیل‌های آنان بر امامت اوست، برای همین ناچارند بودن او را در لشکر اسامه انکار کنند و حال‌آنکه وجود ابو بکر در لشکر اسامه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عنوان نمونه فقط یک عبارت را در این مورد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عسقلانی در کتاب فتح الباری بشرح البُخاری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حضور ابو بکر در لشکر اسامه را واقدی، ابن سعد، ابن اسحاق، ابن جوزی، ابن عساکر و دیگران نقل کرده‌اند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که رسول خدا صلی اللّه علیه و آله از دنیا رفتند اسامه در بیرون مدینه در لشکرگاه خود به سر می‌برد و آن‌گاه که ابو بکر بر اوضاع</w:t>
      </w:r>
    </w:p>
    <w:p>
      <w:pPr>
        <w:pStyle w:val="BookText"/>
        <w:rPr/>
      </w:pPr>
      <w:r>
        <w:rPr>
          <w:rFonts w:ascii="IRNazanin" w:hAnsi="IRNazanin" w:eastAsia="IRNazanin"/>
          <w:color w:val="111111"/>
          <w:sz w:val="28"/>
          <w:sz w:val="28"/>
          <w:szCs w:val="28"/>
          <w:rtl w:val="true"/>
          <w:lang w:bidi="fa-IR"/>
        </w:rPr>
        <w:t>مسلّط شد، اسامه با او بیعت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ابو بکر هستم چگونه با او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ابو بکر از اسامه اجازه گرفت که عمر در مدینه بماند تا در تدبیر امور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داخلی و خارجی گویای این است که خبر فرستادن ابو بکر برای نماز دروغ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همین مقدار بسنده نمی‌کنیم، بلکه می‌افزاییم که علی علیه السلام همچنین اهل بیت علیهم السلام اعتقاد داشتند که آمدن ابو بکر برای نماز به امر رسول خدا صلی اللّه علیه و آله نیست، بلکه عایشه او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درباره این واقعه سؤال کردم که آیا شما می‌گویید که عایشه پدرش را برای نماز معیّن کرده و رسول خدا صلی اللّه علیه و آله او را تعیین نکرده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سخنی را نمی‌گویم ولی علی اعتقادش چنین بود و تکلیف او غیر از تکلیف من است چرا که او در آنجا حاضر بود، ولی من حضور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بررسی به همین مقدار نیز بسنده نمی‌کنیم بلکه می‌گوییم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بپذیریم کسی که به ابو بکر چنین دستور داده رسول خدا صلی اللّه علیه و آله بوده است، باز هم نمی‌تواند دلیلی بر این مدّعا باشد، چرا که</w:t>
      </w:r>
    </w:p>
    <w:p>
      <w:pPr>
        <w:pStyle w:val="BookText"/>
        <w:rPr/>
      </w:pPr>
      <w:r>
        <w:rPr>
          <w:rFonts w:ascii="IRNazanin" w:hAnsi="IRNazanin" w:eastAsia="IRNazanin"/>
          <w:color w:val="111111"/>
          <w:sz w:val="28"/>
          <w:sz w:val="28"/>
          <w:szCs w:val="28"/>
          <w:rtl w:val="true"/>
          <w:lang w:bidi="fa-IR"/>
        </w:rPr>
        <w:t>رسول خدا صلی اللّه علیه و آله در طول عمر شریفش به بسیاری از اصحاب خود امر می‌کرد که در مسجد و محل عبادت ایشان با مردم نماز بخوانند و هیچ کس با نماز خواندن آن صحابی در محراب رسول خدا صلی اللّه علیه و آله ادّعای امامت او را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 که خواندن نماز در پایانی‌ترین لحظات زندگانی پیامبر اکرم صلی اللّه علیه و آله با نمازهای دیگر فرق می‌کند، البتّه اهل سنّت نیز بین این نمازها چنین فرقی را قائل شده‌اند و گفته‌اند که این نماز با این خصوصیّت که در پایان عمر شریف آن حضرت بوده است، نوعی اعلام به منصوب بودن ابو بکر برای امامت بعد از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مطلب، واقع قضیّه را برای حق‌جویان بازگو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که رسول خدا صلی اللّه علیه و آله به نماز امر کرده است، ما روایات زیادی داریم که پیامبر اکرم صلی اللّه علیه و آله خود با آن حال بیماری از منزل خارج شد و در حالی که زیر بغل‌های ایشان را گرفته بودند و پاهای مبارکش روی زمین کشیده می‌شد، به محراب آمد و ابو بکر را کنار زد و خود با مردم نماز خواند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مدّتی بود که در مکان</w:t>
      </w:r>
    </w:p>
    <w:p>
      <w:pPr>
        <w:pStyle w:val="BookText"/>
        <w:rPr/>
      </w:pPr>
      <w:r>
        <w:rPr>
          <w:rFonts w:ascii="IRNazanin" w:hAnsi="IRNazanin" w:eastAsia="IRNazanin"/>
          <w:color w:val="111111"/>
          <w:sz w:val="28"/>
          <w:sz w:val="28"/>
          <w:szCs w:val="28"/>
          <w:rtl w:val="true"/>
          <w:lang w:bidi="fa-IR"/>
        </w:rPr>
        <w:t>پیامبر صلی اللّه علیه و آله نماز می‌خواند و رسول خدا صلی اللّه علیه و آله فقط یک مرتبه او را کنار زد و خود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موضوع را از دو جهت پاسخ می‌دهیم 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فقط یک مرتبه در محراب پیامبر اکرم صلی اللّه علیه و آله قرار گرفت و آن هم در نماز صبح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یک نماز بیشتر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اینکه ابو بکر نمازهای زیادی در مکان پیامبر اکرم صلی اللّه علیه و آله خوانده باشد این عمل رسول خدا صلی اللّه علیه و آله در آخرین روز عمرش و بیرون آمدنش با چنین حالی که پاهای مبارکش روی زمین کشیده می‌شد، دلیل محکمی است که اگر در گذشته او را به امامت نصب کرده بود و این امر صحّت داشت اکنون او را عزل و برکنار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بپذیریم که رسول خدا صلی اللّه علیه و آله چنین دستوری داده است، پس رسول خدا صلی اللّه علیه و آله می‌دانست که آن‌ها بعد از وفاتش به همین نماز استدلال خواهند کرد و آن را دلیل محکمی برای خلافت و امامت ابو بکر خواهند دانست، لذا در حال بیماری از خانه بیرون آمد تا این توهّم را از ذهن‌های مردم پاک سازد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خروج رسول خدا صلی اللّه علیه و آله از بستر بیماری و کنار</w:t>
      </w:r>
      <w:bookmarkStart w:id="77" w:name="pg539_6242"/>
    </w:p>
    <w:p>
      <w:pPr>
        <w:pStyle w:val="BookText"/>
        <w:rPr/>
      </w:pPr>
      <w:bookmarkEnd w:id="77"/>
      <w:r>
        <w:rPr>
          <w:rFonts w:ascii="IRNazanin" w:hAnsi="IRNazanin" w:eastAsia="IRNazanin"/>
          <w:color w:val="111111"/>
          <w:sz w:val="28"/>
          <w:sz w:val="28"/>
          <w:szCs w:val="28"/>
          <w:rtl w:val="true"/>
          <w:lang w:bidi="fa-IR"/>
        </w:rPr>
        <w:t xml:space="preserve">زدن ابو بکر، در همه روایاتی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امر رسول خدا صلی اللّه علیه و آله برای نماز رفته است وجود دارد</w:t>
      </w:r>
      <w:r>
        <w:rPr>
          <w:rFonts w:eastAsia="IRNazanin" w:cs="IRNazanin"/>
          <w:color w:val="111111"/>
          <w:sz w:val="28"/>
          <w:szCs w:val="28"/>
          <w:rtl w:val="true"/>
          <w:lang w:bidi="fa-IR"/>
        </w:rPr>
        <w:t>.</w:t>
      </w:r>
    </w:p>
    <w:p>
      <w:pPr>
        <w:pStyle w:val="Heading4"/>
        <w:numPr>
          <w:ilvl w:val="3"/>
          <w:numId w:val="1"/>
        </w:numPr>
        <w:rPr/>
      </w:pPr>
      <w:bookmarkStart w:id="78" w:name="__RefHeading___Toc4676873_211673320"/>
      <w:bookmarkStart w:id="79" w:name="_Toc30"/>
      <w:bookmarkEnd w:id="78"/>
      <w:r>
        <w:rPr>
          <w:rtl w:val="true"/>
        </w:rPr>
        <w:t>نکته‌های قابل توجّه در این روایات</w:t>
      </w:r>
      <w:bookmarkEnd w:id="79"/>
    </w:p>
    <w:p>
      <w:pPr>
        <w:pStyle w:val="BookText"/>
        <w:rPr/>
      </w:pPr>
      <w:r>
        <w:rPr>
          <w:rFonts w:ascii="IRNazanin" w:hAnsi="IRNazanin" w:eastAsia="IRNazanin"/>
          <w:color w:val="111111"/>
          <w:sz w:val="28"/>
          <w:sz w:val="28"/>
          <w:szCs w:val="28"/>
          <w:rtl w:val="true"/>
          <w:lang w:bidi="fa-IR"/>
        </w:rPr>
        <w:t>در بررسی این روایات نکته‌های قابل توجّهی وجود دارد که اینک بیان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گفته شد راوی همه این روایات عایشه است، طبق بیان آن‌ها رسول خدا صلی اللّه علیه و آله در حالی از منزل بیرون آمد که به دو تن تکیه کرده بود و پاهای مبارکش به زمین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با این حال وارد مسجد شد و ابو بکر را از محراب کنار زد و خود با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رسول خدا صلی اللّه علیه و آله با حال بیماری دلیل محکمی است که اگر در گذشته مقامی به ابو بکر داده بود، اینک او را از آن مقام برکنار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عایشه نام یکی از آن دو نفری که پیامبر اکرم صلی اللّه علیه و آله به کمک آن‌ها به مسجد آمدند، ذکر کرده است و از نفر دوم نامی به میان نیاورده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نفر دوم همان علی علیه السلام بوده و همین انکار</w:t>
      </w:r>
    </w:p>
    <w:p>
      <w:pPr>
        <w:pStyle w:val="BookText"/>
        <w:rPr/>
      </w:pPr>
      <w:r>
        <w:rPr>
          <w:rFonts w:ascii="IRNazanin" w:hAnsi="IRNazanin" w:eastAsia="IRNazanin"/>
          <w:color w:val="111111"/>
          <w:sz w:val="28"/>
          <w:sz w:val="28"/>
          <w:szCs w:val="28"/>
          <w:rtl w:val="true"/>
          <w:lang w:bidi="fa-IR"/>
        </w:rPr>
        <w:t>نشانگر این است که عایشه از بردن نام علی و بیان فضیلت‌های او ناراحت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عایشه نام نفر دوم را برای تو ذکر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علی بود، ولی عایشه دوست ندارد علی را به خیر و خوبی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برخی اهل سنّت متوجه شدند که خارج شدن رسول خدا صلی اللّه علیه و آله در شرایط بیماری و کسالت، و کنار زدن ابو بکر و نماز خواندن آن حضرت با مردم، اساس استدلال به امامت ابو بکر را مخدوش خواهد کرد، حدیثی را جعل کردند که پیامبر اکرم صلی اللّه علیه و آله ابو بکر را کنار نزد، بلکه آن حضرت با چنین حالی وارد مسجد شد و پشت سر ابو بکر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حدیث ساختگی قضیّه خلافت ابو بکر را ثابت و تقویت کردند،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همان گونه که با زبان، ابو بکر را به نماز خواندن امر کرد، در مقام عمل نیز او را به عنوان امام بعد از خود نصب نمود، زیرا با آن حالت بیماری به مسجد آمد و پشت سر ابو بکر نماز خواند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حدیث چه کسی می‌تواند در امامت ابو بکر و خلافت او</w:t>
      </w:r>
    </w:p>
    <w:p>
      <w:pPr>
        <w:pStyle w:val="BookText"/>
        <w:rPr/>
      </w:pPr>
      <w:r>
        <w:rPr>
          <w:rFonts w:ascii="IRNazanin" w:hAnsi="IRNazanin" w:eastAsia="IRNazanin"/>
          <w:color w:val="111111"/>
          <w:sz w:val="28"/>
          <w:sz w:val="28"/>
          <w:szCs w:val="28"/>
          <w:rtl w:val="true"/>
          <w:lang w:bidi="fa-IR"/>
        </w:rPr>
        <w:t>بعد از رسول خدا صلی اللّه علیه و آله مناقشه کند که پیامبر اکرم صلی اللّه علیه و آله به او اقتدا کرده است؟ آیا این کافی نیست که دلیل محکمی بر امامت ابو بکر باشد؟</w:t>
      </w:r>
    </w:p>
    <w:p>
      <w:pPr>
        <w:pStyle w:val="BookText"/>
        <w:rPr/>
      </w:pPr>
      <w:r>
        <w:rPr>
          <w:rFonts w:ascii="IRNazanin" w:hAnsi="IRNazanin" w:eastAsia="IRNazanin"/>
          <w:color w:val="111111"/>
          <w:sz w:val="28"/>
          <w:sz w:val="28"/>
          <w:szCs w:val="28"/>
          <w:rtl w:val="true"/>
          <w:lang w:bidi="fa-IR"/>
        </w:rPr>
        <w:t xml:space="preserve">آری، آنان با جعل احادیث دروغین و ساختگی می‌توانند بگویند که پیامبر اکرم صلی اللّه علیه و آله در آخرین نمازش به ابو بکر اقتدا کرده است، ولی این بخش از حدیث در صحیح مسلم و صحیح بُخاری وجود ندارد و آنچه که در این دو کتاب آمده است این است که رسول خدا صلی اللّه علیه و آله ابو بکر را کنار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ابو بکر کنار رفت و پشت سر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پیامبر گرامی صلی اللّه علیه و آله با مردم نماز خواند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ساختگی در مسند احمد وجود دارد و به طور قطع دروغ است و بسیاری از بزرگان و حافظان اهل سنّت نیز آن را تکذیب کرده‌اند، تا جایی که برخی از آن‌ها همچون حافظ ابی الفرج ابن جوزی در بطلان حدیثِ اقتدا کردن پیامبر صلی اللّه علیه و آله به ابو بکر کتاب مستقلی نوشته‌اند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آیا عقل می‌پذیرد که پیامبر اکرم صلی اللّه علیه و آله به یکی از افراد امّتش اقتدا کند و او امام بر پیامبر صلی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عقل هرگز این مطلب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اینکه برای نماز از منزل خارج شد و ابو بکر را کنار زد و خود با مردم نماز خواند به این مقدار اکتفا نکرد بلکه بعد از نماز بر فراز منبر قرار گرفت و خطبه‌ای برای مردم ایراد نمود و در این خطبه قرآن و اهل بیت علیهم السلام را معرفی کرد و به مردم امر نمود که از آن‌ها پیروی کنند و در کارهای خود به آنان اقتدا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آمدن رسول خدا صلی اللّه علیه و آله برای نماز و کنار زدن ابو بکر از محراب نماز برای این بود که در این لحظات پایانی عمر خویش نیز با ایراد سخنرانی در مورد اهل بیت خود به مردم وصیت کند و مجدداً امام بعد از خود را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پس از پایان خطبه به همه مسلمانان امر فرمود که همراه اسامه از مدینه بیرون روند و تأکید زیادی داشت که مردم به لشکر اسامه بپیوندند و در این امر شتاب کنند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پس از این دلایلی که گفته شد باز هم راهی برای استدلال به حدیث مقدّم شدنِ ابو بکر برای نماز باقی می‌ماند</w:t>
      </w:r>
      <w:r>
        <w:rPr>
          <w:rFonts w:eastAsia="IRNazanin" w:cs="IRNazanin"/>
          <w:color w:val="111111"/>
          <w:sz w:val="28"/>
          <w:szCs w:val="28"/>
          <w:rtl w:val="true"/>
          <w:lang w:bidi="fa-IR"/>
        </w:rPr>
        <w:t>.</w:t>
      </w:r>
      <w:bookmarkStart w:id="80" w:name="pg539_6246"/>
    </w:p>
    <w:p>
      <w:pPr>
        <w:pStyle w:val="Heading4"/>
        <w:numPr>
          <w:ilvl w:val="3"/>
          <w:numId w:val="1"/>
        </w:numPr>
        <w:rPr/>
      </w:pPr>
      <w:bookmarkStart w:id="81" w:name="__RefHeading___Toc4676875_211673320"/>
      <w:bookmarkStart w:id="82" w:name="_Toc31"/>
      <w:bookmarkEnd w:id="80"/>
      <w:bookmarkEnd w:id="81"/>
      <w:r>
        <w:rPr>
          <w:rtl w:val="true"/>
        </w:rPr>
        <w:t>نقد و بررسی دلیل هفتم</w:t>
      </w:r>
      <w:bookmarkEnd w:id="82"/>
    </w:p>
    <w:p>
      <w:pPr>
        <w:pStyle w:val="BookText"/>
        <w:rPr/>
      </w:pPr>
      <w:r>
        <w:rPr>
          <w:rFonts w:ascii="IRNazanin" w:hAnsi="IRNazanin" w:eastAsia="IRNazanin"/>
          <w:color w:val="111111"/>
          <w:sz w:val="28"/>
          <w:sz w:val="28"/>
          <w:szCs w:val="28"/>
          <w:rtl w:val="true"/>
          <w:lang w:bidi="fa-IR"/>
        </w:rPr>
        <w:t>هفتمین دلیل آن‌ها فرمایش رسول خدا صلی اللّه علیه و آله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من ابو بکر و عمر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با همین عبارت قاضی ایجی و شارح آن و دیگران روایت کرده‌اند، ولی این حدیث چنین نیست، بلکه ادامه‌ای دارد، ولی آن‌ها دنباله آن را ذکر نکرده‌اند تا بتوانند استدلالشان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حدیث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الناس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بهترین مردم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کسی بهترین امّت شماست؟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بخش از حدیث است که اهل سنّت به آن استدلال</w:t>
      </w:r>
    </w:p>
    <w:p>
      <w:pPr>
        <w:pStyle w:val="BookText"/>
        <w:rPr/>
      </w:pPr>
      <w:r>
        <w:rPr>
          <w:rFonts w:ascii="IRNazanin" w:hAnsi="IRNazanin" w:eastAsia="IRNazanin"/>
          <w:color w:val="111111"/>
          <w:sz w:val="28"/>
          <w:sz w:val="28"/>
          <w:szCs w:val="28"/>
          <w:rtl w:val="true"/>
          <w:lang w:bidi="fa-IR"/>
        </w:rPr>
        <w:t>کرده‌اند، ولی در آن مجلس حضرت زهرا سلام اللّه علیها نیز حضور داشت و ایشان از پدر بزرگوارش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علی چیزی نفرمودید؟</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نفسی، فمن رأیتیه یقول فی نفسه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منزله جان من است، تو چه کسی را دیده‌ای که درباره خودش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سنّت به بخش اول این حدیث به خاطر اینکه نام ابو بکر و عمر آمده است، استدلال می‌کنند و آن را دلیل بر امامت آن‌ها می‌دانند، ولی دنباله حدیث را ساقط کرده و گویا نمی‌دانستند که روزی کسی به این حدیث نگاه خواهد کرد و تمام روایت را خواهد دید و به منابع آن دسترسی خواهد یافت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این سخنان، این حدیث از جهت سند ضعیف است، برای آگاهی از این موضوع می‌توانید به کتاب تنزیه الشریعة المرفوعة عن الاحادیث الشنیعة الموضوعة </w:t>
      </w:r>
      <w:r>
        <w:rPr>
          <w:rStyle w:val="FootnoteAnchor"/>
          <w:rtl w:val="true"/>
        </w:rPr>
        <w:footnoteReference w:id="44"/>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bookmarkStart w:id="83" w:name="pg539_6248"/>
    </w:p>
    <w:p>
      <w:pPr>
        <w:pStyle w:val="Heading4"/>
        <w:numPr>
          <w:ilvl w:val="3"/>
          <w:numId w:val="1"/>
        </w:numPr>
        <w:rPr/>
      </w:pPr>
      <w:bookmarkStart w:id="84" w:name="__RefHeading___Toc4676877_211673320"/>
      <w:bookmarkStart w:id="85" w:name="_Toc32"/>
      <w:bookmarkEnd w:id="83"/>
      <w:bookmarkEnd w:id="84"/>
      <w:r>
        <w:rPr>
          <w:rtl w:val="true"/>
        </w:rPr>
        <w:t>نقد و بررسی دلیل هشتم</w:t>
      </w:r>
      <w:bookmarkEnd w:id="85"/>
    </w:p>
    <w:p>
      <w:pPr>
        <w:pStyle w:val="BookText"/>
        <w:rPr/>
      </w:pPr>
      <w:r>
        <w:rPr>
          <w:rFonts w:ascii="IRNazanin" w:hAnsi="IRNazanin" w:eastAsia="IRNazanin"/>
          <w:color w:val="111111"/>
          <w:sz w:val="28"/>
          <w:sz w:val="28"/>
          <w:szCs w:val="28"/>
          <w:rtl w:val="true"/>
          <w:lang w:bidi="fa-IR"/>
        </w:rPr>
        <w:t>دلیل هشتم آن‌ها حدیثی از رسول خدا صلی اللّه علیه و آله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متّخذاً خلیلاً دون ربّی لاتّخذت ابا 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غیر از پروردگارم کسی را به عنوان دوست انتخاب می‌کردم، البتّه ابو بکر را دوست خود قرار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حدیث کافی است بگوییم که اگر این حدیث درباره ابو بکر آمده است و پیامبر اکرم صلی اللّه علیه و آله او را دوست خود قرار داده است، پس درباره حدیث عثمان چه بگوییم که خود اهل سنّت روایت کرده‌اند که رسول خدا صلی اللّه علیه و آله در حق عثمان نیز چنین فرموده است، و او را به عنوان دوست خود برگزیده است، در واقع در حدیث مربوط به ابو بکر آمده است که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حقّ عثمان آمده است که پیامبر صلی اللّه علیه و آله او را دوست خود قرار داده است و متن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لکلّ نبیّ خلیلاً من امّته و إنّ خلیلی عثمان بن عفّان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از میان امّتش یک نفر را به عنوان دوست خود قرار می‌داد و همانا دوست من عثمان بن عفّان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طبق این حدیث، عثمان برتر از ابو بکر می‌شود</w:t>
      </w:r>
      <w:r>
        <w:rPr>
          <w:rFonts w:eastAsia="IRNazanin" w:cs="IRNazanin"/>
          <w:color w:val="111111"/>
          <w:sz w:val="28"/>
          <w:szCs w:val="28"/>
          <w:rtl w:val="true"/>
          <w:lang w:bidi="fa-IR"/>
        </w:rPr>
        <w:t>.</w:t>
      </w:r>
      <w:bookmarkStart w:id="86" w:name="pg539_6249"/>
    </w:p>
    <w:p>
      <w:pPr>
        <w:pStyle w:val="BookText"/>
        <w:rPr/>
      </w:pPr>
      <w:bookmarkEnd w:id="86"/>
      <w:r>
        <w:rPr>
          <w:rFonts w:ascii="IRNazanin" w:hAnsi="IRNazanin" w:eastAsia="IRNazanin"/>
          <w:color w:val="111111"/>
          <w:sz w:val="28"/>
          <w:sz w:val="28"/>
          <w:szCs w:val="28"/>
          <w:rtl w:val="true"/>
          <w:lang w:bidi="fa-IR"/>
        </w:rPr>
        <w:t xml:space="preserve">آری، اعتقاد نگارنده نیز بر این است که بر اساس مدارک اهل سنّت عثمان از ابو بکر و عمر برتر است، چون در کتاب‌های خودشان احادیثی در مناقب عثمان آورده‌اند که گویای این مطلب است از جمله همین حدیثی که بیان شد، ولی تمام 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بی‌اساس هستند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676879_211673320"/>
      <w:bookmarkStart w:id="88" w:name="_Toc33"/>
      <w:bookmarkEnd w:id="87"/>
      <w:r>
        <w:rPr>
          <w:rtl w:val="true"/>
        </w:rPr>
        <w:t>نقد و بررسی دلیل نُهُم</w:t>
      </w:r>
      <w:bookmarkEnd w:id="88"/>
    </w:p>
    <w:p>
      <w:pPr>
        <w:pStyle w:val="BookText"/>
        <w:rPr/>
      </w:pPr>
      <w:r>
        <w:rPr>
          <w:rFonts w:ascii="IRNazanin" w:hAnsi="IRNazanin" w:eastAsia="IRNazanin"/>
          <w:color w:val="111111"/>
          <w:sz w:val="28"/>
          <w:sz w:val="28"/>
          <w:szCs w:val="28"/>
          <w:rtl w:val="true"/>
          <w:lang w:bidi="fa-IR"/>
        </w:rPr>
        <w:t>نُهمین دلیل آن‌ها سخنان رسول خدا صلی اللّه علیه و آله درباره ابو بکر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مثل ابی بکر کذّبنی الناس و صدّقنی و آمن بی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واسانی بنفسه و جاهد معی ساعة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همانند ابو بکر پیدا می‌شود در زمانی که مردم مرا تکذیب می‌کردند او مرا تصدیق کرد و به من ایمان آورد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 جان و مالش مرا یاری کرد و در ساعت تنهایی و ترس در جبهه جنگ در کنار من می‌جنگید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کتاب اللّالی المصنوعه بالأحادیث الموضوعه </w:t>
      </w:r>
      <w:r>
        <w:rPr>
          <w:rStyle w:val="FootnoteAnchor"/>
          <w:rtl w:val="true"/>
        </w:rPr>
        <w:footnoteReference w:id="46"/>
      </w:r>
      <w:r>
        <w:rPr>
          <w:rFonts w:ascii="IRNazanin" w:hAnsi="IRNazanin" w:eastAsia="IRNazanin"/>
          <w:color w:val="111111"/>
          <w:sz w:val="28"/>
          <w:sz w:val="28"/>
          <w:szCs w:val="28"/>
          <w:rtl w:val="true"/>
          <w:lang w:bidi="fa-IR"/>
        </w:rPr>
        <w:t>و حافظ</w:t>
      </w:r>
    </w:p>
    <w:p>
      <w:pPr>
        <w:pStyle w:val="BookText"/>
        <w:rPr/>
      </w:pPr>
      <w:r>
        <w:rPr>
          <w:rFonts w:ascii="IRNazanin" w:hAnsi="IRNazanin" w:eastAsia="IRNazanin"/>
          <w:color w:val="111111"/>
          <w:sz w:val="28"/>
          <w:sz w:val="28"/>
          <w:szCs w:val="28"/>
          <w:rtl w:val="true"/>
          <w:lang w:bidi="fa-IR"/>
        </w:rPr>
        <w:t xml:space="preserve">ابن عرّاق نویسنده کتاب تنزیه الشریعه </w:t>
      </w:r>
      <w:r>
        <w:rPr>
          <w:rStyle w:val="FootnoteAnchor"/>
          <w:rtl w:val="true"/>
        </w:rPr>
        <w:footnoteReference w:id="47"/>
      </w:r>
      <w:r>
        <w:rPr>
          <w:rFonts w:ascii="IRNazanin" w:hAnsi="IRNazanin" w:eastAsia="IRNazanin"/>
          <w:color w:val="111111"/>
          <w:sz w:val="28"/>
          <w:sz w:val="28"/>
          <w:szCs w:val="28"/>
          <w:rtl w:val="true"/>
          <w:lang w:bidi="fa-IR"/>
        </w:rPr>
        <w:t>در کتابشان این حدیث را از حدیث‌های ساختگی و دروغین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جهت دلالت هم گویای این مطلب است که ابو بکر از اموالش به رسول خدا صلی اللّه علیه و آله می‌بخشید و از اموال شخصی خود به پیامبر اکرم صلی اللّه علیه و آله می‌داد و رسول خدا صلی اللّه علیه و آله به مال ابو بکر و بخشش او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هم از قضایای دروغین است به‌گونه‌ای که ساختگی بودن آن به حدّی است که افرادی همانند ابن تیمیّه را وادار کرده است که به دروغ بودن آن تصریح کند </w:t>
      </w:r>
      <w:r>
        <w:rPr>
          <w:rStyle w:val="FootnoteAnchor"/>
          <w:rtl w:val="true"/>
        </w:rPr>
        <w:footnoteReference w:id="48"/>
      </w:r>
      <w:r>
        <w:rPr>
          <w:rFonts w:ascii="IRNazanin" w:hAnsi="IRNazanin" w:eastAsia="IRNazanin"/>
          <w:color w:val="111111"/>
          <w:sz w:val="28"/>
          <w:sz w:val="28"/>
          <w:szCs w:val="28"/>
          <w:rtl w:val="true"/>
          <w:lang w:bidi="fa-IR"/>
        </w:rPr>
        <w:t>و رسول خدا صلی اللّه علیه و آله نیازی به اموال ابو بکر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جعل‌کنندگان احادیث این چنین فضایل و مناقب می‌تراشند تا آنجا که حاضر می‌شوند به رسول خدا صلی اللّه علیه و آله اهانت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بیان شد، دروغ بودن این حدیث از نظر سند و دلالت ثابت شد</w:t>
      </w:r>
      <w:r>
        <w:rPr>
          <w:rFonts w:eastAsia="IRNazanin" w:cs="IRNazanin"/>
          <w:color w:val="111111"/>
          <w:sz w:val="28"/>
          <w:szCs w:val="28"/>
          <w:rtl w:val="true"/>
          <w:lang w:bidi="fa-IR"/>
        </w:rPr>
        <w:t>.</w:t>
      </w:r>
      <w:bookmarkStart w:id="89" w:name="pg539_6251"/>
    </w:p>
    <w:p>
      <w:pPr>
        <w:pStyle w:val="Heading4"/>
        <w:numPr>
          <w:ilvl w:val="3"/>
          <w:numId w:val="1"/>
        </w:numPr>
        <w:rPr/>
      </w:pPr>
      <w:bookmarkStart w:id="90" w:name="__RefHeading___Toc4676881_211673320"/>
      <w:bookmarkStart w:id="91" w:name="_Toc34"/>
      <w:bookmarkEnd w:id="89"/>
      <w:bookmarkEnd w:id="90"/>
      <w:r>
        <w:rPr>
          <w:rtl w:val="true"/>
        </w:rPr>
        <w:t>نقد و بررسی دلیل دهم</w:t>
      </w:r>
      <w:bookmarkEnd w:id="91"/>
    </w:p>
    <w:p>
      <w:pPr>
        <w:pStyle w:val="BookText"/>
        <w:rPr/>
      </w:pPr>
      <w:r>
        <w:rPr>
          <w:rFonts w:ascii="IRNazanin" w:hAnsi="IRNazanin" w:eastAsia="IRNazanin"/>
          <w:color w:val="111111"/>
          <w:sz w:val="28"/>
          <w:sz w:val="28"/>
          <w:szCs w:val="28"/>
          <w:rtl w:val="true"/>
          <w:lang w:bidi="fa-IR"/>
        </w:rPr>
        <w:t>دلیل دهم آن‌ها روایتی است که از علی علیه السلام در فضیلت ابو بکر و عمر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الناس بعد النبیین ابو بکر ثمّ عمر ثمّ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پیامبران بهترین مردم ابو بکر و پس از او عمر هستند و بعد از آن دو، خداوند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تنها به این متن نقل نشده است، بلکه آن‌ها این روایت را به متن‌های دیگری هم درباره ابو بکر و عمر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روایت دو گونه پاسخ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خود اعتراف می‌کرد که بهترین مردم نیست آیا او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ولایت پیدا کردم، ولی بهتر از شما نیستم؟ </w:t>
      </w:r>
      <w:r>
        <w:rPr>
          <w:rStyle w:val="FootnoteAnchor"/>
          <w:rtl w:val="true"/>
        </w:rPr>
        <w:footnoteReference w:id="49"/>
      </w:r>
      <w:r>
        <w:rPr>
          <w:rFonts w:ascii="IRNazanin" w:hAnsi="IRNazanin" w:eastAsia="IRNazanin"/>
          <w:color w:val="111111"/>
          <w:sz w:val="28"/>
          <w:sz w:val="28"/>
          <w:szCs w:val="28"/>
          <w:rtl w:val="true"/>
          <w:lang w:bidi="fa-IR"/>
        </w:rPr>
        <w:t>یا چنین نمی‌گفت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 از من صرف نظر کنید، چون من بهترین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نیز در منابع بسیاری نقل شده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کتاب الإستیعاب ، در شرح حال امیر مؤمنان علی سلام اللّه علیه ، ابن حزم در کتاب الفصل فی الملل و النحل و افراد دیگری از بزرگان حافظان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بسیاری از اصحاب رسول خدا صلی اللّه علیه و آله علی را بر ابو بکر فضیلت و برتری می‌دادند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خود امیر مؤمنان علی علیه السلام اعتراف می‌کند که ابو بکر و عمر از او برتر هستند پس چگونه اصحاب، علی را بر آن دو برتری می‌دادند؟</w:t>
      </w:r>
    </w:p>
    <w:p>
      <w:pPr>
        <w:pStyle w:val="BookText"/>
        <w:rPr/>
      </w:pPr>
      <w:r>
        <w:rPr>
          <w:rFonts w:ascii="IRNazanin" w:hAnsi="IRNazanin" w:eastAsia="IRNazanin"/>
          <w:color w:val="111111"/>
          <w:sz w:val="28"/>
          <w:sz w:val="28"/>
          <w:szCs w:val="28"/>
          <w:rtl w:val="true"/>
          <w:lang w:bidi="fa-IR"/>
        </w:rPr>
        <w:t>آری، آنان نام برخی از کسانی را ذکر کرده‌اند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برتر است؛ ابو ذر، سلمان، مقداد، عمّار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علی علیه السلام اعتراف می‌کند که ابو بکر و عمر از او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روایاتی هستند که به دروغ بر امیر مؤمنان علی علیه السلام نسبت داده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از میان استدلال‌های اهل سنّت دلیلی که از طعنه و اشکال خالی باشد و هیچ شبهه و ایرادی در آن نباشد،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 xml:space="preserve">دلیل‌هایی که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منابع آن‌ها و بر اساس سخنان دانشمندانشان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 سند ضعف دارد و یا از جهت دلالت، تمام و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احادیث از حدیث‌های ساختگی و جعلی است که به اعتراف خودشان اساس و بنیانی ندارند، به ویژه حدیثی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 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مهم‌ترین دلیل آن‌ها، قضیه نماز ابو بکر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ابو بکر در حال حیات رسول خدا صلی اللّه علیه و آله بر امامت او دلالت می‌کند؛ ولی بر اساس مطالبی که گفته شد رسول خدا صلی اللّه علیه و آله او را از محراب کنار زد و خودش با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مطلب در صورتی قابل استناد است که خبر فرستادن ابو بکر برای نماز نیز صحیح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درباره امامت ابو بکر و عمر باید از ناحیه دیگری نیز بحث شود و آن اینکه در امامت آن دو جریان‌هایی وجود دارد که مانع امامت آن‌ها بر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بسیارند و در کتاب‌های بسیاری ذکر شده‌اند، ولی روش ما چنین نیست که متعرّض این روایات شویم</w:t>
      </w:r>
      <w:r>
        <w:rPr>
          <w:rFonts w:eastAsia="IRNazanin" w:cs="IRNazanin"/>
          <w:color w:val="111111"/>
          <w:sz w:val="28"/>
          <w:szCs w:val="28"/>
          <w:rtl w:val="true"/>
          <w:lang w:bidi="fa-IR"/>
        </w:rPr>
        <w:t>.</w:t>
      </w:r>
      <w:bookmarkStart w:id="92" w:name="pg539_6256"/>
    </w:p>
    <w:p>
      <w:pPr>
        <w:pStyle w:val="Heading2"/>
        <w:numPr>
          <w:ilvl w:val="1"/>
          <w:numId w:val="1"/>
        </w:numPr>
        <w:rPr/>
      </w:pPr>
      <w:bookmarkStart w:id="93" w:name="__RefHeading___Toc4676883_211673320"/>
      <w:bookmarkStart w:id="94" w:name="_Toc35"/>
      <w:bookmarkEnd w:id="92"/>
      <w:bookmarkEnd w:id="93"/>
      <w:r>
        <w:rPr>
          <w:rtl w:val="true"/>
        </w:rPr>
        <w:t>بخش جهارم</w:t>
      </w:r>
      <w:r>
        <w:rPr>
          <w:rtl w:val="true"/>
        </w:rPr>
        <w:t xml:space="preserve">: </w:t>
      </w:r>
      <w:r>
        <w:rPr>
          <w:rtl w:val="true"/>
        </w:rPr>
        <w:t>نقد و بررسی دلیل اجماع</w:t>
      </w:r>
      <w:bookmarkEnd w:id="94"/>
    </w:p>
    <w:p>
      <w:pPr>
        <w:pStyle w:val="Heading3"/>
        <w:numPr>
          <w:ilvl w:val="2"/>
          <w:numId w:val="1"/>
        </w:numPr>
        <w:rPr/>
      </w:pPr>
      <w:bookmarkStart w:id="95" w:name="__RefHeading___Toc4676885_211673320"/>
      <w:bookmarkStart w:id="96" w:name="_Toc36"/>
      <w:bookmarkEnd w:id="95"/>
      <w:r>
        <w:rPr>
          <w:rtl w:val="true"/>
        </w:rPr>
        <w:t>نقد و بررسی دلیل اجماع بر خلافت ابو بکر</w:t>
      </w:r>
      <w:bookmarkEnd w:id="96"/>
    </w:p>
    <w:p>
      <w:pPr>
        <w:pStyle w:val="Heading4"/>
        <w:numPr>
          <w:ilvl w:val="3"/>
          <w:numId w:val="1"/>
        </w:numPr>
        <w:rPr/>
      </w:pPr>
      <w:bookmarkStart w:id="97" w:name="__RefHeading___Toc4676887_211673320"/>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تنها دلیل اهل سنّت بر خلافت ابو بکر که در این کتاب تا کنون از ترازوی نقد و بررسی ایمن مانده است اجماع یعنی اتفاق اصحاب بر خلافت ابو 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دانش‌پژوهان حق‌جو از چگونگی این دلیل نیز به خوبی آگاهند، که اجماع بر خلافت ابو بکر چگونه اتفاقی بوده است، و مناسب نیست که در این بحث وارد شویم، چون به ناچار به بیان جریان‌هایی کشیده می‌شود که این نوشتار گنجایش بیان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مقداری که این نوشتار اقتضا می‌کند به بررسی و نقد آن می‌پردازیم، و با این پرسش آغاز می‌کنیم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آن‌ها چه اجماع و اتّفاقی را بر امامت ابو بکر ادّعا می‌کنند؟</w:t>
      </w:r>
    </w:p>
    <w:p>
      <w:pPr>
        <w:pStyle w:val="BookText"/>
        <w:rPr/>
      </w:pP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قضایایی در سقیفه رخ داد که گروهی در آنجا جمع شدند و با ابو بکر به عنوان خلیفه بیعت کردند و او را روی کار آوردند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دلیل، سخن صاحب شرح المقاصد از بزرگان علم کلام کافی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که می‌گوییم بر امامت ابو بکر اجماع و اتّفاق داریم، ادّعای اجماع حقیقی و واقعی نمی‌کنیم چرا که مدّعی هستیم بر خلاف ابو بکر هم عدّه‌ای اتّفاق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نیست که همه مردم راضی به امامت ابو بکر بودند، بلکه امامت او در حقیقت بعد از اختلاف بین مهاجرین و انصار و القای کشمکش بین انصار اوس و خزرج، و تنها با بیعت عمر در سقیفه آغاز شد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مطلب کافی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اهل سنّت با اینکه می‌دانند گروه زیادی با خلافت ابو بکر موافق نبودند در مراجعه به کتاب‌هایشان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از سخن گفتن در چنین اموری پرهیز کنیم، چرا که رسول خدا صلی اللّه علیه و آله در مورد مسائلی که بین اصحاب رخ خواهد داد به سکوت امر فرموده است لذا نیازی به مطرح کردن این‌گونه امور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که متن کلام سعد تفتازانی را در کتاب شرح المقاصد نقل کنیم تا ببینید که چگونه به اضطراب افتاده‌اند و به کجا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تفتازانی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دانشمندان مسلمان بر امامت ابو بکر اتّفاق نظر دارند و با گمان نیکو به آنان، چنین استفاده می‌شود که اگر به این امر با دلیل‌های روشن معرفت پیدا نمی‌کردند، هرگز همه آن‌ها بر امامت ابو بکر اتّفاق نظر نداشتند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پاسخ او چنین می‌گوییم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امامت ابو بکر چنین بگوییم ناچار باید به خاطر گمان نیکو به اصحاب رسول خدا صلی اللّه علیه و آله از ایشان تقلید کنیم و اگر بحث تقلید به میان آید، دیگر چه نیازی است که خود را به زحمت انداخته و با بررسی آیات قرآن و روایات این مسئله را مورد بحث و گفت و گو قرار دهیم، بلکه از همان ابتدا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از اصحاب رسول خدا صلی اللّه علیه و آله تقلید می‌کنیم، و آن‌ها چنین کردند ما هم به پیروی از آنان راه ایشان را ادامه می‌دهیم</w:t>
      </w:r>
      <w:r>
        <w:rPr>
          <w:rFonts w:eastAsia="IRNazanin" w:cs="IRNazanin"/>
          <w:color w:val="111111"/>
          <w:sz w:val="28"/>
          <w:szCs w:val="28"/>
          <w:rtl w:val="true"/>
          <w:lang w:bidi="fa-IR"/>
        </w:rPr>
        <w:t>.</w:t>
      </w:r>
      <w:bookmarkStart w:id="99" w:name="pg539_6259"/>
    </w:p>
    <w:p>
      <w:pPr>
        <w:pStyle w:val="BookText"/>
        <w:rPr/>
      </w:pPr>
      <w:bookmarkEnd w:id="99"/>
      <w:r>
        <w:rPr>
          <w:rFonts w:ascii="IRNazanin" w:hAnsi="IRNazanin" w:eastAsia="IRNazanin"/>
          <w:color w:val="111111"/>
          <w:sz w:val="28"/>
          <w:sz w:val="28"/>
          <w:szCs w:val="28"/>
          <w:rtl w:val="true"/>
          <w:lang w:bidi="fa-IR"/>
        </w:rPr>
        <w:t>تفتازانی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احترام اصحاب رسول خدا صلی اللّه علیه و آله حفظ شود و از طعن و تنقیص آن‌ها خودداری گردد و باید حدیث‌هایی که به گونه‌ای نقصی را برای آنان ثابت می‌کند توجیه کرد، و آن‌ها را به غیر ظاهر تأویل نمود و آن حدیث را در ویژه مواردی که به مهاجران و انصار مربوط می‌شود توجیه کنیم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4676889_211673320"/>
      <w:bookmarkStart w:id="101" w:name="_Toc38"/>
      <w:bookmarkEnd w:id="100"/>
      <w:r>
        <w:rPr>
          <w:rtl w:val="true"/>
        </w:rPr>
        <w:t>سخن تفتازانی درباره دلایل امامیه</w:t>
      </w:r>
      <w:bookmarkEnd w:id="101"/>
    </w:p>
    <w:p>
      <w:pPr>
        <w:pStyle w:val="BookText"/>
        <w:rPr/>
      </w:pPr>
      <w:r>
        <w:rPr>
          <w:rFonts w:ascii="IRNazanin" w:hAnsi="IRNazanin" w:eastAsia="IRNazanin"/>
          <w:color w:val="111111"/>
          <w:sz w:val="28"/>
          <w:sz w:val="28"/>
          <w:szCs w:val="28"/>
          <w:rtl w:val="true"/>
          <w:lang w:bidi="fa-IR"/>
        </w:rPr>
        <w:t>سعد تفتازانی در کتاب خود سخن امامیّه را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بعد از رسول خدا صلی اللّه علیه و آله امامی جز علی نیست، زیرا امام دارای شرایطی از قبیل معصوم بودن از گناه، سفارش رسول خدا صلی اللّه علیه و آله و برتر بودن نسبت به همگان است، و در هیچ کدام از اصحاب چنین شرایطی دیده نشده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نقل این گفتار، به بزرگ امامیّه شیخ محقق خواجه نصیر الدین طوسی و دانشمندان دیگر امامیه هجوم برده و به ساحت آن‌ها بی‌ادبی و جسارت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عین عبارت او را نقل می‌کنیم تا</w:t>
      </w:r>
    </w:p>
    <w:p>
      <w:pPr>
        <w:pStyle w:val="BookText"/>
        <w:rPr/>
      </w:pPr>
      <w:r>
        <w:rPr>
          <w:rFonts w:ascii="IRNazanin" w:hAnsi="IRNazanin" w:eastAsia="IRNazanin"/>
          <w:color w:val="111111"/>
          <w:sz w:val="28"/>
          <w:sz w:val="28"/>
          <w:szCs w:val="28"/>
          <w:rtl w:val="true"/>
          <w:lang w:bidi="fa-IR"/>
        </w:rPr>
        <w:t>حقیقت‌جویان از میزان فهم و درک و ادب آن‌ها آگاه شوند، و سپس این کلام را با سخنان علمای شیعه مقایسه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تفتازانی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احتجّت الشیعة بوجوه لهم فی إثبات إمامة علی بعد النبی من العقل و النقل، و القدح فیما عداه من أصحاب رسول اللّه الّذین قاموا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یدّعون فی کثیر من الأخبار الواردة فی هذا الباب التواتر، بناء علی شهرته فیما بینهم، و کثرة دورانه علی ألسنتهم، و جریانه فی أندیتهم، و موافقته لطباعهم، و مقارعته لأسماعهم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یتأمّلون کیف خفی علی الکبار من الأنصار و المهاجرین، و الثقات من الرواة و المحدّثین، و لم یحتجّ البعض علی البعض، و لم یبرموا علیه الإبرام و النقض</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یظهر إلّا بعد انقضاء دور الإمامة و طول العهد بأمر الرسالة، و ظهور التعصّبات الباردة، و التعسّفات الفاسدة، و إفضاء أمر الدین إلی علماء السوء، و الملک إلی أُمراء الجور، و من العجائب أنّ بعض المتأخّرین من المتشغّبین، الّذین لم یروا أحداً من المحدّثین و لا رووا حدیثاً فی أمر الدین، ملؤوا کتبهم من أمثال هذه الأخبار و المطاعن فی الصحابة الأخیار، و إن شئت فانظر فی کتاب التجرید المنسوب إلی</w:t>
      </w:r>
    </w:p>
    <w:p>
      <w:pPr>
        <w:pStyle w:val="BookText"/>
        <w:rPr/>
      </w:pPr>
      <w:r>
        <w:rPr>
          <w:rFonts w:ascii="IRNazanin" w:hAnsi="IRNazanin" w:eastAsia="IRNazanin"/>
          <w:color w:val="111111"/>
          <w:sz w:val="28"/>
          <w:sz w:val="28"/>
          <w:szCs w:val="28"/>
          <w:rtl w:val="true"/>
          <w:lang w:bidi="fa-IR"/>
        </w:rPr>
        <w:t xml:space="preserve">الحکیم نصیر الدین الطوسی، کیف نصر الأباطیل و قرّر الأکاذیب </w:t>
      </w:r>
      <w:r>
        <w:rPr>
          <w:rFonts w:eastAsia="IRNazanin" w:cs="IRNazanin"/>
          <w:color w:val="111111"/>
          <w:sz w:val="28"/>
          <w:szCs w:val="28"/>
          <w:rtl w:val="true"/>
          <w:lang w:bidi="fa-IR"/>
        </w:rPr>
        <w:t xml:space="preserve">. .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اثبات امامت علی با دلیل‌های عقلی و روایی به چند وجه اقامه دلیل کرده است و به تمام کسانی که بعد از رسول خدا صلی اللّه علیه و آله امر امّت را به دست گرفتند طعنه وارد کرده و درباره آنان عیب‌ها و نقص‌های زیادی گرفته‌اند، حتّی در بسیاری از حدیث‌هایی که در این زمینه وارد شده ادّعای تواتر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احادیث در میان آن‌ها شهرت پیدا کرده و در همه زمان‌ها این روایات بر سر زبان‌هایشان بوده و با طبیعت درونی آن‌ها هماهنگی داشته و همواره این طعن‌ها و ایرادها را می‌شنیدند، ولی هرگز فکر نمی‌کردند که چگونه این عیب‌ها از بزرگان مهاجر و انصار و روایت کنندگانی که مورد اطمینان همه بوده‌اند مخفی مانده، و هیچ کدام از آن‌ها بر دیگری دلیل نیاورده و چیزی که دلالت بر درست یا نادرست بودن آن روایات باشد را بیان نکرده‌اند</w:t>
      </w:r>
      <w:r>
        <w:rPr>
          <w:rFonts w:eastAsia="IRNazanin" w:cs="IRNazanin"/>
          <w:color w:val="111111"/>
          <w:sz w:val="28"/>
          <w:szCs w:val="28"/>
          <w:rtl w:val="true"/>
          <w:lang w:bidi="fa-IR"/>
        </w:rPr>
        <w:t>.</w:t>
      </w:r>
      <w:bookmarkStart w:id="102" w:name="pg539_6262"/>
    </w:p>
    <w:p>
      <w:pPr>
        <w:pStyle w:val="BookText"/>
        <w:rPr/>
      </w:pPr>
      <w:bookmarkEnd w:id="102"/>
      <w:r>
        <w:rPr>
          <w:rFonts w:ascii="IRNazanin" w:hAnsi="IRNazanin" w:eastAsia="IRNazanin"/>
          <w:color w:val="111111"/>
          <w:sz w:val="28"/>
          <w:sz w:val="28"/>
          <w:szCs w:val="28"/>
          <w:rtl w:val="true"/>
          <w:lang w:bidi="fa-IR"/>
        </w:rPr>
        <w:t>این طعنه‌ها و عیب‌ها از زمانی آغاز شد که دوران امامت آنان گذشت و سرسختی‌های بی‌ارزش و کج‌روی‌های باطل آشکار شد و امر دین به دانشمندان بدکردار، و ریاست بر مردم به پادشاهان ستم‌کار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عجیب است که یکی از دانشمندان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فتنه و آشوب بوده و از کسانی است که گویا هیچ یک از گویندگان حدیث را ندیده و هیچ حدیثی در دین روایت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را از این‌گونه روایت‌ها و خبرهایی که به اصحاب خوب رسول خدا صلی اللّه علیه و آله طعنه و ایراد وارد کرده پر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می‌خواهی به کتاب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نوشته نصیر الدین طوسی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ببین چگونه از اباطیلی حمایت کرده و دروغ‌هایی را مقرر نموده است </w:t>
      </w:r>
      <w:r>
        <w:rPr>
          <w:rFonts w:eastAsia="IRNazanin" w:cs="IRNazanin"/>
          <w:color w:val="111111"/>
          <w:sz w:val="28"/>
          <w:szCs w:val="28"/>
          <w:rtl w:val="true"/>
          <w:lang w:bidi="fa-IR"/>
        </w:rPr>
        <w:t>. . .».</w:t>
      </w:r>
    </w:p>
    <w:p>
      <w:pPr>
        <w:pStyle w:val="Heading4"/>
        <w:numPr>
          <w:ilvl w:val="3"/>
          <w:numId w:val="1"/>
        </w:numPr>
        <w:rPr/>
      </w:pPr>
      <w:bookmarkStart w:id="103" w:name="__RefHeading___Toc4676891_211673320"/>
      <w:bookmarkStart w:id="104" w:name="_Toc39"/>
      <w:bookmarkEnd w:id="103"/>
      <w:r>
        <w:rPr>
          <w:rtl w:val="true"/>
        </w:rPr>
        <w:t>نقد سخن تفتازانی</w:t>
      </w:r>
      <w:bookmarkEnd w:id="104"/>
    </w:p>
    <w:p>
      <w:pPr>
        <w:pStyle w:val="BookText"/>
        <w:rPr/>
      </w:pPr>
      <w:r>
        <w:rPr>
          <w:rFonts w:ascii="IRNazanin" w:hAnsi="IRNazanin" w:eastAsia="IRNazanin"/>
          <w:color w:val="111111"/>
          <w:sz w:val="28"/>
          <w:sz w:val="28"/>
          <w:szCs w:val="28"/>
          <w:rtl w:val="true"/>
          <w:lang w:bidi="fa-IR"/>
        </w:rPr>
        <w:t>در پاسخ تفتازانی می‌گوییم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تفتازانی سپاسگزاریم که به همین مقدار ناسزا و ناروا گفتن به خواجه نصیر الدین طوسی رحمه اللّه اکتفا کرد، چرا که ابن تیمیّه به خاطر اینکه آن دانشمند نامی در کتاب التجرید از کتاب‌های اهل سنّت بر</w:t>
      </w:r>
      <w:bookmarkStart w:id="105" w:name="pg539_6263"/>
    </w:p>
    <w:p>
      <w:pPr>
        <w:pStyle w:val="BookText"/>
        <w:rPr/>
      </w:pPr>
      <w:bookmarkEnd w:id="105"/>
      <w:r>
        <w:rPr>
          <w:rFonts w:ascii="IRNazanin" w:hAnsi="IRNazanin" w:eastAsia="IRNazanin"/>
          <w:color w:val="111111"/>
          <w:sz w:val="28"/>
          <w:sz w:val="28"/>
          <w:szCs w:val="28"/>
          <w:rtl w:val="true"/>
          <w:lang w:bidi="fa-IR"/>
        </w:rPr>
        <w:t xml:space="preserve">امامت امیر مؤمنان علی علیه السلام دلیل آورده، نسبت‌هایی به او داده است که هیچ مسلمانی در حقّ پست‌ترین مردم آن گونه سخن نمی‌گوید، و گناهان بزرگی به او نسبت داده که گفتنی نیست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4676893_211673320"/>
      <w:bookmarkStart w:id="107" w:name="_Toc40"/>
      <w:bookmarkEnd w:id="106"/>
      <w:r>
        <w:rPr>
          <w:rtl w:val="true"/>
        </w:rPr>
        <w:t>کلام آخر</w:t>
      </w:r>
      <w:bookmarkEnd w:id="107"/>
    </w:p>
    <w:p>
      <w:pPr>
        <w:pStyle w:val="BookText"/>
        <w:rPr/>
      </w:pPr>
      <w:r>
        <w:rPr>
          <w:rFonts w:ascii="IRNazanin" w:hAnsi="IRNazanin" w:eastAsia="IRNazanin"/>
          <w:color w:val="111111"/>
          <w:sz w:val="28"/>
          <w:sz w:val="28"/>
          <w:szCs w:val="28"/>
          <w:rtl w:val="true"/>
          <w:lang w:bidi="fa-IR"/>
        </w:rPr>
        <w:t xml:space="preserve">اصل این موضوع از این قرار است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مجلدات سلسه پژوهش‌های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علی علیه السلام از کتاب‌های اهل سنّت دلیل اقامه کرده‌ایم و از کتاب‌های خودشان صحیح بودن آن دلیل‌ها را بیان نموده‌ایم و تمام استدلال خود را با کمال ادب و متانت مطرح کرده و به هیچ یک از دانشمندان اهل سنّت ناسزا و بی‌ادبی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 مؤمنان علی علیه السلام را با سفارش و حدیث معتبر از رسول خدا صلی اللّه علیه و آله و معصوم بودن ایشان، و برتری آن حضرت را نسبت به تمام اصحاب ثابت کرده‌ایم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استدلال‌ها را از کتاب‌های خود اهل سنّت و نظریات دانشمندان آن‌ها و معروف‌ترین کتاب‌های ایشان بازگو کردیم و هرگز ناسزا و سرسختی بی‌جا و کج روی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کتاب حاضر دلیل‌های خود اهل سنّت در امامت ابو بکر را مورد بررسی قرار دادیم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و حدیث جداگانه‌ای از پیامبر اکرم صلی اللّه علیه و آله در این باره نداریم؛ درباره اجماع و اتّفاق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سختی و ناچاری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کردند که چنین اتّفاقی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آن‌ها را نیز که برتر بودن ابو بکر از همه اصحاب بود بررسی نمودیم و از یکایک کتاب‌های خودشان ناتمام بودن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گناه ما چیست که دلیل آن‌ها بر امامت ابو بکر ناتمام، و دلیل امامت امیر مؤمنان علی علیه السلام بر امامتش از کتاب‌های آن‌ها تمام است؟</w:t>
      </w:r>
    </w:p>
    <w:p>
      <w:pPr>
        <w:pStyle w:val="BookText"/>
        <w:rPr/>
      </w:pPr>
      <w:r>
        <w:rPr>
          <w:rFonts w:ascii="IRNazanin" w:hAnsi="IRNazanin" w:eastAsia="IRNazanin"/>
          <w:color w:val="111111"/>
          <w:sz w:val="28"/>
          <w:sz w:val="28"/>
          <w:szCs w:val="28"/>
          <w:rtl w:val="true"/>
          <w:lang w:bidi="fa-IR"/>
        </w:rPr>
        <w:t>چرا آنان از حقیقت بحث نمی‌کنند؟</w:t>
      </w:r>
    </w:p>
    <w:p>
      <w:pPr>
        <w:pStyle w:val="BookText"/>
        <w:rPr/>
      </w:pPr>
      <w:r>
        <w:rPr>
          <w:rFonts w:ascii="IRNazanin" w:hAnsi="IRNazanin" w:eastAsia="IRNazanin"/>
          <w:color w:val="111111"/>
          <w:sz w:val="28"/>
          <w:sz w:val="28"/>
          <w:szCs w:val="28"/>
          <w:rtl w:val="true"/>
          <w:lang w:bidi="fa-IR"/>
        </w:rPr>
        <w:t>چرا حقیقت و واقعیّت تلخ می‌شود؟</w:t>
      </w:r>
    </w:p>
    <w:p>
      <w:pPr>
        <w:pStyle w:val="BookText"/>
        <w:rPr/>
      </w:pPr>
      <w:r>
        <w:rPr>
          <w:rFonts w:ascii="IRNazanin" w:hAnsi="IRNazanin" w:eastAsia="IRNazanin"/>
          <w:color w:val="111111"/>
          <w:sz w:val="28"/>
          <w:sz w:val="28"/>
          <w:szCs w:val="28"/>
          <w:rtl w:val="true"/>
          <w:lang w:bidi="fa-IR"/>
        </w:rPr>
        <w:t>برای چه به ناسزاگویی پناه می‌برند؟</w:t>
      </w:r>
    </w:p>
    <w:p>
      <w:pPr>
        <w:pStyle w:val="BookText"/>
        <w:rPr/>
      </w:pPr>
      <w:r>
        <w:rPr>
          <w:rFonts w:ascii="IRNazanin" w:hAnsi="IRNazanin" w:eastAsia="IRNazanin"/>
          <w:color w:val="111111"/>
          <w:sz w:val="28"/>
          <w:sz w:val="28"/>
          <w:szCs w:val="28"/>
          <w:rtl w:val="true"/>
          <w:lang w:bidi="fa-IR"/>
        </w:rPr>
        <w:t>چرا علمای شیعه را مورد هجوم سخنان خود قرار می‌دهند؟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دشنام‌ها و شماتت‌ها، کشتارها و زندانی کردن دانشمندان شیعه از آغاز تا کنون برای آن‌ها کافی نیست؟</w:t>
      </w:r>
    </w:p>
    <w:p>
      <w:pPr>
        <w:pStyle w:val="BookText"/>
        <w:rPr/>
      </w:pPr>
      <w:r>
        <w:rPr>
          <w:rFonts w:ascii="IRNazanin" w:hAnsi="IRNazanin" w:eastAsia="IRNazanin"/>
          <w:color w:val="111111"/>
          <w:sz w:val="28"/>
          <w:sz w:val="28"/>
          <w:szCs w:val="28"/>
          <w:rtl w:val="true"/>
          <w:lang w:bidi="fa-IR"/>
        </w:rPr>
        <w:t>تا کی می‌خواهند به این گونه رفتار ادامه دهند؟</w:t>
      </w:r>
    </w:p>
    <w:p>
      <w:pPr>
        <w:pStyle w:val="BookText"/>
        <w:rPr/>
      </w:pPr>
      <w:r>
        <w:rPr>
          <w:rFonts w:ascii="IRNazanin" w:hAnsi="IRNazanin" w:eastAsia="IRNazanin"/>
          <w:color w:val="111111"/>
          <w:sz w:val="28"/>
          <w:sz w:val="28"/>
          <w:szCs w:val="28"/>
          <w:rtl w:val="true"/>
          <w:lang w:bidi="fa-IR"/>
        </w:rPr>
        <w:t>چرا چنین رفتار می‌کنند؟</w:t>
      </w:r>
    </w:p>
    <w:p>
      <w:pPr>
        <w:pStyle w:val="BookText"/>
        <w:rPr/>
      </w:pPr>
      <w:r>
        <w:rPr>
          <w:rFonts w:ascii="IRNazanin" w:hAnsi="IRNazanin" w:eastAsia="IRNazanin"/>
          <w:color w:val="111111"/>
          <w:sz w:val="28"/>
          <w:sz w:val="28"/>
          <w:szCs w:val="28"/>
          <w:rtl w:val="true"/>
          <w:lang w:bidi="fa-IR"/>
        </w:rPr>
        <w:t>ما می‌خواهیم از حقیقت بحث کنیم و بدانیم بعد از رسول خدا صلی اللّه علیه و آله به چه کسی اقتدا کنیم تا او را در اعتقادات و مشکلات علمی و احکام و دستورات واسطه بین خود و خدا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واقعیّت امر را برای خود روشن کنیم تا به پروردگار خود چنین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دلیل‌ها دقّت کردیم و جویای حقیقت شدیم و به این نتیجه رسیدیم که این شخص امام و پیشوای ما بعد از رسول خدا صلی اللّه علیه و آله است و به وسیله این پیشوای معصوم می‌توانیم به تو نزدیک شویم و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همین تحقیق ما عذر پذیرفته شده‌ای در پیشگاه خداوند سبحان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نقد و بررسی شد برای دوستی و دشمنی نبود، هیچ غرضی از مطرح کردن این سخنان نداریم و نیازی هم به ناسزا گفتن و دشنام دادن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 این حال، تا کی حقیقت تلخ خواهد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حق را نخواهند پذیرفت و از آن پیروی نخواهند کرد؟</w:t>
      </w:r>
    </w:p>
    <w:p>
      <w:pPr>
        <w:pStyle w:val="BookText"/>
        <w:rPr/>
      </w:pPr>
      <w:r>
        <w:rPr>
          <w:rFonts w:ascii="IRNazanin" w:hAnsi="IRNazanin" w:eastAsia="IRNazanin"/>
          <w:color w:val="111111"/>
          <w:sz w:val="28"/>
          <w:sz w:val="28"/>
          <w:szCs w:val="28"/>
          <w:rtl w:val="true"/>
          <w:lang w:bidi="fa-IR"/>
        </w:rPr>
        <w:t>برای چه ناسزا می‌گویند؟ آیا جز افراد پست و نادان، این‌گونه سخن می‌گویند؟</w:t>
      </w:r>
    </w:p>
    <w:p>
      <w:pPr>
        <w:pStyle w:val="BookText"/>
        <w:rPr/>
      </w:pPr>
      <w:r>
        <w:rPr>
          <w:rFonts w:ascii="IRNazanin" w:hAnsi="IRNazanin" w:eastAsia="IRNazanin"/>
          <w:color w:val="111111"/>
          <w:sz w:val="28"/>
          <w:sz w:val="28"/>
          <w:szCs w:val="28"/>
          <w:rtl w:val="true"/>
          <w:lang w:bidi="fa-IR"/>
        </w:rPr>
        <w:t>از خداوند سبحان می‌خواهیم به ما توفیق دهد تا خشنودی او را فراهم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باری تعالی می‌خواهیم ما را هدایت کند تا حقیقت‌ها را درک کرده و به آن عمل کنیم و پیرو حق و حقیقت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می‌خواهیم در روز ملاقات با او و به هنگام رو به رو شدن با رسول خدا صلی اللّه علیه و آله صورت‌هایمان را نورانی و سفید گرداند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درود خدا بر حضرت محمّد صلی اللّه علیه و آله و خاندان پاک آن حضرت باد</w:t>
      </w:r>
      <w:r>
        <w:rPr>
          <w:rFonts w:eastAsia="IRNazanin" w:cs="IRNazanin"/>
          <w:color w:val="111111"/>
          <w:sz w:val="28"/>
          <w:szCs w:val="28"/>
          <w:rtl w:val="true"/>
          <w:lang w:bidi="fa-IR"/>
        </w:rPr>
        <w:t>.</w:t>
      </w:r>
      <w:bookmarkStart w:id="108" w:name="pg539_6268"/>
    </w:p>
    <w:p>
      <w:pPr>
        <w:pStyle w:val="Heading2"/>
        <w:numPr>
          <w:ilvl w:val="1"/>
          <w:numId w:val="1"/>
        </w:numPr>
        <w:rPr/>
      </w:pPr>
      <w:bookmarkStart w:id="109" w:name="__RefHeading___Toc4676895_211673320"/>
      <w:bookmarkStart w:id="110" w:name="_Toc41"/>
      <w:bookmarkEnd w:id="108"/>
      <w:bookmarkEnd w:id="109"/>
      <w:r>
        <w:rPr>
          <w:rtl w:val="true"/>
        </w:rPr>
        <w:t>کتاب نامه</w:t>
      </w:r>
      <w:bookmarkEnd w:id="110"/>
    </w:p>
    <w:p>
      <w:pPr>
        <w:pStyle w:val="Heading3"/>
        <w:numPr>
          <w:ilvl w:val="2"/>
          <w:numId w:val="1"/>
        </w:numPr>
        <w:rPr/>
      </w:pPr>
      <w:bookmarkStart w:id="111" w:name="__RefHeading___Toc4676897_211673320"/>
      <w:bookmarkStart w:id="112" w:name="_Toc42"/>
      <w:bookmarkEnd w:id="111"/>
      <w:r>
        <w:rPr>
          <w:rtl w:val="true"/>
        </w:rPr>
        <w:t xml:space="preserve">حرف </w:t>
      </w:r>
      <w:r>
        <w:rPr>
          <w:rtl w:val="true"/>
        </w:rPr>
        <w:t>«</w:t>
      </w:r>
      <w:r>
        <w:rPr>
          <w:rtl w:val="true"/>
        </w:rPr>
        <w:t>الف</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حوت، مکتبه التجاریة الکبری، مصر، چاپ اول،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13" w:name="__RefHeading___Toc4676899_211673320"/>
      <w:bookmarkStart w:id="114" w:name="_Toc43"/>
      <w:bookmarkEnd w:id="113"/>
      <w:r>
        <w:rPr>
          <w:rtl w:val="true"/>
        </w:rPr>
        <w:t xml:space="preserve">حرف </w:t>
      </w:r>
      <w:r>
        <w:rPr>
          <w:rtl w:val="true"/>
        </w:rPr>
        <w:t>«</w:t>
      </w:r>
      <w:r>
        <w:rPr>
          <w:rtl w:val="true"/>
        </w:rPr>
        <w:t>ت</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منشورات شریف رضی، قم، ایران،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تنزیه الشریعة المرفوعة عن الأحادیث الشنیعة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عرّاق کنانی، دار الکتب علمیّه، بیروت،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bookmarkStart w:id="115" w:name="pg539_6269"/>
    </w:p>
    <w:p>
      <w:pPr>
        <w:pStyle w:val="Heading3"/>
        <w:numPr>
          <w:ilvl w:val="2"/>
          <w:numId w:val="1"/>
        </w:numPr>
        <w:rPr/>
      </w:pPr>
      <w:bookmarkStart w:id="116" w:name="__RefHeading___Toc4676901_211673320"/>
      <w:bookmarkStart w:id="117" w:name="_Toc44"/>
      <w:bookmarkEnd w:id="115"/>
      <w:bookmarkEnd w:id="116"/>
      <w:r>
        <w:rPr>
          <w:rtl w:val="true"/>
        </w:rPr>
        <w:t xml:space="preserve">حرف </w:t>
      </w:r>
      <w:r>
        <w:rPr>
          <w:rtl w:val="true"/>
        </w:rPr>
        <w:t>«</w:t>
      </w:r>
      <w:r>
        <w:rPr>
          <w:rtl w:val="true"/>
        </w:rPr>
        <w:t>س</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دار الفکر، بیروت،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دار احیاء التراث العربی،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118" w:name="__RefHeading___Toc4676903_211673320"/>
      <w:bookmarkStart w:id="119" w:name="_Toc45"/>
      <w:bookmarkEnd w:id="118"/>
      <w:r>
        <w:rPr>
          <w:rtl w:val="true"/>
        </w:rPr>
        <w:t xml:space="preserve">حرف </w:t>
      </w:r>
      <w:r>
        <w:rPr>
          <w:rtl w:val="true"/>
        </w:rPr>
        <w:t>«</w:t>
      </w:r>
      <w:r>
        <w:rPr>
          <w:rtl w:val="true"/>
        </w:rPr>
        <w:t>ش</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منشورات شریف رضی، قم، ایران، چاپ اول،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المعارف نعمانیه، پاکستان، چاپ اول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فرقانی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الجرجانی و یلیه حاشیة السیالکوتی و الحلبی، منشورات شریف رضی، قم، ایران،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Heading3"/>
        <w:numPr>
          <w:ilvl w:val="2"/>
          <w:numId w:val="1"/>
        </w:numPr>
        <w:rPr/>
      </w:pPr>
      <w:bookmarkStart w:id="120" w:name="__RefHeading___Toc4676905_211673320"/>
      <w:bookmarkStart w:id="121" w:name="_Toc46"/>
      <w:bookmarkEnd w:id="120"/>
      <w:r>
        <w:rPr>
          <w:rtl w:val="true"/>
        </w:rPr>
        <w:t xml:space="preserve">حرف </w:t>
      </w:r>
      <w:r>
        <w:rPr>
          <w:rtl w:val="true"/>
        </w:rPr>
        <w:t>«</w:t>
      </w:r>
      <w:r>
        <w:rPr>
          <w:rtl w:val="true"/>
        </w:rPr>
        <w:t>ص</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دار الفکر، بیروت،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نیشابوری، دار الفکر، بیروت</w:t>
      </w:r>
      <w:r>
        <w:rPr>
          <w:rFonts w:eastAsia="IRNazanin" w:cs="IRNazanin"/>
          <w:color w:val="111111"/>
          <w:sz w:val="28"/>
          <w:szCs w:val="28"/>
          <w:rtl w:val="true"/>
          <w:lang w:bidi="fa-IR"/>
        </w:rPr>
        <w:t>.</w:t>
      </w:r>
    </w:p>
    <w:p>
      <w:pPr>
        <w:pStyle w:val="Heading3"/>
        <w:numPr>
          <w:ilvl w:val="2"/>
          <w:numId w:val="1"/>
        </w:numPr>
        <w:rPr/>
      </w:pPr>
      <w:bookmarkStart w:id="122" w:name="__RefHeading___Toc4676907_211673320"/>
      <w:bookmarkStart w:id="123" w:name="_Toc47"/>
      <w:bookmarkEnd w:id="122"/>
      <w:r>
        <w:rPr>
          <w:rtl w:val="true"/>
        </w:rPr>
        <w:t xml:space="preserve">حرف </w:t>
      </w:r>
      <w:r>
        <w:rPr>
          <w:rtl w:val="true"/>
        </w:rPr>
        <w:t>«</w:t>
      </w:r>
      <w:r>
        <w:rPr>
          <w:rtl w:val="true"/>
        </w:rPr>
        <w:t>ض</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علمیّه، بیروت، لبنان</w:t>
      </w:r>
      <w:r>
        <w:rPr>
          <w:rFonts w:eastAsia="IRNazanin" w:cs="IRNazanin"/>
          <w:color w:val="111111"/>
          <w:sz w:val="28"/>
          <w:szCs w:val="28"/>
          <w:rtl w:val="true"/>
          <w:lang w:bidi="fa-IR"/>
        </w:rPr>
        <w:t>.</w:t>
      </w:r>
      <w:bookmarkStart w:id="124" w:name="pg539_6270"/>
    </w:p>
    <w:p>
      <w:pPr>
        <w:pStyle w:val="Heading3"/>
        <w:numPr>
          <w:ilvl w:val="2"/>
          <w:numId w:val="1"/>
        </w:numPr>
        <w:rPr/>
      </w:pPr>
      <w:bookmarkStart w:id="125" w:name="__RefHeading___Toc4676909_211673320"/>
      <w:bookmarkStart w:id="126" w:name="_Toc48"/>
      <w:bookmarkEnd w:id="124"/>
      <w:bookmarkEnd w:id="125"/>
      <w:r>
        <w:rPr>
          <w:rtl w:val="true"/>
        </w:rPr>
        <w:t xml:space="preserve">حرف </w:t>
      </w:r>
      <w:r>
        <w:rPr>
          <w:rtl w:val="true"/>
        </w:rPr>
        <w:t>«</w:t>
      </w:r>
      <w:r>
        <w:rPr>
          <w:rtl w:val="true"/>
        </w:rPr>
        <w:t>ط</w:t>
      </w:r>
      <w:r>
        <w:rPr>
          <w:rtl w:val="true"/>
        </w:rPr>
        <w:t>»</w:t>
      </w:r>
      <w:bookmarkEnd w:id="12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Heading3"/>
        <w:numPr>
          <w:ilvl w:val="2"/>
          <w:numId w:val="1"/>
        </w:numPr>
        <w:rPr/>
      </w:pPr>
      <w:bookmarkStart w:id="127" w:name="__RefHeading___Toc4676911_211673320"/>
      <w:bookmarkStart w:id="128" w:name="_Toc49"/>
      <w:bookmarkEnd w:id="127"/>
      <w:r>
        <w:rPr>
          <w:rtl w:val="true"/>
        </w:rPr>
        <w:t xml:space="preserve">حرف </w:t>
      </w:r>
      <w:r>
        <w:rPr>
          <w:rtl w:val="true"/>
        </w:rPr>
        <w:t>«</w:t>
      </w:r>
      <w:r>
        <w:rPr>
          <w:rtl w:val="true"/>
        </w:rPr>
        <w:t>ف</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الأهواء و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Heading3"/>
        <w:numPr>
          <w:ilvl w:val="2"/>
          <w:numId w:val="1"/>
        </w:numPr>
        <w:rPr/>
      </w:pPr>
      <w:bookmarkStart w:id="129" w:name="__RefHeading___Toc4676913_211673320"/>
      <w:bookmarkStart w:id="130" w:name="_Toc50"/>
      <w:bookmarkEnd w:id="129"/>
      <w:r>
        <w:rPr>
          <w:rtl w:val="true"/>
        </w:rPr>
        <w:t xml:space="preserve">حرف </w:t>
      </w:r>
      <w:r>
        <w:rPr>
          <w:rtl w:val="true"/>
        </w:rPr>
        <w:t>«</w:t>
      </w:r>
      <w:r>
        <w:rPr>
          <w:rtl w:val="true"/>
        </w:rPr>
        <w:t>ک</w:t>
      </w:r>
      <w:r>
        <w:rPr>
          <w:rtl w:val="true"/>
        </w:rPr>
        <w:t>»</w:t>
      </w:r>
      <w:bookmarkEnd w:id="130"/>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عدی، دار الفکر،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الرساله، بیروت،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Heading3"/>
        <w:numPr>
          <w:ilvl w:val="2"/>
          <w:numId w:val="1"/>
        </w:numPr>
        <w:rPr/>
      </w:pPr>
      <w:bookmarkStart w:id="131" w:name="__RefHeading___Toc4676915_211673320"/>
      <w:bookmarkStart w:id="132" w:name="_Toc51"/>
      <w:bookmarkEnd w:id="131"/>
      <w:r>
        <w:rPr>
          <w:rtl w:val="true"/>
        </w:rPr>
        <w:t xml:space="preserve">حرف </w:t>
      </w:r>
      <w:r>
        <w:rPr>
          <w:rtl w:val="true"/>
        </w:rPr>
        <w:t>«</w:t>
      </w:r>
      <w:r>
        <w:rPr>
          <w:rtl w:val="true"/>
        </w:rPr>
        <w:t>ل</w:t>
      </w:r>
      <w:r>
        <w:rPr>
          <w:rtl w:val="true"/>
        </w:rPr>
        <w:t>»</w:t>
      </w:r>
      <w:bookmarkEnd w:id="132"/>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اللآلی المصنوعه فی الأحادیث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مؤسسه اعلمی بیروت، لبنان، چاپ دوم، سال </w:t>
      </w:r>
      <w:r>
        <w:rPr>
          <w:rFonts w:eastAsia="IRNazanin" w:cs="IRNazanin"/>
          <w:color w:val="111111"/>
          <w:sz w:val="28"/>
          <w:szCs w:val="28"/>
          <w:lang w:bidi="fa-IR"/>
        </w:rPr>
        <w:t>1390</w:t>
      </w:r>
      <w:r>
        <w:rPr>
          <w:rFonts w:eastAsia="IRNazanin" w:cs="IRNazanin"/>
          <w:color w:val="111111"/>
          <w:sz w:val="28"/>
          <w:szCs w:val="28"/>
          <w:rtl w:val="true"/>
          <w:lang w:bidi="fa-IR"/>
        </w:rPr>
        <w:t>.</w:t>
      </w:r>
      <w:bookmarkStart w:id="133" w:name="pg539_6271"/>
    </w:p>
    <w:p>
      <w:pPr>
        <w:pStyle w:val="Heading3"/>
        <w:numPr>
          <w:ilvl w:val="2"/>
          <w:numId w:val="1"/>
        </w:numPr>
        <w:rPr/>
      </w:pPr>
      <w:bookmarkStart w:id="134" w:name="__RefHeading___Toc4676917_211673320"/>
      <w:bookmarkStart w:id="135" w:name="_Toc52"/>
      <w:bookmarkEnd w:id="133"/>
      <w:bookmarkEnd w:id="134"/>
      <w:r>
        <w:rPr>
          <w:rtl w:val="true"/>
        </w:rPr>
        <w:t xml:space="preserve">حرف </w:t>
      </w:r>
      <w:r>
        <w:rPr>
          <w:rtl w:val="true"/>
        </w:rPr>
        <w:t>«</w:t>
      </w:r>
      <w:r>
        <w:rPr>
          <w:rtl w:val="true"/>
        </w:rPr>
        <w:t>م</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احیاء التراث العربی و دار صادر،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کوفی، دار الفکر، بیروت، چاپ اول،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 پیامبر خدا صلی اللّه علیه و 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شرح مواقف در این فراز اعتراف می‌کند که هیچ روایتی درباره امامت ابو بکر وجود ندارد؛ گرچه ادّعا می‌کنند که برای امامت علی علیه السلام نیز هیچ روایتی وجود ندارد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این شبهه بین این سه نفر منحصر می‌شود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توجّه اینکه نویسنده کتاب مواقف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و شارح کتاب مقاصد می‌گوید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این دو واژه متفاوت است که در جای خود توضیح داده خواهد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یادآوری است که ما در مقابل ترجمه عبارات مندرج در منابع آن‌ها که محل تأمّل و دقّت نظر می‌باشند،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نهاده‌ایم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پیش‌تر یادآور شدیم که برای آگاهی و بررسی سندهای این حدیث ناگزیریم به منابعی که آن را شرح و توضیح داده‌اند و کتاب‌هایی که در شرح احادیث نگاشته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المرقات، فیض القدیر، شروح الشفاء قاضی عیاض و نظایر این‌ها، مراجعه نماییم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النضید من مجموعة الحفید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 فی أحادیث مختلفة المراتب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در ملل 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 الفرج ابن جوزی 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ردّ معاصر خود حافظ عبد المغیث حنبلی رساله‌ای نگاشته و آن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اصحاب الحدیث فی الردّ علی عبد المغیث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توسط نگارنده تحقیق و برای نخستین بار چاپ و منتشر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الشریعة المرفوعة عن الاحادیث الشنیعة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الشریعة المرفوعة عن الاحادیث الشنیعة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المصنوعه فی الأحادیث الموضوعه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الشریعه المرفوعه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سیره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الفصل فی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ما در این مورد در پژوهشی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شوری در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شوری سخن گفته‌ایم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می‌شود که ما تحقیقی در این موضوع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افترائات ابن تیمیّه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داده‌ایم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2064</Words>
  <Characters>8236</Characters>
  <CharactersWithSpaces>10173</CharactersWithSpaces>
  <Paragraphs>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2026-08-16T06:46:04Z</dcterms:created>
  <dc:creator>ghaemiyeh.com</dc:creator>
  <dc:description/>
  <dc:language>en-US</dc:language>
  <cp:lastModifiedBy/>
  <dcterms:modified xsi:type="dcterms:W3CDTF">2026-08-16T10:16:15Z</dcterms:modified>
  <cp:revision>1</cp:revision>
  <dc:subject/>
  <dc:title>خلافت ابوبکر در ترازوی نقد</dc:title>
</cp:coreProperties>
</file>

<file path=docProps/custom.xml><?xml version="1.0" encoding="utf-8"?>
<Properties xmlns="http://schemas.openxmlformats.org/officeDocument/2006/custom-properties" xmlns:vt="http://schemas.openxmlformats.org/officeDocument/2006/docPropsVTypes"/>
</file>