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الگویی زنان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4030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34032_21167332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4334034_211673320">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334036_211673320">
            <w:r>
              <w:rPr>
                <w:webHidden/>
                <w:rStyle w:val="IndexLink"/>
                <w:rtl w:val="true"/>
              </w:rPr>
              <w:t>بخش اوّل</w:t>
            </w:r>
            <w:r>
              <w:rPr>
                <w:rStyle w:val="IndexLink"/>
                <w:rtl w:val="true"/>
              </w:rPr>
              <w:t xml:space="preserve">: </w:t>
            </w:r>
            <w:r>
              <w:rPr>
                <w:rStyle w:val="IndexLink"/>
                <w:rtl w:val="true"/>
              </w:rPr>
              <w:t>کلیّات تحقیق</w:t>
            </w:r>
            <w:r>
              <w:rPr>
                <w:rStyle w:val="IndexLink"/>
                <w:rtl w:val="true"/>
              </w:rPr>
              <w:tab/>
            </w:r>
            <w:r>
              <w:rPr>
                <w:rStyle w:val="IndexLink"/>
              </w:rPr>
              <w:t>12</w:t>
            </w:r>
          </w:hyperlink>
        </w:p>
        <w:p>
          <w:pPr>
            <w:pStyle w:val="Contents3"/>
            <w:tabs>
              <w:tab w:val="clear" w:pos="8459"/>
              <w:tab w:val="right" w:pos="9026" w:leader="dot"/>
            </w:tabs>
            <w:rPr/>
          </w:pPr>
          <w:hyperlink w:anchor="__RefHeading___Toc4334038_2116733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334040_211673320">
            <w:r>
              <w:rPr>
                <w:webHidden/>
                <w:rStyle w:val="IndexLink"/>
                <w:rtl w:val="true"/>
              </w:rPr>
              <w:t>تربیت</w:t>
            </w:r>
            <w:r>
              <w:rPr>
                <w:rStyle w:val="IndexLink"/>
                <w:rtl w:val="true"/>
              </w:rPr>
              <w:tab/>
            </w:r>
            <w:r>
              <w:rPr>
                <w:rStyle w:val="IndexLink"/>
              </w:rPr>
              <w:t>13</w:t>
            </w:r>
          </w:hyperlink>
        </w:p>
        <w:p>
          <w:pPr>
            <w:pStyle w:val="Contents3"/>
            <w:tabs>
              <w:tab w:val="clear" w:pos="8459"/>
              <w:tab w:val="right" w:pos="9026" w:leader="dot"/>
            </w:tabs>
            <w:rPr/>
          </w:pPr>
          <w:hyperlink w:anchor="__RefHeading___Toc4334042_211673320">
            <w:r>
              <w:rPr>
                <w:webHidden/>
                <w:rStyle w:val="IndexLink"/>
                <w:rtl w:val="true"/>
              </w:rPr>
              <w:t>الگو</w:t>
            </w:r>
            <w:r>
              <w:rPr>
                <w:rStyle w:val="IndexLink"/>
                <w:rtl w:val="true"/>
              </w:rPr>
              <w:tab/>
            </w:r>
            <w:r>
              <w:rPr>
                <w:rStyle w:val="IndexLink"/>
              </w:rPr>
              <w:t>14</w:t>
            </w:r>
          </w:hyperlink>
        </w:p>
        <w:p>
          <w:pPr>
            <w:pStyle w:val="Contents3"/>
            <w:tabs>
              <w:tab w:val="clear" w:pos="8459"/>
              <w:tab w:val="right" w:pos="9026" w:leader="dot"/>
            </w:tabs>
            <w:rPr/>
          </w:pPr>
          <w:hyperlink w:anchor="__RefHeading___Toc4334044_211673320">
            <w:r>
              <w:rPr>
                <w:webHidden/>
                <w:rStyle w:val="IndexLink"/>
                <w:rtl w:val="true"/>
              </w:rPr>
              <w:t>واژه های خاص</w:t>
            </w:r>
            <w:r>
              <w:rPr>
                <w:rStyle w:val="IndexLink"/>
                <w:rtl w:val="true"/>
              </w:rPr>
              <w:tab/>
            </w:r>
            <w:r>
              <w:rPr>
                <w:rStyle w:val="IndexLink"/>
              </w:rPr>
              <w:t>14</w:t>
            </w:r>
          </w:hyperlink>
        </w:p>
        <w:p>
          <w:pPr>
            <w:pStyle w:val="Contents3"/>
            <w:tabs>
              <w:tab w:val="clear" w:pos="8459"/>
              <w:tab w:val="right" w:pos="9026" w:leader="dot"/>
            </w:tabs>
            <w:rPr/>
          </w:pPr>
          <w:hyperlink w:anchor="__RefHeading___Toc4334046_211673320">
            <w:r>
              <w:rPr>
                <w:webHidden/>
                <w:rStyle w:val="IndexLink"/>
                <w:rtl w:val="true"/>
              </w:rPr>
              <w:t>واژه های عام</w:t>
            </w:r>
            <w:r>
              <w:rPr>
                <w:rStyle w:val="IndexLink"/>
                <w:rtl w:val="true"/>
              </w:rPr>
              <w:tab/>
            </w:r>
            <w:r>
              <w:rPr>
                <w:rStyle w:val="IndexLink"/>
              </w:rPr>
              <w:t>14</w:t>
            </w:r>
          </w:hyperlink>
        </w:p>
        <w:p>
          <w:pPr>
            <w:pStyle w:val="Contents3"/>
            <w:tabs>
              <w:tab w:val="clear" w:pos="8459"/>
              <w:tab w:val="right" w:pos="9026" w:leader="dot"/>
            </w:tabs>
            <w:rPr/>
          </w:pPr>
          <w:hyperlink w:anchor="__RefHeading___Toc4334048_211673320">
            <w:r>
              <w:rPr>
                <w:webHidden/>
                <w:rStyle w:val="IndexLink"/>
                <w:rtl w:val="true"/>
              </w:rPr>
              <w:t>قلمرو تحقیق</w:t>
            </w:r>
            <w:r>
              <w:rPr>
                <w:rStyle w:val="IndexLink"/>
                <w:rtl w:val="true"/>
              </w:rPr>
              <w:tab/>
            </w:r>
            <w:r>
              <w:rPr>
                <w:rStyle w:val="IndexLink"/>
              </w:rPr>
              <w:t>18</w:t>
            </w:r>
          </w:hyperlink>
        </w:p>
        <w:p>
          <w:pPr>
            <w:pStyle w:val="Contents3"/>
            <w:tabs>
              <w:tab w:val="clear" w:pos="8459"/>
              <w:tab w:val="right" w:pos="9026" w:leader="dot"/>
            </w:tabs>
            <w:rPr/>
          </w:pPr>
          <w:hyperlink w:anchor="__RefHeading___Toc4334050_211673320">
            <w:r>
              <w:rPr>
                <w:webHidden/>
                <w:rStyle w:val="IndexLink"/>
                <w:rtl w:val="true"/>
              </w:rPr>
              <w:t>هدف تحقیق</w:t>
            </w:r>
            <w:r>
              <w:rPr>
                <w:rStyle w:val="IndexLink"/>
                <w:rtl w:val="true"/>
              </w:rPr>
              <w:tab/>
            </w:r>
            <w:r>
              <w:rPr>
                <w:rStyle w:val="IndexLink"/>
              </w:rPr>
              <w:t>23</w:t>
            </w:r>
          </w:hyperlink>
        </w:p>
        <w:p>
          <w:pPr>
            <w:pStyle w:val="Contents3"/>
            <w:tabs>
              <w:tab w:val="clear" w:pos="8459"/>
              <w:tab w:val="right" w:pos="9026" w:leader="dot"/>
            </w:tabs>
            <w:rPr/>
          </w:pPr>
          <w:hyperlink w:anchor="__RefHeading___Toc4334052_211673320">
            <w:r>
              <w:rPr>
                <w:webHidden/>
                <w:rStyle w:val="IndexLink"/>
                <w:rtl w:val="true"/>
              </w:rPr>
              <w:t>سؤال ها و فرضیه های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4334054_2116733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334056_211673320">
            <w:r>
              <w:rPr>
                <w:webHidden/>
                <w:rStyle w:val="IndexLink"/>
                <w:rtl w:val="true"/>
              </w:rPr>
              <w:t>سؤال ها</w:t>
            </w:r>
            <w:r>
              <w:rPr>
                <w:rStyle w:val="IndexLink"/>
                <w:rtl w:val="true"/>
              </w:rPr>
              <w:tab/>
            </w:r>
            <w:r>
              <w:rPr>
                <w:rStyle w:val="IndexLink"/>
              </w:rPr>
              <w:t>24</w:t>
            </w:r>
          </w:hyperlink>
        </w:p>
        <w:p>
          <w:pPr>
            <w:pStyle w:val="Contents4"/>
            <w:tabs>
              <w:tab w:val="clear" w:pos="8176"/>
              <w:tab w:val="right" w:pos="9026" w:leader="dot"/>
            </w:tabs>
            <w:rPr/>
          </w:pPr>
          <w:hyperlink w:anchor="__RefHeading___Toc4334058_211673320">
            <w:r>
              <w:rPr>
                <w:webHidden/>
                <w:rStyle w:val="IndexLink"/>
                <w:rtl w:val="true"/>
              </w:rPr>
              <w:t>فرضیات</w:t>
            </w:r>
            <w:r>
              <w:rPr>
                <w:rStyle w:val="IndexLink"/>
                <w:rtl w:val="true"/>
              </w:rPr>
              <w:tab/>
            </w:r>
            <w:r>
              <w:rPr>
                <w:rStyle w:val="IndexLink"/>
              </w:rPr>
              <w:t>25</w:t>
            </w:r>
          </w:hyperlink>
        </w:p>
        <w:p>
          <w:pPr>
            <w:pStyle w:val="Contents4"/>
            <w:tabs>
              <w:tab w:val="clear" w:pos="8176"/>
              <w:tab w:val="right" w:pos="9026" w:leader="dot"/>
            </w:tabs>
            <w:rPr/>
          </w:pPr>
          <w:hyperlink w:anchor="__RefHeading___Toc4334060_211673320">
            <w:r>
              <w:rPr>
                <w:webHidden/>
                <w:rStyle w:val="IndexLink"/>
                <w:rtl w:val="true"/>
              </w:rPr>
              <w:t>پیشینه تحقیق</w:t>
            </w:r>
            <w:r>
              <w:rPr>
                <w:rStyle w:val="IndexLink"/>
                <w:rtl w:val="true"/>
              </w:rPr>
              <w:tab/>
            </w:r>
            <w:r>
              <w:rPr>
                <w:rStyle w:val="IndexLink"/>
              </w:rPr>
              <w:t>25</w:t>
            </w:r>
          </w:hyperlink>
        </w:p>
        <w:p>
          <w:pPr>
            <w:pStyle w:val="Contents4"/>
            <w:tabs>
              <w:tab w:val="clear" w:pos="8176"/>
              <w:tab w:val="right" w:pos="9026" w:leader="dot"/>
            </w:tabs>
            <w:rPr/>
          </w:pPr>
          <w:hyperlink w:anchor="__RefHeading___Toc4334062_211673320">
            <w:r>
              <w:rPr>
                <w:webHidden/>
                <w:rStyle w:val="IndexLink"/>
                <w:rtl w:val="true"/>
              </w:rPr>
              <w:t>ضرورت تحقیق</w:t>
            </w:r>
            <w:r>
              <w:rPr>
                <w:rStyle w:val="IndexLink"/>
                <w:rtl w:val="true"/>
              </w:rPr>
              <w:tab/>
            </w:r>
            <w:r>
              <w:rPr>
                <w:rStyle w:val="IndexLink"/>
              </w:rPr>
              <w:t>29</w:t>
            </w:r>
          </w:hyperlink>
        </w:p>
        <w:p>
          <w:pPr>
            <w:pStyle w:val="Contents2"/>
            <w:tabs>
              <w:tab w:val="clear" w:pos="8743"/>
              <w:tab w:val="right" w:pos="9026" w:leader="dot"/>
            </w:tabs>
            <w:rPr/>
          </w:pPr>
          <w:hyperlink w:anchor="__RefHeading___Toc4334064_211673320">
            <w:r>
              <w:rPr>
                <w:webHidden/>
                <w:rStyle w:val="IndexLink"/>
                <w:rtl w:val="true"/>
              </w:rPr>
              <w:t>بخش دوم</w:t>
            </w:r>
            <w:r>
              <w:rPr>
                <w:rStyle w:val="IndexLink"/>
                <w:rtl w:val="true"/>
              </w:rPr>
              <w:t xml:space="preserve">: </w:t>
            </w:r>
            <w:r>
              <w:rPr>
                <w:rStyle w:val="IndexLink"/>
                <w:rtl w:val="true"/>
              </w:rPr>
              <w:t>تربیت اعتقادی و عبادی بانوا به شیوه الگویی</w:t>
            </w:r>
            <w:r>
              <w:rPr>
                <w:rStyle w:val="IndexLink"/>
                <w:rtl w:val="true"/>
              </w:rPr>
              <w:tab/>
            </w:r>
            <w:r>
              <w:rPr>
                <w:rStyle w:val="IndexLink"/>
              </w:rPr>
              <w:t>32</w:t>
            </w:r>
          </w:hyperlink>
        </w:p>
        <w:p>
          <w:pPr>
            <w:pStyle w:val="Contents3"/>
            <w:tabs>
              <w:tab w:val="clear" w:pos="8459"/>
              <w:tab w:val="right" w:pos="9026" w:leader="dot"/>
            </w:tabs>
            <w:rPr/>
          </w:pPr>
          <w:hyperlink w:anchor="__RefHeading___Toc4334066_2116733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334068_211673320">
            <w:r>
              <w:rPr>
                <w:webHidden/>
                <w:rStyle w:val="IndexLink"/>
                <w:rtl w:val="true"/>
              </w:rPr>
              <w:t>فصل اول</w:t>
            </w:r>
            <w:r>
              <w:rPr>
                <w:rStyle w:val="IndexLink"/>
                <w:rtl w:val="true"/>
              </w:rPr>
              <w:t xml:space="preserve">: </w:t>
            </w:r>
            <w:r>
              <w:rPr>
                <w:rStyle w:val="IndexLink"/>
                <w:rtl w:val="true"/>
              </w:rPr>
              <w:t>تربیت اعتقادی بانوان به شیوه الگویی</w:t>
            </w:r>
            <w:r>
              <w:rPr>
                <w:rStyle w:val="IndexLink"/>
                <w:rtl w:val="true"/>
              </w:rPr>
              <w:tab/>
            </w:r>
            <w:r>
              <w:rPr>
                <w:rStyle w:val="IndexLink"/>
              </w:rPr>
              <w:t>34</w:t>
            </w:r>
          </w:hyperlink>
        </w:p>
        <w:p>
          <w:pPr>
            <w:pStyle w:val="Contents4"/>
            <w:tabs>
              <w:tab w:val="clear" w:pos="8176"/>
              <w:tab w:val="right" w:pos="9026" w:leader="dot"/>
            </w:tabs>
            <w:rPr/>
          </w:pPr>
          <w:hyperlink w:anchor="__RefHeading___Toc4334070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334072_211673320">
            <w:r>
              <w:rPr>
                <w:webHidden/>
                <w:rStyle w:val="IndexLink"/>
                <w:rtl w:val="true"/>
              </w:rPr>
              <w:t>گفتار اول</w:t>
            </w:r>
            <w:r>
              <w:rPr>
                <w:rStyle w:val="IndexLink"/>
                <w:rtl w:val="true"/>
              </w:rPr>
              <w:t xml:space="preserve">: </w:t>
            </w:r>
            <w:r>
              <w:rPr>
                <w:rStyle w:val="IndexLink"/>
                <w:rtl w:val="true"/>
              </w:rPr>
              <w:t>ویژگی های الگویی در قلمرو روش تربیت اعتقادی بانوان</w:t>
            </w:r>
            <w:r>
              <w:rPr>
                <w:rStyle w:val="IndexLink"/>
                <w:rtl w:val="true"/>
              </w:rPr>
              <w:tab/>
            </w:r>
            <w:r>
              <w:rPr>
                <w:rStyle w:val="IndexLink"/>
              </w:rPr>
              <w:t>34</w:t>
            </w:r>
          </w:hyperlink>
        </w:p>
        <w:p>
          <w:pPr>
            <w:pStyle w:val="Contents5"/>
            <w:tabs>
              <w:tab w:val="clear" w:pos="7892"/>
              <w:tab w:val="right" w:pos="9026" w:leader="dot"/>
            </w:tabs>
            <w:rPr/>
          </w:pPr>
          <w:hyperlink w:anchor="__RefHeading___Toc4334074_2116733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334076_211673320">
            <w:r>
              <w:rPr>
                <w:webHidden/>
                <w:rStyle w:val="IndexLink"/>
                <w:rtl w:val="true"/>
              </w:rPr>
              <w:t>هویت فکری مستقل زنان</w:t>
            </w:r>
            <w:r>
              <w:rPr>
                <w:rStyle w:val="IndexLink"/>
                <w:rtl w:val="true"/>
              </w:rPr>
              <w:tab/>
            </w:r>
            <w:r>
              <w:rPr>
                <w:rStyle w:val="IndexLink"/>
              </w:rPr>
              <w:t>34</w:t>
            </w:r>
          </w:hyperlink>
        </w:p>
        <w:p>
          <w:pPr>
            <w:pStyle w:val="Contents5"/>
            <w:tabs>
              <w:tab w:val="clear" w:pos="7892"/>
              <w:tab w:val="right" w:pos="9026" w:leader="dot"/>
            </w:tabs>
            <w:rPr/>
          </w:pPr>
          <w:hyperlink w:anchor="__RefHeading___Toc4334078_211673320">
            <w:r>
              <w:rPr>
                <w:webHidden/>
                <w:rStyle w:val="IndexLink"/>
                <w:rtl w:val="true"/>
              </w:rPr>
              <w:t>اعتقاد بر مبنای تحقیق</w:t>
            </w:r>
            <w:r>
              <w:rPr>
                <w:rStyle w:val="IndexLink"/>
                <w:rtl w:val="true"/>
              </w:rPr>
              <w:tab/>
            </w:r>
            <w:r>
              <w:rPr>
                <w:rStyle w:val="IndexLink"/>
              </w:rPr>
              <w:t>35</w:t>
            </w:r>
          </w:hyperlink>
        </w:p>
        <w:p>
          <w:pPr>
            <w:pStyle w:val="Contents5"/>
            <w:tabs>
              <w:tab w:val="clear" w:pos="7892"/>
              <w:tab w:val="right" w:pos="9026" w:leader="dot"/>
            </w:tabs>
            <w:rPr/>
          </w:pPr>
          <w:hyperlink w:anchor="__RefHeading___Toc4334080_211673320">
            <w:r>
              <w:rPr>
                <w:webHidden/>
                <w:rStyle w:val="IndexLink"/>
                <w:rtl w:val="true"/>
              </w:rPr>
              <w:t>تحقیق؛ مستلزم پرسش</w:t>
            </w:r>
            <w:r>
              <w:rPr>
                <w:rStyle w:val="IndexLink"/>
                <w:rtl w:val="true"/>
              </w:rPr>
              <w:tab/>
            </w:r>
            <w:r>
              <w:rPr>
                <w:rStyle w:val="IndexLink"/>
              </w:rPr>
              <w:t>36</w:t>
            </w:r>
          </w:hyperlink>
        </w:p>
        <w:p>
          <w:pPr>
            <w:pStyle w:val="Contents5"/>
            <w:tabs>
              <w:tab w:val="clear" w:pos="7892"/>
              <w:tab w:val="right" w:pos="9026" w:leader="dot"/>
            </w:tabs>
            <w:rPr/>
          </w:pPr>
          <w:hyperlink w:anchor="__RefHeading___Toc4334082_211673320">
            <w:r>
              <w:rPr>
                <w:webHidden/>
                <w:rStyle w:val="IndexLink"/>
                <w:rtl w:val="true"/>
              </w:rPr>
              <w:t>حق پذیری و پرهیز ازتعصب و لجاجت جاهلانه</w:t>
            </w:r>
            <w:r>
              <w:rPr>
                <w:rStyle w:val="IndexLink"/>
                <w:rtl w:val="true"/>
              </w:rPr>
              <w:tab/>
            </w:r>
            <w:r>
              <w:rPr>
                <w:rStyle w:val="IndexLink"/>
              </w:rPr>
              <w:t>39</w:t>
            </w:r>
          </w:hyperlink>
        </w:p>
        <w:p>
          <w:pPr>
            <w:pStyle w:val="Contents5"/>
            <w:tabs>
              <w:tab w:val="clear" w:pos="7892"/>
              <w:tab w:val="right" w:pos="9026" w:leader="dot"/>
            </w:tabs>
            <w:rPr/>
          </w:pPr>
          <w:hyperlink w:anchor="__RefHeading___Toc4334084_211673320">
            <w:r>
              <w:rPr>
                <w:webHidden/>
                <w:rStyle w:val="IndexLink"/>
                <w:rtl w:val="true"/>
              </w:rPr>
              <w:t>استواری و استقامت اعتقادی</w:t>
            </w:r>
            <w:r>
              <w:rPr>
                <w:rStyle w:val="IndexLink"/>
                <w:rtl w:val="true"/>
              </w:rPr>
              <w:tab/>
            </w:r>
            <w:r>
              <w:rPr>
                <w:rStyle w:val="IndexLink"/>
              </w:rPr>
              <w:t>41</w:t>
            </w:r>
          </w:hyperlink>
        </w:p>
        <w:p>
          <w:pPr>
            <w:pStyle w:val="Contents4"/>
            <w:tabs>
              <w:tab w:val="clear" w:pos="8176"/>
              <w:tab w:val="right" w:pos="9026" w:leader="dot"/>
            </w:tabs>
            <w:rPr/>
          </w:pPr>
          <w:hyperlink w:anchor="__RefHeading___Toc4334086_211673320">
            <w:r>
              <w:rPr>
                <w:webHidden/>
                <w:rStyle w:val="IndexLink"/>
                <w:rtl w:val="true"/>
              </w:rPr>
              <w:t>گفتار دوم</w:t>
            </w:r>
            <w:r>
              <w:rPr>
                <w:rStyle w:val="IndexLink"/>
                <w:rtl w:val="true"/>
              </w:rPr>
              <w:t xml:space="preserve">: </w:t>
            </w:r>
            <w:r>
              <w:rPr>
                <w:rStyle w:val="IndexLink"/>
                <w:rtl w:val="true"/>
              </w:rPr>
              <w:t>ویژگی های الگویی در قلمرو محتوای تربیت اعتقادی بانوان</w:t>
            </w:r>
            <w:r>
              <w:rPr>
                <w:rStyle w:val="IndexLink"/>
                <w:rtl w:val="true"/>
              </w:rPr>
              <w:tab/>
            </w:r>
            <w:r>
              <w:rPr>
                <w:rStyle w:val="IndexLink"/>
              </w:rPr>
              <w:t>42</w:t>
            </w:r>
          </w:hyperlink>
        </w:p>
        <w:p>
          <w:pPr>
            <w:pStyle w:val="Contents5"/>
            <w:tabs>
              <w:tab w:val="clear" w:pos="7892"/>
              <w:tab w:val="right" w:pos="9026" w:leader="dot"/>
            </w:tabs>
            <w:rPr/>
          </w:pPr>
          <w:hyperlink w:anchor="__RefHeading___Toc4334088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334090_211673320">
            <w:r>
              <w:rPr>
                <w:webHidden/>
                <w:rStyle w:val="IndexLink"/>
                <w:rtl w:val="true"/>
              </w:rPr>
              <w:t>توحید در عبادت</w:t>
            </w:r>
            <w:r>
              <w:rPr>
                <w:rStyle w:val="IndexLink"/>
                <w:rtl w:val="true"/>
              </w:rPr>
              <w:tab/>
            </w:r>
            <w:r>
              <w:rPr>
                <w:rStyle w:val="IndexLink"/>
              </w:rPr>
              <w:t>42</w:t>
            </w:r>
          </w:hyperlink>
        </w:p>
        <w:p>
          <w:pPr>
            <w:pStyle w:val="Contents5"/>
            <w:tabs>
              <w:tab w:val="clear" w:pos="7892"/>
              <w:tab w:val="right" w:pos="9026" w:leader="dot"/>
            </w:tabs>
            <w:rPr/>
          </w:pPr>
          <w:hyperlink w:anchor="__RefHeading___Toc4334092_211673320">
            <w:r>
              <w:rPr>
                <w:webHidden/>
                <w:rStyle w:val="IndexLink"/>
                <w:rtl w:val="true"/>
              </w:rPr>
              <w:t>تسلیم در برابر دستورهای الهی</w:t>
            </w:r>
            <w:r>
              <w:rPr>
                <w:rStyle w:val="IndexLink"/>
                <w:rtl w:val="true"/>
              </w:rPr>
              <w:tab/>
            </w:r>
            <w:r>
              <w:rPr>
                <w:rStyle w:val="IndexLink"/>
              </w:rPr>
              <w:t>43</w:t>
            </w:r>
          </w:hyperlink>
        </w:p>
        <w:p>
          <w:pPr>
            <w:pStyle w:val="Contents5"/>
            <w:tabs>
              <w:tab w:val="clear" w:pos="7892"/>
              <w:tab w:val="right" w:pos="9026" w:leader="dot"/>
            </w:tabs>
            <w:rPr/>
          </w:pPr>
          <w:hyperlink w:anchor="__RefHeading___Toc4334094_211673320">
            <w:r>
              <w:rPr>
                <w:webHidden/>
                <w:rStyle w:val="IndexLink"/>
                <w:rtl w:val="true"/>
              </w:rPr>
              <w:t>اتکال به خداوند</w:t>
            </w:r>
            <w:r>
              <w:rPr>
                <w:rStyle w:val="IndexLink"/>
                <w:rtl w:val="true"/>
              </w:rPr>
              <w:tab/>
            </w:r>
            <w:r>
              <w:rPr>
                <w:rStyle w:val="IndexLink"/>
              </w:rPr>
              <w:t>45</w:t>
            </w:r>
          </w:hyperlink>
        </w:p>
        <w:p>
          <w:pPr>
            <w:pStyle w:val="Contents5"/>
            <w:tabs>
              <w:tab w:val="clear" w:pos="7892"/>
              <w:tab w:val="right" w:pos="9026" w:leader="dot"/>
            </w:tabs>
            <w:rPr/>
          </w:pPr>
          <w:hyperlink w:anchor="__RefHeading___Toc4334096_211673320">
            <w:r>
              <w:rPr>
                <w:webHidden/>
                <w:rStyle w:val="IndexLink"/>
                <w:rtl w:val="true"/>
              </w:rPr>
              <w:t>اعتقاد به وحی انبیاء</w:t>
            </w:r>
            <w:r>
              <w:rPr>
                <w:rStyle w:val="IndexLink"/>
                <w:rtl w:val="true"/>
              </w:rPr>
              <w:tab/>
            </w:r>
            <w:r>
              <w:rPr>
                <w:rStyle w:val="IndexLink"/>
              </w:rPr>
              <w:t>46</w:t>
            </w:r>
          </w:hyperlink>
        </w:p>
        <w:p>
          <w:pPr>
            <w:pStyle w:val="Contents5"/>
            <w:tabs>
              <w:tab w:val="clear" w:pos="7892"/>
              <w:tab w:val="right" w:pos="9026" w:leader="dot"/>
            </w:tabs>
            <w:rPr/>
          </w:pPr>
          <w:hyperlink w:anchor="__RefHeading___Toc4334098_211673320">
            <w:r>
              <w:rPr>
                <w:webHidden/>
                <w:rStyle w:val="IndexLink"/>
                <w:rtl w:val="true"/>
              </w:rPr>
              <w:t>تسلیم عملی در برابر انبیای الهی</w:t>
            </w:r>
            <w:r>
              <w:rPr>
                <w:rStyle w:val="IndexLink"/>
                <w:rtl w:val="true"/>
              </w:rPr>
              <w:tab/>
            </w:r>
            <w:r>
              <w:rPr>
                <w:rStyle w:val="IndexLink"/>
              </w:rPr>
              <w:t>47</w:t>
            </w:r>
          </w:hyperlink>
        </w:p>
        <w:p>
          <w:pPr>
            <w:pStyle w:val="Contents3"/>
            <w:tabs>
              <w:tab w:val="clear" w:pos="8459"/>
              <w:tab w:val="right" w:pos="9026" w:leader="dot"/>
            </w:tabs>
            <w:rPr/>
          </w:pPr>
          <w:hyperlink w:anchor="__RefHeading___Toc4334100_211673320">
            <w:r>
              <w:rPr>
                <w:webHidden/>
                <w:rStyle w:val="IndexLink"/>
                <w:rtl w:val="true"/>
              </w:rPr>
              <w:t>فصل دوم</w:t>
            </w:r>
            <w:r>
              <w:rPr>
                <w:rStyle w:val="IndexLink"/>
                <w:rtl w:val="true"/>
              </w:rPr>
              <w:t xml:space="preserve">: </w:t>
            </w:r>
            <w:r>
              <w:rPr>
                <w:rStyle w:val="IndexLink"/>
                <w:rtl w:val="true"/>
              </w:rPr>
              <w:t>تربیت عبادی بانوان به شیوه الگویی</w:t>
            </w:r>
            <w:r>
              <w:rPr>
                <w:rStyle w:val="IndexLink"/>
                <w:rtl w:val="true"/>
              </w:rPr>
              <w:tab/>
            </w:r>
            <w:r>
              <w:rPr>
                <w:rStyle w:val="IndexLink"/>
              </w:rPr>
              <w:t>50</w:t>
            </w:r>
          </w:hyperlink>
        </w:p>
        <w:p>
          <w:pPr>
            <w:pStyle w:val="Contents4"/>
            <w:tabs>
              <w:tab w:val="clear" w:pos="8176"/>
              <w:tab w:val="right" w:pos="9026" w:leader="dot"/>
            </w:tabs>
            <w:rPr/>
          </w:pPr>
          <w:hyperlink w:anchor="__RefHeading___Toc4334102_21167332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334104_211673320">
            <w:r>
              <w:rPr>
                <w:webHidden/>
                <w:rStyle w:val="IndexLink"/>
                <w:rtl w:val="true"/>
              </w:rPr>
              <w:t>عبادت و ویژگی های آن</w:t>
            </w:r>
            <w:r>
              <w:rPr>
                <w:rStyle w:val="IndexLink"/>
                <w:rtl w:val="true"/>
              </w:rPr>
              <w:tab/>
            </w:r>
            <w:r>
              <w:rPr>
                <w:rStyle w:val="IndexLink"/>
              </w:rPr>
              <w:t>50</w:t>
            </w:r>
          </w:hyperlink>
        </w:p>
        <w:p>
          <w:pPr>
            <w:pStyle w:val="Contents5"/>
            <w:tabs>
              <w:tab w:val="clear" w:pos="7892"/>
              <w:tab w:val="right" w:pos="9026" w:leader="dot"/>
            </w:tabs>
            <w:rPr/>
          </w:pPr>
          <w:hyperlink w:anchor="__RefHeading___Toc4334106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334108_211673320">
            <w:r>
              <w:rPr>
                <w:webHidden/>
                <w:rStyle w:val="IndexLink"/>
                <w:rtl w:val="true"/>
              </w:rPr>
              <w:t>خلوص در عبادت</w:t>
            </w:r>
            <w:r>
              <w:rPr>
                <w:rStyle w:val="IndexLink"/>
                <w:rtl w:val="true"/>
              </w:rPr>
              <w:tab/>
            </w:r>
            <w:r>
              <w:rPr>
                <w:rStyle w:val="IndexLink"/>
              </w:rPr>
              <w:t>52</w:t>
            </w:r>
          </w:hyperlink>
        </w:p>
        <w:p>
          <w:pPr>
            <w:pStyle w:val="Contents5"/>
            <w:tabs>
              <w:tab w:val="clear" w:pos="7892"/>
              <w:tab w:val="right" w:pos="9026" w:leader="dot"/>
            </w:tabs>
            <w:rPr/>
          </w:pPr>
          <w:hyperlink w:anchor="__RefHeading___Toc4334110_211673320">
            <w:r>
              <w:rPr>
                <w:webHidden/>
                <w:rStyle w:val="IndexLink"/>
                <w:rtl w:val="true"/>
              </w:rPr>
              <w:t>جدیت در عبادت</w:t>
            </w:r>
            <w:r>
              <w:rPr>
                <w:rStyle w:val="IndexLink"/>
                <w:rtl w:val="true"/>
              </w:rPr>
              <w:tab/>
            </w:r>
            <w:r>
              <w:rPr>
                <w:rStyle w:val="IndexLink"/>
              </w:rPr>
              <w:t>54</w:t>
            </w:r>
          </w:hyperlink>
        </w:p>
        <w:p>
          <w:pPr>
            <w:pStyle w:val="Contents5"/>
            <w:tabs>
              <w:tab w:val="clear" w:pos="7892"/>
              <w:tab w:val="right" w:pos="9026" w:leader="dot"/>
            </w:tabs>
            <w:rPr/>
          </w:pPr>
          <w:hyperlink w:anchor="__RefHeading___Toc4334112_211673320">
            <w:r>
              <w:rPr>
                <w:webHidden/>
                <w:rStyle w:val="IndexLink"/>
                <w:rtl w:val="true"/>
              </w:rPr>
              <w:t>دوام در عبادت</w:t>
            </w:r>
            <w:r>
              <w:rPr>
                <w:rStyle w:val="IndexLink"/>
                <w:rtl w:val="true"/>
              </w:rPr>
              <w:tab/>
            </w:r>
            <w:r>
              <w:rPr>
                <w:rStyle w:val="IndexLink"/>
              </w:rPr>
              <w:t>55</w:t>
            </w:r>
          </w:hyperlink>
        </w:p>
        <w:p>
          <w:pPr>
            <w:pStyle w:val="Contents5"/>
            <w:tabs>
              <w:tab w:val="clear" w:pos="7892"/>
              <w:tab w:val="right" w:pos="9026" w:leader="dot"/>
            </w:tabs>
            <w:rPr/>
          </w:pPr>
          <w:hyperlink w:anchor="__RefHeading___Toc4334114_211673320">
            <w:r>
              <w:rPr>
                <w:webHidden/>
                <w:rStyle w:val="IndexLink"/>
                <w:rtl w:val="true"/>
              </w:rPr>
              <w:t>عبادت جمعی</w:t>
            </w:r>
            <w:r>
              <w:rPr>
                <w:rStyle w:val="IndexLink"/>
                <w:rtl w:val="true"/>
              </w:rPr>
              <w:tab/>
            </w:r>
            <w:r>
              <w:rPr>
                <w:rStyle w:val="IndexLink"/>
              </w:rPr>
              <w:t>57</w:t>
            </w:r>
          </w:hyperlink>
        </w:p>
        <w:p>
          <w:pPr>
            <w:pStyle w:val="Contents4"/>
            <w:tabs>
              <w:tab w:val="clear" w:pos="8176"/>
              <w:tab w:val="right" w:pos="9026" w:leader="dot"/>
            </w:tabs>
            <w:rPr/>
          </w:pPr>
          <w:hyperlink w:anchor="__RefHeading___Toc4334116_211673320">
            <w:r>
              <w:rPr>
                <w:webHidden/>
                <w:rStyle w:val="IndexLink"/>
                <w:rtl w:val="true"/>
              </w:rPr>
              <w:t>دعا و ویژگی های آن</w:t>
            </w:r>
            <w:r>
              <w:rPr>
                <w:rStyle w:val="IndexLink"/>
                <w:rtl w:val="true"/>
              </w:rPr>
              <w:tab/>
            </w:r>
            <w:r>
              <w:rPr>
                <w:rStyle w:val="IndexLink"/>
              </w:rPr>
              <w:t>58</w:t>
            </w:r>
          </w:hyperlink>
        </w:p>
        <w:p>
          <w:pPr>
            <w:pStyle w:val="Contents5"/>
            <w:tabs>
              <w:tab w:val="clear" w:pos="7892"/>
              <w:tab w:val="right" w:pos="9026" w:leader="dot"/>
            </w:tabs>
            <w:rPr/>
          </w:pPr>
          <w:hyperlink w:anchor="__RefHeading___Toc4334118_2116733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334120_211673320">
            <w:r>
              <w:rPr>
                <w:webHidden/>
                <w:rStyle w:val="IndexLink"/>
                <w:rtl w:val="true"/>
              </w:rPr>
              <w:t>توجه کامل به خدا در دعا</w:t>
            </w:r>
            <w:r>
              <w:rPr>
                <w:rStyle w:val="IndexLink"/>
                <w:rtl w:val="true"/>
              </w:rPr>
              <w:tab/>
            </w:r>
            <w:r>
              <w:rPr>
                <w:rStyle w:val="IndexLink"/>
              </w:rPr>
              <w:t>61</w:t>
            </w:r>
          </w:hyperlink>
        </w:p>
        <w:p>
          <w:pPr>
            <w:pStyle w:val="Contents5"/>
            <w:tabs>
              <w:tab w:val="clear" w:pos="7892"/>
              <w:tab w:val="right" w:pos="9026" w:leader="dot"/>
            </w:tabs>
            <w:rPr/>
          </w:pPr>
          <w:hyperlink w:anchor="__RefHeading___Toc4334122_211673320">
            <w:r>
              <w:rPr>
                <w:webHidden/>
                <w:rStyle w:val="IndexLink"/>
                <w:rtl w:val="true"/>
              </w:rPr>
              <w:t>اعتراف به خطا و توبه از آن</w:t>
            </w:r>
            <w:r>
              <w:rPr>
                <w:rStyle w:val="IndexLink"/>
                <w:rtl w:val="true"/>
              </w:rPr>
              <w:tab/>
            </w:r>
            <w:r>
              <w:rPr>
                <w:rStyle w:val="IndexLink"/>
              </w:rPr>
              <w:t>63</w:t>
            </w:r>
          </w:hyperlink>
        </w:p>
        <w:p>
          <w:pPr>
            <w:pStyle w:val="Contents5"/>
            <w:tabs>
              <w:tab w:val="clear" w:pos="7892"/>
              <w:tab w:val="right" w:pos="9026" w:leader="dot"/>
            </w:tabs>
            <w:rPr/>
          </w:pPr>
          <w:hyperlink w:anchor="__RefHeading___Toc4334124_211673320">
            <w:r>
              <w:rPr>
                <w:webHidden/>
                <w:rStyle w:val="IndexLink"/>
                <w:rtl w:val="true"/>
              </w:rPr>
              <w:t>همت بلند و جامعیت در دعا</w:t>
            </w:r>
            <w:r>
              <w:rPr>
                <w:rStyle w:val="IndexLink"/>
                <w:rtl w:val="true"/>
              </w:rPr>
              <w:tab/>
            </w:r>
            <w:r>
              <w:rPr>
                <w:rStyle w:val="IndexLink"/>
              </w:rPr>
              <w:t>65</w:t>
            </w:r>
          </w:hyperlink>
        </w:p>
        <w:p>
          <w:pPr>
            <w:pStyle w:val="Contents5"/>
            <w:tabs>
              <w:tab w:val="clear" w:pos="7892"/>
              <w:tab w:val="right" w:pos="9026" w:leader="dot"/>
            </w:tabs>
            <w:rPr/>
          </w:pPr>
          <w:hyperlink w:anchor="__RefHeading___Toc4334126_211673320">
            <w:r>
              <w:rPr>
                <w:webHidden/>
                <w:rStyle w:val="IndexLink"/>
                <w:rtl w:val="true"/>
              </w:rPr>
              <w:t>همراه کردن دعا با عمل</w:t>
            </w:r>
            <w:r>
              <w:rPr>
                <w:rStyle w:val="IndexLink"/>
                <w:rtl w:val="true"/>
              </w:rPr>
              <w:tab/>
            </w:r>
            <w:r>
              <w:rPr>
                <w:rStyle w:val="IndexLink"/>
              </w:rPr>
              <w:t>65</w:t>
            </w:r>
          </w:hyperlink>
        </w:p>
        <w:p>
          <w:pPr>
            <w:pStyle w:val="Contents5"/>
            <w:tabs>
              <w:tab w:val="clear" w:pos="7892"/>
              <w:tab w:val="right" w:pos="9026" w:leader="dot"/>
            </w:tabs>
            <w:rPr/>
          </w:pPr>
          <w:hyperlink w:anchor="__RefHeading___Toc4334128_211673320">
            <w:r>
              <w:rPr>
                <w:webHidden/>
                <w:rStyle w:val="IndexLink"/>
                <w:rtl w:val="true"/>
              </w:rPr>
              <w:t>همراه نمودن دعای کودکان</w:t>
            </w:r>
            <w:r>
              <w:rPr>
                <w:rStyle w:val="IndexLink"/>
                <w:rtl w:val="true"/>
              </w:rPr>
              <w:tab/>
            </w:r>
            <w:r>
              <w:rPr>
                <w:rStyle w:val="IndexLink"/>
              </w:rPr>
              <w:t>66</w:t>
            </w:r>
          </w:hyperlink>
        </w:p>
        <w:p>
          <w:pPr>
            <w:pStyle w:val="Contents5"/>
            <w:tabs>
              <w:tab w:val="clear" w:pos="7892"/>
              <w:tab w:val="right" w:pos="9026" w:leader="dot"/>
            </w:tabs>
            <w:rPr/>
          </w:pPr>
          <w:hyperlink w:anchor="__RefHeading___Toc4334130_211673320">
            <w:r>
              <w:rPr>
                <w:webHidden/>
                <w:rStyle w:val="IndexLink"/>
                <w:rtl w:val="true"/>
              </w:rPr>
              <w:t>برآوردن دست نیاز</w:t>
            </w:r>
            <w:r>
              <w:rPr>
                <w:rStyle w:val="IndexLink"/>
                <w:rtl w:val="true"/>
              </w:rPr>
              <w:tab/>
            </w:r>
            <w:r>
              <w:rPr>
                <w:rStyle w:val="IndexLink"/>
              </w:rPr>
              <w:t>68</w:t>
            </w:r>
          </w:hyperlink>
        </w:p>
        <w:p>
          <w:pPr>
            <w:pStyle w:val="Contents5"/>
            <w:tabs>
              <w:tab w:val="clear" w:pos="7892"/>
              <w:tab w:val="right" w:pos="9026" w:leader="dot"/>
            </w:tabs>
            <w:rPr/>
          </w:pPr>
          <w:hyperlink w:anchor="__RefHeading___Toc4334132_211673320">
            <w:r>
              <w:rPr>
                <w:webHidden/>
                <w:rStyle w:val="IndexLink"/>
                <w:rtl w:val="true"/>
              </w:rPr>
              <w:t>تأکید دعا توسط نذر</w:t>
            </w:r>
            <w:r>
              <w:rPr>
                <w:rStyle w:val="IndexLink"/>
                <w:rtl w:val="true"/>
              </w:rPr>
              <w:tab/>
            </w:r>
            <w:r>
              <w:rPr>
                <w:rStyle w:val="IndexLink"/>
              </w:rPr>
              <w:t>69</w:t>
            </w:r>
          </w:hyperlink>
        </w:p>
        <w:p>
          <w:pPr>
            <w:pStyle w:val="Contents4"/>
            <w:tabs>
              <w:tab w:val="clear" w:pos="8176"/>
              <w:tab w:val="right" w:pos="9026" w:leader="dot"/>
            </w:tabs>
            <w:rPr/>
          </w:pPr>
          <w:hyperlink w:anchor="__RefHeading___Toc4334134_211673320">
            <w:r>
              <w:rPr>
                <w:webHidden/>
                <w:rStyle w:val="IndexLink"/>
                <w:rtl w:val="true"/>
              </w:rPr>
              <w:t>خلاصه فصل</w:t>
            </w:r>
            <w:r>
              <w:rPr>
                <w:rStyle w:val="IndexLink"/>
                <w:rtl w:val="true"/>
              </w:rPr>
              <w:tab/>
            </w:r>
            <w:r>
              <w:rPr>
                <w:rStyle w:val="IndexLink"/>
              </w:rPr>
              <w:t>72</w:t>
            </w:r>
          </w:hyperlink>
        </w:p>
        <w:p>
          <w:pPr>
            <w:pStyle w:val="Contents2"/>
            <w:tabs>
              <w:tab w:val="clear" w:pos="8743"/>
              <w:tab w:val="right" w:pos="9026" w:leader="dot"/>
            </w:tabs>
            <w:rPr/>
          </w:pPr>
          <w:hyperlink w:anchor="__RefHeading___Toc4334136_211673320">
            <w:r>
              <w:rPr>
                <w:webHidden/>
                <w:rStyle w:val="IndexLink"/>
                <w:rtl w:val="true"/>
              </w:rPr>
              <w:t>بخش سوم</w:t>
            </w:r>
            <w:r>
              <w:rPr>
                <w:rStyle w:val="IndexLink"/>
                <w:rtl w:val="true"/>
              </w:rPr>
              <w:t xml:space="preserve">: </w:t>
            </w:r>
            <w:r>
              <w:rPr>
                <w:rStyle w:val="IndexLink"/>
                <w:rtl w:val="true"/>
              </w:rPr>
              <w:t>تربیت اخلاقی بانوان و پرور فرزند به شیوه الگویی</w:t>
            </w:r>
            <w:r>
              <w:rPr>
                <w:rStyle w:val="IndexLink"/>
                <w:rtl w:val="true"/>
              </w:rPr>
              <w:tab/>
            </w:r>
            <w:r>
              <w:rPr>
                <w:rStyle w:val="IndexLink"/>
              </w:rPr>
              <w:t>75</w:t>
            </w:r>
          </w:hyperlink>
        </w:p>
        <w:p>
          <w:pPr>
            <w:pStyle w:val="Contents3"/>
            <w:tabs>
              <w:tab w:val="clear" w:pos="8459"/>
              <w:tab w:val="right" w:pos="9026" w:leader="dot"/>
            </w:tabs>
            <w:rPr/>
          </w:pPr>
          <w:hyperlink w:anchor="__RefHeading___Toc4334138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4334140_211673320">
            <w:r>
              <w:rPr>
                <w:webHidden/>
                <w:rStyle w:val="IndexLink"/>
                <w:rtl w:val="true"/>
              </w:rPr>
              <w:t>فصل اول</w:t>
            </w:r>
            <w:r>
              <w:rPr>
                <w:rStyle w:val="IndexLink"/>
                <w:rtl w:val="true"/>
              </w:rPr>
              <w:t xml:space="preserve">: </w:t>
            </w:r>
            <w:r>
              <w:rPr>
                <w:rStyle w:val="IndexLink"/>
                <w:rtl w:val="true"/>
              </w:rPr>
              <w:t>تربیت اخلاقی</w:t>
            </w:r>
            <w:r>
              <w:rPr>
                <w:rStyle w:val="IndexLink"/>
                <w:rtl w:val="true"/>
              </w:rPr>
              <w:tab/>
            </w:r>
            <w:r>
              <w:rPr>
                <w:rStyle w:val="IndexLink"/>
              </w:rPr>
              <w:t>77</w:t>
            </w:r>
          </w:hyperlink>
        </w:p>
        <w:p>
          <w:pPr>
            <w:pStyle w:val="Contents4"/>
            <w:tabs>
              <w:tab w:val="clear" w:pos="8176"/>
              <w:tab w:val="right" w:pos="9026" w:leader="dot"/>
            </w:tabs>
            <w:rPr/>
          </w:pPr>
          <w:hyperlink w:anchor="__RefHeading___Toc4334142_211673320">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334144_211673320">
            <w:r>
              <w:rPr>
                <w:webHidden/>
                <w:rStyle w:val="IndexLink"/>
                <w:rtl w:val="true"/>
              </w:rPr>
              <w:t>گفتار اول</w:t>
            </w:r>
            <w:r>
              <w:rPr>
                <w:rStyle w:val="IndexLink"/>
                <w:rtl w:val="true"/>
              </w:rPr>
              <w:t xml:space="preserve">: </w:t>
            </w:r>
            <w:r>
              <w:rPr>
                <w:rStyle w:val="IndexLink"/>
                <w:rtl w:val="true"/>
              </w:rPr>
              <w:t>گناه و آثار و تبعات آن</w:t>
            </w:r>
            <w:r>
              <w:rPr>
                <w:rStyle w:val="IndexLink"/>
                <w:rtl w:val="true"/>
              </w:rPr>
              <w:tab/>
            </w:r>
            <w:r>
              <w:rPr>
                <w:rStyle w:val="IndexLink"/>
              </w:rPr>
              <w:t>79</w:t>
            </w:r>
          </w:hyperlink>
        </w:p>
        <w:p>
          <w:pPr>
            <w:pStyle w:val="Contents5"/>
            <w:tabs>
              <w:tab w:val="clear" w:pos="7892"/>
              <w:tab w:val="right" w:pos="9026" w:leader="dot"/>
            </w:tabs>
            <w:rPr/>
          </w:pPr>
          <w:hyperlink w:anchor="__RefHeading___Toc4334146_21167332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4334148_211673320">
            <w:r>
              <w:rPr>
                <w:webHidden/>
                <w:rStyle w:val="IndexLink"/>
                <w:rtl w:val="true"/>
              </w:rPr>
              <w:t>خطا و لغزش؛ ظلم به نفس</w:t>
            </w:r>
            <w:r>
              <w:rPr>
                <w:rStyle w:val="IndexLink"/>
                <w:rtl w:val="true"/>
              </w:rPr>
              <w:tab/>
            </w:r>
            <w:r>
              <w:rPr>
                <w:rStyle w:val="IndexLink"/>
              </w:rPr>
              <w:t>81</w:t>
            </w:r>
          </w:hyperlink>
        </w:p>
        <w:p>
          <w:pPr>
            <w:pStyle w:val="Contents5"/>
            <w:tabs>
              <w:tab w:val="clear" w:pos="7892"/>
              <w:tab w:val="right" w:pos="9026" w:leader="dot"/>
            </w:tabs>
            <w:rPr/>
          </w:pPr>
          <w:hyperlink w:anchor="__RefHeading___Toc4334150_211673320">
            <w:r>
              <w:rPr>
                <w:webHidden/>
                <w:rStyle w:val="IndexLink"/>
                <w:rtl w:val="true"/>
              </w:rPr>
              <w:t>نافرمانی الهی؛ زمینه رسوایی</w:t>
            </w:r>
            <w:r>
              <w:rPr>
                <w:rStyle w:val="IndexLink"/>
                <w:rtl w:val="true"/>
              </w:rPr>
              <w:tab/>
            </w:r>
            <w:r>
              <w:rPr>
                <w:rStyle w:val="IndexLink"/>
              </w:rPr>
              <w:t>81</w:t>
            </w:r>
          </w:hyperlink>
        </w:p>
        <w:p>
          <w:pPr>
            <w:pStyle w:val="Contents5"/>
            <w:tabs>
              <w:tab w:val="clear" w:pos="7892"/>
              <w:tab w:val="right" w:pos="9026" w:leader="dot"/>
            </w:tabs>
            <w:rPr/>
          </w:pPr>
          <w:hyperlink w:anchor="__RefHeading___Toc4334152_211673320">
            <w:r>
              <w:rPr>
                <w:webHidden/>
                <w:rStyle w:val="IndexLink"/>
                <w:rtl w:val="true"/>
              </w:rPr>
              <w:t>گناه؛ موجب دوری از خدا</w:t>
            </w:r>
            <w:r>
              <w:rPr>
                <w:rStyle w:val="IndexLink"/>
                <w:rtl w:val="true"/>
              </w:rPr>
              <w:tab/>
            </w:r>
            <w:r>
              <w:rPr>
                <w:rStyle w:val="IndexLink"/>
              </w:rPr>
              <w:t>82</w:t>
            </w:r>
          </w:hyperlink>
        </w:p>
        <w:p>
          <w:pPr>
            <w:pStyle w:val="Contents4"/>
            <w:tabs>
              <w:tab w:val="clear" w:pos="8176"/>
              <w:tab w:val="right" w:pos="9026" w:leader="dot"/>
            </w:tabs>
            <w:rPr/>
          </w:pPr>
          <w:hyperlink w:anchor="__RefHeading___Toc4334154_211673320">
            <w:r>
              <w:rPr>
                <w:webHidden/>
                <w:rStyle w:val="IndexLink"/>
                <w:rtl w:val="true"/>
              </w:rPr>
              <w:t>گفتار دوم</w:t>
            </w:r>
            <w:r>
              <w:rPr>
                <w:rStyle w:val="IndexLink"/>
                <w:rtl w:val="true"/>
              </w:rPr>
              <w:t xml:space="preserve">: </w:t>
            </w:r>
            <w:r>
              <w:rPr>
                <w:rStyle w:val="IndexLink"/>
                <w:rtl w:val="true"/>
              </w:rPr>
              <w:t>عفاف</w:t>
            </w:r>
            <w:r>
              <w:rPr>
                <w:rStyle w:val="IndexLink"/>
                <w:rtl w:val="true"/>
              </w:rPr>
              <w:tab/>
            </w:r>
            <w:r>
              <w:rPr>
                <w:rStyle w:val="IndexLink"/>
              </w:rPr>
              <w:t>84</w:t>
            </w:r>
          </w:hyperlink>
        </w:p>
        <w:p>
          <w:pPr>
            <w:pStyle w:val="Contents5"/>
            <w:tabs>
              <w:tab w:val="clear" w:pos="7892"/>
              <w:tab w:val="right" w:pos="9026" w:leader="dot"/>
            </w:tabs>
            <w:rPr/>
          </w:pPr>
          <w:hyperlink w:anchor="__RefHeading___Toc4334156_2116733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334158_211673320">
            <w:r>
              <w:rPr>
                <w:webHidden/>
                <w:rStyle w:val="IndexLink"/>
                <w:rtl w:val="true"/>
              </w:rPr>
              <w:t>عفاف در برقرار ساختن روابط جنسی و آثار آن</w:t>
            </w:r>
            <w:r>
              <w:rPr>
                <w:rStyle w:val="IndexLink"/>
                <w:rtl w:val="true"/>
              </w:rPr>
              <w:tab/>
            </w:r>
            <w:r>
              <w:rPr>
                <w:rStyle w:val="IndexLink"/>
              </w:rPr>
              <w:t>85</w:t>
            </w:r>
          </w:hyperlink>
        </w:p>
        <w:p>
          <w:pPr>
            <w:pStyle w:val="Contents5"/>
            <w:tabs>
              <w:tab w:val="clear" w:pos="7892"/>
              <w:tab w:val="right" w:pos="9026" w:leader="dot"/>
            </w:tabs>
            <w:rPr/>
          </w:pPr>
          <w:hyperlink w:anchor="__RefHeading___Toc4334160_211673320">
            <w:r>
              <w:rPr>
                <w:webHidden/>
                <w:rStyle w:val="IndexLink"/>
                <w:rtl w:val="true"/>
              </w:rPr>
              <w:t>رستگاری؛ نتیجه عفاف</w:t>
            </w:r>
            <w:r>
              <w:rPr>
                <w:rStyle w:val="IndexLink"/>
                <w:rtl w:val="true"/>
              </w:rPr>
              <w:tab/>
            </w:r>
            <w:r>
              <w:rPr>
                <w:rStyle w:val="IndexLink"/>
              </w:rPr>
              <w:t>91</w:t>
            </w:r>
          </w:hyperlink>
        </w:p>
        <w:p>
          <w:pPr>
            <w:pStyle w:val="Contents5"/>
            <w:tabs>
              <w:tab w:val="clear" w:pos="7892"/>
              <w:tab w:val="right" w:pos="9026" w:leader="dot"/>
            </w:tabs>
            <w:rPr/>
          </w:pPr>
          <w:hyperlink w:anchor="__RefHeading___Toc4334162_211673320">
            <w:r>
              <w:rPr>
                <w:webHidden/>
                <w:rStyle w:val="IndexLink"/>
                <w:rtl w:val="true"/>
              </w:rPr>
              <w:t>زن عفیف؛ الگویی برای همه انسان ها</w:t>
            </w:r>
            <w:r>
              <w:rPr>
                <w:rStyle w:val="IndexLink"/>
                <w:rtl w:val="true"/>
              </w:rPr>
              <w:tab/>
            </w:r>
            <w:r>
              <w:rPr>
                <w:rStyle w:val="IndexLink"/>
              </w:rPr>
              <w:t>92</w:t>
            </w:r>
          </w:hyperlink>
        </w:p>
        <w:p>
          <w:pPr>
            <w:pStyle w:val="Contents5"/>
            <w:tabs>
              <w:tab w:val="clear" w:pos="7892"/>
              <w:tab w:val="right" w:pos="9026" w:leader="dot"/>
            </w:tabs>
            <w:rPr/>
          </w:pPr>
          <w:hyperlink w:anchor="__RefHeading___Toc4334164_211673320">
            <w:r>
              <w:rPr>
                <w:webHidden/>
                <w:rStyle w:val="IndexLink"/>
                <w:rtl w:val="true"/>
              </w:rPr>
              <w:t>عفاف؛ زمینه کرامت</w:t>
            </w:r>
            <w:r>
              <w:rPr>
                <w:rStyle w:val="IndexLink"/>
                <w:rtl w:val="true"/>
              </w:rPr>
              <w:tab/>
            </w:r>
            <w:r>
              <w:rPr>
                <w:rStyle w:val="IndexLink"/>
              </w:rPr>
              <w:t>94</w:t>
            </w:r>
          </w:hyperlink>
        </w:p>
        <w:p>
          <w:pPr>
            <w:pStyle w:val="Contents5"/>
            <w:tabs>
              <w:tab w:val="clear" w:pos="7892"/>
              <w:tab w:val="right" w:pos="9026" w:leader="dot"/>
            </w:tabs>
            <w:rPr/>
          </w:pPr>
          <w:hyperlink w:anchor="__RefHeading___Toc4334166_211673320">
            <w:r>
              <w:rPr>
                <w:webHidden/>
                <w:rStyle w:val="IndexLink"/>
                <w:rtl w:val="true"/>
              </w:rPr>
              <w:t>عفاف در معاشرت با نامحرم</w:t>
            </w:r>
            <w:r>
              <w:rPr>
                <w:rStyle w:val="IndexLink"/>
                <w:rtl w:val="true"/>
              </w:rPr>
              <w:tab/>
            </w:r>
            <w:r>
              <w:rPr>
                <w:rStyle w:val="IndexLink"/>
              </w:rPr>
              <w:t>96</w:t>
            </w:r>
          </w:hyperlink>
        </w:p>
        <w:p>
          <w:pPr>
            <w:pStyle w:val="Contents5"/>
            <w:tabs>
              <w:tab w:val="clear" w:pos="7892"/>
              <w:tab w:val="right" w:pos="9026" w:leader="dot"/>
            </w:tabs>
            <w:rPr/>
          </w:pPr>
          <w:hyperlink w:anchor="__RefHeading___Toc4334168_211673320">
            <w:r>
              <w:rPr>
                <w:webHidden/>
                <w:rStyle w:val="IndexLink"/>
                <w:rtl w:val="true"/>
              </w:rPr>
              <w:t>حیا و نجابت؛ از ویژگی های مهم زنان</w:t>
            </w:r>
            <w:r>
              <w:rPr>
                <w:rStyle w:val="IndexLink"/>
                <w:rtl w:val="true"/>
              </w:rPr>
              <w:tab/>
            </w:r>
            <w:r>
              <w:rPr>
                <w:rStyle w:val="IndexLink"/>
              </w:rPr>
              <w:t>97</w:t>
            </w:r>
          </w:hyperlink>
        </w:p>
        <w:p>
          <w:pPr>
            <w:pStyle w:val="Contents6"/>
            <w:tabs>
              <w:tab w:val="clear" w:pos="7609"/>
              <w:tab w:val="right" w:pos="9026" w:leader="dot"/>
            </w:tabs>
            <w:rPr/>
          </w:pPr>
          <w:hyperlink w:anchor="__RefHeading___Toc4334170_211673320">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334172_211673320">
            <w:r>
              <w:rPr>
                <w:webHidden/>
                <w:rStyle w:val="IndexLink"/>
                <w:rtl w:val="true"/>
              </w:rPr>
              <w:t>نگاه به نامحرم</w:t>
            </w:r>
            <w:r>
              <w:rPr>
                <w:rStyle w:val="IndexLink"/>
                <w:rtl w:val="true"/>
              </w:rPr>
              <w:tab/>
            </w:r>
            <w:r>
              <w:rPr>
                <w:rStyle w:val="IndexLink"/>
              </w:rPr>
              <w:t>102</w:t>
            </w:r>
          </w:hyperlink>
        </w:p>
        <w:p>
          <w:pPr>
            <w:pStyle w:val="Contents6"/>
            <w:tabs>
              <w:tab w:val="clear" w:pos="7609"/>
              <w:tab w:val="right" w:pos="9026" w:leader="dot"/>
            </w:tabs>
            <w:rPr/>
          </w:pPr>
          <w:hyperlink w:anchor="__RefHeading___Toc4334174_211673320">
            <w:r>
              <w:rPr>
                <w:webHidden/>
                <w:rStyle w:val="IndexLink"/>
                <w:rtl w:val="true"/>
              </w:rPr>
              <w:t>گفت وگو با نامحرم</w:t>
            </w:r>
            <w:r>
              <w:rPr>
                <w:rStyle w:val="IndexLink"/>
                <w:rtl w:val="true"/>
              </w:rPr>
              <w:tab/>
            </w:r>
            <w:r>
              <w:rPr>
                <w:rStyle w:val="IndexLink"/>
              </w:rPr>
              <w:t>104</w:t>
            </w:r>
          </w:hyperlink>
        </w:p>
        <w:p>
          <w:pPr>
            <w:pStyle w:val="Contents6"/>
            <w:tabs>
              <w:tab w:val="clear" w:pos="7609"/>
              <w:tab w:val="right" w:pos="9026" w:leader="dot"/>
            </w:tabs>
            <w:rPr/>
          </w:pPr>
          <w:hyperlink w:anchor="__RefHeading___Toc4334176_211673320">
            <w:r>
              <w:rPr>
                <w:webHidden/>
                <w:rStyle w:val="IndexLink"/>
                <w:rtl w:val="true"/>
              </w:rPr>
              <w:t>ارتباط نزدیک با نامحرم</w:t>
            </w:r>
            <w:r>
              <w:rPr>
                <w:rStyle w:val="IndexLink"/>
                <w:rtl w:val="true"/>
              </w:rPr>
              <w:tab/>
            </w:r>
            <w:r>
              <w:rPr>
                <w:rStyle w:val="IndexLink"/>
              </w:rPr>
              <w:t>105</w:t>
            </w:r>
          </w:hyperlink>
        </w:p>
        <w:p>
          <w:pPr>
            <w:pStyle w:val="Contents5"/>
            <w:tabs>
              <w:tab w:val="clear" w:pos="7892"/>
              <w:tab w:val="right" w:pos="9026" w:leader="dot"/>
            </w:tabs>
            <w:rPr/>
          </w:pPr>
          <w:hyperlink w:anchor="__RefHeading___Toc4334178_211673320">
            <w:r>
              <w:rPr>
                <w:webHidden/>
                <w:rStyle w:val="IndexLink"/>
                <w:rtl w:val="true"/>
              </w:rPr>
              <w:t>پرهیز از انتساب امور نادرست به مردم</w:t>
            </w:r>
            <w:r>
              <w:rPr>
                <w:rStyle w:val="IndexLink"/>
                <w:rtl w:val="true"/>
              </w:rPr>
              <w:tab/>
            </w:r>
            <w:r>
              <w:rPr>
                <w:rStyle w:val="IndexLink"/>
              </w:rPr>
              <w:t>108</w:t>
            </w:r>
          </w:hyperlink>
        </w:p>
        <w:p>
          <w:pPr>
            <w:pStyle w:val="Contents5"/>
            <w:tabs>
              <w:tab w:val="clear" w:pos="7892"/>
              <w:tab w:val="right" w:pos="9026" w:leader="dot"/>
            </w:tabs>
            <w:rPr/>
          </w:pPr>
          <w:hyperlink w:anchor="__RefHeading___Toc4334180_211673320">
            <w:r>
              <w:rPr>
                <w:webHidden/>
                <w:rStyle w:val="IndexLink"/>
                <w:rtl w:val="true"/>
              </w:rPr>
              <w:t>تهمت؛ حیله و گناهی بزرگ</w:t>
            </w:r>
            <w:r>
              <w:rPr>
                <w:rStyle w:val="IndexLink"/>
                <w:rtl w:val="true"/>
              </w:rPr>
              <w:tab/>
            </w:r>
            <w:r>
              <w:rPr>
                <w:rStyle w:val="IndexLink"/>
              </w:rPr>
              <w:t>109</w:t>
            </w:r>
          </w:hyperlink>
        </w:p>
        <w:p>
          <w:pPr>
            <w:pStyle w:val="Contents5"/>
            <w:tabs>
              <w:tab w:val="clear" w:pos="7892"/>
              <w:tab w:val="right" w:pos="9026" w:leader="dot"/>
            </w:tabs>
            <w:rPr/>
          </w:pPr>
          <w:hyperlink w:anchor="__RefHeading___Toc4334182_211673320">
            <w:r>
              <w:rPr>
                <w:webHidden/>
                <w:rStyle w:val="IndexLink"/>
                <w:rtl w:val="true"/>
              </w:rPr>
              <w:t>تهمت؛ مایه خیر</w:t>
            </w:r>
            <w:r>
              <w:rPr>
                <w:rStyle w:val="IndexLink"/>
                <w:rtl w:val="true"/>
              </w:rPr>
              <w:tab/>
            </w:r>
            <w:r>
              <w:rPr>
                <w:rStyle w:val="IndexLink"/>
              </w:rPr>
              <w:t>111</w:t>
            </w:r>
          </w:hyperlink>
        </w:p>
        <w:p>
          <w:pPr>
            <w:pStyle w:val="Contents5"/>
            <w:tabs>
              <w:tab w:val="clear" w:pos="7892"/>
              <w:tab w:val="right" w:pos="9026" w:leader="dot"/>
            </w:tabs>
            <w:rPr/>
          </w:pPr>
          <w:hyperlink w:anchor="__RefHeading___Toc4334184_211673320">
            <w:r>
              <w:rPr>
                <w:webHidden/>
                <w:rStyle w:val="IndexLink"/>
                <w:rtl w:val="true"/>
              </w:rPr>
              <w:t>وظایف زنان مؤمن در برابر شایعات</w:t>
            </w:r>
            <w:r>
              <w:rPr>
                <w:rStyle w:val="IndexLink"/>
                <w:rtl w:val="true"/>
              </w:rPr>
              <w:tab/>
            </w:r>
            <w:r>
              <w:rPr>
                <w:rStyle w:val="IndexLink"/>
              </w:rPr>
              <w:t>114</w:t>
            </w:r>
          </w:hyperlink>
        </w:p>
        <w:p>
          <w:pPr>
            <w:pStyle w:val="Contents5"/>
            <w:tabs>
              <w:tab w:val="clear" w:pos="7892"/>
              <w:tab w:val="right" w:pos="9026" w:leader="dot"/>
            </w:tabs>
            <w:rPr/>
          </w:pPr>
          <w:hyperlink w:anchor="__RefHeading___Toc4334186_211673320">
            <w:r>
              <w:rPr>
                <w:webHidden/>
                <w:rStyle w:val="IndexLink"/>
                <w:rtl w:val="true"/>
              </w:rPr>
              <w:t>حسن ظن به مؤمن</w:t>
            </w:r>
            <w:r>
              <w:rPr>
                <w:rStyle w:val="IndexLink"/>
                <w:rtl w:val="true"/>
              </w:rPr>
              <w:tab/>
            </w:r>
            <w:r>
              <w:rPr>
                <w:rStyle w:val="IndexLink"/>
              </w:rPr>
              <w:t>116</w:t>
            </w:r>
          </w:hyperlink>
        </w:p>
        <w:p>
          <w:pPr>
            <w:pStyle w:val="Contents5"/>
            <w:tabs>
              <w:tab w:val="clear" w:pos="7892"/>
              <w:tab w:val="right" w:pos="9026" w:leader="dot"/>
            </w:tabs>
            <w:rPr/>
          </w:pPr>
          <w:hyperlink w:anchor="__RefHeading___Toc4334188_211673320">
            <w:r>
              <w:rPr>
                <w:webHidden/>
                <w:rStyle w:val="IndexLink"/>
                <w:rtl w:val="true"/>
              </w:rPr>
              <w:t>منع شایعه پراکنی</w:t>
            </w:r>
            <w:r>
              <w:rPr>
                <w:rStyle w:val="IndexLink"/>
                <w:rtl w:val="true"/>
              </w:rPr>
              <w:tab/>
            </w:r>
            <w:r>
              <w:rPr>
                <w:rStyle w:val="IndexLink"/>
              </w:rPr>
              <w:t>117</w:t>
            </w:r>
          </w:hyperlink>
        </w:p>
        <w:p>
          <w:pPr>
            <w:pStyle w:val="Contents5"/>
            <w:tabs>
              <w:tab w:val="clear" w:pos="7892"/>
              <w:tab w:val="right" w:pos="9026" w:leader="dot"/>
            </w:tabs>
            <w:rPr/>
          </w:pPr>
          <w:hyperlink w:anchor="__RefHeading___Toc4334190_211673320">
            <w:r>
              <w:rPr>
                <w:webHidden/>
                <w:rStyle w:val="IndexLink"/>
                <w:rtl w:val="true"/>
              </w:rPr>
              <w:t>رد مدعای تهمت زننده</w:t>
            </w:r>
            <w:r>
              <w:rPr>
                <w:rStyle w:val="IndexLink"/>
                <w:rtl w:val="true"/>
              </w:rPr>
              <w:tab/>
            </w:r>
            <w:r>
              <w:rPr>
                <w:rStyle w:val="IndexLink"/>
              </w:rPr>
              <w:t>119</w:t>
            </w:r>
          </w:hyperlink>
        </w:p>
        <w:p>
          <w:pPr>
            <w:pStyle w:val="Contents3"/>
            <w:tabs>
              <w:tab w:val="clear" w:pos="8459"/>
              <w:tab w:val="right" w:pos="9026" w:leader="dot"/>
            </w:tabs>
            <w:rPr/>
          </w:pPr>
          <w:hyperlink w:anchor="__RefHeading___Toc4334192_211673320">
            <w:r>
              <w:rPr>
                <w:webHidden/>
                <w:rStyle w:val="IndexLink"/>
                <w:rtl w:val="true"/>
              </w:rPr>
              <w:t>فصل دوم</w:t>
            </w:r>
            <w:r>
              <w:rPr>
                <w:rStyle w:val="IndexLink"/>
                <w:rtl w:val="true"/>
              </w:rPr>
              <w:t xml:space="preserve">: </w:t>
            </w:r>
            <w:r>
              <w:rPr>
                <w:rStyle w:val="IndexLink"/>
                <w:rtl w:val="true"/>
              </w:rPr>
              <w:t>پرورش فرزند</w:t>
            </w:r>
            <w:r>
              <w:rPr>
                <w:rStyle w:val="IndexLink"/>
                <w:rtl w:val="true"/>
              </w:rPr>
              <w:tab/>
            </w:r>
            <w:r>
              <w:rPr>
                <w:rStyle w:val="IndexLink"/>
              </w:rPr>
              <w:t>120</w:t>
            </w:r>
          </w:hyperlink>
        </w:p>
        <w:p>
          <w:pPr>
            <w:pStyle w:val="Contents4"/>
            <w:tabs>
              <w:tab w:val="clear" w:pos="8176"/>
              <w:tab w:val="right" w:pos="9026" w:leader="dot"/>
            </w:tabs>
            <w:rPr/>
          </w:pPr>
          <w:hyperlink w:anchor="__RefHeading___Toc4334194_2116733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334196_211673320">
            <w:r>
              <w:rPr>
                <w:webHidden/>
                <w:rStyle w:val="IndexLink"/>
                <w:rtl w:val="true"/>
              </w:rPr>
              <w:t>گفتار اول</w:t>
            </w:r>
            <w:r>
              <w:rPr>
                <w:rStyle w:val="IndexLink"/>
                <w:rtl w:val="true"/>
              </w:rPr>
              <w:t xml:space="preserve">: </w:t>
            </w:r>
            <w:r>
              <w:rPr>
                <w:rStyle w:val="IndexLink"/>
                <w:rtl w:val="true"/>
              </w:rPr>
              <w:t>پرورش جسمی کودک</w:t>
            </w:r>
            <w:r>
              <w:rPr>
                <w:rStyle w:val="IndexLink"/>
                <w:rtl w:val="true"/>
              </w:rPr>
              <w:tab/>
            </w:r>
            <w:r>
              <w:rPr>
                <w:rStyle w:val="IndexLink"/>
              </w:rPr>
              <w:t>120</w:t>
            </w:r>
          </w:hyperlink>
        </w:p>
        <w:p>
          <w:pPr>
            <w:pStyle w:val="Contents5"/>
            <w:tabs>
              <w:tab w:val="clear" w:pos="7892"/>
              <w:tab w:val="right" w:pos="9026" w:leader="dot"/>
            </w:tabs>
            <w:rPr/>
          </w:pPr>
          <w:hyperlink w:anchor="__RefHeading___Toc4334198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334200_211673320">
            <w:r>
              <w:rPr>
                <w:webHidden/>
                <w:rStyle w:val="IndexLink"/>
                <w:rtl w:val="true"/>
              </w:rPr>
              <w:t>زمینه سازی برای تولد فرزند سالم</w:t>
            </w:r>
            <w:r>
              <w:rPr>
                <w:rStyle w:val="IndexLink"/>
                <w:rtl w:val="true"/>
              </w:rPr>
              <w:tab/>
            </w:r>
            <w:r>
              <w:rPr>
                <w:rStyle w:val="IndexLink"/>
              </w:rPr>
              <w:t>121</w:t>
            </w:r>
          </w:hyperlink>
        </w:p>
        <w:p>
          <w:pPr>
            <w:pStyle w:val="Contents5"/>
            <w:tabs>
              <w:tab w:val="clear" w:pos="7892"/>
              <w:tab w:val="right" w:pos="9026" w:leader="dot"/>
            </w:tabs>
            <w:rPr/>
          </w:pPr>
          <w:hyperlink w:anchor="__RefHeading___Toc4334202_211673320">
            <w:r>
              <w:rPr>
                <w:webHidden/>
                <w:rStyle w:val="IndexLink"/>
                <w:rtl w:val="true"/>
              </w:rPr>
              <w:t>دعا و نیایش</w:t>
            </w:r>
            <w:r>
              <w:rPr>
                <w:rStyle w:val="IndexLink"/>
                <w:rtl w:val="true"/>
              </w:rPr>
              <w:tab/>
            </w:r>
            <w:r>
              <w:rPr>
                <w:rStyle w:val="IndexLink"/>
              </w:rPr>
              <w:t>121</w:t>
            </w:r>
          </w:hyperlink>
        </w:p>
        <w:p>
          <w:pPr>
            <w:pStyle w:val="Contents5"/>
            <w:tabs>
              <w:tab w:val="clear" w:pos="7892"/>
              <w:tab w:val="right" w:pos="9026" w:leader="dot"/>
            </w:tabs>
            <w:rPr/>
          </w:pPr>
          <w:hyperlink w:anchor="__RefHeading___Toc4334204_211673320">
            <w:r>
              <w:rPr>
                <w:webHidden/>
                <w:rStyle w:val="IndexLink"/>
                <w:rtl w:val="true"/>
              </w:rPr>
              <w:t>نذر</w:t>
            </w:r>
            <w:r>
              <w:rPr>
                <w:rStyle w:val="IndexLink"/>
                <w:rtl w:val="true"/>
              </w:rPr>
              <w:tab/>
            </w:r>
            <w:r>
              <w:rPr>
                <w:rStyle w:val="IndexLink"/>
              </w:rPr>
              <w:t>122</w:t>
            </w:r>
          </w:hyperlink>
        </w:p>
        <w:p>
          <w:pPr>
            <w:pStyle w:val="Contents5"/>
            <w:tabs>
              <w:tab w:val="clear" w:pos="7892"/>
              <w:tab w:val="right" w:pos="9026" w:leader="dot"/>
            </w:tabs>
            <w:rPr/>
          </w:pPr>
          <w:hyperlink w:anchor="__RefHeading___Toc4334206_211673320">
            <w:r>
              <w:rPr>
                <w:webHidden/>
                <w:rStyle w:val="IndexLink"/>
                <w:rtl w:val="true"/>
              </w:rPr>
              <w:t>تغذیه مناسب مادر</w:t>
            </w:r>
            <w:r>
              <w:rPr>
                <w:rStyle w:val="IndexLink"/>
                <w:rtl w:val="true"/>
              </w:rPr>
              <w:tab/>
            </w:r>
            <w:r>
              <w:rPr>
                <w:rStyle w:val="IndexLink"/>
              </w:rPr>
              <w:t>122</w:t>
            </w:r>
          </w:hyperlink>
        </w:p>
        <w:p>
          <w:pPr>
            <w:pStyle w:val="Contents5"/>
            <w:tabs>
              <w:tab w:val="clear" w:pos="7892"/>
              <w:tab w:val="right" w:pos="9026" w:leader="dot"/>
            </w:tabs>
            <w:rPr/>
          </w:pPr>
          <w:hyperlink w:anchor="__RefHeading___Toc4334208_211673320">
            <w:r>
              <w:rPr>
                <w:webHidden/>
                <w:rStyle w:val="IndexLink"/>
                <w:rtl w:val="true"/>
              </w:rPr>
              <w:t>وظایف مادران پس از ولادت فرزند</w:t>
            </w:r>
            <w:r>
              <w:rPr>
                <w:rStyle w:val="IndexLink"/>
                <w:rtl w:val="true"/>
              </w:rPr>
              <w:tab/>
            </w:r>
            <w:r>
              <w:rPr>
                <w:rStyle w:val="IndexLink"/>
              </w:rPr>
              <w:t>123</w:t>
            </w:r>
          </w:hyperlink>
        </w:p>
        <w:p>
          <w:pPr>
            <w:pStyle w:val="Contents6"/>
            <w:tabs>
              <w:tab w:val="clear" w:pos="7609"/>
              <w:tab w:val="right" w:pos="9026" w:leader="dot"/>
            </w:tabs>
            <w:rPr/>
          </w:pPr>
          <w:hyperlink w:anchor="__RefHeading___Toc4334210_211673320">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4334212_211673320">
            <w:r>
              <w:rPr>
                <w:webHidden/>
                <w:rStyle w:val="IndexLink"/>
                <w:rtl w:val="true"/>
              </w:rPr>
              <w:t>سپاس گزاری از خداوند</w:t>
            </w:r>
            <w:r>
              <w:rPr>
                <w:rStyle w:val="IndexLink"/>
                <w:rtl w:val="true"/>
              </w:rPr>
              <w:tab/>
            </w:r>
            <w:r>
              <w:rPr>
                <w:rStyle w:val="IndexLink"/>
              </w:rPr>
              <w:t>123</w:t>
            </w:r>
          </w:hyperlink>
        </w:p>
        <w:p>
          <w:pPr>
            <w:pStyle w:val="Contents6"/>
            <w:tabs>
              <w:tab w:val="clear" w:pos="7609"/>
              <w:tab w:val="right" w:pos="9026" w:leader="dot"/>
            </w:tabs>
            <w:rPr/>
          </w:pPr>
          <w:hyperlink w:anchor="__RefHeading___Toc4334214_211673320">
            <w:r>
              <w:rPr>
                <w:webHidden/>
                <w:rStyle w:val="IndexLink"/>
                <w:rtl w:val="true"/>
              </w:rPr>
              <w:t>تغذیه کودک با شیر مادر</w:t>
            </w:r>
            <w:r>
              <w:rPr>
                <w:rStyle w:val="IndexLink"/>
                <w:rtl w:val="true"/>
              </w:rPr>
              <w:tab/>
            </w:r>
            <w:r>
              <w:rPr>
                <w:rStyle w:val="IndexLink"/>
              </w:rPr>
              <w:t>124</w:t>
            </w:r>
          </w:hyperlink>
        </w:p>
        <w:p>
          <w:pPr>
            <w:pStyle w:val="Contents6"/>
            <w:tabs>
              <w:tab w:val="clear" w:pos="7609"/>
              <w:tab w:val="right" w:pos="9026" w:leader="dot"/>
            </w:tabs>
            <w:rPr/>
          </w:pPr>
          <w:hyperlink w:anchor="__RefHeading___Toc4334216_211673320">
            <w:r>
              <w:rPr>
                <w:webHidden/>
                <w:rStyle w:val="IndexLink"/>
                <w:rtl w:val="true"/>
              </w:rPr>
              <w:t>تغذیه مناسب مادر</w:t>
            </w:r>
            <w:r>
              <w:rPr>
                <w:rStyle w:val="IndexLink"/>
                <w:rtl w:val="true"/>
              </w:rPr>
              <w:tab/>
            </w:r>
            <w:r>
              <w:rPr>
                <w:rStyle w:val="IndexLink"/>
              </w:rPr>
              <w:t>126</w:t>
            </w:r>
          </w:hyperlink>
        </w:p>
        <w:p>
          <w:pPr>
            <w:pStyle w:val="Contents6"/>
            <w:tabs>
              <w:tab w:val="clear" w:pos="7609"/>
              <w:tab w:val="right" w:pos="9026" w:leader="dot"/>
            </w:tabs>
            <w:rPr/>
          </w:pPr>
          <w:hyperlink w:anchor="__RefHeading___Toc4334218_211673320">
            <w:r>
              <w:rPr>
                <w:webHidden/>
                <w:rStyle w:val="IndexLink"/>
                <w:rtl w:val="true"/>
              </w:rPr>
              <w:t>نگهداری و مراقبت از فرزندان</w:t>
            </w:r>
            <w:r>
              <w:rPr>
                <w:rStyle w:val="IndexLink"/>
                <w:rtl w:val="true"/>
              </w:rPr>
              <w:tab/>
            </w:r>
            <w:r>
              <w:rPr>
                <w:rStyle w:val="IndexLink"/>
              </w:rPr>
              <w:t>127</w:t>
            </w:r>
          </w:hyperlink>
        </w:p>
        <w:p>
          <w:pPr>
            <w:pStyle w:val="Contents4"/>
            <w:tabs>
              <w:tab w:val="clear" w:pos="8176"/>
              <w:tab w:val="right" w:pos="9026" w:leader="dot"/>
            </w:tabs>
            <w:rPr/>
          </w:pPr>
          <w:hyperlink w:anchor="__RefHeading___Toc4334220_211673320">
            <w:r>
              <w:rPr>
                <w:webHidden/>
                <w:rStyle w:val="IndexLink"/>
                <w:rtl w:val="true"/>
              </w:rPr>
              <w:t>گفتار دوم</w:t>
            </w:r>
            <w:r>
              <w:rPr>
                <w:rStyle w:val="IndexLink"/>
                <w:rtl w:val="true"/>
              </w:rPr>
              <w:t xml:space="preserve">: </w:t>
            </w:r>
            <w:r>
              <w:rPr>
                <w:rStyle w:val="IndexLink"/>
                <w:rtl w:val="true"/>
              </w:rPr>
              <w:t>تربیت معنوی کودک</w:t>
            </w:r>
            <w:r>
              <w:rPr>
                <w:rStyle w:val="IndexLink"/>
                <w:rtl w:val="true"/>
              </w:rPr>
              <w:tab/>
            </w:r>
            <w:r>
              <w:rPr>
                <w:rStyle w:val="IndexLink"/>
              </w:rPr>
              <w:t>127</w:t>
            </w:r>
          </w:hyperlink>
        </w:p>
        <w:p>
          <w:pPr>
            <w:pStyle w:val="Contents5"/>
            <w:tabs>
              <w:tab w:val="clear" w:pos="7892"/>
              <w:tab w:val="right" w:pos="9026" w:leader="dot"/>
            </w:tabs>
            <w:rPr/>
          </w:pPr>
          <w:hyperlink w:anchor="__RefHeading___Toc4334222_21167332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334224_211673320">
            <w:r>
              <w:rPr>
                <w:webHidden/>
                <w:rStyle w:val="IndexLink"/>
                <w:rtl w:val="true"/>
              </w:rPr>
              <w:t>نذر برای گماشتن فرزند در خدمت خدا</w:t>
            </w:r>
            <w:r>
              <w:rPr>
                <w:rStyle w:val="IndexLink"/>
                <w:rtl w:val="true"/>
              </w:rPr>
              <w:tab/>
            </w:r>
            <w:r>
              <w:rPr>
                <w:rStyle w:val="IndexLink"/>
              </w:rPr>
              <w:t>128</w:t>
            </w:r>
          </w:hyperlink>
        </w:p>
        <w:p>
          <w:pPr>
            <w:pStyle w:val="Contents5"/>
            <w:tabs>
              <w:tab w:val="clear" w:pos="7892"/>
              <w:tab w:val="right" w:pos="9026" w:leader="dot"/>
            </w:tabs>
            <w:rPr/>
          </w:pPr>
          <w:hyperlink w:anchor="__RefHeading___Toc4334226_211673320">
            <w:r>
              <w:rPr>
                <w:webHidden/>
                <w:rStyle w:val="IndexLink"/>
                <w:rtl w:val="true"/>
              </w:rPr>
              <w:t>انتخاب نام نیک</w:t>
            </w:r>
            <w:r>
              <w:rPr>
                <w:rStyle w:val="IndexLink"/>
                <w:rtl w:val="true"/>
              </w:rPr>
              <w:tab/>
            </w:r>
            <w:r>
              <w:rPr>
                <w:rStyle w:val="IndexLink"/>
              </w:rPr>
              <w:t>130</w:t>
            </w:r>
          </w:hyperlink>
        </w:p>
        <w:p>
          <w:pPr>
            <w:pStyle w:val="Contents5"/>
            <w:tabs>
              <w:tab w:val="clear" w:pos="7892"/>
              <w:tab w:val="right" w:pos="9026" w:leader="dot"/>
            </w:tabs>
            <w:rPr/>
          </w:pPr>
          <w:hyperlink w:anchor="__RefHeading___Toc4334228_211673320">
            <w:r>
              <w:rPr>
                <w:webHidden/>
                <w:rStyle w:val="IndexLink"/>
                <w:rtl w:val="true"/>
              </w:rPr>
              <w:t>دعای مادر برای سعادت فرزند</w:t>
            </w:r>
            <w:r>
              <w:rPr>
                <w:rStyle w:val="IndexLink"/>
                <w:rtl w:val="true"/>
              </w:rPr>
              <w:tab/>
            </w:r>
            <w:r>
              <w:rPr>
                <w:rStyle w:val="IndexLink"/>
              </w:rPr>
              <w:t>132</w:t>
            </w:r>
          </w:hyperlink>
        </w:p>
        <w:p>
          <w:pPr>
            <w:pStyle w:val="Contents5"/>
            <w:tabs>
              <w:tab w:val="clear" w:pos="7892"/>
              <w:tab w:val="right" w:pos="9026" w:leader="dot"/>
            </w:tabs>
            <w:rPr/>
          </w:pPr>
          <w:hyperlink w:anchor="__RefHeading___Toc4334230_211673320">
            <w:r>
              <w:rPr>
                <w:webHidden/>
                <w:rStyle w:val="IndexLink"/>
                <w:rtl w:val="true"/>
              </w:rPr>
              <w:t>اهتمام مادر به تربیت الهی نسل های آینده</w:t>
            </w:r>
            <w:r>
              <w:rPr>
                <w:rStyle w:val="IndexLink"/>
                <w:rtl w:val="true"/>
              </w:rPr>
              <w:tab/>
            </w:r>
            <w:r>
              <w:rPr>
                <w:rStyle w:val="IndexLink"/>
              </w:rPr>
              <w:t>133</w:t>
            </w:r>
          </w:hyperlink>
        </w:p>
        <w:p>
          <w:pPr>
            <w:pStyle w:val="Contents5"/>
            <w:tabs>
              <w:tab w:val="clear" w:pos="7892"/>
              <w:tab w:val="right" w:pos="9026" w:leader="dot"/>
            </w:tabs>
            <w:rPr/>
          </w:pPr>
          <w:hyperlink w:anchor="__RefHeading___Toc4334232_211673320">
            <w:r>
              <w:rPr>
                <w:webHidden/>
                <w:rStyle w:val="IndexLink"/>
                <w:rtl w:val="true"/>
              </w:rPr>
              <w:t>دقت در گزینش مربی شایسته برای فرزند</w:t>
            </w:r>
            <w:r>
              <w:rPr>
                <w:rStyle w:val="IndexLink"/>
                <w:rtl w:val="true"/>
              </w:rPr>
              <w:tab/>
            </w:r>
            <w:r>
              <w:rPr>
                <w:rStyle w:val="IndexLink"/>
              </w:rPr>
              <w:t>135</w:t>
            </w:r>
          </w:hyperlink>
        </w:p>
        <w:p>
          <w:pPr>
            <w:pStyle w:val="Contents4"/>
            <w:tabs>
              <w:tab w:val="clear" w:pos="8176"/>
              <w:tab w:val="right" w:pos="9026" w:leader="dot"/>
            </w:tabs>
            <w:rPr/>
          </w:pPr>
          <w:hyperlink w:anchor="__RefHeading___Toc4334234_211673320">
            <w:r>
              <w:rPr>
                <w:webHidden/>
                <w:rStyle w:val="IndexLink"/>
                <w:rtl w:val="true"/>
              </w:rPr>
              <w:t>خلاصه فصل</w:t>
            </w:r>
            <w:r>
              <w:rPr>
                <w:rStyle w:val="IndexLink"/>
                <w:rtl w:val="true"/>
              </w:rPr>
              <w:tab/>
            </w:r>
            <w:r>
              <w:rPr>
                <w:rStyle w:val="IndexLink"/>
              </w:rPr>
              <w:t>135</w:t>
            </w:r>
          </w:hyperlink>
        </w:p>
        <w:p>
          <w:pPr>
            <w:pStyle w:val="Contents2"/>
            <w:tabs>
              <w:tab w:val="clear" w:pos="8743"/>
              <w:tab w:val="right" w:pos="9026" w:leader="dot"/>
            </w:tabs>
            <w:rPr/>
          </w:pPr>
          <w:hyperlink w:anchor="__RefHeading___Toc4334236_211673320">
            <w:r>
              <w:rPr>
                <w:webHidden/>
                <w:rStyle w:val="IndexLink"/>
                <w:rtl w:val="true"/>
              </w:rPr>
              <w:t>بخش چهارم</w:t>
            </w:r>
            <w:r>
              <w:rPr>
                <w:rStyle w:val="IndexLink"/>
                <w:rtl w:val="true"/>
              </w:rPr>
              <w:t xml:space="preserve">: </w:t>
            </w:r>
            <w:r>
              <w:rPr>
                <w:rStyle w:val="IndexLink"/>
                <w:rtl w:val="true"/>
              </w:rPr>
              <w:t>تربیت الگویی بانوان در ابعاد اجتماعی، اقتصادی و سیاسی</w:t>
            </w:r>
            <w:r>
              <w:rPr>
                <w:rStyle w:val="IndexLink"/>
                <w:rtl w:val="true"/>
              </w:rPr>
              <w:tab/>
            </w:r>
            <w:r>
              <w:rPr>
                <w:rStyle w:val="IndexLink"/>
              </w:rPr>
              <w:t>137</w:t>
            </w:r>
          </w:hyperlink>
        </w:p>
        <w:p>
          <w:pPr>
            <w:pStyle w:val="Contents3"/>
            <w:tabs>
              <w:tab w:val="clear" w:pos="8459"/>
              <w:tab w:val="right" w:pos="9026" w:leader="dot"/>
            </w:tabs>
            <w:rPr/>
          </w:pPr>
          <w:hyperlink w:anchor="__RefHeading___Toc4334238_2116733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334240_211673320">
            <w:r>
              <w:rPr>
                <w:webHidden/>
                <w:rStyle w:val="IndexLink"/>
                <w:rtl w:val="true"/>
              </w:rPr>
              <w:t>فصل اول</w:t>
            </w:r>
            <w:r>
              <w:rPr>
                <w:rStyle w:val="IndexLink"/>
                <w:rtl w:val="true"/>
              </w:rPr>
              <w:t xml:space="preserve">: </w:t>
            </w:r>
            <w:r>
              <w:rPr>
                <w:rStyle w:val="IndexLink"/>
                <w:rtl w:val="true"/>
              </w:rPr>
              <w:t>الگو در تربیت اجتماعی</w:t>
            </w:r>
            <w:r>
              <w:rPr>
                <w:rStyle w:val="IndexLink"/>
                <w:rtl w:val="true"/>
              </w:rPr>
              <w:tab/>
            </w:r>
            <w:r>
              <w:rPr>
                <w:rStyle w:val="IndexLink"/>
              </w:rPr>
              <w:t>139</w:t>
            </w:r>
          </w:hyperlink>
        </w:p>
        <w:p>
          <w:pPr>
            <w:pStyle w:val="Contents4"/>
            <w:tabs>
              <w:tab w:val="clear" w:pos="8176"/>
              <w:tab w:val="right" w:pos="9026" w:leader="dot"/>
            </w:tabs>
            <w:rPr/>
          </w:pPr>
          <w:hyperlink w:anchor="__RefHeading___Toc4334242_21167332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334244_211673320">
            <w:r>
              <w:rPr>
                <w:webHidden/>
                <w:rStyle w:val="IndexLink"/>
                <w:rtl w:val="true"/>
              </w:rPr>
              <w:t>گفتار اول</w:t>
            </w:r>
            <w:r>
              <w:rPr>
                <w:rStyle w:val="IndexLink"/>
                <w:rtl w:val="true"/>
              </w:rPr>
              <w:t xml:space="preserve">: </w:t>
            </w:r>
            <w:r>
              <w:rPr>
                <w:rStyle w:val="IndexLink"/>
                <w:rtl w:val="true"/>
              </w:rPr>
              <w:t>تربیت خانوادگی</w:t>
            </w:r>
            <w:r>
              <w:rPr>
                <w:rStyle w:val="IndexLink"/>
                <w:rtl w:val="true"/>
              </w:rPr>
              <w:tab/>
            </w:r>
            <w:r>
              <w:rPr>
                <w:rStyle w:val="IndexLink"/>
              </w:rPr>
              <w:t>140</w:t>
            </w:r>
          </w:hyperlink>
        </w:p>
        <w:p>
          <w:pPr>
            <w:pStyle w:val="Contents5"/>
            <w:tabs>
              <w:tab w:val="clear" w:pos="7892"/>
              <w:tab w:val="right" w:pos="9026" w:leader="dot"/>
            </w:tabs>
            <w:rPr/>
          </w:pPr>
          <w:hyperlink w:anchor="__RefHeading___Toc4334246_2116733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4334248_211673320">
            <w:r>
              <w:rPr>
                <w:webHidden/>
                <w:rStyle w:val="IndexLink"/>
                <w:rtl w:val="true"/>
              </w:rPr>
              <w:t>ویژگی های همسر شایسته</w:t>
            </w:r>
            <w:r>
              <w:rPr>
                <w:rStyle w:val="IndexLink"/>
                <w:rtl w:val="true"/>
              </w:rPr>
              <w:tab/>
            </w:r>
            <w:r>
              <w:rPr>
                <w:rStyle w:val="IndexLink"/>
              </w:rPr>
              <w:t>141</w:t>
            </w:r>
          </w:hyperlink>
        </w:p>
        <w:p>
          <w:pPr>
            <w:pStyle w:val="Contents5"/>
            <w:tabs>
              <w:tab w:val="clear" w:pos="7892"/>
              <w:tab w:val="right" w:pos="9026" w:leader="dot"/>
            </w:tabs>
            <w:rPr/>
          </w:pPr>
          <w:hyperlink w:anchor="__RefHeading___Toc4334250_211673320">
            <w:r>
              <w:rPr>
                <w:webHidden/>
                <w:rStyle w:val="IndexLink"/>
                <w:rtl w:val="true"/>
              </w:rPr>
              <w:t>ایمان</w:t>
            </w:r>
            <w:r>
              <w:rPr>
                <w:rStyle w:val="IndexLink"/>
                <w:rtl w:val="true"/>
              </w:rPr>
              <w:tab/>
            </w:r>
            <w:r>
              <w:rPr>
                <w:rStyle w:val="IndexLink"/>
              </w:rPr>
              <w:t>141</w:t>
            </w:r>
          </w:hyperlink>
        </w:p>
        <w:p>
          <w:pPr>
            <w:pStyle w:val="Contents5"/>
            <w:tabs>
              <w:tab w:val="clear" w:pos="7892"/>
              <w:tab w:val="right" w:pos="9026" w:leader="dot"/>
            </w:tabs>
            <w:rPr/>
          </w:pPr>
          <w:hyperlink w:anchor="__RefHeading___Toc4334252_211673320">
            <w:r>
              <w:rPr>
                <w:webHidden/>
                <w:rStyle w:val="IndexLink"/>
                <w:rtl w:val="true"/>
              </w:rPr>
              <w:t>پرهیز از دنیاطلبی و تجمل گرایی</w:t>
            </w:r>
            <w:r>
              <w:rPr>
                <w:rStyle w:val="IndexLink"/>
                <w:rtl w:val="true"/>
              </w:rPr>
              <w:tab/>
            </w:r>
            <w:r>
              <w:rPr>
                <w:rStyle w:val="IndexLink"/>
              </w:rPr>
              <w:t>145</w:t>
            </w:r>
          </w:hyperlink>
        </w:p>
        <w:p>
          <w:pPr>
            <w:pStyle w:val="Contents5"/>
            <w:tabs>
              <w:tab w:val="clear" w:pos="7892"/>
              <w:tab w:val="right" w:pos="9026" w:leader="dot"/>
            </w:tabs>
            <w:rPr/>
          </w:pPr>
          <w:hyperlink w:anchor="__RefHeading___Toc4334254_211673320">
            <w:r>
              <w:rPr>
                <w:webHidden/>
                <w:rStyle w:val="IndexLink"/>
                <w:rtl w:val="true"/>
              </w:rPr>
              <w:t>نقش زن در خانواده</w:t>
            </w:r>
            <w:r>
              <w:rPr>
                <w:rStyle w:val="IndexLink"/>
                <w:rtl w:val="true"/>
              </w:rPr>
              <w:tab/>
            </w:r>
            <w:r>
              <w:rPr>
                <w:rStyle w:val="IndexLink"/>
              </w:rPr>
              <w:t>148</w:t>
            </w:r>
          </w:hyperlink>
        </w:p>
        <w:p>
          <w:pPr>
            <w:pStyle w:val="Contents6"/>
            <w:tabs>
              <w:tab w:val="clear" w:pos="7609"/>
              <w:tab w:val="right" w:pos="9026" w:leader="dot"/>
            </w:tabs>
            <w:rPr/>
          </w:pPr>
          <w:hyperlink w:anchor="__RefHeading___Toc4334256_21167332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4334258_211673320">
            <w:r>
              <w:rPr>
                <w:webHidden/>
                <w:rStyle w:val="IndexLink"/>
                <w:rtl w:val="true"/>
              </w:rPr>
              <w:t>حفظ آرامش در خانواده</w:t>
            </w:r>
            <w:r>
              <w:rPr>
                <w:rStyle w:val="IndexLink"/>
                <w:rtl w:val="true"/>
              </w:rPr>
              <w:tab/>
            </w:r>
            <w:r>
              <w:rPr>
                <w:rStyle w:val="IndexLink"/>
              </w:rPr>
              <w:t>148</w:t>
            </w:r>
          </w:hyperlink>
        </w:p>
        <w:p>
          <w:pPr>
            <w:pStyle w:val="Contents6"/>
            <w:tabs>
              <w:tab w:val="clear" w:pos="7609"/>
              <w:tab w:val="right" w:pos="9026" w:leader="dot"/>
            </w:tabs>
            <w:rPr/>
          </w:pPr>
          <w:hyperlink w:anchor="__RefHeading___Toc4334260_211673320">
            <w:r>
              <w:rPr>
                <w:webHidden/>
                <w:rStyle w:val="IndexLink"/>
                <w:rtl w:val="true"/>
              </w:rPr>
              <w:t>خانه داری</w:t>
            </w:r>
            <w:r>
              <w:rPr>
                <w:rStyle w:val="IndexLink"/>
                <w:rtl w:val="true"/>
              </w:rPr>
              <w:tab/>
            </w:r>
            <w:r>
              <w:rPr>
                <w:rStyle w:val="IndexLink"/>
              </w:rPr>
              <w:t>153</w:t>
            </w:r>
          </w:hyperlink>
        </w:p>
        <w:p>
          <w:pPr>
            <w:pStyle w:val="Contents6"/>
            <w:tabs>
              <w:tab w:val="clear" w:pos="7609"/>
              <w:tab w:val="right" w:pos="9026" w:leader="dot"/>
            </w:tabs>
            <w:rPr/>
          </w:pPr>
          <w:hyperlink w:anchor="__RefHeading___Toc4334262_211673320">
            <w:r>
              <w:rPr>
                <w:webHidden/>
                <w:rStyle w:val="IndexLink"/>
                <w:rtl w:val="true"/>
              </w:rPr>
              <w:t>انجام امور منزل حتی در سن کهولت</w:t>
            </w:r>
            <w:r>
              <w:rPr>
                <w:rStyle w:val="IndexLink"/>
                <w:rtl w:val="true"/>
              </w:rPr>
              <w:tab/>
            </w:r>
            <w:r>
              <w:rPr>
                <w:rStyle w:val="IndexLink"/>
              </w:rPr>
              <w:t>156</w:t>
            </w:r>
          </w:hyperlink>
        </w:p>
        <w:p>
          <w:pPr>
            <w:pStyle w:val="Contents6"/>
            <w:tabs>
              <w:tab w:val="clear" w:pos="7609"/>
              <w:tab w:val="right" w:pos="9026" w:leader="dot"/>
            </w:tabs>
            <w:rPr/>
          </w:pPr>
          <w:hyperlink w:anchor="__RefHeading___Toc4334264_211673320">
            <w:r>
              <w:rPr>
                <w:webHidden/>
                <w:rStyle w:val="IndexLink"/>
                <w:rtl w:val="true"/>
              </w:rPr>
              <w:t>پذیرایی از میهمان</w:t>
            </w:r>
            <w:r>
              <w:rPr>
                <w:rStyle w:val="IndexLink"/>
                <w:rtl w:val="true"/>
              </w:rPr>
              <w:tab/>
            </w:r>
            <w:r>
              <w:rPr>
                <w:rStyle w:val="IndexLink"/>
              </w:rPr>
              <w:t>156</w:t>
            </w:r>
          </w:hyperlink>
        </w:p>
        <w:p>
          <w:pPr>
            <w:pStyle w:val="Contents6"/>
            <w:tabs>
              <w:tab w:val="clear" w:pos="7609"/>
              <w:tab w:val="right" w:pos="9026" w:leader="dot"/>
            </w:tabs>
            <w:rPr/>
          </w:pPr>
          <w:hyperlink w:anchor="__RefHeading___Toc4334266_211673320">
            <w:r>
              <w:rPr>
                <w:webHidden/>
                <w:rStyle w:val="IndexLink"/>
                <w:rtl w:val="true"/>
              </w:rPr>
              <w:t>سخاوت در مهمان داری</w:t>
            </w:r>
            <w:r>
              <w:rPr>
                <w:rStyle w:val="IndexLink"/>
                <w:rtl w:val="true"/>
              </w:rPr>
              <w:tab/>
            </w:r>
            <w:r>
              <w:rPr>
                <w:rStyle w:val="IndexLink"/>
              </w:rPr>
              <w:t>157</w:t>
            </w:r>
          </w:hyperlink>
        </w:p>
        <w:p>
          <w:pPr>
            <w:pStyle w:val="Contents6"/>
            <w:tabs>
              <w:tab w:val="clear" w:pos="7609"/>
              <w:tab w:val="right" w:pos="9026" w:leader="dot"/>
            </w:tabs>
            <w:rPr/>
          </w:pPr>
          <w:hyperlink w:anchor="__RefHeading___Toc4334268_211673320">
            <w:r>
              <w:rPr>
                <w:webHidden/>
                <w:rStyle w:val="IndexLink"/>
                <w:rtl w:val="true"/>
              </w:rPr>
              <w:t>پرهیز از زن سالاری در خانواده</w:t>
            </w:r>
            <w:r>
              <w:rPr>
                <w:rStyle w:val="IndexLink"/>
                <w:rtl w:val="true"/>
              </w:rPr>
              <w:tab/>
            </w:r>
            <w:r>
              <w:rPr>
                <w:rStyle w:val="IndexLink"/>
              </w:rPr>
              <w:t>158</w:t>
            </w:r>
          </w:hyperlink>
        </w:p>
        <w:p>
          <w:pPr>
            <w:pStyle w:val="Contents6"/>
            <w:tabs>
              <w:tab w:val="clear" w:pos="7609"/>
              <w:tab w:val="right" w:pos="9026" w:leader="dot"/>
            </w:tabs>
            <w:rPr/>
          </w:pPr>
          <w:hyperlink w:anchor="__RefHeading___Toc4334270_211673320">
            <w:r>
              <w:rPr>
                <w:webHidden/>
                <w:rStyle w:val="IndexLink"/>
                <w:rtl w:val="true"/>
              </w:rPr>
              <w:t>پاسداری از نظام خانواده</w:t>
            </w:r>
            <w:r>
              <w:rPr>
                <w:rStyle w:val="IndexLink"/>
                <w:rtl w:val="true"/>
              </w:rPr>
              <w:tab/>
            </w:r>
            <w:r>
              <w:rPr>
                <w:rStyle w:val="IndexLink"/>
              </w:rPr>
              <w:t>161</w:t>
            </w:r>
          </w:hyperlink>
        </w:p>
        <w:p>
          <w:pPr>
            <w:pStyle w:val="Contents4"/>
            <w:tabs>
              <w:tab w:val="clear" w:pos="8176"/>
              <w:tab w:val="right" w:pos="9026" w:leader="dot"/>
            </w:tabs>
            <w:rPr/>
          </w:pPr>
          <w:hyperlink w:anchor="__RefHeading___Toc4334272_211673320">
            <w:r>
              <w:rPr>
                <w:webHidden/>
                <w:rStyle w:val="IndexLink"/>
                <w:rtl w:val="true"/>
              </w:rPr>
              <w:t>گفتار دوم</w:t>
            </w:r>
            <w:r>
              <w:rPr>
                <w:rStyle w:val="IndexLink"/>
                <w:rtl w:val="true"/>
              </w:rPr>
              <w:t xml:space="preserve">: </w:t>
            </w:r>
            <w:r>
              <w:rPr>
                <w:rStyle w:val="IndexLink"/>
                <w:rtl w:val="true"/>
              </w:rPr>
              <w:t>تربیت در زمینه مشارکت اجتماعی</w:t>
            </w:r>
            <w:r>
              <w:rPr>
                <w:rStyle w:val="IndexLink"/>
                <w:rtl w:val="true"/>
              </w:rPr>
              <w:tab/>
            </w:r>
            <w:r>
              <w:rPr>
                <w:rStyle w:val="IndexLink"/>
              </w:rPr>
              <w:t>164</w:t>
            </w:r>
          </w:hyperlink>
        </w:p>
        <w:p>
          <w:pPr>
            <w:pStyle w:val="Contents5"/>
            <w:tabs>
              <w:tab w:val="clear" w:pos="7892"/>
              <w:tab w:val="right" w:pos="9026" w:leader="dot"/>
            </w:tabs>
            <w:rPr/>
          </w:pPr>
          <w:hyperlink w:anchor="__RefHeading___Toc4334274_211673320">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334276_211673320">
            <w:r>
              <w:rPr>
                <w:webHidden/>
                <w:rStyle w:val="IndexLink"/>
                <w:rtl w:val="true"/>
              </w:rPr>
              <w:t>جواز مشارکت اجتماعی بانوان</w:t>
            </w:r>
            <w:r>
              <w:rPr>
                <w:rStyle w:val="IndexLink"/>
                <w:rtl w:val="true"/>
              </w:rPr>
              <w:tab/>
            </w:r>
            <w:r>
              <w:rPr>
                <w:rStyle w:val="IndexLink"/>
              </w:rPr>
              <w:t>164</w:t>
            </w:r>
          </w:hyperlink>
        </w:p>
        <w:p>
          <w:pPr>
            <w:pStyle w:val="Contents5"/>
            <w:tabs>
              <w:tab w:val="clear" w:pos="7892"/>
              <w:tab w:val="right" w:pos="9026" w:leader="dot"/>
            </w:tabs>
            <w:rPr/>
          </w:pPr>
          <w:hyperlink w:anchor="__RefHeading___Toc4334278_211673320">
            <w:r>
              <w:rPr>
                <w:webHidden/>
                <w:rStyle w:val="IndexLink"/>
                <w:rtl w:val="true"/>
              </w:rPr>
              <w:t>هم بستگی اجتماعی</w:t>
            </w:r>
            <w:r>
              <w:rPr>
                <w:rStyle w:val="IndexLink"/>
                <w:rtl w:val="true"/>
              </w:rPr>
              <w:tab/>
            </w:r>
            <w:r>
              <w:rPr>
                <w:rStyle w:val="IndexLink"/>
              </w:rPr>
              <w:t>165</w:t>
            </w:r>
          </w:hyperlink>
        </w:p>
        <w:p>
          <w:pPr>
            <w:pStyle w:val="Contents3"/>
            <w:tabs>
              <w:tab w:val="clear" w:pos="8459"/>
              <w:tab w:val="right" w:pos="9026" w:leader="dot"/>
            </w:tabs>
            <w:rPr/>
          </w:pPr>
          <w:hyperlink w:anchor="__RefHeading___Toc4334280_211673320">
            <w:r>
              <w:rPr>
                <w:webHidden/>
                <w:rStyle w:val="IndexLink"/>
                <w:rtl w:val="true"/>
              </w:rPr>
              <w:t>فصل دوم</w:t>
            </w:r>
            <w:r>
              <w:rPr>
                <w:rStyle w:val="IndexLink"/>
                <w:rtl w:val="true"/>
              </w:rPr>
              <w:t xml:space="preserve">: </w:t>
            </w:r>
            <w:r>
              <w:rPr>
                <w:rStyle w:val="IndexLink"/>
                <w:rtl w:val="true"/>
              </w:rPr>
              <w:t>الگو در تربیت اقتصادی</w:t>
            </w:r>
            <w:r>
              <w:rPr>
                <w:rStyle w:val="IndexLink"/>
                <w:rtl w:val="true"/>
              </w:rPr>
              <w:tab/>
            </w:r>
            <w:r>
              <w:rPr>
                <w:rStyle w:val="IndexLink"/>
              </w:rPr>
              <w:t>168</w:t>
            </w:r>
          </w:hyperlink>
        </w:p>
        <w:p>
          <w:pPr>
            <w:pStyle w:val="Contents4"/>
            <w:tabs>
              <w:tab w:val="clear" w:pos="8176"/>
              <w:tab w:val="right" w:pos="9026" w:leader="dot"/>
            </w:tabs>
            <w:rPr/>
          </w:pPr>
          <w:hyperlink w:anchor="__RefHeading___Toc4334282_21167332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334284_211673320">
            <w:r>
              <w:rPr>
                <w:webHidden/>
                <w:rStyle w:val="IndexLink"/>
                <w:rtl w:val="true"/>
              </w:rPr>
              <w:t>تلاش برای تأمین معاش</w:t>
            </w:r>
            <w:r>
              <w:rPr>
                <w:rStyle w:val="IndexLink"/>
                <w:rtl w:val="true"/>
              </w:rPr>
              <w:tab/>
            </w:r>
            <w:r>
              <w:rPr>
                <w:rStyle w:val="IndexLink"/>
              </w:rPr>
              <w:t>168</w:t>
            </w:r>
          </w:hyperlink>
        </w:p>
        <w:p>
          <w:pPr>
            <w:pStyle w:val="Contents4"/>
            <w:tabs>
              <w:tab w:val="clear" w:pos="8176"/>
              <w:tab w:val="right" w:pos="9026" w:leader="dot"/>
            </w:tabs>
            <w:rPr/>
          </w:pPr>
          <w:hyperlink w:anchor="__RefHeading___Toc4334286_211673320">
            <w:r>
              <w:rPr>
                <w:webHidden/>
                <w:rStyle w:val="IndexLink"/>
                <w:rtl w:val="true"/>
              </w:rPr>
              <w:t>زن و فعالیت های سخت اقتصادی</w:t>
            </w:r>
            <w:r>
              <w:rPr>
                <w:rStyle w:val="IndexLink"/>
                <w:rtl w:val="true"/>
              </w:rPr>
              <w:tab/>
            </w:r>
            <w:r>
              <w:rPr>
                <w:rStyle w:val="IndexLink"/>
              </w:rPr>
              <w:t>169</w:t>
            </w:r>
          </w:hyperlink>
        </w:p>
        <w:p>
          <w:pPr>
            <w:pStyle w:val="Contents4"/>
            <w:tabs>
              <w:tab w:val="clear" w:pos="8176"/>
              <w:tab w:val="right" w:pos="9026" w:leader="dot"/>
            </w:tabs>
            <w:rPr/>
          </w:pPr>
          <w:hyperlink w:anchor="__RefHeading___Toc4334288_211673320">
            <w:r>
              <w:rPr>
                <w:webHidden/>
                <w:rStyle w:val="IndexLink"/>
                <w:rtl w:val="true"/>
              </w:rPr>
              <w:t>عفاف در فعالیت های اقتصادی</w:t>
            </w:r>
            <w:r>
              <w:rPr>
                <w:rStyle w:val="IndexLink"/>
                <w:rtl w:val="true"/>
              </w:rPr>
              <w:tab/>
            </w:r>
            <w:r>
              <w:rPr>
                <w:rStyle w:val="IndexLink"/>
              </w:rPr>
              <w:t>170</w:t>
            </w:r>
          </w:hyperlink>
        </w:p>
        <w:p>
          <w:pPr>
            <w:pStyle w:val="Contents4"/>
            <w:tabs>
              <w:tab w:val="clear" w:pos="8176"/>
              <w:tab w:val="right" w:pos="9026" w:leader="dot"/>
            </w:tabs>
            <w:rPr/>
          </w:pPr>
          <w:hyperlink w:anchor="__RefHeading___Toc4334290_211673320">
            <w:r>
              <w:rPr>
                <w:webHidden/>
                <w:rStyle w:val="IndexLink"/>
                <w:rtl w:val="true"/>
              </w:rPr>
              <w:t>رعایت حلال و حرام</w:t>
            </w:r>
            <w:r>
              <w:rPr>
                <w:rStyle w:val="IndexLink"/>
                <w:rtl w:val="true"/>
              </w:rPr>
              <w:tab/>
            </w:r>
            <w:r>
              <w:rPr>
                <w:rStyle w:val="IndexLink"/>
              </w:rPr>
              <w:t>171</w:t>
            </w:r>
          </w:hyperlink>
        </w:p>
        <w:p>
          <w:pPr>
            <w:pStyle w:val="Contents4"/>
            <w:tabs>
              <w:tab w:val="clear" w:pos="8176"/>
              <w:tab w:val="right" w:pos="9026" w:leader="dot"/>
            </w:tabs>
            <w:rPr/>
          </w:pPr>
          <w:hyperlink w:anchor="__RefHeading___Toc4334292_211673320">
            <w:r>
              <w:rPr>
                <w:webHidden/>
                <w:rStyle w:val="IndexLink"/>
                <w:rtl w:val="true"/>
              </w:rPr>
              <w:t>هوشمندی اقتصادی</w:t>
            </w:r>
            <w:r>
              <w:rPr>
                <w:rStyle w:val="IndexLink"/>
                <w:rtl w:val="true"/>
              </w:rPr>
              <w:tab/>
            </w:r>
            <w:r>
              <w:rPr>
                <w:rStyle w:val="IndexLink"/>
              </w:rPr>
              <w:t>172</w:t>
            </w:r>
          </w:hyperlink>
        </w:p>
        <w:p>
          <w:pPr>
            <w:pStyle w:val="Contents4"/>
            <w:tabs>
              <w:tab w:val="clear" w:pos="8176"/>
              <w:tab w:val="right" w:pos="9026" w:leader="dot"/>
            </w:tabs>
            <w:rPr/>
          </w:pPr>
          <w:hyperlink w:anchor="__RefHeading___Toc4334294_211673320">
            <w:r>
              <w:rPr>
                <w:webHidden/>
                <w:rStyle w:val="IndexLink"/>
                <w:rtl w:val="true"/>
              </w:rPr>
              <w:t>برنامه ریزی و مدیریت اقتصادی</w:t>
            </w:r>
            <w:r>
              <w:rPr>
                <w:rStyle w:val="IndexLink"/>
                <w:rtl w:val="true"/>
              </w:rPr>
              <w:tab/>
            </w:r>
            <w:r>
              <w:rPr>
                <w:rStyle w:val="IndexLink"/>
              </w:rPr>
              <w:t>174</w:t>
            </w:r>
          </w:hyperlink>
        </w:p>
        <w:p>
          <w:pPr>
            <w:pStyle w:val="Contents4"/>
            <w:tabs>
              <w:tab w:val="clear" w:pos="8176"/>
              <w:tab w:val="right" w:pos="9026" w:leader="dot"/>
            </w:tabs>
            <w:rPr/>
          </w:pPr>
          <w:hyperlink w:anchor="__RefHeading___Toc4334296_211673320">
            <w:r>
              <w:rPr>
                <w:webHidden/>
                <w:rStyle w:val="IndexLink"/>
                <w:rtl w:val="true"/>
              </w:rPr>
              <w:t>انفاق و خصوصیت های آن</w:t>
            </w:r>
            <w:r>
              <w:rPr>
                <w:rStyle w:val="IndexLink"/>
                <w:rtl w:val="true"/>
              </w:rPr>
              <w:tab/>
            </w:r>
            <w:r>
              <w:rPr>
                <w:rStyle w:val="IndexLink"/>
              </w:rPr>
              <w:t>175</w:t>
            </w:r>
          </w:hyperlink>
        </w:p>
        <w:p>
          <w:pPr>
            <w:pStyle w:val="Contents5"/>
            <w:tabs>
              <w:tab w:val="clear" w:pos="7892"/>
              <w:tab w:val="right" w:pos="9026" w:leader="dot"/>
            </w:tabs>
            <w:rPr/>
          </w:pPr>
          <w:hyperlink w:anchor="__RefHeading___Toc4334298_211673320">
            <w:r>
              <w:rPr>
                <w:webHidden/>
                <w:rStyle w:val="IndexLink"/>
                <w:rtl w:val="true"/>
              </w:rPr>
              <w:t>اشاره</w:t>
            </w:r>
            <w:r>
              <w:rPr>
                <w:rStyle w:val="IndexLink"/>
                <w:rtl w:val="true"/>
              </w:rPr>
              <w:tab/>
            </w:r>
            <w:r>
              <w:rPr>
                <w:rStyle w:val="IndexLink"/>
              </w:rPr>
              <w:t>175</w:t>
            </w:r>
          </w:hyperlink>
        </w:p>
        <w:p>
          <w:pPr>
            <w:pStyle w:val="Contents5"/>
            <w:tabs>
              <w:tab w:val="clear" w:pos="7892"/>
              <w:tab w:val="right" w:pos="9026" w:leader="dot"/>
            </w:tabs>
            <w:rPr/>
          </w:pPr>
          <w:hyperlink w:anchor="__RefHeading___Toc4334300_211673320">
            <w:r>
              <w:rPr>
                <w:webHidden/>
                <w:rStyle w:val="IndexLink"/>
                <w:rtl w:val="true"/>
              </w:rPr>
              <w:t>ایثار</w:t>
            </w:r>
            <w:r>
              <w:rPr>
                <w:rStyle w:val="IndexLink"/>
                <w:rtl w:val="true"/>
              </w:rPr>
              <w:tab/>
            </w:r>
            <w:r>
              <w:rPr>
                <w:rStyle w:val="IndexLink"/>
              </w:rPr>
              <w:t>175</w:t>
            </w:r>
          </w:hyperlink>
        </w:p>
        <w:p>
          <w:pPr>
            <w:pStyle w:val="Contents5"/>
            <w:tabs>
              <w:tab w:val="clear" w:pos="7892"/>
              <w:tab w:val="right" w:pos="9026" w:leader="dot"/>
            </w:tabs>
            <w:rPr/>
          </w:pPr>
          <w:hyperlink w:anchor="__RefHeading___Toc4334302_211673320">
            <w:r>
              <w:rPr>
                <w:webHidden/>
                <w:rStyle w:val="IndexLink"/>
                <w:rtl w:val="true"/>
              </w:rPr>
              <w:t>اخلاص در انفاق و ویژگی های آن</w:t>
            </w:r>
            <w:r>
              <w:rPr>
                <w:rStyle w:val="IndexLink"/>
                <w:rtl w:val="true"/>
              </w:rPr>
              <w:tab/>
            </w:r>
            <w:r>
              <w:rPr>
                <w:rStyle w:val="IndexLink"/>
              </w:rPr>
              <w:t>178</w:t>
            </w:r>
          </w:hyperlink>
        </w:p>
        <w:p>
          <w:pPr>
            <w:pStyle w:val="Contents5"/>
            <w:tabs>
              <w:tab w:val="clear" w:pos="7892"/>
              <w:tab w:val="right" w:pos="9026" w:leader="dot"/>
            </w:tabs>
            <w:rPr/>
          </w:pPr>
          <w:hyperlink w:anchor="__RefHeading___Toc4334304_211673320">
            <w:r>
              <w:rPr>
                <w:webHidden/>
                <w:rStyle w:val="IndexLink"/>
                <w:rtl w:val="true"/>
              </w:rPr>
              <w:t>بی توقعی؛ نشانه انفاق خالصانه</w:t>
            </w:r>
            <w:r>
              <w:rPr>
                <w:rStyle w:val="IndexLink"/>
                <w:rtl w:val="true"/>
              </w:rPr>
              <w:tab/>
            </w:r>
            <w:r>
              <w:rPr>
                <w:rStyle w:val="IndexLink"/>
              </w:rPr>
              <w:t>178</w:t>
            </w:r>
          </w:hyperlink>
        </w:p>
        <w:p>
          <w:pPr>
            <w:pStyle w:val="Contents5"/>
            <w:tabs>
              <w:tab w:val="clear" w:pos="7892"/>
              <w:tab w:val="right" w:pos="9026" w:leader="dot"/>
            </w:tabs>
            <w:rPr/>
          </w:pPr>
          <w:hyperlink w:anchor="__RefHeading___Toc4334306_211673320">
            <w:r>
              <w:rPr>
                <w:webHidden/>
                <w:rStyle w:val="IndexLink"/>
                <w:rtl w:val="true"/>
              </w:rPr>
              <w:t>انفاق غیر الهی زمینه ساز قهر خداوند</w:t>
            </w:r>
            <w:r>
              <w:rPr>
                <w:rStyle w:val="IndexLink"/>
                <w:rtl w:val="true"/>
              </w:rPr>
              <w:tab/>
            </w:r>
            <w:r>
              <w:rPr>
                <w:rStyle w:val="IndexLink"/>
              </w:rPr>
              <w:t>179</w:t>
            </w:r>
          </w:hyperlink>
        </w:p>
        <w:p>
          <w:pPr>
            <w:pStyle w:val="Contents5"/>
            <w:tabs>
              <w:tab w:val="clear" w:pos="7892"/>
              <w:tab w:val="right" w:pos="9026" w:leader="dot"/>
            </w:tabs>
            <w:rPr/>
          </w:pPr>
          <w:hyperlink w:anchor="__RefHeading___Toc4334308_211673320">
            <w:r>
              <w:rPr>
                <w:webHidden/>
                <w:rStyle w:val="IndexLink"/>
                <w:rtl w:val="true"/>
              </w:rPr>
              <w:t>انفاق؛ دستوری عام و جهانی</w:t>
            </w:r>
            <w:r>
              <w:rPr>
                <w:rStyle w:val="IndexLink"/>
                <w:rtl w:val="true"/>
              </w:rPr>
              <w:tab/>
            </w:r>
            <w:r>
              <w:rPr>
                <w:rStyle w:val="IndexLink"/>
              </w:rPr>
              <w:t>180</w:t>
            </w:r>
          </w:hyperlink>
        </w:p>
        <w:p>
          <w:pPr>
            <w:pStyle w:val="Contents3"/>
            <w:tabs>
              <w:tab w:val="clear" w:pos="8459"/>
              <w:tab w:val="right" w:pos="9026" w:leader="dot"/>
            </w:tabs>
            <w:rPr/>
          </w:pPr>
          <w:hyperlink w:anchor="__RefHeading___Toc4334310_211673320">
            <w:r>
              <w:rPr>
                <w:webHidden/>
                <w:rStyle w:val="IndexLink"/>
                <w:rtl w:val="true"/>
              </w:rPr>
              <w:t>فصل سوم</w:t>
            </w:r>
            <w:r>
              <w:rPr>
                <w:rStyle w:val="IndexLink"/>
                <w:rtl w:val="true"/>
              </w:rPr>
              <w:t xml:space="preserve">: </w:t>
            </w:r>
            <w:r>
              <w:rPr>
                <w:rStyle w:val="IndexLink"/>
                <w:rtl w:val="true"/>
              </w:rPr>
              <w:t>الگو در تربیت سیاسی</w:t>
            </w:r>
            <w:r>
              <w:rPr>
                <w:rStyle w:val="IndexLink"/>
                <w:rtl w:val="true"/>
              </w:rPr>
              <w:tab/>
            </w:r>
            <w:r>
              <w:rPr>
                <w:rStyle w:val="IndexLink"/>
              </w:rPr>
              <w:t>181</w:t>
            </w:r>
          </w:hyperlink>
        </w:p>
        <w:p>
          <w:pPr>
            <w:pStyle w:val="Contents4"/>
            <w:tabs>
              <w:tab w:val="clear" w:pos="8176"/>
              <w:tab w:val="right" w:pos="9026" w:leader="dot"/>
            </w:tabs>
            <w:rPr/>
          </w:pPr>
          <w:hyperlink w:anchor="__RefHeading___Toc4334312_21167332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4334314_211673320">
            <w:r>
              <w:rPr>
                <w:webHidden/>
                <w:rStyle w:val="IndexLink"/>
                <w:rtl w:val="true"/>
              </w:rPr>
              <w:t>گفتار اول</w:t>
            </w:r>
            <w:r>
              <w:rPr>
                <w:rStyle w:val="IndexLink"/>
                <w:rtl w:val="true"/>
              </w:rPr>
              <w:t xml:space="preserve">: </w:t>
            </w:r>
            <w:r>
              <w:rPr>
                <w:rStyle w:val="IndexLink"/>
                <w:rtl w:val="true"/>
              </w:rPr>
              <w:t>اصل مشارکت سیاسی بانوان</w:t>
            </w:r>
            <w:r>
              <w:rPr>
                <w:rStyle w:val="IndexLink"/>
                <w:rtl w:val="true"/>
              </w:rPr>
              <w:tab/>
            </w:r>
            <w:r>
              <w:rPr>
                <w:rStyle w:val="IndexLink"/>
              </w:rPr>
              <w:t>181</w:t>
            </w:r>
          </w:hyperlink>
        </w:p>
        <w:p>
          <w:pPr>
            <w:pStyle w:val="Contents5"/>
            <w:tabs>
              <w:tab w:val="clear" w:pos="7892"/>
              <w:tab w:val="right" w:pos="9026" w:leader="dot"/>
            </w:tabs>
            <w:rPr/>
          </w:pPr>
          <w:hyperlink w:anchor="__RefHeading___Toc4334316_211673320">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4334318_211673320">
            <w:r>
              <w:rPr>
                <w:webHidden/>
                <w:rStyle w:val="IndexLink"/>
                <w:rtl w:val="true"/>
              </w:rPr>
              <w:t>اعتقاد به مشارکت در امور سیاسی</w:t>
            </w:r>
            <w:r>
              <w:rPr>
                <w:rStyle w:val="IndexLink"/>
                <w:rtl w:val="true"/>
              </w:rPr>
              <w:tab/>
            </w:r>
            <w:r>
              <w:rPr>
                <w:rStyle w:val="IndexLink"/>
              </w:rPr>
              <w:t>181</w:t>
            </w:r>
          </w:hyperlink>
        </w:p>
        <w:p>
          <w:pPr>
            <w:pStyle w:val="Contents5"/>
            <w:tabs>
              <w:tab w:val="clear" w:pos="7892"/>
              <w:tab w:val="right" w:pos="9026" w:leader="dot"/>
            </w:tabs>
            <w:rPr/>
          </w:pPr>
          <w:hyperlink w:anchor="__RefHeading___Toc4334320_211673320">
            <w:r>
              <w:rPr>
                <w:webHidden/>
                <w:rStyle w:val="IndexLink"/>
                <w:rtl w:val="true"/>
              </w:rPr>
              <w:t>مشارکت عملی در امور سیاسی</w:t>
            </w:r>
            <w:r>
              <w:rPr>
                <w:rStyle w:val="IndexLink"/>
                <w:rtl w:val="true"/>
              </w:rPr>
              <w:tab/>
            </w:r>
            <w:r>
              <w:rPr>
                <w:rStyle w:val="IndexLink"/>
              </w:rPr>
              <w:t>183</w:t>
            </w:r>
          </w:hyperlink>
        </w:p>
        <w:p>
          <w:pPr>
            <w:pStyle w:val="Contents6"/>
            <w:tabs>
              <w:tab w:val="clear" w:pos="7609"/>
              <w:tab w:val="right" w:pos="9026" w:leader="dot"/>
            </w:tabs>
            <w:rPr/>
          </w:pPr>
          <w:hyperlink w:anchor="__RefHeading___Toc4334322_211673320">
            <w:r>
              <w:rPr>
                <w:webHidden/>
                <w:rStyle w:val="IndexLink"/>
                <w:rtl w:val="true"/>
              </w:rPr>
              <w:t>اشاره</w:t>
            </w:r>
            <w:r>
              <w:rPr>
                <w:rStyle w:val="IndexLink"/>
                <w:rtl w:val="true"/>
              </w:rPr>
              <w:tab/>
            </w:r>
            <w:r>
              <w:rPr>
                <w:rStyle w:val="IndexLink"/>
              </w:rPr>
              <w:t>183</w:t>
            </w:r>
          </w:hyperlink>
        </w:p>
        <w:p>
          <w:pPr>
            <w:pStyle w:val="Contents6"/>
            <w:tabs>
              <w:tab w:val="clear" w:pos="7609"/>
              <w:tab w:val="right" w:pos="9026" w:leader="dot"/>
            </w:tabs>
            <w:rPr/>
          </w:pPr>
          <w:hyperlink w:anchor="__RefHeading___Toc4334324_211673320">
            <w:r>
              <w:rPr>
                <w:webHidden/>
                <w:rStyle w:val="IndexLink"/>
                <w:rtl w:val="true"/>
              </w:rPr>
              <w:t>دعا برای رهایی از سلطه جائر</w:t>
            </w:r>
            <w:r>
              <w:rPr>
                <w:rStyle w:val="IndexLink"/>
                <w:rtl w:val="true"/>
              </w:rPr>
              <w:tab/>
            </w:r>
            <w:r>
              <w:rPr>
                <w:rStyle w:val="IndexLink"/>
              </w:rPr>
              <w:t>183</w:t>
            </w:r>
          </w:hyperlink>
        </w:p>
        <w:p>
          <w:pPr>
            <w:pStyle w:val="Contents5"/>
            <w:tabs>
              <w:tab w:val="clear" w:pos="7892"/>
              <w:tab w:val="right" w:pos="9026" w:leader="dot"/>
            </w:tabs>
            <w:rPr/>
          </w:pPr>
          <w:hyperlink w:anchor="__RefHeading___Toc4334326_211673320">
            <w:r>
              <w:rPr>
                <w:webHidden/>
                <w:rStyle w:val="IndexLink"/>
                <w:rtl w:val="true"/>
              </w:rPr>
              <w:t>درایت سیاسی</w:t>
            </w:r>
            <w:r>
              <w:rPr>
                <w:rStyle w:val="IndexLink"/>
                <w:rtl w:val="true"/>
              </w:rPr>
              <w:tab/>
            </w:r>
            <w:r>
              <w:rPr>
                <w:rStyle w:val="IndexLink"/>
              </w:rPr>
              <w:t>186</w:t>
            </w:r>
          </w:hyperlink>
        </w:p>
        <w:p>
          <w:pPr>
            <w:pStyle w:val="Contents5"/>
            <w:tabs>
              <w:tab w:val="clear" w:pos="7892"/>
              <w:tab w:val="right" w:pos="9026" w:leader="dot"/>
            </w:tabs>
            <w:rPr/>
          </w:pPr>
          <w:hyperlink w:anchor="__RefHeading___Toc4334328_211673320">
            <w:r>
              <w:rPr>
                <w:webHidden/>
                <w:rStyle w:val="IndexLink"/>
                <w:rtl w:val="true"/>
              </w:rPr>
              <w:t>استقبال از خطر</w:t>
            </w:r>
            <w:r>
              <w:rPr>
                <w:rStyle w:val="IndexLink"/>
                <w:rtl w:val="true"/>
              </w:rPr>
              <w:tab/>
            </w:r>
            <w:r>
              <w:rPr>
                <w:rStyle w:val="IndexLink"/>
              </w:rPr>
              <w:t>189</w:t>
            </w:r>
          </w:hyperlink>
        </w:p>
        <w:p>
          <w:pPr>
            <w:pStyle w:val="Contents4"/>
            <w:tabs>
              <w:tab w:val="clear" w:pos="8176"/>
              <w:tab w:val="right" w:pos="9026" w:leader="dot"/>
            </w:tabs>
            <w:rPr/>
          </w:pPr>
          <w:hyperlink w:anchor="__RefHeading___Toc4334330_211673320">
            <w:r>
              <w:rPr>
                <w:webHidden/>
                <w:rStyle w:val="IndexLink"/>
                <w:rtl w:val="true"/>
              </w:rPr>
              <w:t>گفتار دوم</w:t>
            </w:r>
            <w:r>
              <w:rPr>
                <w:rStyle w:val="IndexLink"/>
                <w:rtl w:val="true"/>
              </w:rPr>
              <w:t xml:space="preserve">: </w:t>
            </w:r>
            <w:r>
              <w:rPr>
                <w:rStyle w:val="IndexLink"/>
                <w:rtl w:val="true"/>
              </w:rPr>
              <w:t>مشارکت سیاسی بانوان به عنوان عضوی از امت</w:t>
            </w:r>
            <w:r>
              <w:rPr>
                <w:rStyle w:val="IndexLink"/>
              </w:rPr>
              <w:t>1</w:t>
            </w:r>
            <w:r>
              <w:rPr>
                <w:rStyle w:val="IndexLink"/>
                <w:rtl w:val="true"/>
              </w:rPr>
              <w:tab/>
            </w:r>
            <w:r>
              <w:rPr>
                <w:rStyle w:val="IndexLink"/>
              </w:rPr>
              <w:t>190</w:t>
            </w:r>
          </w:hyperlink>
        </w:p>
        <w:p>
          <w:pPr>
            <w:pStyle w:val="Contents5"/>
            <w:tabs>
              <w:tab w:val="clear" w:pos="7892"/>
              <w:tab w:val="right" w:pos="9026" w:leader="dot"/>
            </w:tabs>
            <w:rPr/>
          </w:pPr>
          <w:hyperlink w:anchor="__RefHeading___Toc4334332_211673320">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4334334_211673320">
            <w:r>
              <w:rPr>
                <w:webHidden/>
                <w:rStyle w:val="IndexLink"/>
                <w:rtl w:val="true"/>
              </w:rPr>
              <w:t>الگوی مثبت مشارکت سیاسی بانوان</w:t>
            </w:r>
            <w:r>
              <w:rPr>
                <w:rStyle w:val="IndexLink"/>
                <w:rtl w:val="true"/>
              </w:rPr>
              <w:tab/>
            </w:r>
            <w:r>
              <w:rPr>
                <w:rStyle w:val="IndexLink"/>
              </w:rPr>
              <w:t>190</w:t>
            </w:r>
          </w:hyperlink>
        </w:p>
        <w:p>
          <w:pPr>
            <w:pStyle w:val="Contents6"/>
            <w:tabs>
              <w:tab w:val="clear" w:pos="7609"/>
              <w:tab w:val="right" w:pos="9026" w:leader="dot"/>
            </w:tabs>
            <w:rPr/>
          </w:pPr>
          <w:hyperlink w:anchor="__RefHeading___Toc4334336_21167332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334338_211673320">
            <w:r>
              <w:rPr>
                <w:webHidden/>
                <w:rStyle w:val="IndexLink"/>
                <w:rtl w:val="true"/>
              </w:rPr>
              <w:t>مشارکت بانوان در پایه گذاری حکومت الهی</w:t>
            </w:r>
            <w:r>
              <w:rPr>
                <w:rStyle w:val="IndexLink"/>
                <w:rtl w:val="true"/>
              </w:rPr>
              <w:tab/>
            </w:r>
            <w:r>
              <w:rPr>
                <w:rStyle w:val="IndexLink"/>
              </w:rPr>
              <w:t>190</w:t>
            </w:r>
          </w:hyperlink>
        </w:p>
        <w:p>
          <w:pPr>
            <w:pStyle w:val="Contents6"/>
            <w:tabs>
              <w:tab w:val="clear" w:pos="7609"/>
              <w:tab w:val="right" w:pos="9026" w:leader="dot"/>
            </w:tabs>
            <w:rPr/>
          </w:pPr>
          <w:hyperlink w:anchor="__RefHeading___Toc4334340_211673320">
            <w:r>
              <w:rPr>
                <w:webHidden/>
                <w:rStyle w:val="IndexLink"/>
                <w:rtl w:val="true"/>
              </w:rPr>
              <w:t>مشارکت بانوان در استمرار حکومت الهی</w:t>
            </w:r>
            <w:r>
              <w:rPr>
                <w:rStyle w:val="IndexLink"/>
                <w:rtl w:val="true"/>
              </w:rPr>
              <w:tab/>
            </w:r>
            <w:r>
              <w:rPr>
                <w:rStyle w:val="IndexLink"/>
              </w:rPr>
              <w:t>191</w:t>
            </w:r>
          </w:hyperlink>
        </w:p>
        <w:p>
          <w:pPr>
            <w:pStyle w:val="Contents5"/>
            <w:tabs>
              <w:tab w:val="clear" w:pos="7892"/>
              <w:tab w:val="right" w:pos="9026" w:leader="dot"/>
            </w:tabs>
            <w:rPr/>
          </w:pPr>
          <w:hyperlink w:anchor="__RefHeading___Toc4334342_211673320">
            <w:r>
              <w:rPr>
                <w:webHidden/>
                <w:rStyle w:val="IndexLink"/>
                <w:rtl w:val="true"/>
              </w:rPr>
              <w:t>الگوی منفی مشارکت سیاسی بانوان</w:t>
            </w:r>
            <w:r>
              <w:rPr>
                <w:rStyle w:val="IndexLink"/>
                <w:rtl w:val="true"/>
              </w:rPr>
              <w:tab/>
            </w:r>
            <w:r>
              <w:rPr>
                <w:rStyle w:val="IndexLink"/>
              </w:rPr>
              <w:t>193</w:t>
            </w:r>
          </w:hyperlink>
        </w:p>
        <w:p>
          <w:pPr>
            <w:pStyle w:val="Contents6"/>
            <w:tabs>
              <w:tab w:val="clear" w:pos="7609"/>
              <w:tab w:val="right" w:pos="9026" w:leader="dot"/>
            </w:tabs>
            <w:rPr/>
          </w:pPr>
          <w:hyperlink w:anchor="__RefHeading___Toc4334344_211673320">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334346_211673320">
            <w:r>
              <w:rPr>
                <w:webHidden/>
                <w:rStyle w:val="IndexLink"/>
                <w:rtl w:val="true"/>
              </w:rPr>
              <w:t>خیانت به ولی خدا</w:t>
            </w:r>
            <w:r>
              <w:rPr>
                <w:rStyle w:val="IndexLink"/>
                <w:rtl w:val="true"/>
              </w:rPr>
              <w:tab/>
            </w:r>
            <w:r>
              <w:rPr>
                <w:rStyle w:val="IndexLink"/>
              </w:rPr>
              <w:t>194</w:t>
            </w:r>
          </w:hyperlink>
        </w:p>
        <w:p>
          <w:pPr>
            <w:pStyle w:val="Contents6"/>
            <w:tabs>
              <w:tab w:val="clear" w:pos="7609"/>
              <w:tab w:val="right" w:pos="9026" w:leader="dot"/>
            </w:tabs>
            <w:rPr/>
          </w:pPr>
          <w:hyperlink w:anchor="__RefHeading___Toc4334348_2116733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334350_211673320">
            <w:r>
              <w:rPr>
                <w:webHidden/>
                <w:rStyle w:val="IndexLink"/>
                <w:rtl w:val="true"/>
              </w:rPr>
              <w:t>همسر نوح</w:t>
            </w:r>
            <w:r>
              <w:rPr>
                <w:rStyle w:val="IndexLink"/>
                <w:rtl w:val="true"/>
              </w:rPr>
              <w:tab/>
            </w:r>
            <w:r>
              <w:rPr>
                <w:rStyle w:val="IndexLink"/>
              </w:rPr>
              <w:t>194</w:t>
            </w:r>
          </w:hyperlink>
        </w:p>
        <w:p>
          <w:pPr>
            <w:pStyle w:val="Contents6"/>
            <w:tabs>
              <w:tab w:val="clear" w:pos="7609"/>
              <w:tab w:val="right" w:pos="9026" w:leader="dot"/>
            </w:tabs>
            <w:rPr/>
          </w:pPr>
          <w:hyperlink w:anchor="__RefHeading___Toc4334352_211673320">
            <w:r>
              <w:rPr>
                <w:webHidden/>
                <w:rStyle w:val="IndexLink"/>
                <w:rtl w:val="true"/>
              </w:rPr>
              <w:t>همسر لوط</w:t>
            </w:r>
            <w:r>
              <w:rPr>
                <w:rStyle w:val="IndexLink"/>
                <w:rtl w:val="true"/>
              </w:rPr>
              <w:tab/>
            </w:r>
            <w:r>
              <w:rPr>
                <w:rStyle w:val="IndexLink"/>
              </w:rPr>
              <w:t>195</w:t>
            </w:r>
          </w:hyperlink>
        </w:p>
        <w:p>
          <w:pPr>
            <w:pStyle w:val="Contents6"/>
            <w:tabs>
              <w:tab w:val="clear" w:pos="7609"/>
              <w:tab w:val="right" w:pos="9026" w:leader="dot"/>
            </w:tabs>
            <w:rPr/>
          </w:pPr>
          <w:hyperlink w:anchor="__RefHeading___Toc4334354_211673320">
            <w:r>
              <w:rPr>
                <w:webHidden/>
                <w:rStyle w:val="IndexLink"/>
                <w:rtl w:val="true"/>
              </w:rPr>
              <w:t>همسر ابی لهب</w:t>
            </w:r>
            <w:r>
              <w:rPr>
                <w:rStyle w:val="IndexLink"/>
                <w:rtl w:val="true"/>
              </w:rPr>
              <w:tab/>
            </w:r>
            <w:r>
              <w:rPr>
                <w:rStyle w:val="IndexLink"/>
              </w:rPr>
              <w:t>196</w:t>
            </w:r>
          </w:hyperlink>
        </w:p>
        <w:p>
          <w:pPr>
            <w:pStyle w:val="Contents6"/>
            <w:tabs>
              <w:tab w:val="clear" w:pos="7609"/>
              <w:tab w:val="right" w:pos="9026" w:leader="dot"/>
            </w:tabs>
            <w:rPr/>
          </w:pPr>
          <w:hyperlink w:anchor="__RefHeading___Toc4334356_211673320">
            <w:r>
              <w:rPr>
                <w:webHidden/>
                <w:rStyle w:val="IndexLink"/>
                <w:rtl w:val="true"/>
              </w:rPr>
              <w:t>حفصه؛ دختر عمر</w:t>
            </w:r>
            <w:r>
              <w:rPr>
                <w:rStyle w:val="IndexLink"/>
                <w:rtl w:val="true"/>
              </w:rPr>
              <w:tab/>
            </w:r>
            <w:r>
              <w:rPr>
                <w:rStyle w:val="IndexLink"/>
              </w:rPr>
              <w:t>196</w:t>
            </w:r>
          </w:hyperlink>
        </w:p>
        <w:p>
          <w:pPr>
            <w:pStyle w:val="Contents5"/>
            <w:tabs>
              <w:tab w:val="clear" w:pos="7892"/>
              <w:tab w:val="right" w:pos="9026" w:leader="dot"/>
            </w:tabs>
            <w:rPr/>
          </w:pPr>
          <w:hyperlink w:anchor="__RefHeading___Toc4334358_211673320">
            <w:r>
              <w:rPr>
                <w:webHidden/>
                <w:rStyle w:val="IndexLink"/>
                <w:rtl w:val="true"/>
              </w:rPr>
              <w:t>شایعه پردازی</w:t>
            </w:r>
            <w:r>
              <w:rPr>
                <w:rStyle w:val="IndexLink"/>
                <w:rtl w:val="true"/>
              </w:rPr>
              <w:tab/>
            </w:r>
            <w:r>
              <w:rPr>
                <w:rStyle w:val="IndexLink"/>
              </w:rPr>
              <w:t>199</w:t>
            </w:r>
          </w:hyperlink>
        </w:p>
        <w:p>
          <w:pPr>
            <w:pStyle w:val="Contents6"/>
            <w:tabs>
              <w:tab w:val="clear" w:pos="7609"/>
              <w:tab w:val="right" w:pos="9026" w:leader="dot"/>
            </w:tabs>
            <w:rPr/>
          </w:pPr>
          <w:hyperlink w:anchor="__RefHeading___Toc4334360_211673320">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334362_211673320">
            <w:r>
              <w:rPr>
                <w:webHidden/>
                <w:rStyle w:val="IndexLink"/>
                <w:rtl w:val="true"/>
              </w:rPr>
              <w:t>اهداف سیاسی شایعه پردازان</w:t>
            </w:r>
            <w:r>
              <w:rPr>
                <w:rStyle w:val="IndexLink"/>
                <w:rtl w:val="true"/>
              </w:rPr>
              <w:tab/>
            </w:r>
            <w:r>
              <w:rPr>
                <w:rStyle w:val="IndexLink"/>
              </w:rPr>
              <w:t>200</w:t>
            </w:r>
          </w:hyperlink>
        </w:p>
        <w:p>
          <w:pPr>
            <w:pStyle w:val="Contents6"/>
            <w:tabs>
              <w:tab w:val="clear" w:pos="7609"/>
              <w:tab w:val="right" w:pos="9026" w:leader="dot"/>
            </w:tabs>
            <w:rPr/>
          </w:pPr>
          <w:hyperlink w:anchor="__RefHeading___Toc4334364_211673320">
            <w:r>
              <w:rPr>
                <w:webHidden/>
                <w:rStyle w:val="IndexLink"/>
                <w:rtl w:val="true"/>
              </w:rPr>
              <w:t>شایعه سیاسی؛ محصول تشکل سیاسی</w:t>
            </w:r>
            <w:r>
              <w:rPr>
                <w:rStyle w:val="IndexLink"/>
                <w:rtl w:val="true"/>
              </w:rPr>
              <w:tab/>
            </w:r>
            <w:r>
              <w:rPr>
                <w:rStyle w:val="IndexLink"/>
              </w:rPr>
              <w:t>201</w:t>
            </w:r>
          </w:hyperlink>
        </w:p>
        <w:p>
          <w:pPr>
            <w:pStyle w:val="Contents6"/>
            <w:tabs>
              <w:tab w:val="clear" w:pos="7609"/>
              <w:tab w:val="right" w:pos="9026" w:leader="dot"/>
            </w:tabs>
            <w:rPr/>
          </w:pPr>
          <w:hyperlink w:anchor="__RefHeading___Toc4334366_211673320">
            <w:r>
              <w:rPr>
                <w:webHidden/>
                <w:rStyle w:val="IndexLink"/>
                <w:rtl w:val="true"/>
              </w:rPr>
              <w:t>مردم ناآگاه؛ عامل نشر شایعه</w:t>
            </w:r>
            <w:r>
              <w:rPr>
                <w:rStyle w:val="IndexLink"/>
                <w:rtl w:val="true"/>
              </w:rPr>
              <w:tab/>
            </w:r>
            <w:r>
              <w:rPr>
                <w:rStyle w:val="IndexLink"/>
              </w:rPr>
              <w:t>202</w:t>
            </w:r>
          </w:hyperlink>
        </w:p>
        <w:p>
          <w:pPr>
            <w:pStyle w:val="Contents6"/>
            <w:tabs>
              <w:tab w:val="clear" w:pos="7609"/>
              <w:tab w:val="right" w:pos="9026" w:leader="dot"/>
            </w:tabs>
            <w:rPr/>
          </w:pPr>
          <w:hyperlink w:anchor="__RefHeading___Toc4334368_211673320">
            <w:r>
              <w:rPr>
                <w:webHidden/>
                <w:rStyle w:val="IndexLink"/>
                <w:rtl w:val="true"/>
              </w:rPr>
              <w:t>وظیفه زنان در برخورد با شایعه</w:t>
            </w:r>
            <w:r>
              <w:rPr>
                <w:rStyle w:val="IndexLink"/>
                <w:rtl w:val="true"/>
              </w:rPr>
              <w:tab/>
            </w:r>
            <w:r>
              <w:rPr>
                <w:rStyle w:val="IndexLink"/>
              </w:rPr>
              <w:t>203</w:t>
            </w:r>
          </w:hyperlink>
        </w:p>
        <w:p>
          <w:pPr>
            <w:pStyle w:val="Contents5"/>
            <w:tabs>
              <w:tab w:val="clear" w:pos="7892"/>
              <w:tab w:val="right" w:pos="9026" w:leader="dot"/>
            </w:tabs>
            <w:rPr/>
          </w:pPr>
          <w:hyperlink w:anchor="__RefHeading___Toc4334370_211673320">
            <w:r>
              <w:rPr>
                <w:webHidden/>
                <w:rStyle w:val="IndexLink"/>
                <w:rtl w:val="true"/>
              </w:rPr>
              <w:t>دشمن آشکار</w:t>
            </w:r>
            <w:r>
              <w:rPr>
                <w:rStyle w:val="IndexLink"/>
                <w:rtl w:val="true"/>
              </w:rPr>
              <w:tab/>
            </w:r>
            <w:r>
              <w:rPr>
                <w:rStyle w:val="IndexLink"/>
              </w:rPr>
              <w:t>206</w:t>
            </w:r>
          </w:hyperlink>
        </w:p>
        <w:p>
          <w:pPr>
            <w:pStyle w:val="Contents4"/>
            <w:tabs>
              <w:tab w:val="clear" w:pos="8176"/>
              <w:tab w:val="right" w:pos="9026" w:leader="dot"/>
            </w:tabs>
            <w:rPr/>
          </w:pPr>
          <w:hyperlink w:anchor="__RefHeading___Toc4334372_211673320">
            <w:r>
              <w:rPr>
                <w:webHidden/>
                <w:rStyle w:val="IndexLink"/>
                <w:rtl w:val="true"/>
              </w:rPr>
              <w:t>خلاصه فصل</w:t>
            </w:r>
            <w:r>
              <w:rPr>
                <w:rStyle w:val="IndexLink"/>
                <w:rtl w:val="true"/>
              </w:rPr>
              <w:tab/>
            </w:r>
            <w:r>
              <w:rPr>
                <w:rStyle w:val="IndexLink"/>
              </w:rPr>
              <w:t>207</w:t>
            </w:r>
          </w:hyperlink>
        </w:p>
        <w:p>
          <w:pPr>
            <w:pStyle w:val="Contents2"/>
            <w:tabs>
              <w:tab w:val="clear" w:pos="8743"/>
              <w:tab w:val="right" w:pos="9026" w:leader="dot"/>
            </w:tabs>
            <w:rPr/>
          </w:pPr>
          <w:hyperlink w:anchor="__RefHeading___Toc4334374_211673320">
            <w:r>
              <w:rPr>
                <w:webHidden/>
                <w:rStyle w:val="IndexLink"/>
                <w:rtl w:val="true"/>
              </w:rPr>
              <w:t>بخش پنجم</w:t>
            </w:r>
            <w:r>
              <w:rPr>
                <w:rStyle w:val="IndexLink"/>
                <w:rtl w:val="true"/>
              </w:rPr>
              <w:t xml:space="preserve">: </w:t>
            </w:r>
            <w:r>
              <w:rPr>
                <w:rStyle w:val="IndexLink"/>
                <w:rtl w:val="true"/>
              </w:rPr>
              <w:t>جایگاه موضوع در رسانه و پیشنهادها</w:t>
            </w:r>
            <w:r>
              <w:rPr>
                <w:rStyle w:val="IndexLink"/>
                <w:rtl w:val="true"/>
              </w:rPr>
              <w:tab/>
            </w:r>
            <w:r>
              <w:rPr>
                <w:rStyle w:val="IndexLink"/>
              </w:rPr>
              <w:t>209</w:t>
            </w:r>
          </w:hyperlink>
        </w:p>
        <w:p>
          <w:pPr>
            <w:pStyle w:val="Contents3"/>
            <w:tabs>
              <w:tab w:val="clear" w:pos="8459"/>
              <w:tab w:val="right" w:pos="9026" w:leader="dot"/>
            </w:tabs>
            <w:rPr/>
          </w:pPr>
          <w:hyperlink w:anchor="__RefHeading___Toc4334376_2116733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334378_211673320">
            <w:r>
              <w:rPr>
                <w:webHidden/>
                <w:rStyle w:val="IndexLink"/>
                <w:rtl w:val="true"/>
              </w:rPr>
              <w:t>جایگاه تربیت الگویی زنان در سیاست گذاری و برنامه ریزی های رسانه</w:t>
            </w:r>
            <w:r>
              <w:rPr>
                <w:rStyle w:val="IndexLink"/>
                <w:rtl w:val="true"/>
              </w:rPr>
              <w:tab/>
            </w:r>
            <w:r>
              <w:rPr>
                <w:rStyle w:val="IndexLink"/>
              </w:rPr>
              <w:t>211</w:t>
            </w:r>
          </w:hyperlink>
        </w:p>
        <w:p>
          <w:pPr>
            <w:pStyle w:val="Contents3"/>
            <w:tabs>
              <w:tab w:val="clear" w:pos="8459"/>
              <w:tab w:val="right" w:pos="9026" w:leader="dot"/>
            </w:tabs>
            <w:rPr/>
          </w:pPr>
          <w:hyperlink w:anchor="__RefHeading___Toc4334380_211673320">
            <w:r>
              <w:rPr>
                <w:webHidden/>
                <w:rStyle w:val="IndexLink"/>
                <w:rtl w:val="true"/>
              </w:rPr>
              <w:t>پیشنهادها</w:t>
            </w:r>
            <w:r>
              <w:rPr>
                <w:rStyle w:val="IndexLink"/>
                <w:rtl w:val="true"/>
              </w:rPr>
              <w:tab/>
            </w:r>
            <w:r>
              <w:rPr>
                <w:rStyle w:val="IndexLink"/>
              </w:rPr>
              <w:t>212</w:t>
            </w:r>
          </w:hyperlink>
        </w:p>
        <w:p>
          <w:pPr>
            <w:pStyle w:val="Contents4"/>
            <w:tabs>
              <w:tab w:val="clear" w:pos="8176"/>
              <w:tab w:val="right" w:pos="9026" w:leader="dot"/>
            </w:tabs>
            <w:rPr/>
          </w:pPr>
          <w:hyperlink w:anchor="__RefHeading___Toc4334382_211673320">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4334384_211673320">
            <w:r>
              <w:rPr>
                <w:webHidden/>
                <w:rStyle w:val="IndexLink"/>
              </w:rPr>
              <w:t>1</w:t>
            </w:r>
            <w:r>
              <w:rPr>
                <w:rStyle w:val="IndexLink"/>
                <w:rtl w:val="true"/>
              </w:rPr>
              <w:t xml:space="preserve"> </w:t>
            </w:r>
            <w:r>
              <w:rPr>
                <w:rStyle w:val="IndexLink"/>
                <w:rtl w:val="true"/>
              </w:rPr>
              <w:t>ـ تربیت الگویی جوانان در قرآن کریم</w:t>
            </w:r>
            <w:r>
              <w:rPr>
                <w:rStyle w:val="IndexLink"/>
                <w:rtl w:val="true"/>
              </w:rPr>
              <w:tab/>
            </w:r>
            <w:r>
              <w:rPr>
                <w:rStyle w:val="IndexLink"/>
              </w:rPr>
              <w:t>212</w:t>
            </w:r>
          </w:hyperlink>
        </w:p>
        <w:p>
          <w:pPr>
            <w:pStyle w:val="Contents4"/>
            <w:tabs>
              <w:tab w:val="clear" w:pos="8176"/>
              <w:tab w:val="right" w:pos="9026" w:leader="dot"/>
            </w:tabs>
            <w:rPr/>
          </w:pPr>
          <w:hyperlink w:anchor="__RefHeading___Toc4334386_211673320">
            <w:r>
              <w:rPr>
                <w:webHidden/>
                <w:rStyle w:val="IndexLink"/>
              </w:rPr>
              <w:t>2</w:t>
            </w:r>
            <w:r>
              <w:rPr>
                <w:rStyle w:val="IndexLink"/>
                <w:rtl w:val="true"/>
              </w:rPr>
              <w:t xml:space="preserve"> </w:t>
            </w:r>
            <w:r>
              <w:rPr>
                <w:rStyle w:val="IndexLink"/>
                <w:rtl w:val="true"/>
              </w:rPr>
              <w:t>ـ اختصاص بخشی از برنامه های تربیتی دختران دانش آموز و دانشجو به تربیت الگویی زنان در قرآن کریم</w:t>
            </w:r>
            <w:r>
              <w:rPr>
                <w:rStyle w:val="IndexLink"/>
                <w:rtl w:val="true"/>
              </w:rPr>
              <w:tab/>
            </w:r>
            <w:r>
              <w:rPr>
                <w:rStyle w:val="IndexLink"/>
              </w:rPr>
              <w:t>212</w:t>
            </w:r>
          </w:hyperlink>
        </w:p>
        <w:p>
          <w:pPr>
            <w:pStyle w:val="Contents4"/>
            <w:tabs>
              <w:tab w:val="clear" w:pos="8176"/>
              <w:tab w:val="right" w:pos="9026" w:leader="dot"/>
            </w:tabs>
            <w:rPr/>
          </w:pPr>
          <w:hyperlink w:anchor="__RefHeading___Toc4334388_211673320">
            <w:r>
              <w:rPr>
                <w:webHidden/>
                <w:rStyle w:val="IndexLink"/>
              </w:rPr>
              <w:t>3</w:t>
            </w:r>
            <w:r>
              <w:rPr>
                <w:rStyle w:val="IndexLink"/>
                <w:rtl w:val="true"/>
              </w:rPr>
              <w:t xml:space="preserve"> </w:t>
            </w:r>
            <w:r>
              <w:rPr>
                <w:rStyle w:val="IndexLink"/>
                <w:rtl w:val="true"/>
              </w:rPr>
              <w:t>ـ فیلم نامه نویسی در مورد الگوهای معرفی شده</w:t>
            </w:r>
            <w:r>
              <w:rPr>
                <w:rStyle w:val="IndexLink"/>
                <w:rtl w:val="true"/>
              </w:rPr>
              <w:tab/>
            </w:r>
            <w:r>
              <w:rPr>
                <w:rStyle w:val="IndexLink"/>
              </w:rPr>
              <w:t>213</w:t>
            </w:r>
          </w:hyperlink>
        </w:p>
        <w:p>
          <w:pPr>
            <w:pStyle w:val="Contents4"/>
            <w:tabs>
              <w:tab w:val="clear" w:pos="8176"/>
              <w:tab w:val="right" w:pos="9026" w:leader="dot"/>
            </w:tabs>
            <w:rPr/>
          </w:pPr>
          <w:hyperlink w:anchor="__RefHeading___Toc4334390_211673320">
            <w:r>
              <w:rPr>
                <w:webHidden/>
                <w:rStyle w:val="IndexLink"/>
              </w:rPr>
              <w:t>4</w:t>
            </w:r>
            <w:r>
              <w:rPr>
                <w:rStyle w:val="IndexLink"/>
                <w:rtl w:val="true"/>
              </w:rPr>
              <w:t xml:space="preserve"> </w:t>
            </w:r>
            <w:r>
              <w:rPr>
                <w:rStyle w:val="IndexLink"/>
                <w:rtl w:val="true"/>
              </w:rPr>
              <w:t>ـ برگردان این گونه برنامه ها به زبان های زنده دنیا و عرضه آن به زنان غیر مسلمان</w:t>
            </w:r>
            <w:r>
              <w:rPr>
                <w:rStyle w:val="IndexLink"/>
                <w:rtl w:val="true"/>
              </w:rPr>
              <w:tab/>
            </w:r>
            <w:r>
              <w:rPr>
                <w:rStyle w:val="IndexLink"/>
              </w:rPr>
              <w:t>214</w:t>
            </w:r>
          </w:hyperlink>
        </w:p>
        <w:p>
          <w:pPr>
            <w:pStyle w:val="Contents3"/>
            <w:tabs>
              <w:tab w:val="clear" w:pos="8459"/>
              <w:tab w:val="right" w:pos="9026" w:leader="dot"/>
            </w:tabs>
            <w:rPr/>
          </w:pPr>
          <w:hyperlink w:anchor="__RefHeading___Toc4334392_211673320">
            <w:r>
              <w:rPr>
                <w:webHidden/>
                <w:rStyle w:val="IndexLink"/>
                <w:rtl w:val="true"/>
              </w:rPr>
              <w:t>نقد عملکرد رسانه</w:t>
            </w:r>
            <w:r>
              <w:rPr>
                <w:rStyle w:val="IndexLink"/>
                <w:rtl w:val="true"/>
              </w:rPr>
              <w:tab/>
            </w:r>
            <w:r>
              <w:rPr>
                <w:rStyle w:val="IndexLink"/>
              </w:rPr>
              <w:t>215</w:t>
            </w:r>
          </w:hyperlink>
        </w:p>
        <w:p>
          <w:pPr>
            <w:pStyle w:val="Contents4"/>
            <w:tabs>
              <w:tab w:val="clear" w:pos="8176"/>
              <w:tab w:val="right" w:pos="9026" w:leader="dot"/>
            </w:tabs>
            <w:rPr/>
          </w:pPr>
          <w:hyperlink w:anchor="__RefHeading___Toc4334394_21167332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4334396_211673320">
            <w:r>
              <w:rPr>
                <w:webHidden/>
                <w:rStyle w:val="IndexLink"/>
                <w:rtl w:val="true"/>
              </w:rPr>
              <w:t>نقاط قوت</w:t>
            </w:r>
            <w:r>
              <w:rPr>
                <w:rStyle w:val="IndexLink"/>
                <w:rtl w:val="true"/>
              </w:rPr>
              <w:tab/>
            </w:r>
            <w:r>
              <w:rPr>
                <w:rStyle w:val="IndexLink"/>
              </w:rPr>
              <w:t>215</w:t>
            </w:r>
          </w:hyperlink>
        </w:p>
        <w:p>
          <w:pPr>
            <w:pStyle w:val="Contents5"/>
            <w:tabs>
              <w:tab w:val="clear" w:pos="7892"/>
              <w:tab w:val="right" w:pos="9026" w:leader="dot"/>
            </w:tabs>
            <w:rPr/>
          </w:pPr>
          <w:hyperlink w:anchor="__RefHeading___Toc4334398_21167332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4334400_211673320">
            <w:r>
              <w:rPr>
                <w:webHidden/>
                <w:rStyle w:val="IndexLink"/>
                <w:rtl w:val="true"/>
              </w:rPr>
              <w:t>تولید سریال های نمایشی در مورد شخصیت های الگویی زن</w:t>
            </w:r>
            <w:r>
              <w:rPr>
                <w:rStyle w:val="IndexLink"/>
                <w:rtl w:val="true"/>
              </w:rPr>
              <w:tab/>
            </w:r>
            <w:r>
              <w:rPr>
                <w:rStyle w:val="IndexLink"/>
              </w:rPr>
              <w:t>215</w:t>
            </w:r>
          </w:hyperlink>
        </w:p>
        <w:p>
          <w:pPr>
            <w:pStyle w:val="Contents5"/>
            <w:tabs>
              <w:tab w:val="clear" w:pos="7892"/>
              <w:tab w:val="right" w:pos="9026" w:leader="dot"/>
            </w:tabs>
            <w:rPr/>
          </w:pPr>
          <w:hyperlink w:anchor="__RefHeading___Toc4334402_211673320">
            <w:r>
              <w:rPr>
                <w:webHidden/>
                <w:rStyle w:val="IndexLink"/>
                <w:rtl w:val="true"/>
              </w:rPr>
              <w:t>پخش سخنرانی ها و مصاحبه های کارشناسان دینی در مورد زنان نمونه به ویژه حضرت فاطمه زهرا علیهاالسلام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4334404_211673320">
            <w:r>
              <w:rPr>
                <w:webHidden/>
                <w:rStyle w:val="IndexLink"/>
                <w:rtl w:val="true"/>
              </w:rPr>
              <w:t>مصاحبه با زنان نمونه و موفق</w:t>
            </w:r>
            <w:r>
              <w:rPr>
                <w:rStyle w:val="IndexLink"/>
                <w:rtl w:val="true"/>
              </w:rPr>
              <w:tab/>
            </w:r>
            <w:r>
              <w:rPr>
                <w:rStyle w:val="IndexLink"/>
              </w:rPr>
              <w:t>216</w:t>
            </w:r>
          </w:hyperlink>
        </w:p>
        <w:p>
          <w:pPr>
            <w:pStyle w:val="Contents4"/>
            <w:tabs>
              <w:tab w:val="clear" w:pos="8176"/>
              <w:tab w:val="right" w:pos="9026" w:leader="dot"/>
            </w:tabs>
            <w:rPr/>
          </w:pPr>
          <w:hyperlink w:anchor="__RefHeading___Toc4334406_211673320">
            <w:r>
              <w:rPr>
                <w:webHidden/>
                <w:rStyle w:val="IndexLink"/>
                <w:rtl w:val="true"/>
              </w:rPr>
              <w:t>نقاط ضعف</w:t>
            </w:r>
            <w:r>
              <w:rPr>
                <w:rStyle w:val="IndexLink"/>
                <w:rtl w:val="true"/>
              </w:rPr>
              <w:tab/>
            </w:r>
            <w:r>
              <w:rPr>
                <w:rStyle w:val="IndexLink"/>
              </w:rPr>
              <w:t>216</w:t>
            </w:r>
          </w:hyperlink>
        </w:p>
        <w:p>
          <w:pPr>
            <w:pStyle w:val="Contents5"/>
            <w:tabs>
              <w:tab w:val="clear" w:pos="7892"/>
              <w:tab w:val="right" w:pos="9026" w:leader="dot"/>
            </w:tabs>
            <w:rPr/>
          </w:pPr>
          <w:hyperlink w:anchor="__RefHeading___Toc4334408_211673320">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4334410_211673320">
            <w:r>
              <w:rPr>
                <w:webHidden/>
                <w:rStyle w:val="IndexLink"/>
                <w:rtl w:val="true"/>
              </w:rPr>
              <w:t>ضعف در معرفی شخصیت های زن در قرآن</w:t>
            </w:r>
            <w:r>
              <w:rPr>
                <w:rStyle w:val="IndexLink"/>
                <w:rtl w:val="true"/>
              </w:rPr>
              <w:tab/>
            </w:r>
            <w:r>
              <w:rPr>
                <w:rStyle w:val="IndexLink"/>
              </w:rPr>
              <w:t>216</w:t>
            </w:r>
          </w:hyperlink>
        </w:p>
        <w:p>
          <w:pPr>
            <w:pStyle w:val="Contents5"/>
            <w:tabs>
              <w:tab w:val="clear" w:pos="7892"/>
              <w:tab w:val="right" w:pos="9026" w:leader="dot"/>
            </w:tabs>
            <w:rPr/>
          </w:pPr>
          <w:hyperlink w:anchor="__RefHeading___Toc4334412_211673320">
            <w:r>
              <w:rPr>
                <w:webHidden/>
                <w:rStyle w:val="IndexLink"/>
                <w:rtl w:val="true"/>
              </w:rPr>
              <w:t>ضعف در پردازش چهره امروزی زنان الگو</w:t>
            </w:r>
            <w:r>
              <w:rPr>
                <w:rStyle w:val="IndexLink"/>
                <w:rtl w:val="true"/>
              </w:rPr>
              <w:tab/>
            </w:r>
            <w:r>
              <w:rPr>
                <w:rStyle w:val="IndexLink"/>
              </w:rPr>
              <w:t>217</w:t>
            </w:r>
          </w:hyperlink>
        </w:p>
        <w:p>
          <w:pPr>
            <w:pStyle w:val="Contents5"/>
            <w:tabs>
              <w:tab w:val="clear" w:pos="7892"/>
              <w:tab w:val="right" w:pos="9026" w:leader="dot"/>
            </w:tabs>
            <w:rPr/>
          </w:pPr>
          <w:hyperlink w:anchor="__RefHeading___Toc4334414_211673320">
            <w:r>
              <w:rPr>
                <w:webHidden/>
                <w:rStyle w:val="IndexLink"/>
                <w:rtl w:val="true"/>
              </w:rPr>
              <w:t>کم توجهی به چهره پردازی زنان مؤثر در تاریخ اسلام و انقلاب</w:t>
            </w:r>
            <w:r>
              <w:rPr>
                <w:rStyle w:val="IndexLink"/>
                <w:rtl w:val="true"/>
              </w:rPr>
              <w:tab/>
            </w:r>
            <w:r>
              <w:rPr>
                <w:rStyle w:val="IndexLink"/>
              </w:rPr>
              <w:t>217</w:t>
            </w:r>
          </w:hyperlink>
        </w:p>
        <w:p>
          <w:pPr>
            <w:pStyle w:val="Contents5"/>
            <w:tabs>
              <w:tab w:val="clear" w:pos="7892"/>
              <w:tab w:val="right" w:pos="9026" w:leader="dot"/>
            </w:tabs>
            <w:rPr/>
          </w:pPr>
          <w:hyperlink w:anchor="__RefHeading___Toc4334416_211673320">
            <w:r>
              <w:rPr>
                <w:webHidden/>
                <w:rStyle w:val="IndexLink"/>
                <w:rtl w:val="true"/>
              </w:rPr>
              <w:t>توجه صحیح نداشتن به نقش حساس شوهرداری و تربیت فرزند</w:t>
            </w:r>
            <w:r>
              <w:rPr>
                <w:rStyle w:val="IndexLink"/>
                <w:rtl w:val="true"/>
              </w:rPr>
              <w:tab/>
            </w:r>
            <w:r>
              <w:rPr>
                <w:rStyle w:val="IndexLink"/>
              </w:rPr>
              <w:t>217</w:t>
            </w:r>
          </w:hyperlink>
        </w:p>
        <w:p>
          <w:pPr>
            <w:pStyle w:val="Contents3"/>
            <w:tabs>
              <w:tab w:val="clear" w:pos="8459"/>
              <w:tab w:val="right" w:pos="9026" w:leader="dot"/>
            </w:tabs>
            <w:rPr/>
          </w:pPr>
          <w:hyperlink w:anchor="__RefHeading___Toc4334418_211673320">
            <w:r>
              <w:rPr>
                <w:webHidden/>
                <w:rStyle w:val="IndexLink"/>
                <w:rtl w:val="true"/>
              </w:rPr>
              <w:t>ارایه پیشنهادهای برنامه ای</w:t>
            </w:r>
            <w:r>
              <w:rPr>
                <w:rStyle w:val="IndexLink"/>
                <w:rtl w:val="true"/>
              </w:rPr>
              <w:tab/>
            </w:r>
            <w:r>
              <w:rPr>
                <w:rStyle w:val="IndexLink"/>
              </w:rPr>
              <w:t>218</w:t>
            </w:r>
          </w:hyperlink>
        </w:p>
        <w:p>
          <w:pPr>
            <w:pStyle w:val="Contents4"/>
            <w:tabs>
              <w:tab w:val="clear" w:pos="8176"/>
              <w:tab w:val="right" w:pos="9026" w:leader="dot"/>
            </w:tabs>
            <w:rPr/>
          </w:pPr>
          <w:hyperlink w:anchor="__RefHeading___Toc4334420_2116733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4334422_211673320">
            <w:r>
              <w:rPr>
                <w:webHidden/>
                <w:rStyle w:val="IndexLink"/>
              </w:rPr>
              <w:t>1</w:t>
            </w:r>
            <w:r>
              <w:rPr>
                <w:rStyle w:val="IndexLink"/>
                <w:rtl w:val="true"/>
              </w:rPr>
              <w:t xml:space="preserve">. </w:t>
            </w:r>
            <w:r>
              <w:rPr>
                <w:rStyle w:val="IndexLink"/>
                <w:rtl w:val="true"/>
              </w:rPr>
              <w:t>تهیه فیلم، سریال و نمایشنامه برای معرفی زنان در قرآن</w:t>
            </w:r>
            <w:r>
              <w:rPr>
                <w:rStyle w:val="IndexLink"/>
                <w:rtl w:val="true"/>
              </w:rPr>
              <w:tab/>
            </w:r>
            <w:r>
              <w:rPr>
                <w:rStyle w:val="IndexLink"/>
              </w:rPr>
              <w:t>218</w:t>
            </w:r>
          </w:hyperlink>
        </w:p>
        <w:p>
          <w:pPr>
            <w:pStyle w:val="Contents4"/>
            <w:tabs>
              <w:tab w:val="clear" w:pos="8176"/>
              <w:tab w:val="right" w:pos="9026" w:leader="dot"/>
            </w:tabs>
            <w:rPr/>
          </w:pPr>
          <w:hyperlink w:anchor="__RefHeading___Toc4334424_211673320">
            <w:r>
              <w:rPr>
                <w:webHidden/>
                <w:rStyle w:val="IndexLink"/>
              </w:rPr>
              <w:t>2</w:t>
            </w:r>
            <w:r>
              <w:rPr>
                <w:rStyle w:val="IndexLink"/>
                <w:rtl w:val="true"/>
              </w:rPr>
              <w:t xml:space="preserve">. </w:t>
            </w:r>
            <w:r>
              <w:rPr>
                <w:rStyle w:val="IndexLink"/>
                <w:rtl w:val="true"/>
              </w:rPr>
              <w:t>تهیه فیلم های انیمیشن و ارایه الگوهای قرآنی به وسیله کارتون به کودکان و نوجوانان</w:t>
            </w:r>
            <w:r>
              <w:rPr>
                <w:rStyle w:val="IndexLink"/>
                <w:rtl w:val="true"/>
              </w:rPr>
              <w:tab/>
            </w:r>
            <w:r>
              <w:rPr>
                <w:rStyle w:val="IndexLink"/>
              </w:rPr>
              <w:t>219</w:t>
            </w:r>
          </w:hyperlink>
        </w:p>
        <w:p>
          <w:pPr>
            <w:pStyle w:val="Contents4"/>
            <w:tabs>
              <w:tab w:val="clear" w:pos="8176"/>
              <w:tab w:val="right" w:pos="9026" w:leader="dot"/>
            </w:tabs>
            <w:rPr/>
          </w:pPr>
          <w:hyperlink w:anchor="__RefHeading___Toc4334426_211673320">
            <w:r>
              <w:rPr>
                <w:webHidden/>
                <w:rStyle w:val="IndexLink"/>
              </w:rPr>
              <w:t>3</w:t>
            </w:r>
            <w:r>
              <w:rPr>
                <w:rStyle w:val="IndexLink"/>
                <w:rtl w:val="true"/>
              </w:rPr>
              <w:t xml:space="preserve">. </w:t>
            </w:r>
            <w:r>
              <w:rPr>
                <w:rStyle w:val="IndexLink"/>
                <w:rtl w:val="true"/>
              </w:rPr>
              <w:t>ترسیم چهره زن الگو، بر اساس شیوه های رفتاری ارایه شده در تحقیق و تهیه فیلم و سریال درباره آن</w:t>
            </w:r>
            <w:r>
              <w:rPr>
                <w:rStyle w:val="IndexLink"/>
                <w:rtl w:val="true"/>
              </w:rPr>
              <w:tab/>
            </w:r>
            <w:r>
              <w:rPr>
                <w:rStyle w:val="IndexLink"/>
              </w:rPr>
              <w:t>219</w:t>
            </w:r>
          </w:hyperlink>
        </w:p>
        <w:p>
          <w:pPr>
            <w:pStyle w:val="Contents4"/>
            <w:tabs>
              <w:tab w:val="clear" w:pos="8176"/>
              <w:tab w:val="right" w:pos="9026" w:leader="dot"/>
            </w:tabs>
            <w:rPr/>
          </w:pPr>
          <w:hyperlink w:anchor="__RefHeading___Toc4334428_211673320">
            <w:r>
              <w:rPr>
                <w:webHidden/>
                <w:rStyle w:val="IndexLink"/>
              </w:rPr>
              <w:t>4</w:t>
            </w:r>
            <w:r>
              <w:rPr>
                <w:rStyle w:val="IndexLink"/>
                <w:rtl w:val="true"/>
              </w:rPr>
              <w:t xml:space="preserve">. </w:t>
            </w:r>
            <w:r>
              <w:rPr>
                <w:rStyle w:val="IndexLink"/>
                <w:rtl w:val="true"/>
              </w:rPr>
              <w:t>انتخاب و معرفی زنان نمونه کشور بر اساس شاخص های زنان الگو در قرآن</w:t>
            </w:r>
            <w:r>
              <w:rPr>
                <w:rStyle w:val="IndexLink"/>
                <w:rtl w:val="true"/>
              </w:rPr>
              <w:tab/>
            </w:r>
            <w:r>
              <w:rPr>
                <w:rStyle w:val="IndexLink"/>
              </w:rPr>
              <w:t>220</w:t>
            </w:r>
          </w:hyperlink>
        </w:p>
        <w:p>
          <w:pPr>
            <w:pStyle w:val="Contents4"/>
            <w:tabs>
              <w:tab w:val="clear" w:pos="8176"/>
              <w:tab w:val="right" w:pos="9026" w:leader="dot"/>
            </w:tabs>
            <w:rPr/>
          </w:pPr>
          <w:hyperlink w:anchor="__RefHeading___Toc4334430_211673320">
            <w:r>
              <w:rPr>
                <w:webHidden/>
                <w:rStyle w:val="IndexLink"/>
              </w:rPr>
              <w:t>5</w:t>
            </w:r>
            <w:r>
              <w:rPr>
                <w:rStyle w:val="IndexLink"/>
                <w:rtl w:val="true"/>
              </w:rPr>
              <w:t xml:space="preserve">. </w:t>
            </w:r>
            <w:r>
              <w:rPr>
                <w:rStyle w:val="IndexLink"/>
                <w:rtl w:val="true"/>
              </w:rPr>
              <w:t>برگزاری میزگرد و همایش با حضور کارشناسان در راستای بررسی ابعاد شخصیتی زنان الگو در قرآن</w:t>
            </w:r>
            <w:r>
              <w:rPr>
                <w:rStyle w:val="IndexLink"/>
                <w:rtl w:val="true"/>
              </w:rPr>
              <w:tab/>
            </w:r>
            <w:r>
              <w:rPr>
                <w:rStyle w:val="IndexLink"/>
              </w:rPr>
              <w:t>221</w:t>
            </w:r>
          </w:hyperlink>
        </w:p>
        <w:p>
          <w:pPr>
            <w:pStyle w:val="Contents4"/>
            <w:tabs>
              <w:tab w:val="clear" w:pos="8176"/>
              <w:tab w:val="right" w:pos="9026" w:leader="dot"/>
            </w:tabs>
            <w:rPr/>
          </w:pPr>
          <w:hyperlink w:anchor="__RefHeading___Toc4334432_211673320">
            <w:r>
              <w:rPr>
                <w:webHidden/>
                <w:rStyle w:val="IndexLink"/>
              </w:rPr>
              <w:t>6</w:t>
            </w:r>
            <w:r>
              <w:rPr>
                <w:rStyle w:val="IndexLink"/>
                <w:rtl w:val="true"/>
              </w:rPr>
              <w:t xml:space="preserve">. </w:t>
            </w:r>
            <w:r>
              <w:rPr>
                <w:rStyle w:val="IndexLink"/>
                <w:rtl w:val="true"/>
              </w:rPr>
              <w:t>نقد فمینیسم بر اساس الگوهای قرآنی</w:t>
            </w:r>
            <w:r>
              <w:rPr>
                <w:rStyle w:val="IndexLink"/>
                <w:rtl w:val="true"/>
              </w:rPr>
              <w:tab/>
            </w:r>
            <w:r>
              <w:rPr>
                <w:rStyle w:val="IndexLink"/>
              </w:rPr>
              <w:t>221</w:t>
            </w:r>
          </w:hyperlink>
        </w:p>
        <w:p>
          <w:pPr>
            <w:pStyle w:val="Contents4"/>
            <w:tabs>
              <w:tab w:val="clear" w:pos="8176"/>
              <w:tab w:val="right" w:pos="9026" w:leader="dot"/>
            </w:tabs>
            <w:rPr/>
          </w:pPr>
          <w:hyperlink w:anchor="__RefHeading___Toc4334434_211673320">
            <w:r>
              <w:rPr>
                <w:webHidden/>
                <w:rStyle w:val="IndexLink"/>
                <w:rtl w:val="true"/>
              </w:rPr>
              <w:t>معرفی مراکز مرتبط با موضوع</w:t>
            </w:r>
            <w:r>
              <w:rPr>
                <w:rStyle w:val="IndexLink"/>
                <w:rtl w:val="true"/>
              </w:rPr>
              <w:tab/>
            </w:r>
            <w:r>
              <w:rPr>
                <w:rStyle w:val="IndexLink"/>
              </w:rPr>
              <w:t>221</w:t>
            </w:r>
          </w:hyperlink>
        </w:p>
        <w:p>
          <w:pPr>
            <w:pStyle w:val="Contents3"/>
            <w:tabs>
              <w:tab w:val="clear" w:pos="8459"/>
              <w:tab w:val="right" w:pos="9026" w:leader="dot"/>
            </w:tabs>
            <w:rPr/>
          </w:pPr>
          <w:hyperlink w:anchor="__RefHeading___Toc4334436_211673320">
            <w:r>
              <w:rPr>
                <w:webHidden/>
                <w:rStyle w:val="IndexLink"/>
                <w:rtl w:val="true"/>
              </w:rPr>
              <w:t>پرسش های عمومی</w:t>
            </w:r>
            <w:r>
              <w:rPr>
                <w:rStyle w:val="IndexLink"/>
                <w:rtl w:val="true"/>
              </w:rPr>
              <w:tab/>
            </w:r>
            <w:r>
              <w:rPr>
                <w:rStyle w:val="IndexLink"/>
              </w:rPr>
              <w:t>222</w:t>
            </w:r>
          </w:hyperlink>
        </w:p>
        <w:p>
          <w:pPr>
            <w:pStyle w:val="Contents3"/>
            <w:tabs>
              <w:tab w:val="clear" w:pos="8459"/>
              <w:tab w:val="right" w:pos="9026" w:leader="dot"/>
            </w:tabs>
            <w:rPr/>
          </w:pPr>
          <w:hyperlink w:anchor="__RefHeading___Toc4334438_211673320">
            <w:r>
              <w:rPr>
                <w:webHidden/>
                <w:rStyle w:val="IndexLink"/>
                <w:rtl w:val="true"/>
              </w:rPr>
              <w:t>پرسش های کارشناسی</w:t>
            </w:r>
            <w:r>
              <w:rPr>
                <w:rStyle w:val="IndexLink"/>
                <w:rtl w:val="true"/>
              </w:rPr>
              <w:tab/>
            </w:r>
            <w:r>
              <w:rPr>
                <w:rStyle w:val="IndexLink"/>
              </w:rPr>
              <w:t>223</w:t>
            </w:r>
          </w:hyperlink>
        </w:p>
        <w:p>
          <w:pPr>
            <w:pStyle w:val="Contents2"/>
            <w:tabs>
              <w:tab w:val="clear" w:pos="8743"/>
              <w:tab w:val="right" w:pos="9026" w:leader="dot"/>
            </w:tabs>
            <w:rPr/>
          </w:pPr>
          <w:hyperlink w:anchor="__RefHeading___Toc4334440_211673320">
            <w:r>
              <w:rPr>
                <w:webHidden/>
                <w:rStyle w:val="IndexLink"/>
                <w:rtl w:val="true"/>
              </w:rPr>
              <w:t>کتاب نامه</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_5471"/>
      <w:bookmarkStart w:id="1" w:name="pg489_5471"/>
      <w:bookmarkEnd w:id="1"/>
    </w:p>
    <w:p>
      <w:pPr>
        <w:pStyle w:val="Heading2"/>
        <w:numPr>
          <w:ilvl w:val="1"/>
          <w:numId w:val="1"/>
        </w:numPr>
        <w:rPr/>
      </w:pPr>
      <w:bookmarkStart w:id="2" w:name="pg489_5471"/>
      <w:bookmarkStart w:id="3" w:name="__RefHeading___Toc433403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الگویی زنان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هادی حسین‌خانی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۳۳۴۴۴۴۵</w:t>
      </w:r>
    </w:p>
    <w:p>
      <w:pPr>
        <w:pStyle w:val="Heading2"/>
        <w:numPr>
          <w:ilvl w:val="1"/>
          <w:numId w:val="1"/>
        </w:numPr>
        <w:rPr/>
      </w:pPr>
      <w:bookmarkStart w:id="5" w:name="__RefHeading___Toc4334032_211673320"/>
      <w:bookmarkStart w:id="6" w:name="_Toc2"/>
      <w:bookmarkEnd w:id="5"/>
      <w:r>
        <w:rPr>
          <w:rtl w:val="true"/>
        </w:rPr>
        <w:t>دیباچه</w:t>
      </w:r>
      <w:bookmarkEnd w:id="6"/>
    </w:p>
    <w:p>
      <w:pPr>
        <w:pStyle w:val="BookText"/>
        <w:rPr/>
      </w:pPr>
      <w:r>
        <w:rPr>
          <w:rFonts w:ascii="IRNazanin" w:hAnsi="IRNazanin" w:eastAsia="IRNazanin"/>
          <w:color w:val="111111"/>
          <w:sz w:val="28"/>
          <w:sz w:val="28"/>
          <w:szCs w:val="28"/>
          <w:rtl w:val="true"/>
          <w:lang w:bidi="fa-IR"/>
        </w:rPr>
        <w:t>توجه به جنبه های گوناگون زندگی زنان از دیدگاه قرآن کریم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به جهت داستان سرایی و قصه گویی و بیان تاریخ به این مسأله اشاره ندارد، بلکه می کوشد در قالب آن ها، شیوه زندگی درست یا نادرست را به زنان هر جامعه ای نشان دهد تا زنان افزون بر دریافت تجربه از پیشینیان، عبرت آموزی را نیز پیشه زندگانی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برای به کمال رساندن استعدادهای زنان به ارایه نمونه هایی می پردازد تا ایشان با قدم نهادن در آن مسیر، راه سعادت را با اطمینان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آسمانی برای هدایت و تربیت بانوان، با بیان سرگذشت تلخ و شیرین از زنان نام آشنای تاریخ و تمجید ضمنی جنبه های مثبت و تقبیح مظاهر منفی رفتار آنان، زنان را به پیروی از الگوهای شایسته فرا خوانده و آنان را از پیمودن راه ناصواب نمونه های ناپسند بر حذر می دارد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ارجمند جناب حجت الاسلام و المسلمین هادی حسین خانی کوشیده است با استفاده از ظواهر آیات، توجه به موارد اتفاق میان مفسّران و بهره گیری از روایات به عنوان مؤید ظواهر قرآنی، به موضوع تربیت الگویی زنان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این پژوهش که به زاویه های گوناگون تربیت الگویی زنان می پردازد، مورد توجه برنامه ریزان و برنامه سازان رسانه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می بریم که ایشان با بهره گیری از این پژوهش، الگوهای </w:t>
      </w:r>
    </w:p>
    <w:p>
      <w:pPr>
        <w:pStyle w:val="BookText"/>
        <w:rPr/>
      </w:pPr>
      <w:r>
        <w:rPr>
          <w:rFonts w:ascii="IRNazanin" w:hAnsi="IRNazanin" w:eastAsia="IRNazanin"/>
          <w:color w:val="111111"/>
          <w:sz w:val="28"/>
          <w:sz w:val="28"/>
          <w:szCs w:val="28"/>
          <w:rtl w:val="true"/>
          <w:lang w:bidi="fa-IR"/>
        </w:rPr>
        <w:t>تربیتی مورد نظر و مناسب با ویژگی های جنسی، سنی و موقعیتی مخاطبان را سرلوحه فعالیت های برنامه سازی خود قرار دهند و با استفاده از شیوه های نوین و جذاب هنری و رسانه ای الگوهای ارایه شده را در قالب های فیلم، سریال و انیمیشن بازآفرینی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شمار زنانی که به سرگذشت آنان در این پژوهش اشاره می شود از نظر کمی زیاد نیست، ولی هر کدام، ظرفیت ها و ظرافت های ویژه ای دارند که می توانند مبنای برنامه سازی های تازه قرار گیرد، به گونه ای که هرگونه استفاده اعتقادی، عبادی، تربیتی، اخلاقی، سیاسی، اجتماعی و اقتصادی دور از ذهن به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بیان رسانه ای الگوهای تربیتی قرآن برای دختران مسلمان و حتی غیرمسلمان، راهکاری بسیار مؤثر در تربیت زنان و مادران آینده جامعه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گفتنی است این اصل حاصل همکاری مشترک مرکز پژوهش های اسلامی و مؤسسه آموزشی و پژوهشی امام خمینی بوده که با همکاری کارشناسان مرکز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دست اندر کاران پژوهش این مراکز پژوهشی، امید می بریم در پرتو تعامل علمی، شاهد شکوفایی آثار مشترک دیگری نیز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7" w:name="pg489_5475"/>
    </w:p>
    <w:p>
      <w:pPr>
        <w:pStyle w:val="Heading2"/>
        <w:numPr>
          <w:ilvl w:val="1"/>
          <w:numId w:val="1"/>
        </w:numPr>
        <w:rPr/>
      </w:pPr>
      <w:bookmarkStart w:id="8" w:name="__RefHeading___Toc4334034_211673320"/>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قرآن کریم از روش های گوناگونی برای تربیت انسان 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روش ها، روش الگویی که بر ارایه الگو برای ایجاد یا تغییر رفتار مبتنی است، از اهمیت خاصی برخوردار است؛ زیرا بامشاهده الگو، فرآیند تربیت در متربّی با سهولت بیشتری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زنان به عنوان نیمی از پیکر اجتماع، نقش تربیتی مهمی در تربیت کل جامعه بر عهده دارند، زیرا بیشترین بخش فرآیند تربیت، در دوران کودکی و در دامان مادران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پرورش زنان در ابعاد مختلف، توجه خاصی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آن است که به منظور تربیت همه جانبه زنان بر اساس آموزه های انسان ساز قرآن کریم، آنان را با الگوهای مورد نظر قرآن آشنا ساخته و با تربیت الگویی، راه پرورش زنان را در ابعاد گوناگون هموارتر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شامل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کلیات تحقیق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تربیت الگویی زنان در ابعاد اعتقادی و عبادی بوده و بخش سوم نیز به تربیت الگویی زنان در بعد اخلاقی و پرورش فرزند،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تربیت الگویی زنان در ابعاد اجتماعی، مورد توجه قرار گرفته و در آخرین بخش نیز از </w:t>
      </w:r>
    </w:p>
    <w:p>
      <w:pPr>
        <w:pStyle w:val="BookText"/>
        <w:rPr/>
      </w:pPr>
      <w:r>
        <w:rPr>
          <w:rFonts w:ascii="IRNazanin" w:hAnsi="IRNazanin" w:eastAsia="IRNazanin"/>
          <w:color w:val="111111"/>
          <w:sz w:val="28"/>
          <w:sz w:val="28"/>
          <w:szCs w:val="28"/>
          <w:rtl w:val="true"/>
          <w:lang w:bidi="fa-IR"/>
        </w:rPr>
        <w:t>یافته های تحقیق در فصول گذشته، نتیجه گیری شده و پیشنهادهای نظری و کاربردی نیز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در پی آن است که با مراجعه به آیاتی از قرآن کریم که شامل داستان هایی در مورد زنان است، از نکات تربیتی ای که می تواند از جنبه های مختلف دینی، اجتماعی، اخلاقی و تربیتی برای همه زنان، سازنده باشد، استفاده نموده و الگویی کامل از زن مورد نظر قرآن کریم را به نمایش گذارد و راه تربیت زنان را با ارایه این الگوها هموار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با انجام این تحقیق، قدم کوچکی به سوی شناخت ابعاد تربیتی ارزنده قرآن کریم برداشته شود و خداوند متعال با لطف بی انتهای خود، این عمل ناچیز را بپذیرد</w:t>
      </w:r>
      <w:r>
        <w:rPr>
          <w:rFonts w:eastAsia="IRNazanin" w:cs="IRNazanin"/>
          <w:color w:val="111111"/>
          <w:sz w:val="28"/>
          <w:szCs w:val="28"/>
          <w:rtl w:val="true"/>
          <w:lang w:bidi="fa-IR"/>
        </w:rPr>
        <w:t xml:space="preserve">. </w:t>
      </w:r>
      <w:bookmarkStart w:id="10" w:name="pg489_5479"/>
    </w:p>
    <w:p>
      <w:pPr>
        <w:pStyle w:val="Heading2"/>
        <w:numPr>
          <w:ilvl w:val="1"/>
          <w:numId w:val="1"/>
        </w:numPr>
        <w:rPr/>
      </w:pPr>
      <w:bookmarkStart w:id="11" w:name="__RefHeading___Toc4334036_211673320"/>
      <w:bookmarkStart w:id="12" w:name="_Toc4"/>
      <w:bookmarkEnd w:id="10"/>
      <w:bookmarkEnd w:id="11"/>
      <w:r>
        <w:rPr>
          <w:rtl w:val="true"/>
        </w:rPr>
        <w:t>بخش اوّل</w:t>
      </w:r>
      <w:r>
        <w:rPr>
          <w:rtl w:val="true"/>
        </w:rPr>
        <w:t xml:space="preserve">: </w:t>
      </w:r>
      <w:r>
        <w:rPr>
          <w:rtl w:val="true"/>
        </w:rPr>
        <w:t>کلیّات تحقیق</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4334038_211673320"/>
      <w:bookmarkStart w:id="14" w:name="_Toc5"/>
      <w:bookmarkEnd w:id="13"/>
      <w:r>
        <w:rPr>
          <w:rtl w:val="true"/>
        </w:rPr>
        <w:t>اشاره</w:t>
      </w:r>
      <w:bookmarkStart w:id="15" w:name="pg489_5481"/>
      <w:bookmarkEnd w:id="14"/>
    </w:p>
    <w:p>
      <w:pPr>
        <w:pStyle w:val="BookText"/>
        <w:rPr/>
      </w:pPr>
      <w:bookmarkEnd w:id="15"/>
      <w:r>
        <w:rPr>
          <w:rFonts w:ascii="IRNazanin" w:hAnsi="IRNazanin" w:eastAsia="IRNazanin"/>
          <w:color w:val="111111"/>
          <w:sz w:val="28"/>
          <w:sz w:val="28"/>
          <w:szCs w:val="28"/>
          <w:rtl w:val="true"/>
          <w:lang w:bidi="fa-IR"/>
        </w:rPr>
        <w:t>در این بخش به تبیین واژه های به کار رفته در موضوع تحقیق به صورت تحلیلی و سپس ترکیبی می پردازیم</w:t>
      </w:r>
      <w:r>
        <w:rPr>
          <w:rFonts w:eastAsia="IRNazanin" w:cs="IRNazanin"/>
          <w:color w:val="111111"/>
          <w:sz w:val="28"/>
          <w:szCs w:val="28"/>
          <w:rtl w:val="true"/>
          <w:lang w:bidi="fa-IR"/>
        </w:rPr>
        <w:t>.</w:t>
      </w:r>
    </w:p>
    <w:p>
      <w:pPr>
        <w:pStyle w:val="Heading3"/>
        <w:numPr>
          <w:ilvl w:val="2"/>
          <w:numId w:val="1"/>
        </w:numPr>
        <w:rPr/>
      </w:pPr>
      <w:bookmarkStart w:id="16" w:name="__RefHeading___Toc4334040_211673320"/>
      <w:bookmarkStart w:id="17" w:name="_Toc6"/>
      <w:bookmarkEnd w:id="16"/>
      <w:r>
        <w:rPr>
          <w:rtl w:val="true"/>
        </w:rPr>
        <w:t>تربیت</w:t>
      </w:r>
      <w:bookmarkEnd w:id="17"/>
    </w:p>
    <w:p>
      <w:pPr>
        <w:pStyle w:val="BookText"/>
        <w:rPr/>
      </w:pPr>
      <w:r>
        <w:rPr>
          <w:rFonts w:ascii="IRNazanin" w:hAnsi="IRNazanin" w:eastAsia="IRNazanin"/>
          <w:color w:val="111111"/>
          <w:sz w:val="28"/>
          <w:sz w:val="28"/>
          <w:szCs w:val="28"/>
          <w:rtl w:val="true"/>
          <w:lang w:bidi="fa-IR"/>
        </w:rPr>
        <w:t>واژه تربیت که از نظر لغوی به معنی پرورانیدن، پروردن، آموختن، تأدیب و سیاست، ترقی و برتری و احسان و تفقد نسبت به شاگرد و دیگر زیردستان به کار رفته است،</w:t>
      </w:r>
      <w:r>
        <w:rPr>
          <w:rStyle w:val="FootnoteAnchor"/>
          <w:rtl w:val="true"/>
        </w:rPr>
        <w:footnoteReference w:id="2"/>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بر برتری، رشد و علو دلالت می کند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بنابراین، واژه تربیت به معنی فراهم آوردن موجبات فزونی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تربیت به معنی تهذیب نیز به کار رفته</w:t>
      </w:r>
      <w:r>
        <w:rPr>
          <w:rStyle w:val="FootnoteAnchor"/>
          <w:rtl w:val="true"/>
        </w:rPr>
        <w:footnoteReference w:id="4"/>
      </w:r>
      <w:r>
        <w:rPr>
          <w:rFonts w:ascii="IRNazanin" w:hAnsi="IRNazanin" w:eastAsia="IRNazanin"/>
          <w:color w:val="111111"/>
          <w:sz w:val="28"/>
          <w:sz w:val="28"/>
          <w:szCs w:val="28"/>
          <w:rtl w:val="true"/>
          <w:lang w:bidi="fa-IR"/>
        </w:rPr>
        <w:t>که به معنای تطهیر نفس از معایب اخلاقی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نیز تربیت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رساندن یا رشد دادن کارکردهای روانی به کمک تمرین تا رسیدن تدریجی به کمال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یک فرد به معنای تقویت ملکات و پروراندن توانایی ها و اصلاح رفتار اوست، به گونه ای که بتواند در یک محیط معین به شکل مناسبی زندگی کند</w:t>
      </w:r>
      <w:r>
        <w:rPr>
          <w:rFonts w:eastAsia="IRNazanin" w:cs="IRNazanin"/>
          <w:color w:val="111111"/>
          <w:sz w:val="28"/>
          <w:szCs w:val="28"/>
          <w:rtl w:val="true"/>
          <w:lang w:bidi="fa-IR"/>
        </w:rPr>
        <w:t>.</w:t>
      </w:r>
      <w:r>
        <w:rPr>
          <w:rStyle w:val="FootnoteAnchor"/>
          <w:rtl w:val="true"/>
        </w:rPr>
        <w:footnoteReference w:id="6"/>
      </w:r>
      <w:bookmarkStart w:id="18" w:name="pg489_5483"/>
    </w:p>
    <w:p>
      <w:pPr>
        <w:pStyle w:val="Heading3"/>
        <w:numPr>
          <w:ilvl w:val="2"/>
          <w:numId w:val="1"/>
        </w:numPr>
        <w:rPr/>
      </w:pPr>
      <w:bookmarkStart w:id="19" w:name="__RefHeading___Toc4334042_211673320"/>
      <w:bookmarkStart w:id="20" w:name="_Toc7"/>
      <w:bookmarkEnd w:id="18"/>
      <w:bookmarkEnd w:id="19"/>
      <w:r>
        <w:rPr>
          <w:rtl w:val="true"/>
        </w:rPr>
        <w:t>الگو</w:t>
      </w:r>
      <w:bookmarkEnd w:id="20"/>
    </w:p>
    <w:p>
      <w:pPr>
        <w:pStyle w:val="BookText"/>
        <w:rPr/>
      </w:pPr>
      <w:r>
        <w:rPr>
          <w:rFonts w:ascii="IRNazanin" w:hAnsi="IRNazanin" w:eastAsia="IRNazanin"/>
          <w:color w:val="111111"/>
          <w:sz w:val="28"/>
          <w:sz w:val="28"/>
          <w:szCs w:val="28"/>
          <w:rtl w:val="true"/>
          <w:lang w:bidi="fa-IR"/>
        </w:rPr>
        <w:t>معادل واژه الگو، واژه های روبُر، مدل، سرمشق، مقتدا، اسوه، قدوه، مثال و نمونه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بین واژه های بیان شده، بعضی تنها مختص انسان بوده و برخی دیگر، هم برای انسان و هم برای غیر انسان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مقتدا، اسوه و قدوه از گروه اول و بقیه از گروه دوم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مختصر معانی هر یک از واژه های بیان شده، می پردازیم</w:t>
      </w:r>
      <w:r>
        <w:rPr>
          <w:rFonts w:eastAsia="IRNazanin" w:cs="IRNazanin"/>
          <w:color w:val="111111"/>
          <w:sz w:val="28"/>
          <w:szCs w:val="28"/>
          <w:rtl w:val="true"/>
          <w:lang w:bidi="fa-IR"/>
        </w:rPr>
        <w:t>:</w:t>
      </w:r>
    </w:p>
    <w:p>
      <w:pPr>
        <w:pStyle w:val="Heading3"/>
        <w:numPr>
          <w:ilvl w:val="2"/>
          <w:numId w:val="1"/>
        </w:numPr>
        <w:rPr/>
      </w:pPr>
      <w:bookmarkStart w:id="21" w:name="__RefHeading___Toc4334044_211673320"/>
      <w:bookmarkStart w:id="22" w:name="_Toc8"/>
      <w:bookmarkEnd w:id="21"/>
      <w:r>
        <w:rPr>
          <w:rtl w:val="true"/>
        </w:rPr>
        <w:t>واژه های خاص</w:t>
      </w:r>
      <w:bookmarkEnd w:id="22"/>
    </w:p>
    <w:p>
      <w:pPr>
        <w:pStyle w:val="BookText"/>
        <w:rPr/>
      </w:pP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او اقتدا کنند، آنکه مردم پیروی او کنند؛ یعنی پیشوا، پیشنماز، امام جماعت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مقتدا، قدوه، پیش رو، پیروی، پس روی، خصلتی که شخص بدان لایق مقتدایی و پیشوایی گردد 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مرجع، مقتدا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وجه اشتراکی که در معانی اشاره شده وجود دارد، معنای پیشوا و مقتداست؛ یعنی فردی که به دلیل ویژگی ها و خصوصیاتش، صلاحیت تبعیت و پیروی را به دست آورده است</w:t>
      </w:r>
      <w:r>
        <w:rPr>
          <w:rFonts w:eastAsia="IRNazanin" w:cs="IRNazanin"/>
          <w:color w:val="111111"/>
          <w:sz w:val="28"/>
          <w:szCs w:val="28"/>
          <w:rtl w:val="true"/>
          <w:lang w:bidi="fa-IR"/>
        </w:rPr>
        <w:t>.</w:t>
      </w:r>
    </w:p>
    <w:p>
      <w:pPr>
        <w:pStyle w:val="Heading3"/>
        <w:numPr>
          <w:ilvl w:val="2"/>
          <w:numId w:val="1"/>
        </w:numPr>
        <w:rPr/>
      </w:pPr>
      <w:bookmarkStart w:id="23" w:name="__RefHeading___Toc4334046_211673320"/>
      <w:bookmarkStart w:id="24" w:name="_Toc9"/>
      <w:bookmarkEnd w:id="23"/>
      <w:r>
        <w:rPr>
          <w:rtl w:val="true"/>
        </w:rPr>
        <w:t>واژه های عام</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مدل، بریدن از روی جامه یا الگویی و غیره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نمونه، سرمشق، هرچیز و هر کس اعم از مجسمه، انسان و غیره که در برابر هنرمند قرار گیرد تا از روی آن نقاشی کند یا مجسمه بسازد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سرمشق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نوشته خوش نویس که به عرف،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را در نظر داشته مشق کنند؛ نمونه، دستورالعمل</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شبه، مانند، مثل، آنچه که به عنوان سرمشق و مثل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دبستان نمونه، شاگرد نمونه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حکم، مانند، شبیه، نظیر، نمونه، سرمشق، الگو، نمودار، مجسمه و</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همچنان که مشاهده می شود، معنای واژه های گروه دوم عمومیت داشته و هر نوع نمونه ای را که بتوان با آن شبیه سازی نمود،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معانی بیان شده، مشخص می شود که واژه الگو نیز از گروه دوم بوده و به انسان نمونه اختصاص ندارد، ولی با در نظر گرفتن موضوع پژوهش که تنها در برگیرنده زنان است، مقصود ما الگو در مفهوم انسانی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 اسوه، قدوه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واژه الگو در عنوان کتاب به این دلیل است که در اصطلاح روان شناسی و علوم تربیتی، معمولاً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روشن شدن معنای واژه های تربیت و الگو، در می یابیم که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کمال رساندن یا رشد دادن کارکردهای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ارایه نمونه های عینی و قابل انطباق صورت می گیرد که در این صورت تربیت، آسان تر و مؤثرتر خواهد بود، زیرا فرد تربیت شونده به جای آن که به صورت ذهنی رفتار مناسب را فرا گیرد، با مشاهده موقعیت های واقعی و همانند سازی خود با الگو، قادر خواهد بود که در موقعیت های مختلف به صورت مطلوب عمل نماید و در رسیدن به کمال، توفیق بیشتری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روان شناسی، اصطلاحات </w:t>
      </w:r>
      <w:r>
        <w:rPr>
          <w:rFonts w:eastAsia="Times New Roman" w:cs="Times New Roman" w:ascii="Times New Roman" w:hAnsi="Times New Roman"/>
          <w:color w:val="111111"/>
          <w:sz w:val="28"/>
          <w:szCs w:val="28"/>
          <w:lang w:val="en-US" w:bidi="en-US"/>
        </w:rPr>
        <w:t>Modeling</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Learning Observation</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Social Learning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حدود زیادی با این شیوه تربیتی مناسبت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Modeling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فن رفتار درمانی است که برای تغییر و تعدیل رفتار، ضمن یادگیری ادراکی و با دادن فرصت و امکان تقلید به فرد،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شیوه انتخاب از الگوهای رفتار بدنی و کلامی مشهود، الگوهای خاص رفتار برای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اصطلاح </w:t>
      </w:r>
      <w:r>
        <w:rPr>
          <w:rFonts w:eastAsia="Times New Roman" w:cs="Times New Roman" w:ascii="Times New Roman" w:hAnsi="Times New Roman"/>
          <w:color w:val="111111"/>
          <w:sz w:val="28"/>
          <w:szCs w:val="28"/>
          <w:lang w:val="en-US" w:bidi="en-US"/>
        </w:rPr>
        <w:t>Modeling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Pr>
        <w:footnoteReference w:id="16"/>
      </w:r>
      <w:r>
        <w:rPr>
          <w:rFonts w:eastAsia="Times New Roman" w:cs="Times New Roman" w:ascii="Times New Roman" w:hAnsi="Times New Roman"/>
          <w:color w:val="111111"/>
          <w:sz w:val="28"/>
          <w:szCs w:val="28"/>
          <w:lang w:val="en-US" w:bidi="en-US"/>
        </w:rPr>
        <w:t>Observation Learning</w:t>
      </w:r>
      <w:r>
        <w:rPr>
          <w:rFonts w:ascii="IRNazanin" w:hAnsi="IRNazanin" w:eastAsia="IRNazanin"/>
          <w:color w:val="111111"/>
          <w:sz w:val="28"/>
          <w:sz w:val="28"/>
          <w:szCs w:val="28"/>
          <w:rtl w:val="true"/>
          <w:lang w:bidi="fa-IR"/>
        </w:rPr>
        <w:t xml:space="preserve">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نسبتا مداوم در رفتار که قسمت عمده آن، نتیجه مشاهده رفتار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نقش مهم مشاهده و الگو در یادگیری، نظریه یادگیری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Learning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نظریه که بر مشاهده و تقلید و الگوبرداری از رفتارهای مشاهده شده در دیگران </w:t>
      </w:r>
    </w:p>
    <w:p>
      <w:pPr>
        <w:pStyle w:val="BookText"/>
        <w:rPr/>
      </w:pPr>
      <w:r>
        <w:rPr>
          <w:rFonts w:ascii="IRNazanin" w:hAnsi="IRNazanin" w:eastAsia="IRNazanin"/>
          <w:color w:val="111111"/>
          <w:sz w:val="28"/>
          <w:sz w:val="28"/>
          <w:szCs w:val="28"/>
          <w:rtl w:val="true"/>
          <w:lang w:bidi="fa-IR"/>
        </w:rPr>
        <w:t>مبتنی است، شخص می تواند با مشاهده دیگران، چه به طور تصادفی و چه آگاهانه، یادبگیرد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مدل نیز تحت تأثیر عوامل گوناگون از جمله سن، جنس، موقعیت و جنبه های مشترک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وجود شباهت زیاد بین تربیت الگویی مورد نظر و اصطلاحات مورد اشاره، نمی توان آنها را کاملاً منطبق دانست، زیرا یادگیری مشاهده ای بر مشاهده مبتنی است، حال آن که در موضوع پژوهش به جای مشاهده، از بیان قصه و مجسم ساختن آن در حضور مخاطب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Times New Roman" w:cs="Times New Roman" w:ascii="Times New Roman" w:hAnsi="Times New Roman"/>
          <w:color w:val="111111"/>
          <w:sz w:val="28"/>
          <w:szCs w:val="28"/>
          <w:lang w:val="en-US" w:bidi="en-US"/>
        </w:rPr>
        <w:t>Modeling</w:t>
      </w:r>
      <w:r>
        <w:rPr>
          <w:rFonts w:ascii="IRNazanin" w:hAnsi="IRNazanin" w:eastAsia="IRNazanin"/>
          <w:color w:val="111111"/>
          <w:sz w:val="28"/>
          <w:sz w:val="28"/>
          <w:szCs w:val="28"/>
          <w:rtl w:val="true"/>
          <w:lang w:bidi="fa-IR"/>
        </w:rPr>
        <w:t>سخن از تغییر و تعدیل رفتار است، در حالی که در تربیت الگویی، ضمن تلاش برای تغییر و تعدیل رفتار، به دنبال اصلاح نگرش ها و انگیزه ها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در یادگیری مشاهده ای، بر آگاهی مشاهده گر تأکیده نشده، بلکه وی حتی به طور تصادفی نیز می تواند با مشاهده رفتار دیگران، اموری را فرا بگیرد،</w:t>
      </w:r>
      <w:r>
        <w:rPr>
          <w:rStyle w:val="FootnoteAnchor"/>
          <w:rtl w:val="true"/>
        </w:rPr>
        <w:footnoteReference w:id="19"/>
      </w:r>
      <w:r>
        <w:rPr>
          <w:rFonts w:ascii="IRNazanin" w:hAnsi="IRNazanin" w:eastAsia="IRNazanin"/>
          <w:color w:val="111111"/>
          <w:sz w:val="28"/>
          <w:sz w:val="28"/>
          <w:szCs w:val="28"/>
          <w:rtl w:val="true"/>
          <w:lang w:bidi="fa-IR"/>
        </w:rPr>
        <w:t>اما قرآن کریم ضمن استفاده گسترده از تربیت الگویی، مردم را از تقلید ناآگاهانه و غیر مبتنی بر برهان، بر حذر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آباؤهُمْ لا یَعْقِلُونَ شَیْئًا وَ لا 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آنان گفته شود از آنچه خدا نازل کرده است پیروی کنید، می گویند نه، بلکه از چیزی که پدران خود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پدرانشان چیزی را درک نمی کرده و به راه صواب </w:t>
      </w:r>
      <w:bookmarkStart w:id="25" w:name="pg489_5490"/>
    </w:p>
    <w:p>
      <w:pPr>
        <w:pStyle w:val="BookText"/>
        <w:rPr/>
      </w:pPr>
      <w:bookmarkEnd w:id="25"/>
      <w:r>
        <w:rPr>
          <w:rFonts w:ascii="IRNazanin" w:hAnsi="IRNazanin" w:eastAsia="IRNazanin"/>
          <w:color w:val="111111"/>
          <w:sz w:val="28"/>
          <w:sz w:val="28"/>
          <w:szCs w:val="28"/>
          <w:rtl w:val="true"/>
          <w:lang w:bidi="fa-IR"/>
        </w:rPr>
        <w:t>نمی رفته اند؟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توجه به مطالب بیان شده، می توان گفت تربیت الگویی در قرآن کریم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ارایه الگوی متناسب به انسان از راه به تصویر کشیدن سرگذشت پیشینیان و اختیار آگاهانه آن به منظور پیروی،برای به کمال رسانیدن استعدادهای درونی</w:t>
      </w:r>
      <w:r>
        <w:rPr>
          <w:rFonts w:eastAsia="IRNazanin" w:cs="IRNazanin"/>
          <w:color w:val="111111"/>
          <w:sz w:val="28"/>
          <w:szCs w:val="28"/>
          <w:rtl w:val="true"/>
          <w:lang w:bidi="fa-IR"/>
        </w:rPr>
        <w:t>».</w:t>
      </w:r>
    </w:p>
    <w:p>
      <w:pPr>
        <w:pStyle w:val="Heading3"/>
        <w:numPr>
          <w:ilvl w:val="2"/>
          <w:numId w:val="1"/>
        </w:numPr>
        <w:rPr/>
      </w:pPr>
      <w:bookmarkStart w:id="26" w:name="__RefHeading___Toc4334048_211673320"/>
      <w:bookmarkStart w:id="27" w:name="_Toc10"/>
      <w:bookmarkEnd w:id="26"/>
      <w:r>
        <w:rPr>
          <w:rtl w:val="true"/>
        </w:rPr>
        <w:t>قلمرو تحقیق</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الگوهایی مطرح شده که اختصاص به جنس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رسول اکرم صلی الله علیه و آله</w:t>
      </w:r>
      <w:r>
        <w:rPr>
          <w:rStyle w:val="FootnoteAnchor"/>
          <w:rtl w:val="true"/>
        </w:rPr>
        <w:footnoteReference w:id="21"/>
      </w:r>
      <w:r>
        <w:rPr>
          <w:rFonts w:ascii="IRNazanin" w:hAnsi="IRNazanin" w:eastAsia="IRNazanin"/>
          <w:color w:val="111111"/>
          <w:sz w:val="28"/>
          <w:sz w:val="28"/>
          <w:szCs w:val="28"/>
          <w:rtl w:val="true"/>
          <w:lang w:bidi="fa-IR"/>
        </w:rPr>
        <w:t>و ابراهیم علیه السلام</w:t>
      </w:r>
      <w:r>
        <w:rPr>
          <w:rStyle w:val="FootnoteAnchor"/>
          <w:rtl w:val="true"/>
        </w:rPr>
        <w:footnoteReference w:id="22"/>
      </w:r>
      <w:r>
        <w:rPr>
          <w:rFonts w:ascii="IRNazanin" w:hAnsi="IRNazanin" w:eastAsia="IRNazanin"/>
          <w:color w:val="111111"/>
          <w:sz w:val="28"/>
          <w:sz w:val="28"/>
          <w:szCs w:val="28"/>
          <w:rtl w:val="true"/>
          <w:lang w:bidi="fa-IR"/>
        </w:rPr>
        <w:t>به عنوان اسوه برای همه مردم یاد می کند و مردم را، از مرد و زن به پیروی از آن بزرگواران فرا می خواند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بنابراین، الگوهای ارایه شده در قرآن برای زنان، تفاوتی با الگوهای مردان ندارند، همچنان که قرآن کریم از همسر فرعون و حضرت مریم علیهماالسلام به عنوان الگوهایی برای مردان و زنان مؤمن نام می برد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پس، ممکن است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الگویی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به نظر نرسد، ولی از آن جا که در این تحقیق در پی آنیم که تنها زندگی زنان مطرح در قرآن کریم را مورد مطالعه قرار داده و با بررسی آن، الگویی </w:t>
      </w:r>
    </w:p>
    <w:p>
      <w:pPr>
        <w:pStyle w:val="BookText"/>
        <w:rPr/>
      </w:pPr>
      <w:r>
        <w:rPr>
          <w:rFonts w:ascii="IRNazanin" w:hAnsi="IRNazanin" w:eastAsia="IRNazanin"/>
          <w:color w:val="111111"/>
          <w:sz w:val="28"/>
          <w:sz w:val="28"/>
          <w:szCs w:val="28"/>
          <w:rtl w:val="true"/>
          <w:lang w:bidi="fa-IR"/>
        </w:rPr>
        <w:t xml:space="preserve">برای ابعاد مختلف زندگی زن مورد نظر قرآن ترسیم نماییم،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تحقیق به کار رفته است، به ویژه این که انتخاب مدل از عواملی همچون سن و جنس نیز متأثر می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 طرح مطلب مورد اشاره، این سؤال به ذهن می رسد که در این صورت تنها می توان از حضرت مریم و آسیه علیهماالسلام و همسران نوح و لوط یاد کرد؛ زیرا قرآن ضمن بیان داستان زنان دیگر، تصریحی به نمونه بودن آنان نداشته است؛ در این صورت آیا می توان در سرگذشت آنان نیز الگویی برای زنان یافت؟ امام خمینی رحمه اللهدر کلام خود، عبرت آموز بودن قصه های قرآن را در نظر گرفته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قصه هایی که در قرآن نقل شده است، گاهی هم تکرار شده است، برای این بوده است که مسئله اهمیت داشته است و این قصه ها راهنمای مردم بوده و برای تهذیب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را، کلیات احکام را، اصولش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دعوت است و کتاب اصلاح یک جامعه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جایی دیگر می فرمایند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مطالب این صحیفه الهیه، قصص انبیا و اولیا و حکماست و کیفیت تربیت حق، آنها را و تربیت آنها خلق را، که در این قصص فواید بی شمار و تعلیمات بسیار است و در آن قصص به قدری معارف الهیه و تعلیمات و تربیت های ربوبیه مذکور و مرموز است که عقل را متحیر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قرآن کریم در نقل داستان ها و بیان تاریخ، تنها به دنبال قصه سرایی نیست، بلکه هدف قرآن از بیان سرگذشت گذشتگان، آشنا ساختن مردم با درست و نادرست در طول حیات آنان و عبرت گرفتن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است که بیان یک قصه در قرآن، به صورت مکرر انجام می شود، در حالی که اگر مقصود تنها بیان تاریخ بود، نیازی به تکرار مکررات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 سره در تشریح سرّ وجود تکرار در قصه های قرآن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قصص قرآنیه مثل قصه آدم و موسی و ابراهیم و دیگر انبیاء علیهم السلام مکرر ذکر شده برای همین نکته است که این کتاب، کتاب قصه و تاریخ نیست، بلکه کتاب سیر و سلوک الی الله و کتاب توحید و معارف و مواعظ و حکم است و در این امور مطلوب تکرار است تا در نفوس قاسیه تأثیری کند و قلوب از آن موعظت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کسی که بخواهد تربیت و تعلیم و انذار و تبشیر کند، باید مقصد خود را با عبارا ت مختلفه و بیانات متشتته، گاهی در ضمن قصه و حکایت و گاهی در ضمن تاریخ و نقل و گاهی به صراحت لهجه و گاهی به کنایت و امثال و رموز تزریق کند تا نفوس مختلفه و قلوب متشتته هر یک بتوانند از آن استفادت کنند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پاسخ پرسش مطرح شده روشن می شود که حتی از نقل داستان افرادی که قرآن از آنان به عنوان اسوه و الگو نام نبرده نیز می توان بهره برد و از جنبه های مورد تأیید قرآن، الگویی مثبت و از جنبه های مورد نکوهش آن، الگویی منفی یافت و مسیر زندگی را آن چنان ترسیم کرد که همواره به الگوهای مثبت تأسی و از پیروی الگوهای </w:t>
      </w:r>
    </w:p>
    <w:p>
      <w:pPr>
        <w:pStyle w:val="BookText"/>
        <w:rPr/>
      </w:pPr>
      <w:r>
        <w:rPr>
          <w:rFonts w:ascii="IRNazanin" w:hAnsi="IRNazanin" w:eastAsia="IRNazanin"/>
          <w:color w:val="111111"/>
          <w:sz w:val="28"/>
          <w:sz w:val="28"/>
          <w:szCs w:val="28"/>
          <w:rtl w:val="true"/>
          <w:lang w:bidi="fa-IR"/>
        </w:rPr>
        <w:t>نادرست پرهیز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است که مرزبندی بین الگوهای درست و نادرست، توسط خود قرآن صورت می گیرد و تأیید یا رد قرآن، کار ما را در تمایز بین الگوها آسان می سازد؛ ولی در مواردی مشاهده می شود که قرآن کریم تنها به نقل داستان پرداخته و هیچ گونه اظهار نظری در مورد آن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شرایطی امکان الگوگیری، چه در زمینه مثبت و چه در زمینه منفی وجود دارد، یا به اظهار نظر صریح قرآن بستگی دارد؟</w:t>
      </w:r>
    </w:p>
    <w:p>
      <w:pPr>
        <w:pStyle w:val="BookText"/>
        <w:rPr/>
      </w:pPr>
      <w:r>
        <w:rPr>
          <w:rFonts w:ascii="IRNazanin" w:hAnsi="IRNazanin" w:eastAsia="IRNazanin"/>
          <w:color w:val="111111"/>
          <w:sz w:val="28"/>
          <w:sz w:val="28"/>
          <w:szCs w:val="28"/>
          <w:rtl w:val="true"/>
          <w:lang w:bidi="fa-IR"/>
        </w:rPr>
        <w:t>برای نمونه، در داستان ملکه سبا، پس از آن که از زبان هدهد، حکومت آن زن را بر مردم نقل می کند،</w:t>
      </w:r>
      <w:r>
        <w:rPr>
          <w:rStyle w:val="FootnoteAnchor"/>
          <w:rtl w:val="true"/>
        </w:rPr>
        <w:footnoteReference w:id="29"/>
      </w:r>
      <w:r>
        <w:rPr>
          <w:rFonts w:ascii="IRNazanin" w:hAnsi="IRNazanin" w:eastAsia="IRNazanin"/>
          <w:color w:val="111111"/>
          <w:sz w:val="28"/>
          <w:sz w:val="28"/>
          <w:szCs w:val="28"/>
          <w:rtl w:val="true"/>
          <w:lang w:bidi="fa-IR"/>
        </w:rPr>
        <w:t>مسئله سجده او و قومش بر خورشید را مطرح می سازد و خورشید پرستی و ستایش غیر خدا را مورد نکوهش شدید قرار می دهد</w:t>
      </w:r>
      <w:r>
        <w:rPr>
          <w:rStyle w:val="FootnoteAnchor"/>
          <w:rtl w:val="true"/>
        </w:rPr>
        <w:footnoteReference w:id="30"/>
      </w:r>
      <w:r>
        <w:rPr>
          <w:rFonts w:ascii="IRNazanin" w:hAnsi="IRNazanin" w:eastAsia="IRNazanin"/>
          <w:color w:val="111111"/>
          <w:sz w:val="28"/>
          <w:sz w:val="28"/>
          <w:szCs w:val="28"/>
          <w:rtl w:val="true"/>
          <w:lang w:bidi="fa-IR"/>
        </w:rPr>
        <w:t>و آنان را در عبادت آفتاب، فریب خورده شیطان معرفی می کند؛ در صورتی که سلطنت یک زن بر یک ملت را بدون هیچ گونه اظهار نظر مطرح نموده و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اینجا بت پرستی به عنوان یک نقطه منفی در کارنامه ملکه سبا ثبت شده و زنان نیز از تأسی به او در این مورد برحذر داشته می شوند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حکومت یک زن را می توان به عنوان الگویی درست یا نادرست به شمار آورد؟ استاد شهید مرتضی مطهری در پاسخ به این پرسش و این که می توان از مواردی که قرآن نظر منفی خود را در مورد واقعه ای بیان نداشته، تأیید ضمنی قرآن را استفاده نمود،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داستان های زیادی ذکر شده است و قرآن که داستان هایی را ذکر می کند نظرش تنها نقل تاریخ نیست، بلکه نکات برجسته ای که در آن داستان هست، آن نکات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داستان هایی که قرآن نقل کرده است، داستان ملکه سباست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قرآن با جزئیات نقل کرده است، بدون این که انتقادی کرده باشد که چرا آنها زنی را پادشاه خودشان قرار داده اند؛ و این می رساند که قرآن با این موضوع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قرآن در اینجا آنچه که از این زن نقل می کند، نکات خیلی برجسته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قهرمان این داستان، در واقع خود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داستان را خیلی مفصل نقل کرده است ولیکن طبق دأب قرآن در داستان ها که وقتی به یک نقطه ضعف می رسد آن را بیان می کند، در اینجا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نقطه ضعف بیان نمی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البته ممکن است عدم موضع گیری قرآن در یک واقعه، به این دلیل باشد که در جای دیگری موضع قرآن کریم درباره آن مسئله تبیین گردیده و نیازی به بحث دوباره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صورتی می توان تأیید ضمنی قرآن را استفاده نمود که در دیگر آیات، اطمینان حاصل شده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طرح پاسخ پرسش های گذشته، نتیجه می گیریم که قلمرو تحقیق حاضر، تمام آیاتی از قرآن مجید را که در آنها به نحوی به سرگذشت یکی از زنان اشاره شده، در بر می گیرد؛ چه از آن زن به عنوان الگویی مثبت یا منفی نام برده شود و چه اشاره ای به جنبه الگویی او نشده باشد و تنها رفتار او مورد تأیید یا تقبیح قرآن قرار گرفته باشد و حتی مواردی که مورد تأیید ضمنی قرآن کریم باشد نیز در محدوده بحث قرار می گیرد</w:t>
      </w:r>
      <w:r>
        <w:rPr>
          <w:rFonts w:eastAsia="IRNazanin" w:cs="IRNazanin"/>
          <w:color w:val="111111"/>
          <w:sz w:val="28"/>
          <w:szCs w:val="28"/>
          <w:rtl w:val="true"/>
          <w:lang w:bidi="fa-IR"/>
        </w:rPr>
        <w:t xml:space="preserve">. </w:t>
      </w:r>
      <w:bookmarkStart w:id="28" w:name="pg489_5500"/>
    </w:p>
    <w:p>
      <w:pPr>
        <w:pStyle w:val="Heading3"/>
        <w:numPr>
          <w:ilvl w:val="2"/>
          <w:numId w:val="1"/>
        </w:numPr>
        <w:rPr/>
      </w:pPr>
      <w:bookmarkStart w:id="29" w:name="__RefHeading___Toc4334050_211673320"/>
      <w:bookmarkStart w:id="30" w:name="_Toc11"/>
      <w:bookmarkEnd w:id="28"/>
      <w:bookmarkEnd w:id="29"/>
      <w:r>
        <w:rPr>
          <w:rtl w:val="true"/>
        </w:rPr>
        <w:t>هدف تحقیق</w:t>
      </w:r>
      <w:bookmarkEnd w:id="30"/>
    </w:p>
    <w:p>
      <w:pPr>
        <w:pStyle w:val="BookText"/>
        <w:rPr/>
      </w:pPr>
      <w:r>
        <w:rPr>
          <w:rFonts w:ascii="IRNazanin" w:hAnsi="IRNazanin" w:eastAsia="IRNazanin"/>
          <w:color w:val="111111"/>
          <w:sz w:val="28"/>
          <w:sz w:val="28"/>
          <w:szCs w:val="28"/>
          <w:rtl w:val="true"/>
          <w:lang w:bidi="fa-IR"/>
        </w:rPr>
        <w:t>قرآن کریم برای به کمال رسانیدن استعدادهای انسان، افزون بر تبیین راه سعادت و فراخواندن انسان به پیروی از آن، به خاطر آنکه طی این طریق بر سالکان آن دشوار ننماید، به ارایه نمونه هایی نیز می پردازد تا با قدم نهادن در جای پای آنان، راه سعادت را با اطمینان و آسانی بیشتری طی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برای هدایت و تربیت بانوان با بیان سرگذشت های تلخ و شیرین از زنان سرشناس تاریخ و تمجید ضمنی جنبه های مثبت و تقبیح مظاهر منفی رفتار انان، زنان را به پیروی از الگوهای شایسته فراخوانده و از پیروی نمونه های ناپسند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این روش قرآن کریم را این گونه توصیف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تنها موعظه نمی کند، بلکه برای معرفی زن، نمونه هایی را ارایه می کند و تربیت معنوی و رشد و بالندگی زن را با نمونه سازی به او می آموزد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پژوهش حاضر در پی آن است تا با تحلیل نگرش ها، گرایش ها و رفتارهای قولی و عملی زنان مورد اشاره در قرآن کریم، الگویی جامع را در ابعاد گوناگون اعتقادی، اخلاقی، سیاسی، تربیتی، اقتصادی و اجتماعی برای پرورش زنان مسلمان و تبدیل آنان به انسان کامل به نمایش گذارد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توضیح است که استفاده این پژوهش از آیات قرآن، مطابق با ظواهر آیات بوده و سعی شده تا برداشت های غیر مطابق با ظواهر آیات </w:t>
      </w:r>
      <w:bookmarkStart w:id="31" w:name="pg489_5502"/>
    </w:p>
    <w:p>
      <w:pPr>
        <w:pStyle w:val="BookText"/>
        <w:rPr/>
      </w:pPr>
      <w:bookmarkEnd w:id="31"/>
      <w:r>
        <w:rPr>
          <w:rFonts w:ascii="IRNazanin" w:hAnsi="IRNazanin" w:eastAsia="IRNazanin"/>
          <w:color w:val="111111"/>
          <w:sz w:val="28"/>
          <w:sz w:val="28"/>
          <w:szCs w:val="28"/>
          <w:rtl w:val="true"/>
          <w:lang w:bidi="fa-IR"/>
        </w:rPr>
        <w:t>در نظر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رجوع به شأن نزول، موارد اتفاق در بین مفسران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مراجعه به روایاتِ مربوط به آیات، چون بررسی سندی صورت نگرفته، از این روایات به عنوان مؤید ظواهر قرآنی استفاده می شود</w:t>
      </w:r>
      <w:r>
        <w:rPr>
          <w:rFonts w:eastAsia="IRNazanin" w:cs="IRNazanin"/>
          <w:color w:val="111111"/>
          <w:sz w:val="28"/>
          <w:szCs w:val="28"/>
          <w:rtl w:val="true"/>
          <w:lang w:bidi="fa-IR"/>
        </w:rPr>
        <w:t>.</w:t>
      </w:r>
    </w:p>
    <w:p>
      <w:pPr>
        <w:pStyle w:val="Heading3"/>
        <w:numPr>
          <w:ilvl w:val="2"/>
          <w:numId w:val="1"/>
        </w:numPr>
        <w:rPr/>
      </w:pPr>
      <w:bookmarkStart w:id="32" w:name="__RefHeading___Toc4334052_211673320"/>
      <w:bookmarkStart w:id="33" w:name="_Toc12"/>
      <w:bookmarkEnd w:id="32"/>
      <w:r>
        <w:rPr>
          <w:rtl w:val="true"/>
        </w:rPr>
        <w:t>سؤال ها و فرضیه های پژوهش</w:t>
      </w:r>
      <w:bookmarkEnd w:id="33"/>
    </w:p>
    <w:p>
      <w:pPr>
        <w:pStyle w:val="Heading4"/>
        <w:numPr>
          <w:ilvl w:val="3"/>
          <w:numId w:val="1"/>
        </w:numPr>
        <w:rPr/>
      </w:pPr>
      <w:bookmarkStart w:id="34" w:name="__RefHeading___Toc4334054_21167332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سؤال ها</w:t>
      </w:r>
    </w:p>
    <w:p>
      <w:pPr>
        <w:pStyle w:val="BookText"/>
        <w:rPr/>
      </w:pPr>
      <w:r>
        <w:rPr>
          <w:rFonts w:ascii="IRNazanin" w:hAnsi="IRNazanin" w:eastAsia="IRNazanin"/>
          <w:color w:val="111111"/>
          <w:sz w:val="28"/>
          <w:sz w:val="28"/>
          <w:szCs w:val="28"/>
          <w:rtl w:val="true"/>
          <w:lang w:bidi="fa-IR"/>
        </w:rPr>
        <w:t>فرضیات</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ضرورت تحقیق</w:t>
      </w:r>
    </w:p>
    <w:p>
      <w:pPr>
        <w:pStyle w:val="Heading4"/>
        <w:numPr>
          <w:ilvl w:val="3"/>
          <w:numId w:val="1"/>
        </w:numPr>
        <w:rPr/>
      </w:pPr>
      <w:bookmarkStart w:id="36" w:name="__RefHeading___Toc4334056_211673320"/>
      <w:bookmarkStart w:id="37" w:name="_Toc14"/>
      <w:bookmarkEnd w:id="36"/>
      <w:r>
        <w:rPr>
          <w:rtl w:val="true"/>
        </w:rPr>
        <w:t>سؤال ها</w:t>
      </w:r>
      <w:bookmarkEnd w:id="37"/>
    </w:p>
    <w:p>
      <w:pPr>
        <w:pStyle w:val="BookText"/>
        <w:rPr/>
      </w:pPr>
      <w:r>
        <w:rPr>
          <w:rFonts w:ascii="IRNazanin" w:hAnsi="IRNazanin" w:eastAsia="IRNazanin"/>
          <w:color w:val="111111"/>
          <w:sz w:val="28"/>
          <w:sz w:val="28"/>
          <w:szCs w:val="28"/>
          <w:rtl w:val="true"/>
          <w:lang w:bidi="fa-IR"/>
        </w:rPr>
        <w:t>اصلی‌ترین پرسش‌هایی که در این پژوهش، ذهن محقق را به خود جلب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چون و چرا کردن زنان با خدا و پیامبر در مورد مسایل دینی رواست؟</w:t>
      </w:r>
    </w:p>
    <w:p>
      <w:pPr>
        <w:pStyle w:val="BookText"/>
        <w:rPr/>
      </w:pPr>
      <w:r>
        <w:rPr>
          <w:rFonts w:ascii="IRNazanin" w:hAnsi="IRNazanin" w:eastAsia="IRNazanin"/>
          <w:color w:val="111111"/>
          <w:sz w:val="28"/>
          <w:sz w:val="28"/>
          <w:szCs w:val="28"/>
          <w:rtl w:val="true"/>
          <w:lang w:bidi="fa-IR"/>
        </w:rPr>
        <w:t>ـ با توجه به الگوهای قرآنی، محدوده معاشرت زنان با مردان نامحرم تا کجاست؟</w:t>
      </w:r>
    </w:p>
    <w:p>
      <w:pPr>
        <w:pStyle w:val="BookText"/>
        <w:rPr/>
      </w:pPr>
      <w:r>
        <w:rPr>
          <w:rFonts w:ascii="IRNazanin" w:hAnsi="IRNazanin" w:eastAsia="IRNazanin"/>
          <w:color w:val="111111"/>
          <w:sz w:val="28"/>
          <w:sz w:val="28"/>
          <w:szCs w:val="28"/>
          <w:rtl w:val="true"/>
          <w:lang w:bidi="fa-IR"/>
        </w:rPr>
        <w:t>ـ دیدگاه قرآن در مورد فرهنگ برهنگی چیست؟</w:t>
      </w:r>
    </w:p>
    <w:p>
      <w:pPr>
        <w:pStyle w:val="BookText"/>
        <w:rPr/>
      </w:pPr>
      <w:r>
        <w:rPr>
          <w:rFonts w:ascii="IRNazanin" w:hAnsi="IRNazanin" w:eastAsia="IRNazanin"/>
          <w:color w:val="111111"/>
          <w:sz w:val="28"/>
          <w:sz w:val="28"/>
          <w:szCs w:val="28"/>
          <w:rtl w:val="true"/>
          <w:lang w:bidi="fa-IR"/>
        </w:rPr>
        <w:t>ـ مراد از کفویت همسران، هم شأنی در ایمان است یا در منزلت اجتماعی و اقتصادی؟</w:t>
      </w:r>
    </w:p>
    <w:p>
      <w:pPr>
        <w:pStyle w:val="BookText"/>
        <w:rPr/>
      </w:pPr>
      <w:r>
        <w:rPr>
          <w:rFonts w:ascii="IRNazanin" w:hAnsi="IRNazanin" w:eastAsia="IRNazanin"/>
          <w:color w:val="111111"/>
          <w:sz w:val="28"/>
          <w:sz w:val="28"/>
          <w:szCs w:val="28"/>
          <w:rtl w:val="true"/>
          <w:lang w:bidi="fa-IR"/>
        </w:rPr>
        <w:t>ـ زنان با چه نوع فعالیت‌های اقتصادی سنخیت ندارند؟</w:t>
      </w:r>
    </w:p>
    <w:p>
      <w:pPr>
        <w:pStyle w:val="BookText"/>
        <w:rPr/>
      </w:pPr>
      <w:r>
        <w:rPr>
          <w:rFonts w:ascii="IRNazanin" w:hAnsi="IRNazanin" w:eastAsia="IRNazanin"/>
          <w:color w:val="111111"/>
          <w:sz w:val="28"/>
          <w:sz w:val="28"/>
          <w:szCs w:val="28"/>
          <w:rtl w:val="true"/>
          <w:lang w:bidi="fa-IR"/>
        </w:rPr>
        <w:t>ـ عمده‌ترین مشخصه الگوهای منفی در مورد بانوان چیست؟</w:t>
      </w:r>
    </w:p>
    <w:p>
      <w:pPr>
        <w:pStyle w:val="BookText"/>
        <w:rPr/>
      </w:pPr>
      <w:r>
        <w:rPr>
          <w:rFonts w:ascii="IRNazanin" w:hAnsi="IRNazanin" w:eastAsia="IRNazanin"/>
          <w:color w:val="111111"/>
          <w:sz w:val="28"/>
          <w:sz w:val="28"/>
          <w:szCs w:val="28"/>
          <w:rtl w:val="true"/>
          <w:lang w:bidi="fa-IR"/>
        </w:rPr>
        <w:t>ـ آیا حاکمیت سیاسی زنان بر جامعه و فرماندهی کل‌قوای نظامی توسط آنان، جایز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زمینه ابعاد رفتاری زنان الگو در قرآن، پرسش‌های فرعی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نیز مطرح است که در ضمن بحث درباره مسایل مورد اشاره، به آنها نیز پرداخته خواهد شد</w:t>
      </w:r>
      <w:r>
        <w:rPr>
          <w:rFonts w:eastAsia="IRNazanin" w:cs="IRNazanin"/>
          <w:color w:val="111111"/>
          <w:sz w:val="28"/>
          <w:szCs w:val="28"/>
          <w:rtl w:val="true"/>
          <w:lang w:bidi="fa-IR"/>
        </w:rPr>
        <w:t xml:space="preserve">. </w:t>
      </w:r>
      <w:bookmarkStart w:id="38" w:name="pg489_5504"/>
    </w:p>
    <w:p>
      <w:pPr>
        <w:pStyle w:val="Heading4"/>
        <w:numPr>
          <w:ilvl w:val="3"/>
          <w:numId w:val="1"/>
        </w:numPr>
        <w:rPr/>
      </w:pPr>
      <w:bookmarkStart w:id="39" w:name="__RefHeading___Toc4334058_211673320"/>
      <w:bookmarkStart w:id="40" w:name="_Toc15"/>
      <w:bookmarkEnd w:id="38"/>
      <w:bookmarkEnd w:id="39"/>
      <w:r>
        <w:rPr>
          <w:rtl w:val="true"/>
        </w:rPr>
        <w:t>فرضیات</w:t>
      </w:r>
      <w:bookmarkEnd w:id="40"/>
    </w:p>
    <w:p>
      <w:pPr>
        <w:pStyle w:val="BookText"/>
        <w:rPr/>
      </w:pPr>
      <w:r>
        <w:rPr>
          <w:rFonts w:ascii="IRNazanin" w:hAnsi="IRNazanin" w:eastAsia="IRNazanin"/>
          <w:color w:val="111111"/>
          <w:sz w:val="28"/>
          <w:sz w:val="28"/>
          <w:szCs w:val="28"/>
          <w:rtl w:val="true"/>
          <w:lang w:bidi="fa-IR"/>
        </w:rPr>
        <w:t>در نگاه اول برای این پرسش‌ها که در سه بخش کلی اعتقادی، تربیتی و اجتماعی مطرح است، پاسخ‌هایی به ذهن می‌آید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مورد مسایل دینی، حتی با خدا و پیامبر صلی‌الله‌علیه‌و‌آله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این فرضیه در بخش دوم که مربوط به تربیت الگویی زنان در زمینه‌های اعتقادی و عبادی است،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معاشرت زنان با مردان نامحرم جایز است و محدوده آن رعایت قوانین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مراعات پوشش، نوعی کیفر و عقوبت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فرضیه نیز در بخش تربیت الگویی زنان در ابعاد اخلاقی و تربیتی بررسی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کفویت همسران، هم شأنی در ایمان است، نه در منزلت اجتماعی و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انجام فعالیت‌های سخت اقتصادی سنخیت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ویژگی زنان مطرح به عنوان الگوهای منفی قرآنی، توطئه و خیانت به رهبری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فرضیه نیز در بخش چهارم و در بحث تربیت سیاسی، اجتماعی و اقتصادی زنان، مورد تجزیه و تحلیل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دیگر</w:t>
      </w:r>
    </w:p>
    <w:p>
      <w:pPr>
        <w:pStyle w:val="BookText"/>
        <w:rPr/>
      </w:pPr>
      <w:r>
        <w:rPr>
          <w:rFonts w:ascii="IRNazanin" w:hAnsi="IRNazanin" w:eastAsia="IRNazanin"/>
          <w:color w:val="111111"/>
          <w:sz w:val="28"/>
          <w:sz w:val="28"/>
          <w:szCs w:val="28"/>
          <w:rtl w:val="true"/>
          <w:lang w:bidi="fa-IR"/>
        </w:rPr>
        <w:t>تربیت الگویی زنان نیز مورد توجه قرار گرفته و مطرح خواهد شد</w:t>
      </w:r>
      <w:r>
        <w:rPr>
          <w:rFonts w:eastAsia="IRNazanin" w:cs="IRNazanin"/>
          <w:color w:val="111111"/>
          <w:sz w:val="28"/>
          <w:szCs w:val="28"/>
          <w:rtl w:val="true"/>
          <w:lang w:bidi="fa-IR"/>
        </w:rPr>
        <w:t>.</w:t>
      </w:r>
    </w:p>
    <w:p>
      <w:pPr>
        <w:pStyle w:val="Heading4"/>
        <w:numPr>
          <w:ilvl w:val="3"/>
          <w:numId w:val="1"/>
        </w:numPr>
        <w:rPr/>
      </w:pPr>
      <w:bookmarkStart w:id="41" w:name="__RefHeading___Toc4334060_211673320"/>
      <w:bookmarkStart w:id="42" w:name="_Toc16"/>
      <w:bookmarkEnd w:id="41"/>
      <w:r>
        <w:rPr>
          <w:rtl w:val="true"/>
        </w:rPr>
        <w:t>پیشینه تحقیق</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داستان زنان نمونه قرآن به طور عام در کتاب‌های مربوط به قصص </w:t>
      </w:r>
    </w:p>
    <w:p>
      <w:pPr>
        <w:pStyle w:val="BookText"/>
        <w:rPr/>
      </w:pPr>
      <w:r>
        <w:rPr>
          <w:rFonts w:ascii="IRNazanin" w:hAnsi="IRNazanin" w:eastAsia="IRNazanin"/>
          <w:color w:val="111111"/>
          <w:sz w:val="28"/>
          <w:sz w:val="28"/>
          <w:szCs w:val="28"/>
          <w:rtl w:val="true"/>
          <w:lang w:bidi="fa-IR"/>
        </w:rPr>
        <w:t>قرآن و به طور پراکنده در بعضی از تفاسیر قرآن کریم به مناسبت، بیان شده است؛ ولی در میان تحقیقات زیادی که به پژوهش درباره موضوع زن در قرآن پرداخته‌اند، در موارد اندکی، موضوع تحقیق، به زنان الگو در قرآن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نیز نویسندگان عرب زبان، سهم بیشتری نسبت به فارسی زبانان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موضوع کتاب‌ها و مقالات مورد اشاره را در پنج عنوان طبقه 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کتاب‌هایی است که به صورت داستان و به شکل نقل تاریخ در مورد زنان مطرح در قرآن کریم نوشته شده است؛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مثالیات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نوشته‌ها، بدون آنکه سرگذشت همه زنان مطرح در قرآن را مورد توجه قرار دهند، تنها به صورت موردی، اما به شکلی عمیق، بعضی از جلوه‌های رفتاری آنان را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بخش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ابعاد الگویی زنان در قرآن و اسلام، موضوع بخش دیگری از کتاب‌ها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با اشاره به همسران و مادران پیامبران و استفاده الگویی از نقش برجسته آنان در تاریخ، سرگذشت بعضی از زنان شاخص اسلام نیز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تاریخی منزلت زن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هایی از زندگی زنان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قرار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دیگری از کتاب‌ها، به بیان ابعاد شخصیتی برخی از زنان که قرآن </w:t>
      </w:r>
    </w:p>
    <w:p>
      <w:pPr>
        <w:pStyle w:val="BookText"/>
        <w:rPr/>
      </w:pPr>
      <w:r>
        <w:rPr>
          <w:rFonts w:ascii="IRNazanin" w:hAnsi="IRNazanin" w:eastAsia="IRNazanin"/>
          <w:color w:val="111111"/>
          <w:sz w:val="28"/>
          <w:sz w:val="28"/>
          <w:szCs w:val="28"/>
          <w:rtl w:val="true"/>
          <w:lang w:bidi="fa-IR"/>
        </w:rPr>
        <w:t xml:space="preserve">از آنان به عنوان الگوهای مثبت یا منفی نام برده، پرداخته‌اند؛ همچون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امرئتان فی الجنة و امرئتان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 مریم علیهاالسلام، آسیه و همسران نوح و لوط را بررسی نموده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الانبیاء فی ضوء القرآن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ده زن از زنان انبیاء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نسبتا عمیق جلوه‌های رفتاری بیشتر زنان نام برده شده در قرآن، توسط گروهی دیگر از نویسندگان پردازش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می‌توان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قرآن بر حضور زن در تاریخ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انزل الله فیهن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نام بردن تعداد زیادی از پژوهش‌های انجام شده در مورد موضوع تحقیق، این پرسش به ذهن می‌رسد که جایگاه تحقیق حاضر در بین تحقیقات پیشین چیست و آیا این بحث جز تکرار دستاوردهای قبلی، نتیجه‌ای دربردارد؟</w:t>
      </w:r>
    </w:p>
    <w:p>
      <w:pPr>
        <w:pStyle w:val="BookText"/>
        <w:rPr/>
      </w:pPr>
      <w:r>
        <w:rPr>
          <w:rFonts w:ascii="IRNazanin" w:hAnsi="IRNazanin" w:eastAsia="IRNazanin"/>
          <w:color w:val="111111"/>
          <w:sz w:val="28"/>
          <w:sz w:val="28"/>
          <w:szCs w:val="28"/>
          <w:rtl w:val="true"/>
          <w:lang w:bidi="fa-IR"/>
        </w:rPr>
        <w:t>در پاسخ به این پرسش باید گفت که با وجود اشتراک زیاد این پژوهش با مطالعات پیشین، وجود شاخصه‌های روش پردازش، این پژوهش را با تحقیقات دیگر متمایز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تحقیق به جای گزارش زنانِ نمونه در قرآن و ترسیم چهره زن مطلوب قرآن، به نمایش سیمای زن و تبیین نقش مهم عبادی، سیاسی، اجتماعی، اقتصادی، تربیتی و اخلاقی وی در آئینه رفتارهای زنان الگو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از عناوین تحقیقات پیشین نیز مشاهده می‌شود، تشریح ویژگی‌های زنان مطرح در قرآن، مقصودی است که به تبع آن جایگاه زن مورد نظر قرآن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تفاوت چندان مهم به نظر نرسد، زیرا در هر دو صورت به نقش الگوها در تربیت زنان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یکی تشریح ویژگی‌های زنان الگو و دیگری تربیت الگویی زنان را مورد نظر قرار داده است؛ ولی این تفاوت از آن رو قابل توجه است که یک زن با نگاه به عنوانی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انزل الله فیهن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بطولات المرئة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آن زنان، شخصیتی رؤیایی و دور از دسترس تصور نموده و انطباق خود با آنان را غیر ممکن یا مشکل بداند، اما هر گاه به عنوان تربیت الگویی زنان توجه نماید، در می‌یابد که این تحقیق به طور مستقیم تربیت او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هر بخش، با بیان مثال‌ها و شواهد متعدد، پیمودن راه اسوه‌ها آسان‌تر به 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پژوهش‌های پیشین، داستان یکایک زنان قرآنی، به صورت ترتیبی مورد بررسی قرار گرفته، ولی از آن‌جا که هدف تحقیق حاضر، تبیین نقش زنان در عرصه‌های مختلف حیات مادی و معنوی با نگرش الگویی است؛ دستاورد پژوهش به صورت موضوعی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این تحقیق بر آن است که آیات کریمه قرآن را مورد دقت و بررسی عمیق قرار داده و تمامی موضوعات فرعی را که از مطالعه این آیات به‌دست می‌آید، با موضوعات مورد اشاره تفاسیر و تحقیقات پیشین تلفیق کرده و تا حد امکان مجموعه کامل‌تری را نسبت به پژوهش‌های </w:t>
      </w:r>
      <w:bookmarkStart w:id="43" w:name="pg489_5512"/>
    </w:p>
    <w:p>
      <w:pPr>
        <w:pStyle w:val="BookText"/>
        <w:rPr/>
      </w:pPr>
      <w:bookmarkEnd w:id="43"/>
      <w:r>
        <w:rPr>
          <w:rFonts w:ascii="IRNazanin" w:hAnsi="IRNazanin" w:eastAsia="IRNazanin"/>
          <w:color w:val="111111"/>
          <w:sz w:val="28"/>
          <w:sz w:val="28"/>
          <w:szCs w:val="28"/>
          <w:rtl w:val="true"/>
          <w:lang w:bidi="fa-IR"/>
        </w:rPr>
        <w:t>قبلی ارایه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 موضوعی بودن تحقیق و وسعت موضوعات جزئی از ویژگی‌هایی است که این تحقیق را از مطالعات پیشین متمایز ساخته و انجام آن را با وجود پژوهش‌های وسیع مورد اشاره توجیه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بسیاری از موارد، قصه قرآنی به شکل کامل مطرح نشده و تنها به بخش مورد نظر آن، اشاره شده و در موارد زیادی نیز یک داستان از جنبه‌های گوناگون مورد استناد قرار گرفته که گرچه بوی تکرار از آن به مشام می‌رسد، ولی استفاده متفاوت از داستان، این توهم را برطرف می‌سازد</w:t>
      </w:r>
      <w:r>
        <w:rPr>
          <w:rFonts w:eastAsia="IRNazanin" w:cs="IRNazanin"/>
          <w:color w:val="111111"/>
          <w:sz w:val="28"/>
          <w:szCs w:val="28"/>
          <w:rtl w:val="true"/>
          <w:lang w:bidi="fa-IR"/>
        </w:rPr>
        <w:t>.</w:t>
      </w:r>
    </w:p>
    <w:p>
      <w:pPr>
        <w:pStyle w:val="Heading4"/>
        <w:numPr>
          <w:ilvl w:val="3"/>
          <w:numId w:val="1"/>
        </w:numPr>
        <w:rPr/>
      </w:pPr>
      <w:bookmarkStart w:id="44" w:name="__RefHeading___Toc4334062_211673320"/>
      <w:bookmarkStart w:id="45" w:name="_Toc17"/>
      <w:bookmarkEnd w:id="44"/>
      <w:r>
        <w:rPr>
          <w:rtl w:val="true"/>
        </w:rPr>
        <w:t>ضرورت تحقیق</w:t>
      </w:r>
      <w:bookmarkEnd w:id="45"/>
    </w:p>
    <w:p>
      <w:pPr>
        <w:pStyle w:val="BookText"/>
        <w:rPr/>
      </w:pPr>
      <w:r>
        <w:rPr>
          <w:rFonts w:ascii="IRNazanin" w:hAnsi="IRNazanin" w:eastAsia="IRNazanin"/>
          <w:color w:val="111111"/>
          <w:sz w:val="28"/>
          <w:sz w:val="28"/>
          <w:szCs w:val="28"/>
          <w:rtl w:val="true"/>
          <w:lang w:bidi="fa-IR"/>
        </w:rPr>
        <w:t>با توجه به نقش بسیار مهم الگو در یادگیری و تربیت و این‌که انتخاب مدل، تحت تأثیر عوامل متعددی همچون سن، جنس، موقعیت و جنبه‌های مشترک قرار دارد، متخصصان رسانه‌های تبلیغاتی جهانی از سال‌ها پیش، طرح ارایه الگوهای تربیتی مورد نظر و مناسب با ویژگی‌های جنسی، سنی و موقعیتی مخاطبان را در سر لوحه فعالیت‌های تبلیغاتی خود قرار داده و سعی نموده‌اند تا با بهره‌گیری از شبکه ارتباطی گسترده و به کار بردن شیوه‌های نوین و جذاب هنری، از الگوهای ارایه شده، سرمشقی برای همه مردم ترسیم نموده و در راستای اهداف خود از آن بهره 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با توجه به تأثیرپذیری بیشتر جوانان از این شیوه تربیتی، تلاش این‌گونه مؤسسات بر ارایه الگو برای جوانان تمرکز یافته و با این </w:t>
      </w:r>
    </w:p>
    <w:p>
      <w:pPr>
        <w:pStyle w:val="BookText"/>
        <w:rPr/>
      </w:pPr>
      <w:r>
        <w:rPr>
          <w:rFonts w:ascii="IRNazanin" w:hAnsi="IRNazanin" w:eastAsia="IRNazanin"/>
          <w:color w:val="111111"/>
          <w:sz w:val="28"/>
          <w:sz w:val="28"/>
          <w:szCs w:val="28"/>
          <w:rtl w:val="true"/>
          <w:lang w:bidi="fa-IR"/>
        </w:rPr>
        <w:t>روش توانسته‌اند شخصیت گروه زیادی از جوانان جهان را بر مبنای مدل‌های ارایه شده بنا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سریع و گسترده مدهای مختلف در قالب رفتار اجتماعی، نوع پوشش، نحوه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 و حتی کشورهای جهان سوم، دلیلی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کشورهای اسلامی و حتی کشور ما نیز در معرض نمایش الگوهای مختلفِ ساخته و پرداخته غرب قرار گرفته و تأثیر آن نیز در نگرش‌ها، گرایش‌ها و رفتارهای بخشی از جوانان این کشورها به خوبی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فعالیت گسترده تبلیغاتی برای ارایه الگو به جوانان، تا آنجا پیش رفت که چندی پیش، یکی از دختران جامعه ما، در مصاحبه‌ای رادیویی قهرمانان برخی از فیلم‌ها را به عنوان الگوی خود معرفی کرد و بر این باور بود که لازم است شیوه زندگی خود را با چنین مدل‌هایی منطبق نماید و متأسفانه جمعی نیز به این روش‌ها تأسی نمودند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در قلمرو تحقیق بیان شد، قرآن کریم افزون بر معرفی الگوهایی عمومی، همچون رسول اکرم صلی‌الله‌علیه‌و‌آله به طرح الگوهای خاصی با ویژگی‌های سنی، جنسی و موقعیتی مشخص پرداخته و رفتار آنان را در آن مرحله مورد ستایش یا نکوهش قرار داده است که در این میان طرح نمونه‌های مختلف از زنان به عنوان الگوهای مثبت و منفی جایگاه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تعداد زنانی که به سرگذشت آنان در قرآن اشاره شده چندان زیاد نیست، اما ظرافت‌هایی که از این قصه‌ها استفاده می‌شود به اندازه‌ای زیاد است که می‌توان الگوی زن مسلمان را در ابعاد مختلف اعتقادی، عبادی، تربیتی، اخلاقی، سیاسی، اجتماعی و اقتصادی بر مبنای </w:t>
      </w:r>
    </w:p>
    <w:p>
      <w:pPr>
        <w:pStyle w:val="BookText"/>
        <w:rPr/>
      </w:pPr>
      <w:r>
        <w:rPr>
          <w:rFonts w:ascii="IRNazanin" w:hAnsi="IRNazanin" w:eastAsia="IRNazanin"/>
          <w:color w:val="111111"/>
          <w:sz w:val="28"/>
          <w:sz w:val="28"/>
          <w:szCs w:val="28"/>
          <w:rtl w:val="true"/>
          <w:lang w:bidi="fa-IR"/>
        </w:rPr>
        <w:t>نکات آموزنده و تربیتی این داستان‌ها ترسیم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ارایه مدل تربیتی قرآنی به دختران مسلمان در قالب نمایش فیلم، تئاتر، کارتون، داستان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بسیار مؤثر در تربیت زنان و مادران آینده جامعه بر اساس آموزه‌های قرآنی خواهد بود و موجب خواهد شد تا زنان مسلمان دریابند که قرآن به زن با دید جامع و همه جانبه نگریسته و به ابعاد مختلف فعالیت‌های زنان، چه در محیط منزل و چه خارج از آن، نظر داشته و از آنان خواسته است تا از پیروی از الگوهای منفی پرهیز نموده و در راه انطباق هر چه بیشتر خود با الگوهای مورد نظر قرآن قدم بردارند</w:t>
      </w:r>
      <w:r>
        <w:rPr>
          <w:rFonts w:eastAsia="IRNazanin" w:cs="IRNazanin"/>
          <w:color w:val="111111"/>
          <w:sz w:val="28"/>
          <w:szCs w:val="28"/>
          <w:rtl w:val="true"/>
          <w:lang w:bidi="fa-IR"/>
        </w:rPr>
        <w:t xml:space="preserve">. </w:t>
      </w:r>
      <w:bookmarkStart w:id="46" w:name="pg489_5518"/>
    </w:p>
    <w:p>
      <w:pPr>
        <w:pStyle w:val="Heading2"/>
        <w:numPr>
          <w:ilvl w:val="1"/>
          <w:numId w:val="1"/>
        </w:numPr>
        <w:rPr/>
      </w:pPr>
      <w:bookmarkStart w:id="47" w:name="__RefHeading___Toc4334064_211673320"/>
      <w:bookmarkStart w:id="48" w:name="_Toc18"/>
      <w:bookmarkEnd w:id="46"/>
      <w:bookmarkEnd w:id="47"/>
      <w:r>
        <w:rPr>
          <w:rtl w:val="true"/>
        </w:rPr>
        <w:t>بخش دوم</w:t>
      </w:r>
      <w:r>
        <w:rPr>
          <w:rtl w:val="true"/>
        </w:rPr>
        <w:t xml:space="preserve">: </w:t>
      </w:r>
      <w:r>
        <w:rPr>
          <w:rtl w:val="true"/>
        </w:rPr>
        <w:t>تربیت اعتقادی و عبادی بانوا به شیوه الگویی</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4334066_211673320"/>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از آنجا که جهان بینی انسان، زیر بنای اعمال و رفتار او را تشکیل می دهد، تربیت فکری و اعتقادی نیز مقدمه ای برای تربیت وی در ابعاد مختلف اخلاقی،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از این رو، در فصل نخست این بخش، با تکیه بر تربیت اعتقادی زنان با استفاده از الگوهای قرآنی، ویژگی های روشی و محتوایی این نحوه از تربیت، مورد بررسی قرار خواهد گرفت و سؤال این فصل درباره امکان پرسش و پاسخ با بزرگان دین و حتی خدا و پیامبر در مورد مسایل دینی و اعتقادی نیز مطرح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هدف از آفرینش انسان را عبادت خدا دانسته</w:t>
      </w:r>
      <w:r>
        <w:rPr>
          <w:rStyle w:val="FootnoteAnchor"/>
          <w:rtl w:val="true"/>
        </w:rPr>
        <w:footnoteReference w:id="33"/>
      </w:r>
      <w:r>
        <w:rPr>
          <w:rFonts w:ascii="IRNazanin" w:hAnsi="IRNazanin" w:eastAsia="IRNazanin"/>
          <w:color w:val="111111"/>
          <w:sz w:val="28"/>
          <w:sz w:val="28"/>
          <w:szCs w:val="28"/>
          <w:rtl w:val="true"/>
          <w:lang w:bidi="fa-IR"/>
        </w:rPr>
        <w:t>و از راه بندگی، وی را به رسیدن به کمال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اهمیت بسیار زیاد مسئله عبودیت، در فصل دوم این بخش، تربیت عبادی زنان به شیوه الگویی مورد بحث قرار خواهد گرفت</w:t>
      </w:r>
      <w:r>
        <w:rPr>
          <w:rFonts w:eastAsia="IRNazanin" w:cs="IRNazanin"/>
          <w:color w:val="111111"/>
          <w:sz w:val="28"/>
          <w:szCs w:val="28"/>
          <w:rtl w:val="true"/>
          <w:lang w:bidi="fa-IR"/>
        </w:rPr>
        <w:t xml:space="preserve">. </w:t>
      </w:r>
      <w:bookmarkStart w:id="51" w:name="pg489_5521"/>
    </w:p>
    <w:p>
      <w:pPr>
        <w:pStyle w:val="Heading3"/>
        <w:numPr>
          <w:ilvl w:val="2"/>
          <w:numId w:val="1"/>
        </w:numPr>
        <w:rPr/>
      </w:pPr>
      <w:bookmarkStart w:id="52" w:name="__RefHeading___Toc4334068_211673320"/>
      <w:bookmarkStart w:id="53" w:name="_Toc20"/>
      <w:bookmarkEnd w:id="51"/>
      <w:bookmarkEnd w:id="52"/>
      <w:r>
        <w:rPr>
          <w:rtl w:val="true"/>
        </w:rPr>
        <w:t>فصل اول</w:t>
      </w:r>
      <w:r>
        <w:rPr>
          <w:rtl w:val="true"/>
        </w:rPr>
        <w:t xml:space="preserve">: </w:t>
      </w:r>
      <w:r>
        <w:rPr>
          <w:rtl w:val="true"/>
        </w:rPr>
        <w:t>تربیت اعتقادی بانوان به شیوه الگویی</w:t>
      </w:r>
      <w:bookmarkEnd w:id="53"/>
    </w:p>
    <w:p>
      <w:pPr>
        <w:pStyle w:val="Heading4"/>
        <w:numPr>
          <w:ilvl w:val="3"/>
          <w:numId w:val="1"/>
        </w:numPr>
        <w:rPr/>
      </w:pPr>
      <w:bookmarkStart w:id="54" w:name="__RefHeading___Toc4334070_21167332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قرآن کریم، با تبیین ویژگی های روشی و محتوایی مسایل اعتقادی بانوان، به تربیت آنان به شیوه الگویی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ویژگی های روشی، ابتدا هویت فکری مستقل زنان، مورد تأکید قرار گرفته و سپس به ساختار فکری آنان اشاره شده و پرسش آنان برای کشف حقیقت، مورد ستایش قرآن کریم قرار گرفته و بر حق پذیری و پرهیز از لجاجت جاهلانه و استواری فکر و اعتقادی که بر اساس حق بنا شده، تأکید شده است</w:t>
      </w:r>
      <w:r>
        <w:rPr>
          <w:rFonts w:eastAsia="IRNazanin" w:cs="IRNazanin"/>
          <w:color w:val="111111"/>
          <w:sz w:val="28"/>
          <w:szCs w:val="28"/>
          <w:rtl w:val="true"/>
          <w:lang w:bidi="fa-IR"/>
        </w:rPr>
        <w:t>.</w:t>
      </w:r>
    </w:p>
    <w:p>
      <w:pPr>
        <w:pStyle w:val="Heading4"/>
        <w:numPr>
          <w:ilvl w:val="3"/>
          <w:numId w:val="1"/>
        </w:numPr>
        <w:rPr/>
      </w:pPr>
      <w:bookmarkStart w:id="56" w:name="__RefHeading___Toc4334072_211673320"/>
      <w:bookmarkStart w:id="57" w:name="_Toc22"/>
      <w:bookmarkEnd w:id="56"/>
      <w:r>
        <w:rPr>
          <w:rtl w:val="true"/>
        </w:rPr>
        <w:t>گفتار اول</w:t>
      </w:r>
      <w:r>
        <w:rPr>
          <w:rtl w:val="true"/>
        </w:rPr>
        <w:t xml:space="preserve">: </w:t>
      </w:r>
      <w:r>
        <w:rPr>
          <w:rtl w:val="true"/>
        </w:rPr>
        <w:t>ویژگی های الگویی در قلمرو روش تربیت اعتقادی بانوان</w:t>
      </w:r>
      <w:bookmarkEnd w:id="57"/>
    </w:p>
    <w:p>
      <w:pPr>
        <w:pStyle w:val="Heading5"/>
        <w:numPr>
          <w:ilvl w:val="4"/>
          <w:numId w:val="1"/>
        </w:numPr>
        <w:rPr/>
      </w:pPr>
      <w:bookmarkStart w:id="58" w:name="__RefHeading___Toc4334074_211673320"/>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هویت فکری مستقل زنان</w:t>
      </w:r>
    </w:p>
    <w:p>
      <w:pPr>
        <w:pStyle w:val="BookText"/>
        <w:rPr/>
      </w:pPr>
      <w:r>
        <w:rPr>
          <w:rFonts w:ascii="IRNazanin" w:hAnsi="IRNazanin" w:eastAsia="IRNazanin"/>
          <w:color w:val="111111"/>
          <w:sz w:val="28"/>
          <w:sz w:val="28"/>
          <w:szCs w:val="28"/>
          <w:rtl w:val="true"/>
          <w:lang w:bidi="fa-IR"/>
        </w:rPr>
        <w:t>اعتقاد بر مبنای تحقیق</w:t>
      </w:r>
    </w:p>
    <w:p>
      <w:pPr>
        <w:pStyle w:val="BookText"/>
        <w:rPr/>
      </w:pPr>
      <w:r>
        <w:rPr>
          <w:rFonts w:ascii="IRNazanin" w:hAnsi="IRNazanin" w:eastAsia="IRNazanin"/>
          <w:color w:val="111111"/>
          <w:sz w:val="28"/>
          <w:sz w:val="28"/>
          <w:szCs w:val="28"/>
          <w:rtl w:val="true"/>
          <w:lang w:bidi="fa-IR"/>
        </w:rPr>
        <w:t>تحقیق؛ مستلزم پرسش</w:t>
      </w:r>
    </w:p>
    <w:p>
      <w:pPr>
        <w:pStyle w:val="BookText"/>
        <w:rPr/>
      </w:pPr>
      <w:r>
        <w:rPr>
          <w:rFonts w:ascii="IRNazanin" w:hAnsi="IRNazanin" w:eastAsia="IRNazanin"/>
          <w:color w:val="111111"/>
          <w:sz w:val="28"/>
          <w:sz w:val="28"/>
          <w:szCs w:val="28"/>
          <w:rtl w:val="true"/>
          <w:lang w:bidi="fa-IR"/>
        </w:rPr>
        <w:t>حق پذیری و پرهیز ازتعصب و لجاجت جاهلانه</w:t>
      </w:r>
    </w:p>
    <w:p>
      <w:pPr>
        <w:pStyle w:val="BookText"/>
        <w:rPr/>
      </w:pPr>
      <w:r>
        <w:rPr>
          <w:rFonts w:ascii="IRNazanin" w:hAnsi="IRNazanin" w:eastAsia="IRNazanin"/>
          <w:color w:val="111111"/>
          <w:sz w:val="28"/>
          <w:sz w:val="28"/>
          <w:szCs w:val="28"/>
          <w:rtl w:val="true"/>
          <w:lang w:bidi="fa-IR"/>
        </w:rPr>
        <w:t>استواری و استقامت اعتقادی</w:t>
      </w:r>
    </w:p>
    <w:p>
      <w:pPr>
        <w:pStyle w:val="Heading5"/>
        <w:numPr>
          <w:ilvl w:val="4"/>
          <w:numId w:val="1"/>
        </w:numPr>
        <w:rPr/>
      </w:pPr>
      <w:bookmarkStart w:id="60" w:name="__RefHeading___Toc4334076_211673320"/>
      <w:bookmarkStart w:id="61" w:name="_Toc24"/>
      <w:bookmarkEnd w:id="60"/>
      <w:r>
        <w:rPr>
          <w:rtl w:val="true"/>
        </w:rPr>
        <w:t>هویت فکری مستقل زنان</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سایر ادیان الهی، زن را دارای هویت مستقل فکری و عقیدتی و در برابر اعمال خویش مسئول می دانند،</w:t>
      </w:r>
      <w:r>
        <w:rPr>
          <w:rStyle w:val="FootnoteAnchor"/>
          <w:rtl w:val="true"/>
        </w:rPr>
        <w:footnoteReference w:id="34"/>
      </w:r>
      <w:r>
        <w:rPr>
          <w:rFonts w:ascii="IRNazanin" w:hAnsi="IRNazanin" w:eastAsia="IRNazanin"/>
          <w:color w:val="111111"/>
          <w:sz w:val="28"/>
          <w:sz w:val="28"/>
          <w:szCs w:val="28"/>
          <w:rtl w:val="true"/>
          <w:lang w:bidi="fa-IR"/>
        </w:rPr>
        <w:t>قرآن کریم نیز با اشاره به اعتقادات مخالف برخی از زنان با همسران خویش، بر این مطلب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دعای همسر فرعون اشاره نمود که در آن، نجات از فرعون و کردار ظالمانه او را از خدا مسئلت نموده </w:t>
      </w:r>
      <w:bookmarkStart w:id="62" w:name="pg489_5523"/>
    </w:p>
    <w:p>
      <w:pPr>
        <w:pStyle w:val="BookText"/>
        <w:rPr/>
      </w:pPr>
      <w:bookmarkEnd w:id="62"/>
      <w:r>
        <w:rPr>
          <w:rFonts w:ascii="IRNazanin" w:hAnsi="IRNazanin" w:eastAsia="IRNazanin"/>
          <w:color w:val="111111"/>
          <w:sz w:val="28"/>
          <w:sz w:val="28"/>
          <w:szCs w:val="28"/>
          <w:rtl w:val="true"/>
          <w:lang w:bidi="fa-IR"/>
        </w:rPr>
        <w:t>است</w:t>
      </w:r>
      <w:r>
        <w:rPr>
          <w:rStyle w:val="FootnoteAnchor"/>
          <w:rtl w:val="true"/>
        </w:rPr>
        <w:footnoteReference w:id="35"/>
      </w:r>
      <w:r>
        <w:rPr>
          <w:rFonts w:ascii="IRNazanin" w:hAnsi="IRNazanin" w:eastAsia="IRNazanin"/>
          <w:color w:val="111111"/>
          <w:sz w:val="28"/>
          <w:sz w:val="28"/>
          <w:szCs w:val="28"/>
          <w:rtl w:val="true"/>
          <w:lang w:bidi="fa-IR"/>
        </w:rPr>
        <w:t>و این دعا، بیانگر عمق اختلاف اعتقادی این دو و طرز فکر ممتاز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همسر لوط پیامبر نیز، از ویژگی های اعتقادی خاص خود برخوردار بود و از همین رو، گرفتار نتیجه گرایش ها و اعمال ناپسند خود در قالب عذاب الهی شد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63" w:name="__RefHeading___Toc4334078_211673320"/>
      <w:bookmarkStart w:id="64" w:name="_Toc25"/>
      <w:bookmarkEnd w:id="63"/>
      <w:r>
        <w:rPr>
          <w:rtl w:val="true"/>
        </w:rPr>
        <w:t>اعتقاد بر مبنای تحقیق</w:t>
      </w:r>
      <w:bookmarkEnd w:id="64"/>
    </w:p>
    <w:p>
      <w:pPr>
        <w:pStyle w:val="BookText"/>
        <w:rPr/>
      </w:pPr>
      <w:r>
        <w:rPr>
          <w:rFonts w:ascii="IRNazanin" w:hAnsi="IRNazanin" w:eastAsia="IRNazanin"/>
          <w:color w:val="111111"/>
          <w:sz w:val="28"/>
          <w:sz w:val="28"/>
          <w:szCs w:val="28"/>
          <w:rtl w:val="true"/>
          <w:lang w:bidi="fa-IR"/>
        </w:rPr>
        <w:t>پس از اثبات هویت مستقل فکری زنان، قرآن کریم با ارایه نمونه هایی، زنان را به اتخاذ شیوه محققانه در ایجاد ساختار فکری خود فرامی خواند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حضرت سلیمان علیه السلام به دست ملکه سبا رسید، وی پس از مشاوره با بزرگان قوم خود، به این نتیجه رسید که برای شناخت اهداف حضرت سلیمان علیه السلام هدایایی 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هدایا را نپذیرفت و آنان را تهدید به جنگ و ذلت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ملکه سبا و همراهانش، به نشانه تسلیم نزد سلیمان می رفتند، یکی از اصحاب سلیمان علیه السلام به دستور وی، عرش ملکه سبا را در پیشگاه آن حضرت حاضر کرد و برای آگاهی از میزان درایت و فهم و کمال وی، در آن تخت سلطنتی تغییراتی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ملکه سبا در بارگاه سلیمان علیه السلام حاضر شد، از او سؤال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عرش تو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همان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 اگر این طور تعبیر کرد، خواست تا از سبک مغزی و تصدیق بدون تحقیق پرهیز کند، زیرا از </w:t>
      </w:r>
      <w:bookmarkStart w:id="65" w:name="pg489_5525"/>
    </w:p>
    <w:p>
      <w:pPr>
        <w:pStyle w:val="BookText"/>
        <w:rPr/>
      </w:pPr>
      <w:bookmarkEnd w:id="65"/>
      <w:r>
        <w:rPr>
          <w:rFonts w:ascii="IRNazanin" w:hAnsi="IRNazanin" w:eastAsia="IRNazanin"/>
          <w:color w:val="111111"/>
          <w:sz w:val="28"/>
          <w:sz w:val="28"/>
          <w:szCs w:val="28"/>
          <w:rtl w:val="true"/>
          <w:lang w:bidi="fa-IR"/>
        </w:rPr>
        <w:t>اعتقادات ابتدایی که هنوز وارسی نشده و در قلب جای نگرفته است با تشبیه، تعبیر می آورند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حضرت سلیمان علیه السلام نیز از این که وی بدون تحقیق، اقرار نکرد، به کمال عقل و هوش و استواری فکری او پی برد؛ زیرا اگر بدون تحقیق جواب آری یا نه می داد، در هر دو حال اشتباه کرده بود</w:t>
      </w:r>
      <w:r>
        <w:rPr>
          <w:rFonts w:eastAsia="IRNazanin" w:cs="IRNazanin"/>
          <w:color w:val="111111"/>
          <w:sz w:val="28"/>
          <w:szCs w:val="28"/>
          <w:rtl w:val="true"/>
          <w:lang w:bidi="fa-IR"/>
        </w:rPr>
        <w:t>.</w:t>
      </w:r>
    </w:p>
    <w:p>
      <w:pPr>
        <w:pStyle w:val="Heading5"/>
        <w:numPr>
          <w:ilvl w:val="4"/>
          <w:numId w:val="1"/>
        </w:numPr>
        <w:rPr/>
      </w:pPr>
      <w:bookmarkStart w:id="66" w:name="__RefHeading___Toc4334080_211673320"/>
      <w:bookmarkStart w:id="67" w:name="_Toc26"/>
      <w:bookmarkEnd w:id="66"/>
      <w:r>
        <w:rPr>
          <w:rtl w:val="true"/>
        </w:rPr>
        <w:t>تحقیق؛ مستلزم پرسش</w:t>
      </w:r>
      <w:bookmarkEnd w:id="67"/>
    </w:p>
    <w:p>
      <w:pPr>
        <w:pStyle w:val="BookText"/>
        <w:rPr/>
      </w:pPr>
      <w:r>
        <w:rPr>
          <w:rFonts w:ascii="IRNazanin" w:hAnsi="IRNazanin" w:eastAsia="IRNazanin"/>
          <w:color w:val="111111"/>
          <w:sz w:val="28"/>
          <w:sz w:val="28"/>
          <w:szCs w:val="28"/>
          <w:rtl w:val="true"/>
          <w:lang w:bidi="fa-IR"/>
        </w:rPr>
        <w:t>تحقیق مستلزم پرس وجو و دقت نظر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اکنون مطرح می شود، آن است که قلمرو این پرسش تا کجاست و آیا می توان بزرگان دین را در مورد مسایل دینی مورد سؤال قرار داد؟ و بالاتر از آن، آیا پرسش از افعال خداوند، رواست؟ یا خدا و پیامبر صلی الله علیه و آله بالاتر از آن هستند که مورد بحث و سؤال قرار گیرند؟ برای رسیدن به پاسخ این پرسش ها، توجه به برخی از نمونه های قرآنی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بشارت تولد عیسی علیه السلام توسط فرشتگان به مریم علیهاالسلام داده شد، وی از این که بتواند بدون همسر، دارای فرزندی شود بسیار شگفت زده شده،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بدون ارتباط با هیچ بشری، صاحب فرزند شوم؟</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ممکن است بیانگر شگفتی مریم از اصل این ولادت خارق العاده و یا مربوط به نحوه و چگونگی این پدیده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آن </w:t>
      </w:r>
    </w:p>
    <w:p>
      <w:pPr>
        <w:pStyle w:val="BookText"/>
        <w:rPr/>
      </w:pPr>
      <w:r>
        <w:rPr>
          <w:rFonts w:ascii="IRNazanin" w:hAnsi="IRNazanin" w:eastAsia="IRNazanin"/>
          <w:color w:val="111111"/>
          <w:sz w:val="28"/>
          <w:sz w:val="28"/>
          <w:szCs w:val="28"/>
          <w:rtl w:val="true"/>
          <w:lang w:bidi="fa-IR"/>
        </w:rPr>
        <w:t>است که مریم علیهاالسلام بااین که طرف خطاب فرشتگان بود، خداوند را مخاطب قرار داده و از او در مورد چگونگی تحقق این رویداد شگفتی ساز سؤال نمود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 پرسش این بانوی برگزیده، نه تنها بی جواب نماند، بلکه خداوند، خود پاسخگویی آن را بر 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کَذلِکِ اللّهُ یَخْلُقُ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چنین است که خدا آن چه را اراده کند،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جوابگویی، افزون بر آنکه با اشاره به قدرت لایزال الهی، مریم را در مورد انجام چنین امری اطمینان می بخشد، به طور ضمنی از پرس و جوی محققانه وی، تقدیر به عمل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 بیانگر بحث و گفت و گوی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خولة بنت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آلهاست که برای روشن شدن حکم ظهار،</w:t>
      </w:r>
      <w:r>
        <w:rPr>
          <w:rStyle w:val="FootnoteAnchor"/>
          <w:rtl w:val="true"/>
        </w:rPr>
        <w:footnoteReference w:id="41"/>
      </w:r>
      <w:r>
        <w:rPr>
          <w:rFonts w:ascii="IRNazanin" w:hAnsi="IRNazanin" w:eastAsia="IRNazanin"/>
          <w:color w:val="111111"/>
          <w:sz w:val="28"/>
          <w:sz w:val="28"/>
          <w:szCs w:val="28"/>
          <w:rtl w:val="true"/>
          <w:lang w:bidi="fa-IR"/>
        </w:rPr>
        <w:t>با آن حضرت به مجادله پرداخت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خوله، روزی نسبت به وی خشمگین شد و او را 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 نوعی طلاق در زمان جاهلیت بود و تا آن موقع منعی از اسلام درباره آن نرسیده بود و ظهار اوس، اولین ظهاری بود که در اسلام صورت گرفت؛ از این رو، وی به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 کنم تو بر </w:t>
      </w:r>
    </w:p>
    <w:p>
      <w:pPr>
        <w:pStyle w:val="BookText"/>
        <w:rPr/>
      </w:pPr>
      <w:r>
        <w:rPr>
          <w:rFonts w:ascii="IRNazanin" w:hAnsi="IRNazanin" w:eastAsia="IRNazanin"/>
          <w:color w:val="111111"/>
          <w:sz w:val="28"/>
          <w:sz w:val="28"/>
          <w:szCs w:val="28"/>
          <w:rtl w:val="true"/>
          <w:lang w:bidi="fa-IR"/>
        </w:rPr>
        <w:t>من حرام شده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به محضر رسول اکرم صلی الله علیه و آله شتافت و از ایشان درباره حکم ظهار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درباره این مسئله آیه ای نازل نفرموده تا براساس آن، میان تو و شوهرت حکم کنم و من نمی خواهم از کسانی باشم که پاسخ روشن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پیامبر اکرم صلی الله علیه و آله در مورد این مسئله دینی به مجادله پرداخت و تا روشن نشدن حکم شرعی مسئله خود، قانع نشد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بحث و محاوره این زن، عنوان سوره ای از سوره های قرآن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با توجه به شواهد ارایه شده، می توان در پاسخ پرسش مطرح شده در عنوان بحث، این فرضیه را مطرح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گفت و گو و بحث درباره مسایل مهم دینی با بزرگان دین و حتی با خدا و پیامبر روا و بلکه ستوده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پایان این بحث، تذکر این نکته لازم است که مراد از این گونه سؤالات از خداوند که به جاست سؤال برای استعلام و به این معناست که کسی از خدا چیزی را بپرسد تا علم به مجهولی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نوع دیگری از سؤال وجود دارد که خداوند مورد آن قرار نمی گیرد و آن سؤال، مؤاخذه است؛ یعنی نمی توان خدا را مورد مؤاخذه و بازخواست قرار داد که چرا این کار را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کسی حق مؤاخذه از خدا را ندارد، بلکه خداست که حق مؤاخذه دیگران را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نیز روشن است؛ چون وقتی تمام هستی موجودات از </w:t>
      </w:r>
      <w:bookmarkStart w:id="68" w:name="pg489_5531"/>
    </w:p>
    <w:p>
      <w:pPr>
        <w:pStyle w:val="BookText"/>
        <w:rPr/>
      </w:pPr>
      <w:bookmarkEnd w:id="68"/>
      <w:r>
        <w:rPr>
          <w:rFonts w:ascii="IRNazanin" w:hAnsi="IRNazanin" w:eastAsia="IRNazanin"/>
          <w:color w:val="111111"/>
          <w:sz w:val="28"/>
          <w:sz w:val="28"/>
          <w:szCs w:val="28"/>
          <w:rtl w:val="true"/>
          <w:lang w:bidi="fa-IR"/>
        </w:rPr>
        <w:t>خداست، به این جهت حقی بر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نیاز به خدمت ندارد و محال است کسی نفعی به او برساند تا حقی بر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نمی تواند خدا را مؤاخذه کند که چرا فلان کار را انجام دادی یا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چراها در صورتی روا است که مؤاخذه کننده بر مسئول حقی داشته باشد</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69" w:name="__RefHeading___Toc4334082_211673320"/>
      <w:bookmarkStart w:id="70" w:name="_Toc27"/>
      <w:bookmarkEnd w:id="69"/>
      <w:r>
        <w:rPr>
          <w:rtl w:val="true"/>
        </w:rPr>
        <w:t>حق پذیری و پرهیز ازتعصب و لجاجت جاهلانه</w:t>
      </w:r>
      <w:bookmarkEnd w:id="70"/>
    </w:p>
    <w:p>
      <w:pPr>
        <w:pStyle w:val="BookText"/>
        <w:rPr/>
      </w:pPr>
      <w:r>
        <w:rPr>
          <w:rFonts w:ascii="IRNazanin" w:hAnsi="IRNazanin" w:eastAsia="IRNazanin"/>
          <w:color w:val="111111"/>
          <w:sz w:val="28"/>
          <w:sz w:val="28"/>
          <w:szCs w:val="28"/>
          <w:rtl w:val="true"/>
          <w:lang w:bidi="fa-IR"/>
        </w:rPr>
        <w:t>پس از این که جواز بحث و چونِ و چرا در مسایل گوناگون دینی، مطرح و ثابت شد که حتی می توان با خدا و رسول درباره حقایق دینی به گفت و گو پرداخت، از بررسی نمونه های قرآنی به این نتیجه می رسیم که در جست وجوی حقیقت، لازم است از تعصب و لجاجت بی مورد خودداری شود و پس از آنکه حقیقت کاملاً روشن شد، از پذیرش آن امتناع نشود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برجسته ملکه سبا، وارستگی او از تعصب و لجاجت های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ارجمند، نور ایمان را دریافت و با خوشرویی و دوراندیشی، مشاوران خود را از آن آگاه ساخت و با زیرکی و تدبیری خاص، به آزمودن سلیمان علیه السلام پرداخت و پس از آنکه به نتیجه دلخواه رسید، بی آنکه کوچک ترین تعصبی از خود نشان دهد، آماده پذیرش کیش سلیمان علیه السلام شد و به یاران خود فرمود تا همگی با هم، آهنگ رسیدن به حضور سلیمان علیه السلام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هنگامی که آنان به دربار سلیمان علیه السلام رسیدند و آن بانو، عرش خود را در برابرش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پیش از دیدن این معجزه، علم به نبوت سلیمان علیه السلام داشتیم و تسلیم فرمان او گردیدیم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این علم زمانی برای ملکه سبا حاصل شد که وی، برای آزمودن حضرت سلیمان علیه السلام، هدایایی برای او فرستاد و چون سلیمان علیه السلام آنها را نپذیرفت، به نبوت او ایمان آورد و تسلیم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یوسف علیه السلام تأویل خواب حاکم مصر را بیان نمود، حاکم او را به حضور طلبید و هنگامی که فرستاده اش موضوع را با یوسف علیه السلام در میان گذاشت،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سرور خود بازگرد و از او بپرس ماجرای زنانی که دست های خود را بریدند،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زنان مصر را مخاطب قرار داده و از ماجرای آنان با یوسف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ایرادی در کار او نیافتیم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زلیخا، که نه مورد خطاب یوسف بود، نه پادشاه، نه زنان مصر که از اشاره به او و متهم ساختن او خودداری کردند و با وجود این که دفاعیه زنان برای پاکی یوسف کافی بود، سکوت را جایز نمی شمارد، وجدان بیدار خود را حاکم می بیند و با این که هنوز در موضع قدرت است، خود و جایگاهش را فدای حقیقت کرده و با کلامی روشن، بدون مقدمه و بی پرده، شجاعانه به واقعیت اعتراف می کند و خود را مقصر و یوسف را بی گناه و پاک اعلام می کند</w:t>
      </w:r>
      <w:r>
        <w:rPr>
          <w:rFonts w:eastAsia="IRNazanin" w:cs="IRNazanin"/>
          <w:color w:val="111111"/>
          <w:sz w:val="28"/>
          <w:szCs w:val="28"/>
          <w:rtl w:val="true"/>
          <w:lang w:bidi="fa-IR"/>
        </w:rPr>
        <w:t xml:space="preserve">: </w:t>
      </w:r>
      <w:bookmarkStart w:id="71" w:name="pg489_5535"/>
    </w:p>
    <w:p>
      <w:pPr>
        <w:pStyle w:val="BookText"/>
        <w:rPr/>
      </w:pPr>
      <w:bookmarkEnd w:id="71"/>
      <w:r>
        <w:rPr>
          <w:rFonts w:ascii="Amiri" w:hAnsi="Amiri" w:eastAsia="Amiri" w:cs="Amiri"/>
          <w:color w:val="111111"/>
          <w:sz w:val="28"/>
          <w:sz w:val="28"/>
          <w:szCs w:val="28"/>
          <w:rtl w:val="true"/>
          <w:lang w:bidi="ar-SA"/>
        </w:rPr>
        <w:t>اْلآنَ حَصْحَصَ الْحَقُّ أَنَا راوَدْتُهُ عَنْ نَفْسِهِ وَ إِنَّهُ لَمِنَ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حق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به سوی خود خواندم و او راست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اعترافی است که ضمیری عالی می طلبد و انسانی که به تمام معنا آلوده باشد، نمی تواند لب به چنین سخنی بگشاید و از غلام خویش، جوانی با موقعیت پایین تر از خود، دفاع کند و در واقع آبروی خود را بفروشد و آبروی او را بخرد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2" w:name="__RefHeading___Toc4334084_211673320"/>
      <w:bookmarkStart w:id="73" w:name="_Toc28"/>
      <w:bookmarkEnd w:id="72"/>
      <w:r>
        <w:rPr>
          <w:rtl w:val="true"/>
        </w:rPr>
        <w:t>استواری و استقامت اعتقادی</w:t>
      </w:r>
      <w:bookmarkEnd w:id="73"/>
    </w:p>
    <w:p>
      <w:pPr>
        <w:pStyle w:val="BookText"/>
        <w:rPr/>
      </w:pPr>
      <w:r>
        <w:rPr>
          <w:rFonts w:ascii="IRNazanin" w:hAnsi="IRNazanin" w:eastAsia="IRNazanin"/>
          <w:color w:val="111111"/>
          <w:sz w:val="28"/>
          <w:sz w:val="28"/>
          <w:szCs w:val="28"/>
          <w:rtl w:val="true"/>
          <w:lang w:bidi="fa-IR"/>
        </w:rPr>
        <w:t>زنانی که از هویت فکری مستقل خویش آگاهند و ساختار اعتقادی خود را بر پایه تحقیق بنا نموده اند، در یافتن حقیقت از هیچ کوششی فرو گذار نکرده و پس از رسیدن به آن، بی درنگ قلب و دل را به آن می سپارند، به آسانی در برابر باورهای نادرست تسلیم نمی شوند و در دفاع از مبانی اعتقادی خویش، از خطرها استقبال می نمایند و تا پای جان از آن دست بر نمی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این استقامت، آسیه همسر فرعون است که وقتی فرعون از ایمان او آگاه شد، بارها او را نهی نموده و اصرار داشت تا از آیین موسی علیه السلام دست بردارد و خدای او را رها کند؛ ولی این زن با اعتقادی راسخ، هرگز تسلیم خواسته فرعون نشد تا سرانجام فرعون دستور داد تا در زیر آفتاب سوزان، دست و پای او را با میخ ها ببندند و سنگ عظیمی </w:t>
      </w:r>
      <w:bookmarkStart w:id="74" w:name="pg489_5537"/>
    </w:p>
    <w:p>
      <w:pPr>
        <w:pStyle w:val="BookText"/>
        <w:rPr/>
      </w:pPr>
      <w:bookmarkEnd w:id="74"/>
      <w:r>
        <w:rPr>
          <w:rFonts w:ascii="IRNazanin" w:hAnsi="IRNazanin" w:eastAsia="IRNazanin"/>
          <w:color w:val="111111"/>
          <w:sz w:val="28"/>
          <w:sz w:val="28"/>
          <w:szCs w:val="28"/>
          <w:rtl w:val="true"/>
          <w:lang w:bidi="fa-IR"/>
        </w:rPr>
        <w:t>برسینه اش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زن راست قامت و مقاوم، هنگامی که آخرین لحظات عمر خود را می گذراند، دعایش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در بهشت در جوار خودت بنا کن و مرا از فرعون و کردار او نجات بده و از قوم ستمگر رهایی بخش</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75" w:name="__RefHeading___Toc4334086_211673320"/>
      <w:bookmarkStart w:id="76" w:name="_Toc29"/>
      <w:bookmarkEnd w:id="75"/>
      <w:r>
        <w:rPr>
          <w:rtl w:val="true"/>
        </w:rPr>
        <w:t>گفتار دوم</w:t>
      </w:r>
      <w:r>
        <w:rPr>
          <w:rtl w:val="true"/>
        </w:rPr>
        <w:t xml:space="preserve">: </w:t>
      </w:r>
      <w:r>
        <w:rPr>
          <w:rtl w:val="true"/>
        </w:rPr>
        <w:t>ویژگی های الگویی در قلمرو محتوای تربیت اعتقادی بانوان</w:t>
      </w:r>
      <w:bookmarkEnd w:id="76"/>
    </w:p>
    <w:p>
      <w:pPr>
        <w:pStyle w:val="Heading5"/>
        <w:numPr>
          <w:ilvl w:val="4"/>
          <w:numId w:val="1"/>
        </w:numPr>
        <w:rPr/>
      </w:pPr>
      <w:bookmarkStart w:id="77" w:name="__RefHeading___Toc4334088_211673320"/>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توحید در عبادت</w:t>
      </w:r>
    </w:p>
    <w:p>
      <w:pPr>
        <w:pStyle w:val="BookText"/>
        <w:rPr/>
      </w:pPr>
      <w:r>
        <w:rPr>
          <w:rFonts w:ascii="IRNazanin" w:hAnsi="IRNazanin" w:eastAsia="IRNazanin"/>
          <w:color w:val="111111"/>
          <w:sz w:val="28"/>
          <w:sz w:val="28"/>
          <w:szCs w:val="28"/>
          <w:rtl w:val="true"/>
          <w:lang w:bidi="fa-IR"/>
        </w:rPr>
        <w:t>تسلیم در برابر دستورهای الهی</w:t>
      </w:r>
    </w:p>
    <w:p>
      <w:pPr>
        <w:pStyle w:val="BookText"/>
        <w:rPr/>
      </w:pPr>
      <w:r>
        <w:rPr>
          <w:rFonts w:ascii="IRNazanin" w:hAnsi="IRNazanin" w:eastAsia="IRNazanin"/>
          <w:color w:val="111111"/>
          <w:sz w:val="28"/>
          <w:sz w:val="28"/>
          <w:szCs w:val="28"/>
          <w:rtl w:val="true"/>
          <w:lang w:bidi="fa-IR"/>
        </w:rPr>
        <w:t>اتکال به خداوند</w:t>
      </w:r>
    </w:p>
    <w:p>
      <w:pPr>
        <w:pStyle w:val="BookText"/>
        <w:rPr/>
      </w:pPr>
      <w:r>
        <w:rPr>
          <w:rFonts w:ascii="IRNazanin" w:hAnsi="IRNazanin" w:eastAsia="IRNazanin"/>
          <w:color w:val="111111"/>
          <w:sz w:val="28"/>
          <w:sz w:val="28"/>
          <w:szCs w:val="28"/>
          <w:rtl w:val="true"/>
          <w:lang w:bidi="fa-IR"/>
        </w:rPr>
        <w:t>اعتقاد به وحی انبیاء</w:t>
      </w:r>
    </w:p>
    <w:p>
      <w:pPr>
        <w:pStyle w:val="BookText"/>
        <w:rPr/>
      </w:pPr>
      <w:r>
        <w:rPr>
          <w:rFonts w:ascii="IRNazanin" w:hAnsi="IRNazanin" w:eastAsia="IRNazanin"/>
          <w:color w:val="111111"/>
          <w:sz w:val="28"/>
          <w:sz w:val="28"/>
          <w:szCs w:val="28"/>
          <w:rtl w:val="true"/>
          <w:lang w:bidi="fa-IR"/>
        </w:rPr>
        <w:t>تسلیم عملی در برابر انبیای الهی</w:t>
      </w:r>
    </w:p>
    <w:p>
      <w:pPr>
        <w:pStyle w:val="Heading5"/>
        <w:numPr>
          <w:ilvl w:val="4"/>
          <w:numId w:val="1"/>
        </w:numPr>
        <w:rPr/>
      </w:pPr>
      <w:bookmarkStart w:id="79" w:name="__RefHeading___Toc4334090_211673320"/>
      <w:bookmarkStart w:id="80" w:name="_Toc31"/>
      <w:bookmarkEnd w:id="79"/>
      <w:r>
        <w:rPr>
          <w:rtl w:val="true"/>
        </w:rPr>
        <w:t>توحید در عبادت</w:t>
      </w:r>
      <w:bookmarkEnd w:id="80"/>
    </w:p>
    <w:p>
      <w:pPr>
        <w:pStyle w:val="BookText"/>
        <w:rPr/>
      </w:pPr>
      <w:r>
        <w:rPr>
          <w:rFonts w:ascii="IRNazanin" w:hAnsi="IRNazanin" w:eastAsia="IRNazanin"/>
          <w:color w:val="111111"/>
          <w:sz w:val="28"/>
          <w:sz w:val="28"/>
          <w:szCs w:val="28"/>
          <w:rtl w:val="true"/>
          <w:lang w:bidi="fa-IR"/>
        </w:rPr>
        <w:t>قرآن کریم، به طور مکرر انسان را به یگانه پرستی دعوت و از عبودیت غیر خدا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الگوی ارایه شده در قرآن برای توحید عبادی، حضرت فاطمه زهرا علیهاالسلام است که سراسر عمر کوتاه خود را به عبادت خدای تعالی پرداخت، به گونه ای که در داستان نذر، آن حضرت پس از سه روز، روزه داشتن و تحمل گرسنگی، در محراب به عبادت مشغول بودند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نیز از ابن عباس نقل شده که آیه شریفه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 وَ بِاْلأَسْحارِهُمْ یَسْتَغْفِرُونَ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اندکی از شب را می خوابیدند و به هنگام سحر استغفار می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علی بن ابیطالب و حسن و حسین و فاطمه علیهم السلام نازل شده </w:t>
      </w:r>
      <w:bookmarkStart w:id="81" w:name="pg489_5539"/>
    </w:p>
    <w:p>
      <w:pPr>
        <w:pStyle w:val="BookText"/>
        <w:rPr/>
      </w:pPr>
      <w:bookmarkEnd w:id="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مریم علیهاالسلام که مادرش او را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Style w:val="FootnoteAnchor"/>
          <w:rtl w:val="true"/>
        </w:rPr>
        <w:footnoteReference w:id="51"/>
      </w:r>
      <w:r>
        <w:rPr>
          <w:rFonts w:ascii="IRNazanin" w:hAnsi="IRNazanin" w:eastAsia="IRNazanin"/>
          <w:color w:val="111111"/>
          <w:sz w:val="28"/>
          <w:sz w:val="28"/>
          <w:szCs w:val="28"/>
          <w:rtl w:val="true"/>
          <w:lang w:bidi="fa-IR"/>
        </w:rPr>
        <w:t>از کودکی در گوشه ای از مسجد و دور از مردم خود را وقف عبادت پروردگار قرار داد، از الگوهای مثبت توحید عبادی به شمار می رود می آید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بین الگوهای قرآنی، به مواردی نیز برمی خوریم که با وجود آشکاری حقیقت در نزد آنان، همچنان به سرکشی و طغیان خود در برابر یگانه مدبر عالم هستی اصرار ورزیدند و طعم تلخ تکبر و گردن فرازی در برابر خدا را چشیدند</w:t>
      </w:r>
      <w:r>
        <w:rPr>
          <w:rFonts w:eastAsia="IRNazanin" w:cs="IRNazanin"/>
          <w:color w:val="111111"/>
          <w:sz w:val="28"/>
          <w:szCs w:val="28"/>
          <w:rtl w:val="true"/>
          <w:lang w:bidi="fa-IR"/>
        </w:rPr>
        <w:t>.</w:t>
      </w:r>
    </w:p>
    <w:p>
      <w:pPr>
        <w:pStyle w:val="Heading5"/>
        <w:numPr>
          <w:ilvl w:val="4"/>
          <w:numId w:val="1"/>
        </w:numPr>
        <w:rPr/>
      </w:pPr>
      <w:bookmarkStart w:id="82" w:name="__RefHeading___Toc4334092_211673320"/>
      <w:bookmarkStart w:id="83" w:name="_Toc32"/>
      <w:bookmarkEnd w:id="82"/>
      <w:r>
        <w:rPr>
          <w:rtl w:val="true"/>
        </w:rPr>
        <w:t>تسلیم در برابر دستورهای الهی</w:t>
      </w:r>
      <w:bookmarkEnd w:id="83"/>
    </w:p>
    <w:p>
      <w:pPr>
        <w:pStyle w:val="BookText"/>
        <w:rPr/>
      </w:pPr>
      <w:r>
        <w:rPr>
          <w:rFonts w:ascii="IRNazanin" w:hAnsi="IRNazanin" w:eastAsia="IRNazanin"/>
          <w:color w:val="111111"/>
          <w:sz w:val="28"/>
          <w:sz w:val="28"/>
          <w:szCs w:val="28"/>
          <w:rtl w:val="true"/>
          <w:lang w:bidi="fa-IR"/>
        </w:rPr>
        <w:t>پس از نفی تأثیرگذاری غیر خدا در عالم آفرینش و توجه دادن انسان به این که هیچ موجودی جز خدا شایستگی پرستش ندارد، به این دلیل که تدبیر بخش های مختلف جهان هستی تنها به دست او صورت می پذیرد،</w:t>
      </w:r>
      <w:r>
        <w:rPr>
          <w:rStyle w:val="FootnoteAnchor"/>
          <w:rtl w:val="true"/>
        </w:rPr>
        <w:footnoteReference w:id="53"/>
      </w:r>
      <w:r>
        <w:rPr>
          <w:rFonts w:ascii="IRNazanin" w:hAnsi="IRNazanin" w:eastAsia="IRNazanin"/>
          <w:color w:val="111111"/>
          <w:sz w:val="28"/>
          <w:sz w:val="28"/>
          <w:szCs w:val="28"/>
          <w:rtl w:val="true"/>
          <w:lang w:bidi="fa-IR"/>
        </w:rPr>
        <w:t>نوبت به آن می رسد که با ایمان کامل و اعتقادی راسخ، تسلیم محض او شده و در اجرای فرمان های او لحظه ای به خود تردید و دو دلی راه ندهد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برجسته مادر موسی علیه السلامتسلیم محض بودن او در برابر حق و اطاعت بی چون و چرا از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هنگامی که با الهام از سوی خداوند، دریافت که باید موسی علیه السلام را در صندوقی قرار داده و به دریا افکند، با دلی آرام و اعتمادی کامل به خدا، دست به این کار </w:t>
      </w:r>
    </w:p>
    <w:p>
      <w:pPr>
        <w:pStyle w:val="BookText"/>
        <w:rPr/>
      </w:pPr>
      <w:r>
        <w:rPr>
          <w:rFonts w:ascii="IRNazanin" w:hAnsi="IRNazanin" w:eastAsia="IRNazanin"/>
          <w:color w:val="111111"/>
          <w:sz w:val="28"/>
          <w:sz w:val="28"/>
          <w:szCs w:val="28"/>
          <w:rtl w:val="true"/>
          <w:lang w:bidi="fa-IR"/>
        </w:rPr>
        <w:t>خطرناک زد، با این که خدا به او گفته بود که کسی او را از آب می گیرد که دشمن خدا و آن طفل است و این احتمال بسیار قوی بود که حتی اگر در دریا غرق نشود، گرفتار فرمانروای ستمگری شود که هزاران نوزاد بی گناه را برای نابود ساختن او از بین برده است؛</w:t>
      </w:r>
      <w:r>
        <w:rPr>
          <w:rStyle w:val="FootnoteAnchor"/>
          <w:rtl w:val="true"/>
        </w:rPr>
        <w:footnoteReference w:id="54"/>
      </w:r>
      <w:r>
        <w:rPr>
          <w:rFonts w:ascii="IRNazanin" w:hAnsi="IRNazanin" w:eastAsia="IRNazanin"/>
          <w:color w:val="111111"/>
          <w:sz w:val="28"/>
          <w:sz w:val="28"/>
          <w:szCs w:val="28"/>
          <w:rtl w:val="true"/>
          <w:lang w:bidi="fa-IR"/>
        </w:rPr>
        <w:t>ولی این زن، مطمئن به وعده الهی، بدون هیچ گونه اضطرابی، به فرمان خدا عمل نمود و فرزند دلبندش را به دریا افکند و با دلی سرشار از سکینه و آرامش، منتظر ماند تا وعده الهی به تدریج تحقق پذیرد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شبیه اطاعت حضرت ابراهیم علیه السلام از فرمان الهی در ذبح نمودن فرزندش اسماعیل است که با دلی مطمئن و ایمانی سرشار، اقدام به قربانی کردن او نمود و در واقع، نفس خود را در برابر رضای الهی به قربانگاه عشق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مادر موسی علیه السلام پاره تن خود را به امواج خروشان نیل سپرد، ولی چون از نظر ایمان، به درجه ایمان انبیای ابراهیمی رسیده بود، انجام این عمل برای او دشوار ننمود و بی چون و چرا، فرمان الهی را اجرا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برخی از نویسندگان، احتمال دیگری را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أَصْبَحَ فُؤادُ أُمّ ِ مُوسی فارِغًا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 و آن این که، قلب مادر موسی از هر امیدی تهی گردید و نهایت خوف و غم، او را دربرگرفت؛ زیرا آگاه شد که فرزندش، اکنون در میان دستان فرعون و درباریان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را از آن رو که خداوند به او نوید آینده ای گرانبار برای فرزندش داده است، </w:t>
      </w:r>
      <w:bookmarkStart w:id="84" w:name="pg489_5544"/>
    </w:p>
    <w:p>
      <w:pPr>
        <w:pStyle w:val="BookText"/>
        <w:rPr/>
      </w:pPr>
      <w:bookmarkEnd w:id="84"/>
      <w:r>
        <w:rPr>
          <w:rFonts w:ascii="IRNazanin" w:hAnsi="IRNazanin" w:eastAsia="IRNazanin"/>
          <w:color w:val="111111"/>
          <w:sz w:val="28"/>
          <w:sz w:val="28"/>
          <w:szCs w:val="28"/>
          <w:rtl w:val="true"/>
          <w:lang w:bidi="fa-IR"/>
        </w:rPr>
        <w:t>منتفی است؛ زیرا با وجود وعده الهی، بسیار دور از ذهن است که قلب او فارغ از هر امیدی شده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 در عین حال، ممکن است منظور از آیه این باشد که دل مادر موسی با توجه به شرایط طبیعی و عادی، از هر امیدی درمورد زنده ماندن فرزندش، 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اعتماد بنده از هر سببی بریده شود و تنها به خدا امیدوار باشد، خداوند بی درنگ دعایش را مستجاب نموده و آرامش و اطمینان را بر دل و جانش مستولی می گرداند</w:t>
      </w:r>
      <w:r>
        <w:rPr>
          <w:rFonts w:eastAsia="IRNazanin" w:cs="IRNazanin"/>
          <w:color w:val="111111"/>
          <w:sz w:val="28"/>
          <w:szCs w:val="28"/>
          <w:rtl w:val="true"/>
          <w:lang w:bidi="fa-IR"/>
        </w:rPr>
        <w:t>.</w:t>
      </w:r>
    </w:p>
    <w:p>
      <w:pPr>
        <w:pStyle w:val="Heading5"/>
        <w:numPr>
          <w:ilvl w:val="4"/>
          <w:numId w:val="1"/>
        </w:numPr>
        <w:rPr/>
      </w:pPr>
      <w:bookmarkStart w:id="85" w:name="__RefHeading___Toc4334094_211673320"/>
      <w:bookmarkStart w:id="86" w:name="_Toc33"/>
      <w:bookmarkEnd w:id="85"/>
      <w:r>
        <w:rPr>
          <w:rtl w:val="true"/>
        </w:rPr>
        <w:t>اتکال به خداوند</w:t>
      </w:r>
      <w:bookmarkEnd w:id="86"/>
    </w:p>
    <w:p>
      <w:pPr>
        <w:pStyle w:val="BookText"/>
        <w:rPr/>
      </w:pPr>
      <w:r>
        <w:rPr>
          <w:rFonts w:ascii="IRNazanin" w:hAnsi="IRNazanin" w:eastAsia="IRNazanin"/>
          <w:color w:val="111111"/>
          <w:sz w:val="28"/>
          <w:sz w:val="28"/>
          <w:szCs w:val="28"/>
          <w:rtl w:val="true"/>
          <w:lang w:bidi="fa-IR"/>
        </w:rPr>
        <w:t>همچنان که اشاره شد، در شرایطی که با توجه به علل و اسباب عادی، هیچ امیدی به حل مشکلات وجود ندارد و انسان به کمال انقطاع از شرایط طبیعی رسیده است، امید بیشتری به عنایت الهی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امیرالمؤمنین علیه السلامروایت شده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لِما لا تَرْجوا أرْجی مِنک لِما تَرْجُوا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خرجت ملکةُ سبأ فاسلمت مع سلیمان علیه السلام</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از شرایط عادی ناامید هستی، بیشتر امیدوار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ملکه سبا ـ باآن قدرت و شوکتش، به نشانه تسلیم ـ از شهر خود خارج و به سوی سلیمان علیه السلام روانه گردید، ـ در حالی که امیدی به آینده روشنی نداشت، ـ ولی توفیق اسلام آوردن در معیت سلیمان علیه السلام نصیب او گردید</w:t>
      </w:r>
      <w:r>
        <w:rPr>
          <w:rFonts w:eastAsia="IRNazanin" w:cs="IRNazanin"/>
          <w:color w:val="111111"/>
          <w:sz w:val="28"/>
          <w:szCs w:val="28"/>
          <w:rtl w:val="true"/>
          <w:lang w:bidi="fa-IR"/>
        </w:rPr>
        <w:t xml:space="preserve">. </w:t>
      </w:r>
      <w:bookmarkStart w:id="87" w:name="pg489_5545"/>
    </w:p>
    <w:p>
      <w:pPr>
        <w:pStyle w:val="BookText"/>
        <w:rPr/>
      </w:pPr>
      <w:bookmarkEnd w:id="87"/>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کار ضعیفان چنان سازد که جمله اقویا از آن در تعجب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مقرب مسبّح مقدس در بحار رکوع و سجود غوص کردند و بر درگاه عزت، آواز تسبیح و تقدیس برآوردند و کس حدیث ایشان نکرد و آن ضعیفه بینوای عاجز، آن مجادله که از سر سوز و تحیر بر آن درگاه بزارید و از نومیدی بنالید، بنگر که قرآن مجید رقم اعزاز بر کسوه راز وی چون کشید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سَمِعَ اللّهُ قَوْلَ الَّتی تُجادِلُکَ فی زَوْجِها وَ تَشْتَکی إِلَی اللّهِ وَ اللّهُ یَسْمَعُ تَحاوُرَکُما إِنَّ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سخن زنی را که با تو درباره همسرش مجادله می کرد و به خداوند شکایت حال خود می گفت،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گفت وگوی شما دو تن را می شنود؛ زیرا خداوند، شنوای بیناست</w:t>
      </w:r>
      <w:r>
        <w:rPr>
          <w:rFonts w:eastAsia="IRNazanin" w:cs="IRNazanin"/>
          <w:color w:val="111111"/>
          <w:sz w:val="28"/>
          <w:szCs w:val="28"/>
          <w:rtl w:val="true"/>
          <w:lang w:bidi="fa-IR"/>
        </w:rPr>
        <w:t>.</w:t>
      </w:r>
    </w:p>
    <w:p>
      <w:pPr>
        <w:pStyle w:val="Heading5"/>
        <w:numPr>
          <w:ilvl w:val="4"/>
          <w:numId w:val="1"/>
        </w:numPr>
        <w:rPr/>
      </w:pPr>
      <w:bookmarkStart w:id="88" w:name="__RefHeading___Toc4334096_211673320"/>
      <w:bookmarkStart w:id="89" w:name="_Toc34"/>
      <w:bookmarkEnd w:id="88"/>
      <w:r>
        <w:rPr>
          <w:rtl w:val="true"/>
        </w:rPr>
        <w:t>اعتقاد به وحی انبیاء</w:t>
      </w:r>
      <w:bookmarkEnd w:id="89"/>
    </w:p>
    <w:p>
      <w:pPr>
        <w:pStyle w:val="BookText"/>
        <w:rPr/>
      </w:pPr>
      <w:r>
        <w:rPr>
          <w:rFonts w:ascii="IRNazanin" w:hAnsi="IRNazanin" w:eastAsia="IRNazanin"/>
          <w:color w:val="111111"/>
          <w:sz w:val="28"/>
          <w:sz w:val="28"/>
          <w:szCs w:val="28"/>
          <w:rtl w:val="true"/>
          <w:lang w:bidi="fa-IR"/>
        </w:rPr>
        <w:t>پس از ایمان و اعتقاد راسخ به خدا و پس از دل سپردن به او در اجرای فرمان ها و خواسته های الهی، قدم بعدی آن است که به نبوت فرستادگان او ایمان آورده و اوامر آنها را که شعبه ای از دستورهای الهی است، جامه عمل بپوشانیم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هایی که خداوند متعال، بنده برگزیده خود، مریم علیهاالسلام را با آن ستود، آن است که وی، کلمات پروردگار خود را که بنا به گفته برخی، همان وحی انبیاء است، تصدیق نموده و به آن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کتاب هایی را که از سوی خدا بر انبیاء نازل شده، مورد تأیید و تصدیق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تصدیق وحی انبیاء و کتاب های آنان، از ویژگی هایی است که مریم علیهاالسلام با داشتن آنها به عنوان الگویی، نه فقط </w:t>
      </w:r>
      <w:bookmarkStart w:id="90" w:name="pg489_5547"/>
    </w:p>
    <w:p>
      <w:pPr>
        <w:pStyle w:val="BookText"/>
        <w:rPr/>
      </w:pPr>
      <w:bookmarkEnd w:id="90"/>
      <w:r>
        <w:rPr>
          <w:rFonts w:ascii="IRNazanin" w:hAnsi="IRNazanin" w:eastAsia="IRNazanin"/>
          <w:color w:val="111111"/>
          <w:sz w:val="28"/>
          <w:sz w:val="28"/>
          <w:szCs w:val="28"/>
          <w:rtl w:val="true"/>
          <w:lang w:bidi="fa-IR"/>
        </w:rPr>
        <w:t>برای زنان بلکه برای تمامی مردم عالم،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 وَ مَرْیَمَ ابْنَتَ عِمْرانَ الَّتی أَحْصَنَتْ فَرْجَها فَنَفَخْنا فیهِ مِنْ رُوحِنا وَ صَدَّقَتْ بِکَلِماتِ رَبِّها وَ کُتُبِهِ 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برای کسانی که ایمان آورده اند، زن فرعون را مَثَل می زند، آن 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نزد خود خانه ای بنا کن و مرا از فرعون و عملش نجات ده و مرا از مردم ستمکاره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را که دامان خود را پاک نگه داشت و ما از روح خود در او دمیدیم و او کلمات پروردگار خود و کتاب هایش را تصدیق کرد و او از فرمانبرداران بود</w:t>
      </w:r>
      <w:r>
        <w:rPr>
          <w:rFonts w:eastAsia="IRNazanin" w:cs="IRNazanin"/>
          <w:color w:val="111111"/>
          <w:sz w:val="28"/>
          <w:szCs w:val="28"/>
          <w:rtl w:val="true"/>
          <w:lang w:bidi="fa-IR"/>
        </w:rPr>
        <w:t>.</w:t>
      </w:r>
    </w:p>
    <w:p>
      <w:pPr>
        <w:pStyle w:val="Heading5"/>
        <w:numPr>
          <w:ilvl w:val="4"/>
          <w:numId w:val="1"/>
        </w:numPr>
        <w:rPr/>
      </w:pPr>
      <w:bookmarkStart w:id="91" w:name="__RefHeading___Toc4334098_211673320"/>
      <w:bookmarkStart w:id="92" w:name="_Toc35"/>
      <w:bookmarkEnd w:id="91"/>
      <w:r>
        <w:rPr>
          <w:rtl w:val="true"/>
        </w:rPr>
        <w:t>تسلیم عملی در برابر انبیای الهی</w:t>
      </w:r>
      <w:bookmarkEnd w:id="92"/>
    </w:p>
    <w:p>
      <w:pPr>
        <w:pStyle w:val="BookText"/>
        <w:rPr/>
      </w:pPr>
      <w:r>
        <w:rPr>
          <w:rFonts w:ascii="IRNazanin" w:hAnsi="IRNazanin" w:eastAsia="IRNazanin"/>
          <w:color w:val="111111"/>
          <w:sz w:val="28"/>
          <w:sz w:val="28"/>
          <w:szCs w:val="28"/>
          <w:rtl w:val="true"/>
          <w:lang w:bidi="fa-IR"/>
        </w:rPr>
        <w:t>هر چند گرایش قلبی به وحی و رسالت لازم است، ولی تا به مرحله عمل در نیاید، نمی توان از ثمرات ارزشمند آن بهره مند شد؛ بلکه می توان گفت، کسی که خود را معتقد به رسالت انبیاء دانسته، اما از اوامر آنها سرپیچی می کند، در حقیقت طعم شیرین این اعتقاد را در کام خود احساس نکرده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لوط شاهد مناسبی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فرشتگان برای عذاب کردن قوم جفاکار لوط به منزل او واردشدند، آن حضرت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میهمانانی بر من وارد شده اند، پس مسئله ورود آنان را پنهان دار تا از سوی مردم به آنها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پذیرفت، ولی از آنجا که اعتقاد او به نبوّت لوط با جانش آمیخته </w:t>
      </w:r>
    </w:p>
    <w:p>
      <w:pPr>
        <w:pStyle w:val="BookText"/>
        <w:rPr/>
      </w:pPr>
      <w:r>
        <w:rPr>
          <w:rFonts w:ascii="IRNazanin" w:hAnsi="IRNazanin" w:eastAsia="IRNazanin"/>
          <w:color w:val="111111"/>
          <w:sz w:val="28"/>
          <w:sz w:val="28"/>
          <w:szCs w:val="28"/>
          <w:rtl w:val="true"/>
          <w:lang w:bidi="fa-IR"/>
        </w:rPr>
        <w:t>نبود، بر روی بام رفت و با روشن کردن آتش، مردم را از حضور میهمانان آگاه ساخت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خدای سبحان نیز به خاطر این نفاق و دورویی، وی را در آتش قهر و غضب خود شعله ور ساخت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درمقابل، کسانی نیز هستند که هر چند تمایل باطنی به انجام امری ندارند، اما همین که رضایت خدا و رسول را در تحقق آن می یابند، با میل و رغبت به آن گردن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که می خواست برای بنده آزاد شده و فرزند خوانده خویش، زید بن حارثه، همسری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عمه اش، زینب بنت جحش که از اشراف بنی هاشم بود،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عبدالله، از این که زید از نظر حسب و نسب با آنان برابر نبود، این پیشنهاد را نپذیرفتند، تا این که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لِمُؤمِنٍ وَ لا مُؤمِنَةٍ إِذا قَضَی اللّهُ وَ رَسُولُهُ أَمْرًا أَنْ یَکُونَ لَهُمُ الْخِیَرَةُ مِنْ أَمْرِهِمْ وَ مَنْ یَعْصِ اللّهَ وَ رَسُولَهُ فَقَدْ ضَلَّ ضَلالاً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مرد و زن مومنی را نرسد که چون خداوند و پیامبرش امری را مقدر دارند، آنان را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 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سرپیچی کند، در گمراهی آشکاری افتاده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اساس آن، زینب موظف شد، حتی در امری شخصی همچون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نظر رسول خدا صلی الله علیه و آله را بر نظر خود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که انجام این ازدواج را مطابق رضایت رسول خدا دانست، سرانجام با آن موافقت کرد</w:t>
      </w:r>
      <w:r>
        <w:rPr>
          <w:rFonts w:eastAsia="IRNazanin" w:cs="IRNazanin"/>
          <w:color w:val="111111"/>
          <w:sz w:val="28"/>
          <w:szCs w:val="28"/>
          <w:rtl w:val="true"/>
          <w:lang w:bidi="fa-IR"/>
        </w:rPr>
        <w:t>.</w:t>
      </w:r>
      <w:r>
        <w:rPr>
          <w:rStyle w:val="FootnoteAnchor"/>
          <w:rtl w:val="true"/>
        </w:rPr>
        <w:footnoteReference w:id="61"/>
      </w:r>
      <w:bookmarkStart w:id="93" w:name="pg489_5554"/>
    </w:p>
    <w:p>
      <w:pPr>
        <w:pStyle w:val="Heading3"/>
        <w:numPr>
          <w:ilvl w:val="2"/>
          <w:numId w:val="1"/>
        </w:numPr>
        <w:rPr/>
      </w:pPr>
      <w:bookmarkStart w:id="94" w:name="__RefHeading___Toc4334100_211673320"/>
      <w:bookmarkStart w:id="95" w:name="_Toc36"/>
      <w:bookmarkEnd w:id="93"/>
      <w:bookmarkEnd w:id="94"/>
      <w:r>
        <w:rPr>
          <w:rtl w:val="true"/>
        </w:rPr>
        <w:t>فصل دوم</w:t>
      </w:r>
      <w:r>
        <w:rPr>
          <w:rtl w:val="true"/>
        </w:rPr>
        <w:t xml:space="preserve">: </w:t>
      </w:r>
      <w:r>
        <w:rPr>
          <w:rtl w:val="true"/>
        </w:rPr>
        <w:t>تربیت عبادی بانوان به شیوه الگویی</w:t>
      </w:r>
      <w:bookmarkEnd w:id="95"/>
    </w:p>
    <w:p>
      <w:pPr>
        <w:pStyle w:val="Heading4"/>
        <w:numPr>
          <w:ilvl w:val="3"/>
          <w:numId w:val="1"/>
        </w:numPr>
        <w:rPr/>
      </w:pPr>
      <w:bookmarkStart w:id="96" w:name="__RefHeading___Toc4334102_21167332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پس از تشریح هویت فکری مستقل زنان و تأکید بر داشتن جهان بینی مبتنی بر تحقیق و اعتقاد به توحید عبادی و ایمان به رسالت و وحی انبیاء، نوبت به آن می رسد که با تبیین هدف خداوند از آفرینش انسان، راه او را در رسیدن به مقصد غایی خلقت مشخص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بخش دوم که بر محور عبودیت متمرکز است، شامل دو مبحث درباره عبادت و دعاست و در آن با بهره گیری از نمونه های قرآنی به تبیین ویژگی های هر یک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در فصل اول این بخش نیز به بحث درباره عبادت پرداخته شد؛ ولی در آنجا، محور بحث، ابعاد اعتقادی مربوط به مسئله عبادت و بندگی بود، ولی در این فصل، جنبه های عملی و ویژگی های رفتاری عبودیت و پرستش،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98" w:name="__RefHeading___Toc4334104_211673320"/>
      <w:bookmarkStart w:id="99" w:name="_Toc38"/>
      <w:bookmarkEnd w:id="98"/>
      <w:r>
        <w:rPr>
          <w:rtl w:val="true"/>
        </w:rPr>
        <w:t>عبادت و ویژگی های آن</w:t>
      </w:r>
      <w:bookmarkEnd w:id="99"/>
    </w:p>
    <w:p>
      <w:pPr>
        <w:pStyle w:val="Heading5"/>
        <w:numPr>
          <w:ilvl w:val="4"/>
          <w:numId w:val="1"/>
        </w:numPr>
        <w:rPr/>
      </w:pPr>
      <w:bookmarkStart w:id="100" w:name="__RefHeading___Toc4334106_211673320"/>
      <w:bookmarkStart w:id="101" w:name="_Toc39"/>
      <w:bookmarkEnd w:id="100"/>
      <w:r>
        <w:rPr>
          <w:rtl w:val="true"/>
        </w:rPr>
        <w:t>اشاره</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قرآن کریم، هدف نهایی از خلقت انسان را عبادت خودمعرفی نموده</w:t>
      </w:r>
      <w:r>
        <w:rPr>
          <w:rStyle w:val="FootnoteAnchor"/>
          <w:rtl w:val="true"/>
        </w:rPr>
        <w:footnoteReference w:id="62"/>
      </w:r>
      <w:r>
        <w:rPr>
          <w:rFonts w:ascii="IRNazanin" w:hAnsi="IRNazanin" w:eastAsia="IRNazanin"/>
          <w:color w:val="111111"/>
          <w:sz w:val="28"/>
          <w:sz w:val="28"/>
          <w:szCs w:val="28"/>
          <w:rtl w:val="true"/>
          <w:lang w:bidi="fa-IR"/>
        </w:rPr>
        <w:t>و ارزش انسان را به میزان دعا و عبودیت او می داند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حقیقت عبادت آن است که بنده، خود را در مقام ذلت و عبودیت واداشته، رو به سوی مقام رب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عبادی که با اعضا و جوارح عبد انجام می گیرد، مانند قیام، رکوع و سجود، همه برای مطلوبی بالاتر است و آن این که بندگی و ذلت عبودیت بنده را در برابر رب العالمین نشان دهد و عبد، فقر و مملوکیت محض خود را در برابر عزت مطلق و غنای محض مجسم سازد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همین اظهار عجز و ذلت است که لباس فخر و کرامت بر قامت انسان می پوشاند و او را تا مقام خلیفة اللهی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سرگذشت زنان نمونه در قرآن، ما را به این حقیقت آگاه می کند که سرّ عنایت و توجه خداوند به آنان، جز آن نبود که سر تعظیم بر آستان بی نیاز،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و خضوع کامل مریم علیهاالسلام در برابر پروردگار و ابراز فقر محض خویش در برابر کمال مطلق، او را به آنجا رساند که الگو و نمونه ای برای تمامی انسان های با ایمان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کریمه، مریم علیهاالسلام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و قانت کسی است که در برابر رب جلیل مطیع، متواضع و ذلیل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زکریای پیامبر با مشاهده عبودیت خالصانه مریم علیهاالسلام، با وجود پیری </w:t>
      </w:r>
      <w:bookmarkStart w:id="102" w:name="pg489_5557"/>
    </w:p>
    <w:p>
      <w:pPr>
        <w:pStyle w:val="BookText"/>
        <w:rPr/>
      </w:pPr>
      <w:bookmarkEnd w:id="102"/>
      <w:r>
        <w:rPr>
          <w:rFonts w:ascii="IRNazanin" w:hAnsi="IRNazanin" w:eastAsia="IRNazanin"/>
          <w:color w:val="111111"/>
          <w:sz w:val="28"/>
          <w:sz w:val="28"/>
          <w:szCs w:val="28"/>
          <w:rtl w:val="true"/>
          <w:lang w:bidi="fa-IR"/>
        </w:rPr>
        <w:t>خود و نازا بودن همسرش، از خدا درخواست ذریه طیبه نمود</w:t>
      </w:r>
      <w:r>
        <w:rPr>
          <w:rStyle w:val="FootnoteAnchor"/>
          <w:rtl w:val="true"/>
        </w:rPr>
        <w:footnoteReference w:id="66"/>
      </w:r>
      <w:r>
        <w:rPr>
          <w:rFonts w:ascii="IRNazanin" w:hAnsi="IRNazanin" w:eastAsia="IRNazanin"/>
          <w:color w:val="111111"/>
          <w:sz w:val="28"/>
          <w:sz w:val="28"/>
          <w:szCs w:val="28"/>
          <w:rtl w:val="true"/>
          <w:lang w:bidi="fa-IR"/>
        </w:rPr>
        <w:t>و خداوند دعای او را اجابت فرمود و در مقام تعلیل استجابت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اسْتَجَبْنا لَهُ وَ وَهَبْنا لَهُ یَحْیی 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دعایش را مستجاب کردیم و به او یحیی را بخشیدیم و زنش را برایش شایسته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کارهای نیک شتاب می کردند و با بیم و امید ما را می خواندند و در برابر ما خاشع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عواملی که باعث شد او و همسرش به آرزوی خود رسیده و صاحب فرزند صالحی چون یحیی علیه السلام شوند، خشوع و فروتنی کامل آنان در برابر ذات غنی مطلق عنوان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این وصف، عبادتی که مورد توجه حق تعالی قرار گرفته و هدف آفرینش انسان دانسته شده، از خصوصیاتی برخوردار است که در زیر به آنها اشاره می شود</w:t>
      </w:r>
      <w:r>
        <w:rPr>
          <w:rFonts w:eastAsia="IRNazanin" w:cs="IRNazanin"/>
          <w:color w:val="111111"/>
          <w:sz w:val="28"/>
          <w:szCs w:val="28"/>
          <w:rtl w:val="true"/>
          <w:lang w:bidi="fa-IR"/>
        </w:rPr>
        <w:t>.</w:t>
      </w:r>
    </w:p>
    <w:p>
      <w:pPr>
        <w:pStyle w:val="Heading5"/>
        <w:numPr>
          <w:ilvl w:val="4"/>
          <w:numId w:val="1"/>
        </w:numPr>
        <w:rPr/>
      </w:pPr>
      <w:bookmarkStart w:id="103" w:name="__RefHeading___Toc4334108_211673320"/>
      <w:bookmarkStart w:id="104" w:name="_Toc40"/>
      <w:bookmarkEnd w:id="103"/>
      <w:r>
        <w:rPr>
          <w:rtl w:val="true"/>
        </w:rPr>
        <w:t>خلوص در عبادت</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اشاره شد، حقیقت عبادت آن است که عبد، از غیر خدا گسسته و به او پیوسته باشد؛ بنابراین در انجام اعمال عبادی جز فقر خود و غنای حق، چیز دیگری را در نظر نگرفته و نه تنها در عبادت جلب توجه دیگران مورد نظر او نبوده و از آن پرهیز می کند، بلکه حتی خود را نیز به فراموشی می سپارد و تنها به او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عبادتی، فاقد </w:t>
      </w:r>
    </w:p>
    <w:p>
      <w:pPr>
        <w:pStyle w:val="BookText"/>
        <w:rPr/>
      </w:pPr>
      <w:r>
        <w:rPr>
          <w:rFonts w:ascii="IRNazanin" w:hAnsi="IRNazanin" w:eastAsia="IRNazanin"/>
          <w:color w:val="111111"/>
          <w:sz w:val="28"/>
          <w:sz w:val="28"/>
          <w:szCs w:val="28"/>
          <w:rtl w:val="true"/>
          <w:lang w:bidi="fa-IR"/>
        </w:rPr>
        <w:t>ویژگی اخلاص شد و در آن توجه به غیر خدا مطرح شد، از حبّ و واقعیت تهی می گردد و جز صورت عبادت از آن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مریم علیهاالسلام، اخلاص او در عمل و بی توجهی محض او نسبت به ماسوی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عبادت ناب وی را آن چنان مورد توجه و عنایت خود قرار داده که پیامبراکرم صلی الله علیه و آله را به آن تذکر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مَرْیَمَ إِذِ انْتَبَذَتْ مِنْ أَهْلِها مَکانًا شَرْقِیًّا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از مریم یاد کن، آن گاه که از خاندان خویش، در گوشه ای شرقی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دور انداختن شیئی غیر قابل توجه است</w:t>
      </w:r>
      <w:r>
        <w:rPr>
          <w:rStyle w:val="FootnoteAnchor"/>
          <w:rtl w:val="true"/>
        </w:rPr>
        <w:footnoteReference w:id="68"/>
      </w:r>
      <w:r>
        <w:rPr>
          <w:rFonts w:ascii="IRNazanin" w:hAnsi="IRNazanin" w:eastAsia="IRNazanin"/>
          <w:color w:val="111111"/>
          <w:sz w:val="28"/>
          <w:sz w:val="28"/>
          <w:szCs w:val="28"/>
          <w:rtl w:val="true"/>
          <w:lang w:bidi="fa-IR"/>
        </w:rPr>
        <w:t>و این تعبیر در آیه، شاید اشاره به آن باشد که مریم علیهاالسلام به صورت متواضعانه و گمنام و بی هیچ جلب توجهی، از جمع کناره گیری کرد و آن مکان از خانه خدا را برای عبادت انتخاب 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نکته تربیتی مهمی که از اینجا به دست می آید، آن است که انسان آن گاه قادر به ایجاد دگرگونی های عمیق و اساسی در جامعه خواهد بود که ابتدا با ایجاد آرامشی درونی و رهایی از درگیری های قلبی، مقدمات عنایت الهی را فراهم نماید و آن گاه که از دلی آرام وضمیری صافی برخوردار گردید، با بازگشت به اجتماع، به ایجاد اصلاحات اساسی اقدام نماید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آشکار است که این نحو از فراغت قلبی، با آن نوع از انزوا که </w:t>
      </w:r>
      <w:bookmarkStart w:id="105" w:name="pg489_5562"/>
    </w:p>
    <w:p>
      <w:pPr>
        <w:pStyle w:val="BookText"/>
        <w:rPr/>
      </w:pPr>
      <w:bookmarkEnd w:id="105"/>
      <w:r>
        <w:rPr>
          <w:rFonts w:ascii="IRNazanin" w:hAnsi="IRNazanin" w:eastAsia="IRNazanin"/>
          <w:color w:val="111111"/>
          <w:sz w:val="28"/>
          <w:sz w:val="28"/>
          <w:szCs w:val="28"/>
          <w:rtl w:val="true"/>
          <w:lang w:bidi="fa-IR"/>
        </w:rPr>
        <w:t xml:space="preserve">مورد نهی بزرگان دین واقع شده، بسیار متفاوت است؛ زیرا در انزوای مذموم، نفس گوشه گیری و بر بدن از اجتماع به صورت هدف جلوه کرده و فرد منزوی، هیچ تمایلی به ارتباطات اجتماعی و حتی عمل به وظایف اجتماعی دینی از خود نشان نمی دهد؛ در حالی که سالک الی الله، برای عمل بهتر به وظیفه و تعهدات اجتماعی، خود را ملزم به تصفیه درونی دانسته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عاملی مؤثر در رسیدن به هدف که عمل صحیح به وظایف فردی و اجتماعی و در نهایت قرب الی الله است، استفاده می کند</w:t>
      </w:r>
      <w:r>
        <w:rPr>
          <w:rFonts w:eastAsia="IRNazanin" w:cs="IRNazanin"/>
          <w:color w:val="111111"/>
          <w:sz w:val="28"/>
          <w:szCs w:val="28"/>
          <w:rtl w:val="true"/>
          <w:lang w:bidi="fa-IR"/>
        </w:rPr>
        <w:t>.</w:t>
      </w:r>
    </w:p>
    <w:p>
      <w:pPr>
        <w:pStyle w:val="Heading5"/>
        <w:numPr>
          <w:ilvl w:val="4"/>
          <w:numId w:val="1"/>
        </w:numPr>
        <w:rPr/>
      </w:pPr>
      <w:bookmarkStart w:id="106" w:name="__RefHeading___Toc4334110_211673320"/>
      <w:bookmarkStart w:id="107" w:name="_Toc41"/>
      <w:bookmarkEnd w:id="106"/>
      <w:r>
        <w:rPr>
          <w:rtl w:val="true"/>
        </w:rPr>
        <w:t>جدیت در عبادت</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عبد خدا دانسته و خود را فقیر محض و او را بر طرف کننده همه نیازهای خود بداند، در مسیر عبادت و بندگی حق، هیچ گونه خستگی و کسالتی در خود احساس نمی کند، زیرا او در آفرینش ،هدفی جز عبادت نمی شناسد و کمالی جز قرب به حق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شنویم که مریم علیهاالسلامآن چنان غرق عبادت و بندگی خدا بود که به گفته ابن عباس، هنگامی که نه ساله شد، روزها روزه می گرفت و شب ها به عبادت می پرداخت و آن چنان در پرهیزگاری و معرفت پروردگار پیش رفت که از احبار و دانشمندان پارسای آن زمان نیز پیشی گرفت</w:t>
      </w:r>
      <w:r>
        <w:rPr>
          <w:rStyle w:val="FootnoteAnchor"/>
          <w:rtl w:val="true"/>
        </w:rPr>
        <w:footnoteReference w:id="70"/>
      </w:r>
      <w:r>
        <w:rPr>
          <w:rFonts w:ascii="IRNazanin" w:hAnsi="IRNazanin" w:eastAsia="IRNazanin"/>
          <w:color w:val="111111"/>
          <w:sz w:val="28"/>
          <w:sz w:val="28"/>
          <w:szCs w:val="28"/>
          <w:rtl w:val="true"/>
          <w:lang w:bidi="fa-IR"/>
        </w:rPr>
        <w:t xml:space="preserve">یا از مفسرین نقل شده است که وقتی فرشتگان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 اسجدی و ارکعی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اطاعت کن و سجده کن و با نمازگزاران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مریم رساندند، آن قدر به نماز </w:t>
      </w:r>
      <w:bookmarkStart w:id="108" w:name="pg489_5564"/>
    </w:p>
    <w:p>
      <w:pPr>
        <w:pStyle w:val="BookText"/>
        <w:rPr/>
      </w:pPr>
      <w:bookmarkEnd w:id="108"/>
      <w:r>
        <w:rPr>
          <w:rFonts w:ascii="IRNazanin" w:hAnsi="IRNazanin" w:eastAsia="IRNazanin"/>
          <w:color w:val="111111"/>
          <w:sz w:val="28"/>
          <w:sz w:val="28"/>
          <w:szCs w:val="28"/>
          <w:rtl w:val="true"/>
          <w:lang w:bidi="fa-IR"/>
        </w:rPr>
        <w:t>ایستاد تا پاهای او ورم کرد و خون و چرک از پایش جاری شد،</w:t>
      </w:r>
      <w:r>
        <w:rPr>
          <w:rStyle w:val="FootnoteAnchor"/>
          <w:rtl w:val="true"/>
        </w:rPr>
        <w:footnoteReference w:id="71"/>
      </w:r>
      <w:r>
        <w:rPr>
          <w:rFonts w:ascii="IRNazanin" w:hAnsi="IRNazanin" w:eastAsia="IRNazanin"/>
          <w:color w:val="111111"/>
          <w:sz w:val="28"/>
          <w:sz w:val="28"/>
          <w:szCs w:val="28"/>
          <w:rtl w:val="true"/>
          <w:lang w:bidi="fa-IR"/>
        </w:rPr>
        <w:t>و یا در ماجرای نذر امیرالمؤمنین و حضرت زهرا علیهماالسلام برای بهبودی حسنین علیهماالسلام شنیده ایم که پیامبر اکرم صلی الله علیه و آله، زهرای اطهر علیهاالسلام را پس از سه روز روزه پیاپی و بدون افطاری در محراب عبادت یافت، در حالی که چشمانش گود افتاده و شکمش ازگرسنگی به دنده های پشتش چسبیده بود؛</w:t>
      </w:r>
      <w:r>
        <w:rPr>
          <w:rStyle w:val="FootnoteAnchor"/>
          <w:rtl w:val="true"/>
        </w:rPr>
        <w:footnoteReference w:id="72"/>
      </w:r>
      <w:r>
        <w:rPr>
          <w:rFonts w:ascii="IRNazanin" w:hAnsi="IRNazanin" w:eastAsia="IRNazanin"/>
          <w:color w:val="111111"/>
          <w:sz w:val="28"/>
          <w:sz w:val="28"/>
          <w:szCs w:val="28"/>
          <w:rtl w:val="true"/>
          <w:lang w:bidi="fa-IR"/>
        </w:rPr>
        <w:t>همه این موارد حاکی از معرفت و عشق سرشار آنان به کمال مطلق است، نه صرف یک عمل صوری خشک و بی محتوا</w:t>
      </w:r>
      <w:r>
        <w:rPr>
          <w:rFonts w:eastAsia="IRNazanin" w:cs="IRNazanin"/>
          <w:color w:val="111111"/>
          <w:sz w:val="28"/>
          <w:szCs w:val="28"/>
          <w:rtl w:val="true"/>
          <w:lang w:bidi="fa-IR"/>
        </w:rPr>
        <w:t>.</w:t>
      </w:r>
    </w:p>
    <w:p>
      <w:pPr>
        <w:pStyle w:val="Heading5"/>
        <w:numPr>
          <w:ilvl w:val="4"/>
          <w:numId w:val="1"/>
        </w:numPr>
        <w:rPr/>
      </w:pPr>
      <w:bookmarkStart w:id="109" w:name="__RefHeading___Toc4334112_211673320"/>
      <w:bookmarkStart w:id="110" w:name="_Toc42"/>
      <w:bookmarkEnd w:id="109"/>
      <w:r>
        <w:rPr>
          <w:rtl w:val="true"/>
        </w:rPr>
        <w:t>دوام در عبادت</w:t>
      </w:r>
      <w:bookmarkEnd w:id="11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چنین می پندارند که عبادت، تنها وسیله ای برای رسیدن به بعضی از مقامات روحانی و معنوی است و تا جایی کاربرد دارد که نیل به آن مقامات حاصل نشده، بنابراین پس از رسیدن، دیگر نیازی به بندگی و پرستش نیست و اصولاً در این مرحله تکلیف از انسان ساقط می گردد؛ اما بر خلاف تصور آنان، قرآن کریم عبادت را هدف آفرینش انسان دانسته</w:t>
      </w:r>
      <w:r>
        <w:rPr>
          <w:rStyle w:val="FootnoteAnchor"/>
          <w:rtl w:val="true"/>
        </w:rPr>
        <w:footnoteReference w:id="73"/>
      </w:r>
      <w:r>
        <w:rPr>
          <w:rFonts w:ascii="IRNazanin" w:hAnsi="IRNazanin" w:eastAsia="IRNazanin"/>
          <w:color w:val="111111"/>
          <w:sz w:val="28"/>
          <w:sz w:val="28"/>
          <w:szCs w:val="28"/>
          <w:rtl w:val="true"/>
          <w:lang w:bidi="fa-IR"/>
        </w:rPr>
        <w:t>و برای انسان ارزش و هویتی جدا از دعا و عبادتش قائل نیست؛</w:t>
      </w:r>
      <w:r>
        <w:rPr>
          <w:rStyle w:val="FootnoteAnchor"/>
          <w:rtl w:val="true"/>
        </w:rPr>
        <w:footnoteReference w:id="74"/>
      </w:r>
      <w:r>
        <w:rPr>
          <w:rFonts w:ascii="IRNazanin" w:hAnsi="IRNazanin" w:eastAsia="IRNazanin"/>
          <w:color w:val="111111"/>
          <w:sz w:val="28"/>
          <w:sz w:val="28"/>
          <w:szCs w:val="28"/>
          <w:rtl w:val="true"/>
          <w:lang w:bidi="fa-IR"/>
        </w:rPr>
        <w:t>زیرا انسان آن گاه می تواند باقی به بقای حق گردد که به فقر ذاتی خود به کمال مطلق و نامحدود آگاه شده و همواره به آن اذعان نموده و از راه اظهار فقر و ناچیزی خود، با اتصال به ذات حق، کسب هویت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w:t>
      </w:r>
    </w:p>
    <w:p>
      <w:pPr>
        <w:pStyle w:val="BookText"/>
        <w:rPr/>
      </w:pPr>
      <w:r>
        <w:rPr>
          <w:rFonts w:ascii="IRNazanin" w:hAnsi="IRNazanin" w:eastAsia="IRNazanin"/>
          <w:color w:val="111111"/>
          <w:sz w:val="28"/>
          <w:sz w:val="28"/>
          <w:szCs w:val="28"/>
          <w:rtl w:val="true"/>
          <w:lang w:bidi="fa-IR"/>
        </w:rPr>
        <w:t>مرحله ای از مراحل سیر و سلوک، عبداز بندگی و ذلت خود غافل شود و سر نیاز بر قدم بی نیاز نساید، بی تردید از هدف خلقت دور مانده و به سر منزل مقصود، ره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کسی ادعا نماید که بندگی از آن رو که اظهار عجز و اعتراف به ذلّ و مسکنت در برابر خداست، امری درونی و باطنی است و تلازمی با عبادات صوری و ظاهری ندارد، در جواب گفته می شود که گرچه بر اساس تعریف قبلی،</w:t>
      </w:r>
      <w:r>
        <w:rPr>
          <w:rStyle w:val="FootnoteAnchor"/>
          <w:rtl w:val="true"/>
        </w:rPr>
        <w:footnoteReference w:id="75"/>
      </w:r>
      <w:r>
        <w:rPr>
          <w:rFonts w:ascii="IRNazanin" w:hAnsi="IRNazanin" w:eastAsia="IRNazanin"/>
          <w:color w:val="111111"/>
          <w:sz w:val="28"/>
          <w:sz w:val="28"/>
          <w:szCs w:val="28"/>
          <w:rtl w:val="true"/>
          <w:lang w:bidi="fa-IR"/>
        </w:rPr>
        <w:t>حقیقت عبادت آن است که بنده، خود را در مقام ذلّت و عبودیت واداشته و رو به سوی رب خود آورد، ولی این معنا همان طور که عجز و مسکنت باطنی را شامل می شود، ابراز بندگی به شکل ظاهری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بندگی را تنها با دل شکستگی و اظهار انکسار باطنی مترادف بدانیم، به طور حتم در جایی که این مذلت افزون بر باطن، به ظاهر نیز تسری یابد، درجه عبودیت بالا و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در سیره هیچ یک از بزرگان دین دیده نمی شود که پس از رسیدن به مقامات عالی روحانی، دست از وظایف ظاهری خود برداشته و تنها با اعمال قلبی، انکسار خود را در پیشگاه حق ابراز نمایند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 علیهاالسلام پس از آن که به مقام منیع اصطفاء و تطهیر از سوی خدا نایل شد،</w:t>
      </w:r>
      <w:r>
        <w:rPr>
          <w:rStyle w:val="FootnoteAnchor"/>
          <w:rtl w:val="true"/>
        </w:rPr>
        <w:footnoteReference w:id="76"/>
      </w:r>
      <w:r>
        <w:rPr>
          <w:rFonts w:ascii="IRNazanin" w:hAnsi="IRNazanin" w:eastAsia="IRNazanin"/>
          <w:color w:val="111111"/>
          <w:sz w:val="28"/>
          <w:sz w:val="28"/>
          <w:szCs w:val="28"/>
          <w:rtl w:val="true"/>
          <w:lang w:bidi="fa-IR"/>
        </w:rPr>
        <w:t>مأمور به قنوت، سجود و رکوع پروردگار گردید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 </w:t>
      </w:r>
      <w:bookmarkStart w:id="111" w:name="pg489_5568"/>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در اصل به معنی طاعت است، ولی به هر گونه استقامت و پایداری در راه دین نیز گفته شده و حتی طولانی نمودن نماز را نیز قنوت خوانده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خداوند متعال در آن هنگام که مریم علیهاالسلام را الگوی همه مردم معرفی نمود، قنوت و اطاعت دایمی او از فرمان های الهی را به عنوان یکی از ملاک های این انتخاب مهم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مَرْیَمَ ابْنَتَ عِمْرانَ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مِنَ الْقانِتینَ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334114_211673320"/>
      <w:bookmarkStart w:id="113" w:name="_Toc43"/>
      <w:bookmarkEnd w:id="112"/>
      <w:r>
        <w:rPr>
          <w:rtl w:val="true"/>
        </w:rPr>
        <w:t>عبادت جمعی</w:t>
      </w:r>
      <w:bookmarkEnd w:id="113"/>
    </w:p>
    <w:p>
      <w:pPr>
        <w:pStyle w:val="BookText"/>
        <w:rPr/>
      </w:pPr>
      <w:r>
        <w:rPr>
          <w:rFonts w:ascii="IRNazanin" w:hAnsi="IRNazanin" w:eastAsia="IRNazanin"/>
          <w:color w:val="111111"/>
          <w:sz w:val="28"/>
          <w:sz w:val="28"/>
          <w:szCs w:val="28"/>
          <w:rtl w:val="true"/>
          <w:lang w:bidi="fa-IR"/>
        </w:rPr>
        <w:t>از آنجا که عبادت، هر گاه به صورت جمعی برگزار شود آثار و برکات آن چند برابر می گردد، خداوند سبحان با فرمان به مریم علیهاالسلام، او را به انجام عبادت به همراه عبادت کنندگان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دعوت، اصل مطلوبیت شرکت زنان مؤمن در نیایش های گروهی، همچون نماز جماعت را اثبات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مَرْیَمُ اقْنُتی لِرَبِّکِ وَ اسْجُدی وَ ارْکَعی مَعَ الرّاکِعینَ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مریم فرمانبردار خدا باش و همراه با رکوع کنندگان سجده و رکوع کن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توجه در این ندا، آن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بردن واژه راکعین،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راکعات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اشاره به آن باشد </w:t>
      </w:r>
      <w:bookmarkStart w:id="114" w:name="pg489_5569"/>
    </w:p>
    <w:p>
      <w:pPr>
        <w:pStyle w:val="BookText"/>
        <w:rPr/>
      </w:pPr>
      <w:bookmarkEnd w:id="114"/>
      <w:r>
        <w:rPr>
          <w:rFonts w:ascii="IRNazanin" w:hAnsi="IRNazanin" w:eastAsia="IRNazanin"/>
          <w:color w:val="111111"/>
          <w:sz w:val="28"/>
          <w:sz w:val="28"/>
          <w:szCs w:val="28"/>
          <w:rtl w:val="true"/>
          <w:lang w:bidi="fa-IR"/>
        </w:rPr>
        <w:t>که زنان با رعایت قوانین و احکام و شئون اخلاقی و دینی، می توانند در عبادات جمعی که مردان نیز در آن حضور دارند، مشارکت نمایند</w:t>
      </w:r>
      <w:r>
        <w:rPr>
          <w:rFonts w:eastAsia="IRNazanin" w:cs="IRNazanin"/>
          <w:color w:val="111111"/>
          <w:sz w:val="28"/>
          <w:szCs w:val="28"/>
          <w:rtl w:val="true"/>
          <w:lang w:bidi="fa-IR"/>
        </w:rPr>
        <w:t>.</w:t>
      </w:r>
    </w:p>
    <w:p>
      <w:pPr>
        <w:pStyle w:val="Heading4"/>
        <w:numPr>
          <w:ilvl w:val="3"/>
          <w:numId w:val="1"/>
        </w:numPr>
        <w:rPr/>
      </w:pPr>
      <w:bookmarkStart w:id="115" w:name="__RefHeading___Toc4334116_211673320"/>
      <w:bookmarkStart w:id="116" w:name="_Toc44"/>
      <w:bookmarkEnd w:id="115"/>
      <w:r>
        <w:rPr>
          <w:rtl w:val="true"/>
        </w:rPr>
        <w:t>دعا و ویژگی های آن</w:t>
      </w:r>
      <w:bookmarkEnd w:id="116"/>
    </w:p>
    <w:p>
      <w:pPr>
        <w:pStyle w:val="Heading5"/>
        <w:numPr>
          <w:ilvl w:val="4"/>
          <w:numId w:val="1"/>
        </w:numPr>
        <w:rPr/>
      </w:pPr>
      <w:bookmarkStart w:id="117" w:name="__RefHeading___Toc4334118_211673320"/>
      <w:bookmarkStart w:id="118" w:name="_Toc45"/>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همچنان که در بحث پیشین عنوان شد، خداوند، عبادت را تنها هدف آفرینش انسان اعلام نمود؛ از این رو توجه حق، تنها به کسی است که به هدف آفرینش پی برده و به عبادت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ارج و ارزش انسان را به دعای او مرتبط دانسته و به پیامبر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پروردگار من برای شما ارجی قائل نیست، اگر دعایتان نباشد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نتیجه ای که از جمع بین این دو آیه به دست می آید، آن است که عبادت و دعا به یک اصل منتهی می شود و حقیقت دعا، چیزی جز طاعت و بندگی حق نیست؛ به خصوص که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نتیجه ای برای چهارده آیه پیشین است که در آنها به بیان صفات و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از آن چنین برداشت می شود که عبادت حق و دعا به درگاه او، هر دو از یک سرچشمه جریان یافته اند و آن هم چیزی جز اظهار فقر و عجز مطلق در برابر غنا و کمال مطلق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دعا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آن است که انسان به کمک صدا و کلام، چیزی را متوجه خود سازد؛</w:t>
      </w:r>
      <w:r>
        <w:rPr>
          <w:rStyle w:val="FootnoteAnchor"/>
          <w:rtl w:val="true"/>
        </w:rPr>
        <w:footnoteReference w:id="80"/>
      </w:r>
      <w:r>
        <w:rPr>
          <w:rFonts w:ascii="IRNazanin" w:hAnsi="IRNazanin" w:eastAsia="IRNazanin"/>
          <w:color w:val="111111"/>
          <w:sz w:val="28"/>
          <w:sz w:val="28"/>
          <w:szCs w:val="28"/>
          <w:rtl w:val="true"/>
          <w:lang w:bidi="fa-IR"/>
        </w:rPr>
        <w:t xml:space="preserve">و در اصطلاح، دعای عبد به معنی آن است که با خواندن پروردگارش، رحمت و عنایت او را به سوی </w:t>
      </w:r>
    </w:p>
    <w:p>
      <w:pPr>
        <w:pStyle w:val="BookText"/>
        <w:rPr/>
      </w:pPr>
      <w:r>
        <w:rPr>
          <w:rFonts w:ascii="IRNazanin" w:hAnsi="IRNazanin" w:eastAsia="IRNazanin"/>
          <w:color w:val="111111"/>
          <w:sz w:val="28"/>
          <w:sz w:val="28"/>
          <w:szCs w:val="28"/>
          <w:rtl w:val="true"/>
          <w:lang w:bidi="fa-IR"/>
        </w:rPr>
        <w:t>خود جلب کند و خواندنش به این است که خود را در مقام عبودیت و مملوکیت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عبادت درحقیقت دعاست، چون بنده در حال عبادت، خود را در مقام مملوکیت و اتصال به مولای خویش قرار می دهد و اعلام پیروی و اقرار به ذلت می کند تا خدا را با مقام مولویت و روبوبیتش به خود معطوف سازد؛ دعا هم عینا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جای دیگر نیز به اتحاد حقیقت دعا و عبادت اشاره داد،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پاسخ شما را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پرستش من سرکشی می کنند، زود است که در حالت خواری به جهنم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اول فرمان به دعا داده، سپس همین تعبیر به دعا را مبدل به تعبیر عبادت کرده و فرموده است</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گمان کسانی که از عبادت من استکبار می ورزند، به زودی به خواری و زاری وارد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بخش از بحث درباره تربیت عبادی زنان با استفاده از الگوهای رفتاری زنان در قرآن، به گفت و گو در مورد اهمیت و آداب دعا می پردازیم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دعایی که انسان از خدا مسئلت نمود، درخواست عفو وبخشش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هنگامی که آدم و حوا تحت تأثیر وسوسه شیطان، از درخت ممنوع </w:t>
      </w:r>
    </w:p>
    <w:p>
      <w:pPr>
        <w:pStyle w:val="BookText"/>
        <w:rPr/>
      </w:pPr>
      <w:r>
        <w:rPr>
          <w:rFonts w:ascii="IRNazanin" w:hAnsi="IRNazanin" w:eastAsia="IRNazanin"/>
          <w:color w:val="111111"/>
          <w:sz w:val="28"/>
          <w:sz w:val="28"/>
          <w:szCs w:val="28"/>
          <w:rtl w:val="true"/>
          <w:lang w:bidi="fa-IR"/>
        </w:rPr>
        <w:t>چشیدند، بی درنگ به خطا و لغزش خویش آگاه شده و پس از اعتراف به آن، از خداوند تقاضای عفو و رحمت نمودند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تقاضای ارزشمند که به صورتی کاملاً عاجزانه از خدا مسئلت شد؛</w:t>
      </w:r>
      <w:r>
        <w:rPr>
          <w:rStyle w:val="FootnoteAnchor"/>
          <w:rtl w:val="true"/>
        </w:rPr>
        <w:footnoteReference w:id="84"/>
      </w:r>
      <w:r>
        <w:rPr>
          <w:rFonts w:ascii="IRNazanin" w:hAnsi="IRNazanin" w:eastAsia="IRNazanin"/>
          <w:color w:val="111111"/>
          <w:sz w:val="28"/>
          <w:sz w:val="28"/>
          <w:szCs w:val="28"/>
          <w:rtl w:val="true"/>
          <w:lang w:bidi="fa-IR"/>
        </w:rPr>
        <w:t>با لطف الهی همراه بود؛ زیرا تلقی و ادای همین کلمات دعا را نیز، خدا خود به آدم آموزش داده بود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این به ما می آموزد که خدا تا آنجا به بنده عاصی خویش عنایت دارد که حتی چگونگی ارتباط با خود را پس از ارتکاب عصیان و گناه، به او آموزش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از عنایت ویژه خدا به دعا کنندگان را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بینیم که بزرگداشت دعای زنان مستضعف که به همراه مردان و کودکان، برای رفع ستم ظالمان دست به دعا برداشته و از خداوند، ولی و ناصر طلبیدند، مسلمانان را از بی اعتنایی به فریاد رسی آنان بر حذر داشته و به جهاد در راه آزاد سازی مردم مستضعف ترغیب می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نقل این دعا، رد کسانی است که می پندارند دعا برای انسان سودی ندارد و از دعا چیزی به او نمی رسد؛ زیرا خداوند، در اینجا از این حکایت کرده که مستضعفان دعا کردند و خدا دعای آنان را اجابت فرمود، چه اگر دعای آنان مستجاب نشده بود، ذکر کردن دعای آنان از سوی خدا، بی معنی و بی مورد بود</w:t>
      </w:r>
      <w:r>
        <w:rPr>
          <w:rFonts w:eastAsia="IRNazanin" w:cs="IRNazanin"/>
          <w:color w:val="111111"/>
          <w:sz w:val="28"/>
          <w:szCs w:val="28"/>
          <w:rtl w:val="true"/>
          <w:lang w:bidi="fa-IR"/>
        </w:rPr>
        <w:t>.</w:t>
      </w:r>
      <w:r>
        <w:rPr>
          <w:rStyle w:val="FootnoteAnchor"/>
          <w:rtl w:val="true"/>
        </w:rPr>
        <w:footnoteReference w:id="86"/>
      </w:r>
      <w:bookmarkStart w:id="119" w:name="pg489_5575"/>
    </w:p>
    <w:p>
      <w:pPr>
        <w:pStyle w:val="BookText"/>
        <w:rPr/>
      </w:pPr>
      <w:bookmarkEnd w:id="119"/>
      <w:r>
        <w:rPr>
          <w:rFonts w:ascii="IRNazanin" w:hAnsi="IRNazanin" w:eastAsia="IRNazanin"/>
          <w:color w:val="111111"/>
          <w:sz w:val="28"/>
          <w:sz w:val="28"/>
          <w:szCs w:val="28"/>
          <w:rtl w:val="true"/>
          <w:lang w:bidi="fa-IR"/>
        </w:rPr>
        <w:t>از بررسی دعاهایی که از سوی بانوان مطرح در قرآن به پیشگاه الهی عرضه شده، آداب خاص دعا و ایجاد ارتباط با معبود برداشت می شود که در این بخش با استناد به نمونه ها، به استخراج آداب دعا می پردازیم</w:t>
      </w:r>
      <w:r>
        <w:rPr>
          <w:rFonts w:eastAsia="IRNazanin" w:cs="IRNazanin"/>
          <w:color w:val="111111"/>
          <w:sz w:val="28"/>
          <w:szCs w:val="28"/>
          <w:rtl w:val="true"/>
          <w:lang w:bidi="fa-IR"/>
        </w:rPr>
        <w:t>.</w:t>
      </w:r>
    </w:p>
    <w:p>
      <w:pPr>
        <w:pStyle w:val="Heading5"/>
        <w:numPr>
          <w:ilvl w:val="4"/>
          <w:numId w:val="1"/>
        </w:numPr>
        <w:rPr/>
      </w:pPr>
      <w:bookmarkStart w:id="120" w:name="__RefHeading___Toc4334120_211673320"/>
      <w:bookmarkStart w:id="121" w:name="_Toc46"/>
      <w:bookmarkEnd w:id="120"/>
      <w:r>
        <w:rPr>
          <w:rtl w:val="true"/>
        </w:rPr>
        <w:t>توجه کامل به خدا در دعا</w:t>
      </w:r>
      <w:bookmarkEnd w:id="121"/>
    </w:p>
    <w:p>
      <w:pPr>
        <w:pStyle w:val="BookText"/>
        <w:rPr/>
      </w:pPr>
      <w:r>
        <w:rPr>
          <w:rFonts w:ascii="IRNazanin" w:hAnsi="IRNazanin" w:eastAsia="IRNazanin"/>
          <w:color w:val="111111"/>
          <w:sz w:val="28"/>
          <w:sz w:val="28"/>
          <w:szCs w:val="28"/>
          <w:rtl w:val="true"/>
          <w:lang w:bidi="fa-IR"/>
        </w:rPr>
        <w:t>همان گونه که اشاره شد حقیقت دعا، گسستن از خود و پیوستن به معبود است؛ از این رو، در هنگام دعا، توجه عبد تنها به سوی او بوده و خود را در محضر او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که برای وفای به نذر و گماردن فرزندش به خدمت خانه خدا، در انتظار فرزند پسری لحظه شماری می کرد، وقتی نوزادش را دختر یافت، آن چنان خود را به خدا نزدیک می دانست که او را مخاطب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 قالَتْ رَبِّ إِنّی وَضَعْتُها أُنْثی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فرزند خویش بزاد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زایییدم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مناجات لطیف خود، پروردگارش را باحرف ندا نخواند، چرا که ندا مستلزم فاصله است و بین او و خدا فاصله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مطمئن بود که خدا پیشاپیش از دختر بودن حملش آگاه بوده، ولی با گفتن این کلام به دنبال آن بود تا خدا مرهمی بر درد وی نهد</w:t>
      </w:r>
      <w:r>
        <w:rPr>
          <w:rStyle w:val="FootnoteAnchor"/>
          <w:rtl w:val="true"/>
        </w:rPr>
        <w:footnoteReference w:id="87"/>
      </w:r>
      <w:r>
        <w:rPr>
          <w:rFonts w:ascii="IRNazanin" w:hAnsi="IRNazanin" w:eastAsia="IRNazanin"/>
          <w:color w:val="111111"/>
          <w:sz w:val="28"/>
          <w:sz w:val="28"/>
          <w:szCs w:val="28"/>
          <w:rtl w:val="true"/>
          <w:lang w:bidi="fa-IR"/>
        </w:rPr>
        <w:t>و خدا نیز چنین کرد و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أَعْلَمُ بِما وَضَعَتْ وَ لَیْسَ الذَّکَرُ کَاْلأُنْثی وَ إِنّی سَمَّیْتُها مَرْیَمَ وَ إِنّی </w:t>
      </w:r>
    </w:p>
    <w:p>
      <w:pPr>
        <w:pStyle w:val="BookText"/>
        <w:rPr/>
      </w:pPr>
      <w:r>
        <w:rPr>
          <w:rFonts w:ascii="Amiri" w:hAnsi="Amiri" w:eastAsia="Amiri" w:cs="Amiri"/>
          <w:color w:val="111111"/>
          <w:sz w:val="28"/>
          <w:sz w:val="28"/>
          <w:szCs w:val="28"/>
          <w:rtl w:val="true"/>
          <w:lang w:bidi="ar-SA"/>
        </w:rPr>
        <w:t>أُعیذُها بِکَ وَ ذُرّیَّتَها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به آنچه زاییده بود، داناتر است و پسر چون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مریم نام نهادم و او و فرزندانش را از شیطان رجیم در پناه تو می آورم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همین خصوصیت به فرزند ارجمندش، حضرت مریم علیهاالسلام هم منتقل شد؛ زیرا آن بانو نیز هنگامی که بشارت عیسی علیه السلام را از فرشتگان شنید، با این که طرف سخنش آنان بودند، شگفتی خود ازصاحب فرزند شدن را به طور مستقیم با خدا در میان گذاشت و نیز خدا را منادا قرار نداده، بلکه با او به مناجات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 وَ یُکَلِّمُ النّاسَ فِی الْمَهْدِ وَ کَهْلاً وَ مِنَ الصّالِحینَ قالَتْ رَبِّ أَنّی یَکُونُ لی وَلَدٌ وَ لَمْ یَمْسَسْنی بَشَرٌ قالَ کَذلِکِ اللّهُ یَخْلُقُ ما یَشاءُ إِذا قَضی أَمْرًا فَإِنَّما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کلمه خود بشارت می دهد؛ نام او مسیح، عیسی پسر مریم است، در دنیا و آخرت آبرومند و از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همچنان که در بزرگی، در گهواره سخن می گوید و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فرزندی باشد، در حالی که بشری به من دست نزده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که خدا هر چه بخواهد می آفریند؛ چون اراده چیزی کند به او گوید موجود شو، پس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خدا را به سوی خدا می خواند از خود جز عجز و ذلت و از او جز کمال و رأفت در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گز اعمال کوچک و ناچیز خود را در برابر عظمت خدا به شمار نمی آورد، زیرا </w:t>
      </w:r>
      <w:bookmarkStart w:id="122" w:name="pg489_5580"/>
    </w:p>
    <w:p>
      <w:pPr>
        <w:pStyle w:val="BookText"/>
        <w:rPr/>
      </w:pPr>
      <w:bookmarkEnd w:id="122"/>
      <w:r>
        <w:rPr>
          <w:rFonts w:ascii="IRNazanin" w:hAnsi="IRNazanin" w:eastAsia="IRNazanin"/>
          <w:color w:val="111111"/>
          <w:sz w:val="28"/>
          <w:sz w:val="28"/>
          <w:szCs w:val="28"/>
          <w:rtl w:val="true"/>
          <w:lang w:bidi="fa-IR"/>
        </w:rPr>
        <w:t>توفیق انجام آن را نیز خدا به او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عمران، سال ها به انتظار فرزند مانده بود، اما وقتی که باردار می شود، آن را نذر خدمت خانه خدا می نماید و با آنکه عزیزترین و محبوب ترین هدیه را به درگاه او تقدیم می کند، باز چشمش به رحمت بی منتهای حق است و از مقام ربوبیت او می خواهد که این فرزند را از او پذیرا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کردم که آنچه در شکم دارم، آزاد و در خدمت توباشد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نذر را از من بپذیر که تو شنوا و دانایی</w:t>
      </w:r>
      <w:r>
        <w:rPr>
          <w:rFonts w:eastAsia="IRNazanin" w:cs="IRNazanin"/>
          <w:color w:val="111111"/>
          <w:sz w:val="28"/>
          <w:szCs w:val="28"/>
          <w:rtl w:val="true"/>
          <w:lang w:bidi="fa-IR"/>
        </w:rPr>
        <w:t>.</w:t>
      </w:r>
    </w:p>
    <w:p>
      <w:pPr>
        <w:pStyle w:val="Heading5"/>
        <w:numPr>
          <w:ilvl w:val="4"/>
          <w:numId w:val="1"/>
        </w:numPr>
        <w:rPr/>
      </w:pPr>
      <w:bookmarkStart w:id="123" w:name="__RefHeading___Toc4334122_211673320"/>
      <w:bookmarkStart w:id="124" w:name="_Toc47"/>
      <w:bookmarkEnd w:id="123"/>
      <w:r>
        <w:rPr>
          <w:rtl w:val="true"/>
        </w:rPr>
        <w:t>اعتراف به خطا و توبه از آن</w:t>
      </w:r>
      <w:bookmarkEnd w:id="124"/>
    </w:p>
    <w:p>
      <w:pPr>
        <w:pStyle w:val="BookText"/>
        <w:rPr/>
      </w:pPr>
      <w:r>
        <w:rPr>
          <w:rFonts w:ascii="IRNazanin" w:hAnsi="IRNazanin" w:eastAsia="IRNazanin"/>
          <w:color w:val="111111"/>
          <w:sz w:val="28"/>
          <w:sz w:val="28"/>
          <w:szCs w:val="28"/>
          <w:rtl w:val="true"/>
          <w:lang w:bidi="fa-IR"/>
        </w:rPr>
        <w:t>ادب دیگر دعا آن است که عبد، خطاها و لغزش هایش را در نظر گرفته و به آنها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گناهان و اعتراف به آن ها، درجه مهمی از عبودیت است که طی آن ،بنده با اظهار اشتباهات، ذلت خود را در پیشگاه حق به منصه ظهور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علیهماالسلام به خاطر نافرمانی از دستور خدا، ابتدا به خطای خویش اعتراف عاجزانه و اظهار تذلل و عبودیت نمودند و آن گاه از او طلب بخشش و رحمت نمودند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کردیم و اگر ما را نیامرزی و بر ما رحمت نیاوری، از زیان دیدگان خواهیم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اعتراف به گناه، لازم است عبد از آن توبه نماید و هوای بازگشت به خطای گذشته را به طور کامل از سر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لغزش خود توبه نکند، در حقیقت خود را از بندگی حق آزاد دانسته و لزومی به حرکت بر مبنای خواست او، در خود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نه تنها خدا نیز عنایتش را از او بر می گرداند، بلکه به شدت با او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رازی را با یکی از همسرانش در میان گذاشت و او با خیانت به ایشان، آن سرّ را برای یکی دیگر از زنان افشا کرد، خداوند توبه از آن گناه بزرگ را بر ایشان واجب کرد</w:t>
      </w:r>
      <w:r>
        <w:rPr>
          <w:rStyle w:val="FootnoteAnchor"/>
          <w:rtl w:val="true"/>
        </w:rPr>
        <w:footnoteReference w:id="89"/>
      </w:r>
      <w:r>
        <w:rPr>
          <w:rFonts w:ascii="IRNazanin" w:hAnsi="IRNazanin" w:eastAsia="IRNazanin"/>
          <w:color w:val="111111"/>
          <w:sz w:val="28"/>
          <w:sz w:val="28"/>
          <w:szCs w:val="28"/>
          <w:rtl w:val="true"/>
          <w:lang w:bidi="fa-IR"/>
        </w:rPr>
        <w:t>و تهدید کرد که اگر توبه نکنند و علیه رسول خدا با هم متحد گردند، خدا به سختی با آنان به رویارویی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عظمت این رویارویی روشن گردد، نه تنها خود و جبرئیل و صالح مؤمنان</w:t>
      </w:r>
      <w:r>
        <w:rPr>
          <w:rStyle w:val="FootnoteAnchor"/>
          <w:rtl w:val="true"/>
        </w:rPr>
        <w:footnoteReference w:id="90"/>
      </w:r>
      <w:r>
        <w:rPr>
          <w:rFonts w:ascii="IRNazanin" w:hAnsi="IRNazanin" w:eastAsia="IRNazanin"/>
          <w:color w:val="111111"/>
          <w:sz w:val="28"/>
          <w:sz w:val="28"/>
          <w:szCs w:val="28"/>
          <w:rtl w:val="true"/>
          <w:lang w:bidi="fa-IR"/>
        </w:rPr>
        <w:t>را یاور پیامبر معرفی کرد، بلکه فرشتگان را هم به عنوان پشتیبان آنان برشمرد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تلازم ترک توبه و انصراف عنایت الهی، از این آیه به خوبی برداشت می شود</w:t>
      </w:r>
      <w:r>
        <w:rPr>
          <w:rFonts w:eastAsia="IRNazanin" w:cs="IRNazanin"/>
          <w:color w:val="111111"/>
          <w:sz w:val="28"/>
          <w:szCs w:val="28"/>
          <w:rtl w:val="true"/>
          <w:lang w:bidi="fa-IR"/>
        </w:rPr>
        <w:t xml:space="preserve">. </w:t>
      </w:r>
      <w:bookmarkStart w:id="125" w:name="pg489_5584"/>
    </w:p>
    <w:p>
      <w:pPr>
        <w:pStyle w:val="Heading5"/>
        <w:numPr>
          <w:ilvl w:val="4"/>
          <w:numId w:val="1"/>
        </w:numPr>
        <w:rPr/>
      </w:pPr>
      <w:bookmarkStart w:id="126" w:name="__RefHeading___Toc4334124_211673320"/>
      <w:bookmarkStart w:id="127" w:name="_Toc48"/>
      <w:bookmarkEnd w:id="125"/>
      <w:bookmarkEnd w:id="126"/>
      <w:r>
        <w:rPr>
          <w:rtl w:val="true"/>
        </w:rPr>
        <w:t>همت بلند و جامعیت در دعا</w:t>
      </w:r>
      <w:bookmarkEnd w:id="127"/>
    </w:p>
    <w:p>
      <w:pPr>
        <w:pStyle w:val="BookText"/>
        <w:rPr/>
      </w:pPr>
      <w:r>
        <w:rPr>
          <w:rFonts w:ascii="IRNazanin" w:hAnsi="IRNazanin" w:eastAsia="IRNazanin"/>
          <w:color w:val="111111"/>
          <w:sz w:val="28"/>
          <w:sz w:val="28"/>
          <w:szCs w:val="28"/>
          <w:rtl w:val="true"/>
          <w:lang w:bidi="fa-IR"/>
        </w:rPr>
        <w:t>همسر فرعون از چنان همتی برخوردار بود که آن گاه که خداوند او را به عنوان انسان نمونه معرفی می نماید ،برای بیان علت این گزینش، تنها به ذکر دعایی که در اواخر عمر شریفش از او نقل شده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برای مؤمنان، زن فرعون را مثل آورد هنگامی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جار خودت خانه ای برایم در بهشت بنا کن و مرا از شر فرعون و کردارش و از قوم ستمکارش نجات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خدای متعال در بیان حال این بانو و اشاره به مقام ویژه ای که در عبودیت داشت، دعایی را نقل می کند که او به زبان رانده، همین خود بر این دلالت می کند که دعای او عنوان جامعی برای عبودیت اوست و از این رو، خدای سبحان، حال او و آرزوی او و عمل او در طول زندگی را در دعایی مختصر خلاصه کرد، دعایی که جز این معنا نمی دهد که او از تمام سرگرمی های دنیا و هر چیزی که آدمی را از خدا بی خبر می کند، بریده و به پروردگار خود پناهنده شده و جز این آرزویی نداشته که به خدا نزدیک باشد و در دار کرامت او منزل گزیند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 w:name="__RefHeading___Toc4334126_211673320"/>
      <w:bookmarkStart w:id="129" w:name="_Toc49"/>
      <w:bookmarkEnd w:id="128"/>
      <w:r>
        <w:rPr>
          <w:rtl w:val="true"/>
        </w:rPr>
        <w:t>همراه کردن دعا با عمل</w:t>
      </w:r>
      <w:bookmarkStart w:id="130" w:name="pg489_5585"/>
      <w:bookmarkEnd w:id="129"/>
    </w:p>
    <w:p>
      <w:pPr>
        <w:pStyle w:val="BookText"/>
        <w:rPr/>
      </w:pPr>
      <w:bookmarkEnd w:id="130"/>
      <w:r>
        <w:rPr>
          <w:rFonts w:ascii="IRNazanin" w:hAnsi="IRNazanin" w:eastAsia="IRNazanin"/>
          <w:color w:val="111111"/>
          <w:sz w:val="28"/>
          <w:sz w:val="28"/>
          <w:szCs w:val="28"/>
          <w:rtl w:val="true"/>
          <w:lang w:bidi="fa-IR"/>
        </w:rPr>
        <w:t>کسی که دعای خود را با عمل همراه نسازد، به تیراندازی می ماند که با کمان بدون زه تیراندازی نماید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چنین فردی، حقیقت دعا را نشناخته و نمی داند که دعا، همان اظهار عبودیت و بندگی بوده و مصداق روشن آن، عمل به خیرات و وظایف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تنها با زبان خدا را بخواند، ولی در عمل خلاف آن را مرتکب گردد، نه دعای او دعاست و نه مستلزم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زکریا از خدا خواست که با عطا کردن فرزند به او، وارثی برای او قرار داده و او را در تنهایی نگذارد، خدا نیز دعای او را مستجاب نمود و با شفا بخشیدن همسرش، یحیی را به او عطا کرد؛ آن گاه دلیل استجابت این دعا را اعمال صالح زکریا و خاندانش دانست و حتی صرف عمل به خیرات را کافی ندانست، بلکه مسئله تسریع آنان در انجام اعمال نیک را، عامل قبولی در خواست آنان و فرزند دار شدنشان بیان نمود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31" w:name="__RefHeading___Toc4334128_211673320"/>
      <w:bookmarkStart w:id="132" w:name="_Toc50"/>
      <w:bookmarkEnd w:id="131"/>
      <w:r>
        <w:rPr>
          <w:rtl w:val="true"/>
        </w:rPr>
        <w:t>همراه نمودن دعای کودکان</w:t>
      </w:r>
      <w:bookmarkEnd w:id="13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تکالیف الهی متوجه کودکان نیست؛ از این رو، آنان دچار گناه و معصیت الهی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آنان در دعا، نقش موثری در پذیرفته شدن آن خواهد داشت و از آنجا که انجام این عمل عبادی از سوی کودکان، نیازمند تعلیم و آموزش است ،نقش آموزشی آن را همچون امور تربیتی دیگر، مادران عهده دار می شوند و فرزندانشان را نیز در دعا همراه </w:t>
      </w:r>
    </w:p>
    <w:p>
      <w:pPr>
        <w:pStyle w:val="BookText"/>
        <w:rPr/>
      </w:pPr>
      <w:r>
        <w:rPr>
          <w:rFonts w:ascii="IRNazanin" w:hAnsi="IRNazanin" w:eastAsia="IRNazanin"/>
          <w:color w:val="111111"/>
          <w:sz w:val="28"/>
          <w:sz w:val="28"/>
          <w:szCs w:val="28"/>
          <w:rtl w:val="true"/>
          <w:lang w:bidi="fa-IR"/>
        </w:rPr>
        <w:t>می نمایند؛ همان گونه که زنان مکه، هنگامی که فشار و ستم فراوانی از سوی کفار به آنان تحمیل شد، به همراه مردان و کودکانشان دست به دعا برداشتند و رهایی از چنگال مشرکان را از خدا مسئلت نمودند</w:t>
      </w:r>
      <w:r>
        <w:rPr>
          <w:rStyle w:val="FootnoteAnchor"/>
          <w:rtl w:val="true"/>
        </w:rPr>
        <w:footnoteReference w:id="95"/>
      </w:r>
      <w:r>
        <w:rPr>
          <w:rFonts w:ascii="IRNazanin" w:hAnsi="IRNazanin" w:eastAsia="IRNazanin"/>
          <w:color w:val="111111"/>
          <w:sz w:val="28"/>
          <w:sz w:val="28"/>
          <w:szCs w:val="28"/>
          <w:rtl w:val="true"/>
          <w:lang w:bidi="fa-IR"/>
        </w:rPr>
        <w:t>و چنان که در ابتدای بحث دعا مطرح شد، این دعا که خالصانه و با مشارکت کودکان بی گناه صورت گرفت،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دعای کودکان به همراهی بزرگسالان در سرعت اجابت، تا آنجاست که حتی رسول خدا صلی الله علیه و آله با وجود عصمتش از گناه، در هنگام مباهله، حسنین را نیز در کنار پدر و مادر، وارد صحنه دعا می نماید و حتی در دعوت نصارا به مباهله، ابتدا سخن از دعوت فرزندان به میان می آورد</w:t>
      </w:r>
      <w:r>
        <w:rPr>
          <w:rStyle w:val="FootnoteAnchor"/>
          <w:rtl w:val="true"/>
        </w:rPr>
        <w:footnoteReference w:id="96"/>
      </w:r>
      <w:r>
        <w:rPr>
          <w:rFonts w:ascii="IRNazanin" w:hAnsi="IRNazanin" w:eastAsia="IRNazanin"/>
          <w:color w:val="111111"/>
          <w:sz w:val="28"/>
          <w:sz w:val="28"/>
          <w:szCs w:val="28"/>
          <w:rtl w:val="true"/>
          <w:lang w:bidi="fa-IR"/>
        </w:rPr>
        <w:t>و در حقیقت، چیزی که نصارا را از مباهله کردن با ایشان منصرف نمود، حضور مصمم خانواده رسول خدا در این مراسم بزرگ بود</w:t>
      </w:r>
      <w:r>
        <w:rPr>
          <w:rFonts w:eastAsia="IRNazanin" w:cs="IRNazanin"/>
          <w:color w:val="111111"/>
          <w:sz w:val="28"/>
          <w:szCs w:val="28"/>
          <w:rtl w:val="true"/>
          <w:lang w:bidi="fa-IR"/>
        </w:rPr>
        <w:t>.</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ازنقل این دو برنامه دعایی، یعنی دعای مستضعفان مکه و مباهله پیامبر و اهل بیتش علیهم السلام، اهمیت دعای دسته جمعی، به ویژه در موارد رویارویی حق با باطل نیز به خوبی استفاده می شود</w:t>
      </w:r>
      <w:r>
        <w:rPr>
          <w:rFonts w:eastAsia="IRNazanin" w:cs="IRNazanin"/>
          <w:color w:val="111111"/>
          <w:sz w:val="28"/>
          <w:szCs w:val="28"/>
          <w:rtl w:val="true"/>
          <w:lang w:bidi="fa-IR"/>
        </w:rPr>
        <w:t xml:space="preserve">. </w:t>
      </w:r>
      <w:bookmarkStart w:id="133" w:name="pg489_5590"/>
    </w:p>
    <w:p>
      <w:pPr>
        <w:pStyle w:val="Heading5"/>
        <w:numPr>
          <w:ilvl w:val="4"/>
          <w:numId w:val="1"/>
        </w:numPr>
        <w:rPr/>
      </w:pPr>
      <w:bookmarkStart w:id="134" w:name="__RefHeading___Toc4334130_211673320"/>
      <w:bookmarkStart w:id="135" w:name="_Toc51"/>
      <w:bookmarkEnd w:id="133"/>
      <w:bookmarkEnd w:id="134"/>
      <w:r>
        <w:rPr>
          <w:rtl w:val="true"/>
        </w:rPr>
        <w:t>برآوردن دست نیاز</w:t>
      </w:r>
      <w:bookmarkEnd w:id="135"/>
    </w:p>
    <w:p>
      <w:pPr>
        <w:pStyle w:val="BookText"/>
        <w:rPr/>
      </w:pPr>
      <w:r>
        <w:rPr>
          <w:rFonts w:ascii="IRNazanin" w:hAnsi="IRNazanin" w:eastAsia="IRNazanin"/>
          <w:color w:val="111111"/>
          <w:sz w:val="28"/>
          <w:sz w:val="28"/>
          <w:szCs w:val="28"/>
          <w:rtl w:val="true"/>
          <w:lang w:bidi="fa-IR"/>
        </w:rPr>
        <w:t>از آداب دعا که موجب جلب توجه و لطف و رحمت حق می گردد، ابتهال 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ابتهال،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تضرع در دعاست و مباهله نیز از اینجا گرفته شده، زیرا در آن هر یک از دو طرف مباهله، علیه طرف دیگر دعا می کند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رسول خدا صلی الله علیه و آله با 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آن بودند که با تضرع فراوان در درگاه خدا، بی درنگ دعایشان مستجاب شود و دروغگو به کیفر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ابتهال، مجسم کننده اوج خضوع و خشوع عبد در برابر مولاست که در بعضی از روایات نیز آن را باز کردن و بالا بردن دست ها و ساعدها به سوی آسمان</w:t>
      </w:r>
      <w:r>
        <w:rPr>
          <w:rStyle w:val="FootnoteAnchor"/>
          <w:rtl w:val="true"/>
        </w:rPr>
        <w:footnoteReference w:id="99"/>
      </w:r>
      <w:r>
        <w:rPr>
          <w:rFonts w:ascii="IRNazanin" w:hAnsi="IRNazanin" w:eastAsia="IRNazanin"/>
          <w:color w:val="111111"/>
          <w:sz w:val="28"/>
          <w:sz w:val="28"/>
          <w:szCs w:val="28"/>
          <w:rtl w:val="true"/>
          <w:lang w:bidi="fa-IR"/>
        </w:rPr>
        <w:t>و یا بالا بردن دست ها همراه با اشک ریختن</w:t>
      </w:r>
      <w:r>
        <w:rPr>
          <w:rStyle w:val="FootnoteAnchor"/>
          <w:rtl w:val="true"/>
        </w:rPr>
        <w:footnoteReference w:id="100"/>
      </w:r>
      <w:r>
        <w:rPr>
          <w:rFonts w:ascii="IRNazanin" w:hAnsi="IRNazanin" w:eastAsia="IRNazanin"/>
          <w:color w:val="111111"/>
          <w:sz w:val="28"/>
          <w:sz w:val="28"/>
          <w:szCs w:val="28"/>
          <w:rtl w:val="true"/>
          <w:lang w:bidi="fa-IR"/>
        </w:rPr>
        <w:t>دانسته اند که در این حالت، فقر محض در پیشگاه کمال مطلق ترسیم شده و رحمت و لطف او برای عنایت به بنده،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تبیین علت استجابت دعای زکریا، خداوند متعال، دعای با رغبت و رهبت او، همسر و خانواده اش را برمی شمرد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کتاب معانی الاخبار در سندی، علی بن جعفر از برادرش موسی بن جعفر علیه السلام روایت کرده که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رغبت آن است که آدمی کف دست و صورت خود را به آسمان کند و رهبت آن است که پشت هر دو دست را به طرف صورت کرده تا برابر </w:t>
      </w:r>
      <w:bookmarkStart w:id="136" w:name="pg489_5592"/>
    </w:p>
    <w:p>
      <w:pPr>
        <w:pStyle w:val="BookText"/>
        <w:rPr/>
      </w:pPr>
      <w:bookmarkEnd w:id="136"/>
      <w:r>
        <w:rPr>
          <w:rFonts w:ascii="IRNazanin" w:hAnsi="IRNazanin" w:eastAsia="IRNazanin"/>
          <w:color w:val="111111"/>
          <w:sz w:val="28"/>
          <w:sz w:val="28"/>
          <w:szCs w:val="28"/>
          <w:rtl w:val="true"/>
          <w:lang w:bidi="fa-IR"/>
        </w:rPr>
        <w:t>صورت بلند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البته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خواستن و طلب چیزی</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خوف و ترس دانسته اند،</w:t>
      </w:r>
      <w:r>
        <w:rPr>
          <w:rStyle w:val="FootnoteAnchor"/>
          <w:rtl w:val="true"/>
        </w:rPr>
        <w:footnoteReference w:id="104"/>
      </w:r>
      <w:r>
        <w:rPr>
          <w:rFonts w:ascii="IRNazanin" w:hAnsi="IRNazanin" w:eastAsia="IRNazanin"/>
          <w:color w:val="111111"/>
          <w:sz w:val="28"/>
          <w:sz w:val="28"/>
          <w:szCs w:val="28"/>
          <w:rtl w:val="true"/>
          <w:lang w:bidi="fa-IR"/>
        </w:rPr>
        <w:t>پس ممکن است گفته شود که روایت امام کاظم علیه السلام در پی مجسم ساختن این ترغیب و ترهیب است، یعنی در جایی که به رحمت خدا رغبت داریم، به نشانه در خواست از خداوند، کف دستان را به سوی آسمان بلند کرده و هنگامی که از غضب و عقاب الهی بیمناکیم، به نشانه این ترس، پشت دستان را به طرف صورت کرده و تا برابر صورت بلند نماییم</w:t>
      </w:r>
      <w:r>
        <w:rPr>
          <w:rFonts w:eastAsia="IRNazanin" w:cs="IRNazanin"/>
          <w:color w:val="111111"/>
          <w:sz w:val="28"/>
          <w:szCs w:val="28"/>
          <w:rtl w:val="true"/>
          <w:lang w:bidi="fa-IR"/>
        </w:rPr>
        <w:t>.</w:t>
      </w:r>
    </w:p>
    <w:p>
      <w:pPr>
        <w:pStyle w:val="Heading5"/>
        <w:numPr>
          <w:ilvl w:val="4"/>
          <w:numId w:val="1"/>
        </w:numPr>
        <w:rPr/>
      </w:pPr>
      <w:bookmarkStart w:id="137" w:name="__RefHeading___Toc4334132_211673320"/>
      <w:bookmarkStart w:id="138" w:name="_Toc52"/>
      <w:bookmarkEnd w:id="137"/>
      <w:r>
        <w:rPr>
          <w:rtl w:val="true"/>
        </w:rPr>
        <w:t>تأکید دعا توسط نذر</w:t>
      </w:r>
      <w:bookmarkEnd w:id="138"/>
    </w:p>
    <w:p>
      <w:pPr>
        <w:pStyle w:val="BookText"/>
        <w:rPr/>
      </w:pPr>
      <w:r>
        <w:rPr>
          <w:rFonts w:ascii="IRNazanin" w:hAnsi="IRNazanin" w:eastAsia="IRNazanin"/>
          <w:color w:val="111111"/>
          <w:sz w:val="28"/>
          <w:sz w:val="28"/>
          <w:szCs w:val="28"/>
          <w:rtl w:val="true"/>
          <w:lang w:bidi="fa-IR"/>
        </w:rPr>
        <w:t>نذر، از اموری است که می توان به کمک آن، خواسته را به اجابت نزدیک 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در اصل به معنی ترسانیدن است و آن گاه که انسان چیزی را که بر او واجب نیست، واجب می گرداند، از آن رو که تخلف از آن موجب ترس از عقاب می گردد، این گونه از تعهد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بیماری حسنین علیهماالسلام آمده است که برای شفای آنان، علی و فاطمه علیهماالسلام به اتفاق کنیزشان فضه، نذر نمودند که در صورت بهبودی </w:t>
      </w:r>
    </w:p>
    <w:p>
      <w:pPr>
        <w:pStyle w:val="BookText"/>
        <w:rPr/>
      </w:pPr>
      <w:r>
        <w:rPr>
          <w:rFonts w:ascii="IRNazanin" w:hAnsi="IRNazanin" w:eastAsia="IRNazanin"/>
          <w:color w:val="111111"/>
          <w:sz w:val="28"/>
          <w:sz w:val="28"/>
          <w:szCs w:val="28"/>
          <w:rtl w:val="true"/>
          <w:lang w:bidi="fa-IR"/>
        </w:rPr>
        <w:t xml:space="preserve">کودکان، سه روز روزه بگیرند و از آنجاکه خداوند، این خانواده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یکی از ویژگی های آنان را وفای به نذر خوانده است، معلوم می شود که نذر امیرالمؤمنین و حضرت فاطمه علیهماالسلام، باعث شفای فرزندان گردید و آنان نیز با سه روز روزه پیاپی، به نذر خود وفا نموده و طی آن ایثار تاریخی، غذای افطار خود را به مسکین و یتیم و اسیر بخشیدند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آنچه از اندیشه در این ماجرا به دست می آید، آن است که نذر برای برآورده شدن خواسته های انسان و به ویژه در بهبودی از بیماری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طور حتم، نذر نیز مانند دعا باید با خلوص نیت همراه بوده و هر گونه انگیزه غیر الهی در نذر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هنگامی که تصمیم به نذر فرزندش در راه عبادت خداگرفت، انگیزه ای جز به دست آوردن رضایت حق نداشت، از این رو با وجود سال ها انتظار، آن گاه که باردار شد، بدون احساس کمترین دلبستگی به دنیا، پرده از اخلاص کامل خود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نذرت لک ما فی بطنی محررا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آنچه در شکم دارم نذر کردم که آزاد از هر قید، در بند خدمت تو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تنها هم و غم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نیز پاداش این اخلاص را اصطفاء و برگزیدن خاندان عمران قرار داد، آنجا که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آدم و نوح و خاندان ابراهیم و خاندان عمران را بر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ارتباط دادن این اصطفاء به آن نذر مخلصانه، تبیین نمود که راز این انتخاب، در نذر مخلصانه همسر عمران نهفته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اخلاص کامل مادر، به دختر نیز منتقل شد و آن گاه که مریم علیهاالسلام به اذن الهی و بدون هیچ ارتباطی با مردان بیگانه تنها با دمیده شدن روح الهی در او، وجود مبارک عیسی علیه السلام را در خود احساس نمود، شرم از مواجهه با مردمی که با دیدن فرزند، او را متهم به گناه می کردند، سراپای او را فراگفت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حق تعالی به او گفت که وقتی با آنان رو به رو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نذر روزه سکوت کرده ام و امروز با هیچ انسانی سخن نمی گویم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خدا نیز نذر مخلصانه او را که با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 پذیرفت و در برابر آن، عیسی علیه السلام را در حالی که نوزاد بود، به سخن در آورد و او نیز با بیان شیوای خود، به پاکی مادر گران قدرش صحّه گذارده و قلب او را آرامش بخشید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همچنان که اشاره شد، پس از اجابت دعا از راه نذر، وفای به نذر، واجب است و انسان با ایمان، به عنوان تشکر از عنایت الهی و با ترس از سرپیچی از تعهد، قطعا به نذر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خاندان پیامبر صلی الله علیه و آله به نذر خود وفا نموده و خداوند نیز، ترس آنان را از روزی </w:t>
      </w:r>
      <w:bookmarkStart w:id="139" w:name="pg489_5598"/>
    </w:p>
    <w:p>
      <w:pPr>
        <w:pStyle w:val="BookText"/>
        <w:rPr/>
      </w:pPr>
      <w:bookmarkEnd w:id="139"/>
      <w:r>
        <w:rPr>
          <w:rFonts w:ascii="IRNazanin" w:hAnsi="IRNazanin" w:eastAsia="IRNazanin"/>
          <w:color w:val="111111"/>
          <w:sz w:val="28"/>
          <w:sz w:val="28"/>
          <w:szCs w:val="28"/>
          <w:rtl w:val="true"/>
          <w:lang w:bidi="fa-IR"/>
        </w:rPr>
        <w:t>که شرّش فراگیر است، به عنوان یکی از عوامل تعهد آنان به نذر برشمرد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همسر عمران که نذر کرده بود فرزندش را به عبادت خدا بگمارد، هنگام تولد، نام او را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پای بندی خود را به نذر اثبات نماید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سرانجام نیز او را برای تربیت دینی و عبادت الهی به مسجد روانه کرد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140" w:name="__RefHeading___Toc4334134_211673320"/>
      <w:bookmarkStart w:id="141" w:name="_Toc53"/>
      <w:bookmarkEnd w:id="140"/>
      <w:r>
        <w:rPr>
          <w:rtl w:val="true"/>
        </w:rPr>
        <w:t>خلاصه فصل</w:t>
      </w:r>
      <w:bookmarkEnd w:id="141"/>
    </w:p>
    <w:p>
      <w:pPr>
        <w:pStyle w:val="BookText"/>
        <w:rPr/>
      </w:pPr>
      <w:r>
        <w:rPr>
          <w:rFonts w:ascii="IRNazanin" w:hAnsi="IRNazanin" w:eastAsia="IRNazanin"/>
          <w:color w:val="111111"/>
          <w:sz w:val="28"/>
          <w:sz w:val="28"/>
          <w:szCs w:val="28"/>
          <w:rtl w:val="true"/>
          <w:lang w:bidi="fa-IR"/>
        </w:rPr>
        <w:t>بررسی الگوهای قرآنی نشان می دهد که زنان، از هویت فکری مستقل برخوردار بوده و بانوان بزرگ، بنای اعتقادات خود را بر مبنای تحقیق و دقت نظر استوار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ساختار فکری محققانه، مستلزم پرسش و جست وجو است و سؤالات دینی و اعتقادی، مرزی ندارد و می توان آنها را حتی با خدا و رسول نیز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پس از سؤال و تحقیق و رسیدن به حقیقت، پذیرش حق و پرهیز از لجاجت جاهلانه است و لازم است اعتقادات به حق از استواری و استحکام خاصی برخوردار بوده و در اثر فشارها و مشکلات آسیب نبیند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از جهان بینی الهی برخوردار است، تنها به عبادت خدا نظر دارد و از دستورهای او پیروی می نماید، در هر شرایطی امیدوار به رحمت الهی است و از هر گونه اعتمادی به غیر خدا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نبوت و وحی انبیاء معتقد است و از فرمان های آنها که پرتو از دستورهای </w:t>
      </w:r>
    </w:p>
    <w:p>
      <w:pPr>
        <w:pStyle w:val="BookText"/>
        <w:rPr/>
      </w:pPr>
      <w:r>
        <w:rPr>
          <w:rFonts w:ascii="IRNazanin" w:hAnsi="IRNazanin" w:eastAsia="IRNazanin"/>
          <w:color w:val="111111"/>
          <w:sz w:val="28"/>
          <w:sz w:val="28"/>
          <w:szCs w:val="28"/>
          <w:rtl w:val="true"/>
          <w:lang w:bidi="fa-IR"/>
        </w:rPr>
        <w:t>الهی است، پیروی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جهان بینی اسلامی، هدف از آفرینش انسان، عبادت خدا و رسیدن به کمال از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معنی اظهار عجز و نیاز در پیشگاه خدای بی نیاز بوده و عبادت بندگان راستین، از خلوص، جدیت و تداوم برخوردار بوده، چنانچه آن بزرگان به شرکت در عبادات جمعی نیز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ارزش انسان را به دعای او دانسته و این، حقیقت یگانگی عبادت و دعا را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در عمل بانوان نمونه قرآنی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 اعتراف به خطا و توبه از آن، همت بلند و جامعیت در دعا، همراه کردن دعا با عمل، همراه نمودن دعای کودکان، برآوردن دست نیاز و همراه نمودن دعا با نذر</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489_5603"/>
      <w:bookmarkStart w:id="143" w:name="pg489_5603"/>
      <w:bookmarkEnd w:id="143"/>
    </w:p>
    <w:p>
      <w:pPr>
        <w:pStyle w:val="Heading2"/>
        <w:numPr>
          <w:ilvl w:val="1"/>
          <w:numId w:val="1"/>
        </w:numPr>
        <w:rPr/>
      </w:pPr>
      <w:bookmarkStart w:id="144" w:name="pg489_5603"/>
      <w:bookmarkStart w:id="145" w:name="__RefHeading___Toc4334136_211673320"/>
      <w:bookmarkStart w:id="146" w:name="_Toc54"/>
      <w:bookmarkEnd w:id="144"/>
      <w:bookmarkEnd w:id="145"/>
      <w:r>
        <w:rPr>
          <w:rtl w:val="true"/>
        </w:rPr>
        <w:t>بخش سوم</w:t>
      </w:r>
      <w:r>
        <w:rPr>
          <w:rtl w:val="true"/>
        </w:rPr>
        <w:t xml:space="preserve">: </w:t>
      </w:r>
      <w:r>
        <w:rPr>
          <w:rtl w:val="true"/>
        </w:rPr>
        <w:t>تربیت اخلاقی بانوان و پرور فرزند به شیوه الگویی</w:t>
      </w:r>
      <w:bookmarkEnd w:id="1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4334138_211673320"/>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با توجه به اهمیت خاصی که قرآن کریم برای صفات و افعال اخلاقی قایل است، در ارایه الگوهای رفتاری به بانوان نیز جنبه های اخلاقی را مورد توجه قرار داده و حتی می توان ادعا کرد که تربیت اخلاقی، بیشترین سهم را در تربیت الگویی زنان در قرآن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مادران، از حساس ترین موقعیت برای تربیت و پرورش جسمی و روحی فرزندان خود برخوردارند و بی گمان مراحل رشد شخصیت در سنین بالا تا حد زیادی بر پایه چگونگی انجام وظایف تربیتی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نیز با ارایه نمونه های روشن، در پی تربیت زنان برای پذیرش نقش مادری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این بخش که به تربیت الگویی زنان در بعد اخلاقی اختصاص دارد، مباحث مربوط به آثار و تبعات گناه و همچنین ابعاد عفاف بانوان، به عنوان الگوی اخلاقی زنان در قرآن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که مربوط به تربیت فرزند است، به بحث درباره تربیت الگویی زنان، برای پرورش جسمانی و روحانی فرزندان خواهیم پرداخت</w:t>
      </w:r>
      <w:r>
        <w:rPr>
          <w:rFonts w:eastAsia="IRNazanin" w:cs="IRNazanin"/>
          <w:color w:val="111111"/>
          <w:sz w:val="28"/>
          <w:szCs w:val="28"/>
          <w:rtl w:val="true"/>
          <w:lang w:bidi="fa-IR"/>
        </w:rPr>
        <w:t xml:space="preserve">. </w:t>
      </w:r>
      <w:bookmarkStart w:id="149" w:name="pg489_5608"/>
    </w:p>
    <w:p>
      <w:pPr>
        <w:pStyle w:val="Heading3"/>
        <w:numPr>
          <w:ilvl w:val="2"/>
          <w:numId w:val="1"/>
        </w:numPr>
        <w:rPr/>
      </w:pPr>
      <w:bookmarkStart w:id="150" w:name="__RefHeading___Toc4334140_211673320"/>
      <w:bookmarkStart w:id="151" w:name="_Toc56"/>
      <w:bookmarkEnd w:id="149"/>
      <w:bookmarkEnd w:id="150"/>
      <w:r>
        <w:rPr>
          <w:rtl w:val="true"/>
        </w:rPr>
        <w:t>فصل اول</w:t>
      </w:r>
      <w:r>
        <w:rPr>
          <w:rtl w:val="true"/>
        </w:rPr>
        <w:t xml:space="preserve">: </w:t>
      </w:r>
      <w:r>
        <w:rPr>
          <w:rtl w:val="true"/>
        </w:rPr>
        <w:t>تربیت اخلاقی</w:t>
      </w:r>
      <w:bookmarkEnd w:id="151"/>
    </w:p>
    <w:p>
      <w:pPr>
        <w:pStyle w:val="Heading4"/>
        <w:numPr>
          <w:ilvl w:val="3"/>
          <w:numId w:val="1"/>
        </w:numPr>
        <w:rPr/>
      </w:pPr>
      <w:bookmarkStart w:id="152" w:name="__RefHeading___Toc4334142_21167332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بخش پیشین، درباره ساختار فکری زنان مباحثی مطرح شد و با استفاده از الگوهای قرآنی، هویت مستقل فکری بانوان به اثبات رسید و این نتیجه به دست آمد که بانوان خردمند باتحقیق و بررسی، جهان بینی خود را انتخاب می کنند و شیوه زندگی خود را بر اساس آن تنظیم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عبادت به عنوان هدف آفرینش انسان اشاره و عنوان شد که کمال و ارزش هر انسان به میزان بندگی و اظهار عبودیت او در برابر قادر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انسان را کامل ترین مخلوق خود و موجودی که شایستگی کسب عنوان خلیفة اللهی را دارد،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انسان نسبت به دیگر مخلوقات الهی و حتی فرشتگان، در آن است که با وجود راه های هدایت و ضلالت و دارا بودن اختیار و قدرت انتخاب، می تواند راه درست را از نادرست تشخیص داده و با وجود وسوسه های شیطانی، سر به عبودیت الله سپرده و از این راه به فلاح و رستگاری نایل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سرّ آزادی شیطان در ایجاد وسوسه در انسان نیز همین </w:t>
      </w:r>
    </w:p>
    <w:p>
      <w:pPr>
        <w:pStyle w:val="BookText"/>
        <w:rPr/>
      </w:pPr>
      <w:r>
        <w:rPr>
          <w:rFonts w:ascii="IRNazanin" w:hAnsi="IRNazanin" w:eastAsia="IRNazanin"/>
          <w:color w:val="111111"/>
          <w:sz w:val="28"/>
          <w:sz w:val="28"/>
          <w:szCs w:val="28"/>
          <w:rtl w:val="true"/>
          <w:lang w:bidi="fa-IR"/>
        </w:rPr>
        <w:t>است که افراد بشر از یک سو با فطرت الهی خویش به معنویت گرایش یابند و از سوی دیگر نیز وسوسه های شیطانی، آنها را به تمایلات نفسانی و غیر الهی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شرایط است که امکان انتخاب یکی از دو راه فراهم می شود و فرد می تواند با حسن اختیار خویش راه هدایت را انتخاب و به سعادت نایل گردد و یا با سوء اختیار خود، مسیر گمراهی را برگزیند و دچار بدبختی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دراینجاست که نقش مفاهیم اخلاقی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افعال و صفات اخلاقی مثبت را مورد توجه قرار داده و با ایجاد آن صفات در نفس خود، پای بند به انجام افعال اخلاقی مثبت گردد، به فلاح و رستگاری نایل شده و در مقابل، کسی که نهال صفات منفی اخلاقی را در وجود خود بکارد و خود را به انجام اعمال بداخلاقی وادارد؛ نتیجه ای جز هلاکت و بدبختی به دست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تربیت اخلاقی خود، بشر را نسبت به فضایل و رذایل اخلاقی آگاه می کند، او را به انجام افعال اخلاقی مثبت ترغیب و از ارتکاب اعمال اخلاقی منفی بر حذر می دارد و به این وسیله شرایطی را به وجود می آورد که انسان بتواند با اختیار خود راه سعادت را انتخاب نماید و به فوز عظیم نایل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ابتدا به وجود گرایش های متفاوت در درون انسان اشاره کرده و با توجه به اثرات سوء گناه و افعال و صفات منفی اخلاقی، وی را به مبارزه ای همه جانبه باامیال و هواهای نفسانی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قسمت تربیت الگویی بانوان در بعد اخلاقی، بر محور رعایت ضوابط در </w:t>
      </w:r>
      <w:bookmarkStart w:id="154" w:name="pg489_5612"/>
    </w:p>
    <w:p>
      <w:pPr>
        <w:pStyle w:val="BookText"/>
        <w:rPr/>
      </w:pPr>
      <w:bookmarkEnd w:id="154"/>
      <w:r>
        <w:rPr>
          <w:rFonts w:ascii="IRNazanin" w:hAnsi="IRNazanin" w:eastAsia="IRNazanin"/>
          <w:color w:val="111111"/>
          <w:sz w:val="28"/>
          <w:sz w:val="28"/>
          <w:szCs w:val="28"/>
          <w:rtl w:val="true"/>
          <w:lang w:bidi="fa-IR"/>
        </w:rPr>
        <w:t>روابط جنسی، پوشش و تنظیم روابط و معاشرت های اخلاقی آنان با مردان متمرکز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تربیت اخلاقی به ویژگی های دیگر صفات اخلاقی نیز اشاره شده، ولی از آنجا که این موارد به صورت پراکنده مطرح شده و عمده مباحث این بعد از تربیت الگویی قرآن به بررسی مسایل مربوط به عفاف بانوان پرداخته است، در نخستین قسمت این فصل، تنها به طرح مباحث آثار و تبعات گناه و بررسی ابعاد عفاف بانوان خواهیم پرداخت</w:t>
      </w:r>
      <w:r>
        <w:rPr>
          <w:rFonts w:eastAsia="IRNazanin" w:cs="IRNazanin"/>
          <w:color w:val="111111"/>
          <w:sz w:val="28"/>
          <w:szCs w:val="28"/>
          <w:rtl w:val="true"/>
          <w:lang w:bidi="fa-IR"/>
        </w:rPr>
        <w:t>.</w:t>
      </w:r>
    </w:p>
    <w:p>
      <w:pPr>
        <w:pStyle w:val="Heading4"/>
        <w:numPr>
          <w:ilvl w:val="3"/>
          <w:numId w:val="1"/>
        </w:numPr>
        <w:rPr/>
      </w:pPr>
      <w:bookmarkStart w:id="155" w:name="__RefHeading___Toc4334144_211673320"/>
      <w:bookmarkStart w:id="156" w:name="_Toc58"/>
      <w:bookmarkEnd w:id="155"/>
      <w:r>
        <w:rPr>
          <w:rtl w:val="true"/>
        </w:rPr>
        <w:t>گفتار اول</w:t>
      </w:r>
      <w:r>
        <w:rPr>
          <w:rtl w:val="true"/>
        </w:rPr>
        <w:t xml:space="preserve">: </w:t>
      </w:r>
      <w:r>
        <w:rPr>
          <w:rtl w:val="true"/>
        </w:rPr>
        <w:t>گناه و آثار و تبعات آن</w:t>
      </w:r>
      <w:bookmarkEnd w:id="156"/>
    </w:p>
    <w:p>
      <w:pPr>
        <w:pStyle w:val="Heading5"/>
        <w:numPr>
          <w:ilvl w:val="4"/>
          <w:numId w:val="1"/>
        </w:numPr>
        <w:rPr/>
      </w:pPr>
      <w:bookmarkStart w:id="157" w:name="__RefHeading___Toc4334146_211673320"/>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همچنان که در ابتدای بحث اشاره شد، انسان آن گاه رو به تکامل حرکت می کند که با وجود وسوسه های شیطانی و قدرت اختیار، راه فطرت و هدایت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وسوسه های شیطانی امری ضروری برای حرکت تکاملی انسان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بااستفاده از امیال و آرزوهای انسان، در پی آن است که وی را در انتخاب درست فریب داده و از پیروی حق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استفاده از آرزوی انسان به خلود و جاودانگی یا فرشته شدن، آدم و حوا را وسوسه کرد تا از آن درخت نهی شده بخورند و از قرب الهی دور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لَهُمَا الشَّیْطانُ لِیُبْدِیَ لَهُما ما وُورِیَ عَنْهُما مِنْ سَوْاتِهِما وَ قالَ ما نَهیکُما رَبُّکُما عَنْ هذِهِ الشَّجَرَةِ إِلاّ أَنْ تَکُونا مَلَکَیْنِ أَوْ تَکُونا مِنَ الْخالِدینَ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شیطان آنان را وسوسه کرد تا شر نگاهشان را که ازآنها پوشیده بود، در نظرشان آشکار کند و گفت پروردگارتان شما را از این درخت نهی نکرد، مگر از آن روی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خوردن از 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شوید یا از جاودانگان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کار شیطان، پسندیده جلوه دادن خواهش های نفسانی در برابر تمایلات الهی است و در این راه از هیچ کوششی فروگذار نمی کند تا انسان در این مبارزه درونی، گرایش های شیطانی را بر جاذبه های رحمانی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انسان باید با درک درست از شرایط مبارزه و بایاری از نصرت الهی، خود را آماده رویارویی با هواهای نفسانی و وسوسه های شیطانی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صدیقه علیهاالسلام با تشخیص همین شرایط بود که در مقطعی از زمان از مردم کناره گرفت و برای عبادت به محراب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به قول بعضی محراب مسجد را به این نام نهاده اند؛ زیرا که محل جنگ با شیطان و هوای نفس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مریم تا آنجا به این مبارزه ادامه داد که در هنگام ظاهر شدن جبرئیل بر او، با گفتن جمله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أَعُوذُ بِالرَّحْمنِ مِنْکَ إِنْ کُنْتَ 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اگر پرهیزگار باشی به خدای رحمان پناه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را برای همیشه از خودناامید ساخت و به مقام اصطفای الهی نایل شده و افتخار مادری فرزند بزرگواری چون مسیح علیه السلام نصیب او گشت؛ افتخاری که نصیب هیچ زن دیگری نگردید که بدون همسر، فرزندی چون روح اللّه بیاورد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قالَتِ الْمَلائِکَةُ یا مَرْیَمُ إِنَّ اللّهَ اصْطَفاکِ وَ طَهَّرَکِ وَاصْطَفیکِ عَلی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59" w:name="pg489_5615"/>
    </w:p>
    <w:p>
      <w:pPr>
        <w:pStyle w:val="BookText"/>
        <w:rPr/>
      </w:pPr>
      <w:bookmarkEnd w:id="159"/>
      <w:r>
        <w:rPr>
          <w:rFonts w:ascii="IRNazanin" w:hAnsi="IRNazanin" w:eastAsia="IRNazanin"/>
          <w:color w:val="111111"/>
          <w:sz w:val="28"/>
          <w:sz w:val="28"/>
          <w:szCs w:val="28"/>
          <w:rtl w:val="true"/>
          <w:lang w:bidi="fa-IR"/>
        </w:rPr>
        <w:t>و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رابرگزید و پاکیزه ساخت و بر زنان جهان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در این مبارزه درونی شکست خورد و تمایلات نفسانی را بر سلوک الی الله برتری داد و به تعبیر دیگر، دچار گناه شد، آثار سوئی دامنگیرش خواهد شد که به نمونه هایی از آن اشاره می شود</w:t>
      </w:r>
      <w:r>
        <w:rPr>
          <w:rFonts w:eastAsia="IRNazanin" w:cs="IRNazanin"/>
          <w:color w:val="111111"/>
          <w:sz w:val="28"/>
          <w:szCs w:val="28"/>
          <w:rtl w:val="true"/>
          <w:lang w:bidi="fa-IR"/>
        </w:rPr>
        <w:t>.</w:t>
      </w:r>
    </w:p>
    <w:p>
      <w:pPr>
        <w:pStyle w:val="Heading5"/>
        <w:numPr>
          <w:ilvl w:val="4"/>
          <w:numId w:val="1"/>
        </w:numPr>
        <w:rPr/>
      </w:pPr>
      <w:bookmarkStart w:id="160" w:name="__RefHeading___Toc4334148_211673320"/>
      <w:bookmarkStart w:id="161" w:name="_Toc60"/>
      <w:bookmarkEnd w:id="160"/>
      <w:r>
        <w:rPr>
          <w:rtl w:val="true"/>
        </w:rPr>
        <w:t>خطا و لغزش؛ ظلم به نفس</w:t>
      </w:r>
      <w:bookmarkEnd w:id="161"/>
    </w:p>
    <w:p>
      <w:pPr>
        <w:pStyle w:val="BookText"/>
        <w:rPr/>
      </w:pPr>
      <w:r>
        <w:rPr>
          <w:rFonts w:ascii="IRNazanin" w:hAnsi="IRNazanin" w:eastAsia="IRNazanin"/>
          <w:color w:val="111111"/>
          <w:sz w:val="28"/>
          <w:sz w:val="28"/>
          <w:szCs w:val="28"/>
          <w:rtl w:val="true"/>
          <w:lang w:bidi="fa-IR"/>
        </w:rPr>
        <w:t>همچنان که اشاره شد، پیروی از تمایلات نفسانی از آن رو که انسان را از حرکت در راه کمال باز می دارد، مهم ترین ظلم به نفس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لغزش و استفاده از درخت نهی شده، خطا و عصیان خود را مصداق بارز ستم به خود دانستند و با ارتکاب این عمل، خود را مستحق دوری از عنایت الهی شمردند و از این رو خواستار آن شدند که خداوند با رحمت خویش، بار دیگر عنایت خود را نصیب ایشان سازد و از خطای آنان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گناه و معصیت الهی از آن رو که اقدامی علیه خویشتن به شمار می رود، مستلزم زیان کاری فرد خطا کار نیز خواهد بود که اگر فرد از این اقدام نادرست از خدا طلب رحمت و بخشش نکند، بی تردید دچار خسران و زیان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خودستم کردیم و اگر ما را نیامرزی و بر ما رحمت نیاوری از زیان دیدگان خواهیم بود</w:t>
      </w:r>
      <w:r>
        <w:rPr>
          <w:rFonts w:eastAsia="IRNazanin" w:cs="IRNazanin"/>
          <w:color w:val="111111"/>
          <w:sz w:val="28"/>
          <w:szCs w:val="28"/>
          <w:rtl w:val="true"/>
          <w:lang w:bidi="fa-IR"/>
        </w:rPr>
        <w:t>.</w:t>
      </w:r>
    </w:p>
    <w:p>
      <w:pPr>
        <w:pStyle w:val="Heading5"/>
        <w:numPr>
          <w:ilvl w:val="4"/>
          <w:numId w:val="1"/>
        </w:numPr>
        <w:rPr/>
      </w:pPr>
      <w:bookmarkStart w:id="162" w:name="__RefHeading___Toc4334150_211673320"/>
      <w:bookmarkStart w:id="163" w:name="_Toc61"/>
      <w:bookmarkEnd w:id="162"/>
      <w:r>
        <w:rPr>
          <w:rtl w:val="true"/>
        </w:rPr>
        <w:t>نافرمانی الهی؛ زمینه رسوایی</w:t>
      </w:r>
      <w:bookmarkEnd w:id="1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الهی، اگرچه کم باشد، زمینه رسوایی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164" w:name="pg489_5618"/>
    </w:p>
    <w:p>
      <w:pPr>
        <w:pStyle w:val="BookText"/>
        <w:rPr/>
      </w:pPr>
      <w:bookmarkEnd w:id="164"/>
      <w:r>
        <w:rPr>
          <w:rFonts w:ascii="IRNazanin" w:hAnsi="IRNazanin" w:eastAsia="IRNazanin"/>
          <w:color w:val="111111"/>
          <w:sz w:val="28"/>
          <w:sz w:val="28"/>
          <w:szCs w:val="28"/>
          <w:rtl w:val="true"/>
          <w:lang w:bidi="fa-IR"/>
        </w:rPr>
        <w:t>پس از آنکه آدم و حوا علیهماالسلام از درخت نهی شده چشیدند، شرمگاهشان برای آنان آشکار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ذاقَا الشَّجَرَةَ بَدَتْ لَهُما سَوْآتُهُما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آن درخت خوردند، شرمگاه هایشان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آدم و حوا از آن درخت ممنوع خوردند، زیور و پوشش آنها از بدنشان جدا شده و برهنه ماندند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نکته دیگری که از این آیه کریمه استفاده می شود، آن است که در انجام گناه، کم و زیاد مطرح نیست، آنچه مهم است، گستاخی بر گناه است؛ زیرا با چشیدن از درخت نهی شده و نه سیر شدن از آن، پوشش آنها جدا شد</w:t>
      </w:r>
      <w:r>
        <w:rPr>
          <w:rFonts w:eastAsia="IRNazanin" w:cs="IRNazanin"/>
          <w:color w:val="111111"/>
          <w:sz w:val="28"/>
          <w:szCs w:val="28"/>
          <w:rtl w:val="true"/>
          <w:lang w:bidi="fa-IR"/>
        </w:rPr>
        <w:t>.</w:t>
      </w:r>
    </w:p>
    <w:p>
      <w:pPr>
        <w:pStyle w:val="Heading5"/>
        <w:numPr>
          <w:ilvl w:val="4"/>
          <w:numId w:val="1"/>
        </w:numPr>
        <w:rPr/>
      </w:pPr>
      <w:bookmarkStart w:id="165" w:name="__RefHeading___Toc4334152_211673320"/>
      <w:bookmarkStart w:id="166" w:name="_Toc62"/>
      <w:bookmarkEnd w:id="165"/>
      <w:r>
        <w:rPr>
          <w:rtl w:val="true"/>
        </w:rPr>
        <w:t>گناه؛ موجب دوری از خدا</w:t>
      </w:r>
      <w:bookmarkEnd w:id="166"/>
    </w:p>
    <w:p>
      <w:pPr>
        <w:pStyle w:val="BookText"/>
        <w:rPr/>
      </w:pPr>
      <w:r>
        <w:rPr>
          <w:rFonts w:ascii="IRNazanin" w:hAnsi="IRNazanin" w:eastAsia="IRNazanin"/>
          <w:color w:val="111111"/>
          <w:sz w:val="28"/>
          <w:sz w:val="28"/>
          <w:szCs w:val="28"/>
          <w:rtl w:val="true"/>
          <w:lang w:bidi="fa-IR"/>
        </w:rPr>
        <w:t>تخلف آدم و حوا از فرمان الهی، به دور شدن آنان از مقام قرب الهی انجامید؛ زیرا پس از چشیدن از درخت نهی شده، مورد سرزنش و توبیخ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تعبیر، از توبیخ آدم و حوا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ناداهُما رَبُّهُما أَ لَمْ أَنْهَکُما عَنْ تِلْکُمَا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پروردگارشان به آنان ندا در داد که مگر شما را از این درخت نهی نکرده بودم؟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مقام تبیین تأثیر گناه بر دوری از خدا می گوید که خداوند پس از تخلف آدم و همسرش،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ندا، بیشتر در </w:t>
      </w:r>
    </w:p>
    <w:p>
      <w:pPr>
        <w:pStyle w:val="BookText"/>
        <w:rPr/>
      </w:pPr>
      <w:r>
        <w:rPr>
          <w:rFonts w:ascii="IRNazanin" w:hAnsi="IRNazanin" w:eastAsia="IRNazanin"/>
          <w:color w:val="111111"/>
          <w:sz w:val="28"/>
          <w:sz w:val="28"/>
          <w:szCs w:val="28"/>
          <w:rtl w:val="true"/>
          <w:lang w:bidi="fa-IR"/>
        </w:rPr>
        <w:t>مواردی به کار می رود که مخاطب فاصله نسبتا زیادی با ندا دهنده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از نقش گناه در بُعد معنوی فرد گناهکار از ساحت قدس الهی دارد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علیه السلام نیز با اشاره به دوری معنوی آدم و حوا پس از تخلف از فرمان الهی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های من پایین روید، زیرا گناهکار نه در بهشت و نه در آسمان هایم در حریم من قرار نمی گیرد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آنجا که میدان مبارزه با شیطان و هواهای نفسانی، میدانی سخت و دشوار است و شیطان برای شکست انسان در این نبرد، قسم یاد کرده است،</w:t>
      </w:r>
      <w:r>
        <w:rPr>
          <w:rStyle w:val="FootnoteAnchor"/>
          <w:rtl w:val="true"/>
        </w:rPr>
        <w:footnoteReference w:id="117"/>
      </w:r>
      <w:r>
        <w:rPr>
          <w:rFonts w:ascii="IRNazanin" w:hAnsi="IRNazanin" w:eastAsia="IRNazanin"/>
          <w:color w:val="111111"/>
          <w:sz w:val="28"/>
          <w:sz w:val="28"/>
          <w:szCs w:val="28"/>
          <w:rtl w:val="true"/>
          <w:lang w:bidi="fa-IR"/>
        </w:rPr>
        <w:t>مشکل می توان در برابر همه هجوم های او تاب آورد و ممکن است انسان در شرایطی تسلیم خواسته های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انسان بی درنگ به خطای خود پی برده و با توبه به درگاه الهی، در پی برطرف نمودن اثرات سوء آن گناه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آدم و حوا پس از ارتکاب تخلف، الگوی خوبی برای توبه کنندگان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بی درنگ پس از چشیدن از درخت نهی شده از آن دور شده و با آن فاصله گرفتند، زیرا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خداوند آنان را این گونه توبیخ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أَنْهَکُما عَنْ تِلْکُمَا الشَّجَرَةِ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شما را از آن درخت نهی نکرده بودم؟ </w:t>
      </w:r>
      <w:bookmarkStart w:id="167" w:name="pg489_5621"/>
    </w:p>
    <w:p>
      <w:pPr>
        <w:pStyle w:val="BookText"/>
        <w:rPr/>
      </w:pPr>
      <w:bookmarkEnd w:id="167"/>
      <w:r>
        <w:rPr>
          <w:rFonts w:ascii="IRNazanin" w:hAnsi="IRNazanin" w:eastAsia="IRNazanin"/>
          <w:color w:val="111111"/>
          <w:sz w:val="28"/>
          <w:sz w:val="28"/>
          <w:szCs w:val="28"/>
          <w:rtl w:val="true"/>
          <w:lang w:bidi="fa-IR"/>
        </w:rPr>
        <w:t xml:space="preserve">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اشاره به دور است نشان دهنده آن است که آدم و همسرش پس از تخلف، بی درنگ از آن درخت دور شدند و پشیمانی از خطا و لغزش خود را در عمل به اثبات رساندند؛ همچنان که در آیه بعد نیز زبان به اعتراف گشودند و از دریای بی کران رحمت حق، طلب آمرزش نمودند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توبه از گناه، بسیاری از آثار و تبعات ناپسند آن را برطرف می کند و بنده را به برخورداری از لطف و رحمت سرشار پروردگار امیدوار می سازد، ولی در عین حال ممکن است گناه، برخی آثار وضعی بر جا گذارد که با توبه نیز قابل جبران نباشد، چنان که خداوند رحمان، توبه خالصانه آدم و همسر او را پذیرفت،</w:t>
      </w:r>
      <w:r>
        <w:rPr>
          <w:rStyle w:val="FootnoteAnchor"/>
          <w:rtl w:val="true"/>
        </w:rPr>
        <w:footnoteReference w:id="119"/>
      </w:r>
      <w:r>
        <w:rPr>
          <w:rFonts w:ascii="IRNazanin" w:hAnsi="IRNazanin" w:eastAsia="IRNazanin"/>
          <w:color w:val="111111"/>
          <w:sz w:val="28"/>
          <w:sz w:val="28"/>
          <w:szCs w:val="28"/>
          <w:rtl w:val="true"/>
          <w:lang w:bidi="fa-IR"/>
        </w:rPr>
        <w:t>ولی به هر حال اثر وضعی آن عمل دامانشان را گرفت و دستور خارج شدن از بهشت به آنها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اهْبِطُوا مِنْها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گفتیم همه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روید</w:t>
      </w:r>
      <w:r>
        <w:rPr>
          <w:rFonts w:eastAsia="IRNazanin" w:cs="IRNazanin"/>
          <w:color w:val="111111"/>
          <w:sz w:val="28"/>
          <w:szCs w:val="28"/>
          <w:rtl w:val="true"/>
          <w:lang w:bidi="fa-IR"/>
        </w:rPr>
        <w:t>.</w:t>
      </w:r>
    </w:p>
    <w:p>
      <w:pPr>
        <w:pStyle w:val="Heading4"/>
        <w:numPr>
          <w:ilvl w:val="3"/>
          <w:numId w:val="1"/>
        </w:numPr>
        <w:rPr/>
      </w:pPr>
      <w:bookmarkStart w:id="168" w:name="__RefHeading___Toc4334154_211673320"/>
      <w:bookmarkStart w:id="169" w:name="_Toc63"/>
      <w:bookmarkEnd w:id="168"/>
      <w:r>
        <w:rPr>
          <w:rtl w:val="true"/>
        </w:rPr>
        <w:t>گفتار دوم</w:t>
      </w:r>
      <w:r>
        <w:rPr>
          <w:rtl w:val="true"/>
        </w:rPr>
        <w:t xml:space="preserve">: </w:t>
      </w:r>
      <w:r>
        <w:rPr>
          <w:rtl w:val="true"/>
        </w:rPr>
        <w:t>عفاف</w:t>
      </w:r>
      <w:bookmarkEnd w:id="169"/>
    </w:p>
    <w:p>
      <w:pPr>
        <w:pStyle w:val="Heading5"/>
        <w:numPr>
          <w:ilvl w:val="4"/>
          <w:numId w:val="1"/>
        </w:numPr>
        <w:rPr/>
      </w:pPr>
      <w:bookmarkStart w:id="170" w:name="__RefHeading___Toc4334156_211673320"/>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در مباحث مربوط به عفاف که مهم ترین بخش از تربیت اخلاقی به شیوه الگویی قرآن را تشکیل می دهد، چهار عنوان عمده و اصلی جلب نظر می کند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 در برقراری روابط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عفاف در معاشرت با نامحرم؛ </w:t>
      </w:r>
      <w:bookmarkStart w:id="172" w:name="pg489_5624"/>
    </w:p>
    <w:p>
      <w:pPr>
        <w:pStyle w:val="BookText"/>
        <w:rPr/>
      </w:pPr>
      <w:bookmarkEnd w:id="1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عفاف در پوشش؛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اتهامات ناروا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هر یک از عنوان های بالا می پردازیم</w:t>
      </w:r>
      <w:r>
        <w:rPr>
          <w:rFonts w:eastAsia="IRNazanin" w:cs="IRNazanin"/>
          <w:color w:val="111111"/>
          <w:sz w:val="28"/>
          <w:szCs w:val="28"/>
          <w:rtl w:val="true"/>
          <w:lang w:bidi="fa-IR"/>
        </w:rPr>
        <w:t>.</w:t>
      </w:r>
    </w:p>
    <w:p>
      <w:pPr>
        <w:pStyle w:val="Heading5"/>
        <w:numPr>
          <w:ilvl w:val="4"/>
          <w:numId w:val="1"/>
        </w:numPr>
        <w:rPr/>
      </w:pPr>
      <w:bookmarkStart w:id="173" w:name="__RefHeading___Toc4334158_211673320"/>
      <w:bookmarkStart w:id="174" w:name="_Toc65"/>
      <w:bookmarkEnd w:id="173"/>
      <w:r>
        <w:rPr>
          <w:rtl w:val="true"/>
        </w:rPr>
        <w:t>عفاف در برقرار ساختن روابط جنسی و آثار آن</w:t>
      </w:r>
      <w:bookmarkEnd w:id="174"/>
    </w:p>
    <w:p>
      <w:pPr>
        <w:pStyle w:val="BookText"/>
        <w:rPr/>
      </w:pPr>
      <w:r>
        <w:rPr>
          <w:rFonts w:ascii="IRNazanin" w:hAnsi="IRNazanin" w:eastAsia="IRNazanin"/>
          <w:color w:val="111111"/>
          <w:sz w:val="28"/>
          <w:sz w:val="28"/>
          <w:szCs w:val="28"/>
          <w:rtl w:val="true"/>
          <w:lang w:bidi="fa-IR"/>
        </w:rPr>
        <w:t>آنچه از بررسی روابط غریزی زنان نمونه در قرآن به دست می آید، آن است که این بانوان، برقرار نمودن این گونه روابط و تأمین نیازهای جنسی را در محدوده خانواده روا دانسته و در خارج از این محدوده، آن را امری نکوهیده و ناپسند به شمار می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افرادی چون حضرت مریم علیهاالسلامکه الگوی عفاف و پاک دامنی به شمار می روند، روشن است، ولی برای شناخت هرچه بیشتر میزان حیا و عفت آن بزرگوار، به مقایسه دو تعبیر قرآن کریم در مورد عفاف حضرت یوسف علیه السلام و حضرت مریم علیهاالسلام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موضوع آزمون یوسف علیه السلام را این چنین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 بِهِ وَ هَمَّ بِها لَوْ لا أَنْ رَأی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زن آهنگ او کرد و اگر برهان روشن پروردگارش را ندیده بود، او نیز آهنگ آن زن می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آزمون، همسر حاکم مصر به کام جویی از یوسف علیه السلام همت گماشت و همتش در حد تعقیب وی به فعلیت رسید؛ ولی یوسف صدیق نه تنها در مقدمات کار نبود، بلکه قصد و همت و خیال هم در میان نبود، به این دلیل که آیه شریفه، همت و قصد حضرت را تعلیق چیزی کرد که حاصل نشد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بها لولا ان رأی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برهان رب را </w:t>
      </w:r>
    </w:p>
    <w:p>
      <w:pPr>
        <w:pStyle w:val="BookText"/>
        <w:rPr/>
      </w:pPr>
      <w:r>
        <w:rPr>
          <w:rFonts w:ascii="IRNazanin" w:hAnsi="IRNazanin" w:eastAsia="IRNazanin"/>
          <w:color w:val="111111"/>
          <w:sz w:val="28"/>
          <w:sz w:val="28"/>
          <w:szCs w:val="28"/>
          <w:rtl w:val="true"/>
          <w:lang w:bidi="fa-IR"/>
        </w:rPr>
        <w:t>دید قصد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از عفاف مریم علیهاالسلام سخن به میان می آید، سخن از این نیست که اگر مریم، دلیل الهی را مشاهده نمی کرد، مایل بود، بلکه سخن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إِنّی أَعُوذُ بِالرَّحْمنِ مِنْکَ إِنْ کُنْتَ تَقِیًّا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تو به خدای رحمان پناه می برم، اگر پرهیزگار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با این سخن نشان می دهد که نه تنها میل به انجام گناه ندارد، بلکه آن فرشته را هم که به صورت بشر آشکار شده، نهی از منکر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با تقوایی، دست به این کار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تعبیرات به نوبه خود تعبیر ارشادی و راهنمایی است، یعنی من که دستم بسته است تو هم دستت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از آن رو که مشتمل بر نهی از منکر نیز هست، لطیف تر از تعبیری است که در مورد یوسف علیه السلام در قرآن به کار رفت</w:t>
      </w:r>
      <w:r>
        <w:rPr>
          <w:rFonts w:eastAsia="IRNazanin" w:cs="IRNazanin"/>
          <w:color w:val="111111"/>
          <w:sz w:val="28"/>
          <w:szCs w:val="28"/>
          <w:rtl w:val="true"/>
          <w:lang w:bidi="fa-IR"/>
        </w:rPr>
        <w:t>.</w:t>
      </w:r>
      <w:r>
        <w:rPr>
          <w:rStyle w:val="FootnoteAnchor"/>
          <w:rtl w:val="true"/>
        </w:rPr>
        <w:footnoteReference w:id="12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بهره برداری غریزی در خارج از چارچوب خانواده، نه تنها برای اسوه عفاف و پاک دامنی نازیباست، بلکه حتی زشتی آن برای کسانی که قرآن در این زمینه نام آنها را به بدی یاد کرده است،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حاکم مصر با آن که قصد منحرف ساختن یوسف و ایجاد رابطه با او کرده بود، در عمق جانش زشتی و پلیدی این عمل را احساس کرده بود؛ زیرا اول این که، چون می خواست کسی متوجه نشود، درهای ورودی به اتاق خلوت خود را بست،</w:t>
      </w:r>
      <w:r>
        <w:rPr>
          <w:rStyle w:val="FootnoteAnchor"/>
          <w:rtl w:val="true"/>
        </w:rPr>
        <w:footnoteReference w:id="121"/>
      </w:r>
      <w:r>
        <w:rPr>
          <w:rFonts w:ascii="IRNazanin" w:hAnsi="IRNazanin" w:eastAsia="IRNazanin"/>
          <w:color w:val="111111"/>
          <w:sz w:val="28"/>
          <w:sz w:val="28"/>
          <w:szCs w:val="28"/>
          <w:rtl w:val="true"/>
          <w:lang w:bidi="fa-IR"/>
        </w:rPr>
        <w:t xml:space="preserve">دوم این که، به خاطر شرم از بتی که در آن </w:t>
      </w:r>
    </w:p>
    <w:p>
      <w:pPr>
        <w:pStyle w:val="BookText"/>
        <w:rPr/>
      </w:pPr>
      <w:r>
        <w:rPr>
          <w:rFonts w:ascii="IRNazanin" w:hAnsi="IRNazanin" w:eastAsia="IRNazanin"/>
          <w:color w:val="111111"/>
          <w:sz w:val="28"/>
          <w:sz w:val="28"/>
          <w:szCs w:val="28"/>
          <w:rtl w:val="true"/>
          <w:lang w:bidi="fa-IR"/>
        </w:rPr>
        <w:t>خلوت خانه داشت، چادری بر روی آن کشید تا نتواند او را در آن حال ببیند</w:t>
      </w:r>
      <w:r>
        <w:rPr>
          <w:rStyle w:val="FootnoteAnchor"/>
          <w:rtl w:val="true"/>
        </w:rPr>
        <w:footnoteReference w:id="122"/>
      </w:r>
      <w:r>
        <w:rPr>
          <w:rFonts w:ascii="IRNazanin" w:hAnsi="IRNazanin" w:eastAsia="IRNazanin"/>
          <w:color w:val="111111"/>
          <w:sz w:val="28"/>
          <w:sz w:val="28"/>
          <w:szCs w:val="28"/>
          <w:rtl w:val="true"/>
          <w:lang w:bidi="fa-IR"/>
        </w:rPr>
        <w:t>و سوم این که، هنگامی که به دنبال یوسف، که از چنگال او فرار می کرد روانه شد و همسرش را در برابر در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انحراف ذهن همسرش و متهم ساختن 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جَزاءُ مَنْ أَرادَ بِأَهْلِکَ سُوءًا إِلاّ أَنْ یُسْجَنَ أَوْ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کسی که به زن تو قصد بدی داشته باشد، چیست؛ جز این که به زندان افتد یا به عذابی درد آور گرفتار آید؟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نفس چنین ارتباطی در نزد زلیخا نکوهیده نبود، او به دروغ، کسی را که مدت ها دچار عشق او بود، ناجوان مردانه متهم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کسی در اثر فرمانبری از نفس اماره به دنبال ارضای نیازهای غریزی از راه های غیرمشروع باشد، او در درون و باطن خویش، زشتی آن را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مند نمودن ارضای این نیازها از وظایف انبیاء الهی بوده و آنان با گفتار و کردار مردم را به محدود ساختن کام جویی های جنسی در نظام خانوادگی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ماجرای مراوده همسر حاکم مصر با حضرت یوسف علیه السلام، وقتی آن زن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میان آورد، آن بزرگوار از ارتکاب این گناه به خدا پناه برد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رَبّی أَحْسَنَ مَثْوایَ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پروراننده من است و مرا منزلی نیکو داده و ستمکاران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قبول پیشنهاد آن زن را ستم خوانده است، بنابراین، بی تردید، خواسته آن زن از مصادیق مشخص ستم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روشن شد که رعایت عفاف در ارضای غریزه جنسی و محدود ساختن آن به محیط خانواده، براساس دعوت انبیاء علیهم السلام و بر طبق سیره زنان برگزیده الهی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خواهد شد که دلیل التزام به ضابطه و منحصر ساختن این گونه روابط به نظام خانواده چیست و مگر آزادی در برقراری روابط، چه مشکلی را برای جوامع به وجود می آورد؟ برای یافتن پاسخ این پرسش، لازم است نگاهی به ابعاد فردی و اجتماعی ازدواج و پیوند خانوادگی بیندازیم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فردی ازدواج را تنها، عبارت از تأمین نیازهای غریزه جنسی بدانیم، بی گمان در صورت آزادی روابط، کام یابی انسان بیشتر بوده و احساس خوشی ومسرت زیادتری خواهد نمود؛ ولی مهم آن است که هدف ازدواج تنها کسب لذت و کام جویی جنسی نیست، بلکه یکی از اهداف مهم پیوند زنان و مردان، ایجاد عواطف صمیمانه و انس و الفت بین آنها و اتحاد روح زن و شوهر است که قرآن کریم آن را به عنوان یکی از آیات و نشانه های الهی معرفی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قدرت اوست که برایتان از جنس خودتان همسرانی آفرید، تا به ایشان آرامش یابید و میان شما دوستی و مهربانی نهاد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 توان گفت در ایجاد روابط و علایق زنان و مردان، مسئله مودت و رحمت مقدم بر جنبه های شهوانی بوده و اصالت در گرایش مرد به زن، همان محبت الهی است؛ زیرا مسئله شهوت جنسی بعد از انس انسانی حضرت آدم به حوا، به او داده شد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پس اگر تصور کنیم که اتحاد روح زن و شوهر و عواطف صمیمانه ای که گاه تا آخرین روزهای پیری که غریزه جنسی فعالیتی ندارد، باقی است، برای زندگی ارزش بیشتر و بالاتری دارد و لذتی که انسان از مصاحبت همسر مشروع و وفادارش می برد، با لذتی که از مصاحبت آزاد با زنان و مردان می برد تفاوت دارد؛ کوچک ترین تردیدی نخواهیم کرد که به خاطر بهره مند شدن از مسرت و آرامش بیشتر، لازم است عواطف جنسی را محدود به همسر قانونی کرده و محیط و کانون خانوادگی را به این امر، و اجتماع بزرگ را به کار و </w:t>
      </w:r>
    </w:p>
    <w:p>
      <w:pPr>
        <w:pStyle w:val="BookText"/>
        <w:rPr/>
      </w:pPr>
      <w:r>
        <w:rPr>
          <w:rFonts w:ascii="IRNazanin" w:hAnsi="IRNazanin" w:eastAsia="IRNazanin"/>
          <w:color w:val="111111"/>
          <w:sz w:val="28"/>
          <w:sz w:val="28"/>
          <w:szCs w:val="28"/>
          <w:rtl w:val="true"/>
          <w:lang w:bidi="fa-IR"/>
        </w:rPr>
        <w:t>فعالیت اختصاص دهیم</w:t>
      </w:r>
      <w:r>
        <w:rPr>
          <w:rFonts w:eastAsia="IRNazanin" w:cs="IRNazanin"/>
          <w:color w:val="111111"/>
          <w:sz w:val="28"/>
          <w:szCs w:val="28"/>
          <w:rtl w:val="true"/>
          <w:lang w:bidi="fa-IR"/>
        </w:rPr>
        <w:t>.</w:t>
      </w:r>
      <w:r>
        <w:rPr>
          <w:rStyle w:val="FootnoteAnchor"/>
          <w:rtl w:val="true"/>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تر، جنبه های اجتماعی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تنها برای لذت بردن زن و مرد از مصاحبت با یکدیگر نیست؛ بلکه ازدواج و تشکیل کانون خانوادگی، ایجاد کانون پذیرایی نسل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اجتماعی و انسانی در محیط خانوادگی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کودک با حرارت محیط فطری و طبیعی پدر و مادر، نرم و ملایم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خواهیم عواطف دو نفر را نسبت به یکدیگر تحریک کنیم، می گوییم افراد یک ملت برادر یکدیگرند، یا می گوییم افراد بشر همه برادر یکدیگر و عضو یک خانواده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عواطف پاک ایمانی مؤمنان رابه عواطف برادری تشبیه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المومنون اخوة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عواطف برادری تنها از خویشاوندی و هم خونی پیدا نمی شود، مهم این است که دو برادر در یک کانون محبت بزرگ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عواطف برادری که ناشی از کانون باصفا و پرمهر خانوادگی است، از بین برود، آیا افراد اجتماع می توانند کوچک ترین عواطفی نسبت به یکدیگر داشته باشند؟ اگرچه در اروپا تا حدود زیادی عدالت هست، اما میزان عاطفه بسیار کم است؛ حتی در میان برادران، پدران و فرزندان عواطف کمی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این گونه عواطف در کانون های باصفا، صمیمی و پرمهر خانوادگی رشد می کند؛ اما در اروپا چنین صمیمیت و وحدت و یگانگی میان زن و شوهر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یگانگی که بیشتر در مشرق زمین میان زن و شوهر وجود </w:t>
      </w:r>
      <w:bookmarkStart w:id="175" w:name="pg489_5636"/>
    </w:p>
    <w:p>
      <w:pPr>
        <w:pStyle w:val="BookText"/>
        <w:rPr/>
      </w:pPr>
      <w:bookmarkEnd w:id="175"/>
      <w:r>
        <w:rPr>
          <w:rFonts w:ascii="IRNazanin" w:hAnsi="IRNazanin" w:eastAsia="IRNazanin"/>
          <w:color w:val="111111"/>
          <w:sz w:val="28"/>
          <w:sz w:val="28"/>
          <w:szCs w:val="28"/>
          <w:rtl w:val="true"/>
          <w:lang w:bidi="fa-IR"/>
        </w:rPr>
        <w:t>دارد، در آن جا وجود ندارد؟ برای این که در آنجا عواطف جنسی زن و مرد به یکدیگر اختصاص ندارد و هر کدام به طور نامحدود می توانند دست کم از تمتعات نظری و لمسی در اجتماع بزرگ بهره مند شوند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پس از این مقدمه، در مورد گرایش زنان نمونه در قرآن به پاک دامنی و بررسی نقش فردی و اجتماعی آن، نوبت به این می رسد که با کاوش در سرگذشت زنان نمونه در قرآن، نقش عفاف در کمال یا نابودی معنوی بانوان را نیز مورد تحقیق قرار دهیم</w:t>
      </w:r>
      <w:r>
        <w:rPr>
          <w:rFonts w:eastAsia="IRNazanin" w:cs="IRNazanin"/>
          <w:color w:val="111111"/>
          <w:sz w:val="28"/>
          <w:szCs w:val="28"/>
          <w:rtl w:val="true"/>
          <w:lang w:bidi="fa-IR"/>
        </w:rPr>
        <w:t>.</w:t>
      </w:r>
    </w:p>
    <w:p>
      <w:pPr>
        <w:pStyle w:val="Heading5"/>
        <w:numPr>
          <w:ilvl w:val="4"/>
          <w:numId w:val="1"/>
        </w:numPr>
        <w:rPr/>
      </w:pPr>
      <w:bookmarkStart w:id="176" w:name="__RefHeading___Toc4334160_211673320"/>
      <w:bookmarkStart w:id="177" w:name="_Toc66"/>
      <w:bookmarkEnd w:id="176"/>
      <w:r>
        <w:rPr>
          <w:rtl w:val="true"/>
        </w:rPr>
        <w:t>رستگاری؛ نتیجه عفاف</w:t>
      </w:r>
      <w:bookmarkEnd w:id="177"/>
    </w:p>
    <w:p>
      <w:pPr>
        <w:pStyle w:val="BookText"/>
        <w:rPr/>
      </w:pPr>
      <w:r>
        <w:rPr>
          <w:rFonts w:ascii="IRNazanin" w:hAnsi="IRNazanin" w:eastAsia="IRNazanin"/>
          <w:color w:val="111111"/>
          <w:sz w:val="28"/>
          <w:sz w:val="28"/>
          <w:szCs w:val="28"/>
          <w:rtl w:val="true"/>
          <w:lang w:bidi="fa-IR"/>
        </w:rPr>
        <w:t>قرآن کریم، فلاح و رستگاری مردم را به رعایت عفت و پاک دامنی توسط آنان منوط ساخته و کسانی را که مقید به رعایت عفاف در روابط جنسی نباشند، ظالم دانسته و از نیل به فوز و فلاح بر کنارشان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از زبان یوسف علیه السلام صادر شد و از جانب خدا بر آن صحه گذاشته شد، مربوط به زمانی است که زلیخا با بستن درها، او را به سوی خود دعوت کرد، ولی یوسف از اینکه آلوده به گناه شود، به خدا پناه برد و اذعان نمود که اگر تن به گناه سپارد از ظالمان است و به رستگاری نخواهد رسید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یوسف با اجابت خواسته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رستگار نشود، بی گمان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ابتکار این پیشنهاد و عملی نمودن میل خود، از فلاح و رستگاری فاصله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آن است که تنها </w:t>
      </w:r>
      <w:bookmarkStart w:id="178" w:name="pg489_5638"/>
    </w:p>
    <w:p>
      <w:pPr>
        <w:pStyle w:val="BookText"/>
        <w:rPr/>
      </w:pPr>
      <w:bookmarkEnd w:id="178"/>
      <w:r>
        <w:rPr>
          <w:rFonts w:ascii="IRNazanin" w:hAnsi="IRNazanin" w:eastAsia="IRNazanin"/>
          <w:color w:val="111111"/>
          <w:sz w:val="28"/>
          <w:sz w:val="28"/>
          <w:szCs w:val="28"/>
          <w:rtl w:val="true"/>
          <w:lang w:bidi="fa-IR"/>
        </w:rPr>
        <w:t>کام جویی جنسی از راه غیر الهی، مقدمات بُعد و دوری از رحمت خدا را فراهم نمی کند، بلکه حتی مراتب پایین تر و حتی ترغیب و تشویق دیگران به ارضای نیازهای غریزی در خارج از چارچوب شرعی، خشم و غضب الهی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پیامبر، خود اهل معاشرت های آزاد جنسی نبود، ولی از این رو که دیگران را به عمل زشت و منافی عفت همجنس بازی ترغیب می کرد و هرگاه میهمانی به منزل همسرش وارد می شد، با سوت زدن، مردم را از حضور آنان آگاه می کرد و آنان نیز به سوی منزل لوط روانه می شدند، به عذاب الهی گرفتار شد و از نجات یافتگان خانواده لوط جدا گردید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79" w:name="__RefHeading___Toc4334162_211673320"/>
      <w:bookmarkStart w:id="180" w:name="_Toc67"/>
      <w:bookmarkEnd w:id="179"/>
      <w:r>
        <w:rPr>
          <w:rtl w:val="true"/>
        </w:rPr>
        <w:t>زن عفیف؛ الگویی برای همه انسان ها</w:t>
      </w:r>
      <w:bookmarkEnd w:id="180"/>
    </w:p>
    <w:p>
      <w:pPr>
        <w:pStyle w:val="BookText"/>
        <w:rPr/>
      </w:pPr>
      <w:r>
        <w:rPr>
          <w:rFonts w:ascii="IRNazanin" w:hAnsi="IRNazanin" w:eastAsia="IRNazanin"/>
          <w:color w:val="111111"/>
          <w:sz w:val="28"/>
          <w:sz w:val="28"/>
          <w:szCs w:val="28"/>
          <w:rtl w:val="true"/>
          <w:lang w:bidi="fa-IR"/>
        </w:rPr>
        <w:t>خداوند متعال در قرآن کریم مسئله عفت و پاک دامنی حضرت مریم علیهاالسلام را مورد توجه ویژه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رسول خود را به یاد کردن حیا و عفاف او فراخوانده و آن را عامل دمیده شدن روح الهی در او معرفی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الَّتی أَحْصَنَتْ فَرْجَها فَنَفَخْنا فیها مِنْ رُوحِنا وَ جَعَلْناها وَ ابْنَها آیَةً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پاکدامن نگاه داشت، و از روح خویش در او دمیدیم و او و پسرش را برای جهانیان آیتی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یکی از مهم ترین عواملی را که به واسطه آن مریم به عنوان الگو برای همه مردم و نه تنها زنان معرفی شده، عفاف و پاک دامنی او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لِلَّذینَ آمَنُوا امرأت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مَرْیَمَ ابْنَتَ عِمْرانَ الَّتی أَحْصَنَتْ فَرْجَها فَنَفَخْنا فیهِ مِنْ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کسانی که ایمان آورده اند،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 عمران را مَثَل آورده، همان کسی که خود را پاک دامن نگاه داشت و در او از روح خود دمیدیم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مردان و زنان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قمی در بیان شدت عفاف مریم علیهاالسلام از علی بن ابراهیم روایت شده که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احصنت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آن چنان عفیف بود که احدی او را ندید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این نکته نیز روشن است که این حدیث اشاره به شدت پاک دامنی مریم و تقوای وی در پوشش دارد و به معنی این که به طور کلی هیچ ارتباطی با مردان نامحرم نداشته، نیست؛ زیرا همان هنگام که مریم را برای عبادت به مسجد سپردند، زکریای پیامبر که شوهر خاله او بود، سرپرستی او را به عهده گرفت و تربیت وی را عهده دار شد و مرتب </w:t>
      </w:r>
      <w:bookmarkStart w:id="181" w:name="pg489_5642"/>
    </w:p>
    <w:p>
      <w:pPr>
        <w:pStyle w:val="BookText"/>
        <w:rPr/>
      </w:pPr>
      <w:bookmarkEnd w:id="181"/>
      <w:r>
        <w:rPr>
          <w:rFonts w:ascii="IRNazanin" w:hAnsi="IRNazanin" w:eastAsia="IRNazanin"/>
          <w:color w:val="111111"/>
          <w:sz w:val="28"/>
          <w:sz w:val="28"/>
          <w:szCs w:val="28"/>
          <w:rtl w:val="true"/>
          <w:lang w:bidi="fa-IR"/>
        </w:rPr>
        <w:t>به او سرکشی می نمود؛</w:t>
      </w:r>
      <w:r>
        <w:rPr>
          <w:rStyle w:val="FootnoteAnchor"/>
          <w:rtl w:val="true"/>
        </w:rPr>
        <w:footnoteReference w:id="131"/>
      </w:r>
      <w:r>
        <w:rPr>
          <w:rFonts w:ascii="IRNazanin" w:hAnsi="IRNazanin" w:eastAsia="IRNazanin"/>
          <w:color w:val="111111"/>
          <w:sz w:val="28"/>
          <w:sz w:val="28"/>
          <w:szCs w:val="28"/>
          <w:rtl w:val="true"/>
          <w:lang w:bidi="fa-IR"/>
        </w:rPr>
        <w:t>همچنان که پس از وضع حمل و تولد عیسی علیه السلام، مریم در حالی که عیسی علیه السلام را در آغوش گرفته بود، به سوی قوم خود روانه شد و در جواب آنان که با لحنی توبیخ گونه با او به سخن پرداختند، به عیسی اشاره کرد تا از او سخنی در رد اتهامات وارد شده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مریم به طرف قوم و سخن گفتن آنان با او، نشانه روابط اجتماعی مریم با مردم، در عین رعایت کامل عفاف و پوشش خود بوده است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182" w:name="__RefHeading___Toc4334164_211673320"/>
      <w:bookmarkStart w:id="183" w:name="_Toc68"/>
      <w:bookmarkEnd w:id="182"/>
      <w:r>
        <w:rPr>
          <w:rtl w:val="true"/>
        </w:rPr>
        <w:t>عفاف؛ زمینه کرامت</w:t>
      </w:r>
      <w:bookmarkEnd w:id="183"/>
    </w:p>
    <w:p>
      <w:pPr>
        <w:pStyle w:val="BookText"/>
        <w:rPr/>
      </w:pPr>
      <w:r>
        <w:rPr>
          <w:rFonts w:ascii="IRNazanin" w:hAnsi="IRNazanin" w:eastAsia="IRNazanin"/>
          <w:color w:val="111111"/>
          <w:sz w:val="28"/>
          <w:sz w:val="28"/>
          <w:szCs w:val="28"/>
          <w:rtl w:val="true"/>
          <w:lang w:bidi="fa-IR"/>
        </w:rPr>
        <w:t>پاک دامنی و عفاف مریم علیهاالسلام کرامت های بی شماری برای وی به دنبال آورد که یکی از آنها، ولادت خارق العاده عیسی علیه السلام بود؛ که با دمیده شدن روح الهی در مادرش و بدون مباشرت هیچ مردی صورت پذیرفت و باعث شد تا او و فرزندش، نشانه ای برای همه جهانیان قرار گیرند و همه عالمیان پی به عظمت و بزرگواری آن دو ببرند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کرامت هایی که پس از روبه رو شدن مریم با جبرئیل علیه السلام که به صورت بشری بر او ظاهر شده بود، به اندازه ای زیاد است که قابل انکار نیست،</w:t>
      </w:r>
      <w:r>
        <w:rPr>
          <w:rStyle w:val="FootnoteAnchor"/>
          <w:rtl w:val="true"/>
        </w:rPr>
        <w:footnoteReference w:id="133"/>
      </w:r>
      <w:r>
        <w:rPr>
          <w:rFonts w:ascii="IRNazanin" w:hAnsi="IRNazanin" w:eastAsia="IRNazanin"/>
          <w:color w:val="111111"/>
          <w:sz w:val="28"/>
          <w:sz w:val="28"/>
          <w:szCs w:val="28"/>
          <w:rtl w:val="true"/>
          <w:lang w:bidi="fa-IR"/>
        </w:rPr>
        <w:t xml:space="preserve">اما ممکن است شاهدی در برابر اقامه شود که پیش از رویارویی مریم با جبرییل و هنگامی که او در محراب به عبادت مشغول بود و هیچ </w:t>
      </w:r>
    </w:p>
    <w:p>
      <w:pPr>
        <w:pStyle w:val="BookText"/>
        <w:rPr/>
      </w:pPr>
      <w:r>
        <w:rPr>
          <w:rFonts w:ascii="IRNazanin" w:hAnsi="IRNazanin" w:eastAsia="IRNazanin"/>
          <w:color w:val="111111"/>
          <w:sz w:val="28"/>
          <w:sz w:val="28"/>
          <w:szCs w:val="28"/>
          <w:rtl w:val="true"/>
          <w:lang w:bidi="fa-IR"/>
        </w:rPr>
        <w:t>ناراحتی نداشت نیز رزق او از سوی خدا می رسید</w:t>
      </w:r>
      <w:r>
        <w:rPr>
          <w:rStyle w:val="FootnoteAnchor"/>
          <w:rtl w:val="true"/>
        </w:rPr>
        <w:footnoteReference w:id="134"/>
      </w:r>
      <w:r>
        <w:rPr>
          <w:rFonts w:ascii="IRNazanin" w:hAnsi="IRNazanin" w:eastAsia="IRNazanin"/>
          <w:color w:val="111111"/>
          <w:sz w:val="28"/>
          <w:sz w:val="28"/>
          <w:szCs w:val="28"/>
          <w:rtl w:val="true"/>
          <w:lang w:bidi="fa-IR"/>
        </w:rPr>
        <w:t>و زکریا با دیدن این کرامت، از خداوند تقاضای ذریه طیبه نمود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بنابراین، کرامت های مریم ارتباطی با عفاف او نداشته و حتی به نظر می رسد پس از این ماجرا، کرامات مریم کم رنگ تر شد، زیرا زمانی که ولادت عیسی علیه السلام نزدیک شد و مریم در شدت ضعف و ناتوانی جسمی و در اوج ناراحتی روحی به سر می برد، خداوند غذای آماده ای برای او نفرستاد، بلکه او را امر نمود تا به پا خاسته شاخه خرما را تکان دهد و از میوه آن بهره مند گردد و این نشان از آن دارد که پاک دامنی او نه تنها در کراماتش تأثیر مثبتی نداشته، بلکه تأثیر منفی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اشکال، افزون بر استناد به کرامات دیگری که به هیچ رو قابل انکار نیست و در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به آنها اشاره شده است، باید گفت؛ نقل شده که هفتصد سال بود که آن درخت، خشک و بی سر و بی شاخ و برگ در آن بیابان مانده بود و خداوند آن را نگاه داشته بود تا روز ولادت عیسی علیه السلام معجزه 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هزّی الیک بجذع النخلة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تنه درخت خرما را به طرف خود بگیر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داده شد، مریم برخاسته، دست به سوی آن شاخه خشک برد و </w:t>
      </w:r>
      <w:bookmarkStart w:id="184" w:name="pg489_5647"/>
    </w:p>
    <w:p>
      <w:pPr>
        <w:pStyle w:val="BookText"/>
        <w:rPr/>
      </w:pPr>
      <w:bookmarkEnd w:id="184"/>
      <w:r>
        <w:rPr>
          <w:rFonts w:ascii="IRNazanin" w:hAnsi="IRNazanin" w:eastAsia="IRNazanin"/>
          <w:color w:val="111111"/>
          <w:sz w:val="28"/>
          <w:sz w:val="28"/>
          <w:szCs w:val="28"/>
          <w:rtl w:val="true"/>
          <w:lang w:bidi="fa-IR"/>
        </w:rPr>
        <w:t>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وی به چوب خشک رسید، سبز و تازه گشت و بار آورد و در همان حال خرما داد و خرمای تازه بر وی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الهام شد که ما توان آن داشتیم که بی آن که درخت را تکان دهی، رطب در برابرت قرار دهیم، ولی خواستیم که با تکان دادن آن درخت، دو کرامت در تو پدید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وقت زایمان و ضعیف جسمانی، قدرتی به تو دادیم که درخت را تکان دهی و آن نشان کرامت و 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خواستیم که تا برکت دست تو به درخت رسد و آن درخت پر ثمر گردد تا عالمیان بدانند که هر که در غم و اندوه ما بود، دست وی شفای دردها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ضمن آن که در میوه دادن آن درخت، امر خارق العاده دیگری نیز رخ داد و آن، زایمان مریم در فصل زمستان بود و نخل در تابستان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آن درخت، سر نداشت و به طور معمول درخت بی سر، ثمری نخواهد داد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185" w:name="__RefHeading___Toc4334166_211673320"/>
      <w:bookmarkStart w:id="186" w:name="_Toc69"/>
      <w:bookmarkEnd w:id="185"/>
      <w:r>
        <w:rPr>
          <w:rtl w:val="true"/>
        </w:rPr>
        <w:t>عفاف در معاشرت با نامحرم</w:t>
      </w:r>
      <w:bookmarkEnd w:id="1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مهم و مطرح در جوامع اسلامی، آن است که آیا زنان مسلمان می توانند در جامعه حضور یافته و به ایفای نقش اجتماعی خود بپردازند؟ و اگر جواب مثبت است، باتوجه به این که مشارکت اجتماعی بانوان مستلزم ارتباط و معاشرت با مردان نیز هست، آیا اسلام این گونه ارتباط را تأیید می کند یا خیر؟ و باز اگر جواب مثبت است آیا این معاشرت ها </w:t>
      </w:r>
      <w:bookmarkStart w:id="187" w:name="pg489_5648"/>
    </w:p>
    <w:p>
      <w:pPr>
        <w:pStyle w:val="BookText"/>
        <w:rPr/>
      </w:pPr>
      <w:bookmarkEnd w:id="187"/>
      <w:r>
        <w:rPr>
          <w:rFonts w:ascii="IRNazanin" w:hAnsi="IRNazanin" w:eastAsia="IRNazanin"/>
          <w:color w:val="111111"/>
          <w:sz w:val="28"/>
          <w:sz w:val="28"/>
          <w:szCs w:val="28"/>
          <w:rtl w:val="true"/>
          <w:lang w:bidi="fa-IR"/>
        </w:rPr>
        <w:t>محدود است یا مطلق؟ و اگر محدود است چه حد و مرزهایی برای آن در نظر گرفته شده است؟</w:t>
      </w:r>
    </w:p>
    <w:p>
      <w:pPr>
        <w:pStyle w:val="BookText"/>
        <w:rPr/>
      </w:pPr>
      <w:r>
        <w:rPr>
          <w:rFonts w:ascii="IRNazanin" w:hAnsi="IRNazanin" w:eastAsia="IRNazanin"/>
          <w:color w:val="111111"/>
          <w:sz w:val="28"/>
          <w:sz w:val="28"/>
          <w:szCs w:val="28"/>
          <w:rtl w:val="true"/>
          <w:lang w:bidi="fa-IR"/>
        </w:rPr>
        <w:t>پاسخگویی به اولین سؤال،مربوط به فصل چهارم این تحقیق است، ولی پرسش های دیگر با بررسی جلوه های رفتاری بانوان الگوی قرآن در این فصل، مورد بررسی قرار خواهد گرفت</w:t>
      </w:r>
      <w:r>
        <w:rPr>
          <w:rFonts w:eastAsia="IRNazanin" w:cs="IRNazanin"/>
          <w:color w:val="111111"/>
          <w:sz w:val="28"/>
          <w:szCs w:val="28"/>
          <w:rtl w:val="true"/>
          <w:lang w:bidi="fa-IR"/>
        </w:rPr>
        <w:t>.</w:t>
      </w:r>
    </w:p>
    <w:p>
      <w:pPr>
        <w:pStyle w:val="Heading5"/>
        <w:numPr>
          <w:ilvl w:val="4"/>
          <w:numId w:val="1"/>
        </w:numPr>
        <w:rPr/>
      </w:pPr>
      <w:bookmarkStart w:id="188" w:name="__RefHeading___Toc4334168_211673320"/>
      <w:bookmarkStart w:id="189" w:name="_Toc70"/>
      <w:bookmarkEnd w:id="188"/>
      <w:r>
        <w:rPr>
          <w:rtl w:val="true"/>
        </w:rPr>
        <w:t>حیا و نجابت؛ از ویژگی های مهم زنان</w:t>
      </w:r>
      <w:bookmarkEnd w:id="189"/>
    </w:p>
    <w:p>
      <w:pPr>
        <w:pStyle w:val="Heading6"/>
        <w:numPr>
          <w:ilvl w:val="5"/>
          <w:numId w:val="1"/>
        </w:numPr>
        <w:rPr/>
      </w:pPr>
      <w:bookmarkStart w:id="190" w:name="__RefHeading___Toc4334170_211673320"/>
      <w:bookmarkStart w:id="191" w:name="_Toc7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بررسی خصوصیت های زنان نمونه در قرآن نشان می دهد که حیا و نجابت از مهم ترین خصایص آنان به شمار می رود و سیمای آنان گویای این حقیقت است که آنان در رویارویی با مردم و به ویژه مردان بیگانه، از شرم و حیای خاصی برخوردار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مریم صدیقه علیهاالسلام آن چنان از نجابت موج می زد که آن هنگام که روح الهی در او دمیده شد و به عیسی علیه السلام باردار گشت، از شدت حیا از قوم خود کناره گرفت و چون احساس کرد که قبول پاک دامنی او برای مردم دشوار است، به مکان دوری عزیمت نمود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در این هنگام درد زایمان او را واداشت تا به کنار تنه درخت خرمایی رود و از شدت شرم و خجالتش از مردم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مِتُّ قَبْلَ هذا وَ کُنْتُ نَسْیًا مَنْسِیًّا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پیش از این مرده بودم و از یادها فراموش شده بودم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چون در لحظات نخستین تصور کرد که با تولد این فرزند، تمام </w:t>
      </w:r>
    </w:p>
    <w:p>
      <w:pPr>
        <w:pStyle w:val="BookText"/>
        <w:rPr/>
      </w:pPr>
      <w:r>
        <w:rPr>
          <w:rFonts w:ascii="IRNazanin" w:hAnsi="IRNazanin" w:eastAsia="IRNazanin"/>
          <w:color w:val="111111"/>
          <w:sz w:val="28"/>
          <w:sz w:val="28"/>
          <w:szCs w:val="28"/>
          <w:rtl w:val="true"/>
          <w:lang w:bidi="fa-IR"/>
        </w:rPr>
        <w:t>آبرو و حیثیتش در برابر مردم بی خرد به خطر خواهد افتاد، آرزوی مرگ و فراموش شدن کرد و این خود دلیل بر آن است که او عفت و پاک دامنی را حتی از جانش بیشتر دوست می داشت و برای آبروی خود، ارزشی بیش از حیات خود قایل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صادق علیه السلام نیز دلیل این خواسته مریم را این امر دانسته اند که او در قوم خود انسان رشید و بافراستی که او را از بدی منزه بداند، نمی دید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دیگری که مارا به موضوع بحث نزدیک تر می کند، دختران شعیب پیامبر و ماجرای برخوردآنان با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موسی علیه السلام از چنگال فرعونیان گریخت و پس از طی مسیر طولانی و با پای پیاده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گروهی را دید که برای آب دادن به گوسفندانشان گرد چاه،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آنها دو دختر را مشاهده کرد که از پراکنده شدن و مخلوط شدن گوسفندان خود با دیگر گوسفندان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آب نمی دهیم تا آنکه چوپان ها از آب دادن گوسفندان خود فارغ شوند؛ ـ یعنی عادت ما این است ـ و پدرمان پیرمردی سالخورده است که نمی تواند خودش برای آب دادن به گوسفندان بیاید؛ از این رو، ما این کار را می کنیم</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موسی علیه السلام که از گفتار آن دو دختر فهمیده بود که کناره گیری آنان از آب دادن به گوسفندان، هم به دلیل نوعی </w:t>
      </w:r>
    </w:p>
    <w:p>
      <w:pPr>
        <w:pStyle w:val="BookText"/>
        <w:rPr/>
      </w:pPr>
      <w:r>
        <w:rPr>
          <w:rFonts w:ascii="IRNazanin" w:hAnsi="IRNazanin" w:eastAsia="IRNazanin"/>
          <w:color w:val="111111"/>
          <w:sz w:val="28"/>
          <w:sz w:val="28"/>
          <w:szCs w:val="28"/>
          <w:rtl w:val="true"/>
          <w:lang w:bidi="fa-IR"/>
        </w:rPr>
        <w:t>حجب و حیا وعفت آنان و هم به خاطر ستم مردم به آن دو است، پیش رفت و برای آنها آب کشید و گوسفندان ایشان را سیراب کرد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هنگامی که دختران بازگشته و ماجرا را برای پدرشان نقل کردند، او یکی از آنان را به دنبال موسی علیه السلام فرستاد تا مزد آب کشیدن از چاه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دختر که با نهایت حیا گام برمی داشت و پیدا بود که از سخن گفتن با یک جوان بیگانه شرم دارد به سراغ او رفته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 کند تا پاداش آبی را که از چاه برای گوسفندان ما کشیدی به تو بدهد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در اینجا نحوه گام برداشتن دختر شعیب آن چنان با حیا توأم بود که خداوند نحوه راه رفتن او را در قرآن متذکر شد و از آنجا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رانکره و بدون الف و لام ذکر کرد، عظمت آن حالت را نیز به نمایش گذاشت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قرآن کریم بابیان این ماجرای کوتاه، صحنه های بزرگی از حیای دختران شعیب در روبه رو شدن با نامحرمان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آن است که در فرهنگ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 خود را دارد و با خجالت و شرم بی مورد که به اشتباه، بعضی آن را حیا نامیده اند، متفاوت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پندارند که حیای زن در آن است که در کنج خانه پنهان شده، </w:t>
      </w:r>
    </w:p>
    <w:p>
      <w:pPr>
        <w:pStyle w:val="BookText"/>
        <w:rPr/>
      </w:pPr>
      <w:r>
        <w:rPr>
          <w:rFonts w:ascii="IRNazanin" w:hAnsi="IRNazanin" w:eastAsia="IRNazanin"/>
          <w:color w:val="111111"/>
          <w:sz w:val="28"/>
          <w:sz w:val="28"/>
          <w:szCs w:val="28"/>
          <w:rtl w:val="true"/>
          <w:lang w:bidi="fa-IR"/>
        </w:rPr>
        <w:t>هر گز سخنی با مردان بیگانه نگوید، راه علم و دانش را نپوید و تنها به انجام وظایف خانه داری بپردازد؛ حال آنکه شیوه زندگی زنانی که قرآن آنان را ستوده این چنین نبوده؛ بلکه زنی که با آموزه های انبیاء رشد نموده؛ موجودی است که بنای نظراتش را با ساختار مستحکم فکری بنا کرده، راه علم و دانش را در پیش گرفته، بر مبنای علم عمل نموده و آنچه را که درست می داند، آزادانه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دختران شعیب به خوبی مرز میان حیای بجا و حیای نابجا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با حفظ عفاف کامل خود، وارد صحنه های اجتماعی و اقتصادی شده و در جایی که پدرشان قدرت انجام کار ندارد، مسئولیت سنگین اداره اقتصادی خانواده را عهده دار می شوند و آن گاه که موسی علیه السلام در مورد علت آب ندادن به گوسفندان سؤال می کند، با کمال متانت و وقار به او جواب می دهند و حتی، آن گاه که قرار شد شعیب علیه السلاممزد آب دادن موسی علیه السلام را بدهد، یکی از آنان به تنهایی به دنبال موسی روانه شد و با کمال حیا و صلابت، مطلب را به موسی گفت و او را تا منزل پدر راهنمایی نمود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همه این موارد، نشانگر آن است که حیا و نجابت یک زن به عزلت و گوشه گیری و بریدن از اجتماع نیست، بلکه به آن مفهوم است که در عین حضور در صحنه های اجتماعی، پای بند به دستورهای دینی در مورد نحوه معاشرت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دختر شعیب، نکته جالب توجه دیگری نیز به چشم </w:t>
      </w:r>
    </w:p>
    <w:p>
      <w:pPr>
        <w:pStyle w:val="BookText"/>
        <w:rPr/>
      </w:pPr>
      <w:r>
        <w:rPr>
          <w:rFonts w:ascii="IRNazanin" w:hAnsi="IRNazanin" w:eastAsia="IRNazanin"/>
          <w:color w:val="111111"/>
          <w:sz w:val="28"/>
          <w:sz w:val="28"/>
          <w:szCs w:val="28"/>
          <w:rtl w:val="true"/>
          <w:lang w:bidi="fa-IR"/>
        </w:rPr>
        <w:t>می خورد که آن نیز نشان دهنده دوری خاندان انبیاء از خجالت و حیای بیجاست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موسی علیه السلام وارد منزل شعیب شد و داستان خود را برای او تعریف کرد، شعیب او را ایمنی بخشید و گفت که از قوم ستمکار، نجات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دختر شعیب به پدر پیشنهاد داد تا او را به استخدام خود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را که می توانی استخدام کنی، کسی است که قوی و امین 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در اینجا شعیب علیه السلام دریافت که دخترش به ازدواج با موسی علیه السلام تمایل دارد؛ زیرا پس از این پیشنهاد، شعیب پیشنهاد ازدواج موسی با یکی از دخترانش را با او در میان گذاشت</w:t>
      </w:r>
      <w:r>
        <w:rPr>
          <w:rStyle w:val="FootnoteAnchor"/>
          <w:rtl w:val="true"/>
        </w:rPr>
        <w:footnoteReference w:id="148"/>
      </w:r>
      <w:r>
        <w:rPr>
          <w:rFonts w:ascii="IRNazanin" w:hAnsi="IRNazanin" w:eastAsia="IRNazanin"/>
          <w:color w:val="111111"/>
          <w:sz w:val="28"/>
          <w:sz w:val="28"/>
          <w:szCs w:val="28"/>
          <w:rtl w:val="true"/>
          <w:lang w:bidi="fa-IR"/>
        </w:rPr>
        <w:t>و از آنجا که رضایت خود دختر شرط ازدواج است، پس بی گمان شعیب علیه السلام با طرح مسئله استخدام موسی علیه السلام از سوی دختر خود، به تمایل قلبی او برای ازدواج با موسی پی برده و آن را با او در میان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فرهنگ قرآن چنین برداشت می شود که زنان در بیان نظرات خود آزاد بوده و به راحتی می توانند عقیده و تمایلات خود را حتی درباره مسایلی چون ازدواج، به صورتی ظریف با بستگان در میان گذارند و در تصمیم گیری ها نیز به آنان کمک کنند و از رقم زدن آینده ای ناپسند برای خود با دستاویز قرار دادن مسایلی چون خجالت و شرم بی مورد دوری نمایند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مباحث گذشته آن است که فرهنگ الگویی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باتوجه به </w:t>
      </w:r>
      <w:bookmarkStart w:id="192" w:name="pg489_5659"/>
    </w:p>
    <w:p>
      <w:pPr>
        <w:pStyle w:val="BookText"/>
        <w:rPr/>
      </w:pPr>
      <w:bookmarkEnd w:id="192"/>
      <w:r>
        <w:rPr>
          <w:rFonts w:ascii="IRNazanin" w:hAnsi="IRNazanin" w:eastAsia="IRNazanin"/>
          <w:color w:val="111111"/>
          <w:sz w:val="28"/>
          <w:sz w:val="28"/>
          <w:szCs w:val="28"/>
          <w:rtl w:val="true"/>
          <w:lang w:bidi="fa-IR"/>
        </w:rPr>
        <w:t>آنچه که در فصل آینده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مشارکت اجتماعی بانوان را تأیید نموده و چون این مشارکت مستلزم ارتباط و معاشرت با مردان است، بر آن نیز صحه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که ازبررسی موارد گذشته به دست آمد، این ارتباط، مطلق و بی قید و شرط نیست و بی گمان از محدودیت هایی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بررسی جلوه های رفتاری زنان قرآنی، قلمرو این گونه روابط را جست وجو می کنیم</w:t>
      </w:r>
      <w:r>
        <w:rPr>
          <w:rFonts w:eastAsia="IRNazanin" w:cs="IRNazanin"/>
          <w:color w:val="111111"/>
          <w:sz w:val="28"/>
          <w:szCs w:val="28"/>
          <w:rtl w:val="true"/>
          <w:lang w:bidi="fa-IR"/>
        </w:rPr>
        <w:t>.</w:t>
      </w:r>
    </w:p>
    <w:p>
      <w:pPr>
        <w:pStyle w:val="Heading6"/>
        <w:numPr>
          <w:ilvl w:val="5"/>
          <w:numId w:val="1"/>
        </w:numPr>
        <w:rPr/>
      </w:pPr>
      <w:bookmarkStart w:id="193" w:name="__RefHeading___Toc4334172_211673320"/>
      <w:bookmarkStart w:id="194" w:name="_Toc72"/>
      <w:bookmarkEnd w:id="193"/>
      <w:r>
        <w:rPr>
          <w:rtl w:val="true"/>
        </w:rPr>
        <w:t>نگاه به نامحرم</w:t>
      </w:r>
      <w:bookmarkEnd w:id="194"/>
    </w:p>
    <w:p>
      <w:pPr>
        <w:pStyle w:val="BookText"/>
        <w:rPr/>
      </w:pPr>
      <w:r>
        <w:rPr>
          <w:rFonts w:ascii="IRNazanin" w:hAnsi="IRNazanin" w:eastAsia="IRNazanin"/>
          <w:color w:val="111111"/>
          <w:sz w:val="28"/>
          <w:sz w:val="28"/>
          <w:szCs w:val="28"/>
          <w:rtl w:val="true"/>
          <w:lang w:bidi="fa-IR"/>
        </w:rPr>
        <w:t>از مباحث گذشته این چنین برداشت می شود که اصل نگاه کردن زنان به چهره مردان اشکالی ندارد؛ زیرا به عنوان نمونه، در داستان موسی علیه السلام، اگر دختر شعیب ایشان را نمی دید نمی توانست پیام پدر خود را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 آن است که این نگاه از حالت نگاه انسانی خارج نشده و به یک نگاه آلوده و شهوانی تبدیل نشود؛ زیرا اگر نیت و انگیزه نظر، نیّتی سالم و بر کنار از شوایب و ناخالصی ها نباشد، زمینه انحرافات و آلودگی های بعدی را نیز فراهم می 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ماجرای رسوایی زلیخا و تمایل او به ایجاد ارتباط با یوسف علیه السلام به گوش برخی از زنان دربار مصر رسید، آنان زبان به ملامت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غلامش را به سوی خود دعوت می کند و عشق این جوان در اعماق قلبش نفوذ کرده، ما او را در گمراهی آشکار می بینیم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همین زنان که این چنین لب به نکوهش و </w:t>
      </w:r>
    </w:p>
    <w:p>
      <w:pPr>
        <w:pStyle w:val="BookText"/>
        <w:rPr/>
      </w:pPr>
      <w:r>
        <w:rPr>
          <w:rFonts w:ascii="IRNazanin" w:hAnsi="IRNazanin" w:eastAsia="IRNazanin"/>
          <w:color w:val="111111"/>
          <w:sz w:val="28"/>
          <w:sz w:val="28"/>
          <w:szCs w:val="28"/>
          <w:rtl w:val="true"/>
          <w:lang w:bidi="fa-IR"/>
        </w:rPr>
        <w:t>بدگویی زلیخا باز کرده بودند، هنگامی که به منزل او دعوت شدند و زلیخا از یوسف خواست تا بر آنان وارد شود، با نگاهی آلوده به یوسف نظر انداخته و آنان نیز واله و شیدای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بِمَکْرِهِنَّ أَرْسَلَتْ إِلَیْهِنَّ وَ أَعْتَدَتْ لَهُنَّ مُتَّکَأً وَ أتَتْ کُلَّ واحِدَةٍ مِنْهُنَّ سِکِّینًا وَ قالَتِ اخْرُجْ عَلَیْهِنَّ فَلَمّا رَأَیْنَهُ أَکْبَرْنَهُ وَ قَطَّعْنَ أَیْدِیَهُنَّ وَ قُلْنَ حاشَ لِلّهِ ما هذا بَشَرًا إِنْ هذا إِلاّ مَلَکٌ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افسونشان را شنید، نزدشان کس فرستاد و برای هر یک متکایی قرار داد و به هر یک کاردی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 تا تو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بزرگش شمردند و دست خویش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 این آدم نیست، این جز فرشته ای بزرگوار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به اینجا هم ختم نشد، بلکه این آغاز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آلوده زنان باعث شد تا آنها هم از یوسف درخواست ارتباط و معاشرت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خواست آن است که در آیات بعد، یوسف علیه السلام، رفتن به زندان را از اجابت درخواست ایشان محبوب ترمی داند</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گفته شود که آنان پس از دیدن یوسف و عشق وصف ناپذیر همسر حاکم به او، به عنوان شفاعت، به گفت وگو بایوسف پرداخته و خواهان آن شدند که یوسف، درخواست همسر حاکم را اجابت نماید، ولی این با دنباله آیه ناسازگار است؛ یوسف به خدا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تَصْرِفْ عَنّی کَیْدَهُنَّ أَصْبُ إِلَیْهِنَّ وَ أَکُنْ مِنَ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مکر این زنان را از من نگردانی، به آنها میل می کنم و در شمار </w:t>
      </w:r>
      <w:bookmarkStart w:id="195" w:name="pg489_5662"/>
    </w:p>
    <w:p>
      <w:pPr>
        <w:pStyle w:val="BookText"/>
        <w:rPr/>
      </w:pPr>
      <w:bookmarkEnd w:id="195"/>
      <w:r>
        <w:rPr>
          <w:rFonts w:ascii="IRNazanin" w:hAnsi="IRNazanin" w:eastAsia="IRNazanin"/>
          <w:color w:val="111111"/>
          <w:sz w:val="28"/>
          <w:sz w:val="28"/>
          <w:szCs w:val="28"/>
          <w:rtl w:val="true"/>
          <w:lang w:bidi="fa-IR"/>
        </w:rPr>
        <w:t>نادانان در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ضمایر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 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برداشت می شود که این زنان پس از مشاهده عظمت یوسف، به دنبال برقراری ارتباط با او بودند؛ به ویژه که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نیز خداوند، کلام عزیز مصر به زنان دربار را این چنین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 إِذْ راوَدْتُنَّ یُوسُفَ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کار شما هنگامی که یوسف را به خود دعوت می کردید، چه بود؟</w:t>
      </w:r>
    </w:p>
    <w:p>
      <w:pPr>
        <w:pStyle w:val="BookText"/>
        <w:rPr/>
      </w:pPr>
      <w:r>
        <w:rPr>
          <w:rFonts w:ascii="IRNazanin" w:hAnsi="IRNazanin" w:eastAsia="IRNazanin"/>
          <w:color w:val="111111"/>
          <w:sz w:val="28"/>
          <w:sz w:val="28"/>
          <w:szCs w:val="28"/>
          <w:rtl w:val="true"/>
          <w:lang w:bidi="fa-IR"/>
        </w:rPr>
        <w:t>که از اینجا نیز دعوت کردن یوسف توسط زنان مصر برای برقرار نمودن ارتباط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تمایلات نادرست نفسانی و دعوت های شیطانی، از آن جا شروع شد که آنها عفت در نگاه را پاس نداشتند و بانگاهی آلوده و بیمار به یوسف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خطرات احتمالی نگاه را نادیده گرفت و بی مهابا و بدون رعایت حدود الهی وارد این عرصه شد</w:t>
      </w:r>
      <w:r>
        <w:rPr>
          <w:rFonts w:eastAsia="IRNazanin" w:cs="IRNazanin"/>
          <w:color w:val="111111"/>
          <w:sz w:val="28"/>
          <w:szCs w:val="28"/>
          <w:rtl w:val="true"/>
          <w:lang w:bidi="fa-IR"/>
        </w:rPr>
        <w:t>.</w:t>
      </w:r>
    </w:p>
    <w:p>
      <w:pPr>
        <w:pStyle w:val="Heading6"/>
        <w:numPr>
          <w:ilvl w:val="5"/>
          <w:numId w:val="1"/>
        </w:numPr>
        <w:rPr/>
      </w:pPr>
      <w:bookmarkStart w:id="196" w:name="__RefHeading___Toc4334174_211673320"/>
      <w:bookmarkStart w:id="197" w:name="_Toc73"/>
      <w:bookmarkEnd w:id="196"/>
      <w:r>
        <w:rPr>
          <w:rtl w:val="true"/>
        </w:rPr>
        <w:t>گفت وگو با نامحرم</w:t>
      </w:r>
      <w:bookmarkEnd w:id="1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مبحث نیز، مانند مبحث پیشین باید گفت در روا بودن اصل گفت وگو و سخن گفتن زنان با مردان بیگانه در فرهنگ الگویی تردیدی وجود ندارد؛ دلیل آن نیز صحبت و گفت وگوی دختران شعیب با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همین سخن گفتن آنان می توان برداشت کردکه حیا و نجابت زنان اقتضا می کند که در هنگام صحبت کردن با مردان، نخست این که، به مقدار لزوم بسنده کرده و بحث رابه سخنان بی مورد و بی جا </w:t>
      </w:r>
      <w:bookmarkStart w:id="198" w:name="pg489_5664"/>
    </w:p>
    <w:p>
      <w:pPr>
        <w:pStyle w:val="BookText"/>
        <w:rPr/>
      </w:pPr>
      <w:bookmarkEnd w:id="198"/>
      <w:r>
        <w:rPr>
          <w:rFonts w:ascii="IRNazanin" w:hAnsi="IRNazanin" w:eastAsia="IRNazanin"/>
          <w:color w:val="111111"/>
          <w:sz w:val="28"/>
          <w:sz w:val="28"/>
          <w:szCs w:val="28"/>
          <w:rtl w:val="true"/>
          <w:lang w:bidi="fa-IR"/>
        </w:rPr>
        <w:t>نکشانند و دوم این که، لحن سخن گفتن خود را به گونه ای قرار دهند که از ایجاد هر گونه تحریک، تطمیع و وسوسه در مخاطب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درآن هنگام که دختر شعیب، مأمور رساندن پیام پدر به موسی علیه السلام شد، با حالتی سرشار از حیا به حضور اورسیده و با کمال وضوح و روشنی و بدون هیچ گونه لرزش و اضطرابی و در نهایت اختصار و ایجاز، پیام پدر را به او ابلاغ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آن دو زن که به آزرم راه می رفت،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می خواند تا مزد آب دادنت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که دختران مؤمن به طور فطری در سخن گفتن و گفت و گو با مردان بیگانه از حیای خاص خود برخوردارند، ولی از آن رو که به پاکی خود اطمینان دارند؛ بدون هیچ گونه اضطراب و در نهایت ایجاز و با وضوح کامل، بامخاطب سخن می گویند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199" w:name="__RefHeading___Toc4334176_211673320"/>
      <w:bookmarkStart w:id="200" w:name="_Toc74"/>
      <w:bookmarkEnd w:id="199"/>
      <w:r>
        <w:rPr>
          <w:rtl w:val="true"/>
        </w:rPr>
        <w:t>ارتباط نزدیک با نامحرم</w:t>
      </w:r>
      <w:bookmarkEnd w:id="2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مستمر و غیر لازم بامردان بیگانه، به تدریج زمینه دلبستگی های نابجا و گرایش های نادرست را فراهم نموده و لغزش ها و خطاهای بزرگی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نتیجه این ارتباط، ماجرای دلبستگی همسر حاکم مصر به یوسف صدیق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قرار شد یوسف علیه السلام، در خانه حاکم زندگی کند، در اثر ارتباط نزدیک و مستمر </w:t>
      </w:r>
    </w:p>
    <w:p>
      <w:pPr>
        <w:pStyle w:val="BookText"/>
        <w:rPr/>
      </w:pPr>
      <w:r>
        <w:rPr>
          <w:rFonts w:ascii="IRNazanin" w:hAnsi="IRNazanin" w:eastAsia="IRNazanin"/>
          <w:color w:val="111111"/>
          <w:sz w:val="28"/>
          <w:sz w:val="28"/>
          <w:szCs w:val="28"/>
          <w:rtl w:val="true"/>
          <w:lang w:bidi="fa-IR"/>
        </w:rPr>
        <w:t>همسر حاکم با یوسف علیه السلام و با رشد جسمی یوسف، به تدریج نهال علاقه به وی در قلب زلیخا کاشته شد، تا جایی که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همسر، غلامش را به سوی خود دعوت کرده و به نافرمانی از دستورهای الهی ترغیب و تحریک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ترسیم نقش این ارتباط تنگاتنگ در دعوت نفسانی زلیخا به انجام گناه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خانه اش بود خواست ازاو کام گیرد، و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از آن توام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از همسر حاکم نام برده بود</w:t>
      </w:r>
      <w:r>
        <w:rPr>
          <w:rStyle w:val="FootnoteAnchor"/>
          <w:rtl w:val="true"/>
        </w:rPr>
        <w:footnoteReference w:id="153"/>
      </w:r>
      <w:r>
        <w:rPr>
          <w:rFonts w:ascii="IRNazanin" w:hAnsi="IRNazanin" w:eastAsia="IRNazanin"/>
          <w:color w:val="111111"/>
          <w:sz w:val="28"/>
          <w:sz w:val="28"/>
          <w:szCs w:val="28"/>
          <w:rtl w:val="true"/>
          <w:lang w:bidi="fa-IR"/>
        </w:rPr>
        <w:t xml:space="preserve">و می توانست در این آیه نیز به ضمیر فاعلی 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نموده و یا در نهایت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ولی فاعل را به شکل موصول ذکر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زنی دانست که یوسف در منزلش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این صله و موصول می توان چنین برداشت کرد که قرآن کریم ارتباط دایم و مستمر همسر حاکم با یوسف را از عوامل دلبستگی و مراوده وی با یوسف دانسته و زنان را از زیادی معاشرت و برخورد در موارد غیرلازم بر حذر می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گروهی این ادعا را مطرح کنند که ملاک حسن و قبح </w:t>
      </w:r>
    </w:p>
    <w:p>
      <w:pPr>
        <w:pStyle w:val="BookText"/>
        <w:rPr/>
      </w:pPr>
      <w:r>
        <w:rPr>
          <w:rFonts w:ascii="IRNazanin" w:hAnsi="IRNazanin" w:eastAsia="IRNazanin"/>
          <w:color w:val="111111"/>
          <w:sz w:val="28"/>
          <w:sz w:val="28"/>
          <w:szCs w:val="28"/>
          <w:rtl w:val="true"/>
          <w:lang w:bidi="fa-IR"/>
        </w:rPr>
        <w:t>ارتباط زنان و مردان، تنها نیت و انگیزه آنهاست و از این رو، اگر معاشرت های آنان با نیتی پاک و خیرخواهانه همراه باشد، هیچ زمینه ای برای بروز گناه و فساد ایجاد نخواهد شد، هر چند که این ارتباط و برخورد در حدی وسیع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داستان زلیخا، به روشنی پرده از روی این اشتباه بر می دارد؛ زیرا زلیخا و همسرش تنها با نیتی خیر خواهانه یوسف را به منزل بردند</w:t>
      </w:r>
      <w:r>
        <w:rPr>
          <w:rStyle w:val="FootnoteAnchor"/>
          <w:rtl w:val="true"/>
        </w:rPr>
        <w:footnoteReference w:id="154"/>
      </w:r>
      <w:r>
        <w:rPr>
          <w:rFonts w:ascii="IRNazanin" w:hAnsi="IRNazanin" w:eastAsia="IRNazanin"/>
          <w:color w:val="111111"/>
          <w:sz w:val="28"/>
          <w:sz w:val="28"/>
          <w:szCs w:val="28"/>
          <w:rtl w:val="true"/>
          <w:lang w:bidi="fa-IR"/>
        </w:rPr>
        <w:t>اما تأثیر معاشرت دایم به حدی بود که او را به شدت به یوسف علاقه مند ساخت و او را به گناه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نادرست شمردن عمل همسر حاکم، توسط زنان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لحنی تمسخرآمیز زلیخا را به خاطر مراوده با غلامش سرزنش می کردند و او را در گمراهی آشکار می دیدند، همین که از نزدیک با یوسف ارتباط پیدا کردند و او را دیدند، به جای میوه، دستان خود را بریدند و او را فرشته ای بزرگوار دانستند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سر اصرار قرآن و اسلام</w:t>
      </w:r>
      <w:r>
        <w:rPr>
          <w:rStyle w:val="FootnoteAnchor"/>
          <w:rtl w:val="true"/>
        </w:rPr>
        <w:footnoteReference w:id="155"/>
      </w:r>
      <w:r>
        <w:rPr>
          <w:rFonts w:ascii="IRNazanin" w:hAnsi="IRNazanin" w:eastAsia="IRNazanin"/>
          <w:color w:val="111111"/>
          <w:sz w:val="28"/>
          <w:sz w:val="28"/>
          <w:szCs w:val="28"/>
          <w:rtl w:val="true"/>
          <w:lang w:bidi="fa-IR"/>
        </w:rPr>
        <w:t>بر کاهش ارتباطات زنان با مردان بیگانه و اکتفا به موارد لزوم همین است که نفس ارتباط بی مورد، نقش مهمی در ایجاد علایق و وابستگی های دروغین</w:t>
      </w:r>
      <w:r>
        <w:rPr>
          <w:rStyle w:val="FootnoteAnchor"/>
          <w:rtl w:val="true"/>
        </w:rPr>
        <w:footnoteReference w:id="156"/>
      </w:r>
      <w:r>
        <w:rPr>
          <w:rFonts w:ascii="IRNazanin" w:hAnsi="IRNazanin" w:eastAsia="IRNazanin"/>
          <w:color w:val="111111"/>
          <w:sz w:val="28"/>
          <w:sz w:val="28"/>
          <w:szCs w:val="28"/>
          <w:rtl w:val="true"/>
          <w:lang w:bidi="fa-IR"/>
        </w:rPr>
        <w:t xml:space="preserve">دارد و این دلبستگی ها نیز </w:t>
      </w:r>
      <w:bookmarkStart w:id="201" w:name="pg489_5670"/>
    </w:p>
    <w:p>
      <w:pPr>
        <w:pStyle w:val="BookText"/>
        <w:rPr/>
      </w:pPr>
      <w:bookmarkEnd w:id="201"/>
      <w:r>
        <w:rPr>
          <w:rFonts w:ascii="IRNazanin" w:hAnsi="IRNazanin" w:eastAsia="IRNazanin"/>
          <w:color w:val="111111"/>
          <w:sz w:val="28"/>
          <w:sz w:val="28"/>
          <w:szCs w:val="28"/>
          <w:rtl w:val="true"/>
          <w:lang w:bidi="fa-IR"/>
        </w:rPr>
        <w:t>مسیر انجام گناه را بسیار هموار می نماید؛ گرچه نیت ابتدایی افراد از هر گونه شایبه و انگیزه ناخالصی برکنارباشد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و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الگوهای قرآنی، محدوده معاشرت زنان با مردان نامحرم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جمع بندی رسید که با توجه به نمونه های قرآنی، اصل ارتباط و معاشرت بین زنان و مردان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لازم است که این برخوردها از قبیل نگاه و گفت و گو به کمترین مقدار لازم کاهش یابد و نیز زنان از اختلاط و ارتباط نزدیک با مردان بیگانه دوری کنند، حدود الهی را در این موارد مراعات نمایند</w:t>
      </w:r>
      <w:r>
        <w:rPr>
          <w:rFonts w:eastAsia="IRNazanin" w:cs="IRNazanin"/>
          <w:color w:val="111111"/>
          <w:sz w:val="28"/>
          <w:szCs w:val="28"/>
          <w:rtl w:val="true"/>
          <w:lang w:bidi="fa-IR"/>
        </w:rPr>
        <w:t>.</w:t>
      </w:r>
    </w:p>
    <w:p>
      <w:pPr>
        <w:pStyle w:val="Heading5"/>
        <w:numPr>
          <w:ilvl w:val="4"/>
          <w:numId w:val="1"/>
        </w:numPr>
        <w:rPr/>
      </w:pPr>
      <w:bookmarkStart w:id="202" w:name="__RefHeading___Toc4334178_211673320"/>
      <w:bookmarkStart w:id="203" w:name="_Toc75"/>
      <w:bookmarkEnd w:id="202"/>
      <w:r>
        <w:rPr>
          <w:rtl w:val="true"/>
        </w:rPr>
        <w:t>پرهیز از انتساب امور نادرست به مردم</w:t>
      </w:r>
      <w:bookmarkEnd w:id="203"/>
    </w:p>
    <w:p>
      <w:pPr>
        <w:pStyle w:val="BookText"/>
        <w:rPr/>
      </w:pPr>
      <w:r>
        <w:rPr>
          <w:rFonts w:ascii="IRNazanin" w:hAnsi="IRNazanin" w:eastAsia="IRNazanin"/>
          <w:color w:val="111111"/>
          <w:sz w:val="28"/>
          <w:sz w:val="28"/>
          <w:szCs w:val="28"/>
          <w:rtl w:val="true"/>
          <w:lang w:bidi="fa-IR"/>
        </w:rPr>
        <w:t>همچنان که در مباحث مربوط به رعایت عفاف در برقرار ساختن روابط جنسی و رعایت محدوده معاشرت با نامحرم گفته شد، هدف قرآن از تنظیم این روابط، دوری از بروز ناهنجاری های فردی و اجتماعی و ایجاد آرامش روحی در فرد و امنیت عمومی در جامعه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اموری که این آرامش و ثبات را خدشه دار و افراد جامعه را نسبت به یکدیگر بدبین نموده و سرانجام موج حریم شکنی و پرده دری را به وجود می آورد، آن است که بعضی از افراد جامعه بدون هیچ گونه دلیل موجهی و تنها برای ارضای مقاصد شیطانی خویش، افراد بی گناه </w:t>
      </w:r>
      <w:bookmarkStart w:id="204" w:name="pg489_5672"/>
    </w:p>
    <w:p>
      <w:pPr>
        <w:pStyle w:val="BookText"/>
        <w:rPr/>
      </w:pPr>
      <w:bookmarkEnd w:id="204"/>
      <w:r>
        <w:rPr>
          <w:rFonts w:ascii="IRNazanin" w:hAnsi="IRNazanin" w:eastAsia="IRNazanin"/>
          <w:color w:val="111111"/>
          <w:sz w:val="28"/>
          <w:sz w:val="28"/>
          <w:szCs w:val="28"/>
          <w:rtl w:val="true"/>
          <w:lang w:bidi="fa-IR"/>
        </w:rPr>
        <w:t>وصالح را به برقراری روابط ناسالم جنسی متهم ساخته و با شیوه ای بسیار ناجوانمردانه به آبروی این افراد حمله 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ضمن نکوهش شدید این عمل و عاملان آن، به مؤمنان آرامش خاطر می دهد که این گونه اتهامات نه تنها آسیبی به آنها نمی زند، بلکه برای آنان موجب خیر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وظیفه مؤمنان را در برخوردبا این گونه شایعات و شایعه سازان به روشنی بیان می دارد و آنان را به هوشیاری کامل در رویارویی با این توطئه ها فرا می خواند</w:t>
      </w:r>
      <w:r>
        <w:rPr>
          <w:rFonts w:eastAsia="IRNazanin" w:cs="IRNazanin"/>
          <w:color w:val="111111"/>
          <w:sz w:val="28"/>
          <w:szCs w:val="28"/>
          <w:rtl w:val="true"/>
          <w:lang w:bidi="fa-IR"/>
        </w:rPr>
        <w:t>.</w:t>
      </w:r>
    </w:p>
    <w:p>
      <w:pPr>
        <w:pStyle w:val="Heading5"/>
        <w:numPr>
          <w:ilvl w:val="4"/>
          <w:numId w:val="1"/>
        </w:numPr>
        <w:rPr/>
      </w:pPr>
      <w:bookmarkStart w:id="205" w:name="__RefHeading___Toc4334180_211673320"/>
      <w:bookmarkStart w:id="206" w:name="_Toc76"/>
      <w:bookmarkEnd w:id="205"/>
      <w:r>
        <w:rPr>
          <w:rtl w:val="true"/>
        </w:rPr>
        <w:t>تهمت؛ حیله و گناهی بزرگ</w:t>
      </w:r>
      <w:bookmarkEnd w:id="20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حاکم مصر از کسانی است که با وارد نمودن اتهام، آن هم به چهره معصومی چون یوسف علیه السلام در پی خدشه دار کردن حیثیت این بزرگوار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با پیروی از هواهای نفسانی خود، به دنبال کام جویی از یوسف بود، پس از خودداری و فرار وی، هنگامی که او را تا مقابل در تعقیب نمود و آنجا با همسرش روبه رو شد، به شکلی ناجوانمردانه یوسف را به تعرض نسبت به خود متهم ساخته و با مفروض دانستن آن،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 کسی که نظر بدی نسبت به همسر تو داشته باشد، چیست؟ جز این که زندانی یا دچار عذابی دردناک گردد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اما همین که شاهدی از خانواده همان زن شهادت داد که اگر پیراهن یوسف از پشت پاره شده، زن دروغ گفته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 است</w:t>
      </w:r>
      <w:r>
        <w:rPr>
          <w:rStyle w:val="FootnoteAnchor"/>
          <w:rtl w:val="true"/>
        </w:rPr>
        <w:footnoteReference w:id="158"/>
      </w:r>
      <w:r>
        <w:rPr>
          <w:rFonts w:ascii="IRNazanin" w:hAnsi="IRNazanin" w:eastAsia="IRNazanin"/>
          <w:color w:val="111111"/>
          <w:sz w:val="28"/>
          <w:sz w:val="28"/>
          <w:szCs w:val="28"/>
          <w:rtl w:val="true"/>
          <w:lang w:bidi="fa-IR"/>
        </w:rPr>
        <w:t>و حاکم مصر دید که پیراهن او از پشت چاک خورده است، به زلیخا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إِنَّهُ مِنْ کَیْدِکُنَّ إِنَّ کَیْدَکُنَّ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نیرنگ شماست و نیرنگ شما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اینجا، با صحه گذاردن بر کلام عزیز مصر، تهمت ناروای زلیخا به یوسف را مکر و حیله ای بزرگ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ساختن اتهام ناروا به یکی از همسران پیامبر صلی الله علیه و آله، قرآن کریم طی آیاتی</w:t>
      </w:r>
      <w:r>
        <w:rPr>
          <w:rStyle w:val="FootnoteAnchor"/>
          <w:rtl w:val="true"/>
        </w:rPr>
        <w:footnoteReference w:id="159"/>
      </w:r>
      <w:r>
        <w:rPr>
          <w:rFonts w:ascii="IRNazanin" w:hAnsi="IRNazanin" w:eastAsia="IRNazanin"/>
          <w:color w:val="111111"/>
          <w:sz w:val="28"/>
          <w:sz w:val="28"/>
          <w:szCs w:val="28"/>
          <w:rtl w:val="true"/>
          <w:lang w:bidi="fa-IR"/>
        </w:rPr>
        <w:t>، ضمن آنکه به شدت با شایعه سازان و شایعه پذیران برخورد می کند، وارد ساختن نسبت های ناروا را گناهی بس بزرگ شمرده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یکدیگر می گرفتید و با زبان های خود چیزی را که بدان علم نداشتید، می گفتید و می پنداشتید که کاری سهل و ساده است، با این که آن، نزد خدا بس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آنکه، این توهم پیش نیاید که عظمت و بزرگی گناه تهمت تنها به دلیل آن است که نسبت به یکی از نزدیکان رسول خدا صلی الله علیه و آله روا داشته شده، در ادامه، همه کسانی را که مایلند زشتی در میان مؤمنان شایع گردد، به عذاب دردناکی در دنیا و آخرت وعده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دوست دارند که زشت کاری در میان آنان که ایمان آورده اند، شیوع پیدا کند، برای آنان در دنیا و آخرت، عذابی پردرد خواهد بود، خدا می داند و شما نمی دانید</w:t>
      </w:r>
      <w:r>
        <w:rPr>
          <w:rFonts w:eastAsia="IRNazanin" w:cs="IRNazanin"/>
          <w:color w:val="111111"/>
          <w:sz w:val="28"/>
          <w:szCs w:val="28"/>
          <w:rtl w:val="true"/>
          <w:lang w:bidi="fa-IR"/>
        </w:rPr>
        <w:t xml:space="preserve">. </w:t>
      </w:r>
      <w:bookmarkStart w:id="207" w:name="pg489_5676"/>
    </w:p>
    <w:p>
      <w:pPr>
        <w:pStyle w:val="BookText"/>
        <w:rPr/>
      </w:pPr>
      <w:bookmarkEnd w:id="207"/>
      <w:r>
        <w:rPr>
          <w:rFonts w:ascii="IRNazanin" w:hAnsi="IRNazanin" w:eastAsia="IRNazanin"/>
          <w:color w:val="111111"/>
          <w:sz w:val="28"/>
          <w:sz w:val="28"/>
          <w:szCs w:val="28"/>
          <w:rtl w:val="true"/>
          <w:lang w:bidi="fa-IR"/>
        </w:rPr>
        <w:t xml:space="preserve">در این آیه کریمه،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نه تنها عذاب نقل کنندگان چنین شایعاتی بسیار سخت است، بلکه حتی کسانی که پخش این نسبت ها را در بین مومنان می پسندند، به عذابی دردناک گرفتار خواهند شد</w:t>
      </w:r>
      <w:r>
        <w:rPr>
          <w:rFonts w:eastAsia="IRNazanin" w:cs="IRNazanin"/>
          <w:color w:val="111111"/>
          <w:sz w:val="28"/>
          <w:szCs w:val="28"/>
          <w:rtl w:val="true"/>
          <w:lang w:bidi="fa-IR"/>
        </w:rPr>
        <w:t>.</w:t>
      </w:r>
    </w:p>
    <w:p>
      <w:pPr>
        <w:pStyle w:val="Heading5"/>
        <w:numPr>
          <w:ilvl w:val="4"/>
          <w:numId w:val="1"/>
        </w:numPr>
        <w:rPr/>
      </w:pPr>
      <w:bookmarkStart w:id="208" w:name="__RefHeading___Toc4334182_211673320"/>
      <w:bookmarkStart w:id="209" w:name="_Toc77"/>
      <w:bookmarkEnd w:id="208"/>
      <w:r>
        <w:rPr>
          <w:rtl w:val="true"/>
        </w:rPr>
        <w:t>تهمت؛ مایه خیر</w:t>
      </w:r>
      <w:bookmarkEnd w:id="2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شایعات بی اساس و وارد ساختن اتهامات ناروا به مؤمنان، گرچه به ایجاد مشکلات و ناامنی های اجتماعی دامن می زند ولی قرآن کریم، به مؤمنان اطمینان می دهد که در مجموع، پخش این شایعات، نه تنها برای آنان شر به شمار نمی آید بلکه به خیر و صلاح آنان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خیر و مصالح این تهمت های ناروا باید گفت؛ نخست این که، از آنجا که تهمت باطل است؛ پایدار نمی ماند و سرانجام تهمت زننده رسوا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همسر حاکم مصر زبان به متهم ساختن یوسف گشود و به همسرش گفت که باید وی را به زندان یا عذابی دردناک مجازات نماید،</w:t>
      </w:r>
      <w:r>
        <w:rPr>
          <w:rStyle w:val="FootnoteAnchor"/>
          <w:rtl w:val="true"/>
        </w:rPr>
        <w:footnoteReference w:id="160"/>
      </w:r>
      <w:r>
        <w:rPr>
          <w:rFonts w:ascii="IRNazanin" w:hAnsi="IRNazanin" w:eastAsia="IRNazanin"/>
          <w:color w:val="111111"/>
          <w:sz w:val="28"/>
          <w:sz w:val="28"/>
          <w:szCs w:val="28"/>
          <w:rtl w:val="true"/>
          <w:lang w:bidi="fa-IR"/>
        </w:rPr>
        <w:t>آنچه کوس رسوایی وی را به صدا درآورد، همین ادعای دروغی بود که توسط او مطرح شد و یوسف را ناچار کرد تا برای رفع اتهام از خود، زبان به بی گناهی خود و قصد شوم زلیخا باز کند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خداوند، خود پشتیبان بی پناهان است، شاهدی از خانواده همان زن شهادت داد که اگر پیراهن یوسف از جلو </w:t>
      </w:r>
    </w:p>
    <w:p>
      <w:pPr>
        <w:pStyle w:val="BookText"/>
        <w:rPr/>
      </w:pPr>
      <w:r>
        <w:rPr>
          <w:rFonts w:ascii="IRNazanin" w:hAnsi="IRNazanin" w:eastAsia="IRNazanin"/>
          <w:color w:val="111111"/>
          <w:sz w:val="28"/>
          <w:sz w:val="28"/>
          <w:szCs w:val="28"/>
          <w:rtl w:val="true"/>
          <w:lang w:bidi="fa-IR"/>
        </w:rPr>
        <w:t>چاک خورده، زن راست گفته و او از دروغگویان است و اگر پیراهن او از پشت دریده شده، زن دروغ گفته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 مصر که دید پیراهن یوسف از پشت پاره شده، حکم به برائت یوسف وکید و مکر و خطای همسر خود داد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 نیز در ماجرای اتهام قوم مریم علیهاالسلام که او را به انجام کار ناپسند متهم ساختند، خداوند، روح الله علیه السلامرا که نوزادی بیش نبود، به سخن درآورد و نزاهت و پاک دامنی مادر را با تکلم این طفل به اثبات رسانید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همچنان که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به همسر پیامبر اکرم صلی الله علیه و آله وسلم نیز، خداوند متعال پرده از روی این توطئه بزرگ منافقان برداشت، برائت همسر پیامبر را از انجام آن گناه اثبات و با نازل کردن آیات متعددی با شدّت به برخورد با شایعه پردازان پرداخت و مؤمنان را به هوشیاری کامل در مواجهه با شایعات فراخواند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یکی از برکات این شایعه پردازی آن بود که صفوف منافقان را از صف موحدان،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مطلب آن است که یکی از سعادت های جامعه صالح این است که اهل گمراهی و فساد، در آن جامعه شناخته شوند، تا جامعه نسبت به آنها بصیرت پیدا کرده و برای اصلاح این اعضای فاسد، دست به اقدام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جامعه دینی که سر و کارش با وحی آسمانی است و در هر پیشامدی وحیی بر آنان نازل می شود و ایشان را موعظه و تذکر می دهد که چگونه از این پیشامد </w:t>
      </w:r>
    </w:p>
    <w:p>
      <w:pPr>
        <w:pStyle w:val="BookText"/>
        <w:rPr/>
      </w:pPr>
      <w:r>
        <w:rPr>
          <w:rFonts w:ascii="IRNazanin" w:hAnsi="IRNazanin" w:eastAsia="IRNazanin"/>
          <w:color w:val="111111"/>
          <w:sz w:val="28"/>
          <w:sz w:val="28"/>
          <w:szCs w:val="28"/>
          <w:rtl w:val="true"/>
          <w:lang w:bidi="fa-IR"/>
        </w:rPr>
        <w:t>استفاده کنند و دیگر نسبت به امور خود سهل انگاری و غفلت روا ندارند، بلکه در امر دین خود و هر مهم دیگر زندگیشان احتیاط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امری منهم مااکتسب من الاثم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است؛ چون اثم، آثار سوئی است که بعد از گناه برای آدمی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جمله این است که آنهایی که این تهمت را زده بودند، به آثار سوء عملشان شناخته می شوند و از دیگران متمایز می گردند و در نیتجه به جای آنکه رسول خدا صلی الله علیه و آله را رسوا کنند، خود مفتضح می شوند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و سوم این که، خداوند متعال پس 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و زنان مؤمن را به هوشیاری کامل در برابر توطئه منافقان و حفظ وحدت و یکپارچگی فراخواند و از آنان خواست که هرگز اجازه ندهند که دشمنان واقعی دین، در لباس دوست به ایجاد بدبینی و تفرقه در میان مسلمانان بپردازند و با نازل کردن آیاتی چند، چگونگی برخورد مومنان با شایعه، شایعه پردازان و نقل کنندگان شایعه را روشن ساخت و آنان را از نقل هر آنچه که می شنوند، به شدت برحذر داشت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موارد سه گانه آن است که گرچه به نظر می رسد وارد ساختن چنین اتهاماتی به مردان و زنان مؤمن، لطمات فردی و اجتماعی بسیاری به همراه داشته باشد، ولی چنانچه جامعه ایمانی از این واقعه درس گیرد و با احتیاط و دقت کامل با عاملان این توطئه و افرادی که </w:t>
      </w:r>
      <w:bookmarkStart w:id="210" w:name="pg489_5682"/>
    </w:p>
    <w:p>
      <w:pPr>
        <w:pStyle w:val="BookText"/>
        <w:rPr/>
      </w:pPr>
      <w:bookmarkEnd w:id="210"/>
      <w:r>
        <w:rPr>
          <w:rFonts w:ascii="IRNazanin" w:hAnsi="IRNazanin" w:eastAsia="IRNazanin"/>
          <w:color w:val="111111"/>
          <w:sz w:val="28"/>
          <w:sz w:val="28"/>
          <w:szCs w:val="28"/>
          <w:rtl w:val="true"/>
          <w:lang w:bidi="fa-IR"/>
        </w:rPr>
        <w:t>مورد تهمت قرار گرفته اند برخورد نماید، این شایعات نه تنها تأثیر منفی بر جای نخواهد گذاشت، بلکه به خیر و صلاح مسلمانان خواهد انجامید و با رسوا ساختن منافقان، آنها را از وارد ساختن آسیب های جدی تر به جامعه ایمانی، ناتوان می سازد</w:t>
      </w:r>
      <w:r>
        <w:rPr>
          <w:rFonts w:eastAsia="IRNazanin" w:cs="IRNazanin"/>
          <w:color w:val="111111"/>
          <w:sz w:val="28"/>
          <w:szCs w:val="28"/>
          <w:rtl w:val="true"/>
          <w:lang w:bidi="fa-IR"/>
        </w:rPr>
        <w:t>.</w:t>
      </w:r>
    </w:p>
    <w:p>
      <w:pPr>
        <w:pStyle w:val="Heading5"/>
        <w:numPr>
          <w:ilvl w:val="4"/>
          <w:numId w:val="1"/>
        </w:numPr>
        <w:rPr/>
      </w:pPr>
      <w:bookmarkStart w:id="211" w:name="__RefHeading___Toc4334184_211673320"/>
      <w:bookmarkStart w:id="212" w:name="_Toc78"/>
      <w:bookmarkEnd w:id="211"/>
      <w:r>
        <w:rPr>
          <w:rtl w:val="true"/>
        </w:rPr>
        <w:t>وظایف زنان مؤمن در برابر شایعات</w:t>
      </w:r>
      <w:bookmarkEnd w:id="21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مورد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ساختن اتهام به یکی از همسران پیامبر صلی الله علیه و آله ضمن برخورد قاطع با شایعه پردازان، به تبیین وظایف مؤمنان هنگام مواجهه با شایعه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اختصار، اصل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نقل برخی از تفاسیر، مطرح می کنیم و سپس به بیان دستورهای الهی در خصوص برخورد با افتراء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همسر پیامبر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هنگامی که می خواست سفری برود، در میان همسرانش قرعه می افکند، قرعه به نام هر کس می آمد او را با خود می برد، در یکی از غزوات، قرعه به نام من افتاد، من با پیامبر صلی الله علیه و آله حرکت کردم و چون آیه حجاب نازل شده بود در هودجی پوشیده بودم، جنگ به پایان رسید و ما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رسیدیم، شب بود، من از لشکرگاه برای انجام حاجتی کمی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بازگشتم متوجه شدم گردنبندی که از مهره های یمانی داشتم،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رفتم و معطل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بازگشتم، دیدم لشکر حرکت کرده و هودج مرا بر شتر گذارده اند و رفته اند، در حالی که گمان می کرده اند من در آنم، زیرا زنان در آن زمان بر اثر کمبود غذا سبک جثه بودند، افزون بر آن من سن و سالی نداشتم، به هر حال در آن جا تک و تنها ماندم و فکر کردم هنگامی </w:t>
      </w:r>
    </w:p>
    <w:p>
      <w:pPr>
        <w:pStyle w:val="BookText"/>
        <w:rPr/>
      </w:pPr>
      <w:r>
        <w:rPr>
          <w:rFonts w:ascii="IRNazanin" w:hAnsi="IRNazanin" w:eastAsia="IRNazanin"/>
          <w:color w:val="111111"/>
          <w:sz w:val="28"/>
          <w:sz w:val="28"/>
          <w:szCs w:val="28"/>
          <w:rtl w:val="true"/>
          <w:lang w:bidi="fa-IR"/>
        </w:rPr>
        <w:t>که به منزلگاه برسند و مرا نیابند به سراغ من باز می گردند، شب را در آن بیابان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لشکر مسلمانان که او هم از لشکرگاه دور مانده بود، شب در آن بیابان بود، به هنگام صبح مرا از دور دید، نزدیک آمد، هنگامی که مرا شناخت بی آن که یک کلمه با من سخن بگوید جز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 شتر خود را خواباند و من بر آن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مهار ناقه را در دست داشت تا به لشکرگاه رسیدیم، این منظره سبب شد که گروهی درباره من شایعه پردازی کنند و خود را بدین سبب هلاک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بیش از همه به این تهمت دامن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مدینه رسیدیم و این شایعه در شهر پیچید، در حالی که من از آن هیچ خبر نداشتم</w:t>
      </w:r>
      <w:r>
        <w:rPr>
          <w:rFonts w:eastAsia="IRNazanin" w:cs="IRNazanin"/>
          <w:color w:val="111111"/>
          <w:sz w:val="28"/>
          <w:szCs w:val="28"/>
          <w:rtl w:val="true"/>
          <w:lang w:bidi="fa-IR"/>
        </w:rPr>
        <w:t>...».</w:t>
      </w:r>
      <w:r>
        <w:rPr>
          <w:rStyle w:val="FootnoteAnchor"/>
          <w:rtl w:val="true"/>
        </w:rPr>
        <w:footnoteReference w:id="16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این شایعه، گرچه از آن رو که افراد بی گناهی را متهم می ساخت گناه اخلاقی بزرگی به شمار می آمد، ولی از آن رو که سر کرده منافقان برای لکه دار ساختن چهره پر فروغ رسول اکرم صلی الله علیه و آله و دلسرد کردن مردم از او اقدام به این کار کرد، توطئه ای سیاسی بر ضد نظام اسلامی نیز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در ابتدا، هر یک از کسانی را که در پخش این شایعه دست داشتند گناهکار معرفی می کند و سپس منشأ اصلی ایجاد این شایعه را به عذابی عظیم وعده می دهد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آن گاه کسانی را که </w:t>
      </w:r>
      <w:bookmarkStart w:id="213" w:name="pg489_5686"/>
    </w:p>
    <w:p>
      <w:pPr>
        <w:pStyle w:val="BookText"/>
        <w:rPr/>
      </w:pPr>
      <w:bookmarkEnd w:id="213"/>
      <w:r>
        <w:rPr>
          <w:rFonts w:ascii="IRNazanin" w:hAnsi="IRNazanin" w:eastAsia="IRNazanin"/>
          <w:color w:val="111111"/>
          <w:sz w:val="28"/>
          <w:sz w:val="28"/>
          <w:szCs w:val="28"/>
          <w:rtl w:val="true"/>
          <w:lang w:bidi="fa-IR"/>
        </w:rPr>
        <w:t>ناآگاهانه در راستای مقاصد دشمنان حرکت کرده و به گسترش این نسبت ناروا دامن زدند، ملامت می کند و به تبیین وظایف مؤمنان در برابر شایعه می پردازد</w:t>
      </w:r>
      <w:r>
        <w:rPr>
          <w:rFonts w:eastAsia="IRNazanin" w:cs="IRNazanin"/>
          <w:color w:val="111111"/>
          <w:sz w:val="28"/>
          <w:szCs w:val="28"/>
          <w:rtl w:val="true"/>
          <w:lang w:bidi="fa-IR"/>
        </w:rPr>
        <w:t>.</w:t>
      </w:r>
    </w:p>
    <w:p>
      <w:pPr>
        <w:pStyle w:val="Heading5"/>
        <w:numPr>
          <w:ilvl w:val="4"/>
          <w:numId w:val="1"/>
        </w:numPr>
        <w:rPr/>
      </w:pPr>
      <w:bookmarkStart w:id="214" w:name="__RefHeading___Toc4334186_211673320"/>
      <w:bookmarkStart w:id="215" w:name="_Toc79"/>
      <w:bookmarkEnd w:id="214"/>
      <w:r>
        <w:rPr>
          <w:rtl w:val="true"/>
        </w:rPr>
        <w:t>حسن ظن به مؤمن</w:t>
      </w:r>
      <w:bookmarkEnd w:id="215"/>
    </w:p>
    <w:p>
      <w:pPr>
        <w:pStyle w:val="BookText"/>
        <w:rPr/>
      </w:pPr>
      <w:r>
        <w:rPr>
          <w:rFonts w:ascii="IRNazanin" w:hAnsi="IRNazanin" w:eastAsia="IRNazanin"/>
          <w:color w:val="111111"/>
          <w:sz w:val="28"/>
          <w:sz w:val="28"/>
          <w:szCs w:val="28"/>
          <w:rtl w:val="true"/>
          <w:lang w:bidi="fa-IR"/>
        </w:rPr>
        <w:t>اولین وظیفه مردان و زنان مؤمن آن است که به یکدیگر حسن ظن داشته باشند و هرگز به صرف احتمال یا حتی گمان قوی کسی را متهم نسازند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افترا به همسر پیامبر صلی الله علیه و آله درس خوبی برای مؤمنان است که گرچه عقب افتادن مرد و زنی از کاروان وصحنه بازگشت آنها با یکدیگر، احتمال ارتباط آنها را تقویت می کند، ولی از آنجا که این، گمانی بیش نیست و هیچ گونه پشتوانه عقلی و منطقی ندارد، نمی توان به آن اعتنا نمود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قرآن درچنین مواردی، آن است که تنها در صورتی که صددرصد به انجام گناه علم پیدا کنیم، می توانیم حسن ظن خود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باردار شدن مریم علیهاالسلام، همین که قوم او وی را به همراه فرزندی دیدند و می دانستند که او شوهری ندارد، حکم نادرست آلودگی و گناه مریم را صادر کردند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حالی که هرگز بشری او را لمس نکرده بود و با دمیده شدن روح الهی در او باردار گردید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شاید در نزد قوم مریم، محال به نظر می رسید که زنی بدون ارتباط </w:t>
      </w:r>
      <w:bookmarkStart w:id="216" w:name="pg489_5688"/>
    </w:p>
    <w:p>
      <w:pPr>
        <w:pStyle w:val="BookText"/>
        <w:rPr/>
      </w:pPr>
      <w:bookmarkEnd w:id="216"/>
      <w:r>
        <w:rPr>
          <w:rFonts w:ascii="IRNazanin" w:hAnsi="IRNazanin" w:eastAsia="IRNazanin"/>
          <w:color w:val="111111"/>
          <w:sz w:val="28"/>
          <w:sz w:val="28"/>
          <w:szCs w:val="28"/>
          <w:rtl w:val="true"/>
          <w:lang w:bidi="fa-IR"/>
        </w:rPr>
        <w:t xml:space="preserve">با مرد، صاحب فرزند شود و از این رو،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کردند؛ ولی قرآن به ما می آموزد که حتی در چنین مواردی، از آن جا که به این ارتباط نامشروع، علم نداریم، هرگونه اتهامی محکوم به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اول در شنیدن اتهامات و نسبت های ناروا به مؤمنان، حسن ظن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آن است که به جای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ظننتم بانفسکم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به خود گمان خیر نبردید؟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ظن المؤمنون و المؤمنات بانفسهم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مردان و زنان مؤمن به خود گمان خیر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علت حکم دلالت کند و بفهماند که صفت ایمان، مؤمن را از فحشاء و منکرات عملی و زبانی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متصف به ایمان است، باید به افراد دیگری که چون او متصف به ایمان هستند، گمان خیر داشته باشد و درباره آنان بدون علم سخنی نگوید؛ زیرا همه اهل ایمان همچون شخص واحدی هستند که متصف به ایمان و لوازم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آیه چنین می شود که چرا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به جای این که نسبت به مؤمنان متهم، حسن ظن داشته باشید به تراشنده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پیدا کردید و بدون علم درباره اهل ایمان سخنی گفتید؟</w:t>
      </w:r>
    </w:p>
    <w:p>
      <w:pPr>
        <w:pStyle w:val="Heading5"/>
        <w:numPr>
          <w:ilvl w:val="4"/>
          <w:numId w:val="1"/>
        </w:numPr>
        <w:rPr/>
      </w:pPr>
      <w:bookmarkStart w:id="217" w:name="__RefHeading___Toc4334188_211673320"/>
      <w:bookmarkStart w:id="218" w:name="_Toc80"/>
      <w:bookmarkEnd w:id="217"/>
      <w:r>
        <w:rPr>
          <w:rtl w:val="true"/>
        </w:rPr>
        <w:t>منع شایعه پراکنی</w:t>
      </w:r>
      <w:bookmarkEnd w:id="2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برخورد با عاملان پخش شایعات، شنوندگان را به نهی از منکر و جلوگیری کردن آنان از پراکنده کردن اتهامات ناروا و ایجاد جوّ بدبینی در اجتماع فراخوانده و مردان و زنان مؤمن را از اینکه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سخنان شایعه سازان را شنیدند، هیچ واکنشی از خود بروز ندادند، </w:t>
      </w:r>
    </w:p>
    <w:p>
      <w:pPr>
        <w:pStyle w:val="BookText"/>
        <w:rPr/>
      </w:pPr>
      <w:r>
        <w:rPr>
          <w:rFonts w:ascii="IRNazanin" w:hAnsi="IRNazanin" w:eastAsia="IRNazanin"/>
          <w:color w:val="111111"/>
          <w:sz w:val="28"/>
          <w:sz w:val="28"/>
          <w:szCs w:val="28"/>
          <w:rtl w:val="true"/>
          <w:lang w:bidi="fa-IR"/>
        </w:rPr>
        <w:t>سرزنش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آن گاه که این سخن را 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نشاید که آن را بازگوییم، پروردگارا تو منزهی، این تهمتی بزرگ است؟</w:t>
      </w:r>
    </w:p>
    <w:p>
      <w:pPr>
        <w:pStyle w:val="BookText"/>
        <w:rPr/>
      </w:pPr>
      <w:r>
        <w:rPr>
          <w:rFonts w:ascii="IRNazanin" w:hAnsi="IRNazanin" w:eastAsia="IRNazanin"/>
          <w:color w:val="111111"/>
          <w:sz w:val="28"/>
          <w:sz w:val="28"/>
          <w:szCs w:val="28"/>
          <w:rtl w:val="true"/>
          <w:lang w:bidi="fa-IR"/>
        </w:rPr>
        <w:t>جالب آنکه در این آیه، خداوند از مؤمنان می خواهد که هنگام شنیدن چنین شایعه ای، بی درنگ این خبر را تهمت و افترایی بزرگ بنامند و در واقع گوینده این سخنان را به دروغ پردازی و نشر اکاذیب متهم نمایند و به هیچ رو به او اجازه ندهند که در این گونه موارد با آنان به گفت وگو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یادآوری خاطره تلخ پذیرش شایعه توسط مؤمنان و روایت بدون درایت آن، آنان را به خاطر تساهل در مورد این امر بزرگ، مورد ملامت و سرزنش جدی قرار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آن سخن را از دهان یکدیگر می گرفتید و چیزی بر زبان می راندید که درباره آن هیچ نمی دانستید، می پنداشتید که کاری خُرد است و حال آنکه درنزد خدا کاری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خاطر اهمیت بسیار زیاد مسئله، مومنان را از این که بار دیگر دچار چنین لغزشی گردند، به شدت برحذر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یَعِظُکُمُ اللّهُ أَنْ تَعُودُوا لِمِثْلِهِ أَبَدًا إِنْ کُنْتُمْ 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شما را اندرز می دهد که اگر از مؤمنان هستید، بار دیگر گرد چنان کاری نگردید</w:t>
      </w:r>
      <w:r>
        <w:rPr>
          <w:rFonts w:eastAsia="IRNazanin" w:cs="IRNazanin"/>
          <w:color w:val="111111"/>
          <w:sz w:val="28"/>
          <w:szCs w:val="28"/>
          <w:rtl w:val="true"/>
          <w:lang w:bidi="fa-IR"/>
        </w:rPr>
        <w:t xml:space="preserve">. </w:t>
      </w:r>
      <w:bookmarkStart w:id="219" w:name="pg489_5692"/>
    </w:p>
    <w:p>
      <w:pPr>
        <w:pStyle w:val="Heading5"/>
        <w:numPr>
          <w:ilvl w:val="4"/>
          <w:numId w:val="1"/>
        </w:numPr>
        <w:rPr/>
      </w:pPr>
      <w:bookmarkStart w:id="220" w:name="__RefHeading___Toc4334190_211673320"/>
      <w:bookmarkStart w:id="221" w:name="_Toc81"/>
      <w:bookmarkEnd w:id="219"/>
      <w:bookmarkEnd w:id="220"/>
      <w:r>
        <w:rPr>
          <w:rtl w:val="true"/>
        </w:rPr>
        <w:t>رد مدعای تهمت زننده</w:t>
      </w:r>
      <w:bookmarkEnd w:id="221"/>
    </w:p>
    <w:p>
      <w:pPr>
        <w:pStyle w:val="BookText"/>
        <w:rPr/>
      </w:pPr>
      <w:r>
        <w:rPr>
          <w:rFonts w:ascii="IRNazanin" w:hAnsi="IRNazanin" w:eastAsia="IRNazanin"/>
          <w:color w:val="111111"/>
          <w:sz w:val="28"/>
          <w:sz w:val="28"/>
          <w:szCs w:val="28"/>
          <w:rtl w:val="true"/>
          <w:lang w:bidi="fa-IR"/>
        </w:rPr>
        <w:t>از آنجا که تعرض به آبروی مؤمنان و نسبت دادن اعمال منافی عفت، به آنان اثرات فردی و اجتماعی ناگواری را به دنبال دارد، قرآن کریم با قرار دادن مقرراتی سخت برای کسانی که بی پروا اقدام به افک و افترا نمایند، تنها در صورتی ادعای آنان را قابل قبول دانسته که چهار شاهد برای اثبات مدعای خود اقامه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جاؤ عَلَیْهِ بِأَرْبَعَةِ شُهَداءَ فَإِذْا لَمْ یَأْتُوا بِالشُّهَداءِ فَأُولئِکَ عِنْدَ اللّهِ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چهار شاهد بر ادعای خود نیاوردند؟ پس اگر شاهدانی نیاورده اند، در نزد خدا در زمره دروغگویانند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که مصلحت حفظ آبروی افراد جامعه اسلامی و سلامت فضای اخلاقی جامعه بسیار مهم و حتی از مجازات عاملان منافی عفت نیز مهم تر و بالاتر است، در صورتی که حتی سه نفر شاهد، کسی را متهم به چنین عملی نمایند، ادعای آنان در نزد خدا پذیرفته نمی شود و حتی اگر به واقع چنین اتفاقی افتاده باشد، دروغگو به شمار می آیند</w:t>
      </w:r>
      <w:r>
        <w:rPr>
          <w:rStyle w:val="FootnoteAnchor"/>
          <w:rtl w:val="true"/>
        </w:rPr>
        <w:footnoteReference w:id="172"/>
      </w:r>
      <w:r>
        <w:rPr>
          <w:rFonts w:ascii="IRNazanin" w:hAnsi="IRNazanin" w:eastAsia="IRNazanin"/>
          <w:color w:val="111111"/>
          <w:sz w:val="28"/>
          <w:sz w:val="28"/>
          <w:szCs w:val="28"/>
          <w:rtl w:val="true"/>
          <w:lang w:bidi="fa-IR"/>
        </w:rPr>
        <w:t>و به خاطر هتک حرمت مسلمانان، به حد محکوم می شوند</w:t>
      </w:r>
      <w:r>
        <w:rPr>
          <w:rFonts w:eastAsia="IRNazanin" w:cs="IRNazanin"/>
          <w:color w:val="111111"/>
          <w:sz w:val="28"/>
          <w:szCs w:val="28"/>
          <w:rtl w:val="true"/>
          <w:lang w:bidi="fa-IR"/>
        </w:rPr>
        <w:t>.</w:t>
      </w:r>
      <w:r>
        <w:rPr>
          <w:rStyle w:val="FootnoteAnchor"/>
          <w:rtl w:val="true"/>
        </w:rPr>
        <w:footnoteReference w:id="173"/>
      </w:r>
      <w:bookmarkStart w:id="222" w:name="pg489_5694"/>
    </w:p>
    <w:p>
      <w:pPr>
        <w:pStyle w:val="Heading3"/>
        <w:numPr>
          <w:ilvl w:val="2"/>
          <w:numId w:val="1"/>
        </w:numPr>
        <w:rPr/>
      </w:pPr>
      <w:bookmarkStart w:id="223" w:name="__RefHeading___Toc4334192_211673320"/>
      <w:bookmarkStart w:id="224" w:name="_Toc82"/>
      <w:bookmarkEnd w:id="222"/>
      <w:bookmarkEnd w:id="223"/>
      <w:r>
        <w:rPr>
          <w:rtl w:val="true"/>
        </w:rPr>
        <w:t>فصل دوم</w:t>
      </w:r>
      <w:r>
        <w:rPr>
          <w:rtl w:val="true"/>
        </w:rPr>
        <w:t xml:space="preserve">: </w:t>
      </w:r>
      <w:r>
        <w:rPr>
          <w:rtl w:val="true"/>
        </w:rPr>
        <w:t>پرورش فرزند</w:t>
      </w:r>
      <w:bookmarkEnd w:id="224"/>
    </w:p>
    <w:p>
      <w:pPr>
        <w:pStyle w:val="Heading4"/>
        <w:numPr>
          <w:ilvl w:val="3"/>
          <w:numId w:val="1"/>
        </w:numPr>
        <w:rPr/>
      </w:pPr>
      <w:bookmarkStart w:id="225" w:name="__RefHeading___Toc4334194_211673320"/>
      <w:bookmarkStart w:id="226" w:name="_Toc83"/>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از آن جا که قرآن کریم برای تربیت و پرورش نسل های آینده اهمیتی خاص قایل است و با توجه به نقش محوری مادران در تربیت جسمی و روحی فرزندان، به ویژه در سنین کودکی، قرآن کریم بخشی از تربیت الگویی خود را به معرفی زنانی اختصاص داده که در پرورش فرزندان، نقشی حساس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آن که هر دو بعد تربیت جسمی و معنوی در رشد و پرورش کودکان اهمیت دارد، آیات نورانی قرآن کریم نیز به هر دو بعد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فصل دوم این بخش، تربیت الگویی زنان را در زمینه های پرورش ظاهری و باطنی کودکان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227" w:name="__RefHeading___Toc4334196_211673320"/>
      <w:bookmarkStart w:id="228" w:name="_Toc84"/>
      <w:bookmarkEnd w:id="227"/>
      <w:r>
        <w:rPr>
          <w:rtl w:val="true"/>
        </w:rPr>
        <w:t>گفتار اول</w:t>
      </w:r>
      <w:r>
        <w:rPr>
          <w:rtl w:val="true"/>
        </w:rPr>
        <w:t xml:space="preserve">: </w:t>
      </w:r>
      <w:r>
        <w:rPr>
          <w:rtl w:val="true"/>
        </w:rPr>
        <w:t>پرورش جسمی کودک</w:t>
      </w:r>
      <w:bookmarkEnd w:id="228"/>
    </w:p>
    <w:p>
      <w:pPr>
        <w:pStyle w:val="Heading5"/>
        <w:numPr>
          <w:ilvl w:val="4"/>
          <w:numId w:val="1"/>
        </w:numPr>
        <w:rPr/>
      </w:pPr>
      <w:bookmarkStart w:id="229" w:name="__RefHeading___Toc4334198_211673320"/>
      <w:bookmarkStart w:id="230" w:name="_Toc85"/>
      <w:bookmarkEnd w:id="229"/>
      <w:r>
        <w:rPr>
          <w:rtl w:val="true"/>
        </w:rPr>
        <w:t>اشاره</w:t>
      </w:r>
      <w:bookmarkEnd w:id="23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جسمانی و رشد متناسب فیزیکی، سهمی به سزا در چگونگی ارتقای روحی و معنوی انسان برعهده دارد، هرچند موضوع تربیت های قرآنی، روح و جان انسان است و قرآن، جسم را به منزله مرکبی برای روح </w:t>
      </w:r>
      <w:bookmarkStart w:id="231" w:name="pg489_5696"/>
    </w:p>
    <w:p>
      <w:pPr>
        <w:pStyle w:val="BookText"/>
        <w:rPr/>
      </w:pPr>
      <w:bookmarkEnd w:id="231"/>
      <w:r>
        <w:rPr>
          <w:rFonts w:ascii="IRNazanin" w:hAnsi="IRNazanin" w:eastAsia="IRNazanin"/>
          <w:color w:val="111111"/>
          <w:sz w:val="28"/>
          <w:sz w:val="28"/>
          <w:szCs w:val="28"/>
          <w:rtl w:val="true"/>
          <w:lang w:bidi="fa-IR"/>
        </w:rPr>
        <w:t>می داند، ولی به دلیل تأثیر شرایط جسمی بر رشد روحی و تکامل معنوی</w:t>
      </w:r>
      <w:r>
        <w:rPr>
          <w:rStyle w:val="FootnoteAnchor"/>
          <w:rtl w:val="true"/>
        </w:rPr>
        <w:footnoteReference w:id="174"/>
      </w:r>
      <w:r>
        <w:rPr>
          <w:rFonts w:ascii="IRNazanin" w:hAnsi="IRNazanin" w:eastAsia="IRNazanin"/>
          <w:color w:val="111111"/>
          <w:sz w:val="28"/>
          <w:sz w:val="28"/>
          <w:szCs w:val="28"/>
          <w:rtl w:val="true"/>
          <w:lang w:bidi="fa-IR"/>
        </w:rPr>
        <w:t>و نقش سلامت مرکب در سرعت وچگونگی سیر، پرورش ظاهری انسان نیز مد نظر قرآن کریم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نمونه های قرآنی، نشانگر آن است که زنان برای پرورش جسمی کودکان خویش، در دو مرحله قبل و بعد از ولادت فرزند به ایفای نقش پرداخته اند که دراینجا به اقدامات انجام شده توسط مادران برای تأمین سلامت کودکان خود در طی دو دوره یاد شده اشاره می کنیم</w:t>
      </w:r>
      <w:r>
        <w:rPr>
          <w:rFonts w:eastAsia="IRNazanin" w:cs="IRNazanin"/>
          <w:color w:val="111111"/>
          <w:sz w:val="28"/>
          <w:szCs w:val="28"/>
          <w:rtl w:val="true"/>
          <w:lang w:bidi="fa-IR"/>
        </w:rPr>
        <w:t>.</w:t>
      </w:r>
    </w:p>
    <w:p>
      <w:pPr>
        <w:pStyle w:val="Heading5"/>
        <w:numPr>
          <w:ilvl w:val="4"/>
          <w:numId w:val="1"/>
        </w:numPr>
        <w:rPr/>
      </w:pPr>
      <w:bookmarkStart w:id="232" w:name="__RefHeading___Toc4334200_211673320"/>
      <w:bookmarkStart w:id="233" w:name="_Toc86"/>
      <w:bookmarkEnd w:id="232"/>
      <w:r>
        <w:rPr>
          <w:rtl w:val="true"/>
        </w:rPr>
        <w:t>زمینه سازی برای تولد فرزند سالم</w:t>
      </w:r>
      <w:bookmarkEnd w:id="233"/>
    </w:p>
    <w:p>
      <w:pPr>
        <w:pStyle w:val="BookText"/>
        <w:rPr/>
      </w:pPr>
      <w:r>
        <w:rPr>
          <w:rFonts w:ascii="IRNazanin" w:hAnsi="IRNazanin" w:eastAsia="IRNazanin"/>
          <w:color w:val="111111"/>
          <w:sz w:val="28"/>
          <w:sz w:val="28"/>
          <w:szCs w:val="28"/>
          <w:rtl w:val="true"/>
          <w:lang w:bidi="fa-IR"/>
        </w:rPr>
        <w:t>در تربیت الگویی مادران، قرآن کریم برای تولد فرزند سالم امور زیر را توصیه می کند</w:t>
      </w:r>
      <w:r>
        <w:rPr>
          <w:rFonts w:eastAsia="IRNazanin" w:cs="IRNazanin"/>
          <w:color w:val="111111"/>
          <w:sz w:val="28"/>
          <w:szCs w:val="28"/>
          <w:rtl w:val="true"/>
          <w:lang w:bidi="fa-IR"/>
        </w:rPr>
        <w:t>.</w:t>
      </w:r>
    </w:p>
    <w:p>
      <w:pPr>
        <w:pStyle w:val="Heading5"/>
        <w:numPr>
          <w:ilvl w:val="4"/>
          <w:numId w:val="1"/>
        </w:numPr>
        <w:rPr/>
      </w:pPr>
      <w:bookmarkStart w:id="234" w:name="__RefHeading___Toc4334202_211673320"/>
      <w:bookmarkStart w:id="235" w:name="_Toc87"/>
      <w:bookmarkEnd w:id="234"/>
      <w:r>
        <w:rPr>
          <w:rtl w:val="true"/>
        </w:rPr>
        <w:t>دعا و نیایش</w:t>
      </w:r>
      <w:bookmarkEnd w:id="235"/>
    </w:p>
    <w:p>
      <w:pPr>
        <w:pStyle w:val="BookText"/>
        <w:rPr/>
      </w:pPr>
      <w:r>
        <w:rPr>
          <w:rFonts w:ascii="IRNazanin" w:hAnsi="IRNazanin" w:eastAsia="IRNazanin"/>
          <w:color w:val="111111"/>
          <w:sz w:val="28"/>
          <w:sz w:val="28"/>
          <w:szCs w:val="28"/>
          <w:rtl w:val="true"/>
          <w:lang w:bidi="fa-IR"/>
        </w:rPr>
        <w:t>آن هنگام که حوا باردار و حمل او سنگین گشت، به همراه آدم علیه السلام با نیایش به درگاه خدا، از وی خواستند تا فرزندی سالم و شایسته بقا به آنان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 فَلَمّا تَغَشّاها حَمْلاً خَفیفًا فَمَرَّتْ بِهِ فَلَمّا أَثْقَلَتْ دَعَوَا اللّهَ رَبَّهُما لَئِنْ آتَیْتَنا صالِحًا لَنَکُونَنَّ مِنَ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همه شما را از یک تن بیافرید و از آن یک تن همسرش را نیز </w:t>
      </w:r>
      <w:bookmarkStart w:id="236" w:name="pg489_5698"/>
    </w:p>
    <w:p>
      <w:pPr>
        <w:pStyle w:val="BookText"/>
        <w:rPr/>
      </w:pPr>
      <w:bookmarkEnd w:id="236"/>
      <w:r>
        <w:rPr>
          <w:rFonts w:ascii="IRNazanin" w:hAnsi="IRNazanin" w:eastAsia="IRNazanin"/>
          <w:color w:val="111111"/>
          <w:sz w:val="28"/>
          <w:sz w:val="28"/>
          <w:szCs w:val="28"/>
          <w:rtl w:val="true"/>
          <w:lang w:bidi="fa-IR"/>
        </w:rPr>
        <w:t>آفرید تا به او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در آمیخت، به باری سبک بارور شد و مدتی با آن 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بار شد، خدا،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عطا کنی، بی تردید از سپاسگزاران خواهیم بود</w:t>
      </w:r>
      <w:r>
        <w:rPr>
          <w:rFonts w:eastAsia="IRNazanin" w:cs="IRNazanin"/>
          <w:color w:val="111111"/>
          <w:sz w:val="28"/>
          <w:szCs w:val="28"/>
          <w:rtl w:val="true"/>
          <w:lang w:bidi="fa-IR"/>
        </w:rPr>
        <w:t>.</w:t>
      </w:r>
    </w:p>
    <w:p>
      <w:pPr>
        <w:pStyle w:val="Heading5"/>
        <w:numPr>
          <w:ilvl w:val="4"/>
          <w:numId w:val="1"/>
        </w:numPr>
        <w:rPr/>
      </w:pPr>
      <w:bookmarkStart w:id="237" w:name="__RefHeading___Toc4334204_211673320"/>
      <w:bookmarkStart w:id="238" w:name="_Toc88"/>
      <w:bookmarkEnd w:id="237"/>
      <w:r>
        <w:rPr>
          <w:rtl w:val="true"/>
        </w:rPr>
        <w:t>نذر</w:t>
      </w:r>
      <w:bookmarkEnd w:id="238"/>
    </w:p>
    <w:p>
      <w:pPr>
        <w:pStyle w:val="BookText"/>
        <w:rPr/>
      </w:pPr>
      <w:r>
        <w:rPr>
          <w:rFonts w:ascii="IRNazanin" w:hAnsi="IRNazanin" w:eastAsia="IRNazanin"/>
          <w:color w:val="111111"/>
          <w:sz w:val="28"/>
          <w:sz w:val="28"/>
          <w:szCs w:val="28"/>
          <w:rtl w:val="true"/>
          <w:lang w:bidi="fa-IR"/>
        </w:rPr>
        <w:t>همسر عمران که سال ها در انتظار فرزند به سر برد، پس از آن که مریم را باردار شد، نذر کرد که اگر خداوند او را از این عقبه برهاند و فرزندش به سلامت متولد گردد، او نیز بر خود واجب گرداند که فرزندش را از خدمت خود آزاد کند تا خدا را عبادت و به بیت المقدس خدمت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قالَتِ امْرَأَتُ عِمْرانَ رَبِّ إِنّی نَذَرْتُ لَکَ ما فی بَطْنی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شکم خود دارم نذر تو کردم تا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مشاغل دنیا و پرستشگر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نذر او را پذیرفته و فرزندی سالم و شایسته، چون مریم به او عطا کرد</w:t>
      </w:r>
      <w:r>
        <w:rPr>
          <w:rFonts w:eastAsia="IRNazanin" w:cs="IRNazanin"/>
          <w:color w:val="111111"/>
          <w:sz w:val="28"/>
          <w:szCs w:val="28"/>
          <w:rtl w:val="true"/>
          <w:lang w:bidi="fa-IR"/>
        </w:rPr>
        <w:t>.</w:t>
      </w:r>
    </w:p>
    <w:p>
      <w:pPr>
        <w:pStyle w:val="Heading5"/>
        <w:numPr>
          <w:ilvl w:val="4"/>
          <w:numId w:val="1"/>
        </w:numPr>
        <w:rPr/>
      </w:pPr>
      <w:bookmarkStart w:id="239" w:name="__RefHeading___Toc4334206_211673320"/>
      <w:bookmarkStart w:id="240" w:name="_Toc89"/>
      <w:bookmarkEnd w:id="239"/>
      <w:r>
        <w:rPr>
          <w:rtl w:val="true"/>
        </w:rPr>
        <w:t>تغذیه مناسب مادر</w:t>
      </w:r>
      <w:bookmarkEnd w:id="24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غذایی مادر در زمان بارداری، نقشی اساسی در چگونگی تکوّن فرزند و ویژگی ها و خصوصیت 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در هنگام بارداری مریم علیهاالسلام، در آن بیابان چشمه آبی گوارا برای او پدید آورد تا از آن بنوشد</w:t>
      </w:r>
      <w:r>
        <w:rPr>
          <w:rStyle w:val="FootnoteAnchor"/>
          <w:rtl w:val="true"/>
        </w:rPr>
        <w:footnoteReference w:id="175"/>
      </w:r>
      <w:r>
        <w:rPr>
          <w:rFonts w:ascii="IRNazanin" w:hAnsi="IRNazanin" w:eastAsia="IRNazanin"/>
          <w:color w:val="111111"/>
          <w:sz w:val="28"/>
          <w:sz w:val="28"/>
          <w:szCs w:val="28"/>
          <w:rtl w:val="true"/>
          <w:lang w:bidi="fa-IR"/>
        </w:rPr>
        <w:t xml:space="preserve">و درخت خشک شده خرما را سبز و خرم گرداند تا </w:t>
      </w:r>
      <w:bookmarkStart w:id="241" w:name="pg489_5700"/>
    </w:p>
    <w:p>
      <w:pPr>
        <w:pStyle w:val="BookText"/>
        <w:rPr/>
      </w:pPr>
      <w:bookmarkEnd w:id="241"/>
      <w:r>
        <w:rPr>
          <w:rFonts w:ascii="IRNazanin" w:hAnsi="IRNazanin" w:eastAsia="IRNazanin"/>
          <w:color w:val="111111"/>
          <w:sz w:val="28"/>
          <w:sz w:val="28"/>
          <w:szCs w:val="28"/>
          <w:rtl w:val="true"/>
          <w:lang w:bidi="fa-IR"/>
        </w:rPr>
        <w:t>از خرمای تازه و با طراوات آن تغذیه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مادر برای حفظ سلامت خود و رشد مناسب فرزند، تغذیه خود را، چه از نظر کمی و چه از بعد کیفی مورد رسیدگی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حضرت علی علیه السلام نیز به آن اشاره نموده اند، بهترین غذا برای زن حامله، خرمای تازه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ما تَأکُلُ الحامِلُ و لا تَتَداوی بِه افضلَ مِنَ الرُّطَب قال اللّه تعالی لمریم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إِلَیْکِ بِجِذْعِ النَّخْلَةِ تُساقِطْ عَلَیْکِ رُطَبًا جَنِیًّا فَکُلی وَ اشْرَبی وَ قَرّی عَیْنًا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باردار، هیچ غذا و دارویی بهتر از خرمای تازه نخواهد خورد، زیرا خدای تعالی به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بر تو خرمای تازه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بنوش و دیده روشن دار</w:t>
      </w:r>
      <w:r>
        <w:rPr>
          <w:rFonts w:eastAsia="IRNazanin" w:cs="IRNazanin"/>
          <w:color w:val="111111"/>
          <w:sz w:val="28"/>
          <w:szCs w:val="28"/>
          <w:rtl w:val="true"/>
          <w:lang w:bidi="fa-IR"/>
        </w:rPr>
        <w:t>...</w:t>
      </w:r>
    </w:p>
    <w:p>
      <w:pPr>
        <w:pStyle w:val="Heading5"/>
        <w:numPr>
          <w:ilvl w:val="4"/>
          <w:numId w:val="1"/>
        </w:numPr>
        <w:rPr/>
      </w:pPr>
      <w:bookmarkStart w:id="242" w:name="__RefHeading___Toc4334208_211673320"/>
      <w:bookmarkStart w:id="243" w:name="_Toc90"/>
      <w:bookmarkEnd w:id="242"/>
      <w:r>
        <w:rPr>
          <w:rtl w:val="true"/>
        </w:rPr>
        <w:t>وظایف مادران پس از ولادت فرزند</w:t>
      </w:r>
      <w:bookmarkEnd w:id="243"/>
    </w:p>
    <w:p>
      <w:pPr>
        <w:pStyle w:val="Heading6"/>
        <w:numPr>
          <w:ilvl w:val="5"/>
          <w:numId w:val="1"/>
        </w:numPr>
        <w:rPr/>
      </w:pPr>
      <w:bookmarkStart w:id="244" w:name="__RefHeading___Toc4334210_211673320"/>
      <w:bookmarkStart w:id="245" w:name="_Toc91"/>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سپاس گزاری از خداوند</w:t>
      </w:r>
    </w:p>
    <w:p>
      <w:pPr>
        <w:pStyle w:val="BookText"/>
        <w:rPr/>
      </w:pPr>
      <w:r>
        <w:rPr>
          <w:rFonts w:ascii="IRNazanin" w:hAnsi="IRNazanin" w:eastAsia="IRNazanin"/>
          <w:color w:val="111111"/>
          <w:sz w:val="28"/>
          <w:sz w:val="28"/>
          <w:szCs w:val="28"/>
          <w:rtl w:val="true"/>
          <w:lang w:bidi="fa-IR"/>
        </w:rPr>
        <w:t>تغذیه کودک با شیر مادر</w:t>
      </w:r>
    </w:p>
    <w:p>
      <w:pPr>
        <w:pStyle w:val="BookText"/>
        <w:rPr/>
      </w:pPr>
      <w:r>
        <w:rPr>
          <w:rFonts w:ascii="IRNazanin" w:hAnsi="IRNazanin" w:eastAsia="IRNazanin"/>
          <w:color w:val="111111"/>
          <w:sz w:val="28"/>
          <w:sz w:val="28"/>
          <w:szCs w:val="28"/>
          <w:rtl w:val="true"/>
          <w:lang w:bidi="fa-IR"/>
        </w:rPr>
        <w:t>تغذیه مناسب مادر</w:t>
      </w:r>
    </w:p>
    <w:p>
      <w:pPr>
        <w:pStyle w:val="BookText"/>
        <w:rPr/>
      </w:pPr>
      <w:r>
        <w:rPr>
          <w:rFonts w:ascii="IRNazanin" w:hAnsi="IRNazanin" w:eastAsia="IRNazanin"/>
          <w:color w:val="111111"/>
          <w:sz w:val="28"/>
          <w:sz w:val="28"/>
          <w:szCs w:val="28"/>
          <w:rtl w:val="true"/>
          <w:lang w:bidi="fa-IR"/>
        </w:rPr>
        <w:t>نگهداری و مراقبت از فرزندان</w:t>
      </w:r>
    </w:p>
    <w:p>
      <w:pPr>
        <w:pStyle w:val="Heading6"/>
        <w:numPr>
          <w:ilvl w:val="5"/>
          <w:numId w:val="1"/>
        </w:numPr>
        <w:rPr/>
      </w:pPr>
      <w:bookmarkStart w:id="246" w:name="__RefHeading___Toc4334212_211673320"/>
      <w:bookmarkStart w:id="247" w:name="_Toc92"/>
      <w:bookmarkEnd w:id="246"/>
      <w:r>
        <w:rPr>
          <w:rtl w:val="true"/>
        </w:rPr>
        <w:t>سپاس گزاری از خداوند</w:t>
      </w:r>
      <w:bookmarkEnd w:id="2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ها معمولاً به هنگام انتظار فرزند، دست به دعا برمی دارند و از خدا فرزند سالم و شایسته طلب می کنند و همانند همه اشخاصی که خود را در برابر مشکل یا خطری می بینند، با اخلاص کامل به درگاه خدا روی می آورند و با او عهد می کنند که پس از برآمدن حاجات و حل مشکلشان شکرگزار باشند، زیرا داشتن فرزندی سالم و شایسته، از نعمت های خدا و سزاوار شکرگزاری به درگاه اوست؛ اما به هنگامی که فرزند متولد شد، یا مشکل آن ها برطرف گردید، عهد و پیمان ها را به دست فراموشی سپرده، </w:t>
      </w:r>
      <w:bookmarkStart w:id="248" w:name="pg489_5702"/>
    </w:p>
    <w:p>
      <w:pPr>
        <w:pStyle w:val="BookText"/>
        <w:rPr/>
      </w:pPr>
      <w:bookmarkEnd w:id="248"/>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ما سالم یا زیباست، به پدرو مادرش رفته و این زیبایی مطابق قانون وراثت است، گاه می گویند نوع تغذیه مادر و دیگر شرایط خوب بوده و به طور کلی، نقش پروردگار را نادیده می گیرند و علت اصلی این موهبت را تنها عوامل طبیعی می شمرند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قرآن کریم، این دعا و طلب فرزند صالح و سالم از خدا و قول به سپاس گزاری از او را در صورت استجابت آن، چنین ترسیم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أَثْقَلَتْ دَعَوَا اللّهَ رَبَّهُما لَئِنْ آتَیْتَنا صالِحًا لَنَکُونَنَّ مِنَ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 سنگین گردید،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پروردگار خویش را بخواندند که اگر ما را فرزندی صالح دهی از سپاس 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ناسپاسی این پدران و مادران را این گونه تصویر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خدا آن دو را فرزندی صالح داد، برای او در آنچه به آن ها عطا کرده بود، شریکانی انگاشتند؛ حال آن که خدا از هر چه با او شریک می سازند، برتر است</w:t>
      </w:r>
      <w:r>
        <w:rPr>
          <w:rFonts w:eastAsia="IRNazanin" w:cs="IRNazanin"/>
          <w:color w:val="111111"/>
          <w:sz w:val="28"/>
          <w:szCs w:val="28"/>
          <w:rtl w:val="true"/>
          <w:lang w:bidi="fa-IR"/>
        </w:rPr>
        <w:t>.</w:t>
      </w:r>
    </w:p>
    <w:p>
      <w:pPr>
        <w:pStyle w:val="Heading6"/>
        <w:numPr>
          <w:ilvl w:val="5"/>
          <w:numId w:val="1"/>
        </w:numPr>
        <w:rPr/>
      </w:pPr>
      <w:bookmarkStart w:id="249" w:name="__RefHeading___Toc4334214_211673320"/>
      <w:bookmarkStart w:id="250" w:name="_Toc93"/>
      <w:bookmarkEnd w:id="249"/>
      <w:r>
        <w:rPr>
          <w:rtl w:val="true"/>
        </w:rPr>
        <w:t>تغذیه کودک با شیر مادر</w:t>
      </w:r>
      <w:bookmarkEnd w:id="2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ویژه شیر مادر در رشد مناسب جسمی و نیز تأثیر آن در ایجاد صفات و ویژگی های شخصیتی کودک، قرآن کریم افزون بر تأکید صریح بر شیر دادن مادران،</w:t>
      </w:r>
      <w:r>
        <w:rPr>
          <w:rStyle w:val="FootnoteAnchor"/>
          <w:rtl w:val="true"/>
        </w:rPr>
        <w:footnoteReference w:id="178"/>
      </w:r>
      <w:r>
        <w:rPr>
          <w:rFonts w:ascii="IRNazanin" w:hAnsi="IRNazanin" w:eastAsia="IRNazanin"/>
          <w:color w:val="111111"/>
          <w:sz w:val="28"/>
          <w:sz w:val="28"/>
          <w:szCs w:val="28"/>
          <w:rtl w:val="true"/>
          <w:lang w:bidi="fa-IR"/>
        </w:rPr>
        <w:t xml:space="preserve">اهمیت آن را با روش الگویی نیز مورد اهتمام </w:t>
      </w:r>
    </w:p>
    <w:p>
      <w:pPr>
        <w:pStyle w:val="BookText"/>
        <w:rPr/>
      </w:pPr>
      <w:r>
        <w:rPr>
          <w:rFonts w:ascii="IRNazanin" w:hAnsi="IRNazanin" w:eastAsia="IRNazanin"/>
          <w:color w:val="111111"/>
          <w:sz w:val="28"/>
          <w:sz w:val="28"/>
          <w:szCs w:val="28"/>
          <w:rtl w:val="true"/>
          <w:lang w:bidi="fa-IR"/>
        </w:rPr>
        <w:t>خاص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 موسی علیه السلام، او را به دنیا آورد، عشق و علاقه مادری، به طور طبیعی اقتضا می کرد که فرزند خود را شیر داده و او را پرورش دهد و نیازی به راهنمایی از سوی خدا نبود ولی اهمیت تغذیه موسی با شیر مادر تا حدی زیاد بود که خداوند با وجود آگاهی فطری مادر موسی علیه السلام به این امر، او را با سروش غیبی نیز خطاب کرد که فرزند خود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نیز او را شیر داد و هنگام احساس خطر، براساس فرمان الهی او را در صندوقی گذاشته و بر روی آب نیل رهایش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که کارگزاران فرعون، موسی علیه السلام را از آب گرفتند و بنا به درخواست همسر فرعون، قرار شد او را نکشند و در نزد خود نگه دارند، برای تغذیه او بسیاری از زنان شیرده را حاضر کردند، ولی موسی با هدایت الهی، از شیر هیچ یک از آن زنان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خواهر موسی با ظرافت خاصی آنان را به سوی مادر موسی راهنمایی کرده و موسی علیه السلام از شیر او خورد، پس وی را برای تغذیه و تربیت، نزد مادرش سپردند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موسی علیه السلام از پذیرش شیر زنان دیگر، نشانگر اهمیت خاص تغذیه با شیر مادر و تأثیراتی است که از نظر جسمی و روحی بر کودک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بهترین غذا برای کودک و دامان پر مهر او مناسب ترین محل برای تربیت فرزند به شمار می رود</w:t>
      </w:r>
      <w:r>
        <w:rPr>
          <w:rFonts w:eastAsia="IRNazanin" w:cs="IRNazanin"/>
          <w:color w:val="111111"/>
          <w:sz w:val="28"/>
          <w:szCs w:val="28"/>
          <w:rtl w:val="true"/>
          <w:lang w:bidi="fa-IR"/>
        </w:rPr>
        <w:t xml:space="preserve">. </w:t>
      </w:r>
      <w:bookmarkStart w:id="251" w:name="pg489_5706"/>
    </w:p>
    <w:p>
      <w:pPr>
        <w:pStyle w:val="Heading6"/>
        <w:numPr>
          <w:ilvl w:val="5"/>
          <w:numId w:val="1"/>
        </w:numPr>
        <w:rPr/>
      </w:pPr>
      <w:bookmarkStart w:id="252" w:name="__RefHeading___Toc4334216_211673320"/>
      <w:bookmarkStart w:id="253" w:name="_Toc94"/>
      <w:bookmarkEnd w:id="251"/>
      <w:bookmarkEnd w:id="252"/>
      <w:r>
        <w:rPr>
          <w:rtl w:val="true"/>
        </w:rPr>
        <w:t>تغذیه مناسب مادر</w:t>
      </w:r>
      <w:bookmarkEnd w:id="253"/>
    </w:p>
    <w:p>
      <w:pPr>
        <w:pStyle w:val="BookText"/>
        <w:rPr/>
      </w:pPr>
      <w:r>
        <w:rPr>
          <w:rFonts w:ascii="IRNazanin" w:hAnsi="IRNazanin" w:eastAsia="IRNazanin"/>
          <w:color w:val="111111"/>
          <w:sz w:val="28"/>
          <w:sz w:val="28"/>
          <w:szCs w:val="28"/>
          <w:rtl w:val="true"/>
          <w:lang w:bidi="fa-IR"/>
        </w:rPr>
        <w:t>باتوجه به لزوم تغذیه نوزاد با شیر مادر، ضروری است که مادران با استفاده از غذای کافی ومناسب، زمینه رشد کمی وکیفی کودکان خود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تغذیه مناسب مادر در دوران بارداری، با استناد به حدیثی از حضرت علی علیه السلام، خرمای تازه به عنوان بهترین غذای مادران باردار معرفی شد، زیرا خداوند در زمان بارداری مریم علیهاالسلام غذای او را از خرمای تازه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رسول اکرم صلی الله علیه و آله با استناد به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زن نفساء</w:t>
      </w:r>
      <w:r>
        <w:rPr>
          <w:rStyle w:val="FootnoteAnchor"/>
          <w:rtl w:val="true"/>
        </w:rPr>
        <w:footnoteReference w:id="180"/>
      </w:r>
      <w:r>
        <w:rPr>
          <w:rFonts w:ascii="IRNazanin" w:hAnsi="IRNazanin" w:eastAsia="IRNazanin"/>
          <w:color w:val="111111"/>
          <w:sz w:val="28"/>
          <w:sz w:val="28"/>
          <w:szCs w:val="28"/>
          <w:rtl w:val="true"/>
          <w:lang w:bidi="fa-IR"/>
        </w:rPr>
        <w:t>را به خوردن رطب، به عنوان اولین غذا سفارش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آن روایت از رسول خدا صلی الله علیه و آله سؤال شد که اگر فصل خرمای تازه نبود،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هفت خرما از خرمای مدینه واگر آن نیز در دسترس نبود، هفت خرما از خرمای منطقه خودتان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و رفعت منزلتم، زن نفساء در روز زایمان خرما نمی خورد، مگر این که اگر فرزندش پسر بود، پسری بردبار و اگر دختر بود، دختری صبور خواهد شد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شفابخش ترین غذا برای زن نفساء را رطب و خرمای تازه دانسته اند، زیرا خداوند آن را خوراک مریم علیهاالسلام گردانید</w:t>
      </w:r>
      <w:r>
        <w:rPr>
          <w:rFonts w:eastAsia="IRNazanin" w:cs="IRNazanin"/>
          <w:color w:val="111111"/>
          <w:sz w:val="28"/>
          <w:szCs w:val="28"/>
          <w:rtl w:val="true"/>
          <w:lang w:bidi="fa-IR"/>
        </w:rPr>
        <w:t>.</w:t>
      </w:r>
      <w:r>
        <w:rPr>
          <w:rStyle w:val="FootnoteAnchor"/>
          <w:rtl w:val="true"/>
        </w:rPr>
        <w:footnoteReference w:id="182"/>
      </w:r>
      <w:bookmarkStart w:id="254" w:name="pg489_5708"/>
    </w:p>
    <w:p>
      <w:pPr>
        <w:pStyle w:val="Heading6"/>
        <w:numPr>
          <w:ilvl w:val="5"/>
          <w:numId w:val="1"/>
        </w:numPr>
        <w:rPr/>
      </w:pPr>
      <w:bookmarkStart w:id="255" w:name="__RefHeading___Toc4334218_211673320"/>
      <w:bookmarkStart w:id="256" w:name="_Toc95"/>
      <w:bookmarkEnd w:id="254"/>
      <w:bookmarkEnd w:id="255"/>
      <w:r>
        <w:rPr>
          <w:rtl w:val="true"/>
        </w:rPr>
        <w:t>نگهداری و مراقبت از فرزندان</w:t>
      </w:r>
      <w:bookmarkEnd w:id="256"/>
    </w:p>
    <w:p>
      <w:pPr>
        <w:pStyle w:val="BookText"/>
        <w:rPr/>
      </w:pPr>
      <w:r>
        <w:rPr>
          <w:rFonts w:ascii="IRNazanin" w:hAnsi="IRNazanin" w:eastAsia="IRNazanin"/>
          <w:color w:val="111111"/>
          <w:sz w:val="28"/>
          <w:sz w:val="28"/>
          <w:szCs w:val="28"/>
          <w:rtl w:val="true"/>
          <w:lang w:bidi="fa-IR"/>
        </w:rPr>
        <w:t>کودک، در سنین اولیه تولد که از قدرت جسمی و فکری لازم برای زندگی برخوردار نیست و به هیچ وجه توانایی تأمین نیازهای شخصی و نگهداری از خود را در برابر بلایا و آفات ندارد، به حمایت و مراقبت دقیق مادر نیازمند است و مادران باید نهایت تلاش خود را در حراست از کودکان خویش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مادر موسی علیه السلام، آن گاه که از راه الهام آسمانی دریافت که باید فرزندش را در نیل قرار دهد، صندوقی چوبین تهیه کرد و برای آسایش موسی، درون آن را پنبه قرار داد و برای آن که آب به داخل صندوق نفوذ نکند، بندهای آن را با قیر پر کرد</w:t>
      </w:r>
      <w:r>
        <w:rPr>
          <w:rStyle w:val="FootnoteAnchor"/>
          <w:rtl w:val="true"/>
        </w:rPr>
        <w:footnoteReference w:id="183"/>
      </w:r>
      <w:r>
        <w:rPr>
          <w:rFonts w:ascii="IRNazanin" w:hAnsi="IRNazanin" w:eastAsia="IRNazanin"/>
          <w:color w:val="111111"/>
          <w:sz w:val="28"/>
          <w:sz w:val="28"/>
          <w:szCs w:val="28"/>
          <w:rtl w:val="true"/>
          <w:lang w:bidi="fa-IR"/>
        </w:rPr>
        <w:t>و پس از آنکه موسی را به آب انداخت، برای آنکه در مراقبت از فرزند هیچ کوتاهی نکرده باشد، خواهر موسی را به دنبال او فرستاد تا از دور شرایط او را زیرنظر داشته ودر موقع لازم به کمک او بشتابد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ِلأُخْتِهِ قُصِّیهِ فَبَصُرَتْ بِهِ عَنْ جُنُبٍ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خواهر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دختر بدون آنکه متوجه شوند، موسی را زیر نظر داشت</w:t>
      </w:r>
      <w:r>
        <w:rPr>
          <w:rFonts w:eastAsia="IRNazanin" w:cs="IRNazanin"/>
          <w:color w:val="111111"/>
          <w:sz w:val="28"/>
          <w:szCs w:val="28"/>
          <w:rtl w:val="true"/>
          <w:lang w:bidi="fa-IR"/>
        </w:rPr>
        <w:t>.</w:t>
      </w:r>
    </w:p>
    <w:p>
      <w:pPr>
        <w:pStyle w:val="Heading4"/>
        <w:numPr>
          <w:ilvl w:val="3"/>
          <w:numId w:val="1"/>
        </w:numPr>
        <w:rPr/>
      </w:pPr>
      <w:bookmarkStart w:id="257" w:name="__RefHeading___Toc4334220_211673320"/>
      <w:bookmarkStart w:id="258" w:name="_Toc96"/>
      <w:bookmarkEnd w:id="257"/>
      <w:r>
        <w:rPr>
          <w:rtl w:val="true"/>
        </w:rPr>
        <w:t>گفتار دوم</w:t>
      </w:r>
      <w:r>
        <w:rPr>
          <w:rtl w:val="true"/>
        </w:rPr>
        <w:t xml:space="preserve">: </w:t>
      </w:r>
      <w:r>
        <w:rPr>
          <w:rtl w:val="true"/>
        </w:rPr>
        <w:t>تربیت معنوی کودک</w:t>
      </w:r>
      <w:bookmarkEnd w:id="258"/>
    </w:p>
    <w:p>
      <w:pPr>
        <w:pStyle w:val="Heading5"/>
        <w:numPr>
          <w:ilvl w:val="4"/>
          <w:numId w:val="1"/>
        </w:numPr>
        <w:rPr/>
      </w:pPr>
      <w:bookmarkStart w:id="259" w:name="__RefHeading___Toc4334222_211673320"/>
      <w:bookmarkStart w:id="260" w:name="_Toc97"/>
      <w:bookmarkEnd w:id="259"/>
      <w:r>
        <w:rPr>
          <w:rtl w:val="true"/>
        </w:rPr>
        <w:t>اشاره</w:t>
      </w:r>
      <w:bookmarkEnd w:id="2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در مباحث پیشین بیان شد، حقیقت انسان را روح او تشکیل داده و جسم از اصالت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نگرش قرآن کریم به تربیت روحی و معنوی انسان، نگرشی اصلی و نفسی و توجه آن به تربیت </w:t>
      </w:r>
      <w:bookmarkStart w:id="261" w:name="pg489_5710"/>
    </w:p>
    <w:p>
      <w:pPr>
        <w:pStyle w:val="BookText"/>
        <w:rPr/>
      </w:pPr>
      <w:bookmarkEnd w:id="261"/>
      <w:r>
        <w:rPr>
          <w:rFonts w:ascii="IRNazanin" w:hAnsi="IRNazanin" w:eastAsia="IRNazanin"/>
          <w:color w:val="111111"/>
          <w:sz w:val="28"/>
          <w:sz w:val="28"/>
          <w:szCs w:val="28"/>
          <w:rtl w:val="true"/>
          <w:lang w:bidi="fa-IR"/>
        </w:rPr>
        <w:t>و پرورش جسمانی، مقدمه برای رشد وشکوفایی روحانی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طبیعی، توجه قرآن کریم در تربیت زنان برای پرورش فرزند با روش الگویی نیز بیشتر به این بخش از تربیت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تلاش والدین برای پرورش معنوی کودک را شکر نعمت الهی دانسته و از آنان خواسته است تا در حفظ و تربیت فرزند خود به دست آویزو پناهگاهی جز خدا متمسک نشوند و او را تنها بر پایه دستورهای الهی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عمل پدر و مادری که پیش از تولد فرزند، برای صحت و سلامت او دعا می کنند و متعهد به سپاس گزاری از خدا در برابر لطف او می شوند، ولی پس از استجابت دعایشان به تعهد خود پشت پا زده و در حفظ و تربیت فرزند به هر دست آویزی متوسل می شوند، مورد نکوهش قرآن واقع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مادران نمونه قرآنی که تلاشی خاص برای رشد معنوی فرزندان خود داشته اند، با توسل به راهکارهای مختلف برای دست یابی به این مقصود تلاش نموده اند، که در این بخش از تحقیق به بررسی این راهکارها می پردازیم</w:t>
      </w:r>
      <w:r>
        <w:rPr>
          <w:rFonts w:eastAsia="IRNazanin" w:cs="IRNazanin"/>
          <w:color w:val="111111"/>
          <w:sz w:val="28"/>
          <w:szCs w:val="28"/>
          <w:rtl w:val="true"/>
          <w:lang w:bidi="fa-IR"/>
        </w:rPr>
        <w:t>.</w:t>
      </w:r>
    </w:p>
    <w:p>
      <w:pPr>
        <w:pStyle w:val="Heading5"/>
        <w:numPr>
          <w:ilvl w:val="4"/>
          <w:numId w:val="1"/>
        </w:numPr>
        <w:rPr/>
      </w:pPr>
      <w:bookmarkStart w:id="262" w:name="__RefHeading___Toc4334224_211673320"/>
      <w:bookmarkStart w:id="263" w:name="_Toc98"/>
      <w:bookmarkEnd w:id="262"/>
      <w:r>
        <w:rPr>
          <w:rtl w:val="true"/>
        </w:rPr>
        <w:t>نذر برای گماشتن فرزند در خدمت خدا</w:t>
      </w:r>
      <w:bookmarkEnd w:id="263"/>
    </w:p>
    <w:p>
      <w:pPr>
        <w:pStyle w:val="BookText"/>
        <w:rPr/>
      </w:pPr>
      <w:r>
        <w:rPr>
          <w:rFonts w:ascii="IRNazanin" w:hAnsi="IRNazanin" w:eastAsia="IRNazanin"/>
          <w:color w:val="111111"/>
          <w:sz w:val="28"/>
          <w:sz w:val="28"/>
          <w:szCs w:val="28"/>
          <w:rtl w:val="true"/>
          <w:lang w:bidi="fa-IR"/>
        </w:rPr>
        <w:t>همسر عمران که سال ها در آرزوی داشتن فرزند به سر برد، پس از آنکه باردار شد، چون تنها به سعادت و رستگاری فرزندش می اندیشید، نذر کرد که او را در راه خدا آزاد 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قالَتِ امْرَأَتُ عِمْرانَ رَبِّ إِنّی نَذَرْتُ لَکَ ما فی بَطْنی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دارم، نذر کردم تا آزاد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دختر عمران، برده نبوده تا مادرش او را آزاد کند؛ پس تحریر در این آیه به معنی آزاد ساختن از قید ولایتی است که والدین بر فرزند خود دارند و با داشتن آن ولایت، او را تربیت کرده و اطاعتشان بر فرزند،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تحریر، فرزند از تسلطی که پدرو مادر بر او دارند خارج می شود، دیگر پدرو مادر او را به خدمت نمی گیرند و اگر این تحریر به وسیله نذر و به خاطر خدا انجام شود، به این معناست که این فرزند در ولایت خدا داخل شود و تنها او را بپرستد 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خدا کردن این گونه است که در مسجد و کلیسا و اماکن مقدسی که مختص عبادت خداست، خدمت کند، در حالی که اگر این نذر نبود، فرزند باید به پدر و مادر خود خدمت می کرد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نیز این نذر مخلصانه و بی شائبه</w:t>
      </w:r>
      <w:r>
        <w:rPr>
          <w:rStyle w:val="FootnoteAnchor"/>
          <w:rtl w:val="true"/>
        </w:rPr>
        <w:footnoteReference w:id="186"/>
      </w:r>
      <w:r>
        <w:rPr>
          <w:rFonts w:ascii="IRNazanin" w:hAnsi="IRNazanin" w:eastAsia="IRNazanin"/>
          <w:color w:val="111111"/>
          <w:sz w:val="28"/>
          <w:sz w:val="28"/>
          <w:szCs w:val="28"/>
          <w:rtl w:val="true"/>
          <w:lang w:bidi="fa-IR"/>
        </w:rPr>
        <w:t>را پذیرفت و خود، پرورش جسمی و روحی مریم را عهده دار شد، او را نیکو بار آورد</w:t>
      </w:r>
      <w:r>
        <w:rPr>
          <w:rStyle w:val="FootnoteAnchor"/>
          <w:rtl w:val="true"/>
        </w:rPr>
        <w:footnoteReference w:id="187"/>
      </w:r>
      <w:r>
        <w:rPr>
          <w:rFonts w:ascii="IRNazanin" w:hAnsi="IRNazanin" w:eastAsia="IRNazanin"/>
          <w:color w:val="111111"/>
          <w:sz w:val="28"/>
          <w:sz w:val="28"/>
          <w:szCs w:val="28"/>
          <w:rtl w:val="true"/>
          <w:lang w:bidi="fa-IR"/>
        </w:rPr>
        <w:t xml:space="preserve">و پیامبر خود، زکریا را سرپرست او قرار داد و زکریا آن چنان از رشد معنوی عمیق او در شگفت شد که با دیدن حالات معنوی اعجاب انگیز مریم و </w:t>
      </w:r>
      <w:bookmarkStart w:id="264" w:name="pg489_5714"/>
    </w:p>
    <w:p>
      <w:pPr>
        <w:pStyle w:val="BookText"/>
        <w:rPr/>
      </w:pPr>
      <w:bookmarkEnd w:id="264"/>
      <w:r>
        <w:rPr>
          <w:rFonts w:ascii="IRNazanin" w:hAnsi="IRNazanin" w:eastAsia="IRNazanin"/>
          <w:color w:val="111111"/>
          <w:sz w:val="28"/>
          <w:sz w:val="28"/>
          <w:szCs w:val="28"/>
          <w:rtl w:val="true"/>
          <w:lang w:bidi="fa-IR"/>
        </w:rPr>
        <w:t>مشاهده نزول مائده آسمانی برای او، از خدا درخواست ذریه طیبه نمود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265" w:name="__RefHeading___Toc4334226_211673320"/>
      <w:bookmarkStart w:id="266" w:name="_Toc99"/>
      <w:bookmarkEnd w:id="265"/>
      <w:r>
        <w:rPr>
          <w:rtl w:val="true"/>
        </w:rPr>
        <w:t>انتخاب نام نیک</w:t>
      </w:r>
      <w:bookmarkEnd w:id="266"/>
    </w:p>
    <w:p>
      <w:pPr>
        <w:pStyle w:val="BookText"/>
        <w:rPr/>
      </w:pPr>
      <w:r>
        <w:rPr>
          <w:rFonts w:ascii="IRNazanin" w:hAnsi="IRNazanin" w:eastAsia="IRNazanin"/>
          <w:color w:val="111111"/>
          <w:sz w:val="28"/>
          <w:sz w:val="28"/>
          <w:szCs w:val="28"/>
          <w:rtl w:val="true"/>
          <w:lang w:bidi="fa-IR"/>
        </w:rPr>
        <w:t xml:space="preserve">پس از وضع حمل، همسر عمران ابتدا نام فرزند خود را انتخاب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آن گاه او و ذریه اش را از شیطان به خدا پناه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سَمَّیْتُها مَرْیَمَ وَ إِنّی أُعیذُها بِکَ وَ ذُرّیَّتَها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به معنی زن عابد و نیز زن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معلوم می شود که چرا این مادر، دختر خود را بی درنگ بعد از وضع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چرا خدای تعالی این عمل او را حکایت کرده؛ خواست تا بعد از نومیدی ازداشتن پسری که محرر برای عبادت و خدمت باشد، همین دختر را برای این کار محرر کند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انتخاب نام خوب برای فرزند که اولین اقدام تربیتی مادر مریم پس از زایمان تلقی شده،</w:t>
      </w:r>
      <w:r>
        <w:rPr>
          <w:rStyle w:val="FootnoteAnchor"/>
          <w:rtl w:val="true"/>
        </w:rPr>
        <w:footnoteReference w:id="190"/>
      </w:r>
      <w:r>
        <w:rPr>
          <w:rFonts w:ascii="IRNazanin" w:hAnsi="IRNazanin" w:eastAsia="IRNazanin"/>
          <w:color w:val="111111"/>
          <w:sz w:val="28"/>
          <w:sz w:val="28"/>
          <w:szCs w:val="28"/>
          <w:rtl w:val="true"/>
          <w:lang w:bidi="fa-IR"/>
        </w:rPr>
        <w:t>هم به رشد و تعالی شخصیت کودک کمک کرده و باعث می شود که از مطرح شدن نامش در بین نزدیکان، احساس حقارت نکند و هم نشانگر طرز تفکر، نگرش ها و گرایش های والدین وخط سیری است که برای حرکت فرزند خود در طول زندگی ترسیم نموده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سؤالی که در اینجا مطرح می گردد، آن است که آیا نام گذاری </w:t>
      </w:r>
    </w:p>
    <w:p>
      <w:pPr>
        <w:pStyle w:val="BookText"/>
        <w:rPr/>
      </w:pPr>
      <w:r>
        <w:rPr>
          <w:rFonts w:ascii="IRNazanin" w:hAnsi="IRNazanin" w:eastAsia="IRNazanin"/>
          <w:color w:val="111111"/>
          <w:sz w:val="28"/>
          <w:sz w:val="28"/>
          <w:szCs w:val="28"/>
          <w:rtl w:val="true"/>
          <w:lang w:bidi="fa-IR"/>
        </w:rPr>
        <w:t>کودک، باعث ایجاد حقیقتی در او می شود و می تواند او را به جهت خاصی سوق دهد، یا این که نام گذاری از آن رو که امری اعتباری است، تأثیری در تکون شخصیت طفل ندارد، بلکه تنها تأثیری که ممکن است بر جای گذارد، آن است که او را به حرکت در مسیر اسم، تلقین نماید؟</w:t>
      </w:r>
    </w:p>
    <w:p>
      <w:pPr>
        <w:pStyle w:val="BookText"/>
        <w:rPr/>
      </w:pPr>
      <w:r>
        <w:rPr>
          <w:rFonts w:ascii="IRNazanin" w:hAnsi="IRNazanin" w:eastAsia="IRNazanin"/>
          <w:color w:val="111111"/>
          <w:sz w:val="28"/>
          <w:sz w:val="28"/>
          <w:szCs w:val="28"/>
          <w:rtl w:val="true"/>
          <w:lang w:bidi="fa-IR"/>
        </w:rPr>
        <w:t>پاسخ جامع به این مسئله که مستلزم تحقیقات وسیع روان شناسانه است، از هدف این تحقیق خارج و لازم است در جای خود به بحث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اهتمام قرآن کریم و روایات ائمه معصومین</w:t>
      </w:r>
      <w:r>
        <w:rPr>
          <w:rStyle w:val="FootnoteAnchor"/>
          <w:rtl w:val="true"/>
        </w:rPr>
        <w:footnoteReference w:id="191"/>
      </w:r>
      <w:r>
        <w:rPr>
          <w:rFonts w:ascii="IRNazanin" w:hAnsi="IRNazanin" w:eastAsia="IRNazanin"/>
          <w:color w:val="111111"/>
          <w:sz w:val="28"/>
          <w:sz w:val="28"/>
          <w:szCs w:val="28"/>
          <w:rtl w:val="true"/>
          <w:lang w:bidi="fa-IR"/>
        </w:rPr>
        <w:t>به امر نام گذاری کودک، به دست می آید این است که این امر، تنها مسئله ای صوری و ظاهری نبوده و تأثیرات خاصی را در افراد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نام گذاری مریم به این نام، که به معنی عابده است و تطابق سرنوشت او با اسمش، شاهد قرآنی خوبی براین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گرامی اسلام صلی الله علیه و آله در روایتی در موردگزینش نام خوب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إسْتَحْسِنوا أسماءَکم فإنّکم تُدْعَوْن بها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فلان بن فلان الی نورک، وقم یا فلان بن فلان لا نورلک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های خوب را انتخاب کنید، زیرا شما را در قیامت با همان نام ها مخاطب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فرزند فلانی، برخیز و به سوی نوری که از آن راهنمایی یافتی،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فلانی، فرزند </w:t>
      </w:r>
      <w:bookmarkStart w:id="267" w:name="pg489_5718"/>
    </w:p>
    <w:p>
      <w:pPr>
        <w:pStyle w:val="BookText"/>
        <w:rPr/>
      </w:pPr>
      <w:bookmarkEnd w:id="267"/>
      <w:r>
        <w:rPr>
          <w:rFonts w:ascii="IRNazanin" w:hAnsi="IRNazanin" w:eastAsia="IRNazanin"/>
          <w:color w:val="111111"/>
          <w:sz w:val="28"/>
          <w:sz w:val="28"/>
          <w:szCs w:val="28"/>
          <w:rtl w:val="true"/>
          <w:lang w:bidi="fa-IR"/>
        </w:rPr>
        <w:t>فلانی، برخیز ولی نوری که راهنمایت باشد، نداری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ایجاد ارتباط بین نام خوب و برخورداری ازنور هدایت در قیامت و بین نام نامطلوب و بهره مند نبودن از این نور، مؤید ربط بین امر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از همین روست که قرآن کریم از زنان زیادی سخن گفته و به شرح سرگذشت آنان پرداخته، ولی جز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هیچ زن دیگری اشاره نکرده وحتی از ذکر نام همسر فرعون که او نیز چون مریم علیهاالسلام الگویی برای مردان و زنان عالم شمرده شده،</w:t>
      </w:r>
      <w:r>
        <w:rPr>
          <w:rStyle w:val="FootnoteAnchor"/>
          <w:rtl w:val="true"/>
        </w:rPr>
        <w:footnoteReference w:id="193"/>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درعوض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بار مثبت ارزشی است، در دوازده سوره قرآن کریم و طی سی و چهار نوبت بیان شده است</w:t>
      </w:r>
      <w:r>
        <w:rPr>
          <w:rFonts w:eastAsia="IRNazanin" w:cs="IRNazanin"/>
          <w:color w:val="111111"/>
          <w:sz w:val="28"/>
          <w:szCs w:val="28"/>
          <w:rtl w:val="true"/>
          <w:lang w:bidi="fa-IR"/>
        </w:rPr>
        <w:t>.</w:t>
      </w:r>
    </w:p>
    <w:p>
      <w:pPr>
        <w:pStyle w:val="Heading5"/>
        <w:numPr>
          <w:ilvl w:val="4"/>
          <w:numId w:val="1"/>
        </w:numPr>
        <w:rPr/>
      </w:pPr>
      <w:bookmarkStart w:id="268" w:name="__RefHeading___Toc4334228_211673320"/>
      <w:bookmarkStart w:id="269" w:name="_Toc100"/>
      <w:bookmarkEnd w:id="268"/>
      <w:r>
        <w:rPr>
          <w:rtl w:val="true"/>
        </w:rPr>
        <w:t>دعای مادر برای سعادت فرزند</w:t>
      </w:r>
      <w:bookmarkEnd w:id="269"/>
    </w:p>
    <w:p>
      <w:pPr>
        <w:pStyle w:val="BookText"/>
        <w:rPr/>
      </w:pPr>
      <w:r>
        <w:rPr>
          <w:rFonts w:ascii="IRNazanin" w:hAnsi="IRNazanin" w:eastAsia="IRNazanin"/>
          <w:color w:val="111111"/>
          <w:sz w:val="28"/>
          <w:sz w:val="28"/>
          <w:szCs w:val="28"/>
          <w:rtl w:val="true"/>
          <w:lang w:bidi="fa-IR"/>
        </w:rPr>
        <w:t>دعای مادر برای سعادت فرزند</w:t>
      </w:r>
    </w:p>
    <w:p>
      <w:pPr>
        <w:pStyle w:val="BookText"/>
        <w:rPr/>
      </w:pPr>
      <w:r>
        <w:rPr>
          <w:rFonts w:ascii="IRNazanin" w:hAnsi="IRNazanin" w:eastAsia="IRNazanin"/>
          <w:color w:val="111111"/>
          <w:sz w:val="28"/>
          <w:sz w:val="28"/>
          <w:szCs w:val="28"/>
          <w:rtl w:val="true"/>
          <w:lang w:bidi="fa-IR"/>
        </w:rPr>
        <w:t>از آن جا که شیطان برای انسان دشمنی قسم خورده است و با از دست دادن ثمره عبادت چندین هزار ساله خود، چیزی برای از دست دادن ندارد پیوسته، به دنبال وسوسه و به انحراف کشاندن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انسان در شرایط طبیعی، قدرت رویارویی با فریب های شیطان را ندارد، لازم است با یاری از قدرتی که مافوق قدرت اوست، به دفع حملات او بپردازد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70" w:name="pg489_5720"/>
    </w:p>
    <w:p>
      <w:pPr>
        <w:pStyle w:val="BookText"/>
        <w:rPr/>
      </w:pPr>
      <w:bookmarkEnd w:id="270"/>
      <w:r>
        <w:rPr>
          <w:rFonts w:ascii="IRNazanin" w:hAnsi="IRNazanin" w:eastAsia="IRNazanin"/>
          <w:color w:val="111111"/>
          <w:sz w:val="28"/>
          <w:sz w:val="28"/>
          <w:szCs w:val="28"/>
          <w:rtl w:val="true"/>
          <w:lang w:bidi="fa-IR"/>
        </w:rPr>
        <w:t>و اگر از جانب شیطان دستخوش وسوسه ای گردی، به خدا پناه ببر که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یقین اگر از شیطان، به خدای متعال پناه ببریم، از سوی او تهدیدی متوجه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همسر عمران همین که فرزندش را به دنیا آورد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نهاد، او را برای همیشه از شیطان به خدا پناه داد و نشان داد که انسان پیش از هر چیز باید به فکر سلامتی فرزند از شر شیطان باشد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خدای سبحان نیز این خواسته مادر مریم را اجابت کرده، خود تربیت او را برعهده گرفت و پیامبرش زکریا را نیز سرپرست امور وی قرار داد و ثابت کرد که اگر کسی به تربیت معنوی فرزند خود اهتمام ورزد و این بخش مهم از تربیت را به خدا واگذار نماید،خدا نیز این وکالت را پذیرفته و به نحو شایسته ای به انجام می رساند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إِذْا قالَتِ امْرَأَتُ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 فَتَقَبَّلَها رَبُّها بِقَبُولٍ حَسَنٍ وَ أَنْبَتَها نَباتًا و کَفَّلَها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زن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را از شیطان رجیم در پناه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آن دختر را به نیکی از او پذیرفت وبه وجهی پسندیده پرورش داد و زکریا را به سرپرستی او گماشت</w:t>
      </w:r>
      <w:r>
        <w:rPr>
          <w:rFonts w:eastAsia="IRNazanin" w:cs="IRNazanin"/>
          <w:color w:val="111111"/>
          <w:sz w:val="28"/>
          <w:szCs w:val="28"/>
          <w:rtl w:val="true"/>
          <w:lang w:bidi="fa-IR"/>
        </w:rPr>
        <w:t>.</w:t>
      </w:r>
    </w:p>
    <w:p>
      <w:pPr>
        <w:pStyle w:val="Heading5"/>
        <w:numPr>
          <w:ilvl w:val="4"/>
          <w:numId w:val="1"/>
        </w:numPr>
        <w:rPr/>
      </w:pPr>
      <w:bookmarkStart w:id="271" w:name="__RefHeading___Toc4334230_211673320"/>
      <w:bookmarkStart w:id="272" w:name="_Toc101"/>
      <w:bookmarkEnd w:id="271"/>
      <w:r>
        <w:rPr>
          <w:rtl w:val="true"/>
        </w:rPr>
        <w:t>اهتمام مادر به تربیت الهی نسل های آینده</w:t>
      </w:r>
      <w:bookmarkEnd w:id="272"/>
    </w:p>
    <w:p>
      <w:pPr>
        <w:pStyle w:val="BookText"/>
        <w:rPr/>
      </w:pPr>
      <w:r>
        <w:rPr>
          <w:rFonts w:ascii="IRNazanin" w:hAnsi="IRNazanin" w:eastAsia="IRNazanin"/>
          <w:color w:val="111111"/>
          <w:sz w:val="28"/>
          <w:sz w:val="28"/>
          <w:szCs w:val="28"/>
          <w:rtl w:val="true"/>
          <w:lang w:bidi="fa-IR"/>
        </w:rPr>
        <w:t>اهتمام مادر به تربیت الهی نسل های آینده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که خود از تربیتی قدسی برخوردار است، با دوراندیشی و بینش عمیق، در هنگام ولادت نه تنها به پرورش معنوی فرزند خود می اندیشد، </w:t>
      </w:r>
    </w:p>
    <w:p>
      <w:pPr>
        <w:pStyle w:val="BookText"/>
        <w:rPr/>
      </w:pPr>
      <w:r>
        <w:rPr>
          <w:rFonts w:ascii="IRNazanin" w:hAnsi="IRNazanin" w:eastAsia="IRNazanin"/>
          <w:color w:val="111111"/>
          <w:sz w:val="28"/>
          <w:sz w:val="28"/>
          <w:szCs w:val="28"/>
          <w:rtl w:val="true"/>
          <w:lang w:bidi="fa-IR"/>
        </w:rPr>
        <w:t>بلکه ذریه او را نیز از نظر دور نداشته و آنها را نیز به پناهگاه ایمن الهی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در زمان ولادت مریم، به خدا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و فرزندانش را از شیطانِ رانده شده به تو پناه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فردی که افزون بر سعادت فرزند، به رستگاری فرزندان او نیز می اندیشد، تنها به دعا بسنده نکرده، هم فرزند خود را در ابعاد معنوی پرورش داده و هم همسری شایسته برای او بر می گزیند تا این زوج شایسته، فرزندان سعادتمندی را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شرح ماجرای ازدواج خود با حضرت فاطمه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سوی من آمده،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برخیز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برکه اللّه و ماشاءاللّه لا قوة الا باللّه ، سپس مرا نزدیک فاطمه علیهاالسلام نشانید و دعا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إنَّهما اَحبُّ خَلْقِک إلی فَاَحِبَّهما و بارِکْ فی ذُریِّتهما وَاجْعَلْ عَلَیْهِما منک حافظا و إنّی اُعیذُهما بک و ذُریَّتهما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محبوب ترین خلق تو در نزد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دوستشان بدار و در نسلشان برکت قرار ده و از جانب خودت نگاهبانی برایشان مقرر فرما و من، آن ها و ذریه شان را از شیطان رانده شده به تو پناه می دهم</w:t>
      </w:r>
      <w:r>
        <w:rPr>
          <w:rFonts w:eastAsia="IRNazanin" w:cs="IRNazanin"/>
          <w:color w:val="111111"/>
          <w:sz w:val="28"/>
          <w:szCs w:val="28"/>
          <w:rtl w:val="true"/>
          <w:lang w:bidi="fa-IR"/>
        </w:rPr>
        <w:t>.</w:t>
      </w:r>
      <w:r>
        <w:rPr>
          <w:rStyle w:val="FootnoteAnchor"/>
          <w:rtl w:val="true"/>
        </w:rPr>
        <w:footnoteReference w:id="1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همچنان که مشاهده شد، رسول خدا صلی الله علیه و آله، هم بهترین و شایسته ترین فرد را برای همسری دخترش برگزید و هم دعا کرد که خدا آنان و فرزندانشان را مورد حمایت و عنایت خود قرار دهد</w:t>
      </w:r>
      <w:r>
        <w:rPr>
          <w:rFonts w:eastAsia="IRNazanin" w:cs="IRNazanin"/>
          <w:color w:val="111111"/>
          <w:sz w:val="28"/>
          <w:szCs w:val="28"/>
          <w:rtl w:val="true"/>
          <w:lang w:bidi="fa-IR"/>
        </w:rPr>
        <w:t xml:space="preserve">. </w:t>
      </w:r>
      <w:bookmarkStart w:id="273" w:name="pg489_5724"/>
    </w:p>
    <w:p>
      <w:pPr>
        <w:pStyle w:val="Heading5"/>
        <w:numPr>
          <w:ilvl w:val="4"/>
          <w:numId w:val="1"/>
        </w:numPr>
        <w:rPr/>
      </w:pPr>
      <w:bookmarkStart w:id="274" w:name="__RefHeading___Toc4334232_211673320"/>
      <w:bookmarkStart w:id="275" w:name="_Toc102"/>
      <w:bookmarkEnd w:id="273"/>
      <w:bookmarkEnd w:id="274"/>
      <w:r>
        <w:rPr>
          <w:rtl w:val="true"/>
        </w:rPr>
        <w:t>دقت در گزینش مربی شایسته برای فرزند</w:t>
      </w:r>
      <w:bookmarkEnd w:id="275"/>
    </w:p>
    <w:p>
      <w:pPr>
        <w:pStyle w:val="BookText"/>
        <w:rPr/>
      </w:pPr>
      <w:r>
        <w:rPr>
          <w:rFonts w:ascii="IRNazanin" w:hAnsi="IRNazanin" w:eastAsia="IRNazanin"/>
          <w:color w:val="111111"/>
          <w:sz w:val="28"/>
          <w:sz w:val="28"/>
          <w:szCs w:val="28"/>
          <w:rtl w:val="true"/>
          <w:lang w:bidi="fa-IR"/>
        </w:rPr>
        <w:t>دقت در گزینش مربی شایسته برای فرزند</w:t>
      </w:r>
    </w:p>
    <w:p>
      <w:pPr>
        <w:pStyle w:val="BookText"/>
        <w:rPr/>
      </w:pPr>
      <w:r>
        <w:rPr>
          <w:rFonts w:ascii="IRNazanin" w:hAnsi="IRNazanin" w:eastAsia="IRNazanin"/>
          <w:color w:val="111111"/>
          <w:sz w:val="28"/>
          <w:sz w:val="28"/>
          <w:szCs w:val="28"/>
          <w:rtl w:val="true"/>
          <w:lang w:bidi="fa-IR"/>
        </w:rPr>
        <w:t>وظیفه تربیت فرزند در سال های نخستین زندگی، بر عهده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طی مراحل نخستین رشد، نیاز به مربی، به ویژه در زمینه پرورش عمیق الهی و معنوی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ویژگی های مربی نیز چون مادردر شکل دهی شخصیت کودک مؤثر است، لازم است والدین به ویژه مادر در تعیین مربی فرزند خود، دقت و حساسیت لازم را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او را تحت حمایت الهی قرار داد، خداوند نیز به نیکویی مریم را پرورش داد و آن گاه زکریا را به عنوان مربی و سرپرست او معرفی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فَتَقَبَّلَها رَبُّها بِقَبُولٍ حَسَنٍ وَ أَنْبَتَها نَباتًا حَسَنًا وَ کَفَّلَها زَکَرِیّا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پروردگارش وی را با حسن قبول پذیرا شد و او را نیکو بارآورد و زکریا را سرپرست وی قرار داد</w:t>
      </w:r>
      <w:r>
        <w:rPr>
          <w:rFonts w:eastAsia="IRNazanin" w:cs="IRNazanin"/>
          <w:color w:val="111111"/>
          <w:sz w:val="28"/>
          <w:szCs w:val="28"/>
          <w:rtl w:val="true"/>
          <w:lang w:bidi="fa-IR"/>
        </w:rPr>
        <w:t>.</w:t>
      </w:r>
    </w:p>
    <w:p>
      <w:pPr>
        <w:pStyle w:val="Heading4"/>
        <w:numPr>
          <w:ilvl w:val="3"/>
          <w:numId w:val="1"/>
        </w:numPr>
        <w:rPr/>
      </w:pPr>
      <w:bookmarkStart w:id="276" w:name="__RefHeading___Toc4334234_211673320"/>
      <w:bookmarkStart w:id="277" w:name="_Toc103"/>
      <w:bookmarkEnd w:id="276"/>
      <w:r>
        <w:rPr>
          <w:rtl w:val="true"/>
        </w:rPr>
        <w:t>خلاصه فصل</w:t>
      </w:r>
      <w:bookmarkEnd w:id="277"/>
    </w:p>
    <w:p>
      <w:pPr>
        <w:pStyle w:val="BookText"/>
        <w:rPr/>
      </w:pPr>
      <w:r>
        <w:rPr>
          <w:rFonts w:ascii="IRNazanin" w:hAnsi="IRNazanin" w:eastAsia="IRNazanin"/>
          <w:color w:val="111111"/>
          <w:sz w:val="28"/>
          <w:sz w:val="28"/>
          <w:szCs w:val="28"/>
          <w:rtl w:val="true"/>
          <w:lang w:bidi="fa-IR"/>
        </w:rPr>
        <w:t>تربیت اخلاقی، یکی از مهم ترین ابعاد تربیتی الگویی بانوان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گشودن راه خیر و شر، امکان انتخاب را به انسان عطا کرده و با این روش او را به پیروی از راه هدایت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پیمودن مسیر شر را گناه و ظلم به نفس و آن را موجب رسوایی و دوری از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اخلاقی بانوان به شیوه الگویی، بیشترین تأکید بر عفاف در برقرار ساختن روابط جنسی، عفاف در معاشرت با نامحرم، و پرهیز از انتساب امور نادرست به مردم متمرکز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و پرورش فرزند نیز از مسایل مورد بحث درتربیت الگویی زنان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ارایه الگوهای مختلف، نقش مادران را در فراهم آوردن مقدمات برای تولد فرزند سالم برشمرده، به وظایف آنان پس از زایمان نیز اشاره کرده و همچنین عواملی را که به تربیت معنوی کودک منجر می شود، مورد بحث قرار داده است</w:t>
      </w:r>
      <w:r>
        <w:rPr>
          <w:rFonts w:eastAsia="IRNazanin" w:cs="IRNazanin"/>
          <w:color w:val="111111"/>
          <w:sz w:val="28"/>
          <w:szCs w:val="28"/>
          <w:rtl w:val="true"/>
          <w:lang w:bidi="fa-IR"/>
        </w:rPr>
        <w:t xml:space="preserve">. </w:t>
      </w:r>
      <w:bookmarkStart w:id="278" w:name="pg489_5728"/>
    </w:p>
    <w:p>
      <w:pPr>
        <w:pStyle w:val="Heading2"/>
        <w:numPr>
          <w:ilvl w:val="1"/>
          <w:numId w:val="1"/>
        </w:numPr>
        <w:rPr/>
      </w:pPr>
      <w:bookmarkStart w:id="279" w:name="__RefHeading___Toc4334236_211673320"/>
      <w:bookmarkStart w:id="280" w:name="_Toc104"/>
      <w:bookmarkEnd w:id="278"/>
      <w:bookmarkEnd w:id="279"/>
      <w:r>
        <w:rPr>
          <w:rtl w:val="true"/>
        </w:rPr>
        <w:t>بخش چهارم</w:t>
      </w:r>
      <w:r>
        <w:rPr>
          <w:rtl w:val="true"/>
        </w:rPr>
        <w:t xml:space="preserve">: </w:t>
      </w:r>
      <w:r>
        <w:rPr>
          <w:rtl w:val="true"/>
        </w:rPr>
        <w:t>تربیت الگویی بانوان در ابعاد اجتماعی، اقتصادی و سیاسی</w:t>
      </w:r>
      <w:bookmarkEnd w:id="28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4334238_211673320"/>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تربیت اجتماعی بانوان با استفاده از روش الگویی که موضوع این بخش است، مبحثی عام بوده و سه قسمت اساسی را در بر خواهد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 که شامل عنوان تربیت اجتماعی به معنی خاص آن است و تنها به بحث درباره روابط اجتماعی می پردازد، دارای دو زیر مجموعه است که مباحث تربیت خانوادگی و تربیت در زمینه مشارکت اجتماعی در خارج از محدوده خانواده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بخش حاضر با نام تربیت اقتصادی به بررسی ویژگی های فعالیت اقتصادی بانوان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سوم که تربیت سیاسی بانوان نام دارد؛ سه مبحث عمده جواز مشارکت سیاسی بانوان، مشارکت سیاسی بانوان در نقش امت و مشارکت بانوان در اداره جامعه مورد بررسی قرار خواهد گرفت</w:t>
      </w:r>
      <w:r>
        <w:rPr>
          <w:rFonts w:eastAsia="IRNazanin" w:cs="IRNazanin"/>
          <w:color w:val="111111"/>
          <w:sz w:val="28"/>
          <w:szCs w:val="28"/>
          <w:rtl w:val="true"/>
          <w:lang w:bidi="fa-IR"/>
        </w:rPr>
        <w:t xml:space="preserve">. </w:t>
      </w:r>
      <w:bookmarkStart w:id="283" w:name="pg489_5731"/>
    </w:p>
    <w:p>
      <w:pPr>
        <w:pStyle w:val="Heading3"/>
        <w:numPr>
          <w:ilvl w:val="2"/>
          <w:numId w:val="1"/>
        </w:numPr>
        <w:rPr/>
      </w:pPr>
      <w:bookmarkStart w:id="284" w:name="__RefHeading___Toc4334240_211673320"/>
      <w:bookmarkStart w:id="285" w:name="_Toc106"/>
      <w:bookmarkEnd w:id="283"/>
      <w:bookmarkEnd w:id="284"/>
      <w:r>
        <w:rPr>
          <w:rtl w:val="true"/>
        </w:rPr>
        <w:t>فصل اول</w:t>
      </w:r>
      <w:r>
        <w:rPr>
          <w:rtl w:val="true"/>
        </w:rPr>
        <w:t xml:space="preserve">: </w:t>
      </w:r>
      <w:r>
        <w:rPr>
          <w:rtl w:val="true"/>
        </w:rPr>
        <w:t>الگو در تربیت اجتماعی</w:t>
      </w:r>
      <w:bookmarkEnd w:id="285"/>
    </w:p>
    <w:p>
      <w:pPr>
        <w:pStyle w:val="Heading4"/>
        <w:numPr>
          <w:ilvl w:val="3"/>
          <w:numId w:val="1"/>
        </w:numPr>
        <w:rPr/>
      </w:pPr>
      <w:bookmarkStart w:id="286" w:name="__RefHeading___Toc4334242_211673320"/>
      <w:bookmarkStart w:id="287" w:name="_Toc107"/>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همان طور که اشاره شد، مبحث تربیت اجتماعی که در این قسمت درباره آن بحث می شود، یکی از اقسام تربیت اجتماعی به معنی عام کلمه است که عنوان این بخش از تحقیق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در بحث از تربیت اجتماعی زنان، به طور مشخص به بحث هایی پرداخته خواهد شد که صرفا حاکی از الگوهای تربیتی بانوان در زمینه روابط اجتماعی بوده و مباحث سیاسی و اقتصادی را دربر نخواهد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اجتماعی به مفهوم خاص کلمه شامل دو گونه از پیوندها و علایق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کوچک ترین و مهم ترین سازمان اجتماعی، بیش ترین سهم از تربیت الگویی بانوان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کریم الگوهای تربیتی مشخصی را برای ترسیم روابط اجتماعی افراد در خارج از چارچوب خانواده ارایه کرده که در این قسمت از بخش چهارم، هر دو قسم به ترتیب، مورد بحث و بررسی قرار خواهند گرفت</w:t>
      </w:r>
      <w:r>
        <w:rPr>
          <w:rFonts w:eastAsia="IRNazanin" w:cs="IRNazanin"/>
          <w:color w:val="111111"/>
          <w:sz w:val="28"/>
          <w:szCs w:val="28"/>
          <w:rtl w:val="true"/>
          <w:lang w:bidi="fa-IR"/>
        </w:rPr>
        <w:t xml:space="preserve">. </w:t>
      </w:r>
      <w:bookmarkStart w:id="288" w:name="pg489_5733"/>
    </w:p>
    <w:p>
      <w:pPr>
        <w:pStyle w:val="Heading4"/>
        <w:numPr>
          <w:ilvl w:val="3"/>
          <w:numId w:val="1"/>
        </w:numPr>
        <w:rPr/>
      </w:pPr>
      <w:bookmarkStart w:id="289" w:name="__RefHeading___Toc4334244_211673320"/>
      <w:bookmarkStart w:id="290" w:name="_Toc108"/>
      <w:bookmarkEnd w:id="288"/>
      <w:bookmarkEnd w:id="289"/>
      <w:r>
        <w:rPr>
          <w:rtl w:val="true"/>
        </w:rPr>
        <w:t>گفتار اول</w:t>
      </w:r>
      <w:r>
        <w:rPr>
          <w:rtl w:val="true"/>
        </w:rPr>
        <w:t xml:space="preserve">: </w:t>
      </w:r>
      <w:r>
        <w:rPr>
          <w:rtl w:val="true"/>
        </w:rPr>
        <w:t>تربیت خانوادگی</w:t>
      </w:r>
      <w:bookmarkEnd w:id="290"/>
    </w:p>
    <w:p>
      <w:pPr>
        <w:pStyle w:val="Heading5"/>
        <w:numPr>
          <w:ilvl w:val="4"/>
          <w:numId w:val="1"/>
        </w:numPr>
        <w:rPr/>
      </w:pPr>
      <w:bookmarkStart w:id="291" w:name="__RefHeading___Toc4334246_211673320"/>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از مهم ترین ثمرات تشکیل خانواده و ازدواج، ایجاد سکون و آرامش در بین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متعال، آفرینش حوا علیهاالسلام را مایه آرامش و راحتی آدم علیه السلام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خدایی که شما را از یک نفس آفرید و از همان جنس، همسری که مایه آرامش او باشد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روایتی که در بحث مربوط به تربیت اخلاقی مطرح شد، جاذبه های جنسی پس از این مرحله به آدم و همسرش عطا 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با توجه به این هدف مهم الهی در ایجاد علقه زوجیت بین همسران، لازم است تا آنان همت اصلی خود را صرف ایجاد کانون عاطفه و محبت نموده و بروز هرگونه اختلالی را در آن منافی مقصود اصلی ازدواج بدانند و از آن جلوگیری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چنین کانونی لازم است نخست، در انتخاب همسر شایسته که او نیز به این مهم بیندیشد، نهایت دقت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 پس از ازدواج، هر یک از همسران ضمن استیفای حقوق خانوادگی خود، به وظایفی که در برابر همسر دارد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الگویی قرآن کریم نیز هر دو مسئله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مبحث تربیت </w:t>
      </w:r>
      <w:bookmarkStart w:id="293" w:name="pg489_5735"/>
    </w:p>
    <w:p>
      <w:pPr>
        <w:pStyle w:val="BookText"/>
        <w:rPr/>
      </w:pPr>
      <w:bookmarkEnd w:id="293"/>
      <w:r>
        <w:rPr>
          <w:rFonts w:ascii="IRNazanin" w:hAnsi="IRNazanin" w:eastAsia="IRNazanin"/>
          <w:color w:val="111111"/>
          <w:sz w:val="28"/>
          <w:sz w:val="28"/>
          <w:szCs w:val="28"/>
          <w:rtl w:val="true"/>
          <w:lang w:bidi="fa-IR"/>
        </w:rPr>
        <w:t>خانوادگی، ابتدا به بررسی ویژگی های همسر شایسته و سپس به بیان نقش زن در امور خانه داری می پردازیم</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294" w:name="__RefHeading___Toc4334248_211673320"/>
      <w:bookmarkStart w:id="295" w:name="_Toc110"/>
      <w:bookmarkEnd w:id="294"/>
      <w:r>
        <w:rPr>
          <w:rtl w:val="true"/>
        </w:rPr>
        <w:t>ویژگی های همسر شایسته</w:t>
      </w:r>
      <w:bookmarkEnd w:id="295"/>
    </w:p>
    <w:p>
      <w:pPr>
        <w:pStyle w:val="BookText"/>
        <w:rPr/>
      </w:pPr>
      <w:r>
        <w:rPr>
          <w:rFonts w:ascii="IRNazanin" w:hAnsi="IRNazanin" w:eastAsia="IRNazanin"/>
          <w:color w:val="111111"/>
          <w:sz w:val="28"/>
          <w:sz w:val="28"/>
          <w:szCs w:val="28"/>
          <w:rtl w:val="true"/>
          <w:lang w:bidi="fa-IR"/>
        </w:rPr>
        <w:t xml:space="preserve">در این قسمت از بحث، ضمن بررسی خصوصیات همسر شایسته، به پاسخگویی به این سؤال نیز خواهیم پرداخت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کفو بودن و هم شأنی همسران، ایمان است یا شئون اجتماعی و اقتصادی؟</w:t>
      </w:r>
      <w:r>
        <w:rPr>
          <w:rFonts w:eastAsia="IRNazanin" w:cs="IRNazanin"/>
          <w:color w:val="111111"/>
          <w:sz w:val="28"/>
          <w:szCs w:val="28"/>
          <w:rtl w:val="true"/>
          <w:lang w:bidi="fa-IR"/>
        </w:rPr>
        <w:t>»</w:t>
      </w:r>
    </w:p>
    <w:p>
      <w:pPr>
        <w:pStyle w:val="Heading5"/>
        <w:numPr>
          <w:ilvl w:val="4"/>
          <w:numId w:val="1"/>
        </w:numPr>
        <w:rPr/>
      </w:pPr>
      <w:bookmarkStart w:id="296" w:name="__RefHeading___Toc4334250_211673320"/>
      <w:bookmarkStart w:id="297" w:name="_Toc111"/>
      <w:bookmarkEnd w:id="296"/>
      <w:r>
        <w:rPr>
          <w:rtl w:val="true"/>
        </w:rPr>
        <w:t>ایمان</w:t>
      </w:r>
      <w:bookmarkEnd w:id="297"/>
    </w:p>
    <w:p>
      <w:pPr>
        <w:pStyle w:val="BookText"/>
        <w:rPr/>
      </w:pPr>
      <w:r>
        <w:rPr>
          <w:rFonts w:ascii="IRNazanin" w:hAnsi="IRNazanin" w:eastAsia="IRNazanin"/>
          <w:color w:val="111111"/>
          <w:sz w:val="28"/>
          <w:sz w:val="28"/>
          <w:szCs w:val="28"/>
          <w:rtl w:val="true"/>
          <w:lang w:bidi="fa-IR"/>
        </w:rPr>
        <w:t>دختر شعیب علیه السلام هنگامی که به پدر پیشنهاد کرد تا موسی علیه السلام را به استخدام خود درآورد، قوت و امانت را از ویژگی های کارگزار خوب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استخدام خود درآور که بهترین کارگزار کسی است که قوی و امین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دختر شعیب به پدر، گرچه به منظور استخدام موسی علیه السلام برای مشارکت در فعالیت های اقتصادی شعیب بود، ولی با توجه به این که پس از این پیشنهاد، شعیب بی درنگ، خواسته خود مبنی بر ازدواج موسی با یکی از دخترانش را مطرح نمود، معلوم می شود که شعیب از سخن دخترش، معیارهای همسر ایده آل او را که قوت و امانت است دریافته و موضوع ازدواج را مطرح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یکی از این دو دخترم را به همسری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این که هشت سال برای من کار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گفته شود که دختر شعیب، امین بودن موسی را ستود و به دلیل دارا بودن همین ویژگی، او را شایسته استخدام و همسری خود دانست، در حالی که امین و درستکار بودن فرد، تلازمی با ایمان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ممکن است فردی، قابل اعتماد و امین باشد، ولی بهره ای از ایمان به خدا وقیامت نداشته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شبهه و تفسیرِ امانت را از زبان خود دختر شعیب جویا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استخدام خود درآور که بهترین کارگزار، فرد قدرتمند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قوتش را از آنکه دلوِ به آن سنگینی را به تنهایی از چاه بیرون کشید، شناختی؛ اما چگونه پی به امانتش بردی؟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مسیر منزل به دنبالم در حرکت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سرم حرکت کن و مرا راهنمایی نما، زیرا ما از خاندانی هستیم که به زنان نظر نمی افکنیم، از اینجا دریافتم که او از کسانی نیست که به دنبال زنان حرکت و به آنان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امانت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این که دختر شعیب، نام این عمل برخاسته از ایمان موسی را امانت گذاشت، نشانگر آن است که امانت به طور کامل با ایمان به خدا و قیامت آمیخته است؛ زیرا موسی می توانست به حرکت خود به دنبال آن زن </w:t>
      </w:r>
    </w:p>
    <w:p>
      <w:pPr>
        <w:pStyle w:val="BookText"/>
        <w:rPr/>
      </w:pPr>
      <w:r>
        <w:rPr>
          <w:rFonts w:ascii="IRNazanin" w:hAnsi="IRNazanin" w:eastAsia="IRNazanin"/>
          <w:color w:val="111111"/>
          <w:sz w:val="28"/>
          <w:sz w:val="28"/>
          <w:szCs w:val="28"/>
          <w:rtl w:val="true"/>
          <w:lang w:bidi="fa-IR"/>
        </w:rPr>
        <w:t>ادامه داده و حتی به او نظر افکند و این عمل نیز برخلاف درستکار بودن به مفهوم عام کلمه نبود؛ ولی تنها چیزی که او را از این عمل باز داشت، ایمان او به حضور خدا و ناپسند بودن این رفتار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 بود که دختر شعیب به فراست دریافت و به پدر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که اهمیت ایمان همسر را روشن می کند،دعای همسر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دعا قرب و هم جواری با خدا را خواسته و قرب به او را بر قرب ونزدیکی به فرعون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 جواری با فرعون، همه لذات را در پی داشت و در دربار او آنچه را که در دل آرزو می کرد، یافت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همسر فرعون، از تمامی لذات زندگی چشم پوشی کرده بود، آن هم نه به خاطر این که به آنها دسترسی نداشت، بلکه با آنکه همه آن لذات برای او فراهم بود، از آنها چشم پوشید و از خدا خواست تا او را از داشتن همسری بی ایمان و در عین حال ثروتمند نجات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خداوند درباره مؤمنان مثلی می زند و آن همسر فرعون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نزد خودت، خانه ای در بهشت بنا کن و مرا از شر فرعون و عمل او رهایی ده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که تاکنون مورد بررسی قرار گرفت، این نتیجه به دست می آید که ایمان، یکی از مهم ترین ویژگی های همسر شایسته است و ملاک و معیار کفویت همسران، ایمان آنان است و داستان همسر فرعون نیز به </w:t>
      </w:r>
    </w:p>
    <w:p>
      <w:pPr>
        <w:pStyle w:val="BookText"/>
        <w:rPr/>
      </w:pPr>
      <w:r>
        <w:rPr>
          <w:rFonts w:ascii="IRNazanin" w:hAnsi="IRNazanin" w:eastAsia="IRNazanin"/>
          <w:color w:val="111111"/>
          <w:sz w:val="28"/>
          <w:sz w:val="28"/>
          <w:szCs w:val="28"/>
          <w:rtl w:val="true"/>
          <w:lang w:bidi="fa-IR"/>
        </w:rPr>
        <w:t>روشنی بر این ادعا که ملاک هم شأنی همسران، امور مالی واقتصادی است و ثروت همسر می تواند ملاک گزینش واقع شود، قلم بطلان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پاسخ به این پرسش باقی می ماند که آیا یکسانی شئون اجتماعی پسر و دختر، ملاک کفویت آنان است یا در اینجا نیز معیار تطابق، ایمان آنهاست؟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صلی الله علیه و آله از دختر عمه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پسرخوانده و بنده آزاد کرده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زینب که زیبا و اشراف زاده بود، سرباز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حسب و نسب از او برترم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این آیه نازل 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ما کانَ لِمُؤمِنٍ وَ لا مُؤمِنَةٍ إِذا قَضَی اللّهُ وَ رَسُولُهُ أَمْرًا أَنْ یَکُونَ لَهُمُ الْخِیَرَةُ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هیچ مرد و زن مؤمنی را نرسد که چون خداوند و پیامبرش امری را مقرر دارند، آنان را در کارشان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 چرایی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نزول این آیه، زینب راضی شد و ازدواج او با زید سرگرفت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به خوبی برمی آید که تطابق و کفویت همسران، مربوط به حسب و نسب وشئون اجتماعی نبوده و تنها ملاک کفویت از نظر قرآن، ایمان است، همچنان که در اسلام بردگان آزاد شده ای چون زیدبن حارثة، مقدادبن اسود، سالم و بلال با دخترانی اشراف زاده همچون زینب بنت جحش، ضباغة بنت زبیر، فاطمه بنت ولدبن عتبة و خواهر عبدالرحمان بن </w:t>
      </w:r>
      <w:bookmarkStart w:id="298" w:name="pg489_5742"/>
    </w:p>
    <w:p>
      <w:pPr>
        <w:pStyle w:val="BookText"/>
        <w:rPr/>
      </w:pPr>
      <w:bookmarkEnd w:id="298"/>
      <w:r>
        <w:rPr>
          <w:rFonts w:ascii="IRNazanin" w:hAnsi="IRNazanin" w:eastAsia="IRNazanin"/>
          <w:color w:val="111111"/>
          <w:sz w:val="28"/>
          <w:sz w:val="28"/>
          <w:szCs w:val="28"/>
          <w:rtl w:val="true"/>
          <w:lang w:bidi="fa-IR"/>
        </w:rPr>
        <w:t>عوف ازدواج کردند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بنابراین، نتیجه مباحث مطرح شده درباره ویژگی ایمان همسر آن است که معیار تطابق شأن دو همسر، تنها ایمان آنهاست و با توجه الگوهای قرآنی شئون اقتصادی و اجتماعی، ملاکی برای کفویت همسران به شمار نمی آید</w:t>
      </w:r>
      <w:r>
        <w:rPr>
          <w:rFonts w:eastAsia="IRNazanin" w:cs="IRNazanin"/>
          <w:color w:val="111111"/>
          <w:sz w:val="28"/>
          <w:szCs w:val="28"/>
          <w:rtl w:val="true"/>
          <w:lang w:bidi="fa-IR"/>
        </w:rPr>
        <w:t>.</w:t>
      </w:r>
      <w:r>
        <w:rPr>
          <w:rStyle w:val="FootnoteAnchor"/>
          <w:rtl w:val="true"/>
        </w:rPr>
        <w:footnoteReference w:id="202"/>
      </w:r>
    </w:p>
    <w:p>
      <w:pPr>
        <w:pStyle w:val="Heading5"/>
        <w:numPr>
          <w:ilvl w:val="4"/>
          <w:numId w:val="1"/>
        </w:numPr>
        <w:rPr/>
      </w:pPr>
      <w:bookmarkStart w:id="299" w:name="__RefHeading___Toc4334252_211673320"/>
      <w:bookmarkStart w:id="300" w:name="_Toc112"/>
      <w:bookmarkEnd w:id="299"/>
      <w:r>
        <w:rPr>
          <w:rtl w:val="true"/>
        </w:rPr>
        <w:t>پرهیز از دنیاطلبی و تجمل گرایی</w:t>
      </w:r>
      <w:bookmarkEnd w:id="300"/>
    </w:p>
    <w:p>
      <w:pPr>
        <w:pStyle w:val="BookText"/>
        <w:rPr/>
      </w:pPr>
      <w:r>
        <w:rPr>
          <w:rFonts w:ascii="IRNazanin" w:hAnsi="IRNazanin" w:eastAsia="IRNazanin"/>
          <w:color w:val="111111"/>
          <w:sz w:val="28"/>
          <w:sz w:val="28"/>
          <w:szCs w:val="28"/>
          <w:rtl w:val="true"/>
          <w:lang w:bidi="fa-IR"/>
        </w:rPr>
        <w:t>قرآن کریم با اشاره به داستان زنان پیامبر صلی الله علیه و آله و گرایش های مادی آنان، آن ها را مخیر ساخت که دنیا و تجمل آن را بر همسری پیامبر ترجیح دهند و از آن حضرت جدا شوند و یا خدا و رسول و زندگی جاوید را بر بهره اندک دنیا برتری دهند و با پرهیز از رفاه زدگی و دنیاطلبی به زندگی ساده خود با رسول خدا صلی الله علیه و آله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قمی در ذیل این آیه آمده که سبب نزول آن، این بود که چون رسول خدا صلی الله علیه و آله از جنگ خیبر برگشت و در آن جنگ، گنجینه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مسلمانان شد، همسرانش به آن </w:t>
      </w:r>
    </w:p>
    <w:p>
      <w:pPr>
        <w:pStyle w:val="BookText"/>
        <w:rPr/>
      </w:pPr>
      <w:r>
        <w:rPr>
          <w:rFonts w:ascii="IRNazanin" w:hAnsi="IRNazanin" w:eastAsia="IRNazanin"/>
          <w:color w:val="111111"/>
          <w:sz w:val="28"/>
          <w:sz w:val="28"/>
          <w:szCs w:val="28"/>
          <w:rtl w:val="true"/>
          <w:lang w:bidi="fa-IR"/>
        </w:rPr>
        <w:t>حضرت عرضه داشتند که این گنجینه ها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 خدای تعالی، در بین همه مسلمانان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از وی در خشم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گمان کرده ای که اگر ما را طلاق دهی، دیگر در همه فامیل ما یک همسر هم کفو پیدا نمی شود که ما را بگیرد؟ خدای تعالی از این سخن ایشان برای رسول گرامی اش غیرت کرد و به آن جناب دستور داد از ایشان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بیست و نه روز از ایشان کناره گیری نمود و در مشربه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 تا آن که یک نوبت حیض دیدند و پاک شدند، آن گاه این آیات را فرستاد و در آن همسران رسول خدا صلی الله علیه و آله را بین باقی ماندن بر همسری آن جناب و طلاق گرفتن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که در بین همسران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خدا را اختیار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سایر همسران یکی یکی برخاستند و با رسول خدا صلی الله علیه و آله از در آشتی درآمده و همان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داستان و آیات نازل شده درباره آن به خوبی روشن می کند که همسر شایسته کسی است که خشنودی خدا و رسول و برخورداری از کرامت های جاوید الهی در جهان آخرت را بر بهره برداری های گذرای دنیوی ترجیح داده و بداند که دل بستن به دنیا با محبت خدا و رسول، سازگار نخواهد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قرآن کریم در بیان ویژگی های همسر شایسته به شیوه الگویی </w:t>
      </w:r>
    </w:p>
    <w:p>
      <w:pPr>
        <w:pStyle w:val="BookText"/>
        <w:rPr/>
      </w:pPr>
      <w:r>
        <w:rPr>
          <w:rFonts w:ascii="IRNazanin" w:hAnsi="IRNazanin" w:eastAsia="IRNazanin"/>
          <w:color w:val="111111"/>
          <w:sz w:val="28"/>
          <w:sz w:val="28"/>
          <w:szCs w:val="28"/>
          <w:rtl w:val="true"/>
          <w:lang w:bidi="fa-IR"/>
        </w:rPr>
        <w:t>تنها به ذکر معیارهای اساسی، همچون ایمان و ساده زیستی بسنده نمود، ولی روایات بسیاری، خصوصیات جزیی همسر آرمانی را بر شمرده اند که برای به دست آوردن نظر اسلام در مورد ویژگی های همسر شایسته، لازم است به آنها مراجعه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پایان بحث ویژگی ها، لازم است به این نکته نیز اشاره شود که بر خلاف تصور رایج در عرف مسلمانان که گفت و گوی دختر با والدین در مورد خصوصیات همسر آرمانی و تعیین مصداق آن را عیب می دانند، در فرهنگ قرآن نه تنها دختر در انتخاب همسر، مختار است تا فرد مناسب را گزینش کند، بلکه می تواند در ابتدا، ویژگی های همسر مورد نظر خود را برای پدر و مادر بیان کرده و حتی مصداق آن را نیز معین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آن جا که حکایت پیشنهاد ختر شعیب به پدر، در مورد استخدام موسی علیه السلامرا نقل می کند، با طرح کردن پیشنهاد شعیب به موسی در مورد ازدواج با یکی از دخترانش، این مطلب را می رساند که شعیب از پیشنهاد دختر، به طور ضمنی، علاقه او را به موسی دریافت و به جای آن که ابتدا بحث استخدام را مطرح کند، طرح ازدواج او با یکی از دخترانش را با وی در میان گذاشت و در مقابل از او خواست تا به استخدامش درآید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اول، نبودن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داماد به زن یا پدر زن می توانست بکند در بیشتر موارد منحصر به این بوده که برای آن ها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مسئله جهاز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معتقدند که رسم جهاز دادن به دختر ازطرف پدر، یکی ازرسوم و سنن کهن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این که بتواند جهاز برای دختر خود فراهم کند، داماد را اجیر خود می کرد و یا از او پولی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آن چه پدر از داماد می گرفت به نفع دختر و برای دختر بوده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اسلام این آیین منسوخ شد و پدر زن حق ندارد مهر را مال خود بداند، هر چند هدف و منظورش این باشد که آن را صرف و خرج دخترکند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دختر است که اختیار آن مال را دارد که به هر نحو بخواهد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تصریح شده که این گونه مهر قرار دادن در دوره اسلامی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نظام حقوق زن دراسلام،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bookmarkStart w:id="301" w:name="pg489_5748"/>
    </w:p>
    <w:p>
      <w:pPr>
        <w:pStyle w:val="BookText"/>
        <w:rPr/>
      </w:pPr>
      <w:bookmarkEnd w:id="301"/>
      <w:r>
        <w:rPr>
          <w:rFonts w:ascii="IRNazanin" w:hAnsi="IRNazanin" w:eastAsia="IRNazanin"/>
          <w:color w:val="111111"/>
          <w:sz w:val="28"/>
          <w:sz w:val="28"/>
          <w:szCs w:val="28"/>
          <w:rtl w:val="true"/>
          <w:lang w:bidi="fa-IR"/>
        </w:rPr>
        <w:t>نکته قابل توجه آن است که اگر قرآن، طرح پیشنهاد دختر شعیب را هم مطرح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در داستان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مطرح ساختن نظر مشورتی دختر به پدر، افزون براین که درایت و عمق بینش این دختر را درشناخت معیارهای همسر نمونه، می رساند، نشان دهنده این مطلب است که پدر، هنگامی که خواستِ قلبی دخترش را در مورد ازدواج با فرد مناسب دریافت، نه تنها آن را عیب ندانست، بلکه با توجه به آن، پیشنهاد ازدواج دخترش با موسی علیه السلام را به او داد و با این اقدام، برای رأی و نظر دخترش بیشترین احترام را قایل شد</w:t>
      </w:r>
      <w:r>
        <w:rPr>
          <w:rFonts w:eastAsia="IRNazanin" w:cs="IRNazanin"/>
          <w:color w:val="111111"/>
          <w:sz w:val="28"/>
          <w:szCs w:val="28"/>
          <w:rtl w:val="true"/>
          <w:lang w:bidi="fa-IR"/>
        </w:rPr>
        <w:t>.</w:t>
      </w:r>
    </w:p>
    <w:p>
      <w:pPr>
        <w:pStyle w:val="Heading5"/>
        <w:numPr>
          <w:ilvl w:val="4"/>
          <w:numId w:val="1"/>
        </w:numPr>
        <w:rPr/>
      </w:pPr>
      <w:bookmarkStart w:id="302" w:name="__RefHeading___Toc4334254_211673320"/>
      <w:bookmarkStart w:id="303" w:name="_Toc113"/>
      <w:bookmarkEnd w:id="302"/>
      <w:r>
        <w:rPr>
          <w:rtl w:val="true"/>
        </w:rPr>
        <w:t>نقش زن در خانواده</w:t>
      </w:r>
      <w:bookmarkEnd w:id="303"/>
    </w:p>
    <w:p>
      <w:pPr>
        <w:pStyle w:val="Heading6"/>
        <w:numPr>
          <w:ilvl w:val="5"/>
          <w:numId w:val="1"/>
        </w:numPr>
        <w:rPr/>
      </w:pPr>
      <w:bookmarkStart w:id="304" w:name="__RefHeading___Toc4334256_211673320"/>
      <w:bookmarkStart w:id="305" w:name="_Toc11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در این قسمت، به بیان نقش زنان در زندگی خانوادگی می پردازیم</w:t>
      </w:r>
      <w:r>
        <w:rPr>
          <w:rFonts w:eastAsia="IRNazanin" w:cs="IRNazanin"/>
          <w:color w:val="111111"/>
          <w:sz w:val="28"/>
          <w:szCs w:val="28"/>
          <w:rtl w:val="true"/>
          <w:lang w:bidi="fa-IR"/>
        </w:rPr>
        <w:t>.</w:t>
      </w:r>
    </w:p>
    <w:p>
      <w:pPr>
        <w:pStyle w:val="Heading6"/>
        <w:numPr>
          <w:ilvl w:val="5"/>
          <w:numId w:val="1"/>
        </w:numPr>
        <w:rPr/>
      </w:pPr>
      <w:bookmarkStart w:id="306" w:name="__RefHeading___Toc4334258_211673320"/>
      <w:bookmarkStart w:id="307" w:name="_Toc115"/>
      <w:bookmarkEnd w:id="306"/>
      <w:r>
        <w:rPr>
          <w:rtl w:val="true"/>
        </w:rPr>
        <w:t>حفظ آرامش در خانواده</w:t>
      </w:r>
      <w:bookmarkEnd w:id="30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سکون و آرامش همسران در کنار یکدیگر، یکی از اهداف مهم ازدواج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صفا، یک رنگی و صمیمیت درخانواده، علامت توفیق ازدواج در رسیدن به اصلی ترین هدف بوده و نشانه آن است که زن و مرد هر دو به وظایف خود در برابر همسر، عمل می کنند، در این میان با توجه به وجود عواطف بسیار قوی در زنان، نقش آنان در </w:t>
      </w:r>
    </w:p>
    <w:p>
      <w:pPr>
        <w:pStyle w:val="BookText"/>
        <w:rPr/>
      </w:pPr>
      <w:r>
        <w:rPr>
          <w:rFonts w:ascii="IRNazanin" w:hAnsi="IRNazanin" w:eastAsia="IRNazanin"/>
          <w:color w:val="111111"/>
          <w:sz w:val="28"/>
          <w:sz w:val="28"/>
          <w:szCs w:val="28"/>
          <w:rtl w:val="true"/>
          <w:lang w:bidi="fa-IR"/>
        </w:rPr>
        <w:t>تأمین بهداشت روانی خانواده چشم گیرتر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روحیه خسته و ناامید همسرش را در برابر مشکلات تغییر دهد و یا دست کم، سنگ صبور ناراحتی ها و آلام او باشد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هم چنان که می تواند در تضعیف روحیه همسرش نقش مؤثری داشته باشد و حداقل او را از خود رنجانده و آزرده خاطر ساخته و موجبات تزلزل نظام خانواده را فراهم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پارسایی و خلوص ایوب پیامبر علیه السلام بر شیطان، گران آمد؛ از خداوند درخواست کرد که به او اجازه دهد ایوب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داد و از سه سو باران بلا بر سر ایوب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مال، سپس خانواده و در آخر، تنش در معرض بلا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چنان در ادامه آزار دادن ایوب، این بار به کمک عفریت های تحت فرمانش کوشید تعداد بسیار کم وفاداران به ایوب را نیز وسوسه کند تا دست از پشتیبانی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نیز که در همه این صحنه ها همراه و پشتیبان او بود، در برابر این وسوسه شیطان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ایوب را دوست می داشت، او را به این مصایب مبتلا نمی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 مقاومت کند و به جای دلداری دادن به همسر، القائات ابلیس را به او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که از این سخنان ملال آور و پذیرش وسوسه های شیطان، بیش از آن بلاها ناراحت </w:t>
      </w:r>
    </w:p>
    <w:p>
      <w:pPr>
        <w:pStyle w:val="BookText"/>
        <w:rPr/>
      </w:pPr>
      <w:r>
        <w:rPr>
          <w:rFonts w:ascii="IRNazanin" w:hAnsi="IRNazanin" w:eastAsia="IRNazanin"/>
          <w:color w:val="111111"/>
          <w:sz w:val="28"/>
          <w:sz w:val="28"/>
          <w:szCs w:val="28"/>
          <w:rtl w:val="true"/>
          <w:lang w:bidi="fa-IR"/>
        </w:rPr>
        <w:t>شده بود، قسم یاد کرد که اگر خداوند او را شفا داد، همسرش را با ضرباتی تأدیب نماید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خداوند متعال ایوب را شفا داد و او را به وفا به عهدی که با خدا بسته بود فرا خواند ولی به پاس حمایت های بی دریغ این زن فداکار از همسرش، دستور داد تا ایوب به جای ضربات متعدد تازیانه، دسته ای چوب ترکه، در دست بگیرد و تنها یک بار به همسرش بزند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در واقع، قرآن کریم با تأیید این عهد، ناخشنودی خود از ترک پشتیبانی مقطعی آن زن را از همسرش تحت تأثیر القائات شیطانی اعلام و با تخفیف بسیار زیادی که برای مجازات او قایل شد، رضایت خود را از پشتیبانی او از همسرش در مراحل مختلف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آزردن همسر و برخورد قرآن با این شیوه رفتاری را در ابتدای سوره تحریم مشاهده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لِمَ تُحَرِّمُ ما أَحَلَّ اللّهُ لَکَ تَبْتَغی مَرْضاتَ أَزْواجِکَ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طلب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همسرانت چیزی را که خداوند بر تو حلال گردانده است، تحریم می کنی؟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خشنودی همسرانت را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اشاره دارد آن چه آن جناب برخودحرام کرده، عملی حلال بوده</w:t>
      </w:r>
      <w:r>
        <w:rPr>
          <w:rStyle w:val="FootnoteAnchor"/>
          <w:rtl w:val="true"/>
        </w:rPr>
        <w:footnoteReference w:id="209"/>
      </w:r>
      <w:r>
        <w:rPr>
          <w:rFonts w:ascii="IRNazanin" w:hAnsi="IRNazanin" w:eastAsia="IRNazanin"/>
          <w:color w:val="111111"/>
          <w:sz w:val="28"/>
          <w:sz w:val="28"/>
          <w:szCs w:val="28"/>
          <w:rtl w:val="true"/>
          <w:lang w:bidi="fa-IR"/>
        </w:rPr>
        <w:t xml:space="preserve">و بعضی از همسرانش از </w:t>
      </w:r>
    </w:p>
    <w:p>
      <w:pPr>
        <w:pStyle w:val="BookText"/>
        <w:rPr/>
      </w:pPr>
      <w:r>
        <w:rPr>
          <w:rFonts w:ascii="IRNazanin" w:hAnsi="IRNazanin" w:eastAsia="IRNazanin"/>
          <w:color w:val="111111"/>
          <w:sz w:val="28"/>
          <w:sz w:val="28"/>
          <w:szCs w:val="28"/>
          <w:rtl w:val="true"/>
          <w:lang w:bidi="fa-IR"/>
        </w:rPr>
        <w:t>آن عمل ناراضی بودند و آن قدر آن حضرت را در مضیقه قرار دادند و اذیت کردند تا ناگزیر شد سوگند بخورد که دیگر آن عمل را انجام ندهد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خداوند ضمن دلسوزی برای پیامبر صلی الله علیه و آله که چرا حلالی را بر خود حرام کرده است و آن در حقیقت در اثر عتاب و سرزنش زنانی بوده که آن بزرگوار را آزرده اند، پیامبر را به شکستن این سوگند فرا می خواند و اعلام می دارد که حسدورزی نکوهیده گروهی از زنان، نباید مانع برخورداری آن حضرت از حلال الهی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فَرَضَ اللّهُ لَکُمْ تَحِلَّةَ أَیْمانِکُمْ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خداوند شکستن سوگندهایتان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در داستان قَسَم ایوب علیه السلام و سوگند رسول خدا صلی الله علیه و آله آن است که در مورد ایوب، خداوند به دلیل آن که همسرش تحت تأثیر وسوسه شیطان واقع شد، سوگند او را تأیید نمود، ولی همسرش را مستحق تخفیف مجازات دانست و در داستان رسول اکرم صلی الله علیه و آله که آن حضرت برای خشنودی برخی از همسرانش و رهایی از آزار آنان چیزی را بر خود حرام کرده بود، آن جناب را به شکستن قسم و پیروی نکردن از خواسته نفسانی آنان فرا خوانده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این دو حکم مختلف مبنی بر عمل به عهد در داستان ایوب و شکستن آن در داستان پیامبر، مشخص می شود که مهم ترین اصل در </w:t>
      </w:r>
    </w:p>
    <w:p>
      <w:pPr>
        <w:pStyle w:val="BookText"/>
        <w:rPr/>
      </w:pPr>
      <w:r>
        <w:rPr>
          <w:rFonts w:ascii="IRNazanin" w:hAnsi="IRNazanin" w:eastAsia="IRNazanin"/>
          <w:color w:val="111111"/>
          <w:sz w:val="28"/>
          <w:sz w:val="28"/>
          <w:szCs w:val="28"/>
          <w:rtl w:val="true"/>
          <w:lang w:bidi="fa-IR"/>
        </w:rPr>
        <w:t>محیط خانواده، احترام به همسر و پرهیز از ارتکاب اعمالی است که آزردگی خاطر و ناراحتی اورا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ایوب باید به سوگندی که درباره مجازات سخن همسرش خورده وفا نموده و حتی آن را به شکلی بسیار خفیف به مرحله اجرا درآورد، ولی پیامبر، لازم نیست به سوگندی که در پی آزار و اذیت زنانش یاد کرده وفادار بماند و امر مباحی را بر خود حرام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آغاز این بحث گفته شد، زن باجلب اعتماد همسرش می تواند محرم اسرار او گردد و در این صورت حتی اگر نتواند در حل مشکلات اورا یاری کند می تواند سنگ صبور همسرش باشد و با شنیدن درد دل او و پوشیده داشتن رازهایش، مرهمی بر غم او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رازدار اسرار شوهرش نباشد، ضمن تشدید دلسردی و افسردگی وی، تزلزل نظام خانواده را نیز موجب می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رسول خدا صلی الله علیه و آله رازی را با یکی از همسرانش در میان نهاد و او آن راز را برای یکی دیگر از زنان افشا کرد، خداوند تعالی ضمن برخورد شدید با آنان، خاطر نشان ساخت که اگر به این توطئه ادامه دهند و با فاش کردن اسرار آن بزرگوار در پی ضربه زدن به شخصیت او برآیند، آن حضرت آنان را طلاق می دهد و همسرانی اختیار خواهد کرد که غمخوار و رازدار رسول خدا صلی الله علیه و آله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عمل زشت افشای اسرار رسول خدا را تا آن جا ناپسند دانست که در پایان همین سوره با </w:t>
      </w:r>
      <w:bookmarkStart w:id="308" w:name="pg489_5758"/>
    </w:p>
    <w:p>
      <w:pPr>
        <w:pStyle w:val="BookText"/>
        <w:rPr/>
      </w:pPr>
      <w:bookmarkEnd w:id="308"/>
      <w:r>
        <w:rPr>
          <w:rFonts w:ascii="IRNazanin" w:hAnsi="IRNazanin" w:eastAsia="IRNazanin"/>
          <w:color w:val="111111"/>
          <w:sz w:val="28"/>
          <w:sz w:val="28"/>
          <w:szCs w:val="28"/>
          <w:rtl w:val="true"/>
          <w:lang w:bidi="fa-IR"/>
        </w:rPr>
        <w:t>اشاره به داستان خیانت</w:t>
      </w:r>
      <w:r>
        <w:rPr>
          <w:rStyle w:val="FootnoteAnchor"/>
          <w:rtl w:val="true"/>
        </w:rPr>
        <w:footnoteReference w:id="211"/>
      </w:r>
      <w:r>
        <w:rPr>
          <w:rFonts w:ascii="IRNazanin" w:hAnsi="IRNazanin" w:eastAsia="IRNazanin"/>
          <w:color w:val="111111"/>
          <w:sz w:val="28"/>
          <w:sz w:val="28"/>
          <w:szCs w:val="28"/>
          <w:rtl w:val="true"/>
          <w:lang w:bidi="fa-IR"/>
        </w:rPr>
        <w:t>همسران نوح و لوط به این بندگان شایسته الهی، رفتار ناپسند همسران پیامبر را با خیانت آن زنان مقایسه کرد و با تعریض به آنان فهماند که ارتباط با رسول خدا مانع عذاب خدا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درباره کافران مثلی می زند و آن همسر نوح است و همسر لوط که در حباله دو بنده از بندگان شایسته ما بودند، سپس به ایشان خیانت کردند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چیزی را از آنان باز نداشتند و گفته شود، همراه سایر وارد شوندگان وارد جهنم شوید</w:t>
      </w:r>
      <w:r>
        <w:rPr>
          <w:rFonts w:eastAsia="IRNazanin" w:cs="IRNazanin"/>
          <w:color w:val="111111"/>
          <w:sz w:val="28"/>
          <w:szCs w:val="28"/>
          <w:rtl w:val="true"/>
          <w:lang w:bidi="fa-IR"/>
        </w:rPr>
        <w:t>.</w:t>
      </w:r>
    </w:p>
    <w:p>
      <w:pPr>
        <w:pStyle w:val="Heading6"/>
        <w:numPr>
          <w:ilvl w:val="5"/>
          <w:numId w:val="1"/>
        </w:numPr>
        <w:rPr/>
      </w:pPr>
      <w:bookmarkStart w:id="309" w:name="__RefHeading___Toc4334260_211673320"/>
      <w:bookmarkStart w:id="310" w:name="_Toc116"/>
      <w:bookmarkEnd w:id="309"/>
      <w:r>
        <w:rPr>
          <w:rtl w:val="true"/>
        </w:rPr>
        <w:t>خانه داری</w:t>
      </w:r>
      <w:bookmarkEnd w:id="3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در اداره امور منزل از اهمیت خاصی برخوردار است و اگر چه از نظر حقوقی تکلیفی در این زمینه متوجه زن نیست،</w:t>
      </w:r>
      <w:r>
        <w:rPr>
          <w:rStyle w:val="FootnoteAnchor"/>
          <w:rtl w:val="true"/>
        </w:rPr>
        <w:footnoteReference w:id="212"/>
      </w:r>
      <w:r>
        <w:rPr>
          <w:rFonts w:ascii="IRNazanin" w:hAnsi="IRNazanin" w:eastAsia="IRNazanin"/>
          <w:color w:val="111111"/>
          <w:sz w:val="28"/>
          <w:sz w:val="28"/>
          <w:szCs w:val="28"/>
          <w:rtl w:val="true"/>
          <w:lang w:bidi="fa-IR"/>
        </w:rPr>
        <w:t xml:space="preserve">ولی فضای عشق و صفا و محبت خانواده اقتضا می کند که زنان همدوش مردان برای ایجاد رفاه و آسایش خانواده تلاش کنند و با حسن سلیقه که برخاسته از روحیه مهربان و هنرمند آنان است، کانونی آراسته برای پرورش نسل آینده فراهم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الگویی که قرآن کریم برای خانه داری بانوان ارایه می دهد، به طور مشخص برنحوه پذیرایی آنان ازمیهمان تأکید می کند و با بیان داستان ورود فرشتگان به منزل ابراهیم علیه السلام، نمونه های روشنی از جلوه های رفتاری یک زن خانه دار به نمایش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هود در مورد این داستان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 رُسُلُنا إِبْراهیمَ بِالْبُشْری قالُوا سَلامًا قالَ سَلامٌ فَما لَبِثَ أَنْ جاءَ بِعِجْلٍ حَنیذٍ فَلَمّا رَأی أَیْدِیَهُمْ لا تَصِلُ إِلَیْهِ نَکِرَهُمْ وَ أَوْجَسَ مِنْهُمْ خیفَةً قالُوا لا تَخَفْ إِنّا أُرْسِلْنا إِلی قَوْمِ لُوطٍ وَ امْرَأَتُهُ قائِمَةٌ فَضَحِکَتْ فَبَشَّرْناها بِإِسْحاقَ وَ مِنْ وَراءِ إِسْحاقَ یَعْقُوبَ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فرشتگان ما برای ابراهیم بشارت آورند،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چیزی نگذشت که ابراهیم برای آنان گوساله ای بریان شده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دستانشان به سوی آن دراز نمی شود، به آنان احساس بیگانگی کرد و از آنان ترسی در دل یافت،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ما به سوی قوم لوط فرستاده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ایستاده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بشارت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خندید، آن گاه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گرفتن و 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پس از اسحاق، به یعقوب بشارت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ذاریات نیز همین مضمون وارد شده که به خاطر تفاوت تعابیر بخش اول آیات به 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اتیک حَدیثُ ضَیْفِ إِبْراهیمَ الْمُکْرَمینَ إِذْ دَخَلُوا عَلَیْهِ فَقالُوا سَلامًا قالَ سَلامٌ قَوْمٌ مُنْکَرُونَ فَراغَ إِلی أَهْلِهِ فَجاءَ بِعِجْلٍ سَمینٍ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داستان مهمانان گرامی ابراهیم به تو رسیده است؟ که چون بر او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گفت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خانواده اش روی کرد، آن گاه گوساله ای فربه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این داستان، نکات برجسته ای در مورد خانه داری همسر ابراهیم علیه السلامبرداشت می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الی اهله فجاء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برداشت می شود که کار پختن آن گوساله بریان توسط همسرش انجام شده</w:t>
      </w:r>
      <w:r>
        <w:rPr>
          <w:rStyle w:val="FootnoteAnchor"/>
          <w:rtl w:val="true"/>
        </w:rPr>
        <w:footnoteReference w:id="214"/>
      </w:r>
      <w:r>
        <w:rPr>
          <w:rFonts w:ascii="IRNazanin" w:hAnsi="IRNazanin" w:eastAsia="IRNazanin"/>
          <w:color w:val="111111"/>
          <w:sz w:val="28"/>
          <w:sz w:val="28"/>
          <w:szCs w:val="28"/>
          <w:rtl w:val="true"/>
          <w:lang w:bidi="fa-IR"/>
        </w:rPr>
        <w:t>و بریان کردن آن گوساله در مدت زمانی اندک</w:t>
      </w:r>
      <w:r>
        <w:rPr>
          <w:rStyle w:val="FootnoteAnchor"/>
          <w:rtl w:val="true"/>
        </w:rPr>
        <w:footnoteReference w:id="215"/>
      </w:r>
      <w:r>
        <w:rPr>
          <w:rFonts w:ascii="IRNazanin" w:hAnsi="IRNazanin" w:eastAsia="IRNazanin"/>
          <w:color w:val="111111"/>
          <w:sz w:val="28"/>
          <w:sz w:val="28"/>
          <w:szCs w:val="28"/>
          <w:rtl w:val="true"/>
          <w:lang w:bidi="fa-IR"/>
        </w:rPr>
        <w:t>و بدون کمترین درنگ، نشانه سرعت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مهارت و حسن سلیقه او در آشپزی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معلوم می شود نخست این که، آن گوساله، فربه و بزرگ بوده و دوم این که، روی سنگ سرخ شده با آتش، کباب شده که هم از نظر بهداشتی بهتر از گوشتی است که روی حرارت مستقیم آتش </w:t>
      </w:r>
      <w:bookmarkStart w:id="311" w:name="pg489_5764"/>
    </w:p>
    <w:p>
      <w:pPr>
        <w:pStyle w:val="BookText"/>
        <w:rPr/>
      </w:pPr>
      <w:bookmarkEnd w:id="311"/>
      <w:r>
        <w:rPr>
          <w:rFonts w:ascii="IRNazanin" w:hAnsi="IRNazanin" w:eastAsia="IRNazanin"/>
          <w:color w:val="111111"/>
          <w:sz w:val="28"/>
          <w:sz w:val="28"/>
          <w:szCs w:val="28"/>
          <w:rtl w:val="true"/>
          <w:lang w:bidi="fa-IR"/>
        </w:rPr>
        <w:t>کباب شود و هم از نظر طعم لذیذتر از آن است</w:t>
      </w:r>
      <w:r>
        <w:rPr>
          <w:rFonts w:eastAsia="IRNazanin" w:cs="IRNazanin"/>
          <w:color w:val="111111"/>
          <w:sz w:val="28"/>
          <w:szCs w:val="28"/>
          <w:rtl w:val="true"/>
          <w:lang w:bidi="fa-IR"/>
        </w:rPr>
        <w:t>.</w:t>
      </w:r>
      <w:r>
        <w:rPr>
          <w:rStyle w:val="FootnoteAnchor"/>
          <w:rtl w:val="true"/>
        </w:rPr>
        <w:footnoteReference w:id="216"/>
      </w:r>
    </w:p>
    <w:p>
      <w:pPr>
        <w:pStyle w:val="Heading6"/>
        <w:numPr>
          <w:ilvl w:val="5"/>
          <w:numId w:val="1"/>
        </w:numPr>
        <w:rPr/>
      </w:pPr>
      <w:bookmarkStart w:id="312" w:name="__RefHeading___Toc4334262_211673320"/>
      <w:bookmarkStart w:id="313" w:name="_Toc117"/>
      <w:bookmarkEnd w:id="312"/>
      <w:r>
        <w:rPr>
          <w:rtl w:val="true"/>
        </w:rPr>
        <w:t>انجام امور منزل حتی در سن کهولت</w:t>
      </w:r>
      <w:bookmarkEnd w:id="313"/>
    </w:p>
    <w:p>
      <w:pPr>
        <w:pStyle w:val="BookText"/>
        <w:rPr/>
      </w:pPr>
      <w:r>
        <w:rPr>
          <w:rFonts w:ascii="IRNazanin" w:hAnsi="IRNazanin" w:eastAsia="IRNazanin"/>
          <w:color w:val="111111"/>
          <w:sz w:val="28"/>
          <w:sz w:val="28"/>
          <w:szCs w:val="28"/>
          <w:rtl w:val="true"/>
          <w:lang w:bidi="fa-IR"/>
        </w:rPr>
        <w:t>داستان مهمان گرامی حضرت ابراهیم علیه السلام بر این نکته دلالت دارد که همسر ایشان حتی در سنین کهن سالی نیز اداره مسئولیت های منزل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عرضه کردن آن غذا و امتناع آنان از خوردن، ابراهیم علیه السلامرا به فرزندی دانا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زنش باآوایی بلند رو کرد و بر چهره اش سیلی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فرزند بزایم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عقیم هستم؟</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این جا می توان دریافت که همسر ابراهیم در آن زمانی پیرزنی بوده و در بعضی اخبار، او را نود و هشت یا نود و نه ساله معرفی نموده اند</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314" w:name="__RefHeading___Toc4334264_211673320"/>
      <w:bookmarkStart w:id="315" w:name="_Toc118"/>
      <w:bookmarkEnd w:id="314"/>
      <w:r>
        <w:rPr>
          <w:rtl w:val="true"/>
        </w:rPr>
        <w:t>پذیرایی از میهمان</w:t>
      </w:r>
      <w:bookmarkEnd w:id="315"/>
    </w:p>
    <w:p>
      <w:pPr>
        <w:pStyle w:val="BookText"/>
        <w:rPr/>
      </w:pPr>
      <w:r>
        <w:rPr>
          <w:rFonts w:ascii="IRNazanin" w:hAnsi="IRNazanin" w:eastAsia="IRNazanin"/>
          <w:color w:val="111111"/>
          <w:sz w:val="28"/>
          <w:sz w:val="28"/>
          <w:szCs w:val="28"/>
          <w:rtl w:val="true"/>
          <w:lang w:bidi="fa-IR"/>
        </w:rPr>
        <w:t>پس از آن که فرشتگان الهی، ابراهیم را از مأموریت خود در مورد قوم لوط آگاه ساختند،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قائمة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قیام ساره را ایستادن برای انجام امور پذیرایی ازمیهمانان دانسته اند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این مطلب از سرعت پختن غذا و فرستادن آن برای مهمانان ابراهیم علیه السلام نیز فهمیده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داستان پذیرایی ابراهیم و همسرش از میهمانان، بیانگر این نکته نیز هست که یکی از آداب مهمان داری آن است که غذا را هرچه </w:t>
      </w:r>
      <w:bookmarkStart w:id="316" w:name="pg489_5767"/>
    </w:p>
    <w:p>
      <w:pPr>
        <w:pStyle w:val="BookText"/>
        <w:rPr/>
      </w:pPr>
      <w:bookmarkEnd w:id="316"/>
      <w:r>
        <w:rPr>
          <w:rFonts w:ascii="IRNazanin" w:hAnsi="IRNazanin" w:eastAsia="IRNazanin"/>
          <w:color w:val="111111"/>
          <w:sz w:val="28"/>
          <w:sz w:val="28"/>
          <w:szCs w:val="28"/>
          <w:rtl w:val="true"/>
          <w:lang w:bidi="fa-IR"/>
        </w:rPr>
        <w:t>زودتر برای او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مهمان وقتی از راه می رسد، به خصوص اگر مسافر باشد، غالبا خسته و گرسنه است؛ هم نیاز به غذا دارد و هم نیاز به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غذای او را آماده کنند تا بتواند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تعجیل ابراهیم و همسرش در پذیرایی ازمهمانان را پسندید و باگفتن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ان جاء بعجل 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تجلیل نمود و پس از این واقعه، تسریع در پذیرایی از مهمان سنت گشت</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317" w:name="__RefHeading___Toc4334266_211673320"/>
      <w:bookmarkStart w:id="318" w:name="_Toc119"/>
      <w:bookmarkEnd w:id="317"/>
      <w:r>
        <w:rPr>
          <w:rtl w:val="true"/>
        </w:rPr>
        <w:t>سخاوت در مهمان داری</w:t>
      </w:r>
      <w:bookmarkEnd w:id="318"/>
    </w:p>
    <w:p>
      <w:pPr>
        <w:pStyle w:val="BookText"/>
        <w:rPr/>
      </w:pPr>
      <w:r>
        <w:rPr>
          <w:rFonts w:ascii="IRNazanin" w:hAnsi="IRNazanin" w:eastAsia="IRNazanin"/>
          <w:color w:val="111111"/>
          <w:sz w:val="28"/>
          <w:sz w:val="28"/>
          <w:szCs w:val="28"/>
          <w:rtl w:val="true"/>
          <w:lang w:bidi="fa-IR"/>
        </w:rPr>
        <w:t>در خبر است که این فرشتگان به صورتی بر ابراهیم علیه السلام وارد شدند که چشم ها مانند ایشان ندیده بود و با خوی خوش و بوی خوش و روی نیکو بر ابراهیم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نخواهم؟ ایشان را به خانه برد و بنشاند و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امروز مهمانانی آمده اند که در عمر خویش از ایشان نکوروی تر و نکوخوتر و خوش سخن تر ندیده ام، برای ایشان طعامی 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هیچ طعامی حاضر نیست، مگر آنکه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گوساله ای فربه هست که مانند کسی که فرزند ندارد، آن را پرورده ام و دست آن را حنا بسته و بر گردنش زنگ و مهره افکنده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بفرمود تا آن را کشته، بریان نموده و به سرعت پیش ایشان بردند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این خانواده نیز مورد قبول حق قرار گرفت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فراغ </w:t>
      </w:r>
      <w:bookmarkStart w:id="319" w:name="pg489_5769"/>
    </w:p>
    <w:p>
      <w:pPr>
        <w:pStyle w:val="BookText"/>
        <w:rPr/>
      </w:pPr>
      <w:bookmarkEnd w:id="319"/>
      <w:r>
        <w:rPr>
          <w:rFonts w:ascii="IRNazanin" w:hAnsi="IRNazanin" w:eastAsia="IRNazanin"/>
          <w:color w:val="111111"/>
          <w:sz w:val="28"/>
          <w:sz w:val="28"/>
          <w:szCs w:val="28"/>
          <w:rtl w:val="true"/>
          <w:lang w:bidi="fa-IR"/>
        </w:rPr>
        <w:t>الی اهله فجاء بعجل 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پاس داشت</w:t>
      </w:r>
      <w:r>
        <w:rPr>
          <w:rFonts w:eastAsia="IRNazanin" w:cs="IRNazanin"/>
          <w:color w:val="111111"/>
          <w:sz w:val="28"/>
          <w:szCs w:val="28"/>
          <w:rtl w:val="true"/>
          <w:lang w:bidi="fa-IR"/>
        </w:rPr>
        <w:t>.</w:t>
      </w:r>
      <w:r>
        <w:rPr>
          <w:rStyle w:val="FootnoteAnchor"/>
          <w:rtl w:val="true"/>
        </w:rPr>
        <w:footnoteReference w:id="222"/>
      </w:r>
    </w:p>
    <w:p>
      <w:pPr>
        <w:pStyle w:val="Heading6"/>
        <w:numPr>
          <w:ilvl w:val="5"/>
          <w:numId w:val="1"/>
        </w:numPr>
        <w:rPr/>
      </w:pPr>
      <w:bookmarkStart w:id="320" w:name="__RefHeading___Toc4334268_211673320"/>
      <w:bookmarkStart w:id="321" w:name="_Toc120"/>
      <w:bookmarkEnd w:id="320"/>
      <w:r>
        <w:rPr>
          <w:rtl w:val="true"/>
        </w:rPr>
        <w:t>پرهیز از زن سالاری در خانواده</w:t>
      </w:r>
      <w:bookmarkEnd w:id="321"/>
    </w:p>
    <w:p>
      <w:pPr>
        <w:pStyle w:val="BookText"/>
        <w:rPr/>
      </w:pPr>
      <w:r>
        <w:rPr>
          <w:rFonts w:ascii="IRNazanin" w:hAnsi="IRNazanin" w:eastAsia="IRNazanin"/>
          <w:color w:val="111111"/>
          <w:sz w:val="28"/>
          <w:sz w:val="28"/>
          <w:szCs w:val="28"/>
          <w:rtl w:val="true"/>
          <w:lang w:bidi="fa-IR"/>
        </w:rPr>
        <w:t>قرآن کریم باتأکید بر این که در رسیدن به حیات طیبه فقط دو 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حسن فعلی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حسن فاعلی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یا مذکر بودن را در آن مؤثر نمی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ذَکَرٍ أَوْ أُنْثی وَ هُوَ مُؤمِنٌ فَلَنُحْیِیَنَّهُ حَیاةً طَیِّبَةً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از مرد یا زن که کار نیک کند و مؤمن باشد، به زندگانی پاک و پسندیده ای زنده اش می داریم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معیار و ملاک تقرب به خدا تقوای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اتقکم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در این مسئله نیز میان زن و مرد فرقی نیست؛ ولی خداوند حکیم برای آن که محیط خانواده به بهترین وجهی اداره گردد، ازآن رو که مردمخارج زن را تأمین می کند و نیز به آن دلیل که مسایل اجتماعی و اقتصادی و تلاش و کوشش برای به دست آوردن مال و تأمین نیازمندی های منزل و اداره زندگی را مرد بهتر به عهده می گیرد، سرپرستی امور منزل را نیز به عهده مرد گذاشته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اما این چنین نیست که از این سرپرستی بخواهد مزیتی به دست آورد و بگوید من چون سرپرست هستم، افضل هستم؛ بلکه این کار، کار اجرایی بوده و وظیفه </w:t>
      </w:r>
    </w:p>
    <w:p>
      <w:pPr>
        <w:pStyle w:val="BookText"/>
        <w:rPr/>
      </w:pPr>
      <w:r>
        <w:rPr>
          <w:rFonts w:ascii="IRNazanin" w:hAnsi="IRNazanin" w:eastAsia="IRNazanin"/>
          <w:color w:val="111111"/>
          <w:sz w:val="28"/>
          <w:sz w:val="28"/>
          <w:szCs w:val="28"/>
          <w:rtl w:val="true"/>
          <w:lang w:bidi="fa-IR"/>
        </w:rPr>
        <w:t>است نه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اداره ای ممکن است کارمند تحت امر مسئول مافوق، افضل از او و نزدیک تر از او به خدا باشد، ولی به خاطر مدیریت قوی تر، مسئولیت به عهده دیگری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روشن است که آن جا که سخن از تسلط مرد بر زن است، مراد سرپرستی شوهر بر زن است نه سرپرستی جنس مرد بر جنس زن، زیرا استدلال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انفقوا من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شوهر است که نفقه همسرش را تأمین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مسئولیت مرد در منزل و حکمت آن روشن شد، مشخص می شود که اگر زنی بخواهد بر شوهر خود سلطه یابد و او را به انجام خواسته های نادرست خود وادارد، از نظر قرآن مرتکب رفتاری نکوهیده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غنایم جنگ خیبر را به دستور خدای تعالی بین مسلمانان تقسیم نمود، همسران آن جناب از او خشمگین شدند، اطراف ایشان تجمع نمودند و درخواست نفقه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به سوی دخترش عایشه و عمر به سوی دخترش حفصه رفتند تا آنان را تأدیب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 دخترانشان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چیزی می خواهید که در نزدش 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آنان را از زدن همسرانش بازداشت و آنان نیز سوگند یاد کردند که دیگر چیزی را که در اختیار رسول خدا نیست، از او </w:t>
      </w:r>
    </w:p>
    <w:p>
      <w:pPr>
        <w:pStyle w:val="BookText"/>
        <w:rPr/>
      </w:pPr>
      <w:r>
        <w:rPr>
          <w:rFonts w:ascii="IRNazanin" w:hAnsi="IRNazanin" w:eastAsia="IRNazanin"/>
          <w:color w:val="111111"/>
          <w:sz w:val="28"/>
          <w:sz w:val="28"/>
          <w:szCs w:val="28"/>
          <w:rtl w:val="true"/>
          <w:lang w:bidi="fa-IR"/>
        </w:rPr>
        <w:t>نخواهند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آنان با این سخن خود، به آزار و اذیت رسول خدا صلی الله علیه و آله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نیز فشار بعضی از همسران آن حضرت برای تحریم چیز حلالی بر رسول خدا صلی الله علیه و آله بود که خداوند ضمن نکوهش زن سالاری آنان، پیامبر را به شکستن سوگند خود و عمل ننمودن به خواسته نادرست همسرانش فراخواند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ذکر موارد بالا که زنان خواستار تسلط بر همسر خود در امور خانواده بود و در پی آن بوده اند که همسرشان بر طبق میل آنان رفتار کند و مردود دانستن آن از سوی قرآن کریم، حکم دخالت زن در مسئولیت های اجتماعی شوهر به خوبی روشن خواهد شد، زیرا مسئولیت های اجتماعی همسر ارتباطی به او ندارد و او دارای صلاحیت امر و ونهی کردن به شوهر در این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نحوه از زن سالاری نکوهیده، در داستان همسر عزیز مصر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برای فرار از نافرمانی الهی، از دست آن زن گریخت و او نیز برای گرفتن یوسف به دنبال ش روانه شد، در مقابل در، با حاکم مصر مواجه شدند و آن زن به همسرش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جَزاءُ مَنْ أَرادَ بِأَهْلِکَ سُوءًا إِلاّ أَنْ یُسْجَنَ أَوْ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 آن که قصد بدی به اهل تو کند مگر آن که او را به زندان برده یا به عذابی سخت کیفر کنند، چه خواهد بود؟ </w:t>
      </w:r>
      <w:bookmarkStart w:id="322" w:name="pg489_5774"/>
    </w:p>
    <w:p>
      <w:pPr>
        <w:pStyle w:val="BookText"/>
        <w:rPr/>
      </w:pPr>
      <w:bookmarkEnd w:id="322"/>
      <w:r>
        <w:rPr>
          <w:rFonts w:ascii="IRNazanin" w:hAnsi="IRNazanin" w:eastAsia="IRNazanin"/>
          <w:color w:val="111111"/>
          <w:sz w:val="28"/>
          <w:sz w:val="28"/>
          <w:szCs w:val="28"/>
          <w:rtl w:val="true"/>
          <w:lang w:bidi="fa-IR"/>
        </w:rPr>
        <w:t>وی در این جا ضمن متهم ساختن یوسف علیه السلام خواستار آن شد که همسرش از موقعیت اجتماعی خود استفاده کرده و یوسف را سخت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تهدید را بار دیگر هنگامی مطرح ساخت که زنان مصر را به دربار فراخوانده بود تا با نشان دادن یوسف به آنان، عشق سرکش خود را به او توجیه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فَذلِکُنَّ الَّذی لُمْتُنَّنی فیهِ وَ لَقَدْ راوَدْتُهُ عَنْ نَفْسِهِ فَاسْتَعْصَمَ وَ لَئِنْ لَمْ یَفْعَلْ ما آمُرُهُ لَیُسْجَنَنَّ وَ لَیَکُونًا مِنَ الصّاغِرینَ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غلامی که مرا در محبتش ملامت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وی تقاضای مراوده کردم و او عفت ورزید و اگر از این پس خواهش مرا رد کند، البته زندانی و خوار و ذلیل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تهدید بیانگر آن است که این زن کاملاً بر همسر خویش تسلط داشته و مطمئن بوده که اگر حتی از او زندانی کردن بی گناهی چون یوسف را هم بخواهد، به خواسته او عمل خواهد کرد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هم چنان که چنین چیزی اتفاق افتاد و حاکم مصر سرانجام بنا به تقاضای همسرش، یوسف علیه السلام را سال ها زندانی کرد</w:t>
      </w:r>
      <w:r>
        <w:rPr>
          <w:rFonts w:eastAsia="IRNazanin" w:cs="IRNazanin"/>
          <w:color w:val="111111"/>
          <w:sz w:val="28"/>
          <w:szCs w:val="28"/>
          <w:rtl w:val="true"/>
          <w:lang w:bidi="fa-IR"/>
        </w:rPr>
        <w:t>.</w:t>
      </w:r>
    </w:p>
    <w:p>
      <w:pPr>
        <w:pStyle w:val="Heading6"/>
        <w:numPr>
          <w:ilvl w:val="5"/>
          <w:numId w:val="1"/>
        </w:numPr>
        <w:rPr/>
      </w:pPr>
      <w:bookmarkStart w:id="323" w:name="__RefHeading___Toc4334270_211673320"/>
      <w:bookmarkStart w:id="324" w:name="_Toc121"/>
      <w:bookmarkEnd w:id="323"/>
      <w:r>
        <w:rPr>
          <w:rtl w:val="true"/>
        </w:rPr>
        <w:t>پاسداری از نظام خانواده</w:t>
      </w:r>
      <w:bookmarkEnd w:id="32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مهم خانواده در حفظ سلامت اجتماع لازم است که زن و شوهر دست به دست یکدیگر دهند و کانون خانواده را هر چه گرم تر و مستحکم تر کنند و از بروز عواملی که این استحکام را به تزلزل تبدیل نماید، به شدت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مسئولیت زنان بسیار خطیر و </w:t>
      </w:r>
    </w:p>
    <w:p>
      <w:pPr>
        <w:pStyle w:val="BookText"/>
        <w:rPr/>
      </w:pPr>
      <w:r>
        <w:rPr>
          <w:rFonts w:ascii="IRNazanin" w:hAnsi="IRNazanin" w:eastAsia="IRNazanin"/>
          <w:color w:val="111111"/>
          <w:sz w:val="28"/>
          <w:sz w:val="28"/>
          <w:szCs w:val="28"/>
          <w:rtl w:val="true"/>
          <w:lang w:bidi="fa-IR"/>
        </w:rPr>
        <w:t>قابل توجه است، زیرا آنان نه تنها باید به مشکلات گوناگون خود و همسر در صورت جدایی بیندیشند، بلکه لازم است با آگاهی به نقش والدین در تربیت فرزندان، نگران آینده فرزندان خویش باشند و در حفظ نظام خانواده، هرگز تردیدی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ظهار کردن خوله توسط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آن زن به درگاه خدا، الگوی خوبی برای پاسداری زن از حریم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جدا شدن از همسرش بسیار نگران بود در مورد حکم خدا، با رسول خدا صلی الله علیه و آلهبه مجادله پرداخت، شکایت خود را به پیشگاه خدا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می دانی، پس به من رحم کن؛ زیرا من فرزندان کوچکی دارم که اگر آن ها را به شوهرم بسپارم ضایع می شوند و اگر خود سرپرستی آنان را عهده دار شوم، گرسنه می مانند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خدای تعالی نیز مجادله و شکایت او را شنید و با نازل کردن آیات ابتدایی سوره مجادله و روشن کردن حکم ظهار و این که او می تواند به زندگی خود با همسرش ادامه دهد، اهتمام آن زن به حفظ نظام خانواده را ارج نهاد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از دعای او به درگاه خدا فهمیده می شود، آن است که نگرانی عمده این زن از جدایی همسر، مسئله سرپرستی و تربیت فرزندان بود و از خدا می خواست که رحمت خود را ازآنان دریغ ندارد و سایه پر مهر پدر و مادر را از سر آنان کوتاه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نکته دریافت می شود که </w:t>
      </w:r>
    </w:p>
    <w:p>
      <w:pPr>
        <w:pStyle w:val="BookText"/>
        <w:rPr/>
      </w:pPr>
      <w:r>
        <w:rPr>
          <w:rFonts w:ascii="IRNazanin" w:hAnsi="IRNazanin" w:eastAsia="IRNazanin"/>
          <w:color w:val="111111"/>
          <w:sz w:val="28"/>
          <w:sz w:val="28"/>
          <w:szCs w:val="28"/>
          <w:rtl w:val="true"/>
          <w:lang w:bidi="fa-IR"/>
        </w:rPr>
        <w:t>حتی اگر زن و شوهر با هم تفاهم نداشته باشند، لازم است به خاطر آینده فرزندانشان دست از اختلاف و مشاجره بردارند و کانون خانواده را به محل امنی برای رشد و پرورش مبدل سازند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نیز روشن است که حفظ نظام خانواده تا جایی بر زن لازم است که امکان زندگی مشترک با رعایت حقوق متقابل همسران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مردی با فشار بیش از حد بر همسر خود به دنبال آن باشد که ایمان او را متزلزل ساخته و به نافرمانی الهی وادارش نماید، زن دراین موارد نباید تسلیم خواسته های نامشروع همسرش گردد، حتی اگر به جدایی آن 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فرعون هنگامی که از ایمان همسرش باخبرشد، بارها او را نهی کرد و اصرار داشت که دست از آیین موسی علیه السلام بردارد و خدای او را رها کند، ولی این زن با استقامت، هرگز تسلیم خواسته فرعون نشد تا این که فرعون دستور داد دست ها و پاهایش را با میخ ببندند او را زیر آفتاب سوزان قرار دهند و سنگ عظیمی بر سینه او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هنگامی که آخرین لحظه های عمر خود را می گذراند، دعایش این بود</w:t>
      </w:r>
      <w:r>
        <w:rPr>
          <w:rStyle w:val="FootnoteAnchor"/>
          <w:rtl w:val="true"/>
        </w:rPr>
        <w:footnoteReference w:id="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خانه ای در بهشت در جوار خودت بنا کن</w:t>
      </w:r>
      <w:r>
        <w:rPr>
          <w:rFonts w:eastAsia="IRNazanin" w:cs="IRNazanin"/>
          <w:color w:val="111111"/>
          <w:sz w:val="28"/>
          <w:szCs w:val="28"/>
          <w:rtl w:val="true"/>
          <w:lang w:bidi="fa-IR"/>
        </w:rPr>
        <w:t>...»</w:t>
      </w:r>
      <w:r>
        <w:rPr>
          <w:rStyle w:val="FootnoteAnchor"/>
          <w:rtl w:val="true"/>
        </w:rPr>
        <w:footnoteReference w:id="230"/>
      </w:r>
      <w:bookmarkStart w:id="325" w:name="pg489_5781"/>
    </w:p>
    <w:p>
      <w:pPr>
        <w:pStyle w:val="Heading4"/>
        <w:numPr>
          <w:ilvl w:val="3"/>
          <w:numId w:val="1"/>
        </w:numPr>
        <w:rPr/>
      </w:pPr>
      <w:bookmarkStart w:id="326" w:name="__RefHeading___Toc4334272_211673320"/>
      <w:bookmarkStart w:id="327" w:name="_Toc122"/>
      <w:bookmarkEnd w:id="325"/>
      <w:bookmarkEnd w:id="326"/>
      <w:r>
        <w:rPr>
          <w:rtl w:val="true"/>
        </w:rPr>
        <w:t>گفتار دوم</w:t>
      </w:r>
      <w:r>
        <w:rPr>
          <w:rtl w:val="true"/>
        </w:rPr>
        <w:t xml:space="preserve">: </w:t>
      </w:r>
      <w:r>
        <w:rPr>
          <w:rtl w:val="true"/>
        </w:rPr>
        <w:t>تربیت در زمینه مشارکت اجتماعی</w:t>
      </w:r>
      <w:bookmarkEnd w:id="327"/>
    </w:p>
    <w:p>
      <w:pPr>
        <w:pStyle w:val="Heading5"/>
        <w:numPr>
          <w:ilvl w:val="4"/>
          <w:numId w:val="1"/>
        </w:numPr>
        <w:rPr/>
      </w:pPr>
      <w:bookmarkStart w:id="328" w:name="__RefHeading___Toc4334274_211673320"/>
      <w:bookmarkStart w:id="329" w:name="_Toc123"/>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مشارکت اجتماعی بانوان از مسایل بحث انگیز جوامع اسلامی و به ویژه جامعه کنونی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جواز شرکت زنان در فعالیت های اجتماعی، محدوده و شرایط آن و نیز وظایف و مسئولیت های اجتماعی زنان، مباحثی است که در تربیت الگویی قرآن کریم در زمینه مشارکت اجتماعی بانوان مطرح شده و در این فراز از تحقیق، به بررسی آن ها می پردازیم</w:t>
      </w:r>
      <w:r>
        <w:rPr>
          <w:rFonts w:eastAsia="IRNazanin" w:cs="IRNazanin"/>
          <w:color w:val="111111"/>
          <w:sz w:val="28"/>
          <w:szCs w:val="28"/>
          <w:rtl w:val="true"/>
          <w:lang w:bidi="fa-IR"/>
        </w:rPr>
        <w:t>.</w:t>
      </w:r>
    </w:p>
    <w:p>
      <w:pPr>
        <w:pStyle w:val="Heading5"/>
        <w:numPr>
          <w:ilvl w:val="4"/>
          <w:numId w:val="1"/>
        </w:numPr>
        <w:rPr/>
      </w:pPr>
      <w:bookmarkStart w:id="330" w:name="__RefHeading___Toc4334276_211673320"/>
      <w:bookmarkStart w:id="331" w:name="_Toc124"/>
      <w:bookmarkEnd w:id="330"/>
      <w:r>
        <w:rPr>
          <w:rtl w:val="true"/>
        </w:rPr>
        <w:t>جواز مشارکت اجتماعی بانوان</w:t>
      </w:r>
      <w:bookmarkEnd w:id="331"/>
    </w:p>
    <w:p>
      <w:pPr>
        <w:pStyle w:val="BookText"/>
        <w:rPr/>
      </w:pPr>
      <w:r>
        <w:rPr>
          <w:rFonts w:ascii="IRNazanin" w:hAnsi="IRNazanin" w:eastAsia="IRNazanin"/>
          <w:color w:val="111111"/>
          <w:sz w:val="28"/>
          <w:sz w:val="28"/>
          <w:szCs w:val="28"/>
          <w:rtl w:val="true"/>
          <w:lang w:bidi="fa-IR"/>
        </w:rPr>
        <w:t>حضور زنان برگزیده الهی در متن جامعه و مشارکت با مردان در مقاطع بسیار حساس اجتماعی، نه تنها اصل جواز شرکت زنان را به همراه مردان در صحنه های گوناگون اجتماعی ثابت می کند، بلکه لزوم چنین مشارکتی را در برخی از عرصه های اجتماعی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عذراء علیهاالسلام پس از آن که از جانب خدا برگزیده شد، ازسوی او مأمور به اطاعت، سجود و رکوع به همراه رکوع کنندگان گردید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جالب آن که در این حرکت عبادی ـ اجتماعی، مریم به رکوع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رکوع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فراخوانده نشد، بلکه مأمور به رکوع به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مردان و زنان رکوع کننده است، گردید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دیگری که به شکلی روشن تر خط مشی اجتماعی بانوان را ترسیم می کند، شرکت حضرت فاطمه علیهاالسلام در ماجرای مهم و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آگاهی کامل به حساسیت شرایط، </w:t>
      </w:r>
      <w:bookmarkStart w:id="332" w:name="pg489_5783"/>
    </w:p>
    <w:p>
      <w:pPr>
        <w:pStyle w:val="BookText"/>
        <w:rPr/>
      </w:pPr>
      <w:bookmarkEnd w:id="332"/>
      <w:r>
        <w:rPr>
          <w:rFonts w:ascii="IRNazanin" w:hAnsi="IRNazanin" w:eastAsia="IRNazanin"/>
          <w:color w:val="111111"/>
          <w:sz w:val="28"/>
          <w:sz w:val="28"/>
          <w:szCs w:val="28"/>
          <w:rtl w:val="true"/>
          <w:lang w:bidi="fa-IR"/>
        </w:rPr>
        <w:t>آمادگی خود را برای شرکت در این عرصه پرخطر اعلام داشت و با چهره ای مصمم و اراده ای استوار، پشت سر پیامبر صلی الله علیه و آله پا به میدان گذاشت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خدای سبحان نیز عمل پسندیده فاطمه زهرا علیهاالسلام را ستود و نام او را در شمار شرکت کنندگان در این حرکت مهم اعتقادی ـ اجتماعی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هرکس که پس از فرارسیدن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محاجه کند، بگو بیاید، ما پسرانمان و شما پسرانتان، ما زنانمان و شما زنانتان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تفسیر و حدیث بر آن اتفاق دارند که رسول خدا صلی الله علیه و آله زنی را جز فاطمه علیهاالسلام برای مباهله به همراه نبرد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333" w:name="__RefHeading___Toc4334278_211673320"/>
      <w:bookmarkStart w:id="334" w:name="_Toc125"/>
      <w:bookmarkEnd w:id="333"/>
      <w:r>
        <w:rPr>
          <w:rtl w:val="true"/>
        </w:rPr>
        <w:t>هم بستگی اجتماعی</w:t>
      </w:r>
      <w:bookmarkEnd w:id="334"/>
    </w:p>
    <w:p>
      <w:pPr>
        <w:pStyle w:val="BookText"/>
        <w:rPr/>
      </w:pPr>
      <w:r>
        <w:rPr>
          <w:rFonts w:ascii="IRNazanin" w:hAnsi="IRNazanin" w:eastAsia="IRNazanin"/>
          <w:color w:val="111111"/>
          <w:sz w:val="28"/>
          <w:sz w:val="28"/>
          <w:szCs w:val="28"/>
          <w:rtl w:val="true"/>
          <w:lang w:bidi="fa-IR"/>
        </w:rPr>
        <w:t>ویژگی اجتماعی دیگری که قرآن با ارائه الگو، زنان مؤمن را به اتصاف به آن فرا می خواند، حفظ وحدت و یکپارچگی و جلوگیری از ایجاد خلل در صف واحد آنان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هنگام که جریان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ایراد اتهام اخلاقی به همسر </w:t>
      </w:r>
    </w:p>
    <w:p>
      <w:pPr>
        <w:pStyle w:val="BookText"/>
        <w:rPr/>
      </w:pPr>
      <w:r>
        <w:rPr>
          <w:rFonts w:ascii="IRNazanin" w:hAnsi="IRNazanin" w:eastAsia="IRNazanin"/>
          <w:color w:val="111111"/>
          <w:sz w:val="28"/>
          <w:sz w:val="28"/>
          <w:szCs w:val="28"/>
          <w:rtl w:val="true"/>
          <w:lang w:bidi="fa-IR"/>
        </w:rPr>
        <w:t>پیامبر و یکی از مؤمنین در جامعه اسلامی مطرح شد و حتی مردان و زنان مؤمن نیز این شایعه را از زبان یکدیگر گرفته و درجامعه پخش می کردند، خداوند متعال، این گونه آنان را مورد سرزنش و ملامت خود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الْمُؤمِنُونَ وَ الْمُؤمِناتُ بِأَنْفُسِهِمْ خَیْرًا وَ قالُوا هذا إِفْکٌ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چون آن را شنیدید، مردان و چرا چون آن را شنیدید، مردان و زنان مؤمن در حق خویش گمان نیک نبردند و نگفتند که این تهمتی آشکاراست؟</w:t>
      </w:r>
    </w:p>
    <w:p>
      <w:pPr>
        <w:pStyle w:val="BookText"/>
        <w:rPr/>
      </w:pPr>
      <w:r>
        <w:rPr>
          <w:rFonts w:ascii="IRNazanin" w:hAnsi="IRNazanin" w:eastAsia="IRNazanin"/>
          <w:color w:val="111111"/>
          <w:sz w:val="28"/>
          <w:sz w:val="28"/>
          <w:szCs w:val="28"/>
          <w:rtl w:val="true"/>
          <w:lang w:bidi="fa-IR"/>
        </w:rPr>
        <w:t>جالب این که، در آیه بالا به جای این که تعبیر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 متهم به این تهمت باید حسن ظن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خودتان باید حسن ظن می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به این است که جان مؤمنان از هم جدا نیست و همه به عنوان نفس واحده اند که اگراتهامی به یکی از آن ها متوجه شود، گویی متوجه همه شده است و همان گونه که هر کس خودرا موظف به دفاع از خویشتن در برابر اتهامات می داند، به همان اندازه ازدیگر برادران و خواهران دینی خود دفاع کند و با واکنش مناسب، با شایعه پراکنانی که وحدت و یکپارچگی جامعه اسلامی را خدشه دار می کنند، برخورد نماید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سوی دیگر، قرآن کریم، همسر ابی لهب را مورد نکوهش قرار داده و فرموده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زنش هیزم کش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به سخن چینی بین مردم می پرداخت و به این ترتیب، آتش دشمنی را در بین آنان شعله 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این جا نمامی و سخن چینی اورا به هیزمی تشبیه کرده که شعله ور کننده آتش عداوت است و از این رو که او سخنان تفرقه انگیز رابه این سو و آن سو می برد،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235"/>
      </w:r>
      <w:bookmarkStart w:id="335" w:name="pg489_5789"/>
    </w:p>
    <w:p>
      <w:pPr>
        <w:pStyle w:val="Heading3"/>
        <w:numPr>
          <w:ilvl w:val="2"/>
          <w:numId w:val="1"/>
        </w:numPr>
        <w:rPr/>
      </w:pPr>
      <w:bookmarkStart w:id="336" w:name="__RefHeading___Toc4334280_211673320"/>
      <w:bookmarkStart w:id="337" w:name="_Toc126"/>
      <w:bookmarkEnd w:id="335"/>
      <w:bookmarkEnd w:id="336"/>
      <w:r>
        <w:rPr>
          <w:rtl w:val="true"/>
        </w:rPr>
        <w:t>فصل دوم</w:t>
      </w:r>
      <w:r>
        <w:rPr>
          <w:rtl w:val="true"/>
        </w:rPr>
        <w:t xml:space="preserve">: </w:t>
      </w:r>
      <w:r>
        <w:rPr>
          <w:rtl w:val="true"/>
        </w:rPr>
        <w:t>الگو در تربیت اقتصادی</w:t>
      </w:r>
      <w:bookmarkEnd w:id="337"/>
    </w:p>
    <w:p>
      <w:pPr>
        <w:pStyle w:val="Heading4"/>
        <w:numPr>
          <w:ilvl w:val="3"/>
          <w:numId w:val="1"/>
        </w:numPr>
        <w:rPr/>
      </w:pPr>
      <w:bookmarkStart w:id="338" w:name="__RefHeading___Toc4334282_211673320"/>
      <w:bookmarkStart w:id="339" w:name="_Toc127"/>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اگرچه می توان موارد نادر را فرض کرد که در آن فعالیت های اقتصادی به صورت فردی انجام شود، ولی بیشتر فعالیت های اقتصادی با تعامل اجتماعی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تربیت الگویی بانوان در ابعاد اقتصادی، ضمن صحه گذاردن بر تلاش اقتصادی آنان، به نکات قابل توجهی در مورد چگونگی فعالیت های اقتصادی بانوان اشاره می کند که در این قسمت از بخش چهارم به بررسی این موارد می پردازیم</w:t>
      </w:r>
      <w:r>
        <w:rPr>
          <w:rFonts w:eastAsia="IRNazanin" w:cs="IRNazanin"/>
          <w:color w:val="111111"/>
          <w:sz w:val="28"/>
          <w:szCs w:val="28"/>
          <w:rtl w:val="true"/>
          <w:lang w:bidi="fa-IR"/>
        </w:rPr>
        <w:t>.</w:t>
      </w:r>
    </w:p>
    <w:p>
      <w:pPr>
        <w:pStyle w:val="Heading4"/>
        <w:numPr>
          <w:ilvl w:val="3"/>
          <w:numId w:val="1"/>
        </w:numPr>
        <w:rPr/>
      </w:pPr>
      <w:bookmarkStart w:id="340" w:name="__RefHeading___Toc4334284_211673320"/>
      <w:bookmarkStart w:id="341" w:name="_Toc128"/>
      <w:bookmarkEnd w:id="340"/>
      <w:r>
        <w:rPr>
          <w:rtl w:val="true"/>
        </w:rPr>
        <w:t>تلاش برای تأمین معاش</w:t>
      </w:r>
      <w:bookmarkEnd w:id="341"/>
    </w:p>
    <w:p>
      <w:pPr>
        <w:pStyle w:val="BookText"/>
        <w:rPr/>
      </w:pPr>
      <w:r>
        <w:rPr>
          <w:rFonts w:ascii="IRNazanin" w:hAnsi="IRNazanin" w:eastAsia="IRNazanin"/>
          <w:color w:val="111111"/>
          <w:sz w:val="28"/>
          <w:sz w:val="28"/>
          <w:szCs w:val="28"/>
          <w:rtl w:val="true"/>
          <w:lang w:bidi="fa-IR"/>
        </w:rPr>
        <w:t>نمونه تلاش اقتصادی بانوان را در دختران شعیب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پدرشان پیر و از کار افتاده بود، مسئولیت سخت دامداری و آب دادن گوسفندان پدر را بر عهده داشتند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زن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جور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بار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نمی دهیم تا آن که شبانان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 خود را از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 xml:space="preserve">. </w:t>
      </w:r>
      <w:bookmarkStart w:id="342" w:name="pg489_5791"/>
    </w:p>
    <w:p>
      <w:pPr>
        <w:pStyle w:val="Heading4"/>
        <w:numPr>
          <w:ilvl w:val="3"/>
          <w:numId w:val="1"/>
        </w:numPr>
        <w:rPr/>
      </w:pPr>
      <w:bookmarkStart w:id="343" w:name="__RefHeading___Toc4334286_211673320"/>
      <w:bookmarkStart w:id="344" w:name="_Toc129"/>
      <w:bookmarkEnd w:id="342"/>
      <w:bookmarkEnd w:id="343"/>
      <w:r>
        <w:rPr>
          <w:rtl w:val="true"/>
        </w:rPr>
        <w:t>زن و فعالیت های سخت اقتصادی</w:t>
      </w:r>
      <w:bookmarkEnd w:id="344"/>
    </w:p>
    <w:p>
      <w:pPr>
        <w:pStyle w:val="BookText"/>
        <w:rPr/>
      </w:pPr>
      <w:r>
        <w:rPr>
          <w:rFonts w:ascii="IRNazanin" w:hAnsi="IRNazanin" w:eastAsia="IRNazanin"/>
          <w:color w:val="111111"/>
          <w:sz w:val="28"/>
          <w:sz w:val="28"/>
          <w:szCs w:val="28"/>
          <w:rtl w:val="true"/>
          <w:lang w:bidi="fa-IR"/>
        </w:rPr>
        <w:t>ممکن است این سوال مطرح شود که آیا طبیعت بانوان با انجام فعالیت های سخت اقتصادی هماهنگ است و آنان نیز باید در دشوارترین امور اقتصادی دوشادوش مردان به فعالیت بپردازند یا این که اگر چه احراز مشاغل درآمدزای برای بانوان بی اشکال است، ولی با توجه به شرایط جسمی آنان، بهتر است در شرایط غیرضروری به انجام کارهای سخت و طاقت فرسا نپردازند؟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جواب این سؤال روشن باشد، زیرا شرایط جسمی بانوان به طور معمول، اقتضای انجام اموری را که نیازمند طاقت و توان زیاد باشد ندارد، ولی در عین حال مشاهده می کنیم که دختران شعیب، مشکل ترین امور اقتصادی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مطلب آن است که زنان در شرایط عادی از انجام چنین تکالیفی پرهیز نموده و آن را به عهده مردان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بیان شد، شرایط اضطراری حکم می کرد که آن ها با وجود بی میلی باطنی، به انجام چنین اموری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وقتی موسی علیه السلامدختران شعیب را در کنار چاه مدین مشاهده کرد که تنها به مراقبت از گوسفندان خود مشغولند،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جا چه می کنید؟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چوپانان گوسفندان خود را آب ندهند، ما جلو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ما، پیری فرتوت است</w:t>
      </w:r>
      <w:r>
        <w:rPr>
          <w:rFonts w:eastAsia="IRNazanin" w:cs="IRNazanin"/>
          <w:color w:val="111111"/>
          <w:sz w:val="28"/>
          <w:szCs w:val="28"/>
          <w:rtl w:val="true"/>
          <w:lang w:bidi="fa-IR"/>
        </w:rPr>
        <w:t>».</w:t>
      </w:r>
      <w:r>
        <w:rPr>
          <w:rStyle w:val="FootnoteAnchor"/>
          <w:rtl w:val="true"/>
        </w:rPr>
        <w:footnoteReference w:id="236"/>
      </w:r>
      <w:bookmarkStart w:id="345" w:name="pg489_5793"/>
    </w:p>
    <w:p>
      <w:pPr>
        <w:pStyle w:val="BookText"/>
        <w:rPr/>
      </w:pPr>
      <w:bookmarkEnd w:id="345"/>
      <w:r>
        <w:rPr>
          <w:rFonts w:ascii="IRNazanin" w:hAnsi="IRNazanin" w:eastAsia="IRNazanin"/>
          <w:color w:val="111111"/>
          <w:sz w:val="28"/>
          <w:sz w:val="28"/>
          <w:szCs w:val="28"/>
          <w:rtl w:val="true"/>
          <w:lang w:bidi="fa-IR"/>
        </w:rPr>
        <w:t>به نظر می رسد که گفتن این جمله به موسی علیه السلام برای بیان این است که شرایط اضطراری و ناتوانی پدر باعث شده است تا این دختران چنین کار مشکلی را انجام دهند، کاری که هم بسیار وقت گیر است</w:t>
      </w:r>
      <w:r>
        <w:rPr>
          <w:rStyle w:val="FootnoteAnchor"/>
          <w:rtl w:val="true"/>
        </w:rPr>
        <w:footnoteReference w:id="237"/>
      </w:r>
      <w:r>
        <w:rPr>
          <w:rFonts w:ascii="IRNazanin" w:hAnsi="IRNazanin" w:eastAsia="IRNazanin"/>
          <w:color w:val="111111"/>
          <w:sz w:val="28"/>
          <w:sz w:val="28"/>
          <w:szCs w:val="28"/>
          <w:rtl w:val="true"/>
          <w:lang w:bidi="fa-IR"/>
        </w:rPr>
        <w:t>و هم بسیار طاقت فرسا</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شاهد این مطلب آن است که به محض این که دختر شعیب قوت و امانت موسی را آزمود، برای آن که خود و خواهرش را از انجام این فعالیت توان فرسا که مستلزم برخورد با مردان بیگانه نیز بود، رهایی بخشد، پیشنهاد استخدام او رابه پدر داد</w:t>
      </w:r>
      <w:r>
        <w:rPr>
          <w:rFonts w:eastAsia="IRNazanin" w:cs="IRNazanin"/>
          <w:color w:val="111111"/>
          <w:sz w:val="28"/>
          <w:szCs w:val="28"/>
          <w:rtl w:val="true"/>
          <w:lang w:bidi="fa-IR"/>
        </w:rPr>
        <w:t>.</w:t>
      </w:r>
    </w:p>
    <w:p>
      <w:pPr>
        <w:pStyle w:val="Heading4"/>
        <w:numPr>
          <w:ilvl w:val="3"/>
          <w:numId w:val="1"/>
        </w:numPr>
        <w:rPr/>
      </w:pPr>
      <w:bookmarkStart w:id="346" w:name="__RefHeading___Toc4334288_211673320"/>
      <w:bookmarkStart w:id="347" w:name="_Toc130"/>
      <w:bookmarkEnd w:id="346"/>
      <w:r>
        <w:rPr>
          <w:rtl w:val="true"/>
        </w:rPr>
        <w:t>عفاف در فعالیت های اقتصادی</w:t>
      </w:r>
      <w:bookmarkEnd w:id="3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عمل دختران شعیب علیه السلام در آب دادن گوسفندان، نمونه بارز فعالیت اقتصادی با مراعات عفاف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پرهیز از اختلاط بی مورد با مردان بیگانه، مدت ها صبر می کردند و حتی نوبت خود را از دست می دادند تا آن چوپانان بی انصاف و بی ملاحظه، از آب دادن چارپایان خود فارغ شوند و آن گاه دختران شعیب با رعایت عفت و نجابت، به گوسفندان خود آب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گفت چیزی که موجب شد تا موسی علیه السلام با خستگی فراوانی که از پیمودن راه طولانی مصر تا مدین متحمل شده بود به کمک آنان بشتابد؛ همین بود که در رفتار آنان در کنار چاه، حجب و حیای آنان را مشاهده کرد و آن گاه که ماجرا را پرسید، از </w:t>
      </w:r>
      <w:bookmarkStart w:id="348" w:name="pg489_5795"/>
    </w:p>
    <w:p>
      <w:pPr>
        <w:pStyle w:val="BookText"/>
        <w:rPr/>
      </w:pPr>
      <w:bookmarkEnd w:id="348"/>
      <w:r>
        <w:rPr>
          <w:rFonts w:ascii="IRNazanin" w:hAnsi="IRNazanin" w:eastAsia="IRNazanin"/>
          <w:color w:val="111111"/>
          <w:sz w:val="28"/>
          <w:sz w:val="28"/>
          <w:szCs w:val="28"/>
          <w:rtl w:val="true"/>
          <w:lang w:bidi="fa-IR"/>
        </w:rPr>
        <w:t>کلام آن ها نیز دریافت که تعلل آنان در آب دادن گوسفندان به خاطر حجب و عفاف آنان و ظلم و تعدی مردم بوده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نکته مهم در این داستان، آن است که دختران شعیب که انجام این کار را موجب برخورد با نامحرمان می دانستند، هرگز اصل فعالیت اقتصادی خود را متوقف نکردند، بلکه ملتزم بودند که در کار، متانت و عفاف خود را حفظ کنند</w:t>
      </w:r>
      <w:r>
        <w:rPr>
          <w:rFonts w:eastAsia="IRNazanin" w:cs="IRNazanin"/>
          <w:color w:val="111111"/>
          <w:sz w:val="28"/>
          <w:szCs w:val="28"/>
          <w:rtl w:val="true"/>
          <w:lang w:bidi="fa-IR"/>
        </w:rPr>
        <w:t>.</w:t>
      </w:r>
    </w:p>
    <w:p>
      <w:pPr>
        <w:pStyle w:val="Heading4"/>
        <w:numPr>
          <w:ilvl w:val="3"/>
          <w:numId w:val="1"/>
        </w:numPr>
        <w:rPr/>
      </w:pPr>
      <w:bookmarkStart w:id="349" w:name="__RefHeading___Toc4334290_211673320"/>
      <w:bookmarkStart w:id="350" w:name="_Toc131"/>
      <w:bookmarkEnd w:id="349"/>
      <w:r>
        <w:rPr>
          <w:rtl w:val="true"/>
        </w:rPr>
        <w:t>رعایت حلال و حرام</w:t>
      </w:r>
      <w:bookmarkEnd w:id="350"/>
    </w:p>
    <w:p>
      <w:pPr>
        <w:pStyle w:val="BookText"/>
        <w:rPr/>
      </w:pPr>
      <w:r>
        <w:rPr>
          <w:rFonts w:ascii="IRNazanin" w:hAnsi="IRNazanin" w:eastAsia="IRNazanin"/>
          <w:color w:val="111111"/>
          <w:sz w:val="28"/>
          <w:sz w:val="28"/>
          <w:szCs w:val="28"/>
          <w:rtl w:val="true"/>
          <w:lang w:bidi="fa-IR"/>
        </w:rPr>
        <w:t>دختران شعیب که از طهارت اقتصادی برخوردار بودند، در طول مدت نسبتا طولانی انتظار برای آب دادن به گوسفندان، مراقب بودند که گوسفندانشان با گوسفندان دیگران مخلوط نشوند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من دونهم امرأتین 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ضرری متوجه آنان شده و نه دیگر گوسفندان را به اشتباه تصاحب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جنبه منفی نیز، درخواست نادرست همسران پیامبر صلی الله علیه و آله در مورد اختصاص غنایم جنگ خیبر به آنان قابل اشاره است که این درخواست با واکنش منفی رسول خدا صلی الله علیه و آله و توبیخ قرآن مواجه شد و خداوند آنان را مخیر به گزینشِ زندگی با رسول خدا و قناعت به زندگی ساده او یا انتخاب دنیا و زینت های آن و جدایی از آن حضرت نمود</w:t>
      </w:r>
      <w:r>
        <w:rPr>
          <w:rFonts w:eastAsia="IRNazanin" w:cs="IRNazanin"/>
          <w:color w:val="111111"/>
          <w:sz w:val="28"/>
          <w:szCs w:val="28"/>
          <w:rtl w:val="true"/>
          <w:lang w:bidi="fa-IR"/>
        </w:rPr>
        <w:t>.</w:t>
      </w:r>
      <w:r>
        <w:rPr>
          <w:rStyle w:val="FootnoteAnchor"/>
          <w:rtl w:val="true"/>
        </w:rPr>
        <w:footnoteReference w:id="241"/>
      </w:r>
      <w:bookmarkStart w:id="351" w:name="pg489_5797"/>
    </w:p>
    <w:p>
      <w:pPr>
        <w:pStyle w:val="Heading4"/>
        <w:numPr>
          <w:ilvl w:val="3"/>
          <w:numId w:val="1"/>
        </w:numPr>
        <w:rPr/>
      </w:pPr>
      <w:bookmarkStart w:id="352" w:name="__RefHeading___Toc4334292_211673320"/>
      <w:bookmarkStart w:id="353" w:name="_Toc132"/>
      <w:bookmarkEnd w:id="351"/>
      <w:bookmarkEnd w:id="352"/>
      <w:r>
        <w:rPr>
          <w:rtl w:val="true"/>
        </w:rPr>
        <w:t>هوشمندی اقتصادی</w:t>
      </w:r>
      <w:bookmarkEnd w:id="353"/>
    </w:p>
    <w:p>
      <w:pPr>
        <w:pStyle w:val="BookText"/>
        <w:rPr/>
      </w:pPr>
      <w:r>
        <w:rPr>
          <w:rFonts w:ascii="IRNazanin" w:hAnsi="IRNazanin" w:eastAsia="IRNazanin"/>
          <w:color w:val="111111"/>
          <w:sz w:val="28"/>
          <w:sz w:val="28"/>
          <w:szCs w:val="28"/>
          <w:rtl w:val="true"/>
          <w:lang w:bidi="fa-IR"/>
        </w:rPr>
        <w:t>دختر شعیب علیه السلام هنگامی که پیشنهاد استخدام موسی علیه السلام را به پدر داد، دو ویژگی را به عنوان ویژگی های بهترین کارگزار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خیر من استأجرت القوی الامین</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دراین جمله کوتاه، مهم ترین و اصولی ترین شرایط مدیریت را در این دو ویژگی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قدرت، تنها قدرت جسمانی نیست، بلکه مراد قدرت و قوت بر انجام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انجام فعالیت های جسمی، قدرتمندی به نیروی جسمی و در فعالیت های فکری، قدرتمندی به توان و قوت فکری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این زن که همان منطق قرآن است، آن است که در سپردن مسئولیت ها باید دو ملاک مهم توان مندی و امانت، یا به تعبیردیگر تخصص و تعهد مورد توجه قرار گرفته و اگر یکی از این دو ویژگی در فرد کارگزار نباشد، آسیب های غیرقابل جبرانی برای کارفرما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هوشمندی بسیار زیاد دختر شعیب درآن است که هم این دو عنصر اساسی در سپردن مسئولیت را به سادگی بیان کرد و هم مصداق آن را در وجود موسی علیه السلام یافت و هم این پیشنهاد ارزشمند اقتصادی خود را به پدر ارایه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منفی این ویژگی را نیز می توان در زنی یافت که با رنج و زحمت فراوان به انجام فعالیت اقتصادی می پرداخت و پس از آن که کار به پایان می رسید، با یک حرکت ارتجاعی، نتیجه زحمات قبلی را بر باد </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کَالَّتی نَقَضَتْ غَزْلَها مِنْ بَعْدِ قُوَّةٍ أَنْکاثًا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همانند آن زن مباشید که رشته ای را که محکم تافته بود، از هم گشود و قطعه قطعه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او زنی از قبیله بنی تیم بود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 بنت کعب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احمق بود که مورا می تافت و سپس بافته خود را می گشود و باز دوباره همین عمل نابخردانه را تکرار می کرد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البته قرآن کریم این مثل را برای اهمیت دادن به پیمان های اجتماعی مورد استفاده قرار داده و فرموده مانند آن زن نباشید و گره پیمان هایی را که با نام خدا محکم کرده اید، نگشایید، ولی، این نکته اقتصادی نیز به دست می آید که هر فعالیت اقتصادی باید هدفمند بوده و برای نیل به رشد اقتصادی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لازم است این روند تا به دست آمدن نتیجه، تداوم یابد و پس از رسیدن به نتیجه مطلوب ازثمرات به دست آمده حراست شود و از انجام هر کاری که دستاوردهای حاصل را از بین برد،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دیگری که از این آیه گرفته می شود آن است که لازم است دو طرف یک پیمان اقتصادی تا آخر به پیمان خود وفادار مانده وبه محض مشاهده رقیب مناسب تر، به شکستن یک جانبه عهد خود مبادرت نکنند؛ زیرا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همانند زنی نباشید که پشم هایی را که می بافت، پس از محکم داشتنش، </w:t>
      </w:r>
      <w:bookmarkStart w:id="354" w:name="pg489_5800"/>
    </w:p>
    <w:p>
      <w:pPr>
        <w:pStyle w:val="BookText"/>
        <w:rPr/>
      </w:pPr>
      <w:bookmarkEnd w:id="354"/>
      <w:r>
        <w:rPr>
          <w:rFonts w:ascii="IRNazanin" w:hAnsi="IRNazanin" w:eastAsia="IRNazanin"/>
          <w:color w:val="111111"/>
          <w:sz w:val="28"/>
          <w:sz w:val="28"/>
          <w:szCs w:val="28"/>
          <w:rtl w:val="true"/>
          <w:lang w:bidi="fa-IR"/>
        </w:rPr>
        <w:t>رشته رشته وا می تافت، تا سوگندهایتان را دستاویز دغلی کنید، به خیال این که امتی از امت دیگر بیشتر و پیشتر است، جز این نیست که شما را به آن می آزماید</w:t>
      </w:r>
      <w:r>
        <w:rPr>
          <w:rFonts w:eastAsia="IRNazanin" w:cs="IRNazanin"/>
          <w:color w:val="111111"/>
          <w:sz w:val="28"/>
          <w:szCs w:val="28"/>
          <w:rtl w:val="true"/>
          <w:lang w:bidi="fa-IR"/>
        </w:rPr>
        <w:t>...</w:t>
      </w:r>
    </w:p>
    <w:p>
      <w:pPr>
        <w:pStyle w:val="Heading4"/>
        <w:numPr>
          <w:ilvl w:val="3"/>
          <w:numId w:val="1"/>
        </w:numPr>
        <w:rPr/>
      </w:pPr>
      <w:bookmarkStart w:id="355" w:name="__RefHeading___Toc4334294_211673320"/>
      <w:bookmarkStart w:id="356" w:name="_Toc133"/>
      <w:bookmarkEnd w:id="355"/>
      <w:r>
        <w:rPr>
          <w:rtl w:val="true"/>
        </w:rPr>
        <w:t>برنامه ریزی و مدیریت اقتصادی</w:t>
      </w:r>
      <w:bookmarkEnd w:id="356"/>
    </w:p>
    <w:p>
      <w:pPr>
        <w:pStyle w:val="BookText"/>
        <w:rPr/>
      </w:pPr>
      <w:r>
        <w:rPr>
          <w:rFonts w:ascii="IRNazanin" w:hAnsi="IRNazanin" w:eastAsia="IRNazanin"/>
          <w:color w:val="111111"/>
          <w:sz w:val="28"/>
          <w:sz w:val="28"/>
          <w:szCs w:val="28"/>
          <w:rtl w:val="true"/>
          <w:lang w:bidi="fa-IR"/>
        </w:rPr>
        <w:t>تربیت الگویی قرآن کریم در زمینه های اقتصادی، نشانگر آن است که هم در دست گرفتن مسئولیت های کلیدی اقتصادی هم چون برنامه ریزی و مدیریت توسط زنان رواست و هم این که آنان قادرند استعدادهای خود را در این امور به منصه ظهور برسانند و حتی در برنامه ریزی ها و مدریت های کلان نیز به توفیق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هدهد در توجیه علت تأخیر خود، جریان رویارویی با قوم سبا را به سلیمان علیه السلام گزارش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وَجَدْتُ امْرَأَةً تَمْلِکُهُمْ وَ أُوتِیَتْ مِنْ کُلِّ شَیْءٍ وَ لَها عَرْشٌ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زنی را یافتم که بر آنان فرمانروایی می کرد و از همه چیز برخوردار بود و تختی شگرف داشت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اوتیت من 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کاملی از وسعت مملکت و عظمت سلطنت آن زن ارایه کرده و همین خود قرینه است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هر چیزی است که سلطنت عظیم محتاج به داشتن آن هاست، مانند جزم، احتیاط، عزم، تصمیم راسخ، سطوت، شوکت، آب، خاک بسیار، خزینه سرشار، لشکر و ارتشی نیرومند و رعیتی فرمانبردار که هدهد از بین همه اینها،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357" w:name="pg489_5803"/>
    </w:p>
    <w:p>
      <w:pPr>
        <w:pStyle w:val="BookText"/>
        <w:rPr/>
      </w:pPr>
      <w:bookmarkEnd w:id="357"/>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در واقع عرش عظیم ملکه سبا، سمبل رشد و توسعه اقتصادی آن کشور بود که آن نیز محصول برنامه ریزی صحیح، مدیریت شایسته و نظارت دقیق و مستمر آن بانو بر شئون اقتصادی آن جامعه بوده است</w:t>
      </w:r>
      <w:r>
        <w:rPr>
          <w:rFonts w:eastAsia="IRNazanin" w:cs="IRNazanin"/>
          <w:color w:val="111111"/>
          <w:sz w:val="28"/>
          <w:szCs w:val="28"/>
          <w:rtl w:val="true"/>
          <w:lang w:bidi="fa-IR"/>
        </w:rPr>
        <w:t>.</w:t>
      </w:r>
    </w:p>
    <w:p>
      <w:pPr>
        <w:pStyle w:val="Heading4"/>
        <w:numPr>
          <w:ilvl w:val="3"/>
          <w:numId w:val="1"/>
        </w:numPr>
        <w:rPr/>
      </w:pPr>
      <w:bookmarkStart w:id="358" w:name="__RefHeading___Toc4334296_211673320"/>
      <w:bookmarkStart w:id="359" w:name="_Toc134"/>
      <w:bookmarkEnd w:id="358"/>
      <w:r>
        <w:rPr>
          <w:rtl w:val="true"/>
        </w:rPr>
        <w:t>انفاق و خصوصیت های آن</w:t>
      </w:r>
      <w:bookmarkEnd w:id="359"/>
    </w:p>
    <w:p>
      <w:pPr>
        <w:pStyle w:val="Heading5"/>
        <w:numPr>
          <w:ilvl w:val="4"/>
          <w:numId w:val="1"/>
        </w:numPr>
        <w:rPr/>
      </w:pPr>
      <w:bookmarkStart w:id="360" w:name="__RefHeading___Toc4334298_211673320"/>
      <w:bookmarkStart w:id="361" w:name="_Toc135"/>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از ویژگی های زنان الگو در قرآن، آن است که نیازمندان را نیز در بهره برداری از مواهب الهی مشارکت داده و سعی می کنند تا خلاء اقتصادی طبقه محروم، با همیاری طبقات برخوردار، پرشده و فاصله طبقاتی اقتصادی در جوامع ایمانی به کمترین میزان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خصوصیت را در شیوه زندگی فاطمه زهرا علیهاالسلام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بین موارد انفاق آن بزرگوار، انگشت بر شگفت آورترین موارد آن گذاشته و حکایت اطعام کردن اهل البیت علیهم السلام و انفاق غذای خود به مسکین و یتیم و اسیر و افطار نمودن خود با آب را در سه روز روزه ای که برای بهبود حسنین علیهماالسلام نذر کرده بودند، نقل نموده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ماجرای این انفاق، شامل خصوصیت هایی بود که آن را به صورت یک اقدام بزرگ تاریخی درآورد و الگویی جاودان برای همه مؤمنان راستین ترسیم نمود که در اینجا به این خصوصیت ها اشاره می شود</w:t>
      </w:r>
      <w:r>
        <w:rPr>
          <w:rFonts w:eastAsia="IRNazanin" w:cs="IRNazanin"/>
          <w:color w:val="111111"/>
          <w:sz w:val="28"/>
          <w:szCs w:val="28"/>
          <w:rtl w:val="true"/>
          <w:lang w:bidi="fa-IR"/>
        </w:rPr>
        <w:t>.</w:t>
      </w:r>
    </w:p>
    <w:p>
      <w:pPr>
        <w:pStyle w:val="Heading5"/>
        <w:numPr>
          <w:ilvl w:val="4"/>
          <w:numId w:val="1"/>
        </w:numPr>
        <w:rPr/>
      </w:pPr>
      <w:bookmarkStart w:id="362" w:name="__RefHeading___Toc4334300_211673320"/>
      <w:bookmarkStart w:id="363" w:name="_Toc136"/>
      <w:bookmarkEnd w:id="362"/>
      <w:r>
        <w:rPr>
          <w:rtl w:val="true"/>
        </w:rPr>
        <w:t>ایثار</w:t>
      </w:r>
      <w:bookmarkEnd w:id="3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مالی و کمک به محرومان گر چه عملی بسیار ستوده است، اما آن گاه که در شرایط تنگ دستی و سختی و نیاز کامل به آن مال صورت </w:t>
      </w:r>
    </w:p>
    <w:p>
      <w:pPr>
        <w:pStyle w:val="BookText"/>
        <w:rPr/>
      </w:pPr>
      <w:r>
        <w:rPr>
          <w:rFonts w:ascii="IRNazanin" w:hAnsi="IRNazanin" w:eastAsia="IRNazanin"/>
          <w:color w:val="111111"/>
          <w:sz w:val="28"/>
          <w:sz w:val="28"/>
          <w:szCs w:val="28"/>
          <w:rtl w:val="true"/>
          <w:lang w:bidi="fa-IR"/>
        </w:rPr>
        <w:t xml:space="preserve">پذیرد، از ارزشی بسیار بالاتر برخوردار 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زمره یکی از والاترین افعال اخلاقی قرار می گیرد، یکی از دلایلی که باعث شده تا این انفاق با این عظمت در قرآن مطرح شود، همین است که در زمانی انجام شد که خود اهل بیت علیهم السلام بیشترین نیاز را به این چند قرص نان داشتند، زیرا از طرفی روز را با روزه سپری کرده بودند و از طرف دیگر برای روزه فردا احتیاج به غذا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نیاز شدید آنان به غذا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خوراک را با وجود دوست داشتنش، به فقیر و یتیم و اسیر اطعام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گفته شده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بر می گردد و معنی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را به خاطر دوستی خدا به فقیر و یتیم و اسیر اطعام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جا که در آیه بعد اشاره به نیت و غرض خالصانه آن ها می کند</w:t>
      </w:r>
      <w:r>
        <w:rPr>
          <w:rStyle w:val="FootnoteAnchor"/>
          <w:rtl w:val="true"/>
        </w:rPr>
        <w:footnoteReference w:id="246"/>
      </w:r>
      <w:r>
        <w:rPr>
          <w:rFonts w:ascii="IRNazanin" w:hAnsi="IRNazanin" w:eastAsia="IRNazanin"/>
          <w:color w:val="111111"/>
          <w:sz w:val="28"/>
          <w:sz w:val="28"/>
          <w:szCs w:val="28"/>
          <w:rtl w:val="true"/>
          <w:lang w:bidi="fa-IR"/>
        </w:rPr>
        <w:t>، معنی اول برای آیه مناسب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هرگز به نیکی دست نیابید مگر آن که از آن چه دوست می دارید ببخشید، نیز چنین مضمونی مطرح شده و شاهدی بر ایثار اهل بیت علیهم السلام در این انفاق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دیگری، خدای تعالی آشکارا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نموده و با این تعبیر از وجود مبارک علی و فاطمه علیهماالسلام تقدیر به عمل 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الَّذینَ تَبَوَّؤا الدّارَ وَ اْلإیمانَ مِنْ قَبْلِهِمْ یُحِبُّونَ مَنْ هاجَرَ إِلَیْهِمْ وَ لا یَجِدُونَ فی صُدُورِهِمْ حاجَةً مِمّا أُوتُوا وَ یُؤثِرُونَ عَلی أَنْفُسِهِمْ وَ لَوْ کانَ بِهِمْ خَصاصَةٌ وَ 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گرفتند و ایمان را پذیرفتند، کسانی را که به سوی آنان هجرت کرده اند، دوست می دارند و نسبت به آنچه به ایشان داده شده است، در دل خود احساس نیاز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نیازمندی داشته باشند، بر خود بر می گزینند؛ و کسانی که از آزمندی نفس خویش در امان مانند، آنانند که رستگارانند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رسول صلی الله علیه و آله آمد و از گرسنگی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خانه های همسرانش فرستاد،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آب در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امشب این مرد را کفایت کند؟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فاطمه علیهاالسلام آمد و داستان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غذای کودکان چیزی نداریم، ولی میهمان خود را بر آنان برتری داده و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بخوابان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به خاطرمیهمان خاموش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این کار را انجام داد و آن میهمان غذا خورد و به استراحت پرداخت و صبح، خداوند متعال این آیه را نازل کرد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در روایت دیگری دلیل خاموش کردن </w:t>
      </w:r>
      <w:bookmarkStart w:id="364" w:name="pg489_5808"/>
    </w:p>
    <w:p>
      <w:pPr>
        <w:pStyle w:val="BookText"/>
        <w:rPr/>
      </w:pPr>
      <w:bookmarkEnd w:id="364"/>
      <w:r>
        <w:rPr>
          <w:rFonts w:ascii="IRNazanin" w:hAnsi="IRNazanin" w:eastAsia="IRNazanin"/>
          <w:color w:val="111111"/>
          <w:sz w:val="28"/>
          <w:sz w:val="28"/>
          <w:szCs w:val="28"/>
          <w:rtl w:val="true"/>
          <w:lang w:bidi="fa-IR"/>
        </w:rPr>
        <w:t>چراغ را آن دانسته اند که آن بزرگواران برای آن که میهمانشان متوجه نشود که آنان غذا ندارند، بر سر سفره نشسته و به شکل جویدن، زبان خود را به حرکت دراوردند تا ان که وی پنداشت که ایشان نیز به خوردن مشغولند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365" w:name="__RefHeading___Toc4334302_211673320"/>
      <w:bookmarkStart w:id="366" w:name="_Toc137"/>
      <w:bookmarkEnd w:id="365"/>
      <w:r>
        <w:rPr>
          <w:rtl w:val="true"/>
        </w:rPr>
        <w:t>اخلاص در انفاق و ویژگی های آن</w:t>
      </w:r>
      <w:bookmarkEnd w:id="366"/>
    </w:p>
    <w:p>
      <w:pPr>
        <w:pStyle w:val="BookText"/>
        <w:rPr/>
      </w:pPr>
      <w:r>
        <w:rPr>
          <w:rFonts w:ascii="IRNazanin" w:hAnsi="IRNazanin" w:eastAsia="IRNazanin"/>
          <w:color w:val="111111"/>
          <w:sz w:val="28"/>
          <w:sz w:val="28"/>
          <w:szCs w:val="28"/>
          <w:rtl w:val="true"/>
          <w:lang w:bidi="fa-IR"/>
        </w:rPr>
        <w:t>ویژگی دیگری که اطعام نیازمندان توسط اهل بیت عصمت علیهم السلام را بسیار چشم گیر ساخته است، اخلاص و توجه کامل آن ها به خدا در انجام این کار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تنها برای وجه خدا، شما را اطعام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این که عملی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این است که در انجام عمل فقط رحمت خدای تعالی و خشنودی اش جلب شود و منظور، تنها و تنها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کوچک که بیانگر اخلاص خاندان پیامبر صلی الله علیه و آله در انفاق است، نکات ظریفی وجود دارد که به بیان ویژگی انفاق مخلصان می پردازد</w:t>
      </w:r>
      <w:r>
        <w:rPr>
          <w:rFonts w:eastAsia="IRNazanin" w:cs="IRNazanin"/>
          <w:color w:val="111111"/>
          <w:sz w:val="28"/>
          <w:szCs w:val="28"/>
          <w:rtl w:val="true"/>
          <w:lang w:bidi="fa-IR"/>
        </w:rPr>
        <w:t>.</w:t>
      </w:r>
    </w:p>
    <w:p>
      <w:pPr>
        <w:pStyle w:val="Heading5"/>
        <w:numPr>
          <w:ilvl w:val="4"/>
          <w:numId w:val="1"/>
        </w:numPr>
        <w:rPr/>
      </w:pPr>
      <w:bookmarkStart w:id="367" w:name="__RefHeading___Toc4334304_211673320"/>
      <w:bookmarkStart w:id="368" w:name="_Toc138"/>
      <w:bookmarkEnd w:id="367"/>
      <w:r>
        <w:rPr>
          <w:rtl w:val="true"/>
        </w:rPr>
        <w:t>بی توقعی؛ نشانه انفاق خالصانه</w:t>
      </w:r>
      <w:bookmarkEnd w:id="36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بیان انگیزه خود از انفاق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لانرید منکم جزاء و لاشکورا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لانرید منکم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نطعمکم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احسان ما از آن رو خالص </w:t>
      </w:r>
      <w:bookmarkStart w:id="369" w:name="pg489_5810"/>
    </w:p>
    <w:p>
      <w:pPr>
        <w:pStyle w:val="BookText"/>
        <w:rPr/>
      </w:pPr>
      <w:bookmarkEnd w:id="369"/>
      <w:r>
        <w:rPr>
          <w:rFonts w:ascii="IRNazanin" w:hAnsi="IRNazanin" w:eastAsia="IRNazanin"/>
          <w:color w:val="111111"/>
          <w:sz w:val="28"/>
          <w:sz w:val="28"/>
          <w:szCs w:val="28"/>
          <w:rtl w:val="true"/>
          <w:lang w:bidi="fa-IR"/>
        </w:rPr>
        <w:t>و برای خشنودی خداست که از کسی توقع پاداش نداریم، و این به آن معنی است که احسانی که با انتظار پاداش همراه باشد، احسان خالص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بسیاری از کسانی که انفاق می کنند، اصلاً نیازی به پاداش ندارند که انتظار آن را داشته باشند، ولی در عین حال توقع دارند فردی که مورد احسان قرار گرفته است، حداقل به زبان سپاس این اقدام ارزشمند را به جای آورده و از ایشان تشکر نماید، از این رو، اگر او ناسپاسی کرد و قدر این نعمت را به زبان نیاورد، از او دلگیر شده و در صورت احتیاج دوباره وی به کمک، او را یاری نخواهند کرد، در حالی که انفاق خود را همراه با اخلاص کامل نیز می دانند، ولی از الگوی تربیتی که معصومین علیهم السلام ترسیم نموده اند، چنین بر می آید که حتی انتظار تشکر از کسی که به او احسان شده، با اخلاص عمل منافات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لانرید منکم جزاء و لاشکورا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 مخلصین در انفاق خود از هر چشم داشتی از طرف مقابل بی نیاز هستند</w:t>
      </w:r>
      <w:r>
        <w:rPr>
          <w:rFonts w:eastAsia="IRNazanin" w:cs="IRNazanin"/>
          <w:color w:val="111111"/>
          <w:sz w:val="28"/>
          <w:szCs w:val="28"/>
          <w:rtl w:val="true"/>
          <w:lang w:bidi="fa-IR"/>
        </w:rPr>
        <w:t>.</w:t>
      </w:r>
    </w:p>
    <w:p>
      <w:pPr>
        <w:pStyle w:val="Heading5"/>
        <w:numPr>
          <w:ilvl w:val="4"/>
          <w:numId w:val="1"/>
        </w:numPr>
        <w:rPr/>
      </w:pPr>
      <w:bookmarkStart w:id="370" w:name="__RefHeading___Toc4334306_211673320"/>
      <w:bookmarkStart w:id="371" w:name="_Toc139"/>
      <w:bookmarkEnd w:id="370"/>
      <w:r>
        <w:rPr>
          <w:rtl w:val="true"/>
        </w:rPr>
        <w:t>انفاق غیر الهی زمینه ساز قهر خداوند</w:t>
      </w:r>
      <w:bookmarkEnd w:id="371"/>
    </w:p>
    <w:p>
      <w:pPr>
        <w:pStyle w:val="BookText"/>
        <w:rPr/>
      </w:pPr>
      <w:r>
        <w:rPr>
          <w:rFonts w:ascii="IRNazanin" w:hAnsi="IRNazanin" w:eastAsia="IRNazanin"/>
          <w:color w:val="111111"/>
          <w:sz w:val="28"/>
          <w:sz w:val="28"/>
          <w:szCs w:val="28"/>
          <w:rtl w:val="true"/>
          <w:lang w:bidi="fa-IR"/>
        </w:rPr>
        <w:t>قرآن کریم در آیه بعد از قول اهل بیت علیهم السلام، به تشریح علت انفاق خالصانه آن ها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پروردگارمان در روزی که گرفته و سخت و سهمگین است، می ترسیم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این بیان تصریح نمودند که اگر عمل خود را تنها و تنها به خاطر </w:t>
      </w:r>
      <w:bookmarkStart w:id="372" w:name="pg489_5812"/>
    </w:p>
    <w:p>
      <w:pPr>
        <w:pStyle w:val="BookText"/>
        <w:rPr/>
      </w:pPr>
      <w:bookmarkEnd w:id="372"/>
      <w:r>
        <w:rPr>
          <w:rFonts w:ascii="IRNazanin" w:hAnsi="IRNazanin" w:eastAsia="IRNazanin"/>
          <w:color w:val="111111"/>
          <w:sz w:val="28"/>
          <w:sz w:val="28"/>
          <w:szCs w:val="28"/>
          <w:rtl w:val="true"/>
          <w:lang w:bidi="fa-IR"/>
        </w:rPr>
        <w:t>خدا انجام دادند وعبودیت خود را برای خدا خالص کردند، برای این بود که از آن روز سخت و دشوار می ترسیدند و آن روز را به پروردگار نسبت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پروردگارخود از روزی می ترسیم که چنین و چنان است، تا فهمانده باشند وقتی از این اطعامشان چیزی غیر از پروردگار را در نظر ندارند، پس ترسشان هم غیر از او نیست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این بیان چنین برداشت می شود که انفاق و اطعامی که با انگیزه غیر الهی انجام شود، زمینه ساز رویارویی با قهر و خشم خداوند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انضمام این دو آیه، این معنی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از پروردگار خود در روزی سخت می ترسیم، اطعام خود را تنها به خاطر خشنودی او انجام داده و از کسی انتظار پاداش و حتی تشکر نیز نداریم</w:t>
      </w:r>
      <w:r>
        <w:rPr>
          <w:rFonts w:eastAsia="IRNazanin" w:cs="IRNazanin"/>
          <w:color w:val="111111"/>
          <w:sz w:val="28"/>
          <w:szCs w:val="28"/>
          <w:rtl w:val="true"/>
          <w:lang w:bidi="fa-IR"/>
        </w:rPr>
        <w:t>».</w:t>
      </w:r>
    </w:p>
    <w:p>
      <w:pPr>
        <w:pStyle w:val="Heading5"/>
        <w:numPr>
          <w:ilvl w:val="4"/>
          <w:numId w:val="1"/>
        </w:numPr>
        <w:rPr/>
      </w:pPr>
      <w:bookmarkStart w:id="373" w:name="__RefHeading___Toc4334308_211673320"/>
      <w:bookmarkStart w:id="374" w:name="_Toc140"/>
      <w:bookmarkEnd w:id="373"/>
      <w:r>
        <w:rPr>
          <w:rtl w:val="true"/>
        </w:rPr>
        <w:t>انفاق؛ دستوری عام و جهانی</w:t>
      </w:r>
      <w:bookmarkEnd w:id="374"/>
    </w:p>
    <w:p>
      <w:pPr>
        <w:pStyle w:val="BookText"/>
        <w:rPr/>
      </w:pPr>
      <w:r>
        <w:rPr>
          <w:rFonts w:ascii="IRNazanin" w:hAnsi="IRNazanin" w:eastAsia="IRNazanin"/>
          <w:color w:val="111111"/>
          <w:sz w:val="28"/>
          <w:sz w:val="28"/>
          <w:szCs w:val="28"/>
          <w:rtl w:val="true"/>
          <w:lang w:bidi="fa-IR"/>
        </w:rPr>
        <w:t>انفاق اهل بیت علیهم السلام تنها مسلمین را در بر نمی گرفت و در جریان همین ایثار تاریخی مشاهده می شود که آن بزرگان در آن شرایط دشوار برای جلب خشنودی خدا، تنها غذای خود را به اسیری 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اسیر، همان معنایی است که از این واژه به ذهن می رسد، یعنی کسی که از اهل دارالحرب گرفتار مسلمین شده باشد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از اینجا می توان دریافت که انفاق و به ویژه اطعام، از دستورهای انسانی قرآن کریم بوده و به نیازمندان مسلمان اختصاص ندارد</w:t>
      </w:r>
      <w:r>
        <w:rPr>
          <w:rFonts w:eastAsia="IRNazanin" w:cs="IRNazanin"/>
          <w:color w:val="111111"/>
          <w:sz w:val="28"/>
          <w:szCs w:val="28"/>
          <w:rtl w:val="true"/>
          <w:lang w:bidi="fa-IR"/>
        </w:rPr>
        <w:t xml:space="preserve">. </w:t>
      </w:r>
      <w:bookmarkStart w:id="375" w:name="pg489_5814"/>
    </w:p>
    <w:p>
      <w:pPr>
        <w:pStyle w:val="Heading3"/>
        <w:numPr>
          <w:ilvl w:val="2"/>
          <w:numId w:val="1"/>
        </w:numPr>
        <w:rPr/>
      </w:pPr>
      <w:bookmarkStart w:id="376" w:name="__RefHeading___Toc4334310_211673320"/>
      <w:bookmarkStart w:id="377" w:name="_Toc141"/>
      <w:bookmarkEnd w:id="375"/>
      <w:bookmarkEnd w:id="376"/>
      <w:r>
        <w:rPr>
          <w:rtl w:val="true"/>
        </w:rPr>
        <w:t>فصل سوم</w:t>
      </w:r>
      <w:r>
        <w:rPr>
          <w:rtl w:val="true"/>
        </w:rPr>
        <w:t xml:space="preserve">: </w:t>
      </w:r>
      <w:r>
        <w:rPr>
          <w:rtl w:val="true"/>
        </w:rPr>
        <w:t>الگو در تربیت سیاسی</w:t>
      </w:r>
      <w:bookmarkEnd w:id="377"/>
    </w:p>
    <w:p>
      <w:pPr>
        <w:pStyle w:val="Heading4"/>
        <w:numPr>
          <w:ilvl w:val="3"/>
          <w:numId w:val="1"/>
        </w:numPr>
        <w:rPr/>
      </w:pPr>
      <w:bookmarkStart w:id="378" w:name="__RefHeading___Toc4334312_211673320"/>
      <w:bookmarkStart w:id="379" w:name="_Toc14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قسمت عمده ای از مباحث مربوط به تربیت الگویی زنان در قرآن کریم در ابعاد اجتماعی، به تربیت سیاسی آنان اختصاص یافته و در آن، زمینه های مختلف حضور بانوان در صحنه های سیاسی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قسمت، مباحثی همچون اصل مشارکت سیاسی بانوان، مشارکت سیاسی بانوان به عنوان عضوی از امت و مشارکت سیاسی بانوان در اداره جامعه مورد بررسی قرار خواهد گرفت</w:t>
      </w:r>
      <w:r>
        <w:rPr>
          <w:rFonts w:eastAsia="IRNazanin" w:cs="IRNazanin"/>
          <w:color w:val="111111"/>
          <w:sz w:val="28"/>
          <w:szCs w:val="28"/>
          <w:rtl w:val="true"/>
          <w:lang w:bidi="fa-IR"/>
        </w:rPr>
        <w:t>.</w:t>
      </w:r>
    </w:p>
    <w:p>
      <w:pPr>
        <w:pStyle w:val="Heading4"/>
        <w:numPr>
          <w:ilvl w:val="3"/>
          <w:numId w:val="1"/>
        </w:numPr>
        <w:rPr/>
      </w:pPr>
      <w:bookmarkStart w:id="380" w:name="__RefHeading___Toc4334314_211673320"/>
      <w:bookmarkStart w:id="381" w:name="_Toc143"/>
      <w:bookmarkEnd w:id="380"/>
      <w:r>
        <w:rPr>
          <w:rtl w:val="true"/>
        </w:rPr>
        <w:t>گفتار اول</w:t>
      </w:r>
      <w:r>
        <w:rPr>
          <w:rtl w:val="true"/>
        </w:rPr>
        <w:t xml:space="preserve">: </w:t>
      </w:r>
      <w:r>
        <w:rPr>
          <w:rtl w:val="true"/>
        </w:rPr>
        <w:t>اصل مشارکت سیاسی بانوان</w:t>
      </w:r>
      <w:bookmarkEnd w:id="381"/>
    </w:p>
    <w:p>
      <w:pPr>
        <w:pStyle w:val="Heading5"/>
        <w:numPr>
          <w:ilvl w:val="4"/>
          <w:numId w:val="1"/>
        </w:numPr>
        <w:rPr/>
      </w:pPr>
      <w:bookmarkStart w:id="382" w:name="__RefHeading___Toc4334316_211673320"/>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قرآن کریم با بیان نمونه هایی از حضور سیاسی بانوان در صحنه اجتماع، افزون برآن که براین حضور صحه گذارده است، از این گونه فعالیت های سیاسی آنان تجلیل نیز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ها همچنان که شامل پایین ترین سطوح مشارکت سیاسی می شود، امتداد آن به حضور در حساس ترین و سرنوشت سازترین صحنه های سیاسی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به مراتب مختلف مشارکت سیاسی بانوان با توجه به تربیت الگویی قرآن کریم در ابعاد سیاسی اشاره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4" w:name="__RefHeading___Toc4334318_211673320"/>
      <w:bookmarkStart w:id="385" w:name="_Toc145"/>
      <w:bookmarkEnd w:id="384"/>
      <w:r>
        <w:rPr>
          <w:rtl w:val="true"/>
        </w:rPr>
        <w:t>اعتقاد به مشارکت در امور سیاسی</w:t>
      </w:r>
      <w:bookmarkEnd w:id="385"/>
    </w:p>
    <w:p>
      <w:pPr>
        <w:pStyle w:val="BookText"/>
        <w:rPr/>
      </w:pPr>
      <w:r>
        <w:rPr>
          <w:rFonts w:ascii="IRNazanin" w:hAnsi="IRNazanin" w:eastAsia="IRNazanin"/>
          <w:color w:val="111111"/>
          <w:sz w:val="28"/>
          <w:sz w:val="28"/>
          <w:szCs w:val="28"/>
          <w:rtl w:val="true"/>
          <w:lang w:bidi="fa-IR"/>
        </w:rPr>
        <w:t>اولین مرحله از حضور زن در صحنه سیاست، آشنایی با فعل و انفعالات و جریانات سیاسی حاکم بر جامعه و موضع گیری مناسب در برابر این رخدادهاست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موضع گیری نیز آن است که فرد از نظر قلبی به جریان های سیاسی که بر اساس حق به وجود آمده گرایش داشته و از فعالیت جریان های غیرمنطبق با آن، احساس ناخشنودی باطنی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الهی در سر راه خود برای عذاب کردن قوم لوط علیه السلام، وارد منزل حضرت ابراهیم علیه السلام شدند، و پس از آن که از دست زدن به غذایی که به آنان عرضه شد، خودداری کردند ترسی بر دل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آنان با تبیین برنامه کار خود و وظیفه ای که در برابر قوم لوط دارند، ابراهیم علیه السلام را از نگرانی رهایی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فرشتگان، همسر ابراهیم که ایستاده و نگران عواقب امر بود، خندید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تَخَفْ إِنّا أُرْسِلْنا إِلی قَوْمِ لُوطٍ وَ امْرَأَتُهُ قائِمَةٌ فَضَحِکَتْ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لوط فرستاده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ایستاده بود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علت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وجوه متعددی ذکر شده که از دو احتمال از احتمالات مطرح شده، مشارکت سیاسی قلبی وی به دست می آید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کفر و اعمال غیرانسانی قوم لوط متنفر بود، پس آن گاه که دریافت فرشتگان برای عذاب آنان آمده اند، خوشحال شد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ساره به ابراهیم علیه السلام پیشنهاد کرده بود که </w:t>
      </w:r>
      <w:bookmarkStart w:id="386" w:name="pg489_5818"/>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تا لوط نزد تو بیاید و در بین قومش نباشد و گرنه او نیز هلاکت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این دلواپسی وی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ارسلناالی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هلاک کردن قوم لوط هستیم، نه خود او؛ از این رو، خوشحال شد و خندید چون فهمید که پیشنهادش بی جا نبوده و بین کلام او و کلام فرشتگان توافقی وجود داشته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از دو احتمال مذکور چنین برداشت می شود که همسر ابراهیم علیه السلام از رویدادهای داخلی قوم لوط به خوبی آگاه بود و با فراست خود، عذاب آن قوم جفاکار را نیز پیش بینی می کرد و در قلب خود از برچیده شدن بساط کفر و ظلم آنان خشنود و تنها نگرانی او درمورد چگونگی سرنوشت لوط علیه السلام بوده است</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87" w:name="__RefHeading___Toc4334320_211673320"/>
      <w:bookmarkStart w:id="388" w:name="_Toc146"/>
      <w:bookmarkEnd w:id="387"/>
      <w:r>
        <w:rPr>
          <w:rtl w:val="true"/>
        </w:rPr>
        <w:t>مشارکت عملی در امور سیاسی</w:t>
      </w:r>
      <w:bookmarkEnd w:id="388"/>
    </w:p>
    <w:p>
      <w:pPr>
        <w:pStyle w:val="Heading6"/>
        <w:numPr>
          <w:ilvl w:val="5"/>
          <w:numId w:val="1"/>
        </w:numPr>
        <w:rPr/>
      </w:pPr>
      <w:bookmarkStart w:id="389" w:name="__RefHeading___Toc4334322_211673320"/>
      <w:bookmarkStart w:id="390" w:name="_Toc147"/>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مرتبه بعدی حضور سیاسی بانوان، مشارکت عملی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نیز خود دارای مراحلی است که در اینجا به مراحل سه گانه این گونه مشارکت در رفتار نمونه های قرآنی اشاره می شود</w:t>
      </w:r>
      <w:r>
        <w:rPr>
          <w:rFonts w:eastAsia="IRNazanin" w:cs="IRNazanin"/>
          <w:color w:val="111111"/>
          <w:sz w:val="28"/>
          <w:szCs w:val="28"/>
          <w:rtl w:val="true"/>
          <w:lang w:bidi="fa-IR"/>
        </w:rPr>
        <w:t>.</w:t>
      </w:r>
    </w:p>
    <w:p>
      <w:pPr>
        <w:pStyle w:val="Heading6"/>
        <w:numPr>
          <w:ilvl w:val="5"/>
          <w:numId w:val="1"/>
        </w:numPr>
        <w:rPr/>
      </w:pPr>
      <w:bookmarkStart w:id="391" w:name="__RefHeading___Toc4334324_211673320"/>
      <w:bookmarkStart w:id="392" w:name="_Toc148"/>
      <w:bookmarkEnd w:id="391"/>
      <w:r>
        <w:rPr>
          <w:rtl w:val="true"/>
        </w:rPr>
        <w:t>دعا برای رهایی از سلطه جائر</w:t>
      </w:r>
      <w:bookmarkEnd w:id="3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مظلوم و مستضعف مکه برای رهایی از ستمی که از سوی مشرکان قریش برآنان حاکم بود، به درگاه خداوند متعال استغاثه نمودند و </w:t>
      </w:r>
    </w:p>
    <w:p>
      <w:pPr>
        <w:pStyle w:val="BookText"/>
        <w:rPr/>
      </w:pPr>
      <w:r>
        <w:rPr>
          <w:rFonts w:ascii="IRNazanin" w:hAnsi="IRNazanin" w:eastAsia="IRNazanin"/>
          <w:color w:val="111111"/>
          <w:sz w:val="28"/>
          <w:sz w:val="28"/>
          <w:szCs w:val="28"/>
          <w:rtl w:val="true"/>
          <w:lang w:bidi="fa-IR"/>
        </w:rPr>
        <w:t xml:space="preserve">با این درخواست، اولین مرحله از مشارکت عملی بانوان درصحنه های سیاسی را به منصه ظهور رساندند و خداوند نیز با فرو فرستادن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تحریض مسلمانان به جهاد در راه خدا و آزادسازی آنان، از این مشارکت استقبال و زمینه اجابت دعای ایشان را فراهم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 در راه خدا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مستعضف که می گویند پروردگارا ما را از این شهری که اهلش ستمگرند، خارج فرما و از سوی خویش برای ما یاری و یاوری بگمار، کارزار نکنید؟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آن که پیوند سیاست و دیانت را در نگرش خود به اثبات رسانند، به جای آن که فریاد بزنند که ای مردم با مروت، و یا ای قوم و یا ای بستگان و یا ای کسانی که خود را مرد می دانید، به فریاد ما برسید، با زیباترین لفظ به جای مردم، پروردگار خود را خوانده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ازاین قریه که اهلش ستمکارند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طور اشاره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دست رسولت و مؤمنین به وی که در راه تو جهاد می کنند، ما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درخواست فهمیده می شود که از خدا، تمنّای ولی و یاوری کرده اند، اما راضی نشدند خود آن ولی را صدا بزنند، بلکه از پروردگارشان خواسته اند ولی و نصیری به یاریشان بفرستد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اینجا ممکن است این شبهه مطرح گردد که صرف دعا و خواستن، نمی تواند نمودی از مشارکت عملی به شمار آید و حتی اگر آن را نوعی از مشارکت سیاسی به حساب آوریم، از اهمیت چندانی برخوردار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این گروه از زنان و مردان و کودکان تنها با دعا به دنبال نتیجه نبودند، بلکه آمادگی هرگونه رویارویی و جنگی را داشته اند و از این رو در دعای خود از خدا طلب ولی و نصیر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گروه، تحت فشار شدید مشرکان از هیچ راهی برای دفاع برخوردار نبودند؛ از این رو، تنها راه نجات را در پناه بردن به پناهگاه امن الهی و جنگیدن در رکاب فرماندهی که خداوند برایشان مقرر کند،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خداوند با نازل کردن این آیه، از دعای این گروه مستضعف به نیکی یاد کرده و مسلمانان را به جهاد در راه آنان فراخواند و سوم این که، خداوند از دعای مستضعفان برای آزادی خود آن چنان خشنود است که صاحب چنین دعای خالصانه ای را الگوی مردان و زنان با ایمان معرفی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درباره مؤمنان مثلی می زند و آن همسر فرعون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سختی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نزد خودت، خانه ای در بهشت بنا کن و مرا از شر فرعون و عمل او رهایی ده، و از قوم </w:t>
      </w:r>
      <w:bookmarkStart w:id="393" w:name="pg489_5823"/>
    </w:p>
    <w:p>
      <w:pPr>
        <w:pStyle w:val="BookText"/>
        <w:rPr/>
      </w:pPr>
      <w:bookmarkEnd w:id="393"/>
      <w:r>
        <w:rPr>
          <w:rFonts w:ascii="IRNazanin" w:hAnsi="IRNazanin" w:eastAsia="IRNazanin"/>
          <w:color w:val="111111"/>
          <w:sz w:val="28"/>
          <w:sz w:val="28"/>
          <w:szCs w:val="28"/>
          <w:rtl w:val="true"/>
          <w:lang w:bidi="fa-IR"/>
        </w:rPr>
        <w:t>ستمکار نجاتم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 که خداوند، هم دعای همسر فرعون را اجابت نموده و او را از عذاب فرعون نجات بخشیده و فرعون و فرعونیان را گرفتار قهر خود ساخت و هم دعای مستضعفان مکه را، که با حاکمیت اسلام، به سیطره قریش در مکه پایان داده شد</w:t>
      </w:r>
      <w:r>
        <w:rPr>
          <w:rFonts w:eastAsia="IRNazanin" w:cs="IRNazanin"/>
          <w:color w:val="111111"/>
          <w:sz w:val="28"/>
          <w:szCs w:val="28"/>
          <w:rtl w:val="true"/>
          <w:lang w:bidi="fa-IR"/>
        </w:rPr>
        <w:t>.</w:t>
      </w:r>
    </w:p>
    <w:p>
      <w:pPr>
        <w:pStyle w:val="Heading5"/>
        <w:numPr>
          <w:ilvl w:val="4"/>
          <w:numId w:val="1"/>
        </w:numPr>
        <w:rPr/>
      </w:pPr>
      <w:bookmarkStart w:id="394" w:name="__RefHeading___Toc4334326_211673320"/>
      <w:bookmarkStart w:id="395" w:name="_Toc149"/>
      <w:bookmarkEnd w:id="394"/>
      <w:r>
        <w:rPr>
          <w:rtl w:val="true"/>
        </w:rPr>
        <w:t>درایت سیاسی</w:t>
      </w:r>
      <w:bookmarkEnd w:id="395"/>
    </w:p>
    <w:p>
      <w:pPr>
        <w:pStyle w:val="BookText"/>
        <w:rPr/>
      </w:pPr>
      <w:r>
        <w:rPr>
          <w:rFonts w:ascii="IRNazanin" w:hAnsi="IRNazanin" w:eastAsia="IRNazanin"/>
          <w:color w:val="111111"/>
          <w:sz w:val="28"/>
          <w:sz w:val="28"/>
          <w:szCs w:val="28"/>
          <w:rtl w:val="true"/>
          <w:lang w:bidi="fa-IR"/>
        </w:rPr>
        <w:t>در قرآن کریم جلوه های زیادی از هوشمندی و فراست سیاسی بانوان ترسیم شده که در این قسمت از بحث به بررسی نمونه هایی از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آن که مادر موسی علیه السلام فرزندش را در آب نیل رها کرد، برای مراقبت لحظه به لحظه از موسی علیه السلامخواهرش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با کیاست، به صورت شایسته ای مأموریت خود را انجام داد و با درایت خاصی که از خود نشان داد، سبب شد تا خداوند، موسی را به آغوش مادرش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نمود هوشمندی سیاسی وی آن بود که موسی را دورادور تعقیب می کرد تا کسی متوجه ارتباط او با موسی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ِلأُخْتِهِ قُصِّیهِ فَبَصُرَتْ بِهِ عَنْ جُنُبٍ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 پی او را بگیر، آن گاه دورادور اورا می پایید، ولی ایشان در نمی یافتند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اصحاب فرعون، موسی علیه السلام را از آب گرفته و فرعون با میانجی گری همسرش ازکشتن او صرف نظر کرد، زنان متعددی را برای شیر دادن وی احضار کردند، ولی موسی علیه السلام از سینه هیچ یک شیر ننوشید </w:t>
      </w:r>
    </w:p>
    <w:p>
      <w:pPr>
        <w:pStyle w:val="BookText"/>
        <w:rPr/>
      </w:pPr>
      <w:r>
        <w:rPr>
          <w:rFonts w:ascii="IRNazanin" w:hAnsi="IRNazanin" w:eastAsia="IRNazanin"/>
          <w:color w:val="111111"/>
          <w:sz w:val="28"/>
          <w:sz w:val="28"/>
          <w:szCs w:val="28"/>
          <w:rtl w:val="true"/>
          <w:lang w:bidi="fa-IR"/>
        </w:rPr>
        <w:t>تا آن که فرعون به شدت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که در تمام مسیر و در طی این مدت طولانی</w:t>
      </w:r>
      <w:r>
        <w:rPr>
          <w:rStyle w:val="FootnoteAnchor"/>
          <w:rtl w:val="true"/>
        </w:rPr>
        <w:footnoteReference w:id="256"/>
      </w:r>
      <w:r>
        <w:rPr>
          <w:rFonts w:ascii="IRNazanin" w:hAnsi="IRNazanin" w:eastAsia="IRNazanin"/>
          <w:color w:val="111111"/>
          <w:sz w:val="28"/>
          <w:sz w:val="28"/>
          <w:szCs w:val="28"/>
          <w:rtl w:val="true"/>
          <w:lang w:bidi="fa-IR"/>
        </w:rPr>
        <w:t>به دنبال موقعیت مناسب بود، شرایط را آماده دید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أَدُلُّکُمْ عَلی أَهْلِ بَیْتٍ یَکْفُلُونَهُ لَکُمْ وَ هُمْ لَهُ ناصِحُونَ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شما را به خانواده ای راهنمایی کنم که نگهداری او را برای شما بپذیرند و خیرخواه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مادر موسی فرستادند</w:t>
      </w:r>
      <w:r>
        <w:rPr>
          <w:rStyle w:val="FootnoteAnchor"/>
          <w:rtl w:val="true"/>
        </w:rPr>
        <w:footnoteReference w:id="257"/>
      </w:r>
      <w:r>
        <w:rPr>
          <w:rFonts w:ascii="IRNazanin" w:hAnsi="IRNazanin" w:eastAsia="IRNazanin"/>
          <w:color w:val="111111"/>
          <w:sz w:val="28"/>
          <w:sz w:val="28"/>
          <w:szCs w:val="28"/>
          <w:rtl w:val="true"/>
          <w:lang w:bidi="fa-IR"/>
        </w:rPr>
        <w:t>شاید اگر خواهر موسی قدری عجله می کرد و بی مهابا سخن می گفت، ارتباط ماجرا روشن می شد و یا کسی به حرف او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سخن گفتن خود، دقت بسیار به خرج داد تا ماجرا افشا نشود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شما را به مادرش راهنمایی کنم و حتی از هر گونه سخن دیگری که در آن ها ایجاد حساسیت کند، اجتناب نمود و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خانواده ای که خیرخواه او بوده و او را نگهداری کنند، راهنمایی کنم؟ حساسیت اصحاب فرعون در مورد این موضوع به اندازه ای زیاد بود که حتی با گفتن این جمله نیز در پی کشف مسئله برآمدند،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 فرعون هنگامی که این سخنان را از خواهر موسی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داند که این فرزند متعلق به چه خانواده ای است، زیرا او گفت آن خانواده ناصح و خیرخواه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دختر هوشمند به </w:t>
      </w:r>
    </w:p>
    <w:p>
      <w:pPr>
        <w:pStyle w:val="BookText"/>
        <w:rPr/>
      </w:pPr>
      <w:r>
        <w:rPr>
          <w:rFonts w:ascii="IRNazanin" w:hAnsi="IRNazanin" w:eastAsia="IRNazanin"/>
          <w:color w:val="111111"/>
          <w:sz w:val="28"/>
          <w:sz w:val="28"/>
          <w:szCs w:val="28"/>
          <w:rtl w:val="true"/>
          <w:lang w:bidi="fa-IR"/>
        </w:rPr>
        <w:t>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آن بود که آن خانواده خیرخواه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سخن او را پذیرفته و بدون آن که بویی از ماجرا ببرند، او را به دنبال مادر موسی فرستادند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خواهر موسی فراست و هوش سیاسی را از مادرش به ارث برده بود؛ هنگامی که این دختر به سوی مادر رفت و او را به کاخ فرعون برد، موسی علیه السلام با استشمام بوی مادر، سینه او را گرفت و از گریه بازایستاد، گفته شده است که فرعون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شیر تو را نوشید، ولی سینه زنان دیگر را به دهان نگرفت؟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زنی خوشبو و دارای شیری پاکیزه و نیکوهستم، هیچ کودکی را برای شیر دادن به من نمی سپارند، مگر آن که از شیر من می نوشد، فرعون چون این سخن را شنید، مسرور گشت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مهم تر آن که، مادر موسی علیه السلام با وجود چندین روز دوری از فرزندی که خدا به او زندگی دوباره بخشیده بود و با وجود عاطفه شدید نسبت به فرزند خود، هنگام دیدار با او، کوچک ترین تغییری در حالت خود بروز نداد و همین رفتار عادی او بود که به پنهان ماندن ماجرا کمک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درایت سیاسی را در ملکه سبا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با سران قوم خود درباره نامه سلیمان علیه السلامو نحوه موضع گیری در برابر این نامه مشورت نمود، آنان با گزارش ازتجهیزات نظامی خود، آمادگی خود را برای رویارویی با سلیمان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بانوی هوشمند در </w:t>
      </w:r>
      <w:bookmarkStart w:id="396" w:name="pg489_5829"/>
    </w:p>
    <w:p>
      <w:pPr>
        <w:pStyle w:val="BookText"/>
        <w:rPr/>
      </w:pPr>
      <w:bookmarkEnd w:id="396"/>
      <w:r>
        <w:rPr>
          <w:rFonts w:ascii="IRNazanin" w:hAnsi="IRNazanin" w:eastAsia="IRNazanin"/>
          <w:color w:val="111111"/>
          <w:sz w:val="28"/>
          <w:sz w:val="28"/>
          <w:szCs w:val="28"/>
          <w:rtl w:val="true"/>
          <w:lang w:bidi="fa-IR"/>
        </w:rPr>
        <w:t>جواب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الْمُلُوکَ إِذا دَخَلُوا قَرْیَةً أَفْسَدُوها وَ جَعَلُوا أَعِزَّةَ أَهْلِها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پادشاهان چون به شهری درآیند، آن را به تباهی کشند و گران قدران اهلش را بی مقدار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رأی صایب و نظر درست ملکه سبا با تأیید الهی همراه شد که خداوند در ادامه سخن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عمل کنند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 چنان که در چند آیه بعد، حضرت سلیمان علیه السلام نیز این پیش بینی بلقیس را تأیید نموده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فَلَنَأْتِیَنَّهُمْ بِجُنُودٍ لا قِبَلَ لَهُمْ بِها وَ لَنُخْرِجَنَّهُمْ مِنْها أَذِلَّةً وَ 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آنان لشکری آوریم که تاب پایداری در برابر آن را نداشته باشند و آنان را خوار و زبون از آنجا آواره کنیم</w:t>
      </w:r>
      <w:r>
        <w:rPr>
          <w:rFonts w:eastAsia="IRNazanin" w:cs="IRNazanin"/>
          <w:color w:val="111111"/>
          <w:sz w:val="28"/>
          <w:szCs w:val="28"/>
          <w:rtl w:val="true"/>
          <w:lang w:bidi="fa-IR"/>
        </w:rPr>
        <w:t>.</w:t>
      </w:r>
    </w:p>
    <w:p>
      <w:pPr>
        <w:pStyle w:val="Heading5"/>
        <w:numPr>
          <w:ilvl w:val="4"/>
          <w:numId w:val="1"/>
        </w:numPr>
        <w:rPr/>
      </w:pPr>
      <w:bookmarkStart w:id="397" w:name="__RefHeading___Toc4334328_211673320"/>
      <w:bookmarkStart w:id="398" w:name="_Toc150"/>
      <w:bookmarkEnd w:id="397"/>
      <w:r>
        <w:rPr>
          <w:rtl w:val="true"/>
        </w:rPr>
        <w:t>استقبال از خطر</w:t>
      </w:r>
      <w:bookmarkEnd w:id="3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مشارکت سیاسی بانوان در وجود حضرت فاطمه علیهاالسلام جلوه گر شده است، زیرا او در حساس ترین صحنه مبارزه سیاسی و اعتقادی، رسول خدا را تنها نگذاشت و با شرکت در عرصه سرنوشت ساز مباهله، آمادگی خود را در استقبال از هر خطری برای حفظ کیان دین و پشتیبانی از رسول خدا صلی الله علیه و آله به اثبات رساند؛ از این رو، در آیه شریفه</w:t>
      </w:r>
      <w:r>
        <w:rPr>
          <w:rStyle w:val="FootnoteAnchor"/>
          <w:rtl w:val="true"/>
        </w:rPr>
        <w:footnoteReference w:id="261"/>
      </w:r>
      <w:r>
        <w:rPr>
          <w:rFonts w:ascii="IRNazanin" w:hAnsi="IRNazanin" w:eastAsia="IRNazanin"/>
          <w:color w:val="111111"/>
          <w:sz w:val="28"/>
          <w:sz w:val="28"/>
          <w:szCs w:val="28"/>
          <w:rtl w:val="true"/>
          <w:lang w:bidi="fa-IR"/>
        </w:rPr>
        <w:t xml:space="preserve">از اهل بیت پیامبر </w:t>
      </w:r>
      <w:bookmarkStart w:id="399" w:name="pg489_5831"/>
    </w:p>
    <w:p>
      <w:pPr>
        <w:pStyle w:val="BookText"/>
        <w:rPr/>
      </w:pPr>
      <w:bookmarkEnd w:id="399"/>
      <w:r>
        <w:rPr>
          <w:rFonts w:ascii="IRNazanin" w:hAnsi="IRNazanin" w:eastAsia="IRNazanin"/>
          <w:color w:val="111111"/>
          <w:sz w:val="28"/>
          <w:sz w:val="28"/>
          <w:szCs w:val="28"/>
          <w:rtl w:val="true"/>
          <w:lang w:bidi="fa-IR"/>
        </w:rPr>
        <w:t>صلی الله علیه و آلهتعبیر به انفس و نساء و ابناء شده و از بین همه مردان و زنان و فرزندان، تنها علی، فاطمه و حسنین علیهم السلام، جان رسول خدا، زن منتسب به رسول خدا و فرزندان رسول خدا خوانده شده اند</w:t>
      </w:r>
      <w:r>
        <w:rPr>
          <w:rFonts w:eastAsia="IRNazanin" w:cs="IRNazanin"/>
          <w:color w:val="111111"/>
          <w:sz w:val="28"/>
          <w:szCs w:val="28"/>
          <w:rtl w:val="true"/>
          <w:lang w:bidi="fa-IR"/>
        </w:rPr>
        <w:t>.</w:t>
      </w:r>
    </w:p>
    <w:p>
      <w:pPr>
        <w:pStyle w:val="Heading4"/>
        <w:numPr>
          <w:ilvl w:val="3"/>
          <w:numId w:val="1"/>
        </w:numPr>
        <w:rPr/>
      </w:pPr>
      <w:bookmarkStart w:id="400" w:name="__RefHeading___Toc4334330_211673320"/>
      <w:bookmarkStart w:id="401" w:name="_Toc151"/>
      <w:bookmarkEnd w:id="400"/>
      <w:r>
        <w:rPr>
          <w:rtl w:val="true"/>
        </w:rPr>
        <w:t>گفتار دوم</w:t>
      </w:r>
      <w:r>
        <w:rPr>
          <w:rtl w:val="true"/>
        </w:rPr>
        <w:t xml:space="preserve">: </w:t>
      </w:r>
      <w:r>
        <w:rPr>
          <w:rtl w:val="true"/>
        </w:rPr>
        <w:t>مشارکت سیاسی بانوان به عنوان عضوی از امت</w:t>
      </w:r>
      <w:r>
        <w:rPr/>
        <w:t>1</w:t>
      </w:r>
      <w:bookmarkEnd w:id="401"/>
    </w:p>
    <w:p>
      <w:pPr>
        <w:pStyle w:val="Heading5"/>
        <w:numPr>
          <w:ilvl w:val="4"/>
          <w:numId w:val="1"/>
        </w:numPr>
        <w:rPr/>
      </w:pPr>
      <w:bookmarkStart w:id="402" w:name="__RefHeading___Toc4334332_211673320"/>
      <w:bookmarkStart w:id="403" w:name="_Toc15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مشارکت سیاسی بانوان به عنوان عضوی از امت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قرآن کریم حضور سیاسی بانوان را در نقش امت به دو گونه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الگوهای مثبت مشارکت سیاسی را به نمایش در آورده و زنان را به انجام چنین مشارکتی ترغیب نموده و در بخش دیگر، به تشریح عملکرد نادرست الگوهای منفی پرداخته و با اعلام نارضایتی خود ازاین گونه رفتار سیاسی، زنان را از انجام چنین حرکاتی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قسمت ابتدا به تشریح الگوهای مثبت و سپس به بررسی الگوهای منفی مشارکت سیاسی زنان خواهیم پرداخت</w:t>
      </w:r>
      <w:r>
        <w:rPr>
          <w:rFonts w:eastAsia="IRNazanin" w:cs="IRNazanin"/>
          <w:color w:val="111111"/>
          <w:sz w:val="28"/>
          <w:szCs w:val="28"/>
          <w:rtl w:val="true"/>
          <w:lang w:bidi="fa-IR"/>
        </w:rPr>
        <w:t>.</w:t>
      </w:r>
    </w:p>
    <w:p>
      <w:pPr>
        <w:pStyle w:val="Heading5"/>
        <w:numPr>
          <w:ilvl w:val="4"/>
          <w:numId w:val="1"/>
        </w:numPr>
        <w:rPr/>
      </w:pPr>
      <w:bookmarkStart w:id="404" w:name="__RefHeading___Toc4334334_211673320"/>
      <w:bookmarkStart w:id="405" w:name="_Toc153"/>
      <w:bookmarkEnd w:id="404"/>
      <w:r>
        <w:rPr>
          <w:rtl w:val="true"/>
        </w:rPr>
        <w:t>الگوی مثبت مشارکت سیاسی بانوان</w:t>
      </w:r>
      <w:bookmarkEnd w:id="405"/>
    </w:p>
    <w:p>
      <w:pPr>
        <w:pStyle w:val="Heading6"/>
        <w:numPr>
          <w:ilvl w:val="5"/>
          <w:numId w:val="1"/>
        </w:numPr>
        <w:rPr/>
      </w:pPr>
      <w:bookmarkStart w:id="406" w:name="__RefHeading___Toc4334336_211673320"/>
      <w:bookmarkStart w:id="407" w:name="_Toc154"/>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نقش بانوان در ایجاد و استمرار حکومت الهی در جامعه، بسیار مهم و مؤثر است</w:t>
      </w:r>
      <w:r>
        <w:rPr>
          <w:rFonts w:eastAsia="IRNazanin" w:cs="IRNazanin"/>
          <w:color w:val="111111"/>
          <w:sz w:val="28"/>
          <w:szCs w:val="28"/>
          <w:rtl w:val="true"/>
          <w:lang w:bidi="fa-IR"/>
        </w:rPr>
        <w:t>.</w:t>
      </w:r>
    </w:p>
    <w:p>
      <w:pPr>
        <w:pStyle w:val="Heading6"/>
        <w:numPr>
          <w:ilvl w:val="5"/>
          <w:numId w:val="1"/>
        </w:numPr>
        <w:rPr/>
      </w:pPr>
      <w:bookmarkStart w:id="408" w:name="__RefHeading___Toc4334338_211673320"/>
      <w:bookmarkStart w:id="409" w:name="_Toc155"/>
      <w:bookmarkEnd w:id="408"/>
      <w:r>
        <w:rPr>
          <w:rtl w:val="true"/>
        </w:rPr>
        <w:t>مشارکت بانوان در پایه گذاری حکومت الهی</w:t>
      </w:r>
      <w:bookmarkEnd w:id="40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مؤمن برای برقراری حکومت عدل و رهایی از چنگال ظالمان و ستمگران، از خداوند درخواست رهبر و نیروی انسانی کردند و از آن جا </w:t>
      </w:r>
      <w:bookmarkStart w:id="410" w:name="pg489_5833"/>
    </w:p>
    <w:p>
      <w:pPr>
        <w:pStyle w:val="BookText"/>
        <w:rPr/>
      </w:pPr>
      <w:bookmarkEnd w:id="410"/>
      <w:r>
        <w:rPr>
          <w:rFonts w:ascii="IRNazanin" w:hAnsi="IRNazanin" w:eastAsia="IRNazanin"/>
          <w:color w:val="111111"/>
          <w:sz w:val="28"/>
          <w:sz w:val="28"/>
          <w:szCs w:val="28"/>
          <w:rtl w:val="true"/>
          <w:lang w:bidi="fa-IR"/>
        </w:rPr>
        <w:t>که برای براندازی حکومت ظالم و ایجاد حکومت عدل گستر، پیش از هرچیز، رهبر و سرپرست شایسته و دلسوز لازم است و سپس یار و یاور و نفرات کافی، در درخواست خود از خدا، ابتدا به رهبر و سپس به یاور و نیروی انسانی اشاره نمودند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در طلب ولی و نصیر از خدا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و با آن، ویژگی رهبر و یاور مورد درخواست خود را الهی بودن آنان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ایفای این نقش را می توان در تلاش فراوان مادر و خواهر موسی علیه السلام در مراقبت ازجان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که با الهام الهی از آینده موسی و نقش او در براندازی حکومت ظالمانه فرعون و برپایی حکومت الهی آگاه شده بود، تمام تلاش خود را برای حفظ جان و نگهداری از موسی علیه السلام به کار برد و با عمل دقیق به آن چه خداوند از او خواسته بود، زمینه رسالت موسی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خواهر موسی نیز با دلسوزی تمام و درایت کامل و با عمل به دستور مادر در پی گیری سرنوشت موسی، مادر را در انجام این مهم یاری داد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411" w:name="__RefHeading___Toc4334340_211673320"/>
      <w:bookmarkStart w:id="412" w:name="_Toc156"/>
      <w:bookmarkEnd w:id="411"/>
      <w:r>
        <w:rPr>
          <w:rtl w:val="true"/>
        </w:rPr>
        <w:t>مشارکت بانوان در استمرار حکومت الهی</w:t>
      </w:r>
      <w:bookmarkEnd w:id="4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زنان نمونه ای که هم در ایجاد حکومت الهی رسول خدا صلی الله علیه و آله و </w:t>
      </w:r>
    </w:p>
    <w:p>
      <w:pPr>
        <w:pStyle w:val="BookText"/>
        <w:rPr/>
      </w:pPr>
      <w:r>
        <w:rPr>
          <w:rFonts w:ascii="IRNazanin" w:hAnsi="IRNazanin" w:eastAsia="IRNazanin"/>
          <w:color w:val="111111"/>
          <w:sz w:val="28"/>
          <w:sz w:val="28"/>
          <w:szCs w:val="28"/>
          <w:rtl w:val="true"/>
          <w:lang w:bidi="fa-IR"/>
        </w:rPr>
        <w:t>هم در استحکام و استمرار آن بسیار نقش داشت، حضرت خدیجه علیهاالسلام همسر وفادار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پیامبر از نظر مالی بسیار تحت فشار بود، دارایی سرشار خود را در اختیار هدف و راه رسول خدا قرار داد و تا پای جان نیز ازآن حضرت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با اشاره به حمایت مالی خداوند از پیامبر صلی الله علیه و آله،</w:t>
      </w:r>
      <w:r>
        <w:rPr>
          <w:rStyle w:val="FootnoteAnchor"/>
          <w:rtl w:val="true"/>
        </w:rPr>
        <w:footnoteReference w:id="265"/>
      </w:r>
      <w:r>
        <w:rPr>
          <w:rFonts w:ascii="IRNazanin" w:hAnsi="IRNazanin" w:eastAsia="IRNazanin"/>
          <w:color w:val="111111"/>
          <w:sz w:val="28"/>
          <w:sz w:val="28"/>
          <w:szCs w:val="28"/>
          <w:rtl w:val="true"/>
          <w:lang w:bidi="fa-IR"/>
        </w:rPr>
        <w:t>این مطلب را تأیید می کند که خداوند مال خدیجه را سبب نصرت و یاری مادی او در راه برقراری و تثبیت حکومت الهی قرار داد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هم چنین زنان در صدر اسلام دوشادوش مردان، با رسول خدا صلی الله علیه و آله بیعت می کردند و با این بیعت، پیمان می بستند که به آن چه که پیغمبر فرموده است، عمل کنند و یا پیمان می بستند که از آن حضرت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بیعت چنین بود که پیامبر دستور فرمودند تا ظرفی پر از آب آوردند، مقداری عطر در آن ریختند، سپس حضرت دست خود را میان آن ظرف گذاردند و آیه ای که مواد این پیمان را در برداشت، تلاوت کردند، آن گاه ازجای خود برخاستند و به زنان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حاضر است با شرایط یادشده، با من بیعت کند، دست در میان ظرف آب کرده و به طور رسمی، وفاداری خود را به مواد این پیمان اعلام کند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قرآن کریم مواد این پیمان را این گونه بیان می 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إِذا جاءَکَ الْمُؤمِناتُ یُبایِعْنَکَ عَلی أَنْ لا یُشْرِکْنَ بِاللّهِ شَیْئًا وَ </w:t>
      </w:r>
      <w:bookmarkStart w:id="413" w:name="pg489_5838"/>
    </w:p>
    <w:p>
      <w:pPr>
        <w:pStyle w:val="BookText"/>
        <w:rPr/>
      </w:pPr>
      <w:bookmarkEnd w:id="413"/>
      <w:r>
        <w:rPr>
          <w:rFonts w:ascii="Amiri" w:hAnsi="Amiri" w:eastAsia="Amiri" w:cs="Amiri"/>
          <w:color w:val="111111"/>
          <w:sz w:val="28"/>
          <w:sz w:val="28"/>
          <w:szCs w:val="28"/>
          <w:rtl w:val="true"/>
          <w:lang w:bidi="ar-SA"/>
        </w:rPr>
        <w:t>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مؤمن می آیند که با تو بیعت کنند که هرگز شرک به خدا نیاورند، سرقت و زنا نکنند و اولاد خودرا به قتل نرسانند و بر کسی افترا و بهتان نبندند و فرزند را به دیگری نسبت ندهند و با تو در امر نیک و معروفی مخالفت نکنند، به این شرایط با آن ها بیعت کن و برایشان از خدا، غفران طلب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با این شرایط، با پیامبر اکرم صلی الله علیه و آله بیعت کردند و البته پیشاهنگ این حرکت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حضرت علی علیه السلام بود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دقت در محتوای این پیمان نشان می دهد که مواد بیعت، جنبه اختصاصی برای زنان نداشته است، بلکه این مواد از وظایف و تعهدات مشترک زنان و مردان مسلمان است، همچون نفی شرک، دوری از سرقت و زنا و تعهد بر پیروی از دستورهای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بیعت پیامبر با زنان، همان پیمانی بوده است که حضرت در گذشته با مردان نیز داشته اند و مفاد آن تغییری نداشته است</w:t>
      </w:r>
      <w:r>
        <w:rPr>
          <w:rFonts w:eastAsia="IRNazanin" w:cs="IRNazanin"/>
          <w:color w:val="111111"/>
          <w:sz w:val="28"/>
          <w:szCs w:val="28"/>
          <w:rtl w:val="true"/>
          <w:lang w:bidi="fa-IR"/>
        </w:rPr>
        <w:t>.</w:t>
      </w:r>
    </w:p>
    <w:p>
      <w:pPr>
        <w:pStyle w:val="Heading5"/>
        <w:numPr>
          <w:ilvl w:val="4"/>
          <w:numId w:val="1"/>
        </w:numPr>
        <w:rPr/>
      </w:pPr>
      <w:bookmarkStart w:id="414" w:name="__RefHeading___Toc4334342_211673320"/>
      <w:bookmarkStart w:id="415" w:name="_Toc157"/>
      <w:bookmarkEnd w:id="414"/>
      <w:r>
        <w:rPr>
          <w:rtl w:val="true"/>
        </w:rPr>
        <w:t>الگوی منفی مشارکت سیاسی بانوان</w:t>
      </w:r>
      <w:bookmarkEnd w:id="415"/>
    </w:p>
    <w:p>
      <w:pPr>
        <w:pStyle w:val="Heading6"/>
        <w:numPr>
          <w:ilvl w:val="5"/>
          <w:numId w:val="1"/>
        </w:numPr>
        <w:rPr/>
      </w:pPr>
      <w:bookmarkStart w:id="416" w:name="__RefHeading___Toc4334344_211673320"/>
      <w:bookmarkStart w:id="417" w:name="_Toc158"/>
      <w:bookmarkEnd w:id="416"/>
      <w:r>
        <w:rPr>
          <w:rtl w:val="true"/>
        </w:rPr>
        <w:t>اشاره</w:t>
      </w:r>
      <w:bookmarkEnd w:id="4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اصلی مباحث مربوط به مشارکت سیاسی بانوان در نقش امت به ترسیم الگوهای منفی این نحوه از حضور سیاسی بانوان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چنان که در پی آن است تا پای زنان را به شرکت در </w:t>
      </w:r>
      <w:bookmarkStart w:id="418" w:name="pg489_5839"/>
    </w:p>
    <w:p>
      <w:pPr>
        <w:pStyle w:val="BookText"/>
        <w:rPr/>
      </w:pPr>
      <w:bookmarkEnd w:id="418"/>
      <w:r>
        <w:rPr>
          <w:rFonts w:ascii="IRNazanin" w:hAnsi="IRNazanin" w:eastAsia="IRNazanin"/>
          <w:color w:val="111111"/>
          <w:sz w:val="28"/>
          <w:sz w:val="28"/>
          <w:szCs w:val="28"/>
          <w:rtl w:val="true"/>
          <w:lang w:bidi="fa-IR"/>
        </w:rPr>
        <w:t>صحنه های مهم سیاسی باز کند، به دنبال آن است که آنان را از بیراهه رفتن بازداشته و با بیان سرگذشت تلخ زنانی که از بصیرت لازم برای اتخاذ خط مشی سیاسی برخوردار نبوده و به جای بهره بردن خود و جامعه از دخالتشان در سیاست، آسیب های جدی به بار آورده اند، بانوان را به عبرت آموزی از آن و آگاهی و تشخیص درست شرایط سیاسی فراخوانده و از هرگونه حرکت نسنجیده و خالی از آگاهی لازم بر حذر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جهالت سیاسی را می توان در مخالفت با رهبران الهی و دستورهای آنان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مخالفت ها که در قالب های گوناگونی صورت گرفته است، بیشتر در راستای تضعیف و تزلزل پایه های حکومت الهی اعمال شده است که دراین بخش از تحقیق به بررسی آن می پردازیم</w:t>
      </w:r>
      <w:r>
        <w:rPr>
          <w:rFonts w:eastAsia="IRNazanin" w:cs="IRNazanin"/>
          <w:color w:val="111111"/>
          <w:sz w:val="28"/>
          <w:szCs w:val="28"/>
          <w:rtl w:val="true"/>
          <w:lang w:bidi="fa-IR"/>
        </w:rPr>
        <w:t>.</w:t>
      </w:r>
    </w:p>
    <w:p>
      <w:pPr>
        <w:pStyle w:val="Heading6"/>
        <w:numPr>
          <w:ilvl w:val="5"/>
          <w:numId w:val="1"/>
        </w:numPr>
        <w:rPr/>
      </w:pPr>
      <w:bookmarkStart w:id="419" w:name="__RefHeading___Toc4334346_211673320"/>
      <w:bookmarkStart w:id="420" w:name="_Toc159"/>
      <w:bookmarkEnd w:id="419"/>
      <w:r>
        <w:rPr>
          <w:rtl w:val="true"/>
        </w:rPr>
        <w:t>خیانت به ولی خدا</w:t>
      </w:r>
      <w:bookmarkEnd w:id="420"/>
    </w:p>
    <w:p>
      <w:pPr>
        <w:pStyle w:val="Heading6"/>
        <w:numPr>
          <w:ilvl w:val="5"/>
          <w:numId w:val="1"/>
        </w:numPr>
        <w:rPr/>
      </w:pPr>
      <w:bookmarkStart w:id="421" w:name="__RefHeading___Toc4334348_211673320"/>
      <w:bookmarkStart w:id="422" w:name="_Toc160"/>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از مشخصات بارز زنانی که در قرآن از حضور سیاسی آنان به بدی یاد شده، خیانت آن ها به اولیای الهی و افشای راز آنان برای دشمنان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این خیانت آشکار، نمونه های متعددی بیان کرده که به بعضی از آن ها اشاره می شود</w:t>
      </w:r>
      <w:r>
        <w:rPr>
          <w:rFonts w:eastAsia="IRNazanin" w:cs="IRNazanin"/>
          <w:color w:val="111111"/>
          <w:sz w:val="28"/>
          <w:szCs w:val="28"/>
          <w:rtl w:val="true"/>
          <w:lang w:bidi="fa-IR"/>
        </w:rPr>
        <w:t>.</w:t>
      </w:r>
    </w:p>
    <w:p>
      <w:pPr>
        <w:pStyle w:val="Heading6"/>
        <w:numPr>
          <w:ilvl w:val="5"/>
          <w:numId w:val="1"/>
        </w:numPr>
        <w:rPr/>
      </w:pPr>
      <w:bookmarkStart w:id="423" w:name="__RefHeading___Toc4334350_211673320"/>
      <w:bookmarkStart w:id="424" w:name="_Toc161"/>
      <w:bookmarkEnd w:id="423"/>
      <w:r>
        <w:rPr>
          <w:rtl w:val="true"/>
        </w:rPr>
        <w:t>همسر نوح</w:t>
      </w:r>
      <w:bookmarkEnd w:id="424"/>
    </w:p>
    <w:p>
      <w:pPr>
        <w:pStyle w:val="BookText"/>
        <w:rPr/>
      </w:pPr>
      <w:r>
        <w:rPr>
          <w:rFonts w:ascii="IRNazanin" w:hAnsi="IRNazanin" w:eastAsia="IRNazanin"/>
          <w:color w:val="111111"/>
          <w:sz w:val="28"/>
          <w:sz w:val="28"/>
          <w:szCs w:val="28"/>
          <w:rtl w:val="true"/>
          <w:lang w:bidi="fa-IR"/>
        </w:rPr>
        <w:t>قرآن کریم در تشریح رفتار ناشایست همسر نوح، او را به خیانت به نوح متهم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کافران مثلی می زند، و آن همسر نوح است و همسر لوط </w:t>
      </w:r>
      <w:bookmarkStart w:id="425" w:name="pg489_5842"/>
    </w:p>
    <w:p>
      <w:pPr>
        <w:pStyle w:val="BookText"/>
        <w:rPr/>
      </w:pPr>
      <w:bookmarkEnd w:id="425"/>
      <w:r>
        <w:rPr>
          <w:rFonts w:ascii="IRNazanin" w:hAnsi="IRNazanin" w:eastAsia="IRNazanin"/>
          <w:color w:val="111111"/>
          <w:sz w:val="28"/>
          <w:sz w:val="28"/>
          <w:szCs w:val="28"/>
          <w:rtl w:val="true"/>
          <w:lang w:bidi="fa-IR"/>
        </w:rPr>
        <w:t>که در حباله دو بنده از بندگان شایسته ما بودند و به ایشان خیانت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خیانت همسر نوح گفته شده که او آن ولی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به وسیله ارتباطی که با ستمگران زمان نوح داشت، آنان را از ایمان کسانی که به نوح ایمان آورده بودند، آگاه می ساخت و ستمگران نیز آنان را دچار فتنه کرده و یا به قتل می رساندند</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426" w:name="__RefHeading___Toc4334352_211673320"/>
      <w:bookmarkStart w:id="427" w:name="_Toc162"/>
      <w:bookmarkEnd w:id="426"/>
      <w:r>
        <w:rPr>
          <w:rtl w:val="true"/>
        </w:rPr>
        <w:t>همسر لوط</w:t>
      </w:r>
      <w:bookmarkEnd w:id="4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همسر لوط را نیز خائن به بنده شایسته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زن نیز به این بوده که هر گاه مهمانی برای لوط وارد می شد، مردم را از آمدن آنان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اطلاع رسانی او نیز این گونه بوده است که با دست زدن</w:t>
      </w:r>
      <w:r>
        <w:rPr>
          <w:rStyle w:val="FootnoteAnchor"/>
          <w:rtl w:val="true"/>
        </w:rPr>
        <w:footnoteReference w:id="270"/>
      </w:r>
      <w:r>
        <w:rPr>
          <w:rFonts w:ascii="IRNazanin" w:hAnsi="IRNazanin" w:eastAsia="IRNazanin"/>
          <w:color w:val="111111"/>
          <w:sz w:val="28"/>
          <w:sz w:val="28"/>
          <w:szCs w:val="28"/>
          <w:rtl w:val="true"/>
          <w:lang w:bidi="fa-IR"/>
        </w:rPr>
        <w:t>و یا برپاکردن دود در روز و روشن کردن آتش در شب بر روی بام، ورود مهمانان را به خانه همسرش خبر می داد</w:t>
      </w:r>
      <w:r>
        <w:rPr>
          <w:rStyle w:val="FootnoteAnchor"/>
          <w:rtl w:val="true"/>
        </w:rPr>
        <w:footnoteReference w:id="271"/>
      </w:r>
      <w:r>
        <w:rPr>
          <w:rFonts w:ascii="IRNazanin" w:hAnsi="IRNazanin" w:eastAsia="IRNazanin"/>
          <w:color w:val="111111"/>
          <w:sz w:val="28"/>
          <w:sz w:val="28"/>
          <w:szCs w:val="28"/>
          <w:rtl w:val="true"/>
          <w:lang w:bidi="fa-IR"/>
        </w:rPr>
        <w:t>و در این هنگام، مردان فاسد قوم لوط برای انجام عمل زشت هم جنس بازی به سوی خانه لوط سرازیر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مورد نیز هنگامی که جبرئیل و فرشتگان برای عذاب قوم لوط وارد منزل او شدند، وی به همسرش گفت که این راز را پوشیده دارد و او نیز نپذیرفت، و با آتش روشن کردن روی بام، مردم را آگاه کرد و به سوی </w:t>
      </w:r>
      <w:bookmarkStart w:id="428" w:name="pg489_5843"/>
    </w:p>
    <w:p>
      <w:pPr>
        <w:pStyle w:val="BookText"/>
        <w:rPr/>
      </w:pPr>
      <w:bookmarkEnd w:id="428"/>
      <w:r>
        <w:rPr>
          <w:rFonts w:ascii="IRNazanin" w:hAnsi="IRNazanin" w:eastAsia="IRNazanin"/>
          <w:color w:val="111111"/>
          <w:sz w:val="28"/>
          <w:sz w:val="28"/>
          <w:szCs w:val="28"/>
          <w:rtl w:val="true"/>
          <w:lang w:bidi="fa-IR"/>
        </w:rPr>
        <w:t>خانه لوط فراخواند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او هنگامی که مردم را دید،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منزل ما آمده اند که تاکنون به زیبارویی و خوش لباسی و خوشبویی آنها ندیده ام</w:t>
      </w:r>
      <w:r>
        <w:rPr>
          <w:rStyle w:val="FootnoteAnchor"/>
          <w:rtl w:val="true"/>
        </w:rPr>
        <w:footnoteReference w:id="273"/>
      </w:r>
      <w:r>
        <w:rPr>
          <w:rFonts w:ascii="IRNazanin" w:hAnsi="IRNazanin" w:eastAsia="IRNazanin"/>
          <w:color w:val="111111"/>
          <w:sz w:val="28"/>
          <w:sz w:val="28"/>
          <w:szCs w:val="28"/>
          <w:rtl w:val="true"/>
          <w:lang w:bidi="fa-IR"/>
        </w:rPr>
        <w:t>، و با گفتن این کلمات آنان را به انجام این کار ناشایست تحریک نمود</w:t>
      </w:r>
      <w:r>
        <w:rPr>
          <w:rFonts w:eastAsia="IRNazanin" w:cs="IRNazanin"/>
          <w:color w:val="111111"/>
          <w:sz w:val="28"/>
          <w:szCs w:val="28"/>
          <w:rtl w:val="true"/>
          <w:lang w:bidi="fa-IR"/>
        </w:rPr>
        <w:t>.</w:t>
      </w:r>
    </w:p>
    <w:p>
      <w:pPr>
        <w:pStyle w:val="Heading6"/>
        <w:numPr>
          <w:ilvl w:val="5"/>
          <w:numId w:val="1"/>
        </w:numPr>
        <w:rPr/>
      </w:pPr>
      <w:bookmarkStart w:id="429" w:name="__RefHeading___Toc4334354_211673320"/>
      <w:bookmarkStart w:id="430" w:name="_Toc163"/>
      <w:bookmarkEnd w:id="429"/>
      <w:r>
        <w:rPr>
          <w:rtl w:val="true"/>
        </w:rPr>
        <w:t>همسر ابی لهب</w:t>
      </w:r>
      <w:bookmarkEnd w:id="430"/>
    </w:p>
    <w:p>
      <w:pPr>
        <w:pStyle w:val="BookText"/>
        <w:rPr/>
      </w:pPr>
      <w:r>
        <w:rPr>
          <w:rFonts w:ascii="IRNazanin" w:hAnsi="IRNazanin" w:eastAsia="IRNazanin"/>
          <w:color w:val="111111"/>
          <w:sz w:val="28"/>
          <w:sz w:val="28"/>
          <w:szCs w:val="28"/>
          <w:rtl w:val="true"/>
          <w:lang w:bidi="fa-IR"/>
        </w:rPr>
        <w:t xml:space="preserve">قرآن کریم از ام جمیل، همسر ابولهب نیز نامی به نیکی نبرده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رسول خدا صلی الله علیه و آله سخن چینی می کرد و احادیث و سخنان رسول خدا صلی الله علیه و آله را برای کفار می برد</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431" w:name="__RefHeading___Toc4334356_211673320"/>
      <w:bookmarkStart w:id="432" w:name="_Toc164"/>
      <w:bookmarkEnd w:id="431"/>
      <w:r>
        <w:rPr>
          <w:rtl w:val="true"/>
        </w:rPr>
        <w:t>حفصه؛ دختر عمر</w:t>
      </w:r>
      <w:bookmarkEnd w:id="432"/>
    </w:p>
    <w:p>
      <w:pPr>
        <w:pStyle w:val="BookText"/>
        <w:rPr/>
      </w:pPr>
      <w:r>
        <w:rPr>
          <w:rFonts w:ascii="IRNazanin" w:hAnsi="IRNazanin" w:eastAsia="IRNazanin"/>
          <w:color w:val="111111"/>
          <w:sz w:val="28"/>
          <w:sz w:val="28"/>
          <w:szCs w:val="28"/>
          <w:rtl w:val="true"/>
          <w:lang w:bidi="fa-IR"/>
        </w:rPr>
        <w:t>رسول خدا صلی الله علیه و آله رازی را با همسرش در میان گذاشت و به او سفارش کرد که این مطلب را برای کسی فاش نسازد، ولی او رازداری نکرد و آن سخن را برای دیگری فاش کرد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إِذْ أَسَرَّ النَّبِیُّ إِلی بَعْضِ أَزْواجِهِ حَدیثًا فَلَمّا نَبَّأَتْ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چنین بود که پیامبر سخنی را پوشیده وار به بعضی از همسرانش گفت، و 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به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خیانت آن زنان به پیامبر صلی الله علیه و آله که در راستای رویارویی با آن حضرت انجام شد، آن چنان با واکنش سخت قرآن کریم روبه رو گردید که آن ها را </w:t>
      </w:r>
    </w:p>
    <w:p>
      <w:pPr>
        <w:pStyle w:val="BookText"/>
        <w:rPr/>
      </w:pPr>
      <w:r>
        <w:rPr>
          <w:rFonts w:ascii="IRNazanin" w:hAnsi="IRNazanin" w:eastAsia="IRNazanin"/>
          <w:color w:val="111111"/>
          <w:sz w:val="28"/>
          <w:sz w:val="28"/>
          <w:szCs w:val="28"/>
          <w:rtl w:val="true"/>
          <w:lang w:bidi="fa-IR"/>
        </w:rPr>
        <w:t>منحرف از حق دانسته و در این رویارویی ایشان را در برابر خدا، جبرئیل، صالح ترین مؤمنان و فرشتگان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الْمُؤمِنینَ وَ الْمَلائِکَةُ بَعْدَ ذلِکَ ظَهیرٌ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شما دو زن به درگاه خداوند توبه کنید، و به راستی هم دل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خداوند و پیامبر او در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شما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برابر او همدستی کنید، بدانید که خداوند یاور اوست و جبرئیل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افزون بر آن، فرشتگان هم پشتیبانند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شد که این دو زن، رسول خدا صلی الله علیه و آله را آزردند و علیه او دست به دست هم دادند و این کار، از گناهان کبیره است، به دلیل این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یُؤذُونَ اللّهَ وَ رَسُولَهُ لَعَنَهُمُ اللّهُ فِی الدُّنْیا وَ اْلآخِرَةِ وَ أَعَدَّ لَهُمْ عَذابًا مُهینًا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آینه کسانی را که خدا و پیامبرش را آزار می دهند، خدا در دنیا و آخرت لعنت کرده و برایشان عذابی خوارکننده مهیا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یُؤذُونَ رَسُولَ اللّهِ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رسول خدا را بیازارند، به شکنجه ای دردآور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خداوند خیانت به رهبری الهی را گناهی بسیار بزرگ دانسته و مرتکب آن را مستحق آتش دوزخ شمرده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لِلَّذینَ کَفَرُوا امْرَأَتَ نُوحٍ وَ 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ادْخُلاَ النّارَ مَعَ الدّاخِلینَ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درباره کافران، زن نوح و لوط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به ایشان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گفته شود که همراه سایر وارد شوندگان، وارد آتش جهنم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مثال بیان می کند که اگر آنان چنین شدند، به خاطر خیانتی بود که به خدا و رسولش کردند و سرانجام خیانت به خدا و رسول همین است؛ از هر کسی که سر بزند، هر چند که وابسته و متصل به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تمثیل، تعریض سختی به دو همسر رسول خدا صلی الله علیه و آله شده که آن دو نیز به آن جناب خیانت کردند و سرّ او را فاش ساخته، علیه او دست به دست هم دادند و اذیتش کردند و به ویژه وقتی می بینیم سخن از کفر و خیانت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دوزخ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 فهمیم که این تعریض تا چه حد شدید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خداوند، هم چنین جزای خیانت همسر ابولهب به رسول خدا صلی الله علیه و آلهرا نیز، ورود در آتش شعله ور جهنم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یَدا أَبی لَهَبٍ وَ تَبَّ ما أَغْنی عَنْهُ مالُهُ وَ ما کَسَبَ سَیَصْلی نارًا ذاتَ لَهَبٍ وَ امْرَأَتُهُ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بریده باد دستان ابولهب، و خود او هم نابود باد زود است که به آتشی شعله ور درآید و همسرش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بیان جزای خیانت به رهبری دینی، تنها به عذاب در جهنم بسنده نکرده، بلکه چنین افراد خائنی را الگو و نمونه برای همه مردان و زنان کافر معرفی نموده و به این ترتیب، تصویر کامل کفر را در چهره زنان خائن به ولی خدا ترسیم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مَثَلاً لِلَّذینَ کَفَرُوا </w:t>
      </w:r>
      <w:bookmarkStart w:id="433" w:name="pg489_5850"/>
    </w:p>
    <w:p>
      <w:pPr>
        <w:pStyle w:val="BookText"/>
        <w:rPr/>
      </w:pPr>
      <w:bookmarkEnd w:id="433"/>
      <w:r>
        <w:rPr>
          <w:rFonts w:ascii="Amiri" w:hAnsi="Amiri" w:eastAsia="Amiri" w:cs="Amiri"/>
          <w:color w:val="111111"/>
          <w:sz w:val="28"/>
          <w:sz w:val="28"/>
          <w:szCs w:val="28"/>
          <w:rtl w:val="true"/>
          <w:lang w:bidi="ar-SA"/>
        </w:rPr>
        <w:t xml:space="preserve">امْرَأَتَ نُوحٍ وَ امْرَأَتَ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فَخانَتاهُما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این جا معلوم می شود که این زنان در حقیقت کافر بودند و همان کفرشان باعث شد تا اسرار اولیای الهی را فاش کنند، چنان چه حتی در مورد زنان رسول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اگر شما را طلاق دهد، پروردگارش برای او همسرانی بهتر از شما جانشین گرداند که زنانی مسلمان،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که در این آیه نیز تعریض به ضعف ایمان آنان در افشای اسرار رسول خدا صلی الله علیه و آله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طرف مقابل نیز قوت ایمان مادر موسی، مانع از آن شد که وی اسرار این ولی الهی را بر ملا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فُؤادُ أُمِّ مُوسی فارِغًا إِنْ کادَتْ لَتُبْدی بِهِ لَوْ لا أَنْ رَبَطْنا عَلی قَلْبِها لِتَکُونَ مِنَ الْمُؤمِنینَ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 مادر موسی علیه السلام به سبب وحی، از ترس و اندوهی که باعث می شد سرّ فرزندش فاش گردد،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قلب او را به وسیله وحی تثبیت نمی کردیم و وثوق به محافظت خداوند از موسی پیدا نمی کرد، نزدیک بود که سرگذشت فرزندش را با جزع و فزع اظهار نماید</w:t>
      </w:r>
      <w:r>
        <w:rPr>
          <w:rFonts w:eastAsia="IRNazanin" w:cs="IRNazanin"/>
          <w:color w:val="111111"/>
          <w:sz w:val="28"/>
          <w:szCs w:val="28"/>
          <w:rtl w:val="true"/>
          <w:lang w:bidi="fa-IR"/>
        </w:rPr>
        <w:t>.</w:t>
      </w:r>
    </w:p>
    <w:p>
      <w:pPr>
        <w:pStyle w:val="Heading5"/>
        <w:numPr>
          <w:ilvl w:val="4"/>
          <w:numId w:val="1"/>
        </w:numPr>
        <w:rPr/>
      </w:pPr>
      <w:bookmarkStart w:id="434" w:name="__RefHeading___Toc4334358_211673320"/>
      <w:bookmarkStart w:id="435" w:name="_Toc165"/>
      <w:bookmarkEnd w:id="434"/>
      <w:r>
        <w:rPr>
          <w:rtl w:val="true"/>
        </w:rPr>
        <w:t>شایعه پردازی</w:t>
      </w:r>
      <w:bookmarkEnd w:id="435"/>
    </w:p>
    <w:p>
      <w:pPr>
        <w:pStyle w:val="Heading6"/>
        <w:numPr>
          <w:ilvl w:val="5"/>
          <w:numId w:val="1"/>
        </w:numPr>
        <w:rPr/>
      </w:pPr>
      <w:bookmarkStart w:id="436" w:name="__RefHeading___Toc4334360_211673320"/>
      <w:bookmarkStart w:id="437" w:name="_Toc166"/>
      <w:bookmarkEnd w:id="436"/>
      <w:r>
        <w:rPr>
          <w:rtl w:val="true"/>
        </w:rPr>
        <w:t>اشاره</w:t>
      </w:r>
      <w:bookmarkEnd w:id="43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و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الگوهای منفی زنان اشاره شد و نقش برخی زنان در ایراد اتهام به حضرت یوسف علیه السلام و یکی از همسران رسول خدا صلی الله علیه و آله مورد بررسی قرار گرفت، ولی از آن </w:t>
      </w:r>
      <w:bookmarkStart w:id="438" w:name="pg489_5853"/>
    </w:p>
    <w:p>
      <w:pPr>
        <w:pStyle w:val="BookText"/>
        <w:rPr/>
      </w:pPr>
      <w:bookmarkEnd w:id="438"/>
      <w:r>
        <w:rPr>
          <w:rFonts w:ascii="IRNazanin" w:hAnsi="IRNazanin" w:eastAsia="IRNazanin"/>
          <w:color w:val="111111"/>
          <w:sz w:val="28"/>
          <w:sz w:val="28"/>
          <w:szCs w:val="28"/>
          <w:rtl w:val="true"/>
          <w:lang w:bidi="fa-IR"/>
        </w:rPr>
        <w:t>رو که در آن بحث، بعد اخلاقی شایعه پردازی مورد توجه بود، لازم است در این فصل و در بحث مربوط به الگوهای منفی مشارکت سیاسی، ابعاد سیاسی شایعه پردازی نیز بررسی شود؛ از این رو، در این جا به طرح ویژگی های گوناگون پدیده شایعه سیاسی و وظیفه مردان و زنان مؤمن در برخورد با آن می پردازیم</w:t>
      </w:r>
      <w:r>
        <w:rPr>
          <w:rFonts w:eastAsia="IRNazanin" w:cs="IRNazanin"/>
          <w:color w:val="111111"/>
          <w:sz w:val="28"/>
          <w:szCs w:val="28"/>
          <w:rtl w:val="true"/>
          <w:lang w:bidi="fa-IR"/>
        </w:rPr>
        <w:t>.</w:t>
      </w:r>
    </w:p>
    <w:p>
      <w:pPr>
        <w:pStyle w:val="Heading6"/>
        <w:numPr>
          <w:ilvl w:val="5"/>
          <w:numId w:val="1"/>
        </w:numPr>
        <w:rPr/>
      </w:pPr>
      <w:bookmarkStart w:id="439" w:name="__RefHeading___Toc4334362_211673320"/>
      <w:bookmarkStart w:id="440" w:name="_Toc167"/>
      <w:bookmarkEnd w:id="439"/>
      <w:r>
        <w:rPr>
          <w:rtl w:val="true"/>
        </w:rPr>
        <w:t>اهداف سیاسی شایعه پردازان</w:t>
      </w:r>
      <w:bookmarkEnd w:id="440"/>
    </w:p>
    <w:p>
      <w:pPr>
        <w:pStyle w:val="BookText"/>
        <w:rPr/>
      </w:pPr>
      <w:r>
        <w:rPr>
          <w:rFonts w:ascii="IRNazanin" w:hAnsi="IRNazanin" w:eastAsia="IRNazanin"/>
          <w:color w:val="111111"/>
          <w:sz w:val="28"/>
          <w:sz w:val="28"/>
          <w:szCs w:val="28"/>
          <w:rtl w:val="true"/>
          <w:lang w:bidi="fa-IR"/>
        </w:rPr>
        <w:t>شخص یا رسانه شایعه پرداز که خبر و موضوع تأیید نشده ای را بدون در نظر گرفتن درستی و نادرستی آن اشاعه می دهد، گر چه در جعل نسبت به افراد ممکن است از نظر روانی به دنبال توجیه و تسکین هیجانات عاطفی مزاحم عارض بر انسان باشد،</w:t>
      </w:r>
      <w:r>
        <w:rPr>
          <w:rStyle w:val="FootnoteAnchor"/>
          <w:rtl w:val="true"/>
        </w:rPr>
        <w:footnoteReference w:id="280"/>
      </w:r>
      <w:r>
        <w:rPr>
          <w:rFonts w:ascii="IRNazanin" w:hAnsi="IRNazanin" w:eastAsia="IRNazanin"/>
          <w:color w:val="111111"/>
          <w:sz w:val="28"/>
          <w:sz w:val="28"/>
          <w:szCs w:val="28"/>
          <w:rtl w:val="true"/>
          <w:lang w:bidi="fa-IR"/>
        </w:rPr>
        <w:t>ولی آن هنگام که در جعل اتهامات، به شکل مستقیم یا غیرمستقیم، رهبری یک حکومت یا طرز فکری را مورد هدف قرار دهد، به طور مشخص کینه توزی خود را نسبت به آن نظام حکومتی و فکری ابراز داشته و در پی آن است که با پخش شایعات بی اساس و بدنام نمودن الگوی آن نظام در بین مردم، مقدمات نابودی آن را فراهم آورد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منافقان 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اتهام اخلاقی به همسران پیامبر صلی الله علیه و آله به دنبال آن بودند که ساحت مقدس پیامبر اکرم صلی الله علیه و آله را لکه دار کنند و با این شیوه محبوبیت بسیار زیاد آن حضرت را در قلب های مسلمانان کاهش داده و مقدمات شکست اسلام و حکومت اسلامی را فراهم نمایند</w:t>
      </w:r>
      <w:r>
        <w:rPr>
          <w:rFonts w:eastAsia="IRNazanin" w:cs="IRNazanin"/>
          <w:color w:val="111111"/>
          <w:sz w:val="28"/>
          <w:szCs w:val="28"/>
          <w:rtl w:val="true"/>
          <w:lang w:bidi="fa-IR"/>
        </w:rPr>
        <w:t xml:space="preserve">. </w:t>
      </w:r>
      <w:bookmarkStart w:id="441" w:name="pg489_5855"/>
    </w:p>
    <w:p>
      <w:pPr>
        <w:pStyle w:val="Heading6"/>
        <w:numPr>
          <w:ilvl w:val="5"/>
          <w:numId w:val="1"/>
        </w:numPr>
        <w:rPr/>
      </w:pPr>
      <w:bookmarkStart w:id="442" w:name="__RefHeading___Toc4334364_211673320"/>
      <w:bookmarkStart w:id="443" w:name="_Toc168"/>
      <w:bookmarkEnd w:id="441"/>
      <w:bookmarkEnd w:id="442"/>
      <w:r>
        <w:rPr>
          <w:rtl w:val="true"/>
        </w:rPr>
        <w:t>شایعه سیاسی؛ محصول تشکل سیاسی</w:t>
      </w:r>
      <w:bookmarkEnd w:id="443"/>
    </w:p>
    <w:p>
      <w:pPr>
        <w:pStyle w:val="BookText"/>
        <w:rPr/>
      </w:pPr>
      <w:r>
        <w:rPr>
          <w:rFonts w:ascii="IRNazanin" w:hAnsi="IRNazanin" w:eastAsia="IRNazanin"/>
          <w:color w:val="111111"/>
          <w:sz w:val="28"/>
          <w:sz w:val="28"/>
          <w:szCs w:val="28"/>
          <w:rtl w:val="true"/>
          <w:lang w:bidi="fa-IR"/>
        </w:rPr>
        <w:t xml:space="preserve">به طور طبیعی، آن گاه که لبه تیز اتهامات متوجه یک نظام حکومتی و ریاست آن باشد، شایعه پردازی به صورت فردی کمتر به نتیجه می رسد و در چنین مواردی معمولاً تشکل های ناصالح سیاسی هستند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کار کاملاً گروهی و حساب شده، به نشر شایعات برای آلوده ساختن نظام حکومتی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علیه پیامبر صلی الله علیه و آله را نیز کاری جمعی و متشکل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جاؤ بِاْلإِفْکِ عُصْبَةٌ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تهمت ناپاکی را در میان آوردند، جماعتی از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جماعت دست به دست هم داده و متعصب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بعضی دیگر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عدد ده تا چهل استفاده می شود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جا معلوم می شود که شایعه سازان، گروهی اندک بوده که با تبانی، توطئه کردند تا با نشر این دروغ، قداست و نزاهت رسول خدا صلی الله علیه و آله را زیر سؤال برده و او را در میان مردم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قرآن کریم بر آن تأکید دارد، آن است که شایعه پردازان، افرادی برخاسته از متن جامعه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جاؤوا بالافک عصبة منکم</w:t>
      </w:r>
      <w:r>
        <w:rPr>
          <w:rFonts w:eastAsia="IRNazanin" w:cs="IRNazanin"/>
          <w:color w:val="111111"/>
          <w:sz w:val="28"/>
          <w:szCs w:val="28"/>
          <w:rtl w:val="true"/>
          <w:lang w:bidi="fa-IR"/>
        </w:rPr>
        <w:t xml:space="preserve">» </w:t>
      </w:r>
      <w:bookmarkStart w:id="444" w:name="pg489_5857"/>
    </w:p>
    <w:p>
      <w:pPr>
        <w:pStyle w:val="BookText"/>
        <w:rPr/>
      </w:pPr>
      <w:bookmarkEnd w:id="444"/>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بالا، بیانگر این مطلب است که حتی اگر اصل پردازش شایعه توسط نیروهای بیگانه انجام گرفته باشد، بدون دخالت و همیاری گروهی از افراد خودی، در راستای پخش شایعه و گسترش آن، کمتر به توفیق دست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شایعه سازان بیگانه برای نیل به هدف، به گروهی متشکل و متعصّب در داخل نظام حکومتی نیازمندند که آگاهانه شایعات ساخته شده را در جامعه گسترش دهند</w:t>
      </w:r>
      <w:r>
        <w:rPr>
          <w:rFonts w:eastAsia="IRNazanin" w:cs="IRNazanin"/>
          <w:color w:val="111111"/>
          <w:sz w:val="28"/>
          <w:szCs w:val="28"/>
          <w:rtl w:val="true"/>
          <w:lang w:bidi="fa-IR"/>
        </w:rPr>
        <w:t>.</w:t>
      </w:r>
    </w:p>
    <w:p>
      <w:pPr>
        <w:pStyle w:val="Heading6"/>
        <w:numPr>
          <w:ilvl w:val="5"/>
          <w:numId w:val="1"/>
        </w:numPr>
        <w:rPr/>
      </w:pPr>
      <w:bookmarkStart w:id="445" w:name="__RefHeading___Toc4334366_211673320"/>
      <w:bookmarkStart w:id="446" w:name="_Toc169"/>
      <w:bookmarkEnd w:id="445"/>
      <w:r>
        <w:rPr>
          <w:rtl w:val="true"/>
        </w:rPr>
        <w:t>مردم ناآگاه؛ عامل نشر شایعه</w:t>
      </w:r>
      <w:bookmarkEnd w:id="446"/>
    </w:p>
    <w:p>
      <w:pPr>
        <w:pStyle w:val="BookText"/>
        <w:rPr/>
      </w:pPr>
      <w:r>
        <w:rPr>
          <w:rFonts w:ascii="IRNazanin" w:hAnsi="IRNazanin" w:eastAsia="IRNazanin"/>
          <w:color w:val="111111"/>
          <w:sz w:val="28"/>
          <w:sz w:val="28"/>
          <w:szCs w:val="28"/>
          <w:rtl w:val="true"/>
          <w:lang w:bidi="fa-IR"/>
        </w:rPr>
        <w:t>مهم ترین عاملی که به نشر شایعه در جامعه کمک می کند، شرکت ناآگاهانه مردم در پخش اکاذیب علیه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زیرک، خود آن ها را ابزار علیه خودشان قرار می دهد؛ یک داستان جعل می کند، بعد این داستان رابه زبانشان می اندازد تا خود قصه ای را که دشمن به زیان آن ها جعل کرده،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مردم این قدر ناآگاه باشند که حرفی را که دشمن ساخته، ندانسته بازگو کنند و در حقیقت، خواسته دشمن آن است که این مطالب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وظیفه مردم را دفن این شایعات با استفاده از حربه سکوت دانسته و از زنان و مردان مؤمن خواسته که داستان های جعلی را حتی برای یک نفر هم بیان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چنین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تلخی اش، در بردارنده نتیجه خیر برای جامعه اسلامی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جاؤوا بالافک عصبة منکم لاتحسبوه شرا لکم بل هو خیر لکم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ماجرای تلخ در بخش سوم بیان شد و آن، مشخص شدن صفوف مؤمنان از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دوم این داستان این است که اشتباه مسلمانان در پخش ساده لوحانه و ناآگاهانه شایعه </w:t>
      </w:r>
      <w:bookmarkStart w:id="447" w:name="pg489_5859"/>
    </w:p>
    <w:p>
      <w:pPr>
        <w:pStyle w:val="BookText"/>
        <w:rPr/>
      </w:pPr>
      <w:bookmarkEnd w:id="447"/>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گروه زیاد مردم مسلمان آن بود که حرفی را که یک جمعیت اندک جعل کردند، ساده لوحانه از آن ها شنیدند و بعد که به هم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برای او نقل کرد و نتیجه این شد که جامعه مسلمان، ناآگاهانه بلندگوی یک جمعیت چند نفری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وجود آمد بیدار باشی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چشم ها را به هم مالیده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آن ها را شناختیم و از طرف دیگر خودمان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چرا چنین اشتباه بزرگی را مرتکب شدیم، چرا ابزار دست این ها شدیم؟ و برای آن که این درس برای همیشه بماند و مردم برای همیشه درس بگیرند، آن را در خود قرآن آورد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w:t>
      </w:r>
      <w:r>
        <w:rPr>
          <w:rFonts w:eastAsia="IRNazanin" w:cs="IRNazanin"/>
          <w:color w:val="111111"/>
          <w:sz w:val="28"/>
          <w:szCs w:val="28"/>
          <w:rtl w:val="true"/>
          <w:lang w:bidi="fa-IR"/>
        </w:rPr>
        <w:t>.</w:t>
      </w:r>
      <w:r>
        <w:rPr>
          <w:rStyle w:val="FootnoteAnchor"/>
          <w:rtl w:val="true"/>
        </w:rPr>
        <w:footnoteReference w:id="283"/>
      </w:r>
    </w:p>
    <w:p>
      <w:pPr>
        <w:pStyle w:val="Heading6"/>
        <w:numPr>
          <w:ilvl w:val="5"/>
          <w:numId w:val="1"/>
        </w:numPr>
        <w:rPr/>
      </w:pPr>
      <w:bookmarkStart w:id="448" w:name="__RefHeading___Toc4334368_211673320"/>
      <w:bookmarkStart w:id="449" w:name="_Toc170"/>
      <w:bookmarkEnd w:id="448"/>
      <w:r>
        <w:rPr>
          <w:rtl w:val="true"/>
        </w:rPr>
        <w:t>وظیفه زنان در برخورد با شایعه</w:t>
      </w:r>
      <w:bookmarkEnd w:id="449"/>
    </w:p>
    <w:p>
      <w:pPr>
        <w:pStyle w:val="BookText"/>
        <w:rPr/>
      </w:pPr>
      <w:r>
        <w:rPr>
          <w:rFonts w:ascii="IRNazanin" w:hAnsi="IRNazanin" w:eastAsia="IRNazanin"/>
          <w:color w:val="111111"/>
          <w:sz w:val="28"/>
          <w:sz w:val="28"/>
          <w:szCs w:val="28"/>
          <w:rtl w:val="true"/>
          <w:lang w:bidi="fa-IR"/>
        </w:rPr>
        <w:t>با توجه به آسیب های سخت و جبران ناپذیری که ازگسترش شایعات در راستای تضعیف حکومت اسلامی و رهبری آن به جامعه اسلامی وارد می شود، قرآن کریم، زنان و مردان مؤمن را به آگاهی و هوشیاری در شنیدن شایعات فراخوانده، آنان را موظف ساخته است که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اگر کسی شایعه ای در مورد خود شنونده به او بگوید، مخاطب هرگز آن را نمی پذیرد و باور نمی کند، شایعاتی را نیز که درباره دیگر مؤمنان می شنود نباید قبول کند زیرا مؤمنان، همه یک پیکر </w:t>
      </w:r>
    </w:p>
    <w:p>
      <w:pPr>
        <w:pStyle w:val="BookText"/>
        <w:rPr/>
      </w:pPr>
      <w:r>
        <w:rPr>
          <w:rFonts w:ascii="IRNazanin" w:hAnsi="IRNazanin" w:eastAsia="IRNazanin"/>
          <w:color w:val="111111"/>
          <w:sz w:val="28"/>
          <w:sz w:val="28"/>
          <w:szCs w:val="28"/>
          <w:rtl w:val="true"/>
          <w:lang w:bidi="fa-IR"/>
        </w:rPr>
        <w:t>واحد را تشکیل می دهند، و همان طور که هیچ فرد مؤمنی به خود بدگمان نیست، نباید نسبت به مؤمنان دیگر گمان بد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الْمُؤمِنُونَ وَ الْمُؤمِناتُ بِأَنْفُسِهِمْ خَیْرًا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در حق خویش گمان نیک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هر فردی شایعات بی اساسی را که به او نسبت داده اند، بی مهابا تکذیب می کند، لازم است اتهاماتی را که به برادران و خواهران ایمانی او زده می شود، بی درنگ تهمت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آن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مؤمن آن را تهمت آشکار نخواندند؟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پردازان لازم است برای اثبات مدعای خود، دلیل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مؤمنان باید بدانند که آنان در قانون الهی دروغگو به شمار می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جاؤ عَلَیْهِ بِأَرْبَعَةِ شُهَداءَ فَإِذْ لَمْ یَأْتُوا بِالشُّهَداءِ فَأُولئِکَ عِنْدَ اللّهِ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بر آن، چهار گواه نیاوردند، و چون گواهان را نیاوردند، اینان نزد خداوند دروغگو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آن جا که اتهام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ناموسی بود، لازم بود برای اثبات آن، چهار شاهد اقامه کنند، ولی از آیه استفاده می شود که لازم است از شایعه پردازانی که قصد تخریب فضای سالم جامعه اسلامی را دارند، درخواست شاهد شود و گرچه شاهد با اختلاف شرایط، صورت های مختلفی پیدا می کند، اما ضروری است که شایعه سازان دلیل قاطعی بر مدعای خودبیاورند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کسانی که شنونده شایعه هستند تذکر می دهد که هم چنان که شما اتهامات واهی و بی اساس را که به خودتان نسبت داده اید، هرگز برای دیگری نقل نمی کنید، لازم است که از پخش کردن تهمتی که به برادر یا خواهر مؤمن شما زده شده و به آن علم ندارید، به طور جدی پرهیز نمایید، زیرا آن گناهی بسیار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از زبان همدیگر فرا می گرفتیدش و دهان به دهان چیزی را که به آن علم نداشتید، می گفتید و آن را آسان می پنداشتید، حال آن که آن نزد خداوند سترگ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نه تنها باید از پذیرش و نقل شایعه پرهیز نمایند، بلکه لازم است با کسانی که به قصد آلوده ساختن و در نهایت برانداختن نظام اسلامی و رهبری آن تلاش می کنند، به شدت برخورد کنند و ضمن بازداشتن ایشان از مطرح کردن چنین موضوعاتی، سخنان بی دلیل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بهتانی عظیم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إِذْ سَمِعْتُمُوهُ قُلْتُمْ ما یَکُونُ لَنا أَنْ نَتَکَلَّمَ بِهذا سُبْحانَکَ هذا بُهْتانٌ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چون آن را شنیدید، نگفتید که ما را نرسد که در این باره سخن گوییم، پاکا که تویی، این بهتانی بزرگ است</w:t>
      </w:r>
      <w:r>
        <w:rPr>
          <w:rFonts w:eastAsia="IRNazanin" w:cs="IRNazanin"/>
          <w:color w:val="111111"/>
          <w:sz w:val="28"/>
          <w:szCs w:val="28"/>
          <w:rtl w:val="true"/>
          <w:lang w:bidi="fa-IR"/>
        </w:rPr>
        <w:t>.</w:t>
      </w:r>
      <w:r>
        <w:rPr>
          <w:rStyle w:val="FootnoteAnchor"/>
          <w:rtl w:val="true"/>
        </w:rPr>
        <w:footnoteReference w:id="285"/>
      </w:r>
      <w:bookmarkStart w:id="450" w:name="pg489_5865"/>
    </w:p>
    <w:p>
      <w:pPr>
        <w:pStyle w:val="Heading5"/>
        <w:numPr>
          <w:ilvl w:val="4"/>
          <w:numId w:val="1"/>
        </w:numPr>
        <w:rPr/>
      </w:pPr>
      <w:bookmarkStart w:id="451" w:name="__RefHeading___Toc4334370_211673320"/>
      <w:bookmarkStart w:id="452" w:name="_Toc171"/>
      <w:bookmarkEnd w:id="450"/>
      <w:bookmarkEnd w:id="451"/>
      <w:r>
        <w:rPr>
          <w:rtl w:val="true"/>
        </w:rPr>
        <w:t>دشمن آشکار</w:t>
      </w:r>
      <w:bookmarkEnd w:id="452"/>
    </w:p>
    <w:p>
      <w:pPr>
        <w:pStyle w:val="BookText"/>
        <w:rPr/>
      </w:pPr>
      <w:r>
        <w:rPr>
          <w:rFonts w:ascii="IRNazanin" w:hAnsi="IRNazanin" w:eastAsia="IRNazanin"/>
          <w:color w:val="111111"/>
          <w:sz w:val="28"/>
          <w:sz w:val="28"/>
          <w:szCs w:val="28"/>
          <w:rtl w:val="true"/>
          <w:lang w:bidi="fa-IR"/>
        </w:rPr>
        <w:t>در آخرین مرحله از مراتب مخالفت با رهبران الهی، به دشمنی صریح و آشکار برخی از زنان با آنان می رسیم که در این مرحله نیز یا با زبان، دشمنی خود را با اولیای خدا ابراز نموده و یا فراتر از آن و با عمل، سعی در اذیت و آزار آنان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دشمنی زبانی را در همسر کافر نوح می یابیم که با مجنون خواندن این پیامبر بزرگ الهی</w:t>
      </w:r>
      <w:r>
        <w:rPr>
          <w:rStyle w:val="FootnoteAnchor"/>
          <w:rtl w:val="true"/>
        </w:rPr>
        <w:footnoteReference w:id="286"/>
      </w:r>
      <w:r>
        <w:rPr>
          <w:rFonts w:ascii="IRNazanin" w:hAnsi="IRNazanin" w:eastAsia="IRNazanin"/>
          <w:color w:val="111111"/>
          <w:sz w:val="28"/>
          <w:sz w:val="28"/>
          <w:szCs w:val="28"/>
          <w:rtl w:val="true"/>
          <w:lang w:bidi="fa-IR"/>
        </w:rPr>
        <w:t>آشکارا به رویارویی با او پرداخته و به جرم خیانت به وی به عذاب الهی محکوم گردید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ام جمیل، همسر ابولهب نیز به عنوان مجسمه و الگوی دشمنی عملی با رسول خدا صلی الله علیه و آله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امْرَأَتُهُ حَمّالَةَ الْحَطَبِ فی جیدِها حَبْلٌ مِنْ مَسَدٍ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زنش هیزم کش است و ریسمانی از لیف خرمای تافته برگردن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مراد از این دو آیه این است که همسر ابولهب به زودی در آتش دوزخ در روز قیامت به همان هیئتی در خواهد آمد که در دنیا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شاخه های خار بن و بته هایی دیگر را با طناب می پیچید و حمل می کرد و شبانه آن ها را بر سر راه رسول خدا صلی الله علیه و آله می ریخت تا به این وسیله آن حضرت را آزار دهد، در آتش هم با همین حال یعنی </w:t>
      </w:r>
      <w:bookmarkStart w:id="453" w:name="pg489_5867"/>
    </w:p>
    <w:p>
      <w:pPr>
        <w:pStyle w:val="BookText"/>
        <w:rPr/>
      </w:pPr>
      <w:bookmarkEnd w:id="453"/>
      <w:r>
        <w:rPr>
          <w:rFonts w:ascii="IRNazanin" w:hAnsi="IRNazanin" w:eastAsia="IRNazanin"/>
          <w:color w:val="111111"/>
          <w:sz w:val="28"/>
          <w:sz w:val="28"/>
          <w:szCs w:val="28"/>
          <w:rtl w:val="true"/>
          <w:lang w:bidi="fa-IR"/>
        </w:rPr>
        <w:t>طناب به گردن و هیزم به پشت عذاب می شود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با پایان یافتن این مرحله از تحقیق و بررسی ویژگی ها و مشخصات الگوهای منفی مشارکت زنان در امور سیاسی از دیدگاه قرآن کریم، می توانیم به این سؤال تحقیق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ویژگی الگوهای منفی مشارکت سیاسی بانوان در 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 که اساسی ترین خصوصیت این الگوها، همان مخالفت آگاهانه یا ناآگاهانه با رهبری الهی در قالب های گوناگون از قبیل ارتباط پنهانی با دشمنان، شایعه پردازی و دشمنی آشکار است</w:t>
      </w:r>
      <w:r>
        <w:rPr>
          <w:rFonts w:eastAsia="IRNazanin" w:cs="IRNazanin"/>
          <w:color w:val="111111"/>
          <w:sz w:val="28"/>
          <w:szCs w:val="28"/>
          <w:rtl w:val="true"/>
          <w:lang w:bidi="fa-IR"/>
        </w:rPr>
        <w:t>.</w:t>
      </w:r>
    </w:p>
    <w:p>
      <w:pPr>
        <w:pStyle w:val="Heading4"/>
        <w:numPr>
          <w:ilvl w:val="3"/>
          <w:numId w:val="1"/>
        </w:numPr>
        <w:rPr/>
      </w:pPr>
      <w:bookmarkStart w:id="454" w:name="__RefHeading___Toc4334372_211673320"/>
      <w:bookmarkStart w:id="455" w:name="_Toc172"/>
      <w:bookmarkEnd w:id="454"/>
      <w:r>
        <w:rPr>
          <w:rtl w:val="true"/>
        </w:rPr>
        <w:t>خلاصه فصل</w:t>
      </w:r>
      <w:bookmarkEnd w:id="4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بانوان در ابعاد اجتماعی شامل سه قسمت تربیت اجتماعی، تربیت اقتصادی و تربیت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اجتماعی خود مشتمل بر دو زیرمجموعه تربیت خانوادگی و تربیت در زمینه مشارکت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خانوادگی ابتدا به ویژگی های همسر شایسته، همچون ایمان و پرهیز از دنیاطلبی و تجمل گرایی، و سپس به بررسی نقش زن در خانواده از نظر حفظ آرامش، خانه داری، پرهیز از زن سالاری و پاسداری از نظام خانواده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در زمینه مشارکت اجتماعی نیز ضمن بحث در مورد اصل جواز چنین مشارکتی برای بانوان، ویژگی های این مشارکت هم چون عفاف در حضور اجتماعی و همبستگی اجتماعی به بحث گذاشته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قسمت تربیت اقتصادی، تلاش اقتصادی بانوان ویژگی های آن از قبیل تناسب با شرایط جسمی، رعایت عفاف در فعالیت های اقتصادی، سلامت اقتصادی، هوشمندی اقتصادی و انفاق وخصوصیات آن مورد توجه قرار گرفت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تربیت سیاسی نیز به اصل مشارکت سیاسی بانوان و مشارکت سیاسی بانوان در نقش امت پرداخته شده است</w:t>
      </w:r>
      <w:r>
        <w:rPr>
          <w:rFonts w:eastAsia="IRNazanin" w:cs="IRNazanin"/>
          <w:color w:val="111111"/>
          <w:sz w:val="28"/>
          <w:szCs w:val="28"/>
          <w:rtl w:val="true"/>
          <w:lang w:bidi="fa-IR"/>
        </w:rPr>
        <w:t xml:space="preserve">. </w:t>
      </w:r>
      <w:bookmarkStart w:id="456" w:name="pg489_5871"/>
    </w:p>
    <w:p>
      <w:pPr>
        <w:pStyle w:val="Heading2"/>
        <w:numPr>
          <w:ilvl w:val="1"/>
          <w:numId w:val="1"/>
        </w:numPr>
        <w:rPr/>
      </w:pPr>
      <w:bookmarkStart w:id="457" w:name="__RefHeading___Toc4334374_211673320"/>
      <w:bookmarkStart w:id="458" w:name="_Toc173"/>
      <w:bookmarkEnd w:id="456"/>
      <w:bookmarkEnd w:id="457"/>
      <w:r>
        <w:rPr>
          <w:rtl w:val="true"/>
        </w:rPr>
        <w:t>بخش پنجم</w:t>
      </w:r>
      <w:r>
        <w:rPr>
          <w:rtl w:val="true"/>
        </w:rPr>
        <w:t xml:space="preserve">: </w:t>
      </w:r>
      <w:r>
        <w:rPr>
          <w:rtl w:val="true"/>
        </w:rPr>
        <w:t>جایگاه موضوع در رسانه و پیشنهادها</w:t>
      </w:r>
      <w:bookmarkEnd w:id="458"/>
    </w:p>
    <w:p>
      <w:pPr>
        <w:pStyle w:val="Heading3"/>
        <w:numPr>
          <w:ilvl w:val="2"/>
          <w:numId w:val="1"/>
        </w:numPr>
        <w:rPr/>
      </w:pPr>
      <w:bookmarkStart w:id="459" w:name="__RefHeading___Toc4334376_211673320"/>
      <w:bookmarkStart w:id="460" w:name="_Toc174"/>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جایگاه تربیت الگویی زنان در سیاست گذاری و برنامه ریزی های رسانه</w:t>
      </w:r>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ascii="IRNazanin" w:hAnsi="IRNazanin" w:eastAsia="IRNazanin"/>
          <w:color w:val="111111"/>
          <w:sz w:val="28"/>
          <w:sz w:val="28"/>
          <w:szCs w:val="28"/>
          <w:rtl w:val="true"/>
          <w:lang w:bidi="fa-IR"/>
        </w:rPr>
        <w:t>نقد عملکرد رسانه</w:t>
      </w:r>
    </w:p>
    <w:p>
      <w:pPr>
        <w:pStyle w:val="BookText"/>
        <w:rPr/>
      </w:pPr>
      <w:r>
        <w:rPr>
          <w:rFonts w:ascii="IRNazanin" w:hAnsi="IRNazanin" w:eastAsia="IRNazanin"/>
          <w:color w:val="111111"/>
          <w:sz w:val="28"/>
          <w:sz w:val="28"/>
          <w:szCs w:val="28"/>
          <w:rtl w:val="true"/>
          <w:lang w:bidi="fa-IR"/>
        </w:rPr>
        <w:t>ارایه پیشنهادهای برنامه ای</w:t>
      </w:r>
    </w:p>
    <w:p>
      <w:pPr>
        <w:pStyle w:val="BookText"/>
        <w:rPr/>
      </w:pPr>
      <w:r>
        <w:rPr>
          <w:rFonts w:ascii="IRNazanin" w:hAnsi="IRNazanin" w:eastAsia="IRNazanin"/>
          <w:color w:val="111111"/>
          <w:sz w:val="28"/>
          <w:sz w:val="28"/>
          <w:szCs w:val="28"/>
          <w:rtl w:val="true"/>
          <w:lang w:bidi="fa-IR"/>
        </w:rPr>
        <w:t>پرسش های عمومی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489_5875"/>
      <w:bookmarkStart w:id="462" w:name="pg489_5875"/>
      <w:bookmarkEnd w:id="462"/>
    </w:p>
    <w:p>
      <w:pPr>
        <w:pStyle w:val="Heading3"/>
        <w:numPr>
          <w:ilvl w:val="2"/>
          <w:numId w:val="1"/>
        </w:numPr>
        <w:rPr/>
      </w:pPr>
      <w:bookmarkStart w:id="463" w:name="pg489_5875"/>
      <w:bookmarkStart w:id="464" w:name="__RefHeading___Toc4334378_211673320"/>
      <w:bookmarkStart w:id="465" w:name="_Toc175"/>
      <w:bookmarkEnd w:id="463"/>
      <w:bookmarkEnd w:id="464"/>
      <w:r>
        <w:rPr>
          <w:rtl w:val="true"/>
        </w:rPr>
        <w:t>جایگاه تربیت الگویی زنان در سیاست گذاری و برنامه ریزی های رسانه</w:t>
      </w:r>
      <w:bookmarkEnd w:id="4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بخش اول پژوهش حاضر اشاره شد، الگو نقش بسیار مهمی در یادگیری و تربیت دارد و بر این اساس متخصصان رسانه های تبلیغاتی جهانی، ارایه الگوهای مورد نظر خویش را به مخاطبان، سرلوحه فعالیت های خویش قرار داده و با این شیوه توانسته اند شخصیت گروه زیادی از جوانان دنیا را بر مبنای الگوهای ارایه شده،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استفاده گسترده قرآن کریم از این شیوه، ارایه مدل قرآنی تربیت به دختران مسلمان در قالب های جذاب و نوین، همچون فیلم، سریال، کارتون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مؤثری در تأیید و معرفی الگوهای رفتاری درست و نفی الگوهای کاذب ایفا خواهد کرد و آنان را به همانندسازی با الگوهای حقیقی، تشویق و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رسانه های گوناگون و به ویژه صدا و سیما، در سیاست گذاری و برنامه ریزی های خود، توجه خاصی به تربیت الگویی زنان داشته و دراین زمینه بیش از پیش سرمایه گذاری کنند</w:t>
      </w:r>
      <w:r>
        <w:rPr>
          <w:rFonts w:eastAsia="IRNazanin" w:cs="IRNazanin"/>
          <w:color w:val="111111"/>
          <w:sz w:val="28"/>
          <w:szCs w:val="28"/>
          <w:rtl w:val="true"/>
          <w:lang w:bidi="fa-IR"/>
        </w:rPr>
        <w:t xml:space="preserve">. </w:t>
      </w:r>
      <w:bookmarkStart w:id="466" w:name="pg489_5877"/>
    </w:p>
    <w:p>
      <w:pPr>
        <w:pStyle w:val="Heading3"/>
        <w:numPr>
          <w:ilvl w:val="2"/>
          <w:numId w:val="1"/>
        </w:numPr>
        <w:rPr/>
      </w:pPr>
      <w:bookmarkStart w:id="467" w:name="__RefHeading___Toc4334380_211673320"/>
      <w:bookmarkStart w:id="468" w:name="_Toc176"/>
      <w:bookmarkEnd w:id="466"/>
      <w:bookmarkEnd w:id="467"/>
      <w:r>
        <w:rPr>
          <w:rtl w:val="true"/>
        </w:rPr>
        <w:t>پیشنهادها</w:t>
      </w:r>
      <w:bookmarkEnd w:id="468"/>
    </w:p>
    <w:p>
      <w:pPr>
        <w:pStyle w:val="Heading4"/>
        <w:numPr>
          <w:ilvl w:val="3"/>
          <w:numId w:val="1"/>
        </w:numPr>
        <w:rPr/>
      </w:pPr>
      <w:bookmarkStart w:id="469" w:name="__RefHeading___Toc4334382_211673320"/>
      <w:bookmarkStart w:id="470" w:name="_Toc177"/>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الگویی جوانان در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بخشی از برنامه های تربیتی دختران دانش آموز و دانشجو به تربیت الگویی زنان در قرآن کریم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فیلم نامه نویسی در مورد الگوهای معرفی شده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برگردان این گونه برنامه ها به زبان های زنده دنیا و عرضه آن به زنان غیر مسلمان</w:t>
      </w:r>
    </w:p>
    <w:p>
      <w:pPr>
        <w:pStyle w:val="Heading4"/>
        <w:numPr>
          <w:ilvl w:val="3"/>
          <w:numId w:val="1"/>
        </w:numPr>
        <w:rPr/>
      </w:pPr>
      <w:bookmarkStart w:id="471" w:name="__RefHeading___Toc4334384_211673320"/>
      <w:bookmarkStart w:id="472" w:name="_Toc178"/>
      <w:bookmarkEnd w:id="471"/>
      <w:r>
        <w:rPr/>
        <w:t>1</w:t>
      </w:r>
      <w:r>
        <w:rPr>
          <w:rtl w:val="true"/>
        </w:rPr>
        <w:t xml:space="preserve"> </w:t>
      </w:r>
      <w:r>
        <w:rPr>
          <w:rtl w:val="true"/>
        </w:rPr>
        <w:t>ـ تربیت الگویی جوانان در قرآن کریم</w:t>
      </w:r>
      <w:bookmarkEnd w:id="472"/>
    </w:p>
    <w:p>
      <w:pPr>
        <w:pStyle w:val="BookText"/>
        <w:rPr/>
      </w:pPr>
      <w:r>
        <w:rPr>
          <w:rFonts w:ascii="IRNazanin" w:hAnsi="IRNazanin" w:eastAsia="IRNazanin"/>
          <w:color w:val="111111"/>
          <w:sz w:val="28"/>
          <w:sz w:val="28"/>
          <w:szCs w:val="28"/>
          <w:rtl w:val="true"/>
          <w:lang w:bidi="fa-IR"/>
        </w:rPr>
        <w:t>با توجه به تأثیر بسیار زیاد الگوها در تشکیل ساختار نگرش ها و گرایش های نوجوانان و جوانان و دسترسی نداشتن آن ها به الگوهای اصیل و ناب فرهنگ اسلامی منطبق با شرایط سنی خود، پیشنهاد می شود فیلم های کوتاه ولی جامع از روی الگوها و جریانات مورد اشاره این پژوهش صورت گرفته و دستاورد آن به بانوان جوانی که با عطش به دنبال الگوی سعادت خود می گردند، تقدیم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پژوهش در پی آن است که با تحلیل نگرش ها، گرایش ها و رفتارهای قولی و عملی زنان مورد اشاره در قرآن کریم، الگوی جامع را برای پرورش زنان مسلمان و تبدیل آنان به انسان کامل ترسیم نماید، برای آن که یافته های تحقیق حاضر، به شکل مناسبی در اختیار بانوان جامعه اسلامی قرار گرفته و حتی، امکان استفاده از آن برای همه رده های سنی دختران و زنان فراهم گردد، به دو پیشنهاد کاربردی دیگر در این زمینه اشاره می کنیم</w:t>
      </w:r>
      <w:r>
        <w:rPr>
          <w:rFonts w:eastAsia="IRNazanin" w:cs="IRNazanin"/>
          <w:color w:val="111111"/>
          <w:sz w:val="28"/>
          <w:szCs w:val="28"/>
          <w:rtl w:val="true"/>
          <w:lang w:bidi="fa-IR"/>
        </w:rPr>
        <w:t>.</w:t>
      </w:r>
    </w:p>
    <w:p>
      <w:pPr>
        <w:pStyle w:val="Heading4"/>
        <w:numPr>
          <w:ilvl w:val="3"/>
          <w:numId w:val="1"/>
        </w:numPr>
        <w:rPr/>
      </w:pPr>
      <w:bookmarkStart w:id="473" w:name="__RefHeading___Toc4334386_211673320"/>
      <w:bookmarkStart w:id="474" w:name="_Toc179"/>
      <w:bookmarkEnd w:id="473"/>
      <w:r>
        <w:rPr/>
        <w:t>2</w:t>
      </w:r>
      <w:r>
        <w:rPr>
          <w:rtl w:val="true"/>
        </w:rPr>
        <w:t xml:space="preserve"> </w:t>
      </w:r>
      <w:r>
        <w:rPr>
          <w:rtl w:val="true"/>
        </w:rPr>
        <w:t>ـ اختصاص بخشی از برنامه های تربیتی دختران دانش آموز و دانشجو به تربیت الگویی زنان در قرآن کریم</w:t>
      </w:r>
      <w:bookmarkEnd w:id="474"/>
    </w:p>
    <w:p>
      <w:pPr>
        <w:pStyle w:val="BookText"/>
        <w:rPr/>
      </w:pPr>
      <w:r>
        <w:rPr>
          <w:rFonts w:ascii="IRNazanin" w:hAnsi="IRNazanin" w:eastAsia="IRNazanin"/>
          <w:color w:val="111111"/>
          <w:sz w:val="28"/>
          <w:sz w:val="28"/>
          <w:szCs w:val="28"/>
          <w:rtl w:val="true"/>
          <w:lang w:bidi="fa-IR"/>
        </w:rPr>
        <w:t>در تربیت الگویی، نمونه رفتار و کردار مطلوب به صورت عملی در معرض دید تربیت شونده قرار می گیرد و موجب می شود تا پیروی از رفتار مورد نظر، به آسانی از سوی او انجام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صورت بروز شرایط مشابه با موقعیت الگو، تربیت شونده </w:t>
      </w:r>
      <w:bookmarkStart w:id="475" w:name="pg489_5879"/>
    </w:p>
    <w:p>
      <w:pPr>
        <w:pStyle w:val="BookText"/>
        <w:rPr/>
      </w:pPr>
      <w:bookmarkEnd w:id="475"/>
      <w:r>
        <w:rPr>
          <w:rFonts w:ascii="IRNazanin" w:hAnsi="IRNazanin" w:eastAsia="IRNazanin"/>
          <w:color w:val="111111"/>
          <w:sz w:val="28"/>
          <w:sz w:val="28"/>
          <w:szCs w:val="28"/>
          <w:rtl w:val="true"/>
          <w:lang w:bidi="fa-IR"/>
        </w:rPr>
        <w:t>خود را در آن موقعیت احساس کرده و با همانندسازی با الگو، به راحتی به انجام عمل پسندیده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نقش بسیار ممتاز تربیت الگویی، پیشنهاد می شود که برنامه ریزان رسانه حداقل بخشی از محتوای برنامه های گوناگون را به تربیت الگویی زنان در قرآن اختصاص داده و به این وسیله، دختران را با الگوهای تربیتی مورد نظر قرآن کریم آشنا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پیشنهاد می شود ارایه الگوها در برنامه های کودک و نوجوان به شکل مقدماتی و به صورتی جذاب و همراه با داستان مورد نظر و در برنامه های جوانان به شیوه ای عمیق، استدلالی و تحلیلی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 توان از سوژه های گوناگون این اثر به تناسب موضوع برنامه استفاده کرد</w:t>
      </w:r>
      <w:r>
        <w:rPr>
          <w:rFonts w:eastAsia="IRNazanin" w:cs="IRNazanin"/>
          <w:color w:val="111111"/>
          <w:sz w:val="28"/>
          <w:szCs w:val="28"/>
          <w:rtl w:val="true"/>
          <w:lang w:bidi="fa-IR"/>
        </w:rPr>
        <w:t>.</w:t>
      </w:r>
    </w:p>
    <w:p>
      <w:pPr>
        <w:pStyle w:val="Heading4"/>
        <w:numPr>
          <w:ilvl w:val="3"/>
          <w:numId w:val="1"/>
        </w:numPr>
        <w:rPr/>
      </w:pPr>
      <w:bookmarkStart w:id="476" w:name="__RefHeading___Toc4334388_211673320"/>
      <w:bookmarkStart w:id="477" w:name="_Toc180"/>
      <w:bookmarkEnd w:id="476"/>
      <w:r>
        <w:rPr/>
        <w:t>3</w:t>
      </w:r>
      <w:r>
        <w:rPr>
          <w:rtl w:val="true"/>
        </w:rPr>
        <w:t xml:space="preserve"> </w:t>
      </w:r>
      <w:r>
        <w:rPr>
          <w:rtl w:val="true"/>
        </w:rPr>
        <w:t>ـ فیلم نامه نویسی در مورد الگوهای معرفی شده</w:t>
      </w:r>
      <w:bookmarkEnd w:id="477"/>
    </w:p>
    <w:p>
      <w:pPr>
        <w:pStyle w:val="BookText"/>
        <w:rPr/>
      </w:pPr>
      <w:r>
        <w:rPr>
          <w:rFonts w:ascii="IRNazanin" w:hAnsi="IRNazanin" w:eastAsia="IRNazanin"/>
          <w:color w:val="111111"/>
          <w:sz w:val="28"/>
          <w:sz w:val="28"/>
          <w:szCs w:val="28"/>
          <w:rtl w:val="true"/>
          <w:lang w:bidi="fa-IR"/>
        </w:rPr>
        <w:t>فیلم پلی است که دنیای افسانه ای و تخیلی کودکان را به دنیای واقعی بزرگسالان ارتباط داده و آنان را به ارزش های اخلاقی راهنمایی می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فیلم، عبارت های خشک و بیشتر ذهنی کتاب های درسی را در برندارد، اطلاعات را بهتر و آسان تر در اختیار کودکان قرار داده و آنان را به یادگیری واقعی بر می انگیزاند؛ از این رو، با آگاهی به تأثیر تربیتی فیلم در کودکان و نوجوانان، پیشنهاد می شود که برنامه سازان رسانه، با الهام از سوژه ها الگوهای کاربردی این کتاب، به پردازش فیلم های سازگار با شرایط فرهنگی و اجتماعی دوران حاضر پرداخته و با عرضه آن ها به شکل فیلم و مجموعه های تلویزیونی جذاب و مفید، تربیت دختران را در </w:t>
      </w:r>
      <w:bookmarkStart w:id="478" w:name="pg489_5881"/>
    </w:p>
    <w:p>
      <w:pPr>
        <w:pStyle w:val="BookText"/>
        <w:rPr/>
      </w:pPr>
      <w:bookmarkEnd w:id="478"/>
      <w:r>
        <w:rPr>
          <w:rFonts w:ascii="IRNazanin" w:hAnsi="IRNazanin" w:eastAsia="IRNazanin"/>
          <w:color w:val="111111"/>
          <w:sz w:val="28"/>
          <w:sz w:val="28"/>
          <w:szCs w:val="28"/>
          <w:rtl w:val="true"/>
          <w:lang w:bidi="fa-IR"/>
        </w:rPr>
        <w:t>راستای همانندسازی با الگوهای قرآنی آسان نماید</w:t>
      </w:r>
      <w:r>
        <w:rPr>
          <w:rFonts w:eastAsia="IRNazanin" w:cs="IRNazanin"/>
          <w:color w:val="111111"/>
          <w:sz w:val="28"/>
          <w:szCs w:val="28"/>
          <w:rtl w:val="true"/>
          <w:lang w:bidi="fa-IR"/>
        </w:rPr>
        <w:t>.</w:t>
      </w:r>
    </w:p>
    <w:p>
      <w:pPr>
        <w:pStyle w:val="Heading4"/>
        <w:numPr>
          <w:ilvl w:val="3"/>
          <w:numId w:val="1"/>
        </w:numPr>
        <w:rPr/>
      </w:pPr>
      <w:bookmarkStart w:id="479" w:name="__RefHeading___Toc4334390_211673320"/>
      <w:bookmarkStart w:id="480" w:name="_Toc181"/>
      <w:bookmarkEnd w:id="479"/>
      <w:r>
        <w:rPr/>
        <w:t>4</w:t>
      </w:r>
      <w:r>
        <w:rPr>
          <w:rtl w:val="true"/>
        </w:rPr>
        <w:t xml:space="preserve"> </w:t>
      </w:r>
      <w:r>
        <w:rPr>
          <w:rtl w:val="true"/>
        </w:rPr>
        <w:t>ـ برگردان این گونه برنامه ها به زبان های زنده دنیا و عرضه آن به زنان غیر مسلمان</w:t>
      </w:r>
      <w:bookmarkEnd w:id="4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گسترده ای از تربیت الگویی زنان در قرآن از بررسی شخصیت زنانی مربوط به دوره پیش از اسلام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هم چون همسر ابراهیم علیه السلام، مادر و خواهر موسی، همسر فرعون، ملکه سبا، مادر مریم و مریم صدیقه علیهاالسلاممصادیق روشنی از زنان نمونه به شمار می روند که سیره آن ها حتی برای زنان غیرمسلمان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ابعاد برنامه های تربیت الگویی زنان در قرآن کریم به زبان های مختلف برگردان و در دسترس دیگر زنان نیز قرار گیرد، افزون بر آن که آن ها نیز می توانند از الگوهای تربیتی ارایه شده سرمشق گرفته و بر اساس آن ها رفتار نمایند، از آن جا که ستایش فراوان قرآن از چهره های مقدسی همچون مریم علیهاالسلام را مشاهده می کنند، تصویری بسیار مثبت از قرآن و اسلام در پیش روی آنان مجسم شده و زمینه گرایش آن ها به اسلام نیز بیشتر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نجاشی، پادشاه یمن باشنیدن نظر قرآن در مورد مریم و عیسی علیهماالسلام از زبان فرستادگان رسول خدا صلی الله علیه و آله، به اسلام تمایل پیدا کرده و سرانجام نیز مسلمان شد</w:t>
      </w:r>
      <w:r>
        <w:rPr>
          <w:rFonts w:eastAsia="IRNazanin" w:cs="IRNazanin"/>
          <w:color w:val="111111"/>
          <w:sz w:val="28"/>
          <w:szCs w:val="28"/>
          <w:rtl w:val="true"/>
          <w:lang w:bidi="fa-IR"/>
        </w:rPr>
        <w:t xml:space="preserve">. </w:t>
      </w:r>
      <w:bookmarkStart w:id="481" w:name="pg489_5883"/>
    </w:p>
    <w:p>
      <w:pPr>
        <w:pStyle w:val="Heading3"/>
        <w:numPr>
          <w:ilvl w:val="2"/>
          <w:numId w:val="1"/>
        </w:numPr>
        <w:rPr/>
      </w:pPr>
      <w:bookmarkStart w:id="482" w:name="__RefHeading___Toc4334392_211673320"/>
      <w:bookmarkStart w:id="483" w:name="_Toc182"/>
      <w:bookmarkEnd w:id="481"/>
      <w:bookmarkEnd w:id="482"/>
      <w:r>
        <w:rPr>
          <w:rtl w:val="true"/>
        </w:rPr>
        <w:t>نقد عملکرد رسانه</w:t>
      </w:r>
      <w:bookmarkEnd w:id="483"/>
    </w:p>
    <w:p>
      <w:pPr>
        <w:pStyle w:val="Heading4"/>
        <w:numPr>
          <w:ilvl w:val="3"/>
          <w:numId w:val="1"/>
        </w:numPr>
        <w:rPr/>
      </w:pPr>
      <w:bookmarkStart w:id="484" w:name="__RefHeading___Toc4334394_211673320"/>
      <w:bookmarkStart w:id="485" w:name="_Toc18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نقد عملکرد صدا و سیما از این رو دارای اهمیت است که باعث می شود نقاط قوت آن در ارایه الگوهای پسندیده تقویت و نقاط ضعف آن اصلاح و بر 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در اینجا به اختصار به بیان نقاط قوت و ضعف رسانه درباره تربیت الگویی زنان می پردازیم</w:t>
      </w:r>
      <w:r>
        <w:rPr>
          <w:rFonts w:eastAsia="IRNazanin" w:cs="IRNazanin"/>
          <w:color w:val="111111"/>
          <w:sz w:val="28"/>
          <w:szCs w:val="28"/>
          <w:rtl w:val="true"/>
          <w:lang w:bidi="fa-IR"/>
        </w:rPr>
        <w:t>.</w:t>
      </w:r>
    </w:p>
    <w:p>
      <w:pPr>
        <w:pStyle w:val="Heading4"/>
        <w:numPr>
          <w:ilvl w:val="3"/>
          <w:numId w:val="1"/>
        </w:numPr>
        <w:rPr/>
      </w:pPr>
      <w:bookmarkStart w:id="486" w:name="__RefHeading___Toc4334396_211673320"/>
      <w:bookmarkStart w:id="487" w:name="_Toc184"/>
      <w:bookmarkEnd w:id="486"/>
      <w:r>
        <w:rPr>
          <w:rtl w:val="true"/>
        </w:rPr>
        <w:t>نقاط قوت</w:t>
      </w:r>
      <w:bookmarkEnd w:id="487"/>
    </w:p>
    <w:p>
      <w:pPr>
        <w:pStyle w:val="Heading5"/>
        <w:numPr>
          <w:ilvl w:val="4"/>
          <w:numId w:val="1"/>
        </w:numPr>
        <w:rPr/>
      </w:pPr>
      <w:bookmarkStart w:id="488" w:name="__RefHeading___Toc4334398_211673320"/>
      <w:bookmarkStart w:id="489" w:name="_Toc185"/>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نقاط قوت</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تولید سریال های نمایشی در مورد شخصیت های الگویی زن</w:t>
      </w:r>
    </w:p>
    <w:p>
      <w:pPr>
        <w:pStyle w:val="BookText"/>
        <w:rPr/>
      </w:pPr>
      <w:r>
        <w:rPr>
          <w:rFonts w:ascii="IRNazanin" w:hAnsi="IRNazanin" w:eastAsia="IRNazanin"/>
          <w:color w:val="111111"/>
          <w:sz w:val="28"/>
          <w:sz w:val="28"/>
          <w:szCs w:val="28"/>
          <w:rtl w:val="true"/>
          <w:lang w:bidi="fa-IR"/>
        </w:rPr>
        <w:t>پخش سخنرانی ها و مصاحبه های کارشناسان دینی در مورد زنان نمونه به ویژه حضرت فاطمه زهرا علیهاالسلام</w:t>
      </w:r>
    </w:p>
    <w:p>
      <w:pPr>
        <w:pStyle w:val="BookText"/>
        <w:rPr/>
      </w:pPr>
      <w:r>
        <w:rPr>
          <w:rFonts w:ascii="IRNazanin" w:hAnsi="IRNazanin" w:eastAsia="IRNazanin"/>
          <w:color w:val="111111"/>
          <w:sz w:val="28"/>
          <w:sz w:val="28"/>
          <w:szCs w:val="28"/>
          <w:rtl w:val="true"/>
          <w:lang w:bidi="fa-IR"/>
        </w:rPr>
        <w:t>مصاحبه با زنان نمونه و موفق</w:t>
      </w:r>
    </w:p>
    <w:p>
      <w:pPr>
        <w:pStyle w:val="Heading5"/>
        <w:numPr>
          <w:ilvl w:val="4"/>
          <w:numId w:val="1"/>
        </w:numPr>
        <w:rPr/>
      </w:pPr>
      <w:bookmarkStart w:id="490" w:name="__RefHeading___Toc4334400_211673320"/>
      <w:bookmarkStart w:id="491" w:name="_Toc186"/>
      <w:bookmarkEnd w:id="490"/>
      <w:r>
        <w:rPr>
          <w:rtl w:val="true"/>
        </w:rPr>
        <w:t>تولید سریال های نمایشی در مورد شخصیت های الگویی زن</w:t>
      </w:r>
      <w:bookmarkEnd w:id="491"/>
    </w:p>
    <w:p>
      <w:pPr>
        <w:pStyle w:val="BookText"/>
        <w:rPr/>
      </w:pPr>
      <w:r>
        <w:rPr>
          <w:rFonts w:ascii="IRNazanin" w:hAnsi="IRNazanin" w:eastAsia="IRNazanin"/>
          <w:color w:val="111111"/>
          <w:sz w:val="28"/>
          <w:sz w:val="28"/>
          <w:szCs w:val="28"/>
          <w:rtl w:val="true"/>
          <w:lang w:bidi="fa-IR"/>
        </w:rPr>
        <w:t>در این زمینه می توان به تهیه سریال مریم مقدس علیهاالسلام اشاره کرد که از جذابیت خاصی برخوردار بود و مخاطبان زیادی را با سیمای ارزشمند این بانوی گرانقدر آشنا ساخت</w:t>
      </w:r>
      <w:r>
        <w:rPr>
          <w:rFonts w:eastAsia="IRNazanin" w:cs="IRNazanin"/>
          <w:color w:val="111111"/>
          <w:sz w:val="28"/>
          <w:szCs w:val="28"/>
          <w:rtl w:val="true"/>
          <w:lang w:bidi="fa-IR"/>
        </w:rPr>
        <w:t>.</w:t>
      </w:r>
    </w:p>
    <w:p>
      <w:pPr>
        <w:pStyle w:val="Heading5"/>
        <w:numPr>
          <w:ilvl w:val="4"/>
          <w:numId w:val="1"/>
        </w:numPr>
        <w:rPr/>
      </w:pPr>
      <w:bookmarkStart w:id="492" w:name="__RefHeading___Toc4334402_211673320"/>
      <w:bookmarkStart w:id="493" w:name="_Toc187"/>
      <w:bookmarkEnd w:id="492"/>
      <w:r>
        <w:rPr>
          <w:rtl w:val="true"/>
        </w:rPr>
        <w:t>پخش سخنرانی ها و مصاحبه های کارشناسان دینی در مورد زنان نمونه به ویژه حضرت فاطمه زهرا علیهاالسلام</w:t>
      </w:r>
      <w:bookmarkEnd w:id="49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برنامه ها که به ویژه در سالگرد هفته زن و مناسبت های مخصوص زنان از صدا و سیما پخش می شود، تأثیر خاصی در آشنایی مردم با خصوصیات الگویی آن بزرگواران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تولید برنامه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بسیار مثبت صدا و سیما ارزیابی می شود که می تواند در راستای همانندسازی زنان جامعه اسلامی با الگوهای قرآنی نقش مؤثری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دارد که در قالب و نحوه ارایه مطالب </w:t>
      </w:r>
      <w:bookmarkStart w:id="494" w:name="pg489_5885"/>
    </w:p>
    <w:p>
      <w:pPr>
        <w:pStyle w:val="BookText"/>
        <w:rPr/>
      </w:pPr>
      <w:bookmarkEnd w:id="494"/>
      <w:r>
        <w:rPr>
          <w:rFonts w:ascii="IRNazanin" w:hAnsi="IRNazanin" w:eastAsia="IRNazanin"/>
          <w:color w:val="111111"/>
          <w:sz w:val="28"/>
          <w:sz w:val="28"/>
          <w:szCs w:val="28"/>
          <w:rtl w:val="true"/>
          <w:lang w:bidi="fa-IR"/>
        </w:rPr>
        <w:t>دقت و تنوع بیشتری به عمل آید</w:t>
      </w:r>
      <w:r>
        <w:rPr>
          <w:rFonts w:eastAsia="IRNazanin" w:cs="IRNazanin"/>
          <w:color w:val="111111"/>
          <w:sz w:val="28"/>
          <w:szCs w:val="28"/>
          <w:rtl w:val="true"/>
          <w:lang w:bidi="fa-IR"/>
        </w:rPr>
        <w:t>.</w:t>
      </w:r>
    </w:p>
    <w:p>
      <w:pPr>
        <w:pStyle w:val="Heading5"/>
        <w:numPr>
          <w:ilvl w:val="4"/>
          <w:numId w:val="1"/>
        </w:numPr>
        <w:rPr/>
      </w:pPr>
      <w:bookmarkStart w:id="495" w:name="__RefHeading___Toc4334404_211673320"/>
      <w:bookmarkStart w:id="496" w:name="_Toc188"/>
      <w:bookmarkEnd w:id="495"/>
      <w:r>
        <w:rPr>
          <w:rtl w:val="true"/>
        </w:rPr>
        <w:t>مصاحبه با زنان نمونه و موفق</w:t>
      </w:r>
      <w:bookmarkEnd w:id="496"/>
    </w:p>
    <w:p>
      <w:pPr>
        <w:pStyle w:val="BookText"/>
        <w:rPr/>
      </w:pPr>
      <w:r>
        <w:rPr>
          <w:rFonts w:ascii="IRNazanin" w:hAnsi="IRNazanin" w:eastAsia="IRNazanin"/>
          <w:color w:val="111111"/>
          <w:sz w:val="28"/>
          <w:sz w:val="28"/>
          <w:szCs w:val="28"/>
          <w:rtl w:val="true"/>
          <w:lang w:bidi="fa-IR"/>
        </w:rPr>
        <w:t>تهیه گزارش از زندگی زنان موفق و انجام مصاحبه با زنانی که از برجستگی های علمی، اخلاقی، عاطفی، اجتماعی ایثارگری، خدمت 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تجلیل از آنان، باعث تشویق دیگران به الگوپذیری از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های دلنشین با مادران، خواهران و همسران شهدا، خواهران ایثارگر دوران دفاع مقدس و سایر شخصیت های ارزشمند بانوان، در این زمینه بسیار مثبت ارزیابی می شود</w:t>
      </w:r>
      <w:r>
        <w:rPr>
          <w:rFonts w:eastAsia="IRNazanin" w:cs="IRNazanin"/>
          <w:color w:val="111111"/>
          <w:sz w:val="28"/>
          <w:szCs w:val="28"/>
          <w:rtl w:val="true"/>
          <w:lang w:bidi="fa-IR"/>
        </w:rPr>
        <w:t>.</w:t>
      </w:r>
    </w:p>
    <w:p>
      <w:pPr>
        <w:pStyle w:val="Heading4"/>
        <w:numPr>
          <w:ilvl w:val="3"/>
          <w:numId w:val="1"/>
        </w:numPr>
        <w:rPr/>
      </w:pPr>
      <w:bookmarkStart w:id="497" w:name="__RefHeading___Toc4334406_211673320"/>
      <w:bookmarkStart w:id="498" w:name="_Toc189"/>
      <w:bookmarkEnd w:id="497"/>
      <w:r>
        <w:rPr>
          <w:rtl w:val="true"/>
        </w:rPr>
        <w:t>نقاط ضعف</w:t>
      </w:r>
      <w:bookmarkEnd w:id="498"/>
    </w:p>
    <w:p>
      <w:pPr>
        <w:pStyle w:val="Heading5"/>
        <w:numPr>
          <w:ilvl w:val="4"/>
          <w:numId w:val="1"/>
        </w:numPr>
        <w:rPr/>
      </w:pPr>
      <w:bookmarkStart w:id="499" w:name="__RefHeading___Toc4334408_211673320"/>
      <w:bookmarkStart w:id="500" w:name="_Toc190"/>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با وجود فعالیت های مثبت در زمینه تربیت الگویی در صدا و سیما، این رسانه گرفتار ضعف های چندی است که به آن ها اشاره می شود</w:t>
      </w:r>
      <w:r>
        <w:rPr>
          <w:rFonts w:eastAsia="IRNazanin" w:cs="IRNazanin"/>
          <w:color w:val="111111"/>
          <w:sz w:val="28"/>
          <w:szCs w:val="28"/>
          <w:rtl w:val="true"/>
          <w:lang w:bidi="fa-IR"/>
        </w:rPr>
        <w:t>:</w:t>
      </w:r>
    </w:p>
    <w:p>
      <w:pPr>
        <w:pStyle w:val="Heading5"/>
        <w:numPr>
          <w:ilvl w:val="4"/>
          <w:numId w:val="1"/>
        </w:numPr>
        <w:rPr/>
      </w:pPr>
      <w:bookmarkStart w:id="501" w:name="__RefHeading___Toc4334410_211673320"/>
      <w:bookmarkStart w:id="502" w:name="_Toc191"/>
      <w:bookmarkEnd w:id="501"/>
      <w:r>
        <w:rPr>
          <w:rtl w:val="true"/>
        </w:rPr>
        <w:t>ضعف در معرفی شخصیت های زن در قرآن</w:t>
      </w:r>
      <w:bookmarkEnd w:id="50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داستان زنان متعددی در قرآن بیان شده که هر یک الگویی برای زنان مسلمان به شمار می روند، ولی متأسفانه تلاش چندانی در راستای آشنا ساختن جوانان با این الگوها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زوایای زندگی همسر فرعون که اسوه ایمان است، مادر موسی علیه السلام که الگوی تسلیم در برابر خداست، خواهر موسی علیه السلامکه نمونه هوشمندی و درایت است، همسر موسی علیه السلام که اسوه حیا و حسن انتخاب است، ساره که سرمشق خانه داری است نیز برای دختران و زنان جامعه ما ناآشناست، بسیار بجاست که در این زمینه تلاشهای پژوهشی و برنامه ای جدی تری </w:t>
      </w:r>
      <w:bookmarkStart w:id="503" w:name="pg489_5887"/>
    </w:p>
    <w:p>
      <w:pPr>
        <w:pStyle w:val="BookText"/>
        <w:rPr/>
      </w:pPr>
      <w:bookmarkEnd w:id="503"/>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w:t>
      </w:r>
    </w:p>
    <w:p>
      <w:pPr>
        <w:pStyle w:val="Heading5"/>
        <w:numPr>
          <w:ilvl w:val="4"/>
          <w:numId w:val="1"/>
        </w:numPr>
        <w:rPr/>
      </w:pPr>
      <w:bookmarkStart w:id="504" w:name="__RefHeading___Toc4334412_211673320"/>
      <w:bookmarkStart w:id="505" w:name="_Toc192"/>
      <w:bookmarkEnd w:id="504"/>
      <w:r>
        <w:rPr>
          <w:rtl w:val="true"/>
        </w:rPr>
        <w:t>ضعف در پردازش چهره امروزی زنان الگو</w:t>
      </w:r>
      <w:bookmarkEnd w:id="505"/>
    </w:p>
    <w:p>
      <w:pPr>
        <w:pStyle w:val="BookText"/>
        <w:rPr/>
      </w:pPr>
      <w:r>
        <w:rPr>
          <w:rFonts w:ascii="IRNazanin" w:hAnsi="IRNazanin" w:eastAsia="IRNazanin"/>
          <w:color w:val="111111"/>
          <w:sz w:val="28"/>
          <w:sz w:val="28"/>
          <w:szCs w:val="28"/>
          <w:rtl w:val="true"/>
          <w:lang w:bidi="fa-IR"/>
        </w:rPr>
        <w:t>از آن جا که ویژگی های زنان الگو برای متصدیان برنامه ها روشن نیست، نمی توانند در پردازش درست الگوی زن مسلمان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هفته زن و مناسبت های مشابه، گاهی، شخصیت هایی مورد توجه واقع می شوند که تناسب چندانی با الگوهای قرآنی ندارند</w:t>
      </w:r>
      <w:r>
        <w:rPr>
          <w:rFonts w:eastAsia="IRNazanin" w:cs="IRNazanin"/>
          <w:color w:val="111111"/>
          <w:sz w:val="28"/>
          <w:szCs w:val="28"/>
          <w:rtl w:val="true"/>
          <w:lang w:bidi="fa-IR"/>
        </w:rPr>
        <w:t>.</w:t>
      </w:r>
    </w:p>
    <w:p>
      <w:pPr>
        <w:pStyle w:val="Heading5"/>
        <w:numPr>
          <w:ilvl w:val="4"/>
          <w:numId w:val="1"/>
        </w:numPr>
        <w:rPr/>
      </w:pPr>
      <w:bookmarkStart w:id="506" w:name="__RefHeading___Toc4334414_211673320"/>
      <w:bookmarkStart w:id="507" w:name="_Toc193"/>
      <w:bookmarkEnd w:id="506"/>
      <w:r>
        <w:rPr>
          <w:rtl w:val="true"/>
        </w:rPr>
        <w:t>کم توجهی به چهره پردازی زنان مؤثر در تاریخ اسلام و انقلاب</w:t>
      </w:r>
      <w:bookmarkEnd w:id="507"/>
    </w:p>
    <w:p>
      <w:pPr>
        <w:pStyle w:val="BookText"/>
        <w:rPr/>
      </w:pPr>
      <w:r>
        <w:rPr>
          <w:rFonts w:ascii="IRNazanin" w:hAnsi="IRNazanin" w:eastAsia="IRNazanin"/>
          <w:color w:val="111111"/>
          <w:sz w:val="28"/>
          <w:sz w:val="28"/>
          <w:szCs w:val="28"/>
          <w:rtl w:val="true"/>
          <w:lang w:bidi="fa-IR"/>
        </w:rPr>
        <w:t>از صدر اسلام تا کنون، زنان بزرگی در جامعه اسلامی ظاهر شده اند که منشأ تأثیرات مهمی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هایی چون زینب کبری علیهاالسلام و بانوان کربلا و مادران ائمه معصومین علیهم السلام نقش بسیار مهمی در پیشبرد اهداف اسلام داشته اند ولی متأسفانه تلاش شایسته ای برای تبیین نقش آن ها، در فعالیت های هنری رسانه صدا و سیما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چون حاجیه خانم امین، زنانی که در دفاع مقدس حضور چشم گیر داشتند و نیز همسران شخصیت های بزرگی هم چون امام خمینی رحمه الله، مقام معظم رهبری، شهید مطهری، شهید چمران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ناشناخته مانده است</w:t>
      </w:r>
      <w:r>
        <w:rPr>
          <w:rFonts w:eastAsia="IRNazanin" w:cs="IRNazanin"/>
          <w:color w:val="111111"/>
          <w:sz w:val="28"/>
          <w:szCs w:val="28"/>
          <w:rtl w:val="true"/>
          <w:lang w:bidi="fa-IR"/>
        </w:rPr>
        <w:t>.</w:t>
      </w:r>
    </w:p>
    <w:p>
      <w:pPr>
        <w:pStyle w:val="Heading5"/>
        <w:numPr>
          <w:ilvl w:val="4"/>
          <w:numId w:val="1"/>
        </w:numPr>
        <w:rPr/>
      </w:pPr>
      <w:bookmarkStart w:id="508" w:name="__RefHeading___Toc4334416_211673320"/>
      <w:bookmarkStart w:id="509" w:name="_Toc194"/>
      <w:bookmarkEnd w:id="508"/>
      <w:r>
        <w:rPr>
          <w:rtl w:val="true"/>
        </w:rPr>
        <w:t>توجه صحیح نداشتن به نقش حساس شوهرداری و تربیت فرزند</w:t>
      </w:r>
      <w:bookmarkEnd w:id="50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هم در قرآن کریم و هم در روایات معصومین علیهم السلام نقش زنان در شوهرداری و تربیت فرزند مورد تأکید بسیار قرار گرفته و حتی به جزئی ترین موارد آن ها نیز اشاره شده، با این وجود در بیشتر برنامه های نمایشی سیما که در آن ها نقش زنان درخانواده چشم گیر است، این وظایف نمود چندانی ندارد؛ کودکی، دورانی است که الگوپذیری و </w:t>
      </w:r>
      <w:bookmarkStart w:id="510" w:name="pg489_5889"/>
    </w:p>
    <w:p>
      <w:pPr>
        <w:pStyle w:val="BookText"/>
        <w:rPr/>
      </w:pPr>
      <w:bookmarkEnd w:id="510"/>
      <w:r>
        <w:rPr>
          <w:rFonts w:ascii="IRNazanin" w:hAnsi="IRNazanin" w:eastAsia="IRNazanin"/>
          <w:color w:val="111111"/>
          <w:sz w:val="28"/>
          <w:sz w:val="28"/>
          <w:szCs w:val="28"/>
          <w:rtl w:val="true"/>
          <w:lang w:bidi="fa-IR"/>
        </w:rPr>
        <w:t>همانندسازی به بهترین صورت در 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داستان بانوان قرآنی به ویژه دوران کودکی آن ها به صورتی جذاب و در قالب انیمیشن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ارایه شود، الگوسازی به گونه ای پسندیده در آنان صورت می پذیرد، اما متأسفانه در این زمینه نیز، کمتر شاهد چنین فعالیت هایی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کودکان ما داستان های خیالی و تنها سرگرم کننده تام و جری، پلنگ صورتی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فرط تکرار حفظ شده اند، اما حتی نام بسیاری از شخصیت های الگویی قرآن را نشنیده اند، چه رسد به این که از روش زندگی آن ها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برنامه ها نقش یک همسر و یک مادر مسلمان، چندان تفاوتی با نقش مادر و همسر غیرمسلمان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متعهد شویم که در هر فیلم یا سریال، تنها یکی از وظایف همسری و مادری در اسلام را به تصویر بکشیم، پس از مدتی زنان جامعه ما با وظایف همسر و مادر مسلمان آشنا خواهند شد</w:t>
      </w:r>
      <w:r>
        <w:rPr>
          <w:rFonts w:eastAsia="IRNazanin" w:cs="IRNazanin"/>
          <w:color w:val="111111"/>
          <w:sz w:val="28"/>
          <w:szCs w:val="28"/>
          <w:rtl w:val="true"/>
          <w:lang w:bidi="fa-IR"/>
        </w:rPr>
        <w:t>.</w:t>
      </w:r>
    </w:p>
    <w:p>
      <w:pPr>
        <w:pStyle w:val="Heading3"/>
        <w:numPr>
          <w:ilvl w:val="2"/>
          <w:numId w:val="1"/>
        </w:numPr>
        <w:rPr/>
      </w:pPr>
      <w:bookmarkStart w:id="511" w:name="__RefHeading___Toc4334418_211673320"/>
      <w:bookmarkStart w:id="512" w:name="_Toc195"/>
      <w:bookmarkEnd w:id="511"/>
      <w:r>
        <w:rPr>
          <w:rtl w:val="true"/>
        </w:rPr>
        <w:t>ارایه پیشنهادهای برنامه ای</w:t>
      </w:r>
      <w:bookmarkEnd w:id="512"/>
    </w:p>
    <w:p>
      <w:pPr>
        <w:pStyle w:val="Heading4"/>
        <w:numPr>
          <w:ilvl w:val="3"/>
          <w:numId w:val="1"/>
        </w:numPr>
        <w:rPr/>
      </w:pPr>
      <w:bookmarkStart w:id="513" w:name="__RefHeading___Toc4334420_211673320"/>
      <w:bookmarkStart w:id="514" w:name="_Toc196"/>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سریال و نمایشنامه برای معرفی زنان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های انیمیشن و ارایه الگوهای قرآنی به وسیله کارتون به کودکان و نوجوانان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چهره زن الگو، بر اساس شیوه های رفتاری ارایه شده در تحقیق و تهیه فیلم و سریال درباره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و معرفی زنان نمونه کشور بر اساس شاخص های زنان الگو در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میزگرد و همایش با حضور کارشناسان در راستای بررسی ابعاد شخصیتی زنان الگو در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فمینیسم بر اساس الگوهای قرآنی</w:t>
      </w:r>
    </w:p>
    <w:p>
      <w:pPr>
        <w:pStyle w:val="BookText"/>
        <w:rPr/>
      </w:pPr>
      <w:r>
        <w:rPr>
          <w:rFonts w:ascii="IRNazanin" w:hAnsi="IRNazanin" w:eastAsia="IRNazanin"/>
          <w:color w:val="111111"/>
          <w:sz w:val="28"/>
          <w:sz w:val="28"/>
          <w:szCs w:val="28"/>
          <w:rtl w:val="true"/>
          <w:lang w:bidi="fa-IR"/>
        </w:rPr>
        <w:t>معرفی مراکز مرتبط با موضوع</w:t>
      </w:r>
    </w:p>
    <w:p>
      <w:pPr>
        <w:pStyle w:val="Heading4"/>
        <w:numPr>
          <w:ilvl w:val="3"/>
          <w:numId w:val="1"/>
        </w:numPr>
        <w:rPr/>
      </w:pPr>
      <w:bookmarkStart w:id="515" w:name="__RefHeading___Toc4334422_211673320"/>
      <w:bookmarkStart w:id="516" w:name="_Toc197"/>
      <w:bookmarkEnd w:id="515"/>
      <w:r>
        <w:rPr/>
        <w:t>1</w:t>
      </w:r>
      <w:r>
        <w:rPr>
          <w:rtl w:val="true"/>
        </w:rPr>
        <w:t xml:space="preserve">. </w:t>
      </w:r>
      <w:r>
        <w:rPr>
          <w:rtl w:val="true"/>
        </w:rPr>
        <w:t>تهیه فیلم، سریال و نمایشنامه برای معرفی زنان در قرآن</w:t>
      </w:r>
      <w:bookmarkEnd w:id="516"/>
    </w:p>
    <w:p>
      <w:pPr>
        <w:pStyle w:val="BookText"/>
        <w:rPr/>
      </w:pPr>
      <w:r>
        <w:rPr>
          <w:rFonts w:ascii="IRNazanin" w:hAnsi="IRNazanin" w:eastAsia="IRNazanin"/>
          <w:color w:val="111111"/>
          <w:sz w:val="28"/>
          <w:sz w:val="28"/>
          <w:szCs w:val="28"/>
          <w:rtl w:val="true"/>
          <w:lang w:bidi="fa-IR"/>
        </w:rPr>
        <w:t>این پژوهش به اثبات رساند که اسلام، منبعی بسیار پربار برای ارایه الگوهای تربیت، نه فقط برای دختران و زنان مسلمان، که برای دیگر بانوان نیز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که فیلمسازان دلسوز و متعهد، داستان الگوهای مثبت و منفی زیر را که کمتر مورد توجه قرار گرفته، به تصویر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همسران حضرت ابراهیم علیه السلام</w:t>
      </w:r>
    </w:p>
    <w:p>
      <w:pPr>
        <w:pStyle w:val="BookText"/>
        <w:rPr/>
      </w:pPr>
      <w:r>
        <w:rPr>
          <w:rFonts w:ascii="IRNazanin" w:hAnsi="IRNazanin" w:eastAsia="IRNazanin"/>
          <w:color w:val="111111"/>
          <w:sz w:val="28"/>
          <w:sz w:val="28"/>
          <w:szCs w:val="28"/>
          <w:rtl w:val="true"/>
          <w:lang w:bidi="fa-IR"/>
        </w:rPr>
        <w:t>ـ داستان همسر فرعون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داستان همسر حضرت ابراهیم علیه السلام </w:t>
      </w:r>
      <w:bookmarkStart w:id="517" w:name="pg489_5891"/>
    </w:p>
    <w:p>
      <w:pPr>
        <w:pStyle w:val="BookText"/>
        <w:rPr/>
      </w:pPr>
      <w:bookmarkEnd w:id="517"/>
      <w:r>
        <w:rPr>
          <w:rFonts w:ascii="IRNazanin" w:hAnsi="IRNazanin" w:eastAsia="IRNazanin"/>
          <w:color w:val="111111"/>
          <w:sz w:val="28"/>
          <w:sz w:val="28"/>
          <w:szCs w:val="28"/>
          <w:rtl w:val="true"/>
          <w:lang w:bidi="fa-IR"/>
        </w:rPr>
        <w:t>ـ داستان زلیخا و زنان مصر</w:t>
      </w:r>
    </w:p>
    <w:p>
      <w:pPr>
        <w:pStyle w:val="BookText"/>
        <w:rPr/>
      </w:pPr>
      <w:r>
        <w:rPr>
          <w:rFonts w:ascii="IRNazanin" w:hAnsi="IRNazanin" w:eastAsia="IRNazanin"/>
          <w:color w:val="111111"/>
          <w:sz w:val="28"/>
          <w:sz w:val="28"/>
          <w:szCs w:val="28"/>
          <w:rtl w:val="true"/>
          <w:lang w:bidi="fa-IR"/>
        </w:rPr>
        <w:t>ـ داستان همسر حضرت نوح علیه السلام</w:t>
      </w:r>
    </w:p>
    <w:p>
      <w:pPr>
        <w:pStyle w:val="BookText"/>
        <w:rPr/>
      </w:pPr>
      <w:r>
        <w:rPr>
          <w:rFonts w:ascii="IRNazanin" w:hAnsi="IRNazanin" w:eastAsia="IRNazanin"/>
          <w:color w:val="111111"/>
          <w:sz w:val="28"/>
          <w:sz w:val="28"/>
          <w:szCs w:val="28"/>
          <w:rtl w:val="true"/>
          <w:lang w:bidi="fa-IR"/>
        </w:rPr>
        <w:t>ـ داستان مادران ائمه معصومین علیهم السلام و به ویژه مادر امام عصر عج الله تعالی فرجه الشریف که داستان تشرف ایشان به اسلام و ازدواج با امام حسن عسگری علیه السلام، دارای نکات بسیار ارزشمند تربیتی برای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داستان خواهران ائمه، به ویژه حضرت زینب علیهاالسلام، حضرت معصومه علیهاالسلام و حضرت حکیمه علیهاالسلام</w:t>
      </w:r>
      <w:r>
        <w:rPr>
          <w:rFonts w:eastAsia="IRNazanin" w:cs="IRNazanin"/>
          <w:color w:val="111111"/>
          <w:sz w:val="28"/>
          <w:szCs w:val="28"/>
          <w:rtl w:val="true"/>
          <w:lang w:bidi="fa-IR"/>
        </w:rPr>
        <w:t>.</w:t>
      </w:r>
    </w:p>
    <w:p>
      <w:pPr>
        <w:pStyle w:val="Heading4"/>
        <w:numPr>
          <w:ilvl w:val="3"/>
          <w:numId w:val="1"/>
        </w:numPr>
        <w:rPr/>
      </w:pPr>
      <w:bookmarkStart w:id="518" w:name="__RefHeading___Toc4334424_211673320"/>
      <w:bookmarkStart w:id="519" w:name="_Toc198"/>
      <w:bookmarkEnd w:id="518"/>
      <w:r>
        <w:rPr/>
        <w:t>2</w:t>
      </w:r>
      <w:r>
        <w:rPr>
          <w:rtl w:val="true"/>
        </w:rPr>
        <w:t xml:space="preserve">. </w:t>
      </w:r>
      <w:r>
        <w:rPr>
          <w:rtl w:val="true"/>
        </w:rPr>
        <w:t>تهیه فیلم های انیمیشن و ارایه الگوهای قرآنی به وسیله کارتون به کودکان و نوجوانان</w:t>
      </w:r>
      <w:bookmarkEnd w:id="519"/>
    </w:p>
    <w:p>
      <w:pPr>
        <w:pStyle w:val="BookText"/>
        <w:rPr/>
      </w:pPr>
      <w:r>
        <w:rPr>
          <w:rFonts w:ascii="IRNazanin" w:hAnsi="IRNazanin" w:eastAsia="IRNazanin"/>
          <w:color w:val="111111"/>
          <w:sz w:val="28"/>
          <w:sz w:val="28"/>
          <w:szCs w:val="28"/>
          <w:rtl w:val="true"/>
          <w:lang w:bidi="fa-IR"/>
        </w:rPr>
        <w:t>با توجه به علاقه فراوان کودکان و نوجوانان به تماشای کارتون، بسیار مناسب است که نقاط حساس زندگی زنان الگو در قرآن که از نظر تربیتی تأثیر گذار است، به صورت انیمیشن به تصویر کشیده شده و به نسل کودک و نوجوان ارایه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نمایش عبادت مریم مقدس علیهاالسلام، فراست و هوشمندی خواهر موسی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تأثیر زیادی در شناسایی الگوهای قرآنی و تأسی به آن ها، به جای خواهد گذاشت</w:t>
      </w:r>
      <w:r>
        <w:rPr>
          <w:rFonts w:eastAsia="IRNazanin" w:cs="IRNazanin"/>
          <w:color w:val="111111"/>
          <w:sz w:val="28"/>
          <w:szCs w:val="28"/>
          <w:rtl w:val="true"/>
          <w:lang w:bidi="fa-IR"/>
        </w:rPr>
        <w:t>.</w:t>
      </w:r>
    </w:p>
    <w:p>
      <w:pPr>
        <w:pStyle w:val="Heading4"/>
        <w:numPr>
          <w:ilvl w:val="3"/>
          <w:numId w:val="1"/>
        </w:numPr>
        <w:rPr/>
      </w:pPr>
      <w:bookmarkStart w:id="520" w:name="__RefHeading___Toc4334426_211673320"/>
      <w:bookmarkStart w:id="521" w:name="_Toc199"/>
      <w:bookmarkEnd w:id="520"/>
      <w:r>
        <w:rPr/>
        <w:t>3</w:t>
      </w:r>
      <w:r>
        <w:rPr>
          <w:rtl w:val="true"/>
        </w:rPr>
        <w:t xml:space="preserve">. </w:t>
      </w:r>
      <w:r>
        <w:rPr>
          <w:rtl w:val="true"/>
        </w:rPr>
        <w:t>ترسیم چهره زن الگو، بر اساس شیوه های رفتاری ارایه شده در تحقیق و تهیه فیلم و سریال درباره آن</w:t>
      </w:r>
      <w:bookmarkEnd w:id="521"/>
    </w:p>
    <w:p>
      <w:pPr>
        <w:pStyle w:val="BookText"/>
        <w:rPr/>
      </w:pPr>
      <w:r>
        <w:rPr>
          <w:rFonts w:ascii="IRNazanin" w:hAnsi="IRNazanin" w:eastAsia="IRNazanin"/>
          <w:color w:val="111111"/>
          <w:sz w:val="28"/>
          <w:sz w:val="28"/>
          <w:szCs w:val="28"/>
          <w:rtl w:val="true"/>
          <w:lang w:bidi="fa-IR"/>
        </w:rPr>
        <w:t>بر اساس شاخص های ارایه شده در تحقیق، می توان سیمای زن الگو را در ابعاد مختلف، متناسب با شرایط جامعه امروزی، در قالب فیلم نامه های جذاب به تصویر کشید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می توان زن الگویی را به تصویر کشید که از بعد اعتقادی </w:t>
      </w:r>
      <w:bookmarkStart w:id="522" w:name="pg489_5892"/>
    </w:p>
    <w:p>
      <w:pPr>
        <w:pStyle w:val="BookText"/>
        <w:rPr/>
      </w:pPr>
      <w:bookmarkEnd w:id="522"/>
      <w:r>
        <w:rPr>
          <w:rFonts w:ascii="IRNazanin" w:hAnsi="IRNazanin" w:eastAsia="IRNazanin"/>
          <w:color w:val="111111"/>
          <w:sz w:val="28"/>
          <w:sz w:val="28"/>
          <w:szCs w:val="28"/>
          <w:rtl w:val="true"/>
          <w:lang w:bidi="fa-IR"/>
        </w:rPr>
        <w:t>و عبادی در اوج قرار دارد و از نظر اخلاقی نیز به رعایت جزئیات مسایل اخلاقی از جمله حدود و حریم ها در روابط زن و مرد پایبند است؛ ضمن آن که نقش مادری و همسری را در خانواده به خوبی انجام می دهد، از بینش سیاسی و بصیرت بالایی برخوردار و در مدیریت خویش نیز شاخص های یک مدیر موفق و توانا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می توان نقش الگویی زن را در یکی از ابعاد بیان شده، برجسته تر ساخت و توجه بانوان را به الگوپذیری از این بعد شخصیتی زن مورد نظر، جلب کرد</w:t>
      </w:r>
      <w:r>
        <w:rPr>
          <w:rFonts w:eastAsia="IRNazanin" w:cs="IRNazanin"/>
          <w:color w:val="111111"/>
          <w:sz w:val="28"/>
          <w:szCs w:val="28"/>
          <w:rtl w:val="true"/>
          <w:lang w:bidi="fa-IR"/>
        </w:rPr>
        <w:t>.</w:t>
      </w:r>
    </w:p>
    <w:p>
      <w:pPr>
        <w:pStyle w:val="Heading4"/>
        <w:numPr>
          <w:ilvl w:val="3"/>
          <w:numId w:val="1"/>
        </w:numPr>
        <w:rPr/>
      </w:pPr>
      <w:bookmarkStart w:id="523" w:name="__RefHeading___Toc4334428_211673320"/>
      <w:bookmarkStart w:id="524" w:name="_Toc200"/>
      <w:bookmarkEnd w:id="523"/>
      <w:r>
        <w:rPr/>
        <w:t>4</w:t>
      </w:r>
      <w:r>
        <w:rPr>
          <w:rtl w:val="true"/>
        </w:rPr>
        <w:t xml:space="preserve">. </w:t>
      </w:r>
      <w:r>
        <w:rPr>
          <w:rtl w:val="true"/>
        </w:rPr>
        <w:t>انتخاب و معرفی زنان نمونه کشور بر اساس شاخص های زنان الگو در قرآن</w:t>
      </w:r>
      <w:bookmarkEnd w:id="52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اشاره شد، گزینش زنان نمونه درجامعه ما از مبنای صحیحی برخوردار نیست؛ از این رو، در معرفی زنان نمونه، شاهد عدم هماهنگی افراد معرفی شده با شاخص های زن الگو در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گزینش کارمند زن نمونه، به وجدان کاری، انضباط اجتماعی و ابتکار و خلاقیت فرد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در معرفی زن نمونه در زمینه کار، مسئله توجه به حلال و حرام و رعایت عفاف در برخورد با نامحرم را نیز مد نظر قرار می دهد، بنابراین، بسیار به جاست که زنان موفق و منطبق با الگوهای قرآنی در ابعاد مختلف، شناسایی و به مردم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همان گونه که فرهیختگان، هنرمندان و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را معرفی و در مراسمی از آنان تجلیل می کند، زنان نمونه از ابعاد مختلف را که باشاخص های قرآنی هماهنگی دارند نیز </w:t>
      </w:r>
      <w:bookmarkStart w:id="525" w:name="pg489_5894"/>
    </w:p>
    <w:p>
      <w:pPr>
        <w:pStyle w:val="BookText"/>
        <w:rPr/>
      </w:pPr>
      <w:bookmarkEnd w:id="525"/>
      <w:r>
        <w:rPr>
          <w:rFonts w:ascii="IRNazanin" w:hAnsi="IRNazanin" w:eastAsia="IRNazanin"/>
          <w:color w:val="111111"/>
          <w:sz w:val="28"/>
          <w:sz w:val="28"/>
          <w:szCs w:val="28"/>
          <w:rtl w:val="true"/>
          <w:lang w:bidi="fa-IR"/>
        </w:rPr>
        <w:t>معرفی و ازآنان تجلیل نماید و برای سایر زنان و دختران الگوسازی کند</w:t>
      </w:r>
      <w:r>
        <w:rPr>
          <w:rFonts w:eastAsia="IRNazanin" w:cs="IRNazanin"/>
          <w:color w:val="111111"/>
          <w:sz w:val="28"/>
          <w:szCs w:val="28"/>
          <w:rtl w:val="true"/>
          <w:lang w:bidi="fa-IR"/>
        </w:rPr>
        <w:t>.</w:t>
      </w:r>
    </w:p>
    <w:p>
      <w:pPr>
        <w:pStyle w:val="Heading4"/>
        <w:numPr>
          <w:ilvl w:val="3"/>
          <w:numId w:val="1"/>
        </w:numPr>
        <w:rPr/>
      </w:pPr>
      <w:bookmarkStart w:id="526" w:name="__RefHeading___Toc4334430_211673320"/>
      <w:bookmarkStart w:id="527" w:name="_Toc201"/>
      <w:bookmarkEnd w:id="526"/>
      <w:r>
        <w:rPr/>
        <w:t>5</w:t>
      </w:r>
      <w:r>
        <w:rPr>
          <w:rtl w:val="true"/>
        </w:rPr>
        <w:t xml:space="preserve">. </w:t>
      </w:r>
      <w:r>
        <w:rPr>
          <w:rtl w:val="true"/>
        </w:rPr>
        <w:t>برگزاری میزگرد و همایش با حضور کارشناسان در راستای بررسی ابعاد شخصیتی زنان الگو در قرآن</w:t>
      </w:r>
      <w:bookmarkEnd w:id="527"/>
    </w:p>
    <w:p>
      <w:pPr>
        <w:pStyle w:val="BookText"/>
        <w:rPr/>
      </w:pPr>
      <w:r>
        <w:rPr>
          <w:rFonts w:ascii="IRNazanin" w:hAnsi="IRNazanin" w:eastAsia="IRNazanin"/>
          <w:color w:val="111111"/>
          <w:sz w:val="28"/>
          <w:sz w:val="28"/>
          <w:szCs w:val="28"/>
          <w:rtl w:val="true"/>
          <w:lang w:bidi="fa-IR"/>
        </w:rPr>
        <w:t>پرداختن به سئوالاتی مانند سئوالات تخصصی که در پی می آید و بررسی و موشکافی جوانب مختلف آن ها در این جلسات، نقش بسیار مؤثری در بالا بردن سطح تربیت دختران و زنان جامعه خواهد داشت</w:t>
      </w:r>
      <w:r>
        <w:rPr>
          <w:rFonts w:eastAsia="IRNazanin" w:cs="IRNazanin"/>
          <w:color w:val="111111"/>
          <w:sz w:val="28"/>
          <w:szCs w:val="28"/>
          <w:rtl w:val="true"/>
          <w:lang w:bidi="fa-IR"/>
        </w:rPr>
        <w:t>.</w:t>
      </w:r>
    </w:p>
    <w:p>
      <w:pPr>
        <w:pStyle w:val="Heading4"/>
        <w:numPr>
          <w:ilvl w:val="3"/>
          <w:numId w:val="1"/>
        </w:numPr>
        <w:rPr/>
      </w:pPr>
      <w:bookmarkStart w:id="528" w:name="__RefHeading___Toc4334432_211673320"/>
      <w:bookmarkStart w:id="529" w:name="_Toc202"/>
      <w:bookmarkEnd w:id="528"/>
      <w:r>
        <w:rPr/>
        <w:t>6</w:t>
      </w:r>
      <w:r>
        <w:rPr>
          <w:rtl w:val="true"/>
        </w:rPr>
        <w:t xml:space="preserve">. </w:t>
      </w:r>
      <w:r>
        <w:rPr>
          <w:rtl w:val="true"/>
        </w:rPr>
        <w:t>نقد فمینیسم بر اساس الگوهای قرآنی</w:t>
      </w:r>
      <w:bookmarkEnd w:id="529"/>
    </w:p>
    <w:p>
      <w:pPr>
        <w:pStyle w:val="BookText"/>
        <w:rPr/>
      </w:pPr>
      <w:r>
        <w:rPr>
          <w:rFonts w:ascii="IRNazanin" w:hAnsi="IRNazanin" w:eastAsia="IRNazanin"/>
          <w:color w:val="111111"/>
          <w:sz w:val="28"/>
          <w:sz w:val="28"/>
          <w:szCs w:val="28"/>
          <w:rtl w:val="true"/>
          <w:lang w:bidi="fa-IR"/>
        </w:rPr>
        <w:t>با توجه به رشد ابتدایی فمینیسم در جوامع مسیحی، ارایه الگوهای قرآنی که بیشتر مربوط به پیش از اسلام بوده اند، نقش خاصی در ابطال مبانی فمینیسم بر اساس شخصیت های مورد قبول مسیحیان خواهد داشت</w:t>
      </w:r>
      <w:r>
        <w:rPr>
          <w:rFonts w:eastAsia="IRNazanin" w:cs="IRNazanin"/>
          <w:color w:val="111111"/>
          <w:sz w:val="28"/>
          <w:szCs w:val="28"/>
          <w:rtl w:val="true"/>
          <w:lang w:bidi="fa-IR"/>
        </w:rPr>
        <w:t>.</w:t>
      </w:r>
    </w:p>
    <w:p>
      <w:pPr>
        <w:pStyle w:val="Heading4"/>
        <w:numPr>
          <w:ilvl w:val="3"/>
          <w:numId w:val="1"/>
        </w:numPr>
        <w:rPr/>
      </w:pPr>
      <w:bookmarkStart w:id="530" w:name="__RefHeading___Toc4334434_211673320"/>
      <w:bookmarkStart w:id="531" w:name="_Toc203"/>
      <w:bookmarkEnd w:id="530"/>
      <w:r>
        <w:rPr>
          <w:rtl w:val="true"/>
        </w:rPr>
        <w:t>معرفی مراکز مرتبط با موضوع</w:t>
      </w:r>
      <w:bookmarkEnd w:id="5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مرکز فرهنگ و معارف قرآن ـ تلفن </w:t>
      </w:r>
      <w:r>
        <w:rPr>
          <w:rFonts w:eastAsia="IRNazanin" w:cs="IRNazanin"/>
          <w:color w:val="111111"/>
          <w:sz w:val="28"/>
          <w:szCs w:val="28"/>
          <w:lang w:bidi="fa-IR"/>
        </w:rPr>
        <w:t>7742150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مرکز فرهنگی درس هایی از قرآن 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6946363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شورای فرهنگی ـ اجتماعی بانوان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مرکز مدیریت حوزه های علمیه خواهران 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7740945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دفتر تحقیقات و مطالعات زنان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دفتر تبلیغات اسلامی حوزه علمیه قم ـ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7738743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7733305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جامعة الزهرا ـ تلفن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0251</w:t>
      </w:r>
      <w:r>
        <w:rPr>
          <w:rFonts w:eastAsia="Amiri" w:cs="Amiri" w:ascii="Amiri" w:hAnsi="Amiri"/>
          <w:color w:val="111111"/>
          <w:sz w:val="28"/>
          <w:szCs w:val="28"/>
          <w:rtl w:val="true"/>
          <w:lang w:bidi="ar-SA"/>
        </w:rPr>
        <w:t xml:space="preserve"> </w:t>
      </w:r>
      <w:bookmarkStart w:id="532" w:name="pg489_5896"/>
    </w:p>
    <w:p>
      <w:pPr>
        <w:pStyle w:val="Heading3"/>
        <w:numPr>
          <w:ilvl w:val="2"/>
          <w:numId w:val="1"/>
        </w:numPr>
        <w:rPr/>
      </w:pPr>
      <w:bookmarkStart w:id="533" w:name="__RefHeading___Toc4334436_211673320"/>
      <w:bookmarkStart w:id="534" w:name="_Toc204"/>
      <w:bookmarkEnd w:id="532"/>
      <w:bookmarkEnd w:id="533"/>
      <w:r>
        <w:rPr>
          <w:rtl w:val="true"/>
        </w:rPr>
        <w:t>پرسش های عمومی</w:t>
      </w:r>
      <w:bookmarkEnd w:id="53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بسیاری از قصه ها در قرآن کریم به صورت مکرر بیان شده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بیان داستان حضرت یوسف علیه السلام، خداوند پس از اشاره به ویژگی های اخلاقی منفی زلیخا، به یکی از گفتارهای مطلوب او توجه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گفتار است و در چه آیه ای از سوره یوسف آمده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کدام یک از بانوان در قرآن کریم، به عنوان اسوه مقاومت در راستای حفظ ایمان معرفی شده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که مادر موسی علیه السلام با تسلیم در برابر الهام الهی، فرزند خود را به آب نیل افکند، با شیوه کدام یک از انبیاء قابل مقایسه است؟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چه زنانی از نظر قرآن، الگوی مردم کافر به شمار آمده اند؟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 اساس داستان زنان در قرآن، آثار سوء گناه و نافرمانی الهی 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با توجه به داستان حضرت یوسف علیه السلام، نگاه آلوده چه پیامدهایی را به دنبال می آورد؟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ارتباط زیاد با نامحرم چه تبعاتی را به وجود می آورد؟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آزادی در برقراری روابط جنسی چه مشکلی را برای جوامع به وجود می آورد؟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چه آثار مثبتی در عفت ورزی بانوان وجود دارد؟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در قرآن کریم، کدام یک از بانوان به عنوان اسوه عفاف معرفی شده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از داستان کدام یک از بانوان قرآنی، اهمیت عفاف در فعالیت های اقتصادی بانوان استفاده می شود؟ </w:t>
      </w:r>
      <w:bookmarkStart w:id="535" w:name="pg489_5898"/>
    </w:p>
    <w:p>
      <w:pPr>
        <w:pStyle w:val="BookText"/>
        <w:rPr/>
      </w:pPr>
      <w:bookmarkEnd w:id="535"/>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ویژگی های همسر شایسته ازدیدگاه قرآن کریم 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با بررسی داستان زنان در قرآن، نقش زنان در خانواده چیست؟</w:t>
      </w:r>
    </w:p>
    <w:p>
      <w:pPr>
        <w:pStyle w:val="Heading3"/>
        <w:numPr>
          <w:ilvl w:val="2"/>
          <w:numId w:val="1"/>
        </w:numPr>
        <w:rPr/>
      </w:pPr>
      <w:bookmarkStart w:id="536" w:name="__RefHeading___Toc4334438_211673320"/>
      <w:bookmarkStart w:id="537" w:name="_Toc205"/>
      <w:bookmarkEnd w:id="536"/>
      <w:r>
        <w:rPr>
          <w:rtl w:val="true"/>
        </w:rPr>
        <w:t>پرسش های کارشناسی</w:t>
      </w:r>
      <w:bookmarkEnd w:id="5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حضور حضرت فاطمه زهرا علیهاالسلام در ماجرای مباهله، نشانگر کدام یک از ویژگی های آن حضرت است؟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سوره انبیاء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عواملی باعث اجابت دعای حضرت زکریا علیه السلامو فرزنددار شدن او معرفی شده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 اساس الگوهای قرآنی، بانوان چه آدابی را در دعا رعایت کرده اند؟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پسندیده بودن شرکت بانوان در عبادت های جمعی همچون نماز جماعت، از کدام آیه قرآن برداشت می شود؟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 اساس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نور، وظیفه مؤمنان در برابر تهمت های ناروا در امور جنسی چیست؟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 اساس الگوهای قرآنی، محدوده معاشرت زنان با مردان نامحرم چیست؟</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 اساس الگوهای قرآنی، مادران برای تربیت جسمی فرزند، چه نکاتی را پیش و پس از ولادت فرزند باید رعایت کنند؟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مادران نمونه قرآنی برای تربیت معنوی فرزند، چه راهکارهایی را اتخاذ کرده اند؟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انتخاب نام خوب برای فرزند، چه تأثیری بر آینده او خواهد گذاشت؟ </w:t>
      </w:r>
    </w:p>
    <w:p>
      <w:pPr>
        <w:pStyle w:val="BookText"/>
        <w:rPr/>
      </w:pPr>
      <w:r>
        <w:rPr>
          <w:rFonts w:ascii="IRNazanin" w:hAnsi="IRNazanin" w:eastAsia="IRNazanin"/>
          <w:color w:val="111111"/>
          <w:sz w:val="28"/>
          <w:sz w:val="28"/>
          <w:szCs w:val="28"/>
          <w:rtl w:val="true"/>
          <w:lang w:bidi="fa-IR"/>
        </w:rPr>
        <w:t>آیا نام گذاری، باعث ایجاد اثر تکوینی در افراد می شود؟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مراد از کفویت همسران، هم شأنی در ایمان است یا در منزلت اجتماعی و اقتصادی؟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آیا از نظر قرآن کریم، پیشنهاد ازدواج به پسر از سوی پدر دختر رواست؟ کدام آیه شاهد این مطلب است؟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آیا تعیین شیربها در عقد ازدواج جایز است؟ این که حضرت شعیب علیه السلام، ازدواج موسی علیه السلام با دخترش را در برابر کارکردن موسی علیه السلام برای خود قرار داد، چگونه قابل توجیه 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در کدام داستان قرآنی، به ویژگی مهارت و سرعت در آشپزی زن اشاره شده است؟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از دیدگاه قرآن کریم، زنان با چه نوع از فعالیت های اقتصادی سنخیت ندارند؟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قرآن کریم، اصلی ترین مشخصات الگوهای منفی زنان را چه اموری معرفی می کند؟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فراست و هوشمندی سیاسی چه زنانی در قرآن کریم مورد تمجید قرار گرفته است؟</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با توجه به الگوهای قرآنی، زنان به عنوان عضوی از امت، چه نقش های سیاسی را در جامعه می توانند ایفا کنند؟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عامل خسران و عذاب برخی از زنان پیامبر همچون همسر نوح علیه السلام و همسر لوط علیه السلام چه بوده است؟ </w:t>
      </w:r>
      <w:bookmarkStart w:id="538" w:name="pg489_5902"/>
    </w:p>
    <w:p>
      <w:pPr>
        <w:pStyle w:val="Heading2"/>
        <w:numPr>
          <w:ilvl w:val="1"/>
          <w:numId w:val="1"/>
        </w:numPr>
        <w:rPr/>
      </w:pPr>
      <w:bookmarkStart w:id="539" w:name="__RefHeading___Toc4334440_211673320"/>
      <w:bookmarkStart w:id="540" w:name="_Toc206"/>
      <w:bookmarkEnd w:id="538"/>
      <w:bookmarkEnd w:id="539"/>
      <w:r>
        <w:rPr>
          <w:rtl w:val="true"/>
        </w:rPr>
        <w:t>کتاب نامه</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 بخشی، علی؛ فرهنگ علوم سیاسی، با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 افشاری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مرکز اطلاعات و مدارک علمی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الآلوسی البغدادی، شهاب الدین محمود؛ روح المعانی فی تفسیر القرآن العظیم و السبع المثانی، بیروت، داراحیاء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ابراهیم هلال، ابراهیم؛ من بطولات المرئة فی القرآن الکریم، مکتبة النحصضة المصریة،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ابن فارس، احمد؛ معجم مقایس اللغة، تحقیق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مرکز نشر دفتر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ابن منظور، محمدبن مکرم؛ لسان العرب، بیروت،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ابوالفتوح رازی، حسین؛ تفسیر ابوالفتوح رازی، تهران، چاپخانه محمد حسن علمی، </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ابی حیان الاندلسی، محمد؛ تفسیر البحرالمحیط، بیروت، دارالکتب العلمیه،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امین، نصرت بیگم؛ مخزن العرفان در تفسیر قرآن مجید، اصفهان چاپ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البرحانی، هاشم؛ البرهان فی تفسیر القرآن، تهران، چاپخانه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پورافکاری، نصرت اللّه ؛ فرهنگ جامع روان شناسی ـ روان پزشکی، تهران، فرهنگ معاصر،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جوادی آملی، عبداللّه ؛ زن در آیینه جلال و جمال، تهران، مرکز نشر فرهنگی رجاء،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حر عاملی، محمد؛ وسائل الشیعه الی تحصیل مسائل الشریعة، قم، مؤسسه آل البیت لاحیاء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حسکانی، عبیداللّه ؛ شواهد التنزیل لقواعد التفضیل،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محمدباقر المحمودی، تهران، مؤسسه الطبع و النشر التابعة لوزارة الثقافه و الارشاد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خلیلیان، سید خلیل؛ سیمای زنان در قرآن و زنان بزرگ در صدر اسلام، تهران، شرکت سهامی انتشار،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دهخدا، علی اکبر؛ لغت نامه،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الرازی، فخرالدین محمد؛ التفسیر الکبیر، بیروت دارالکتب العلمیه،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الراغب الاصفهانی، حسین؛ المفردات فی غریب القرآن، دفتر نشر 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رضا، محمد رشید؛ تفسیر القرآن الحکیم، الشهیر بتفسیر المنار، بیروت </w:t>
      </w:r>
    </w:p>
    <w:p>
      <w:pPr>
        <w:pStyle w:val="BookText"/>
        <w:rPr/>
      </w:pPr>
      <w:r>
        <w:rPr>
          <w:rFonts w:ascii="Amiri" w:hAnsi="Amiri" w:eastAsia="Amiri" w:cs="Amiri"/>
          <w:color w:val="111111"/>
          <w:sz w:val="28"/>
          <w:sz w:val="28"/>
          <w:szCs w:val="28"/>
          <w:rtl w:val="true"/>
          <w:lang w:bidi="ar-SA"/>
        </w:rPr>
        <w:t>دارالمعرفة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الری شهری، محمد؛ میزان الحکمة، قم دارالحدیث،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الزمخشری، محمود؛ الکشاف عن حقائق التنزیل، بیروت دارالکتاب العربی،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شعاری نژاد، علی اکبر؛ فرهنگ علوم رفتاری، تهران،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صدوق، ابی جعفر محمد؛ من لایحضره الفقیه،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قم، منشورات جماعة المدرسین فی الحوزة العلمیه،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صلیبا، جمیل؛ واژه نامه فلسفه و علوم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برگ نیسی و صادق سجادی، تهران، شرکت سهامی انتشار،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طباطبایی، سید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قم،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طبرسی، ابی علی الفضل؛ مجمع البیان فی تفسیر القرآن،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طنطاوی جوهری، الجواهر فی تفسیر القرآن الکریم، مصر، مطبعة مصطفی البابی و اولاده،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العروسی الحویزی، عبدعلی؛ تفسیر نورالثقلین، صححه و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المحلاتی، قم، مطبعة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قرائتی، محسن؛ تفسیر نور، قم، مؤسسه در راه حق،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القرطبی، محمدبن احمد؛ الجامع لاحکام القرآن، بیروت، داراحیاء </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قطب، سید؛ فی ظلال القرآن، بیروت، دارالشروق،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القمی، علی بن ابراهیم؛ تفسیر القمی، صححه و علق علیه و قدم له طیب الموسوی الجزایری، قم مؤسسه دارالکتابة،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گرجی، منیر؛ نگرش قرآن بر حضور زن در تاریخ انبیاء، شرح و بسط، زهرا امی،تهران، مرکز چاپ و نشر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مجلسی، محمدباقر؛ بحارالانوار، بیروت،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مصباح یزدی، محمدتقی؛ معارف قرآن، قم، مؤسسه در راه حق،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مطهری، مرتضی؛ 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نور، قم، صدرا،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مطهری مرتضی؛ اخلاق جنسی در اسلام و جهان غرب،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پیام زن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ـ مطهری، مرتضی؛ نظام حقوق زن در اسلام، تهران،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معلوف، لویس؛ المنجد فی اللغة، تهران، انتشارات اسماعیلیان،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مکارم شیرازی، ناصر؛ با همکاری جمعی از نویسندگان، تفسیر نمونه، تهران دارالکتب الاسلامیة،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موسوی خمینی، سید روح اللّه ؛ آداب الصلوة، تهران مؤسسه تنظیم و نشر آثار امام خمینی رحمه الله،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موسوی خمینی، سید روح اللّه ؛ تحریر الوسیله، مؤسسه مطبوعاتی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موسوی خمینی، سید روح اللّه ؛ رساله توضیح المسائل، تهران، وزارت فرهنگ و ارشاد اسلامی، سازمان چاپ و انتشارات،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ـ موسوی خمینی، سید روح اللّه ؛ صحیفه نور، تهران، مرکز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موگهی، عبدالرحیم؛ سیمای زن، قم، انتشارات 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میبدی، ابوالفضل؛ کشف الاسرار وعدة الابرار، به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تهران، مؤسسه انتشارات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هاشمی رفسنجانی، اکبر و جمعی از محققان مرکز فرهنگ و معارف قرآن، تفسیر راهنما، قم، تبلیغات اسلامی حوزه علمیه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تهران، مؤسسه انتشارات و چاپ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فارس، معجم مقائیس اللغة، تحقیق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محمدهارون قم، مرکز نشر دفتر تبلیغات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5776</w:t>
      </w:r>
      <w:r>
        <w:rPr>
          <w:rFonts w:ascii="IRNazanin" w:hAnsi="IRNazanin" w:eastAsia="IRNazanin"/>
          <w:b w:val="false"/>
          <w:b w:val="false"/>
          <w:bCs w:val="false"/>
          <w:i w:val="false"/>
          <w:i w:val="false"/>
          <w:iCs w:val="false"/>
          <w:color w:val="333333"/>
          <w:sz w:val="20"/>
          <w:sz w:val="20"/>
          <w:szCs w:val="20"/>
          <w:rtl w:val="true"/>
        </w:rPr>
        <w:t>، البته این معنا نیز به همان معنای رشد و علو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لویس معلوف، المنجد فی اللغة، تهران، انتشارات اسماعیلیان،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جمیل صلیبا، واژه نامه فلسفه و علوم اجتماعی، ترجمه کاظم برگ نیسی و صادق سجادی،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سهامی انتشار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18817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15406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شعاری نژاد، فرهنگ علوم رفتاری، تهران،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نصرت اللّه پورافکاری، فرهنگ جامع روان شناسی روان پزشکی،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دیگری که در آنها تقلید کورکورانه مورد نکوهش قرار گرفته،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لَقَدْ کانَ لَکُمْ فی رَسُولِ اللّهِ أُسْوَةٌ حَسَنَةٌ لِمَنْ کانَ یَرْجُوا اللّهَ وَ الْیَوْمَ اْلآخِرَ وَ ذَکَرَ اللّهَ کَثیرًا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قَدْ کانَتْ لَکُمْ أُسْوَةٌ حَسَنَةٌ فی إِبْراهیمَ وَ الَّذینَ مَعَهُ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قُلْ إِنْ کُنْتُمْ تُحِبُّونَ اللّهَ فَاتَّبِعُونی یُحْبِبْکُمُ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 اللّهُ مَثَلاً لِلَّذینَ آمَنُوا امْرَأَتَ فِرْعَوْنَ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مَرْیَمَ ابْنَتَ عِمْرانَ الَّتی أَحْصَنَتْ فَرْجَها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روان شناسی ـ روان پزشکی،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صحیفه نور، تهران، مرکز مدارک فرهنگی انقلاب اسلامی،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آداب الصلوة، تهران، مؤسسه تنظیم و نشر آثار امام خمینی قدس سره،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إِنّی وَجَدْتُ امْرَأَةً تَمْلِکُهُمْ وَ أُوتِیَتْ مِنْ کُلِّ شَیْءٍ وَ لَها عَرْشٌ عَظیمٌ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وجدتها و قومها یسجدون للشمس من دون الله و زین لهم الشیطان اعمالهم فصدهم عن السبیل فهم لا یهتدون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پیام زن، سوم خرداد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موگهی، سیمای زن، قم، انتشارات دفتر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و جمعی از محققان مرکز فرهنگ و معارف قرآن، تفسیر راهنما، قم، دفتر تبلیغات اسلامی حوزه علمیه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رَبِّ ابْنِ لی عِنْدَکَ بَیْتًا فِی الْجَنَّةِ وَ نَجِّنی مِنْ فِرْعَوْنَ وَ عَمَلِهِ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فَأَنْجَیْناهُ وَ أَهْلَهُ إِلاَّ امْرَأَتَهُ کانَتْ مِنَ الْغابِرینَ،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 حسین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موسوی همدانی قم، دفتر انتشارات اسلامی،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رب انی یکون لی ولد و لم یمسسنی بشر قال کذلک الله یخلق ما یشاء اذا قضی امرا فانما یقول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مرا فرزندی باشد، در حالی که بشری به من دست نزده است؟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سان که خدا هرچه بخواهد می آفریند؛ چون اراده چیزی کند به او گوید موجود شو، پس موجود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متعصب وقتی نسبت به زن خود خشم می نمود، به او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ظهرک کظهر 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پشت تو، مانند پشت مادر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این سخن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زن را تا ابد بر خود حرام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سَمِعَ اللّهُ قَوْلَ الَّتی تُجادِلُکَ فی زَوْجِها وَ تَشْتَکی إِلَی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در ذیل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در تفسیر المیزان، روایت ارزشمندی را نقل کرده اند که آشکارا مطلب بالا را تایید می کند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معارف قرآن، قم، مؤسسه در راه حق،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خلیل خلیلیان، سیمای زنان در قرآن و زنان بزرگ در صدر اسلام، تهران، شرکت سهامی انتشار،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أُوتینَا الْعِلْمَ مِنْ قَبْلِها وَ کُنّا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منیر گرجی، نگرش قرآن بر حضور زن در تاریخ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مرکز چاپ و انتشارات سازمان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با همکاری جمعی از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نمونه، تهران، دارالکتب الاسلامیه،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الزمخشری، الکشاف عن حقائق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أَصْبَحَ فُؤادُ أُمّ ِ مُوسی فارِغًا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ابراهیم هلال، من بطولات المرئة فی القرآن الکریم، مکتبه النهضه المصریة،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قرآن بر حضور زن در تاریخ انبیاء،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 العروسی الحویزی، تفسیر نورالثقلین،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الرسولی المحلاتی، قم، مطبعة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علی الفضل طبرسی، تفسیر مجمع البیان، بیروت، دارالمعرفة،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فَأَنْجَیْناهُ وَ أَهْلَهُ إِلاَّ امْرَأَتَهُ کانَتْ مِنَ الْغابِرینَ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ممکن است این سؤال مطرح شود که چرا رسول اکرم صلی الله علیه و آله در امری کاملاً شخصی مانند ازدواج، نظر خود را بر زنی که از نظر قانونی حق انتخاب همسر آینده را دارد، تحمیل نموده و او را وادار به ازدواج با شخصی می کنند که مورد پسند وی نیست؟ و آیا این امر با این ادعا که اسلام بیشترین دفاع را از حقوق زنان کرده است، منافات ندارد؟ در جواب این سؤال باید گفت که یکی از مهم ترین دستاوردهای اسلام، احقاق حقوق بشر و مبارزه با آداب و سنن جاهلی است که بر مبنای آنها، جوامع بشری به صورتی کاملاً طبقاتی درآمده بود و به جای تکیه بر فضیلت های فردی، شرافت های نسبی حرف اول را در تعیین ملاک سنجش افراد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صلی الله علیه و آله با پیام حیات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اکرمکم عندالله اتقیکم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مبارزه با ارزش های موهوم جاهلیت برخاست و تنها ملاک برتری افراد را در تقوای آنها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که صرف گفتار، در تحقق خواسته باطنی آن حضرت کافی نبود، عملاً شرافت های بی پایه زمان جاهلیت را زیر پا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مظاهر مبارزات عملی حضرت باجامعه طبقاتی آن روز، تصمیم بر ازدواج زید با زینب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آن حضرت بر انجام این پیوند، با وجود میل باطنی زینب در ابتدای امر و حمایت خداوند از این اقدام رسول اکرم صلی الله علیه و آله، اهمیت توجه به ارزش های اصیل و نادیده انگاشتن ارزش های خرافی و غیر واقعی را به اثبات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آنکه، رسول خدا برای مبارزه با این سنت جاهلی، از دختر عمه خویش که زنی زیبا و از اشراف بنی هاشم بود، آغاز نمود و او را به عقد برده آزاد شده خویش درآورد تا این عمل رسول خدا نیز سرمشقی برای همه پیروان او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آنکه زینب نیز پس از آگاهی از خشنودی الهی به این ازدواج و تلازم آن با ایمان، با رضایت کامل به آن تن داد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ما یَعْبَؤا بِکُمْ رَبّی لَوْ لا دُعاؤکُمْ،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عبادت را به دعاء مبدل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هُنالِکَ دَعا زَکَرِیّا رَبَّهُ قالَ رَبِّ هَبْ لی مِنْ لَدُنْکَ ذُرّیَّةً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ایشان انعام کریم چون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 هایشان در برابر ما خضوع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محمد الرازی، التفسیر الکبیر،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لِیَعْبُدُونِ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یَعْبَؤا بِکُمْ رَبّی لَوْ لا دُعاؤکُمْ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قالَتِ الْمَلائِکَةُ یا مَرْیَمُ إِنَّ اللّهَ اصْطَفاکِ وَ طَهَّرَکِ وَ اصْطَفاکِ عَلی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مَرْیَمُ اقْنُتی لِرَبِّکِ وَ اسْجُدی وَ ارْکَعی مَعَ الرّاکِعینَ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الاصل فیه الطاعة، یقال قنت یقنت قنوتا ثم سمی کل استقامة فی طریق الدین قنوطا و قیل لطول القیام فی الصلاة 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مقأئیس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یعبوا بکم ربی لولا دعاءُکم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فدلیهما بغرور فلما ذاقا الشجرة بدت لهما سوءاتهما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ربنا ظلمنا انفسنا و ان لم تغفرلنا و ترحمنا لنکونن من الخاسرین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 و حوا نگفتند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ببخش، بلکه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را مورد بخشش و رحمت خود قرار ندهی، از زیان کاران خواهیم بود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 إِنَّهُ هُوَ التَّوّابُ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 إِلَی اللّهِ فَقَدْ صَغَتْ قُلُوبُکُما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خطاب با عایشه و حفصه است و جواب شرط محذوف است، یعنی اگر توبه کنید، این بر شما واجب است، چرا که قلوب شما از حق منحرف گردیده و لازم است توبه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متعدد از شیعه و 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علی علیه السلام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تَظاهَرا عَلَیْهِ فَإِنَّ اللّهَ هُوَ مَوْلاهُ وَ جِبْریلُ وَ صالِحُ الْمُؤمِنینَ وَ الْمَلائِکَةُ بَعْدَ ذلِکَ ظَهیرٌ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الداعی بلا عمل کالرامی بلا 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قصار الحکم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دارالهجرة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لَکُمْ لا تُقاتِلُونَ فی سَبیلِ اللّهِ وَ الْمُسْتَضْعَفینَ مِنَ الرِّجالِ وَ النِّساءِ وَ الْوِلْدانِ الَّذینَ یَقُولُونَ رَبَّنا أَخْرِجْنا مِنْ هذِهِ الْقَرْیَةِ الظّالِمِ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 أَبْناءَکُمْ وَ نِساءَنا وَ نِساءَکُمْ وَ أَنْفُسَنا وَ أَنْفُسَکُمْ ثُمَّ نَبْتَهِلْ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پیامبر صلی الله علیه و آله با نصارا برای مباهله توافق نمودند، رؤسای مسیحیان به آنان گفتند که اگر او با قومش به مباهله آمد با آنها مباهله می کنیم و اگر به اتفاق اهل بیتش آمدند مباهله نمی کنیم، زیرا در صورتی که فرزندان و اهل بیت خود را بیاورد، بی تردید صادق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برای مباهله به میدان آمده و مشاهده نمودند که رسول خدا صلی الله علیه و آله، علی، فاطمه و حسنین را با خود به همراه آورده است، به شدت هراسان شده و با پرداختن جزیه از مباهله صرف نظر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الابتهال تبسط یدیک و ذراعیک الی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الابتهال رفع الیدین و تمدّهما و ذلک عندالدمعة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فَاسْتَجَبْنا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یَدْعُونَنا رَغَبًا وَ رَهَبًا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الشیئی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مقائیس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کلمة تدل علی تخویف او 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النذر و هو انه یخاف اذا 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مقائیس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یوفون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یطعمون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قالت امرأت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فاماترین من البشر احدا فقولی انی نذرت للرحمن صوما فلن اکلم الیوم إنیسا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یُوفُونَ بِالنَّذْرِ وَ یَخافُونَ یَوْمًا کانَ شَرُّهُ مُسْتَطیرًا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راهنما،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الراغب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کتاب،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فَبِما أَغْوَیْتَنی َلأَقْعُدَنَّ لَهُمْ صِراطَکَ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رَبَّنا ظَلَمْنا أَنْفُسَنا وَ إِنْ لَمْ تَغْفِرْ لَنا وَ تَرْحَمْنا لَنَکُونَنَّ مِنَ الْخاسِرینَ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آدم کلماتی از پروردگارش فراگرفت و خداوند از او درگذشت،چه او توبه پذیر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زن در آیینه جلال و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فرهنگی رجاء،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غَلَّقَتِ اْلأَبْوابَ وَ قالَتْ هَیْتَ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 از علی بن حسین صلوات الله علیه که در آن خلوت خانه بتی نهاده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ساعت زلیخا برخاست و چادری بر سر آن بت کشید تا بپوشد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چیست که تو کردی؟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بت شرم دارم که به ما می نگرد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تستحین ممن لایسمع و لایبصر و لا استحیی ممن خلق الاشیاء و علمها یسمع و یبصر و ینفع و یضر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تو از کسی که نمی شنود و نمی بیند حیا می کنی، ولی من از کسی که اشیا را ایجاد کرد و علم آنها را به دیگران آموخت، کسی که می شنود و می بیند و سود می دهد و ضرر می رساند، حیا نکنم؟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تفسیرکشف الاسرار،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از امام صادق علیه السلام نقل کرد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بعد از آفرینش آدم، حوا را به طور نوظهور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علیه السلام بعد از آگاهی از خلقت وی از پروردگارش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کیست که قرب و نگاه او مایه انس من شد؟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دوست داری که با تو بوده و مایه انس تو شده و با تو سخن بگوید و تابع توباشد؟ آدم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تا زنده ام سپاس تو بر من لازم است، آن گاه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ازدواج با او را بخواه، چون صلاحیت همسری تو را برای تأمین شهوت دارد و خداوند شهوت جنسی را به او اعطا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آدم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پیشنهاد ازدواج با وی را ارایه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شما در چیست؟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رضای من در آن است که معالم دین مرا به او بیاموزی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آئینه جمال و جلال،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در اسلام و جهان غرب، تهران،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در اسلام و جهان غرب،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کان یعلم قوم لوط انه قد جاء لوطا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امرأته تخرج فتصفر فاذا سمعوا التصفیر جاؤوا فلذلک کره التصفیر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لوط چگونه متوجه ورود میهمانی به منزل او می شدند؟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میهمانی به منزل او می رسید، همسرش از خانه بیرون آمده، سوت می زد و آن مردم با شنیدن صدای سوت به سوی منزل لوط می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سوت زدن ناپسند دانسته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تفسیر القمی، قم، موسسه دارالکتابة،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کَفَّلَها زَکَرِیّا کُلَّما دَخَلَ عَلَیْها زَکَرِیَّا الْمِحْرابَ وَجَدَ عِنْدَها رِزْقًا قالَ یا مَرْیَمُ أَنّی لَکِ هذا قالَتْ هُوَ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فاتت به قومها تحمله قالوا یا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فاشارت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سخن گفتن عیسی در شکم مادر با او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نهر آبی که زیر پای او پدید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استفاده از خرمای تازه از درختی که سال ها خشکیده بود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دَخَلَ عَلَیْها زَکَرِیَّا الْمِحْرابَ وَجَدَ عِنْدَها رِزْقًا قالَ یا مَرْیَمُ أَنّی لَکِ هذا قالَتْ هُوَ مِنْ 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هُنالِکَ دَعا زَکَرِیّا رَبَّهُ قالَ رَبِّ هَبْ لی مِنْ لَدُنْکَ ذُرّیَّةً طَیِّبَةً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فَحَمَلَتْهُ فَانْتَبَذَتْ بِهِ مَکانًا قَصِیًّا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باردار شد و او را با خود به مکانی دور افتاده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فَجاءَتْهُ إِحْداهُما تَمْشی عَلَی اسْتِحْیاءِ قالَتْ إِنَّ أَبی یَدْعُوکَ لِیَجْزِیَکَ أَجْرَ ما سَقَیْتَ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قرآن بر حضور زن در تاریخ انبیاء،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الذی اشتراه من مصر لامرأته اکرمی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کسی که او را از مصر خریده بود، به همسرش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نیکش بدار</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الَّذِی اشْتَراهُ مِنْ مِصْرَ لاِمْرَأَتِهِ أَکْرِمی مَثْواهُ عَسی أَنْ یَنْفَعَنا أَوْ نَتَّخِذَهُ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از معصومین علیهم السلام شاهد این مدعاست که مردان را از خلوت کردن با زنان و زیاد صحبت کردن با آنان نهی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احادیث در جلد چهارم کتاب میزان الحکمه، ص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شده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عشق و علاقه ای که بدون مبنای الهی و تنها از تمایلات شیطانی سرچشمه گرفته باشد، دروغی بیش نیست و بی درنگ از بین می رود، همچنان که وقتی یوسف به خواسته همسر عزیز تن داد و فرارکرد و آن دو جلوی در با عزیز مصر روبه رو شدند، زلیخا پرده از صادقانه نبودن عشق خویش برداشت و برای تبرئه کردن خود، یوسف علیه السلام را متهم به گناه کرد و به همسرش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ما جزاء من اراد باهلک سوءا الا ان یسجن او عذاب 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 کسی که قصد بد به خانواده تو کرده چیست؟ جز این که زندانی یا دچار عذاب دردناکی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اگر دوستی او صادقانه بود و از شهوت نفسانی برخاسته نبود، یوسف را بر خود مقدم می داشت و گناه را خود بر گردن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ممد حسن علمی،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جاؤ بِاْلإِفْکِ عُصْبَةٌ مِنْکُمْ لا تَحْسَبُوهُ شَرًّا لَکُمْ بَلْ هُوَ خَیْرٌ لَکُمْ لِکُلِّ امْرِی مِنْهُمْ مَا اکْتَسَبَ مِنَ اْلإِثْمِ وَ الَّذی تَوَلّی کِبْرَهُ مِنْهُمْ لَهُ عَذابٌ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جاؤ بِاْلإِفْکِ عُصْبَةٌ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امْرِی مِنْهُمْ مَا اکْتَسَبَ مِنَ اْلإِثْمِ وَ الَّذی تَوَلّی کِبْرَهُ مِنْهُمْ لَهُ عَذابٌ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اذ سمعتموه ظن المؤمنون و المؤمنات بانفسهم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 هنگامی که آن بهتان را شنیدید، مردان و زنان مؤمن به خود گمان نیک نبردند؟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یا مریم لقد جئت شیئا فریا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قبیح کرده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فاذلم یأتوا بالشهداء فاولئک عنداللّه هم الکاذبون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قذف، هشتاد ضربه تازیانه است، چه افترا زننده مرد یا زن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تحریر الوسیله، موسسه مطبوعاتی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همین تأثیر است که قرآن کریم در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به ایراد بحث مبسوطی درباره شیر دادن مادران به فرزندان پرداخته و در روایات متعددی،ضمن تأکید بر انتخاب فرد واجد شرایط برای شیر دادن کودک، اولیای کودک را از گزینش زنان احمق، دیوانه، زناکار، شارب خمر و ناصبی برای این امر مهم برحذر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الری شهری، 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فَناداها مِنْ تَحْتِها أَلاّ تَحْزَنی قَدْ جَعَلَ رَبُّکِ تَحْتَکِ سَرِیًّا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زیر پای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ندا داد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مدار، پروردگارت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چشمه آبی پدید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که وضع حمل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مکرم بن منظور، لسان العرب،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داراحیاء التراث العربی،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مادر مریم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انی نذرت لک ما فی بطنی محررا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فتقبلها ربها بقبول حسن و انبتها نباتا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پروردگارش، وی مریم را با حسن قبول پذیرا شد و او را نیکو بار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کفلها زکریا کلما دخل علیها زکریا المحراب وجد عندها رزقا قال یا مریم انی لک هذا قالت هو من عنداللّه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 دعا زکریا ربه قال رب هب لی من لدنک ذریة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بعضی از روایات، نام گذاری فرزند را پیش از ولادت او مستحب دانسته، والدین را به نام گذاری کودکان سقط شده نیز ترغیب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حر عاملی، وسایل الشیعة الی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آل البیت لاحیاء التراث،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روایی در کتاب وسائل الشیعه، به مسئله نام گذاری، این مطلب را اثبات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احکام الاولاد، ابواب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ضرب اللّه مثلاً للذین آمنوا امرأت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مریم ابنت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حسبنا اللّه و نعم الوکیل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محمد صدوق، من لایحضره الفقیه،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جماعة المدرسین فی الحوزة العلمیة،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نیز تعهدات زیادی در مورد همسر خود دارند، ولی از آن رو که هدف این تحقیق، تربیت الگویی زنان است، بررسی آنها جایگاه خاص خود را می طلبد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 ازدواج جویبر با دلفاء، پیامبر اکرم صلی الله علیه و آله ضمن ترغیب پدر دلفاء به پذیرش جویبر به عنوان داماد خویش، به صورت کلی مرد مؤمن را هم شأن زن مؤمن معرفی می کنند و با صراحت عوامل اجتماعی و اقتصادی را ملاک کفویت همسران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ابواب مقدمات النکاح، ابواب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شعیب از موسی علیه السلام خواست تا در قبال ازدواج دخترش با او، مدت هشت یا ده سال برای شعیب کار کند، رسمی است که در آن زمان بوده و ریشه این رسم دو چیز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مردی به حضور رسول خدا صلی الله علیه و آله 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همسری دارم که هنگام ورود به خانه به استقبالم می آید و چون از خانه خارج می شوم مرا مشایعت می کند و هر گاه مرا غمگین ببیند به من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ناراحت کرده است؟ اگر به خاطر روزی اندوهناکی، آن را دیگری متکفل است و اگر نگران آخرت هستی خداوند همّ و غمّ تو را زیادتر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کارگزارانی دارد و او از کارگزاران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نصف اجر یک شهید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خذ بیدک ضغثا فاضرب و به لا تحنث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دسته ای چوب ترکه به دستت بگیرد و با آن بزن و سوگند خود را مشکن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آن عمل چه بوده، اقوال مختلفی مطرح است و از آن جمله این که آن حضرت یکی از همسرانش ماریه را بر خود حرام کرد یا خوردن عسل را بر خود ممنوع نمود و یا از پذیرش زنی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خود را به رسول خدا بخشیده بود، خودداری می 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در مورد خیانت همسر لوط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میهمانان به منزل لوط وارد شدند، به همسرش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امشب مهمانانی بر من وارد شده اند، پس مراقب باش کسی متوجه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پذیرفت ولی طبق قرار قبلی، با روشن کردن آتش روی بام خانه لوط، مردم را از حضور میهمانان در آن منزل آگاه ساخت و مردم از هر سو به طرف منزل لوط روانه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رساله توضیح المسایل، تهران، وزارت فرهنگ و ارشاد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پدر گرامی اش نقل کرد که علی و فاطمه علیهماالسلام برای تعیین وظایف خود در منزل، رسول خدا صلی الله علیه و آله را حکم قرار داده و از آن حضرت کسب تکلیف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نیز فاطمه علیهاالسلامرا به خدمت در منزل و علی علیه السلام را به انجام وظایف خارج از منزل موظف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علیهاالسلامفرمود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خدا می داند که از این که مأمور انجام مسئولیت های خانه داری شده و از تصدی امور بیرون منزل معاف شدم، چقدر خوشحالم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که علی و زهرا علیهم السلام در مورد حدود مسئولیت ها از رسول خدا صلی الله علیه و آله نظرخواستند، مشخص می شود که اصل مشارکت زن در خانواده، امری روشن و پذیرفته شده بوده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امام صادق نیز مهارت و سرعت آشپزی ساره را تأیید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او در آشپزی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لبث ان جاء بعجل حنیذ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محمدرشید رضا، تفسیر القرآن الکریم الشهیر بتفسیر المنار،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دارالمرفة،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عجل سمین، گوساله چاقی است که بریان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علی النساء بما فضل اللّه بعضهم علی بعض و بما انفقوا من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باید بر زنان مسلط باشند، زیرا خداوند بعضی از انسان ها را بر بعضی دیگر برتری بخشیده است و نیز از آن روزی که مردان از اموال خویش برای زنان خرج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اسقف نجران به مسیجیان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چهره هایی را مشاهده می کنم که اگر از خدا بخواهند کوهی را از جا برکند، خدا دعایش را مستجاب خواهد کرد، پس با آن ها مباهله نکنید که به هلاکت می رسید و دیگر تا روز قیامت هیچ نصرانی بر پهنه زمین باقی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آنان تا تمام چوپانان نمی رفتند، گوسفندان خود را آب نمی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نسقی حتی یصدر الرعاء</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آن جا برداشت می شود که دختر شعیب با دیدن آب کشیدن موسی از چاه، او را فردی نیرومند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کامل این داستان در فصل دوم و در قسمت تربیت عبادی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نُطْعِمُکُمْ لِوَجْهِ اللّهِ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حسکانی، شواهد التنزیل لقواعد التفضیل، تحقیق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باقر المحمودی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الطبع و النشر التابعة لوزارة الثقافة و الارشاد الاسلامی،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مطلب به همان بیانی است که در مورد قبلی بیان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ممکن است گفته شود که دلیلی برصحت احتمالات بیان شده وجود ندارد، ولی از آن جا که در بحث های آینده، بالاترین مراحل حضور سیاسی بانوان نیز به اثبات می رسد، مشارکت قلبی بانوان در امور سیاسی به عنوان کم ترین فعالیت به طریق اولی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بیان این احتمالات می تواند مؤید این نحوه از مشارکت سیاسی بانوان به شمار آید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در روایت آمده که سه روز طول کشید تا موسی علیه السلام به مادرش بازگردانده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جائک من العلم فقل تعالوا ندع ابناءنا و ابناءکم و نساءنا و نساءکم و انفسنا و انفسکم ثم نبتهل فنجعل لعنت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 شامل مردمی است که دارای عقیده و طرز فکر و هدف و راه مشترک و واحدی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سیاسی و حکومت اسلامی، امت جای خلق یا ملت را گرفته و امت اسلامی، عبارت است از جامعه مسلمان تحت حکومت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حکومت اسلامی تنها عاملی که عضویت در امت و تابعیت را تحقق پذیر می سازد، ایمان به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آقا بخشی، با همکاری مینو افشاری راد، فرهنگ علوم سیاسی،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مرکزاطلاعات و مدارک علمی ایرنا،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طنطاوی جوهری، الجواهر فی تفسیر القرآن الکریم،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مصطفی البابی و اولاده،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 البرهان فی تفسیر القرآن،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 مورد شیوه اطلاع رسانی همسر لوط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خانه خارج می شد و دست می زد و آنان با شنیدن صدای کف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کف زدن مکروه 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روایات اتفاق دارند که منظور از آن دو زن، حفصه و عایشه دو همسر رسول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الدین محمود الالوسی البغدادی، روح المعانی فی تفسیر القرآن العظیم و السبع المثانی،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دارالحیاء التراث العربی،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قرآن،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تفسیر سوره نور، قم، صدرا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تهمت را از آن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اند که شخص مورد اتهام از شنیدنش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گردد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 رسد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 هذا افک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ای است که شنونده شایعه با خود می گوید و آن را در نزد خود تهمت می پندارد، در حالی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بهتان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مورد بحث، نشانگر واکنش او در برابر شایعه ساز است که لازم است به محض سخن گفتن از شایعه، او را از ادامه دادن آن نهی و مطالب او را بهتان بزرگ بنامد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نقاط قوت در این جا، مجموعه برنامه هایی است که مناسب بوده و می تواند در زمینه های گسترده تری موضوع های دیگر ساخته 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53823</Words>
  <Characters>202285</Characters>
  <CharactersWithSpaces>254813</CharactersWithSpaces>
  <Paragraphs>1986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2026-08-16T05:30:00Z</dcterms:created>
  <dc:creator>ghaemiyeh.com</dc:creator>
  <dc:description/>
  <dc:language>en-US</dc:language>
  <cp:lastModifiedBy/>
  <dcterms:modified xsi:type="dcterms:W3CDTF">2026-08-16T09:00:07Z</dcterms:modified>
  <cp:revision>1</cp:revision>
  <dc:subject/>
  <dc:title>تربیت الگویی زنان در قرآن</dc:title>
</cp:coreProperties>
</file>

<file path=docProps/custom.xml><?xml version="1.0" encoding="utf-8"?>
<Properties xmlns="http://schemas.openxmlformats.org/officeDocument/2006/custom-properties" xmlns:vt="http://schemas.openxmlformats.org/officeDocument/2006/docPropsVTypes"/>
</file>