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5.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6.xml" ContentType="application/vnd.openxmlformats-officedocument.wordprocessingml.footer+xml"/>
  <Override PartName="/word/footer81.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آثار اعتقاد به امام زمان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97340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097342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097344_21167332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4097346_211673320">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4097348_211673320">
            <w:r>
              <w:rPr>
                <w:webHidden/>
                <w:rStyle w:val="IndexLink"/>
              </w:rPr>
              <w:t>1</w:t>
            </w:r>
            <w:r>
              <w:rPr>
                <w:rStyle w:val="IndexLink"/>
                <w:rtl w:val="true"/>
              </w:rPr>
              <w:t>.</w:t>
            </w:r>
            <w:r>
              <w:rPr>
                <w:rStyle w:val="IndexLink"/>
                <w:rtl w:val="true"/>
              </w:rPr>
              <w:t>پايه اصلی دين</w:t>
            </w:r>
            <w:r>
              <w:rPr>
                <w:rStyle w:val="IndexLink"/>
                <w:rtl w:val="true"/>
              </w:rPr>
              <w:tab/>
            </w:r>
            <w:r>
              <w:rPr>
                <w:rStyle w:val="IndexLink"/>
              </w:rPr>
              <w:t>14</w:t>
            </w:r>
          </w:hyperlink>
        </w:p>
        <w:p>
          <w:pPr>
            <w:pStyle w:val="Contents2"/>
            <w:tabs>
              <w:tab w:val="clear" w:pos="8743"/>
              <w:tab w:val="right" w:pos="9026" w:leader="dot"/>
            </w:tabs>
            <w:rPr/>
          </w:pPr>
          <w:hyperlink w:anchor="__RefHeading___Toc4097350_211673320">
            <w:r>
              <w:rPr>
                <w:webHidden/>
                <w:rStyle w:val="IndexLink"/>
              </w:rPr>
              <w:t>2</w:t>
            </w:r>
            <w:r>
              <w:rPr>
                <w:rStyle w:val="IndexLink"/>
                <w:rtl w:val="true"/>
              </w:rPr>
              <w:t>.</w:t>
            </w:r>
            <w:r>
              <w:rPr>
                <w:rStyle w:val="IndexLink"/>
                <w:rtl w:val="true"/>
              </w:rPr>
              <w:t>شرط ايمان</w:t>
            </w:r>
            <w:r>
              <w:rPr>
                <w:rStyle w:val="IndexLink"/>
                <w:rtl w:val="true"/>
              </w:rPr>
              <w:tab/>
            </w:r>
            <w:r>
              <w:rPr>
                <w:rStyle w:val="IndexLink"/>
              </w:rPr>
              <w:t>18</w:t>
            </w:r>
          </w:hyperlink>
        </w:p>
        <w:p>
          <w:pPr>
            <w:pStyle w:val="Contents2"/>
            <w:tabs>
              <w:tab w:val="clear" w:pos="8743"/>
              <w:tab w:val="right" w:pos="9026" w:leader="dot"/>
            </w:tabs>
            <w:rPr/>
          </w:pPr>
          <w:hyperlink w:anchor="__RefHeading___Toc4097352_211673320">
            <w:r>
              <w:rPr>
                <w:webHidden/>
                <w:rStyle w:val="IndexLink"/>
              </w:rPr>
              <w:t>3</w:t>
            </w:r>
            <w:r>
              <w:rPr>
                <w:rStyle w:val="IndexLink"/>
                <w:rtl w:val="true"/>
              </w:rPr>
              <w:t>.</w:t>
            </w:r>
            <w:r>
              <w:rPr>
                <w:rStyle w:val="IndexLink"/>
                <w:rtl w:val="true"/>
              </w:rPr>
              <w:t>توحيد عملی</w:t>
            </w:r>
            <w:r>
              <w:rPr>
                <w:rStyle w:val="IndexLink"/>
                <w:rtl w:val="true"/>
              </w:rPr>
              <w:tab/>
            </w:r>
            <w:r>
              <w:rPr>
                <w:rStyle w:val="IndexLink"/>
              </w:rPr>
              <w:t>22</w:t>
            </w:r>
          </w:hyperlink>
        </w:p>
        <w:p>
          <w:pPr>
            <w:pStyle w:val="Contents2"/>
            <w:tabs>
              <w:tab w:val="clear" w:pos="8743"/>
              <w:tab w:val="right" w:pos="9026" w:leader="dot"/>
            </w:tabs>
            <w:rPr/>
          </w:pPr>
          <w:hyperlink w:anchor="__RefHeading___Toc4097354_211673320">
            <w:r>
              <w:rPr>
                <w:webHidden/>
                <w:rStyle w:val="IndexLink"/>
              </w:rPr>
              <w:t>4</w:t>
            </w:r>
            <w:r>
              <w:rPr>
                <w:rStyle w:val="IndexLink"/>
                <w:rtl w:val="true"/>
              </w:rPr>
              <w:t>.</w:t>
            </w:r>
            <w:r>
              <w:rPr>
                <w:rStyle w:val="IndexLink"/>
                <w:rtl w:val="true"/>
              </w:rPr>
              <w:t>بندگی خداوند</w:t>
            </w:r>
            <w:r>
              <w:rPr>
                <w:rStyle w:val="IndexLink"/>
                <w:rtl w:val="true"/>
              </w:rPr>
              <w:tab/>
            </w:r>
            <w:r>
              <w:rPr>
                <w:rStyle w:val="IndexLink"/>
              </w:rPr>
              <w:t>26</w:t>
            </w:r>
          </w:hyperlink>
        </w:p>
        <w:p>
          <w:pPr>
            <w:pStyle w:val="Contents2"/>
            <w:tabs>
              <w:tab w:val="clear" w:pos="8743"/>
              <w:tab w:val="right" w:pos="9026" w:leader="dot"/>
            </w:tabs>
            <w:rPr/>
          </w:pPr>
          <w:hyperlink w:anchor="__RefHeading___Toc4097356_211673320">
            <w:r>
              <w:rPr>
                <w:webHidden/>
                <w:rStyle w:val="IndexLink"/>
              </w:rPr>
              <w:t>5</w:t>
            </w:r>
            <w:r>
              <w:rPr>
                <w:rStyle w:val="IndexLink"/>
                <w:rtl w:val="true"/>
              </w:rPr>
              <w:t>.</w:t>
            </w:r>
            <w:r>
              <w:rPr>
                <w:rStyle w:val="IndexLink"/>
                <w:rtl w:val="true"/>
              </w:rPr>
              <w:t>شرط قبول اعمال</w:t>
            </w:r>
            <w:r>
              <w:rPr>
                <w:rStyle w:val="IndexLink"/>
                <w:rtl w:val="true"/>
              </w:rPr>
              <w:tab/>
            </w:r>
            <w:r>
              <w:rPr>
                <w:rStyle w:val="IndexLink"/>
              </w:rPr>
              <w:t>29</w:t>
            </w:r>
          </w:hyperlink>
        </w:p>
        <w:p>
          <w:pPr>
            <w:pStyle w:val="Contents2"/>
            <w:tabs>
              <w:tab w:val="clear" w:pos="8743"/>
              <w:tab w:val="right" w:pos="9026" w:leader="dot"/>
            </w:tabs>
            <w:rPr/>
          </w:pPr>
          <w:hyperlink w:anchor="__RefHeading___Toc4097358_211673320">
            <w:r>
              <w:rPr>
                <w:webHidden/>
                <w:rStyle w:val="IndexLink"/>
              </w:rPr>
              <w:t>6</w:t>
            </w:r>
            <w:r>
              <w:rPr>
                <w:rStyle w:val="IndexLink"/>
                <w:rtl w:val="true"/>
              </w:rPr>
              <w:t>.</w:t>
            </w:r>
            <w:r>
              <w:rPr>
                <w:rStyle w:val="IndexLink"/>
                <w:rtl w:val="true"/>
              </w:rPr>
              <w:t>در عوالم واديان قبل</w:t>
            </w:r>
            <w:r>
              <w:rPr>
                <w:rStyle w:val="IndexLink"/>
                <w:rtl w:val="true"/>
              </w:rPr>
              <w:tab/>
            </w:r>
            <w:r>
              <w:rPr>
                <w:rStyle w:val="IndexLink"/>
              </w:rPr>
              <w:t>34</w:t>
            </w:r>
          </w:hyperlink>
        </w:p>
        <w:p>
          <w:pPr>
            <w:pStyle w:val="Contents2"/>
            <w:tabs>
              <w:tab w:val="clear" w:pos="8743"/>
              <w:tab w:val="right" w:pos="9026" w:leader="dot"/>
            </w:tabs>
            <w:rPr/>
          </w:pPr>
          <w:hyperlink w:anchor="__RefHeading___Toc4097360_211673320">
            <w:r>
              <w:rPr>
                <w:webHidden/>
                <w:rStyle w:val="IndexLink"/>
              </w:rPr>
              <w:t>7</w:t>
            </w:r>
            <w:r>
              <w:rPr>
                <w:rStyle w:val="IndexLink"/>
                <w:rtl w:val="true"/>
              </w:rPr>
              <w:t>.</w:t>
            </w:r>
            <w:r>
              <w:rPr>
                <w:rStyle w:val="IndexLink"/>
                <w:rtl w:val="true"/>
              </w:rPr>
              <w:t>برترين راه تقرب به خداوند</w:t>
            </w:r>
            <w:r>
              <w:rPr>
                <w:rStyle w:val="IndexLink"/>
                <w:rtl w:val="true"/>
              </w:rPr>
              <w:tab/>
            </w:r>
            <w:r>
              <w:rPr>
                <w:rStyle w:val="IndexLink"/>
              </w:rPr>
              <w:t>38</w:t>
            </w:r>
          </w:hyperlink>
        </w:p>
        <w:p>
          <w:pPr>
            <w:pStyle w:val="Contents2"/>
            <w:tabs>
              <w:tab w:val="clear" w:pos="8743"/>
              <w:tab w:val="right" w:pos="9026" w:leader="dot"/>
            </w:tabs>
            <w:rPr/>
          </w:pPr>
          <w:hyperlink w:anchor="__RefHeading___Toc4097362_211673320">
            <w:r>
              <w:rPr>
                <w:webHidden/>
                <w:rStyle w:val="IndexLink"/>
              </w:rPr>
              <w:t>8</w:t>
            </w:r>
            <w:r>
              <w:rPr>
                <w:rStyle w:val="IndexLink"/>
                <w:rtl w:val="true"/>
              </w:rPr>
              <w:t>.</w:t>
            </w:r>
            <w:r>
              <w:rPr>
                <w:rStyle w:val="IndexLink"/>
                <w:rtl w:val="true"/>
              </w:rPr>
              <w:t>تنها راه نجات</w:t>
            </w:r>
            <w:r>
              <w:rPr>
                <w:rStyle w:val="IndexLink"/>
                <w:rtl w:val="true"/>
              </w:rPr>
              <w:tab/>
            </w:r>
            <w:r>
              <w:rPr>
                <w:rStyle w:val="IndexLink"/>
              </w:rPr>
              <w:t>42</w:t>
            </w:r>
          </w:hyperlink>
        </w:p>
        <w:p>
          <w:pPr>
            <w:pStyle w:val="Contents2"/>
            <w:tabs>
              <w:tab w:val="clear" w:pos="8743"/>
              <w:tab w:val="right" w:pos="9026" w:leader="dot"/>
            </w:tabs>
            <w:rPr/>
          </w:pPr>
          <w:hyperlink w:anchor="__RefHeading___Toc4097364_211673320">
            <w:r>
              <w:rPr>
                <w:webHidden/>
                <w:rStyle w:val="IndexLink"/>
              </w:rPr>
              <w:t>9</w:t>
            </w:r>
            <w:r>
              <w:rPr>
                <w:rStyle w:val="IndexLink"/>
                <w:rtl w:val="true"/>
              </w:rPr>
              <w:t>.</w:t>
            </w:r>
            <w:r>
              <w:rPr>
                <w:rStyle w:val="IndexLink"/>
                <w:rtl w:val="true"/>
              </w:rPr>
              <w:t>شرط لازم برای مغفرت حق</w:t>
            </w:r>
            <w:r>
              <w:rPr>
                <w:rStyle w:val="IndexLink"/>
                <w:rtl w:val="true"/>
              </w:rPr>
              <w:tab/>
            </w:r>
            <w:r>
              <w:rPr>
                <w:rStyle w:val="IndexLink"/>
              </w:rPr>
              <w:t>48</w:t>
            </w:r>
          </w:hyperlink>
        </w:p>
        <w:p>
          <w:pPr>
            <w:pStyle w:val="Contents2"/>
            <w:tabs>
              <w:tab w:val="clear" w:pos="8743"/>
              <w:tab w:val="right" w:pos="9026" w:leader="dot"/>
            </w:tabs>
            <w:rPr/>
          </w:pPr>
          <w:hyperlink w:anchor="__RefHeading___Toc4097366_211673320">
            <w:r>
              <w:rPr>
                <w:webHidden/>
                <w:rStyle w:val="IndexLink"/>
              </w:rPr>
              <w:t>10</w:t>
            </w:r>
            <w:r>
              <w:rPr>
                <w:rStyle w:val="IndexLink"/>
                <w:rtl w:val="true"/>
              </w:rPr>
              <w:t>.</w:t>
            </w:r>
            <w:r>
              <w:rPr>
                <w:rStyle w:val="IndexLink"/>
                <w:rtl w:val="true"/>
              </w:rPr>
              <w:t>هدايت الهی</w:t>
            </w:r>
            <w:r>
              <w:rPr>
                <w:rStyle w:val="IndexLink"/>
                <w:rtl w:val="true"/>
              </w:rPr>
              <w:tab/>
            </w:r>
            <w:r>
              <w:rPr>
                <w:rStyle w:val="IndexLink"/>
              </w:rPr>
              <w:t>52</w:t>
            </w:r>
          </w:hyperlink>
        </w:p>
        <w:p>
          <w:pPr>
            <w:pStyle w:val="Contents2"/>
            <w:tabs>
              <w:tab w:val="clear" w:pos="8743"/>
              <w:tab w:val="right" w:pos="9026" w:leader="dot"/>
            </w:tabs>
            <w:rPr/>
          </w:pPr>
          <w:hyperlink w:anchor="__RefHeading___Toc4097368_211673320">
            <w:r>
              <w:rPr>
                <w:webHidden/>
                <w:rStyle w:val="IndexLink"/>
              </w:rPr>
              <w:t>11</w:t>
            </w:r>
            <w:r>
              <w:rPr>
                <w:rStyle w:val="IndexLink"/>
                <w:rtl w:val="true"/>
              </w:rPr>
              <w:t>.</w:t>
            </w:r>
            <w:r>
              <w:rPr>
                <w:rStyle w:val="IndexLink"/>
                <w:rtl w:val="true"/>
              </w:rPr>
              <w:t>برترين نعمت خداوند</w:t>
            </w:r>
            <w:r>
              <w:rPr>
                <w:rStyle w:val="IndexLink"/>
                <w:rtl w:val="true"/>
              </w:rPr>
              <w:tab/>
            </w:r>
            <w:r>
              <w:rPr>
                <w:rStyle w:val="IndexLink"/>
              </w:rPr>
              <w:t>58</w:t>
            </w:r>
          </w:hyperlink>
        </w:p>
        <w:p>
          <w:pPr>
            <w:pStyle w:val="Contents2"/>
            <w:tabs>
              <w:tab w:val="clear" w:pos="8743"/>
              <w:tab w:val="right" w:pos="9026" w:leader="dot"/>
            </w:tabs>
            <w:rPr/>
          </w:pPr>
          <w:hyperlink w:anchor="__RefHeading___Toc4097370_211673320">
            <w:r>
              <w:rPr>
                <w:webHidden/>
                <w:rStyle w:val="IndexLink"/>
              </w:rPr>
              <w:t>12</w:t>
            </w:r>
            <w:r>
              <w:rPr>
                <w:rStyle w:val="IndexLink"/>
                <w:rtl w:val="true"/>
              </w:rPr>
              <w:t>.</w:t>
            </w:r>
            <w:r>
              <w:rPr>
                <w:rStyle w:val="IndexLink"/>
                <w:rtl w:val="true"/>
              </w:rPr>
              <w:t>در معرفت امام زمان</w:t>
            </w:r>
            <w:r>
              <w:rPr>
                <w:rStyle w:val="IndexLink"/>
                <w:rtl w:val="true"/>
              </w:rPr>
              <w:tab/>
            </w:r>
            <w:r>
              <w:rPr>
                <w:rStyle w:val="IndexLink"/>
              </w:rPr>
              <w:t>63</w:t>
            </w:r>
          </w:hyperlink>
        </w:p>
        <w:p>
          <w:pPr>
            <w:pStyle w:val="Contents2"/>
            <w:tabs>
              <w:tab w:val="clear" w:pos="8743"/>
              <w:tab w:val="right" w:pos="9026" w:leader="dot"/>
            </w:tabs>
            <w:rPr/>
          </w:pPr>
          <w:hyperlink w:anchor="__RefHeading___Toc4097372_211673320">
            <w:r>
              <w:rPr>
                <w:webHidden/>
                <w:rStyle w:val="IndexLink"/>
              </w:rPr>
              <w:t>13</w:t>
            </w:r>
            <w:r>
              <w:rPr>
                <w:rStyle w:val="IndexLink"/>
                <w:rtl w:val="true"/>
              </w:rPr>
              <w:t>.</w:t>
            </w:r>
            <w:r>
              <w:rPr>
                <w:rStyle w:val="IndexLink"/>
                <w:rtl w:val="true"/>
              </w:rPr>
              <w:t>سبب علو مقام پيروان</w:t>
            </w:r>
            <w:r>
              <w:rPr>
                <w:rStyle w:val="IndexLink"/>
                <w:rtl w:val="true"/>
              </w:rPr>
              <w:tab/>
            </w:r>
            <w:r>
              <w:rPr>
                <w:rStyle w:val="IndexLink"/>
              </w:rPr>
              <w:t>69</w:t>
            </w:r>
          </w:hyperlink>
        </w:p>
        <w:p>
          <w:pPr>
            <w:pStyle w:val="Contents2"/>
            <w:tabs>
              <w:tab w:val="clear" w:pos="8743"/>
              <w:tab w:val="right" w:pos="9026" w:leader="dot"/>
            </w:tabs>
            <w:rPr/>
          </w:pPr>
          <w:hyperlink w:anchor="__RefHeading___Toc4097374_211673320">
            <w:r>
              <w:rPr>
                <w:webHidden/>
                <w:rStyle w:val="IndexLink"/>
              </w:rPr>
              <w:t>14</w:t>
            </w:r>
            <w:r>
              <w:rPr>
                <w:rStyle w:val="IndexLink"/>
                <w:rtl w:val="true"/>
              </w:rPr>
              <w:t>.</w:t>
            </w:r>
            <w:r>
              <w:rPr>
                <w:rStyle w:val="IndexLink"/>
                <w:rtl w:val="true"/>
              </w:rPr>
              <w:t>تذکرات</w:t>
            </w:r>
            <w:r>
              <w:rPr>
                <w:rStyle w:val="IndexLink"/>
                <w:rtl w:val="true"/>
              </w:rPr>
              <w:tab/>
            </w:r>
            <w:r>
              <w:rPr>
                <w:rStyle w:val="IndexLink"/>
              </w:rPr>
              <w:t>74</w:t>
            </w:r>
          </w:hyperlink>
        </w:p>
        <w:p>
          <w:pPr>
            <w:pStyle w:val="Contents3"/>
            <w:tabs>
              <w:tab w:val="clear" w:pos="8459"/>
              <w:tab w:val="right" w:pos="9026" w:leader="dot"/>
            </w:tabs>
            <w:rPr/>
          </w:pPr>
          <w:hyperlink w:anchor="__RefHeading___Toc4097376_211673320">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4097378_211673320">
            <w:r>
              <w:rPr>
                <w:webHidden/>
                <w:rStyle w:val="IndexLink"/>
                <w:rtl w:val="true"/>
              </w:rPr>
              <w:t>الف</w:t>
            </w:r>
            <w:r>
              <w:rPr>
                <w:rStyle w:val="IndexLink"/>
                <w:rtl w:val="true"/>
              </w:rPr>
              <w:t>-</w:t>
            </w:r>
            <w:r>
              <w:rPr>
                <w:rStyle w:val="IndexLink"/>
                <w:rtl w:val="true"/>
              </w:rPr>
              <w:t>عمل، لازمه ولايت ودوستی اهل بيت</w:t>
            </w:r>
            <w:r>
              <w:rPr>
                <w:rStyle w:val="IndexLink"/>
                <w:rtl w:val="true"/>
              </w:rPr>
              <w:tab/>
            </w:r>
            <w:r>
              <w:rPr>
                <w:rStyle w:val="IndexLink"/>
              </w:rPr>
              <w:t>74</w:t>
            </w:r>
          </w:hyperlink>
        </w:p>
        <w:p>
          <w:pPr>
            <w:pStyle w:val="Contents3"/>
            <w:tabs>
              <w:tab w:val="clear" w:pos="8459"/>
              <w:tab w:val="right" w:pos="9026" w:leader="dot"/>
            </w:tabs>
            <w:rPr/>
          </w:pPr>
          <w:hyperlink w:anchor="__RefHeading___Toc4097380_211673320">
            <w:r>
              <w:rPr>
                <w:webHidden/>
                <w:rStyle w:val="IndexLink"/>
                <w:rtl w:val="true"/>
              </w:rPr>
              <w:t>ب</w:t>
            </w:r>
            <w:r>
              <w:rPr>
                <w:rStyle w:val="IndexLink"/>
                <w:rtl w:val="true"/>
              </w:rPr>
              <w:t>-</w:t>
            </w:r>
            <w:r>
              <w:rPr>
                <w:rStyle w:val="IndexLink"/>
                <w:rtl w:val="true"/>
              </w:rPr>
              <w:t>وعده و وعيد خداوند به محبين</w:t>
            </w:r>
            <w:r>
              <w:rPr>
                <w:rStyle w:val="IndexLink"/>
                <w:rtl w:val="true"/>
              </w:rPr>
              <w:tab/>
            </w:r>
            <w:r>
              <w:rPr>
                <w:rStyle w:val="IndexLink"/>
              </w:rPr>
              <w:t>75</w:t>
            </w:r>
          </w:hyperlink>
        </w:p>
        <w:p>
          <w:pPr>
            <w:pStyle w:val="Contents3"/>
            <w:tabs>
              <w:tab w:val="clear" w:pos="8459"/>
              <w:tab w:val="right" w:pos="9026" w:leader="dot"/>
            </w:tabs>
            <w:rPr/>
          </w:pPr>
          <w:hyperlink w:anchor="__RefHeading___Toc4097382_211673320">
            <w:r>
              <w:rPr>
                <w:webHidden/>
                <w:rStyle w:val="IndexLink"/>
                <w:rtl w:val="true"/>
              </w:rPr>
              <w:t>ج</w:t>
            </w:r>
            <w:r>
              <w:rPr>
                <w:rStyle w:val="IndexLink"/>
                <w:rtl w:val="true"/>
              </w:rPr>
              <w:t>-</w:t>
            </w:r>
            <w:r>
              <w:rPr>
                <w:rStyle w:val="IndexLink"/>
                <w:rtl w:val="true"/>
              </w:rPr>
              <w:t>نهی از غلو در شأن اهل بيت علیهم السلام</w:t>
            </w:r>
            <w:r>
              <w:rPr>
                <w:rStyle w:val="IndexLink"/>
                <w:rtl w:val="true"/>
              </w:rPr>
              <w:tab/>
            </w:r>
            <w:r>
              <w:rPr>
                <w:rStyle w:val="IndexLink"/>
              </w:rPr>
              <w:t>77</w:t>
            </w:r>
          </w:hyperlink>
        </w:p>
        <w:p>
          <w:pPr>
            <w:pStyle w:val="Contents3"/>
            <w:tabs>
              <w:tab w:val="clear" w:pos="8459"/>
              <w:tab w:val="right" w:pos="9026" w:leader="dot"/>
            </w:tabs>
            <w:rPr/>
          </w:pPr>
          <w:hyperlink w:anchor="__RefHeading___Toc4097384_211673320">
            <w:r>
              <w:rPr>
                <w:webHidden/>
                <w:rStyle w:val="IndexLink"/>
                <w:rtl w:val="true"/>
              </w:rPr>
              <w:t>د</w:t>
            </w:r>
            <w:r>
              <w:rPr>
                <w:rStyle w:val="IndexLink"/>
                <w:rtl w:val="true"/>
              </w:rPr>
              <w:t>-</w:t>
            </w:r>
            <w:r>
              <w:rPr>
                <w:rStyle w:val="IndexLink"/>
                <w:rtl w:val="true"/>
              </w:rPr>
              <w:t>شرط ولايت اهل بيت علیهم السلام برائت از دشمنان</w:t>
            </w:r>
            <w:r>
              <w:rPr>
                <w:rStyle w:val="IndexLink"/>
                <w:rtl w:val="true"/>
              </w:rPr>
              <w:tab/>
            </w:r>
            <w:r>
              <w:rPr>
                <w:rStyle w:val="IndexLink"/>
              </w:rPr>
              <w:t>78</w:t>
            </w:r>
          </w:hyperlink>
        </w:p>
        <w:p>
          <w:pPr>
            <w:pStyle w:val="Contents3"/>
            <w:tabs>
              <w:tab w:val="clear" w:pos="8459"/>
              <w:tab w:val="right" w:pos="9026" w:leader="dot"/>
            </w:tabs>
            <w:rPr/>
          </w:pPr>
          <w:hyperlink w:anchor="__RefHeading___Toc4097386_211673320">
            <w:r>
              <w:rPr>
                <w:webHidden/>
                <w:rStyle w:val="IndexLink"/>
                <w:rtl w:val="true"/>
              </w:rPr>
              <w:t>ه</w:t>
            </w:r>
            <w:r>
              <w:rPr>
                <w:rStyle w:val="IndexLink"/>
                <w:rtl w:val="true"/>
              </w:rPr>
              <w:t>-</w:t>
            </w:r>
            <w:r>
              <w:rPr>
                <w:rStyle w:val="IndexLink"/>
                <w:rtl w:val="true"/>
              </w:rPr>
              <w:t>تنها محبت اهل بيت علیهم السلام کافی نيست</w:t>
            </w:r>
            <w:r>
              <w:rPr>
                <w:rStyle w:val="IndexLink"/>
                <w:rtl w:val="true"/>
              </w:rPr>
              <w:tab/>
            </w:r>
            <w:r>
              <w:rPr>
                <w:rStyle w:val="IndexLink"/>
              </w:rPr>
              <w:t>79</w:t>
            </w:r>
          </w:hyperlink>
        </w:p>
        <w:p>
          <w:pPr>
            <w:pStyle w:val="Contents3"/>
            <w:tabs>
              <w:tab w:val="clear" w:pos="8459"/>
              <w:tab w:val="right" w:pos="9026" w:leader="dot"/>
            </w:tabs>
            <w:rPr/>
          </w:pPr>
          <w:hyperlink w:anchor="__RefHeading___Toc4097388_211673320">
            <w:r>
              <w:rPr>
                <w:webHidden/>
                <w:rStyle w:val="IndexLink"/>
                <w:rtl w:val="true"/>
              </w:rPr>
              <w:t>و</w:t>
            </w:r>
            <w:r>
              <w:rPr>
                <w:rStyle w:val="IndexLink"/>
                <w:rtl w:val="true"/>
              </w:rPr>
              <w:t>-</w:t>
            </w:r>
            <w:r>
              <w:rPr>
                <w:rStyle w:val="IndexLink"/>
                <w:rtl w:val="true"/>
              </w:rPr>
              <w:t>اولويت ولايت بر ديگر فرائض</w:t>
            </w:r>
            <w:r>
              <w:rPr>
                <w:rStyle w:val="IndexLink"/>
                <w:rtl w:val="true"/>
              </w:rPr>
              <w:tab/>
            </w:r>
            <w:r>
              <w:rPr>
                <w:rStyle w:val="IndexLink"/>
              </w:rPr>
              <w:t>81</w:t>
            </w:r>
          </w:hyperlink>
        </w:p>
        <w:p>
          <w:pPr>
            <w:pStyle w:val="Contents3"/>
            <w:tabs>
              <w:tab w:val="clear" w:pos="8459"/>
              <w:tab w:val="right" w:pos="9026" w:leader="dot"/>
            </w:tabs>
            <w:rPr/>
          </w:pPr>
          <w:hyperlink w:anchor="__RefHeading___Toc4097390_211673320">
            <w:r>
              <w:rPr>
                <w:webHidden/>
                <w:rStyle w:val="IndexLink"/>
                <w:rtl w:val="true"/>
              </w:rPr>
              <w:t>ز</w:t>
            </w:r>
            <w:r>
              <w:rPr>
                <w:rStyle w:val="IndexLink"/>
                <w:rtl w:val="true"/>
              </w:rPr>
              <w:t>-</w:t>
            </w:r>
            <w:r>
              <w:rPr>
                <w:rStyle w:val="IndexLink"/>
                <w:rtl w:val="true"/>
              </w:rPr>
              <w:t>لزوم تربيت فرزندان بر ولايت آل محمد علیهم السلام</w:t>
            </w:r>
            <w:r>
              <w:rPr>
                <w:rStyle w:val="IndexLink"/>
                <w:rtl w:val="true"/>
              </w:rPr>
              <w:tab/>
            </w:r>
            <w:r>
              <w:rPr>
                <w:rStyle w:val="IndexLink"/>
              </w:rPr>
              <w:t>83</w:t>
            </w:r>
          </w:hyperlink>
        </w:p>
        <w:p>
          <w:pPr>
            <w:pStyle w:val="Contents3"/>
            <w:tabs>
              <w:tab w:val="clear" w:pos="8459"/>
              <w:tab w:val="right" w:pos="9026" w:leader="dot"/>
            </w:tabs>
            <w:rPr/>
          </w:pPr>
          <w:hyperlink w:anchor="__RefHeading___Toc4097392_211673320">
            <w:r>
              <w:rPr>
                <w:webHidden/>
                <w:rStyle w:val="IndexLink"/>
                <w:rtl w:val="true"/>
              </w:rPr>
              <w:t>ح</w:t>
            </w:r>
            <w:r>
              <w:rPr>
                <w:rStyle w:val="IndexLink"/>
                <w:rtl w:val="true"/>
              </w:rPr>
              <w:t>-</w:t>
            </w:r>
            <w:r>
              <w:rPr>
                <w:rStyle w:val="IndexLink"/>
                <w:rtl w:val="true"/>
              </w:rPr>
              <w:t>درجات بالاتر ولايت، با تقاضای از خدا</w:t>
            </w:r>
            <w:r>
              <w:rPr>
                <w:rStyle w:val="IndexLink"/>
                <w:rtl w:val="true"/>
              </w:rPr>
              <w:tab/>
            </w:r>
            <w:r>
              <w:rPr>
                <w:rStyle w:val="IndexLink"/>
              </w:rPr>
              <w:t>85</w:t>
            </w:r>
          </w:hyperlink>
        </w:p>
        <w:p>
          <w:pPr>
            <w:pStyle w:val="Contents2"/>
            <w:tabs>
              <w:tab w:val="clear" w:pos="8743"/>
              <w:tab w:val="right" w:pos="9026" w:leader="dot"/>
            </w:tabs>
            <w:rPr/>
          </w:pPr>
          <w:hyperlink w:anchor="__RefHeading___Toc4097394_211673320">
            <w:r>
              <w:rPr>
                <w:webHidden/>
                <w:rStyle w:val="IndexLink"/>
                <w:rtl w:val="true"/>
              </w:rPr>
              <w:t>خاتمه</w:t>
            </w:r>
            <w:r>
              <w:rPr>
                <w:rStyle w:val="IndexLink"/>
                <w:rtl w:val="true"/>
              </w:rPr>
              <w:tab/>
            </w:r>
            <w:r>
              <w:rPr>
                <w:rStyle w:val="IndexLink"/>
              </w:rPr>
              <w:t>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53_7024"/>
      <w:bookmarkStart w:id="1" w:name="pg453_7024"/>
      <w:bookmarkEnd w:id="1"/>
    </w:p>
    <w:p>
      <w:pPr>
        <w:pStyle w:val="Heading2"/>
        <w:numPr>
          <w:ilvl w:val="1"/>
          <w:numId w:val="1"/>
        </w:numPr>
        <w:rPr/>
      </w:pPr>
      <w:bookmarkStart w:id="2" w:name="pg453_7024"/>
      <w:bookmarkStart w:id="3" w:name="__RefHeading___Toc4097340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قندهاری، هادی،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اعتقاد به امام زمان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قندهاری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منیر،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5601</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نهم </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چهاردهم </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در سالهای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BP224/4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17038</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ركورد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97342_2116733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آثار اعتقاد به امام زمان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قندهاری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53_7028"/>
      <w:bookmarkStart w:id="8" w:name="pg453_7028"/>
      <w:bookmarkEnd w:id="8"/>
    </w:p>
    <w:p>
      <w:pPr>
        <w:pStyle w:val="Heading2"/>
        <w:numPr>
          <w:ilvl w:val="1"/>
          <w:numId w:val="1"/>
        </w:numPr>
        <w:rPr/>
      </w:pPr>
      <w:bookmarkStart w:id="9" w:name="pg453_7028"/>
      <w:bookmarkStart w:id="10" w:name="__RefHeading___Toc4097344_21167332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60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3860640" cy="6985080"/>
                        </a:xfrm>
                        <a:prstGeom prst="rect">
                          <a:avLst/>
                        </a:prstGeom>
                        <a:ln w="0">
                          <a:noFill/>
                        </a:ln>
                      </pic:spPr>
                    </pic:pic>
                  </a:graphicData>
                </a:graphic>
              </wp:inline>
            </w:drawing>
          </mc:Choice>
          <mc:Fallback>
            <w:pict>
              <v:shape id="shape_0" stroked="f" o:allowincell="f" style="position:absolute;margin-left:0pt;margin-top:-550.05pt;width:303.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60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3860640" cy="6985080"/>
                        </a:xfrm>
                        <a:prstGeom prst="rect">
                          <a:avLst/>
                        </a:prstGeom>
                        <a:ln w="0">
                          <a:noFill/>
                        </a:ln>
                      </pic:spPr>
                    </pic:pic>
                  </a:graphicData>
                </a:graphic>
              </wp:inline>
            </w:drawing>
          </mc:Choice>
          <mc:Fallback>
            <w:pict>
              <v:shape id="shape_0" stroked="f" o:allowincell="f" style="position:absolute;margin-left:0pt;margin-top:-550.05pt;width:303.95pt;height:549.95pt;mso-wrap-style:none;v-text-anchor:middle;mso-position-horizontal:left;mso-position-vertical:top" type="_x0000_t75">
                <v:imagedata r:id="rId14" o:detectmouseclick="t"/>
                <v:stroke color="#3465a4" joinstyle="round" endcap="flat"/>
                <w10:wrap type="none"/>
              </v:shape>
            </w:pict>
          </mc:Fallback>
        </mc:AlternateConten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اعتقاد به امام زمان علیه السلام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453_7032"/>
      <w:bookmarkStart w:id="13" w:name="pg453_7032"/>
      <w:bookmarkEnd w:id="13"/>
    </w:p>
    <w:p>
      <w:pPr>
        <w:pStyle w:val="BookText"/>
        <w:rPr/>
      </w:pPr>
      <w:bookmarkStart w:id="14" w:name="pg453_7032"/>
      <w:bookmarkEnd w:id="14"/>
      <w:r>
        <w:rPr>
          <w:rFonts w:ascii="IRNazanin" w:hAnsi="IRNazanin" w:eastAsia="IRNazanin"/>
          <w:color w:val="111111"/>
          <w:sz w:val="28"/>
          <w:sz w:val="28"/>
          <w:szCs w:val="28"/>
          <w:rtl w:val="true"/>
          <w:lang w:bidi="fa-IR"/>
        </w:rPr>
        <w:t>صلی الله علیک یا ولی العصر ادرکنا</w:t>
      </w:r>
    </w:p>
    <w:p>
      <w:pPr>
        <w:pStyle w:val="Heading2"/>
        <w:numPr>
          <w:ilvl w:val="1"/>
          <w:numId w:val="1"/>
        </w:numPr>
        <w:rPr/>
      </w:pPr>
      <w:bookmarkStart w:id="15" w:name="__RefHeading___Toc4097346_211673320"/>
      <w:bookmarkStart w:id="16" w:name="_Toc4"/>
      <w:bookmarkEnd w:id="15"/>
      <w:r>
        <w:rPr>
          <w:rtl w:val="true"/>
        </w:rPr>
        <w:t>مقدمه</w:t>
      </w:r>
      <w:bookmarkEnd w:id="16"/>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آن که به بحث در اصل مهدويت بپردازيم، لازم است بدانيم که اصولاً جايگاه اين بحث در اعتقادات شيعی کجا است؟ آيا اعتقاد به ظهور حضرت مهدی عليه‌السلام وآشنايی و معرفت به آن حضرت و انتظار ظهور آن حضرت وتوجه وتوسل به آن حضرت ضرورت دينی دارد، ويا اينکه مسلمانی بدون آن نيز امکاسن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تا انسان به اهميت چيزی پی نبرد، به آن دل نمی دهد وبرای آن همت نمی گمارد وآن طور که شايسته است به آن ارج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است که گفتگوی در اين زمينه را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زير دنبال می کنيم</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453_7034"/>
      <w:bookmarkStart w:id="18" w:name="pg453_7034"/>
      <w:bookmarkEnd w:id="18"/>
    </w:p>
    <w:p>
      <w:pPr>
        <w:pStyle w:val="Heading2"/>
        <w:numPr>
          <w:ilvl w:val="1"/>
          <w:numId w:val="1"/>
        </w:numPr>
        <w:rPr/>
      </w:pPr>
      <w:bookmarkStart w:id="19" w:name="pg453_7034"/>
      <w:bookmarkStart w:id="20" w:name="__RefHeading___Toc4097348_211673320"/>
      <w:bookmarkStart w:id="21" w:name="_Toc5"/>
      <w:bookmarkEnd w:id="19"/>
      <w:bookmarkEnd w:id="20"/>
      <w:r>
        <w:rPr/>
        <w:t>1</w:t>
      </w:r>
      <w:r>
        <w:rPr>
          <w:rtl w:val="true"/>
        </w:rPr>
        <w:t>.</w:t>
      </w:r>
      <w:r>
        <w:rPr>
          <w:rtl w:val="true"/>
        </w:rPr>
        <w:t>پايه اصلی دين</w:t>
      </w:r>
      <w:bookmarkEnd w:id="21"/>
    </w:p>
    <w:p>
      <w:pPr>
        <w:pStyle w:val="BookText"/>
        <w:rPr/>
      </w:pPr>
      <w:r>
        <w:rPr>
          <w:rFonts w:ascii="IRNazanin" w:hAnsi="IRNazanin" w:eastAsia="IRNazanin"/>
          <w:color w:val="111111"/>
          <w:sz w:val="28"/>
          <w:sz w:val="28"/>
          <w:szCs w:val="28"/>
          <w:rtl w:val="true"/>
          <w:lang w:bidi="fa-IR"/>
        </w:rPr>
        <w:t>از اين تقسيم بندی عرفی ومشهور که اعتقاد به ولايت وامامت در اصول مذهب قرار گرفته، برخی به غلط اين نتيجه را گرفته اند که اعتقاد به امامت وولايت اهل بيت عليهم‌السلام ضرورت اسلامی نداشته، ايمان اسلامی بدون آن امکان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نصوص دينی، خلاف اين ديدگاه را اثبات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عليه‌السلام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الإسلام علی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الصلاة والزكاة والصوم والحجّ والولاية ولم يناد بشيء کما نودی بالولاية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بر پنج پايه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نماز وزکات و روزه وحج و ولايت و برای هيچ کدام از چهار اصل قبلی به اندازه ولايت، سفارش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فأخذ الناس بأربع وترکوا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يعنی الولاية</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مردم، چهار اصل قبلی را گرفته، ولايت را رها کرده اند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اين روايت، اولويت ولايت را بر چهار اصل عبادی اسلام، يعنی بر نماز وزکات وحج و ولايت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ديگری از امام باقر عليه‌السلام ولايت اهل بيت عليهم‌السلام بالاترين حقيقت دينی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می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ذروة الأمر وسنامه ومفتاحه وباب الأشياء ورضا الرحمن، الطاعة للإمام بعد معرفته</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بالاترين ومرتفع ترين امر دين وکليد همه امور دينی ومدخل آنها، ومايه خرسندی خدای جهان، اطاعت از امام پس از معرفت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ولايت اهل بيت عليهم‌السلام فرع دين نبوده، همه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توحيد ونبوت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ولايت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روايتی از امام صادق عليه‌السلام که گزارش معراجهای مکرر رسول خدا صلی‌الله‌عليه‌وآله‌وسلم به ملکوت آسمانها است، اولويت ولايت اهل بيت بر ديگر فرائض ومبانی دين اين گونه ترسيم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 بالنبيّ صلی‌الله‌عليه‌وآله‌وسلم إلی السماء مئة وعشرين مرَّة، ما من مرَّة إلاَّ وقد أوصی الله عزَّ وجلَّ فيها النبيّ صلی‌الله‌عليه‌وآله‌وسلم بالولاية لعلی والأئمّة عليهم‌السلام أکثر ممَّا أوصاه بالفرائض</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پيامبر اکرم صلی‌الله‌عليه‌وآله‌وسلم صد وبيست بار به معراج رفت، در هر بار خدای بزرگ، پيامبر صلی‌الله‌عليه‌وآله‌وسلم را بيش از آن که به واجبات دينی توصيه نمايد به ولايت علی وائمه عليهم‌السلام توصيه می فرمود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امر ولايت از همه واجبات دينی اوجب واز يکايک فرائض الهی </w:t>
      </w:r>
    </w:p>
    <w:p>
      <w:pPr>
        <w:pStyle w:val="BookText"/>
        <w:rPr/>
      </w:pPr>
      <w:r>
        <w:rPr>
          <w:rFonts w:ascii="IRNazanin" w:hAnsi="IRNazanin" w:eastAsia="IRNazanin"/>
          <w:color w:val="111111"/>
          <w:sz w:val="28"/>
          <w:sz w:val="28"/>
          <w:szCs w:val="28"/>
          <w:rtl w:val="true"/>
          <w:lang w:bidi="fa-IR"/>
        </w:rPr>
        <w:t>مهم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درجه اين اهميت چنان است که در فرمايش ديگری از رسول خدا صلی‌الله‌عليه‌وآله‌وسلم دوستی اهل بيت عليهم‌السلام اساس دين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عليه‌السلام به نقل از رسول خدا صلی‌الله‌عليه‌وآله‌وسلم می 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ولکلّ شيء أساس وأساس الإسلام حبّنا أهل البيت</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هر چيزی پايه هايی دارد وپايه اسلام، محبت ما اهل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عليه‌السلام در مقام بيان پايه های دين، پس از معرفی نماز وزکات وروزه وحج وولايت به عنوان ارکان دين، در پاسخ سوال زراره که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کداميک از اين ارکان پنجگانه افضل است،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 أفضل لأنَّها مفتاحهنَّ والوالی هو الدليل عليهنَّ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ولايت از ديگر مبانی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که کليد آنها ولايت است، پيشوای الهی مردم را به روش انجام آنها راهنمايی می نمايد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نکته قابل توجه اينجا است که از پنج رکن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زکات، روزه، حج وولايت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در چهار اصل آنها عذر موجه افراد در ناچاريها پذيرفته است وشارع مقدس تخفيف قائل گرديده است، مثل اينکه در سفر، نماز شکسته شده، زکات تا زمانی که مال به حد نصاب نرسد واجب نبوده، روزه بر بيمار ومسافر وپير واجب نيست، حج به شرط استطاعت واجب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ولايت با هيچ عذری از دوش افراد برداشته نشده، در همه شرائط وحالات، افراد به معرفت واطاعت امام، موظف بوده وبدان آزموده می گردند</w:t>
      </w:r>
      <w:r>
        <w:rPr>
          <w:rFonts w:eastAsia="IRNazanin" w:cs="IRNazanin"/>
          <w:color w:val="111111"/>
          <w:sz w:val="28"/>
          <w:szCs w:val="28"/>
          <w:rtl w:val="true"/>
          <w:lang w:bidi="fa-IR"/>
        </w:rPr>
        <w:t>.</w:t>
      </w:r>
      <w:r>
        <w:rPr>
          <w:rStyle w:val="FootnoteAnchor"/>
          <w:rtl w:val="true"/>
        </w:rPr>
        <w:footnoteReference w:id="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باقر عليه‌السلام فرمودند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يعذر الله يوم القيامة أحداً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لم أعلم أنَّ ولد فاطمة هم الولاة علی الناس کافّة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روز قيامت، عذر کسی را که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اينکه فرزندان حضرت فاطمه پيشوای همه مردم بوده اند خبر نداشتم، نمی پذيرد</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زيبنده است که ما نسبت به اين اصل که مهمترين رکن دينی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توحيد ونبوت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شده است، توجه واهتمام بيشتری ورزيم</w:t>
      </w:r>
      <w:r>
        <w:rPr>
          <w:rFonts w:eastAsia="IRNazanin" w:cs="IRNazanin"/>
          <w:color w:val="111111"/>
          <w:sz w:val="28"/>
          <w:szCs w:val="28"/>
          <w:rtl w:val="true"/>
          <w:lang w:bidi="fa-IR"/>
        </w:rPr>
        <w:t xml:space="preserve">. </w:t>
      </w:r>
      <w:bookmarkStart w:id="22" w:name="pg453_7038"/>
    </w:p>
    <w:p>
      <w:pPr>
        <w:pStyle w:val="Heading2"/>
        <w:numPr>
          <w:ilvl w:val="1"/>
          <w:numId w:val="1"/>
        </w:numPr>
        <w:rPr/>
      </w:pPr>
      <w:bookmarkStart w:id="23" w:name="__RefHeading___Toc4097350_211673320"/>
      <w:bookmarkStart w:id="24" w:name="_Toc6"/>
      <w:bookmarkEnd w:id="22"/>
      <w:bookmarkEnd w:id="23"/>
      <w:r>
        <w:rPr/>
        <w:t>2</w:t>
      </w:r>
      <w:r>
        <w:rPr>
          <w:rtl w:val="true"/>
        </w:rPr>
        <w:t>.</w:t>
      </w:r>
      <w:r>
        <w:rPr>
          <w:rtl w:val="true"/>
        </w:rPr>
        <w:t>شرط ايمان</w:t>
      </w:r>
      <w:bookmarkEnd w:id="24"/>
    </w:p>
    <w:p>
      <w:pPr>
        <w:pStyle w:val="BookText"/>
        <w:rPr/>
      </w:pPr>
      <w:r>
        <w:rPr>
          <w:rFonts w:ascii="IRNazanin" w:hAnsi="IRNazanin" w:eastAsia="IRNazanin"/>
          <w:color w:val="111111"/>
          <w:sz w:val="28"/>
          <w:sz w:val="28"/>
          <w:szCs w:val="28"/>
          <w:rtl w:val="true"/>
          <w:lang w:bidi="fa-IR"/>
        </w:rPr>
        <w:t>خداوند متعال در قرآن، برخی از مسلمانان را شايسته مقام ايمان ندانسته، نام مسلمان را مناسب آنان معرفی نموده می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 قُلْ لَمْ تُؤْمِنُوا وَلكِنْ قُولُوا أَسْلَمْنا</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اعراب مدعی ايمان شدند، ای پيامبر، به آنان بگو که لياقت ايمان نداريد، ولی بگوييد که ما اسلام 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بين مسلمان ومومن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تفاوت در کجا است؟ مومن چه اعتقادی دارد که مسلمان ندارد؟ تفاوت ايمان واسلام، غير از اعتقاد قلبی وعمل به مبانی دينی، در اعتقاد به اصل مهم ولايت اهل بيت عليهم‌السلام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کسی است که به جانشينان پيامبر اکرم صلی‌الله‌عليه‌وآله‌وسلم، از امير المومنين گرفته تا حضرت مهدی عليه‌السلام، به همگی آنان معتقد بوده آنان را جانشينان پيامبر وحجج الهی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اين اعتقاد را ندارد، شايسته لقب مومن نيست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فردی از امام صادق عليه‌السلام درباره فرق اسلام وايمان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هو الظاهر الذی عليه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 وحده لا شريك له وأنَّ محمّداً عبده ورسوله وإقامة الصلاة وإيتاء الزكاة وحجّ البيت وصيام شهر رمضان، فهذا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معرفة هذا الأمر مع هذا، فإن أقرَّ بها ولم يعرف هذا الأمر كان مسلماً وكان ضالاً</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اسلام همان اعتقاد آشکاری است که مردم بر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گواهی به توحيد خداوند متعال ونبوت پيامبر اکرم وبر پاداشتن نماز وپرداخت زکات وانجام حج وروزه ماه رمضان، اين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ايمان عبارت است از اعتقاد به امامت اهل بيت عليهم‌السلام همراه با مبانی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ونبوت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اگر فرد، به اسلام اقرار نمود وولايت اهل بيت را نشناخت، مسلمان گمراه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روايتی ديگر، حضرت باقر يا امام صادق عليهما السلام ايمان را اين گونه توصيف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يکون العبد مؤمناً حتَّی يعرف الله ورسوله والأئمّة کلّهم وإمام زمانه ويرد إليه ويسلّم له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کس مومن نخواهد بود مگر اينکه خدا وپيامبرش وهمه امامان را بشناسد به معرفت امام زمانش نائل آيد ومسائل را به او ارجاع دهد وتسليم فرمان امام زمانش باشد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فردی از اميرالمومنين درباره حداقل ايمان وکفر وگمراهی پرسيد، امام در پاسخ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حداقل ايمان آن است که خدای بزرگ، خود را به انسان بشناساند، پس انسان به اطاعت خدا اقرار کند، سپس خدا پيغمبرش را بشناساند وانسان به نبوت ودريافت تعاليم دين اقرار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خود بر خلق وگواه بر خلق را به انسان معرفی نمايد وانسان به فرمانبرداری او اقرار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وحداقل گمراهی آن است که انسان حجت خدا در زمين وگواه خدا بر خلق را که خداوند به اطاعت اوامر نموده وولايت او را واجب کرده است نشناسد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امام کاظم به نقل از رسول خدا صلی‌الله‌عليه‌وآله‌وسلم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أن يلقی الله عزَّ وجلَّ وقد کمل إيمانه وحسن إسلامه فليتول الحجّة بن الحسن المنتظر صلوات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 خواهد در حالی خدا را ملاقات کند که ايمان او کامل واسلام او نيکو باشد پس به ولايت حجه بن الحسن که همه در انتظار اويند معتقد شود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به همين جهت، در زيارت امام زمان عليه‌السلام خطاب به آن حضرت می گوييم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عليک يا باب الله الذی لا يؤتی إلاَّ منه، السلام عليک يا سبيل الله الذی من سلک غيره أهلک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سلام بر تو ای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که جز از طريق آن نمی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سلام بر تو ای راه خدا که هر کس غير آن را رود، هلاک می گردد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اعتقاد به ولايت ائمه اطهار عليهم‌السلام ودر زمان حاضر، ايمان به امامت وولايت حضرت مهدی عليه‌السلام لازمه ايمان هر مومنی است که بدون آن، کسی به جرگه ايمان وارد نمی گردد</w:t>
      </w:r>
      <w:r>
        <w:rPr>
          <w:rFonts w:eastAsia="IRNazanin" w:cs="IRNazanin"/>
          <w:color w:val="111111"/>
          <w:sz w:val="28"/>
          <w:szCs w:val="28"/>
          <w:rtl w:val="true"/>
          <w:lang w:bidi="fa-IR"/>
        </w:rPr>
        <w:t xml:space="preserve">. </w:t>
      </w:r>
      <w:bookmarkStart w:id="25" w:name="pg453_7042"/>
    </w:p>
    <w:p>
      <w:pPr>
        <w:pStyle w:val="Heading2"/>
        <w:numPr>
          <w:ilvl w:val="1"/>
          <w:numId w:val="1"/>
        </w:numPr>
        <w:rPr/>
      </w:pPr>
      <w:bookmarkStart w:id="26" w:name="__RefHeading___Toc4097352_211673320"/>
      <w:bookmarkStart w:id="27" w:name="_Toc7"/>
      <w:bookmarkEnd w:id="25"/>
      <w:bookmarkEnd w:id="26"/>
      <w:r>
        <w:rPr/>
        <w:t>3</w:t>
      </w:r>
      <w:r>
        <w:rPr>
          <w:rtl w:val="true"/>
        </w:rPr>
        <w:t>.</w:t>
      </w:r>
      <w:r>
        <w:rPr>
          <w:rtl w:val="true"/>
        </w:rPr>
        <w:t>توحيد عملی</w:t>
      </w:r>
      <w:bookmarkEnd w:id="27"/>
    </w:p>
    <w:p>
      <w:pPr>
        <w:pStyle w:val="BookText"/>
        <w:rPr/>
      </w:pPr>
      <w:r>
        <w:rPr>
          <w:rFonts w:ascii="IRNazanin" w:hAnsi="IRNazanin" w:eastAsia="IRNazanin"/>
          <w:color w:val="111111"/>
          <w:sz w:val="28"/>
          <w:sz w:val="28"/>
          <w:szCs w:val="28"/>
          <w:rtl w:val="true"/>
          <w:lang w:bidi="fa-IR"/>
        </w:rPr>
        <w:t>اگر چه حداقل اسلام، اقرار زبانی به شهادتين است ولی ايمان به توحيد، زمانی محقق می شود که فرد به قلب، خدا را پذيرفته خويش را مطيع فرمان او قرار دهد که لازمه اين اعتقاد وتسليم، ايمان به قرآن ونبوت پيامبر اکرم صلی‌الله‌عليه‌وآله‌وسلم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لازمه چنين ايمانی، اعتقاد به خلفايی است که خداوند برای پيامبر اکرم صلی‌الله‌عليه‌وآله‌وسلم مشخص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به نبوت پيامبر اکرم ايمان نمی آورد، نمی تواند خود را مطيع فرمان خدا معرفی نموده، يکتا پرستی در زندگانی او متجلی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کسی که به خلفاء راستين پيامبر ايمان نمی آورد، نمی تواند از اعتقاد به خدا وپيامبر دم زند که اگر او به خدا وپيامبر ايمان می داشت، به سخن خدا ورسول در اطاعت از اهل بيت عليهم‌السلام توجه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از حضرت باقر عليه‌السلام در معنای معرفت خدا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معرفت خدا را اين گونه توصيف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تصديق الله عزَّ وجلَّ وتصديق رسوله صلی‌الله‌عليه‌وآله‌وسلم و موالاة علی عليه‌السلام والائتمام به و بأئمّة الهدی عليهم‌السلام والبرأة من عدوّهم، هکذا يعرف الله عزَّ وجلَّ</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معرفت خدا عبارت است از تصديق خدای بزرگ وقبول نبوت </w:t>
      </w:r>
    </w:p>
    <w:p>
      <w:pPr>
        <w:pStyle w:val="BookText"/>
        <w:rPr/>
      </w:pPr>
      <w:r>
        <w:rPr>
          <w:rFonts w:ascii="IRNazanin" w:hAnsi="IRNazanin" w:eastAsia="IRNazanin"/>
          <w:color w:val="111111"/>
          <w:sz w:val="28"/>
          <w:sz w:val="28"/>
          <w:szCs w:val="28"/>
          <w:rtl w:val="true"/>
          <w:lang w:bidi="fa-IR"/>
        </w:rPr>
        <w:t>پيامبر اکرم واعتقاد به ولايت علی عليه‌السلام وپيروی از آن حضرت واز ديگر پيشوايان الهی عليهم‌السلام وبيزاری از دشمنان آنان، خدا اين گونه شناخته می شود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در روايت ديگری از حضرت سيد الشهداء امام حسين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آن حضرت، هدف آفرينش را معرفت وعبادت خداوند معرفی فرمودند، فردی از آن حضرت درباره معنای معرفت خدا پرسيد،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أهل کلّ زمان إمامهم الذی يجب عليهم 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خدا عبارت است از معرفت مردم هر زمان، آن پيشوايی را که خدا اطاعت از او را بر آنها واجب ساخته است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بدين گونه، ائمه عليهم‌السلام، خدا شناس بودن را در معرفت واطاعت از امام زمان عليه‌السلام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 تاريخی امام رضا عليه‌السلام از مدينه به طوس، به هنگام عبور از نيشابور، محدثين بزرگ اهل سنت، افسار قاطری که امام بر آن سوار بودند را گرفتند وامام را به حق پدرانشان سوگند دادند وتقاضا کردند که آن حضرت، روايتی از اجداد خود نقل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سر از کجاوه بيرون آوردند وبه نقل از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امام صادق، امام باقر، امام سجاد، امام حسين، اميرالمومنين واز پيامبر اکرم نقل کردند که خدای بزرگ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حصنی فمن دخل حصنی أمن من عذابي</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به توحيد، دژ مستحکم من است پس کسی که در اين دژ وارد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توحيد اعتقاد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من در امان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قافله امام حرکت کرد، آن حضرت، حديثی را که نقل فرموده بودند، اين گونه تفسير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بشروطها وأنا من شروطها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توحيد، شرائطی دارد وايمان به ولايت من، از شرائط موحد بودن است</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از اينروست که در برخی روايات، منکران ولايت اهل بيت عليهم‌السلام کافر وگمراه معرفی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که آنان حجتهای الهی را نپذيرفته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جهت خداوند، اکثريت معتقدين به خدا را مشرک دانسته می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يُؤْمِنُ أَكْثَرُهُمْ بِاللَّهِ إِلاَّ وَهُمْ مُشْرِكُونَ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بيشتر آنها به خدا ايمان نمی آورند بلکه شرک می ورزند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اين شرک شرک در عبادت نبوده، شرک در اطاعت است</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لذا امام صادق عليه‌السلام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معرفت ما وارجاع مسائل به ما وتسليم امور به ما امر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گرفته، نماز خوانده وبه توحيد شهادت دهند، ولی تصميم بگيرند که کارزها را به ما ارجاع ندهند به اين جهت مشرک خواهند بود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حضرت باقر عليه‌السلام نيز فرمودند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وجلَّ نصَّب علياً عليه‌السلام علماً بينه وبين خلقه، فمن عرفه کان مؤمناً ومن أنکره کان کافراً ومن جهله کان ضالاً ومن نصب معه شيئاً کان مشرکاً ومن جاء بولايته دخل </w:t>
      </w:r>
    </w:p>
    <w:p>
      <w:pPr>
        <w:pStyle w:val="BookText"/>
        <w:rPr/>
      </w:pP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 بزرگ، حضرت علی عليه‌السلام را نشانه ای ميان خود ومخلوقاتش قرار داد، پس هر کس او را بشناسد مومن بوده وهر که او را انکار کند کافر است وهر کس به مقام او جاهل باشد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ديگری را در مقام او انگارد مشرک است وهر کس با ولايت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آيد به بهشت داخل شود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در زيارت جامعه که منقول از امام هادی عليه‌السلام است واز معتبرترين زيارات می باشد، نيز می 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اتَّبعکم فالجنة مأويه ومن خالفکم فالنار مثويه ومن جحدکم کافر و من حاربکم مشرک ومن ردَّ عليکم فی أسفل درک من الجحيم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از شما اهل بيت پيروی کند جايگاه او بهشت بوده، جايگاه مخالفين شما در آتش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مقام شما را انکار کند کافر است، آن کس که با شما به جنگ بپردازد مشرک است وکسی که با شما مخالفت کند در پايين ترين درجات جهنم جای خواهد داشت</w:t>
      </w:r>
      <w:r>
        <w:rPr>
          <w:rFonts w:eastAsia="IRNazanin" w:cs="IRNazanin"/>
          <w:color w:val="111111"/>
          <w:sz w:val="28"/>
          <w:szCs w:val="28"/>
          <w:rtl w:val="true"/>
          <w:lang w:bidi="fa-IR"/>
        </w:rPr>
        <w:t xml:space="preserve">. </w:t>
      </w:r>
      <w:bookmarkStart w:id="28" w:name="pg453_7046"/>
    </w:p>
    <w:p>
      <w:pPr>
        <w:pStyle w:val="Heading2"/>
        <w:numPr>
          <w:ilvl w:val="1"/>
          <w:numId w:val="1"/>
        </w:numPr>
        <w:rPr/>
      </w:pPr>
      <w:bookmarkStart w:id="29" w:name="__RefHeading___Toc4097354_211673320"/>
      <w:bookmarkStart w:id="30" w:name="_Toc8"/>
      <w:bookmarkEnd w:id="28"/>
      <w:bookmarkEnd w:id="29"/>
      <w:r>
        <w:rPr/>
        <w:t>4</w:t>
      </w:r>
      <w:r>
        <w:rPr>
          <w:rtl w:val="true"/>
        </w:rPr>
        <w:t>.</w:t>
      </w:r>
      <w:r>
        <w:rPr>
          <w:rtl w:val="true"/>
        </w:rPr>
        <w:t>بندگی خداوند</w:t>
      </w:r>
      <w:bookmarkEnd w:id="30"/>
    </w:p>
    <w:p>
      <w:pPr>
        <w:pStyle w:val="BookText"/>
        <w:rPr/>
      </w:pPr>
      <w:r>
        <w:rPr>
          <w:rFonts w:ascii="IRNazanin" w:hAnsi="IRNazanin" w:eastAsia="IRNazanin"/>
          <w:color w:val="111111"/>
          <w:sz w:val="28"/>
          <w:sz w:val="28"/>
          <w:szCs w:val="28"/>
          <w:rtl w:val="true"/>
          <w:lang w:bidi="fa-IR"/>
        </w:rPr>
        <w:t>در مباحث توحيدی مطرح است که خداوند متعال از همه صفات وخصوصياتی که در مخلوقات مادی وغير مادی وجود دارد منزه ومتعالی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بين خالق ومخلوق هيچ شباهتی از هيچ جهتی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خداوند متعال، صورت ندارد، دست ندارد، چشم وزبان ندارد، خشم وخشنودی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صفات، مربوط به مخلوقات بوده، در خدای تعالی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ودست وچشم وزبان خدا، حجت های او، پيامبر اکرم صلی‌الله‌عليه‌وآله‌وسلم واهل بيت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زمان ما حضرت مهدی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صورت خدايند، زيرا برای توجه به خدا بايد به آنان توجه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دست خدايند زيرا که خداوند از قدرت خود به آنان اعطا کرده، آنها وسيله دريافت وانتشار لطف وفيض خدا در ميان مخلوقاتند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چشم خدا هستند زيرا که امام هر زمان از جانب حق بر مردم آن زمان، شاهد وناظر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زبان خدايند، زيرا که دستورات حق را برای مردم بيان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وخشنودی آنان خشم وخشنودی خدا است واطاعت از آنان بندگی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بندگی خدا از غير طريق اطاعت آنان ودر غير راه ولايت آنان انجام نمی پذيرد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عليه‌السلام خطاب به ابن ابی يعفور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بدرستی که خداوند يگانه ويکتا بوده ودر يکتايی خود يگانه است، همه امور تنها در دست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مخلوقاتی را آفريد وسپس امر دينش را به آنها واگذار کرد، پس ما آن مخلوقاتيم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 يعفور، ما حجت خدا در ميان بندگان وگواهان خدا بر خلق وامين بر وحی الهی وخزانه دار علم او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صورت خداييم که از آن بسوی خدا توان رفت وما چشم خدا در ميان مخلوقاتيم وما زبان گويای خداوند بوده، قلبی هستيم که علم او را در بر گرفته، دری هستيم که بسوی او راهنمايی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عمل کننده به امر او ودعوت کننده به راه او بوده، خدا توسط ما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بندگی می گردد، ما راهنمايان بسوی خدا هستيم واگر ما نبوديم خدا بندگی نمی شد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آن حضرت در روايت ديگر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بزرگ همچون ما ناراحت نمی شود، ولی او اوليايی را برای خود آفريد که آنان ناراحت وخشنود می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مخلوق بوده تحت تدبير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خشنودی آنان را خشنودی خود وخشم آنان را خشم خود قرار داده است، زيرا که آنان، دعوت کنندگان بسوی خدا وراهنمايان بسوی او می باشند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همين مضمون را در زيارت جامعه اين گونه می خوانيم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الله بدأ بکم ومن وحَّده قَبِل عنکم ومن قصده توجَّه بکم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هر کس که خدا را بخواهد، از شما اهل بيت آغاز می کند وآن کس که به يگانگی خدا ايمان آورد، آن را از شما اهل بيت می پذيرد وهر کس بخواهد بسوی خدا رو کند، به شما اهل بيت توجه می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قدسی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أعظم الطاعات توحيدی وتصديق نبيّی والتسليم لمن ينصبه بعده وهو علی بن أبی طالب عليه‌السلام والأئمّة الطاهرون من نسله عليهم‌السلام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برترين راه بندگی من، اعتقاد به يکتايی من وقبول پيامبر من وتسليم بودن در برابر کسی است که پيامبر او را منصوب نموده، يعنی علی بن ابی طالب وپيشوايان معصوم از نسل او می باشد</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روی اگر ما در مقام بندگی خدا واطاعت از او باشيم، بندگی وعبادت بستری جز ولايت اهل بيت واطاعت از امام عليه‌السلام وتوجه وتوسل به او ندارد</w:t>
      </w:r>
      <w:r>
        <w:rPr>
          <w:rFonts w:eastAsia="IRNazanin" w:cs="IRNazanin"/>
          <w:color w:val="111111"/>
          <w:sz w:val="28"/>
          <w:szCs w:val="28"/>
          <w:rtl w:val="true"/>
          <w:lang w:bidi="fa-IR"/>
        </w:rPr>
        <w:t xml:space="preserve">. </w:t>
      </w:r>
      <w:bookmarkStart w:id="31" w:name="pg453_7049"/>
    </w:p>
    <w:p>
      <w:pPr>
        <w:pStyle w:val="Heading2"/>
        <w:numPr>
          <w:ilvl w:val="1"/>
          <w:numId w:val="1"/>
        </w:numPr>
        <w:rPr/>
      </w:pPr>
      <w:bookmarkStart w:id="32" w:name="__RefHeading___Toc4097356_211673320"/>
      <w:bookmarkStart w:id="33" w:name="_Toc9"/>
      <w:bookmarkEnd w:id="31"/>
      <w:bookmarkEnd w:id="32"/>
      <w:r>
        <w:rPr/>
        <w:t>5</w:t>
      </w:r>
      <w:r>
        <w:rPr>
          <w:rtl w:val="true"/>
        </w:rPr>
        <w:t>.</w:t>
      </w:r>
      <w:r>
        <w:rPr>
          <w:rtl w:val="true"/>
        </w:rPr>
        <w:t>شرط قبول اعمال</w:t>
      </w:r>
      <w:bookmarkEnd w:id="33"/>
    </w:p>
    <w:p>
      <w:pPr>
        <w:pStyle w:val="BookText"/>
        <w:rPr/>
      </w:pPr>
      <w:r>
        <w:rPr>
          <w:rFonts w:ascii="IRNazanin" w:hAnsi="IRNazanin" w:eastAsia="IRNazanin"/>
          <w:color w:val="111111"/>
          <w:sz w:val="28"/>
          <w:sz w:val="28"/>
          <w:szCs w:val="28"/>
          <w:rtl w:val="true"/>
          <w:lang w:bidi="fa-IR"/>
        </w:rPr>
        <w:t>آن هنگام که خدا ابليس را به سجده آدم امر کرد، ابليس تکبر نموده از خدا خواست که او را از اين فرمان معاف داشته در عوض، عبادتی کند که هيچ کس خدا را آن گونه عبادت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آن است که من فرمان می دهم نه آن که تو می خواهی </w:t>
      </w:r>
      <w:r>
        <w:rPr>
          <w:rStyle w:val="FootnoteAnchor"/>
          <w:rtl w:val="true"/>
        </w:rPr>
        <w:footnoteReference w:id="24"/>
      </w:r>
      <w:r>
        <w:rPr>
          <w:rFonts w:ascii="IRNazanin" w:hAnsi="IRNazanin" w:eastAsia="IRNazanin"/>
          <w:color w:val="111111"/>
          <w:sz w:val="28"/>
          <w:sz w:val="28"/>
          <w:szCs w:val="28"/>
          <w:rtl w:val="true"/>
          <w:lang w:bidi="fa-IR"/>
        </w:rPr>
        <w:t>يعنی عبادت، اطاعت فرمان خدا است، وتنها به سجده رفتن وتضرع نمودن عبادت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ودعا به شرطی عبادت است که در اطاعت از فرمان خدا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عليه‌السلام فرمودند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اگر ابليس پس از نافرمانی وتکبر از اطاعت دستور خدا، به مقدار عمر دنيا بر خدا سجده می کرد، برای او سودی نمی داشت وخدا از او نمی پذيرفت، مگر اينکه او طبق فرمان خدا بر آدم سجده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اين امتی که بعد از پيامبرش صلی‌الله‌عليه‌وآله‌وسلم نافرمانی کرده گمراه شده است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ترک گفتن پيشوايی که پيامبر صلی‌الله‌عليه‌وآله‌وسلم برای آنها منصوب کرد، خداوند هرگز عملی از آنها را نمی پذيرد ونيکيهای آنها را بالا نمی برد، مگر </w:t>
      </w:r>
    </w:p>
    <w:p>
      <w:pPr>
        <w:pStyle w:val="BookText"/>
        <w:rPr/>
      </w:pPr>
      <w:r>
        <w:rPr>
          <w:rFonts w:ascii="IRNazanin" w:hAnsi="IRNazanin" w:eastAsia="IRNazanin"/>
          <w:color w:val="111111"/>
          <w:sz w:val="28"/>
          <w:sz w:val="28"/>
          <w:szCs w:val="28"/>
          <w:rtl w:val="true"/>
          <w:lang w:bidi="fa-IR"/>
        </w:rPr>
        <w:t>اينکه از آن جهتی که خدا امر کرده است بيايند وامامی را که خدا به ولايتش امر کرده اطاعت کنند واز بابی که خدا ورسول برای آنها گشوده اند وارد شوند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امام باقر يا امام صادق عليهم‌السلام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خاندانی در بنی اسرائيل بودند که در پی چهل روز عبادت، هر چه از خدا طلب می کردند، خداوند به آنها مرحمت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يکی از آنان به عبادتی چهل روزه پرداخت ولی دعای او پذيرفته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نزد حضرت عيسی شکايت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عيسی عليه‌السلام تطهير نموده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درگاه حق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عيسی إنَّ عبدی أتانی من غير الباب الذی أؤتی منه، إنَّه دعانی وفی قلبه شكّ منك فلو دعانی حتَّی ينقطع عنقه وتنتثر أنامله ما استجبت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عيسی او از غير دری که بايد بيايد به نزد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دلش نسبت به تو ترديد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حال، آن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بخواند که گردنش قطع شده انگشتانش جدا شود، دعايش را اجابت نخواهم کرد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عيسی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به نبوت من شک داري؟ او اعتراف کرد واز حضرت عيسی تقاضا کرد که برای او دعا کند تا خدا ترديد قلبی او را برطرف سازد، عيسی عليه‌السلام دعا نموده، خدا توبه او را پذيرفت ودعای او مستجاب شد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رسول خدا صلی‌الله‌عليه‌وآله‌وسلم نيز در خطبه غديريه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خدای بزرگ دينش را با امامت علی کامل کرد، پس کسانی که امامت او وجانشينان او از فرزندان من که تا قيامت وحضور در برابر حق می آيند را نپذيرند، اعمالشان در دنيا وآخرت نابود شده در آتش جاودانه خواهند بود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اين مطلب، تعجبی ندارد، زيرا خداوند، قبول زحمات بيست وسه ساله پيامبر در ايام نبوت را نيز به ابلاغ ولايت امير المومنين عليه‌السلام مشروط کرده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تَفْعَلْ فَما بَلَّغْتَ رِسالَتَهُ</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اگر وظيفه خود در ابلاغ ولايت علی را انجام ندهی، رسالت خود را انجام نداده 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جای ديگر می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كَفَرُوا بِرَبِّهِمْ أَعْمالُهُمْ كَرَمادٍ اشْتَدَّتْ بِهِ الرِّيحُ فِی يَوْمٍ عاصِفٍ لا يَقْدِرُونَ مِمَّا كَسَبُوا عَلی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اعمال کسانی که به خدا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خاکستری می ماند که در روز طوفانی با تندبادی شديد، از بين رفته، از کوشش خويش بهره ای نبرند</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حضرت باقر عليه‌السلام، منکرين ولايت اهل بيت عليهم‌السلام مصداق اين آيه معرفی شده اند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لذا امام صادق عليه‌السلام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دشمن ما اهل بيت تفاوتی ندارد، چه روزه گرفته نماز بخواند ويا زنا کرده دزدی کند، او در آتش خواهد بود، او در آتش خواهد بود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در عصر حاضر نيز، آن بابی که هيچ عبادتی جز از طريق ولايت او پذيرفته نيست، وجود مقدس امام زمان عليه‌السلام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زيارت جامعه، خطاب به اين بزرگواران می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بموالاتکم تقبل الطاعة المفترضة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ولايت شما است که خداوند عبادات واجب را می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خدا را از غير اين باب، بندگی کند، خدا از او نخواهد پذيرفت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عليه‌السلام در نامه ای به مفضل بن عمر مرقوم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نماز خوانده، زکات بدهد، حج وعمره بجا آورد ولی معرفت آن کس که خدا اطاعت او را واجب ساخته است نداشته باشد، نه نماز خوانده، نه روزه گرفته، نه زکات داده، نه حج وعمره بجا آورده، نه از جنابت غسل کرده وتطهير نموده، ونه حرامی را رها کرده ونه حلالی را حلال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نماز نيست هر چند که رکوع وسجود کند، وبرای او زکات وحجی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اعمال با شناخت آن فردی انجام می شود که خداوند بزرگ با امر به اطاعت او بر مردم منت نهاده است</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مضمون روايات فوق در مجاميع حديثی شيعه آن قدر زياد است که فقهاء شيعه در آغاز کتب فقهی خويش، بابی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إبطال العبادة بدون </w:t>
      </w:r>
    </w:p>
    <w:p>
      <w:pPr>
        <w:pStyle w:val="BookText"/>
        <w:rPr/>
      </w:pPr>
      <w:r>
        <w:rPr>
          <w:rFonts w:ascii="IRNazanin" w:hAnsi="IRNazanin" w:eastAsia="IRNazanin"/>
          <w:color w:val="111111"/>
          <w:sz w:val="28"/>
          <w:sz w:val="28"/>
          <w:szCs w:val="28"/>
          <w:rtl w:val="true"/>
          <w:lang w:bidi="fa-IR"/>
        </w:rPr>
        <w:t>ولاية الأئمّة عليهم‌السلام و اعتقاد إمامتهم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يعنی هر عبادتی که بدون ولايت ائمه واعتقاد به امامت آنها انجام شده باشد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بزرگ شيعه، مرحوم شيخ حر عاملی 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از کتاب وسائل الشيعه خويش را به اين مطلب اختصاص داده ودر آن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نقل نموده ومحدث نوری در مستدرک الوسائل،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ديگر به اين مجموعه در اين موضوع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قبيل روايات، در کتب اهل سنت نيز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از رسول خدا صلی‌الله‌عليه‌وآله‌وسلم نقل نموده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علی لو أنَّ أمّتی صاموا حتَّی يکونوا کالحنايا وصلّوا حتَّی يکونوا کالأوتار وبغضوک لأکبَّهم الله فی النار</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علی اگر امت من آن قدر روزه بگيرند که همچون کمان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گوژ 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وآن قدر نماز بخوانند که چون 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ولی تو را دشمن بدارند، خداوند آنان را در آتش جهنم می افکند</w:t>
      </w:r>
      <w:r>
        <w:rPr>
          <w:rFonts w:eastAsia="IRNazanin" w:cs="IRNazanin"/>
          <w:color w:val="111111"/>
          <w:sz w:val="28"/>
          <w:szCs w:val="28"/>
          <w:rtl w:val="true"/>
          <w:lang w:bidi="fa-IR"/>
        </w:rPr>
        <w:t xml:space="preserve">. </w:t>
      </w:r>
      <w:r>
        <w:rPr>
          <w:rStyle w:val="FootnoteAnchor"/>
          <w:rtl w:val="true"/>
        </w:rPr>
        <w:footnoteReference w:id="33"/>
      </w:r>
      <w:bookmarkStart w:id="34" w:name="pg453_7054"/>
    </w:p>
    <w:p>
      <w:pPr>
        <w:pStyle w:val="Heading2"/>
        <w:numPr>
          <w:ilvl w:val="1"/>
          <w:numId w:val="1"/>
        </w:numPr>
        <w:rPr/>
      </w:pPr>
      <w:bookmarkStart w:id="35" w:name="__RefHeading___Toc4097358_211673320"/>
      <w:bookmarkStart w:id="36" w:name="_Toc10"/>
      <w:bookmarkEnd w:id="34"/>
      <w:bookmarkEnd w:id="35"/>
      <w:r>
        <w:rPr/>
        <w:t>6</w:t>
      </w:r>
      <w:r>
        <w:rPr>
          <w:rtl w:val="true"/>
        </w:rPr>
        <w:t>.</w:t>
      </w:r>
      <w:r>
        <w:rPr>
          <w:rtl w:val="true"/>
        </w:rPr>
        <w:t>در عوالم واديان قبل</w:t>
      </w:r>
      <w:bookmarkEnd w:id="3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اينکه جد ما حضرت آدم عليه‌السلام آفريده شود وما به خلقت جسمانی به اين دنيا منتقل شويم، خداوند متعال ارواح همه انسانها را آفريده </w:t>
      </w:r>
      <w:r>
        <w:rPr>
          <w:rStyle w:val="FootnoteAnchor"/>
          <w:rtl w:val="true"/>
        </w:rPr>
        <w:footnoteReference w:id="34"/>
      </w:r>
      <w:r>
        <w:rPr>
          <w:rFonts w:ascii="IRNazanin" w:hAnsi="IRNazanin" w:eastAsia="IRNazanin"/>
          <w:color w:val="111111"/>
          <w:sz w:val="28"/>
          <w:sz w:val="28"/>
          <w:szCs w:val="28"/>
          <w:rtl w:val="true"/>
          <w:lang w:bidi="fa-IR"/>
        </w:rPr>
        <w:t>ودر آن عالم، در حالی که همه ارواح حضور داشتند، معرفت خويش را به همه ارزانی داشت وبر بندگی خود از آنان ميثاق گرفت</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آن گاه خداوند متعال، پيامبر اکرم وامير المومنين عليه‌السلام وديگر پيشوايان معصوم ودر پايان، حضرت مهدی عليه‌السلام و غيبت و ظهور آن حضرت در آخر الزمان را بر همه ارواح ارزانی داشت </w:t>
      </w:r>
      <w:r>
        <w:rPr>
          <w:rStyle w:val="FootnoteAnchor"/>
          <w:rtl w:val="true"/>
        </w:rPr>
        <w:footnoteReference w:id="36"/>
      </w:r>
      <w:r>
        <w:rPr>
          <w:rFonts w:ascii="IRNazanin" w:hAnsi="IRNazanin" w:eastAsia="IRNazanin"/>
          <w:color w:val="111111"/>
          <w:sz w:val="28"/>
          <w:sz w:val="28"/>
          <w:szCs w:val="28"/>
          <w:rtl w:val="true"/>
          <w:lang w:bidi="fa-IR"/>
        </w:rPr>
        <w:t>و همگان را به پذيرش ولايت آنان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آزمايش، که در عالم قبل برگزار شد، همچون آزمايش های بعدی آن در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سقيفه، عاشورا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ايمان نياورده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بر آنان اتمام حجت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 آن به مخالفت برخاسته، به علت مخالفت با حکم خدا، کافر قلمداد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رواياتی که بيانگر مطالب فوق باشد، آن قدر در کتب وجواميع حديثی شيعه واهل سنت فراوان است که از حد تواتر گذشته، از مسلميات اعتقاد اسلامی تلقی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عليه‌السلام به صحابی بزرگ خود داود رقی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خدای بزرگ اراده کرد مخلوقات را بيافريند، آنان را آفريد ودر مقابل پراکنده ساخت، آن گاه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کيست؟ پس اول کسی که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صلی‌الله‌عليه‌وآله‌وسلم امير المومنين وائمه صلوات الله عليهم اجمعين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پروردگار ما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آنان را حامل علم ودين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ملائکه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حاملان دين وعلم من بوده امين من در ميان خلقم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پرسش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زادگان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ربوبيت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وولايت اين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در پايان حديث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داود، ولايت ما در عالم ميثاق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تاکيد بوده است</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حضرت باقر عليه‌السلام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مردم می دانستند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در چه زمان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المومنين ناميده شد ولايت او را انکار نمی کردند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کند، چه زمان به اين لقب ملقب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خدای بزرگ، فرزندان آدم را از پشت آنها بيرون کشيد وآنان را بر خويش گواه گرفته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w:t>
      </w:r>
    </w:p>
    <w:p>
      <w:pPr>
        <w:pStyle w:val="BookText"/>
        <w:rPr/>
      </w:pPr>
      <w:r>
        <w:rPr>
          <w:rFonts w:ascii="IRNazanin" w:hAnsi="IRNazanin" w:eastAsia="IRNazanin"/>
          <w:color w:val="111111"/>
          <w:sz w:val="28"/>
          <w:sz w:val="28"/>
          <w:szCs w:val="28"/>
          <w:rtl w:val="true"/>
          <w:lang w:bidi="fa-IR"/>
        </w:rPr>
        <w:t xml:space="preserve">آفريدگار شما ومحمد پيامبر من وعلی امير مومنان نيست؟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ولايت نه فقط در عالم قبل به همه انسانها عرضه شد وافراد بر آن آزموده شدند، در عالم دنيا نيز، خداوند متعال، ولايت چهارده معصوم عليهم‌السلام را در متن تمام کتابهای آسمانی قرار داده، افراد را به ايمان به آن دعوت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کاظم عليه‌السلام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ولاية علی مکتوب فی جميع صحف الأنبياء ولن يبعث الله نبيّاً إلاَّ بنبوّة محمّد وولاية وصيّه علی عليه‌السلام</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ولايت حضرت علی در تمامی کتابهای آسمانی انبياء نوشته شده بود وخدا هيچ پيامبری را به نبوت برانگيخته نکرد مگر اينکه او مامور به دعوت خلق به سوی نبوت محمد وولايت وصی او علی عليه‌السلام بود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اين مطلب در کتب اهل سنت نيز به صراحت يافت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اکرم صلی‌الله‌عليه‌وآله‌وسلم در گزارش سفر معراج فرمودند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فرشته ای بسوی من آمد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پيامبرانی که بيش از تو فرستاديم بپرس </w:t>
      </w:r>
      <w:r>
        <w:rPr>
          <w:rStyle w:val="FootnoteAnchor"/>
          <w:rtl w:val="true"/>
        </w:rPr>
        <w:footnoteReference w:id="41"/>
      </w:r>
      <w:r>
        <w:rPr>
          <w:rFonts w:ascii="IRNazanin" w:hAnsi="IRNazanin" w:eastAsia="IRNazanin"/>
          <w:color w:val="111111"/>
          <w:sz w:val="28"/>
          <w:sz w:val="28"/>
          <w:szCs w:val="28"/>
          <w:rtl w:val="true"/>
          <w:lang w:bidi="fa-IR"/>
        </w:rPr>
        <w:t>که بر چه چيز مبعوث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ولايت تو وولايت علی بن ابی طالب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مبعوث شده بوديم</w:t>
      </w:r>
      <w:r>
        <w:rPr>
          <w:rFonts w:eastAsia="Amiri" w:cs="Amiri" w:ascii="Amiri" w:hAnsi="Amiri"/>
          <w:color w:val="111111"/>
          <w:sz w:val="28"/>
          <w:szCs w:val="28"/>
          <w:rtl w:val="true"/>
          <w:lang w:bidi="ar-SA"/>
        </w:rPr>
        <w:t xml:space="preserve">. </w:t>
      </w:r>
      <w:r>
        <w:rPr>
          <w:rStyle w:val="FootnoteAnchor"/>
          <w:rtl w:val="true"/>
        </w:rPr>
        <w:footnoteReference w:id="42"/>
      </w:r>
      <w:r>
        <w:rPr>
          <w:rFonts w:ascii="IRNazanin" w:hAnsi="IRNazanin" w:eastAsia="IRNazanin"/>
          <w:color w:val="111111"/>
          <w:sz w:val="28"/>
          <w:sz w:val="28"/>
          <w:szCs w:val="28"/>
          <w:rtl w:val="true"/>
          <w:lang w:bidi="fa-IR"/>
        </w:rPr>
        <w:t>پس ولايت اهل بيت عليهم‌السلام در عالم قبل بر همه عرضه گرديده وسيله آزمايش الهی در آن عالم بوده است، چه رسد به اين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وانبياء واديان سابق، مامور تبليغ ولايت بوده اند، چه رسد به اين دين</w:t>
      </w:r>
      <w:r>
        <w:rPr>
          <w:rFonts w:eastAsia="IRNazanin" w:cs="IRNazanin"/>
          <w:color w:val="111111"/>
          <w:sz w:val="28"/>
          <w:szCs w:val="28"/>
          <w:rtl w:val="true"/>
          <w:lang w:bidi="fa-IR"/>
        </w:rPr>
        <w:t xml:space="preserve">! </w:t>
      </w:r>
      <w:bookmarkStart w:id="37" w:name="pg453_7058"/>
    </w:p>
    <w:p>
      <w:pPr>
        <w:pStyle w:val="Heading2"/>
        <w:numPr>
          <w:ilvl w:val="1"/>
          <w:numId w:val="1"/>
        </w:numPr>
        <w:rPr/>
      </w:pPr>
      <w:bookmarkStart w:id="38" w:name="__RefHeading___Toc4097360_211673320"/>
      <w:bookmarkStart w:id="39" w:name="_Toc11"/>
      <w:bookmarkEnd w:id="37"/>
      <w:bookmarkEnd w:id="38"/>
      <w:r>
        <w:rPr/>
        <w:t>7</w:t>
      </w:r>
      <w:r>
        <w:rPr>
          <w:rtl w:val="true"/>
        </w:rPr>
        <w:t>.</w:t>
      </w:r>
      <w:r>
        <w:rPr>
          <w:rtl w:val="true"/>
        </w:rPr>
        <w:t>برترين راه تقرب به خداوند</w:t>
      </w:r>
      <w:bookmarkEnd w:id="39"/>
    </w:p>
    <w:p>
      <w:pPr>
        <w:pStyle w:val="BookText"/>
        <w:rPr/>
      </w:pPr>
      <w:r>
        <w:rPr>
          <w:rFonts w:ascii="IRNazanin" w:hAnsi="IRNazanin" w:eastAsia="IRNazanin"/>
          <w:color w:val="111111"/>
          <w:sz w:val="28"/>
          <w:sz w:val="28"/>
          <w:szCs w:val="28"/>
          <w:rtl w:val="true"/>
          <w:lang w:bidi="fa-IR"/>
        </w:rPr>
        <w:t>مسلما راه تقرب به خداوند، انجام دستورات ودوری از منهيات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ميان فرائض دينی، هيچ فريضه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توحيد ونبوت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اهميت ولايت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 که برترين راه تقرب به خدا، ولايت آل محمد صلی‌الله‌عليه‌وآله‌وسلم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صلی‌الله‌عليه‌وآله‌وسلم در همين زمينه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أمر سيّد وحبّی وحبّ علی سيّد ما تقرَّب به المتقرّبون من طاعة ربّهم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هر کاری رتبه برتری وجود دارد، ومحبت من ومحبت علی، برترين طاعتی است که افراد می توانند از طريق آن به خدا تقرب جويند</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نظام آفرينش، مقام آن مخلوقی برتر است که در امر ولايت، اعتقاد واخلاص بيشتری نشان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راستا، انبيا در عالم قبل، </w:t>
      </w:r>
    </w:p>
    <w:p>
      <w:pPr>
        <w:pStyle w:val="BookText"/>
        <w:rPr/>
      </w:pPr>
      <w:r>
        <w:rPr>
          <w:rFonts w:ascii="IRNazanin" w:hAnsi="IRNazanin" w:eastAsia="IRNazanin"/>
          <w:color w:val="111111"/>
          <w:sz w:val="28"/>
          <w:sz w:val="28"/>
          <w:szCs w:val="28"/>
          <w:rtl w:val="true"/>
          <w:lang w:bidi="fa-IR"/>
        </w:rPr>
        <w:t>با آزمون ولايت برگزيده شده، مقام رفيع نبوت، به اين دليل به آنان واگذار شد که در آن آزمايش، آنان ولايت را در درجه بالاتری پذيرفته، ونسبت به اهل بيت عليهم‌السلام خضوع بيشتری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عليه‌السلام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از انبياء ميثاق گرفته،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پروردگار شما نيستم؟ سپس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محمد پيامبر من وعلی رهبر مومنين نمی باشد؟ همه آنها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نبوت آنها تثبيت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گزينش انبيای اولو العزم، از ميان گروه کثير انبيا ورسل نيز به آزمون ولايت ومعرفت اهل بيت وپذيرش غيبت وظهور حضرت مهدی عليه‌السلام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در ادامه حديث فوق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وخداوند از پيامبران اولو العزم عهد گرفت به اينکه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پروردگار شما ومحمد پيامبر من وعلی امير مومنان بوده، جانشينان او صاحب ولايت وخزانه دار علم من خواهند بود ومهدی کسی است که توسط او دينم را ياری کرده، دولتم راظاهر می سازم وبه واسطه او از دشمنانم انتقام می گيرم وبه واسطه او در زمين، با اشتياق يا کراهت بندگی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همه مطالب فوق اقرار کرده شهادت می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انکار کرد ونه اقرار نمود، لذا مقام اولو العزمی برای آن پنج پيامبر، به علت پذيرش ولايت مهدی تثبيت شده، برای آدم اين مقام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او نسبت به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ابتداء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ننمود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امام عليه‌السلام به اين آيه شريفه استناد کردند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عَهِدْنا إِلی آدَمَ مِنْ قَبْلُ فَنَسِيَ وَلَمْ نَجِدْ لَهُ عَزْماً</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ما از قبل بر آدم عهدی کرديم، ولی آدم عهد ما را فراموش کرد وما او را صاحب عزم نيافتيم</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ملائکه آسمانها نيز با همين ملاک از ميان ديگر مخلوقات، گزيده شده، در اين مقام منصوب گرديده، ورمز درجات گوناگون آنان نيز به همين امر برگشت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ملائکه الهی با همه تقربی که به حق متعال دارند، به علت همين اعتقادی که شما بر آن هستيد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عقيده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مجاورت خداوند راه يافته اند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در روايت ديگری، آن حضرت، پس از بيان کثرت تعداد ملائکه می 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منهم أحد إلاَّ ويتقرَّب کلّ يوم إلی الله بولايتنا أهل البيت ويستغفر لمحبّينا ويلعن أعدائنا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ملائکه، هر روز با ولايت ما اهل بيت بسوی خدا تقرب جسته، برای محبين ما استغفار نموده دشمنان ما را نفرين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عليه‌السلام، اين گونه به قرآن استناد فرمودند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يَحْمِلُونَ الْعَرْشَ وَمَنْ حَوْلَهُ يُسَبِّحُونَ بِحَمْدِ رَبِّهِمْ وَيُؤْمِنُونَ بِهِ وَيَسْتَغْفِرُونَ لِلَّذِينَ آمَنُوا</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حاملان عرش واطرافيان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حمد پروردگارشان خدا را تسبيح گفته، برای افراد مومن طلب آمرزش می کنند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وقتی پدر ما حضرت آدم عليه‌السلام به علت عدم يقين به امام زمان عليه‌السلام، از مقام والای اولو العزمی تنزل می کند وديگر انبيا با پذيرش آن به اين مقام ارتقاء يابند، آيا در عصرحاضر، برای ما، راهی جز اخلاص در قبول ولايت امام زمان عليه‌السلام وارتباط وتوسل به آن حضرت در تقرب به خداوند وجود خواهد داشت؟ آری، ولايت امام زمان عليه‌السلام بالاترين راه تقرب به حق متعال ومحکمترين ريسمان ايمان در عصر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عليه‌السلام از يکی از اصحابشان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ريسمان ايمان محکمتر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فضيلت دارد، ولی محکمترين ريسمان ايمان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فضيلت دارد، ولی محکمترين ريسمان ايمان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خدا وامام در هر يک، با تاييد فضيلت اين اعمال، آن را محکم ترين ريسمان ايمان ندانستند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اصحاب از پاسخ ناتوان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أوثق عری الإيمان الحبّ فی الله والبغض فی الله وتوالی وليّ الله وتعادی عدوّ الله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بدرستی که محکمترين و قابل اعتمادترين ريسمانهای ايمان، تولی وتبری وقبول ولايت اولياء خدا ودشمنی با دشمنان خدا است</w:t>
      </w:r>
      <w:r>
        <w:rPr>
          <w:rFonts w:eastAsia="IRNazanin" w:cs="IRNazanin"/>
          <w:color w:val="111111"/>
          <w:sz w:val="28"/>
          <w:szCs w:val="28"/>
          <w:rtl w:val="true"/>
          <w:lang w:bidi="fa-IR"/>
        </w:rPr>
        <w:t xml:space="preserve">. </w:t>
      </w:r>
      <w:r>
        <w:rPr>
          <w:rStyle w:val="FootnoteAnchor"/>
          <w:rtl w:val="true"/>
        </w:rPr>
        <w:footnoteReference w:id="49"/>
      </w:r>
      <w:bookmarkStart w:id="40" w:name="pg453_7062"/>
    </w:p>
    <w:p>
      <w:pPr>
        <w:pStyle w:val="Heading2"/>
        <w:numPr>
          <w:ilvl w:val="1"/>
          <w:numId w:val="1"/>
        </w:numPr>
        <w:rPr/>
      </w:pPr>
      <w:bookmarkStart w:id="41" w:name="__RefHeading___Toc4097362_211673320"/>
      <w:bookmarkStart w:id="42" w:name="_Toc12"/>
      <w:bookmarkEnd w:id="40"/>
      <w:bookmarkEnd w:id="41"/>
      <w:r>
        <w:rPr/>
        <w:t>8</w:t>
      </w:r>
      <w:r>
        <w:rPr>
          <w:rtl w:val="true"/>
        </w:rPr>
        <w:t>.</w:t>
      </w:r>
      <w:r>
        <w:rPr>
          <w:rtl w:val="true"/>
        </w:rPr>
        <w:t>تنها راه نجات</w:t>
      </w:r>
      <w:bookmarkEnd w:id="42"/>
    </w:p>
    <w:p>
      <w:pPr>
        <w:pStyle w:val="BookText"/>
        <w:rPr/>
      </w:pPr>
      <w:r>
        <w:rPr>
          <w:rFonts w:ascii="IRNazanin" w:hAnsi="IRNazanin" w:eastAsia="IRNazanin"/>
          <w:color w:val="111111"/>
          <w:sz w:val="28"/>
          <w:sz w:val="28"/>
          <w:szCs w:val="28"/>
          <w:rtl w:val="true"/>
          <w:lang w:bidi="fa-IR"/>
        </w:rPr>
        <w:t>همان طور که در فصل اول گفته شد، ايمان غير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گوينده شهادتين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خويش در دنيا بهره مند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می برد، ازدواج می کند واز حقوق يک مسلمان در جامعه بهره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مومن، يعنی آن کس که مطيع ولايت آل محمد صلی‌الله‌عليه‌وآله‌وسلم است، علاوه بر اينکه در بهره وری از آثار دنيوی اسلام، با مسلمان برابر است، مزيتی که دارد اين است که از آثار معنوی واخروی ايمان نيز بهره مند است، در حالی که مسلمان غير مومن از آن بهره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اعمال ونجات اخروی و شفاعت اولياء خدا در عالم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شيعه واهل سنت آمده که عمر بن خطاب از رسول خدا صلی‌الله‌عليه‌وآله‌وسلم درباره صحت اين روايت پرسيد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دخل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به توحيد ونبوت معتقد باشد، اهل بهشت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حديث فوق را تاييد نموده،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تمسَّک بمحبّة هذا و ولايته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بشرط اينکه به محبت علی بن ابی طالب وولايت او متمسک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يعنی ولايت آل محمد صلی‌الله‌عليه‌وآله‌وسلم در دنيا وآخرت به مانند دژ مستحکمی است که انسان را از عذاب الهی حفظ می کند </w:t>
      </w:r>
      <w:r>
        <w:rPr>
          <w:rStyle w:val="FootnoteAnchor"/>
          <w:rtl w:val="true"/>
        </w:rPr>
        <w:footnoteReference w:id="51"/>
      </w:r>
      <w:r>
        <w:rPr>
          <w:rFonts w:ascii="IRNazanin" w:hAnsi="IRNazanin" w:eastAsia="IRNazanin"/>
          <w:color w:val="111111"/>
          <w:sz w:val="28"/>
          <w:sz w:val="28"/>
          <w:szCs w:val="28"/>
          <w:rtl w:val="true"/>
          <w:lang w:bidi="fa-IR"/>
        </w:rPr>
        <w:t>، زيرا امام رضا عليه‌السلام در روايتی از اجداد طاهرينشان از رسول خدا از جبرئيل، از ميکائيل، از اسرافيل، از لوح از قلم نقل نمودند، که خدای تبارک وتعالی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ولاية علی بن أبی طالب حصنی فمن دخل حصنی أمن من عذابي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ولايت علی بن ابی طالب سنگر من است، هر کس که در اين سنگر وارد شود از عذاب الهی ايمن است</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رمز اين سخن اين است که در مراحل مختلف از عالم آخرت، قبل از هر گونه محاسبه وپرسشی، از امر ولايت واعتقاد به امامت ائمه هدی عليهما السلام می پرسند، وآن کس که پاسخگو نباشد نجات نخواهد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بزرگ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يونس بن خباب نقل می کند که پس از توضيح درباره چگونگی عذاب قبر،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مطلبی است که ناصبی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پنهان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مطلب چيست؟ گفت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ليسئل فی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وليّک،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نجي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عالم قبر درباره امامت می پرسند، اگر فرد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امامم علی است نجات پيدا می کند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در قيامت نيز آن گاه که نامه اعمال را منتشر کنند، عنوان نامه عمل هر کس، موضع او در قبال امر ولايت است</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و عبور از پل صراط نيز نيازمند اعتقاد به ولايت بوده، منکر ولايت در جهنم سقوط نموده، پيرو اهل بيت امکان عبور دارد </w:t>
      </w:r>
      <w:r>
        <w:rPr>
          <w:rStyle w:val="FootnoteAnchor"/>
          <w:rtl w:val="true"/>
        </w:rPr>
        <w:footnoteReference w:id="55"/>
      </w:r>
      <w:r>
        <w:rPr>
          <w:rFonts w:ascii="IRNazanin" w:hAnsi="IRNazanin" w:eastAsia="IRNazanin"/>
          <w:color w:val="111111"/>
          <w:sz w:val="28"/>
          <w:sz w:val="28"/>
          <w:szCs w:val="28"/>
          <w:rtl w:val="true"/>
          <w:lang w:bidi="fa-IR"/>
        </w:rPr>
        <w:t>که امام صادق به نقل از رسول خدا صلی‌الله‌عليه‌وآله‌وسلم در روايتی که سنی وشيعه نقل کرده اند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أثبتکم قدماً علی الصراط أشدّکم حبّاً لأهل بيتي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از شما بر پل صراط ثابت قدم تر است که محبت بيشتری به اهل بيت من دارد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در زيارت جامعه نيز می 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 يُسلک إلی الرضوان وعلی من جحد ولايتکم غضب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ولايت شما است که افراد به بهشت می روند وبر منکرين ولايت شما، خشم خدا خواهد بود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 بزرگ اهل سنت، آلوسی در ذيل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وَقِفُوهُمْ إِنَّهُمْ مَسْؤُلُونَ</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از حرکت بازدار، آنها بايد مورد رسيدگی قرار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موضوع پرسش، اقوالی نقل کرده، آن گاه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وأولی هذه الأقوال إنَّ السؤال عن العقائد والأعمال ورأس ذلک لا إله إلاَّ الله ومن أجلّه ولاية علی کرَّم الله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بالاترين اقوال اينکه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از عقائد واعمال است ودر راس همه عقائد توحيد، وبرترين اين اعتقادات ولايت علی عليه‌السلام است</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به امام باقر عليه‌السلام خبر رسيد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غلام ابن عباس، که مردی خبيث ودشمن اهل بيت بود، در حال مردن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مرگ به او برسم به او مطلبی می آموزم که به آتش جهنم دچار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مطلب را به ما بياموزيد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هذا إلاَّ الأمر الذی أنتم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اين مطلب جز همين اعتقاد به ولايت که شما بر آن هستيد نمی باشد</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لذا است که بزرگترين محدث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رسول اکرم صلی‌الله‌عليه‌وآله‌وسلم نقل کرده است که درباره قيامت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ليردنَّ عليَّ حوضی أقوام فيختلجون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أصحابی،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تدری ما أحدثوا بعدک، فيختلجون</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گروه هایی از امت اسلام در قيامت در کنار حوض کوثر بر من وارد شده، ملائکه مانع آمدن آنها می شوند، من می گويم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خدايا </w:t>
      </w:r>
    </w:p>
    <w:p>
      <w:pPr>
        <w:pStyle w:val="BookText"/>
        <w:rPr/>
      </w:pPr>
      <w:r>
        <w:rPr>
          <w:rFonts w:ascii="IRNazanin" w:hAnsi="IRNazanin" w:eastAsia="IRNazanin"/>
          <w:color w:val="111111"/>
          <w:sz w:val="28"/>
          <w:sz w:val="28"/>
          <w:szCs w:val="28"/>
          <w:rtl w:val="true"/>
          <w:lang w:bidi="fa-IR"/>
        </w:rPr>
        <w:t xml:space="preserve">اصحابم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رسيدن به من مانع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دانی پس از مرگ تو آنها چه کرده اند، پس مانع آمدن آنها ونجات آنها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يعنی اگر فرد، از اصحاب پيامبر نيز باشد وبه راه پيامبر جان فشانی کرده باشد، اگر پيرو ولايت نباشد نجات نخواهد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رمز نجات اهل بهشت، ولايت اهل بيت وسر شقاوت اهل جهنم، انکار ولايت اهل بيت است، که امام صادق عليه‌السلام در ذيل آيه شريفه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فَيَوْمَئِذٍ لا يُسْئَلُ عَنْ ذَنْبِهِ إِنْسٌ وَلا جَانٌّ</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در روز قيامت، از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وجن ها پرسش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شفاعت قرار می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 يُری منکم فی النار اثنان، لا والله، ولا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خدا قسم از شما شيعيان </w:t>
      </w:r>
      <w:r>
        <w:rPr>
          <w:rStyle w:val="FootnoteAnchor"/>
          <w:rtl w:val="true"/>
        </w:rPr>
        <w:footnoteReference w:id="62"/>
      </w:r>
      <w:r>
        <w:rPr>
          <w:rFonts w:ascii="IRNazanin" w:hAnsi="IRNazanin" w:eastAsia="IRNazanin"/>
          <w:color w:val="111111"/>
          <w:sz w:val="28"/>
          <w:sz w:val="28"/>
          <w:szCs w:val="28"/>
          <w:rtl w:val="true"/>
          <w:lang w:bidi="fa-IR"/>
        </w:rPr>
        <w:t>در جهنم دو نفر حتَّی يک نفر هم ديده نمی شود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 نيز فرمودند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والله ما هلک من کان قبلکم وما هلک من هلک حتَّی يقوم قائمنا إلاَّ فی ترک ولايتنا وجحود حقّنا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خدا قسم علت هلاکت اقوام قبل از شما واقوام بعد، تا زمان ظهور حضرت مهدی عليه‌السلام، چيزی جز ترک ولايت ما وانکار حق امامت وخلافت ما نيست</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بنابراين، راه نجات ما که در عصر غيبت حضرت مهدی عليه‌السلام قرار گرفته ايم، نيز چيزی جز پناه بردن به ولايت ومحبت وانتظار ظهور حضرت ولی عصر عجل الله تعالی فرجه الشريف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که در زيارت آن حضرت، خطاب به آن بزرگوار عرض می کنيم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بولايتک تُقبل الأعمال وتزکّی الأفعال وتضاعف الحسنات وتمحی السيّئات، فمن جاء بولايتک واعترف بإمامتک، قبلت أعماله وصدقت أقواله وتضاعفت حسناته ومحيت سيّئاته، ومن عدل عن ولايتک وجهل معرفتک واستبدل بک غيرک کبَّه الله علی منخره فی النار ولم يقبل له عملاً ولم يقم له يوم القيامه وزناً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گواهی می دهم که به ولايت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را پذيرفته، افعال را پاکيزه کرده، حسنات را دو برابر نموده، گناهان را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معتقد به ولايت تو باشد وبه امامت تو اعتراف کند، اعمالش پذيرفته شده، گفتارهايش تصديق شده، حسناتش دو برابر و گناهانش محو خواهد شد و آن کس که از ولايت تو سر باز زند و معرفت تو را جاهل باشد وبه جای تو ديگری را به امامت بپذيرد، خداوند او را به صورت در آتش پرتاب می کند وعمل او را نمی پذيرد، برای سنجش اعمال او ميزانی اقامه نمی کند</w:t>
      </w:r>
      <w:r>
        <w:rPr>
          <w:rFonts w:eastAsia="IRNazanin" w:cs="IRNazanin"/>
          <w:color w:val="111111"/>
          <w:sz w:val="28"/>
          <w:szCs w:val="28"/>
          <w:rtl w:val="true"/>
          <w:lang w:bidi="fa-IR"/>
        </w:rPr>
        <w:t xml:space="preserve">. </w:t>
      </w:r>
      <w:bookmarkStart w:id="43" w:name="pg453_7068"/>
    </w:p>
    <w:p>
      <w:pPr>
        <w:pStyle w:val="Heading2"/>
        <w:numPr>
          <w:ilvl w:val="1"/>
          <w:numId w:val="1"/>
        </w:numPr>
        <w:rPr/>
      </w:pPr>
      <w:bookmarkStart w:id="44" w:name="__RefHeading___Toc4097364_211673320"/>
      <w:bookmarkStart w:id="45" w:name="_Toc13"/>
      <w:bookmarkEnd w:id="43"/>
      <w:bookmarkEnd w:id="44"/>
      <w:r>
        <w:rPr/>
        <w:t>9</w:t>
      </w:r>
      <w:r>
        <w:rPr>
          <w:rtl w:val="true"/>
        </w:rPr>
        <w:t>.</w:t>
      </w:r>
      <w:r>
        <w:rPr>
          <w:rtl w:val="true"/>
        </w:rPr>
        <w:t>شرط لازم برای مغفرت حق</w:t>
      </w:r>
      <w:bookmarkEnd w:id="45"/>
    </w:p>
    <w:p>
      <w:pPr>
        <w:pStyle w:val="BookText"/>
        <w:rPr/>
      </w:pPr>
      <w:r>
        <w:rPr>
          <w:rFonts w:ascii="IRNazanin" w:hAnsi="IRNazanin" w:eastAsia="IRNazanin"/>
          <w:color w:val="111111"/>
          <w:sz w:val="28"/>
          <w:sz w:val="28"/>
          <w:szCs w:val="28"/>
          <w:rtl w:val="true"/>
          <w:lang w:bidi="fa-IR"/>
        </w:rPr>
        <w:t>يکی از جلوه های رحمت بيکرانه خدای متعال، مغفرت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اسماء او غفور، غفار، تواب، غافر الذنب وخير الغافرين است که خداوند صد وده بار در قرآن به اين اوصاف، توصيف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برخورداری از مغفرت خداوند متعال، شرائطی دارد که مهمترين آنها شرط ايمان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قَوْمَنا أَجِيبُوا داعِيَ اللَّهِ وَآمِنُوا بِهِ يَغْفِرْ لَكُمْ مِنْ ذُنُوبِكُمْ وَيُجِرْكُمْ مِنْ عَذابٍ أَلِيمٍ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قوم ما، دعوت پيامبر را اجابت کرده، به او ايمان آوريد تا خداوند، گناهان شما را ببخشايد وشما را از عذاب دردناک پناه دهد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بدين جهت کسانی که از ايمان بهره ندارند، از اين رحمت واسعه الهی بی بهره اند، حتَّی در صورت شفاعت اولياء خدا، آنان، مورد فضل ومغفرت حق قرار نمی گيرند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لَهُمْ أَوْ لا تَسْتَغْفِرْ لَهُمْ إِنْ تَسْتَغْفِرْ لَهُمْ سَبْعِينَ مَرَّةً فَلَنْ يَغْفِرَ اللَّهُ لَهُمْ ذلِكَ بِأَنَّهُمْ كَفَرُوا بِاللَّهِ وَرَسُولِهِ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 پيامبر، اگر برای آنان طلب مغفرت نمايی يا اينکه اين کار را نکنی، حتَّی اگر هفتاد بار هم برای آنها استغفار کنی، خدا هرگز آنان را نمی آمرزد، زيرا آنان به خدا وپيامبرش کافرند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در فصل دوم نيز بيان کرديم که از شرائط لازم ايمان، اعتقاد به ولايت دوازده امام و محبت آنان وبيزاری از دشمنان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کسی که از نعمت ولايت اهل بيت ومعرفت امام زمان عليه‌السلام برخوردار نيست، از رحمت حق در عالم آخرت وشفاعت اولياء خدا بی بهره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عليه‌السلام در ذيل آيه شريفه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وَإِنِّی لَغَفَّارٌ لِمَنْ تابَ وَآمَنَ وَعَمِلَ صالِحاً ثُمَّ اهْتَدی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بدرستی که من بسيار آمرزنده ام کسی را که توبه کند، ايمان داشته باشد وعمل نيکو انجام دهد آن گاه به هدايت رهنمود گردد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نديدی که خداوند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 خويش را به ولايت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کرده است؟زيرا توبه وايمان وعمل صالح سودی ندارند، مگر اينکه فرد هدايت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اگر فرد، در راه بندگی تلاش فراوان نيز کند، اعمال او پذيرفته نمی شود مگر اينکه هدايت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بسوی چه کسی هدايت شده باشد؟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ما</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بدين روی برای رحمت حق ومغفرت او وشفاعت اوليائش در مواقف سهمگين عالم آخرت، راهی جز ولايت آل محمد صلی‌الله‌عليه‌وآله‌وسلم ودر زمان ما، محبت ومعرفت امام زمان عليه‌السلام وانتظار ظهور آن حضرت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 صلی‌الله‌عليه‌وآله‌وسلم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 وحبّ أهل بيتی نافع فی سبعة مواطن أهوالهنَّ عظيمة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الوفاة، وفی القبر، وعند النشور، وعند الکتاب، وعند الحساب، وعند الميزان، وعند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من واهل بيت من در هفت جايگاه که بشدت هراسناک می باشند،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لحظه مرگ ودر داخل قبر ودر حشر ونشر وبهنگام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اعمال ودر زمان محاسبه اعمال ودر موقف سنجش اعمال ودر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 صراط</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اين مطلب، فقط در آثار ما شيعيان نيامده، کتب اهل سنت نيز بدان اقرار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روايتی که آنان از رسول اکرم صلی‌الله‌عليه‌وآله‌وسلم نقل کرده اند،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آل محمّد براءة من النار، وحبّ آل محمّد جواز علی الصراط، والولاية لآل محمّد أمان من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آل محمد شرط دوری از آتش جهنم است ودوستی آل محمد لازمه عبور از صراط است وولايت آل محمد باعث محفوظ بودن از عداب الهی است</w:t>
      </w:r>
      <w:r>
        <w:rPr>
          <w:rFonts w:eastAsia="IRNazanin" w:cs="IRNazanin"/>
          <w:color w:val="111111"/>
          <w:sz w:val="28"/>
          <w:szCs w:val="28"/>
          <w:rtl w:val="true"/>
          <w:lang w:bidi="fa-IR"/>
        </w:rPr>
        <w:t xml:space="preserve">. </w:t>
      </w:r>
      <w:r>
        <w:rPr>
          <w:rStyle w:val="FootnoteAnchor"/>
          <w:rtl w:val="true"/>
        </w:rPr>
        <w:footnoteReference w:id="70"/>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محبت اهل بيت عليهم‌السلام آن چنان رحمت الهی را بر انسان سرازير می کند که حتَّی اگر غير مسلمانی يافت شود که محب اهل بيت باشد، گر چه به علت عدم ايمان به ديگر مبانی دين، راهی به بهشت برين الهی ندارد، ولی با </w:t>
      </w:r>
    </w:p>
    <w:p>
      <w:pPr>
        <w:pStyle w:val="BookText"/>
        <w:rPr/>
      </w:pPr>
      <w:r>
        <w:rPr>
          <w:rFonts w:ascii="IRNazanin" w:hAnsi="IRNazanin" w:eastAsia="IRNazanin"/>
          <w:color w:val="111111"/>
          <w:sz w:val="28"/>
          <w:sz w:val="28"/>
          <w:szCs w:val="28"/>
          <w:rtl w:val="true"/>
          <w:lang w:bidi="fa-IR"/>
        </w:rPr>
        <w:t>محبت اهل بيت ، از عذاب الهی در جهنم مصون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يهودی بشدت به حضرت علی عليه‌السلام علاقه داشت، ولی قبل از اينکه مسلمان شود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او، خدای بزرگ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 را از بهشت من بهره ای نيست، ولی ای آتش او را بی قرار مکن</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ولی دنيا، دار حجاب است وبسياری از اين حقائق بر حواس ما پوشيده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اينست که ما در لحظه چشم بستن از دنيا وچشم گشودن به حقائق عالم آخرت است که بزرگی نعمت ولايت واهميت آن را در می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پس از آنکه لازمه ايمان را معرفت امام زمان عليه‌السلام معرفی کردند، به بيان آثار اخروی اين معرفت پرداخته،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وأحوج ما يکون أحدکم إلی معرفته إذا بلغت نفسه هيهنا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وأهوی بيده إلی صدره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لحظه مرگ آن هنگام که جان شما به سينه برسد، بيش از هر زمان ديگر به معرفت امام نيازمنديد</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چه بهتر که تا نفس باقی است، در مسير ولايت اهل بيت بکوشيم و با امام زمان عليه‌السلام آشنا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وشيرينی محبت آن بزرگوار وپدران گرامش را در قلب خويش احساس نماييم تا شايد مورد لطف ورحمت ومغفرت حق قرار گيريم</w:t>
      </w:r>
      <w:r>
        <w:rPr>
          <w:rFonts w:eastAsia="IRNazanin" w:cs="IRNazanin"/>
          <w:color w:val="111111"/>
          <w:sz w:val="28"/>
          <w:szCs w:val="28"/>
          <w:rtl w:val="true"/>
          <w:lang w:bidi="fa-IR"/>
        </w:rPr>
        <w:t xml:space="preserve">. </w:t>
      </w:r>
      <w:bookmarkStart w:id="46" w:name="pg453_7072"/>
    </w:p>
    <w:p>
      <w:pPr>
        <w:pStyle w:val="Heading2"/>
        <w:numPr>
          <w:ilvl w:val="1"/>
          <w:numId w:val="1"/>
        </w:numPr>
        <w:rPr/>
      </w:pPr>
      <w:bookmarkStart w:id="47" w:name="__RefHeading___Toc4097366_211673320"/>
      <w:bookmarkStart w:id="48" w:name="_Toc14"/>
      <w:bookmarkEnd w:id="46"/>
      <w:bookmarkEnd w:id="47"/>
      <w:r>
        <w:rPr/>
        <w:t>10</w:t>
      </w:r>
      <w:r>
        <w:rPr>
          <w:rtl w:val="true"/>
        </w:rPr>
        <w:t>.</w:t>
      </w:r>
      <w:r>
        <w:rPr>
          <w:rtl w:val="true"/>
        </w:rPr>
        <w:t>هدايت الهی</w:t>
      </w:r>
      <w:bookmarkEnd w:id="48"/>
    </w:p>
    <w:p>
      <w:pPr>
        <w:pStyle w:val="BookText"/>
        <w:rPr/>
      </w:pPr>
      <w:r>
        <w:rPr>
          <w:rFonts w:ascii="IRNazanin" w:hAnsi="IRNazanin" w:eastAsia="IRNazanin"/>
          <w:color w:val="111111"/>
          <w:sz w:val="28"/>
          <w:sz w:val="28"/>
          <w:szCs w:val="28"/>
          <w:rtl w:val="true"/>
          <w:lang w:bidi="fa-IR"/>
        </w:rPr>
        <w:t>در منطق قرآن، حيات وزندگی، در آثار ظاهری آن از قبيل تنفس وحرکت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بلکه در نور ايمان وشناخت خدا وپيامبر واعتقاد به معاد ودين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قرآن کريم، منکرين حقائق دينی را مرده وناشنوا وساکنان ظلمت قلمداد می نمايد ومی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يَسْتَوِی الأَعْمی وَالْبَصِيرُ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الظُّلُماتُ وَلاَ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الظِّلُّ وَلاَ الْحَرُورُ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يَسْتَوِی الأَحْياءُ وَلاَ الأَمْواتُ إِنَّ اللَّهَ يُسْمِعُ مَنْ يَشاءُ وَما أَنْتَ بِمُسْمِعٍ مَنْ فِی الْقُبُورِ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کور وبينا مساوی اند ونه تاريکيها با نور، ونه سايه وگرما ونه زندگان با مردگان، بدرستی که خداوند هر که را بخواهد شنوا می کند ولی تو نمی توانی ساکنان قبرها را شنوا کني</w:t>
      </w:r>
      <w:r>
        <w:rPr>
          <w:rFonts w:eastAsia="IRNazanin" w:cs="IRNazanin"/>
          <w:color w:val="111111"/>
          <w:sz w:val="28"/>
          <w:szCs w:val="28"/>
          <w:rtl w:val="true"/>
          <w:lang w:bidi="fa-IR"/>
        </w:rPr>
        <w:t xml:space="preserve">. </w:t>
      </w:r>
      <w:r>
        <w:rPr>
          <w:rStyle w:val="FootnoteAnchor"/>
          <w:rtl w:val="true"/>
        </w:rPr>
        <w:footnoteReference w:id="73"/>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بدين جهت، فرزند مومنی که به تقدير خدا از خانواده ای کافر متولد شده است، مصداق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الْحَيَّ مِنَ الْمَيِّتِ</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او زنده ای است که از مرده يعنی از کافر وبی دين بيرون آمده است</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لذا است که در روايات اهل بيت عليهم‌السلام، حيات حقيقی زمين، در ظهور امام زمان حضرت مهدی عليه‌السلام وگسترش حکومت آن حضرت بر سر تا سر زمين قلمداد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کريم می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اللَّهَ يُحْيِ الأَرْضَ بَعْدَ مَوْتِها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بدانيد که خداوند زمين را بعد از مرگش زنده خواهد گردانيد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امام باقر عليه‌السلام درباره آيه فوق فرموده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يحييها الله عزَّ وجلَّ بالقائم عليه‌السلام بعد موتها، بموتها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أهلها والکافر ميّت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بزرگ، زمين را بعد از مرگش به حضرت مهدی عليه‌السلام زنده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زمين، کفر ساکنان آن بوده وکافر مرده است</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با توجه به آنچه در فصول گذشته آمد، تنها کسانی که به هدايت الهی، خلفاء رسول خدا صلی‌الله‌عليه‌وآله‌وسلم را شناخته، پيرو آن بزرگواران می باشند، از نظر قرآن حيات داشته، منحرفين از طريق ولايت به مردگان می مانند، زيرا قرآن کريم می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أَوَمَنْ كانَ مَيْتاً فَأَحْيَيْناهُ وَجَعَلْنا لَهُ نُوراً يَمْشِی بِهِ فِی النَّاسِ كَمَنْ مَثَلُهُ فِی الظُّلُماتِ لَيْسَ بِخارِجٍ مِنْها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آياکسی که مرده بود وما او را زنده گردانيديم وبرای او نوری </w:t>
      </w:r>
    </w:p>
    <w:p>
      <w:pPr>
        <w:pStyle w:val="BookText"/>
        <w:rPr/>
      </w:pPr>
      <w:r>
        <w:rPr>
          <w:rFonts w:ascii="IRNazanin" w:hAnsi="IRNazanin" w:eastAsia="IRNazanin"/>
          <w:color w:val="111111"/>
          <w:sz w:val="28"/>
          <w:sz w:val="28"/>
          <w:szCs w:val="28"/>
          <w:rtl w:val="true"/>
          <w:lang w:bidi="fa-IR"/>
        </w:rPr>
        <w:t xml:space="preserve">قرار داديم که با آن نور در ميان مردم حرکت می کند، مانند کسی است که در تاريکی ها بوده از آن خارج نمی گردد؟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وحضرت باقر عليه‌السلام در تفسير آيه فوق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الميّت الذی لا يعرف هذا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مرده کسی است که به خلافت اهل بيت معتقد نيست</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بنابراين، نوری که خداوند به وسيله آن، مردگان را زنده می گرداند، امامت امير المومنين علی بن ابی طالب عليه‌السلام وديگر فرزندان مطهر آن حضرت می باشد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پس ولايت آل محمد صلی‌الله‌عليه‌وآله‌وسلم زنده کننده انسان بوده، انسان را از مرگ حقيقی نجات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عليه‌السلام منظور از حيات در آيه شريفه زير را ولايت معرفی 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اسْتَجِيبُوا لِلَّهِ وَلِلرَّسُولِ إِذا دَعاكُمْ لِما يُحْيِيكُمْ</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بنابراين، معنای آيه بنابر تفسير آن حضرت اينگونه خواهد بود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افراد مومن، سخن خدا ورسول را اجابت کنيد آن زمان که پيامبر شما را به سوی ولايت علی بن ابی طالب که با آن زنده خواهيد شد، می خواند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بدين جهت آن کسانی که از اين دعوت پيامبر، يعنی امر او به تبعيت از ولايت وامامت حضرت اميرالمومنين عليه‌السلام اطاعت ننموده، به ولايت اهل بيت پشت کردند، از نور هدايتی که با قبول توحيد ونبوت، تا قبل از اين بر حيات آنان سيطره داشت بيرون رفته، در ظلمات گمراهی غرق شده، همراه با رهبران طاغوتی خويش در عذاب الهی جايگير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ما روايت ارجمندی است که در ذيل آيه زير نقل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وَلِيُّ الَّذِينَ آمَنُوا يُخْرِجُهُمْ مِنَ الظُّلُماتِ إِلَی النُّورِ وَالَّذِينَ كَفَرُوا أَوْلِياؤُهُمُ الطَّاغُوتُ يُخْرِجُونَهُمْ مِنَ النُّورِ إِلَی الظُّلُماتِ أُولئِكَ أَصْحابُ النَّارِ هُمْ فِيها خالِدُونَ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سرپرست افراد با ايمان بوده آنان را از تاريکيها به سوی نور هدايت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وکسانی که کافرند، تحت سرپرستی طغيانگرها هستند که اين رهبران طاغوتی، آنان را از نور به سوی تاريکی بيرون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اصحاب آتشند که در آن جاودانه خواهند بود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هنگامي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 يعفور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صادق عليه‌السلام از حسن اخلاقی برخی مخالفين ولايت، وکج رفتاری پيروان اهل بيت ابراز شگفتی نمود، امام صادق عليه‌السلام غضبناک شده، با سخنان زير، ديد ظاهر بين او را اصلاح نموده، معيار درست ارزيابی را ابراز فرمودند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پيروی از رهبری پيشوايی ظالم که خدا او را منصوب ننموده، خدا را بندگی کند، دين ندارد، وبر آن کس که به ولايت امام عادلی که از طرف خدا می باشد معتقداست، سرزنشی نخواهد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يعنی قبل از اينکه به رفتار اين دو گروه بنگری، بايد عقيده آنها رابسنجی وملاک ومعيار اصلی، اعتقاد درست بوده، در مرحله بعد، عمل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عليه‌السلام، در توضيح مطلب فوق، به آيه شريفه استناد نموده،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سرپرست افراد با ايمان بوده، آنها را از تاريکيها به سوی نور هدايت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آنان را از تاريکی گناهان به سوی نور توبه ومغفرت رهنمايی می کند زيرا آنان پيرو ولايت پيشوايان عادلی هستند که خدا آنان را منصوب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سخن را به قسمت ديگر آيه معطوف داشته، اينگونه دنبال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وکسانی که کافرند تحت سرپرستی طغيانگر هستند که اين رهبران طاغوتی انان را از نور به سوی تاريکی ها بيرون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آنان، بر نور اسلام بودند، ولی هنگامی که از ولايت پيشوايان ظالمی که از جانب خدای بزرگ نبودند پيروی نمودند، با اين اعتقاد، از نور اسلام به سوی تاريکی کفر بيرون رفتند، پس خداوند، آتش جهنم را همراه با کفار بر آنان واجب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اصحاب آتشند که در آن جاودانه خواهند بود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پس اگر ما طالب حيات واقعی وهدايت الهی هستيم، در زمان حاضر، راهی جز توسل به ذيل ولايت امام زمان عليه‌السلام ومعرفت آن حضرت وپيوند قلبی با آن حضرت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قرآن دستور می دهد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بِاللَّهِ وَرَسُولِهِ وَالنُّورِ الَّذِی أَنْزَلْنا وَاللَّهُ بِما تَعْمَلُونَ خَبِيرٌ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 بخدا وپيامبرش وبه نوری که نازل کرديم ايمان آوريد که خدا به آنچه شما انجام می دهيد، آگاه است</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امام باقر عليه‌السلام در ذيل آيه فوق، منظور از عبارت نوری که نازل کرديم، را نور ائمه عليهم‌السلام در همه اعصار دانسته اند</w:t>
      </w:r>
      <w:r>
        <w:rPr>
          <w:rFonts w:eastAsia="IRNazanin" w:cs="IRNazanin"/>
          <w:color w:val="111111"/>
          <w:sz w:val="28"/>
          <w:szCs w:val="28"/>
          <w:rtl w:val="true"/>
          <w:lang w:bidi="fa-IR"/>
        </w:rPr>
        <w:t xml:space="preserve">. </w:t>
      </w:r>
      <w:r>
        <w:rPr>
          <w:rStyle w:val="FootnoteAnchor"/>
          <w:rtl w:val="true"/>
        </w:rPr>
        <w:footnoteReference w:id="8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نور الهی که مردم اين زمان مامور به ايمان به او هستند ودر پی اعتقاد به او، هدايت يافته وزنده خواهند شد، امام زمان حضرت مهدی عليه‌السلام می باشد</w:t>
      </w:r>
      <w:r>
        <w:rPr>
          <w:rFonts w:eastAsia="IRNazanin" w:cs="IRNazanin"/>
          <w:color w:val="111111"/>
          <w:sz w:val="28"/>
          <w:szCs w:val="28"/>
          <w:rtl w:val="true"/>
          <w:lang w:bidi="fa-IR"/>
        </w:rPr>
        <w:t xml:space="preserve">. </w:t>
      </w:r>
      <w:bookmarkStart w:id="49" w:name="pg453_7078"/>
    </w:p>
    <w:p>
      <w:pPr>
        <w:pStyle w:val="Heading2"/>
        <w:numPr>
          <w:ilvl w:val="1"/>
          <w:numId w:val="1"/>
        </w:numPr>
        <w:rPr/>
      </w:pPr>
      <w:bookmarkStart w:id="50" w:name="__RefHeading___Toc4097368_211673320"/>
      <w:bookmarkStart w:id="51" w:name="_Toc15"/>
      <w:bookmarkEnd w:id="49"/>
      <w:bookmarkEnd w:id="50"/>
      <w:r>
        <w:rPr/>
        <w:t>11</w:t>
      </w:r>
      <w:r>
        <w:rPr>
          <w:rtl w:val="true"/>
        </w:rPr>
        <w:t>.</w:t>
      </w:r>
      <w:r>
        <w:rPr>
          <w:rtl w:val="true"/>
        </w:rPr>
        <w:t>برترين نعمت خداوند</w:t>
      </w:r>
      <w:bookmarkEnd w:id="51"/>
    </w:p>
    <w:p>
      <w:pPr>
        <w:pStyle w:val="BookText"/>
        <w:rPr/>
      </w:pPr>
      <w:r>
        <w:rPr>
          <w:rFonts w:ascii="IRNazanin" w:hAnsi="IRNazanin" w:eastAsia="IRNazanin"/>
          <w:color w:val="111111"/>
          <w:sz w:val="28"/>
          <w:sz w:val="28"/>
          <w:szCs w:val="28"/>
          <w:rtl w:val="true"/>
          <w:lang w:bidi="fa-IR"/>
        </w:rPr>
        <w:t>خداوند متعال نعمتهای فراوانی به بشر ارزانی داشته است که قابل شمارش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تَعُدُّوا نِعْمَةَ اللَّهِ لا تُحْصُوها</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اگر نعمتهای خدا را بشماريد، به عدد در نمی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اين نعمتهای بی شمار، برخی نعم مادی ودنيوی است که خداوند به اقتضای رحمانيت خويش به مومن و کافر عطا فرموده، وبرخی ديگر نعمتهای معنوی واخروی هستند که راهنمای انسان بسوی سعادت ابدی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نعمتها را به اقتضای رحيميت خويش، صرف به مومنان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برترين اين نعمتهای معنوی، نعمت ولايت واطاعت ومحبت اهل بيت عليهم‌السلام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يعطی الدنيا لمن يحبّه ويبغض ولا يعطی هذا الأمر إلاَّ أهل صفوته</w:t>
      </w:r>
      <w:r>
        <w:rPr>
          <w:rFonts w:eastAsia="IRNazanin" w:cs="IRNazanin"/>
          <w:color w:val="111111"/>
          <w:sz w:val="28"/>
          <w:szCs w:val="28"/>
          <w:rtl w:val="true"/>
          <w:lang w:bidi="fa-IR"/>
        </w:rPr>
        <w:t xml:space="preserve">». </w:t>
      </w:r>
      <w:r>
        <w:rPr>
          <w:rStyle w:val="FootnoteAnchor"/>
          <w:rtl w:val="true"/>
        </w:rPr>
        <w:footnoteReference w:id="88"/>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نعمتهای دنيا را به مومن وکافر می دهد، ولی نعمت ولايت </w:t>
      </w:r>
    </w:p>
    <w:p>
      <w:pPr>
        <w:pStyle w:val="BookText"/>
        <w:rPr/>
      </w:pPr>
      <w:r>
        <w:rPr>
          <w:rFonts w:ascii="IRNazanin" w:hAnsi="IRNazanin" w:eastAsia="IRNazanin"/>
          <w:color w:val="111111"/>
          <w:sz w:val="28"/>
          <w:sz w:val="28"/>
          <w:szCs w:val="28"/>
          <w:rtl w:val="true"/>
          <w:lang w:bidi="fa-IR"/>
        </w:rPr>
        <w:t>را جز به برگزيدگان از مخلوقاتش عطا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نعمت، خير دنيا وآخرت است زيرا که راه صحيح زيستن در دنيا را به انسان آموخته، دستگير انسان در عرصات سهمگين عالم آخرت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صلی‌الله‌عليه‌وآله‌وسلم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رزقه الله حبّ الأئمّة من أهل بيتی فقد أصاب خير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خداوند حب اهل بيت را به او اعطا کرد باشد، خير دنيا وآخرت به او رسيده است</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اين محبت، از جواهرات دنيوی بسيار گرامی تر وارزشمندتر است، </w:t>
      </w:r>
      <w:r>
        <w:rPr>
          <w:rStyle w:val="FootnoteAnchor"/>
          <w:rtl w:val="true"/>
        </w:rPr>
        <w:footnoteReference w:id="90"/>
      </w:r>
      <w:r>
        <w:rPr>
          <w:rFonts w:ascii="IRNazanin" w:hAnsi="IRNazanin" w:eastAsia="IRNazanin"/>
          <w:color w:val="111111"/>
          <w:sz w:val="28"/>
          <w:sz w:val="28"/>
          <w:szCs w:val="28"/>
          <w:rtl w:val="true"/>
          <w:lang w:bidi="fa-IR"/>
        </w:rPr>
        <w:t>زيرا که تنها وسيله رسيدن به قرب حق متعال بوده، خير کثير،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عليه‌السلام لفظ حکمت در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يُؤْتَ الْحِكْمَةَ فَقَدْ أُوتِيَ خَيْراً كَثِيراً</w:t>
      </w:r>
      <w:r>
        <w:rPr>
          <w:rFonts w:eastAsia="Amiri" w:cs="Amiri" w:ascii="Amiri" w:hAnsi="Amiri"/>
          <w:color w:val="111111"/>
          <w:sz w:val="28"/>
          <w:szCs w:val="28"/>
          <w:rtl w:val="true"/>
          <w:lang w:bidi="ar-SA"/>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را به اطاعت از دستورات الهی ومعرفت امام معنا فرموده اند </w:t>
      </w:r>
      <w:r>
        <w:rPr>
          <w:rStyle w:val="FootnoteAnchor"/>
          <w:rtl w:val="true"/>
        </w:rPr>
        <w:footnoteReference w:id="92"/>
      </w:r>
      <w:r>
        <w:rPr>
          <w:rFonts w:ascii="IRNazanin" w:hAnsi="IRNazanin" w:eastAsia="IRNazanin"/>
          <w:color w:val="111111"/>
          <w:sz w:val="28"/>
          <w:sz w:val="28"/>
          <w:szCs w:val="28"/>
          <w:rtl w:val="true"/>
          <w:lang w:bidi="fa-IR"/>
        </w:rPr>
        <w:t>که بر اين اساس، مفهوم آيه چنين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که طاعت خدا ومعرفت امام زمان عطا کرده باشند، به او خير زيادی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امام زمان وولايت اهل بيت عليهم‌السلام برترين نعمتهای الهی است ودر ميان نعمتهای الهی نعمتی برتر از آن يافت نمی 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عليه‌السلام در ذيل آيه شريفه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فَاذْكُرُوا آلاءَ اللَّهِ لَعَلَّكُمْ تُفْلِحُونَ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نعمتهای خدا را ياد کنيد شايد که رستگار گرديد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أعظم نعم الله علی خلقه وهو ولايتنا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آلاء خدا برترين نعمتهای خداوند بر آفريدگان می باشند که همان ولايت ما است</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نعمت ولايت همان نعمتی است که خداوند آن را در روز غدير بر همه مسلمانها به حد اتمام رسانيد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نِعْمَتِی وَرَضِيتُ لَكُمُ الإِسْلامَ دِيناً</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امروز دين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ولايت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کرده، نعمت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معرفی ولايت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به اتمام رسانيدم وبه اين اسلام به عنوان دين برای شما خشنود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نعمتی است که روز قيامت مورد پرسش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آنگاه در آن روز از آن نعمت حتما پرسش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عليه‌السلام درباره آيه فوق فرمودند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هو الطعام والشراب ولكن ولايتنا أهل البيت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 خدا قسم نعمت مورد پرسش، غذا ونوشيدنيها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ولايت ما اهل بيت است که مورد پرسش قرار می گيرد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اين مطلب در رويات اهل سنت نيز نقل شده است، محدث بزرگ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سيوطی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از رسول خدا صلی‌الله‌عليه‌وآله‌وسلم نقل نموده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يزول قدما عبد يوم القيامة حتَّی يُسئل عن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عمره فيما أفناه، وعن جسده فيما أبلاه، وعن ماله فيما أنفقه ومن أين اکتسبه، وعن حبّنا أهل البيت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گامهای فرد در روز قيامت حرکت نمی کند تا اينکه از چهار چيز از او پرسش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عمرش که آن را در هيچ راهی مصرف کرده، از بدنش که آن را در چه راهی به زحمت انداخته، واز مالش که آن را چگونه خرج واز کجا کسب کرده، واز محبت ما اهل بيت</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حال که ولايت واعتقاد به اهل بيت ومحبت آنها وپيوند با آنان، برترين نعمتی است که خدا به ما عطا کرده است، در مواقع دعا ودر مظان استجابت، اين نعمت عظيم را بايد از خدا تقاضا کرد، چرا که اين گوهر الهی را به هر کسی عطا نکرده ودر هر مکانی قرار نداده اند، پس بايد دست استغاثه به درگاه حق بلند کرد واز او تقاضا نمود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ولا تسلبنا اليقين لطول الأمد فی غيبته وانقطاع خبره عنّا ولا تنسنا ذکره وانتظاره والإيمان به وقوّة اليقين فی ظهوره والدعاء له والصلاة عليه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خدايا در طول زمان غيبت وبی خبری ما از امامان، يقين را از ما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سلب مکن، وياد وانتظار او وايمان به او واعتقاد راسخ به ظهور او وتوفيق دعا وصلوات برای او را از ما مگير</w:t>
      </w:r>
      <w:r>
        <w:rPr>
          <w:rFonts w:eastAsia="IRNazanin" w:cs="IRNazanin"/>
          <w:color w:val="111111"/>
          <w:sz w:val="28"/>
          <w:szCs w:val="28"/>
          <w:rtl w:val="true"/>
          <w:lang w:bidi="fa-IR"/>
        </w:rPr>
        <w:t xml:space="preserve">. </w:t>
      </w:r>
      <w:r>
        <w:rPr>
          <w:rStyle w:val="FootnoteAnchor"/>
          <w:rtl w:val="true"/>
        </w:rPr>
        <w:footnoteReference w:id="99"/>
      </w:r>
      <w:bookmarkStart w:id="52" w:name="pg453_7083"/>
    </w:p>
    <w:p>
      <w:pPr>
        <w:pStyle w:val="Heading2"/>
        <w:numPr>
          <w:ilvl w:val="1"/>
          <w:numId w:val="1"/>
        </w:numPr>
        <w:rPr/>
      </w:pPr>
      <w:bookmarkStart w:id="53" w:name="__RefHeading___Toc4097370_211673320"/>
      <w:bookmarkStart w:id="54" w:name="_Toc16"/>
      <w:bookmarkEnd w:id="52"/>
      <w:bookmarkEnd w:id="53"/>
      <w:r>
        <w:rPr/>
        <w:t>12</w:t>
      </w:r>
      <w:r>
        <w:rPr>
          <w:rtl w:val="true"/>
        </w:rPr>
        <w:t>.</w:t>
      </w:r>
      <w:r>
        <w:rPr>
          <w:rtl w:val="true"/>
        </w:rPr>
        <w:t>در معرفت امام زمان</w:t>
      </w:r>
      <w:bookmarkEnd w:id="54"/>
    </w:p>
    <w:p>
      <w:pPr>
        <w:pStyle w:val="BookText"/>
        <w:rPr/>
      </w:pPr>
      <w:r>
        <w:rPr>
          <w:rFonts w:ascii="IRNazanin" w:hAnsi="IRNazanin" w:eastAsia="IRNazanin"/>
          <w:color w:val="111111"/>
          <w:sz w:val="28"/>
          <w:sz w:val="28"/>
          <w:szCs w:val="28"/>
          <w:rtl w:val="true"/>
          <w:lang w:bidi="fa-IR"/>
        </w:rPr>
        <w:t>همانطور که اعتقاد به توحيد ونبوت ومعاد، بدون ايمان به ولايت امير المومنين عليه‌السلام وبرائت از غاصبين حق خلافت ارزشی ندارد، وبه همانگونه که نماز وحج وديگر عبادات، بدون ولايت اهل بيت عليهم‌السلام پشيزی نمی ارزد، همه اين اعتقادات وعبادات اگر انجام شود وانسان به ولايت اهل بيت نيز ايمان داشته باشد ولی امام زمان خويش را نشناسد، از هيچ يک از معتقدات خود، حتَّی از ولايت ائمه قبل نيز بهره مند نخواهد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سند بر ادعای فوق، روايت مشهوری است که اهل سنت وشيعه آن را نقل نموده وبر آن اعتماد کرده اند وآن اينکه پيامبر اکرم صلی‌الله‌عليه‌وآله‌وسلم فرمودند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کسی که بميرد وامام زمان خويش را نشناسد، به مرگ جاهليت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جاهليت در اين روايت، ايام کفر وضلالت قبل از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معنای حديث چنين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مسلمانی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کسی که توحيد ونبوت و قرآن و قيامت و ديگر مبانی دين را پذيرفته و به واجبات دين اهتمام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بميرد و امام معصوم زمان خويش را نشناخته باشد، او نامسلمان مرده، دين او همان کفر وضلالت کفار ومشرکين قبل از اسلام تلقی خواهد شد واز اسلام، توحيد، نبوت، تقوی وعبادت خود نفعی نخواهد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جاهليت، در اين نقل از حديث، توصيف روشن تری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رسول خدا صلی‌الله‌عليه‌وآله‌وسلم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ولا يعرف إمامه مات ميتة جاهلية؟</w:t>
      </w:r>
    </w:p>
    <w:p>
      <w:pPr>
        <w:pStyle w:val="BookText"/>
        <w:rPr/>
      </w:pPr>
      <w:r>
        <w:rPr>
          <w:rFonts w:ascii="IRNazanin" w:hAnsi="IRNazanin" w:eastAsia="IRNazanin"/>
          <w:color w:val="111111"/>
          <w:sz w:val="28"/>
          <w:sz w:val="28"/>
          <w:szCs w:val="28"/>
          <w:rtl w:val="true"/>
          <w:lang w:bidi="fa-IR"/>
        </w:rPr>
        <w:t>کسی که بميرد وامامش را نشناسد به مرگ جاهليت مرده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جاهليت به معنی جاهليت ايام نادانی قبل اسلام است، يا منظور جاهليت عدم آشنايی با امام می باشد؟ يعنی آيا جاهليت چنين کسی در همه زمينه ها ومطلق بوده ويا در محدوده خاص امامت بوده، به ديگر محدوده های دين لطمه نمی زند؟</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جاهلية کفر ونفاق وضلال</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جاهليت او از سنخ جاهليت کفار، منافقين وگمراهان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يعنی جاهليت مطلق بوده، گمراهی از امامت مساوی با گمراهی در </w:t>
      </w:r>
    </w:p>
    <w:p>
      <w:pPr>
        <w:pStyle w:val="BookText"/>
        <w:rPr/>
      </w:pPr>
      <w:r>
        <w:rPr>
          <w:rFonts w:ascii="IRNazanin" w:hAnsi="IRNazanin" w:eastAsia="IRNazanin"/>
          <w:color w:val="111111"/>
          <w:sz w:val="28"/>
          <w:sz w:val="28"/>
          <w:szCs w:val="28"/>
          <w:rtl w:val="true"/>
          <w:lang w:bidi="fa-IR"/>
        </w:rPr>
        <w:t>تمامی مبانی دين خواهد بود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پس علاوه بر معرفت اصل ولايت وشناخت حق اهل بيت عليهم‌السلام، ما موظف به معرفت واطاعت وتسليم در برابر امام زمانمان عليه‌السلام نيز هستيم ومعرفت ولايت، ما را بی نياز از معرفت آن حضرت نخواهد کرد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تمام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از دوستان شما اهل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به ولايت امير المومنين عليه‌السلام ايمان داشته، اوصياء آن حضرت را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گمراه است، او مانند کسی است که به نبوت عيسی اقرار کرده نبوت پيامبر اسلام صلی‌الله‌عليه‌وآله‌وسلم را انکار کند يا نبوت پيامبر اکرم صلی‌الله‌عليه‌وآله‌وسلم را پذيرفته ونبوت عيسی را انکار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بخدا پناه می بريم از کسی که حجتی از حجج الهی را انکار نمايد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فرد ديگری نيز از امام صادق عليه‌السلام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ائمه قبل معرفت داشته، فقط امام زمان خويش را نمی شناسد، آيا چنين کسی مومن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راوی از امام صادق عليه‌السلام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است که به ولايت شما قائل بوده از دشمن شما بيزار است، حلال وحرام شما را مراعات می کند ومعتقد است که امامت با شما خاندان است وبه خاندان ديگری تعلق ندارد، ولی می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اينکه کداميک از افراد اين خاندان امام هستند، امری اختلافی است واگر انها بزودی اجتماع کرده او را امام بنامند، من نيز به امامت او معتقد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او چگونه است؟ امام صادق عليه‌السلام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بميرد به مرگ جاهليت مرده است</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نکته اين بحث در اين است که بنابر روايات، انکار يکی از ائمه در حکم انکار جميع آنها ودر حکم انکار رسول خدا صلی‌الله‌عليه‌وآله‌وسلم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کسی قطعا گمراه ومنحرف خواهد بود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شاعر بزرگ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حميری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شيعه بوده ولی از پيروان کيسانيه بود، يعنی بعد از حضرت امام حسين عليه‌السلام به امامت برادر آن حضرت محمد حنفيه معتقد بود، با وجود همه اشعاری که در حق اهل بيت داشت ومبارزه ادبی که با دشمنان آنان می نمود خبر دار شد که امام صادق عليه‌السلام او را کافر ناميده اند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آن حضرت آمده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با همه محبتی که با شما داشته، </w:t>
      </w:r>
    </w:p>
    <w:p>
      <w:pPr>
        <w:pStyle w:val="BookText"/>
        <w:rPr/>
      </w:pPr>
      <w:r>
        <w:rPr>
          <w:rFonts w:ascii="IRNazanin" w:hAnsi="IRNazanin" w:eastAsia="IRNazanin"/>
          <w:color w:val="111111"/>
          <w:sz w:val="28"/>
          <w:sz w:val="28"/>
          <w:szCs w:val="28"/>
          <w:rtl w:val="true"/>
          <w:lang w:bidi="fa-IR"/>
        </w:rPr>
        <w:t>با دشمنان شما مخالفت می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منهم کافرم؟</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ينفعک ذاک وأنت کافر بحجّة الدهر و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تو به امام زمانت ايمان نداری، اعتقادات به ولايت ائمه قبل ومحبت تو به ما ودشمنی با دشمنان، برای تو سودی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او را به سر قبر ابن حنفيه بردند، ابن حنفيه زنده شد به امامت امام صادق عليه‌السلام اعتراف کرد وسيد حميری از اعتقاد سابق خود دست برداشته اثنا عشری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قصيده رائيه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سرود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امام صادق عليه‌السلام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أقرَّ بالأئمّة من آبائی وولدی وجحد المهدی من ولدی کان کمن أقرَّ بجميع الأنبياء وجحد محمّداً صلی‌الله‌عليه‌وآله‌وسلم</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کسی که به امامت پدران من اقرار نموده، امامت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نيز بپذيرد، ولی مهدی را که از فرزندان من خواهد بود انکار کند، مانند کسی است که نبوت جميع انبياء را پذيرفته، نبوت پيامبر اکرم صلی‌الله‌عليه‌وآله‌وسلم را انکار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صلی‌الله‌عليه‌وآله‌وسلم نيز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أنکر القائم من ولدی فی زمان غيبته، فمات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مات ميتة جاهلية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در ايام غيبت مهدی از فرزندان من، او را انکار نمايد وبميرد، به مرگ جاهليت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يعنی غير مسلمان وکافر وگمراه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w:t>
      </w:r>
    </w:p>
    <w:p>
      <w:pPr>
        <w:pStyle w:val="BookText"/>
        <w:rPr/>
      </w:pPr>
      <w:r>
        <w:rPr>
          <w:rFonts w:ascii="IRNazanin" w:hAnsi="IRNazanin" w:eastAsia="IRNazanin"/>
          <w:color w:val="111111"/>
          <w:sz w:val="28"/>
          <w:sz w:val="28"/>
          <w:szCs w:val="28"/>
          <w:rtl w:val="true"/>
          <w:lang w:bidi="fa-IR"/>
        </w:rPr>
        <w:t>رفته است</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عصر ما شناخت امام زمان حضرت مهدی عليه‌السلام از لوازم ايمان وسعادت اخروی انسان وقبول اعمال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اعتقاد است که او را از معرف ديگر ائمه وديگر مبانی دينی، بهره مند می سازد</w:t>
      </w:r>
      <w:r>
        <w:rPr>
          <w:rFonts w:eastAsia="IRNazanin" w:cs="IRNazanin"/>
          <w:color w:val="111111"/>
          <w:sz w:val="28"/>
          <w:szCs w:val="28"/>
          <w:rtl w:val="true"/>
          <w:lang w:bidi="fa-IR"/>
        </w:rPr>
        <w:t xml:space="preserve">. </w:t>
      </w:r>
      <w:bookmarkStart w:id="55" w:name="pg453_7089"/>
    </w:p>
    <w:p>
      <w:pPr>
        <w:pStyle w:val="Heading2"/>
        <w:numPr>
          <w:ilvl w:val="1"/>
          <w:numId w:val="1"/>
        </w:numPr>
        <w:rPr/>
      </w:pPr>
      <w:bookmarkStart w:id="56" w:name="__RefHeading___Toc4097372_211673320"/>
      <w:bookmarkStart w:id="57" w:name="_Toc17"/>
      <w:bookmarkEnd w:id="55"/>
      <w:bookmarkEnd w:id="56"/>
      <w:r>
        <w:rPr/>
        <w:t>13</w:t>
      </w:r>
      <w:r>
        <w:rPr>
          <w:rtl w:val="true"/>
        </w:rPr>
        <w:t>.</w:t>
      </w:r>
      <w:r>
        <w:rPr>
          <w:rtl w:val="true"/>
        </w:rPr>
        <w:t>سبب علو مقام پيروان</w:t>
      </w:r>
      <w:bookmarkEnd w:id="57"/>
    </w:p>
    <w:p>
      <w:pPr>
        <w:pStyle w:val="BookText"/>
        <w:rPr/>
      </w:pPr>
      <w:r>
        <w:rPr>
          <w:rFonts w:ascii="IRNazanin" w:hAnsi="IRNazanin" w:eastAsia="IRNazanin"/>
          <w:color w:val="111111"/>
          <w:sz w:val="28"/>
          <w:sz w:val="28"/>
          <w:szCs w:val="28"/>
          <w:rtl w:val="true"/>
          <w:lang w:bidi="fa-IR"/>
        </w:rPr>
        <w:t>پيروان ولايت اهل بيت عليهم‌السلام ومنتظران ظهور امام زمان عليه‌السلام از مقامی بلند در نزد خداوند متعال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لازمه تشيع ومحبت، پيروی از دستورات پيشوايان است، ولی بلندی مرتبه پيروان اهل بيت عليهم‌السلام از جهت اعمال نيک ورفتار پسنديده آنان نيست، تقرب آنها در نزد خداوند متعال، ابتداء به جهت پيروی آنان از امامی است که خدای سبحان برگزيده وبه اطاعت او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از زبان حضرت ابراهيم عليه‌السلام می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تَبِعَنِی فَإِنَّهُ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 کس پيرو من باشد، او از من است</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حضرت باقر عليه‌السلام در ذيل آيه فوق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أحبَّنا فهو منّا أهل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که ما را دوست بدارد، از ما اهل بيت می باشد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از اين مقام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بيت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دوستدارن اهل بيت شگفت زده شد، امام برای روشن ساختن او به آيه فوق استناد نموده،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پيرو من باشد، او از من است</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پس حشر معنوی، ملکوتی واخروی هر کس با امامی است که از او در دنيا پيروی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 که پيرو اهل بيت در نزد خدا ودر عالم آخرت ودر بهشت برين الهی در جايگاه رفيع اهل بيت عليهم‌السلام جای داشته، علت اين مقام بلند، حشر دنيوی او با آن ذوات مقدسه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می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يُطِعِ اللَّهَ وَالرَّسُولَ فَأُولئِكَ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کس که از خدا ورسول پيروی کند، پس آنان همراه کسانی که خدا به آنان نعمت عطا کرده است، يعنی با انبياء وصديقين وشهداء وصالحين خواهند بود وچه نيکو همراهانی هستند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به فرموده حضرت رضا عليه‌السلام، شيعيان ودوستداران اهل بيت عليهم‌السلام مصداق آيه فوق بوده، همنشين انبياء وصديقين وشهداء وصالحين خواهند بود</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دوستداران اهل بيت عليهم‌السلام با پيروی از پيشوايان الهی در حزب خدا وارد گشته، مصداقی از اين آيه شريفه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يَتَوَلَّ اللَّهَ وَرَسُولَهُ وَالَّذِينَ آمَنُوا فَإِنَّ حِزْبَ اللَّهِ هُمُ الْغالِبُونَ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وآن کس که ولايت خدا ورسول، وولايت 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بپذيرد، پس بدرستی که حزب الهی پيروزند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آنان با پيروی از ائمه معصومين عليهم‌السلام، در زمره بهترين خلق خدا قرار می گيرند، زيرا خدای متعال می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ايمان آورده اعمال نيکو انجام دهند، بهترين مخلوقات خدايند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دانشمند بزرگ اهل سنت، سيوطی، با نقل روايات متعدد، مصداق اين آيه را امير المومنين عليه‌السلام وپيروان آن حضرت قلمداد نموده است</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دوستداران اهل بيت را خدا دوست داشته، آنان آن چنان مقامی در نزد حق متعال دارا هستند که علی بن ابی طالب در نزد رسول خدا دارا است، خدای عز وجل خطاب به رسول خدا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محبّوا علی منّی حيث علی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دوستداران علی در نزد من همانگونه اند که علی در نزد تو است</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در روايات بسياری، مقام دوستداران اهل بيت عليهم‌السلام در قيامت ورتبه آنان در نزد خداوند، مقام شهيدان راه حق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المومنين عليه‌السلام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منکم علی فراشه وهو علی معرفه حقّ ربّه وحقّ رسوله وأهل بيته مات شهيداً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بر بستر خويش بميرد وحق پروردگار وپيامبرش آشنا </w:t>
      </w:r>
    </w:p>
    <w:p>
      <w:pPr>
        <w:pStyle w:val="BookText"/>
        <w:rPr/>
      </w:pPr>
      <w:r>
        <w:rPr>
          <w:rFonts w:ascii="Amiri" w:hAnsi="Amiri" w:eastAsia="Amiri" w:cs="Amiri"/>
          <w:color w:val="111111"/>
          <w:sz w:val="28"/>
          <w:sz w:val="28"/>
          <w:szCs w:val="28"/>
          <w:rtl w:val="true"/>
          <w:lang w:bidi="ar-SA"/>
        </w:rPr>
        <w:t>باشد وحق اهل بيت را بشناسد، شهيد از دنيا رفته است</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مقام آنان آن چنان در نزد خداوند متعال بلند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آسمان، همانگونه به پيروان اهل بيت عليهم‌السلام در زمين می نگرند که اهل زمين به ستارگان نظر می کنند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لذا است که هر گاه کسی از شيعيان از دنيا رود، فرشتگان به تشييع جنازه او می پردازند، چنانکه در تشيع جناره رباح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سياه آل نجار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گروه از ملائکه شرکت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صلی‌الله‌عليه‌وآله‌وسلم در توضيح اين مرتبه رفيع،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نال ذلک إلاَّ بحبّک يا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بخدا قسم رباح به اين مقام نرسيد مگر بخاطر دوستی تو ای علي</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ولی بلندی مقام پيروان اهل بيت عليهم‌السلام در قيامت آشکارتر می گردد، زيرا که حقائق در آنجا آشکار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صلی‌الله‌عليه‌وآله‌وسلم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بزرگ، گروهی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انگيزد که صورتهای آنان نورانی است وبر جايگاهی از نور قرار گرفته اند ولباسی نوری به تن کرده، در سايه عرش خدا جای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پيامبر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منزلتی چون انبياء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شهيد نيستند ولی از مقام شهدا برخوردارند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از آنان هستم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از آنان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عبد الله بن مسعود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کسانی هستند؟ ر</w:t>
      </w:r>
    </w:p>
    <w:p>
      <w:pPr>
        <w:pStyle w:val="BookText"/>
        <w:rPr/>
      </w:pPr>
      <w:r>
        <w:rPr>
          <w:rFonts w:ascii="IRNazanin" w:hAnsi="IRNazanin" w:eastAsia="IRNazanin"/>
          <w:color w:val="111111"/>
          <w:sz w:val="28"/>
          <w:sz w:val="28"/>
          <w:szCs w:val="28"/>
          <w:rtl w:val="true"/>
          <w:lang w:bidi="fa-IR"/>
        </w:rPr>
        <w:t>سول خدا، دست مبارک را بر سر حضرت علی عليه‌السلام قرار داده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وشيعيان او هستند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کوتاه سخن آنکه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آيه ای از قرآن که در تمجيد اقوامی وارد شده، سخن از ورود آنان به بهشت می گويد، در شان اهل بيت وپيروان آنان نازل گرديده است</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از اين روی انسان عاقل، با توجه به مطالب فوق ولايت اهل بيت ومحبت آنان را خفيف نشمرده، به اهميت آن قائل است وجز در خانه اهل بيت را نمی کوبد وجز به امام زمان عليه‌السلام مراجعه نمی کند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که از هيچ طريق ديگری نمی توان به اين مقام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آيا مگر طريق ديگری وجود دارد؟</w:t>
      </w:r>
      <w:r>
        <w:rPr>
          <w:rFonts w:eastAsia="IRNazanin" w:cs="IRNazanin"/>
          <w:color w:val="111111"/>
          <w:sz w:val="28"/>
          <w:szCs w:val="28"/>
          <w:rtl w:val="true"/>
          <w:lang w:bidi="fa-IR"/>
        </w:rPr>
        <w:t xml:space="preserve">! </w:t>
      </w:r>
      <w:r>
        <w:rPr>
          <w:rStyle w:val="FootnoteAnchor"/>
          <w:rtl w:val="true"/>
        </w:rPr>
        <w:footnoteReference w:id="123"/>
      </w:r>
      <w:bookmarkStart w:id="58" w:name="pg453_7094"/>
    </w:p>
    <w:p>
      <w:pPr>
        <w:pStyle w:val="Heading2"/>
        <w:numPr>
          <w:ilvl w:val="1"/>
          <w:numId w:val="1"/>
        </w:numPr>
        <w:rPr/>
      </w:pPr>
      <w:bookmarkStart w:id="59" w:name="__RefHeading___Toc4097374_211673320"/>
      <w:bookmarkStart w:id="60" w:name="_Toc18"/>
      <w:bookmarkEnd w:id="58"/>
      <w:bookmarkEnd w:id="59"/>
      <w:r>
        <w:rPr/>
        <w:t>14</w:t>
      </w:r>
      <w:r>
        <w:rPr>
          <w:rtl w:val="true"/>
        </w:rPr>
        <w:t>.</w:t>
      </w:r>
      <w:r>
        <w:rPr>
          <w:rtl w:val="true"/>
        </w:rPr>
        <w:t>تذکرات</w:t>
      </w:r>
      <w:bookmarkEnd w:id="60"/>
    </w:p>
    <w:p>
      <w:pPr>
        <w:pStyle w:val="Heading3"/>
        <w:numPr>
          <w:ilvl w:val="2"/>
          <w:numId w:val="1"/>
        </w:numPr>
        <w:rPr/>
      </w:pPr>
      <w:bookmarkStart w:id="61" w:name="__RefHeading___Toc4097376_211673320"/>
      <w:bookmarkStart w:id="62" w:name="_Toc19"/>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در تکميل مطالب فشرده قبل، تذکر هشت نکته زير، لازم بنظر می رسد</w:t>
      </w:r>
      <w:r>
        <w:rPr>
          <w:rFonts w:eastAsia="IRNazanin" w:cs="IRNazanin"/>
          <w:color w:val="111111"/>
          <w:sz w:val="28"/>
          <w:szCs w:val="28"/>
          <w:rtl w:val="true"/>
          <w:lang w:bidi="fa-IR"/>
        </w:rPr>
        <w:t>:</w:t>
      </w:r>
    </w:p>
    <w:p>
      <w:pPr>
        <w:pStyle w:val="Heading3"/>
        <w:numPr>
          <w:ilvl w:val="2"/>
          <w:numId w:val="1"/>
        </w:numPr>
        <w:rPr/>
      </w:pPr>
      <w:bookmarkStart w:id="63" w:name="__RefHeading___Toc4097378_211673320"/>
      <w:bookmarkStart w:id="64" w:name="_Toc20"/>
      <w:bookmarkEnd w:id="63"/>
      <w:r>
        <w:rPr>
          <w:rtl w:val="true"/>
        </w:rPr>
        <w:t>الف</w:t>
      </w:r>
      <w:r>
        <w:rPr>
          <w:rtl w:val="true"/>
        </w:rPr>
        <w:t>-</w:t>
      </w:r>
      <w:r>
        <w:rPr>
          <w:rtl w:val="true"/>
        </w:rPr>
        <w:t>عمل، لازمه ولايت ودوستی اهل بيت</w:t>
      </w:r>
      <w:bookmarkEnd w:id="64"/>
    </w:p>
    <w:p>
      <w:pPr>
        <w:pStyle w:val="BookText"/>
        <w:rPr/>
      </w:pPr>
      <w:r>
        <w:rPr>
          <w:rFonts w:ascii="IRNazanin" w:hAnsi="IRNazanin" w:eastAsia="IRNazanin"/>
          <w:color w:val="111111"/>
          <w:sz w:val="28"/>
          <w:sz w:val="28"/>
          <w:szCs w:val="28"/>
          <w:rtl w:val="true"/>
          <w:lang w:bidi="fa-IR"/>
        </w:rPr>
        <w:t>همان طور که در فصل دوم گفتيم، مومن کسی است که قلبا به خدا ورسول واهل بيت عليهم‌السلام اعتقاد داشته، به فرامين آنها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ترويج اعتقاد بدون عمل از باورهای نادرست گروه مرجئه بوده، که روايات بسياری در رد ولعن آنها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علاوه بر آن که لازمه ايمان، عمل به ارکان است، نشانه محبت راستين ومعرف محب صادق، پيروی محب از محبوب خويشتن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عليه‌السلام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تعصی الإله وأنت تظهر حبّه</w:t>
      </w:r>
      <w:r>
        <w:rPr>
          <w:rFonts w:ascii="IRNazanin" w:hAnsi="IRNazanin" w:eastAsia="IRNazanin"/>
          <w:b/>
          <w:b/>
          <w:bCs/>
          <w:i/>
          <w:i/>
          <w:iCs/>
          <w:color w:val="111111"/>
          <w:sz w:val="28"/>
          <w:sz w:val="28"/>
          <w:szCs w:val="28"/>
          <w:rtl w:val="true"/>
          <w:lang w:bidi="fa-IR"/>
        </w:rPr>
        <w:t>هذا لعمرک فی الفعال بديع، لو کان حبّک صادقاً لأطعته</w:t>
      </w:r>
      <w:r>
        <w:rPr>
          <w:rFonts w:ascii="Amiri" w:hAnsi="Amiri" w:eastAsia="Amiri" w:cs="Amiri"/>
          <w:color w:val="111111"/>
          <w:sz w:val="28"/>
          <w:sz w:val="28"/>
          <w:szCs w:val="28"/>
          <w:rtl w:val="true"/>
          <w:lang w:bidi="ar-SA"/>
        </w:rPr>
        <w:t>إنَّ المحبّ لمن أحبَّ مطيع</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خدا را عصيان می نمايی ومحبت او را اظهار می کني؟ به دينم قسم که اين کار از اعمال شگفت می باشد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محبت تو راستين می بود، از خدا اطاعت می نمودی زيرا محب مطيع </w:t>
      </w:r>
      <w:bookmarkStart w:id="65" w:name="pg453_7095"/>
    </w:p>
    <w:p>
      <w:pPr>
        <w:pStyle w:val="BookText"/>
        <w:rPr/>
      </w:pPr>
      <w:bookmarkEnd w:id="65"/>
      <w:r>
        <w:rPr>
          <w:rFonts w:ascii="IRNazanin" w:hAnsi="IRNazanin" w:eastAsia="IRNazanin"/>
          <w:color w:val="111111"/>
          <w:sz w:val="28"/>
          <w:sz w:val="28"/>
          <w:szCs w:val="28"/>
          <w:rtl w:val="true"/>
          <w:lang w:bidi="fa-IR"/>
        </w:rPr>
        <w:t>محبوبش می باشد</w:t>
      </w:r>
      <w:r>
        <w:rPr>
          <w:rFonts w:eastAsia="IRNazanin" w:cs="IRNazanin"/>
          <w:color w:val="111111"/>
          <w:sz w:val="28"/>
          <w:szCs w:val="28"/>
          <w:rtl w:val="true"/>
          <w:lang w:bidi="fa-IR"/>
        </w:rPr>
        <w:t>.</w:t>
      </w:r>
    </w:p>
    <w:p>
      <w:pPr>
        <w:pStyle w:val="Heading3"/>
        <w:numPr>
          <w:ilvl w:val="2"/>
          <w:numId w:val="1"/>
        </w:numPr>
        <w:rPr/>
      </w:pPr>
      <w:bookmarkStart w:id="66" w:name="__RefHeading___Toc4097380_211673320"/>
      <w:bookmarkStart w:id="67" w:name="_Toc21"/>
      <w:bookmarkEnd w:id="66"/>
      <w:r>
        <w:rPr>
          <w:rtl w:val="true"/>
        </w:rPr>
        <w:t>ب</w:t>
      </w:r>
      <w:r>
        <w:rPr>
          <w:rtl w:val="true"/>
        </w:rPr>
        <w:t>-</w:t>
      </w:r>
      <w:r>
        <w:rPr>
          <w:rtl w:val="true"/>
        </w:rPr>
        <w:t>وعده و وعيد خداوند به محبين</w:t>
      </w:r>
      <w:bookmarkEnd w:id="67"/>
    </w:p>
    <w:p>
      <w:pPr>
        <w:pStyle w:val="BookText"/>
        <w:rPr/>
      </w:pPr>
      <w:r>
        <w:rPr>
          <w:rFonts w:ascii="IRNazanin" w:hAnsi="IRNazanin" w:eastAsia="IRNazanin"/>
          <w:color w:val="111111"/>
          <w:sz w:val="28"/>
          <w:sz w:val="28"/>
          <w:szCs w:val="28"/>
          <w:rtl w:val="true"/>
          <w:lang w:bidi="fa-IR"/>
        </w:rPr>
        <w:t>وعده معمولا در معنای مژده به رحمت خدا ووعيد عموما در مفهوم ترسانيدن از عذاب وغضب خدا بکار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فصول گذشته از وعده های الهی گفته شد، اگر چه مشتی از خروار واندکی از بيشمار بيش نبود، ولی هرگز به معنای انکار وعيد خداوند متعال در قران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صادق فی وعده ووعيده </w:t>
      </w:r>
      <w:r>
        <w:rPr>
          <w:rStyle w:val="FootnoteAnchor"/>
          <w:rtl w:val="true"/>
        </w:rPr>
        <w:footnoteReference w:id="125"/>
      </w:r>
      <w:r>
        <w:rPr>
          <w:rFonts w:ascii="IRNazanin" w:hAnsi="IRNazanin" w:eastAsia="IRNazanin"/>
          <w:color w:val="111111"/>
          <w:sz w:val="28"/>
          <w:sz w:val="28"/>
          <w:szCs w:val="28"/>
          <w:rtl w:val="true"/>
          <w:lang w:bidi="fa-IR"/>
        </w:rPr>
        <w:t>بوده، فرموده های او درباره بهشت وجهنم، رحمت وعذاب، هر دو صحيح ومطابق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علت لطفی که خداوند در حق مومنين يعنی پيروان اهل بيت عصمت وطهارت عليهم‌السلام دارد مجازات گناهان آنان را موکول به عذاب ابد در جهنم ننموده، وعيد خويش درباره گناهان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را به رحمت خويش نبخشوده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بلاها وسختی های دنيا، با مرگ سخت وسهمگين، با فشار وعذاب قبر وچه بسا با عذاب موقت او در جهنم اجرا نموده، بدين گونه او را آماده ورود در رحمت جاودان خويش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عسکری عليه‌السلام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همسر خويش را به نزد حضرت فاطمه عليها‌السلام فرستاد تا از آن حضرت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از شيعيان شما هستم يا خير؟ حضرت فاطمه عليها‌السلام فرمودند به او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آنچه، امر کرده واز آنچه نهی نموده ايم عمل می نمايی شيعه ما هستی والا خير</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پيغام را رسانيد وشوهرش ناله سرداد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وای بر من، چه کسی است که گناه واشتباهی نداشته باشد؟ پس من همواره در جهنم خواهم بود، </w:t>
      </w:r>
    </w:p>
    <w:p>
      <w:pPr>
        <w:pStyle w:val="BookText"/>
        <w:rPr/>
      </w:pPr>
      <w:r>
        <w:rPr>
          <w:rFonts w:ascii="IRNazanin" w:hAnsi="IRNazanin" w:eastAsia="IRNazanin"/>
          <w:color w:val="111111"/>
          <w:sz w:val="28"/>
          <w:sz w:val="28"/>
          <w:szCs w:val="28"/>
          <w:rtl w:val="true"/>
          <w:lang w:bidi="fa-IR"/>
        </w:rPr>
        <w:t>زيرا هر کس که شيعه آنان نباشد، جاودانه در جهنم بسر خواهد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همسر او به نزد حضرت فاطمه عليه‌السلام آمد وسخنان شوهرش را عرضه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گونه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فهميده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ما از بهترين افراد بهشت هستند وتمام دوستان ما که دوست دوستداران ما بوده با دشمنان ما دشمن باشند و با قلب وزبان تسليم امر ما گردند، اگر با اوامر ونواهی ما مخالفت کرده، اعمال زشت ديگری نيز مرتکب شوند به بهشت می روند، ولی پس از اينکه با بلايا ومصائب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شدائد موجود در مراحل قيامت پاک شدند ويا در طبقه بالای جهنم عذاب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را بعلت محبتی که به ما دارند، از جهنم نجات داده به جوار خود در بهشت انتقال می دهيم</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امير المومنين عليه‌السلام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فاعلموا وأطيعوا لا تتلکوا ولا تستصغروا عقوبة الله عزَّ وجلَّ فإنَّ من المسرفين من لا تلحقه شفاعتنا إلاَّ بعد عذاب ثلاثمائة ألف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دستورات خدا عمل کرده واطاعت کنيد وبه پشتوانه شفاعت ما گناه نکنيد وکيفر خدای بزرگ را کوچک نشماريد، زيرا به برخی از گناهکاران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ما نمی رسد مگر بعد از اينکه سيصد هزار سال عذاب شوند</w:t>
      </w:r>
      <w:r>
        <w:rPr>
          <w:rFonts w:eastAsia="IRNazanin" w:cs="IRNazanin"/>
          <w:color w:val="111111"/>
          <w:sz w:val="28"/>
          <w:szCs w:val="28"/>
          <w:rtl w:val="true"/>
          <w:lang w:bidi="fa-IR"/>
        </w:rPr>
        <w:t xml:space="preserve">. </w:t>
      </w:r>
      <w:r>
        <w:rPr>
          <w:rStyle w:val="FootnoteAnchor"/>
          <w:rtl w:val="true"/>
        </w:rPr>
        <w:footnoteReference w:id="127"/>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ائمه عليهم‌السلام در روايات متعدد به ما فرموده اند</w:t>
      </w:r>
      <w:r>
        <w:rPr>
          <w:rFonts w:eastAsia="Amiri" w:cs="Amiri" w:ascii="Amiri" w:hAnsi="Amiri"/>
          <w:color w:val="111111"/>
          <w:sz w:val="28"/>
          <w:szCs w:val="28"/>
          <w:rtl w:val="true"/>
          <w:lang w:bidi="ar-SA"/>
        </w:rPr>
        <w:t xml:space="preserve">: </w:t>
      </w:r>
      <w:bookmarkStart w:id="68" w:name="pg453_7097"/>
    </w:p>
    <w:p>
      <w:pPr>
        <w:pStyle w:val="BookText"/>
        <w:rPr/>
      </w:pPr>
      <w:bookmarkEnd w:id="68"/>
      <w:r>
        <w:rPr>
          <w:rFonts w:ascii="IRNazanin" w:hAnsi="IRNazanin" w:eastAsia="IRNazanin"/>
          <w:color w:val="111111"/>
          <w:sz w:val="28"/>
          <w:sz w:val="28"/>
          <w:szCs w:val="28"/>
          <w:rtl w:val="true"/>
          <w:lang w:bidi="fa-IR"/>
        </w:rPr>
        <w:t xml:space="preserve">با تقوی وعبادت واطاعت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شفاعت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کنيد</w:t>
      </w:r>
      <w:r>
        <w:rPr>
          <w:rFonts w:eastAsia="IRNazanin" w:cs="IRNazanin"/>
          <w:color w:val="111111"/>
          <w:sz w:val="28"/>
          <w:szCs w:val="28"/>
          <w:rtl w:val="true"/>
          <w:lang w:bidi="fa-IR"/>
        </w:rPr>
        <w:t xml:space="preserve">. </w:t>
      </w:r>
      <w:r>
        <w:rPr>
          <w:rStyle w:val="FootnoteAnchor"/>
          <w:rtl w:val="true"/>
        </w:rPr>
        <w:footnoteReference w:id="128"/>
      </w:r>
    </w:p>
    <w:p>
      <w:pPr>
        <w:pStyle w:val="Heading3"/>
        <w:numPr>
          <w:ilvl w:val="2"/>
          <w:numId w:val="1"/>
        </w:numPr>
        <w:rPr/>
      </w:pPr>
      <w:bookmarkStart w:id="69" w:name="__RefHeading___Toc4097382_211673320"/>
      <w:bookmarkStart w:id="70" w:name="_Toc22"/>
      <w:bookmarkEnd w:id="69"/>
      <w:r>
        <w:rPr>
          <w:rtl w:val="true"/>
        </w:rPr>
        <w:t>ج</w:t>
      </w:r>
      <w:r>
        <w:rPr>
          <w:rtl w:val="true"/>
        </w:rPr>
        <w:t>-</w:t>
      </w:r>
      <w:r>
        <w:rPr>
          <w:rtl w:val="true"/>
        </w:rPr>
        <w:t>نهی از غلو در شأن اهل بيت علیهم السلام</w:t>
      </w:r>
      <w:bookmarkEnd w:id="70"/>
    </w:p>
    <w:p>
      <w:pPr>
        <w:pStyle w:val="BookText"/>
        <w:rPr/>
      </w:pPr>
      <w:r>
        <w:rPr>
          <w:rFonts w:ascii="IRNazanin" w:hAnsi="IRNazanin" w:eastAsia="IRNazanin"/>
          <w:color w:val="111111"/>
          <w:sz w:val="28"/>
          <w:sz w:val="28"/>
          <w:szCs w:val="28"/>
          <w:rtl w:val="true"/>
          <w:lang w:bidi="fa-IR"/>
        </w:rPr>
        <w:t xml:space="preserve">با آن که ما هر چه در وصف اهل بيت عليهم‌السلام بگوييم، که گفته ايم واوج مقامات ومدارج آنان برای ما قابل درک وبيان نيست، </w:t>
      </w:r>
      <w:r>
        <w:rPr>
          <w:rStyle w:val="FootnoteAnchor"/>
          <w:rtl w:val="true"/>
        </w:rPr>
        <w:footnoteReference w:id="129"/>
      </w:r>
      <w:r>
        <w:rPr>
          <w:rFonts w:ascii="IRNazanin" w:hAnsi="IRNazanin" w:eastAsia="IRNazanin"/>
          <w:color w:val="111111"/>
          <w:sz w:val="28"/>
          <w:sz w:val="28"/>
          <w:szCs w:val="28"/>
          <w:rtl w:val="true"/>
          <w:lang w:bidi="fa-IR"/>
        </w:rPr>
        <w:t>ولی در بيان مرتبه آنان، نبايد آنان را از حد مخلوق بالاتر برده، به انديشه هايی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آنان با خدا ويا حلول خدا در آنان ويا ازليت وجود آنان ويا استقلال کمالات آنان از خدا گراييد که اين گونه انديشه ها، ولايت نبوده، غلو وچه بسا شرک وباعث خروج از اسلام باشد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امير المومنين عليه‌السلام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إيّاکم والغلوّ فينا،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عبيد مربوبون، وقولوا فی فضلنا ما شئتم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گزافه گويی درباره ما پرهيز 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بنده خدا وتحت سرپرستی او بدانيد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قيد اين خصوصيت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فضائل ما هر چه خواستيد بگوييد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در جای ديگری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هلک فيَّ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غال ومبغض قال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نفر هلاک وگمراه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مرا دوست دارد 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غلو می کند، وکسی که با من دشمن بوده در </w:t>
      </w:r>
      <w:bookmarkStart w:id="71" w:name="pg453_7098"/>
    </w:p>
    <w:p>
      <w:pPr>
        <w:pStyle w:val="BookText"/>
        <w:rPr/>
      </w:pPr>
      <w:bookmarkEnd w:id="71"/>
      <w:r>
        <w:rPr>
          <w:rFonts w:ascii="IRNazanin" w:hAnsi="IRNazanin" w:eastAsia="IRNazanin"/>
          <w:color w:val="111111"/>
          <w:sz w:val="28"/>
          <w:sz w:val="28"/>
          <w:szCs w:val="28"/>
          <w:rtl w:val="true"/>
          <w:lang w:bidi="fa-IR"/>
        </w:rPr>
        <w:t>دشمنی افراط کند</w:t>
      </w:r>
      <w:r>
        <w:rPr>
          <w:rFonts w:eastAsia="IRNazanin" w:cs="IRNazanin"/>
          <w:color w:val="111111"/>
          <w:sz w:val="28"/>
          <w:szCs w:val="28"/>
          <w:rtl w:val="true"/>
          <w:lang w:bidi="fa-IR"/>
        </w:rPr>
        <w:t xml:space="preserve">. </w:t>
      </w:r>
      <w:r>
        <w:rPr>
          <w:rStyle w:val="FootnoteAnchor"/>
          <w:rtl w:val="true"/>
        </w:rPr>
        <w:footnoteReference w:id="132"/>
      </w:r>
    </w:p>
    <w:p>
      <w:pPr>
        <w:pStyle w:val="Heading3"/>
        <w:numPr>
          <w:ilvl w:val="2"/>
          <w:numId w:val="1"/>
        </w:numPr>
        <w:rPr/>
      </w:pPr>
      <w:bookmarkStart w:id="72" w:name="__RefHeading___Toc4097384_211673320"/>
      <w:bookmarkStart w:id="73" w:name="_Toc23"/>
      <w:bookmarkEnd w:id="72"/>
      <w:r>
        <w:rPr>
          <w:rtl w:val="true"/>
        </w:rPr>
        <w:t>د</w:t>
      </w:r>
      <w:r>
        <w:rPr>
          <w:rtl w:val="true"/>
        </w:rPr>
        <w:t>-</w:t>
      </w:r>
      <w:r>
        <w:rPr>
          <w:rtl w:val="true"/>
        </w:rPr>
        <w:t>شرط ولايت اهل بيت علیهم السلام برائت از دشمنان</w:t>
      </w:r>
      <w:bookmarkEnd w:id="73"/>
    </w:p>
    <w:p>
      <w:pPr>
        <w:pStyle w:val="BookText"/>
        <w:rPr/>
      </w:pPr>
      <w:r>
        <w:rPr>
          <w:rFonts w:ascii="IRNazanin" w:hAnsi="IRNazanin" w:eastAsia="IRNazanin"/>
          <w:color w:val="111111"/>
          <w:sz w:val="28"/>
          <w:sz w:val="28"/>
          <w:szCs w:val="28"/>
          <w:rtl w:val="true"/>
          <w:lang w:bidi="fa-IR"/>
        </w:rPr>
        <w:t>بديهی است، انسان، دوستدار هر کسی که باشد، از دشمنان او فاصله می گيرد والا در محبت او بايد ترديد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نيز در آيات متعددی به اين اصل، تصريح نموده می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يُؤْمِنُونَ بِاللَّهِ وَالْيَوْمِ الآْخِرِ يُوادُّونَ مَنْ حَادَّ اللَّهَ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را که به خدا وقيامت ايمان دارد نخواهی يافت که با دشمن خدا وپيامبر دوستی نمايد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لذا، شرط صحت ولايت اهل بيت، دشمنی با کسانی است که غاصب حق خلافت آنان بوده، آنان را آزار داده، به قتل رسانيده، فضائل آنان را انکار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صلی‌الله‌عليه‌وآله‌وسلم در روايتی در شان حضرت علی عليه‌السلام که اهل سنت نيز نقل کرده اند،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يقبل الله إيمان عبد إلاَّ بولايته والبرأة من أعدائه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ايمان هيچ کسی را نمی پذيرد مگر اينکه او به ولايت حضرت علی معتقد بوده، از دشمنان او بيزار باشد</w:t>
      </w:r>
      <w:r>
        <w:rPr>
          <w:rFonts w:eastAsia="IRNazanin" w:cs="IRNazanin"/>
          <w:color w:val="111111"/>
          <w:sz w:val="28"/>
          <w:szCs w:val="28"/>
          <w:rtl w:val="true"/>
          <w:lang w:bidi="fa-IR"/>
        </w:rPr>
        <w:t xml:space="preserve">. </w:t>
      </w:r>
      <w:r>
        <w:rPr>
          <w:rStyle w:val="FootnoteAnchor"/>
          <w:rtl w:val="true"/>
        </w:rPr>
        <w:footnoteReference w:id="13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جهت در روايات، آن کس از دوستداران اهل بيت عليهم‌السلام که با دشمنان اهل بيت دوستی نموده، دوستداران اهل بيت را دشمن بدارد،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دجال </w:t>
      </w:r>
      <w:r>
        <w:rPr>
          <w:rFonts w:eastAsia="IRNazanin" w:cs="IRNazanin"/>
          <w:color w:val="111111"/>
          <w:sz w:val="28"/>
          <w:szCs w:val="28"/>
          <w:rtl w:val="true"/>
          <w:lang w:bidi="fa-IR"/>
        </w:rPr>
        <w:t xml:space="preserve">» </w:t>
      </w:r>
      <w:bookmarkStart w:id="74" w:name="pg453_7099"/>
    </w:p>
    <w:p>
      <w:pPr>
        <w:pStyle w:val="BookText"/>
        <w:rPr/>
      </w:pPr>
      <w:bookmarkEnd w:id="74"/>
      <w:r>
        <w:rPr>
          <w:rFonts w:ascii="IRNazanin" w:hAnsi="IRNazanin" w:eastAsia="IRNazanin"/>
          <w:color w:val="111111"/>
          <w:sz w:val="28"/>
          <w:sz w:val="28"/>
          <w:szCs w:val="28"/>
          <w:rtl w:val="true"/>
          <w:lang w:bidi="fa-IR"/>
        </w:rPr>
        <w:t>تشبيه شده، وجود آنان را باعث گمراهی مردم دانسته وفرموده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ممَّن يتَّخذ أهل البيت لمن هو أشدُّ فتنة علی شيعتنا من الدجّال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ميان کسانی که دوستدار ما اهل بيت هستند کسی است که فتنه او در جمع شيعيان ما از فتنه دجال شديدتر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جهت؟ ای پسر رسول خدا؟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بموالاة أعدائنا ومعاداة أوليائنا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 با دشمنان ما دوستی نموده، دوستان ما را دشمن می دارند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در حقيقت، محبت اهل بيت واقرار به فضائل آن بزرگواران، اختصاصی به فرقه ناجيه، شيعه اثنا عشری نداشته، بسياری از دانشمندان اهل سنت همچون ابن شعيب نشانی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مردويه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نعيم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مغازلی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حاکم حسکانی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محدود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شيرويه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خطيب خواندی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گنجی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طلحه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سبط 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محب الدين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مير سيد علی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امر با ما مشترکند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جدا کننده اعتقاد شيعی از آنها می باشد، علاوه بر اعتقاد به خلافت ائمه اهل بيت عليهم‌السلام، توجه به لزوم تبری در کنار تولی است، که بنا بر مدارک فوق، ولايت بی برائت منشا نجات نخواهد بود</w:t>
      </w:r>
      <w:r>
        <w:rPr>
          <w:rFonts w:eastAsia="IRNazanin" w:cs="IRNazanin"/>
          <w:color w:val="111111"/>
          <w:sz w:val="28"/>
          <w:szCs w:val="28"/>
          <w:rtl w:val="true"/>
          <w:lang w:bidi="fa-IR"/>
        </w:rPr>
        <w:t>.</w:t>
      </w:r>
    </w:p>
    <w:p>
      <w:pPr>
        <w:pStyle w:val="Heading3"/>
        <w:numPr>
          <w:ilvl w:val="2"/>
          <w:numId w:val="1"/>
        </w:numPr>
        <w:rPr/>
      </w:pPr>
      <w:bookmarkStart w:id="75" w:name="__RefHeading___Toc4097386_211673320"/>
      <w:bookmarkStart w:id="76" w:name="_Toc24"/>
      <w:bookmarkEnd w:id="75"/>
      <w:r>
        <w:rPr>
          <w:rtl w:val="true"/>
        </w:rPr>
        <w:t>ه</w:t>
      </w:r>
      <w:r>
        <w:rPr>
          <w:rtl w:val="true"/>
        </w:rPr>
        <w:t>-</w:t>
      </w:r>
      <w:r>
        <w:rPr>
          <w:rtl w:val="true"/>
        </w:rPr>
        <w:t>تنها محبت اهل بيت علیهم السلام کافی نيست</w:t>
      </w:r>
      <w:bookmarkEnd w:id="7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محبت اهل بيت عليهم‌السلام خود گوهر گرانقدری است، ولی آن کس که از دوستداران اهل بيت بوده، به امامت وخلافت آنان معتقد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p>
    <w:p>
      <w:pPr>
        <w:pStyle w:val="BookText"/>
        <w:rPr/>
      </w:pPr>
      <w:r>
        <w:rPr>
          <w:rFonts w:ascii="IRNazanin" w:hAnsi="IRNazanin" w:eastAsia="IRNazanin"/>
          <w:color w:val="111111"/>
          <w:sz w:val="28"/>
          <w:sz w:val="28"/>
          <w:szCs w:val="28"/>
          <w:rtl w:val="true"/>
          <w:lang w:bidi="fa-IR"/>
        </w:rPr>
        <w:t>بسياری از دانشمندان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نيافته، به بهشت برين الهی وارد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روايت مشهوری که سنی وشيعه، متواترا از رسول خدا صلی‌الله‌عليه‌وآله‌وسلم نقل نموده اند،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أهل بيتی فيکم مثل سفينه نوح من رکبها نجی ومن تخلَّف عنها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بيت من در ميان شما مانند کشتی حضرت نوح است، هر کس در آن در آيد نجات يابد وهر که از آن تخلف ورزد هلاک می شود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مثال نقل شده در اين روايت که به حديث سفينه شهرت دارد، بيانگر حقيقت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فرزند حضرت نوح عليه‌السلام با آنکه به پدر علاقمند بود، ولی به علت عدم اطاعت از رهنمود او در عذاب الهی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کسانی که محب اهل بيت عليهم‌السلام بوده، به مقام خلافت الهی آنان بعد از پيامبر صلی‌الله‌عليه‌وآله‌وسلم اقرار ندارند وديگران را در اين مقام بر آنان ترجيح می دهند، مانند فرزند نوح، نجات نمی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اميرالمومنين عليه‌السلام در گفتگو با يکی از رهبران يهود، پس از بيان اين که ملت يهود به هفتاد ويک فرقه، ومسيحيان به فرقه ومسلمانان به فرقه منشعب خواهند گرديد وتنها فرقه ناجيه از ميان آنان، پيروان اوصياء الهی، پس از درگذشت پيامبر آن دين بوده است،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عشرة فرقه من الثلاث والسبعين کلّها تنتحل مودَّتی وحبّی، واحدة منها فی الجنّة واثنتا عشره منها فی النار</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هفتاد وسه فرقه مسلمان، سيزده فرقه، مودت ومحبت مرا </w:t>
      </w:r>
      <w:bookmarkStart w:id="77" w:name="pg453_7101"/>
    </w:p>
    <w:p>
      <w:pPr>
        <w:pStyle w:val="BookText"/>
        <w:rPr/>
      </w:pPr>
      <w:bookmarkEnd w:id="77"/>
      <w:r>
        <w:rPr>
          <w:rFonts w:ascii="IRNazanin" w:hAnsi="IRNazanin" w:eastAsia="IRNazanin"/>
          <w:color w:val="111111"/>
          <w:sz w:val="28"/>
          <w:sz w:val="28"/>
          <w:szCs w:val="28"/>
          <w:rtl w:val="true"/>
          <w:lang w:bidi="fa-IR"/>
        </w:rPr>
        <w:t>پذيرفته اند، ولی فقط يکی از آن سيزده فرقه در بهشت بوده، بقيه دوازده فرقه از محبين در جهنم خواهند بود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اين دوازده فرقه از محبينی که نجات نيافته، به جهنم در خواهند افتاد، چه گروههايی هستند؟ با مطالبی که در فصول قبل گفته شد برخی از صفات آنان معلوم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محب اهل بيت بوده ولی امامت آنان را نپذيرفته اند،</w:t>
      </w:r>
    </w:p>
    <w:p>
      <w:pPr>
        <w:pStyle w:val="BookText"/>
        <w:rPr/>
      </w:pPr>
      <w:r>
        <w:rPr>
          <w:rFonts w:ascii="IRNazanin" w:hAnsi="IRNazanin" w:eastAsia="IRNazanin"/>
          <w:color w:val="111111"/>
          <w:sz w:val="28"/>
          <w:sz w:val="28"/>
          <w:szCs w:val="28"/>
          <w:rtl w:val="true"/>
          <w:lang w:bidi="fa-IR"/>
        </w:rPr>
        <w:t>کسانی که ولايت وامامت اهل بيت را پذيرفته ولی اهل تبری نيستند يعنی با دشمنان اهل بيت دوستی می کنند،</w:t>
      </w:r>
    </w:p>
    <w:p>
      <w:pPr>
        <w:pStyle w:val="BookText"/>
        <w:rPr/>
      </w:pPr>
      <w:r>
        <w:rPr>
          <w:rFonts w:ascii="IRNazanin" w:hAnsi="IRNazanin" w:eastAsia="IRNazanin"/>
          <w:color w:val="111111"/>
          <w:sz w:val="28"/>
          <w:sz w:val="28"/>
          <w:szCs w:val="28"/>
          <w:rtl w:val="true"/>
          <w:lang w:bidi="fa-IR"/>
        </w:rPr>
        <w:t>کسانی که به تولی وتبری معتقد هستند ولی به همه امامان اثنا عشر ايمان نداشته زيدی يا اسماعيلی هستند،</w:t>
      </w:r>
    </w:p>
    <w:p>
      <w:pPr>
        <w:pStyle w:val="BookText"/>
        <w:rPr/>
      </w:pPr>
      <w:r>
        <w:rPr>
          <w:rFonts w:ascii="IRNazanin" w:hAnsi="IRNazanin" w:eastAsia="IRNazanin"/>
          <w:color w:val="111111"/>
          <w:sz w:val="28"/>
          <w:sz w:val="28"/>
          <w:szCs w:val="28"/>
          <w:rtl w:val="true"/>
          <w:lang w:bidi="fa-IR"/>
        </w:rPr>
        <w:t>امام زمان حضرت مهدی عليه‌السلام را نشناخته ودرباره آن حضرت ترديد دارند،</w:t>
      </w:r>
    </w:p>
    <w:p>
      <w:pPr>
        <w:pStyle w:val="BookText"/>
        <w:rPr/>
      </w:pPr>
      <w:r>
        <w:rPr>
          <w:rFonts w:ascii="IRNazanin" w:hAnsi="IRNazanin" w:eastAsia="IRNazanin"/>
          <w:color w:val="111111"/>
          <w:sz w:val="28"/>
          <w:sz w:val="28"/>
          <w:szCs w:val="28"/>
          <w:rtl w:val="true"/>
          <w:lang w:bidi="fa-IR"/>
        </w:rPr>
        <w:t>کسانی که به تولی وتبری وچه بسا به ائمه اثنا عشر ايمان دارند ولی در شان اهل بيت غلو کرده آنان را به مقام خدايی رسانيده اند</w:t>
      </w:r>
      <w:r>
        <w:rPr>
          <w:rFonts w:eastAsia="IRNazanin" w:cs="IRNazanin"/>
          <w:color w:val="111111"/>
          <w:sz w:val="28"/>
          <w:szCs w:val="28"/>
          <w:rtl w:val="true"/>
          <w:lang w:bidi="fa-IR"/>
        </w:rPr>
        <w:t>.</w:t>
      </w:r>
    </w:p>
    <w:p>
      <w:pPr>
        <w:pStyle w:val="Heading3"/>
        <w:numPr>
          <w:ilvl w:val="2"/>
          <w:numId w:val="1"/>
        </w:numPr>
        <w:rPr/>
      </w:pPr>
      <w:bookmarkStart w:id="78" w:name="__RefHeading___Toc4097388_211673320"/>
      <w:bookmarkStart w:id="79" w:name="_Toc25"/>
      <w:bookmarkEnd w:id="78"/>
      <w:r>
        <w:rPr>
          <w:rtl w:val="true"/>
        </w:rPr>
        <w:t>و</w:t>
      </w:r>
      <w:r>
        <w:rPr>
          <w:rtl w:val="true"/>
        </w:rPr>
        <w:t>-</w:t>
      </w:r>
      <w:r>
        <w:rPr>
          <w:rtl w:val="true"/>
        </w:rPr>
        <w:t>اولويت ولايت بر ديگر فرائض</w:t>
      </w:r>
      <w:bookmarkEnd w:id="7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آيات وروايات نقل شده در فصول گذشته بخوبی می رساند که پس از توحيد ونبوت، فريضه ای واجب تر ومهم تر از معرفت و ولايت اهل بيت عليهم‌السلام در دين يافت نمی شود وحتی بهره گيری از اعتقاد به توحيد ونبوت نيز مشروط به اين است که فرد، پيرو ولايت ائمه اطهار عليهم‌السلام باشد وامام زمان خود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وعبادات او نيز به همين شرط پذيرفته شده، نجات اخروی او نيز مشروط به همين شرط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زيبنده است که </w:t>
      </w:r>
    </w:p>
    <w:p>
      <w:pPr>
        <w:pStyle w:val="BookText"/>
        <w:rPr/>
      </w:pPr>
      <w:r>
        <w:rPr>
          <w:rFonts w:ascii="IRNazanin" w:hAnsi="IRNazanin" w:eastAsia="IRNazanin"/>
          <w:color w:val="111111"/>
          <w:sz w:val="28"/>
          <w:sz w:val="28"/>
          <w:szCs w:val="28"/>
          <w:rtl w:val="true"/>
          <w:lang w:bidi="fa-IR"/>
        </w:rPr>
        <w:t>توجه انسان به ولايت آل محمد صلوات الله عليهم اجمعين، از هر امر ديگری بيشتر باشد واين امر را خفيف نشمرد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تستصغروا مودَّتنا فإنَّها من الباقيات الصالحات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محبت ما را کم نشمريد زيرا که از مصاديق باقيات صالحات است</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بنابراين انسان بايد همه هم خويش را مصروف به امر ولايت کند، زيرا امام صادق عليه‌السلام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استأهل خلق من الله النظر إليه إلاَّ بالعبودية 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شايسته توجه خدا نمی گردد مگر يا کوچکی در برابر ما</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لذا کسانی که رحمت وعنايت خدا را می طلبند، جز به در خانه امام زمان حضرت بقيه الله عليه‌السلام مراجعه نمی کنند، زيرا خدای عز 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فَاسْتَبِقُوا الْخَيْراتِ</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حضرت باقر عليه‌السلام درباره اين آيه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خيرات، ولايت است</w:t>
      </w:r>
      <w:r>
        <w:rPr>
          <w:rFonts w:eastAsia="Amiri" w:cs="Amiri" w:ascii="Amiri" w:hAnsi="Amiri"/>
          <w:color w:val="111111"/>
          <w:sz w:val="28"/>
          <w:szCs w:val="28"/>
          <w:rtl w:val="true"/>
          <w:lang w:bidi="ar-SA"/>
        </w:rPr>
        <w:t xml:space="preserve">. </w:t>
      </w:r>
      <w:r>
        <w:rPr>
          <w:rStyle w:val="FootnoteAnchor"/>
          <w:rtl w:val="true"/>
        </w:rPr>
        <w:footnoteReference w:id="141"/>
      </w:r>
      <w:r>
        <w:rPr>
          <w:rFonts w:ascii="IRNazanin" w:hAnsi="IRNazanin" w:eastAsia="IRNazanin"/>
          <w:color w:val="111111"/>
          <w:sz w:val="28"/>
          <w:sz w:val="28"/>
          <w:szCs w:val="28"/>
          <w:rtl w:val="true"/>
          <w:lang w:bidi="fa-IR"/>
        </w:rPr>
        <w:t>به اين ترتيب معنای آيه شريفه اين 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بشتابيد بسوی ولايت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رعايت مرزهای اعتقادی را نموده، در حق اهل بيت گزافه گويی نمی کند، هر اندازه در مقام توجه وتوسل وکوچکی در برابر آنان قرار گرفته، درجات ومراتب آنان را توصيف کند، نبايد تصور کند که زياده روی کرده است که امام صادق عليه‌السلام فرمودند</w:t>
      </w:r>
      <w:r>
        <w:rPr>
          <w:rFonts w:eastAsia="IRNazanin" w:cs="IRNazanin"/>
          <w:color w:val="111111"/>
          <w:sz w:val="28"/>
          <w:szCs w:val="28"/>
          <w:rtl w:val="true"/>
          <w:lang w:bidi="fa-IR"/>
        </w:rPr>
        <w:t xml:space="preserve">: </w:t>
      </w:r>
      <w:bookmarkStart w:id="80" w:name="pg453_7103"/>
    </w:p>
    <w:p>
      <w:pPr>
        <w:pStyle w:val="BookText"/>
        <w:rPr/>
      </w:pPr>
      <w:bookmarkEnd w:id="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تظننَّ أنَّک مفرط فی أمرنا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مبادا گمان کنی که در ولايت ما افراط کرده اي</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زيرا مقام وفضائل آنها بالاتر از درک وبيان ما بوده، عبادت خدا از طريق اطاعت ومحبت وتوسل به آنها نيز حدی ندارد</w:t>
      </w:r>
      <w:r>
        <w:rPr>
          <w:rFonts w:eastAsia="IRNazanin" w:cs="IRNazanin"/>
          <w:color w:val="111111"/>
          <w:sz w:val="28"/>
          <w:szCs w:val="28"/>
          <w:rtl w:val="true"/>
          <w:lang w:bidi="fa-IR"/>
        </w:rPr>
        <w:t>.</w:t>
      </w:r>
    </w:p>
    <w:p>
      <w:pPr>
        <w:pStyle w:val="Heading3"/>
        <w:numPr>
          <w:ilvl w:val="2"/>
          <w:numId w:val="1"/>
        </w:numPr>
        <w:rPr/>
      </w:pPr>
      <w:bookmarkStart w:id="81" w:name="__RefHeading___Toc4097390_211673320"/>
      <w:bookmarkStart w:id="82" w:name="_Toc26"/>
      <w:bookmarkEnd w:id="81"/>
      <w:r>
        <w:rPr>
          <w:rtl w:val="true"/>
        </w:rPr>
        <w:t>ز</w:t>
      </w:r>
      <w:r>
        <w:rPr>
          <w:rtl w:val="true"/>
        </w:rPr>
        <w:t>-</w:t>
      </w:r>
      <w:r>
        <w:rPr>
          <w:rtl w:val="true"/>
        </w:rPr>
        <w:t>لزوم تربيت فرزندان بر ولايت آل محمد علیهم السلام</w:t>
      </w:r>
      <w:bookmarkEnd w:id="82"/>
    </w:p>
    <w:p>
      <w:pPr>
        <w:pStyle w:val="BookText"/>
        <w:rPr/>
      </w:pPr>
      <w:r>
        <w:rPr>
          <w:rFonts w:ascii="IRNazanin" w:hAnsi="IRNazanin" w:eastAsia="IRNazanin"/>
          <w:color w:val="111111"/>
          <w:sz w:val="28"/>
          <w:sz w:val="28"/>
          <w:szCs w:val="28"/>
          <w:rtl w:val="true"/>
          <w:lang w:bidi="fa-IR"/>
        </w:rPr>
        <w:t>آرزوی هر پدر ومادری داشتن فرزندان صالح بوده، دغدغه ذهنی آنها همين نکته وتلاش آنان برای فرزندان خويش نيز در همين جهت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 جايگاه اعتقاد به ولايت ومعرفت امام زمان عليه‌السلام را در صحنه تفکر دينی دانستيم، لازم است تا اهميت ويژه ای به معرفت وتربيت فرزندان خويش در جهت تولی وتبری داده، آن را محور تربيت دينی فرزندان خويش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با فراهم آوردن زمينه های معرفت دينی، آنان را با اصول ولايت آل محمد عليهم‌السلام ومنطق شيعه آشنا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دشمن در طول قرون متمادی را برای نابودی اهل بيت عليهم‌السلام واخفاء فضائل ومناقب آل محمد عليهم‌السلام به آنان گوش زد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مجالس سرور وعزای اهل بيت عليهم‌السلام شرکت دهيم وبه اين ترتيب، قلب آنان را از محبت اهل بيت عليهم‌السلام وتنفر نسبت به دشمنانشان مالامال 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آنان بياموزيم که وحدت سياسی با اهل سنت در برابر دشمن مشترک، تعارضی با تفکی مرزهای حق از باطل در مقام عقيده نداشته، رفتار امير المومنين عليه‌السلام در اين جهت بهترين الگوی عصر ما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به امر ولايت در اعتقادات فرزندان خويش وبروزات بيرونی آن بيشتر اهتمام کنيم که اميرالمومنين عليه‌السلام بارها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دينکم دينکم، تمسَّکوا به ولا يزيلنَّکم ولا يردنَّکم أحد عنه، لأنَّ السيّئة فيه خير من الحسنة فی غيره، لأنَّ السيّئة فيه تغفر والحسنة فی غيره لا تُقبل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 دينتان را مواظب باشيد، مبادا کسی شما را از دينتان لغزانده ومنحرف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گناه اگر همراه با اعتقاد صحيح باشد، بهتر از حسنه ای است که با عقائد باطل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گناهی که با دينداری همراه باشد بخشوده شده، حسنه ای که با انحراف فکری قرين باشد، مورد پذيرش خدا قرار نمی گيرد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يعنی که پدر ومادر در عين پيگيری وتوجه به نماز، تقوا، حجاب وديگر فرائض فرزندان، بايد به معرفت دينی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پيامبر شناسی، معاد شناسی وبالاخص ولايت وامام زمان شناسی آنان بهای بيشتری داده، هم بيشتری بر آن بگمارند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ديگری که اهل سنت از رسول اکرم صلی‌الله‌عليه‌وآله‌وسلم نقل کرده اند،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 الله انصاری، صحابی بزرگوار رسول خدا صلی‌الله‌عليه‌وآله‌وسلم در کوچه ها ومحله های شهر مدينه می چرخيد ومی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معاشر الأنصار، أدّبوا أولادکم علی حبّ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انصار، فرزندانتان را بر محبت علی عليه‌السلام تربيت کنيد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أدّبوا أولادکم علی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نبيّکم، وحبّ أهل بيته، وعلی تلاوة القرآن</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خود را بر سه صفت تربيت کنيد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به پيامبرتان و </w:t>
      </w:r>
      <w:bookmarkStart w:id="83" w:name="pg453_7105"/>
    </w:p>
    <w:p>
      <w:pPr>
        <w:pStyle w:val="BookText"/>
        <w:rPr/>
      </w:pPr>
      <w:bookmarkEnd w:id="83"/>
      <w:r>
        <w:rPr>
          <w:rFonts w:ascii="IRNazanin" w:hAnsi="IRNazanin" w:eastAsia="IRNazanin"/>
          <w:color w:val="111111"/>
          <w:sz w:val="28"/>
          <w:sz w:val="28"/>
          <w:szCs w:val="28"/>
          <w:rtl w:val="true"/>
          <w:lang w:bidi="fa-IR"/>
        </w:rPr>
        <w:t>بر محبت به اهل بيت پيامبر وبر تلاوت قرآن</w:t>
      </w:r>
      <w:r>
        <w:rPr>
          <w:rFonts w:eastAsia="IRNazanin" w:cs="IRNazanin"/>
          <w:color w:val="111111"/>
          <w:sz w:val="28"/>
          <w:szCs w:val="28"/>
          <w:rtl w:val="true"/>
          <w:lang w:bidi="fa-IR"/>
        </w:rPr>
        <w:t xml:space="preserve">. </w:t>
      </w:r>
      <w:r>
        <w:rPr>
          <w:rStyle w:val="FootnoteAnchor"/>
          <w:rtl w:val="true"/>
        </w:rPr>
        <w:footnoteReference w:id="145"/>
      </w:r>
    </w:p>
    <w:p>
      <w:pPr>
        <w:pStyle w:val="Heading3"/>
        <w:numPr>
          <w:ilvl w:val="2"/>
          <w:numId w:val="1"/>
        </w:numPr>
        <w:rPr/>
      </w:pPr>
      <w:bookmarkStart w:id="84" w:name="__RefHeading___Toc4097392_211673320"/>
      <w:bookmarkStart w:id="85" w:name="_Toc27"/>
      <w:bookmarkEnd w:id="84"/>
      <w:r>
        <w:rPr>
          <w:rtl w:val="true"/>
        </w:rPr>
        <w:t>ح</w:t>
      </w:r>
      <w:r>
        <w:rPr>
          <w:rtl w:val="true"/>
        </w:rPr>
        <w:t>-</w:t>
      </w:r>
      <w:r>
        <w:rPr>
          <w:rtl w:val="true"/>
        </w:rPr>
        <w:t>درجات بالاتر ولايت، با تقاضای از خدا</w:t>
      </w:r>
      <w:bookmarkEnd w:id="85"/>
    </w:p>
    <w:p>
      <w:pPr>
        <w:pStyle w:val="BookText"/>
        <w:rPr/>
      </w:pPr>
      <w:r>
        <w:rPr>
          <w:rFonts w:ascii="IRNazanin" w:hAnsi="IRNazanin" w:eastAsia="IRNazanin"/>
          <w:color w:val="111111"/>
          <w:sz w:val="28"/>
          <w:sz w:val="28"/>
          <w:szCs w:val="28"/>
          <w:rtl w:val="true"/>
          <w:lang w:bidi="fa-IR"/>
        </w:rPr>
        <w:t>برای افزايش معرفت ومحبت اهل بيت عليهم‌السلام بايد از خدای متعال تقاضا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w:t>
      </w:r>
      <w:r>
        <w:rPr>
          <w:rStyle w:val="FootnoteAnchor"/>
          <w:rtl w:val="true"/>
        </w:rPr>
        <w:footnoteReference w:id="146"/>
      </w:r>
      <w:r>
        <w:rPr>
          <w:rFonts w:ascii="IRNazanin" w:hAnsi="IRNazanin" w:eastAsia="IRNazanin"/>
          <w:color w:val="111111"/>
          <w:sz w:val="28"/>
          <w:sz w:val="28"/>
          <w:szCs w:val="28"/>
          <w:rtl w:val="true"/>
          <w:lang w:bidi="fa-IR"/>
        </w:rPr>
        <w:t>گفته شد که معرفت ومحبت اهل بيت عليهم‌السلام وپيوند وتوسل به امام زمان عليه‌السلام، نعمت، بلکه برترين نعمت خداوند در حق انسان است واينکه اين نعمت، لطف ورزقی است که خدای عز وجل صرفا به بندگان نيک وبرگزيدگان از آنها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خدای عز وجل می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اللَّهَ حَبَّبَ إِلَيْكُمُ الإِيمانَ وَزَيَّنَهُ فِی قُلُوبِكُمْ وَكَرَّهَ إِلَيْكُمُ الْكُفْرَ وَالْفُسُوقَ وَالْعِصْيانَ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خداوند شما را علاقمند به ايمان گردانيد وايمان را در قلب شما آراست، وکفر وگناه ونافرمانی را منفور شما گردانيد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امام صادق عليه‌السلام مصداق ايمان که خدا مومنين را بدان علاقمند ساخته، به اعتقاد اميرالمومنين عليه‌السلام بيان فرموده، منظور از کفر وگناه ونافرمانی را دشمنان آن حضرت دانسته اند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خدای عز وجل نيز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 آليت علی نفسی وأقسمت علی أنّی ألا الهم حبّ علی بن أبی طالب إلاَّ من أحببته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خودم سوگند خورده ام که محبت علی بن ابی طالب را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آنها را دوست دارم الهام نکنم</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وامام صادق عليه‌السلام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محبت ما اهل بيت را خداوند از آسمان، از مخازنی زير عرش فرو می فرستد که مانند معادن طلا ونقره بوده، آن را به مقدار مشخص نازل کرده، به بهترين مخلوقات خويش عطا می کند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اکنون که دانستيم معرفت ومحبت اهل بيت عليهم‌السلام وتوجه وپيوند قلبی با امام زمان عليه‌السلام، لطف وکرامت خدا در حق انسان است، لذا علاوه بر انجام اعمال شايسته که شايد مقدمه اين لطف الهی قرار گيرد، بايد به خدای متعال استغاثه نمود وبرای خود و فرزندان خود، تقاضای مقادير عظيم تر و بهره وافرتری از اين نعمت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امام صادق عليه‌السلام وحضرت مهدی عجل الله تعالی فرجه الشريف، در دو حديث گوناگون به ما آموخته اند که بگوييم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عرّفنی حجَّتک فإنَّک إن لم تعرّفنی حجَّتک ضللت عن ديني</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معرفت حجت خويش را به من ارزانی کن که اگر معرفت او را به من عطا نکنی، از دينم گمراه خواهم شد</w:t>
      </w:r>
      <w:r>
        <w:rPr>
          <w:rFonts w:eastAsia="IRNazanin" w:cs="IRNazanin"/>
          <w:color w:val="111111"/>
          <w:sz w:val="28"/>
          <w:szCs w:val="28"/>
          <w:rtl w:val="true"/>
          <w:lang w:bidi="fa-IR"/>
        </w:rPr>
        <w:t xml:space="preserve">. </w:t>
      </w:r>
      <w:r>
        <w:rPr>
          <w:rStyle w:val="FootnoteAnchor"/>
          <w:rtl w:val="true"/>
        </w:rPr>
        <w:footnoteReference w:id="151"/>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 w:name="pg453_7108"/>
      <w:bookmarkStart w:id="87" w:name="pg453_7108"/>
      <w:bookmarkEnd w:id="87"/>
    </w:p>
    <w:p>
      <w:pPr>
        <w:pStyle w:val="Heading2"/>
        <w:numPr>
          <w:ilvl w:val="1"/>
          <w:numId w:val="1"/>
        </w:numPr>
        <w:rPr/>
      </w:pPr>
      <w:bookmarkStart w:id="88" w:name="pg453_7108"/>
      <w:bookmarkStart w:id="89" w:name="__RefHeading___Toc4097394_211673320"/>
      <w:bookmarkStart w:id="90" w:name="_Toc28"/>
      <w:bookmarkEnd w:id="88"/>
      <w:bookmarkEnd w:id="89"/>
      <w:r>
        <w:rPr>
          <w:rtl w:val="true"/>
        </w:rPr>
        <w:t>خاتمه</w:t>
      </w:r>
      <w:bookmarkEnd w:id="90"/>
    </w:p>
    <w:p>
      <w:pPr>
        <w:pStyle w:val="BookText"/>
        <w:rPr/>
      </w:pPr>
      <w:r>
        <w:rPr>
          <w:rFonts w:ascii="IRNazanin" w:hAnsi="IRNazanin" w:eastAsia="IRNazanin"/>
          <w:color w:val="111111"/>
          <w:sz w:val="28"/>
          <w:sz w:val="28"/>
          <w:szCs w:val="28"/>
          <w:rtl w:val="true"/>
          <w:lang w:bidi="fa-IR"/>
        </w:rPr>
        <w:t>خاتمه بحث خود را بخشی از دعای امام رضا عليه‌السلام درباره امام زمان حضرت مهدی عليه‌السلام قرار می دهيم که شيعيان را به خواندن اين دعا امر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که خداوند متعال، تفضلی کند وبه يمن اين دعای شريف، ما را از پيروان اهل بيت عليهم‌السلام واز ياران حضرت مهدی عليه‌السلام قلمداد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أسلک بنا علی يديه منهاج الهدی والمحجّة العظمی والطريقة الوسطی، التی يرجع إليها الغالی ويلحق بها التالي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بر دست امام زمان عليه‌السلام ما را به مسير هدايت وراه بزرگ وطريقه معتدلی که هر کس که تند رفته وگزاف گفته بايد به آن راه بازگشت کند، وآن کس که کند رفته وعقب مانده بايد به آن بپيوندد برسان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وقوّنا علی طاعته وثبّتنا علی مشايعته وامنن علينا بمتابعته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را بر پيروی از امام زمان عليه‌السلام نيرو ده وبر دنباله روی از او ثابت قدم فرما، به متابعت او بر ما منت گذار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واجعلنا فی حزبه القوّامين بأمره الطالبين رضاک بمناصحته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را در گروه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امر او قيام کرده، در رکاب او شکيبايی </w:t>
      </w:r>
    </w:p>
    <w:p>
      <w:pPr>
        <w:pStyle w:val="BookText"/>
        <w:rPr/>
      </w:pPr>
      <w:r>
        <w:rPr>
          <w:rFonts w:ascii="IRNazanin" w:hAnsi="IRNazanin" w:eastAsia="IRNazanin"/>
          <w:color w:val="111111"/>
          <w:sz w:val="28"/>
          <w:sz w:val="28"/>
          <w:szCs w:val="28"/>
          <w:rtl w:val="true"/>
          <w:lang w:bidi="fa-IR"/>
        </w:rPr>
        <w:t xml:space="preserve">نموده، با دلسوزی برای او خشنودی ترا جستجو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تحشرنا يوم القيامة فی أنصاره وأعوانه ومقوّيه سلطانه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اينکه در قيامت ما را در بين ياران وياری دهندگان وتقويت کنندگان حکومت او محشور گرداني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واجعل ذلک لنا خالصاً من کلّ شکّ وشبهة ورئاء وسمعة حتَّی لا نعتمد به غيرک ولا نطلب به إلاَّ وجهک وحتَّی تحلّنا محلّه وتجعلنا فی الجنّة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خدايا تمام اين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ئی که در راه پيوند وياری آن حضرت انجام می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خالص از هر گونه ترديد واشتباه وتظاهر وشهرت طلبی قرار ده، تا با انجام آنها جز بر تو اعتماد نکرده، خشنودی غير ترا نجوئيم،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مکان او ودر بهشت همراه با او جای دهي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وأعذنا من السامة والکسل والفترة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مسير خدمت به امام زمان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تنگدلی وتنبلی وسستی پناه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واجعلنا ممَّن تنتصر به لدينک وتعزُّ به نصر وليّک ولا تستبدل بنا غيرنا فإنَّ استبدالک بنا غيرنا عليک يسير وهو علينا کثير</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را از کسانی قرار ده که توسط آنها دينت را ياری داده، پيروزی امام زمانت را توسط آنها بزرگ می گردانی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را با ديگری جايگزين مکن، که جايگزين کردن ديگری بجای ما بر تو آسان وبرای ما زياد خواهد بود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Pr>
        <w:t>343/68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علیه السلام و بحار </w:t>
      </w:r>
      <w:r>
        <w:rPr>
          <w:rFonts w:eastAsia="IRNazanin" w:cs="IRNazanin"/>
          <w:b w:val="false"/>
          <w:bCs w:val="false"/>
          <w:i w:val="false"/>
          <w:iCs w:val="false"/>
          <w:color w:val="333333"/>
          <w:sz w:val="20"/>
          <w:szCs w:val="20"/>
        </w:rPr>
        <w:t>376/68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باقر علیه السلام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Pr>
        <w:t>14/68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آيه فوق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بنابراين قاعده، منافقينی که از سر ترس يا طمع، اظهار اسلام کردند، وقلبا اعتقادی به توحيد يا نبوت نداشتند، در ظاهر ودر عالم دنيا مسلمان محسوب می گردند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از امام صادق عليه‌السلام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فوق در روايتی از امام صادق عليه‌السلام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مشابه آن در بحار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عصر حضرت موسی عليه‌السلام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مغازلی 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بيانگر اين حقيقت اعتقادی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اين بحث بسيار فراوان است که تعدادی از آن را علامه مجلسی قدس سره در بحار جلد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نموده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زيارت آل يس نيز به اين مطلب اشاره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عليک يا ميثاق الله الذی أخذه و وکَّده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ای کسی که خدا درباره ولايت تو عهد گرفته وآن را محکم ساخت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از کتب آسمانی قبل، معدودی چون تورات وانجيل باقی مانده، آنها نيز به صورتی کاملا تحريف يافته ودستکاری شده موجودند، ولی هنوز آثار ولايت اهل بيت عليهم‌السلام در اين کتب قابل کشف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کنيد به کتاب ارجمند انيس 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ترجمه الامام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در زيارت عاشورا نيز ما با ولايت سيد الشهداء وبرائت از دشمنان آن حضرت به نزد خدا واهل بيت عليهم‌السلام تقرب جسته می گوييم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أبا عبد الله إنّی أتقرَّب إلی الله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بموالاتک وبالبرائة ممَّن أسس أساس ذلک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شيخ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لقی الله تعالی بالإيمان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اين باب بسيار فراوان است، بعنوان نمونه مرحوم علامه مجلسی در کتاب ارجمند بحار الانوار جلد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الصفح عن الشيعه،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در اين زمينه نقل نموده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مطلب در روايات سنی وشيعه آمده است، بعنوان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صلی‌الله‌عليه‌وآله‌وسلم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عنوان صحيفة المؤمن حبّ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خطيب بغدادی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حديثی از رسول خدا صلی‌الله‌عليه‌وآله‌وسلم در کتب اهل سنت وشيعه بعنوان 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مغازلی 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تيسير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ربيع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نماند نجات پيروان اهل بيت از عذاب الهی، به معنای انکار مواعيد الهی در عذاب گناهکاران نيست، بلکه پس از اينکه گناه شيعه را به بلايای دنيا يا سختی مرگ وعذاب قبر وديگر عرصات عالم آخرت پاک کردند، به شفاعت اهل بيت نجات می يابد رجوع کنيد به 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نوشتار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وسائل الشيعه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به نقل از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بيروت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الغيبه 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سوره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در زيارت عاشورا نيز، از تولی وتبری تعبير به رزق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فأسأل الله الذی أکرمنی بمعرفتکم ومعرفه أوليائکم ورزقنی البراءة من أعدائکم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تکاثر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ايام غيبت، منقول از جناب عثمان بن سعيد عمروی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نائب اول امام زمان عليه‌السلام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را احمد حنبل 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از کتاب مسند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بخاری در صحيح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مسلم در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1849</w:t>
      </w:r>
      <w:r>
        <w:rPr>
          <w:rFonts w:ascii="IRNazanin" w:hAnsi="IRNazanin" w:eastAsia="IRNazanin"/>
          <w:b w:val="false"/>
          <w:b w:val="false"/>
          <w:bCs w:val="false"/>
          <w:i w:val="false"/>
          <w:i w:val="false"/>
          <w:iCs w:val="false"/>
          <w:color w:val="333333"/>
          <w:sz w:val="20"/>
          <w:sz w:val="20"/>
          <w:szCs w:val="20"/>
          <w:rtl w:val="true"/>
        </w:rPr>
        <w:t>، ابو داود در 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نموده، بيش از بيست کتاب ديگر از کتب اهل سنت آن را نقل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کتب شيعه مرحوم علامه مجلسی اين روايات را در بحار الانوار، جلد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 چهل حديث گوناگون جمع کرده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امينی رضوان الله عليه صاحب کتاب گرانسنگ الغدير می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سفری به سوريه، دانشمندان آن ديار، به ديدار من آمدند، در مجلسی از بزرگان اهل سنت آن منطقه، يکی از آنان به من رو کرده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در اسلام جز ولايت وامامت، اصلی ديگر وجود ندارد که تو فقط درباره ولايت وغدير ومفاهيم مربوطه می نويسي؟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اسلام، توحيد ندارد، نبوت وقرآن واخلاق واحکام ندارد؟ من هر چه فکر کردم که به اين فرد سنی در مجمعی از اهل سنت چه جوابی بدهم که دندان شکن باشد، چيزی به ذهنم نيامد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قلبا به حضرت امير المومنين عليه‌السلام متوسل شدم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اين جمع زبان شما اهل بيت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ياری دهيد تا بتوانم از منطق شما دفاع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عنايت مولا به ذهنم رسيد که به اين حديث شريف استناد کنم، لذا روايت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ولم يعرف إمام زمانه مات ميتة 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خوانده، مدارک آن را بيان کرده معنای آن را توضيح دادم وگفتم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کار را فقط از ولايت می گويم ومی نويسم، سليقه من نيست، بلکه فرمايش رسول خدا در اين حديث است که کسی که ولايت ندارد، از توحيد ونبوت ومعاد وقرآن واحکام بهره ای نمی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وآنها هم ساکت شدند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الغيبه 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أنکر واحداً منهم قد أنکر الجميع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يکی از ائمه را انکار کند همه آنها را انکار کرده 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بينه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مئة منقبة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منقبت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به نقل حضرت رضا عليه‌السلام از امام صادق عليه‌السلام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به نقل از امام صادق عليه‌السلام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شيخ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فضائل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از امام صادق عليه‌السلام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روايتی از امام صادق عليه‌السلام در بحار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محبت ما را کوچک نشماريد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شيخ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از رسول اکرم صلی‌الله‌عليه‌وآله‌وسلم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از امام صادق عليه‌السلام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تعبير زيارت جامعه از امام هادی عليه‌السلام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موالی لا اُحصی ثنائکم ولا أبلغ من المدح کنهکم ومن الوصف قدرکم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عروه الوثقي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آيه الله سيد کاظم يزدی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خطيب 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از حضرت رضا عليه‌السلام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را دانشمندان شيعه از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اهل سنت سند داده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کنيد به احقاق الحق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وخلاصه العبقات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والغدير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الغيبه 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از امام صادق عليه‌السلام؛ کمال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از حضرت مهدی عليه‌السلام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image" Target="media/image2.jpeg"/><Relationship Id="rId97" Type="http://schemas.openxmlformats.org/officeDocument/2006/relationships/image" Target="media/image2.jpeg"/><Relationship Id="rId98" Type="http://schemas.openxmlformats.org/officeDocument/2006/relationships/footer" Target="footer87.xml"/><Relationship Id="rId99" Type="http://schemas.openxmlformats.org/officeDocument/2006/relationships/footnotes" Target="footnotes.xml"/><Relationship Id="rId100" Type="http://schemas.openxmlformats.org/officeDocument/2006/relationships/numbering" Target="numbering.xml"/><Relationship Id="rId101" Type="http://schemas.openxmlformats.org/officeDocument/2006/relationships/fontTable" Target="fontTable.xml"/><Relationship Id="rId102" Type="http://schemas.openxmlformats.org/officeDocument/2006/relationships/settings" Target="settings.xml"/><Relationship Id="rId1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90</Pages>
  <Words>15114</Words>
  <Characters>61327</Characters>
  <CharactersWithSpaces>75850</CharactersWithSpaces>
  <Paragraphs>836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2026-08-16T05:09:34Z</dcterms:created>
  <dc:creator>ghaemiyeh.com</dc:creator>
  <dc:description/>
  <dc:language>en-US</dc:language>
  <cp:lastModifiedBy/>
  <dcterms:modified xsi:type="dcterms:W3CDTF">2026-08-16T08:39:37Z</dcterms:modified>
  <cp:revision>1</cp:revision>
  <dc:subject/>
  <dc:title>آثار اعتقاد به امام زمان علیه السلام</dc:title>
</cp:coreProperties>
</file>

<file path=docProps/custom.xml><?xml version="1.0" encoding="utf-8"?>
<Properties xmlns="http://schemas.openxmlformats.org/officeDocument/2006/custom-properties" xmlns:vt="http://schemas.openxmlformats.org/officeDocument/2006/docPropsVTypes"/>
</file>