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حکم امام خمینی درباره سلمان رشدی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7560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87562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287564_2116733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287566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3287568_211673320">
            <w:r>
              <w:rPr>
                <w:webHidden/>
                <w:rStyle w:val="IndexLink"/>
                <w:rtl w:val="true"/>
              </w:rPr>
              <w:t>اختلافات اهل کتاب، هنگام ظهور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3287570_211673320">
            <w:r>
              <w:rPr>
                <w:webHidden/>
                <w:rStyle w:val="IndexLink"/>
                <w:rtl w:val="true"/>
              </w:rPr>
              <w:t>مقابله اهل کتاب با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3287572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287574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287576_211673320">
            <w:r>
              <w:rPr>
                <w:webHidden/>
                <w:rStyle w:val="IndexLink"/>
                <w:rtl w:val="true"/>
              </w:rPr>
              <w:t>دور اول از مقابله</w:t>
            </w:r>
            <w:r>
              <w:rPr>
                <w:rStyle w:val="IndexLink"/>
                <w:rtl w:val="true"/>
              </w:rPr>
              <w:t xml:space="preserve">: </w:t>
            </w:r>
            <w:r>
              <w:rPr>
                <w:rStyle w:val="IndexLink"/>
                <w:rtl w:val="true"/>
              </w:rPr>
              <w:t>عصر حیات پیامبرصلی الله علیه وآله‌</w:t>
            </w:r>
            <w:r>
              <w:rPr>
                <w:rStyle w:val="IndexLink"/>
                <w:rtl w:val="true"/>
              </w:rPr>
              <w:tab/>
            </w:r>
            <w:r>
              <w:rPr>
                <w:rStyle w:val="IndexLink"/>
              </w:rPr>
              <w:t>21</w:t>
            </w:r>
          </w:hyperlink>
        </w:p>
        <w:p>
          <w:pPr>
            <w:pStyle w:val="Contents4"/>
            <w:tabs>
              <w:tab w:val="clear" w:pos="8176"/>
              <w:tab w:val="right" w:pos="9026" w:leader="dot"/>
            </w:tabs>
            <w:rPr/>
          </w:pPr>
          <w:hyperlink w:anchor="__RefHeading___Toc3287578_211673320">
            <w:r>
              <w:rPr>
                <w:webHidden/>
                <w:rStyle w:val="IndexLink"/>
                <w:rtl w:val="true"/>
              </w:rPr>
              <w:t>توضیح‌</w:t>
            </w:r>
            <w:r>
              <w:rPr>
                <w:rStyle w:val="IndexLink"/>
                <w:rtl w:val="true"/>
              </w:rPr>
              <w:tab/>
            </w:r>
            <w:r>
              <w:rPr>
                <w:rStyle w:val="IndexLink"/>
              </w:rPr>
              <w:t>21</w:t>
            </w:r>
          </w:hyperlink>
        </w:p>
        <w:p>
          <w:pPr>
            <w:pStyle w:val="Contents4"/>
            <w:tabs>
              <w:tab w:val="clear" w:pos="8176"/>
              <w:tab w:val="right" w:pos="9026" w:leader="dot"/>
            </w:tabs>
            <w:rPr/>
          </w:pPr>
          <w:hyperlink w:anchor="__RefHeading___Toc3287580_211673320">
            <w:r>
              <w:rPr>
                <w:webHidden/>
                <w:rStyle w:val="IndexLink"/>
                <w:rtl w:val="true"/>
              </w:rPr>
              <w:t>نحوه مقابله عموم اهل کتاب با اسلام و مسلمین‌</w:t>
            </w:r>
            <w:r>
              <w:rPr>
                <w:rStyle w:val="IndexLink"/>
                <w:rtl w:val="true"/>
              </w:rPr>
              <w:tab/>
            </w:r>
            <w:r>
              <w:rPr>
                <w:rStyle w:val="IndexLink"/>
              </w:rPr>
              <w:t>22</w:t>
            </w:r>
          </w:hyperlink>
        </w:p>
        <w:p>
          <w:pPr>
            <w:pStyle w:val="Contents5"/>
            <w:tabs>
              <w:tab w:val="clear" w:pos="7892"/>
              <w:tab w:val="right" w:pos="9026" w:leader="dot"/>
            </w:tabs>
            <w:rPr/>
          </w:pPr>
          <w:hyperlink w:anchor="__RefHeading___Toc3287582_2116733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3287584_211673320">
            <w:r>
              <w:rPr>
                <w:webHidden/>
                <w:rStyle w:val="IndexLink"/>
              </w:rPr>
              <w:t>1</w:t>
            </w:r>
            <w:r>
              <w:rPr>
                <w:rStyle w:val="IndexLink"/>
                <w:rtl w:val="true"/>
              </w:rPr>
              <w:t xml:space="preserve"> - </w:t>
            </w:r>
            <w:r>
              <w:rPr>
                <w:rStyle w:val="IndexLink"/>
                <w:rtl w:val="true"/>
              </w:rPr>
              <w:t>اصرار بر پیروی پیامبرصلی الله علیه وآله از اهل کتاب‌</w:t>
            </w:r>
            <w:r>
              <w:rPr>
                <w:rStyle w:val="IndexLink"/>
                <w:rtl w:val="true"/>
              </w:rPr>
              <w:tab/>
            </w:r>
            <w:r>
              <w:rPr>
                <w:rStyle w:val="IndexLink"/>
              </w:rPr>
              <w:t>22</w:t>
            </w:r>
          </w:hyperlink>
        </w:p>
        <w:p>
          <w:pPr>
            <w:pStyle w:val="Contents5"/>
            <w:tabs>
              <w:tab w:val="clear" w:pos="7892"/>
              <w:tab w:val="right" w:pos="9026" w:leader="dot"/>
            </w:tabs>
            <w:rPr/>
          </w:pPr>
          <w:hyperlink w:anchor="__RefHeading___Toc3287586_211673320">
            <w:r>
              <w:rPr>
                <w:webHidden/>
                <w:rStyle w:val="IndexLink"/>
              </w:rPr>
              <w:t>2</w:t>
            </w:r>
            <w:r>
              <w:rPr>
                <w:rStyle w:val="IndexLink"/>
                <w:rtl w:val="true"/>
              </w:rPr>
              <w:t xml:space="preserve"> - </w:t>
            </w:r>
            <w:r>
              <w:rPr>
                <w:rStyle w:val="IndexLink"/>
                <w:rtl w:val="true"/>
              </w:rPr>
              <w:t>پیروی کورکورانه از نیاکان‌</w:t>
            </w:r>
            <w:r>
              <w:rPr>
                <w:rStyle w:val="IndexLink"/>
                <w:rtl w:val="true"/>
              </w:rPr>
              <w:tab/>
            </w:r>
            <w:r>
              <w:rPr>
                <w:rStyle w:val="IndexLink"/>
              </w:rPr>
              <w:t>23</w:t>
            </w:r>
          </w:hyperlink>
        </w:p>
        <w:p>
          <w:pPr>
            <w:pStyle w:val="Contents5"/>
            <w:tabs>
              <w:tab w:val="clear" w:pos="7892"/>
              <w:tab w:val="right" w:pos="9026" w:leader="dot"/>
            </w:tabs>
            <w:rPr/>
          </w:pPr>
          <w:hyperlink w:anchor="__RefHeading___Toc3287588_211673320">
            <w:r>
              <w:rPr>
                <w:webHidden/>
                <w:rStyle w:val="IndexLink"/>
              </w:rPr>
              <w:t>3</w:t>
            </w:r>
            <w:r>
              <w:rPr>
                <w:rStyle w:val="IndexLink"/>
                <w:rtl w:val="true"/>
              </w:rPr>
              <w:t xml:space="preserve"> - </w:t>
            </w:r>
            <w:r>
              <w:rPr>
                <w:rStyle w:val="IndexLink"/>
                <w:rtl w:val="true"/>
              </w:rPr>
              <w:t>عدم گواهی به حق‌</w:t>
            </w:r>
            <w:r>
              <w:rPr>
                <w:rStyle w:val="IndexLink"/>
                <w:rtl w:val="true"/>
              </w:rPr>
              <w:tab/>
            </w:r>
            <w:r>
              <w:rPr>
                <w:rStyle w:val="IndexLink"/>
              </w:rPr>
              <w:t>23</w:t>
            </w:r>
          </w:hyperlink>
        </w:p>
        <w:p>
          <w:pPr>
            <w:pStyle w:val="Contents5"/>
            <w:tabs>
              <w:tab w:val="clear" w:pos="7892"/>
              <w:tab w:val="right" w:pos="9026" w:leader="dot"/>
            </w:tabs>
            <w:rPr/>
          </w:pPr>
          <w:hyperlink w:anchor="__RefHeading___Toc3287590_211673320">
            <w:r>
              <w:rPr>
                <w:webHidden/>
                <w:rStyle w:val="IndexLink"/>
              </w:rPr>
              <w:t>4</w:t>
            </w:r>
            <w:r>
              <w:rPr>
                <w:rStyle w:val="IndexLink"/>
                <w:rtl w:val="true"/>
              </w:rPr>
              <w:t xml:space="preserve"> - </w:t>
            </w:r>
            <w:r>
              <w:rPr>
                <w:rStyle w:val="IndexLink"/>
                <w:rtl w:val="true"/>
              </w:rPr>
              <w:t>لجاجت و عناد</w:t>
            </w:r>
            <w:r>
              <w:rPr>
                <w:rStyle w:val="IndexLink"/>
                <w:rtl w:val="true"/>
              </w:rPr>
              <w:tab/>
            </w:r>
            <w:r>
              <w:rPr>
                <w:rStyle w:val="IndexLink"/>
              </w:rPr>
              <w:t>23</w:t>
            </w:r>
          </w:hyperlink>
        </w:p>
        <w:p>
          <w:pPr>
            <w:pStyle w:val="Contents5"/>
            <w:tabs>
              <w:tab w:val="clear" w:pos="7892"/>
              <w:tab w:val="right" w:pos="9026" w:leader="dot"/>
            </w:tabs>
            <w:rPr/>
          </w:pPr>
          <w:hyperlink w:anchor="__RefHeading___Toc3287592_211673320">
            <w:r>
              <w:rPr>
                <w:webHidden/>
                <w:rStyle w:val="IndexLink"/>
              </w:rPr>
              <w:t>5</w:t>
            </w:r>
            <w:r>
              <w:rPr>
                <w:rStyle w:val="IndexLink"/>
                <w:rtl w:val="true"/>
              </w:rPr>
              <w:t xml:space="preserve"> - </w:t>
            </w:r>
            <w:r>
              <w:rPr>
                <w:rStyle w:val="IndexLink"/>
                <w:rtl w:val="true"/>
              </w:rPr>
              <w:t>کتمان حقایق‌</w:t>
            </w:r>
            <w:r>
              <w:rPr>
                <w:rStyle w:val="IndexLink"/>
                <w:rtl w:val="true"/>
              </w:rPr>
              <w:tab/>
            </w:r>
            <w:r>
              <w:rPr>
                <w:rStyle w:val="IndexLink"/>
              </w:rPr>
              <w:t>24</w:t>
            </w:r>
          </w:hyperlink>
        </w:p>
        <w:p>
          <w:pPr>
            <w:pStyle w:val="Contents5"/>
            <w:tabs>
              <w:tab w:val="clear" w:pos="7892"/>
              <w:tab w:val="right" w:pos="9026" w:leader="dot"/>
            </w:tabs>
            <w:rPr/>
          </w:pPr>
          <w:hyperlink w:anchor="__RefHeading___Toc3287594_211673320">
            <w:r>
              <w:rPr>
                <w:webHidden/>
                <w:rStyle w:val="IndexLink"/>
              </w:rPr>
              <w:t>6</w:t>
            </w:r>
            <w:r>
              <w:rPr>
                <w:rStyle w:val="IndexLink"/>
                <w:rtl w:val="true"/>
              </w:rPr>
              <w:t xml:space="preserve"> - </w:t>
            </w:r>
            <w:r>
              <w:rPr>
                <w:rStyle w:val="IndexLink"/>
                <w:rtl w:val="true"/>
              </w:rPr>
              <w:t>محزون ساختن پیامبرصلی الله علیه وآله‌</w:t>
            </w:r>
            <w:r>
              <w:rPr>
                <w:rStyle w:val="IndexLink"/>
                <w:rtl w:val="true"/>
              </w:rPr>
              <w:tab/>
            </w:r>
            <w:r>
              <w:rPr>
                <w:rStyle w:val="IndexLink"/>
              </w:rPr>
              <w:t>25</w:t>
            </w:r>
          </w:hyperlink>
        </w:p>
        <w:p>
          <w:pPr>
            <w:pStyle w:val="Contents5"/>
            <w:tabs>
              <w:tab w:val="clear" w:pos="7892"/>
              <w:tab w:val="right" w:pos="9026" w:leader="dot"/>
            </w:tabs>
            <w:rPr/>
          </w:pPr>
          <w:hyperlink w:anchor="__RefHeading___Toc3287596_211673320">
            <w:r>
              <w:rPr>
                <w:webHidden/>
                <w:rStyle w:val="IndexLink"/>
              </w:rPr>
              <w:t>7</w:t>
            </w:r>
            <w:r>
              <w:rPr>
                <w:rStyle w:val="IndexLink"/>
                <w:rtl w:val="true"/>
              </w:rPr>
              <w:t xml:space="preserve"> - </w:t>
            </w:r>
            <w:r>
              <w:rPr>
                <w:rStyle w:val="IndexLink"/>
                <w:rtl w:val="true"/>
              </w:rPr>
              <w:t>توطئه بر ضدّ اسلام‌</w:t>
            </w:r>
            <w:r>
              <w:rPr>
                <w:rStyle w:val="IndexLink"/>
                <w:rtl w:val="true"/>
              </w:rPr>
              <w:tab/>
            </w:r>
            <w:r>
              <w:rPr>
                <w:rStyle w:val="IndexLink"/>
              </w:rPr>
              <w:t>26</w:t>
            </w:r>
          </w:hyperlink>
        </w:p>
        <w:p>
          <w:pPr>
            <w:pStyle w:val="Contents5"/>
            <w:tabs>
              <w:tab w:val="clear" w:pos="7892"/>
              <w:tab w:val="right" w:pos="9026" w:leader="dot"/>
            </w:tabs>
            <w:rPr/>
          </w:pPr>
          <w:hyperlink w:anchor="__RefHeading___Toc3287598_211673320">
            <w:r>
              <w:rPr>
                <w:webHidden/>
                <w:rStyle w:val="IndexLink"/>
              </w:rPr>
              <w:t>8</w:t>
            </w:r>
            <w:r>
              <w:rPr>
                <w:rStyle w:val="IndexLink"/>
                <w:rtl w:val="true"/>
              </w:rPr>
              <w:t xml:space="preserve"> - </w:t>
            </w:r>
            <w:r>
              <w:rPr>
                <w:rStyle w:val="IndexLink"/>
                <w:rtl w:val="true"/>
              </w:rPr>
              <w:t>تحریف و دست درازی بر کتاب آسمانی‌</w:t>
            </w:r>
            <w:r>
              <w:rPr>
                <w:rStyle w:val="IndexLink"/>
                <w:rtl w:val="true"/>
              </w:rPr>
              <w:tab/>
            </w:r>
            <w:r>
              <w:rPr>
                <w:rStyle w:val="IndexLink"/>
              </w:rPr>
              <w:t>26</w:t>
            </w:r>
          </w:hyperlink>
        </w:p>
        <w:p>
          <w:pPr>
            <w:pStyle w:val="Contents4"/>
            <w:tabs>
              <w:tab w:val="clear" w:pos="8176"/>
              <w:tab w:val="right" w:pos="9026" w:leader="dot"/>
            </w:tabs>
            <w:rPr/>
          </w:pPr>
          <w:hyperlink w:anchor="__RefHeading___Toc3287600_211673320">
            <w:r>
              <w:rPr>
                <w:webHidden/>
                <w:rStyle w:val="IndexLink"/>
                <w:rtl w:val="true"/>
              </w:rPr>
              <w:t>نحوه مقابله یهود با اسلام و مسلمین‌</w:t>
            </w:r>
            <w:r>
              <w:rPr>
                <w:rStyle w:val="IndexLink"/>
                <w:rtl w:val="true"/>
              </w:rPr>
              <w:tab/>
            </w:r>
            <w:r>
              <w:rPr>
                <w:rStyle w:val="IndexLink"/>
              </w:rPr>
              <w:t>27</w:t>
            </w:r>
          </w:hyperlink>
        </w:p>
        <w:p>
          <w:pPr>
            <w:pStyle w:val="Contents5"/>
            <w:tabs>
              <w:tab w:val="clear" w:pos="7892"/>
              <w:tab w:val="right" w:pos="9026" w:leader="dot"/>
            </w:tabs>
            <w:rPr/>
          </w:pPr>
          <w:hyperlink w:anchor="__RefHeading___Toc3287602_2116733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287604_211673320">
            <w:r>
              <w:rPr>
                <w:webHidden/>
                <w:rStyle w:val="IndexLink"/>
              </w:rPr>
              <w:t>1</w:t>
            </w:r>
            <w:r>
              <w:rPr>
                <w:rStyle w:val="IndexLink"/>
                <w:rtl w:val="true"/>
              </w:rPr>
              <w:t xml:space="preserve"> - </w:t>
            </w:r>
            <w:r>
              <w:rPr>
                <w:rStyle w:val="IndexLink"/>
                <w:rtl w:val="true"/>
              </w:rPr>
              <w:t>پیمان با مشرکان بر ضدّ اسلام و مسلمین‌</w:t>
            </w:r>
            <w:r>
              <w:rPr>
                <w:rStyle w:val="IndexLink"/>
                <w:rtl w:val="true"/>
              </w:rPr>
              <w:tab/>
            </w:r>
            <w:r>
              <w:rPr>
                <w:rStyle w:val="IndexLink"/>
              </w:rPr>
              <w:t>27</w:t>
            </w:r>
          </w:hyperlink>
        </w:p>
        <w:p>
          <w:pPr>
            <w:pStyle w:val="Contents5"/>
            <w:tabs>
              <w:tab w:val="clear" w:pos="7892"/>
              <w:tab w:val="right" w:pos="9026" w:leader="dot"/>
            </w:tabs>
            <w:rPr/>
          </w:pPr>
          <w:hyperlink w:anchor="__RefHeading___Toc3287606_211673320">
            <w:r>
              <w:rPr>
                <w:webHidden/>
                <w:rStyle w:val="IndexLink"/>
              </w:rPr>
              <w:t>2</w:t>
            </w:r>
            <w:r>
              <w:rPr>
                <w:rStyle w:val="IndexLink"/>
                <w:rtl w:val="true"/>
              </w:rPr>
              <w:t xml:space="preserve"> - </w:t>
            </w:r>
            <w:r>
              <w:rPr>
                <w:rStyle w:val="IndexLink"/>
                <w:rtl w:val="true"/>
              </w:rPr>
              <w:t>ادامه توطئه‌</w:t>
            </w:r>
            <w:r>
              <w:rPr>
                <w:rStyle w:val="IndexLink"/>
                <w:rtl w:val="true"/>
              </w:rPr>
              <w:tab/>
            </w:r>
            <w:r>
              <w:rPr>
                <w:rStyle w:val="IndexLink"/>
              </w:rPr>
              <w:t>28</w:t>
            </w:r>
          </w:hyperlink>
        </w:p>
        <w:p>
          <w:pPr>
            <w:pStyle w:val="Contents5"/>
            <w:tabs>
              <w:tab w:val="clear" w:pos="7892"/>
              <w:tab w:val="right" w:pos="9026" w:leader="dot"/>
            </w:tabs>
            <w:rPr/>
          </w:pPr>
          <w:hyperlink w:anchor="__RefHeading___Toc3287608_211673320">
            <w:r>
              <w:rPr>
                <w:webHidden/>
                <w:rStyle w:val="IndexLink"/>
              </w:rPr>
              <w:t>3</w:t>
            </w:r>
            <w:r>
              <w:rPr>
                <w:rStyle w:val="IndexLink"/>
                <w:rtl w:val="true"/>
              </w:rPr>
              <w:t xml:space="preserve"> - </w:t>
            </w:r>
            <w:r>
              <w:rPr>
                <w:rStyle w:val="IndexLink"/>
                <w:rtl w:val="true"/>
              </w:rPr>
              <w:t>طرح مسموم نمودن پیامبرصلی الله علیه وآله‌</w:t>
            </w:r>
            <w:r>
              <w:rPr>
                <w:rStyle w:val="IndexLink"/>
                <w:rtl w:val="true"/>
              </w:rPr>
              <w:tab/>
            </w:r>
            <w:r>
              <w:rPr>
                <w:rStyle w:val="IndexLink"/>
              </w:rPr>
              <w:t>30</w:t>
            </w:r>
          </w:hyperlink>
        </w:p>
        <w:p>
          <w:pPr>
            <w:pStyle w:val="Contents4"/>
            <w:tabs>
              <w:tab w:val="clear" w:pos="8176"/>
              <w:tab w:val="right" w:pos="9026" w:leader="dot"/>
            </w:tabs>
            <w:rPr/>
          </w:pPr>
          <w:hyperlink w:anchor="__RefHeading___Toc3287610_211673320">
            <w:r>
              <w:rPr>
                <w:webHidden/>
                <w:rStyle w:val="IndexLink"/>
                <w:rtl w:val="true"/>
              </w:rPr>
              <w:t>نحوه مقابله مسیحیان با اسلام و مسلمین‌</w:t>
            </w:r>
            <w:r>
              <w:rPr>
                <w:rStyle w:val="IndexLink"/>
                <w:rtl w:val="true"/>
              </w:rPr>
              <w:tab/>
            </w:r>
            <w:r>
              <w:rPr>
                <w:rStyle w:val="IndexLink"/>
              </w:rPr>
              <w:t>32</w:t>
            </w:r>
          </w:hyperlink>
        </w:p>
        <w:p>
          <w:pPr>
            <w:pStyle w:val="Contents5"/>
            <w:tabs>
              <w:tab w:val="clear" w:pos="7892"/>
              <w:tab w:val="right" w:pos="9026" w:leader="dot"/>
            </w:tabs>
            <w:rPr/>
          </w:pPr>
          <w:hyperlink w:anchor="__RefHeading___Toc3287612_211673320">
            <w:r>
              <w:rPr>
                <w:webHidden/>
                <w:rStyle w:val="IndexLink"/>
                <w:rtl w:val="true"/>
              </w:rPr>
              <w:t>توضیح</w:t>
            </w:r>
            <w:r>
              <w:rPr>
                <w:rStyle w:val="IndexLink"/>
                <w:rtl w:val="true"/>
              </w:rPr>
              <w:tab/>
            </w:r>
            <w:r>
              <w:rPr>
                <w:rStyle w:val="IndexLink"/>
              </w:rPr>
              <w:t>32</w:t>
            </w:r>
          </w:hyperlink>
        </w:p>
        <w:p>
          <w:pPr>
            <w:pStyle w:val="Contents5"/>
            <w:tabs>
              <w:tab w:val="clear" w:pos="7892"/>
              <w:tab w:val="right" w:pos="9026" w:leader="dot"/>
            </w:tabs>
            <w:rPr/>
          </w:pPr>
          <w:hyperlink w:anchor="__RefHeading___Toc3287614_211673320">
            <w:r>
              <w:rPr>
                <w:webHidden/>
                <w:rStyle w:val="IndexLink"/>
              </w:rPr>
              <w:t>1</w:t>
            </w:r>
            <w:r>
              <w:rPr>
                <w:rStyle w:val="IndexLink"/>
                <w:rtl w:val="true"/>
              </w:rPr>
              <w:t xml:space="preserve"> - </w:t>
            </w:r>
            <w:r>
              <w:rPr>
                <w:rStyle w:val="IndexLink"/>
                <w:rtl w:val="true"/>
              </w:rPr>
              <w:t>مخفی کردن حقایق‌</w:t>
            </w:r>
            <w:r>
              <w:rPr>
                <w:rStyle w:val="IndexLink"/>
                <w:rtl w:val="true"/>
              </w:rPr>
              <w:tab/>
            </w:r>
            <w:r>
              <w:rPr>
                <w:rStyle w:val="IndexLink"/>
              </w:rPr>
              <w:t>32</w:t>
            </w:r>
          </w:hyperlink>
        </w:p>
        <w:p>
          <w:pPr>
            <w:pStyle w:val="Contents5"/>
            <w:tabs>
              <w:tab w:val="clear" w:pos="7892"/>
              <w:tab w:val="right" w:pos="9026" w:leader="dot"/>
            </w:tabs>
            <w:rPr/>
          </w:pPr>
          <w:hyperlink w:anchor="__RefHeading___Toc3287616_211673320">
            <w:r>
              <w:rPr>
                <w:webHidden/>
                <w:rStyle w:val="IndexLink"/>
              </w:rPr>
              <w:t>2</w:t>
            </w:r>
            <w:r>
              <w:rPr>
                <w:rStyle w:val="IndexLink"/>
                <w:rtl w:val="true"/>
              </w:rPr>
              <w:t xml:space="preserve"> - </w:t>
            </w:r>
            <w:r>
              <w:rPr>
                <w:rStyle w:val="IndexLink"/>
                <w:rtl w:val="true"/>
              </w:rPr>
              <w:t>حاضر شدن به مباهله‌</w:t>
            </w:r>
            <w:r>
              <w:rPr>
                <w:rStyle w:val="IndexLink"/>
                <w:rtl w:val="true"/>
              </w:rPr>
              <w:tab/>
            </w:r>
            <w:r>
              <w:rPr>
                <w:rStyle w:val="IndexLink"/>
              </w:rPr>
              <w:t>33</w:t>
            </w:r>
          </w:hyperlink>
        </w:p>
        <w:p>
          <w:pPr>
            <w:pStyle w:val="Contents5"/>
            <w:tabs>
              <w:tab w:val="clear" w:pos="7892"/>
              <w:tab w:val="right" w:pos="9026" w:leader="dot"/>
            </w:tabs>
            <w:rPr/>
          </w:pPr>
          <w:hyperlink w:anchor="__RefHeading___Toc3287618_211673320">
            <w:r>
              <w:rPr>
                <w:webHidden/>
                <w:rStyle w:val="IndexLink"/>
              </w:rPr>
              <w:t>3</w:t>
            </w:r>
            <w:r>
              <w:rPr>
                <w:rStyle w:val="IndexLink"/>
                <w:rtl w:val="true"/>
              </w:rPr>
              <w:t xml:space="preserve"> - </w:t>
            </w:r>
            <w:r>
              <w:rPr>
                <w:rStyle w:val="IndexLink"/>
                <w:rtl w:val="true"/>
              </w:rPr>
              <w:t>تحریک به شورش و ارتداد</w:t>
            </w:r>
            <w:r>
              <w:rPr>
                <w:rStyle w:val="IndexLink"/>
                <w:rtl w:val="true"/>
              </w:rPr>
              <w:tab/>
            </w:r>
            <w:r>
              <w:rPr>
                <w:rStyle w:val="IndexLink"/>
              </w:rPr>
              <w:t>34</w:t>
            </w:r>
          </w:hyperlink>
        </w:p>
        <w:p>
          <w:pPr>
            <w:pStyle w:val="Contents3"/>
            <w:tabs>
              <w:tab w:val="clear" w:pos="8459"/>
              <w:tab w:val="right" w:pos="9026" w:leader="dot"/>
            </w:tabs>
            <w:rPr/>
          </w:pPr>
          <w:hyperlink w:anchor="__RefHeading___Toc3287620_211673320">
            <w:r>
              <w:rPr>
                <w:webHidden/>
                <w:rStyle w:val="IndexLink"/>
                <w:rtl w:val="true"/>
              </w:rPr>
              <w:t>دور دوم از مقابله</w:t>
            </w:r>
            <w:r>
              <w:rPr>
                <w:rStyle w:val="IndexLink"/>
                <w:rtl w:val="true"/>
              </w:rPr>
              <w:t xml:space="preserve">: </w:t>
            </w:r>
            <w:r>
              <w:rPr>
                <w:rStyle w:val="IndexLink"/>
                <w:rtl w:val="true"/>
              </w:rPr>
              <w:t>فتح شام، جنگ‌های صلیبی‌</w:t>
            </w:r>
            <w:r>
              <w:rPr>
                <w:rStyle w:val="IndexLink"/>
                <w:rtl w:val="true"/>
              </w:rPr>
              <w:tab/>
            </w:r>
            <w:r>
              <w:rPr>
                <w:rStyle w:val="IndexLink"/>
              </w:rPr>
              <w:t>35</w:t>
            </w:r>
          </w:hyperlink>
        </w:p>
        <w:p>
          <w:pPr>
            <w:pStyle w:val="Contents4"/>
            <w:tabs>
              <w:tab w:val="clear" w:pos="8176"/>
              <w:tab w:val="right" w:pos="9026" w:leader="dot"/>
            </w:tabs>
            <w:rPr/>
          </w:pPr>
          <w:hyperlink w:anchor="__RefHeading___Toc3287622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287624_211673320">
            <w:r>
              <w:rPr>
                <w:webHidden/>
                <w:rStyle w:val="IndexLink"/>
              </w:rPr>
              <w:t>1</w:t>
            </w:r>
            <w:r>
              <w:rPr>
                <w:rStyle w:val="IndexLink"/>
                <w:rtl w:val="true"/>
              </w:rPr>
              <w:t xml:space="preserve"> - </w:t>
            </w:r>
            <w:r>
              <w:rPr>
                <w:rStyle w:val="IndexLink"/>
                <w:rtl w:val="true"/>
              </w:rPr>
              <w:t>حمله بر بلاد اسلامی‌</w:t>
            </w:r>
            <w:r>
              <w:rPr>
                <w:rStyle w:val="IndexLink"/>
                <w:rtl w:val="true"/>
              </w:rPr>
              <w:tab/>
            </w:r>
            <w:r>
              <w:rPr>
                <w:rStyle w:val="IndexLink"/>
              </w:rPr>
              <w:t>35</w:t>
            </w:r>
          </w:hyperlink>
        </w:p>
        <w:p>
          <w:pPr>
            <w:pStyle w:val="Contents4"/>
            <w:tabs>
              <w:tab w:val="clear" w:pos="8176"/>
              <w:tab w:val="right" w:pos="9026" w:leader="dot"/>
            </w:tabs>
            <w:rPr/>
          </w:pPr>
          <w:hyperlink w:anchor="__RefHeading___Toc3287626_211673320">
            <w:r>
              <w:rPr>
                <w:webHidden/>
                <w:rStyle w:val="IndexLink"/>
              </w:rPr>
              <w:t>2</w:t>
            </w:r>
            <w:r>
              <w:rPr>
                <w:rStyle w:val="IndexLink"/>
                <w:rtl w:val="true"/>
              </w:rPr>
              <w:t xml:space="preserve"> - </w:t>
            </w:r>
            <w:r>
              <w:rPr>
                <w:rStyle w:val="IndexLink"/>
                <w:rtl w:val="true"/>
              </w:rPr>
              <w:t>نفوذ در دستگاه خلافت‌</w:t>
            </w:r>
            <w:r>
              <w:rPr>
                <w:rStyle w:val="IndexLink"/>
                <w:rtl w:val="true"/>
              </w:rPr>
              <w:tab/>
            </w:r>
            <w:r>
              <w:rPr>
                <w:rStyle w:val="IndexLink"/>
              </w:rPr>
              <w:t>36</w:t>
            </w:r>
          </w:hyperlink>
        </w:p>
        <w:p>
          <w:pPr>
            <w:pStyle w:val="Contents4"/>
            <w:tabs>
              <w:tab w:val="clear" w:pos="8176"/>
              <w:tab w:val="right" w:pos="9026" w:leader="dot"/>
            </w:tabs>
            <w:rPr/>
          </w:pPr>
          <w:hyperlink w:anchor="__RefHeading___Toc3287628_211673320">
            <w:r>
              <w:rPr>
                <w:webHidden/>
                <w:rStyle w:val="IndexLink"/>
              </w:rPr>
              <w:t>3</w:t>
            </w:r>
            <w:r>
              <w:rPr>
                <w:rStyle w:val="IndexLink"/>
                <w:rtl w:val="true"/>
              </w:rPr>
              <w:t xml:space="preserve"> - </w:t>
            </w:r>
            <w:r>
              <w:rPr>
                <w:rStyle w:val="IndexLink"/>
                <w:rtl w:val="true"/>
              </w:rPr>
              <w:t>نفوذ در دستگاه بنی امیه‌</w:t>
            </w:r>
            <w:r>
              <w:rPr>
                <w:rStyle w:val="IndexLink"/>
                <w:rtl w:val="true"/>
              </w:rPr>
              <w:tab/>
            </w:r>
            <w:r>
              <w:rPr>
                <w:rStyle w:val="IndexLink"/>
              </w:rPr>
              <w:t>45</w:t>
            </w:r>
          </w:hyperlink>
        </w:p>
        <w:p>
          <w:pPr>
            <w:pStyle w:val="Contents4"/>
            <w:tabs>
              <w:tab w:val="clear" w:pos="8176"/>
              <w:tab w:val="right" w:pos="9026" w:leader="dot"/>
            </w:tabs>
            <w:rPr/>
          </w:pPr>
          <w:hyperlink w:anchor="__RefHeading___Toc3287630_211673320">
            <w:r>
              <w:rPr>
                <w:webHidden/>
                <w:rStyle w:val="IndexLink"/>
              </w:rPr>
              <w:t>4</w:t>
            </w:r>
            <w:r>
              <w:rPr>
                <w:rStyle w:val="IndexLink"/>
                <w:rtl w:val="true"/>
              </w:rPr>
              <w:t xml:space="preserve"> - </w:t>
            </w:r>
            <w:r>
              <w:rPr>
                <w:rStyle w:val="IndexLink"/>
                <w:rtl w:val="true"/>
              </w:rPr>
              <w:t>بازگرداندن سلطه بر بلاد اسلامی‌</w:t>
            </w:r>
            <w:r>
              <w:rPr>
                <w:rStyle w:val="IndexLink"/>
                <w:rtl w:val="true"/>
              </w:rPr>
              <w:tab/>
            </w:r>
            <w:r>
              <w:rPr>
                <w:rStyle w:val="IndexLink"/>
              </w:rPr>
              <w:t>46</w:t>
            </w:r>
          </w:hyperlink>
        </w:p>
        <w:p>
          <w:pPr>
            <w:pStyle w:val="Contents4"/>
            <w:tabs>
              <w:tab w:val="clear" w:pos="8176"/>
              <w:tab w:val="right" w:pos="9026" w:leader="dot"/>
            </w:tabs>
            <w:rPr/>
          </w:pPr>
          <w:hyperlink w:anchor="__RefHeading___Toc3287632_211673320">
            <w:r>
              <w:rPr>
                <w:webHidden/>
                <w:rStyle w:val="IndexLink"/>
              </w:rPr>
              <w:t>5</w:t>
            </w:r>
            <w:r>
              <w:rPr>
                <w:rStyle w:val="IndexLink"/>
                <w:rtl w:val="true"/>
              </w:rPr>
              <w:t xml:space="preserve"> - </w:t>
            </w:r>
            <w:r>
              <w:rPr>
                <w:rStyle w:val="IndexLink"/>
                <w:rtl w:val="true"/>
              </w:rPr>
              <w:t>به راه انداختن جنگ‌های صلیبی‌</w:t>
            </w:r>
            <w:r>
              <w:rPr>
                <w:rStyle w:val="IndexLink"/>
                <w:rtl w:val="true"/>
              </w:rPr>
              <w:tab/>
            </w:r>
            <w:r>
              <w:rPr>
                <w:rStyle w:val="IndexLink"/>
              </w:rPr>
              <w:t>48</w:t>
            </w:r>
          </w:hyperlink>
        </w:p>
        <w:p>
          <w:pPr>
            <w:pStyle w:val="Contents3"/>
            <w:tabs>
              <w:tab w:val="clear" w:pos="8459"/>
              <w:tab w:val="right" w:pos="9026" w:leader="dot"/>
            </w:tabs>
            <w:rPr/>
          </w:pPr>
          <w:hyperlink w:anchor="__RefHeading___Toc3287634_211673320">
            <w:r>
              <w:rPr>
                <w:webHidden/>
                <w:rStyle w:val="IndexLink"/>
                <w:rtl w:val="true"/>
              </w:rPr>
              <w:t>دور سوم از مقابله</w:t>
            </w:r>
            <w:r>
              <w:rPr>
                <w:rStyle w:val="IndexLink"/>
                <w:rtl w:val="true"/>
              </w:rPr>
              <w:t xml:space="preserve">: </w:t>
            </w:r>
            <w:r>
              <w:rPr>
                <w:rStyle w:val="IndexLink"/>
                <w:rtl w:val="true"/>
              </w:rPr>
              <w:t>پس از جنگ‌های صلیبی‌</w:t>
            </w:r>
            <w:r>
              <w:rPr>
                <w:rStyle w:val="IndexLink"/>
                <w:rtl w:val="true"/>
              </w:rPr>
              <w:tab/>
            </w:r>
            <w:r>
              <w:rPr>
                <w:rStyle w:val="IndexLink"/>
              </w:rPr>
              <w:t>52</w:t>
            </w:r>
          </w:hyperlink>
        </w:p>
        <w:p>
          <w:pPr>
            <w:pStyle w:val="Contents2"/>
            <w:tabs>
              <w:tab w:val="clear" w:pos="8743"/>
              <w:tab w:val="right" w:pos="9026" w:leader="dot"/>
            </w:tabs>
            <w:rPr/>
          </w:pPr>
          <w:hyperlink w:anchor="__RefHeading___Toc3287636_211673320">
            <w:r>
              <w:rPr>
                <w:webHidden/>
                <w:rStyle w:val="IndexLink"/>
                <w:rtl w:val="true"/>
              </w:rPr>
              <w:t>تغییر رویکرد در غرب در مورد شخصیت پیامبرصلی الله علیه وآله</w:t>
            </w:r>
            <w:r>
              <w:rPr>
                <w:rStyle w:val="IndexLink"/>
                <w:rtl w:val="true"/>
              </w:rPr>
              <w:tab/>
            </w:r>
            <w:r>
              <w:rPr>
                <w:rStyle w:val="IndexLink"/>
              </w:rPr>
              <w:t>58</w:t>
            </w:r>
          </w:hyperlink>
        </w:p>
        <w:p>
          <w:pPr>
            <w:pStyle w:val="Contents3"/>
            <w:tabs>
              <w:tab w:val="clear" w:pos="8459"/>
              <w:tab w:val="right" w:pos="9026" w:leader="dot"/>
            </w:tabs>
            <w:rPr/>
          </w:pPr>
          <w:hyperlink w:anchor="__RefHeading___Toc3287638_2116733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287640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287642_211673320">
            <w:r>
              <w:rPr>
                <w:webHidden/>
                <w:rStyle w:val="IndexLink"/>
              </w:rPr>
              <w:t>1</w:t>
            </w:r>
            <w:r>
              <w:rPr>
                <w:rStyle w:val="IndexLink"/>
                <w:rtl w:val="true"/>
              </w:rPr>
              <w:t xml:space="preserve"> - </w:t>
            </w:r>
            <w:r>
              <w:rPr>
                <w:rStyle w:val="IndexLink"/>
                <w:rtl w:val="true"/>
              </w:rPr>
              <w:t xml:space="preserve">توماس کارلایل </w:t>
            </w:r>
            <w:r>
              <w:rPr>
                <w:rStyle w:val="IndexLink"/>
                <w:rtl w:val="true"/>
              </w:rPr>
              <w:t>«</w:t>
            </w:r>
            <w:r>
              <w:rPr>
                <w:rStyle w:val="IndexLink"/>
              </w:rPr>
              <w:t>carlyle»</w:t>
            </w:r>
            <w:r>
              <w:rPr>
                <w:rStyle w:val="IndexLink"/>
                <w:rtl w:val="true"/>
              </w:rPr>
              <w:tab/>
            </w:r>
            <w:r>
              <w:rPr>
                <w:rStyle w:val="IndexLink"/>
              </w:rPr>
              <w:t>59</w:t>
            </w:r>
          </w:hyperlink>
        </w:p>
        <w:p>
          <w:pPr>
            <w:pStyle w:val="Contents3"/>
            <w:tabs>
              <w:tab w:val="clear" w:pos="8459"/>
              <w:tab w:val="right" w:pos="9026" w:leader="dot"/>
            </w:tabs>
            <w:rPr/>
          </w:pPr>
          <w:hyperlink w:anchor="__RefHeading___Toc3287644_211673320">
            <w:r>
              <w:rPr>
                <w:webHidden/>
                <w:rStyle w:val="IndexLink"/>
              </w:rPr>
              <w:t>2</w:t>
            </w:r>
            <w:r>
              <w:rPr>
                <w:rStyle w:val="IndexLink"/>
                <w:rtl w:val="true"/>
              </w:rPr>
              <w:t xml:space="preserve"> - </w:t>
            </w:r>
            <w:r>
              <w:rPr>
                <w:rStyle w:val="IndexLink"/>
                <w:rtl w:val="true"/>
              </w:rPr>
              <w:t>ار</w:t>
            </w:r>
            <w:r>
              <w:rPr>
                <w:rStyle w:val="IndexLink"/>
                <w:rtl w:val="true"/>
              </w:rPr>
              <w:t xml:space="preserve">. </w:t>
            </w:r>
            <w:r>
              <w:rPr>
                <w:rStyle w:val="IndexLink"/>
                <w:rtl w:val="true"/>
              </w:rPr>
              <w:t>اف</w:t>
            </w:r>
            <w:r>
              <w:rPr>
                <w:rStyle w:val="IndexLink"/>
                <w:rtl w:val="true"/>
              </w:rPr>
              <w:t xml:space="preserve">. </w:t>
            </w:r>
            <w:r>
              <w:rPr>
                <w:rStyle w:val="IndexLink"/>
                <w:rtl w:val="true"/>
              </w:rPr>
              <w:t xml:space="preserve">بودلی </w:t>
            </w:r>
            <w:r>
              <w:rPr>
                <w:rStyle w:val="IndexLink"/>
                <w:rtl w:val="true"/>
              </w:rPr>
              <w:t>«</w:t>
            </w:r>
            <w:r>
              <w:rPr>
                <w:rStyle w:val="IndexLink"/>
              </w:rPr>
              <w:t>R. F. Boodli»</w:t>
            </w:r>
            <w:r>
              <w:rPr>
                <w:rStyle w:val="IndexLink"/>
                <w:rtl w:val="true"/>
              </w:rPr>
              <w:tab/>
            </w:r>
            <w:r>
              <w:rPr>
                <w:rStyle w:val="IndexLink"/>
              </w:rPr>
              <w:t>63</w:t>
            </w:r>
          </w:hyperlink>
        </w:p>
        <w:p>
          <w:pPr>
            <w:pStyle w:val="Contents4"/>
            <w:tabs>
              <w:tab w:val="clear" w:pos="8176"/>
              <w:tab w:val="right" w:pos="9026" w:leader="dot"/>
            </w:tabs>
            <w:rPr/>
          </w:pPr>
          <w:hyperlink w:anchor="__RefHeading___Toc3287646_21167332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287648_211673320">
            <w:r>
              <w:rPr>
                <w:webHidden/>
                <w:rStyle w:val="IndexLink"/>
                <w:rtl w:val="true"/>
              </w:rPr>
              <w:t>پیامبر اسلام‌صلی الله علیه وآله از دیدگاه بودلی</w:t>
            </w:r>
            <w:r>
              <w:rPr>
                <w:rStyle w:val="IndexLink"/>
                <w:rtl w:val="true"/>
              </w:rPr>
              <w:tab/>
            </w:r>
            <w:r>
              <w:rPr>
                <w:rStyle w:val="IndexLink"/>
              </w:rPr>
              <w:t>64</w:t>
            </w:r>
          </w:hyperlink>
        </w:p>
        <w:p>
          <w:pPr>
            <w:pStyle w:val="Contents3"/>
            <w:tabs>
              <w:tab w:val="clear" w:pos="8459"/>
              <w:tab w:val="right" w:pos="9026" w:leader="dot"/>
            </w:tabs>
            <w:rPr/>
          </w:pPr>
          <w:hyperlink w:anchor="__RefHeading___Toc3287650_211673320">
            <w:r>
              <w:rPr>
                <w:webHidden/>
                <w:rStyle w:val="IndexLink"/>
              </w:rPr>
              <w:t>3</w:t>
            </w:r>
            <w:r>
              <w:rPr>
                <w:rStyle w:val="IndexLink"/>
                <w:rtl w:val="true"/>
              </w:rPr>
              <w:t xml:space="preserve"> - </w:t>
            </w:r>
            <w:r>
              <w:rPr>
                <w:rStyle w:val="IndexLink"/>
                <w:rtl w:val="true"/>
              </w:rPr>
              <w:t>ام</w:t>
            </w:r>
            <w:r>
              <w:rPr>
                <w:rStyle w:val="IndexLink"/>
                <w:rtl w:val="true"/>
              </w:rPr>
              <w:t xml:space="preserve">. </w:t>
            </w:r>
            <w:r>
              <w:rPr>
                <w:rStyle w:val="IndexLink"/>
                <w:rtl w:val="true"/>
              </w:rPr>
              <w:t xml:space="preserve">ساواری </w:t>
            </w:r>
            <w:r>
              <w:rPr>
                <w:rStyle w:val="IndexLink"/>
                <w:rtl w:val="true"/>
              </w:rPr>
              <w:t>«</w:t>
            </w:r>
            <w:r>
              <w:rPr>
                <w:rStyle w:val="IndexLink"/>
              </w:rPr>
              <w:t>M. Savary»</w:t>
            </w:r>
            <w:r>
              <w:rPr>
                <w:rStyle w:val="IndexLink"/>
                <w:rtl w:val="true"/>
              </w:rPr>
              <w:tab/>
            </w:r>
            <w:r>
              <w:rPr>
                <w:rStyle w:val="IndexLink"/>
              </w:rPr>
              <w:t>66</w:t>
            </w:r>
          </w:hyperlink>
        </w:p>
        <w:p>
          <w:pPr>
            <w:pStyle w:val="Contents4"/>
            <w:tabs>
              <w:tab w:val="clear" w:pos="8176"/>
              <w:tab w:val="right" w:pos="9026" w:leader="dot"/>
            </w:tabs>
            <w:rPr/>
          </w:pPr>
          <w:hyperlink w:anchor="__RefHeading___Toc3287652_2116733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287654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ساواری</w:t>
            </w:r>
            <w:r>
              <w:rPr>
                <w:rStyle w:val="IndexLink"/>
                <w:rtl w:val="true"/>
              </w:rPr>
              <w:t>»</w:t>
              <w:tab/>
            </w:r>
            <w:r>
              <w:rPr>
                <w:rStyle w:val="IndexLink"/>
              </w:rPr>
              <w:t>67</w:t>
            </w:r>
          </w:hyperlink>
        </w:p>
        <w:p>
          <w:pPr>
            <w:pStyle w:val="Contents3"/>
            <w:tabs>
              <w:tab w:val="clear" w:pos="8459"/>
              <w:tab w:val="right" w:pos="9026" w:leader="dot"/>
            </w:tabs>
            <w:rPr/>
          </w:pPr>
          <w:hyperlink w:anchor="__RefHeading___Toc3287656_211673320">
            <w:r>
              <w:rPr>
                <w:webHidden/>
                <w:rStyle w:val="IndexLink"/>
              </w:rPr>
              <w:t>4</w:t>
            </w:r>
            <w:r>
              <w:rPr>
                <w:rStyle w:val="IndexLink"/>
                <w:rtl w:val="true"/>
              </w:rPr>
              <w:t xml:space="preserve"> - </w:t>
            </w:r>
            <w:r>
              <w:rPr>
                <w:rStyle w:val="IndexLink"/>
                <w:rtl w:val="true"/>
              </w:rPr>
              <w:t xml:space="preserve">جان دیون پورت </w:t>
            </w:r>
            <w:r>
              <w:rPr>
                <w:rStyle w:val="IndexLink"/>
                <w:rtl w:val="true"/>
              </w:rPr>
              <w:t>«</w:t>
            </w:r>
            <w:r>
              <w:rPr>
                <w:rStyle w:val="IndexLink"/>
              </w:rPr>
              <w:t>John Diven port»</w:t>
            </w:r>
            <w:r>
              <w:rPr>
                <w:rStyle w:val="IndexLink"/>
                <w:rtl w:val="true"/>
              </w:rPr>
              <w:tab/>
            </w:r>
            <w:r>
              <w:rPr>
                <w:rStyle w:val="IndexLink"/>
              </w:rPr>
              <w:t>69</w:t>
            </w:r>
          </w:hyperlink>
        </w:p>
        <w:p>
          <w:pPr>
            <w:pStyle w:val="Contents4"/>
            <w:tabs>
              <w:tab w:val="clear" w:pos="8176"/>
              <w:tab w:val="right" w:pos="9026" w:leader="dot"/>
            </w:tabs>
            <w:rPr/>
          </w:pPr>
          <w:hyperlink w:anchor="__RefHeading___Toc3287658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287660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جان دیون پورت</w:t>
            </w:r>
            <w:r>
              <w:rPr>
                <w:rStyle w:val="IndexLink"/>
                <w:rtl w:val="true"/>
              </w:rPr>
              <w:t>»</w:t>
              <w:tab/>
            </w:r>
            <w:r>
              <w:rPr>
                <w:rStyle w:val="IndexLink"/>
              </w:rPr>
              <w:t>69</w:t>
            </w:r>
          </w:hyperlink>
        </w:p>
        <w:p>
          <w:pPr>
            <w:pStyle w:val="Contents3"/>
            <w:tabs>
              <w:tab w:val="clear" w:pos="8459"/>
              <w:tab w:val="right" w:pos="9026" w:leader="dot"/>
            </w:tabs>
            <w:rPr/>
          </w:pPr>
          <w:hyperlink w:anchor="__RefHeading___Toc3287662_211673320">
            <w:r>
              <w:rPr>
                <w:webHidden/>
                <w:rStyle w:val="IndexLink"/>
              </w:rPr>
              <w:t>5</w:t>
            </w:r>
            <w:r>
              <w:rPr>
                <w:rStyle w:val="IndexLink"/>
                <w:rtl w:val="true"/>
              </w:rPr>
              <w:t xml:space="preserve"> - </w:t>
            </w:r>
            <w:r>
              <w:rPr>
                <w:rStyle w:val="IndexLink"/>
                <w:rtl w:val="true"/>
              </w:rPr>
              <w:t xml:space="preserve">جان بروا </w:t>
            </w:r>
            <w:r>
              <w:rPr>
                <w:rStyle w:val="IndexLink"/>
                <w:rtl w:val="true"/>
              </w:rPr>
              <w:t>«</w:t>
            </w:r>
            <w:r>
              <w:rPr>
                <w:rStyle w:val="IndexLink"/>
              </w:rPr>
              <w:t>John Brova»</w:t>
            </w:r>
            <w:r>
              <w:rPr>
                <w:rStyle w:val="IndexLink"/>
                <w:rtl w:val="true"/>
              </w:rPr>
              <w:tab/>
            </w:r>
            <w:r>
              <w:rPr>
                <w:rStyle w:val="IndexLink"/>
              </w:rPr>
              <w:t>71</w:t>
            </w:r>
          </w:hyperlink>
        </w:p>
        <w:p>
          <w:pPr>
            <w:pStyle w:val="Contents4"/>
            <w:tabs>
              <w:tab w:val="clear" w:pos="8176"/>
              <w:tab w:val="right" w:pos="9026" w:leader="dot"/>
            </w:tabs>
            <w:rPr/>
          </w:pPr>
          <w:hyperlink w:anchor="__RefHeading___Toc3287664_2116733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287666_211673320">
            <w:r>
              <w:rPr>
                <w:webHidden/>
                <w:rStyle w:val="IndexLink"/>
                <w:rtl w:val="true"/>
              </w:rPr>
              <w:t xml:space="preserve">پیامبر اسلام‌صلی الله علیه وآله از دیدگان </w:t>
            </w:r>
            <w:r>
              <w:rPr>
                <w:rStyle w:val="IndexLink"/>
                <w:rtl w:val="true"/>
              </w:rPr>
              <w:t>«</w:t>
            </w:r>
            <w:r>
              <w:rPr>
                <w:rStyle w:val="IndexLink"/>
                <w:rtl w:val="true"/>
              </w:rPr>
              <w:t>جان بروا</w:t>
            </w:r>
            <w:r>
              <w:rPr>
                <w:rStyle w:val="IndexLink"/>
                <w:rtl w:val="true"/>
              </w:rPr>
              <w:t>»</w:t>
              <w:tab/>
            </w:r>
            <w:r>
              <w:rPr>
                <w:rStyle w:val="IndexLink"/>
              </w:rPr>
              <w:t>72</w:t>
            </w:r>
          </w:hyperlink>
        </w:p>
        <w:p>
          <w:pPr>
            <w:pStyle w:val="Contents3"/>
            <w:tabs>
              <w:tab w:val="clear" w:pos="8459"/>
              <w:tab w:val="right" w:pos="9026" w:leader="dot"/>
            </w:tabs>
            <w:rPr/>
          </w:pPr>
          <w:hyperlink w:anchor="__RefHeading___Toc3287668_211673320">
            <w:r>
              <w:rPr>
                <w:webHidden/>
                <w:rStyle w:val="IndexLink"/>
              </w:rPr>
              <w:t>6</w:t>
            </w:r>
            <w:r>
              <w:rPr>
                <w:rStyle w:val="IndexLink"/>
                <w:rtl w:val="true"/>
              </w:rPr>
              <w:t xml:space="preserve"> - </w:t>
            </w:r>
            <w:r>
              <w:rPr>
                <w:rStyle w:val="IndexLink"/>
                <w:rtl w:val="true"/>
              </w:rPr>
              <w:t xml:space="preserve">گوستاو لوبون </w:t>
            </w:r>
            <w:r>
              <w:rPr>
                <w:rStyle w:val="IndexLink"/>
                <w:rtl w:val="true"/>
              </w:rPr>
              <w:t>«</w:t>
            </w:r>
            <w:r>
              <w:rPr>
                <w:rStyle w:val="IndexLink"/>
              </w:rPr>
              <w:t>Gustav Lebon»</w:t>
            </w:r>
            <w:r>
              <w:rPr>
                <w:rStyle w:val="IndexLink"/>
                <w:rtl w:val="true"/>
              </w:rPr>
              <w:tab/>
            </w:r>
            <w:r>
              <w:rPr>
                <w:rStyle w:val="IndexLink"/>
              </w:rPr>
              <w:t>73</w:t>
            </w:r>
          </w:hyperlink>
        </w:p>
        <w:p>
          <w:pPr>
            <w:pStyle w:val="Contents4"/>
            <w:tabs>
              <w:tab w:val="clear" w:pos="8176"/>
              <w:tab w:val="right" w:pos="9026" w:leader="dot"/>
            </w:tabs>
            <w:rPr/>
          </w:pPr>
          <w:hyperlink w:anchor="__RefHeading___Toc3287670_21167332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287672_211673320">
            <w:r>
              <w:rPr>
                <w:webHidden/>
                <w:rStyle w:val="IndexLink"/>
                <w:rtl w:val="true"/>
              </w:rPr>
              <w:t xml:space="preserve">پیامبر اسلام‌صلی الله علیه وآله از دیدگاه </w:t>
            </w:r>
            <w:r>
              <w:rPr>
                <w:rStyle w:val="IndexLink"/>
                <w:rtl w:val="true"/>
              </w:rPr>
              <w:t>«</w:t>
            </w:r>
            <w:r>
              <w:rPr>
                <w:rStyle w:val="IndexLink"/>
                <w:rtl w:val="true"/>
              </w:rPr>
              <w:t>گوستاو لوبون</w:t>
            </w:r>
            <w:r>
              <w:rPr>
                <w:rStyle w:val="IndexLink"/>
                <w:rtl w:val="true"/>
              </w:rPr>
              <w:t>»</w:t>
              <w:tab/>
            </w:r>
            <w:r>
              <w:rPr>
                <w:rStyle w:val="IndexLink"/>
              </w:rPr>
              <w:t>74</w:t>
            </w:r>
          </w:hyperlink>
        </w:p>
        <w:p>
          <w:pPr>
            <w:pStyle w:val="Contents3"/>
            <w:tabs>
              <w:tab w:val="clear" w:pos="8459"/>
              <w:tab w:val="right" w:pos="9026" w:leader="dot"/>
            </w:tabs>
            <w:rPr/>
          </w:pPr>
          <w:hyperlink w:anchor="__RefHeading___Toc3287674_211673320">
            <w:r>
              <w:rPr>
                <w:webHidden/>
                <w:rStyle w:val="IndexLink"/>
              </w:rPr>
              <w:t>7</w:t>
            </w:r>
            <w:r>
              <w:rPr>
                <w:rStyle w:val="IndexLink"/>
                <w:rtl w:val="true"/>
              </w:rPr>
              <w:t xml:space="preserve"> - </w:t>
            </w:r>
            <w:r>
              <w:rPr>
                <w:rStyle w:val="IndexLink"/>
                <w:rtl w:val="true"/>
              </w:rPr>
              <w:t xml:space="preserve">واشنگتن ایروینگ </w:t>
            </w:r>
            <w:r>
              <w:rPr>
                <w:rStyle w:val="IndexLink"/>
                <w:rtl w:val="true"/>
              </w:rPr>
              <w:t>«</w:t>
            </w:r>
            <w:r>
              <w:rPr>
                <w:rStyle w:val="IndexLink"/>
              </w:rPr>
              <w:t>washington Irving»</w:t>
            </w:r>
            <w:r>
              <w:rPr>
                <w:rStyle w:val="IndexLink"/>
                <w:rtl w:val="true"/>
              </w:rPr>
              <w:tab/>
            </w:r>
            <w:r>
              <w:rPr>
                <w:rStyle w:val="IndexLink"/>
              </w:rPr>
              <w:t>75</w:t>
            </w:r>
          </w:hyperlink>
        </w:p>
        <w:p>
          <w:pPr>
            <w:pStyle w:val="Contents4"/>
            <w:tabs>
              <w:tab w:val="clear" w:pos="8176"/>
              <w:tab w:val="right" w:pos="9026" w:leader="dot"/>
            </w:tabs>
            <w:rPr/>
          </w:pPr>
          <w:hyperlink w:anchor="__RefHeading___Toc3287676_2116733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287678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ایروینگ</w:t>
            </w:r>
            <w:r>
              <w:rPr>
                <w:rStyle w:val="IndexLink"/>
                <w:rtl w:val="true"/>
              </w:rPr>
              <w:t>»</w:t>
              <w:tab/>
            </w:r>
            <w:r>
              <w:rPr>
                <w:rStyle w:val="IndexLink"/>
              </w:rPr>
              <w:t>76</w:t>
            </w:r>
          </w:hyperlink>
        </w:p>
        <w:p>
          <w:pPr>
            <w:pStyle w:val="Contents3"/>
            <w:tabs>
              <w:tab w:val="clear" w:pos="8459"/>
              <w:tab w:val="right" w:pos="9026" w:leader="dot"/>
            </w:tabs>
            <w:rPr/>
          </w:pPr>
          <w:hyperlink w:anchor="__RefHeading___Toc3287680_211673320">
            <w:r>
              <w:rPr>
                <w:webHidden/>
                <w:rStyle w:val="IndexLink"/>
              </w:rPr>
              <w:t>8</w:t>
            </w:r>
            <w:r>
              <w:rPr>
                <w:rStyle w:val="IndexLink"/>
                <w:rtl w:val="true"/>
              </w:rPr>
              <w:t xml:space="preserve"> - </w:t>
            </w:r>
            <w:r>
              <w:rPr>
                <w:rStyle w:val="IndexLink"/>
                <w:rtl w:val="true"/>
              </w:rPr>
              <w:t xml:space="preserve">امیل درمینگهام </w:t>
            </w:r>
            <w:r>
              <w:rPr>
                <w:rStyle w:val="IndexLink"/>
                <w:rtl w:val="true"/>
              </w:rPr>
              <w:t>«</w:t>
            </w:r>
            <w:r>
              <w:rPr>
                <w:rStyle w:val="IndexLink"/>
              </w:rPr>
              <w:t>Emile Dormengham»</w:t>
            </w:r>
            <w:r>
              <w:rPr>
                <w:rStyle w:val="IndexLink"/>
                <w:rtl w:val="true"/>
              </w:rPr>
              <w:tab/>
            </w:r>
            <w:r>
              <w:rPr>
                <w:rStyle w:val="IndexLink"/>
              </w:rPr>
              <w:t>77</w:t>
            </w:r>
          </w:hyperlink>
        </w:p>
        <w:p>
          <w:pPr>
            <w:pStyle w:val="Contents4"/>
            <w:tabs>
              <w:tab w:val="clear" w:pos="8176"/>
              <w:tab w:val="right" w:pos="9026" w:leader="dot"/>
            </w:tabs>
            <w:rPr/>
          </w:pPr>
          <w:hyperlink w:anchor="__RefHeading___Toc3287682_2116733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287684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درمینگهام</w:t>
            </w:r>
            <w:r>
              <w:rPr>
                <w:rStyle w:val="IndexLink"/>
                <w:rtl w:val="true"/>
              </w:rPr>
              <w:t>»</w:t>
              <w:tab/>
            </w:r>
            <w:r>
              <w:rPr>
                <w:rStyle w:val="IndexLink"/>
              </w:rPr>
              <w:t>77</w:t>
            </w:r>
          </w:hyperlink>
        </w:p>
        <w:p>
          <w:pPr>
            <w:pStyle w:val="Contents3"/>
            <w:tabs>
              <w:tab w:val="clear" w:pos="8459"/>
              <w:tab w:val="right" w:pos="9026" w:leader="dot"/>
            </w:tabs>
            <w:rPr/>
          </w:pPr>
          <w:hyperlink w:anchor="__RefHeading___Toc3287686_211673320">
            <w:r>
              <w:rPr>
                <w:webHidden/>
                <w:rStyle w:val="IndexLink"/>
              </w:rPr>
              <w:t>9</w:t>
            </w:r>
            <w:r>
              <w:rPr>
                <w:rStyle w:val="IndexLink"/>
                <w:rtl w:val="true"/>
              </w:rPr>
              <w:t xml:space="preserve"> - </w:t>
            </w:r>
            <w:r>
              <w:rPr>
                <w:rStyle w:val="IndexLink"/>
                <w:rtl w:val="true"/>
              </w:rPr>
              <w:t xml:space="preserve">ولتر </w:t>
            </w:r>
            <w:r>
              <w:rPr>
                <w:rStyle w:val="IndexLink"/>
                <w:rtl w:val="true"/>
              </w:rPr>
              <w:t>«</w:t>
            </w:r>
            <w:r>
              <w:rPr>
                <w:rStyle w:val="IndexLink"/>
              </w:rPr>
              <w:t>Wolter»</w:t>
            </w:r>
            <w:r>
              <w:rPr>
                <w:rStyle w:val="IndexLink"/>
                <w:rtl w:val="true"/>
              </w:rPr>
              <w:tab/>
            </w:r>
            <w:r>
              <w:rPr>
                <w:rStyle w:val="IndexLink"/>
              </w:rPr>
              <w:t>78</w:t>
            </w:r>
          </w:hyperlink>
        </w:p>
        <w:p>
          <w:pPr>
            <w:pStyle w:val="Contents4"/>
            <w:tabs>
              <w:tab w:val="clear" w:pos="8176"/>
              <w:tab w:val="right" w:pos="9026" w:leader="dot"/>
            </w:tabs>
            <w:rPr/>
          </w:pPr>
          <w:hyperlink w:anchor="__RefHeading___Toc3287688_2116733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287690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ولتر</w:t>
            </w:r>
            <w:r>
              <w:rPr>
                <w:rStyle w:val="IndexLink"/>
                <w:rtl w:val="true"/>
              </w:rPr>
              <w:t>»</w:t>
              <w:tab/>
            </w:r>
            <w:r>
              <w:rPr>
                <w:rStyle w:val="IndexLink"/>
              </w:rPr>
              <w:t>79</w:t>
            </w:r>
          </w:hyperlink>
        </w:p>
        <w:p>
          <w:pPr>
            <w:pStyle w:val="Contents3"/>
            <w:tabs>
              <w:tab w:val="clear" w:pos="8459"/>
              <w:tab w:val="right" w:pos="9026" w:leader="dot"/>
            </w:tabs>
            <w:rPr/>
          </w:pPr>
          <w:hyperlink w:anchor="__RefHeading___Toc3287692_211673320">
            <w:r>
              <w:rPr>
                <w:webHidden/>
                <w:rStyle w:val="IndexLink"/>
              </w:rPr>
              <w:t>10</w:t>
            </w:r>
            <w:r>
              <w:rPr>
                <w:rStyle w:val="IndexLink"/>
                <w:rtl w:val="true"/>
              </w:rPr>
              <w:t xml:space="preserve"> - </w:t>
            </w:r>
            <w:r>
              <w:rPr>
                <w:rStyle w:val="IndexLink"/>
                <w:rtl w:val="true"/>
              </w:rPr>
              <w:t xml:space="preserve">لورا واکیسا واگلیری </w:t>
            </w:r>
            <w:r>
              <w:rPr>
                <w:rStyle w:val="IndexLink"/>
                <w:rtl w:val="true"/>
              </w:rPr>
              <w:t>«</w:t>
            </w:r>
            <w:r>
              <w:rPr>
                <w:rStyle w:val="IndexLink"/>
              </w:rPr>
              <w:t>laura waccia vagliry»</w:t>
            </w:r>
            <w:r>
              <w:rPr>
                <w:rStyle w:val="IndexLink"/>
                <w:rtl w:val="true"/>
              </w:rPr>
              <w:tab/>
            </w:r>
            <w:r>
              <w:rPr>
                <w:rStyle w:val="IndexLink"/>
              </w:rPr>
              <w:t>81</w:t>
            </w:r>
          </w:hyperlink>
        </w:p>
        <w:p>
          <w:pPr>
            <w:pStyle w:val="Contents4"/>
            <w:tabs>
              <w:tab w:val="clear" w:pos="8176"/>
              <w:tab w:val="right" w:pos="9026" w:leader="dot"/>
            </w:tabs>
            <w:rPr/>
          </w:pPr>
          <w:hyperlink w:anchor="__RefHeading___Toc3287694_21167332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287696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واگلیری</w:t>
            </w:r>
            <w:r>
              <w:rPr>
                <w:rStyle w:val="IndexLink"/>
                <w:rtl w:val="true"/>
              </w:rPr>
              <w:t>»</w:t>
              <w:tab/>
            </w:r>
            <w:r>
              <w:rPr>
                <w:rStyle w:val="IndexLink"/>
              </w:rPr>
              <w:t>81</w:t>
            </w:r>
          </w:hyperlink>
        </w:p>
        <w:p>
          <w:pPr>
            <w:pStyle w:val="Contents3"/>
            <w:tabs>
              <w:tab w:val="clear" w:pos="8459"/>
              <w:tab w:val="right" w:pos="9026" w:leader="dot"/>
            </w:tabs>
            <w:rPr/>
          </w:pPr>
          <w:hyperlink w:anchor="__RefHeading___Toc3287698_211673320">
            <w:r>
              <w:rPr>
                <w:webHidden/>
                <w:rStyle w:val="IndexLink"/>
              </w:rPr>
              <w:t>11</w:t>
            </w:r>
            <w:r>
              <w:rPr>
                <w:rStyle w:val="IndexLink"/>
                <w:rtl w:val="true"/>
              </w:rPr>
              <w:t xml:space="preserve"> - </w:t>
            </w:r>
            <w:r>
              <w:rPr>
                <w:rStyle w:val="IndexLink"/>
                <w:rtl w:val="true"/>
              </w:rPr>
              <w:t xml:space="preserve">فیونیس اتین دینتا </w:t>
            </w:r>
            <w:r>
              <w:rPr>
                <w:rStyle w:val="IndexLink"/>
                <w:rtl w:val="true"/>
              </w:rPr>
              <w:t>«</w:t>
            </w:r>
            <w:r>
              <w:rPr>
                <w:rStyle w:val="IndexLink"/>
              </w:rPr>
              <w:t>Funis Etin Dineta»</w:t>
            </w:r>
            <w:r>
              <w:rPr>
                <w:rStyle w:val="IndexLink"/>
                <w:rtl w:val="true"/>
              </w:rPr>
              <w:tab/>
            </w:r>
            <w:r>
              <w:rPr>
                <w:rStyle w:val="IndexLink"/>
              </w:rPr>
              <w:t>82</w:t>
            </w:r>
          </w:hyperlink>
        </w:p>
        <w:p>
          <w:pPr>
            <w:pStyle w:val="Contents4"/>
            <w:tabs>
              <w:tab w:val="clear" w:pos="8176"/>
              <w:tab w:val="right" w:pos="9026" w:leader="dot"/>
            </w:tabs>
            <w:rPr/>
          </w:pPr>
          <w:hyperlink w:anchor="__RefHeading___Toc3287700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287702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دینیته</w:t>
            </w:r>
            <w:r>
              <w:rPr>
                <w:rStyle w:val="IndexLink"/>
                <w:rtl w:val="true"/>
              </w:rPr>
              <w:t>»</w:t>
              <w:tab/>
            </w:r>
            <w:r>
              <w:rPr>
                <w:rStyle w:val="IndexLink"/>
              </w:rPr>
              <w:t>83</w:t>
            </w:r>
          </w:hyperlink>
        </w:p>
        <w:p>
          <w:pPr>
            <w:pStyle w:val="Contents3"/>
            <w:tabs>
              <w:tab w:val="clear" w:pos="8459"/>
              <w:tab w:val="right" w:pos="9026" w:leader="dot"/>
            </w:tabs>
            <w:rPr/>
          </w:pPr>
          <w:hyperlink w:anchor="__RefHeading___Toc3287704_211673320">
            <w:r>
              <w:rPr>
                <w:webHidden/>
                <w:rStyle w:val="IndexLink"/>
              </w:rPr>
              <w:t>12</w:t>
            </w:r>
            <w:r>
              <w:rPr>
                <w:rStyle w:val="IndexLink"/>
                <w:rtl w:val="true"/>
              </w:rPr>
              <w:t xml:space="preserve"> - </w:t>
            </w:r>
            <w:r>
              <w:rPr>
                <w:rStyle w:val="IndexLink"/>
                <w:rtl w:val="true"/>
              </w:rPr>
              <w:t xml:space="preserve">فرد گیوم </w:t>
            </w:r>
            <w:r>
              <w:rPr>
                <w:rStyle w:val="IndexLink"/>
                <w:rtl w:val="true"/>
              </w:rPr>
              <w:t>«</w:t>
            </w:r>
            <w:r>
              <w:rPr>
                <w:rStyle w:val="IndexLink"/>
              </w:rPr>
              <w:t>Fred Gium»</w:t>
            </w:r>
            <w:r>
              <w:rPr>
                <w:rStyle w:val="IndexLink"/>
                <w:rtl w:val="true"/>
              </w:rPr>
              <w:tab/>
            </w:r>
            <w:r>
              <w:rPr>
                <w:rStyle w:val="IndexLink"/>
              </w:rPr>
              <w:t>84</w:t>
            </w:r>
          </w:hyperlink>
        </w:p>
        <w:p>
          <w:pPr>
            <w:pStyle w:val="Contents4"/>
            <w:tabs>
              <w:tab w:val="clear" w:pos="8176"/>
              <w:tab w:val="right" w:pos="9026" w:leader="dot"/>
            </w:tabs>
            <w:rPr/>
          </w:pPr>
          <w:hyperlink w:anchor="__RefHeading___Toc3287706_2116733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287708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فرد گیوم</w:t>
            </w:r>
            <w:r>
              <w:rPr>
                <w:rStyle w:val="IndexLink"/>
                <w:rtl w:val="true"/>
              </w:rPr>
              <w:t>»</w:t>
              <w:tab/>
            </w:r>
            <w:r>
              <w:rPr>
                <w:rStyle w:val="IndexLink"/>
              </w:rPr>
              <w:t>84</w:t>
            </w:r>
          </w:hyperlink>
        </w:p>
        <w:p>
          <w:pPr>
            <w:pStyle w:val="Contents3"/>
            <w:tabs>
              <w:tab w:val="clear" w:pos="8459"/>
              <w:tab w:val="right" w:pos="9026" w:leader="dot"/>
            </w:tabs>
            <w:rPr/>
          </w:pPr>
          <w:hyperlink w:anchor="__RefHeading___Toc3287710_211673320">
            <w:r>
              <w:rPr>
                <w:webHidden/>
                <w:rStyle w:val="IndexLink"/>
              </w:rPr>
              <w:t>13</w:t>
            </w:r>
            <w:r>
              <w:rPr>
                <w:rStyle w:val="IndexLink"/>
                <w:rtl w:val="true"/>
              </w:rPr>
              <w:t xml:space="preserve"> - </w:t>
            </w:r>
            <w:r>
              <w:rPr>
                <w:rStyle w:val="IndexLink"/>
                <w:rtl w:val="true"/>
              </w:rPr>
              <w:t>ی</w:t>
            </w:r>
            <w:r>
              <w:rPr>
                <w:rStyle w:val="IndexLink"/>
                <w:rtl w:val="true"/>
              </w:rPr>
              <w:t xml:space="preserve">. </w:t>
            </w:r>
            <w:r>
              <w:rPr>
                <w:rStyle w:val="IndexLink"/>
                <w:rtl w:val="true"/>
              </w:rPr>
              <w:t xml:space="preserve">هیل </w:t>
            </w:r>
            <w:r>
              <w:rPr>
                <w:rStyle w:val="IndexLink"/>
                <w:rtl w:val="true"/>
              </w:rPr>
              <w:t>«</w:t>
            </w:r>
            <w:r>
              <w:rPr>
                <w:rStyle w:val="IndexLink"/>
              </w:rPr>
              <w:t>Y. Hill»</w:t>
            </w:r>
            <w:r>
              <w:rPr>
                <w:rStyle w:val="IndexLink"/>
                <w:rtl w:val="true"/>
              </w:rPr>
              <w:tab/>
            </w:r>
            <w:r>
              <w:rPr>
                <w:rStyle w:val="IndexLink"/>
              </w:rPr>
              <w:t>85</w:t>
            </w:r>
          </w:hyperlink>
        </w:p>
        <w:p>
          <w:pPr>
            <w:pStyle w:val="Contents4"/>
            <w:tabs>
              <w:tab w:val="clear" w:pos="8176"/>
              <w:tab w:val="right" w:pos="9026" w:leader="dot"/>
            </w:tabs>
            <w:rPr/>
          </w:pPr>
          <w:hyperlink w:anchor="__RefHeading___Toc3287712_2116733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287714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هیل</w:t>
            </w:r>
            <w:r>
              <w:rPr>
                <w:rStyle w:val="IndexLink"/>
                <w:rtl w:val="true"/>
              </w:rPr>
              <w:t>»</w:t>
              <w:tab/>
            </w:r>
            <w:r>
              <w:rPr>
                <w:rStyle w:val="IndexLink"/>
              </w:rPr>
              <w:t>85</w:t>
            </w:r>
          </w:hyperlink>
        </w:p>
        <w:p>
          <w:pPr>
            <w:pStyle w:val="Contents3"/>
            <w:tabs>
              <w:tab w:val="clear" w:pos="8459"/>
              <w:tab w:val="right" w:pos="9026" w:leader="dot"/>
            </w:tabs>
            <w:rPr/>
          </w:pPr>
          <w:hyperlink w:anchor="__RefHeading___Toc3287716_211673320">
            <w:r>
              <w:rPr>
                <w:webHidden/>
                <w:rStyle w:val="IndexLink"/>
              </w:rPr>
              <w:t>14</w:t>
            </w:r>
            <w:r>
              <w:rPr>
                <w:rStyle w:val="IndexLink"/>
                <w:rtl w:val="true"/>
              </w:rPr>
              <w:t xml:space="preserve"> - </w:t>
            </w:r>
            <w:r>
              <w:rPr>
                <w:rStyle w:val="IndexLink"/>
                <w:rtl w:val="true"/>
              </w:rPr>
              <w:t>هاندریک</w:t>
            </w:r>
            <w:r>
              <w:rPr>
                <w:rStyle w:val="IndexLink"/>
                <w:rtl w:val="true"/>
              </w:rPr>
              <w:t xml:space="preserve">. </w:t>
            </w:r>
            <w:r>
              <w:rPr>
                <w:rStyle w:val="IndexLink"/>
                <w:rtl w:val="true"/>
              </w:rPr>
              <w:t>وان</w:t>
            </w:r>
            <w:r>
              <w:rPr>
                <w:rStyle w:val="IndexLink"/>
                <w:rtl w:val="true"/>
              </w:rPr>
              <w:t xml:space="preserve">. </w:t>
            </w:r>
            <w:r>
              <w:rPr>
                <w:rStyle w:val="IndexLink"/>
                <w:rtl w:val="true"/>
              </w:rPr>
              <w:t xml:space="preserve">لون </w:t>
            </w:r>
            <w:r>
              <w:rPr>
                <w:rStyle w:val="IndexLink"/>
                <w:rtl w:val="true"/>
              </w:rPr>
              <w:t>«</w:t>
            </w:r>
            <w:r>
              <w:rPr>
                <w:rStyle w:val="IndexLink"/>
              </w:rPr>
              <w:t>Handric Van Lon»</w:t>
            </w:r>
            <w:r>
              <w:rPr>
                <w:rStyle w:val="IndexLink"/>
                <w:rtl w:val="true"/>
              </w:rPr>
              <w:tab/>
            </w:r>
            <w:r>
              <w:rPr>
                <w:rStyle w:val="IndexLink"/>
              </w:rPr>
              <w:t>86</w:t>
            </w:r>
          </w:hyperlink>
        </w:p>
        <w:p>
          <w:pPr>
            <w:pStyle w:val="Contents4"/>
            <w:tabs>
              <w:tab w:val="clear" w:pos="8176"/>
              <w:tab w:val="right" w:pos="9026" w:leader="dot"/>
            </w:tabs>
            <w:rPr/>
          </w:pPr>
          <w:hyperlink w:anchor="__RefHeading___Toc3287718_21167332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287720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هاندریک</w:t>
            </w:r>
            <w:r>
              <w:rPr>
                <w:rStyle w:val="IndexLink"/>
                <w:rtl w:val="true"/>
              </w:rPr>
              <w:t>»</w:t>
              <w:tab/>
            </w:r>
            <w:r>
              <w:rPr>
                <w:rStyle w:val="IndexLink"/>
              </w:rPr>
              <w:t>87</w:t>
            </w:r>
          </w:hyperlink>
        </w:p>
        <w:p>
          <w:pPr>
            <w:pStyle w:val="Contents3"/>
            <w:tabs>
              <w:tab w:val="clear" w:pos="8459"/>
              <w:tab w:val="right" w:pos="9026" w:leader="dot"/>
            </w:tabs>
            <w:rPr/>
          </w:pPr>
          <w:hyperlink w:anchor="__RefHeading___Toc3287722_211673320">
            <w:r>
              <w:rPr>
                <w:webHidden/>
                <w:rStyle w:val="IndexLink"/>
              </w:rPr>
              <w:t>15</w:t>
            </w:r>
            <w:r>
              <w:rPr>
                <w:rStyle w:val="IndexLink"/>
                <w:rtl w:val="true"/>
              </w:rPr>
              <w:t xml:space="preserve"> - </w:t>
            </w:r>
            <w:r>
              <w:rPr>
                <w:rStyle w:val="IndexLink"/>
                <w:rtl w:val="true"/>
              </w:rPr>
              <w:t>ال</w:t>
            </w:r>
            <w:r>
              <w:rPr>
                <w:rStyle w:val="IndexLink"/>
                <w:rtl w:val="true"/>
              </w:rPr>
              <w:t xml:space="preserve">. </w:t>
            </w:r>
            <w:r>
              <w:rPr>
                <w:rStyle w:val="IndexLink"/>
                <w:rtl w:val="true"/>
              </w:rPr>
              <w:t>آ</w:t>
            </w:r>
            <w:r>
              <w:rPr>
                <w:rStyle w:val="IndexLink"/>
                <w:rtl w:val="true"/>
              </w:rPr>
              <w:t xml:space="preserve">. </w:t>
            </w:r>
            <w:r>
              <w:rPr>
                <w:rStyle w:val="IndexLink"/>
                <w:rtl w:val="true"/>
              </w:rPr>
              <w:t xml:space="preserve">سیدیو </w:t>
            </w:r>
            <w:r>
              <w:rPr>
                <w:rStyle w:val="IndexLink"/>
                <w:rtl w:val="true"/>
              </w:rPr>
              <w:t>«</w:t>
            </w:r>
            <w:r>
              <w:rPr>
                <w:rStyle w:val="IndexLink"/>
              </w:rPr>
              <w:t>L. A. Sidua»</w:t>
            </w:r>
            <w:r>
              <w:rPr>
                <w:rStyle w:val="IndexLink"/>
                <w:rtl w:val="true"/>
              </w:rPr>
              <w:tab/>
            </w:r>
            <w:r>
              <w:rPr>
                <w:rStyle w:val="IndexLink"/>
              </w:rPr>
              <w:t>87</w:t>
            </w:r>
          </w:hyperlink>
        </w:p>
        <w:p>
          <w:pPr>
            <w:pStyle w:val="Contents4"/>
            <w:tabs>
              <w:tab w:val="clear" w:pos="8176"/>
              <w:tab w:val="right" w:pos="9026" w:leader="dot"/>
            </w:tabs>
            <w:rPr/>
          </w:pPr>
          <w:hyperlink w:anchor="__RefHeading___Toc3287724_2116733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287726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سیدیو</w:t>
            </w:r>
            <w:r>
              <w:rPr>
                <w:rStyle w:val="IndexLink"/>
                <w:rtl w:val="true"/>
              </w:rPr>
              <w:t>»</w:t>
              <w:tab/>
            </w:r>
            <w:r>
              <w:rPr>
                <w:rStyle w:val="IndexLink"/>
              </w:rPr>
              <w:t>88</w:t>
            </w:r>
          </w:hyperlink>
        </w:p>
        <w:p>
          <w:pPr>
            <w:pStyle w:val="Contents3"/>
            <w:tabs>
              <w:tab w:val="clear" w:pos="8459"/>
              <w:tab w:val="right" w:pos="9026" w:leader="dot"/>
            </w:tabs>
            <w:rPr/>
          </w:pPr>
          <w:hyperlink w:anchor="__RefHeading___Toc3287728_211673320">
            <w:r>
              <w:rPr>
                <w:webHidden/>
                <w:rStyle w:val="IndexLink"/>
              </w:rPr>
              <w:t>16</w:t>
            </w:r>
            <w:r>
              <w:rPr>
                <w:rStyle w:val="IndexLink"/>
                <w:rtl w:val="true"/>
              </w:rPr>
              <w:t xml:space="preserve"> - </w:t>
            </w:r>
            <w:r>
              <w:rPr>
                <w:rStyle w:val="IndexLink"/>
                <w:rtl w:val="true"/>
              </w:rPr>
              <w:t xml:space="preserve">جولیوس ولهاوزن </w:t>
            </w:r>
            <w:r>
              <w:rPr>
                <w:rStyle w:val="IndexLink"/>
                <w:rtl w:val="true"/>
              </w:rPr>
              <w:t>«</w:t>
            </w:r>
            <w:r>
              <w:rPr>
                <w:rStyle w:val="IndexLink"/>
              </w:rPr>
              <w:t>Julius Welhausein»</w:t>
            </w:r>
            <w:r>
              <w:rPr>
                <w:rStyle w:val="IndexLink"/>
                <w:rtl w:val="true"/>
              </w:rPr>
              <w:tab/>
            </w:r>
            <w:r>
              <w:rPr>
                <w:rStyle w:val="IndexLink"/>
              </w:rPr>
              <w:t>89</w:t>
            </w:r>
          </w:hyperlink>
        </w:p>
        <w:p>
          <w:pPr>
            <w:pStyle w:val="Contents4"/>
            <w:tabs>
              <w:tab w:val="clear" w:pos="8176"/>
              <w:tab w:val="right" w:pos="9026" w:leader="dot"/>
            </w:tabs>
            <w:rPr/>
          </w:pPr>
          <w:hyperlink w:anchor="__RefHeading___Toc3287730_21167332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287732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ولهاوزن</w:t>
            </w:r>
            <w:r>
              <w:rPr>
                <w:rStyle w:val="IndexLink"/>
                <w:rtl w:val="true"/>
              </w:rPr>
              <w:t>»</w:t>
              <w:tab/>
            </w:r>
            <w:r>
              <w:rPr>
                <w:rStyle w:val="IndexLink"/>
              </w:rPr>
              <w:t>90</w:t>
            </w:r>
          </w:hyperlink>
        </w:p>
        <w:p>
          <w:pPr>
            <w:pStyle w:val="Contents3"/>
            <w:tabs>
              <w:tab w:val="clear" w:pos="8459"/>
              <w:tab w:val="right" w:pos="9026" w:leader="dot"/>
            </w:tabs>
            <w:rPr/>
          </w:pPr>
          <w:hyperlink w:anchor="__RefHeading___Toc3287734_211673320">
            <w:r>
              <w:rPr>
                <w:webHidden/>
                <w:rStyle w:val="IndexLink"/>
              </w:rPr>
              <w:t>17</w:t>
            </w:r>
            <w:r>
              <w:rPr>
                <w:rStyle w:val="IndexLink"/>
                <w:rtl w:val="true"/>
              </w:rPr>
              <w:t xml:space="preserve"> - </w:t>
            </w:r>
            <w:r>
              <w:rPr>
                <w:rStyle w:val="IndexLink"/>
                <w:rtl w:val="true"/>
              </w:rPr>
              <w:t>ل</w:t>
            </w:r>
            <w:r>
              <w:rPr>
                <w:rStyle w:val="IndexLink"/>
                <w:rtl w:val="true"/>
              </w:rPr>
              <w:t xml:space="preserve">. </w:t>
            </w:r>
            <w:r>
              <w:rPr>
                <w:rStyle w:val="IndexLink"/>
                <w:rtl w:val="true"/>
              </w:rPr>
              <w:t>ژ</w:t>
            </w:r>
            <w:r>
              <w:rPr>
                <w:rStyle w:val="IndexLink"/>
                <w:rtl w:val="true"/>
              </w:rPr>
              <w:t xml:space="preserve">. </w:t>
            </w:r>
            <w:r>
              <w:rPr>
                <w:rStyle w:val="IndexLink"/>
                <w:rtl w:val="true"/>
              </w:rPr>
              <w:t xml:space="preserve">شینی </w:t>
            </w:r>
            <w:r>
              <w:rPr>
                <w:rStyle w:val="IndexLink"/>
                <w:rtl w:val="true"/>
              </w:rPr>
              <w:t>«</w:t>
            </w:r>
            <w:r>
              <w:rPr>
                <w:rStyle w:val="IndexLink"/>
              </w:rPr>
              <w:t>L. J. Cheney»</w:t>
            </w:r>
            <w:r>
              <w:rPr>
                <w:rStyle w:val="IndexLink"/>
                <w:rtl w:val="true"/>
              </w:rPr>
              <w:tab/>
            </w:r>
            <w:r>
              <w:rPr>
                <w:rStyle w:val="IndexLink"/>
              </w:rPr>
              <w:t>90</w:t>
            </w:r>
          </w:hyperlink>
        </w:p>
        <w:p>
          <w:pPr>
            <w:pStyle w:val="Contents4"/>
            <w:tabs>
              <w:tab w:val="clear" w:pos="8176"/>
              <w:tab w:val="right" w:pos="9026" w:leader="dot"/>
            </w:tabs>
            <w:rPr/>
          </w:pPr>
          <w:hyperlink w:anchor="__RefHeading___Toc3287736_2116733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3287738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ل</w:t>
            </w:r>
            <w:r>
              <w:rPr>
                <w:rStyle w:val="IndexLink"/>
                <w:rtl w:val="true"/>
              </w:rPr>
              <w:t xml:space="preserve">. </w:t>
            </w:r>
            <w:r>
              <w:rPr>
                <w:rStyle w:val="IndexLink"/>
                <w:rtl w:val="true"/>
              </w:rPr>
              <w:t>ژ</w:t>
            </w:r>
            <w:r>
              <w:rPr>
                <w:rStyle w:val="IndexLink"/>
                <w:rtl w:val="true"/>
              </w:rPr>
              <w:t xml:space="preserve">. </w:t>
            </w:r>
            <w:r>
              <w:rPr>
                <w:rStyle w:val="IndexLink"/>
                <w:rtl w:val="true"/>
              </w:rPr>
              <w:t>شینی</w:t>
            </w:r>
            <w:r>
              <w:rPr>
                <w:rStyle w:val="IndexLink"/>
                <w:rtl w:val="true"/>
              </w:rPr>
              <w:t>»</w:t>
              <w:tab/>
            </w:r>
            <w:r>
              <w:rPr>
                <w:rStyle w:val="IndexLink"/>
              </w:rPr>
              <w:t>90</w:t>
            </w:r>
          </w:hyperlink>
        </w:p>
        <w:p>
          <w:pPr>
            <w:pStyle w:val="Contents3"/>
            <w:tabs>
              <w:tab w:val="clear" w:pos="8459"/>
              <w:tab w:val="right" w:pos="9026" w:leader="dot"/>
            </w:tabs>
            <w:rPr/>
          </w:pPr>
          <w:hyperlink w:anchor="__RefHeading___Toc3287740_211673320">
            <w:r>
              <w:rPr>
                <w:webHidden/>
                <w:rStyle w:val="IndexLink"/>
              </w:rPr>
              <w:t>18</w:t>
            </w:r>
            <w:r>
              <w:rPr>
                <w:rStyle w:val="IndexLink"/>
                <w:rtl w:val="true"/>
              </w:rPr>
              <w:t xml:space="preserve"> - </w:t>
            </w:r>
            <w:r>
              <w:rPr>
                <w:rStyle w:val="IndexLink"/>
                <w:rtl w:val="true"/>
              </w:rPr>
              <w:t xml:space="preserve">جواهر لعل نهرو </w:t>
            </w:r>
            <w:r>
              <w:rPr>
                <w:rStyle w:val="IndexLink"/>
                <w:rtl w:val="true"/>
              </w:rPr>
              <w:t>«</w:t>
            </w:r>
            <w:r>
              <w:rPr>
                <w:rStyle w:val="IndexLink"/>
              </w:rPr>
              <w:t>Nehru»</w:t>
            </w:r>
            <w:r>
              <w:rPr>
                <w:rStyle w:val="IndexLink"/>
                <w:rtl w:val="true"/>
              </w:rPr>
              <w:tab/>
            </w:r>
            <w:r>
              <w:rPr>
                <w:rStyle w:val="IndexLink"/>
              </w:rPr>
              <w:t>91</w:t>
            </w:r>
          </w:hyperlink>
        </w:p>
        <w:p>
          <w:pPr>
            <w:pStyle w:val="Contents4"/>
            <w:tabs>
              <w:tab w:val="clear" w:pos="8176"/>
              <w:tab w:val="right" w:pos="9026" w:leader="dot"/>
            </w:tabs>
            <w:rPr/>
          </w:pPr>
          <w:hyperlink w:anchor="__RefHeading___Toc3287742_21167332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287744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نهرو</w:t>
            </w:r>
            <w:r>
              <w:rPr>
                <w:rStyle w:val="IndexLink"/>
                <w:rtl w:val="true"/>
              </w:rPr>
              <w:t>»</w:t>
              <w:tab/>
            </w:r>
            <w:r>
              <w:rPr>
                <w:rStyle w:val="IndexLink"/>
              </w:rPr>
              <w:t>91</w:t>
            </w:r>
          </w:hyperlink>
        </w:p>
        <w:p>
          <w:pPr>
            <w:pStyle w:val="Contents3"/>
            <w:tabs>
              <w:tab w:val="clear" w:pos="8459"/>
              <w:tab w:val="right" w:pos="9026" w:leader="dot"/>
            </w:tabs>
            <w:rPr/>
          </w:pPr>
          <w:hyperlink w:anchor="__RefHeading___Toc3287746_211673320">
            <w:r>
              <w:rPr>
                <w:webHidden/>
                <w:rStyle w:val="IndexLink"/>
              </w:rPr>
              <w:t>19</w:t>
            </w:r>
            <w:r>
              <w:rPr>
                <w:rStyle w:val="IndexLink"/>
                <w:rtl w:val="true"/>
              </w:rPr>
              <w:t xml:space="preserve"> - </w:t>
            </w:r>
            <w:r>
              <w:rPr>
                <w:rStyle w:val="IndexLink"/>
                <w:rtl w:val="true"/>
              </w:rPr>
              <w:t xml:space="preserve">برناردین کایلتی </w:t>
            </w:r>
            <w:r>
              <w:rPr>
                <w:rStyle w:val="IndexLink"/>
                <w:rtl w:val="true"/>
              </w:rPr>
              <w:t>«</w:t>
            </w:r>
            <w:r>
              <w:rPr>
                <w:rStyle w:val="IndexLink"/>
              </w:rPr>
              <w:t>Bernardine»</w:t>
            </w:r>
            <w:r>
              <w:rPr>
                <w:rStyle w:val="IndexLink"/>
                <w:rtl w:val="true"/>
              </w:rPr>
              <w:tab/>
            </w:r>
            <w:r>
              <w:rPr>
                <w:rStyle w:val="IndexLink"/>
              </w:rPr>
              <w:t>92</w:t>
            </w:r>
          </w:hyperlink>
        </w:p>
        <w:p>
          <w:pPr>
            <w:pStyle w:val="Contents4"/>
            <w:tabs>
              <w:tab w:val="clear" w:pos="8176"/>
              <w:tab w:val="right" w:pos="9026" w:leader="dot"/>
            </w:tabs>
            <w:rPr/>
          </w:pPr>
          <w:hyperlink w:anchor="__RefHeading___Toc3287748_2116733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287750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برناردین</w:t>
            </w:r>
            <w:r>
              <w:rPr>
                <w:rStyle w:val="IndexLink"/>
                <w:rtl w:val="true"/>
              </w:rPr>
              <w:t>»</w:t>
              <w:tab/>
            </w:r>
            <w:r>
              <w:rPr>
                <w:rStyle w:val="IndexLink"/>
              </w:rPr>
              <w:t>93</w:t>
            </w:r>
          </w:hyperlink>
        </w:p>
        <w:p>
          <w:pPr>
            <w:pStyle w:val="Contents3"/>
            <w:tabs>
              <w:tab w:val="clear" w:pos="8459"/>
              <w:tab w:val="right" w:pos="9026" w:leader="dot"/>
            </w:tabs>
            <w:rPr/>
          </w:pPr>
          <w:hyperlink w:anchor="__RefHeading___Toc3287752_211673320">
            <w:r>
              <w:rPr>
                <w:webHidden/>
                <w:rStyle w:val="IndexLink"/>
              </w:rPr>
              <w:t>20</w:t>
            </w:r>
            <w:r>
              <w:rPr>
                <w:rStyle w:val="IndexLink"/>
                <w:rtl w:val="true"/>
              </w:rPr>
              <w:t xml:space="preserve"> - </w:t>
            </w:r>
            <w:r>
              <w:rPr>
                <w:rStyle w:val="IndexLink"/>
                <w:rtl w:val="true"/>
              </w:rPr>
              <w:t xml:space="preserve">لوئیس پاولتن </w:t>
            </w:r>
            <w:r>
              <w:rPr>
                <w:rStyle w:val="IndexLink"/>
                <w:rtl w:val="true"/>
              </w:rPr>
              <w:t>«</w:t>
            </w:r>
            <w:r>
              <w:rPr>
                <w:rStyle w:val="IndexLink"/>
              </w:rPr>
              <w:t>Lewis Puvlton»</w:t>
            </w:r>
            <w:r>
              <w:rPr>
                <w:rStyle w:val="IndexLink"/>
                <w:rtl w:val="true"/>
              </w:rPr>
              <w:tab/>
            </w:r>
            <w:r>
              <w:rPr>
                <w:rStyle w:val="IndexLink"/>
              </w:rPr>
              <w:t>93</w:t>
            </w:r>
          </w:hyperlink>
        </w:p>
        <w:p>
          <w:pPr>
            <w:pStyle w:val="Contents4"/>
            <w:tabs>
              <w:tab w:val="clear" w:pos="8176"/>
              <w:tab w:val="right" w:pos="9026" w:leader="dot"/>
            </w:tabs>
            <w:rPr/>
          </w:pPr>
          <w:hyperlink w:anchor="__RefHeading___Toc3287754_2116733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287756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پاول ناد</w:t>
            </w:r>
            <w:r>
              <w:rPr>
                <w:rStyle w:val="IndexLink"/>
                <w:rtl w:val="true"/>
              </w:rPr>
              <w:t>»</w:t>
              <w:tab/>
            </w:r>
            <w:r>
              <w:rPr>
                <w:rStyle w:val="IndexLink"/>
              </w:rPr>
              <w:t>93</w:t>
            </w:r>
          </w:hyperlink>
        </w:p>
        <w:p>
          <w:pPr>
            <w:pStyle w:val="Contents3"/>
            <w:tabs>
              <w:tab w:val="clear" w:pos="8459"/>
              <w:tab w:val="right" w:pos="9026" w:leader="dot"/>
            </w:tabs>
            <w:rPr/>
          </w:pPr>
          <w:hyperlink w:anchor="__RefHeading___Toc3287758_211673320">
            <w:r>
              <w:rPr>
                <w:webHidden/>
                <w:rStyle w:val="IndexLink"/>
              </w:rPr>
              <w:t>21</w:t>
            </w:r>
            <w:r>
              <w:rPr>
                <w:rStyle w:val="IndexLink"/>
                <w:rtl w:val="true"/>
              </w:rPr>
              <w:t xml:space="preserve"> - </w:t>
            </w:r>
            <w:r>
              <w:rPr>
                <w:rStyle w:val="IndexLink"/>
                <w:rtl w:val="true"/>
              </w:rPr>
              <w:t xml:space="preserve">جان باژت گلوپ </w:t>
            </w:r>
            <w:r>
              <w:rPr>
                <w:rStyle w:val="IndexLink"/>
                <w:rtl w:val="true"/>
              </w:rPr>
              <w:t>«</w:t>
            </w:r>
            <w:r>
              <w:rPr>
                <w:rStyle w:val="IndexLink"/>
              </w:rPr>
              <w:t>John Baslt Gelup M. S.»</w:t>
            </w:r>
            <w:r>
              <w:rPr>
                <w:rStyle w:val="IndexLink"/>
                <w:rtl w:val="true"/>
              </w:rPr>
              <w:tab/>
            </w:r>
            <w:r>
              <w:rPr>
                <w:rStyle w:val="IndexLink"/>
              </w:rPr>
              <w:t>94</w:t>
            </w:r>
          </w:hyperlink>
        </w:p>
        <w:p>
          <w:pPr>
            <w:pStyle w:val="Contents4"/>
            <w:tabs>
              <w:tab w:val="clear" w:pos="8176"/>
              <w:tab w:val="right" w:pos="9026" w:leader="dot"/>
            </w:tabs>
            <w:rPr/>
          </w:pPr>
          <w:hyperlink w:anchor="__RefHeading___Toc3287760_2116733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287762_211673320">
            <w:r>
              <w:rPr>
                <w:webHidden/>
                <w:rStyle w:val="IndexLink"/>
                <w:rtl w:val="true"/>
              </w:rPr>
              <w:t xml:space="preserve">پیامبر اسلام‌صلی الله علیه وآله از دیدگاه </w:t>
            </w:r>
            <w:r>
              <w:rPr>
                <w:rStyle w:val="IndexLink"/>
                <w:rtl w:val="true"/>
              </w:rPr>
              <w:t>«</w:t>
            </w:r>
            <w:r>
              <w:rPr>
                <w:rStyle w:val="IndexLink"/>
                <w:rtl w:val="true"/>
              </w:rPr>
              <w:t>گلوپ</w:t>
            </w:r>
            <w:r>
              <w:rPr>
                <w:rStyle w:val="IndexLink"/>
                <w:rtl w:val="true"/>
              </w:rPr>
              <w:t>»</w:t>
              <w:tab/>
            </w:r>
            <w:r>
              <w:rPr>
                <w:rStyle w:val="IndexLink"/>
              </w:rPr>
              <w:t>94</w:t>
            </w:r>
          </w:hyperlink>
        </w:p>
        <w:p>
          <w:pPr>
            <w:pStyle w:val="Contents3"/>
            <w:tabs>
              <w:tab w:val="clear" w:pos="8459"/>
              <w:tab w:val="right" w:pos="9026" w:leader="dot"/>
            </w:tabs>
            <w:rPr/>
          </w:pPr>
          <w:hyperlink w:anchor="__RefHeading___Toc3287764_211673320">
            <w:r>
              <w:rPr>
                <w:webHidden/>
                <w:rStyle w:val="IndexLink"/>
              </w:rPr>
              <w:t>22</w:t>
            </w:r>
            <w:r>
              <w:rPr>
                <w:rStyle w:val="IndexLink"/>
                <w:rtl w:val="true"/>
              </w:rPr>
              <w:t xml:space="preserve"> - </w:t>
            </w:r>
            <w:r>
              <w:rPr>
                <w:rStyle w:val="IndexLink"/>
                <w:rtl w:val="true"/>
              </w:rPr>
              <w:t xml:space="preserve">ویل دورانت </w:t>
            </w:r>
            <w:r>
              <w:rPr>
                <w:rStyle w:val="IndexLink"/>
                <w:rtl w:val="true"/>
              </w:rPr>
              <w:t>«</w:t>
            </w:r>
            <w:r>
              <w:rPr>
                <w:rStyle w:val="IndexLink"/>
              </w:rPr>
              <w:t>Will Durant»</w:t>
            </w:r>
            <w:r>
              <w:rPr>
                <w:rStyle w:val="IndexLink"/>
                <w:rtl w:val="true"/>
              </w:rPr>
              <w:tab/>
            </w:r>
            <w:r>
              <w:rPr>
                <w:rStyle w:val="IndexLink"/>
              </w:rPr>
              <w:t>96</w:t>
            </w:r>
          </w:hyperlink>
        </w:p>
        <w:p>
          <w:pPr>
            <w:pStyle w:val="Contents4"/>
            <w:tabs>
              <w:tab w:val="clear" w:pos="8176"/>
              <w:tab w:val="right" w:pos="9026" w:leader="dot"/>
            </w:tabs>
            <w:rPr/>
          </w:pPr>
          <w:hyperlink w:anchor="__RefHeading___Toc3287766_2116733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287768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ویل دورانت</w:t>
            </w:r>
            <w:r>
              <w:rPr>
                <w:rStyle w:val="IndexLink"/>
                <w:rtl w:val="true"/>
              </w:rPr>
              <w:t>»</w:t>
              <w:tab/>
            </w:r>
            <w:r>
              <w:rPr>
                <w:rStyle w:val="IndexLink"/>
              </w:rPr>
              <w:t>97</w:t>
            </w:r>
          </w:hyperlink>
        </w:p>
        <w:p>
          <w:pPr>
            <w:pStyle w:val="Contents3"/>
            <w:tabs>
              <w:tab w:val="clear" w:pos="8459"/>
              <w:tab w:val="right" w:pos="9026" w:leader="dot"/>
            </w:tabs>
            <w:rPr/>
          </w:pPr>
          <w:hyperlink w:anchor="__RefHeading___Toc3287770_211673320">
            <w:r>
              <w:rPr>
                <w:webHidden/>
                <w:rStyle w:val="IndexLink"/>
              </w:rPr>
              <w:t>23</w:t>
            </w:r>
            <w:r>
              <w:rPr>
                <w:rStyle w:val="IndexLink"/>
                <w:rtl w:val="true"/>
              </w:rPr>
              <w:t xml:space="preserve"> - </w:t>
            </w:r>
            <w:r>
              <w:rPr>
                <w:rStyle w:val="IndexLink"/>
                <w:rtl w:val="true"/>
              </w:rPr>
              <w:t xml:space="preserve">دیسون </w:t>
            </w:r>
            <w:r>
              <w:rPr>
                <w:rStyle w:val="IndexLink"/>
                <w:rtl w:val="true"/>
              </w:rPr>
              <w:t>«</w:t>
            </w:r>
            <w:r>
              <w:rPr>
                <w:rStyle w:val="IndexLink"/>
              </w:rPr>
              <w:t>Dosun»</w:t>
            </w:r>
            <w:r>
              <w:rPr>
                <w:rStyle w:val="IndexLink"/>
                <w:rtl w:val="true"/>
              </w:rPr>
              <w:tab/>
            </w:r>
            <w:r>
              <w:rPr>
                <w:rStyle w:val="IndexLink"/>
              </w:rPr>
              <w:t>99</w:t>
            </w:r>
          </w:hyperlink>
        </w:p>
        <w:p>
          <w:pPr>
            <w:pStyle w:val="Contents4"/>
            <w:tabs>
              <w:tab w:val="clear" w:pos="8176"/>
              <w:tab w:val="right" w:pos="9026" w:leader="dot"/>
            </w:tabs>
            <w:rPr/>
          </w:pPr>
          <w:hyperlink w:anchor="__RefHeading___Toc3287772_2116733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287774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دیسون</w:t>
            </w:r>
            <w:r>
              <w:rPr>
                <w:rStyle w:val="IndexLink"/>
                <w:rtl w:val="true"/>
              </w:rPr>
              <w:t>»</w:t>
              <w:tab/>
            </w:r>
            <w:r>
              <w:rPr>
                <w:rStyle w:val="IndexLink"/>
              </w:rPr>
              <w:t>99</w:t>
            </w:r>
          </w:hyperlink>
        </w:p>
        <w:p>
          <w:pPr>
            <w:pStyle w:val="Contents3"/>
            <w:tabs>
              <w:tab w:val="clear" w:pos="8459"/>
              <w:tab w:val="right" w:pos="9026" w:leader="dot"/>
            </w:tabs>
            <w:rPr/>
          </w:pPr>
          <w:hyperlink w:anchor="__RefHeading___Toc3287776_211673320">
            <w:r>
              <w:rPr>
                <w:webHidden/>
                <w:rStyle w:val="IndexLink"/>
              </w:rPr>
              <w:t>24</w:t>
            </w:r>
            <w:r>
              <w:rPr>
                <w:rStyle w:val="IndexLink"/>
                <w:rtl w:val="true"/>
              </w:rPr>
              <w:t xml:space="preserve"> - </w:t>
            </w:r>
            <w:r>
              <w:rPr>
                <w:rStyle w:val="IndexLink"/>
                <w:rtl w:val="true"/>
              </w:rPr>
              <w:t xml:space="preserve">ادوار لین </w:t>
            </w:r>
            <w:r>
              <w:rPr>
                <w:rStyle w:val="IndexLink"/>
                <w:rtl w:val="true"/>
              </w:rPr>
              <w:t>«</w:t>
            </w:r>
            <w:r>
              <w:rPr>
                <w:rStyle w:val="IndexLink"/>
              </w:rPr>
              <w:t>Edwar Lin»</w:t>
            </w:r>
            <w:r>
              <w:rPr>
                <w:rStyle w:val="IndexLink"/>
                <w:rtl w:val="true"/>
              </w:rPr>
              <w:tab/>
            </w:r>
            <w:r>
              <w:rPr>
                <w:rStyle w:val="IndexLink"/>
              </w:rPr>
              <w:t>101</w:t>
            </w:r>
          </w:hyperlink>
        </w:p>
        <w:p>
          <w:pPr>
            <w:pStyle w:val="Contents4"/>
            <w:tabs>
              <w:tab w:val="clear" w:pos="8176"/>
              <w:tab w:val="right" w:pos="9026" w:leader="dot"/>
            </w:tabs>
            <w:rPr/>
          </w:pPr>
          <w:hyperlink w:anchor="__RefHeading___Toc3287778_2116733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287780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ادوار لین</w:t>
            </w:r>
            <w:r>
              <w:rPr>
                <w:rStyle w:val="IndexLink"/>
                <w:rtl w:val="true"/>
              </w:rPr>
              <w:t>»</w:t>
              <w:tab/>
            </w:r>
            <w:r>
              <w:rPr>
                <w:rStyle w:val="IndexLink"/>
              </w:rPr>
              <w:t>101</w:t>
            </w:r>
          </w:hyperlink>
        </w:p>
        <w:p>
          <w:pPr>
            <w:pStyle w:val="Contents3"/>
            <w:tabs>
              <w:tab w:val="clear" w:pos="8459"/>
              <w:tab w:val="right" w:pos="9026" w:leader="dot"/>
            </w:tabs>
            <w:rPr/>
          </w:pPr>
          <w:hyperlink w:anchor="__RefHeading___Toc3287782_211673320">
            <w:r>
              <w:rPr>
                <w:webHidden/>
                <w:rStyle w:val="IndexLink"/>
              </w:rPr>
              <w:t>25</w:t>
            </w:r>
            <w:r>
              <w:rPr>
                <w:rStyle w:val="IndexLink"/>
                <w:rtl w:val="true"/>
              </w:rPr>
              <w:t xml:space="preserve"> - </w:t>
            </w:r>
            <w:r>
              <w:rPr>
                <w:rStyle w:val="IndexLink"/>
                <w:rtl w:val="true"/>
              </w:rPr>
              <w:t xml:space="preserve">آرلونوف </w:t>
            </w:r>
            <w:r>
              <w:rPr>
                <w:rStyle w:val="IndexLink"/>
                <w:rtl w:val="true"/>
              </w:rPr>
              <w:t>«</w:t>
            </w:r>
            <w:r>
              <w:rPr>
                <w:rStyle w:val="IndexLink"/>
              </w:rPr>
              <w:t>Arlonof»</w:t>
            </w:r>
            <w:r>
              <w:rPr>
                <w:rStyle w:val="IndexLink"/>
                <w:rtl w:val="true"/>
              </w:rPr>
              <w:tab/>
            </w:r>
            <w:r>
              <w:rPr>
                <w:rStyle w:val="IndexLink"/>
              </w:rPr>
              <w:t>101</w:t>
            </w:r>
          </w:hyperlink>
        </w:p>
        <w:p>
          <w:pPr>
            <w:pStyle w:val="Contents4"/>
            <w:tabs>
              <w:tab w:val="clear" w:pos="8176"/>
              <w:tab w:val="right" w:pos="9026" w:leader="dot"/>
            </w:tabs>
            <w:rPr/>
          </w:pPr>
          <w:hyperlink w:anchor="__RefHeading___Toc3287784_2116733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287786_211673320">
            <w:r>
              <w:rPr>
                <w:webHidden/>
                <w:rStyle w:val="IndexLink"/>
                <w:rtl w:val="true"/>
              </w:rPr>
              <w:t xml:space="preserve">پیامبر اسلام‌صلی الله علیه وآله از دیدگاه </w:t>
            </w:r>
            <w:r>
              <w:rPr>
                <w:rStyle w:val="IndexLink"/>
                <w:rtl w:val="true"/>
              </w:rPr>
              <w:t>«</w:t>
            </w:r>
            <w:r>
              <w:rPr>
                <w:rStyle w:val="IndexLink"/>
                <w:rtl w:val="true"/>
              </w:rPr>
              <w:t>آرلونوف</w:t>
            </w:r>
            <w:r>
              <w:rPr>
                <w:rStyle w:val="IndexLink"/>
                <w:rtl w:val="true"/>
              </w:rPr>
              <w:t>»</w:t>
              <w:tab/>
            </w:r>
            <w:r>
              <w:rPr>
                <w:rStyle w:val="IndexLink"/>
              </w:rPr>
              <w:t>102</w:t>
            </w:r>
          </w:hyperlink>
        </w:p>
        <w:p>
          <w:pPr>
            <w:pStyle w:val="Contents3"/>
            <w:tabs>
              <w:tab w:val="clear" w:pos="8459"/>
              <w:tab w:val="right" w:pos="9026" w:leader="dot"/>
            </w:tabs>
            <w:rPr/>
          </w:pPr>
          <w:hyperlink w:anchor="__RefHeading___Toc3287788_211673320">
            <w:r>
              <w:rPr>
                <w:webHidden/>
                <w:rStyle w:val="IndexLink"/>
              </w:rPr>
              <w:t>26</w:t>
            </w:r>
            <w:r>
              <w:rPr>
                <w:rStyle w:val="IndexLink"/>
                <w:rtl w:val="true"/>
              </w:rPr>
              <w:t xml:space="preserve">- </w:t>
            </w:r>
            <w:r>
              <w:rPr>
                <w:rStyle w:val="IndexLink"/>
                <w:rtl w:val="true"/>
              </w:rPr>
              <w:t xml:space="preserve">مونتگمری وات </w:t>
            </w:r>
            <w:r>
              <w:rPr>
                <w:rStyle w:val="IndexLink"/>
                <w:rtl w:val="true"/>
              </w:rPr>
              <w:t>«</w:t>
            </w:r>
            <w:r>
              <w:rPr>
                <w:rStyle w:val="IndexLink"/>
              </w:rPr>
              <w:t>Montgomery Watt»</w:t>
            </w:r>
            <w:r>
              <w:rPr>
                <w:rStyle w:val="IndexLink"/>
                <w:rtl w:val="true"/>
              </w:rPr>
              <w:tab/>
            </w:r>
            <w:r>
              <w:rPr>
                <w:rStyle w:val="IndexLink"/>
              </w:rPr>
              <w:t>103</w:t>
            </w:r>
          </w:hyperlink>
        </w:p>
        <w:p>
          <w:pPr>
            <w:pStyle w:val="Contents3"/>
            <w:tabs>
              <w:tab w:val="clear" w:pos="8459"/>
              <w:tab w:val="right" w:pos="9026" w:leader="dot"/>
            </w:tabs>
            <w:rPr/>
          </w:pPr>
          <w:hyperlink w:anchor="__RefHeading___Toc3287790_211673320">
            <w:r>
              <w:rPr>
                <w:webHidden/>
                <w:rStyle w:val="IndexLink"/>
                <w:rtl w:val="true"/>
              </w:rPr>
              <w:t xml:space="preserve">پیامبر اسلام‌صلی الله علیه وآله از دیدگاه </w:t>
            </w:r>
            <w:r>
              <w:rPr>
                <w:rStyle w:val="IndexLink"/>
                <w:rtl w:val="true"/>
              </w:rPr>
              <w:t>«</w:t>
            </w:r>
            <w:r>
              <w:rPr>
                <w:rStyle w:val="IndexLink"/>
                <w:rtl w:val="true"/>
              </w:rPr>
              <w:t>وات</w:t>
            </w:r>
            <w:r>
              <w:rPr>
                <w:rStyle w:val="IndexLink"/>
                <w:rtl w:val="true"/>
              </w:rPr>
              <w:t>»</w:t>
              <w:tab/>
            </w:r>
            <w:r>
              <w:rPr>
                <w:rStyle w:val="IndexLink"/>
              </w:rPr>
              <w:t>103</w:t>
            </w:r>
          </w:hyperlink>
        </w:p>
        <w:p>
          <w:pPr>
            <w:pStyle w:val="Contents3"/>
            <w:tabs>
              <w:tab w:val="clear" w:pos="8459"/>
              <w:tab w:val="right" w:pos="9026" w:leader="dot"/>
            </w:tabs>
            <w:rPr/>
          </w:pPr>
          <w:hyperlink w:anchor="__RefHeading___Toc3287792_211673320">
            <w:r>
              <w:rPr>
                <w:webHidden/>
                <w:rStyle w:val="IndexLink"/>
                <w:rtl w:val="true"/>
              </w:rPr>
              <w:t>ادامه تعصب توسط برخی مستشرقان‌</w:t>
            </w:r>
            <w:r>
              <w:rPr>
                <w:rStyle w:val="IndexLink"/>
                <w:rtl w:val="true"/>
              </w:rPr>
              <w:tab/>
            </w:r>
            <w:r>
              <w:rPr>
                <w:rStyle w:val="IndexLink"/>
              </w:rPr>
              <w:t>105</w:t>
            </w:r>
          </w:hyperlink>
        </w:p>
        <w:p>
          <w:pPr>
            <w:pStyle w:val="Contents3"/>
            <w:tabs>
              <w:tab w:val="clear" w:pos="8459"/>
              <w:tab w:val="right" w:pos="9026" w:leader="dot"/>
            </w:tabs>
            <w:rPr/>
          </w:pPr>
          <w:hyperlink w:anchor="__RefHeading___Toc3287794_211673320">
            <w:r>
              <w:rPr>
                <w:webHidden/>
                <w:rStyle w:val="IndexLink"/>
                <w:rtl w:val="true"/>
              </w:rPr>
              <w:t>سلمان رشدی، ملعبه دست مسیحیان صلیبی‌</w:t>
            </w:r>
            <w:r>
              <w:rPr>
                <w:rStyle w:val="IndexLink"/>
                <w:rtl w:val="true"/>
              </w:rPr>
              <w:tab/>
            </w:r>
            <w:r>
              <w:rPr>
                <w:rStyle w:val="IndexLink"/>
              </w:rPr>
              <w:t>108</w:t>
            </w:r>
          </w:hyperlink>
        </w:p>
        <w:p>
          <w:pPr>
            <w:pStyle w:val="Contents3"/>
            <w:tabs>
              <w:tab w:val="clear" w:pos="8459"/>
              <w:tab w:val="right" w:pos="9026" w:leader="dot"/>
            </w:tabs>
            <w:rPr/>
          </w:pPr>
          <w:hyperlink w:anchor="__RefHeading___Toc3287796_211673320">
            <w:r>
              <w:rPr>
                <w:webHidden/>
                <w:rStyle w:val="IndexLink"/>
                <w:rtl w:val="true"/>
              </w:rPr>
              <w:t xml:space="preserve">خلاصه‌ای از کتاب </w:t>
            </w:r>
            <w:r>
              <w:rPr>
                <w:rStyle w:val="IndexLink"/>
                <w:rtl w:val="true"/>
              </w:rPr>
              <w:t>«</w:t>
            </w:r>
            <w:r>
              <w:rPr>
                <w:rStyle w:val="IndexLink"/>
                <w:rtl w:val="true"/>
              </w:rPr>
              <w:t>آیات شیطانی</w:t>
            </w:r>
            <w:r>
              <w:rPr>
                <w:rStyle w:val="IndexLink"/>
                <w:rtl w:val="true"/>
              </w:rPr>
              <w:t>»</w:t>
              <w:tab/>
            </w:r>
            <w:r>
              <w:rPr>
                <w:rStyle w:val="IndexLink"/>
              </w:rPr>
              <w:t>110</w:t>
            </w:r>
          </w:hyperlink>
        </w:p>
        <w:p>
          <w:pPr>
            <w:pStyle w:val="Contents3"/>
            <w:tabs>
              <w:tab w:val="clear" w:pos="8459"/>
              <w:tab w:val="right" w:pos="9026" w:leader="dot"/>
            </w:tabs>
            <w:rPr/>
          </w:pPr>
          <w:hyperlink w:anchor="__RefHeading___Toc3287798_211673320">
            <w:r>
              <w:rPr>
                <w:webHidden/>
                <w:rStyle w:val="IndexLink"/>
                <w:rtl w:val="true"/>
              </w:rPr>
              <w:t xml:space="preserve">نقل کلماتی از کتاب </w:t>
            </w:r>
            <w:r>
              <w:rPr>
                <w:rStyle w:val="IndexLink"/>
                <w:rtl w:val="true"/>
              </w:rPr>
              <w:t>«</w:t>
            </w:r>
            <w:r>
              <w:rPr>
                <w:rStyle w:val="IndexLink"/>
                <w:rtl w:val="true"/>
              </w:rPr>
              <w:t>آیات شیطانی</w:t>
            </w:r>
            <w:r>
              <w:rPr>
                <w:rStyle w:val="IndexLink"/>
                <w:rtl w:val="true"/>
              </w:rPr>
              <w:t>»</w:t>
              <w:tab/>
            </w:r>
            <w:r>
              <w:rPr>
                <w:rStyle w:val="IndexLink"/>
              </w:rPr>
              <w:t>112</w:t>
            </w:r>
          </w:hyperlink>
        </w:p>
        <w:p>
          <w:pPr>
            <w:pStyle w:val="Contents3"/>
            <w:tabs>
              <w:tab w:val="clear" w:pos="8459"/>
              <w:tab w:val="right" w:pos="9026" w:leader="dot"/>
            </w:tabs>
            <w:rPr/>
          </w:pPr>
          <w:hyperlink w:anchor="__RefHeading___Toc3287800_211673320">
            <w:r>
              <w:rPr>
                <w:webHidden/>
                <w:rStyle w:val="IndexLink"/>
                <w:rtl w:val="true"/>
              </w:rPr>
              <w:t>سلمان رشدی و بازگشت به قرون وسطی‌</w:t>
            </w:r>
            <w:r>
              <w:rPr>
                <w:rStyle w:val="IndexLink"/>
                <w:rtl w:val="true"/>
              </w:rPr>
              <w:tab/>
            </w:r>
            <w:r>
              <w:rPr>
                <w:rStyle w:val="IndexLink"/>
              </w:rPr>
              <w:t>114</w:t>
            </w:r>
          </w:hyperlink>
        </w:p>
        <w:p>
          <w:pPr>
            <w:pStyle w:val="Contents3"/>
            <w:tabs>
              <w:tab w:val="clear" w:pos="8459"/>
              <w:tab w:val="right" w:pos="9026" w:leader="dot"/>
            </w:tabs>
            <w:rPr/>
          </w:pPr>
          <w:hyperlink w:anchor="__RefHeading___Toc3287802_211673320">
            <w:r>
              <w:rPr>
                <w:webHidden/>
                <w:rStyle w:val="IndexLink"/>
                <w:rtl w:val="true"/>
              </w:rPr>
              <w:t>حمایت‌های گسترده از کتاب آیات شیطانی‌</w:t>
            </w:r>
            <w:r>
              <w:rPr>
                <w:rStyle w:val="IndexLink"/>
                <w:rtl w:val="true"/>
              </w:rPr>
              <w:tab/>
            </w:r>
            <w:r>
              <w:rPr>
                <w:rStyle w:val="IndexLink"/>
              </w:rPr>
              <w:t>115</w:t>
            </w:r>
          </w:hyperlink>
        </w:p>
        <w:p>
          <w:pPr>
            <w:pStyle w:val="Contents3"/>
            <w:tabs>
              <w:tab w:val="clear" w:pos="8459"/>
              <w:tab w:val="right" w:pos="9026" w:leader="dot"/>
            </w:tabs>
            <w:rPr/>
          </w:pPr>
          <w:hyperlink w:anchor="__RefHeading___Toc3287804_211673320">
            <w:r>
              <w:rPr>
                <w:webHidden/>
                <w:rStyle w:val="IndexLink"/>
                <w:rtl w:val="true"/>
              </w:rPr>
              <w:t>بررسی و تحلیل عملکرد سلمان رشدی‌</w:t>
            </w:r>
            <w:r>
              <w:rPr>
                <w:rStyle w:val="IndexLink"/>
                <w:rtl w:val="true"/>
              </w:rPr>
              <w:tab/>
            </w:r>
            <w:r>
              <w:rPr>
                <w:rStyle w:val="IndexLink"/>
              </w:rPr>
              <w:t>117</w:t>
            </w:r>
          </w:hyperlink>
        </w:p>
        <w:p>
          <w:pPr>
            <w:pStyle w:val="Contents3"/>
            <w:tabs>
              <w:tab w:val="clear" w:pos="8459"/>
              <w:tab w:val="right" w:pos="9026" w:leader="dot"/>
            </w:tabs>
            <w:rPr/>
          </w:pPr>
          <w:hyperlink w:anchor="__RefHeading___Toc3287806_211673320">
            <w:r>
              <w:rPr>
                <w:webHidden/>
                <w:rStyle w:val="IndexLink"/>
                <w:rtl w:val="true"/>
              </w:rPr>
              <w:t>مفهوم اهانت‌</w:t>
            </w:r>
            <w:r>
              <w:rPr>
                <w:rStyle w:val="IndexLink"/>
                <w:rtl w:val="true"/>
              </w:rPr>
              <w:tab/>
            </w:r>
            <w:r>
              <w:rPr>
                <w:rStyle w:val="IndexLink"/>
              </w:rPr>
              <w:t>117</w:t>
            </w:r>
          </w:hyperlink>
        </w:p>
        <w:p>
          <w:pPr>
            <w:pStyle w:val="Contents3"/>
            <w:tabs>
              <w:tab w:val="clear" w:pos="8459"/>
              <w:tab w:val="right" w:pos="9026" w:leader="dot"/>
            </w:tabs>
            <w:rPr/>
          </w:pPr>
          <w:hyperlink w:anchor="__RefHeading___Toc3287808_211673320">
            <w:r>
              <w:rPr>
                <w:webHidden/>
                <w:rStyle w:val="IndexLink"/>
                <w:rtl w:val="true"/>
              </w:rPr>
              <w:t xml:space="preserve">مفهوم </w:t>
            </w:r>
            <w:r>
              <w:rPr>
                <w:rStyle w:val="IndexLink"/>
                <w:rtl w:val="true"/>
              </w:rPr>
              <w:t>«</w:t>
            </w:r>
            <w:r>
              <w:rPr>
                <w:rStyle w:val="IndexLink"/>
                <w:rtl w:val="true"/>
              </w:rPr>
              <w:t>سبّ</w:t>
            </w:r>
            <w:r>
              <w:rPr>
                <w:rStyle w:val="IndexLink"/>
                <w:rtl w:val="true"/>
              </w:rPr>
              <w:t>»</w:t>
              <w:tab/>
            </w:r>
            <w:r>
              <w:rPr>
                <w:rStyle w:val="IndexLink"/>
              </w:rPr>
              <w:t>117</w:t>
            </w:r>
          </w:hyperlink>
        </w:p>
        <w:p>
          <w:pPr>
            <w:pStyle w:val="Contents2"/>
            <w:tabs>
              <w:tab w:val="clear" w:pos="8743"/>
              <w:tab w:val="right" w:pos="9026" w:leader="dot"/>
            </w:tabs>
            <w:rPr/>
          </w:pPr>
          <w:hyperlink w:anchor="__RefHeading___Toc3287810_211673320">
            <w:r>
              <w:rPr>
                <w:webHidden/>
                <w:rStyle w:val="IndexLink"/>
                <w:rtl w:val="true"/>
              </w:rPr>
              <w:t xml:space="preserve">مفهوم </w:t>
            </w:r>
            <w:r>
              <w:rPr>
                <w:rStyle w:val="IndexLink"/>
                <w:rtl w:val="true"/>
              </w:rPr>
              <w:t>«</w:t>
            </w:r>
            <w:r>
              <w:rPr>
                <w:rStyle w:val="IndexLink"/>
                <w:rtl w:val="true"/>
              </w:rPr>
              <w:t>مقدسات</w:t>
            </w:r>
            <w:r>
              <w:rPr>
                <w:rStyle w:val="IndexLink"/>
                <w:rtl w:val="true"/>
              </w:rPr>
              <w:t>»</w:t>
              <w:tab/>
            </w:r>
            <w:r>
              <w:rPr>
                <w:rStyle w:val="IndexLink"/>
              </w:rPr>
              <w:t>118</w:t>
            </w:r>
          </w:hyperlink>
        </w:p>
        <w:p>
          <w:pPr>
            <w:pStyle w:val="Contents3"/>
            <w:tabs>
              <w:tab w:val="clear" w:pos="8459"/>
              <w:tab w:val="right" w:pos="9026" w:leader="dot"/>
            </w:tabs>
            <w:rPr/>
          </w:pPr>
          <w:hyperlink w:anchor="__RefHeading___Toc3287812_21167332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3287814_211673320">
            <w:r>
              <w:rPr>
                <w:webHidden/>
                <w:rStyle w:val="IndexLink"/>
                <w:rtl w:val="true"/>
              </w:rPr>
              <w:t>صیانت از مقدسات دینی‌</w:t>
            </w:r>
            <w:r>
              <w:rPr>
                <w:rStyle w:val="IndexLink"/>
                <w:rtl w:val="true"/>
              </w:rPr>
              <w:tab/>
            </w:r>
            <w:r>
              <w:rPr>
                <w:rStyle w:val="IndexLink"/>
              </w:rPr>
              <w:t>119</w:t>
            </w:r>
          </w:hyperlink>
        </w:p>
        <w:p>
          <w:pPr>
            <w:pStyle w:val="Contents3"/>
            <w:tabs>
              <w:tab w:val="clear" w:pos="8459"/>
              <w:tab w:val="right" w:pos="9026" w:leader="dot"/>
            </w:tabs>
            <w:rPr/>
          </w:pPr>
          <w:hyperlink w:anchor="__RefHeading___Toc3287816_211673320">
            <w:r>
              <w:rPr>
                <w:webHidden/>
                <w:rStyle w:val="IndexLink"/>
                <w:rtl w:val="true"/>
              </w:rPr>
              <w:t>صیانت از شخصیت‌ها</w:t>
            </w:r>
            <w:r>
              <w:rPr>
                <w:rStyle w:val="IndexLink"/>
                <w:rtl w:val="true"/>
              </w:rPr>
              <w:tab/>
            </w:r>
            <w:r>
              <w:rPr>
                <w:rStyle w:val="IndexLink"/>
              </w:rPr>
              <w:t>120</w:t>
            </w:r>
          </w:hyperlink>
        </w:p>
        <w:p>
          <w:pPr>
            <w:pStyle w:val="Contents3"/>
            <w:tabs>
              <w:tab w:val="clear" w:pos="8459"/>
              <w:tab w:val="right" w:pos="9026" w:leader="dot"/>
            </w:tabs>
            <w:rPr/>
          </w:pPr>
          <w:hyperlink w:anchor="__RefHeading___Toc3287818_211673320">
            <w:r>
              <w:rPr>
                <w:webHidden/>
                <w:rStyle w:val="IndexLink"/>
                <w:rtl w:val="true"/>
              </w:rPr>
              <w:t>دوگانگی در غرب‌</w:t>
            </w:r>
            <w:r>
              <w:rPr>
                <w:rStyle w:val="IndexLink"/>
                <w:rtl w:val="true"/>
              </w:rPr>
              <w:tab/>
            </w:r>
            <w:r>
              <w:rPr>
                <w:rStyle w:val="IndexLink"/>
              </w:rPr>
              <w:t>122</w:t>
            </w:r>
          </w:hyperlink>
        </w:p>
        <w:p>
          <w:pPr>
            <w:pStyle w:val="Contents3"/>
            <w:tabs>
              <w:tab w:val="clear" w:pos="8459"/>
              <w:tab w:val="right" w:pos="9026" w:leader="dot"/>
            </w:tabs>
            <w:rPr/>
          </w:pPr>
          <w:hyperlink w:anchor="__RefHeading___Toc3287820_211673320">
            <w:r>
              <w:rPr>
                <w:webHidden/>
                <w:rStyle w:val="IndexLink"/>
                <w:rtl w:val="true"/>
              </w:rPr>
              <w:t xml:space="preserve">کتاب </w:t>
            </w:r>
            <w:r>
              <w:rPr>
                <w:rStyle w:val="IndexLink"/>
                <w:rtl w:val="true"/>
              </w:rPr>
              <w:t>«</w:t>
            </w:r>
            <w:r>
              <w:rPr>
                <w:rStyle w:val="IndexLink"/>
                <w:rtl w:val="true"/>
              </w:rPr>
              <w:t>آیات شیطانی</w:t>
            </w:r>
            <w:r>
              <w:rPr>
                <w:rStyle w:val="IndexLink"/>
                <w:rtl w:val="true"/>
              </w:rPr>
              <w:t xml:space="preserve">» </w:t>
            </w:r>
            <w:r>
              <w:rPr>
                <w:rStyle w:val="IndexLink"/>
                <w:rtl w:val="true"/>
              </w:rPr>
              <w:t>از نگاه روزنامه‌نگاران‌</w:t>
            </w:r>
            <w:r>
              <w:rPr>
                <w:rStyle w:val="IndexLink"/>
                <w:rtl w:val="true"/>
              </w:rPr>
              <w:tab/>
            </w:r>
            <w:r>
              <w:rPr>
                <w:rStyle w:val="IndexLink"/>
              </w:rPr>
              <w:t>129</w:t>
            </w:r>
          </w:hyperlink>
        </w:p>
        <w:p>
          <w:pPr>
            <w:pStyle w:val="Contents3"/>
            <w:tabs>
              <w:tab w:val="clear" w:pos="8459"/>
              <w:tab w:val="right" w:pos="9026" w:leader="dot"/>
            </w:tabs>
            <w:rPr/>
          </w:pPr>
          <w:hyperlink w:anchor="__RefHeading___Toc3287822_211673320">
            <w:r>
              <w:rPr>
                <w:webHidden/>
                <w:rStyle w:val="IndexLink"/>
                <w:rtl w:val="true"/>
              </w:rPr>
              <w:t>انتقاد روشنفکران غرب‌</w:t>
            </w:r>
            <w:r>
              <w:rPr>
                <w:rStyle w:val="IndexLink"/>
                <w:rtl w:val="true"/>
              </w:rPr>
              <w:tab/>
            </w:r>
            <w:r>
              <w:rPr>
                <w:rStyle w:val="IndexLink"/>
              </w:rPr>
              <w:t>130</w:t>
            </w:r>
          </w:hyperlink>
        </w:p>
        <w:p>
          <w:pPr>
            <w:pStyle w:val="Contents3"/>
            <w:tabs>
              <w:tab w:val="clear" w:pos="8459"/>
              <w:tab w:val="right" w:pos="9026" w:leader="dot"/>
            </w:tabs>
            <w:rPr/>
          </w:pPr>
          <w:hyperlink w:anchor="__RefHeading___Toc3287824_211673320">
            <w:r>
              <w:rPr>
                <w:webHidden/>
                <w:rStyle w:val="IndexLink"/>
                <w:rtl w:val="true"/>
              </w:rPr>
              <w:t>عکس العمل مسلمانان‌</w:t>
            </w:r>
            <w:r>
              <w:rPr>
                <w:rStyle w:val="IndexLink"/>
                <w:rtl w:val="true"/>
              </w:rPr>
              <w:tab/>
            </w:r>
            <w:r>
              <w:rPr>
                <w:rStyle w:val="IndexLink"/>
              </w:rPr>
              <w:t>131</w:t>
            </w:r>
          </w:hyperlink>
        </w:p>
        <w:p>
          <w:pPr>
            <w:pStyle w:val="Contents3"/>
            <w:tabs>
              <w:tab w:val="clear" w:pos="8459"/>
              <w:tab w:val="right" w:pos="9026" w:leader="dot"/>
            </w:tabs>
            <w:rPr/>
          </w:pPr>
          <w:hyperlink w:anchor="__RefHeading___Toc3287826_211673320">
            <w:r>
              <w:rPr>
                <w:webHidden/>
                <w:rStyle w:val="IndexLink"/>
                <w:rtl w:val="true"/>
              </w:rPr>
              <w:t>عملکرد ضعیف حوزه‌های علمی اهل سنت‌</w:t>
            </w:r>
            <w:r>
              <w:rPr>
                <w:rStyle w:val="IndexLink"/>
                <w:rtl w:val="true"/>
              </w:rPr>
              <w:tab/>
            </w:r>
            <w:r>
              <w:rPr>
                <w:rStyle w:val="IndexLink"/>
              </w:rPr>
              <w:t>136</w:t>
            </w:r>
          </w:hyperlink>
        </w:p>
        <w:p>
          <w:pPr>
            <w:pStyle w:val="Contents3"/>
            <w:tabs>
              <w:tab w:val="clear" w:pos="8459"/>
              <w:tab w:val="right" w:pos="9026" w:leader="dot"/>
            </w:tabs>
            <w:rPr/>
          </w:pPr>
          <w:hyperlink w:anchor="__RefHeading___Toc3287828_211673320">
            <w:r>
              <w:rPr>
                <w:webHidden/>
                <w:rStyle w:val="IndexLink"/>
                <w:rtl w:val="true"/>
              </w:rPr>
              <w:t>کلام احمد ابوکد</w:t>
            </w:r>
            <w:r>
              <w:rPr>
                <w:rStyle w:val="IndexLink"/>
                <w:rtl w:val="true"/>
              </w:rPr>
              <w:tab/>
            </w:r>
            <w:r>
              <w:rPr>
                <w:rStyle w:val="IndexLink"/>
              </w:rPr>
              <w:t>142</w:t>
            </w:r>
          </w:hyperlink>
        </w:p>
        <w:p>
          <w:pPr>
            <w:pStyle w:val="Contents3"/>
            <w:tabs>
              <w:tab w:val="clear" w:pos="8459"/>
              <w:tab w:val="right" w:pos="9026" w:leader="dot"/>
            </w:tabs>
            <w:rPr/>
          </w:pPr>
          <w:hyperlink w:anchor="__RefHeading___Toc3287830_211673320">
            <w:r>
              <w:rPr>
                <w:webHidden/>
                <w:rStyle w:val="IndexLink"/>
                <w:rtl w:val="true"/>
              </w:rPr>
              <w:t>وظیفه مسلمین‌</w:t>
            </w:r>
            <w:r>
              <w:rPr>
                <w:rStyle w:val="IndexLink"/>
                <w:rtl w:val="true"/>
              </w:rPr>
              <w:tab/>
            </w:r>
            <w:r>
              <w:rPr>
                <w:rStyle w:val="IndexLink"/>
              </w:rPr>
              <w:t>147</w:t>
            </w:r>
          </w:hyperlink>
        </w:p>
        <w:p>
          <w:pPr>
            <w:pStyle w:val="Contents3"/>
            <w:tabs>
              <w:tab w:val="clear" w:pos="8459"/>
              <w:tab w:val="right" w:pos="9026" w:leader="dot"/>
            </w:tabs>
            <w:rPr/>
          </w:pPr>
          <w:hyperlink w:anchor="__RefHeading___Toc3287832_211673320">
            <w:r>
              <w:rPr>
                <w:webHidden/>
                <w:rStyle w:val="IndexLink"/>
                <w:rtl w:val="true"/>
              </w:rPr>
              <w:t>حکم دشنام دهنده به پیامبرصلی الله علیه وآله از منظر عقل‌</w:t>
            </w:r>
            <w:r>
              <w:rPr>
                <w:rStyle w:val="IndexLink"/>
                <w:rtl w:val="true"/>
              </w:rPr>
              <w:tab/>
            </w:r>
            <w:r>
              <w:rPr>
                <w:rStyle w:val="IndexLink"/>
              </w:rPr>
              <w:t>148</w:t>
            </w:r>
          </w:hyperlink>
        </w:p>
        <w:p>
          <w:pPr>
            <w:pStyle w:val="Contents3"/>
            <w:tabs>
              <w:tab w:val="clear" w:pos="8459"/>
              <w:tab w:val="right" w:pos="9026" w:leader="dot"/>
            </w:tabs>
            <w:rPr/>
          </w:pPr>
          <w:hyperlink w:anchor="__RefHeading___Toc3287834_211673320">
            <w:r>
              <w:rPr>
                <w:webHidden/>
                <w:rStyle w:val="IndexLink"/>
                <w:rtl w:val="true"/>
              </w:rPr>
              <w:t>حدود آزادی‌</w:t>
            </w:r>
            <w:r>
              <w:rPr>
                <w:rStyle w:val="IndexLink"/>
                <w:rtl w:val="true"/>
              </w:rPr>
              <w:tab/>
            </w:r>
            <w:r>
              <w:rPr>
                <w:rStyle w:val="IndexLink"/>
              </w:rPr>
              <w:t>150</w:t>
            </w:r>
          </w:hyperlink>
        </w:p>
        <w:p>
          <w:pPr>
            <w:pStyle w:val="Contents3"/>
            <w:tabs>
              <w:tab w:val="clear" w:pos="8459"/>
              <w:tab w:val="right" w:pos="9026" w:leader="dot"/>
            </w:tabs>
            <w:rPr/>
          </w:pPr>
          <w:hyperlink w:anchor="__RefHeading___Toc3287836_211673320">
            <w:r>
              <w:rPr>
                <w:webHidden/>
                <w:rStyle w:val="IndexLink"/>
                <w:rtl w:val="true"/>
              </w:rPr>
              <w:t>حدود آزادی از دیدگاه اسلام‌</w:t>
            </w:r>
            <w:r>
              <w:rPr>
                <w:rStyle w:val="IndexLink"/>
                <w:rtl w:val="true"/>
              </w:rPr>
              <w:tab/>
            </w:r>
            <w:r>
              <w:rPr>
                <w:rStyle w:val="IndexLink"/>
              </w:rPr>
              <w:t>150</w:t>
            </w:r>
          </w:hyperlink>
        </w:p>
        <w:p>
          <w:pPr>
            <w:pStyle w:val="Contents4"/>
            <w:tabs>
              <w:tab w:val="clear" w:pos="8176"/>
              <w:tab w:val="right" w:pos="9026" w:leader="dot"/>
            </w:tabs>
            <w:rPr/>
          </w:pPr>
          <w:hyperlink w:anchor="__RefHeading___Toc3287838_211673320">
            <w:r>
              <w:rPr>
                <w:webHidden/>
                <w:rStyle w:val="IndexLink"/>
                <w:rtl w:val="true"/>
              </w:rPr>
              <w:t>حدود آزادی از دیدگاه اسلام‌</w:t>
            </w:r>
            <w:r>
              <w:rPr>
                <w:rStyle w:val="IndexLink"/>
                <w:rtl w:val="true"/>
              </w:rPr>
              <w:tab/>
            </w:r>
            <w:r>
              <w:rPr>
                <w:rStyle w:val="IndexLink"/>
              </w:rPr>
              <w:t>150</w:t>
            </w:r>
          </w:hyperlink>
        </w:p>
        <w:p>
          <w:pPr>
            <w:pStyle w:val="Contents4"/>
            <w:tabs>
              <w:tab w:val="clear" w:pos="8176"/>
              <w:tab w:val="right" w:pos="9026" w:leader="dot"/>
            </w:tabs>
            <w:rPr/>
          </w:pPr>
          <w:hyperlink w:anchor="__RefHeading___Toc3287840_211673320">
            <w:r>
              <w:rPr>
                <w:webHidden/>
                <w:rStyle w:val="IndexLink"/>
              </w:rPr>
              <w:t>1</w:t>
            </w:r>
            <w:r>
              <w:rPr>
                <w:rStyle w:val="IndexLink"/>
                <w:rtl w:val="true"/>
              </w:rPr>
              <w:t xml:space="preserve"> - </w:t>
            </w:r>
            <w:r>
              <w:rPr>
                <w:rStyle w:val="IndexLink"/>
                <w:rtl w:val="true"/>
              </w:rPr>
              <w:t>عدالت‌</w:t>
            </w:r>
            <w:r>
              <w:rPr>
                <w:rStyle w:val="IndexLink"/>
                <w:rtl w:val="true"/>
              </w:rPr>
              <w:tab/>
            </w:r>
            <w:r>
              <w:rPr>
                <w:rStyle w:val="IndexLink"/>
              </w:rPr>
              <w:t>150</w:t>
            </w:r>
          </w:hyperlink>
        </w:p>
        <w:p>
          <w:pPr>
            <w:pStyle w:val="Contents4"/>
            <w:tabs>
              <w:tab w:val="clear" w:pos="8176"/>
              <w:tab w:val="right" w:pos="9026" w:leader="dot"/>
            </w:tabs>
            <w:rPr/>
          </w:pPr>
          <w:hyperlink w:anchor="__RefHeading___Toc3287842_211673320">
            <w:r>
              <w:rPr>
                <w:webHidden/>
                <w:rStyle w:val="IndexLink"/>
              </w:rPr>
              <w:t>2</w:t>
            </w:r>
            <w:r>
              <w:rPr>
                <w:rStyle w:val="IndexLink"/>
                <w:rtl w:val="true"/>
              </w:rPr>
              <w:t xml:space="preserve"> - </w:t>
            </w:r>
            <w:r>
              <w:rPr>
                <w:rStyle w:val="IndexLink"/>
                <w:rtl w:val="true"/>
              </w:rPr>
              <w:t>ربوبیت و مالکیت تکوینی‌</w:t>
            </w:r>
            <w:r>
              <w:rPr>
                <w:rStyle w:val="IndexLink"/>
                <w:rtl w:val="true"/>
              </w:rPr>
              <w:tab/>
            </w:r>
            <w:r>
              <w:rPr>
                <w:rStyle w:val="IndexLink"/>
              </w:rPr>
              <w:t>151</w:t>
            </w:r>
          </w:hyperlink>
        </w:p>
        <w:p>
          <w:pPr>
            <w:pStyle w:val="Contents4"/>
            <w:tabs>
              <w:tab w:val="clear" w:pos="8176"/>
              <w:tab w:val="right" w:pos="9026" w:leader="dot"/>
            </w:tabs>
            <w:rPr/>
          </w:pPr>
          <w:hyperlink w:anchor="__RefHeading___Toc3287844_211673320">
            <w:r>
              <w:rPr>
                <w:webHidden/>
                <w:rStyle w:val="IndexLink"/>
              </w:rPr>
              <w:t>3</w:t>
            </w:r>
            <w:r>
              <w:rPr>
                <w:rStyle w:val="IndexLink"/>
                <w:rtl w:val="true"/>
              </w:rPr>
              <w:t xml:space="preserve"> - </w:t>
            </w:r>
            <w:r>
              <w:rPr>
                <w:rStyle w:val="IndexLink"/>
                <w:rtl w:val="true"/>
              </w:rPr>
              <w:t>قانون‌</w:t>
            </w:r>
            <w:r>
              <w:rPr>
                <w:rStyle w:val="IndexLink"/>
                <w:rtl w:val="true"/>
              </w:rPr>
              <w:tab/>
            </w:r>
            <w:r>
              <w:rPr>
                <w:rStyle w:val="IndexLink"/>
              </w:rPr>
              <w:t>152</w:t>
            </w:r>
          </w:hyperlink>
        </w:p>
        <w:p>
          <w:pPr>
            <w:pStyle w:val="Contents3"/>
            <w:tabs>
              <w:tab w:val="clear" w:pos="8459"/>
              <w:tab w:val="right" w:pos="9026" w:leader="dot"/>
            </w:tabs>
            <w:rPr/>
          </w:pPr>
          <w:hyperlink w:anchor="__RefHeading___Toc3287846_211673320">
            <w:r>
              <w:rPr>
                <w:webHidden/>
                <w:rStyle w:val="IndexLink"/>
                <w:rtl w:val="true"/>
              </w:rPr>
              <w:t>محدودیت آزادی قلم و بیان‌</w:t>
            </w:r>
            <w:r>
              <w:rPr>
                <w:rStyle w:val="IndexLink"/>
                <w:rtl w:val="true"/>
              </w:rPr>
              <w:tab/>
            </w:r>
            <w:r>
              <w:rPr>
                <w:rStyle w:val="IndexLink"/>
              </w:rPr>
              <w:t>152</w:t>
            </w:r>
          </w:hyperlink>
        </w:p>
        <w:p>
          <w:pPr>
            <w:pStyle w:val="Contents3"/>
            <w:tabs>
              <w:tab w:val="clear" w:pos="8459"/>
              <w:tab w:val="right" w:pos="9026" w:leader="dot"/>
            </w:tabs>
            <w:rPr/>
          </w:pPr>
          <w:hyperlink w:anchor="__RefHeading___Toc3287848_211673320">
            <w:r>
              <w:rPr>
                <w:webHidden/>
                <w:rStyle w:val="IndexLink"/>
                <w:rtl w:val="true"/>
              </w:rPr>
              <w:t>فلسفه آزادی‌</w:t>
            </w:r>
            <w:r>
              <w:rPr>
                <w:rStyle w:val="IndexLink"/>
                <w:rtl w:val="true"/>
              </w:rPr>
              <w:tab/>
            </w:r>
            <w:r>
              <w:rPr>
                <w:rStyle w:val="IndexLink"/>
              </w:rPr>
              <w:t>153</w:t>
            </w:r>
          </w:hyperlink>
        </w:p>
        <w:p>
          <w:pPr>
            <w:pStyle w:val="Contents3"/>
            <w:tabs>
              <w:tab w:val="clear" w:pos="8459"/>
              <w:tab w:val="right" w:pos="9026" w:leader="dot"/>
            </w:tabs>
            <w:rPr/>
          </w:pPr>
          <w:hyperlink w:anchor="__RefHeading___Toc3287850_211673320">
            <w:r>
              <w:rPr>
                <w:webHidden/>
                <w:rStyle w:val="IndexLink"/>
                <w:rtl w:val="true"/>
              </w:rPr>
              <w:t>آثار دشنام دهنده پیامبر از نظر قرآن‌</w:t>
            </w:r>
            <w:r>
              <w:rPr>
                <w:rStyle w:val="IndexLink"/>
                <w:rtl w:val="true"/>
              </w:rPr>
              <w:tab/>
            </w:r>
            <w:r>
              <w:rPr>
                <w:rStyle w:val="IndexLink"/>
              </w:rPr>
              <w:t>156</w:t>
            </w:r>
          </w:hyperlink>
        </w:p>
        <w:p>
          <w:pPr>
            <w:pStyle w:val="Contents4"/>
            <w:tabs>
              <w:tab w:val="clear" w:pos="8176"/>
              <w:tab w:val="right" w:pos="9026" w:leader="dot"/>
            </w:tabs>
            <w:rPr/>
          </w:pPr>
          <w:hyperlink w:anchor="__RefHeading___Toc3287852_21167332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3287854_211673320">
            <w:r>
              <w:rPr>
                <w:webHidden/>
                <w:rStyle w:val="IndexLink"/>
              </w:rPr>
              <w:t>1</w:t>
            </w:r>
            <w:r>
              <w:rPr>
                <w:rStyle w:val="IndexLink"/>
                <w:rtl w:val="true"/>
              </w:rPr>
              <w:t xml:space="preserve"> - </w:t>
            </w:r>
            <w:r>
              <w:rPr>
                <w:rStyle w:val="IndexLink"/>
                <w:rtl w:val="true"/>
              </w:rPr>
              <w:t>مشمول لعنت خدا</w:t>
            </w:r>
            <w:r>
              <w:rPr>
                <w:rStyle w:val="IndexLink"/>
                <w:rtl w:val="true"/>
              </w:rPr>
              <w:tab/>
            </w:r>
            <w:r>
              <w:rPr>
                <w:rStyle w:val="IndexLink"/>
              </w:rPr>
              <w:t>156</w:t>
            </w:r>
          </w:hyperlink>
        </w:p>
        <w:p>
          <w:pPr>
            <w:pStyle w:val="Contents4"/>
            <w:tabs>
              <w:tab w:val="clear" w:pos="8176"/>
              <w:tab w:val="right" w:pos="9026" w:leader="dot"/>
            </w:tabs>
            <w:rPr/>
          </w:pPr>
          <w:hyperlink w:anchor="__RefHeading___Toc3287856_211673320">
            <w:r>
              <w:rPr>
                <w:webHidden/>
                <w:rStyle w:val="IndexLink"/>
              </w:rPr>
              <w:t>2</w:t>
            </w:r>
            <w:r>
              <w:rPr>
                <w:rStyle w:val="IndexLink"/>
                <w:rtl w:val="true"/>
              </w:rPr>
              <w:t xml:space="preserve"> - </w:t>
            </w:r>
            <w:r>
              <w:rPr>
                <w:rStyle w:val="IndexLink"/>
                <w:rtl w:val="true"/>
              </w:rPr>
              <w:t>عذاب دردناک‌</w:t>
            </w:r>
            <w:r>
              <w:rPr>
                <w:rStyle w:val="IndexLink"/>
                <w:rtl w:val="true"/>
              </w:rPr>
              <w:tab/>
            </w:r>
            <w:r>
              <w:rPr>
                <w:rStyle w:val="IndexLink"/>
              </w:rPr>
              <w:t>156</w:t>
            </w:r>
          </w:hyperlink>
        </w:p>
        <w:p>
          <w:pPr>
            <w:pStyle w:val="Contents4"/>
            <w:tabs>
              <w:tab w:val="clear" w:pos="8176"/>
              <w:tab w:val="right" w:pos="9026" w:leader="dot"/>
            </w:tabs>
            <w:rPr/>
          </w:pPr>
          <w:hyperlink w:anchor="__RefHeading___Toc3287858_211673320">
            <w:r>
              <w:rPr>
                <w:webHidden/>
                <w:rStyle w:val="IndexLink"/>
              </w:rPr>
              <w:t>3</w:t>
            </w:r>
            <w:r>
              <w:rPr>
                <w:rStyle w:val="IndexLink"/>
                <w:rtl w:val="true"/>
              </w:rPr>
              <w:t xml:space="preserve"> - </w:t>
            </w:r>
            <w:r>
              <w:rPr>
                <w:rStyle w:val="IndexLink"/>
                <w:rtl w:val="true"/>
              </w:rPr>
              <w:t>دستگیری و قتل‌</w:t>
            </w:r>
            <w:r>
              <w:rPr>
                <w:rStyle w:val="IndexLink"/>
                <w:rtl w:val="true"/>
              </w:rPr>
              <w:tab/>
            </w:r>
            <w:r>
              <w:rPr>
                <w:rStyle w:val="IndexLink"/>
              </w:rPr>
              <w:t>156</w:t>
            </w:r>
          </w:hyperlink>
        </w:p>
        <w:p>
          <w:pPr>
            <w:pStyle w:val="Contents4"/>
            <w:tabs>
              <w:tab w:val="clear" w:pos="8176"/>
              <w:tab w:val="right" w:pos="9026" w:leader="dot"/>
            </w:tabs>
            <w:rPr/>
          </w:pPr>
          <w:hyperlink w:anchor="__RefHeading___Toc3287860_211673320">
            <w:r>
              <w:rPr>
                <w:webHidden/>
                <w:rStyle w:val="IndexLink"/>
              </w:rPr>
              <w:t>4</w:t>
            </w:r>
            <w:r>
              <w:rPr>
                <w:rStyle w:val="IndexLink"/>
                <w:rtl w:val="true"/>
              </w:rPr>
              <w:t xml:space="preserve"> - </w:t>
            </w:r>
            <w:r>
              <w:rPr>
                <w:rStyle w:val="IndexLink"/>
                <w:rtl w:val="true"/>
              </w:rPr>
              <w:t>ذلت و خواری‌</w:t>
            </w:r>
            <w:r>
              <w:rPr>
                <w:rStyle w:val="IndexLink"/>
                <w:rtl w:val="true"/>
              </w:rPr>
              <w:tab/>
            </w:r>
            <w:r>
              <w:rPr>
                <w:rStyle w:val="IndexLink"/>
              </w:rPr>
              <w:t>156</w:t>
            </w:r>
          </w:hyperlink>
        </w:p>
        <w:p>
          <w:pPr>
            <w:pStyle w:val="Contents4"/>
            <w:tabs>
              <w:tab w:val="clear" w:pos="8176"/>
              <w:tab w:val="right" w:pos="9026" w:leader="dot"/>
            </w:tabs>
            <w:rPr/>
          </w:pPr>
          <w:hyperlink w:anchor="__RefHeading___Toc3287862_211673320">
            <w:r>
              <w:rPr>
                <w:webHidden/>
                <w:rStyle w:val="IndexLink"/>
              </w:rPr>
              <w:t>5</w:t>
            </w:r>
            <w:r>
              <w:rPr>
                <w:rStyle w:val="IndexLink"/>
                <w:rtl w:val="true"/>
              </w:rPr>
              <w:t xml:space="preserve"> - </w:t>
            </w:r>
            <w:r>
              <w:rPr>
                <w:rStyle w:val="IndexLink"/>
                <w:rtl w:val="true"/>
              </w:rPr>
              <w:t>مورد مذمت خداوند متعال قرار گرفتن‌</w:t>
            </w:r>
            <w:r>
              <w:rPr>
                <w:rStyle w:val="IndexLink"/>
                <w:rtl w:val="true"/>
              </w:rPr>
              <w:tab/>
            </w:r>
            <w:r>
              <w:rPr>
                <w:rStyle w:val="IndexLink"/>
              </w:rPr>
              <w:t>157</w:t>
            </w:r>
          </w:hyperlink>
        </w:p>
        <w:p>
          <w:pPr>
            <w:pStyle w:val="Contents4"/>
            <w:tabs>
              <w:tab w:val="clear" w:pos="8176"/>
              <w:tab w:val="right" w:pos="9026" w:leader="dot"/>
            </w:tabs>
            <w:rPr/>
          </w:pPr>
          <w:hyperlink w:anchor="__RefHeading___Toc3287864_211673320">
            <w:r>
              <w:rPr>
                <w:webHidden/>
                <w:rStyle w:val="IndexLink"/>
              </w:rPr>
              <w:t>6</w:t>
            </w:r>
            <w:r>
              <w:rPr>
                <w:rStyle w:val="IndexLink"/>
                <w:rtl w:val="true"/>
              </w:rPr>
              <w:t xml:space="preserve"> - </w:t>
            </w:r>
            <w:r>
              <w:rPr>
                <w:rStyle w:val="IndexLink"/>
                <w:rtl w:val="true"/>
              </w:rPr>
              <w:t>بی‌دین و ایمان بودن‌</w:t>
            </w:r>
            <w:r>
              <w:rPr>
                <w:rStyle w:val="IndexLink"/>
                <w:rtl w:val="true"/>
              </w:rPr>
              <w:tab/>
            </w:r>
            <w:r>
              <w:rPr>
                <w:rStyle w:val="IndexLink"/>
              </w:rPr>
              <w:t>157</w:t>
            </w:r>
          </w:hyperlink>
        </w:p>
        <w:p>
          <w:pPr>
            <w:pStyle w:val="Contents4"/>
            <w:tabs>
              <w:tab w:val="clear" w:pos="8176"/>
              <w:tab w:val="right" w:pos="9026" w:leader="dot"/>
            </w:tabs>
            <w:rPr/>
          </w:pPr>
          <w:hyperlink w:anchor="__RefHeading___Toc3287866_211673320">
            <w:r>
              <w:rPr>
                <w:webHidden/>
                <w:rStyle w:val="IndexLink"/>
              </w:rPr>
              <w:t>7</w:t>
            </w:r>
            <w:r>
              <w:rPr>
                <w:rStyle w:val="IndexLink"/>
                <w:rtl w:val="true"/>
              </w:rPr>
              <w:t xml:space="preserve"> - </w:t>
            </w:r>
            <w:r>
              <w:rPr>
                <w:rStyle w:val="IndexLink"/>
                <w:rtl w:val="true"/>
              </w:rPr>
              <w:t>حبط اعمال‌</w:t>
            </w:r>
            <w:r>
              <w:rPr>
                <w:rStyle w:val="IndexLink"/>
                <w:rtl w:val="true"/>
              </w:rPr>
              <w:tab/>
            </w:r>
            <w:r>
              <w:rPr>
                <w:rStyle w:val="IndexLink"/>
              </w:rPr>
              <w:t>158</w:t>
            </w:r>
          </w:hyperlink>
        </w:p>
        <w:p>
          <w:pPr>
            <w:pStyle w:val="Contents4"/>
            <w:tabs>
              <w:tab w:val="clear" w:pos="8176"/>
              <w:tab w:val="right" w:pos="9026" w:leader="dot"/>
            </w:tabs>
            <w:rPr/>
          </w:pPr>
          <w:hyperlink w:anchor="__RefHeading___Toc3287868_211673320">
            <w:r>
              <w:rPr>
                <w:webHidden/>
                <w:rStyle w:val="IndexLink"/>
              </w:rPr>
              <w:t>8</w:t>
            </w:r>
            <w:r>
              <w:rPr>
                <w:rStyle w:val="IndexLink"/>
                <w:rtl w:val="true"/>
              </w:rPr>
              <w:t xml:space="preserve"> - </w:t>
            </w:r>
            <w:r>
              <w:rPr>
                <w:rStyle w:val="IndexLink"/>
                <w:rtl w:val="true"/>
              </w:rPr>
              <w:t>امر به بر حذر شدن از فتنه‌</w:t>
            </w:r>
            <w:r>
              <w:rPr>
                <w:rStyle w:val="IndexLink"/>
                <w:rtl w:val="true"/>
              </w:rPr>
              <w:tab/>
            </w:r>
            <w:r>
              <w:rPr>
                <w:rStyle w:val="IndexLink"/>
              </w:rPr>
              <w:t>159</w:t>
            </w:r>
          </w:hyperlink>
        </w:p>
        <w:p>
          <w:pPr>
            <w:pStyle w:val="Contents4"/>
            <w:tabs>
              <w:tab w:val="clear" w:pos="8176"/>
              <w:tab w:val="right" w:pos="9026" w:leader="dot"/>
            </w:tabs>
            <w:rPr/>
          </w:pPr>
          <w:hyperlink w:anchor="__RefHeading___Toc3287870_211673320">
            <w:r>
              <w:rPr>
                <w:webHidden/>
                <w:rStyle w:val="IndexLink"/>
              </w:rPr>
              <w:t>9</w:t>
            </w:r>
            <w:r>
              <w:rPr>
                <w:rStyle w:val="IndexLink"/>
                <w:rtl w:val="true"/>
              </w:rPr>
              <w:t xml:space="preserve"> - </w:t>
            </w:r>
            <w:r>
              <w:rPr>
                <w:rStyle w:val="IndexLink"/>
                <w:rtl w:val="true"/>
              </w:rPr>
              <w:t>کشتن یا به دار آویختن یا قطع اعضا یا تبعید</w:t>
            </w:r>
            <w:r>
              <w:rPr>
                <w:rStyle w:val="IndexLink"/>
                <w:rtl w:val="true"/>
              </w:rPr>
              <w:tab/>
            </w:r>
            <w:r>
              <w:rPr>
                <w:rStyle w:val="IndexLink"/>
              </w:rPr>
              <w:t>159</w:t>
            </w:r>
          </w:hyperlink>
        </w:p>
        <w:p>
          <w:pPr>
            <w:pStyle w:val="Contents3"/>
            <w:tabs>
              <w:tab w:val="clear" w:pos="8459"/>
              <w:tab w:val="right" w:pos="9026" w:leader="dot"/>
            </w:tabs>
            <w:rPr/>
          </w:pPr>
          <w:hyperlink w:anchor="__RefHeading___Toc3287872_211673320">
            <w:r>
              <w:rPr>
                <w:webHidden/>
                <w:rStyle w:val="IndexLink"/>
                <w:rtl w:val="true"/>
              </w:rPr>
              <w:t>حمایت کیفری از مقدسات در ادیان دیگر</w:t>
            </w:r>
            <w:r>
              <w:rPr>
                <w:rStyle w:val="IndexLink"/>
                <w:rtl w:val="true"/>
              </w:rPr>
              <w:tab/>
            </w:r>
            <w:r>
              <w:rPr>
                <w:rStyle w:val="IndexLink"/>
              </w:rPr>
              <w:t>160</w:t>
            </w:r>
          </w:hyperlink>
        </w:p>
        <w:p>
          <w:pPr>
            <w:pStyle w:val="Contents4"/>
            <w:tabs>
              <w:tab w:val="clear" w:pos="8176"/>
              <w:tab w:val="right" w:pos="9026" w:leader="dot"/>
            </w:tabs>
            <w:rPr/>
          </w:pPr>
          <w:hyperlink w:anchor="__RefHeading___Toc3287874_211673320">
            <w:r>
              <w:rPr>
                <w:webHidden/>
                <w:rStyle w:val="IndexLink"/>
                <w:rtl w:val="true"/>
              </w:rPr>
              <w:t>توضیح</w:t>
            </w:r>
            <w:r>
              <w:rPr>
                <w:rStyle w:val="IndexLink"/>
                <w:rtl w:val="true"/>
              </w:rPr>
              <w:tab/>
            </w:r>
            <w:r>
              <w:rPr>
                <w:rStyle w:val="IndexLink"/>
              </w:rPr>
              <w:t>160</w:t>
            </w:r>
          </w:hyperlink>
        </w:p>
        <w:p>
          <w:pPr>
            <w:pStyle w:val="Contents4"/>
            <w:tabs>
              <w:tab w:val="clear" w:pos="8176"/>
              <w:tab w:val="right" w:pos="9026" w:leader="dot"/>
            </w:tabs>
            <w:rPr/>
          </w:pPr>
          <w:hyperlink w:anchor="__RefHeading___Toc3287876_211673320">
            <w:r>
              <w:rPr>
                <w:webHidden/>
                <w:rStyle w:val="IndexLink"/>
              </w:rPr>
              <w:t>1</w:t>
            </w:r>
            <w:r>
              <w:rPr>
                <w:rStyle w:val="IndexLink"/>
                <w:rtl w:val="true"/>
              </w:rPr>
              <w:t xml:space="preserve"> - </w:t>
            </w:r>
            <w:r>
              <w:rPr>
                <w:rStyle w:val="IndexLink"/>
                <w:rtl w:val="true"/>
              </w:rPr>
              <w:t>آیین زردشت‌</w:t>
            </w:r>
            <w:r>
              <w:rPr>
                <w:rStyle w:val="IndexLink"/>
                <w:rtl w:val="true"/>
              </w:rPr>
              <w:tab/>
            </w:r>
            <w:r>
              <w:rPr>
                <w:rStyle w:val="IndexLink"/>
              </w:rPr>
              <w:t>160</w:t>
            </w:r>
          </w:hyperlink>
        </w:p>
        <w:p>
          <w:pPr>
            <w:pStyle w:val="Contents4"/>
            <w:tabs>
              <w:tab w:val="clear" w:pos="8176"/>
              <w:tab w:val="right" w:pos="9026" w:leader="dot"/>
            </w:tabs>
            <w:rPr/>
          </w:pPr>
          <w:hyperlink w:anchor="__RefHeading___Toc3287878_211673320">
            <w:r>
              <w:rPr>
                <w:webHidden/>
                <w:rStyle w:val="IndexLink"/>
              </w:rPr>
              <w:t>2</w:t>
            </w:r>
            <w:r>
              <w:rPr>
                <w:rStyle w:val="IndexLink"/>
                <w:rtl w:val="true"/>
              </w:rPr>
              <w:t xml:space="preserve"> - </w:t>
            </w:r>
            <w:r>
              <w:rPr>
                <w:rStyle w:val="IndexLink"/>
                <w:rtl w:val="true"/>
              </w:rPr>
              <w:t>عهد قدیم‌</w:t>
            </w:r>
            <w:r>
              <w:rPr>
                <w:rStyle w:val="IndexLink"/>
                <w:rtl w:val="true"/>
              </w:rPr>
              <w:tab/>
            </w:r>
            <w:r>
              <w:rPr>
                <w:rStyle w:val="IndexLink"/>
              </w:rPr>
              <w:t>161</w:t>
            </w:r>
          </w:hyperlink>
        </w:p>
        <w:p>
          <w:pPr>
            <w:pStyle w:val="Contents4"/>
            <w:tabs>
              <w:tab w:val="clear" w:pos="8176"/>
              <w:tab w:val="right" w:pos="9026" w:leader="dot"/>
            </w:tabs>
            <w:rPr/>
          </w:pPr>
          <w:hyperlink w:anchor="__RefHeading___Toc3287880_211673320">
            <w:r>
              <w:rPr>
                <w:webHidden/>
                <w:rStyle w:val="IndexLink"/>
              </w:rPr>
              <w:t>3</w:t>
            </w:r>
            <w:r>
              <w:rPr>
                <w:rStyle w:val="IndexLink"/>
                <w:rtl w:val="true"/>
              </w:rPr>
              <w:t xml:space="preserve"> - </w:t>
            </w:r>
            <w:r>
              <w:rPr>
                <w:rStyle w:val="IndexLink"/>
                <w:rtl w:val="true"/>
              </w:rPr>
              <w:t>عهد جدید</w:t>
            </w:r>
            <w:r>
              <w:rPr>
                <w:rStyle w:val="IndexLink"/>
                <w:rtl w:val="true"/>
              </w:rPr>
              <w:tab/>
            </w:r>
            <w:r>
              <w:rPr>
                <w:rStyle w:val="IndexLink"/>
              </w:rPr>
              <w:t>162</w:t>
            </w:r>
          </w:hyperlink>
        </w:p>
        <w:p>
          <w:pPr>
            <w:pStyle w:val="Contents3"/>
            <w:tabs>
              <w:tab w:val="clear" w:pos="8459"/>
              <w:tab w:val="right" w:pos="9026" w:leader="dot"/>
            </w:tabs>
            <w:rPr/>
          </w:pPr>
          <w:hyperlink w:anchor="__RefHeading___Toc3287882_211673320">
            <w:r>
              <w:rPr>
                <w:webHidden/>
                <w:rStyle w:val="IndexLink"/>
                <w:rtl w:val="true"/>
              </w:rPr>
              <w:t>حکم دشنام دهنده پیامبرصلی الله علیه وآله از دیدگاه اهل بیت‌علیهم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3287884_211673320">
            <w:r>
              <w:rPr>
                <w:webHidden/>
                <w:rStyle w:val="IndexLink"/>
                <w:rtl w:val="true"/>
              </w:rPr>
              <w:t>حکم سابّ النبی‌صلی الله علیه وآله در احادیث اهل سنت‌</w:t>
            </w:r>
            <w:r>
              <w:rPr>
                <w:rStyle w:val="IndexLink"/>
                <w:rtl w:val="true"/>
              </w:rPr>
              <w:tab/>
            </w:r>
            <w:r>
              <w:rPr>
                <w:rStyle w:val="IndexLink"/>
              </w:rPr>
              <w:t>165</w:t>
            </w:r>
          </w:hyperlink>
        </w:p>
        <w:p>
          <w:pPr>
            <w:pStyle w:val="Contents3"/>
            <w:tabs>
              <w:tab w:val="clear" w:pos="8459"/>
              <w:tab w:val="right" w:pos="9026" w:leader="dot"/>
            </w:tabs>
            <w:rPr/>
          </w:pPr>
          <w:hyperlink w:anchor="__RefHeading___Toc3287886_211673320">
            <w:r>
              <w:rPr>
                <w:webHidden/>
                <w:rStyle w:val="IndexLink"/>
                <w:rtl w:val="true"/>
              </w:rPr>
              <w:t>استهزای پیامبرصلی الله علیه وآله و قرآن از دیدگاه قرآن‌</w:t>
            </w:r>
            <w:r>
              <w:rPr>
                <w:rStyle w:val="IndexLink"/>
                <w:rtl w:val="true"/>
              </w:rPr>
              <w:tab/>
            </w:r>
            <w:r>
              <w:rPr>
                <w:rStyle w:val="IndexLink"/>
              </w:rPr>
              <w:t>166</w:t>
            </w:r>
          </w:hyperlink>
        </w:p>
        <w:p>
          <w:pPr>
            <w:pStyle w:val="Contents4"/>
            <w:tabs>
              <w:tab w:val="clear" w:pos="8176"/>
              <w:tab w:val="right" w:pos="9026" w:leader="dot"/>
            </w:tabs>
            <w:rPr/>
          </w:pPr>
          <w:hyperlink w:anchor="__RefHeading___Toc3287888_21167332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287890_211673320">
            <w:r>
              <w:rPr>
                <w:webHidden/>
                <w:rStyle w:val="IndexLink"/>
              </w:rPr>
              <w:t>1</w:t>
            </w:r>
            <w:r>
              <w:rPr>
                <w:rStyle w:val="IndexLink"/>
                <w:rtl w:val="true"/>
              </w:rPr>
              <w:t xml:space="preserve"> - </w:t>
            </w:r>
            <w:r>
              <w:rPr>
                <w:rStyle w:val="IndexLink"/>
                <w:rtl w:val="true"/>
              </w:rPr>
              <w:t>نهی از ارتباط با مسخره‌کنندگان دین‌</w:t>
            </w:r>
            <w:r>
              <w:rPr>
                <w:rStyle w:val="IndexLink"/>
                <w:rtl w:val="true"/>
              </w:rPr>
              <w:tab/>
            </w:r>
            <w:r>
              <w:rPr>
                <w:rStyle w:val="IndexLink"/>
              </w:rPr>
              <w:t>166</w:t>
            </w:r>
          </w:hyperlink>
        </w:p>
        <w:p>
          <w:pPr>
            <w:pStyle w:val="Contents4"/>
            <w:tabs>
              <w:tab w:val="clear" w:pos="8176"/>
              <w:tab w:val="right" w:pos="9026" w:leader="dot"/>
            </w:tabs>
            <w:rPr/>
          </w:pPr>
          <w:hyperlink w:anchor="__RefHeading___Toc3287892_211673320">
            <w:r>
              <w:rPr>
                <w:webHidden/>
                <w:rStyle w:val="IndexLink"/>
              </w:rPr>
              <w:t>2</w:t>
            </w:r>
            <w:r>
              <w:rPr>
                <w:rStyle w:val="IndexLink"/>
                <w:rtl w:val="true"/>
              </w:rPr>
              <w:t xml:space="preserve"> - </w:t>
            </w:r>
            <w:r>
              <w:rPr>
                <w:rStyle w:val="IndexLink"/>
                <w:rtl w:val="true"/>
              </w:rPr>
              <w:t>افسوس خداوند از مسخره کنندگان‌</w:t>
            </w:r>
            <w:r>
              <w:rPr>
                <w:rStyle w:val="IndexLink"/>
                <w:rtl w:val="true"/>
              </w:rPr>
              <w:tab/>
            </w:r>
            <w:r>
              <w:rPr>
                <w:rStyle w:val="IndexLink"/>
              </w:rPr>
              <w:t>167</w:t>
            </w:r>
          </w:hyperlink>
        </w:p>
        <w:p>
          <w:pPr>
            <w:pStyle w:val="Contents4"/>
            <w:tabs>
              <w:tab w:val="clear" w:pos="8176"/>
              <w:tab w:val="right" w:pos="9026" w:leader="dot"/>
            </w:tabs>
            <w:rPr/>
          </w:pPr>
          <w:hyperlink w:anchor="__RefHeading___Toc3287894_211673320">
            <w:r>
              <w:rPr>
                <w:webHidden/>
                <w:rStyle w:val="IndexLink"/>
              </w:rPr>
              <w:t>3</w:t>
            </w:r>
            <w:r>
              <w:rPr>
                <w:rStyle w:val="IndexLink"/>
                <w:rtl w:val="true"/>
              </w:rPr>
              <w:t xml:space="preserve"> - </w:t>
            </w:r>
            <w:r>
              <w:rPr>
                <w:rStyle w:val="IndexLink"/>
                <w:rtl w:val="true"/>
              </w:rPr>
              <w:t>عاقبت به شرّی استهزاء کننده‌</w:t>
            </w:r>
            <w:r>
              <w:rPr>
                <w:rStyle w:val="IndexLink"/>
                <w:rtl w:val="true"/>
              </w:rPr>
              <w:tab/>
            </w:r>
            <w:r>
              <w:rPr>
                <w:rStyle w:val="IndexLink"/>
              </w:rPr>
              <w:t>168</w:t>
            </w:r>
          </w:hyperlink>
        </w:p>
        <w:p>
          <w:pPr>
            <w:pStyle w:val="Contents4"/>
            <w:tabs>
              <w:tab w:val="clear" w:pos="8176"/>
              <w:tab w:val="right" w:pos="9026" w:leader="dot"/>
            </w:tabs>
            <w:rPr/>
          </w:pPr>
          <w:hyperlink w:anchor="__RefHeading___Toc3287896_211673320">
            <w:r>
              <w:rPr>
                <w:webHidden/>
                <w:rStyle w:val="IndexLink"/>
              </w:rPr>
              <w:t>4</w:t>
            </w:r>
            <w:r>
              <w:rPr>
                <w:rStyle w:val="IndexLink"/>
                <w:rtl w:val="true"/>
              </w:rPr>
              <w:t xml:space="preserve"> - </w:t>
            </w:r>
            <w:r>
              <w:rPr>
                <w:rStyle w:val="IndexLink"/>
                <w:rtl w:val="true"/>
              </w:rPr>
              <w:t>جزای جهنم برای استهزاء کننده‌</w:t>
            </w:r>
            <w:r>
              <w:rPr>
                <w:rStyle w:val="IndexLink"/>
                <w:rtl w:val="true"/>
              </w:rPr>
              <w:tab/>
            </w:r>
            <w:r>
              <w:rPr>
                <w:rStyle w:val="IndexLink"/>
              </w:rPr>
              <w:t>168</w:t>
            </w:r>
          </w:hyperlink>
        </w:p>
        <w:p>
          <w:pPr>
            <w:pStyle w:val="Contents4"/>
            <w:tabs>
              <w:tab w:val="clear" w:pos="8176"/>
              <w:tab w:val="right" w:pos="9026" w:leader="dot"/>
            </w:tabs>
            <w:rPr/>
          </w:pPr>
          <w:hyperlink w:anchor="__RefHeading___Toc3287898_211673320">
            <w:r>
              <w:rPr>
                <w:webHidden/>
                <w:rStyle w:val="IndexLink"/>
              </w:rPr>
              <w:t>5</w:t>
            </w:r>
            <w:r>
              <w:rPr>
                <w:rStyle w:val="IndexLink"/>
                <w:rtl w:val="true"/>
              </w:rPr>
              <w:t xml:space="preserve"> - </w:t>
            </w:r>
            <w:r>
              <w:rPr>
                <w:rStyle w:val="IndexLink"/>
                <w:rtl w:val="true"/>
              </w:rPr>
              <w:t>مقابله به مثل از جانب خداوند</w:t>
            </w:r>
            <w:r>
              <w:rPr>
                <w:rStyle w:val="IndexLink"/>
                <w:rtl w:val="true"/>
              </w:rPr>
              <w:tab/>
            </w:r>
            <w:r>
              <w:rPr>
                <w:rStyle w:val="IndexLink"/>
              </w:rPr>
              <w:t>169</w:t>
            </w:r>
          </w:hyperlink>
        </w:p>
        <w:p>
          <w:pPr>
            <w:pStyle w:val="Contents4"/>
            <w:tabs>
              <w:tab w:val="clear" w:pos="8176"/>
              <w:tab w:val="right" w:pos="9026" w:leader="dot"/>
            </w:tabs>
            <w:rPr/>
          </w:pPr>
          <w:hyperlink w:anchor="__RefHeading___Toc3287900_211673320">
            <w:r>
              <w:rPr>
                <w:webHidden/>
                <w:rStyle w:val="IndexLink"/>
              </w:rPr>
              <w:t>6</w:t>
            </w:r>
            <w:r>
              <w:rPr>
                <w:rStyle w:val="IndexLink"/>
                <w:rtl w:val="true"/>
              </w:rPr>
              <w:t xml:space="preserve"> - </w:t>
            </w:r>
            <w:r>
              <w:rPr>
                <w:rStyle w:val="IndexLink"/>
                <w:rtl w:val="true"/>
              </w:rPr>
              <w:t>صفت مجرمین‌</w:t>
            </w:r>
            <w:r>
              <w:rPr>
                <w:rStyle w:val="IndexLink"/>
                <w:rtl w:val="true"/>
              </w:rPr>
              <w:tab/>
            </w:r>
            <w:r>
              <w:rPr>
                <w:rStyle w:val="IndexLink"/>
              </w:rPr>
              <w:t>170</w:t>
            </w:r>
          </w:hyperlink>
        </w:p>
        <w:p>
          <w:pPr>
            <w:pStyle w:val="Contents4"/>
            <w:tabs>
              <w:tab w:val="clear" w:pos="8176"/>
              <w:tab w:val="right" w:pos="9026" w:leader="dot"/>
            </w:tabs>
            <w:rPr/>
          </w:pPr>
          <w:hyperlink w:anchor="__RefHeading___Toc3287902_211673320">
            <w:r>
              <w:rPr>
                <w:webHidden/>
                <w:rStyle w:val="IndexLink"/>
              </w:rPr>
              <w:t>7</w:t>
            </w:r>
            <w:r>
              <w:rPr>
                <w:rStyle w:val="IndexLink"/>
                <w:rtl w:val="true"/>
              </w:rPr>
              <w:t xml:space="preserve"> - </w:t>
            </w:r>
            <w:r>
              <w:rPr>
                <w:rStyle w:val="IndexLink"/>
                <w:rtl w:val="true"/>
              </w:rPr>
              <w:t>صفت منافقین‌</w:t>
            </w:r>
            <w:r>
              <w:rPr>
                <w:rStyle w:val="IndexLink"/>
                <w:rtl w:val="true"/>
              </w:rPr>
              <w:tab/>
            </w:r>
            <w:r>
              <w:rPr>
                <w:rStyle w:val="IndexLink"/>
              </w:rPr>
              <w:t>170</w:t>
            </w:r>
          </w:hyperlink>
        </w:p>
        <w:p>
          <w:pPr>
            <w:pStyle w:val="Contents4"/>
            <w:tabs>
              <w:tab w:val="clear" w:pos="8176"/>
              <w:tab w:val="right" w:pos="9026" w:leader="dot"/>
            </w:tabs>
            <w:rPr/>
          </w:pPr>
          <w:hyperlink w:anchor="__RefHeading___Toc3287904_211673320">
            <w:r>
              <w:rPr>
                <w:webHidden/>
                <w:rStyle w:val="IndexLink"/>
              </w:rPr>
              <w:t>8</w:t>
            </w:r>
            <w:r>
              <w:rPr>
                <w:rStyle w:val="IndexLink"/>
                <w:rtl w:val="true"/>
              </w:rPr>
              <w:t xml:space="preserve"> - </w:t>
            </w:r>
            <w:r>
              <w:rPr>
                <w:rStyle w:val="IndexLink"/>
                <w:rtl w:val="true"/>
              </w:rPr>
              <w:t>ظالم‌ترین افراد</w:t>
            </w:r>
            <w:r>
              <w:rPr>
                <w:rStyle w:val="IndexLink"/>
                <w:rtl w:val="true"/>
              </w:rPr>
              <w:tab/>
            </w:r>
            <w:r>
              <w:rPr>
                <w:rStyle w:val="IndexLink"/>
              </w:rPr>
              <w:t>171</w:t>
            </w:r>
          </w:hyperlink>
        </w:p>
        <w:p>
          <w:pPr>
            <w:pStyle w:val="Contents4"/>
            <w:tabs>
              <w:tab w:val="clear" w:pos="8176"/>
              <w:tab w:val="right" w:pos="9026" w:leader="dot"/>
            </w:tabs>
            <w:rPr/>
          </w:pPr>
          <w:hyperlink w:anchor="__RefHeading___Toc3287906_211673320">
            <w:r>
              <w:rPr>
                <w:webHidden/>
                <w:rStyle w:val="IndexLink"/>
              </w:rPr>
              <w:t>9</w:t>
            </w:r>
            <w:r>
              <w:rPr>
                <w:rStyle w:val="IndexLink"/>
                <w:rtl w:val="true"/>
              </w:rPr>
              <w:t xml:space="preserve"> - </w:t>
            </w:r>
            <w:r>
              <w:rPr>
                <w:rStyle w:val="IndexLink"/>
                <w:rtl w:val="true"/>
              </w:rPr>
              <w:t>نهی الهی‌</w:t>
            </w:r>
            <w:r>
              <w:rPr>
                <w:rStyle w:val="IndexLink"/>
                <w:rtl w:val="true"/>
              </w:rPr>
              <w:tab/>
            </w:r>
            <w:r>
              <w:rPr>
                <w:rStyle w:val="IndexLink"/>
              </w:rPr>
              <w:t>171</w:t>
            </w:r>
          </w:hyperlink>
        </w:p>
        <w:p>
          <w:pPr>
            <w:pStyle w:val="Contents4"/>
            <w:tabs>
              <w:tab w:val="clear" w:pos="8176"/>
              <w:tab w:val="right" w:pos="9026" w:leader="dot"/>
            </w:tabs>
            <w:rPr/>
          </w:pPr>
          <w:hyperlink w:anchor="__RefHeading___Toc3287908_211673320">
            <w:r>
              <w:rPr>
                <w:webHidden/>
                <w:rStyle w:val="IndexLink"/>
              </w:rPr>
              <w:t>10</w:t>
            </w:r>
            <w:r>
              <w:rPr>
                <w:rStyle w:val="IndexLink"/>
                <w:rtl w:val="true"/>
              </w:rPr>
              <w:t xml:space="preserve"> - </w:t>
            </w:r>
            <w:r>
              <w:rPr>
                <w:rStyle w:val="IndexLink"/>
                <w:rtl w:val="true"/>
              </w:rPr>
              <w:t>مردم بی‌خرد</w:t>
            </w:r>
            <w:r>
              <w:rPr>
                <w:rStyle w:val="IndexLink"/>
                <w:rtl w:val="true"/>
              </w:rPr>
              <w:tab/>
            </w:r>
            <w:r>
              <w:rPr>
                <w:rStyle w:val="IndexLink"/>
              </w:rPr>
              <w:t>172</w:t>
            </w:r>
          </w:hyperlink>
        </w:p>
        <w:p>
          <w:pPr>
            <w:pStyle w:val="Contents4"/>
            <w:tabs>
              <w:tab w:val="clear" w:pos="8176"/>
              <w:tab w:val="right" w:pos="9026" w:leader="dot"/>
            </w:tabs>
            <w:rPr/>
          </w:pPr>
          <w:hyperlink w:anchor="__RefHeading___Toc3287910_211673320">
            <w:r>
              <w:rPr>
                <w:webHidden/>
                <w:rStyle w:val="IndexLink"/>
              </w:rPr>
              <w:t>11</w:t>
            </w:r>
            <w:r>
              <w:rPr>
                <w:rStyle w:val="IndexLink"/>
                <w:rtl w:val="true"/>
              </w:rPr>
              <w:t xml:space="preserve"> - </w:t>
            </w:r>
            <w:r>
              <w:rPr>
                <w:rStyle w:val="IndexLink"/>
                <w:rtl w:val="true"/>
              </w:rPr>
              <w:t>حسرت کشیدن‌</w:t>
            </w:r>
            <w:r>
              <w:rPr>
                <w:rStyle w:val="IndexLink"/>
                <w:rtl w:val="true"/>
              </w:rPr>
              <w:tab/>
            </w:r>
            <w:r>
              <w:rPr>
                <w:rStyle w:val="IndexLink"/>
              </w:rPr>
              <w:t>172</w:t>
            </w:r>
          </w:hyperlink>
        </w:p>
        <w:p>
          <w:pPr>
            <w:pStyle w:val="Contents4"/>
            <w:tabs>
              <w:tab w:val="clear" w:pos="8176"/>
              <w:tab w:val="right" w:pos="9026" w:leader="dot"/>
            </w:tabs>
            <w:rPr/>
          </w:pPr>
          <w:hyperlink w:anchor="__RefHeading___Toc3287912_211673320">
            <w:r>
              <w:rPr>
                <w:webHidden/>
                <w:rStyle w:val="IndexLink"/>
              </w:rPr>
              <w:t>12</w:t>
            </w:r>
            <w:r>
              <w:rPr>
                <w:rStyle w:val="IndexLink"/>
                <w:rtl w:val="true"/>
              </w:rPr>
              <w:t xml:space="preserve"> - </w:t>
            </w:r>
            <w:r>
              <w:rPr>
                <w:rStyle w:val="IndexLink"/>
                <w:rtl w:val="true"/>
              </w:rPr>
              <w:t>تهدید به افشای اهداف شوم آنان‌</w:t>
            </w:r>
            <w:r>
              <w:rPr>
                <w:rStyle w:val="IndexLink"/>
                <w:rtl w:val="true"/>
              </w:rPr>
              <w:tab/>
            </w:r>
            <w:r>
              <w:rPr>
                <w:rStyle w:val="IndexLink"/>
              </w:rPr>
              <w:t>172</w:t>
            </w:r>
          </w:hyperlink>
        </w:p>
        <w:p>
          <w:pPr>
            <w:pStyle w:val="Contents3"/>
            <w:tabs>
              <w:tab w:val="clear" w:pos="8459"/>
              <w:tab w:val="right" w:pos="9026" w:leader="dot"/>
            </w:tabs>
            <w:rPr/>
          </w:pPr>
          <w:hyperlink w:anchor="__RefHeading___Toc3287914_211673320">
            <w:r>
              <w:rPr>
                <w:webHidden/>
                <w:rStyle w:val="IndexLink"/>
                <w:rtl w:val="true"/>
              </w:rPr>
              <w:t>استهزای پیامبرصلی الله علیه وآله و قرآن از دیدگاه روایات‌</w:t>
            </w:r>
            <w:r>
              <w:rPr>
                <w:rStyle w:val="IndexLink"/>
                <w:rtl w:val="true"/>
              </w:rPr>
              <w:tab/>
            </w:r>
            <w:r>
              <w:rPr>
                <w:rStyle w:val="IndexLink"/>
              </w:rPr>
              <w:t>173</w:t>
            </w:r>
          </w:hyperlink>
        </w:p>
        <w:p>
          <w:pPr>
            <w:pStyle w:val="Contents3"/>
            <w:tabs>
              <w:tab w:val="clear" w:pos="8459"/>
              <w:tab w:val="right" w:pos="9026" w:leader="dot"/>
            </w:tabs>
            <w:rPr/>
          </w:pPr>
          <w:hyperlink w:anchor="__RefHeading___Toc3287916_211673320">
            <w:r>
              <w:rPr>
                <w:webHidden/>
                <w:rStyle w:val="IndexLink"/>
                <w:rtl w:val="true"/>
              </w:rPr>
              <w:t>فتاوای علمای شیعه به قتل سبّ کننده پیامبرصلی الله علیه وآله‌</w:t>
            </w:r>
            <w:r>
              <w:rPr>
                <w:rStyle w:val="IndexLink"/>
                <w:rtl w:val="true"/>
              </w:rPr>
              <w:tab/>
            </w:r>
            <w:r>
              <w:rPr>
                <w:rStyle w:val="IndexLink"/>
              </w:rPr>
              <w:t>174</w:t>
            </w:r>
          </w:hyperlink>
        </w:p>
        <w:p>
          <w:pPr>
            <w:pStyle w:val="Contents3"/>
            <w:tabs>
              <w:tab w:val="clear" w:pos="8459"/>
              <w:tab w:val="right" w:pos="9026" w:leader="dot"/>
            </w:tabs>
            <w:rPr/>
          </w:pPr>
          <w:hyperlink w:anchor="__RefHeading___Toc3287918_211673320">
            <w:r>
              <w:rPr>
                <w:webHidden/>
                <w:rStyle w:val="IndexLink"/>
                <w:rtl w:val="true"/>
              </w:rPr>
              <w:t>فتوای امام خمینی‌رحمه الله درباره سلمان رشدی‌</w:t>
            </w:r>
            <w:r>
              <w:rPr>
                <w:rStyle w:val="IndexLink"/>
                <w:rtl w:val="true"/>
              </w:rPr>
              <w:tab/>
            </w:r>
            <w:r>
              <w:rPr>
                <w:rStyle w:val="IndexLink"/>
              </w:rPr>
              <w:t>177</w:t>
            </w:r>
          </w:hyperlink>
        </w:p>
        <w:p>
          <w:pPr>
            <w:pStyle w:val="Contents3"/>
            <w:tabs>
              <w:tab w:val="clear" w:pos="8459"/>
              <w:tab w:val="right" w:pos="9026" w:leader="dot"/>
            </w:tabs>
            <w:rPr/>
          </w:pPr>
          <w:hyperlink w:anchor="__RefHeading___Toc3287920_211673320">
            <w:r>
              <w:rPr>
                <w:webHidden/>
                <w:rStyle w:val="IndexLink"/>
                <w:rtl w:val="true"/>
              </w:rPr>
              <w:t>انتقاد از عملکرد دولت‌های اسلامی‌</w:t>
            </w:r>
            <w:r>
              <w:rPr>
                <w:rStyle w:val="IndexLink"/>
                <w:rtl w:val="true"/>
              </w:rPr>
              <w:tab/>
            </w:r>
            <w:r>
              <w:rPr>
                <w:rStyle w:val="IndexLink"/>
              </w:rPr>
              <w:t>177</w:t>
            </w:r>
          </w:hyperlink>
        </w:p>
        <w:p>
          <w:pPr>
            <w:pStyle w:val="Contents3"/>
            <w:tabs>
              <w:tab w:val="clear" w:pos="8459"/>
              <w:tab w:val="right" w:pos="9026" w:leader="dot"/>
            </w:tabs>
            <w:rPr/>
          </w:pPr>
          <w:hyperlink w:anchor="__RefHeading___Toc3287922_211673320">
            <w:r>
              <w:rPr>
                <w:webHidden/>
                <w:rStyle w:val="IndexLink"/>
                <w:rtl w:val="true"/>
              </w:rPr>
              <w:t>خصوصیات فتوای امام خمینی‌رحمه الله‌</w:t>
            </w:r>
            <w:r>
              <w:rPr>
                <w:rStyle w:val="IndexLink"/>
                <w:rtl w:val="true"/>
              </w:rPr>
              <w:tab/>
            </w:r>
            <w:r>
              <w:rPr>
                <w:rStyle w:val="IndexLink"/>
              </w:rPr>
              <w:t>179</w:t>
            </w:r>
          </w:hyperlink>
        </w:p>
        <w:p>
          <w:pPr>
            <w:pStyle w:val="Contents4"/>
            <w:tabs>
              <w:tab w:val="clear" w:pos="8176"/>
              <w:tab w:val="right" w:pos="9026" w:leader="dot"/>
            </w:tabs>
            <w:rPr/>
          </w:pPr>
          <w:hyperlink w:anchor="__RefHeading___Toc3287924_21167332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287926_211673320">
            <w:r>
              <w:rPr>
                <w:webHidden/>
                <w:rStyle w:val="IndexLink"/>
              </w:rPr>
              <w:t>1</w:t>
            </w:r>
            <w:r>
              <w:rPr>
                <w:rStyle w:val="IndexLink"/>
                <w:rtl w:val="true"/>
              </w:rPr>
              <w:t xml:space="preserve"> - </w:t>
            </w:r>
            <w:r>
              <w:rPr>
                <w:rStyle w:val="IndexLink"/>
                <w:rtl w:val="true"/>
              </w:rPr>
              <w:t>جدیت در اعلام حکم‌</w:t>
            </w:r>
            <w:r>
              <w:rPr>
                <w:rStyle w:val="IndexLink"/>
                <w:rtl w:val="true"/>
              </w:rPr>
              <w:tab/>
            </w:r>
            <w:r>
              <w:rPr>
                <w:rStyle w:val="IndexLink"/>
              </w:rPr>
              <w:t>179</w:t>
            </w:r>
          </w:hyperlink>
        </w:p>
        <w:p>
          <w:pPr>
            <w:pStyle w:val="Contents4"/>
            <w:tabs>
              <w:tab w:val="clear" w:pos="8176"/>
              <w:tab w:val="right" w:pos="9026" w:leader="dot"/>
            </w:tabs>
            <w:rPr/>
          </w:pPr>
          <w:hyperlink w:anchor="__RefHeading___Toc3287928_211673320">
            <w:r>
              <w:rPr>
                <w:webHidden/>
                <w:rStyle w:val="IndexLink"/>
              </w:rPr>
              <w:t>2</w:t>
            </w:r>
            <w:r>
              <w:rPr>
                <w:rStyle w:val="IndexLink"/>
                <w:rtl w:val="true"/>
              </w:rPr>
              <w:t xml:space="preserve"> - </w:t>
            </w:r>
            <w:r>
              <w:rPr>
                <w:rStyle w:val="IndexLink"/>
                <w:rtl w:val="true"/>
              </w:rPr>
              <w:t>پیگیری فتوا</w:t>
            </w:r>
            <w:r>
              <w:rPr>
                <w:rStyle w:val="IndexLink"/>
                <w:rtl w:val="true"/>
              </w:rPr>
              <w:tab/>
            </w:r>
            <w:r>
              <w:rPr>
                <w:rStyle w:val="IndexLink"/>
              </w:rPr>
              <w:t>180</w:t>
            </w:r>
          </w:hyperlink>
        </w:p>
        <w:p>
          <w:pPr>
            <w:pStyle w:val="Contents4"/>
            <w:tabs>
              <w:tab w:val="clear" w:pos="8176"/>
              <w:tab w:val="right" w:pos="9026" w:leader="dot"/>
            </w:tabs>
            <w:rPr/>
          </w:pPr>
          <w:hyperlink w:anchor="__RefHeading___Toc3287930_211673320">
            <w:r>
              <w:rPr>
                <w:webHidden/>
                <w:rStyle w:val="IndexLink"/>
              </w:rPr>
              <w:t>3</w:t>
            </w:r>
            <w:r>
              <w:rPr>
                <w:rStyle w:val="IndexLink"/>
                <w:rtl w:val="true"/>
              </w:rPr>
              <w:t xml:space="preserve"> - </w:t>
            </w:r>
            <w:r>
              <w:rPr>
                <w:rStyle w:val="IndexLink"/>
                <w:rtl w:val="true"/>
              </w:rPr>
              <w:t>تأکید بر جانب اجرایی و عملی‌</w:t>
            </w:r>
            <w:r>
              <w:rPr>
                <w:rStyle w:val="IndexLink"/>
                <w:rtl w:val="true"/>
              </w:rPr>
              <w:tab/>
            </w:r>
            <w:r>
              <w:rPr>
                <w:rStyle w:val="IndexLink"/>
              </w:rPr>
              <w:t>181</w:t>
            </w:r>
          </w:hyperlink>
        </w:p>
        <w:p>
          <w:pPr>
            <w:pStyle w:val="Contents3"/>
            <w:tabs>
              <w:tab w:val="clear" w:pos="8459"/>
              <w:tab w:val="right" w:pos="9026" w:leader="dot"/>
            </w:tabs>
            <w:rPr/>
          </w:pPr>
          <w:hyperlink w:anchor="__RefHeading___Toc3287932_211673320">
            <w:r>
              <w:rPr>
                <w:webHidden/>
                <w:rStyle w:val="IndexLink"/>
                <w:rtl w:val="true"/>
              </w:rPr>
              <w:t>تأیید حکم ارتداد و قتل‌</w:t>
            </w:r>
            <w:r>
              <w:rPr>
                <w:rStyle w:val="IndexLink"/>
                <w:rtl w:val="true"/>
              </w:rPr>
              <w:tab/>
            </w:r>
            <w:r>
              <w:rPr>
                <w:rStyle w:val="IndexLink"/>
              </w:rPr>
              <w:t>182</w:t>
            </w:r>
          </w:hyperlink>
        </w:p>
        <w:p>
          <w:pPr>
            <w:pStyle w:val="Contents3"/>
            <w:tabs>
              <w:tab w:val="clear" w:pos="8459"/>
              <w:tab w:val="right" w:pos="9026" w:leader="dot"/>
            </w:tabs>
            <w:rPr/>
          </w:pPr>
          <w:hyperlink w:anchor="__RefHeading___Toc3287934_211673320">
            <w:r>
              <w:rPr>
                <w:webHidden/>
                <w:rStyle w:val="IndexLink"/>
                <w:rtl w:val="true"/>
              </w:rPr>
              <w:t>مفهوم ارتداد</w:t>
            </w:r>
            <w:r>
              <w:rPr>
                <w:rStyle w:val="IndexLink"/>
                <w:rtl w:val="true"/>
              </w:rPr>
              <w:tab/>
            </w:r>
            <w:r>
              <w:rPr>
                <w:rStyle w:val="IndexLink"/>
              </w:rPr>
              <w:t>184</w:t>
            </w:r>
          </w:hyperlink>
        </w:p>
        <w:p>
          <w:pPr>
            <w:pStyle w:val="Contents3"/>
            <w:tabs>
              <w:tab w:val="clear" w:pos="8459"/>
              <w:tab w:val="right" w:pos="9026" w:leader="dot"/>
            </w:tabs>
            <w:rPr/>
          </w:pPr>
          <w:hyperlink w:anchor="__RefHeading___Toc3287936_211673320">
            <w:r>
              <w:rPr>
                <w:webHidden/>
                <w:rStyle w:val="IndexLink"/>
                <w:rtl w:val="true"/>
              </w:rPr>
              <w:t>اقسام مرتدّ</w:t>
            </w:r>
            <w:r>
              <w:rPr>
                <w:rStyle w:val="IndexLink"/>
                <w:rtl w:val="true"/>
              </w:rPr>
              <w:tab/>
            </w:r>
            <w:r>
              <w:rPr>
                <w:rStyle w:val="IndexLink"/>
              </w:rPr>
              <w:t>184</w:t>
            </w:r>
          </w:hyperlink>
        </w:p>
        <w:p>
          <w:pPr>
            <w:pStyle w:val="Contents3"/>
            <w:tabs>
              <w:tab w:val="clear" w:pos="8459"/>
              <w:tab w:val="right" w:pos="9026" w:leader="dot"/>
            </w:tabs>
            <w:rPr/>
          </w:pPr>
          <w:hyperlink w:anchor="__RefHeading___Toc3287938_211673320">
            <w:r>
              <w:rPr>
                <w:webHidden/>
                <w:rStyle w:val="IndexLink"/>
                <w:rtl w:val="true"/>
              </w:rPr>
              <w:t>سه تعریف از مرتدّ فطری‌</w:t>
            </w:r>
            <w:r>
              <w:rPr>
                <w:rStyle w:val="IndexLink"/>
                <w:rtl w:val="true"/>
              </w:rPr>
              <w:tab/>
            </w:r>
            <w:r>
              <w:rPr>
                <w:rStyle w:val="IndexLink"/>
              </w:rPr>
              <w:t>185</w:t>
            </w:r>
          </w:hyperlink>
        </w:p>
        <w:p>
          <w:pPr>
            <w:pStyle w:val="Contents4"/>
            <w:tabs>
              <w:tab w:val="clear" w:pos="8176"/>
              <w:tab w:val="right" w:pos="9026" w:leader="dot"/>
            </w:tabs>
            <w:rPr/>
          </w:pPr>
          <w:hyperlink w:anchor="__RefHeading___Toc3287940_21167332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287942_211673320">
            <w:r>
              <w:rPr>
                <w:webHidden/>
                <w:rStyle w:val="IndexLink"/>
              </w:rPr>
              <w:t>1</w:t>
            </w:r>
            <w:r>
              <w:rPr>
                <w:rStyle w:val="IndexLink"/>
                <w:rtl w:val="true"/>
              </w:rPr>
              <w:t xml:space="preserve"> - </w:t>
            </w:r>
            <w:r>
              <w:rPr>
                <w:rStyle w:val="IndexLink"/>
                <w:rtl w:val="true"/>
              </w:rPr>
              <w:t>اسلام یکی از والدین هنگام انعقاد نطفه‌</w:t>
            </w:r>
            <w:r>
              <w:rPr>
                <w:rStyle w:val="IndexLink"/>
                <w:rtl w:val="true"/>
              </w:rPr>
              <w:tab/>
            </w:r>
            <w:r>
              <w:rPr>
                <w:rStyle w:val="IndexLink"/>
              </w:rPr>
              <w:t>185</w:t>
            </w:r>
          </w:hyperlink>
        </w:p>
        <w:p>
          <w:pPr>
            <w:pStyle w:val="Contents4"/>
            <w:tabs>
              <w:tab w:val="clear" w:pos="8176"/>
              <w:tab w:val="right" w:pos="9026" w:leader="dot"/>
            </w:tabs>
            <w:rPr/>
          </w:pPr>
          <w:hyperlink w:anchor="__RefHeading___Toc3287944_211673320">
            <w:r>
              <w:rPr>
                <w:webHidden/>
                <w:rStyle w:val="IndexLink"/>
              </w:rPr>
              <w:t>2</w:t>
            </w:r>
            <w:r>
              <w:rPr>
                <w:rStyle w:val="IndexLink"/>
                <w:rtl w:val="true"/>
              </w:rPr>
              <w:t xml:space="preserve"> - </w:t>
            </w:r>
            <w:r>
              <w:rPr>
                <w:rStyle w:val="IndexLink"/>
                <w:rtl w:val="true"/>
              </w:rPr>
              <w:t>اسلام یکی از والدین هنگام تولّد</w:t>
            </w:r>
            <w:r>
              <w:rPr>
                <w:rStyle w:val="IndexLink"/>
                <w:rtl w:val="true"/>
              </w:rPr>
              <w:tab/>
            </w:r>
            <w:r>
              <w:rPr>
                <w:rStyle w:val="IndexLink"/>
              </w:rPr>
              <w:t>186</w:t>
            </w:r>
          </w:hyperlink>
        </w:p>
        <w:p>
          <w:pPr>
            <w:pStyle w:val="Contents4"/>
            <w:tabs>
              <w:tab w:val="clear" w:pos="8176"/>
              <w:tab w:val="right" w:pos="9026" w:leader="dot"/>
            </w:tabs>
            <w:rPr/>
          </w:pPr>
          <w:hyperlink w:anchor="__RefHeading___Toc3287946_211673320">
            <w:r>
              <w:rPr>
                <w:webHidden/>
                <w:rStyle w:val="IndexLink"/>
              </w:rPr>
              <w:t>3</w:t>
            </w:r>
            <w:r>
              <w:rPr>
                <w:rStyle w:val="IndexLink"/>
                <w:rtl w:val="true"/>
              </w:rPr>
              <w:t xml:space="preserve"> - </w:t>
            </w:r>
            <w:r>
              <w:rPr>
                <w:rStyle w:val="IndexLink"/>
                <w:rtl w:val="true"/>
              </w:rPr>
              <w:t>درک اسلام در دوران بلوغ‌</w:t>
            </w:r>
            <w:r>
              <w:rPr>
                <w:rStyle w:val="IndexLink"/>
                <w:rtl w:val="true"/>
              </w:rPr>
              <w:tab/>
            </w:r>
            <w:r>
              <w:rPr>
                <w:rStyle w:val="IndexLink"/>
              </w:rPr>
              <w:t>186</w:t>
            </w:r>
          </w:hyperlink>
        </w:p>
        <w:p>
          <w:pPr>
            <w:pStyle w:val="Contents3"/>
            <w:tabs>
              <w:tab w:val="clear" w:pos="8459"/>
              <w:tab w:val="right" w:pos="9026" w:leader="dot"/>
            </w:tabs>
            <w:rPr/>
          </w:pPr>
          <w:hyperlink w:anchor="__RefHeading___Toc3287948_211673320">
            <w:r>
              <w:rPr>
                <w:webHidden/>
                <w:rStyle w:val="IndexLink"/>
                <w:rtl w:val="true"/>
              </w:rPr>
              <w:t>احکام ارتداد</w:t>
            </w:r>
            <w:r>
              <w:rPr>
                <w:rStyle w:val="IndexLink"/>
                <w:rtl w:val="true"/>
              </w:rPr>
              <w:tab/>
            </w:r>
            <w:r>
              <w:rPr>
                <w:rStyle w:val="IndexLink"/>
              </w:rPr>
              <w:t>188</w:t>
            </w:r>
          </w:hyperlink>
        </w:p>
        <w:p>
          <w:pPr>
            <w:pStyle w:val="Contents4"/>
            <w:tabs>
              <w:tab w:val="clear" w:pos="8176"/>
              <w:tab w:val="right" w:pos="9026" w:leader="dot"/>
            </w:tabs>
            <w:rPr/>
          </w:pPr>
          <w:hyperlink w:anchor="__RefHeading___Toc3287950_211673320">
            <w:r>
              <w:rPr>
                <w:webHidden/>
                <w:rStyle w:val="IndexLink"/>
                <w:rtl w:val="true"/>
              </w:rPr>
              <w:t>توضیح</w:t>
            </w:r>
            <w:r>
              <w:rPr>
                <w:rStyle w:val="IndexLink"/>
                <w:rtl w:val="true"/>
              </w:rPr>
              <w:tab/>
            </w:r>
            <w:r>
              <w:rPr>
                <w:rStyle w:val="IndexLink"/>
              </w:rPr>
              <w:t>188</w:t>
            </w:r>
          </w:hyperlink>
        </w:p>
        <w:p>
          <w:pPr>
            <w:pStyle w:val="Contents4"/>
            <w:tabs>
              <w:tab w:val="clear" w:pos="8176"/>
              <w:tab w:val="right" w:pos="9026" w:leader="dot"/>
            </w:tabs>
            <w:rPr/>
          </w:pPr>
          <w:hyperlink w:anchor="__RefHeading___Toc3287952_211673320">
            <w:r>
              <w:rPr>
                <w:webHidden/>
                <w:rStyle w:val="IndexLink"/>
              </w:rPr>
              <w:t>1</w:t>
            </w:r>
            <w:r>
              <w:rPr>
                <w:rStyle w:val="IndexLink"/>
                <w:rtl w:val="true"/>
              </w:rPr>
              <w:t xml:space="preserve"> - </w:t>
            </w:r>
            <w:r>
              <w:rPr>
                <w:rStyle w:val="IndexLink"/>
                <w:rtl w:val="true"/>
              </w:rPr>
              <w:t>قتل‌</w:t>
            </w:r>
            <w:r>
              <w:rPr>
                <w:rStyle w:val="IndexLink"/>
                <w:rtl w:val="true"/>
              </w:rPr>
              <w:tab/>
            </w:r>
            <w:r>
              <w:rPr>
                <w:rStyle w:val="IndexLink"/>
              </w:rPr>
              <w:t>188</w:t>
            </w:r>
          </w:hyperlink>
        </w:p>
        <w:p>
          <w:pPr>
            <w:pStyle w:val="Contents4"/>
            <w:tabs>
              <w:tab w:val="clear" w:pos="8176"/>
              <w:tab w:val="right" w:pos="9026" w:leader="dot"/>
            </w:tabs>
            <w:rPr/>
          </w:pPr>
          <w:hyperlink w:anchor="__RefHeading___Toc3287954_211673320">
            <w:r>
              <w:rPr>
                <w:webHidden/>
                <w:rStyle w:val="IndexLink"/>
              </w:rPr>
              <w:t>2</w:t>
            </w:r>
            <w:r>
              <w:rPr>
                <w:rStyle w:val="IndexLink"/>
                <w:rtl w:val="true"/>
              </w:rPr>
              <w:t xml:space="preserve"> - </w:t>
            </w:r>
            <w:r>
              <w:rPr>
                <w:rStyle w:val="IndexLink"/>
                <w:rtl w:val="true"/>
              </w:rPr>
              <w:t>انفساخ عقد نکاح‌</w:t>
            </w:r>
            <w:r>
              <w:rPr>
                <w:rStyle w:val="IndexLink"/>
                <w:rtl w:val="true"/>
              </w:rPr>
              <w:tab/>
            </w:r>
            <w:r>
              <w:rPr>
                <w:rStyle w:val="IndexLink"/>
              </w:rPr>
              <w:t>188</w:t>
            </w:r>
          </w:hyperlink>
        </w:p>
        <w:p>
          <w:pPr>
            <w:pStyle w:val="Contents4"/>
            <w:tabs>
              <w:tab w:val="clear" w:pos="8176"/>
              <w:tab w:val="right" w:pos="9026" w:leader="dot"/>
            </w:tabs>
            <w:rPr/>
          </w:pPr>
          <w:hyperlink w:anchor="__RefHeading___Toc3287956_211673320">
            <w:r>
              <w:rPr>
                <w:webHidden/>
                <w:rStyle w:val="IndexLink"/>
              </w:rPr>
              <w:t>3</w:t>
            </w:r>
            <w:r>
              <w:rPr>
                <w:rStyle w:val="IndexLink"/>
                <w:rtl w:val="true"/>
              </w:rPr>
              <w:t xml:space="preserve"> - </w:t>
            </w:r>
            <w:r>
              <w:rPr>
                <w:rStyle w:val="IndexLink"/>
                <w:rtl w:val="true"/>
              </w:rPr>
              <w:t>تقسیم اموال‌</w:t>
            </w:r>
            <w:r>
              <w:rPr>
                <w:rStyle w:val="IndexLink"/>
                <w:rtl w:val="true"/>
              </w:rPr>
              <w:tab/>
            </w:r>
            <w:r>
              <w:rPr>
                <w:rStyle w:val="IndexLink"/>
              </w:rPr>
              <w:t>188</w:t>
            </w:r>
          </w:hyperlink>
        </w:p>
        <w:p>
          <w:pPr>
            <w:pStyle w:val="Contents3"/>
            <w:tabs>
              <w:tab w:val="clear" w:pos="8459"/>
              <w:tab w:val="right" w:pos="9026" w:leader="dot"/>
            </w:tabs>
            <w:rPr/>
          </w:pPr>
          <w:hyperlink w:anchor="__RefHeading___Toc3287958_211673320">
            <w:r>
              <w:rPr>
                <w:webHidden/>
                <w:rStyle w:val="IndexLink"/>
                <w:rtl w:val="true"/>
              </w:rPr>
              <w:t>دیدگاه‌ها در مورد حکم مرتد</w:t>
            </w:r>
            <w:r>
              <w:rPr>
                <w:rStyle w:val="IndexLink"/>
                <w:rtl w:val="true"/>
              </w:rPr>
              <w:tab/>
            </w:r>
            <w:r>
              <w:rPr>
                <w:rStyle w:val="IndexLink"/>
              </w:rPr>
              <w:t>188</w:t>
            </w:r>
          </w:hyperlink>
        </w:p>
        <w:p>
          <w:pPr>
            <w:pStyle w:val="Contents4"/>
            <w:tabs>
              <w:tab w:val="clear" w:pos="8176"/>
              <w:tab w:val="right" w:pos="9026" w:leader="dot"/>
            </w:tabs>
            <w:rPr/>
          </w:pPr>
          <w:hyperlink w:anchor="__RefHeading___Toc3287960_2116733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287962_211673320">
            <w:r>
              <w:rPr>
                <w:webHidden/>
                <w:rStyle w:val="IndexLink"/>
              </w:rPr>
              <w:t>1</w:t>
            </w:r>
            <w:r>
              <w:rPr>
                <w:rStyle w:val="IndexLink"/>
                <w:rtl w:val="true"/>
              </w:rPr>
              <w:t xml:space="preserve"> - </w:t>
            </w:r>
            <w:r>
              <w:rPr>
                <w:rStyle w:val="IndexLink"/>
                <w:rtl w:val="true"/>
              </w:rPr>
              <w:t xml:space="preserve">قتل مطلق مرتدّ </w:t>
            </w:r>
            <w:r>
              <w:rPr>
                <w:rStyle w:val="IndexLink"/>
                <w:rtl w:val="true"/>
              </w:rPr>
              <w:t>(</w:t>
            </w:r>
            <w:r>
              <w:rPr>
                <w:rStyle w:val="IndexLink"/>
                <w:rtl w:val="true"/>
              </w:rPr>
              <w:t>با توبه یا بدون توبه</w:t>
            </w:r>
            <w:r>
              <w:rPr>
                <w:rStyle w:val="IndexLink"/>
                <w:rtl w:val="true"/>
              </w:rPr>
              <w:t>)</w:t>
              <w:tab/>
            </w:r>
            <w:r>
              <w:rPr>
                <w:rStyle w:val="IndexLink"/>
              </w:rPr>
              <w:t>189</w:t>
            </w:r>
          </w:hyperlink>
        </w:p>
        <w:p>
          <w:pPr>
            <w:pStyle w:val="Contents4"/>
            <w:tabs>
              <w:tab w:val="clear" w:pos="8176"/>
              <w:tab w:val="right" w:pos="9026" w:leader="dot"/>
            </w:tabs>
            <w:rPr/>
          </w:pPr>
          <w:hyperlink w:anchor="__RefHeading___Toc3287964_211673320">
            <w:r>
              <w:rPr>
                <w:webHidden/>
                <w:rStyle w:val="IndexLink"/>
              </w:rPr>
              <w:t>2</w:t>
            </w:r>
            <w:r>
              <w:rPr>
                <w:rStyle w:val="IndexLink"/>
                <w:rtl w:val="true"/>
              </w:rPr>
              <w:t xml:space="preserve"> - </w:t>
            </w:r>
            <w:r>
              <w:rPr>
                <w:rStyle w:val="IndexLink"/>
                <w:rtl w:val="true"/>
              </w:rPr>
              <w:t>تفصیل بین مرتدّ تائب و غیرتائب‌</w:t>
            </w:r>
            <w:r>
              <w:rPr>
                <w:rStyle w:val="IndexLink"/>
                <w:rtl w:val="true"/>
              </w:rPr>
              <w:tab/>
            </w:r>
            <w:r>
              <w:rPr>
                <w:rStyle w:val="IndexLink"/>
              </w:rPr>
              <w:t>189</w:t>
            </w:r>
          </w:hyperlink>
        </w:p>
        <w:p>
          <w:pPr>
            <w:pStyle w:val="Contents4"/>
            <w:tabs>
              <w:tab w:val="clear" w:pos="8176"/>
              <w:tab w:val="right" w:pos="9026" w:leader="dot"/>
            </w:tabs>
            <w:rPr/>
          </w:pPr>
          <w:hyperlink w:anchor="__RefHeading___Toc3287966_211673320">
            <w:r>
              <w:rPr>
                <w:webHidden/>
                <w:rStyle w:val="IndexLink"/>
              </w:rPr>
              <w:t>3</w:t>
            </w:r>
            <w:r>
              <w:rPr>
                <w:rStyle w:val="IndexLink"/>
                <w:rtl w:val="true"/>
              </w:rPr>
              <w:t xml:space="preserve"> - </w:t>
            </w:r>
            <w:r>
              <w:rPr>
                <w:rStyle w:val="IndexLink"/>
                <w:rtl w:val="true"/>
              </w:rPr>
              <w:t>تفصیل بین مرتدّ عالم و جاهل به ضروری دین‌</w:t>
            </w:r>
            <w:r>
              <w:rPr>
                <w:rStyle w:val="IndexLink"/>
                <w:rtl w:val="true"/>
              </w:rPr>
              <w:tab/>
            </w:r>
            <w:r>
              <w:rPr>
                <w:rStyle w:val="IndexLink"/>
              </w:rPr>
              <w:t>190</w:t>
            </w:r>
          </w:hyperlink>
        </w:p>
        <w:p>
          <w:pPr>
            <w:pStyle w:val="Contents4"/>
            <w:tabs>
              <w:tab w:val="clear" w:pos="8176"/>
              <w:tab w:val="right" w:pos="9026" w:leader="dot"/>
            </w:tabs>
            <w:rPr/>
          </w:pPr>
          <w:hyperlink w:anchor="__RefHeading___Toc3287968_211673320">
            <w:r>
              <w:rPr>
                <w:webHidden/>
                <w:rStyle w:val="IndexLink"/>
              </w:rPr>
              <w:t>4</w:t>
            </w:r>
            <w:r>
              <w:rPr>
                <w:rStyle w:val="IndexLink"/>
                <w:rtl w:val="true"/>
              </w:rPr>
              <w:t xml:space="preserve"> - </w:t>
            </w:r>
            <w:r>
              <w:rPr>
                <w:rStyle w:val="IndexLink"/>
                <w:rtl w:val="true"/>
              </w:rPr>
              <w:t>تفصیل بین ارتداد علنی و غیرعلنی‌</w:t>
            </w:r>
            <w:r>
              <w:rPr>
                <w:rStyle w:val="IndexLink"/>
                <w:rtl w:val="true"/>
              </w:rPr>
              <w:tab/>
            </w:r>
            <w:r>
              <w:rPr>
                <w:rStyle w:val="IndexLink"/>
              </w:rPr>
              <w:t>191</w:t>
            </w:r>
          </w:hyperlink>
        </w:p>
        <w:p>
          <w:pPr>
            <w:pStyle w:val="Contents4"/>
            <w:tabs>
              <w:tab w:val="clear" w:pos="8176"/>
              <w:tab w:val="right" w:pos="9026" w:leader="dot"/>
            </w:tabs>
            <w:rPr/>
          </w:pPr>
          <w:hyperlink w:anchor="__RefHeading___Toc3287970_211673320">
            <w:r>
              <w:rPr>
                <w:webHidden/>
                <w:rStyle w:val="IndexLink"/>
              </w:rPr>
              <w:t>5</w:t>
            </w:r>
            <w:r>
              <w:rPr>
                <w:rStyle w:val="IndexLink"/>
                <w:rtl w:val="true"/>
              </w:rPr>
              <w:t xml:space="preserve"> - </w:t>
            </w:r>
            <w:r>
              <w:rPr>
                <w:rStyle w:val="IndexLink"/>
                <w:rtl w:val="true"/>
              </w:rPr>
              <w:t>تفصیل بین ارتداد عنادی و اعتقادی‌</w:t>
            </w:r>
            <w:r>
              <w:rPr>
                <w:rStyle w:val="IndexLink"/>
                <w:rtl w:val="true"/>
              </w:rPr>
              <w:tab/>
            </w:r>
            <w:r>
              <w:rPr>
                <w:rStyle w:val="IndexLink"/>
              </w:rPr>
              <w:t>191</w:t>
            </w:r>
          </w:hyperlink>
        </w:p>
        <w:p>
          <w:pPr>
            <w:pStyle w:val="Contents4"/>
            <w:tabs>
              <w:tab w:val="clear" w:pos="8176"/>
              <w:tab w:val="right" w:pos="9026" w:leader="dot"/>
            </w:tabs>
            <w:rPr/>
          </w:pPr>
          <w:hyperlink w:anchor="__RefHeading___Toc3287972_211673320">
            <w:r>
              <w:rPr>
                <w:webHidden/>
                <w:rStyle w:val="IndexLink"/>
              </w:rPr>
              <w:t>6</w:t>
            </w:r>
            <w:r>
              <w:rPr>
                <w:rStyle w:val="IndexLink"/>
                <w:rtl w:val="true"/>
              </w:rPr>
              <w:t xml:space="preserve"> - </w:t>
            </w:r>
            <w:r>
              <w:rPr>
                <w:rStyle w:val="IndexLink"/>
                <w:rtl w:val="true"/>
              </w:rPr>
              <w:t>تفصیل بین مرتدّ محارب و غیرمحارب‌</w:t>
            </w:r>
            <w:r>
              <w:rPr>
                <w:rStyle w:val="IndexLink"/>
                <w:rtl w:val="true"/>
              </w:rPr>
              <w:tab/>
            </w:r>
            <w:r>
              <w:rPr>
                <w:rStyle w:val="IndexLink"/>
              </w:rPr>
              <w:t>192</w:t>
            </w:r>
          </w:hyperlink>
        </w:p>
        <w:p>
          <w:pPr>
            <w:pStyle w:val="Contents4"/>
            <w:tabs>
              <w:tab w:val="clear" w:pos="8176"/>
              <w:tab w:val="right" w:pos="9026" w:leader="dot"/>
            </w:tabs>
            <w:rPr/>
          </w:pPr>
          <w:hyperlink w:anchor="__RefHeading___Toc3287974_211673320">
            <w:r>
              <w:rPr>
                <w:webHidden/>
                <w:rStyle w:val="IndexLink"/>
              </w:rPr>
              <w:t>7</w:t>
            </w:r>
            <w:r>
              <w:rPr>
                <w:rStyle w:val="IndexLink"/>
                <w:rtl w:val="true"/>
              </w:rPr>
              <w:t xml:space="preserve"> - </w:t>
            </w:r>
            <w:r>
              <w:rPr>
                <w:rStyle w:val="IndexLink"/>
                <w:rtl w:val="true"/>
              </w:rPr>
              <w:t>تقیید ارتداد به استخفاف دین‌</w:t>
            </w:r>
            <w:r>
              <w:rPr>
                <w:rStyle w:val="IndexLink"/>
                <w:rtl w:val="true"/>
              </w:rPr>
              <w:tab/>
            </w:r>
            <w:r>
              <w:rPr>
                <w:rStyle w:val="IndexLink"/>
              </w:rPr>
              <w:t>193</w:t>
            </w:r>
          </w:hyperlink>
        </w:p>
        <w:p>
          <w:pPr>
            <w:pStyle w:val="Contents3"/>
            <w:tabs>
              <w:tab w:val="clear" w:pos="8459"/>
              <w:tab w:val="right" w:pos="9026" w:leader="dot"/>
            </w:tabs>
            <w:rPr/>
          </w:pPr>
          <w:hyperlink w:anchor="__RefHeading___Toc3287976_211673320">
            <w:r>
              <w:rPr>
                <w:webHidden/>
                <w:rStyle w:val="IndexLink"/>
                <w:rtl w:val="true"/>
              </w:rPr>
              <w:t>شروط مرتد</w:t>
            </w:r>
            <w:r>
              <w:rPr>
                <w:rStyle w:val="IndexLink"/>
                <w:rtl w:val="true"/>
              </w:rPr>
              <w:tab/>
            </w:r>
            <w:r>
              <w:rPr>
                <w:rStyle w:val="IndexLink"/>
              </w:rPr>
              <w:t>193</w:t>
            </w:r>
          </w:hyperlink>
        </w:p>
        <w:p>
          <w:pPr>
            <w:pStyle w:val="Contents3"/>
            <w:tabs>
              <w:tab w:val="clear" w:pos="8459"/>
              <w:tab w:val="right" w:pos="9026" w:leader="dot"/>
            </w:tabs>
            <w:rPr/>
          </w:pPr>
          <w:hyperlink w:anchor="__RefHeading___Toc3287978_211673320">
            <w:r>
              <w:rPr>
                <w:webHidden/>
                <w:rStyle w:val="IndexLink"/>
                <w:rtl w:val="true"/>
              </w:rPr>
              <w:t>فلسفه حکم اعدام برای مرتد</w:t>
            </w:r>
            <w:r>
              <w:rPr>
                <w:rStyle w:val="IndexLink"/>
                <w:rtl w:val="true"/>
              </w:rPr>
              <w:tab/>
            </w:r>
            <w:r>
              <w:rPr>
                <w:rStyle w:val="IndexLink"/>
              </w:rPr>
              <w:t>194</w:t>
            </w:r>
          </w:hyperlink>
        </w:p>
        <w:p>
          <w:pPr>
            <w:pStyle w:val="Contents4"/>
            <w:tabs>
              <w:tab w:val="clear" w:pos="8176"/>
              <w:tab w:val="right" w:pos="9026" w:leader="dot"/>
            </w:tabs>
            <w:rPr/>
          </w:pPr>
          <w:hyperlink w:anchor="__RefHeading___Toc3287980_21167332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3287982_211673320">
            <w:r>
              <w:rPr>
                <w:webHidden/>
                <w:rStyle w:val="IndexLink"/>
              </w:rPr>
              <w:t>1</w:t>
            </w:r>
            <w:r>
              <w:rPr>
                <w:rStyle w:val="IndexLink"/>
                <w:rtl w:val="true"/>
              </w:rPr>
              <w:t xml:space="preserve"> - </w:t>
            </w:r>
            <w:r>
              <w:rPr>
                <w:rStyle w:val="IndexLink"/>
                <w:rtl w:val="true"/>
              </w:rPr>
              <w:t>تهدید نظم عمومی‌</w:t>
            </w:r>
            <w:r>
              <w:rPr>
                <w:rStyle w:val="IndexLink"/>
                <w:rtl w:val="true"/>
              </w:rPr>
              <w:tab/>
            </w:r>
            <w:r>
              <w:rPr>
                <w:rStyle w:val="IndexLink"/>
              </w:rPr>
              <w:t>194</w:t>
            </w:r>
          </w:hyperlink>
        </w:p>
        <w:p>
          <w:pPr>
            <w:pStyle w:val="Contents4"/>
            <w:tabs>
              <w:tab w:val="clear" w:pos="8176"/>
              <w:tab w:val="right" w:pos="9026" w:leader="dot"/>
            </w:tabs>
            <w:rPr/>
          </w:pPr>
          <w:hyperlink w:anchor="__RefHeading___Toc3287984_211673320">
            <w:r>
              <w:rPr>
                <w:webHidden/>
                <w:rStyle w:val="IndexLink"/>
              </w:rPr>
              <w:t>2</w:t>
            </w:r>
            <w:r>
              <w:rPr>
                <w:rStyle w:val="IndexLink"/>
                <w:rtl w:val="true"/>
              </w:rPr>
              <w:t xml:space="preserve"> - </w:t>
            </w:r>
            <w:r>
              <w:rPr>
                <w:rStyle w:val="IndexLink"/>
                <w:rtl w:val="true"/>
              </w:rPr>
              <w:t>مقابله با افراد سلب کننده آزادی انتخاب‌</w:t>
            </w:r>
            <w:r>
              <w:rPr>
                <w:rStyle w:val="IndexLink"/>
                <w:rtl w:val="true"/>
              </w:rPr>
              <w:tab/>
            </w:r>
            <w:r>
              <w:rPr>
                <w:rStyle w:val="IndexLink"/>
              </w:rPr>
              <w:t>195</w:t>
            </w:r>
          </w:hyperlink>
        </w:p>
        <w:p>
          <w:pPr>
            <w:pStyle w:val="Contents4"/>
            <w:tabs>
              <w:tab w:val="clear" w:pos="8176"/>
              <w:tab w:val="right" w:pos="9026" w:leader="dot"/>
            </w:tabs>
            <w:rPr/>
          </w:pPr>
          <w:hyperlink w:anchor="__RefHeading___Toc3287986_211673320">
            <w:r>
              <w:rPr>
                <w:webHidden/>
                <w:rStyle w:val="IndexLink"/>
              </w:rPr>
              <w:t>3</w:t>
            </w:r>
            <w:r>
              <w:rPr>
                <w:rStyle w:val="IndexLink"/>
                <w:rtl w:val="true"/>
              </w:rPr>
              <w:t xml:space="preserve"> - </w:t>
            </w:r>
            <w:r>
              <w:rPr>
                <w:rStyle w:val="IndexLink"/>
                <w:rtl w:val="true"/>
              </w:rPr>
              <w:t>التزام به قوانین اجرایی‌</w:t>
            </w:r>
            <w:r>
              <w:rPr>
                <w:rStyle w:val="IndexLink"/>
                <w:rtl w:val="true"/>
              </w:rPr>
              <w:tab/>
            </w:r>
            <w:r>
              <w:rPr>
                <w:rStyle w:val="IndexLink"/>
              </w:rPr>
              <w:t>196</w:t>
            </w:r>
          </w:hyperlink>
        </w:p>
        <w:p>
          <w:pPr>
            <w:pStyle w:val="Contents4"/>
            <w:tabs>
              <w:tab w:val="clear" w:pos="8176"/>
              <w:tab w:val="right" w:pos="9026" w:leader="dot"/>
            </w:tabs>
            <w:rPr/>
          </w:pPr>
          <w:hyperlink w:anchor="__RefHeading___Toc3287988_211673320">
            <w:r>
              <w:rPr>
                <w:webHidden/>
                <w:rStyle w:val="IndexLink"/>
              </w:rPr>
              <w:t>4</w:t>
            </w:r>
            <w:r>
              <w:rPr>
                <w:rStyle w:val="IndexLink"/>
                <w:rtl w:val="true"/>
              </w:rPr>
              <w:t xml:space="preserve"> - </w:t>
            </w:r>
            <w:r>
              <w:rPr>
                <w:rStyle w:val="IndexLink"/>
                <w:rtl w:val="true"/>
              </w:rPr>
              <w:t>مفهوم واقعی آزادی در اسلام‌</w:t>
            </w:r>
            <w:r>
              <w:rPr>
                <w:rStyle w:val="IndexLink"/>
                <w:rtl w:val="true"/>
              </w:rPr>
              <w:tab/>
            </w:r>
            <w:r>
              <w:rPr>
                <w:rStyle w:val="IndexLink"/>
              </w:rPr>
              <w:t>196</w:t>
            </w:r>
          </w:hyperlink>
        </w:p>
        <w:p>
          <w:pPr>
            <w:pStyle w:val="Contents4"/>
            <w:tabs>
              <w:tab w:val="clear" w:pos="8176"/>
              <w:tab w:val="right" w:pos="9026" w:leader="dot"/>
            </w:tabs>
            <w:rPr/>
          </w:pPr>
          <w:hyperlink w:anchor="__RefHeading___Toc3287990_211673320">
            <w:r>
              <w:rPr>
                <w:webHidden/>
                <w:rStyle w:val="IndexLink"/>
              </w:rPr>
              <w:t>5</w:t>
            </w:r>
            <w:r>
              <w:rPr>
                <w:rStyle w:val="IndexLink"/>
                <w:rtl w:val="true"/>
              </w:rPr>
              <w:t xml:space="preserve"> - </w:t>
            </w:r>
            <w:r>
              <w:rPr>
                <w:rStyle w:val="IndexLink"/>
                <w:rtl w:val="true"/>
              </w:rPr>
              <w:t xml:space="preserve">توجیه آیه </w:t>
            </w:r>
            <w:r>
              <w:rPr>
                <w:rStyle w:val="IndexLink"/>
                <w:rtl w:val="true"/>
              </w:rPr>
              <w:t>«</w:t>
            </w:r>
            <w:r>
              <w:rPr>
                <w:rStyle w:val="IndexLink"/>
                <w:rtl w:val="true"/>
              </w:rPr>
              <w:t>عدم اکراه در دین</w:t>
            </w:r>
            <w:r>
              <w:rPr>
                <w:rStyle w:val="IndexLink"/>
                <w:rtl w:val="true"/>
              </w:rPr>
              <w:t>»</w:t>
              <w:tab/>
            </w:r>
            <w:r>
              <w:rPr>
                <w:rStyle w:val="IndexLink"/>
              </w:rPr>
              <w:t>197</w:t>
            </w:r>
          </w:hyperlink>
        </w:p>
        <w:p>
          <w:pPr>
            <w:pStyle w:val="Contents4"/>
            <w:tabs>
              <w:tab w:val="clear" w:pos="8176"/>
              <w:tab w:val="right" w:pos="9026" w:leader="dot"/>
            </w:tabs>
            <w:rPr/>
          </w:pPr>
          <w:hyperlink w:anchor="__RefHeading___Toc3287992_211673320">
            <w:r>
              <w:rPr>
                <w:webHidden/>
                <w:rStyle w:val="IndexLink"/>
                <w:rtl w:val="true"/>
              </w:rPr>
              <w:t>آزادی اظهار عقیده‌</w:t>
            </w:r>
            <w:r>
              <w:rPr>
                <w:rStyle w:val="IndexLink"/>
                <w:rtl w:val="true"/>
              </w:rPr>
              <w:tab/>
            </w:r>
            <w:r>
              <w:rPr>
                <w:rStyle w:val="IndexLink"/>
              </w:rPr>
              <w:t>199</w:t>
            </w:r>
          </w:hyperlink>
        </w:p>
        <w:p>
          <w:pPr>
            <w:pStyle w:val="Contents4"/>
            <w:tabs>
              <w:tab w:val="clear" w:pos="8176"/>
              <w:tab w:val="right" w:pos="9026" w:leader="dot"/>
            </w:tabs>
            <w:rPr/>
          </w:pPr>
          <w:hyperlink w:anchor="__RefHeading___Toc3287994_211673320">
            <w:r>
              <w:rPr>
                <w:webHidden/>
                <w:rStyle w:val="IndexLink"/>
              </w:rPr>
              <w:t>6</w:t>
            </w:r>
            <w:r>
              <w:rPr>
                <w:rStyle w:val="IndexLink"/>
                <w:rtl w:val="true"/>
              </w:rPr>
              <w:t xml:space="preserve"> - </w:t>
            </w:r>
            <w:r>
              <w:rPr>
                <w:rStyle w:val="IndexLink"/>
                <w:rtl w:val="true"/>
              </w:rPr>
              <w:t>تسلیم در برابر احکام الهی‌</w:t>
            </w:r>
            <w:r>
              <w:rPr>
                <w:rStyle w:val="IndexLink"/>
                <w:rtl w:val="true"/>
              </w:rPr>
              <w:tab/>
            </w:r>
            <w:r>
              <w:rPr>
                <w:rStyle w:val="IndexLink"/>
              </w:rPr>
              <w:t>200</w:t>
            </w:r>
          </w:hyperlink>
        </w:p>
        <w:p>
          <w:pPr>
            <w:pStyle w:val="Contents3"/>
            <w:tabs>
              <w:tab w:val="clear" w:pos="8459"/>
              <w:tab w:val="right" w:pos="9026" w:leader="dot"/>
            </w:tabs>
            <w:rPr/>
          </w:pPr>
          <w:hyperlink w:anchor="__RefHeading___Toc3287996_211673320">
            <w:r>
              <w:rPr>
                <w:webHidden/>
                <w:rStyle w:val="IndexLink"/>
                <w:rtl w:val="true"/>
              </w:rPr>
              <w:t>ارتداد از دیدگاه سایر ادیان‌</w:t>
            </w:r>
            <w:r>
              <w:rPr>
                <w:rStyle w:val="IndexLink"/>
                <w:rtl w:val="true"/>
              </w:rPr>
              <w:tab/>
            </w:r>
            <w:r>
              <w:rPr>
                <w:rStyle w:val="IndexLink"/>
              </w:rPr>
              <w:t>201</w:t>
            </w:r>
          </w:hyperlink>
        </w:p>
        <w:p>
          <w:pPr>
            <w:pStyle w:val="Contents3"/>
            <w:tabs>
              <w:tab w:val="clear" w:pos="8459"/>
              <w:tab w:val="right" w:pos="9026" w:leader="dot"/>
            </w:tabs>
            <w:rPr/>
          </w:pPr>
          <w:hyperlink w:anchor="__RefHeading___Toc3287998_211673320">
            <w:r>
              <w:rPr>
                <w:webHidden/>
                <w:rStyle w:val="IndexLink"/>
                <w:rtl w:val="true"/>
              </w:rPr>
              <w:t>حدود آزادی از دیدگاه غرب‌</w:t>
            </w:r>
            <w:r>
              <w:rPr>
                <w:rStyle w:val="IndexLink"/>
                <w:rtl w:val="true"/>
              </w:rPr>
              <w:tab/>
            </w:r>
            <w:r>
              <w:rPr>
                <w:rStyle w:val="IndexLink"/>
              </w:rPr>
              <w:t>203</w:t>
            </w:r>
          </w:hyperlink>
        </w:p>
        <w:p>
          <w:pPr>
            <w:pStyle w:val="Contents3"/>
            <w:tabs>
              <w:tab w:val="clear" w:pos="8459"/>
              <w:tab w:val="right" w:pos="9026" w:leader="dot"/>
            </w:tabs>
            <w:rPr/>
          </w:pPr>
          <w:hyperlink w:anchor="__RefHeading___Toc3288000_211673320">
            <w:r>
              <w:rPr>
                <w:webHidden/>
                <w:rStyle w:val="IndexLink"/>
                <w:rtl w:val="true"/>
              </w:rPr>
              <w:t>اهداف شوم استکبار از دیدگاه غربیان‌</w:t>
            </w:r>
            <w:r>
              <w:rPr>
                <w:rStyle w:val="IndexLink"/>
                <w:rtl w:val="true"/>
              </w:rPr>
              <w:tab/>
            </w:r>
            <w:r>
              <w:rPr>
                <w:rStyle w:val="IndexLink"/>
              </w:rPr>
              <w:t>204</w:t>
            </w:r>
          </w:hyperlink>
        </w:p>
        <w:p>
          <w:pPr>
            <w:pStyle w:val="Contents3"/>
            <w:tabs>
              <w:tab w:val="clear" w:pos="8459"/>
              <w:tab w:val="right" w:pos="9026" w:leader="dot"/>
            </w:tabs>
            <w:rPr/>
          </w:pPr>
          <w:hyperlink w:anchor="__RefHeading___Toc3288002_211673320">
            <w:r>
              <w:rPr>
                <w:webHidden/>
                <w:rStyle w:val="IndexLink"/>
                <w:rtl w:val="true"/>
              </w:rPr>
              <w:t>ارتباط بین دشنام پیامبرصلی الله علیه وآله و ارتداد</w:t>
            </w:r>
            <w:r>
              <w:rPr>
                <w:rStyle w:val="IndexLink"/>
                <w:rtl w:val="true"/>
              </w:rPr>
              <w:tab/>
            </w:r>
            <w:r>
              <w:rPr>
                <w:rStyle w:val="IndexLink"/>
              </w:rPr>
              <w:t>205</w:t>
            </w:r>
          </w:hyperlink>
        </w:p>
        <w:p>
          <w:pPr>
            <w:pStyle w:val="Contents3"/>
            <w:tabs>
              <w:tab w:val="clear" w:pos="8459"/>
              <w:tab w:val="right" w:pos="9026" w:leader="dot"/>
            </w:tabs>
            <w:rPr/>
          </w:pPr>
          <w:hyperlink w:anchor="__RefHeading___Toc3288004_211673320">
            <w:r>
              <w:rPr>
                <w:webHidden/>
                <w:rStyle w:val="IndexLink"/>
                <w:rtl w:val="true"/>
              </w:rPr>
              <w:t>فتوای علمای اهل سنت به قتل دشنام دهنده پیامبرصلی الله علیه وآله‌</w:t>
            </w:r>
            <w:r>
              <w:rPr>
                <w:rStyle w:val="IndexLink"/>
                <w:rtl w:val="true"/>
              </w:rPr>
              <w:tab/>
            </w:r>
            <w:r>
              <w:rPr>
                <w:rStyle w:val="IndexLink"/>
              </w:rPr>
              <w:t>206</w:t>
            </w:r>
          </w:hyperlink>
        </w:p>
        <w:p>
          <w:pPr>
            <w:pStyle w:val="Contents3"/>
            <w:tabs>
              <w:tab w:val="clear" w:pos="8459"/>
              <w:tab w:val="right" w:pos="9026" w:leader="dot"/>
            </w:tabs>
            <w:rPr/>
          </w:pPr>
          <w:hyperlink w:anchor="__RefHeading___Toc3288006_211673320">
            <w:r>
              <w:rPr>
                <w:webHidden/>
                <w:rStyle w:val="IndexLink"/>
                <w:rtl w:val="true"/>
              </w:rPr>
              <w:t>عدم فسخ حکم مرتد فطری به توبه‌</w:t>
            </w:r>
            <w:r>
              <w:rPr>
                <w:rStyle w:val="IndexLink"/>
                <w:rtl w:val="true"/>
              </w:rPr>
              <w:tab/>
            </w:r>
            <w:r>
              <w:rPr>
                <w:rStyle w:val="IndexLink"/>
              </w:rPr>
              <w:t>209</w:t>
            </w:r>
          </w:hyperlink>
        </w:p>
        <w:p>
          <w:pPr>
            <w:pStyle w:val="Contents3"/>
            <w:tabs>
              <w:tab w:val="clear" w:pos="8459"/>
              <w:tab w:val="right" w:pos="9026" w:leader="dot"/>
            </w:tabs>
            <w:rPr/>
          </w:pPr>
          <w:hyperlink w:anchor="__RefHeading___Toc3288008_211673320">
            <w:r>
              <w:rPr>
                <w:webHidden/>
                <w:rStyle w:val="IndexLink"/>
                <w:rtl w:val="true"/>
              </w:rPr>
              <w:t>اسلام و دعوت به همزیستی مسالمت آمیز</w:t>
            </w:r>
            <w:r>
              <w:rPr>
                <w:rStyle w:val="IndexLink"/>
                <w:rtl w:val="true"/>
              </w:rPr>
              <w:tab/>
            </w:r>
            <w:r>
              <w:rPr>
                <w:rStyle w:val="IndexLink"/>
              </w:rPr>
              <w:t>213</w:t>
            </w:r>
          </w:hyperlink>
        </w:p>
        <w:p>
          <w:pPr>
            <w:pStyle w:val="Contents3"/>
            <w:tabs>
              <w:tab w:val="clear" w:pos="8459"/>
              <w:tab w:val="right" w:pos="9026" w:leader="dot"/>
            </w:tabs>
            <w:rPr/>
          </w:pPr>
          <w:hyperlink w:anchor="__RefHeading___Toc3288010_211673320">
            <w:r>
              <w:rPr>
                <w:webHidden/>
                <w:rStyle w:val="IndexLink"/>
                <w:rtl w:val="true"/>
              </w:rPr>
              <w:t>اسلام و عدم مداخله در امور دیگر کشورها</w:t>
            </w:r>
            <w:r>
              <w:rPr>
                <w:rStyle w:val="IndexLink"/>
                <w:rtl w:val="true"/>
              </w:rPr>
              <w:tab/>
            </w:r>
            <w:r>
              <w:rPr>
                <w:rStyle w:val="IndexLink"/>
              </w:rPr>
              <w:t>214</w:t>
            </w:r>
          </w:hyperlink>
        </w:p>
        <w:p>
          <w:pPr>
            <w:pStyle w:val="Contents3"/>
            <w:tabs>
              <w:tab w:val="clear" w:pos="8459"/>
              <w:tab w:val="right" w:pos="9026" w:leader="dot"/>
            </w:tabs>
            <w:rPr/>
          </w:pPr>
          <w:hyperlink w:anchor="__RefHeading___Toc3288012_211673320">
            <w:r>
              <w:rPr>
                <w:webHidden/>
                <w:rStyle w:val="IndexLink"/>
                <w:rtl w:val="true"/>
              </w:rPr>
              <w:t>اسلام و وفای به تعهدات‌</w:t>
            </w:r>
            <w:r>
              <w:rPr>
                <w:rStyle w:val="IndexLink"/>
                <w:rtl w:val="true"/>
              </w:rPr>
              <w:tab/>
            </w:r>
            <w:r>
              <w:rPr>
                <w:rStyle w:val="IndexLink"/>
              </w:rPr>
              <w:t>215</w:t>
            </w:r>
          </w:hyperlink>
        </w:p>
        <w:p>
          <w:pPr>
            <w:pStyle w:val="Contents2"/>
            <w:tabs>
              <w:tab w:val="clear" w:pos="8743"/>
              <w:tab w:val="right" w:pos="9026" w:leader="dot"/>
            </w:tabs>
            <w:rPr/>
          </w:pPr>
          <w:hyperlink w:anchor="__RefHeading___Toc3288014_211673320">
            <w:r>
              <w:rPr>
                <w:webHidden/>
                <w:rStyle w:val="IndexLink"/>
                <w:rtl w:val="true"/>
              </w:rPr>
              <w:t>پاسخ به شبهات‌</w:t>
            </w:r>
            <w:r>
              <w:rPr>
                <w:rStyle w:val="IndexLink"/>
                <w:rtl w:val="true"/>
              </w:rPr>
              <w:tab/>
            </w:r>
            <w:r>
              <w:rPr>
                <w:rStyle w:val="IndexLink"/>
              </w:rPr>
              <w:t>216</w:t>
            </w:r>
          </w:hyperlink>
        </w:p>
        <w:p>
          <w:pPr>
            <w:pStyle w:val="Contents3"/>
            <w:tabs>
              <w:tab w:val="clear" w:pos="8459"/>
              <w:tab w:val="right" w:pos="9026" w:leader="dot"/>
            </w:tabs>
            <w:rPr/>
          </w:pPr>
          <w:hyperlink w:anchor="__RefHeading___Toc3288016_21167332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3288018_211673320">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3288020_211673320">
            <w:r>
              <w:rPr>
                <w:webHidden/>
                <w:rStyle w:val="IndexLink"/>
              </w:rPr>
              <w:t>1</w:t>
            </w:r>
            <w:r>
              <w:rPr>
                <w:rStyle w:val="IndexLink"/>
                <w:rtl w:val="true"/>
              </w:rPr>
              <w:t xml:space="preserve"> - </w:t>
            </w:r>
            <w:r>
              <w:rPr>
                <w:rStyle w:val="IndexLink"/>
                <w:rtl w:val="true"/>
              </w:rPr>
              <w:t>شبهه دخالت در امور دیگر کشورها</w:t>
            </w:r>
            <w:r>
              <w:rPr>
                <w:rStyle w:val="IndexLink"/>
                <w:rtl w:val="true"/>
              </w:rPr>
              <w:tab/>
            </w:r>
            <w:r>
              <w:rPr>
                <w:rStyle w:val="IndexLink"/>
              </w:rPr>
              <w:t>217</w:t>
            </w:r>
          </w:hyperlink>
        </w:p>
        <w:p>
          <w:pPr>
            <w:pStyle w:val="Contents3"/>
            <w:tabs>
              <w:tab w:val="clear" w:pos="8459"/>
              <w:tab w:val="right" w:pos="9026" w:leader="dot"/>
            </w:tabs>
            <w:rPr/>
          </w:pPr>
          <w:hyperlink w:anchor="__RefHeading___Toc3288022_211673320">
            <w:r>
              <w:rPr>
                <w:webHidden/>
                <w:rStyle w:val="IndexLink"/>
              </w:rPr>
              <w:t>2</w:t>
            </w:r>
            <w:r>
              <w:rPr>
                <w:rStyle w:val="IndexLink"/>
                <w:rtl w:val="true"/>
              </w:rPr>
              <w:t xml:space="preserve"> - </w:t>
            </w:r>
            <w:r>
              <w:rPr>
                <w:rStyle w:val="IndexLink"/>
                <w:rtl w:val="true"/>
              </w:rPr>
              <w:t>تخیلی بودن کتاب آیات شیطانی‌</w:t>
            </w:r>
            <w:r>
              <w:rPr>
                <w:rStyle w:val="IndexLink"/>
                <w:rtl w:val="true"/>
              </w:rPr>
              <w:tab/>
            </w:r>
            <w:r>
              <w:rPr>
                <w:rStyle w:val="IndexLink"/>
              </w:rPr>
              <w:t>221</w:t>
            </w:r>
          </w:hyperlink>
        </w:p>
        <w:p>
          <w:pPr>
            <w:pStyle w:val="Contents3"/>
            <w:tabs>
              <w:tab w:val="clear" w:pos="8459"/>
              <w:tab w:val="right" w:pos="9026" w:leader="dot"/>
            </w:tabs>
            <w:rPr/>
          </w:pPr>
          <w:hyperlink w:anchor="__RefHeading___Toc3288024_211673320">
            <w:r>
              <w:rPr>
                <w:webHidden/>
                <w:rStyle w:val="IndexLink"/>
              </w:rPr>
              <w:t>3</w:t>
            </w:r>
            <w:r>
              <w:rPr>
                <w:rStyle w:val="IndexLink"/>
                <w:rtl w:val="true"/>
              </w:rPr>
              <w:t xml:space="preserve"> - </w:t>
            </w:r>
            <w:r>
              <w:rPr>
                <w:rStyle w:val="IndexLink"/>
                <w:rtl w:val="true"/>
              </w:rPr>
              <w:t>آزادی عقیده و بیان‌</w:t>
            </w:r>
            <w:r>
              <w:rPr>
                <w:rStyle w:val="IndexLink"/>
                <w:rtl w:val="true"/>
              </w:rPr>
              <w:tab/>
            </w:r>
            <w:r>
              <w:rPr>
                <w:rStyle w:val="IndexLink"/>
              </w:rPr>
              <w:t>223</w:t>
            </w:r>
          </w:hyperlink>
        </w:p>
        <w:p>
          <w:pPr>
            <w:pStyle w:val="Contents3"/>
            <w:tabs>
              <w:tab w:val="clear" w:pos="8459"/>
              <w:tab w:val="right" w:pos="9026" w:leader="dot"/>
            </w:tabs>
            <w:rPr/>
          </w:pPr>
          <w:hyperlink w:anchor="__RefHeading___Toc3288026_211673320">
            <w:r>
              <w:rPr>
                <w:webHidden/>
                <w:rStyle w:val="IndexLink"/>
              </w:rPr>
              <w:t>4</w:t>
            </w:r>
            <w:r>
              <w:rPr>
                <w:rStyle w:val="IndexLink"/>
                <w:rtl w:val="true"/>
              </w:rPr>
              <w:t xml:space="preserve"> - </w:t>
            </w:r>
            <w:r>
              <w:rPr>
                <w:rStyle w:val="IndexLink"/>
                <w:rtl w:val="true"/>
              </w:rPr>
              <w:t>مناقشه در سند روایات‌</w:t>
            </w:r>
            <w:r>
              <w:rPr>
                <w:rStyle w:val="IndexLink"/>
                <w:rtl w:val="true"/>
              </w:rPr>
              <w:tab/>
            </w:r>
            <w:r>
              <w:rPr>
                <w:rStyle w:val="IndexLink"/>
              </w:rPr>
              <w:t>225</w:t>
            </w:r>
          </w:hyperlink>
        </w:p>
        <w:p>
          <w:pPr>
            <w:pStyle w:val="Contents3"/>
            <w:tabs>
              <w:tab w:val="clear" w:pos="8459"/>
              <w:tab w:val="right" w:pos="9026" w:leader="dot"/>
            </w:tabs>
            <w:rPr/>
          </w:pPr>
          <w:hyperlink w:anchor="__RefHeading___Toc3288028_211673320">
            <w:r>
              <w:rPr>
                <w:webHidden/>
                <w:rStyle w:val="IndexLink"/>
              </w:rPr>
              <w:t>5</w:t>
            </w:r>
            <w:r>
              <w:rPr>
                <w:rStyle w:val="IndexLink"/>
                <w:rtl w:val="true"/>
              </w:rPr>
              <w:t xml:space="preserve"> - </w:t>
            </w:r>
            <w:r>
              <w:rPr>
                <w:rStyle w:val="IndexLink"/>
                <w:rtl w:val="true"/>
              </w:rPr>
              <w:t>ادعای تعارض بین آیات و روایات‌</w:t>
            </w:r>
            <w:r>
              <w:rPr>
                <w:rStyle w:val="IndexLink"/>
                <w:rtl w:val="true"/>
              </w:rPr>
              <w:tab/>
            </w:r>
            <w:r>
              <w:rPr>
                <w:rStyle w:val="IndexLink"/>
              </w:rPr>
              <w:t>226</w:t>
            </w:r>
          </w:hyperlink>
        </w:p>
        <w:p>
          <w:pPr>
            <w:pStyle w:val="Contents3"/>
            <w:tabs>
              <w:tab w:val="clear" w:pos="8459"/>
              <w:tab w:val="right" w:pos="9026" w:leader="dot"/>
            </w:tabs>
            <w:rPr/>
          </w:pPr>
          <w:hyperlink w:anchor="__RefHeading___Toc3288030_211673320">
            <w:r>
              <w:rPr>
                <w:webHidden/>
                <w:rStyle w:val="IndexLink"/>
              </w:rPr>
              <w:t>6</w:t>
            </w:r>
            <w:r>
              <w:rPr>
                <w:rStyle w:val="IndexLink"/>
                <w:rtl w:val="true"/>
              </w:rPr>
              <w:t xml:space="preserve"> - </w:t>
            </w:r>
            <w:r>
              <w:rPr>
                <w:rStyle w:val="IndexLink"/>
                <w:rtl w:val="true"/>
              </w:rPr>
              <w:t>ادعای سکوت آیات از حکم اعدام‌</w:t>
            </w:r>
            <w:r>
              <w:rPr>
                <w:rStyle w:val="IndexLink"/>
                <w:rtl w:val="true"/>
              </w:rPr>
              <w:tab/>
            </w:r>
            <w:r>
              <w:rPr>
                <w:rStyle w:val="IndexLink"/>
              </w:rPr>
              <w:t>227</w:t>
            </w:r>
          </w:hyperlink>
        </w:p>
        <w:p>
          <w:pPr>
            <w:pStyle w:val="Contents3"/>
            <w:tabs>
              <w:tab w:val="clear" w:pos="8459"/>
              <w:tab w:val="right" w:pos="9026" w:leader="dot"/>
            </w:tabs>
            <w:rPr/>
          </w:pPr>
          <w:hyperlink w:anchor="__RefHeading___Toc3288032_211673320">
            <w:r>
              <w:rPr>
                <w:webHidden/>
                <w:rStyle w:val="IndexLink"/>
              </w:rPr>
              <w:t>7</w:t>
            </w:r>
            <w:r>
              <w:rPr>
                <w:rStyle w:val="IndexLink"/>
                <w:rtl w:val="true"/>
              </w:rPr>
              <w:t xml:space="preserve"> - </w:t>
            </w:r>
            <w:r>
              <w:rPr>
                <w:rStyle w:val="IndexLink"/>
                <w:rtl w:val="true"/>
              </w:rPr>
              <w:t>اشکال بر اجرای حدود الهی در عصر غیبت‌</w:t>
            </w:r>
            <w:r>
              <w:rPr>
                <w:rStyle w:val="IndexLink"/>
                <w:rtl w:val="true"/>
              </w:rPr>
              <w:tab/>
            </w:r>
            <w:r>
              <w:rPr>
                <w:rStyle w:val="IndexLink"/>
              </w:rPr>
              <w:t>228</w:t>
            </w:r>
          </w:hyperlink>
        </w:p>
        <w:p>
          <w:pPr>
            <w:pStyle w:val="Contents3"/>
            <w:tabs>
              <w:tab w:val="clear" w:pos="8459"/>
              <w:tab w:val="right" w:pos="9026" w:leader="dot"/>
            </w:tabs>
            <w:rPr/>
          </w:pPr>
          <w:hyperlink w:anchor="__RefHeading___Toc3288034_211673320">
            <w:r>
              <w:rPr>
                <w:webHidden/>
                <w:rStyle w:val="IndexLink"/>
              </w:rPr>
              <w:t>8</w:t>
            </w:r>
            <w:r>
              <w:rPr>
                <w:rStyle w:val="IndexLink"/>
                <w:rtl w:val="true"/>
              </w:rPr>
              <w:t xml:space="preserve"> - </w:t>
            </w:r>
            <w:r>
              <w:rPr>
                <w:rStyle w:val="IndexLink"/>
                <w:rtl w:val="true"/>
              </w:rPr>
              <w:t>تبدّل حکم به تبدل موضوع‌</w:t>
            </w:r>
            <w:r>
              <w:rPr>
                <w:rStyle w:val="IndexLink"/>
                <w:rtl w:val="true"/>
              </w:rPr>
              <w:tab/>
            </w:r>
            <w:r>
              <w:rPr>
                <w:rStyle w:val="IndexLink"/>
              </w:rPr>
              <w:t>229</w:t>
            </w:r>
          </w:hyperlink>
        </w:p>
        <w:p>
          <w:pPr>
            <w:pStyle w:val="Contents3"/>
            <w:tabs>
              <w:tab w:val="clear" w:pos="8459"/>
              <w:tab w:val="right" w:pos="9026" w:leader="dot"/>
            </w:tabs>
            <w:rPr/>
          </w:pPr>
          <w:hyperlink w:anchor="__RefHeading___Toc3288036_211673320">
            <w:r>
              <w:rPr>
                <w:webHidden/>
                <w:rStyle w:val="IndexLink"/>
              </w:rPr>
              <w:t>9</w:t>
            </w:r>
            <w:r>
              <w:rPr>
                <w:rStyle w:val="IndexLink"/>
                <w:rtl w:val="true"/>
              </w:rPr>
              <w:t xml:space="preserve"> - </w:t>
            </w:r>
            <w:r>
              <w:rPr>
                <w:rStyle w:val="IndexLink"/>
                <w:rtl w:val="true"/>
              </w:rPr>
              <w:t>طرح توبه سلمان رشدی‌</w:t>
            </w:r>
            <w:r>
              <w:rPr>
                <w:rStyle w:val="IndexLink"/>
                <w:rtl w:val="true"/>
              </w:rPr>
              <w:tab/>
            </w:r>
            <w:r>
              <w:rPr>
                <w:rStyle w:val="IndexLink"/>
              </w:rPr>
              <w:t>230</w:t>
            </w:r>
          </w:hyperlink>
        </w:p>
        <w:p>
          <w:pPr>
            <w:pStyle w:val="Contents3"/>
            <w:tabs>
              <w:tab w:val="clear" w:pos="8459"/>
              <w:tab w:val="right" w:pos="9026" w:leader="dot"/>
            </w:tabs>
            <w:rPr/>
          </w:pPr>
          <w:hyperlink w:anchor="__RefHeading___Toc3288038_211673320">
            <w:r>
              <w:rPr>
                <w:webHidden/>
                <w:rStyle w:val="IndexLink"/>
              </w:rPr>
              <w:t>10</w:t>
            </w:r>
            <w:r>
              <w:rPr>
                <w:rStyle w:val="IndexLink"/>
                <w:rtl w:val="true"/>
              </w:rPr>
              <w:t xml:space="preserve"> - </w:t>
            </w:r>
            <w:r>
              <w:rPr>
                <w:rStyle w:val="IndexLink"/>
                <w:rtl w:val="true"/>
              </w:rPr>
              <w:t>افسانه غرانیق‌</w:t>
            </w:r>
            <w:r>
              <w:rPr>
                <w:rStyle w:val="IndexLink"/>
                <w:rtl w:val="true"/>
              </w:rPr>
              <w:tab/>
            </w:r>
            <w:r>
              <w:rPr>
                <w:rStyle w:val="IndexLink"/>
              </w:rPr>
              <w:t>231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9_6635"/>
      <w:bookmarkStart w:id="1" w:name="pg389_6635"/>
      <w:bookmarkEnd w:id="1"/>
    </w:p>
    <w:p>
      <w:pPr>
        <w:pStyle w:val="Heading2"/>
        <w:numPr>
          <w:ilvl w:val="1"/>
          <w:numId w:val="1"/>
        </w:numPr>
        <w:rPr/>
      </w:pPr>
      <w:bookmarkStart w:id="2" w:name="pg389_6635"/>
      <w:bookmarkStart w:id="3" w:name="__RefHeading___Toc328756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امام خمینی قدس سره درباره 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research about imam Khomenie's order regarding Salman Rushdi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امام خمینی رحمه‌الله درباره سلمان رشدی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امام خمینی رحمه‌الله علیه درباره سلمان رشدی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امام خمینی رحمه‌الله علیه درباره سلمان رشدی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امام خمینی رحمه‌الله درباره سلمان رشدی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سلمان رشدی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 سلمان </w:t>
      </w:r>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۱۸۶۶۵۹۷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756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بررسی حکم امام خمینی قدس سره درباره سلمان رشدی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9_6639"/>
      <w:bookmarkStart w:id="8" w:name="pg389_6639"/>
      <w:bookmarkEnd w:id="8"/>
    </w:p>
    <w:p>
      <w:pPr>
        <w:pStyle w:val="Heading2"/>
        <w:numPr>
          <w:ilvl w:val="1"/>
          <w:numId w:val="1"/>
        </w:numPr>
        <w:rPr/>
      </w:pPr>
      <w:bookmarkStart w:id="9" w:name="pg389_6639"/>
      <w:bookmarkStart w:id="10" w:name="__RefHeading___Toc3287564_211673320"/>
      <w:bookmarkStart w:id="11" w:name="_Toc3"/>
      <w:bookmarkEnd w:id="9"/>
      <w:bookmarkEnd w:id="10"/>
      <w:r>
        <w:rPr>
          <w:rtl w:val="true"/>
        </w:rPr>
        <w:t>فهرست مطالب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 w:name="pg389_6643"/>
    </w:p>
    <w:p>
      <w:pPr>
        <w:pStyle w:val="Heading2"/>
        <w:numPr>
          <w:ilvl w:val="1"/>
          <w:numId w:val="1"/>
        </w:numPr>
        <w:rPr/>
      </w:pPr>
      <w:bookmarkStart w:id="13" w:name="__RefHeading___Toc3287566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مدّتی است که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 چاپ شده که در آن به مقدّسات دین اسلام و پیامبر گرامی‌صلی الله علیه وآله و قرآن کریم و صحابه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شده و با ادبیات جدید و دشنام و ناسزا و تمسخر به مقابله و مبارزه با مسلمانان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مؤلّف آن در پناه انگلیس بوده و برای اوّلین بار این کتاب در آن کشور و به پشتیبانی دولت آن چاپ شده و بعد از چاپ این کتاب، نویسنده آن از جانب غربی‌های مسیحی مورد تشویق همه جانبه قرار گرفته است، لذا به نظر می‌رسد که تألیف این کتاب یک توطئه همه جانبه و حساب شده‌ای بر ضد اسلام و مسلمین باشد، بدین جهت جا دارد به ابعاد مختلف آن پرداخته تا پی به حقیقت ماجرا ببریم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89_6645"/>
      <w:bookmarkStart w:id="16" w:name="pg389_6645"/>
      <w:bookmarkEnd w:id="16"/>
    </w:p>
    <w:p>
      <w:pPr>
        <w:pStyle w:val="Heading2"/>
        <w:numPr>
          <w:ilvl w:val="1"/>
          <w:numId w:val="1"/>
        </w:numPr>
        <w:rPr/>
      </w:pPr>
      <w:bookmarkStart w:id="17" w:name="pg389_6645"/>
      <w:bookmarkStart w:id="18" w:name="__RefHeading___Toc3287568_211673320"/>
      <w:bookmarkStart w:id="19" w:name="_Toc5"/>
      <w:bookmarkEnd w:id="17"/>
      <w:bookmarkEnd w:id="18"/>
      <w:r>
        <w:rPr>
          <w:rtl w:val="true"/>
        </w:rPr>
        <w:t>اختلافات اهل کتاب، هنگام ظهور اسلام‌</w:t>
      </w:r>
      <w:bookmarkEnd w:id="19"/>
    </w:p>
    <w:p>
      <w:pPr>
        <w:pStyle w:val="BookText"/>
        <w:rPr/>
      </w:pPr>
      <w:r>
        <w:rPr>
          <w:rFonts w:ascii="IRNazanin" w:hAnsi="IRNazanin" w:eastAsia="IRNazanin"/>
          <w:color w:val="111111"/>
          <w:sz w:val="28"/>
          <w:sz w:val="28"/>
          <w:szCs w:val="28"/>
          <w:rtl w:val="true"/>
          <w:lang w:bidi="fa-IR"/>
        </w:rPr>
        <w:t>هنگام ظهور اسلام در مکّه و سپس در مدینه، اهل کتاب حضور محسوسی در شبه جزیره عربستان داشتند؛ زیرا یهودیان در منطقه یثرب و حوالی آن مستقر بوده و مسیحیان عمدتاً در منطقه نجران در جنوب بسر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جزیرة العرب که از برادران دینی خود در دنیا پراکنده بودند، بر زمین زراعی و سرسبز شمال حجاز که پر از باغات نخلستان بود سیطره داشتند، و لذا محصولات بسیاری از آنان عایدشان می‌شد و از این راه هیمنه و سلطه‌ای بر تجارت‌های محلّی و برخی از شغل‌ها و حرفه‌های مربوط به کارشان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جهت دینی و قومی نیز خود را برتر از دیگران می‌دانستند و خود را به عنوان قوم برگزیده از جانب خداوند معرفی می‌کرده و از اینکه انبیا از قومشان بوده بر دیگران مباهات می‌کردند، و با تفسیر نادرستی که از تورات داشتند به مردم وعده می‌دادند که از بین آن‌ها پیامبری ظهور خواهد کرد که باعث سرافرازی و پیروزی یهود بر تمام مردم دنیا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که با کمی دقت و تأمّل در آن قابل انطباق بر پیامبر اسلام حضرت محمّدصلی الله علیه وآله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ظهور اسلام، یهودیان و مسیحیان شبه جزیرة العرب رابطه حسنه </w:t>
      </w:r>
    </w:p>
    <w:p>
      <w:pPr>
        <w:pStyle w:val="BookText"/>
        <w:rPr/>
      </w:pPr>
      <w:r>
        <w:rPr>
          <w:rFonts w:ascii="IRNazanin" w:hAnsi="IRNazanin" w:eastAsia="IRNazanin"/>
          <w:color w:val="111111"/>
          <w:sz w:val="28"/>
          <w:sz w:val="28"/>
          <w:szCs w:val="28"/>
          <w:rtl w:val="true"/>
          <w:lang w:bidi="fa-IR"/>
        </w:rPr>
        <w:t>و خوبی با یکدیگر نداشتند، و لذا بین این دو دسته جنگ‌ها و خونریزی‌های بسیاری اتّفاق می‌افتاد که از شمال تا جنوب 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بعد از اینکه مسیحیان نجران دعوت پادشاه ذونواس حمیری را برای پذیرش یهودیت نپذیرفتند، برای آن‌ها چاله‌هایی معروف کند و مسیحیان را در آن‌ها زنده زنده سوزانید، مسأله‌ای که باعث شد تا نجاشی به یمن هجوم آورده و از ذونواس انتقام بگیرد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شمال نیز ابوجبیله غسانی مسیحی با لشکری انبوه به یثرب هجوم آورد تا انتقام خون خویشاوندان خود از اوس و خزرج را از یهودیان آن دیار بگیرد کسانی که اوس و خزرج را مورد تعدّی و تجاوز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پشتیبانی و تأیید بود که قبیله اوس و خزرج توانستند سیادت خود را بر یثرب گسترش داده و تثبیت نمایند</w:t>
      </w:r>
      <w:r>
        <w:rPr>
          <w:rFonts w:eastAsia="IRNazanin" w:cs="IRNazanin"/>
          <w:color w:val="111111"/>
          <w:sz w:val="28"/>
          <w:szCs w:val="28"/>
          <w:rtl w:val="true"/>
          <w:lang w:bidi="fa-IR"/>
        </w:rPr>
        <w:t>.</w:t>
      </w:r>
      <w:r>
        <w:rPr>
          <w:rStyle w:val="FootnoteAnchor"/>
          <w:rtl w:val="true"/>
        </w:rPr>
        <w:footnoteReference w:id="2"/>
      </w:r>
      <w:bookmarkStart w:id="20" w:name="pg389_6647"/>
    </w:p>
    <w:p>
      <w:pPr>
        <w:pStyle w:val="Heading2"/>
        <w:numPr>
          <w:ilvl w:val="1"/>
          <w:numId w:val="1"/>
        </w:numPr>
        <w:rPr/>
      </w:pPr>
      <w:bookmarkStart w:id="21" w:name="__RefHeading___Toc3287570_211673320"/>
      <w:bookmarkStart w:id="22" w:name="_Toc6"/>
      <w:bookmarkEnd w:id="20"/>
      <w:bookmarkEnd w:id="21"/>
      <w:r>
        <w:rPr>
          <w:rtl w:val="true"/>
        </w:rPr>
        <w:t>مقابله اهل کتاب با اسلام‌</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3287572_211673320"/>
      <w:bookmarkStart w:id="24" w:name="_Toc7"/>
      <w:bookmarkEnd w:id="23"/>
      <w:r>
        <w:rPr>
          <w:rtl w:val="true"/>
        </w:rPr>
        <w:t>اشاره</w:t>
      </w:r>
      <w:bookmarkStart w:id="25" w:name="pg389_6648"/>
      <w:bookmarkEnd w:id="24"/>
    </w:p>
    <w:p>
      <w:pPr>
        <w:pStyle w:val="Heading3"/>
        <w:numPr>
          <w:ilvl w:val="2"/>
          <w:numId w:val="1"/>
        </w:numPr>
        <w:rPr/>
      </w:pPr>
      <w:bookmarkStart w:id="26" w:name="__RefHeading___Toc3287574_211673320"/>
      <w:bookmarkStart w:id="27" w:name="_Toc8"/>
      <w:bookmarkEnd w:id="25"/>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اهل کتاب، اعمّ از یهود و نصاری قبل از اسلام در عین اینکه با هم در مسایل بسیاری اختلاف داشته‌اند ولی هنگامی که اسلام ظهور کرد با یکدیگر توافق کرده و با هدف مبارزه با آن یک صدا شده و اختلافات خود را کنار گذاشتند و توطئه هماهنگی را بر ضدّ اسلام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در چند مرحله به وقوع پیوست</w:t>
      </w:r>
      <w:r>
        <w:rPr>
          <w:rFonts w:eastAsia="IRNazanin" w:cs="IRNazanin"/>
          <w:color w:val="111111"/>
          <w:sz w:val="28"/>
          <w:szCs w:val="28"/>
          <w:rtl w:val="true"/>
          <w:lang w:bidi="fa-IR"/>
        </w:rPr>
        <w:t>:</w:t>
      </w:r>
    </w:p>
    <w:p>
      <w:pPr>
        <w:pStyle w:val="Heading3"/>
        <w:numPr>
          <w:ilvl w:val="2"/>
          <w:numId w:val="1"/>
        </w:numPr>
        <w:rPr/>
      </w:pPr>
      <w:bookmarkStart w:id="28" w:name="__RefHeading___Toc3287576_211673320"/>
      <w:bookmarkStart w:id="29" w:name="_Toc9"/>
      <w:bookmarkEnd w:id="28"/>
      <w:r>
        <w:rPr>
          <w:rtl w:val="true"/>
        </w:rPr>
        <w:t>دور اول از مقابله</w:t>
      </w:r>
      <w:r>
        <w:rPr>
          <w:rtl w:val="true"/>
        </w:rPr>
        <w:t xml:space="preserve">: </w:t>
      </w:r>
      <w:r>
        <w:rPr>
          <w:rtl w:val="true"/>
        </w:rPr>
        <w:t>عصر حیات پیامبرصلی الله علیه وآله‌</w:t>
      </w:r>
      <w:bookmarkEnd w:id="29"/>
    </w:p>
    <w:p>
      <w:pPr>
        <w:pStyle w:val="Heading4"/>
        <w:numPr>
          <w:ilvl w:val="3"/>
          <w:numId w:val="1"/>
        </w:numPr>
        <w:rPr/>
      </w:pPr>
      <w:bookmarkStart w:id="30" w:name="__RefHeading___Toc3287578_211673320"/>
      <w:bookmarkStart w:id="31" w:name="_Toc10"/>
      <w:bookmarkEnd w:id="30"/>
      <w:r>
        <w:rPr>
          <w:rtl w:val="true"/>
        </w:rPr>
        <w:t>توضیح‌</w:t>
      </w:r>
      <w:bookmarkEnd w:id="31"/>
    </w:p>
    <w:p>
      <w:pPr>
        <w:pStyle w:val="BookText"/>
        <w:rPr/>
      </w:pPr>
      <w:r>
        <w:rPr>
          <w:rFonts w:ascii="IRNazanin" w:hAnsi="IRNazanin" w:eastAsia="IRNazanin"/>
          <w:color w:val="111111"/>
          <w:sz w:val="28"/>
          <w:sz w:val="28"/>
          <w:szCs w:val="28"/>
          <w:rtl w:val="true"/>
          <w:lang w:bidi="fa-IR"/>
        </w:rPr>
        <w:t>اهل کتاب اعم از یهود و نصارا در چند دوره با اسلام مقابله داشته و رودررو شده‌اند، که شروع آن همراه با ظهور اسلام هنگام هجرت پیامبر اکرم‌صلی الله علیه وآله به مدینه بوده و تا بعد از وفات حضرت‌صلی الله علیه وآله با جنگ‌های قبیله‌ای که معروف به جنگ‌های ردّه و مرتدان بوده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یهود و نصارا در آن نقش اساسی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و دشمنی مسیحیان آن زمان به جهت آن‌چه که قرآن به آن اشاره کرده از دشمنی یهودیان کمتر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سَمِعُواما أُنزِلَ إِلَی الرَّسُولِ تَرَی أَعْینَهُمْ تَفِیضُ مِنَ الدَّمْعِ مِمّا عَرَفُوا </w:t>
      </w:r>
      <w:bookmarkStart w:id="32" w:name="pg389_6649"/>
    </w:p>
    <w:p>
      <w:pPr>
        <w:pStyle w:val="BookText"/>
        <w:rPr/>
      </w:pPr>
      <w:bookmarkEnd w:id="32"/>
      <w:r>
        <w:rPr>
          <w:rFonts w:ascii="Amiri" w:hAnsi="Amiri" w:eastAsia="Amiri" w:cs="Amiri"/>
          <w:color w:val="111111"/>
          <w:sz w:val="28"/>
          <w:sz w:val="28"/>
          <w:szCs w:val="28"/>
          <w:rtl w:val="true"/>
          <w:lang w:bidi="ar-SA"/>
        </w:rPr>
        <w:t>مِنَ الْحَقِ‌ّ یقُولُونَ رَبَّنا آمَنّا فاکْتُبْنا مَعَ الشَّهِدِینَ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دشمن‌ترین مردم نسبت به مؤمنان را، یهود و مشرکان خواهی یافت؛ و نزدیک‌ترین دوستان به مؤمنان را کسانی می‌یابی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نصاری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بخاطر آن است که در میان آن‌ها، افرادی عالم و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نازل شده بشنوند، چشم‌های آن‌ها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بخاطر حقیقتی که دریافته‌اند؛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در آن عصر و زمان از حیث دینی خود را چنان وانمود می‌کردند که خود مرجع دینی و فکری و اعتقادی مردم‌اند، ولی در عین حال پیروان هر دو دین و آیین بر حقانیت آیین خود اصرار داشته و غالب آن‌ها هرگز حاضر به پذیرش دین جدید نبودند</w:t>
      </w:r>
      <w:r>
        <w:rPr>
          <w:rFonts w:eastAsia="IRNazanin" w:cs="IRNazanin"/>
          <w:color w:val="111111"/>
          <w:sz w:val="28"/>
          <w:szCs w:val="28"/>
          <w:rtl w:val="true"/>
          <w:lang w:bidi="fa-IR"/>
        </w:rPr>
        <w:t>.</w:t>
      </w:r>
    </w:p>
    <w:p>
      <w:pPr>
        <w:pStyle w:val="Heading4"/>
        <w:numPr>
          <w:ilvl w:val="3"/>
          <w:numId w:val="1"/>
        </w:numPr>
        <w:rPr/>
      </w:pPr>
      <w:bookmarkStart w:id="33" w:name="__RefHeading___Toc3287580_211673320"/>
      <w:bookmarkStart w:id="34" w:name="_Toc11"/>
      <w:bookmarkEnd w:id="33"/>
      <w:r>
        <w:rPr>
          <w:rtl w:val="true"/>
        </w:rPr>
        <w:t>نحوه مقابله عموم اهل کتاب با اسلام و مسلمین‌</w:t>
      </w:r>
      <w:bookmarkEnd w:id="34"/>
    </w:p>
    <w:p>
      <w:pPr>
        <w:pStyle w:val="Heading5"/>
        <w:numPr>
          <w:ilvl w:val="4"/>
          <w:numId w:val="1"/>
        </w:numPr>
        <w:rPr/>
      </w:pPr>
      <w:bookmarkStart w:id="35" w:name="__RefHeading___Toc3287582_211673320"/>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مطابق آیات قرآن کریم، اهل کتاب به طور عموم با انحای گوناگون به مقابله با اسلام برآمدند؛</w:t>
      </w:r>
    </w:p>
    <w:p>
      <w:pPr>
        <w:pStyle w:val="Heading5"/>
        <w:numPr>
          <w:ilvl w:val="4"/>
          <w:numId w:val="1"/>
        </w:numPr>
        <w:rPr/>
      </w:pPr>
      <w:bookmarkStart w:id="37" w:name="__RefHeading___Toc3287584_211673320"/>
      <w:bookmarkStart w:id="38" w:name="_Toc13"/>
      <w:bookmarkEnd w:id="37"/>
      <w:r>
        <w:rPr/>
        <w:t>1</w:t>
      </w:r>
      <w:r>
        <w:rPr>
          <w:rtl w:val="true"/>
        </w:rPr>
        <w:t xml:space="preserve"> - </w:t>
      </w:r>
      <w:r>
        <w:rPr>
          <w:rtl w:val="true"/>
        </w:rPr>
        <w:t>اصرار بر پیروی پیامبرصلی الله علیه وآله از اهل کتاب‌</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تَرْضَی عَنکَ الْیهُودُ وَلَا النَّصارَی حَتَّی تَتَّبِعَ 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یهود و نصاری از تو راضی </w:t>
      </w:r>
      <w:bookmarkStart w:id="39" w:name="pg389_6650"/>
    </w:p>
    <w:p>
      <w:pPr>
        <w:pStyle w:val="BookText"/>
        <w:rPr/>
      </w:pPr>
      <w:bookmarkEnd w:id="39"/>
      <w:r>
        <w:rPr>
          <w:rFonts w:ascii="IRNazanin" w:hAnsi="IRNazanin" w:eastAsia="IRNazanin"/>
          <w:color w:val="111111"/>
          <w:sz w:val="28"/>
          <w:sz w:val="28"/>
          <w:szCs w:val="28"/>
          <w:rtl w:val="true"/>
          <w:lang w:bidi="fa-IR"/>
        </w:rPr>
        <w:t xml:space="preserve">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طور کامل، تسلیم خواسته‌های آن‌ها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یافته آنان، پیروی کنی</w:t>
      </w:r>
      <w:r>
        <w:rPr>
          <w:rFonts w:eastAsia="IRNazanin" w:cs="IRNazanin"/>
          <w:color w:val="111111"/>
          <w:sz w:val="28"/>
          <w:szCs w:val="28"/>
          <w:rtl w:val="true"/>
          <w:lang w:bidi="fa-IR"/>
        </w:rPr>
        <w:t>.»</w:t>
      </w:r>
    </w:p>
    <w:p>
      <w:pPr>
        <w:pStyle w:val="Heading5"/>
        <w:numPr>
          <w:ilvl w:val="4"/>
          <w:numId w:val="1"/>
        </w:numPr>
        <w:rPr/>
      </w:pPr>
      <w:bookmarkStart w:id="40" w:name="__RefHeading___Toc3287586_211673320"/>
      <w:bookmarkStart w:id="41" w:name="_Toc14"/>
      <w:bookmarkEnd w:id="40"/>
      <w:r>
        <w:rPr/>
        <w:t>2</w:t>
      </w:r>
      <w:r>
        <w:rPr>
          <w:rtl w:val="true"/>
        </w:rPr>
        <w:t xml:space="preserve"> - </w:t>
      </w:r>
      <w:r>
        <w:rPr>
          <w:rtl w:val="true"/>
        </w:rPr>
        <w:t>پیروی کورکورانه از نیاکان‌</w:t>
      </w:r>
      <w:bookmarkEnd w:id="41"/>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اتَّبِعُوا ما أَنزَلَ اللَّهُ قالُوا بَلْ نَتَّبِعُ ما وَجَدْنا عَلَیهِ آبَآءَنا أَوَلَوْ کانَ الشَّیطنُ یدْعُوهُمْ إِلَی عَذَابِ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کرده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ما از چیزی پیروی می‌کنیم که پدران خود را بر آن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حتّی اگر شیطان آنان را دعوت به عذاب آتش فروزان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تبعیت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42" w:name="__RefHeading___Toc3287588_211673320"/>
      <w:bookmarkStart w:id="43" w:name="_Toc15"/>
      <w:bookmarkEnd w:id="42"/>
      <w:r>
        <w:rPr/>
        <w:t>3</w:t>
      </w:r>
      <w:r>
        <w:rPr>
          <w:rtl w:val="true"/>
        </w:rPr>
        <w:t xml:space="preserve"> - </w:t>
      </w:r>
      <w:r>
        <w:rPr>
          <w:rtl w:val="true"/>
        </w:rPr>
        <w:t>عدم گواهی به حق‌</w:t>
      </w:r>
      <w:bookmarkEnd w:id="43"/>
    </w:p>
    <w:p>
      <w:pPr>
        <w:pStyle w:val="BookText"/>
        <w:rPr/>
      </w:pPr>
      <w:r>
        <w:rPr>
          <w:rFonts w:ascii="IRNazanin" w:hAnsi="IRNazanin" w:eastAsia="IRNazanin"/>
          <w:color w:val="111111"/>
          <w:sz w:val="28"/>
          <w:sz w:val="28"/>
          <w:szCs w:val="28"/>
          <w:rtl w:val="true"/>
          <w:lang w:bidi="fa-IR"/>
        </w:rPr>
        <w:t>آنان با وجود آنکه به حقانیت اسلام پی برده بودند، ولی گواهی به آن نمی‌دادند و لذا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 بِما أَنزَلَ إِلَیکَ أَنزَلَهُ‌بِعِلْمِهِ وَالْمَلَائِکَةُ یشْهَدُونَ وَکَفَی بِاللَّهِ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خداوند گواهی می‌دهد به آنچه بر تو نازل کرده؛ که از روی علمش نازل کرده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 هر چند گواهی خدا کافی است</w:t>
      </w:r>
      <w:r>
        <w:rPr>
          <w:rFonts w:eastAsia="IRNazanin" w:cs="IRNazanin"/>
          <w:color w:val="111111"/>
          <w:sz w:val="28"/>
          <w:szCs w:val="28"/>
          <w:rtl w:val="true"/>
          <w:lang w:bidi="fa-IR"/>
        </w:rPr>
        <w:t>.»</w:t>
      </w:r>
    </w:p>
    <w:p>
      <w:pPr>
        <w:pStyle w:val="Heading5"/>
        <w:numPr>
          <w:ilvl w:val="4"/>
          <w:numId w:val="1"/>
        </w:numPr>
        <w:rPr/>
      </w:pPr>
      <w:bookmarkStart w:id="44" w:name="__RefHeading___Toc3287590_211673320"/>
      <w:bookmarkStart w:id="45" w:name="_Toc16"/>
      <w:bookmarkEnd w:id="44"/>
      <w:r>
        <w:rPr/>
        <w:t>4</w:t>
      </w:r>
      <w:r>
        <w:rPr>
          <w:rtl w:val="true"/>
        </w:rPr>
        <w:t xml:space="preserve"> - </w:t>
      </w:r>
      <w:r>
        <w:rPr>
          <w:rtl w:val="true"/>
        </w:rPr>
        <w:t>لجاجت و عناد</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مِن قَبْلُ یسْتَفْتِحُونَ عَلَی الَّذِینَ کَفَرُوا فَلَمّا جَآءَهُم مّا عَرَفُوا کَفَرُوا بِهِ فَلَعْنَةُ اللَّهِ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از </w:t>
      </w:r>
      <w:bookmarkStart w:id="46" w:name="pg389_6651"/>
    </w:p>
    <w:p>
      <w:pPr>
        <w:pStyle w:val="BookText"/>
        <w:rPr/>
      </w:pPr>
      <w:bookmarkEnd w:id="46"/>
      <w:r>
        <w:rPr>
          <w:rFonts w:ascii="IRNazanin" w:hAnsi="IRNazanin" w:eastAsia="IRNazanin"/>
          <w:color w:val="111111"/>
          <w:sz w:val="28"/>
          <w:sz w:val="28"/>
          <w:szCs w:val="28"/>
          <w:rtl w:val="true"/>
          <w:lang w:bidi="fa-IR"/>
        </w:rPr>
        <w:t xml:space="preserve">طرف خداوند، کتابی برای آن‌ها آمد که موافق نشانه‌هایی بود که با خود داشتند، و پیش از این، به خود نوید پیروزی بر کافران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هنگامی که این کتاب، و پیامبری را که از قبل شناخته بودند نزد آن‌ها آمد، به او کافر شدند؛ لعنت خدا بر کافران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أَبْنَآءَهُمْ وَإِنَّ فَرِیقاً مِّنْهُمْ لَیکْتُمُونَ الْحَقَّ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آسمانی به آنان داده‌ایم،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w:t>
      </w:r>
    </w:p>
    <w:p>
      <w:pPr>
        <w:pStyle w:val="Heading5"/>
        <w:numPr>
          <w:ilvl w:val="4"/>
          <w:numId w:val="1"/>
        </w:numPr>
        <w:rPr/>
      </w:pPr>
      <w:bookmarkStart w:id="47" w:name="__RefHeading___Toc3287592_211673320"/>
      <w:bookmarkStart w:id="48" w:name="_Toc17"/>
      <w:bookmarkEnd w:id="47"/>
      <w:r>
        <w:rPr/>
        <w:t>5</w:t>
      </w:r>
      <w:r>
        <w:rPr>
          <w:rtl w:val="true"/>
        </w:rPr>
        <w:t xml:space="preserve"> - </w:t>
      </w:r>
      <w:r>
        <w:rPr>
          <w:rtl w:val="true"/>
        </w:rPr>
        <w:t>کتمان حقایق‌</w:t>
      </w:r>
      <w:bookmarkEnd w:id="48"/>
    </w:p>
    <w:p>
      <w:pPr>
        <w:pStyle w:val="BookText"/>
        <w:rPr/>
      </w:pPr>
      <w:r>
        <w:rPr>
          <w:rFonts w:ascii="Amiri" w:hAnsi="Amiri" w:eastAsia="Amiri" w:cs="Amiri"/>
          <w:color w:val="111111"/>
          <w:sz w:val="28"/>
          <w:sz w:val="28"/>
          <w:szCs w:val="28"/>
          <w:rtl w:val="true"/>
          <w:lang w:bidi="ar-SA"/>
        </w:rPr>
        <w:t>و درباره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 اللَّهُ مِنَ الْکِتابِ وَیشْتَرُونَ بِهِ ثَمَناً قَلِیلاً أُولَئِکَ ما یأْکُلُونَ فِی بُطُونِهِمْ إِلَّا النّارَ وَلَا یکَلِّمُهُمُ اللَّهُ یوْمَ الْقِیامَةِ وَلَا یزَکِّیهِمْ وَلَهُمْ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کتمان می‌کنند آنچه را خدا از کتاب نازل کرده، و آن را به بهای کمی می‌فروشند، آن‌ها جز آتش چیزی نمی‌خورند؛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 و اموالی که از این رهگذر به دست می‌آورند، در حقیقت آتش سوزانی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 قیامت، با آن‌ها سخن نمی‌گوید؛ و آنان را پاکیزه نمی‌کند؛ و برای آن‌ها عذاب دردناکی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نیز به ادامه سرکشی آنان در نپذیرفتن حق و اسلام اشاره کرده </w:t>
      </w:r>
      <w:bookmarkStart w:id="49" w:name="pg389_6652"/>
    </w:p>
    <w:p>
      <w:pPr>
        <w:pStyle w:val="BookText"/>
        <w:rPr/>
      </w:pPr>
      <w:bookmarkEnd w:id="49"/>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قَدْ جَآءَکُمْ رَسُولُنا یبَینُ لَکُمْ کَثِیراً مِّمّا کُنتُمْ تُخْفُونَ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که بسیاری از حقایق کتاب آسمانی را که شما کتمان می‌کردید روشن می‌سازد، به سوی شما آمد؛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افشای آن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آشکاری به سوی شما آمد</w:t>
      </w:r>
      <w:r>
        <w:rPr>
          <w:rFonts w:eastAsia="IRNazanin" w:cs="IRNazanin"/>
          <w:color w:val="111111"/>
          <w:sz w:val="28"/>
          <w:szCs w:val="28"/>
          <w:rtl w:val="true"/>
          <w:lang w:bidi="fa-IR"/>
        </w:rPr>
        <w:t>.»</w:t>
      </w:r>
    </w:p>
    <w:p>
      <w:pPr>
        <w:pStyle w:val="Heading5"/>
        <w:numPr>
          <w:ilvl w:val="4"/>
          <w:numId w:val="1"/>
        </w:numPr>
        <w:rPr/>
      </w:pPr>
      <w:bookmarkStart w:id="50" w:name="__RefHeading___Toc3287594_211673320"/>
      <w:bookmarkStart w:id="51" w:name="_Toc18"/>
      <w:bookmarkEnd w:id="50"/>
      <w:r>
        <w:rPr/>
        <w:t>6</w:t>
      </w:r>
      <w:r>
        <w:rPr>
          <w:rtl w:val="true"/>
        </w:rPr>
        <w:t xml:space="preserve"> - </w:t>
      </w:r>
      <w:r>
        <w:rPr>
          <w:rtl w:val="true"/>
        </w:rPr>
        <w:t>محزون ساختن پیامبرصلی الله علیه وآله‌</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کارهایی را در ضدّیت با اسلام و مسلمین انجام می‌دادند که پیامبرصلی الله علیه وآله را محزون می‌ساخت و لذا 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لَا یحْزُنکَ الَّذِینَ یسَرِعُونَ فِی الْکُفْرِ مِنَ الَّذِینَ قالُوا آمَنّا بِأَفْوَاهِهِمْ وَلَمْ تُؤْمِن قُلُوبُهُمْ وَمِنَ الَّذِینَ هادُوا سَمَّعُونَ لِلْکَذِبِ سَمَّعُونَ لِقَوْمٍ آخَرِینَ لَمْ یأْتُوکَ یحَرِّفُونَ الْکَلِمَ مِنْ بَعْدِ مَوَاضِعِهِ یقُولُونَ إِنْ أُوتِیتُمْ هذا فَخُذُوهُ وَإِن لَّمْ تُؤْتَوْهُ فاحْذَرُوا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مسیر کفر شتاب می‌کنند و با زبان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آن‌ها ایمان نیاورده، تو را اندوهگین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یهودیان که خوب به سخنان تو گوش می‌دهند، تا دستاویزی برای تکذیب تو بیابند؛ آن‌ها جاسوسان گروه دیگری هستند که خودشان نزد تو نیامده‌اند؛ آن‌ها سخنان را از مفهوم اصلیش تحریف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می‌خواهیم به شما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بر طبق خواسته شما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bookmarkStart w:id="52" w:name="pg389_6653"/>
    </w:p>
    <w:p>
      <w:pPr>
        <w:pStyle w:val="Heading5"/>
        <w:numPr>
          <w:ilvl w:val="4"/>
          <w:numId w:val="1"/>
        </w:numPr>
        <w:rPr/>
      </w:pPr>
      <w:bookmarkStart w:id="53" w:name="__RefHeading___Toc3287596_211673320"/>
      <w:bookmarkStart w:id="54" w:name="_Toc19"/>
      <w:bookmarkEnd w:id="52"/>
      <w:bookmarkEnd w:id="53"/>
      <w:r>
        <w:rPr/>
        <w:t>7</w:t>
      </w:r>
      <w:r>
        <w:rPr>
          <w:rtl w:val="true"/>
        </w:rPr>
        <w:t xml:space="preserve"> - </w:t>
      </w:r>
      <w:r>
        <w:rPr>
          <w:rtl w:val="true"/>
        </w:rPr>
        <w:t>توطئه بر ضدّ اسلام‌</w:t>
      </w:r>
      <w:bookmarkEnd w:id="54"/>
    </w:p>
    <w:p>
      <w:pPr>
        <w:pStyle w:val="BookText"/>
        <w:rPr/>
      </w:pPr>
      <w:r>
        <w:rPr>
          <w:rFonts w:ascii="IRNazanin" w:hAnsi="IRNazanin" w:eastAsia="IRNazanin"/>
          <w:color w:val="111111"/>
          <w:sz w:val="28"/>
          <w:sz w:val="28"/>
          <w:szCs w:val="28"/>
          <w:rtl w:val="true"/>
          <w:lang w:bidi="fa-IR"/>
        </w:rPr>
        <w:t>برخی از اهل کتاب پا را از این فراتر نهاده و درصدد توطئه‌ای جدید بر ضدّ اسلام برآمده‌اند به این نحو که اول صبح اسلام می‌آوردند و آخر آن روز به کفر بازمی‌گشتند تا از این راه ایمان مسلمانان را تضعیف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طَّآئِفَةٌ مِّنْ أَهْلِ الْکِتابِ آمِنُوا بِالَّذِی أُنزِلَ عَلَی الَّذِینَ آمَنُوا وَجْهَ النَّهارِ وَاکْفُرُواآخِرَهُ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در آغاز روز ایمان بیاورید؛ و در پایان روز،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را، اهل کتاب و آگاه از بشارات آسمانی پیشین می‌دانند؛ و این توطئه کافی است که آن‌ها را متزلزل سازد</w:t>
      </w:r>
      <w:r>
        <w:rPr>
          <w:rFonts w:eastAsia="IRNazanin" w:cs="IRNazanin"/>
          <w:color w:val="111111"/>
          <w:sz w:val="28"/>
          <w:szCs w:val="28"/>
          <w:rtl w:val="true"/>
          <w:lang w:bidi="fa-IR"/>
        </w:rPr>
        <w:t>] .»</w:t>
      </w:r>
    </w:p>
    <w:p>
      <w:pPr>
        <w:pStyle w:val="Heading5"/>
        <w:numPr>
          <w:ilvl w:val="4"/>
          <w:numId w:val="1"/>
        </w:numPr>
        <w:rPr/>
      </w:pPr>
      <w:bookmarkStart w:id="55" w:name="__RefHeading___Toc3287598_211673320"/>
      <w:bookmarkStart w:id="56" w:name="_Toc20"/>
      <w:bookmarkEnd w:id="55"/>
      <w:r>
        <w:rPr/>
        <w:t>8</w:t>
      </w:r>
      <w:r>
        <w:rPr>
          <w:rtl w:val="true"/>
        </w:rPr>
        <w:t xml:space="preserve"> - </w:t>
      </w:r>
      <w:r>
        <w:rPr>
          <w:rtl w:val="true"/>
        </w:rPr>
        <w:t>تحریف و دست درازی بر کتاب آسمانی‌</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در این راستا نیز کتاب خود را تحریف نمودند آنجا که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 لَفَرِیقاً یلْوُنَ أَلْسِنَتَهُم بِالْکِتابِ لِتَحْسَبُوهُ مِنَ الْکِتابِ وَما هُوَ مِنَ الْکِتابِ وَیقُولُونَ هُوَ مِنْ عِندِ اللَّهِ وَما هُوَ مِنْ عِندِ اللَّهِ وَیقُولُونَ عَلَی اللَّهِ الْکَذِبَ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هنگام تلاوت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خود را چنان می‌گردانند که گمان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صراحت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طرف خدا نیست، و به خدا دروغ می‌بندند در حالی که می‌دانند</w:t>
      </w:r>
      <w:r>
        <w:rPr>
          <w:rFonts w:eastAsia="IRNazanin" w:cs="IRNazanin"/>
          <w:color w:val="111111"/>
          <w:sz w:val="28"/>
          <w:szCs w:val="28"/>
          <w:rtl w:val="true"/>
          <w:lang w:bidi="fa-IR"/>
        </w:rPr>
        <w:t xml:space="preserve">.» </w:t>
      </w:r>
      <w:bookmarkStart w:id="57" w:name="pg389_6654"/>
    </w:p>
    <w:p>
      <w:pPr>
        <w:pStyle w:val="Heading4"/>
        <w:numPr>
          <w:ilvl w:val="3"/>
          <w:numId w:val="1"/>
        </w:numPr>
        <w:rPr/>
      </w:pPr>
      <w:bookmarkStart w:id="58" w:name="__RefHeading___Toc3287600_211673320"/>
      <w:bookmarkStart w:id="59" w:name="_Toc21"/>
      <w:bookmarkEnd w:id="57"/>
      <w:bookmarkEnd w:id="58"/>
      <w:r>
        <w:rPr>
          <w:rtl w:val="true"/>
        </w:rPr>
        <w:t>نحوه مقابله یهود با اسلام و مسلمین‌</w:t>
      </w:r>
      <w:bookmarkEnd w:id="59"/>
    </w:p>
    <w:p>
      <w:pPr>
        <w:pStyle w:val="Heading5"/>
        <w:numPr>
          <w:ilvl w:val="4"/>
          <w:numId w:val="1"/>
        </w:numPr>
        <w:rPr/>
      </w:pPr>
      <w:bookmarkStart w:id="60" w:name="__RefHeading___Toc3287602_211673320"/>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این موارد از مقابله اهل کتاب اعم از یهود و نصارا بر ضد اسلام بود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به مواردی از توطئه‌های اهل کتاب به طور خصوص یعنی به هر یک از یهود و نصارا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توطئه‌های یهود در آن عصر و زمان بر ضد اسلام و مسلمین می‌پردازیم</w:t>
      </w:r>
      <w:r>
        <w:rPr>
          <w:rFonts w:eastAsia="IRNazanin" w:cs="IRNazanin"/>
          <w:color w:val="111111"/>
          <w:sz w:val="28"/>
          <w:szCs w:val="28"/>
          <w:rtl w:val="true"/>
          <w:lang w:bidi="fa-IR"/>
        </w:rPr>
        <w:t>.</w:t>
      </w:r>
    </w:p>
    <w:p>
      <w:pPr>
        <w:pStyle w:val="Heading5"/>
        <w:numPr>
          <w:ilvl w:val="4"/>
          <w:numId w:val="1"/>
        </w:numPr>
        <w:rPr/>
      </w:pPr>
      <w:bookmarkStart w:id="62" w:name="__RefHeading___Toc3287604_211673320"/>
      <w:bookmarkStart w:id="63" w:name="_Toc23"/>
      <w:bookmarkEnd w:id="62"/>
      <w:r>
        <w:rPr/>
        <w:t>1</w:t>
      </w:r>
      <w:r>
        <w:rPr>
          <w:rtl w:val="true"/>
        </w:rPr>
        <w:t xml:space="preserve"> - </w:t>
      </w:r>
      <w:r>
        <w:rPr>
          <w:rtl w:val="true"/>
        </w:rPr>
        <w:t>پیمان با مشرکان بر ضدّ اسلام و مسلمین‌</w:t>
      </w:r>
      <w:bookmarkEnd w:id="63"/>
    </w:p>
    <w:p>
      <w:pPr>
        <w:pStyle w:val="BookText"/>
        <w:rPr/>
      </w:pPr>
      <w:r>
        <w:rPr>
          <w:rFonts w:ascii="IRNazanin" w:hAnsi="IRNazanin" w:eastAsia="IRNazanin"/>
          <w:color w:val="111111"/>
          <w:sz w:val="28"/>
          <w:sz w:val="28"/>
          <w:szCs w:val="28"/>
          <w:rtl w:val="true"/>
          <w:lang w:bidi="fa-IR"/>
        </w:rPr>
        <w:t>یهود آن زمان بر تهاجم فکری و عقیدتی بر ضدّ اسلام اکتفا نکرده بلکه دست به اقدام عملی علیه اسلام و مسلمانان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هجرت پیامبر اسلام‌صلی الله علیه وآله به مدینه با وجود آنکه با حضرت مصالحه کرده بودند که زندگی مسالمت‌آمیز با یکدیگر داشته باشند ولی به جهت عدوات و خصومتی که با او داشتند با کفّار قریش و دیگر کافران و مشرکان بر ضدّ اسلام و پیامبر اکرم‌صلی الله علیه وآله و مسلمانان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جنگ بدر پیامبر اکرم‌صلی الله علیه وآله به سراغ قبیله بنی قینقاع از یهودیان مدینه آمد و به جهت توافقی که با قریش بر ضدّ اسلام و مسلمانان کرده بودند از آنان خواست که دست از این گونه مخالفت‌ها و عنادها بردارند ولی آنان سرباز زده و راه استکبار و سرکشی را پیش گرفتند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خصومت و دشمنی را به حدّی رساندند که روزی یکی از زنان مسلمانان در بازار بنی قینقاع نزد زرگری نشسته بود که یهود آن منطقه او را مورد آزار و اذیت قرار دادند و آن زرگر آمد و یک طرف لباس آن زن را بر پشت او انداخت، و چون آن زن خواست برخیزد بدن او از پشت پیدا شد و لذا یهودیان همگی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مسلمانان که شاهد قضیه بود بر </w:t>
      </w:r>
      <w:bookmarkStart w:id="64" w:name="pg389_6655"/>
    </w:p>
    <w:p>
      <w:pPr>
        <w:pStyle w:val="BookText"/>
        <w:rPr/>
      </w:pPr>
      <w:bookmarkEnd w:id="64"/>
      <w:r>
        <w:rPr>
          <w:rFonts w:ascii="IRNazanin" w:hAnsi="IRNazanin" w:eastAsia="IRNazanin"/>
          <w:color w:val="111111"/>
          <w:sz w:val="28"/>
          <w:sz w:val="28"/>
          <w:szCs w:val="28"/>
          <w:rtl w:val="true"/>
          <w:lang w:bidi="fa-IR"/>
        </w:rPr>
        <w:t>زرگر حمله کرده و او را به قتل رسانید، و یهودیان حاضر در آن مکان همگی بر آن فرد مسلمان حمله کرده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سریعاً بین مسلمانان پخش شد و همگی از این واقعه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رسول خداصلی الله علیه وآله تصمیم گرفت تا این قبیله را محاصره کند و لذا حضرت پانزده روز آنان را محاصره نمود تا آنان مجبور شدند تسلیم حکم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بن سلول که از منافقین بود واسطه شد و پیامبرصلی الله علیه وآله آنان را به او بخشید، آنگاه دستور داد تا همه آنان را از آن منطقه دور کنند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65" w:name="__RefHeading___Toc3287606_211673320"/>
      <w:bookmarkStart w:id="66" w:name="_Toc24"/>
      <w:bookmarkEnd w:id="65"/>
      <w:r>
        <w:rPr/>
        <w:t>2</w:t>
      </w:r>
      <w:r>
        <w:rPr>
          <w:rtl w:val="true"/>
        </w:rPr>
        <w:t xml:space="preserve"> - </w:t>
      </w:r>
      <w:r>
        <w:rPr>
          <w:rtl w:val="true"/>
        </w:rPr>
        <w:t>ادامه توطئه‌</w:t>
      </w:r>
      <w:bookmarkEnd w:id="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چهارم هجرت قضیه‌ای دیگر اتفاق افتاد که باعث شد تا پیامبرصلی الله علیه وآله با یهود بنی نضیر نیز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از این قرار بود که پیامبرصلی الله علیه وآله درصدد پرداخت دیه کشته شدن دو نفر از قبیله بنی عامر بن صعصعه برآمد که به دست یکی از مسلمانان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پیامبرصلی الله علیه وآله مشغول صحبت با آنان کنار خانه‌ای نشسته بود گروهی از یهود بنی‌نضیر جوانی را تحریک کردند تا سنگی را از بالای پشت بام بر سر پیامبرصلی الله علیه وآله فرود آورد، ولی خداوند متعال پیامبرصلی الله علیه وآله را از آن قصد شوم آگاه ساخت، و لذا سریعاً از آن مکان خارج شد و سپس مسلمانان را به مقابله با قبیله بنی نضیر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قوم را محاصره کرد تا اینکه راضی به حکم و قضاوت او شدند، و لذا دستور داد تا از مدینه بیرون روند؛ عده‌ای از آن‌ها </w:t>
      </w:r>
    </w:p>
    <w:p>
      <w:pPr>
        <w:pStyle w:val="BookText"/>
        <w:rPr/>
      </w:pPr>
      <w:r>
        <w:rPr>
          <w:rFonts w:ascii="IRNazanin" w:hAnsi="IRNazanin" w:eastAsia="IRNazanin"/>
          <w:color w:val="111111"/>
          <w:sz w:val="28"/>
          <w:sz w:val="28"/>
          <w:szCs w:val="28"/>
          <w:rtl w:val="true"/>
          <w:lang w:bidi="fa-IR"/>
        </w:rPr>
        <w:t>در خیبر مستقر شدند و برخی دیگر به منطقه اذرعات از شهرهای شام رفتند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بعد از این واقعه، از قبایل یهود مدینه تنها بنی قریظه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دست به توطئه زدند و با قریش و احزاب مخالف هم پیمان شدند تا هنگام جنگ از داخل بر مسلمانان ضربه زنند، ولی با همه توطئه و کارهایی که انجام دادند نتوانستند به اهداف شوم خود نائل شوند، و لذا بعد از آنکه مسلمانان بر احزاب مشرکان پیروز شدند خداوند پیامبرش را مأمور کرد تا به سوی قبیله بنی قریظه رفته و با آنان نیز به مقابله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آنان را محاصره کرد تا آنکه همگی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با قبیله اوس هم پیمان بودند حضرت‌صلی الله علیه وآله سعد بن معاذ را که از آن قبیله بود حَکَم قرار داد تا درباره آنان حکم نماید، او هم دستور داد تا مردان آن‌ها را به قتل رسانده و ذریه و عیالات آنان را اسیر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نیز حکم او را تنفیذ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حضرت‌صلی الله علیه وآله از شرّ یهود شبه جزیرة العرب نجات یافت</w:t>
      </w:r>
      <w:r>
        <w:rPr>
          <w:rStyle w:val="FootnoteAnchor"/>
          <w:rtl w:val="true"/>
        </w:rPr>
        <w:footnoteReference w:id="16"/>
      </w:r>
      <w:r>
        <w:rPr>
          <w:rFonts w:ascii="IRNazanin" w:hAnsi="IRNazanin" w:eastAsia="IRNazanin"/>
          <w:color w:val="111111"/>
          <w:sz w:val="28"/>
          <w:sz w:val="28"/>
          <w:szCs w:val="28"/>
          <w:rtl w:val="true"/>
          <w:lang w:bidi="fa-IR"/>
        </w:rPr>
        <w:t>، ولی این آخر کار نبود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مشرکان در جنگ خندق متفرق شدند، بزرگان بنی نضیر بعد از کوچ کردن از مدینه که از سرکردگان خیبر شده بودند آماده جنگ با پیامبرصلی الله علیه وآله شدند، و لذا آن‌ها با مذاکره با تیره‌هایی که از قبیله غطفان که از مخالفان بودند در این جهت هم پیمان گشتند</w:t>
      </w:r>
      <w:r>
        <w:rPr>
          <w:rFonts w:eastAsia="IRNazanin" w:cs="IRNazanin"/>
          <w:color w:val="111111"/>
          <w:sz w:val="28"/>
          <w:szCs w:val="28"/>
          <w:rtl w:val="true"/>
          <w:lang w:bidi="fa-IR"/>
        </w:rPr>
        <w:t xml:space="preserve">. </w:t>
      </w:r>
      <w:bookmarkStart w:id="67" w:name="pg389_6657"/>
    </w:p>
    <w:p>
      <w:pPr>
        <w:pStyle w:val="BookText"/>
        <w:rPr/>
      </w:pPr>
      <w:bookmarkEnd w:id="67"/>
      <w:r>
        <w:rPr>
          <w:rFonts w:ascii="IRNazanin" w:hAnsi="IRNazanin" w:eastAsia="IRNazanin"/>
          <w:color w:val="111111"/>
          <w:sz w:val="28"/>
          <w:sz w:val="28"/>
          <w:szCs w:val="28"/>
          <w:rtl w:val="true"/>
          <w:lang w:bidi="fa-IR"/>
        </w:rPr>
        <w:t>پیامبرصلی الله علیه وآله بعد از آنکه از صلح حدیبیه، اواخر سال ششم هجرت بازگشت از این واقعه باخبر شد و لذا اوائل سال هفتم هجرت خود را آماده حرکت به سوی خیبر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قلعه‌های آنان را محاصره کرد و سپس یکی پس از دیگری آن‌ها را فتح نمود ولی در این مدت، یهود خیبر از خود مقاومت شدیدی نشان دادند به حدّی که تا حدود یک ماه در قلعه اول مقاومت کردند تا آنکه به توسط امیرالمؤمنین‌علیه السلام آن قلعه فتح شد و افراد دیگر قلعه‌ها هم کم کم از خود مقاومت نشان دادند تا بالأخره تمام آن‌ها به توسط مسلمانان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محاصره خیبر، پیامبرصلی الله علیه وآله لشکری را به سوی یهود منطقه فدک که در شمال منطقه خیبر بودند فرستاد و آنان را به اسلام یا تن به صلح دادن دعوت نمود، ولی پاسخ مثبتی ندادند تا آنکه خبر سقوط قلعه‌های خیبر به آنان رسید، و خوف بر آنان مستولی شد و لذا بدون هیچ گونه جنگ و خونریزی با پیامبرصلی الله علیه وآله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شبه جزیرة العرب از شرّ وجود یهود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قریش نیز چون چنین دیدند از مقابله با اسلام و مسلمین مأیوس شده و فهمیدند که نمی‌توانند با آنان مقابله کنند، و لذا از مواضع سرسختانه خود عقب‌نشینی کرده و در مقابل پیامبرصلی الله علیه وآله سر تسلیم فرود آوردند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68" w:name="__RefHeading___Toc3287608_211673320"/>
      <w:bookmarkStart w:id="69" w:name="_Toc25"/>
      <w:bookmarkEnd w:id="68"/>
      <w:r>
        <w:rPr/>
        <w:t>3</w:t>
      </w:r>
      <w:r>
        <w:rPr>
          <w:rtl w:val="true"/>
        </w:rPr>
        <w:t xml:space="preserve"> - </w:t>
      </w:r>
      <w:r>
        <w:rPr>
          <w:rtl w:val="true"/>
        </w:rPr>
        <w:t>طرح مسموم نمودن پیامبرصلی الله علیه وآله‌</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بعد از آن واقعه گرچه از هم پاچیده شد و آن هیمنه و اقتدارش از </w:t>
      </w:r>
    </w:p>
    <w:p>
      <w:pPr>
        <w:pStyle w:val="BookText"/>
        <w:rPr/>
      </w:pPr>
      <w:r>
        <w:rPr>
          <w:rFonts w:ascii="IRNazanin" w:hAnsi="IRNazanin" w:eastAsia="IRNazanin"/>
          <w:color w:val="111111"/>
          <w:sz w:val="28"/>
          <w:sz w:val="28"/>
          <w:szCs w:val="28"/>
          <w:rtl w:val="true"/>
          <w:lang w:bidi="fa-IR"/>
        </w:rPr>
        <w:t>بین رفت ولی هرگز آرام ننشست و هر گاه که توانست ضربه‌ای به اسلام و مسلمین و شخص پیامبرصلی الله علیه وآله وارد کند از آن کوتاهی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آنان بعد از کوچ کردن از خیبر درصد برآمدند تا با مکر و حیله‌ای خاص پیامبرصلی الله علیه وآله را از پای درآورند، و در این راستا یکی از زنان یهود به نام زینب دختر حارث، همسر سلام بن مشکم را مأمور کردند تا دست گوسفندی را برداشته و در آن سمّ وارد کند و به پیامبرصلی الله علیه وآله هدیه دهد تا با خوردن آن گوشت از پای درآید، ولی آن حضرت از آن مطلع شد و نقشه آن‌ها نقش بر آب گشت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روحیه عداوت و دشمنی کم و بیش ادامه داشت و لذا هر چند گاهی عکس‌العملی را از خود نشان می‌دادند و درصدد انتقام برمی‌آمدند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پیامبرصلی الله علیه وآله در خیبر عبداللَّه بن سهل انصاری را به قتل رسانده و جنازه او را در یکی از چاه‌ها انداختند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جنگ تبوک، عده‌ای از یهود در خانه سویلم یهودی جمع شده و تصمیم گرفتند تا از حرکت مردم به سوی تبوک جلوگیری کنند، که پیامبرصلی الله علیه وآله از آن مطّلع شد و عده‌ای از اصحاب خود را به سوی آن‌ها فرستاد و آنان فرار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جنگ یکی از یهودیان بنی قینقاع به نام زید بن لصیث در نبوّت پیامبرصلی الله علیه وآله تشکیک کرد به این نحو که چون شتر رسول خداصلی الله علیه وآله گم شده بود برای پیدا کردن آن کسی را فرستاده، و لذا آن یهودی از این موقعیت استفاده </w:t>
      </w:r>
      <w:bookmarkStart w:id="70" w:name="pg389_6659"/>
    </w:p>
    <w:p>
      <w:pPr>
        <w:pStyle w:val="BookText"/>
        <w:rPr/>
      </w:pPr>
      <w:bookmarkEnd w:id="70"/>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ادعا می‌کند که پیامبر است و به خبرهای آسمانی آگاه است ولی نمی‌داند که شترش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این تبلیغ آگاه شد و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آنچه را که خدا به من آموخته نمی‌دانم ولی در این مورد خداوند به من فهمانده که شترم در فلان موضع است و لذا مردم رفتند و شتر را که به درختی در وادی گیر کرده بود آوردند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71" w:name="__RefHeading___Toc3287610_211673320"/>
      <w:bookmarkStart w:id="72" w:name="_Toc26"/>
      <w:bookmarkEnd w:id="71"/>
      <w:r>
        <w:rPr>
          <w:rtl w:val="true"/>
        </w:rPr>
        <w:t>نحوه مقابله مسیحیان با اسلام و مسلمین‌</w:t>
      </w:r>
      <w:bookmarkEnd w:id="72"/>
    </w:p>
    <w:p>
      <w:pPr>
        <w:pStyle w:val="Heading5"/>
        <w:numPr>
          <w:ilvl w:val="4"/>
          <w:numId w:val="1"/>
        </w:numPr>
        <w:rPr/>
      </w:pPr>
      <w:bookmarkStart w:id="73" w:name="__RefHeading___Toc3287612_211673320"/>
      <w:bookmarkStart w:id="74" w:name="_Toc27"/>
      <w:bookmarkEnd w:id="73"/>
      <w:r>
        <w:rPr>
          <w:rtl w:val="true"/>
        </w:rPr>
        <w:t>توضیح</w:t>
      </w:r>
      <w:bookmarkEnd w:id="74"/>
    </w:p>
    <w:p>
      <w:pPr>
        <w:pStyle w:val="BookText"/>
        <w:rPr/>
      </w:pPr>
      <w:r>
        <w:rPr>
          <w:rFonts w:ascii="IRNazanin" w:hAnsi="IRNazanin" w:eastAsia="IRNazanin"/>
          <w:color w:val="111111"/>
          <w:sz w:val="28"/>
          <w:sz w:val="28"/>
          <w:szCs w:val="28"/>
          <w:rtl w:val="true"/>
          <w:lang w:bidi="fa-IR"/>
        </w:rPr>
        <w:t>مسیحیان نیز در آن عصر و زمان موضعی مشابه یهود داشتند گرچه به آن شدّت و تندی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آنان همانند یهود درصدد مخفی کردن نشانه‌ها و شواهد بر صدق بعثت پیامبر اکرم‌صلی الله علیه وآله بودند تا مبادا کسی از مسیحیان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توطئه‌های آن‌ها بر ضد اسلام اشاره می‌کنیم؛</w:t>
      </w:r>
    </w:p>
    <w:p>
      <w:pPr>
        <w:pStyle w:val="Heading5"/>
        <w:numPr>
          <w:ilvl w:val="4"/>
          <w:numId w:val="1"/>
        </w:numPr>
        <w:rPr/>
      </w:pPr>
      <w:bookmarkStart w:id="75" w:name="__RefHeading___Toc3287614_211673320"/>
      <w:bookmarkStart w:id="76" w:name="_Toc28"/>
      <w:bookmarkEnd w:id="75"/>
      <w:r>
        <w:rPr/>
        <w:t>1</w:t>
      </w:r>
      <w:r>
        <w:rPr>
          <w:rtl w:val="true"/>
        </w:rPr>
        <w:t xml:space="preserve"> - </w:t>
      </w:r>
      <w:r>
        <w:rPr>
          <w:rtl w:val="true"/>
        </w:rPr>
        <w:t>مخفی کردن حقایق‌</w:t>
      </w:r>
      <w:bookmarkEnd w:id="7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الَّذِینَ قالُوا إِنّا نَصارَی أَخَذْنا مِیثاقَهُمْ فَنَسُوا حَظًّا مِّمّا ذُکِّرُوا بِهِ فَأَغْرَینا بَینَهُمُ الْعَدَاوَةَ وَالْبَغْضَآءَ إِلَی یوْمِ الْقِیامَةِ وَسَوْفَ ینَبِّئُهُمُ اللَّهُ بِما کانُوا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الْکِتَبِ قَدْ جَآءَکُمْ رَسُولُنا یبَینُ لَکُمْ کَثِیراً مِّمّا کُنتُمْ تُخْفُونَ مِنَ الْکِتابِ وَیعْفُوا عَن کَثِیرٍ قَدْ جَآءَکُم مِّنَ اللَّهِ نُورٌ وَکِتابٌ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کسانی که ادّعای نصرانیت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یاری مسیح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پیمان گرفتیم؛ ولی آن‌ها قسمت </w:t>
      </w:r>
      <w:bookmarkStart w:id="77" w:name="pg389_6660"/>
    </w:p>
    <w:p>
      <w:pPr>
        <w:pStyle w:val="BookText"/>
        <w:rPr/>
      </w:pPr>
      <w:bookmarkEnd w:id="77"/>
      <w:r>
        <w:rPr>
          <w:rFonts w:ascii="IRNazanin" w:hAnsi="IRNazanin" w:eastAsia="IRNazanin"/>
          <w:color w:val="111111"/>
          <w:sz w:val="28"/>
          <w:sz w:val="28"/>
          <w:szCs w:val="28"/>
          <w:rtl w:val="true"/>
          <w:lang w:bidi="fa-IR"/>
        </w:rPr>
        <w:t>مهمّی را از آنچه به آنان تذکّر داده شده بود فراموش کردند؛ از این رو در میان آن‌ها، تا دامنه قیامت، عداوت و دشمنی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آنچه انجام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نتایج آن ،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که بسیاری از حقایق کتاب آسمانی را که شما کتمان می‌کردید روشن می‌سازد، به سوی شما آمد؛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افشای آن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آشکاری به سوی شما آمد</w:t>
      </w:r>
      <w:r>
        <w:rPr>
          <w:rFonts w:eastAsia="IRNazanin" w:cs="IRNazanin"/>
          <w:color w:val="111111"/>
          <w:sz w:val="28"/>
          <w:szCs w:val="28"/>
          <w:rtl w:val="true"/>
          <w:lang w:bidi="fa-IR"/>
        </w:rPr>
        <w:t>.»</w:t>
      </w:r>
    </w:p>
    <w:p>
      <w:pPr>
        <w:pStyle w:val="Heading5"/>
        <w:numPr>
          <w:ilvl w:val="4"/>
          <w:numId w:val="1"/>
        </w:numPr>
        <w:rPr/>
      </w:pPr>
      <w:bookmarkStart w:id="78" w:name="__RefHeading___Toc3287616_211673320"/>
      <w:bookmarkStart w:id="79" w:name="_Toc29"/>
      <w:bookmarkEnd w:id="78"/>
      <w:r>
        <w:rPr/>
        <w:t>2</w:t>
      </w:r>
      <w:r>
        <w:rPr>
          <w:rtl w:val="true"/>
        </w:rPr>
        <w:t xml:space="preserve"> - </w:t>
      </w:r>
      <w:r>
        <w:rPr>
          <w:rtl w:val="true"/>
        </w:rPr>
        <w:t>حاضر شدن به مباهله‌</w:t>
      </w:r>
      <w:bookmarkEnd w:id="79"/>
    </w:p>
    <w:p>
      <w:pPr>
        <w:pStyle w:val="BookText"/>
        <w:rPr/>
      </w:pPr>
      <w:r>
        <w:rPr>
          <w:rFonts w:ascii="IRNazanin" w:hAnsi="IRNazanin" w:eastAsia="IRNazanin"/>
          <w:color w:val="111111"/>
          <w:sz w:val="28"/>
          <w:sz w:val="28"/>
          <w:szCs w:val="28"/>
          <w:rtl w:val="true"/>
          <w:lang w:bidi="fa-IR"/>
        </w:rPr>
        <w:t>کار آن‌ها در مقابله و مواجهه با مسلمانان به جایی رسید که قرار بر آن گذاشتند تا با پیامبر اسلام‌صلی الله علیه وآله مباهله کرده و بر یکدیگر نفرین نمایند، آنجا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جَآءَکَ مِنَ الْعِلْمِ فَقُلْ تَعالَوْا نَدْعُ أَبْنَآءَنا وَأَبْنَآءَکُمْ وَنِسَآءَنا وَنِسَآءَکُمْ وَأَنفُسَنا وَأَنفُسَکُمْ 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مسیح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از بحث و جدل و دعوت به مباهله پا را فراتر ننهاده و همچون یهود دست به اقدامی عملی نزدند و لذا از ناحیه آنان خطر چندانی اسلام </w:t>
      </w:r>
      <w:bookmarkStart w:id="80" w:name="pg389_6661"/>
    </w:p>
    <w:p>
      <w:pPr>
        <w:pStyle w:val="BookText"/>
        <w:rPr/>
      </w:pPr>
      <w:bookmarkEnd w:id="80"/>
      <w:r>
        <w:rPr>
          <w:rFonts w:ascii="IRNazanin" w:hAnsi="IRNazanin" w:eastAsia="IRNazanin"/>
          <w:color w:val="111111"/>
          <w:sz w:val="28"/>
          <w:sz w:val="28"/>
          <w:szCs w:val="28"/>
          <w:rtl w:val="true"/>
          <w:lang w:bidi="fa-IR"/>
        </w:rPr>
        <w:t>و مسلمین را تهدید نمی‌کرد ولی رسول خداصلی الله علیه وآله می‌دانست که آنان با مسیحیان خارج از مدینه که در اطراف جزیرةالعرب و روم هستند در ارتباط بوده و تابع آن‌ها هستند و لذا حضرت درصدد مقابله با عقبه آنان برآمد</w:t>
      </w:r>
      <w:r>
        <w:rPr>
          <w:rFonts w:eastAsia="IRNazanin" w:cs="IRNazanin"/>
          <w:color w:val="111111"/>
          <w:sz w:val="28"/>
          <w:szCs w:val="28"/>
          <w:rtl w:val="true"/>
          <w:lang w:bidi="fa-IR"/>
        </w:rPr>
        <w:t>.</w:t>
      </w:r>
    </w:p>
    <w:p>
      <w:pPr>
        <w:pStyle w:val="Heading5"/>
        <w:numPr>
          <w:ilvl w:val="4"/>
          <w:numId w:val="1"/>
        </w:numPr>
        <w:rPr/>
      </w:pPr>
      <w:bookmarkStart w:id="81" w:name="__RefHeading___Toc3287618_211673320"/>
      <w:bookmarkStart w:id="82" w:name="_Toc30"/>
      <w:bookmarkEnd w:id="81"/>
      <w:r>
        <w:rPr/>
        <w:t>3</w:t>
      </w:r>
      <w:r>
        <w:rPr>
          <w:rtl w:val="true"/>
        </w:rPr>
        <w:t xml:space="preserve"> - </w:t>
      </w:r>
      <w:r>
        <w:rPr>
          <w:rtl w:val="true"/>
        </w:rPr>
        <w:t>تحریک به شورش و ارتداد</w:t>
      </w:r>
      <w:bookmarkEnd w:id="82"/>
    </w:p>
    <w:p>
      <w:pPr>
        <w:pStyle w:val="BookText"/>
        <w:rPr/>
      </w:pPr>
      <w:r>
        <w:rPr>
          <w:rFonts w:ascii="IRNazanin" w:hAnsi="IRNazanin" w:eastAsia="IRNazanin"/>
          <w:color w:val="111111"/>
          <w:sz w:val="28"/>
          <w:sz w:val="28"/>
          <w:szCs w:val="28"/>
          <w:rtl w:val="true"/>
          <w:lang w:bidi="fa-IR"/>
        </w:rPr>
        <w:t>اقدامات مسیحیان در تحریک مسلمانان و قبایل مختلف که در عصر خلافت ابوبکر دست به شورش و ارتداد زده بودند از یهودیان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سجاج دختر حارث که از جمله مسیحیان تندرو و متعصّب بود در آن زمان ادعای نبوت نموده، همان‌گونه که برخی از مسیحیان که مسلمان شده بودند همچون ربیعة بن تغلبی که با جماعتی دیگر مرتد شده و به کفر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عملکرد آنان بر ضد اسلام و مسلمین هم پیمان شدن آن‌ها با ایرانی‌ها بر ضدّ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خالد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مسیحیان از قبیله بکر بن وائل روبه‌رو شد که مورد پشتیبانی ایرانیان واقع شده و بر ضدّ اسلام توطئه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بن ولید بر اهالی آن غلبه پیدا کرد در بین آنان چهل جوان را مشاهده کرد که به مردم آن دیار انجیل تعلیم می‌دادند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شدند که مسلمانان در حال حرکت به سوی آنان هستند گروهی به کمک آنان آمده که از جمله آن‌ها مسیحیان بودند</w:t>
      </w:r>
      <w:r>
        <w:rPr>
          <w:rFonts w:eastAsia="IRNazanin" w:cs="IRNazanin"/>
          <w:color w:val="111111"/>
          <w:sz w:val="28"/>
          <w:szCs w:val="28"/>
          <w:rtl w:val="true"/>
          <w:lang w:bidi="fa-IR"/>
        </w:rPr>
        <w:t xml:space="preserve">. </w:t>
      </w:r>
      <w:bookmarkStart w:id="83" w:name="pg389_6662"/>
    </w:p>
    <w:p>
      <w:pPr>
        <w:pStyle w:val="Heading3"/>
        <w:numPr>
          <w:ilvl w:val="2"/>
          <w:numId w:val="1"/>
        </w:numPr>
        <w:rPr/>
      </w:pPr>
      <w:bookmarkStart w:id="84" w:name="__RefHeading___Toc3287620_211673320"/>
      <w:bookmarkStart w:id="85" w:name="_Toc31"/>
      <w:bookmarkEnd w:id="83"/>
      <w:bookmarkEnd w:id="84"/>
      <w:r>
        <w:rPr>
          <w:rtl w:val="true"/>
        </w:rPr>
        <w:t>دور دوم از مقابله</w:t>
      </w:r>
      <w:r>
        <w:rPr>
          <w:rtl w:val="true"/>
        </w:rPr>
        <w:t xml:space="preserve">: </w:t>
      </w:r>
      <w:r>
        <w:rPr>
          <w:rtl w:val="true"/>
        </w:rPr>
        <w:t>فتح شام، جنگ‌های صلیبی‌</w:t>
      </w:r>
      <w:bookmarkEnd w:id="85"/>
    </w:p>
    <w:p>
      <w:pPr>
        <w:pStyle w:val="Heading4"/>
        <w:numPr>
          <w:ilvl w:val="3"/>
          <w:numId w:val="1"/>
        </w:numPr>
        <w:rPr/>
      </w:pPr>
      <w:bookmarkStart w:id="86" w:name="__RefHeading___Toc3287622_211673320"/>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دور دوم تهاجم اهل کتاب خصوصاً مسیحیان را از زمان فتح شام تا جنگ‌های صلیبیان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و عصر را می‌توان عصر گسترش اسلام به صورت گسترده و سریع نامید به حیثی که از حدود چین تا اقیانوس اطلس و اندلس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عصر و زمان بود که تمدن اسلامی سهم بسزایی در پیشرفت بشریت داشت، ولی اهل کتاب به جهت ضعفی که داشتند با ارتباطی که با غرب پیدا کردند و با استفاده از تسامح حاکمان اسلامی، در میان مسلمانان ایجاد تشنّج نمودند، و به جهت آنکه اسلام را در پیشرفت به سوی غرب و خود را در معرض نابودی می‌دیدند جنگ‌های مخرّب صلیبی را بر ضدّ اسلام و مسلمین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خلافت ابوبکر، لشکر مسلمین به سوی شام به حرکت درآمد و آن دیار را فتح کرد و لشکر روم در معرکه یرموک شکست خورد و این باعث شد تا عصر خلافت عمر بن خطاب، شام به تصرف کامل مسلمانان درآید، و بعد از آن، مصر و برخی از شمال آفریقا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باعث شد تا اهل کتاب به فکر افتاده دست به اقدام تازه زنند</w:t>
      </w:r>
      <w:r>
        <w:rPr>
          <w:rFonts w:eastAsia="IRNazanin" w:cs="IRNazanin"/>
          <w:color w:val="111111"/>
          <w:sz w:val="28"/>
          <w:szCs w:val="28"/>
          <w:rtl w:val="true"/>
          <w:lang w:bidi="fa-IR"/>
        </w:rPr>
        <w:t>.</w:t>
      </w:r>
    </w:p>
    <w:p>
      <w:pPr>
        <w:pStyle w:val="Heading4"/>
        <w:numPr>
          <w:ilvl w:val="3"/>
          <w:numId w:val="1"/>
        </w:numPr>
        <w:rPr/>
      </w:pPr>
      <w:bookmarkStart w:id="88" w:name="__RefHeading___Toc3287624_211673320"/>
      <w:bookmarkStart w:id="89" w:name="_Toc33"/>
      <w:bookmarkEnd w:id="88"/>
      <w:r>
        <w:rPr/>
        <w:t>1</w:t>
      </w:r>
      <w:r>
        <w:rPr>
          <w:rtl w:val="true"/>
        </w:rPr>
        <w:t xml:space="preserve"> - </w:t>
      </w:r>
      <w:r>
        <w:rPr>
          <w:rtl w:val="true"/>
        </w:rPr>
        <w:t>حمله بر بلاد اسلامی‌</w:t>
      </w:r>
      <w:bookmarkEnd w:id="8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رومیان تحرک خود را در اواخر خلافت عمر و اوایل خلافت عثمان بر ضدّ بلاد اسلامی شروع نمودند و لذا حملاتی را بر برخی از سواحل شام آغاز کردند، ولی مسلمانان سیطره خود را بر شهرهای شام گسترش داده و به آندلس کشانده بودند، و لذا نتوانستند چندان موفقیتی را در این زمینه کسب نمایند</w:t>
      </w:r>
      <w:r>
        <w:rPr>
          <w:rFonts w:eastAsia="IRNazanin" w:cs="IRNazanin"/>
          <w:color w:val="111111"/>
          <w:sz w:val="28"/>
          <w:szCs w:val="28"/>
          <w:rtl w:val="true"/>
          <w:lang w:bidi="fa-IR"/>
        </w:rPr>
        <w:t xml:space="preserve">. </w:t>
      </w:r>
      <w:bookmarkStart w:id="90" w:name="pg389_6663"/>
    </w:p>
    <w:p>
      <w:pPr>
        <w:pStyle w:val="BookText"/>
        <w:rPr/>
      </w:pPr>
      <w:bookmarkEnd w:id="90"/>
      <w:r>
        <w:rPr>
          <w:rFonts w:ascii="IRNazanin" w:hAnsi="IRNazanin" w:eastAsia="IRNazanin"/>
          <w:color w:val="111111"/>
          <w:sz w:val="28"/>
          <w:sz w:val="28"/>
          <w:szCs w:val="28"/>
          <w:rtl w:val="true"/>
          <w:lang w:bidi="fa-IR"/>
        </w:rPr>
        <w:t>ولی مسیحیان روم از کار و تحرّک بر ضد مسلمانان بازنایستادند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91" w:name="__RefHeading___Toc3287626_211673320"/>
      <w:bookmarkStart w:id="92" w:name="_Toc34"/>
      <w:bookmarkEnd w:id="91"/>
      <w:r>
        <w:rPr/>
        <w:t>2</w:t>
      </w:r>
      <w:r>
        <w:rPr>
          <w:rtl w:val="true"/>
        </w:rPr>
        <w:t xml:space="preserve"> - </w:t>
      </w:r>
      <w:r>
        <w:rPr>
          <w:rtl w:val="true"/>
        </w:rPr>
        <w:t>نفوذ در دستگاه خلافت‌</w:t>
      </w:r>
      <w:bookmarkEnd w:id="92"/>
    </w:p>
    <w:p>
      <w:pPr>
        <w:pStyle w:val="BookText"/>
        <w:rPr/>
      </w:pPr>
      <w:r>
        <w:rPr>
          <w:rFonts w:ascii="IRNazanin" w:hAnsi="IRNazanin" w:eastAsia="IRNazanin"/>
          <w:color w:val="111111"/>
          <w:sz w:val="28"/>
          <w:sz w:val="28"/>
          <w:szCs w:val="28"/>
          <w:rtl w:val="true"/>
          <w:lang w:bidi="fa-IR"/>
        </w:rPr>
        <w:t>از مسلّمات تاریخی این است که عمر بن خطّاب عنایت خاصی نسبت به تورات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و دیگران آورده‌اند که عمر بن خطّاب به کعب الاحبار اجازه داد تا تورات را شبانه روز بخواند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مورّخین اهل سنت از ابن شهاب زهری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رسیده که اهل کتاب اول کسانی هستند که به عمر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و مسلمانان این لقب را از آنان اخذ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ما نرسیده که رسول خداصلی الله علیه وآله این لقب را بر او اطلاق کرده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در عصر حکومت عمر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نقل حدیث برای عمر از کتب قدیمش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عمر به سخنان او گوش فرا می‌داد، و مردم را نیز به استماع علوم او رخصت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آنچه را از صحیح و باطل که نزد او بود، نقل می‌کردند، در حالی که این امّت هیچ احتیاجی، حتّی به یک حرف او نداشتند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روزی مردی را شلاق می‌زد در حالی که کعب نزد او بود، آن مرد در آن هنگام که تازیانه می‌خورد،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خنده تو شد؟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دست او است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تخفیفی از عذاب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عمر بن خطّاب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خلیفه می‌یابی یا پادشاه؟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خلیفه‌ای از بهترین خلفا، و زمان تو از بهترین زمان‌ها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عمر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أَدْخِلْهُمْ جَنَّاتِ عَدْنٍ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قصرهایی در بهشت که پیامبران و و صدّیقان و امامان عدل ساکن می‌شوند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سیوطی نقل کرده که کعب الاحبار روزی بر عمر بن خطّاب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نقل کن که تا چه حدّی شفاعت محمّد در قیامت امتداد می‌یابد؟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آن خبر داده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چنان شفاعت می‌کند تا این‌که شفاعت او به کسانی می‌رسد که هرگز نماز به جای نیاورده و هرگز مسکینی را طعام نداده و هرگز به معاد ایمان نیاورده‌اند</w:t>
      </w:r>
      <w:r>
        <w:rPr>
          <w:rFonts w:eastAsia="IRNazanin" w:cs="IRNazanin"/>
          <w:color w:val="111111"/>
          <w:sz w:val="28"/>
          <w:szCs w:val="28"/>
          <w:rtl w:val="true"/>
          <w:lang w:bidi="fa-IR"/>
        </w:rPr>
        <w:t>... .</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ما می‌دانیم شفاعت پیامبرصلی الله علیه وآله شامل کفّار و ملحدین 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روایت کرده، اولین کسی که از کعب الاحبار طلب کرد تا در مدینه منوّره ساکن گردد، خلیفه دوم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در مدینه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از اهل مجلس او قرار داد و او را به عنوان عالم معرّفی 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ابی الحدید نقل می‌کند که کعب به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صلاحیت خلافت را ندارد جز آن‌که اجتهاد به رأی داشته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احمد امین مصری نقل کرده که در سفر عمر به شام، کعب الاحبار و تمیم داری و عبداللَّه بن سلام او را همراهی می‌کردند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احمد بن حنبل در مسندش از عبید بن آدم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شنیدم که به کعب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تو در کجا نماز گزارم؟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مرا می‌خواهی پشت صخره نماز؛ زیرا در آن صورت تمام قدس پشت سر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مانند یهودی‌ها خواهم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در حالی است که کعب الاحبار نقل می‌کند که کعبه هر صبح هنگام، برای بیت المقدس سجده می‌کند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با کعب در امر خلافت مشورت نمود، اسامی افرادی را به عنوان کاندید خلافت طرح کرد، به اسم </w:t>
      </w:r>
    </w:p>
    <w:p>
      <w:pPr>
        <w:pStyle w:val="BookText"/>
        <w:rPr/>
      </w:pPr>
      <w:r>
        <w:rPr>
          <w:rFonts w:ascii="IRNazanin" w:hAnsi="IRNazanin" w:eastAsia="IRNazanin"/>
          <w:color w:val="111111"/>
          <w:sz w:val="28"/>
          <w:sz w:val="28"/>
          <w:szCs w:val="28"/>
          <w:rtl w:val="true"/>
          <w:lang w:bidi="fa-IR"/>
        </w:rPr>
        <w:t>علی‌علیه السلام که رسید کعب به شدّت و قوّت با خلافت و امامت و بهره داشتن او در امر آن مخالفت ورزید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ابونعیم اصفهانی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در بسیاری از موارد از کعب الاحبار درخواست می‌کرد تا او را موعظه کند، بشارت دهد و معانی آیات قرآنی را برای او تشریح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ما را، خطاب به کعب در کلمات عمر دیده می‌شود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کعب الاحبار در ملاقاتی که با عمر داشت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 است ما نام تو را در کتاب تورات می‌یابیم، که تو بر دری از درهای جهنم قرار گرفته، مردم را از وارد شدن به آن باز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آن‌گاه که از دنیا بروی تا روز قیامت همواره مردم به دوزخ وارد خواهند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ذهبی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طور مستمرّ از کعب الاحبار مطالبی را که از کتب اسرائیلی نقل می‌کرد، اخذ می‌نمودند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کتّانی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بسیاری از بزرگان صحابه از کعب الاحبار معروف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اهل سنت اسامی کسانی که از علمای یهود و نصارا روایت نقل </w:t>
      </w:r>
    </w:p>
    <w:p>
      <w:pPr>
        <w:pStyle w:val="BookText"/>
        <w:rPr/>
      </w:pPr>
      <w:r>
        <w:rPr>
          <w:rFonts w:ascii="IRNazanin" w:hAnsi="IRNazanin" w:eastAsia="IRNazanin"/>
          <w:color w:val="111111"/>
          <w:sz w:val="28"/>
          <w:sz w:val="28"/>
          <w:szCs w:val="28"/>
          <w:rtl w:val="true"/>
          <w:lang w:bidi="fa-IR"/>
        </w:rPr>
        <w:t>کرده‌اند را ذکر نموده‌اند؛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ابوبرده ابوموسی اشعری، ابوهریره، عمر بن خطّاب، عبداللَّه بن عمر، عبداللَّه بن زبیر، عبداللَّه بن عمرو بن عاص، عطاء بن یسار، عوف بن مالک، سعید بن مسیب، زرارة بن اوفی، روح بن نباغ، عطاء بن یزید، شهر بن هوشب، عبداللَّه بن وهب،، عبداللَّه بن مغفّل، عبداللَّه بن حرث، انس، عبداللَّه بن حنظله، ابی درداء، مقاتل بن سلیمان و</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بشیر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حدیث پروا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مجالست با ابوهریره، مشاهده کردیم که او از رسول خدا حدیث می‌گفت، و نیز از کعب روایت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برخی که با ما بودند می‌شنیدم که حدیث رسول خداصلی الله علیه وآله را به جای حدیث کعب و حدیث کعب را به جای حدیث رسول خداصلی الله علیه وآله قرار می‌داد</w:t>
      </w:r>
      <w:r>
        <w:rPr>
          <w:rFonts w:eastAsia="IRNazanin" w:cs="IRNazanin"/>
          <w:color w:val="111111"/>
          <w:sz w:val="28"/>
          <w:szCs w:val="28"/>
          <w:rtl w:val="true"/>
          <w:lang w:bidi="fa-IR"/>
        </w:rPr>
        <w:t>.</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محمود ابوریه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قوی‌ترین این کاهنان از حیث حیله‌گری و مکر، کعب الاحبار و وهب بن منبه و عبداللَّه بن 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فهمیدند حیله‌های آنان فاش شده، اسلام را به دروغ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آن‌ها اعتماد نموده و گولشان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درصدد تحریف دین اسلام برآمدند؛ به این نحو که در اصول دین اسلام خرافات و اوهام را وارد کردند تا سبب ضعف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جهت حفظ و تدوین قرآن از تحریف آن عاجز ماندند، درصدد برآمدند تا </w:t>
      </w:r>
    </w:p>
    <w:p>
      <w:pPr>
        <w:pStyle w:val="BookText"/>
        <w:rPr/>
      </w:pPr>
      <w:r>
        <w:rPr>
          <w:rFonts w:ascii="IRNazanin" w:hAnsi="IRNazanin" w:eastAsia="IRNazanin"/>
          <w:color w:val="111111"/>
          <w:sz w:val="28"/>
          <w:sz w:val="28"/>
          <w:szCs w:val="28"/>
          <w:rtl w:val="true"/>
          <w:lang w:bidi="fa-IR"/>
        </w:rPr>
        <w:t>با ورود در حیطه نقل حدیث، آنچه می‌خواهند افترائاتی را به اسم حدیث به پیامبر اسلام نسبت داده و آن را در بین مسلمانان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منع تدوین حدیث پیامبرصلی الله علیه وآله آنان را بر این نیت سوء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آنان بود که طایفه‌ای از قصه‌های تلمود و اسرائیلیات در حدیث اسلامی نفوذ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این روایات جزئی از اخبار دینی و تاریخی اسلام گردید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احمد امین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صحابه با وهب بن منبه و کعب الاحبار و عبداللَّه بن سلام ارتباط پیدا کرده و تابعین نیز با ابن جریح ارتباط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معلوماتی از تورات و انجیل و شروح و حواشی آن داشتند به صحابه و تابعین منتقل کرده و آنان نیز در ضمن آیات قرآن آن‌ها را بازگو کردند، و لذا از این جهت این امور منبعی از منابع قرار گرفت و احادیث فراوان یافت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تاریخ آمده است که صحابه هنگامی که درباره قرائت یا تفسیر آیات قرآنی با یک‌دیگر اختلاف می‌کردند به کعب الاحبار مراجعه می‌کردند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این‌ها همه به دلیل توجه عمر بن خطّاب به او و تعلیماتش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رجوع به بزرگان صحابه و در رأس آنان، اهل بیت عصمت و طهارت‌علیهم السلام اشخاصی یهودی الاصل و مکّار را مرجع خود می‌دانستند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شرح حال کعب الاحبار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علامه دانشمند و کسی </w:t>
      </w:r>
    </w:p>
    <w:p>
      <w:pPr>
        <w:pStyle w:val="BookText"/>
        <w:rPr/>
      </w:pPr>
      <w:r>
        <w:rPr>
          <w:rFonts w:ascii="IRNazanin" w:hAnsi="IRNazanin" w:eastAsia="IRNazanin"/>
          <w:color w:val="111111"/>
          <w:sz w:val="28"/>
          <w:sz w:val="28"/>
          <w:szCs w:val="28"/>
          <w:rtl w:val="true"/>
          <w:lang w:bidi="fa-IR"/>
        </w:rPr>
        <w:t>است که در اصل یهودی بوده و سپس بعد از وفات رسول خداصلی الله علیه وآله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عمر از یمن وارد مدینه شد و با اصحاب محمّدصلی الله علیه وآله مجالست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برای آنان از کتب اسرائیلیه حدیث می‌گفت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ابوهریره و معاویه و ابن عباس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قبیل روایت صحابی از تابعی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گروهی از تابعین؛ امثال عطاء بن یسار و دیگران به طور مرسل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روایتی در سنن ابی داوود و ترمذی و نسائی آمده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محمّد رشید رضا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کسانی که اسرائیلیات روایت می‌کنند وهب بن منبه و کعب الاحبار، بدترین افراد و ریا کارترین و نیرنگ بازترین آنان هستند، به طوری که هیچ خرافه‌ای نیست که در کتاب‌های تفسیری و تاریخی پیرامون آفرینش پیامبران الهی و اقوام آنان، فتنه‌ها، رستاخیز و عالم آخرت آمده باشد، مگر این‌که از این دو نفر اثری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هر بیابانی ردّ پایی از روباهی است و کسی نباید از فریب برخی از صحابه و تابعین نسبت به اخبار این دو و یا امثال آنان دچار دهشت و سرگردانی شود؛ زیرا هیچ یک از افراد بشر حتی پیامبران معصوم از تصدیق شخص دروغگو ایمن نبوده‌اند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نقل کرده که ابوذر روزی در مجلس عثمان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زکات مالش را بپردازد آیا در آن حقّی برای دیگری </w:t>
      </w:r>
    </w:p>
    <w:p>
      <w:pPr>
        <w:pStyle w:val="BookText"/>
        <w:rPr/>
      </w:pPr>
      <w:r>
        <w:rPr>
          <w:rFonts w:ascii="IRNazanin" w:hAnsi="IRNazanin" w:eastAsia="IRNazanin"/>
          <w:color w:val="111111"/>
          <w:sz w:val="28"/>
          <w:sz w:val="28"/>
          <w:szCs w:val="28"/>
          <w:rtl w:val="true"/>
          <w:lang w:bidi="fa-IR"/>
        </w:rPr>
        <w:t>است؟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مشت محکمی بر سینه کعب زد،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فرزند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 و گوی شما، درباره قبله و تغییر آن باشد؛ و همه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رستاخیز ،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 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علاقه‌ای که به آن دارد، به خویشاوندان و یتیمان و مسکینان و واماندگان در راه و سائلان و بردگان، انفاق می‌کند؛ نماز را برپا می‌دارد و زکات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اشکالی دارد که مالی را از بیت المال برداریم و در امور خود مصرف کرده و از آن به شما نیز عطا کنیم؟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عصا بر سینه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تو جرأت داده که در دین ما سخن بگویی؟</w:t>
      </w:r>
      <w:r>
        <w:rPr>
          <w:rFonts w:eastAsia="IRNazanin" w:cs="IRNazanin"/>
          <w:color w:val="111111"/>
          <w:sz w:val="28"/>
          <w:szCs w:val="28"/>
          <w:rtl w:val="true"/>
          <w:lang w:bidi="fa-IR"/>
        </w:rPr>
        <w:t>!...</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نقل می‌کند که در آن روز ترکه وارث عبدالرحمن بن عوف زهری </w:t>
      </w:r>
    </w:p>
    <w:p>
      <w:pPr>
        <w:pStyle w:val="BookText"/>
        <w:rPr/>
      </w:pPr>
      <w:r>
        <w:rPr>
          <w:rFonts w:ascii="IRNazanin" w:hAnsi="IRNazanin" w:eastAsia="IRNazanin"/>
          <w:color w:val="111111"/>
          <w:sz w:val="28"/>
          <w:sz w:val="28"/>
          <w:szCs w:val="28"/>
          <w:rtl w:val="true"/>
          <w:lang w:bidi="fa-IR"/>
        </w:rPr>
        <w:t>را از اموال به نزد او آوردند، آن قدر زیاد بود که بین عثمان و آن شخص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خیر در حقّ عبدالرحمن دارم؛ زیرا صدقه می‌داد و مهمان نوازی می‌کرد و در آخر نیز این مقدار ارث را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عصا را کشید و بر سر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مرده و این اموال را از خود به جای گذارده می‌گویی که خداوند به او خیر دنیا و آخرت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خوشنود نمی‌سازد به این‌که بمیرم در حالی که یک قیراط برای خود به جای گذارده‌ام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از من برگردان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مسلمانان بعد از کعب الاحبار به افراد دیگری از اهل کتاب؛ همچون وهب بن منبه یهودی و تمیم داری نصرانی مبتلا و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بن منبه یمانی در آخر خلافت عثمان متولّد شد و بسیاری از کتاب‌های اسرائیلیات را در جامعه منتشر 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اهل یمن،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از علم اهل کتاب نزد او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عنایت بلیغ خود را در این راه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حدیثش در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برادرش همّام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الداری نیز شخصیت سومی است که موقعیت بسزایی در نشر تراث و فرهنگ اهل کتاب در مصادر اهل سنت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شخصی </w:t>
      </w:r>
      <w:bookmarkStart w:id="93" w:name="pg389_6672"/>
    </w:p>
    <w:p>
      <w:pPr>
        <w:pStyle w:val="BookText"/>
        <w:rPr/>
      </w:pPr>
      <w:bookmarkEnd w:id="93"/>
      <w:r>
        <w:rPr>
          <w:rFonts w:ascii="IRNazanin" w:hAnsi="IRNazanin" w:eastAsia="IRNazanin"/>
          <w:color w:val="111111"/>
          <w:sz w:val="28"/>
          <w:sz w:val="28"/>
          <w:szCs w:val="28"/>
          <w:rtl w:val="true"/>
          <w:lang w:bidi="fa-IR"/>
        </w:rPr>
        <w:t>نصرانی بود، در مدینه سال نهم هجری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اجازه داد که برای مردم ایستاده قصه بگوید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بخاری در صحیح خود از ابوهریره نقل کرده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آدم را شیطان با دو انگشتش به پهلوی آنان هنگام ولادت خواهد زد به جز عیسی بن مریم، که خواست چنین کند که خدا او را در حجاب فرو برد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احتمال زیاد این حدیث توسط ابوهریره از افرادی؛ امثال تمیم الداری نصرانی نقل شده است ؛ زیرا با ظاهر کتاب خدا سازگاری ندارد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بندگانم تسلّط نخواهی یافت، مگر گمراهانی که از تو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تمیم داری اجازه داد تا پیش از خطبه‌های نماز جمعه به ایراد موعظه و قصه بپردازد و پس از وی عثمان اجازه داد تا او هفته‌ای دوبار به این کار ادامه 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عمر به تمیم داری بسیار احترام می‌کرد و از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مدینه، یاد می‌نمود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94" w:name="__RefHeading___Toc3287628_211673320"/>
      <w:bookmarkStart w:id="95" w:name="_Toc35"/>
      <w:bookmarkEnd w:id="94"/>
      <w:r>
        <w:rPr/>
        <w:t>3</w:t>
      </w:r>
      <w:r>
        <w:rPr>
          <w:rtl w:val="true"/>
        </w:rPr>
        <w:t xml:space="preserve"> - </w:t>
      </w:r>
      <w:r>
        <w:rPr>
          <w:rtl w:val="true"/>
        </w:rPr>
        <w:t>نفوذ در دستگاه بنی امیه‌</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حکومت بنی‌امیه، موقعیت و مجال خوبی برای مسیحیان در کشورهای اسلامی پدید آمد تا اهداف خود بر ضد اسلام را پیاده کنند</w:t>
      </w:r>
      <w:r>
        <w:rPr>
          <w:rFonts w:eastAsia="IRNazanin" w:cs="IRNazanin"/>
          <w:color w:val="111111"/>
          <w:sz w:val="28"/>
          <w:szCs w:val="28"/>
          <w:rtl w:val="true"/>
          <w:lang w:bidi="fa-IR"/>
        </w:rPr>
        <w:t xml:space="preserve">. </w:t>
      </w:r>
      <w:bookmarkStart w:id="96" w:name="pg389_6673"/>
    </w:p>
    <w:p>
      <w:pPr>
        <w:pStyle w:val="BookText"/>
        <w:rPr/>
      </w:pPr>
      <w:bookmarkEnd w:id="96"/>
      <w:r>
        <w:rPr>
          <w:rFonts w:ascii="IRNazanin" w:hAnsi="IRNazanin" w:eastAsia="IRNazanin"/>
          <w:color w:val="111111"/>
          <w:sz w:val="28"/>
          <w:sz w:val="28"/>
          <w:szCs w:val="28"/>
          <w:rtl w:val="true"/>
          <w:lang w:bidi="fa-IR"/>
        </w:rPr>
        <w:t>معاویه با میسون دختر بجدل کلبی که مسیحی بود ازدواج نمود و بنابر نقلی او بر دین خود باقی ماند و یزید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معاویه سرجون بن منصور رومی را مشاور خود قرار داد که تا زمان خلافت یزید زنده بود، و او کسی بود که بعد از مرگ معاویه به یزید پیشنهاد کرد تا عبیداللَّه بن زیاد را والی کوفه کند و در طی نامه‌ای به امام حسین‌علیه السلام از او بخواهد تا با او بیعت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کوتاهی بنی امیه، مسیحیان به حدّی استفاده کردند که یوحنای دمشقی کتابی را در آن عصر در ردّ مسلمانان تألیف کرده و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آن‌ها به حدّی رسید که مسیحیان به کمک حاکمان بنی امیه درآمده و دست به پاکسازی سیاسی و قلع و قمع مخالفان امویان زدند و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ذمه بود مالک بن حارث اشتر را در راهش به سوی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والی آن دیار از جانب امیرالمؤمنین علی بن ابی طالب‌علیه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حکومت بنی امیه فعالیت مسیحیان بر ضدّ اسلام به حدّی زیاد می‌شود که درصدد مسخره کردن اسلام برمی آیند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اخطل 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شعرای قصر بنی امیه بود اشعاری را سروده و در آن شعائر اسلامی را به باد مسخره می‌گیرد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97" w:name="__RefHeading___Toc3287630_211673320"/>
      <w:bookmarkStart w:id="98" w:name="_Toc36"/>
      <w:bookmarkEnd w:id="97"/>
      <w:r>
        <w:rPr/>
        <w:t>4</w:t>
      </w:r>
      <w:r>
        <w:rPr>
          <w:rtl w:val="true"/>
        </w:rPr>
        <w:t xml:space="preserve"> - </w:t>
      </w:r>
      <w:r>
        <w:rPr>
          <w:rtl w:val="true"/>
        </w:rPr>
        <w:t>بازگرداندن سلطه بر بلاد اسلامی‌</w:t>
      </w:r>
      <w:bookmarkEnd w:id="9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اقدامات، قیصرهای روم در صدد بازگرداندن سلطه خود بر کشورهای اسلامی از هر راه ممکن برآمدند، خصوصاً آن‌که هرقل یکی </w:t>
      </w:r>
    </w:p>
    <w:p>
      <w:pPr>
        <w:pStyle w:val="BookText"/>
        <w:rPr/>
      </w:pPr>
      <w:r>
        <w:rPr>
          <w:rFonts w:ascii="IRNazanin" w:hAnsi="IRNazanin" w:eastAsia="IRNazanin"/>
          <w:color w:val="111111"/>
          <w:sz w:val="28"/>
          <w:sz w:val="28"/>
          <w:szCs w:val="28"/>
          <w:rtl w:val="true"/>
          <w:lang w:bidi="fa-IR"/>
        </w:rPr>
        <w:t>از پادشاهان روم از مسیحیان شام خواست تا در اماکن خود باقی بمانند؛ زیرا که به زودی به سوی آن‌ها بازگشته و دولت اسلامی را شکست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معاویه رومیان مسیحی بر ضدّ شهرهای شام تحرکاتی را آغاز نمودند، لذا قسطنطنین چهارم بوغونات، گروهی از جنگجویان مسیحی را به سوی کوه‌های لبنان به جهت جنگ با مسلمانان فرستاد، مسأله‌ای که در آن معاویه مجبور شد تا تن به صلح دهد و با دادن سه هزار قطعه طلا و آزاد کردن هشت هزار اسیر و تقدیم پنجاه اسب اصیل خود را از آن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پادشاهان روم بار دیگر در عصر خلافت عبدالملک بن مروان که سرگرم مشکلات داخلی بود، درصدد حمله به شام برآمدند، و لذا او نیز همچون معاویه مجبور شد تا تن به ذلّت و خواری دهد و با آنان با شروطی خفّت بار مصالحه نماید؛ به این نحو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جستنیانوس أخرم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هزار دینار همراه با آزادی یک اسیر از آنان و یک اسب اصیل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عملیات ایذایی آنان بر ضدّ اسلام و مسلمین تمام نشد، و لذا در اوایل قرن هشتم میلادی جنگ‌هایی را بر ضدّ مسلمانان مصر برپا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عصر حکومت بنی عباس حرکت‌های مسلّحانه‌ای بر ضدّ مسلمانان از سوی مسیحیان به راه افتاد، که شروع آن از جنگ‌های مسیحیان لبنان بر ضدّ مسلمانان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مناطق خود حرکت کرده و تا بعلبک پیش رفتند، ولی با هوشیاری مسلمانان به عقب بازگشتند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واقعه، مسیحیان داخل کشورهای اسلامی و خارج از آن، تا حدود یک قرن و نیم ارتباط خوبی با حاکمان بلاد اسلامی داشتند ولی از </w:t>
      </w:r>
      <w:bookmarkStart w:id="99" w:name="pg389_6675"/>
    </w:p>
    <w:p>
      <w:pPr>
        <w:pStyle w:val="BookText"/>
        <w:rPr/>
      </w:pPr>
      <w:bookmarkEnd w:id="99"/>
      <w:r>
        <w:rPr>
          <w:rFonts w:ascii="IRNazanin" w:hAnsi="IRNazanin" w:eastAsia="IRNazanin"/>
          <w:color w:val="111111"/>
          <w:sz w:val="28"/>
          <w:sz w:val="28"/>
          <w:szCs w:val="28"/>
          <w:rtl w:val="true"/>
          <w:lang w:bidi="fa-IR"/>
        </w:rPr>
        <w:t>اوایل قرن دهم که جنگ‌ها و تهاجمات مسیحیان به اطراف بلاد اسلامی شروع شد، روابط بین مسلمانان با آنان تیره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قبل از این مدت گرچه اقدام عملی و جنگی در ظاهر با مسلمانان نداشتند ولی از راه‌های مختلف درصدد گسترش دین و آیین خود و تبلیغات بر ضدّ اسلام بودند</w:t>
      </w:r>
      <w:r>
        <w:rPr>
          <w:rFonts w:eastAsia="IRNazanin" w:cs="IRNazanin"/>
          <w:color w:val="111111"/>
          <w:sz w:val="28"/>
          <w:szCs w:val="28"/>
          <w:rtl w:val="true"/>
          <w:lang w:bidi="fa-IR"/>
        </w:rPr>
        <w:t>.</w:t>
      </w:r>
    </w:p>
    <w:p>
      <w:pPr>
        <w:pStyle w:val="Heading4"/>
        <w:numPr>
          <w:ilvl w:val="3"/>
          <w:numId w:val="1"/>
        </w:numPr>
        <w:rPr/>
      </w:pPr>
      <w:bookmarkStart w:id="100" w:name="__RefHeading___Toc3287632_211673320"/>
      <w:bookmarkStart w:id="101" w:name="_Toc37"/>
      <w:bookmarkEnd w:id="100"/>
      <w:r>
        <w:rPr/>
        <w:t>5</w:t>
      </w:r>
      <w:r>
        <w:rPr>
          <w:rtl w:val="true"/>
        </w:rPr>
        <w:t xml:space="preserve"> - </w:t>
      </w:r>
      <w:r>
        <w:rPr>
          <w:rtl w:val="true"/>
        </w:rPr>
        <w:t>به راه انداختن جنگ‌های صلیبی‌</w:t>
      </w:r>
      <w:bookmarkEnd w:id="101"/>
    </w:p>
    <w:p>
      <w:pPr>
        <w:pStyle w:val="BookText"/>
        <w:rPr/>
      </w:pPr>
      <w:r>
        <w:rPr>
          <w:rFonts w:ascii="IRNazanin" w:hAnsi="IRNazanin" w:eastAsia="IRNazanin"/>
          <w:color w:val="111111"/>
          <w:sz w:val="28"/>
          <w:sz w:val="28"/>
          <w:szCs w:val="28"/>
          <w:rtl w:val="true"/>
          <w:lang w:bidi="fa-IR"/>
        </w:rPr>
        <w:t>جنگ‌های صلیبی قبل از آن که رویارویی نظامی غرب مسیحی با شرق مسلمان تلقّی شود، رویارویی توحّش غربی با تمدن اسلامی بوده است، واقعیتی که بسیاری از محققان و تاریخ نگاران به آن اشاره یا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عمر بن خطاب، بیت المقدس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مرکز مهمّ دیانت مسیحی و بنابر نظر مسیحیان، مقتل عیسی‌علیه السلام است بدون هیچ گونه قتل و غارت به تسلیم در مقابل مسلمانان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امویان نیز مسیحیان از آرامش نسبی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دلیلی برای تأسف خوردن بر پیروی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روزگارشان به مراتب بهتر از دوران حکومت رومیان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بهتر مراعات می‌گشت و تجارت با رونق و مالیات به مراتب از گذشته کمتر بود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عباسیان، مسیحیان بسیاری از حکومت آنان راضی و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یا تریارک قدس در نامه‌ای به همتای خود در قسطنطنیه درباره اولیای امور مسلمانان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عادل هستند و خطا یا شدت عملی در حق ما روا نمی‌دارند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اواسط قرن یازدهم، اکثریت سکنه مسیحی فلسطین روزگاری داشتند که به ندرت آن چنان 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حاکمان مسلمان در مورد آنان به ملایمت رفتار کرده و امپراطور مراقب منافع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هرگز پیش از این، چنین فراوان از هم‌دردی و ثروتی که با زائران از غرب به همراه آورده می‌شدند بهره‌مند نگشته بود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وسعت روز افزون متصرفات اسلامی در اروپا، بر وحشت غرب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جهان غرب، روحیه سلحشوری در حال رشد بود و اشعار حماسی عامیانه به قهرمانان نظامی هیبت و اعتبار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نیز سعی کرد تا این غریزه جنگ جویانه را به سمت و سویی کشاند که منافعش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جلوگیری از پیشرفت اسلام و گسترش مسیحیت و نجات مسیحیان جنگ را مجاز دانست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جنگ‌های صلیبی از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شد و تا سال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مسیحی موظف بودند تا علامت صلیب را به عنوان نشانه‌ای از جان فشانی و فداکاری بر گردن خود داشته باشند و به همین جهت بود که این جنگ‌ها به جنگ صلیبی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لشکریان صلیبی با سپاهی بسیار حرکت خود را شروع کردند و آنچه خانه در امتداد ساحل دریای مرمره قرار داشت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مسیحیانی که در کشورهای اسلامی تحت حکومت و سلطه مسلمانان بودند نیز از دم شمشیر گذرانده و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لشکریان، کودکان را به سیخ کرده و کباب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بالاخره در جنگ با ترکان در نزدیکی نیقیه شکست سختی خورده و اکثراً کشته شدند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شهر نیقیه حمله کرده و در سال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انطاکیه و در سال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معرّه را به اشغال نظامی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تمام اهالی آنجا را از دم تیغ گذرانیده و عدّه زیادی را اسیر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رائول دوکان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 و وقایع‌نگار 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معرّه جنگ‌جویان ما بزرگسالان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دیگ جوشاندند و کودکان را به سیخ کشیدند و روی آتش کباب کردند و گوشتشان را خوردند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به تصرف صلیبی‌ها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هفته تمام به کشتار مسلمانان پرداختند و تنها در بیت المقدس بیش از شصت هزار نفر را کشتند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صلیبی‌ها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 هزار جلد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به غارت رفت و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حملات پی‌درپی تا سال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بندر صور به اشغال صلیبی‌ها درآمد ادامه داشت، تا آن که از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قوای مسلمانان شروع می‌شود و اوج این پیروزی‌ها به توسط سپاهیان صلاح الدین ایوبی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هنگامی که وارد بیت المقدس می‌شوند فرماندهان به سربازان خود دستور می‌دهند که هیچ فرد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غربی یا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مورد آزار قرار گیرد، و لذا هیچ کشتار و غارتی </w:t>
      </w:r>
    </w:p>
    <w:p>
      <w:pPr>
        <w:pStyle w:val="BookText"/>
        <w:rPr/>
      </w:pPr>
      <w:r>
        <w:rPr>
          <w:rFonts w:ascii="IRNazanin" w:hAnsi="IRNazanin" w:eastAsia="IRNazanin"/>
          <w:color w:val="111111"/>
          <w:sz w:val="28"/>
          <w:sz w:val="28"/>
          <w:szCs w:val="28"/>
          <w:rtl w:val="true"/>
          <w:lang w:bidi="fa-IR"/>
        </w:rPr>
        <w:t>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اعلام می‌کند که غربی‌ها هر گاه بخواهند می‌توانند به زیارت اماکن مقدس خود بیایند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صلیبی پایتخت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کرده، سه روز آنجا را مورد قتل و غارت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وحشیانه آنان نه فقط در برابر مسلمانان ظاهر شده بود، بلکه در این شهر مسیحی نشین نیز شمایل و مجسمه‌ها و کتاب‌ها و تعداد بی‌شماری از اشیای هنری به یادگار مانده از تمدن یونان و بیزانس را به تاراج بردند و هزاران نفر را نیز در شهر گردن زدند</w:t>
      </w:r>
      <w:r>
        <w:rPr>
          <w:rFonts w:eastAsia="IRNazanin" w:cs="IRNazanin"/>
          <w:color w:val="111111"/>
          <w:sz w:val="28"/>
          <w:szCs w:val="28"/>
          <w:rtl w:val="true"/>
          <w:lang w:bidi="fa-IR"/>
        </w:rPr>
        <w:t>...</w:t>
      </w:r>
      <w:r>
        <w:rPr>
          <w:rStyle w:val="FootnoteAnchor"/>
          <w:rtl w:val="true"/>
        </w:rPr>
        <w:footnoteReference w:id="65"/>
      </w:r>
      <w:bookmarkStart w:id="102" w:name="pg389_6679"/>
    </w:p>
    <w:p>
      <w:pPr>
        <w:pStyle w:val="Heading3"/>
        <w:numPr>
          <w:ilvl w:val="2"/>
          <w:numId w:val="1"/>
        </w:numPr>
        <w:rPr/>
      </w:pPr>
      <w:bookmarkStart w:id="103" w:name="__RefHeading___Toc3287634_211673320"/>
      <w:bookmarkStart w:id="104" w:name="_Toc38"/>
      <w:bookmarkEnd w:id="102"/>
      <w:bookmarkEnd w:id="103"/>
      <w:r>
        <w:rPr>
          <w:rtl w:val="true"/>
        </w:rPr>
        <w:t>دور سوم از مقابله</w:t>
      </w:r>
      <w:r>
        <w:rPr>
          <w:rtl w:val="true"/>
        </w:rPr>
        <w:t xml:space="preserve">: </w:t>
      </w:r>
      <w:r>
        <w:rPr>
          <w:rtl w:val="true"/>
        </w:rPr>
        <w:t>پس از جنگ‌های صلیبی‌</w:t>
      </w:r>
      <w:bookmarkEnd w:id="104"/>
    </w:p>
    <w:p>
      <w:pPr>
        <w:pStyle w:val="BookText"/>
        <w:rPr/>
      </w:pPr>
      <w:r>
        <w:rPr>
          <w:rFonts w:ascii="IRNazanin" w:hAnsi="IRNazanin" w:eastAsia="IRNazanin"/>
          <w:color w:val="111111"/>
          <w:sz w:val="28"/>
          <w:sz w:val="28"/>
          <w:szCs w:val="28"/>
          <w:rtl w:val="true"/>
          <w:lang w:bidi="fa-IR"/>
        </w:rPr>
        <w:t>پس از جنگ‌های صلیبی، مسیحیان افسانه‌های دروغین و زننده‌ای را درباره پیامبر اکرم‌صلی الله علیه وآله مطرح کردند به این امید که از این راه چهره اسلام و فرهنگ مسلمانان را زشت و تنفّرانگیز جلوه دهند، در حالی که مسلمانان با تأثیرپذیری از تعلیمات اسلامی حتی در جنگ‌های صلیبی آثار نیک و خوشی را از خود به جای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صلیبی‌ها چون اورشلیم را به تصرف درآوردند در سراسر شهر سیل خون به راه انداختند ولی مسلمانان هنگامی که اورشلیم را از صلیبیون بازپس گرفتند با رأفت و مهربانی با آنان برخورد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اشتیوِن رانسِیمان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پیروز، افرادی شریف و بامروت بودند، درست در همان جا که در هشتاد و هشت سال پیش فرنگیان از دریای خون گذشتند و حتی یک خانه به غارت نرفت و به یک جاندار آسیب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صلاح الدین، سربازان، خیابان‌ها و دروازه‌ها را زیر نظر گرفتند و از هر گونه دست‌اندازی احتمالی به جان و مال مردم جلوگیری کردند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برخی از غربی‌ها به این دیدگاه نزد مسلمانان اشاره کرده‌اند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محمدصلی الله علیه وآله پیروان دین مسیح را تقبیح می‌کند، با این حال نسبت به آنان خوش بین است و خواستار ارتباطی دوستانه بین آنان و پیروان خویش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 شمشیر موجب پیشرفت قرآن نگشت؛ زیرا رسم اعراب این بود که هر کجا را فتح می‌کردند مردم آنجا در دین خود آزاد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مسیحی از دین خود دست برمی‌داشتند و به دین اسلام می‌گرویدند و زبان عرب را بر زبان مادری خود برمی‌گزیدند، بدان جهت بود که عدل و دادی را که آنان از اعراب فاتح می‌دیدند، مانندش را از زمامداران پیشین خود ندیده بودند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تنها مسلمانان هستند که با عقیده محکمی که نسبت به دین خود دارند یک روح سازگاری و تسامح نیز با ادیان دیگر در آن‌ها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مسلمانان، بیت المقدس را فتح کردند هیچ گونه آزاری به مسیحیان نرساندند، ولی بر عکس، هنگامی که نصاری این شهر را گرفتند با کمال بی‌رحمی مسلمانان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نیز وقتی به آنجا آمدند بی‌باکانه همه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کنم که این روح سازش و احترام متقابل به ادیان را که نشانه رحم و مروّت انسانی است، ملت‌های مسیحی مذهب از مسلمانان یاد گرفته‌اند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دی کاستری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جنس یهودی تا کنون کسی در جهان باقی مانده است بر اثر همان دولت‌های اسلامی بود که در قرون وسطی آنان را از دست مسیحیان خون‌آشام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نصارا اگر همچنان به حال قدرت باقی می‌ماندند و بر </w:t>
      </w:r>
    </w:p>
    <w:p>
      <w:pPr>
        <w:pStyle w:val="BookText"/>
        <w:rPr/>
      </w:pPr>
      <w:r>
        <w:rPr>
          <w:rFonts w:ascii="IRNazanin" w:hAnsi="IRNazanin" w:eastAsia="IRNazanin"/>
          <w:color w:val="111111"/>
          <w:sz w:val="28"/>
          <w:sz w:val="28"/>
          <w:szCs w:val="28"/>
          <w:rtl w:val="true"/>
          <w:lang w:bidi="fa-IR"/>
        </w:rPr>
        <w:t>جهان حکومت می‌کردند، نسل یهود را از جهان برمی‌داشتند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کلیساها و صومعه‌ها در دوران حکومت اسلامی، چنان می‌نمودند که گویی خارج از حکومت اسلامی به سر می‌برند و به نظر می‌رسید که بخشی از سرزمین دیگری هستند که این خود موجب می‌شد چنان فضایی از تسامح برقرار گردد که اروپا در سده‌های میانه با آن آشنایی نداشت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ممالک اسلامی را از اروپای مسیحی امتیاز بخشیده، وجود عده زیادی از اقلیت‌های مذهبی غیر مسلمان است که در سرزمین‌های اسلامی آزادانه به سر می‌برند، در صورتی که در اروپای مسیحی چنین مسأله‌ای مطرح نبود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رفتار جوانمردانه، نتیجه تعالیم پیامبر اکرم‌صلی الله علیه وآله بود که به پیروان خود سفارش می‌کرد حتی در نبرد با دشمن جانب عدل و کرامت را در نظر گیرند، ولی متأسفانه مسیحیان متعصّب از دروغ‌پردازی درباره مسلمانان و توهین و تهمت به پیامبرصلی الله علیه وآله، در طول تاریخ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وسطی گاهی پیامبر اسلام‌صلی الله علیه وآله را اسقف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 که چون به مقام پاپی نائل نشد به عربستان گریخت و آیینی ناصواب بنیان نهاد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ژیبر دونوژان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دروغ پرداز مسیحی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مستی صورت گرفت و خوک‌ها پیکر او را </w:t>
      </w:r>
    </w:p>
    <w:p>
      <w:pPr>
        <w:pStyle w:val="BookText"/>
        <w:rPr/>
      </w:pP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خوردن شراب و گوشت خوک در اسلام تحریم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غرب رساله‌ای نوشته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قانون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عیسی را به عنوان خدا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بهشت جایگاه مردانی است که ده همسر برگزیده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هفت ماه در سال را روزه می‌گیرند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فلاسفه و قانونگذاران غرب در نیمه اول قرن هجدهم نیز این دروغ‌ها را در کتاب مشهور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بلوغ جنسی پیامبرصلی الله علیه وآله از پِریدو نقل می‌کند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در سنّ پنج سالگی به ازدواج خود در آورد و در سنّ هشت سالگی با وی همبستر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افسانه بی‌اساس که مخالف شواهد روشن تاریخی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زن‌های کشورهای گرمسیر در سنّ بیست سالگی پیر هستند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نویسنده مشهور فرانسوی از جمله کسانی است که از ابراز اهانت نسبت به مقام مقدس رسول گرامی اسلام خودداری نکرده تا آنجا که نمایشنامه‌ای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یا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 و آن را در سال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پاریس به معرض نمایش گذاشت در خلال آن، پیامبر اسلام‌صلی الله علیه وآله را آماج انواع تهمت‌ها و اهانت‌ها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نمایشنامه خود ماجرای زید بن حارثه و زینب دختر جحش را که در صدر اسلام پیش آمده به کلّی دگرگون ساخته و تحریف کرده است و آن را به دلخواه خود به صورتی درآورده که احساسات تماشاچی را سخت بر ضدّ پیامبرصلی الله علیه وآله برانگیزد، و این کار جز خیانتکاری چه نام دارد؟ در حالی که بنابر نقل صحیح از طرق اهل بیت‌علیهم السلام قصه زید و زینب هیچ گونه ارتباطی با مسائل جنسی نداشته بلکه به صورت عادی و به جهت عملی شدن یکی از احکام نکاح اسلامی یعنی ازدواج با همسر فرزند خوانده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آنجا که در این کار خود مغرضانه قصد اهانت به پیامبر اسلام‌صلی الله علیه وآله را داشته لذا وی در آثار بعدی خود از این اهانت ابراز ندامت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حق محمّد بسیار بد کردم</w:t>
      </w:r>
      <w:r>
        <w:rPr>
          <w:rFonts w:eastAsia="IRNazanin" w:cs="IRNazanin"/>
          <w:color w:val="111111"/>
          <w:sz w:val="28"/>
          <w:szCs w:val="28"/>
          <w:rtl w:val="true"/>
          <w:lang w:bidi="fa-IR"/>
        </w:rPr>
        <w:t>».</w:t>
      </w:r>
      <w:r>
        <w:rPr>
          <w:rStyle w:val="FootnoteAnchor"/>
          <w:rtl w:val="true"/>
        </w:rPr>
        <w:footnoteReference w:id="7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389_6685"/>
      <w:bookmarkStart w:id="106" w:name="pg389_6685"/>
      <w:bookmarkEnd w:id="106"/>
    </w:p>
    <w:p>
      <w:pPr>
        <w:pStyle w:val="Heading2"/>
        <w:numPr>
          <w:ilvl w:val="1"/>
          <w:numId w:val="1"/>
        </w:numPr>
        <w:rPr/>
      </w:pPr>
      <w:bookmarkStart w:id="107" w:name="pg389_6685"/>
      <w:bookmarkStart w:id="108" w:name="__RefHeading___Toc3287636_211673320"/>
      <w:bookmarkStart w:id="109" w:name="_Toc39"/>
      <w:bookmarkEnd w:id="107"/>
      <w:bookmarkEnd w:id="108"/>
      <w:r>
        <w:rPr>
          <w:rtl w:val="true"/>
        </w:rPr>
        <w:t>تغییر رویکرد در غرب در مورد شخصیت پیامبرصلی الله علیه وآله</w:t>
      </w:r>
      <w:bookmarkEnd w:id="10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3287638_211673320"/>
      <w:bookmarkStart w:id="111" w:name="_Toc40"/>
      <w:bookmarkEnd w:id="110"/>
      <w:r>
        <w:rPr>
          <w:rtl w:val="true"/>
        </w:rPr>
        <w:t>اشاره</w:t>
      </w:r>
      <w:bookmarkStart w:id="112" w:name="pg389_6686"/>
      <w:bookmarkEnd w:id="111"/>
    </w:p>
    <w:p>
      <w:pPr>
        <w:pStyle w:val="Heading3"/>
        <w:numPr>
          <w:ilvl w:val="2"/>
          <w:numId w:val="1"/>
        </w:numPr>
        <w:rPr/>
      </w:pPr>
      <w:bookmarkStart w:id="113" w:name="__RefHeading___Toc3287640_211673320"/>
      <w:bookmarkStart w:id="114" w:name="_Toc41"/>
      <w:bookmarkEnd w:id="11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دروغ‌پردازی‌ها در مورد شخصیت پیامبرصلی الله علیه وآله مورد خشنودی همه قرار نگرفت و لذا عده‌ای تغییر رویکرد داده و اشتباهات پیشینیان را تا حدودی جبران کرده و با دیده انصاف شخصیت پیامبر اسلام‌صلی الله علیه وآله را مورد نگرش قرار دادند و به اتهاماتی که به آن حضرت زده شد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پای سخنان برخی از آنان می‌نشینیم؛</w:t>
      </w:r>
    </w:p>
    <w:p>
      <w:pPr>
        <w:pStyle w:val="Heading3"/>
        <w:numPr>
          <w:ilvl w:val="2"/>
          <w:numId w:val="1"/>
        </w:numPr>
        <w:rPr/>
      </w:pPr>
      <w:bookmarkStart w:id="115" w:name="__RefHeading___Toc3287642_211673320"/>
      <w:bookmarkStart w:id="116" w:name="_Toc42"/>
      <w:bookmarkEnd w:id="115"/>
      <w:r>
        <w:rPr/>
        <w:t>1</w:t>
      </w:r>
      <w:r>
        <w:rPr>
          <w:rtl w:val="true"/>
        </w:rPr>
        <w:t xml:space="preserve"> - </w:t>
      </w:r>
      <w:r>
        <w:rPr>
          <w:rtl w:val="true"/>
        </w:rPr>
        <w:t xml:space="preserve">توماس کارلایل </w:t>
      </w:r>
      <w:r>
        <w:rPr>
          <w:rtl w:val="true"/>
        </w:rPr>
        <w:t>«</w:t>
      </w:r>
      <w:r>
        <w:rPr/>
        <w:t>carlyle</w:t>
      </w:r>
      <w:r>
        <w:rPr>
          <w:rtl w:val="true"/>
        </w:rPr>
        <w:t>»</w:t>
      </w:r>
      <w:bookmarkEnd w:id="116"/>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به دنیا آمد و تحصیلات ابتدایی خود را در مدرسه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سیزده سالگی وارد دانشگاه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نوزده سالگی به عنوان معلم ریاضیات انتخاب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تدریس کشید و سپس زبان آلمانی را فرا گرفت و تا آخر عمر به تألیف کتاب‌های علمی، فلسفی و ارشادی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قلم‌های مسموم بر ضد پیامبرصلی الله علیه وآله کار می‌کرد، ولی بعد از آن که او مقاله خود را درباره اسلام نوشت و از پیامبر اکرم‌صلی الله علیه وآله دفاع کرد آنان که نسبت به او بدگویی می‌کردند از این کار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اسلام‌صلی الله علیه وآله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حضرت رسول اکرم‌صلی الله علیه وآله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پیام‌آوری از </w:t>
      </w:r>
    </w:p>
    <w:p>
      <w:pPr>
        <w:pStyle w:val="BookText"/>
        <w:rPr/>
      </w:pPr>
      <w:r>
        <w:rPr>
          <w:rFonts w:ascii="IRNazanin" w:hAnsi="IRNazanin" w:eastAsia="IRNazanin"/>
          <w:color w:val="111111"/>
          <w:sz w:val="28"/>
          <w:sz w:val="28"/>
          <w:szCs w:val="28"/>
          <w:rtl w:val="true"/>
          <w:lang w:bidi="fa-IR"/>
        </w:rPr>
        <w:t>جانب سرچشه بی‌پایان هستی است که برای ما پیغام آورده، ولی برخی او را شاعر و عدّه‌ای او را پیامبر و بعضی او را خدا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باشد ولی این را به طور قطع می‌دانیم که سخنانش از خود اوست و از کس دیگری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مرد بزرگ علم و حکمت آموخته و بر ما لازم است که قبل از هر چیز به سخنان او گوش فرا دهیم، چون هرگز نمی‌توانیم او را مردی دروغگو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او را مردی که دست به دامن حیله و کارهای بی‌اساس زده تا به مقاصد دنیوی و به ریاست و پادشاهی یا غیر آن برسد بدانیم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مسیحیان متعصب گمان می‌کنند که مقصود محمدصلی الله علیه وآله از قیام به دست آوردن شهرت و شخصیت و مقام و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چنین نبوده است، بلکه دل این مرد بزرگ و فرزند صحرا مملوّ از رحمت و مهر و محبت و احسان و حکمت و افکار بود و هرگز جهت دنیوی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اهداف و آرزوهایی بالاتر از جاه‌طلبی و پادشاهی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ممگن است ایشان با آن نفس عالی و روح بلندش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جاه‌طلبان و دنیاخواهان را دیده‌اید که چگونه برای رسیدن به مقاصدشان هر گونه دروغ را جایز می‌دانند و زیر بار هر کس می‌روند، ولی محمدصلی الله علیه وآله هرگز حاضر نشد دروغ بگوید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محمدصلی الله علیه وآله به شهوت‌رانی و جاه‌طلبی علاقه‌ای نداشت، گرچه گروهی ظالمانه او را به این صفت متهم می‌کنند، ولی این گناهی بس </w:t>
      </w:r>
    </w:p>
    <w:p>
      <w:pPr>
        <w:pStyle w:val="BookText"/>
        <w:rPr/>
      </w:pPr>
      <w:r>
        <w:rPr>
          <w:rFonts w:ascii="IRNazanin" w:hAnsi="IRNazanin" w:eastAsia="IRNazanin"/>
          <w:color w:val="111111"/>
          <w:sz w:val="28"/>
          <w:sz w:val="28"/>
          <w:szCs w:val="28"/>
          <w:rtl w:val="true"/>
          <w:lang w:bidi="fa-IR"/>
        </w:rPr>
        <w:t>بزرگ و ظلمی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شؤون زندگی از لباس و خوراک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بود و غالباً خوراکش آب و نان بود و چه بسا ماه‌ها می‌گذشت و از خانه او دودی بلند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خشن می‌پوشید و خوراک ساده می‌خورد، و در راه خدا زحمت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بیدار می‌ماند و روزها نمی‌خوابید و در راه نشر دین خدا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بزرگ و با عظمتی بود وگرنه عرب‌های خشن به او احترام نمی‌گذاشتند و با نظر بزرگی به او نمی‌نگریستند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غیر از او می‌توانست آن‌ها را با این اوصافی که داشتند تا این حد مطیع خود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محمدصلی الله علیه وآله را به جهت اخلاصی که داشت و در کارهایش ریا و فریب‌کاری و ظاهرسازی نبود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تکبر نداشت ولی ذلیل نبود و التماس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لباس وصله‌دار خود شاهان ایران و قیصران روم را خطاب کرده و آنان را در امور دنیوی و اخروی راهنمایی می‌کرد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بزرگترین ننگ‌ها برای هر فرد متمدّن از مردم این روزگار آن است که گوش به سخن کسانی فرا دهند که می‌پندارند دین اسلام آیینی دروغین، و محمد مردی نیرنگباز و دوچهره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آن فرا رسیده که ما با شیوع این سخنان سبک‌سرانه و شرم‌آور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رسالتی که پیامبرصلی الله علیه وآله آن را ادا و ابلاغ کرد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است که چون چراغی تابنده پرتو می‌افکند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همجنسان را که </w:t>
      </w:r>
    </w:p>
    <w:p>
      <w:pPr>
        <w:pStyle w:val="BookText"/>
        <w:rPr/>
      </w:pPr>
      <w:r>
        <w:rPr>
          <w:rFonts w:ascii="IRNazanin" w:hAnsi="IRNazanin" w:eastAsia="IRNazanin"/>
          <w:color w:val="111111"/>
          <w:sz w:val="28"/>
          <w:sz w:val="28"/>
          <w:szCs w:val="28"/>
          <w:rtl w:val="true"/>
          <w:lang w:bidi="fa-IR"/>
        </w:rPr>
        <w:t>آفریننده ایشان همانند آفریدگار ما است،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می‌پندارد رسالتی را که مردم بی‌شمار گذاشته با آن زندگی کرده و با آن مُرده‌اند سراسر دروغ و نیرنگ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دیده‌اید که مردی دروغ‌پرداز بتواند دینی شگفت پدید آورد؟ به خدا سوگند که مرد نادرست نمی‌تواند خانه‌ای از آجر بسازد؛ زیرا اگر وی به درستی از ویژگی‌های آهک و گچ و خاک و همانند این‌ها آگاه نباشد آنچه بنا می‌کند خانه نیست بلکه تپه‌ای از مصالح ساختمانی و پشته‌ای از مواد به هم ریخته است، و درخور آن نیست که دوازده قرن بر پایه خود استوار ماند و صدها میلیون تن در آن بیاسایند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او در پاسخ به اتهامِ به اسلام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شمشیر نبود، دین اسلام انتشار نمی‌یافت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چه نیرویی آن شمشیر را پدید آورد؟ آن نیرو، همان قوت دین و پیام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امپراطوری‌های بزرگ را در هم شکست </w:t>
      </w:r>
      <w:r>
        <w:rPr>
          <w:rFonts w:eastAsia="IRNazanin" w:cs="IRNazanin"/>
          <w:color w:val="111111"/>
          <w:sz w:val="28"/>
          <w:szCs w:val="28"/>
          <w:rtl w:val="true"/>
          <w:lang w:bidi="fa-IR"/>
        </w:rPr>
        <w:t>- ».</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قصد آن داشت که آیین خود را تنها از راه حکمت و اندرزهای نیک رواج دهد ولی هنگامی که دریافت ستمگران به ترک پیام آسمانیش بسنده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می‌خواهند او را به سکوت وادارند تا از رسالتش دم نزند، فرزند صحرا تصمیم گرفت که از خویشتن دفاع کند، دفاعی مردانه، دفاعی که شجاعت عربی در آن تجلّی کند و زبان حال او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قریشیان راهی جز </w:t>
      </w:r>
      <w:bookmarkStart w:id="117" w:name="pg389_6690"/>
    </w:p>
    <w:p>
      <w:pPr>
        <w:pStyle w:val="BookText"/>
        <w:rPr/>
      </w:pPr>
      <w:bookmarkEnd w:id="117"/>
      <w:r>
        <w:rPr>
          <w:rFonts w:ascii="IRNazanin" w:hAnsi="IRNazanin" w:eastAsia="IRNazanin"/>
          <w:color w:val="111111"/>
          <w:sz w:val="28"/>
          <w:sz w:val="28"/>
          <w:szCs w:val="28"/>
          <w:rtl w:val="true"/>
          <w:lang w:bidi="fa-IR"/>
        </w:rPr>
        <w:t>پیکار برنمی گزینند، پس بنگرید که کدام یک از ما مرد پیکاریم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او سخنان خود را این‌گونه به پایان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قوم عرب را به وسیله اسلام از تاریکی‌ها به سوی روشنایی هدایت کرد و از میان آنان جمعی از مردم افسرده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 بود که ایشان دسته‌ای عرب‌های بیابانگرد و خاموش و فقیر بودند که از آغاز عالم در صحراها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می‌گذراندند و هیچ ندایی از آنان شنیده نمی‌شد و هیچ حرکتی از آن‌ها احساس نمی‌گردید؟</w:t>
      </w:r>
    </w:p>
    <w:p>
      <w:pPr>
        <w:pStyle w:val="BookText"/>
        <w:rPr/>
      </w:pPr>
      <w:r>
        <w:rPr>
          <w:rFonts w:ascii="IRNazanin" w:hAnsi="IRNazanin" w:eastAsia="IRNazanin"/>
          <w:color w:val="111111"/>
          <w:sz w:val="28"/>
          <w:sz w:val="28"/>
          <w:szCs w:val="28"/>
          <w:rtl w:val="true"/>
          <w:lang w:bidi="fa-IR"/>
        </w:rPr>
        <w:t>آنگاه خداوند، پیامبری را با کلام حق و رسالتی از جانب خود به سوی ایشان فرستاد و ناگهان گمنامی آن‌ها به شهرت، و پستی آن‌ها به رفعت، و ناتوانی ایشان به قدرت مبدّل شد و شراره‌های آتش به صورت فروزان درآمد و فروغش کرانه‌های گیتی را فرا گرفت و به زوایای جهان رسید، و پرتو آن شمال را به جنوب و خاور را به باختر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قرنی از این حادثه سپری نشده بود که دولت عرب یک پایه‌اش در هند و پایه دیگرش در اندلس استوار گردید و دولت اسلام، سده‌های بسیار و روزگاران دراز به نور دانش و بزرگواری و مروّت و قوّت و دلیری و جلوه حق و هدایت در نیمی از جهان متمدن، روشن گشت </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18" w:name="__RefHeading___Toc3287644_211673320"/>
      <w:bookmarkStart w:id="119" w:name="_Toc43"/>
      <w:bookmarkEnd w:id="118"/>
      <w:r>
        <w:rPr/>
        <w:t>2</w:t>
      </w:r>
      <w:r>
        <w:rPr>
          <w:rtl w:val="true"/>
        </w:rPr>
        <w:t xml:space="preserve"> - </w:t>
      </w:r>
      <w:r>
        <w:rPr>
          <w:rtl w:val="true"/>
        </w:rPr>
        <w:t>ار</w:t>
      </w:r>
      <w:r>
        <w:rPr>
          <w:rtl w:val="true"/>
        </w:rPr>
        <w:t xml:space="preserve">. </w:t>
      </w:r>
      <w:r>
        <w:rPr>
          <w:rtl w:val="true"/>
        </w:rPr>
        <w:t>اف</w:t>
      </w:r>
      <w:r>
        <w:rPr>
          <w:rtl w:val="true"/>
        </w:rPr>
        <w:t xml:space="preserve">. </w:t>
      </w:r>
      <w:r>
        <w:rPr>
          <w:rtl w:val="true"/>
        </w:rPr>
        <w:t xml:space="preserve">بودلی </w:t>
      </w:r>
      <w:r>
        <w:rPr>
          <w:rtl w:val="true"/>
        </w:rPr>
        <w:t>«</w:t>
      </w:r>
      <w:r>
        <w:rPr/>
        <w:t>R. F. Boodli</w:t>
      </w:r>
      <w:r>
        <w:rPr>
          <w:rtl w:val="true"/>
        </w:rPr>
        <w:t>»</w:t>
      </w:r>
      <w:bookmarkEnd w:id="119"/>
    </w:p>
    <w:p>
      <w:pPr>
        <w:pStyle w:val="Heading4"/>
        <w:numPr>
          <w:ilvl w:val="3"/>
          <w:numId w:val="1"/>
        </w:numPr>
        <w:rPr/>
      </w:pPr>
      <w:bookmarkStart w:id="120" w:name="__RefHeading___Toc3287646_211673320"/>
      <w:bookmarkStart w:id="121" w:name="_Toc44"/>
      <w:bookmarkEnd w:id="120"/>
      <w:r>
        <w:rPr>
          <w:rtl w:val="true"/>
        </w:rPr>
        <w:t>اشاره</w:t>
      </w:r>
      <w:bookmarkEnd w:id="12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یکی از نویسندگان غربی و مورّخان است کتابی درباره پیامبر اسلام‌صلی الله علیه وآله و زندگانی او تدوین کرده و درباره آن حضرت سخنان </w:t>
      </w:r>
      <w:bookmarkStart w:id="122" w:name="pg389_6691"/>
    </w:p>
    <w:p>
      <w:pPr>
        <w:pStyle w:val="BookText"/>
        <w:rPr/>
      </w:pPr>
      <w:bookmarkEnd w:id="122"/>
      <w:r>
        <w:rPr>
          <w:rFonts w:ascii="IRNazanin" w:hAnsi="IRNazanin" w:eastAsia="IRNazanin"/>
          <w:color w:val="111111"/>
          <w:sz w:val="28"/>
          <w:sz w:val="28"/>
          <w:szCs w:val="28"/>
          <w:rtl w:val="true"/>
          <w:lang w:bidi="fa-IR"/>
        </w:rPr>
        <w:t>و قضاوت‌هایی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برخوردش با اسلام و مسلمانان در میان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دیدار با یک شکارچی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سالیانی در میان مسلمانان عربستان زندگی کرده و به زبان عربی آشنا شده و سیره پیامبرصلی الله علیه وآله را از عملکرد آن‌ها مطالعه نموده است</w:t>
      </w:r>
      <w:r>
        <w:rPr>
          <w:rFonts w:eastAsia="IRNazanin" w:cs="IRNazanin"/>
          <w:color w:val="111111"/>
          <w:sz w:val="28"/>
          <w:szCs w:val="28"/>
          <w:rtl w:val="true"/>
          <w:lang w:bidi="fa-IR"/>
        </w:rPr>
        <w:t>.</w:t>
      </w:r>
    </w:p>
    <w:p>
      <w:pPr>
        <w:pStyle w:val="Heading4"/>
        <w:numPr>
          <w:ilvl w:val="3"/>
          <w:numId w:val="1"/>
        </w:numPr>
        <w:rPr/>
      </w:pPr>
      <w:bookmarkStart w:id="123" w:name="__RefHeading___Toc3287648_211673320"/>
      <w:bookmarkStart w:id="124" w:name="_Toc45"/>
      <w:bookmarkEnd w:id="123"/>
      <w:r>
        <w:rPr>
          <w:rtl w:val="true"/>
        </w:rPr>
        <w:t>پیامبر اسلام‌صلی الله علیه وآله از دیدگاه بودلی</w:t>
      </w:r>
      <w:bookmarkEnd w:id="124"/>
    </w:p>
    <w:p>
      <w:pPr>
        <w:pStyle w:val="BookText"/>
        <w:rPr/>
      </w:pPr>
      <w:r>
        <w:rPr>
          <w:rFonts w:ascii="IRNazanin" w:hAnsi="IRNazanin" w:eastAsia="IRNazanin"/>
          <w:color w:val="111111"/>
          <w:sz w:val="28"/>
          <w:sz w:val="28"/>
          <w:szCs w:val="28"/>
          <w:rtl w:val="true"/>
          <w:lang w:bidi="fa-IR"/>
        </w:rPr>
        <w:t>او درباره رسول گرامی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این کار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زندگانی محمدصلی الله علیه وآله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حکمت و تدبیر او می‌شود و او را زنده‌ای می‌یابد که در هیچ عصری نخواهد مرد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برجایی محمدصلی الله علیه وآله در مبدأ و عقیده و بی‌پروایی از همه فشارهایی که به او وارد ساختند بزرگ‌ترین دلیل بر مبرّا بودن او از اغراض دنیوی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او 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این‌که محمدصلی الله علیه وآله مطالب خود را از انجیل گرفته بی‌جاست، و او حتی ترجمه نارسای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ندیده بود؛ زیرا ترجمه کتاب مقدس به زبان عربی چند قرن بعد از وفات محمدصلی الله علیه وآله صورت گرفت</w:t>
      </w:r>
      <w:r>
        <w:rPr>
          <w:rFonts w:eastAsia="IRNazanin" w:cs="IRNazanin"/>
          <w:color w:val="111111"/>
          <w:sz w:val="28"/>
          <w:szCs w:val="28"/>
          <w:rtl w:val="true"/>
          <w:lang w:bidi="fa-IR"/>
        </w:rPr>
        <w:t>...».</w:t>
      </w:r>
      <w:r>
        <w:rPr>
          <w:rStyle w:val="FootnoteAnchor"/>
          <w:rtl w:val="true"/>
        </w:rPr>
        <w:footnoteReference w:id="8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در ایام زناشویی‌اش با خدیجه از ثروتمندترین افراد مکه بود و وقتی که به مدینه آمد می‌توانست در بهترین وضع زندگانی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هنگامی که جنگ‌هایش تمام شد غنیمت‌ها از هر طرف به خزانه‌اش سرازیر بود، ولی با این حال در همان وضع سادگی </w:t>
      </w:r>
    </w:p>
    <w:p>
      <w:pPr>
        <w:pStyle w:val="BookText"/>
        <w:rPr/>
      </w:pPr>
      <w:r>
        <w:rPr>
          <w:rFonts w:ascii="IRNazanin" w:hAnsi="IRNazanin" w:eastAsia="IRNazanin"/>
          <w:color w:val="111111"/>
          <w:sz w:val="28"/>
          <w:sz w:val="28"/>
          <w:szCs w:val="28"/>
          <w:rtl w:val="true"/>
          <w:lang w:bidi="fa-IR"/>
        </w:rPr>
        <w:t>و زهدش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آب‌گوشت و خرما و دوغ بود و گاهی نیز شربت و عسل تناول می‌کرد ولی غالب خوراکش خرما و دوغ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روی حصیر می‌نشست و لباسش نیز مانند خوراکش خیلی ساده و بی‌آلایش بود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محمدصلی الله علیه وآله به این سادگی در مدت زندگانیش نشان می‌دهد که اسلام از جهت فکر و عمل بر ساده زیستن بنا شده است و او هیشه این موضوع را به مسلمانان گوشزد می‌کرد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حیوانات را دوست می‌داشت و اگر کسی حیوانات را اذیت می‌نمود او را سرزنش می‌کرد و لذا در مواقع خاصی اجازه می‌داد تا حیوانات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آن‌ها را فی حدّ نفسه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قربانی یک عادت دیرینه بود و لذا محال بود که بطور کلی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کسی به حیوانات آزار نرساند، و با زحمت و همتی بی‌همتا توانست این عادت دیرینه که شتر زنده را سر قبر صاحبش می‌بستند تا از گرسنگی و تشنگی جان دهد، از میان ببرد، و داغ کردن و نشانه قرار دادن بر حیوان زنده را حرام، و از بریدن دم و گوش چهارپایان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می‌دید کسی بر الاغی بیش از قدرتش بار کرده او را سرزنش می‌کرد و او را از این کار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سگ را دوست نداشت</w:t>
      </w:r>
      <w:r>
        <w:rPr>
          <w:rFonts w:eastAsia="IRNazanin" w:cs="IRNazanin"/>
          <w:color w:val="111111"/>
          <w:sz w:val="28"/>
          <w:szCs w:val="28"/>
          <w:rtl w:val="true"/>
          <w:lang w:bidi="fa-IR"/>
        </w:rPr>
        <w:t>».</w:t>
      </w:r>
      <w:r>
        <w:rPr>
          <w:rStyle w:val="FootnoteAnchor"/>
          <w:rtl w:val="true"/>
        </w:rPr>
        <w:footnoteReference w:id="91"/>
      </w:r>
      <w:bookmarkStart w:id="125" w:name="pg389_6693"/>
    </w:p>
    <w:p>
      <w:pPr>
        <w:pStyle w:val="BookText"/>
        <w:rPr/>
      </w:pPr>
      <w:bookmarkEnd w:id="125"/>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در میان ادیان دیگر به این صفت ممتاز است که تمام کارهایش از وحی بوده است، او نه قدیس بوده و نه ملک و هیچ صفتی که او را به غیر بشر منتسب کند نداشت و هیچ گونه امتیاز مادی و رفاهی نسبت به مسلمانان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خاص و زایدی داشت و نه زندگانی مخصوص، و تنها شخصیت والای او بود که چهره‌ای ممتاز از او ساخته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با ارزشی است که سیمای محمدصلی الله علیه وآله در آن منعکس شده بلکه در واقع همان محمدصلی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غیر مسلمانان آن‌هایی که درباره اسلام گفتگو و بحث می‌کنند از حقیقت قرآن کمتر آگاهی دارند، و قرآنی که به زبان فرانسوی و انگلیسی و آلمانی ترجمه شده شمار اندکی از غربی‌ها آن 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برخی از آن‌ها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تاریخ زندگی محمدصلی الله علیه وآله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26" w:name="__RefHeading___Toc3287650_211673320"/>
      <w:bookmarkStart w:id="127" w:name="_Toc46"/>
      <w:bookmarkEnd w:id="126"/>
      <w:r>
        <w:rPr/>
        <w:t>3</w:t>
      </w:r>
      <w:r>
        <w:rPr>
          <w:rtl w:val="true"/>
        </w:rPr>
        <w:t xml:space="preserve"> - </w:t>
      </w:r>
      <w:r>
        <w:rPr>
          <w:rtl w:val="true"/>
        </w:rPr>
        <w:t>ام</w:t>
      </w:r>
      <w:r>
        <w:rPr>
          <w:rtl w:val="true"/>
        </w:rPr>
        <w:t xml:space="preserve">. </w:t>
      </w:r>
      <w:r>
        <w:rPr>
          <w:rtl w:val="true"/>
        </w:rPr>
        <w:t xml:space="preserve">ساواری </w:t>
      </w:r>
      <w:r>
        <w:rPr>
          <w:rtl w:val="true"/>
        </w:rPr>
        <w:t>«</w:t>
      </w:r>
      <w:r>
        <w:rPr/>
        <w:t>M. Savary</w:t>
      </w:r>
      <w:r>
        <w:rPr>
          <w:rtl w:val="true"/>
        </w:rPr>
        <w:t>»</w:t>
      </w:r>
      <w:bookmarkEnd w:id="127"/>
    </w:p>
    <w:p>
      <w:pPr>
        <w:pStyle w:val="Heading4"/>
        <w:numPr>
          <w:ilvl w:val="3"/>
          <w:numId w:val="1"/>
        </w:numPr>
        <w:rPr/>
      </w:pPr>
      <w:bookmarkStart w:id="128" w:name="__RefHeading___Toc3287652_211673320"/>
      <w:bookmarkStart w:id="129" w:name="_Toc47"/>
      <w:bookmarkEnd w:id="128"/>
      <w:r>
        <w:rPr>
          <w:rtl w:val="true"/>
        </w:rPr>
        <w:t>اشاره</w:t>
      </w:r>
      <w:bookmarkEnd w:id="1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محقق فرانسوی است که کتاب مشروحی درباره زندگی پیامبر اسلام‌صلی الله علیه وآله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ستاره‌ای که در مکه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کتاب از حضرت رسول‌صلی الله علیه وآله تمجید شایانی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آقای شکیباپور ترجمه و دو بار در سال‌های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 xml:space="preserve">. </w:t>
      </w:r>
      <w:bookmarkStart w:id="130" w:name="pg389_6694"/>
    </w:p>
    <w:p>
      <w:pPr>
        <w:pStyle w:val="Heading4"/>
        <w:numPr>
          <w:ilvl w:val="3"/>
          <w:numId w:val="1"/>
        </w:numPr>
        <w:rPr/>
      </w:pPr>
      <w:bookmarkStart w:id="131" w:name="__RefHeading___Toc3287654_211673320"/>
      <w:bookmarkStart w:id="132" w:name="_Toc48"/>
      <w:bookmarkEnd w:id="130"/>
      <w:bookmarkEnd w:id="131"/>
      <w:r>
        <w:rPr>
          <w:rtl w:val="true"/>
        </w:rPr>
        <w:t xml:space="preserve">پیامبر اسلام‌صلی الله علیه وآله از دیدگاه </w:t>
      </w:r>
      <w:r>
        <w:rPr>
          <w:rtl w:val="true"/>
        </w:rPr>
        <w:t>«</w:t>
      </w:r>
      <w:r>
        <w:rPr>
          <w:rtl w:val="true"/>
        </w:rPr>
        <w:t>ساواری</w:t>
      </w:r>
      <w:r>
        <w:rPr>
          <w:rtl w:val="true"/>
        </w:rPr>
        <w:t>»</w:t>
      </w:r>
      <w:bookmarkEnd w:id="132"/>
    </w:p>
    <w:p>
      <w:pPr>
        <w:pStyle w:val="BookText"/>
        <w:rPr/>
      </w:pPr>
      <w:r>
        <w:rPr>
          <w:rFonts w:ascii="IRNazanin" w:hAnsi="IRNazanin" w:eastAsia="IRNazanin"/>
          <w:color w:val="111111"/>
          <w:sz w:val="28"/>
          <w:sz w:val="28"/>
          <w:szCs w:val="28"/>
          <w:rtl w:val="true"/>
          <w:lang w:bidi="fa-IR"/>
        </w:rPr>
        <w:t>او درباره حضرت محمدصلی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جوانی آراسته بود و آنچه را می‌گفت به حقیقت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حاضر نمی‌شد مطلبی را بر خلاف حقیقت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زندگی صداقت و امانت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ایمان ثابتی داشت و از ارتکاب هر گونه خطا و عمل ناپسندیده‌ای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رفته رفته زبانزد خاص و عام شد و همه او را به صداقت و درستی می‌شناختند و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از شخصیت‌های ممتاز جهان بود که با داشتن فضایل و استعداد بی‌نظیر، همیشه و در همه اوقات می‌کوشید تا اوضاع از هم پاشیده زندگی جهان را سر و سامان دهد و یک جامعه عالی انسانی به وجود آورد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آن‌که با اراده توانای خود حجاب بت‌پرستی را از هم درید، آیین تازه‌ای برای دوستان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نبود اما سایه‌ای از او به حساب می‌آمد، که به خدا نزدیک شده و در برابرش سر به سجده نهاد، و یکتایی او را درک کرد و از او برای سازندگی انسان مدد خواست و تا به جایی پیش رفت که غیر از نام خدا صدای هیچ قدرتی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بود که خداوند به ندای او لبیک گفت و او را شایسته این مقام دانست و لذا جبرئیل خود را در کوه حراء به نزد او فرستاد و به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رستاخیز عظیم تو را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وعده‌اش وفا کرد و دستش را گرفت و قدم به قدم پیش برد و مشکلات را برای او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انسان دوستی، محبت، شفقت، کمک به زیردستان، حمایت از مستمندان، گذشت و اغماض از تقصیر بزه‌کاران و هزاران فضایل و برکات انسانی را به یارانش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قیامی مردانه نمود و سازمان انسانی تشکیل داد و به تمام بدبختی‌های مردم خود خاتمه داد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پیامبرصلی الله علیه وآله مقرّر گردید اسیران باسوادی که پول برای پرداخت فدیه نداشتند هر کدام ده کودک مسلمان را خواندن و نوشتن بیاموزند تا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مقدس و دلپذیر نشانه خواست پیامبرصلی الله علیه وآله به آموزش و پرورش و فرهنگ مردم و نسل جوان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برخی بپرسند که برای چه پیامبر اسلام که برای صلح و آرامش آمده بود برای خود پناهگاه می‌ساخت که نشانه جنگ به حساب می‌آمد؟ باید گفت که او هرگز نمی‌خواست جنگ کند و لذا تا می‌توانست از جنگ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جا که زبان و منطق نیرومند اسلام به علت تعصب‌های جاهلانه و خشک مردمی سودمند نبود، و هر جا که پیروان حزب خدا از روش‌های سیاسی خود به علت کارشناسی احزاب مخالف مانند کفار و یهودیان کاری از پیش نمی‌برند، و هر جا که آبرو و شرافت مسلمانان در خطر می‌افتاد، دست به جنگ می‌زد، و جز این هم </w:t>
      </w:r>
      <w:bookmarkStart w:id="133" w:name="pg389_6696"/>
    </w:p>
    <w:p>
      <w:pPr>
        <w:pStyle w:val="BookText"/>
        <w:rPr/>
      </w:pPr>
      <w:bookmarkEnd w:id="133"/>
      <w:r>
        <w:rPr>
          <w:rFonts w:ascii="IRNazanin" w:hAnsi="IRNazanin" w:eastAsia="IRNazanin"/>
          <w:color w:val="111111"/>
          <w:sz w:val="28"/>
          <w:sz w:val="28"/>
          <w:szCs w:val="28"/>
          <w:rtl w:val="true"/>
          <w:lang w:bidi="fa-IR"/>
        </w:rPr>
        <w:t>چاره‌ای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زمانی دفاع از عقیده و ایمان، شایسته و پسندیده است و محمدصلی الله علیه وآله نیز جهاد در راه خدا یعنی جنگ با کسانی که مسلمانان را آزار می‌دادند و از عقیده و دین خود جانب‌داری می‌کردند را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برای دفاع از جان و ناموس و عقیده باشد نه به جهت مادیات و توسعه‌طلبی، می‌توان گفت که این چنین جنگی از جنبه حیوانی خارج شده و جهاد انسانی خواهد بود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34" w:name="__RefHeading___Toc3287656_211673320"/>
      <w:bookmarkStart w:id="135" w:name="_Toc49"/>
      <w:bookmarkEnd w:id="134"/>
      <w:r>
        <w:rPr/>
        <w:t>4</w:t>
      </w:r>
      <w:r>
        <w:rPr>
          <w:rtl w:val="true"/>
        </w:rPr>
        <w:t xml:space="preserve"> - </w:t>
      </w:r>
      <w:r>
        <w:rPr>
          <w:rtl w:val="true"/>
        </w:rPr>
        <w:t xml:space="preserve">جان دیون پورت </w:t>
      </w:r>
      <w:r>
        <w:rPr>
          <w:rtl w:val="true"/>
        </w:rPr>
        <w:t>«</w:t>
      </w:r>
      <w:r>
        <w:rPr/>
        <w:t>John Diven port</w:t>
      </w:r>
      <w:r>
        <w:rPr>
          <w:rtl w:val="true"/>
        </w:rPr>
        <w:t>»</w:t>
      </w:r>
      <w:bookmarkEnd w:id="135"/>
    </w:p>
    <w:p>
      <w:pPr>
        <w:pStyle w:val="Heading4"/>
        <w:numPr>
          <w:ilvl w:val="3"/>
          <w:numId w:val="1"/>
        </w:numPr>
        <w:rPr/>
      </w:pPr>
      <w:bookmarkStart w:id="136" w:name="__RefHeading___Toc3287658_21167332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او که دانشمندی انگلیسی است کتاب مبسوط و تا اندازه‌ای منصفانه را درباره زندگی پیامبرصلی الله علیه وآله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توسط سید غلام رضا سعیدی به فارسی ترجمه و چندین بار چاپ شده است</w:t>
      </w:r>
      <w:r>
        <w:rPr>
          <w:rFonts w:eastAsia="IRNazanin" w:cs="IRNazanin"/>
          <w:color w:val="111111"/>
          <w:sz w:val="28"/>
          <w:szCs w:val="28"/>
          <w:rtl w:val="true"/>
          <w:lang w:bidi="fa-IR"/>
        </w:rPr>
        <w:t>.</w:t>
      </w:r>
    </w:p>
    <w:p>
      <w:pPr>
        <w:pStyle w:val="Heading4"/>
        <w:numPr>
          <w:ilvl w:val="3"/>
          <w:numId w:val="1"/>
        </w:numPr>
        <w:rPr/>
      </w:pPr>
      <w:bookmarkStart w:id="138" w:name="__RefHeading___Toc3287660_211673320"/>
      <w:bookmarkStart w:id="139" w:name="_Toc51"/>
      <w:bookmarkEnd w:id="138"/>
      <w:r>
        <w:rPr>
          <w:rtl w:val="true"/>
        </w:rPr>
        <w:t xml:space="preserve">پیامبر اسلام‌صلی الله علیه وآله از دیدگاه </w:t>
      </w:r>
      <w:r>
        <w:rPr>
          <w:rtl w:val="true"/>
        </w:rPr>
        <w:t>«</w:t>
      </w:r>
      <w:r>
        <w:rPr>
          <w:rtl w:val="true"/>
        </w:rPr>
        <w:t>جان دیون پورت</w:t>
      </w:r>
      <w:r>
        <w:rPr>
          <w:rtl w:val="true"/>
        </w:rPr>
        <w:t>»</w:t>
      </w:r>
      <w:bookmarkEnd w:id="139"/>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وضع اعراب قبل از اسلام را با بعد از اسلام مقایسه کنیم و اندکی در شعله عشق و علاقه‌ای که در دل‌های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پیروانش برافروخته بیندیشیم به خوبی احساس می‌کنیم که اگر در تمجید و تکریم چنان مرد بزرگ و فوق‌العاده خودداری کنیم، بی‌شرمی و بی‌انصافی است، و نیز اگر ظهور او را تصادفی بدانیم مثل این است که درباره قدرت قاهر و نافذ خدای متعال شک کرده باشیم</w:t>
      </w:r>
      <w:r>
        <w:rPr>
          <w:rFonts w:eastAsia="IRNazanin" w:cs="IRNazanin"/>
          <w:color w:val="111111"/>
          <w:sz w:val="28"/>
          <w:szCs w:val="28"/>
          <w:rtl w:val="true"/>
          <w:lang w:bidi="fa-IR"/>
        </w:rPr>
        <w:t>».</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غش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w:t>
      </w:r>
    </w:p>
    <w:p>
      <w:pPr>
        <w:pStyle w:val="BookText"/>
        <w:rPr/>
      </w:pPr>
      <w:r>
        <w:rPr>
          <w:rFonts w:ascii="IRNazanin" w:hAnsi="IRNazanin" w:eastAsia="IRNazanin"/>
          <w:color w:val="111111"/>
          <w:sz w:val="28"/>
          <w:sz w:val="28"/>
          <w:szCs w:val="28"/>
          <w:rtl w:val="true"/>
          <w:lang w:bidi="fa-IR"/>
        </w:rPr>
        <w:t>گفته‌های بی‌اساس و نابهنجار یونانی است که خواسته‌اند به وسیله تهمت تأثیر عوارض این بیماری، پیام‌آور عقاید نوین را لکّه‌دار سازند و خصوصیات اخلاقی او را مورد نفرت و انزجار جهان مسیحیت قرار دهند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دلیلی اقامه نشده که محمدصلی الله علیه وآله خود را تا این حد تنزل داده باشد که بخواهد رسالت خویش را به وسیله معجزات مجهول تحمیل دیگران کرده باشد، بلکه او کاملاً بر برهان و دلیل و فصاحت و بلاغت تأکید داشت و در اوایل دعوت خود به عشق و شور زندگی تکیه داشت</w:t>
      </w:r>
      <w:r>
        <w:rPr>
          <w:rFonts w:eastAsia="IRNazanin" w:cs="IRNazanin"/>
          <w:color w:val="111111"/>
          <w:sz w:val="28"/>
          <w:szCs w:val="28"/>
          <w:rtl w:val="true"/>
          <w:lang w:bidi="fa-IR"/>
        </w:rPr>
        <w:t>...».</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باور کنیم آن مردی که چنان اصلاحات بزرگ و پایداری را در کشورش پدید آورد، کشوری که مردم آن قرن‌ها در منجلاب بت‌پرستی غوطه‌ور شده و بت‌پرستی را با زشت‌ترین صورت جایگزین یگانه‌پرستی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کشتن کودکان را از بین برد و استعمال مشروبات الکلی و قمار را منع کرد و تعداد همسران را تا حدود معینی محدود ساخت، آیا می‌توان باور کرد که چنین مصلح بزرگ و غیوری فریب‌کار بوده یا تمام دوران زندگی او مقرون به نفاق باشد؟ آیا می‌توان باور کرد که رسالت‌های الهی او اختراع و ابداعی از خودش بوده و می‌دانسته که آن دروغ است؟ هرگز</w:t>
      </w:r>
      <w:r>
        <w:rPr>
          <w:rFonts w:eastAsia="IRNazanin" w:cs="IRNazanin"/>
          <w:color w:val="111111"/>
          <w:sz w:val="28"/>
          <w:szCs w:val="28"/>
          <w:rtl w:val="true"/>
          <w:lang w:bidi="fa-IR"/>
        </w:rPr>
        <w:t>...».</w:t>
      </w:r>
      <w:r>
        <w:rPr>
          <w:rStyle w:val="FootnoteAnchor"/>
          <w:rtl w:val="true"/>
        </w:rPr>
        <w:footnoteReference w:id="102"/>
      </w:r>
      <w:bookmarkStart w:id="140" w:name="pg389_6698"/>
    </w:p>
    <w:p>
      <w:pPr>
        <w:pStyle w:val="BookText"/>
        <w:rPr/>
      </w:pPr>
      <w:bookmarkEnd w:id="140"/>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هرگز طالب قدرت دنیایی یا تسلط روحی نبود، تنها چیزی که می‌خواست رعایت عفو و اغماض و تسامح و گذشت و آزادی برای هدایت و ارشاد به راه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می‌خواست تا به عدالت رفتار کرده و اهل رحم و مروّت بوده و در برابر خدای خود متواضع باشند، و به جهت تأیید این تعلیمات، به همگان وعده می‌داد که همه مردگان قیامتی دارند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او در مقدمه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تحقیقات و بررسی‌های حاضر اثر ناچیزی است ولی با منتهای صداقت و علاقه‌مندی سعی شده است تا دامان تاریخ حیاتِ محمّد از لکّه تهمت‌های کذب و افتراهای ناجوانمردانه تطهیر شود و نیز جهد کافی در دفاع از صدق دعوی او که یکی از بزرگ‌ترین نیکوکاران و خیرخواهان جهان بشریت است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نویسندگانی که کورکورانه تحت تأثیر تعصب قرار گرفته و گمراه شده‌اند و در نتیجه به حسن شهرتِ زنده کننده آیین یگانه پرستی اهانت روا داشته‌اند، نه فقط ثابت کرده‌اند که روح خیرخواهی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همه استقامت و قدرت در انجام آن پایداری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تأثیر ننموده است بلکه در قضاوت نیز راه خطا پیموده‌اند </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41" w:name="__RefHeading___Toc3287662_211673320"/>
      <w:bookmarkStart w:id="142" w:name="_Toc52"/>
      <w:bookmarkEnd w:id="141"/>
      <w:r>
        <w:rPr/>
        <w:t>5</w:t>
      </w:r>
      <w:r>
        <w:rPr>
          <w:rtl w:val="true"/>
        </w:rPr>
        <w:t xml:space="preserve"> - </w:t>
      </w:r>
      <w:r>
        <w:rPr>
          <w:rtl w:val="true"/>
        </w:rPr>
        <w:t xml:space="preserve">جان بروا </w:t>
      </w:r>
      <w:r>
        <w:rPr>
          <w:rtl w:val="true"/>
        </w:rPr>
        <w:t>«</w:t>
      </w:r>
      <w:r>
        <w:rPr/>
        <w:t>John Brova</w:t>
      </w:r>
      <w:r>
        <w:rPr>
          <w:rtl w:val="true"/>
        </w:rPr>
        <w:t>»</w:t>
      </w:r>
      <w:bookmarkEnd w:id="142"/>
    </w:p>
    <w:p>
      <w:pPr>
        <w:pStyle w:val="Heading4"/>
        <w:numPr>
          <w:ilvl w:val="3"/>
          <w:numId w:val="1"/>
        </w:numPr>
        <w:rPr/>
      </w:pPr>
      <w:bookmarkStart w:id="143" w:name="__RefHeading___Toc3287664_211673320"/>
      <w:bookmarkStart w:id="144" w:name="_Toc53"/>
      <w:bookmarkEnd w:id="143"/>
      <w:r>
        <w:rPr>
          <w:rtl w:val="true"/>
        </w:rPr>
        <w:t>اشاره</w:t>
      </w:r>
      <w:bookmarkEnd w:id="14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نویسندگان مشهور فرانسوی است که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پایتخت فرانسه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پایان تحصیلات شغل </w:t>
      </w:r>
      <w:bookmarkStart w:id="145" w:name="pg389_6699"/>
    </w:p>
    <w:p>
      <w:pPr>
        <w:pStyle w:val="BookText"/>
        <w:rPr/>
      </w:pPr>
      <w:bookmarkEnd w:id="145"/>
      <w:r>
        <w:rPr>
          <w:rFonts w:ascii="IRNazanin" w:hAnsi="IRNazanin" w:eastAsia="IRNazanin"/>
          <w:color w:val="111111"/>
          <w:sz w:val="28"/>
          <w:sz w:val="28"/>
          <w:szCs w:val="28"/>
          <w:rtl w:val="true"/>
          <w:lang w:bidi="fa-IR"/>
        </w:rPr>
        <w:t>روزنامه‌نگاری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جهانی دوم اسیر آلمانی‌ها شد و بعد از آزادی بیشتر نقاط جهان را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فریضه حج مسلمانان شرکت نمود و برای دیدار قبر پیامبر گرامی اسلام‌صلی الله علیه وآله به مدینه منوره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زیادی درباره اسلام و شخصیت‌های اسلامی نوشته است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ناپلئون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عربی نیز ترجمه شده است</w:t>
      </w:r>
      <w:r>
        <w:rPr>
          <w:rFonts w:eastAsia="IRNazanin" w:cs="IRNazanin"/>
          <w:color w:val="111111"/>
          <w:sz w:val="28"/>
          <w:szCs w:val="28"/>
          <w:rtl w:val="true"/>
          <w:lang w:bidi="fa-IR"/>
        </w:rPr>
        <w:t>.</w:t>
      </w:r>
    </w:p>
    <w:p>
      <w:pPr>
        <w:pStyle w:val="Heading4"/>
        <w:numPr>
          <w:ilvl w:val="3"/>
          <w:numId w:val="1"/>
        </w:numPr>
        <w:rPr/>
      </w:pPr>
      <w:bookmarkStart w:id="146" w:name="__RefHeading___Toc3287666_211673320"/>
      <w:bookmarkStart w:id="147" w:name="_Toc54"/>
      <w:bookmarkEnd w:id="146"/>
      <w:r>
        <w:rPr>
          <w:rtl w:val="true"/>
        </w:rPr>
        <w:t xml:space="preserve">پیامبر اسلام‌صلی الله علیه وآله از دیدگان </w:t>
      </w:r>
      <w:r>
        <w:rPr>
          <w:rtl w:val="true"/>
        </w:rPr>
        <w:t>«</w:t>
      </w:r>
      <w:r>
        <w:rPr>
          <w:rtl w:val="true"/>
        </w:rPr>
        <w:t>جان بروا</w:t>
      </w:r>
      <w:r>
        <w:rPr>
          <w:rtl w:val="true"/>
        </w:rPr>
        <w:t>»</w:t>
      </w:r>
      <w:bookmarkEnd w:id="147"/>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محمّدصلی الله علیه وآله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شدیدی به فقرا و کودکان داشت و با آنان انس می‌گرفت و وسایل آسایش آنان را فراهم می‌ساخت و به هر قلبی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لبخندی بر لب داشت و شیرین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 خود ذخیره نمی‌کرد و هر چه به دستش می‌رسید به دیگران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می‌زد و با وفا بود و کم می‌شد کسی مثل او وفادار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پیشروی و نصرت الهی پی در پی نصیب مسلمانان می‌گشت و غنیمت‌ها پشت سر هم به سوی آنان سرازیر می‌شد ولی با این همه، پیامبر در همان حالت اولیش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ساده زیست و رنج زندگی را تحمل کرد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دمکراسی اسلامی در زندگی پیامبر به بهترین وجه نمایان بود و در حالی که ایشان در بالاترین مقام قرار داشت، مردم به تنهایی </w:t>
      </w:r>
      <w:bookmarkStart w:id="148" w:name="pg389_6700"/>
    </w:p>
    <w:p>
      <w:pPr>
        <w:pStyle w:val="BookText"/>
        <w:rPr/>
      </w:pPr>
      <w:bookmarkEnd w:id="148"/>
      <w:r>
        <w:rPr>
          <w:rFonts w:ascii="IRNazanin" w:hAnsi="IRNazanin" w:eastAsia="IRNazanin"/>
          <w:color w:val="111111"/>
          <w:sz w:val="28"/>
          <w:sz w:val="28"/>
          <w:szCs w:val="28"/>
          <w:rtl w:val="true"/>
          <w:lang w:bidi="fa-IR"/>
        </w:rPr>
        <w:t>یا دسته جمعی نزد او می‌آمدند، و در واقع خانه او خانه همه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عرب‌هایی که ذوق اجتماعی نداشتند در این جهت بیش از حد تجاوز کرده و با رفت و آمد زیادی، پیامبر را در تنگنا قرار می‌دادند تا این‌که آیه‌ای نازل شد که قبل از دیدار با پیامبر باید صدقه دهند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پیامبر بعد از آن‌که لباس‌های خود را شسته و آن‌ها را در آفتاب پهن کرده بود بر درختی تکیه داد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دشمنانش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او استفاده کرد و به سوی او حمله نمود و در حالی که شمشیرش را بالای سر او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کسی تو را از دست من نجات می‌دهد؟ حضرت در حالی که به اعصاب خود مسلط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حضرت،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 و شمشیرش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برداشت و به رویش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کسی تو را از دست من خلاص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کشتن او صرف نظر کرد و با این کار خود بهترین درس یعنی گذشت و عفو را به دشمن‌ترین فرد یاد داد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49" w:name="__RefHeading___Toc3287668_211673320"/>
      <w:bookmarkStart w:id="150" w:name="_Toc55"/>
      <w:bookmarkEnd w:id="149"/>
      <w:r>
        <w:rPr/>
        <w:t>6</w:t>
      </w:r>
      <w:r>
        <w:rPr>
          <w:rtl w:val="true"/>
        </w:rPr>
        <w:t xml:space="preserve"> - </w:t>
      </w:r>
      <w:r>
        <w:rPr>
          <w:rtl w:val="true"/>
        </w:rPr>
        <w:t xml:space="preserve">گوستاو لوبون </w:t>
      </w:r>
      <w:r>
        <w:rPr>
          <w:rtl w:val="true"/>
        </w:rPr>
        <w:t>«</w:t>
      </w:r>
      <w:r>
        <w:rPr/>
        <w:t>Gustav Lebon</w:t>
      </w:r>
      <w:r>
        <w:rPr>
          <w:rtl w:val="true"/>
        </w:rPr>
        <w:t>»</w:t>
      </w:r>
      <w:bookmarkEnd w:id="150"/>
    </w:p>
    <w:p>
      <w:pPr>
        <w:pStyle w:val="Heading4"/>
        <w:numPr>
          <w:ilvl w:val="3"/>
          <w:numId w:val="1"/>
        </w:numPr>
        <w:rPr/>
      </w:pPr>
      <w:bookmarkStart w:id="151" w:name="__RefHeading___Toc3287670_211673320"/>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او که فردی فرانسوی است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نوژان لورترو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به دنیا آمد و روز نهم دسامبر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درگذشت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جوانی به علم طب اشتغال داشت و سپس به امور اجتماعی </w:t>
      </w:r>
      <w:bookmarkStart w:id="153" w:name="pg389_6701"/>
    </w:p>
    <w:p>
      <w:pPr>
        <w:pStyle w:val="BookText"/>
        <w:rPr/>
      </w:pPr>
      <w:bookmarkEnd w:id="153"/>
      <w:r>
        <w:rPr>
          <w:rFonts w:ascii="IRNazanin" w:hAnsi="IRNazanin" w:eastAsia="IRNazanin"/>
          <w:color w:val="111111"/>
          <w:sz w:val="28"/>
          <w:sz w:val="28"/>
          <w:szCs w:val="28"/>
          <w:rtl w:val="true"/>
          <w:lang w:bidi="fa-IR"/>
        </w:rPr>
        <w:t>و تحصیل علوم طبیعی پرداخت و کتاب‌های متعددی را در فنون مختلف نگاشت که به زبان‌های زنده دنیا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تألیفات ارزنده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چندین زبان ترجمه و چاپ شده است</w:t>
      </w:r>
      <w:r>
        <w:rPr>
          <w:rFonts w:eastAsia="IRNazanin" w:cs="IRNazanin"/>
          <w:color w:val="111111"/>
          <w:sz w:val="28"/>
          <w:szCs w:val="28"/>
          <w:rtl w:val="true"/>
          <w:lang w:bidi="fa-IR"/>
        </w:rPr>
        <w:t>.</w:t>
      </w:r>
    </w:p>
    <w:p>
      <w:pPr>
        <w:pStyle w:val="Heading4"/>
        <w:numPr>
          <w:ilvl w:val="3"/>
          <w:numId w:val="1"/>
        </w:numPr>
        <w:rPr/>
      </w:pPr>
      <w:bookmarkStart w:id="154" w:name="__RefHeading___Toc3287672_211673320"/>
      <w:bookmarkStart w:id="155" w:name="_Toc57"/>
      <w:bookmarkEnd w:id="154"/>
      <w:r>
        <w:rPr>
          <w:rtl w:val="true"/>
        </w:rPr>
        <w:t xml:space="preserve">پیامبر اسلام‌صلی الله علیه وآله از دیدگاه </w:t>
      </w:r>
      <w:r>
        <w:rPr>
          <w:rtl w:val="true"/>
        </w:rPr>
        <w:t>«</w:t>
      </w:r>
      <w:r>
        <w:rPr>
          <w:rtl w:val="true"/>
        </w:rPr>
        <w:t>گوستاو لوبون</w:t>
      </w:r>
      <w:r>
        <w:rPr>
          <w:rtl w:val="true"/>
        </w:rPr>
        <w:t>»</w:t>
      </w:r>
      <w:bookmarkEnd w:id="155"/>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فوق‌العاده به نفس خویش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می‌گفت ولی زیاد فکر می‌کرد و دارای عزم و اراده بی‌نهایت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وارستگی و سادگی وی حیرت‌انگیز بود ولی با این حال فوق‌العاده مقید به پاکیزگی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تمام عمر حتی اوقاتی که دارای ثروت بود هیچ وقت کارهای شخصی خود را به دیگران واگذار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توانایی او در تحمل مشقت و رنج کار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غلامانی که مدت هجده سال در خدمت وی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یک حرکت یا سخن ملالت‌آوری از پیامبر مشاهده نکردم</w:t>
      </w:r>
      <w:r>
        <w:rPr>
          <w:rFonts w:eastAsia="IRNazanin" w:cs="IRNazanin"/>
          <w:color w:val="111111"/>
          <w:sz w:val="28"/>
          <w:szCs w:val="28"/>
          <w:rtl w:val="true"/>
          <w:lang w:bidi="fa-IR"/>
        </w:rPr>
        <w:t>...».</w:t>
      </w:r>
      <w:r>
        <w:rPr>
          <w:rStyle w:val="FootnoteAnchor"/>
          <w:rtl w:val="true"/>
        </w:rPr>
        <w:footnoteReference w:id="10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عظمت و اهمیت مردان بزرگ عالم را از روی آثار و کارهای آنان بسنجیم باید بگوییم که پیامبر اسلام در میان رجال تاریخ مردی بسیار بزرگ و نامی است، گرچه تاریخ‌نگاران قدیم به واسطه تعصبات مذهبی اهمیتی به کارهای او نداده‌اند، ولی در عصر حاضر مورخان مسیحی حاضر شده‌اند که در این باب از روی انصاف سخن بگویند</w:t>
      </w:r>
      <w:r>
        <w:rPr>
          <w:rFonts w:eastAsia="IRNazanin" w:cs="IRNazanin"/>
          <w:color w:val="111111"/>
          <w:sz w:val="28"/>
          <w:szCs w:val="28"/>
          <w:rtl w:val="true"/>
          <w:lang w:bidi="fa-IR"/>
        </w:rPr>
        <w:t>».</w:t>
      </w:r>
      <w:r>
        <w:rPr>
          <w:rStyle w:val="FootnoteAnchor"/>
          <w:rtl w:val="true"/>
        </w:rPr>
        <w:footnoteReference w:id="110"/>
      </w:r>
      <w:bookmarkStart w:id="156" w:name="pg389_6702"/>
    </w:p>
    <w:p>
      <w:pPr>
        <w:pStyle w:val="BookText"/>
        <w:rPr/>
      </w:pPr>
      <w:bookmarkEnd w:id="156"/>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قابل توجه است این‌که پیامبر همچنان که از شکست مرعوب نمی‌شد هنگامی که بر دشمن غالب می‌آمد غروری در او پیدا نمی‌شد و از اعتدال خارج نمی‌شد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اهل مکه بیش از بیست سال دشمن جانی پیامبر بودند و از هیچ گونه صدمه و آزاری نسبت به او فروگذاری نمی‌کردند، با این حال هنگام فتح مکه نهایت انسانیت و جوان‌مردی را درباره آنان به کار برد، و لذا با جوش و خروش جهادی که در یارانش بود کوشش نمود تا اهل مکه را از محاصره و هجوم آن‌ها محفوظ دارد و فقط دستور داد تا</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را که در کعبه جمع شده بود بشکنند و آن خانه را کعبه اسلام قرار داد که تا امروز به همان حال باقی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بدعتی حادث شده و به گمراهی مستهجن دعوت نمی‌کنم، بلکه شما را به دین عربی مستحکمی می‌خوانم که خداوند آن را به نبیش محمّد وحی نمود، او که در گسترش دعوتش بین قبایل سرگردان امین بود، قبائلی که غرق در پرستش سنگ‌های کر و در لذت خرافات جاهلیت به سر می‌برند، او کسی بود که صفوف پراکنده آنان را جمع کرده و همه را با وحدت کلمه بر پرستش یک خالق جمع نمود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57" w:name="__RefHeading___Toc3287674_211673320"/>
      <w:bookmarkStart w:id="158" w:name="_Toc58"/>
      <w:bookmarkEnd w:id="157"/>
      <w:r>
        <w:rPr/>
        <w:t>7</w:t>
      </w:r>
      <w:r>
        <w:rPr>
          <w:rtl w:val="true"/>
        </w:rPr>
        <w:t xml:space="preserve"> - </w:t>
      </w:r>
      <w:r>
        <w:rPr>
          <w:rtl w:val="true"/>
        </w:rPr>
        <w:t xml:space="preserve">واشنگتن ایروینگ </w:t>
      </w:r>
      <w:r>
        <w:rPr>
          <w:rtl w:val="true"/>
        </w:rPr>
        <w:t>«</w:t>
      </w:r>
      <w:r>
        <w:rPr/>
        <w:t>washington Irving</w:t>
      </w:r>
      <w:r>
        <w:rPr>
          <w:rtl w:val="true"/>
        </w:rPr>
        <w:t>»</w:t>
      </w:r>
      <w:bookmarkEnd w:id="158"/>
    </w:p>
    <w:p>
      <w:pPr>
        <w:pStyle w:val="Heading4"/>
        <w:numPr>
          <w:ilvl w:val="3"/>
          <w:numId w:val="1"/>
        </w:numPr>
        <w:rPr/>
      </w:pPr>
      <w:bookmarkStart w:id="159" w:name="__RefHeading___Toc3287676_211673320"/>
      <w:bookmarkStart w:id="160" w:name="_Toc59"/>
      <w:bookmarkEnd w:id="159"/>
      <w:r>
        <w:rPr>
          <w:rtl w:val="true"/>
        </w:rPr>
        <w:t>اشاره</w:t>
      </w:r>
      <w:bookmarkEnd w:id="1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دانشمند و تاریخ‌نویس مشهوری است در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bookmarkStart w:id="161" w:name="pg389_6703"/>
    </w:p>
    <w:p>
      <w:pPr>
        <w:pStyle w:val="BookText"/>
        <w:rPr/>
      </w:pPr>
      <w:bookmarkEnd w:id="161"/>
      <w:r>
        <w:rPr>
          <w:rFonts w:ascii="IRNazanin" w:hAnsi="IRNazanin" w:eastAsia="IRNazanin"/>
          <w:color w:val="111111"/>
          <w:sz w:val="28"/>
          <w:sz w:val="28"/>
          <w:szCs w:val="28"/>
          <w:rtl w:val="true"/>
          <w:lang w:bidi="fa-IR"/>
        </w:rPr>
        <w:t>شهر نیویورک آمریکا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پزشکی به اروپا سفر کرد و از آثار باستانی و کتابخانه‌ها و جاهای دیدنی اروپا دیدن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باعث شد که وی به پژوهش و مطالعه در تاریخ علاقه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چندین بار دیگر به اروپا و اسپانیا سفر کرد، و در اسپانیا با کتاب‌های عربی و اسلامی آشنا شد و چندین کتاب درباره تاریخ عرب و اسلام تدوین نمود</w:t>
      </w:r>
      <w:r>
        <w:rPr>
          <w:rFonts w:eastAsia="IRNazanin" w:cs="IRNazanin"/>
          <w:color w:val="111111"/>
          <w:sz w:val="28"/>
          <w:szCs w:val="28"/>
          <w:rtl w:val="true"/>
          <w:lang w:bidi="fa-IR"/>
        </w:rPr>
        <w:t>.</w:t>
      </w:r>
    </w:p>
    <w:p>
      <w:pPr>
        <w:pStyle w:val="Heading4"/>
        <w:numPr>
          <w:ilvl w:val="3"/>
          <w:numId w:val="1"/>
        </w:numPr>
        <w:rPr/>
      </w:pPr>
      <w:bookmarkStart w:id="162" w:name="__RefHeading___Toc3287678_211673320"/>
      <w:bookmarkStart w:id="163" w:name="_Toc60"/>
      <w:bookmarkEnd w:id="162"/>
      <w:r>
        <w:rPr>
          <w:rtl w:val="true"/>
        </w:rPr>
        <w:t xml:space="preserve">پیامبر اسلام‌صلی الله علیه وآله از دیدگاه </w:t>
      </w:r>
      <w:r>
        <w:rPr>
          <w:rtl w:val="true"/>
        </w:rPr>
        <w:t>«</w:t>
      </w:r>
      <w:r>
        <w:rPr>
          <w:rtl w:val="true"/>
        </w:rPr>
        <w:t>ایروینگ</w:t>
      </w:r>
      <w:r>
        <w:rPr>
          <w:rtl w:val="true"/>
        </w:rPr>
        <w:t>»</w:t>
      </w:r>
      <w:bookmarkEnd w:id="163"/>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رفتار پیامبر کاشف از رحمت عظیمی در کیان وجود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سریع‌الانتقال و دارای حافظه‌ای قوی و نظری بلند و استعدادی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غذا می‌خورد و زیاد روزه می‌گرفت و میلی به خوشگذرانی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زاهد و در پوشاک به سادگی تمایل داشت ولی در عین حال زیبایی را بسیار مراعات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پاکیزگی ممتاز و پیامبری عادل بود و رفتارش با ثروتمندان و نیازمندان و فقرا و دوستان و ناآشنایان و قوی‌دستان و بیچارگان یکسان و مساوی بود، و لذا عموم مردم از آن جهت که از آنان استقبال کرده و به شکایاتشان گوش می‌دادند او را دوست می‌داشتند و او پیامبری خوش طبع و رحیم و بردبار بود</w:t>
      </w:r>
      <w:r>
        <w:rPr>
          <w:rFonts w:eastAsia="IRNazanin" w:cs="IRNazanin"/>
          <w:color w:val="111111"/>
          <w:sz w:val="28"/>
          <w:szCs w:val="28"/>
          <w:rtl w:val="true"/>
          <w:lang w:bidi="fa-IR"/>
        </w:rPr>
        <w:t>».</w:t>
      </w:r>
      <w:r>
        <w:rPr>
          <w:rStyle w:val="FootnoteAnchor"/>
          <w:rtl w:val="true"/>
        </w:rPr>
        <w:footnoteReference w:id="11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یقین محمد بود که او را وا می‌داشت تا در برابر شداید و گرفتاری‌ها پابرجا باشد، این بود که با تمام وجود روی به خدا می‌کرد و از او طلب رحمت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آخرین دقایق عمرش به خدا </w:t>
      </w:r>
      <w:bookmarkStart w:id="164" w:name="pg389_6704"/>
    </w:p>
    <w:p>
      <w:pPr>
        <w:pStyle w:val="BookText"/>
        <w:rPr/>
      </w:pPr>
      <w:bookmarkEnd w:id="164"/>
      <w:r>
        <w:rPr>
          <w:rFonts w:ascii="IRNazanin" w:hAnsi="IRNazanin" w:eastAsia="IRNazanin"/>
          <w:color w:val="111111"/>
          <w:sz w:val="28"/>
          <w:sz w:val="28"/>
          <w:szCs w:val="28"/>
          <w:rtl w:val="true"/>
          <w:lang w:bidi="fa-IR"/>
        </w:rPr>
        <w:t>و این‌که او پیام‌آور اوست ایمان کامل داشت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محمدصلی الله علیه وآله با زندگی مسلمانان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بیشتر اوقات نان و رطب بود، و گاهی بعضی از اقسام شیر و عسل را تناول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اتاق خودش را جارو می‌کرد و آتش برای خود فراهم می‌ساخت و کارهایش را خودش انجام می‌داد و لباسش را خود می‌دوخت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65" w:name="__RefHeading___Toc3287680_211673320"/>
      <w:bookmarkStart w:id="166" w:name="_Toc61"/>
      <w:bookmarkEnd w:id="165"/>
      <w:r>
        <w:rPr/>
        <w:t>8</w:t>
      </w:r>
      <w:r>
        <w:rPr>
          <w:rtl w:val="true"/>
        </w:rPr>
        <w:t xml:space="preserve"> - </w:t>
      </w:r>
      <w:r>
        <w:rPr>
          <w:rtl w:val="true"/>
        </w:rPr>
        <w:t xml:space="preserve">امیل درمینگهام </w:t>
      </w:r>
      <w:r>
        <w:rPr>
          <w:rtl w:val="true"/>
        </w:rPr>
        <w:t>«</w:t>
      </w:r>
      <w:r>
        <w:rPr/>
        <w:t>Emile Dormengham</w:t>
      </w:r>
      <w:r>
        <w:rPr>
          <w:rtl w:val="true"/>
        </w:rPr>
        <w:t>»</w:t>
      </w:r>
      <w:bookmarkEnd w:id="166"/>
    </w:p>
    <w:p>
      <w:pPr>
        <w:pStyle w:val="Heading4"/>
        <w:numPr>
          <w:ilvl w:val="3"/>
          <w:numId w:val="1"/>
        </w:numPr>
        <w:rPr/>
      </w:pPr>
      <w:bookmarkStart w:id="167" w:name="__RefHeading___Toc3287682_211673320"/>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او که خاورشناس و تاریخ‌نویس فرانسوی است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پیامبرصلی الله علیه وآله را به طوری مفصّل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به زبان عربی است ترجمه اصل کتاب است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زعیتر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w:t>
      </w:r>
    </w:p>
    <w:p>
      <w:pPr>
        <w:pStyle w:val="Heading4"/>
        <w:numPr>
          <w:ilvl w:val="3"/>
          <w:numId w:val="1"/>
        </w:numPr>
        <w:rPr/>
      </w:pPr>
      <w:bookmarkStart w:id="169" w:name="__RefHeading___Toc3287684_211673320"/>
      <w:bookmarkStart w:id="170" w:name="_Toc63"/>
      <w:bookmarkEnd w:id="169"/>
      <w:r>
        <w:rPr>
          <w:rtl w:val="true"/>
        </w:rPr>
        <w:t xml:space="preserve">پیامبر اسلام‌صلی الله علیه وآله از دیدگاه </w:t>
      </w:r>
      <w:r>
        <w:rPr>
          <w:rtl w:val="true"/>
        </w:rPr>
        <w:t>«</w:t>
      </w:r>
      <w:r>
        <w:rPr>
          <w:rtl w:val="true"/>
        </w:rPr>
        <w:t>درمینگهام</w:t>
      </w:r>
      <w:r>
        <w:rPr>
          <w:rtl w:val="true"/>
        </w:rPr>
        <w:t>»</w:t>
      </w:r>
      <w:bookmarkEnd w:id="170"/>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آن مرد درس ناخوانده در برابر نادانی‌ها و تاریکی‌ها بپا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او پاک و کامل و از فساد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جهان دعوت کرد تا بفهمند که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مردم به سخنان او گوش می‌دادند با خدای خود پیوند برقرار می‌کردند و خود را در مقابل پروردگار عالم خاشع می‌دیدند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کسی قدرت آن را ندارد که در اخلاص </w:t>
      </w:r>
      <w:bookmarkStart w:id="171" w:name="pg389_6705"/>
    </w:p>
    <w:p>
      <w:pPr>
        <w:pStyle w:val="BookText"/>
        <w:rPr/>
      </w:pPr>
      <w:bookmarkEnd w:id="171"/>
      <w:r>
        <w:rPr>
          <w:rFonts w:ascii="IRNazanin" w:hAnsi="IRNazanin" w:eastAsia="IRNazanin"/>
          <w:color w:val="111111"/>
          <w:sz w:val="28"/>
          <w:sz w:val="28"/>
          <w:szCs w:val="28"/>
          <w:rtl w:val="true"/>
          <w:lang w:bidi="fa-IR"/>
        </w:rPr>
        <w:t>محمّدصلی الله علیه وآله شک و تردید نماید؛ زیرا زندگی او بزرگ‌ترین دلیل بر اعتقاد او به پیامبری‌اش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که در راه آن تمام زحمات را شجاعانه تحمل کرد، و با آن همه عظمت و استعداد سرشار و بصیرت و تسلط بر نفس و اراده قوی و محافظت و حسن تدبیر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هرگز کسی به خود اجازه نمی‌داد چنین انسانی که به او وحی می‌شود و از مواهب خاصه برخوردار بوده را جزء جن‌زدگان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مرض را به او نسبت می‌دهند بسیار در غفلت و خیالند؛ زیرا زندگی محمّدصلی الله علیه وآله قبل از بعثت زندگی موزون و منظمی بود همان‌گونه که بعد از آن نیز چنین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پیامبرصلی الله علیه وآله به نعمت‌های دنیوی بی‌میل نبود لکن طمع و حرص زیادی از خود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 و بردبار بود و به همه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بسیار بسیط و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اتاق خود را با دستش جارو می‌کرد و رخت و کفش خویش را خود وصله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اموال نزد او جمع می‌شد صدقه می‌داد، و هر چه نشانه پادشاهی بود از دور و بر خود دور می‌کرد و نمی‌گذاشت کسی او را پادشاه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درباری داشت و نه اطرافی و نه وزیری، جز چند نفر مشاور و نویسنده وحی</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72" w:name="__RefHeading___Toc3287686_211673320"/>
      <w:bookmarkStart w:id="173" w:name="_Toc64"/>
      <w:bookmarkEnd w:id="172"/>
      <w:r>
        <w:rPr/>
        <w:t>9</w:t>
      </w:r>
      <w:r>
        <w:rPr>
          <w:rtl w:val="true"/>
        </w:rPr>
        <w:t xml:space="preserve"> - </w:t>
      </w:r>
      <w:r>
        <w:rPr>
          <w:rtl w:val="true"/>
        </w:rPr>
        <w:t xml:space="preserve">ولتر </w:t>
      </w:r>
      <w:r>
        <w:rPr>
          <w:rtl w:val="true"/>
        </w:rPr>
        <w:t>«</w:t>
      </w:r>
      <w:r>
        <w:rPr/>
        <w:t>Wolter</w:t>
      </w:r>
      <w:r>
        <w:rPr>
          <w:rtl w:val="true"/>
        </w:rPr>
        <w:t>»</w:t>
      </w:r>
      <w:bookmarkEnd w:id="173"/>
    </w:p>
    <w:p>
      <w:pPr>
        <w:pStyle w:val="Heading4"/>
        <w:numPr>
          <w:ilvl w:val="3"/>
          <w:numId w:val="1"/>
        </w:numPr>
        <w:rPr/>
      </w:pPr>
      <w:bookmarkStart w:id="174" w:name="__RefHeading___Toc3287688_211673320"/>
      <w:bookmarkStart w:id="175" w:name="_Toc65"/>
      <w:bookmarkEnd w:id="174"/>
      <w:r>
        <w:rPr>
          <w:rtl w:val="true"/>
        </w:rPr>
        <w:t>اشاره</w:t>
      </w:r>
      <w:bookmarkEnd w:id="17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نویسنده مشهور فرانسوی است در سال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متولد شد و در سال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روحانیون مسیحی مبانی علوم آن روز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کودکی نسبت به مسیحیت بدبین بود و لذا هنگامی که از </w:t>
      </w:r>
      <w:bookmarkStart w:id="176" w:name="pg389_6706"/>
    </w:p>
    <w:p>
      <w:pPr>
        <w:pStyle w:val="BookText"/>
        <w:rPr/>
      </w:pPr>
      <w:bookmarkEnd w:id="176"/>
      <w:r>
        <w:rPr>
          <w:rFonts w:ascii="IRNazanin" w:hAnsi="IRNazanin" w:eastAsia="IRNazanin"/>
          <w:color w:val="111111"/>
          <w:sz w:val="28"/>
          <w:sz w:val="28"/>
          <w:szCs w:val="28"/>
          <w:rtl w:val="true"/>
          <w:lang w:bidi="fa-IR"/>
        </w:rPr>
        <w:t>مدرسه بیرون آمد به بی بند و باری و سرودن اشعار عشقی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جنگ با ادیان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مسیحیت تاخت و خدای انسان‌نمای آن را به باد مسخره گرفت و به مسیحیان آنچه توانست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 ادیان دیگر افتاد و در دنیای آن روز آشوبی بر پا کرد و به عنوان مرتد و رهبر بی‌دینان معرفی گشت ولی او در واقع مخالف ادیانی بود که با عقل و روشن‌بینی او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یهود و مسیحیت و بت‌پرستی مخالف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جهت بی‌اطلاعی از اسلام تحت تأثیر نوشته‌های دشمنان اسلام قرار گرفت و لذا به اسلام نیز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بدترین نمایشنامه را بر ضدّ اسلام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آن‌که با ترجمه قرآن آشنا شد به مطالعات اسلامی روی آورد و لذا به اسلام و پیامبر آن خوش‌بین شد و سرانجام فهمید که سخنان هم‌کیشان او درباره آن حضرت جز تهمت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کار خود پشیمان گشت و با اندوه اعلام کرد که من در حق محمّدصلی الله علیه وآله بسیار بد کرده‌ام</w:t>
      </w:r>
      <w:r>
        <w:rPr>
          <w:rFonts w:eastAsia="IRNazanin" w:cs="IRNazanin"/>
          <w:color w:val="111111"/>
          <w:sz w:val="28"/>
          <w:szCs w:val="28"/>
          <w:rtl w:val="true"/>
          <w:lang w:bidi="fa-IR"/>
        </w:rPr>
        <w:t>.</w:t>
      </w:r>
    </w:p>
    <w:p>
      <w:pPr>
        <w:pStyle w:val="Heading4"/>
        <w:numPr>
          <w:ilvl w:val="3"/>
          <w:numId w:val="1"/>
        </w:numPr>
        <w:rPr/>
      </w:pPr>
      <w:bookmarkStart w:id="177" w:name="__RefHeading___Toc3287690_211673320"/>
      <w:bookmarkStart w:id="178" w:name="_Toc66"/>
      <w:bookmarkEnd w:id="177"/>
      <w:r>
        <w:rPr>
          <w:rtl w:val="true"/>
        </w:rPr>
        <w:t xml:space="preserve">پیامبر اسلام‌صلی الله علیه وآله از دیدگاه </w:t>
      </w:r>
      <w:r>
        <w:rPr>
          <w:rtl w:val="true"/>
        </w:rPr>
        <w:t>«</w:t>
      </w:r>
      <w:r>
        <w:rPr>
          <w:rtl w:val="true"/>
        </w:rPr>
        <w:t>ولتر</w:t>
      </w:r>
      <w:r>
        <w:rPr>
          <w:rtl w:val="true"/>
        </w:rPr>
        <w:t>»</w:t>
      </w:r>
      <w:bookmarkEnd w:id="1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محمّدصلی الله علیه وآله چیز عجیبی است که بسیار پسندیده و دلنشین می‌باشد و انسان را به تعجب و تقدیر او وا می‌دارد و آن این‌که او با جان خود در این نبردها به تنهایی در برابر آن همه مردم مشرک که در برابر او بودند و می‌خواستند افکار او را از بین ببرند ایستادگی کرد و مردم را به عبادت خدای یگانه دعوت نمود و سال‌ها در راه دعوت به خدا شکنجه و آزار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 چه می‌خواهید </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سزاوار تقدیر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شما ببینید که ایشان در دوران زندگی خود هیچ گاه دوست و رفیق خود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دوست می‌داشت و از کنار کودکی نمی‌گذشت مگر آن‌که با او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کودکان با کمال تواضع و لبخند بر لب می‌ایستاد، و در حقیقت مزایا و اوصاف کمالی که محمّد داشت به طور کلّی انتقاداتی را که به او می‌کنند از میان می‌برد و برای آنان راهی جز تقدیر از شخصیت او و بزرگ‌داشت مقام شامخ او باقی نمی‌گذارد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بی‌گمان مردی بسیار بزرگ بود و مردانی بزرگ را در دامان فضل و کمال خویش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خردمند، جهان‌گشایی توانا، سلطانی دادگستر، پیامبری پرهیزکار بود و بزرگ‌ترین انقلاب روی زمین را پدید آورد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جایی دیگر از آثار خود، دین اسلام را بدین گونه معرفی کرده و از آن دفاع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محمّد دینی است معقول و جدّی و پاک و دوستدار بشریت، معقول است؛ زیرا هرگز به جنون شرک گرفتار نگشت و برای خدا همانند و همدست نساخت و اصول خود را بر پایه اسراری متناقض و دور از عقل استوار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است؛ زیرا قمار و شراب و وسایل لهو و لعب را حرام دانست و به جای آن پنج نوبت نماز را در روز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زیرا تعداد بی حدّ و حصر زنانی را که بر بستر فرمانروایان آسیا می‌آرمیدند به چهار زن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بشریت </w:t>
      </w:r>
      <w:bookmarkStart w:id="179" w:name="pg389_6708"/>
    </w:p>
    <w:p>
      <w:pPr>
        <w:pStyle w:val="BookText"/>
        <w:rPr/>
      </w:pPr>
      <w:bookmarkEnd w:id="179"/>
      <w:r>
        <w:rPr>
          <w:rFonts w:ascii="IRNazanin" w:hAnsi="IRNazanin" w:eastAsia="IRNazanin"/>
          <w:color w:val="111111"/>
          <w:sz w:val="28"/>
          <w:sz w:val="28"/>
          <w:szCs w:val="28"/>
          <w:rtl w:val="true"/>
          <w:lang w:bidi="fa-IR"/>
        </w:rPr>
        <w:t>است؛ زیرا زکات و کمک به همنوع را از سفر حجّ واجب‌تر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نشانه‌های حقیقت اسلام است، فضیلت تساهل را نیز بر آن‌ها بیفزایید </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80" w:name="__RefHeading___Toc3287692_211673320"/>
      <w:bookmarkStart w:id="181" w:name="_Toc67"/>
      <w:bookmarkEnd w:id="180"/>
      <w:r>
        <w:rPr/>
        <w:t>10</w:t>
      </w:r>
      <w:r>
        <w:rPr>
          <w:rtl w:val="true"/>
        </w:rPr>
        <w:t xml:space="preserve"> - </w:t>
      </w:r>
      <w:r>
        <w:rPr>
          <w:rtl w:val="true"/>
        </w:rPr>
        <w:t xml:space="preserve">لورا واکیسا واگلیری </w:t>
      </w:r>
      <w:r>
        <w:rPr>
          <w:rtl w:val="true"/>
        </w:rPr>
        <w:t>«</w:t>
      </w:r>
      <w:r>
        <w:rPr/>
        <w:t>laura waccia vagliry</w:t>
      </w:r>
      <w:r>
        <w:rPr>
          <w:rtl w:val="true"/>
        </w:rPr>
        <w:t>»</w:t>
      </w:r>
      <w:bookmarkEnd w:id="181"/>
    </w:p>
    <w:p>
      <w:pPr>
        <w:pStyle w:val="Heading4"/>
        <w:numPr>
          <w:ilvl w:val="3"/>
          <w:numId w:val="1"/>
        </w:numPr>
        <w:rPr/>
      </w:pPr>
      <w:bookmarkStart w:id="182" w:name="__RefHeading___Toc3287694_211673320"/>
      <w:bookmarkStart w:id="183" w:name="_Toc68"/>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او پروفسور ادبیات عرب و استاد تاریخ تمدن اسلام در دانشگاه ناپل ایتالیا بود که رساله مختصری به زبان ایتالیایی درباره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سریع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آدلو کاسیلی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 ترجمه شد و سپس توسط غلام‌رضا سعیدی این رساله به فارسی ترجمه گشت</w:t>
      </w:r>
      <w:r>
        <w:rPr>
          <w:rFonts w:eastAsia="IRNazanin" w:cs="IRNazanin"/>
          <w:color w:val="111111"/>
          <w:sz w:val="28"/>
          <w:szCs w:val="28"/>
          <w:rtl w:val="true"/>
          <w:lang w:bidi="fa-IR"/>
        </w:rPr>
        <w:t>.</w:t>
      </w:r>
    </w:p>
    <w:p>
      <w:pPr>
        <w:pStyle w:val="Heading4"/>
        <w:numPr>
          <w:ilvl w:val="3"/>
          <w:numId w:val="1"/>
        </w:numPr>
        <w:rPr/>
      </w:pPr>
      <w:bookmarkStart w:id="184" w:name="__RefHeading___Toc3287696_211673320"/>
      <w:bookmarkStart w:id="185" w:name="_Toc69"/>
      <w:bookmarkEnd w:id="184"/>
      <w:r>
        <w:rPr>
          <w:rtl w:val="true"/>
        </w:rPr>
        <w:t xml:space="preserve">پیامبر اسلام‌صلی الله علیه وآله از دیدگاه </w:t>
      </w:r>
      <w:r>
        <w:rPr>
          <w:rtl w:val="true"/>
        </w:rPr>
        <w:t>«</w:t>
      </w:r>
      <w:r>
        <w:rPr>
          <w:rtl w:val="true"/>
        </w:rPr>
        <w:t>واگلیری</w:t>
      </w:r>
      <w:r>
        <w:rPr>
          <w:rtl w:val="true"/>
        </w:rPr>
        <w:t>»</w:t>
      </w:r>
      <w:bookmarkEnd w:id="1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نیرومندترین دشمنان اسلام که تعصب چشمانشان را کور کرده سعی نموده‌اند که پیامبر خدا را به تهمت‌های ناروایی آلوده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فراموش کرده‌اند که محمّدصلی الله علیه وآله قبل از آن‌که دعوت خود را آغاز کند به جهت عفت نفس و نزاهت وجدانی در زندگی خود نزد ملت خویش بی‌اندازه مورد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حتی در این حد توقف نمی‌کنند که از خود بپرسند که اگر پیامبرصلی الله علیه وآله راستگو نبود چگونه می‌توانست درغگویان و منافقان را تا این اندازه با کلمات آتشین قرآن با آتش جاودان جهنم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عده از مسلمانان شریف و هوشمند، به ویژه علی بن ابی طالب‌علیه السلام در کلمات و بیانات پیامبر روح صفا و صداقت و حقیقت را درک نکرده بودند چطور ممکن بود به او ایمان آورند و به آیین او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عنوان </w:t>
      </w:r>
      <w:bookmarkStart w:id="186" w:name="pg389_6709"/>
    </w:p>
    <w:p>
      <w:pPr>
        <w:pStyle w:val="BookText"/>
        <w:rPr/>
      </w:pPr>
      <w:bookmarkEnd w:id="186"/>
      <w:r>
        <w:rPr>
          <w:rFonts w:ascii="IRNazanin" w:hAnsi="IRNazanin" w:eastAsia="IRNazanin"/>
          <w:color w:val="111111"/>
          <w:sz w:val="28"/>
          <w:sz w:val="28"/>
          <w:szCs w:val="28"/>
          <w:rtl w:val="true"/>
          <w:lang w:bidi="fa-IR"/>
        </w:rPr>
        <w:t>مبلغ دین خدا حتی به دشمنان شخصی خودش مهربان بود و در نهاد او دو صفت ممتاز عدالت و رحمت که مورد احترام انسانی است به هم آمیخته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این مصلح بسیار نجیبانه و با شرافت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مصلحی که در مدت چند سال مردمی بت‌پرست و وحشی را به جامعه‌ای متّحد و یکتاپرست مبدل نمود و افراد آن جامعه را به عالی‌ترین درجه احساسات اخلاقی ترقی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که بیان خواهیم کرد اشتباه کسانی را که پیروان محمّد را فقط عده‌ای مردم خودخواه و متجاوز و حریص و غارت‌گر دانسته‌اند و معتقدند که او عرب را به غارت‌گری و فتح ترغیب کرده، روشن خواهد ساخت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87" w:name="__RefHeading___Toc3287698_211673320"/>
      <w:bookmarkStart w:id="188" w:name="_Toc70"/>
      <w:bookmarkEnd w:id="187"/>
      <w:r>
        <w:rPr/>
        <w:t>11</w:t>
      </w:r>
      <w:r>
        <w:rPr>
          <w:rtl w:val="true"/>
        </w:rPr>
        <w:t xml:space="preserve"> - </w:t>
      </w:r>
      <w:r>
        <w:rPr>
          <w:rtl w:val="true"/>
        </w:rPr>
        <w:t xml:space="preserve">فیونیس اتین دینتا </w:t>
      </w:r>
      <w:r>
        <w:rPr>
          <w:rtl w:val="true"/>
        </w:rPr>
        <w:t>«</w:t>
      </w:r>
      <w:r>
        <w:rPr/>
        <w:t>Funis Etin Dineta</w:t>
      </w:r>
      <w:r>
        <w:rPr>
          <w:rtl w:val="true"/>
        </w:rPr>
        <w:t>»</w:t>
      </w:r>
      <w:bookmarkEnd w:id="188"/>
    </w:p>
    <w:p>
      <w:pPr>
        <w:pStyle w:val="Heading4"/>
        <w:numPr>
          <w:ilvl w:val="3"/>
          <w:numId w:val="1"/>
        </w:numPr>
        <w:rPr/>
      </w:pPr>
      <w:bookmarkStart w:id="189" w:name="__RefHeading___Toc3287700_211673320"/>
      <w:bookmarkStart w:id="190" w:name="_Toc71"/>
      <w:bookmarkEnd w:id="189"/>
      <w:r>
        <w:rPr>
          <w:rtl w:val="true"/>
        </w:rPr>
        <w:t>اشاره</w:t>
      </w:r>
      <w:bookmarkEnd w:id="1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مستشرق و دانشمند معروف فرانسوی است که 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پاریس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همراه پدر و مادرش به کلیسا می‌رفت و تحصیلات خود را به نحو متعارف در کیش مسیحیت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به کتاب‌های تاریخی درباره اسلام برخورد نمود و با حقایق اسلام آشنا شد تا آن که مسلمان شد و کتاب‌های زیادی را درباره اسلام و برتری آن بر مسیحیت نوشت که برخی از آن‌ها به زبان عربی ترجمه شده است، و از جمله آن‌ها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اشعة خاصة بنور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کما یراه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الی بیت اللَّه</w:t>
      </w:r>
      <w:r>
        <w:rPr>
          <w:rFonts w:eastAsia="IRNazanin" w:cs="IRNazanin"/>
          <w:color w:val="111111"/>
          <w:sz w:val="28"/>
          <w:szCs w:val="28"/>
          <w:rtl w:val="true"/>
          <w:lang w:bidi="fa-IR"/>
        </w:rPr>
        <w:t xml:space="preserve">». </w:t>
      </w:r>
      <w:bookmarkStart w:id="191" w:name="pg389_6710"/>
    </w:p>
    <w:p>
      <w:pPr>
        <w:pStyle w:val="Heading4"/>
        <w:numPr>
          <w:ilvl w:val="3"/>
          <w:numId w:val="1"/>
        </w:numPr>
        <w:rPr/>
      </w:pPr>
      <w:bookmarkStart w:id="192" w:name="__RefHeading___Toc3287702_211673320"/>
      <w:bookmarkStart w:id="193" w:name="_Toc72"/>
      <w:bookmarkEnd w:id="191"/>
      <w:bookmarkEnd w:id="192"/>
      <w:r>
        <w:rPr>
          <w:rtl w:val="true"/>
        </w:rPr>
        <w:t xml:space="preserve">پیامبر اسلام‌صلی الله علیه وآله از دیدگاه </w:t>
      </w:r>
      <w:r>
        <w:rPr>
          <w:rtl w:val="true"/>
        </w:rPr>
        <w:t>«</w:t>
      </w:r>
      <w:r>
        <w:rPr>
          <w:rtl w:val="true"/>
        </w:rPr>
        <w:t>دینیته</w:t>
      </w:r>
      <w:r>
        <w:rPr>
          <w:rtl w:val="true"/>
        </w:rPr>
        <w:t>»</w:t>
      </w:r>
      <w:bookmarkEnd w:id="193"/>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این است که ما در بین تمام پیامبرانی که دین نوینی را آورده‌اند تنها محمّدصلی الله علیه وآله را می‌بینیم که به سادگی و روشنی دیانت خود متکی بوده و احتیاجی به کمک و استمداد گرفتن از خوارق عادات و معجزات مادی نداشته است، و همین بی‌نیازی محمّدصلی الله علیه وآله بهترین و بزرگ‌ترین معجزه اوست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پیامبرصلی الله علیه وآله به اندازه‌ای بود که ضرب‌المثل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ایشان دو نوع غذا را با هم نمی‌خوردند مگر به طور تصادف، اگر گوشت میل می‌کرد دیگر خرما نمی‌خورد، و اگر خرما میل می‌کرد دیگر گوشت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شیر را دوست داشتند؛ چون شیر هم سیر و هم سیرابشان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ماه به ماه در خانه پیامبر آتش برای پختن نان یا غذایی روشن نمی‌شد و در این مدت برای خود و خانواده‌اش جز خرما و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گرسنگی سختی پیش می‌آمد سنگی را به شکمش می‌بست تا کمتر احساس گرسنگی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رحلت کرد در حالی که غذا حتی نان جوی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روی حصیر خشک و خشتی می‌خوابید و برخی اوقات آثار آن حصیر بر بدنش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 ایشان یک بسته از لیف خرما بود، و بستری که گاه روی آن می‌خوابید عبایی بود که تا می‌کرد</w:t>
      </w:r>
      <w:r>
        <w:rPr>
          <w:rFonts w:eastAsia="IRNazanin" w:cs="IRNazanin"/>
          <w:color w:val="111111"/>
          <w:sz w:val="28"/>
          <w:szCs w:val="28"/>
          <w:rtl w:val="true"/>
          <w:lang w:bidi="fa-IR"/>
        </w:rPr>
        <w:t>...».</w:t>
      </w:r>
      <w:r>
        <w:rPr>
          <w:rStyle w:val="FootnoteAnchor"/>
          <w:rtl w:val="true"/>
        </w:rPr>
        <w:footnoteReference w:id="126"/>
      </w:r>
      <w:bookmarkStart w:id="194" w:name="pg389_6711"/>
    </w:p>
    <w:p>
      <w:pPr>
        <w:pStyle w:val="Heading3"/>
        <w:numPr>
          <w:ilvl w:val="2"/>
          <w:numId w:val="1"/>
        </w:numPr>
        <w:rPr/>
      </w:pPr>
      <w:bookmarkStart w:id="195" w:name="__RefHeading___Toc3287704_211673320"/>
      <w:bookmarkStart w:id="196" w:name="_Toc73"/>
      <w:bookmarkEnd w:id="194"/>
      <w:bookmarkEnd w:id="195"/>
      <w:r>
        <w:rPr/>
        <w:t>12</w:t>
      </w:r>
      <w:r>
        <w:rPr>
          <w:rtl w:val="true"/>
        </w:rPr>
        <w:t xml:space="preserve"> - </w:t>
      </w:r>
      <w:r>
        <w:rPr>
          <w:rtl w:val="true"/>
        </w:rPr>
        <w:t xml:space="preserve">فرد گیوم </w:t>
      </w:r>
      <w:r>
        <w:rPr>
          <w:rtl w:val="true"/>
        </w:rPr>
        <w:t>«</w:t>
      </w:r>
      <w:r>
        <w:rPr/>
        <w:t>Fred Gium</w:t>
      </w:r>
      <w:r>
        <w:rPr>
          <w:rtl w:val="true"/>
        </w:rPr>
        <w:t>»</w:t>
      </w:r>
      <w:bookmarkEnd w:id="196"/>
    </w:p>
    <w:p>
      <w:pPr>
        <w:pStyle w:val="Heading4"/>
        <w:numPr>
          <w:ilvl w:val="3"/>
          <w:numId w:val="1"/>
        </w:numPr>
        <w:rPr/>
      </w:pPr>
      <w:bookmarkStart w:id="197" w:name="__RefHeading___Toc3287706_211673320"/>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او که استاد زبان عربی در دانشگاه لندن و رئیس بخش خاورمیانه و در دانشگاه زبان‌های شرقی بوده، کتاب‌های زیادی از فلسفه اسلام را به زبان‌های خارجی ترجمه کرده و کتاب‌هایی نیز درباره اسلام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انگلیسی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 هداره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شوقی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این کتاب به شرح حال پیامبر اسلام‌صلی الله علیه وآله پرداخته است</w:t>
      </w:r>
      <w:r>
        <w:rPr>
          <w:rFonts w:eastAsia="IRNazanin" w:cs="IRNazanin"/>
          <w:color w:val="111111"/>
          <w:sz w:val="28"/>
          <w:szCs w:val="28"/>
          <w:rtl w:val="true"/>
          <w:lang w:bidi="fa-IR"/>
        </w:rPr>
        <w:t>.</w:t>
      </w:r>
    </w:p>
    <w:p>
      <w:pPr>
        <w:pStyle w:val="Heading4"/>
        <w:numPr>
          <w:ilvl w:val="3"/>
          <w:numId w:val="1"/>
        </w:numPr>
        <w:rPr/>
      </w:pPr>
      <w:bookmarkStart w:id="199" w:name="__RefHeading___Toc3287708_211673320"/>
      <w:bookmarkStart w:id="200" w:name="_Toc75"/>
      <w:bookmarkEnd w:id="199"/>
      <w:r>
        <w:rPr>
          <w:rtl w:val="true"/>
        </w:rPr>
        <w:t xml:space="preserve">پیامبر اسلام‌صلی الله علیه وآله از دیدگاه </w:t>
      </w:r>
      <w:r>
        <w:rPr>
          <w:rtl w:val="true"/>
        </w:rPr>
        <w:t>«</w:t>
      </w:r>
      <w:r>
        <w:rPr>
          <w:rtl w:val="true"/>
        </w:rPr>
        <w:t>فرد گیوم</w:t>
      </w:r>
      <w:r>
        <w:rPr>
          <w:rtl w:val="true"/>
        </w:rPr>
        <w:t>»</w:t>
      </w:r>
      <w:bookmarkEnd w:id="200"/>
    </w:p>
    <w:p>
      <w:pPr>
        <w:pStyle w:val="BookText"/>
        <w:rPr/>
      </w:pPr>
      <w:r>
        <w:rPr>
          <w:rFonts w:ascii="IRNazanin" w:hAnsi="IRNazanin" w:eastAsia="IRNazanin"/>
          <w:color w:val="111111"/>
          <w:sz w:val="28"/>
          <w:sz w:val="28"/>
          <w:szCs w:val="28"/>
          <w:rtl w:val="true"/>
          <w:lang w:bidi="fa-IR"/>
        </w:rPr>
        <w:t>او درباره پبامبر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از این‌که بحث خود را شروع کنیم باید بگوییم از مسلمات است که پیامبر محمّدصلی الله علیه وآله یکی از عظیم‌ترین شخصیت‌های تاریخی است که غرق در ایمان به وجود خدای یگانه شده بود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یک نسل از مستشرقین معتقد بودند که پیامبرصلی الله علیه وآله به مرض غش و صرع مبتلا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تهمت را یک نویسنده رومی پدید آورده بود ولی چنین تهمتی ابداً اساسی ندارد و ما می‌توانیم با کمال اطمینان آن را ساختگی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محمّد مردی بود که ادراکاتش هیچ وقت از کنترل او بیرون نرفت و آن‌هایی که منظم کار کردن عقل و قوای نفسانی او را منکرند، شواهد زیادی که دلالت قطعی بر سلامتی نظرش دارد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مدیریت او را نمی‌پذیرند و نمی‌خواهند بدانند که چگونه در مقابل آن همه مبارزات پایداری کرد تا </w:t>
      </w:r>
      <w:bookmarkStart w:id="201" w:name="pg389_6712"/>
    </w:p>
    <w:p>
      <w:pPr>
        <w:pStyle w:val="BookText"/>
        <w:rPr/>
      </w:pPr>
      <w:bookmarkEnd w:id="201"/>
      <w:r>
        <w:rPr>
          <w:rFonts w:ascii="IRNazanin" w:hAnsi="IRNazanin" w:eastAsia="IRNazanin"/>
          <w:color w:val="111111"/>
          <w:sz w:val="28"/>
          <w:sz w:val="28"/>
          <w:szCs w:val="28"/>
          <w:rtl w:val="true"/>
          <w:lang w:bidi="fa-IR"/>
        </w:rPr>
        <w:t>این‌که عرب‌ها را بر دین اسلام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میدان جنگ به این حالت می‌افتاد یا به هنگام پیچیده شدن امور از خود بی‌خود می‌شد جا داشت که این تهمت را به ایشان روا دارند، ولی شواهدی در دست است که درست عکس 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نسبت دادن مرض صرع به او هیچ گونه سند تاریخی ندارد، گذشته از این چنین تهمتی مسلمانان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بیشتر تاریخ‌نویسان با من در آن 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استناد چنین نظریه‌ای به قصه‌ای که در تاریخ از آن اثری نیست یک گناه به حساب می‌آید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02" w:name="__RefHeading___Toc3287710_211673320"/>
      <w:bookmarkStart w:id="203" w:name="_Toc76"/>
      <w:bookmarkEnd w:id="202"/>
      <w:r>
        <w:rPr/>
        <w:t>13</w:t>
      </w:r>
      <w:r>
        <w:rPr>
          <w:rtl w:val="true"/>
        </w:rPr>
        <w:t xml:space="preserve"> - </w:t>
      </w:r>
      <w:r>
        <w:rPr>
          <w:rtl w:val="true"/>
        </w:rPr>
        <w:t>ی</w:t>
      </w:r>
      <w:r>
        <w:rPr>
          <w:rtl w:val="true"/>
        </w:rPr>
        <w:t xml:space="preserve">. </w:t>
      </w:r>
      <w:r>
        <w:rPr>
          <w:rtl w:val="true"/>
        </w:rPr>
        <w:t xml:space="preserve">هیل </w:t>
      </w:r>
      <w:r>
        <w:rPr>
          <w:rtl w:val="true"/>
        </w:rPr>
        <w:t>«</w:t>
      </w:r>
      <w:r>
        <w:rPr/>
        <w:t>Y. Hill</w:t>
      </w:r>
      <w:r>
        <w:rPr>
          <w:rtl w:val="true"/>
        </w:rPr>
        <w:t>»</w:t>
      </w:r>
      <w:bookmarkEnd w:id="203"/>
    </w:p>
    <w:p>
      <w:pPr>
        <w:pStyle w:val="Heading4"/>
        <w:numPr>
          <w:ilvl w:val="3"/>
          <w:numId w:val="1"/>
        </w:numPr>
        <w:rPr/>
      </w:pPr>
      <w:bookmarkStart w:id="204" w:name="__RefHeading___Toc3287712_211673320"/>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او از مورخان و دانشمندان غربی است که کتابی را درباره تمدن عرب نوشته و در آن به زندگانی پیامبر اسلام‌صلی الله علیه وآله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ابراهیم احمد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Heading4"/>
        <w:numPr>
          <w:ilvl w:val="3"/>
          <w:numId w:val="1"/>
        </w:numPr>
        <w:rPr/>
      </w:pPr>
      <w:bookmarkStart w:id="206" w:name="__RefHeading___Toc3287714_211673320"/>
      <w:bookmarkStart w:id="207" w:name="_Toc78"/>
      <w:bookmarkEnd w:id="206"/>
      <w:r>
        <w:rPr>
          <w:rtl w:val="true"/>
        </w:rPr>
        <w:t xml:space="preserve">پیامبر اسلام‌صلی الله علیه وآله از دیدگاه </w:t>
      </w:r>
      <w:r>
        <w:rPr>
          <w:rtl w:val="true"/>
        </w:rPr>
        <w:t>«</w:t>
      </w:r>
      <w:r>
        <w:rPr>
          <w:rtl w:val="true"/>
        </w:rPr>
        <w:t>هیل</w:t>
      </w:r>
      <w:r>
        <w:rPr>
          <w:rtl w:val="true"/>
        </w:rPr>
        <w:t>»</w:t>
      </w:r>
      <w:bookmarkEnd w:id="2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می‌توانیم از وضع زندگانی عمومی پیامبر که همیشه ساده و بی‌آلایش بوده چنین استفاده کنیم که ایشان برای خود هیچ گونه برتری و امتیاز مادی قائل نبوده و در زندگی با دیگران فرقی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برای مسلمانان سخن بگوید و خطبه جمعه بخواند به یکی از ستون‌های مسجد که از تنه خرما بود تکیه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صحبت کردن جای بلندی را مثل منبر انتخاب نکرد مگر دو </w:t>
      </w:r>
      <w:bookmarkStart w:id="208" w:name="pg389_6713"/>
    </w:p>
    <w:p>
      <w:pPr>
        <w:pStyle w:val="BookText"/>
        <w:rPr/>
      </w:pPr>
      <w:bookmarkEnd w:id="208"/>
      <w:r>
        <w:rPr>
          <w:rFonts w:ascii="IRNazanin" w:hAnsi="IRNazanin" w:eastAsia="IRNazanin"/>
          <w:color w:val="111111"/>
          <w:sz w:val="28"/>
          <w:sz w:val="28"/>
          <w:szCs w:val="28"/>
          <w:rtl w:val="true"/>
          <w:lang w:bidi="fa-IR"/>
        </w:rPr>
        <w:t>سال قبل از وفاتش، و روی همین منبر به کارهای اجتماعی مردم رسیدگی می‌کرد و برای آنان قوانین و دستورات لازم را تدوین می‌نمود و میهمانان را به حضور می‌پذیرفت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دسته دسته از تمام اطراف بلاد عربی نزد پیامبر می‌آمدند و اسلام را می‌پذیرفتند و او نیز بدون آن‌که از آنان چیزی یا شرایطی بطلبد، اسلام آنان را قبول می‌کرد؛ زیرا پیامبر تمام تلاش و همت خود را فقط در راه پیشبرد دین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پیامبری خود را چنین دانسته بود که مردم را به سوی ایمان حقیقی به خدا و راضی شدن نسبت به مشیت او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بت‌پرستان به نام خدا جهاد کرد، و آنان را از زنده به گور کردن دختران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متفرق و از هم پاشیده را کنار هم جمع نمود و به دوستی یکدیگر متفق ساخت، و از جنگ‌های خانمان‌سوز جلوگیری نمود و برای کمک به بیچارگان و بهبود زندگی آنان برنامه‌هایی را تدوین نمود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09" w:name="__RefHeading___Toc3287716_211673320"/>
      <w:bookmarkStart w:id="210" w:name="_Toc79"/>
      <w:bookmarkEnd w:id="209"/>
      <w:r>
        <w:rPr/>
        <w:t>14</w:t>
      </w:r>
      <w:r>
        <w:rPr>
          <w:rtl w:val="true"/>
        </w:rPr>
        <w:t xml:space="preserve"> - </w:t>
      </w:r>
      <w:r>
        <w:rPr>
          <w:rtl w:val="true"/>
        </w:rPr>
        <w:t>هاندریک</w:t>
      </w:r>
      <w:r>
        <w:rPr>
          <w:rtl w:val="true"/>
        </w:rPr>
        <w:t xml:space="preserve">. </w:t>
      </w:r>
      <w:r>
        <w:rPr>
          <w:rtl w:val="true"/>
        </w:rPr>
        <w:t>وان</w:t>
      </w:r>
      <w:r>
        <w:rPr>
          <w:rtl w:val="true"/>
        </w:rPr>
        <w:t xml:space="preserve">. </w:t>
      </w:r>
      <w:r>
        <w:rPr>
          <w:rtl w:val="true"/>
        </w:rPr>
        <w:t xml:space="preserve">لون </w:t>
      </w:r>
      <w:r>
        <w:rPr>
          <w:rtl w:val="true"/>
        </w:rPr>
        <w:t>«</w:t>
      </w:r>
      <w:r>
        <w:rPr/>
        <w:t>Handric Van Lon</w:t>
      </w:r>
      <w:r>
        <w:rPr>
          <w:rtl w:val="true"/>
        </w:rPr>
        <w:t>»</w:t>
      </w:r>
      <w:bookmarkEnd w:id="210"/>
    </w:p>
    <w:p>
      <w:pPr>
        <w:pStyle w:val="Heading4"/>
        <w:numPr>
          <w:ilvl w:val="3"/>
          <w:numId w:val="1"/>
        </w:numPr>
        <w:rPr/>
      </w:pPr>
      <w:bookmarkStart w:id="211" w:name="__RefHeading___Toc3287718_211673320"/>
      <w:bookmarkStart w:id="212" w:name="_Toc80"/>
      <w:bookmarkEnd w:id="211"/>
      <w:r>
        <w:rPr>
          <w:rtl w:val="true"/>
        </w:rPr>
        <w:t>اشاره</w:t>
      </w:r>
      <w:bookmarkEnd w:id="21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مورّخ مشهور هلندی است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آمستردام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خود آثاری را بر جای گذاشت که اکثر آن‌ها به زبان‌های زنده دنیا ترجمه شده است،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و در آن سخن از پیامبر اسلام‌صلی الله علیه وآله به میان آمده است</w:t>
      </w:r>
      <w:r>
        <w:rPr>
          <w:rFonts w:eastAsia="IRNazanin" w:cs="IRNazanin"/>
          <w:color w:val="111111"/>
          <w:sz w:val="28"/>
          <w:szCs w:val="28"/>
          <w:rtl w:val="true"/>
          <w:lang w:bidi="fa-IR"/>
        </w:rPr>
        <w:t xml:space="preserve">. </w:t>
      </w:r>
      <w:bookmarkStart w:id="213" w:name="pg389_6714"/>
    </w:p>
    <w:p>
      <w:pPr>
        <w:pStyle w:val="Heading4"/>
        <w:numPr>
          <w:ilvl w:val="3"/>
          <w:numId w:val="1"/>
        </w:numPr>
        <w:rPr/>
      </w:pPr>
      <w:bookmarkStart w:id="214" w:name="__RefHeading___Toc3287720_211673320"/>
      <w:bookmarkStart w:id="215" w:name="_Toc81"/>
      <w:bookmarkEnd w:id="213"/>
      <w:bookmarkEnd w:id="214"/>
      <w:r>
        <w:rPr>
          <w:rtl w:val="true"/>
        </w:rPr>
        <w:t xml:space="preserve">پیامبر اسلام‌صلی الله علیه وآله از دیدگاه </w:t>
      </w:r>
      <w:r>
        <w:rPr>
          <w:rtl w:val="true"/>
        </w:rPr>
        <w:t>«</w:t>
      </w:r>
      <w:r>
        <w:rPr>
          <w:rtl w:val="true"/>
        </w:rPr>
        <w:t>هاندریک</w:t>
      </w:r>
      <w:r>
        <w:rPr>
          <w:rtl w:val="true"/>
        </w:rPr>
        <w:t>»</w:t>
      </w:r>
      <w:bookmarkEnd w:id="215"/>
    </w:p>
    <w:p>
      <w:pPr>
        <w:pStyle w:val="BookText"/>
        <w:rPr/>
      </w:pPr>
      <w:r>
        <w:rPr>
          <w:rFonts w:ascii="IRNazanin" w:hAnsi="IRNazanin" w:eastAsia="IRNazanin"/>
          <w:color w:val="111111"/>
          <w:sz w:val="28"/>
          <w:sz w:val="28"/>
          <w:szCs w:val="28"/>
          <w:rtl w:val="true"/>
          <w:lang w:bidi="fa-IR"/>
        </w:rPr>
        <w:t>او درباره پیامبر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از این زمان تا واپسین دم زندگی در تمام اقدامات خویش به دو علت توفیق پیدا کرد؛ یکی این‌که آیینی را که بر پیروانش تبلیغ می‌کرد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اللَّه را دوست داشت و باید به پدر و مادر احترام گذاشت و با نیازمندان و بیماران متواضع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همسایگان تقلب و اعمال دور از شرافت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 تا از خوردن مشروبات الکلی بپرهیزند و در غذا امساک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جنگ‌های خود با عیسویان، به آنان وعده داده بود مجاهدینی که در برابر دشمن به زمین می‌افتند بدون حساب وارد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مردن در میدان جنگ را بر زندگی طولانی و پر از رنج و مشقت ترجیح می‌دادند و بدین جهت آنان بر عیسویان که از ظلمات آن دنیا می‌ترسیدند و بیش از حد پایبند خوشی‌های این جهان بودند، تفوّق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امروز نیز سربازان اسلام شمشیر به دست در مقابل توپ‌های اروپائیان بدون فکر کردن به سرنوشتی که در انتظارشان است ایستاده‌اند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16" w:name="__RefHeading___Toc3287722_211673320"/>
      <w:bookmarkStart w:id="217" w:name="_Toc82"/>
      <w:bookmarkEnd w:id="216"/>
      <w:r>
        <w:rPr/>
        <w:t>15</w:t>
      </w:r>
      <w:r>
        <w:rPr>
          <w:rtl w:val="true"/>
        </w:rPr>
        <w:t xml:space="preserve"> - </w:t>
      </w:r>
      <w:r>
        <w:rPr>
          <w:rtl w:val="true"/>
        </w:rPr>
        <w:t>ال</w:t>
      </w:r>
      <w:r>
        <w:rPr>
          <w:rtl w:val="true"/>
        </w:rPr>
        <w:t xml:space="preserve">. </w:t>
      </w:r>
      <w:r>
        <w:rPr>
          <w:rtl w:val="true"/>
        </w:rPr>
        <w:t>آ</w:t>
      </w:r>
      <w:r>
        <w:rPr>
          <w:rtl w:val="true"/>
        </w:rPr>
        <w:t xml:space="preserve">. </w:t>
      </w:r>
      <w:r>
        <w:rPr>
          <w:rtl w:val="true"/>
        </w:rPr>
        <w:t xml:space="preserve">سیدیو </w:t>
      </w:r>
      <w:r>
        <w:rPr>
          <w:rtl w:val="true"/>
        </w:rPr>
        <w:t>«</w:t>
      </w:r>
      <w:r>
        <w:rPr/>
        <w:t>L. A. Sidua</w:t>
      </w:r>
      <w:r>
        <w:rPr>
          <w:rtl w:val="true"/>
        </w:rPr>
        <w:t>»</w:t>
      </w:r>
      <w:bookmarkEnd w:id="217"/>
    </w:p>
    <w:p>
      <w:pPr>
        <w:pStyle w:val="Heading4"/>
        <w:numPr>
          <w:ilvl w:val="3"/>
          <w:numId w:val="1"/>
        </w:numPr>
        <w:rPr/>
      </w:pPr>
      <w:bookmarkStart w:id="218" w:name="__RefHeading___Toc3287724_211673320"/>
      <w:bookmarkStart w:id="219" w:name="_Toc83"/>
      <w:bookmarkEnd w:id="218"/>
      <w:r>
        <w:rPr>
          <w:rtl w:val="true"/>
        </w:rPr>
        <w:t>اشاره</w:t>
      </w:r>
      <w:bookmarkEnd w:id="21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دانشمند معروف و مورخ عرب‌زبان فرانسوی است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 به سمت استادی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چهل سال در دانشکده فرانسه و دانشگاه </w:t>
      </w:r>
      <w:bookmarkStart w:id="220" w:name="pg389_6715"/>
    </w:p>
    <w:p>
      <w:pPr>
        <w:pStyle w:val="BookText"/>
        <w:rPr/>
      </w:pPr>
      <w:bookmarkEnd w:id="220"/>
      <w:r>
        <w:rPr>
          <w:rFonts w:ascii="IRNazanin" w:hAnsi="IRNazanin" w:eastAsia="IRNazanin"/>
          <w:color w:val="111111"/>
          <w:sz w:val="28"/>
          <w:sz w:val="28"/>
          <w:szCs w:val="28"/>
          <w:rtl w:val="true"/>
          <w:lang w:bidi="fa-IR"/>
        </w:rPr>
        <w:t>زبان‌های زنده شرقی با سمت منشی مشغول به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زیادی دارد که بیشتر آن‌ها درباره تاریخ اعراب مسلمان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العرب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زعیتر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و در آن سخن از پیامبر اسلام‌صلی الله علیه وآله به میان آمده است</w:t>
      </w:r>
      <w:r>
        <w:rPr>
          <w:rFonts w:eastAsia="IRNazanin" w:cs="IRNazanin"/>
          <w:color w:val="111111"/>
          <w:sz w:val="28"/>
          <w:szCs w:val="28"/>
          <w:rtl w:val="true"/>
          <w:lang w:bidi="fa-IR"/>
        </w:rPr>
        <w:t>.</w:t>
      </w:r>
    </w:p>
    <w:p>
      <w:pPr>
        <w:pStyle w:val="Heading4"/>
        <w:numPr>
          <w:ilvl w:val="3"/>
          <w:numId w:val="1"/>
        </w:numPr>
        <w:rPr/>
      </w:pPr>
      <w:bookmarkStart w:id="221" w:name="__RefHeading___Toc3287726_211673320"/>
      <w:bookmarkStart w:id="222" w:name="_Toc84"/>
      <w:bookmarkEnd w:id="221"/>
      <w:r>
        <w:rPr>
          <w:rtl w:val="true"/>
        </w:rPr>
        <w:t xml:space="preserve">پیامبر اسلام‌صلی الله علیه وآله از دیدگاه </w:t>
      </w:r>
      <w:r>
        <w:rPr>
          <w:rtl w:val="true"/>
        </w:rPr>
        <w:t>«</w:t>
      </w:r>
      <w:r>
        <w:rPr>
          <w:rtl w:val="true"/>
        </w:rPr>
        <w:t>سیدیو</w:t>
      </w:r>
      <w:r>
        <w:rPr>
          <w:rtl w:val="true"/>
        </w:rPr>
        <w:t>»</w:t>
      </w:r>
      <w:bookmarkEnd w:id="2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پیامبر اسلام 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رحمی و قساوت قلب و ترسی که برخی از نویسندگان به محمّدصلی الله علیه وآله نسبت می‌دهند از جنایات تاریخی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فراموش کرده‌اند که او تمام همّت خود را برای از بین بردن عادات زشت موروثی که اهمیت شایانی نزد عرب داشت،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نویسندگان، آیات قرآنی را که در آن، محمّدصلی الله علیه وآله به رسومات فجیع از قبیل زنده به گور کردن دختران پایان داد، نخوانده‌اند، و گو این‌که آنان درباره آن همه عفو و گذشتی که پیامبرصلی الله علیه وآله نسبت به سرسخت‌ترین دشمنان خود بعد از فتح مکه نشان داد ملاحظه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رحمت و محبتی که پیامبر نسبت به قبایل به هنگام جنگ‌های شدید از خود نشان داد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 او تا آخر عمرش از وضع فقیرانه بادیه‌نشینان و از زندگی رقّت‌بار بیرون نرفت و هرگز زندگی امراء را با آن همه قدرتی که داشت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یک شیخ عشیره نیز برای خود مقامی قائل نبود تا اصحاب و بستگانش دور او را گرفته و محافظتش کنند، با آن‌که مهر پیامبر در واداشتن مردم به اطاعت از خود کمتر از مراسم پادشاه ایران و قیصر روم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حلم معتدلی داشت، فقرا را به خانه می‌آورد تا طعام خود را بین آنان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سؤالی داشت </w:t>
      </w:r>
      <w:bookmarkStart w:id="223" w:name="pg389_6716"/>
    </w:p>
    <w:p>
      <w:pPr>
        <w:pStyle w:val="BookText"/>
        <w:rPr/>
      </w:pPr>
      <w:bookmarkEnd w:id="223"/>
      <w:r>
        <w:rPr>
          <w:rFonts w:ascii="IRNazanin" w:hAnsi="IRNazanin" w:eastAsia="IRNazanin"/>
          <w:color w:val="111111"/>
          <w:sz w:val="28"/>
          <w:sz w:val="28"/>
          <w:szCs w:val="28"/>
          <w:rtl w:val="true"/>
          <w:lang w:bidi="fa-IR"/>
        </w:rPr>
        <w:t>با کمال لطف و محبت از او استقبال می‌کرد و خنده در چهره درخشانش سحرانگیز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حرف گوش کردن خسته نمی‌شد، حرف نمی‌زد مگر اندک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ظلم بس بزرگی است که ما وضع بد زن شرقی را به محمّدصلی الله علیه وآله نسبت دهیم؛ زیرا ایشان کوشش داشت تا حال زن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ازدواج با زنان را تا چهار عدد پایین آورد و مردم را نصیحت کرد که داشتن یک زن بهتر است، و اگر خودش مخالف این دستور را انجام داد روی یک سلسه جهات سیاسی بود که در نتیجه ازدواج او عده‌ای از قبایل به اطاعت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عنایتی که محمّدصلی الله علیه وآله به کودکان داشت احساس آرامش می‌کند؛ زیرا او عادت زنده به گور کردن دختران را حرام کرد و همیشه در فکر یتیمان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محبت به کودکان بی‌اندازه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شیرین است سخنان محمّدصلی الله علیه وآله درباره محبت مادر و دوست داشتن پدر و مادر و چقدر زیباست معنای این سخن محمّد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پای مادرهاست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24" w:name="__RefHeading___Toc3287728_211673320"/>
      <w:bookmarkStart w:id="225" w:name="_Toc85"/>
      <w:bookmarkEnd w:id="224"/>
      <w:r>
        <w:rPr/>
        <w:t>16</w:t>
      </w:r>
      <w:r>
        <w:rPr>
          <w:rtl w:val="true"/>
        </w:rPr>
        <w:t xml:space="preserve"> - </w:t>
      </w:r>
      <w:r>
        <w:rPr>
          <w:rtl w:val="true"/>
        </w:rPr>
        <w:t xml:space="preserve">جولیوس ولهاوزن </w:t>
      </w:r>
      <w:r>
        <w:rPr>
          <w:rtl w:val="true"/>
        </w:rPr>
        <w:t>«</w:t>
      </w:r>
      <w:r>
        <w:rPr/>
        <w:t>Julius Welhausein</w:t>
      </w:r>
      <w:r>
        <w:rPr>
          <w:rtl w:val="true"/>
        </w:rPr>
        <w:t>»</w:t>
      </w:r>
      <w:bookmarkEnd w:id="225"/>
    </w:p>
    <w:p>
      <w:pPr>
        <w:pStyle w:val="Heading4"/>
        <w:numPr>
          <w:ilvl w:val="3"/>
          <w:numId w:val="1"/>
        </w:numPr>
        <w:rPr/>
      </w:pPr>
      <w:bookmarkStart w:id="226" w:name="__RefHeading___Toc3287730_211673320"/>
      <w:bookmarkStart w:id="227" w:name="_Toc86"/>
      <w:bookmarkEnd w:id="226"/>
      <w:r>
        <w:rPr>
          <w:rtl w:val="true"/>
        </w:rPr>
        <w:t>اشاره</w:t>
      </w:r>
      <w:bookmarkEnd w:id="2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پدری روحانی و یکی از دانشمندانی است که درباره دین یهود و مسیحیت تخصص کامل داشته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مدتی شروع به مطالعه درباره اسلام کرده و کتاب‌هایی را در زمینه تاریخ اسلام می‌نویسد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الاسلامیة و 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bookmarkStart w:id="228" w:name="pg389_6717"/>
    </w:p>
    <w:p>
      <w:pPr>
        <w:pStyle w:val="BookText"/>
        <w:rPr/>
      </w:pPr>
      <w:bookmarkEnd w:id="228"/>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یوسف العش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زندگی پیامبر اسلام‌صلی الله علیه وآله اشاره کرده است</w:t>
      </w:r>
      <w:r>
        <w:rPr>
          <w:rFonts w:eastAsia="IRNazanin" w:cs="IRNazanin"/>
          <w:color w:val="111111"/>
          <w:sz w:val="28"/>
          <w:szCs w:val="28"/>
          <w:rtl w:val="true"/>
          <w:lang w:bidi="fa-IR"/>
        </w:rPr>
        <w:t>.</w:t>
      </w:r>
    </w:p>
    <w:p>
      <w:pPr>
        <w:pStyle w:val="Heading4"/>
        <w:numPr>
          <w:ilvl w:val="3"/>
          <w:numId w:val="1"/>
        </w:numPr>
        <w:rPr/>
      </w:pPr>
      <w:bookmarkStart w:id="229" w:name="__RefHeading___Toc3287732_211673320"/>
      <w:bookmarkStart w:id="230" w:name="_Toc87"/>
      <w:bookmarkEnd w:id="229"/>
      <w:r>
        <w:rPr>
          <w:rtl w:val="true"/>
        </w:rPr>
        <w:t xml:space="preserve">پیامبر اسلام‌صلی الله علیه وآله از دیدگاه </w:t>
      </w:r>
      <w:r>
        <w:rPr>
          <w:rtl w:val="true"/>
        </w:rPr>
        <w:t>«</w:t>
      </w:r>
      <w:r>
        <w:rPr>
          <w:rtl w:val="true"/>
        </w:rPr>
        <w:t>ولهاوزن</w:t>
      </w:r>
      <w:r>
        <w:rPr>
          <w:rtl w:val="true"/>
        </w:rPr>
        <w:t>»</w:t>
      </w:r>
      <w:bookmarkEnd w:id="230"/>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نخست از خود شروع کرد و قبل از هر چیز سرتاپای او را ایمان به خدا و ایمان به روز قیامت و رستاخیز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یقینی که دل او را پر کرده بود به قدری زیاد بود که از او به بیرون تراوش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که مجبور است نور اسلام را منتشر سازد تا مردم را از گمراهی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 به سرعت جامعه کوچکی را در مکه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جماعت را به هم مرتبط می‌کرد اعتقاد به خدایی بود که به چشم دیده نمی‌شد و او خالق دنیا و مالک جان‌ها بود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31" w:name="__RefHeading___Toc3287734_211673320"/>
      <w:bookmarkStart w:id="232" w:name="_Toc88"/>
      <w:bookmarkEnd w:id="231"/>
      <w:r>
        <w:rPr/>
        <w:t>17</w:t>
      </w:r>
      <w:r>
        <w:rPr>
          <w:rtl w:val="true"/>
        </w:rPr>
        <w:t xml:space="preserve"> - </w:t>
      </w:r>
      <w:r>
        <w:rPr>
          <w:rtl w:val="true"/>
        </w:rPr>
        <w:t>ل</w:t>
      </w:r>
      <w:r>
        <w:rPr>
          <w:rtl w:val="true"/>
        </w:rPr>
        <w:t xml:space="preserve">. </w:t>
      </w:r>
      <w:r>
        <w:rPr>
          <w:rtl w:val="true"/>
        </w:rPr>
        <w:t>ژ</w:t>
      </w:r>
      <w:r>
        <w:rPr>
          <w:rtl w:val="true"/>
        </w:rPr>
        <w:t xml:space="preserve">. </w:t>
      </w:r>
      <w:r>
        <w:rPr>
          <w:rtl w:val="true"/>
        </w:rPr>
        <w:t xml:space="preserve">شینی </w:t>
      </w:r>
      <w:r>
        <w:rPr>
          <w:rtl w:val="true"/>
        </w:rPr>
        <w:t>«</w:t>
      </w:r>
      <w:r>
        <w:rPr/>
        <w:t>L. J. Cheney</w:t>
      </w:r>
      <w:r>
        <w:rPr>
          <w:rtl w:val="true"/>
        </w:rPr>
        <w:t>»</w:t>
      </w:r>
      <w:bookmarkEnd w:id="232"/>
    </w:p>
    <w:p>
      <w:pPr>
        <w:pStyle w:val="Heading4"/>
        <w:numPr>
          <w:ilvl w:val="3"/>
          <w:numId w:val="1"/>
        </w:numPr>
        <w:rPr/>
      </w:pPr>
      <w:bookmarkStart w:id="233" w:name="__RefHeading___Toc3287736_211673320"/>
      <w:bookmarkStart w:id="234" w:name="_Toc89"/>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او که مورخ غربی است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العالم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در آن به ظهور پیامبر اسلام‌صلی الله علیه وآله و پیشرفت مسلمانان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مجدالدین حفنی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w:t>
      </w:r>
    </w:p>
    <w:p>
      <w:pPr>
        <w:pStyle w:val="Heading4"/>
        <w:numPr>
          <w:ilvl w:val="3"/>
          <w:numId w:val="1"/>
        </w:numPr>
        <w:rPr/>
      </w:pPr>
      <w:bookmarkStart w:id="235" w:name="__RefHeading___Toc3287738_211673320"/>
      <w:bookmarkStart w:id="236" w:name="_Toc90"/>
      <w:bookmarkEnd w:id="235"/>
      <w:r>
        <w:rPr>
          <w:rtl w:val="true"/>
        </w:rPr>
        <w:t xml:space="preserve">پیامبر اسلام‌صلی الله علیه وآله از دیدگاه </w:t>
      </w:r>
      <w:r>
        <w:rPr>
          <w:rtl w:val="true"/>
        </w:rPr>
        <w:t>«</w:t>
      </w:r>
      <w:r>
        <w:rPr>
          <w:rtl w:val="true"/>
        </w:rPr>
        <w:t>ل</w:t>
      </w:r>
      <w:r>
        <w:rPr>
          <w:rtl w:val="true"/>
        </w:rPr>
        <w:t xml:space="preserve">. </w:t>
      </w:r>
      <w:r>
        <w:rPr>
          <w:rtl w:val="true"/>
        </w:rPr>
        <w:t>ژ</w:t>
      </w:r>
      <w:r>
        <w:rPr>
          <w:rtl w:val="true"/>
        </w:rPr>
        <w:t xml:space="preserve">. </w:t>
      </w:r>
      <w:r>
        <w:rPr>
          <w:rtl w:val="true"/>
        </w:rPr>
        <w:t>شینی</w:t>
      </w:r>
      <w:r>
        <w:rPr>
          <w:rtl w:val="true"/>
        </w:rPr>
        <w:t>»</w:t>
      </w:r>
      <w:bookmarkEnd w:id="2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محمدصلی الله علیه وآله که مردی عرب بود و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مکه متولد شد مردم را بعد از ظهورش به آیین جدیدی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یاد داد که فقط خدای یگانه را ستایش کنند و یک زندگی آبرومندانه با محافظت شغلی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موسیقی جنون‌آمیز را حرام نمود و به آنان آموخت تا به نیازمندان و مظلومان کمک کنند و اوامر </w:t>
      </w:r>
      <w:bookmarkStart w:id="237" w:name="pg389_6718"/>
    </w:p>
    <w:p>
      <w:pPr>
        <w:pStyle w:val="BookText"/>
        <w:rPr/>
      </w:pPr>
      <w:bookmarkEnd w:id="237"/>
      <w:r>
        <w:rPr>
          <w:rFonts w:ascii="IRNazanin" w:hAnsi="IRNazanin" w:eastAsia="IRNazanin"/>
          <w:color w:val="111111"/>
          <w:sz w:val="28"/>
          <w:sz w:val="28"/>
          <w:szCs w:val="28"/>
          <w:rtl w:val="true"/>
          <w:lang w:bidi="fa-IR"/>
        </w:rPr>
        <w:t>بزرگان و اولی‌الامر خود را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بت و ساختن و کشیدن تمثال هر جانداری را حرام کرد، و اکنون تمام آثار عرب در فن معماری خالی از هر گونه عکس جانداران است ولی ساختمان‌ها با نقش و خطوط زیبای عربی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آموخت افرادی که واقعاً به خدا ایمان دارند همه برادر یکدیگرند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38" w:name="__RefHeading___Toc3287740_211673320"/>
      <w:bookmarkStart w:id="239" w:name="_Toc91"/>
      <w:bookmarkEnd w:id="238"/>
      <w:r>
        <w:rPr/>
        <w:t>18</w:t>
      </w:r>
      <w:r>
        <w:rPr>
          <w:rtl w:val="true"/>
        </w:rPr>
        <w:t xml:space="preserve"> - </w:t>
      </w:r>
      <w:r>
        <w:rPr>
          <w:rtl w:val="true"/>
        </w:rPr>
        <w:t xml:space="preserve">جواهر لعل نهرو </w:t>
      </w:r>
      <w:r>
        <w:rPr>
          <w:rtl w:val="true"/>
        </w:rPr>
        <w:t>«</w:t>
      </w:r>
      <w:r>
        <w:rPr/>
        <w:t>Nehru</w:t>
      </w:r>
      <w:r>
        <w:rPr>
          <w:rtl w:val="true"/>
        </w:rPr>
        <w:t>»</w:t>
      </w:r>
      <w:bookmarkEnd w:id="239"/>
    </w:p>
    <w:p>
      <w:pPr>
        <w:pStyle w:val="Heading4"/>
        <w:numPr>
          <w:ilvl w:val="3"/>
          <w:numId w:val="1"/>
        </w:numPr>
        <w:rPr/>
      </w:pPr>
      <w:bookmarkStart w:id="240" w:name="__RefHeading___Toc3287742_211673320"/>
      <w:bookmarkStart w:id="241" w:name="_Toc92"/>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او رئیس جمهور سابق هندوستان است که در طی نامه‌های خود که از زندان به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و آن‌ها را به صورت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به طور اختصار مطالبی را درباره پیامبر اسلام‌صلی الله علیه وآله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Heading4"/>
        <w:numPr>
          <w:ilvl w:val="3"/>
          <w:numId w:val="1"/>
        </w:numPr>
        <w:rPr/>
      </w:pPr>
      <w:bookmarkStart w:id="242" w:name="__RefHeading___Toc3287744_211673320"/>
      <w:bookmarkStart w:id="243" w:name="_Toc93"/>
      <w:bookmarkEnd w:id="242"/>
      <w:r>
        <w:rPr>
          <w:rtl w:val="true"/>
        </w:rPr>
        <w:t xml:space="preserve">پیامبر اسلام‌صلی الله علیه وآله از دیدگاه </w:t>
      </w:r>
      <w:r>
        <w:rPr>
          <w:rtl w:val="true"/>
        </w:rPr>
        <w:t>«</w:t>
      </w:r>
      <w:r>
        <w:rPr>
          <w:rtl w:val="true"/>
        </w:rPr>
        <w:t>نهرو</w:t>
      </w:r>
      <w:r>
        <w:rPr>
          <w:rtl w:val="true"/>
        </w:rPr>
        <w:t>»</w:t>
      </w:r>
      <w:bookmarkEnd w:id="243"/>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محمّدصلی الله علیه وآله بیش از همه چیز مردم را به پرستش خدای یگانه‌ای دعوت می‌کرد که پیامبر و رسول او بود و در واقع خلاصه دعوت او این جملات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Style w:val="FootnoteAnchor"/>
          <w:rtl w:val="true"/>
        </w:rPr>
        <w:footnoteReference w:id="1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هفت سال پس از هجرت پیروزمندانه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پیش از تسخیر مکه از همان شهر مدینه پیامی برای حکمرانان و پادشاهان جهان فرستاد و آنان را به قبول وجود خدای یگانه و رسالت خویش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قسطنطنیه هنگامی که </w:t>
      </w:r>
      <w:bookmarkStart w:id="244" w:name="pg389_6719"/>
    </w:p>
    <w:p>
      <w:pPr>
        <w:pStyle w:val="BookText"/>
        <w:rPr/>
      </w:pPr>
      <w:bookmarkEnd w:id="244"/>
      <w:r>
        <w:rPr>
          <w:rFonts w:ascii="IRNazanin" w:hAnsi="IRNazanin" w:eastAsia="IRNazanin"/>
          <w:color w:val="111111"/>
          <w:sz w:val="28"/>
          <w:sz w:val="28"/>
          <w:szCs w:val="28"/>
          <w:rtl w:val="true"/>
          <w:lang w:bidi="fa-IR"/>
        </w:rPr>
        <w:t xml:space="preserve">این پیام را دریافت کرد هنوز در سوریه با ایرانیان در حال جنگ بود و پادشاه ایران نیز این پیام را دریافت کرد، حتی گفته شده که پیام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تسونگ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چین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این پادشاهان و حکمرانان حیرت کرده‌اند که این مرد گمنام کیست که جرأت کرده تا برای آنان دستور صادر کند؟ از فرستادن این پیام‌ها می‌توان تصور کرد که محمّدصلی الله علیه وآله چه اعتقاد و اطمینان فوق‌العاده‌ای به خود و به رسالتش داشته است و لذا توانست همین اعتقاد و ایمان را به مردم کشورش منتقل سازد و به آنان الهام بخشد به طوری که آن مردان بیابان‌گرد توانستند بدون دشواری بر نیمی از جهان آن زمان مسلّط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یعنی ده سال پس از هجرت درگذشت در حالی که توانسته بود از قبایل فراوان عربستان که دائم در حال جنگ با یک‌دیگر بودند یک امت بسازد و آنان را از شور خدمت در راه هدف بزرگ سرشار کند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45" w:name="__RefHeading___Toc3287746_211673320"/>
      <w:bookmarkStart w:id="246" w:name="_Toc94"/>
      <w:bookmarkEnd w:id="245"/>
      <w:r>
        <w:rPr/>
        <w:t>19</w:t>
      </w:r>
      <w:r>
        <w:rPr>
          <w:rtl w:val="true"/>
        </w:rPr>
        <w:t xml:space="preserve"> - </w:t>
      </w:r>
      <w:r>
        <w:rPr>
          <w:rtl w:val="true"/>
        </w:rPr>
        <w:t xml:space="preserve">برناردین کایلتی </w:t>
      </w:r>
      <w:r>
        <w:rPr>
          <w:rtl w:val="true"/>
        </w:rPr>
        <w:t>«</w:t>
      </w:r>
      <w:r>
        <w:rPr/>
        <w:t>Bernardine</w:t>
      </w:r>
      <w:r>
        <w:rPr>
          <w:rtl w:val="true"/>
        </w:rPr>
        <w:t>»</w:t>
      </w:r>
      <w:bookmarkEnd w:id="246"/>
    </w:p>
    <w:p>
      <w:pPr>
        <w:pStyle w:val="Heading4"/>
        <w:numPr>
          <w:ilvl w:val="3"/>
          <w:numId w:val="1"/>
        </w:numPr>
        <w:rPr/>
      </w:pPr>
      <w:bookmarkStart w:id="247" w:name="__RefHeading___Toc3287748_211673320"/>
      <w:bookmarkStart w:id="248" w:name="_Toc95"/>
      <w:bookmarkEnd w:id="247"/>
      <w:r>
        <w:rPr>
          <w:rtl w:val="true"/>
        </w:rPr>
        <w:t>اشاره</w:t>
      </w:r>
      <w:bookmarkEnd w:id="2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به دنیا آمد و پس از مدتی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نویسندگی انتخاب شد و نیز در قسمت رمان‌نویسی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لیدیزهوم ژورنال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رمان بسیاری از خود به جای گذاشت که یکی از کتاب‌های او درباره فتح قسطنطیه است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محمّد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القسطنطنیة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زندگی پیامبر اسلام‌صلی الله علیه وآله نیز پرداخته است</w:t>
      </w:r>
      <w:r>
        <w:rPr>
          <w:rFonts w:eastAsia="IRNazanin" w:cs="IRNazanin"/>
          <w:color w:val="111111"/>
          <w:sz w:val="28"/>
          <w:szCs w:val="28"/>
          <w:rtl w:val="true"/>
          <w:lang w:bidi="fa-IR"/>
        </w:rPr>
        <w:t xml:space="preserve">. </w:t>
      </w:r>
      <w:bookmarkStart w:id="249" w:name="pg389_6720"/>
    </w:p>
    <w:p>
      <w:pPr>
        <w:pStyle w:val="Heading4"/>
        <w:numPr>
          <w:ilvl w:val="3"/>
          <w:numId w:val="1"/>
        </w:numPr>
        <w:rPr/>
      </w:pPr>
      <w:bookmarkStart w:id="250" w:name="__RefHeading___Toc3287750_211673320"/>
      <w:bookmarkStart w:id="251" w:name="_Toc96"/>
      <w:bookmarkEnd w:id="249"/>
      <w:bookmarkEnd w:id="250"/>
      <w:r>
        <w:rPr>
          <w:rtl w:val="true"/>
        </w:rPr>
        <w:t xml:space="preserve">پیامبر اسلام‌صلی الله علیه وآله از دیدگاه </w:t>
      </w:r>
      <w:r>
        <w:rPr>
          <w:rtl w:val="true"/>
        </w:rPr>
        <w:t>«</w:t>
      </w:r>
      <w:r>
        <w:rPr>
          <w:rtl w:val="true"/>
        </w:rPr>
        <w:t>برناردین</w:t>
      </w:r>
      <w:r>
        <w:rPr>
          <w:rtl w:val="true"/>
        </w:rPr>
        <w:t>»</w:t>
      </w:r>
      <w:bookmarkEnd w:id="251"/>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محمّدصلی الله علیه وآله بت‌ها را لعنت کرد و عبادت آن‌ها را حرام و باطل دانست، و این کار او در مکه مرکز بت‌پرستان عرب بسی شجاعانه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مکه بت‌های جمع شده هر یک جای مخصوص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از بیابان‌ها به جهت زیارت بت‌ها به آن جا می‌آمدند به جز محمّد و پیروان او؛ زیرا تمام اهل مکه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مدتی او را مسخره می‌کردند و می‌پنداشتند که آن حضرت سلامت اندیشه خود را از دست داده است و لذا بت‌پرستان به اذیت و آزار او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سیزده سال اذیت‌های آن‌ها را تحمل کرد و چون مخالفت و مبارزه آن‌ها شدید شد تصمیم گرفت به مدینه مهاجرت کند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52" w:name="__RefHeading___Toc3287752_211673320"/>
      <w:bookmarkStart w:id="253" w:name="_Toc97"/>
      <w:bookmarkEnd w:id="252"/>
      <w:r>
        <w:rPr/>
        <w:t>20</w:t>
      </w:r>
      <w:r>
        <w:rPr>
          <w:rtl w:val="true"/>
        </w:rPr>
        <w:t xml:space="preserve"> - </w:t>
      </w:r>
      <w:r>
        <w:rPr>
          <w:rtl w:val="true"/>
        </w:rPr>
        <w:t xml:space="preserve">لوئیس پاولتن </w:t>
      </w:r>
      <w:r>
        <w:rPr>
          <w:rtl w:val="true"/>
        </w:rPr>
        <w:t>«</w:t>
      </w:r>
      <w:r>
        <w:rPr/>
        <w:t>Lewis Puvlton</w:t>
      </w:r>
      <w:r>
        <w:rPr>
          <w:rtl w:val="true"/>
        </w:rPr>
        <w:t>»</w:t>
      </w:r>
      <w:bookmarkEnd w:id="253"/>
    </w:p>
    <w:p>
      <w:pPr>
        <w:pStyle w:val="Heading4"/>
        <w:numPr>
          <w:ilvl w:val="3"/>
          <w:numId w:val="1"/>
        </w:numPr>
        <w:rPr/>
      </w:pPr>
      <w:bookmarkStart w:id="254" w:name="__RefHeading___Toc3287754_211673320"/>
      <w:bookmarkStart w:id="255" w:name="_Toc98"/>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او یکی از نویسندگان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تکاملی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کتاب به زندگی پیامبر اسلام‌صلی الله علیه وآله اشاره کرده است</w:t>
      </w:r>
      <w:r>
        <w:rPr>
          <w:rFonts w:eastAsia="IRNazanin" w:cs="IRNazanin"/>
          <w:color w:val="111111"/>
          <w:sz w:val="28"/>
          <w:szCs w:val="28"/>
          <w:rtl w:val="true"/>
          <w:lang w:bidi="fa-IR"/>
        </w:rPr>
        <w:t>.</w:t>
      </w:r>
    </w:p>
    <w:p>
      <w:pPr>
        <w:pStyle w:val="Heading4"/>
        <w:numPr>
          <w:ilvl w:val="3"/>
          <w:numId w:val="1"/>
        </w:numPr>
        <w:rPr/>
      </w:pPr>
      <w:bookmarkStart w:id="256" w:name="__RefHeading___Toc3287756_211673320"/>
      <w:bookmarkStart w:id="257" w:name="_Toc99"/>
      <w:bookmarkEnd w:id="256"/>
      <w:r>
        <w:rPr>
          <w:rtl w:val="true"/>
        </w:rPr>
        <w:t xml:space="preserve">پیامبر اسلام‌صلی الله علیه وآله از دیدگاه </w:t>
      </w:r>
      <w:r>
        <w:rPr>
          <w:rtl w:val="true"/>
        </w:rPr>
        <w:t>«</w:t>
      </w:r>
      <w:r>
        <w:rPr>
          <w:rtl w:val="true"/>
        </w:rPr>
        <w:t>پاول ناد</w:t>
      </w:r>
      <w:r>
        <w:rPr>
          <w:rtl w:val="true"/>
        </w:rPr>
        <w:t>»</w:t>
      </w:r>
      <w:bookmarkEnd w:id="2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از سن چهل سالگی دعوت حقیقی خود را به پرستش خدای یگانه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مردم در بربریت کامل زندگی می‌کردند و ارزشی برای دختران خود قائل نبودند و حتی بنا بر نقل راویاتی، دختران خود را زنده به 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258" w:name="pg389_6721"/>
    </w:p>
    <w:p>
      <w:pPr>
        <w:pStyle w:val="BookText"/>
        <w:rPr/>
      </w:pPr>
      <w:bookmarkEnd w:id="258"/>
      <w:r>
        <w:rPr>
          <w:rFonts w:ascii="IRNazanin" w:hAnsi="IRNazanin" w:eastAsia="IRNazanin"/>
          <w:color w:val="111111"/>
          <w:sz w:val="28"/>
          <w:sz w:val="28"/>
          <w:szCs w:val="28"/>
          <w:rtl w:val="true"/>
          <w:lang w:bidi="fa-IR"/>
        </w:rPr>
        <w:t>اسلام‌صلی الله علیه وآله به جهت شناساندن اللَّه به این مردم بدوی که در تاریکی و جهل و بی‌تمدن کامل زندگی می‌کردند راهی بسیار سخت و طاقت‌فرسا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کوشش‌های شبانه‌روزی و پی‌گیر و جنگ‌ها و غزوات فراوان، مشعل اجتماعی‌ترین و مترقی‌ترین آرمان‌های آن روز را برافراشته و نه تنها شبه جزیره عربستان را منوّر کرد بلکه بسیاری از کشورهای هم‌جوار و دور و نزدیک را نیز از مزایای بی‌شمار آن آگاه ساخت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59" w:name="__RefHeading___Toc3287758_211673320"/>
      <w:bookmarkStart w:id="260" w:name="_Toc100"/>
      <w:bookmarkEnd w:id="259"/>
      <w:r>
        <w:rPr/>
        <w:t>21</w:t>
      </w:r>
      <w:r>
        <w:rPr>
          <w:rtl w:val="true"/>
        </w:rPr>
        <w:t xml:space="preserve"> - </w:t>
      </w:r>
      <w:r>
        <w:rPr>
          <w:rtl w:val="true"/>
        </w:rPr>
        <w:t xml:space="preserve">جان باژت گلوپ </w:t>
      </w:r>
      <w:r>
        <w:rPr>
          <w:rtl w:val="true"/>
        </w:rPr>
        <w:t>«</w:t>
      </w:r>
      <w:r>
        <w:rPr/>
        <w:t>John Baslt Gelup M. S</w:t>
      </w:r>
      <w:r>
        <w:rPr>
          <w:rtl w:val="true"/>
        </w:rPr>
        <w:t>.»</w:t>
      </w:r>
      <w:bookmarkEnd w:id="260"/>
    </w:p>
    <w:p>
      <w:pPr>
        <w:pStyle w:val="Heading4"/>
        <w:numPr>
          <w:ilvl w:val="3"/>
          <w:numId w:val="1"/>
        </w:numPr>
        <w:rPr/>
      </w:pPr>
      <w:bookmarkStart w:id="261" w:name="__RefHeading___Toc3287760_211673320"/>
      <w:bookmarkStart w:id="262" w:name="_Toc101"/>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او از نویسندگان غربی است که کتاب تاریخی بزرگی را درباره فتوحات عربی نوشته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العربیة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کتاب به زندگی پیامبر اسلام‌صلی الله علیه وآله نیز پرداخته است</w:t>
      </w:r>
      <w:r>
        <w:rPr>
          <w:rFonts w:eastAsia="IRNazanin" w:cs="IRNazanin"/>
          <w:color w:val="111111"/>
          <w:sz w:val="28"/>
          <w:szCs w:val="28"/>
          <w:rtl w:val="true"/>
          <w:lang w:bidi="fa-IR"/>
        </w:rPr>
        <w:t>.</w:t>
      </w:r>
    </w:p>
    <w:p>
      <w:pPr>
        <w:pStyle w:val="Heading4"/>
        <w:numPr>
          <w:ilvl w:val="3"/>
          <w:numId w:val="1"/>
        </w:numPr>
        <w:rPr/>
      </w:pPr>
      <w:bookmarkStart w:id="263" w:name="__RefHeading___Toc3287762_211673320"/>
      <w:bookmarkStart w:id="264" w:name="_Toc102"/>
      <w:bookmarkEnd w:id="263"/>
      <w:r>
        <w:rPr>
          <w:rtl w:val="true"/>
        </w:rPr>
        <w:t xml:space="preserve">پیامبر اسلام‌صلی الله علیه وآله از دیدگاه </w:t>
      </w:r>
      <w:r>
        <w:rPr>
          <w:rtl w:val="true"/>
        </w:rPr>
        <w:t>«</w:t>
      </w:r>
      <w:r>
        <w:rPr>
          <w:rtl w:val="true"/>
        </w:rPr>
        <w:t>گلوپ</w:t>
      </w:r>
      <w:r>
        <w:rPr>
          <w:rtl w:val="true"/>
        </w:rPr>
        <w:t>»</w:t>
      </w:r>
      <w:bookmarkEnd w:id="264"/>
    </w:p>
    <w:p>
      <w:pPr>
        <w:pStyle w:val="BookText"/>
        <w:rPr/>
      </w:pPr>
      <w:r>
        <w:rPr>
          <w:rFonts w:ascii="IRNazanin" w:hAnsi="IRNazanin" w:eastAsia="IRNazanin"/>
          <w:color w:val="111111"/>
          <w:sz w:val="28"/>
          <w:sz w:val="28"/>
          <w:szCs w:val="28"/>
          <w:rtl w:val="true"/>
          <w:lang w:bidi="fa-IR"/>
        </w:rPr>
        <w:t>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به رفتن در غار جهت تفکر و تأمل و عبادت در ماه رمضان خو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در غار حرا بر طبق عادت خویش مشغول عبادت بود ناگهان جبرئیل بزرگ‌ترین فرشته الهی 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Style w:val="FootnoteAnchor"/>
          <w:rtl w:val="true"/>
        </w:rPr>
        <w:footnoteReference w:id="14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می‌گفت من فرستاده خدایم و رستاخیز در پیش است که مردم در آن روز برای حساب دسته دسته از گورهای خود بیرون می‌آیند؛ نیکوکاران و مؤمنان به سوی بهشت نعیم رهسپار می‌شوند و اشرار </w:t>
      </w:r>
    </w:p>
    <w:p>
      <w:pPr>
        <w:pStyle w:val="BookText"/>
        <w:rPr/>
      </w:pPr>
      <w:r>
        <w:rPr>
          <w:rFonts w:ascii="IRNazanin" w:hAnsi="IRNazanin" w:eastAsia="IRNazanin"/>
          <w:color w:val="111111"/>
          <w:sz w:val="28"/>
          <w:sz w:val="28"/>
          <w:szCs w:val="28"/>
          <w:rtl w:val="true"/>
          <w:lang w:bidi="fa-IR"/>
        </w:rPr>
        <w:t>و بدکاران تا ابد در آتش دوزخ می‌مانند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می‌توانیم تشخیص دهیم فقط یک رشته عوامل مادی است که موجب غلبه و نصرت مسلمانان بر مردم مکه شد، ولی آن قداست و معنویتی که بر پیامبر احاطه داشت فوق درک و فهم ما می‌باشد و مسلّم است که در این شخصیت چیزی بوده که چنین اخلاص در پیروانش پدید آورده است، و همین عامل یکی از بزرگ‌ترین اسباب پیشرفت اسلام بوده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مطالب شاید برای اروپائیان تعجب‌آور باشد که چگونه پیامبر یازده زن و یک کنیز داشت، ولی این تعجب با در نظر گرفتن علل این ازدواج‌ها خود بخود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اسلام یک مسأله را رعایت کرده که درک آن برای غربی‌ها خیلی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مرد مسلمان می‌تواند چهار زن بگیرد ولی باید دانست که هر گونه رابطه نامشروع در اسلام ممنوع شده و دارای مجازات سخت و طاقت‌فرسایی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خود می‌بالد که قانون خانواده‌اش بر پایه یک زن گرفتن است ولی رابطه‌های نامشروع را نادیده می‌گیرد</w:t>
      </w:r>
      <w:r>
        <w:rPr>
          <w:rFonts w:eastAsia="IRNazanin" w:cs="IRNazanin"/>
          <w:color w:val="111111"/>
          <w:sz w:val="28"/>
          <w:szCs w:val="28"/>
          <w:rtl w:val="true"/>
          <w:lang w:bidi="fa-IR"/>
        </w:rPr>
        <w:t>».</w:t>
      </w:r>
      <w:r>
        <w:rPr>
          <w:rStyle w:val="FootnoteAnchor"/>
          <w:rtl w:val="true"/>
        </w:rPr>
        <w:footnoteReference w:id="14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پیامبرصلی الله علیه وآله در مکه سختی‌های فراوانی دید و هنوز نیز سرسخت‌ترین دشمنانش در آنجا زندگی می‌کردند، ولی با گذشت عمومی و محبتی که در روز فتح مکه از خود نشان داد تمام دل‌های </w:t>
      </w:r>
      <w:bookmarkStart w:id="265" w:name="pg389_6723"/>
    </w:p>
    <w:p>
      <w:pPr>
        <w:pStyle w:val="BookText"/>
        <w:rPr/>
      </w:pPr>
      <w:bookmarkEnd w:id="265"/>
      <w:r>
        <w:rPr>
          <w:rFonts w:ascii="IRNazanin" w:hAnsi="IRNazanin" w:eastAsia="IRNazanin"/>
          <w:color w:val="111111"/>
          <w:sz w:val="28"/>
          <w:sz w:val="28"/>
          <w:szCs w:val="28"/>
          <w:rtl w:val="true"/>
          <w:lang w:bidi="fa-IR"/>
        </w:rPr>
        <w:t>مردم را به سوی خدا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جای هیچ گونه تردیدی نیست که چنین گذشت یا شعور سیاسی پیامبر با داشتن بزرگ‌ترین قدرت، آن هم در میان عرب‌های انتقام‌جو و کینه‌توز، از ویژگی‌های بی‌نظیر ایشان است و در حقیقت یک امتیاز حیرت‌انگیز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فتح، جنبه سیاسی و دیپلماسی را بیش از عملیات جنگلی به کار برده،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شبهه، عظمت پیامبر در این است که او در آن عصری که زور و کشتار رایج بود دریافت که اندیشه، بزرگ‌ترین نیرو و قوی‌ترین قدرت انسانی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هیچ گاه در زندگی حتی آن روزی که قدرت داشت بزرگ‌ترین ثروت‌ها را جمع کند اعتنایی به مال دنیا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وفاتش بی‌چیز و تقریباً فقیر به تمام معنا بود و خوراک ساده او نیز در طول زندگی‌اش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آخرین لحظه زندگی در یک خانه عادی و بسیار ساده‌ای که مناسب با حال یک حاکم متعارف نبود زندگی کرد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66" w:name="__RefHeading___Toc3287764_211673320"/>
      <w:bookmarkStart w:id="267" w:name="_Toc103"/>
      <w:bookmarkEnd w:id="266"/>
      <w:r>
        <w:rPr/>
        <w:t>22</w:t>
      </w:r>
      <w:r>
        <w:rPr>
          <w:rtl w:val="true"/>
        </w:rPr>
        <w:t xml:space="preserve"> - </w:t>
      </w:r>
      <w:r>
        <w:rPr>
          <w:rtl w:val="true"/>
        </w:rPr>
        <w:t xml:space="preserve">ویل دورانت </w:t>
      </w:r>
      <w:r>
        <w:rPr>
          <w:rtl w:val="true"/>
        </w:rPr>
        <w:t>«</w:t>
      </w:r>
      <w:r>
        <w:rPr/>
        <w:t>Will Durant</w:t>
      </w:r>
      <w:r>
        <w:rPr>
          <w:rtl w:val="true"/>
        </w:rPr>
        <w:t>»</w:t>
      </w:r>
      <w:bookmarkEnd w:id="267"/>
    </w:p>
    <w:p>
      <w:pPr>
        <w:pStyle w:val="Heading4"/>
        <w:numPr>
          <w:ilvl w:val="3"/>
          <w:numId w:val="1"/>
        </w:numPr>
        <w:rPr/>
      </w:pPr>
      <w:bookmarkStart w:id="268" w:name="__RefHeading___Toc3287766_211673320"/>
      <w:bookmarkStart w:id="269" w:name="_Toc104"/>
      <w:bookmarkEnd w:id="268"/>
      <w:r>
        <w:rPr>
          <w:rtl w:val="true"/>
        </w:rPr>
        <w:t>اشاره</w:t>
      </w:r>
      <w:bookmarkEnd w:id="2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تاریخ نوامبر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به دنیا آمد، و پس از تحصیلات مقدماتی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دکترا در فلسفه از دانشگاه کلمبیا در نیویورک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سخنرانی در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درباره تاریخ فلسفه و ادبیات پرداخت و همین کار باعث شد که او تاریخ مفصّلی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عده‌ای از ایرانیان به فارسی </w:t>
      </w:r>
      <w:bookmarkStart w:id="270" w:name="pg389_6724"/>
    </w:p>
    <w:p>
      <w:pPr>
        <w:pStyle w:val="BookText"/>
        <w:rPr/>
      </w:pPr>
      <w:bookmarkEnd w:id="270"/>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کتاب خود به زندگی پیامبر اسلام‌صلی الله علیه وآله اشاره کرده است</w:t>
      </w:r>
      <w:r>
        <w:rPr>
          <w:rFonts w:eastAsia="IRNazanin" w:cs="IRNazanin"/>
          <w:color w:val="111111"/>
          <w:sz w:val="28"/>
          <w:szCs w:val="28"/>
          <w:rtl w:val="true"/>
          <w:lang w:bidi="fa-IR"/>
        </w:rPr>
        <w:t>.</w:t>
      </w:r>
    </w:p>
    <w:p>
      <w:pPr>
        <w:pStyle w:val="Heading4"/>
        <w:numPr>
          <w:ilvl w:val="3"/>
          <w:numId w:val="1"/>
        </w:numPr>
        <w:rPr/>
      </w:pPr>
      <w:bookmarkStart w:id="271" w:name="__RefHeading___Toc3287768_211673320"/>
      <w:bookmarkStart w:id="272" w:name="_Toc105"/>
      <w:bookmarkEnd w:id="271"/>
      <w:r>
        <w:rPr>
          <w:rtl w:val="true"/>
        </w:rPr>
        <w:t xml:space="preserve">پیامبر اسلام‌صلی الله علیه وآله از دیدگاه </w:t>
      </w:r>
      <w:r>
        <w:rPr>
          <w:rtl w:val="true"/>
        </w:rPr>
        <w:t>«</w:t>
      </w:r>
      <w:r>
        <w:rPr>
          <w:rtl w:val="true"/>
        </w:rPr>
        <w:t>ویل دورانت</w:t>
      </w:r>
      <w:r>
        <w:rPr>
          <w:rtl w:val="true"/>
        </w:rPr>
        <w:t>»</w:t>
      </w:r>
      <w:bookmarkEnd w:id="272"/>
    </w:p>
    <w:p>
      <w:pPr>
        <w:pStyle w:val="BookText"/>
        <w:rPr/>
      </w:pPr>
      <w:r>
        <w:rPr>
          <w:rFonts w:ascii="IRNazanin" w:hAnsi="IRNazanin" w:eastAsia="IRNazanin"/>
          <w:color w:val="111111"/>
          <w:sz w:val="28"/>
          <w:sz w:val="28"/>
          <w:szCs w:val="28"/>
          <w:rtl w:val="true"/>
          <w:lang w:bidi="fa-IR"/>
        </w:rPr>
        <w:t xml:space="preserve">او درباره پیامبر اسلام‌صلی الله علیه وآله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ظاهری بامهابت داشت و کمتر می‌خندید گرچه استعداد مزاح و شوخی داشت ولی اختیار خود را به دست آن نمی‌داد و لذا کمتر شوخی می‌کرد؛ چون می‌دانست مزاح از کسی که امور مهم مردم را به دست گرفته خطرناک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با بزرگان با ملاطفت و خوش‌برخورد بود و به روی ضعیفان می‌خندید و در مقابل گردن‌کشان و خودپسندان با عظمت و باهیبت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یارانش سختگیری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هر فردی که برخورد می‌کرد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هیبت و قدرت شاهی از خود نشان نداد و هیچ گاه حاضر نبود که نسبت به او به نحو خاصی احترام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هر کس حتی بردگان را جهت غذا می‌پذیرفت و تا جایی که فرصت انجام کاری را داشت از خادمان خود طلب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غنیمت و امور دیگر اموال فراوانی به او می‌رسید ولی برای خانواده خود خیلی کم خرج می‌کرد و آنچه را که برای شخص خود خرج می‌نمود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اموالی که به دستش می‌رسید به مصرف صدقات می‌رسانید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پیامبرصلی الله علیه وآله ده زن و دو کنیز گرفت و همین امر سبب </w:t>
      </w:r>
    </w:p>
    <w:p>
      <w:pPr>
        <w:pStyle w:val="BookText"/>
        <w:rPr/>
      </w:pPr>
      <w:r>
        <w:rPr>
          <w:rFonts w:ascii="IRNazanin" w:hAnsi="IRNazanin" w:eastAsia="IRNazanin"/>
          <w:color w:val="111111"/>
          <w:sz w:val="28"/>
          <w:sz w:val="28"/>
          <w:szCs w:val="28"/>
          <w:rtl w:val="true"/>
          <w:lang w:bidi="fa-IR"/>
        </w:rPr>
        <w:t>خرده‌گیری مردم مغرب‌زمین از وی شد، ولی ما باید همیشه این را در نظر داشته باشیم که مرگ و میر بسیار مردم در عصر سامیان سبب شده بود که تعداد زوجات یکی از لوازم زندگی بلکه یکی از وظایف اخلاقی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پیامبر نیز تعدد زوجات یک امر عادی و بی‌اشکال بود و لذا زن‌های متعدد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جهت خاطری آسوده داشت ولی هیچ وقت با این کار درصدد اشباع غریزه جنسی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ازدواج‌های او با بیوه‌زنان فقیری بود که از اصحاب یا دوستانش به جای مانده بود و او از روی ترحم و اظهار محبت و دلداری آن‌ها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از ازدواج‌هایش روی جهات سیاسی مصلحت‌آمیزی بود که آن را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دختر ابوسفیان ازدواج کرد زیرا می‌خواست دشمن دیرینه‌اش را از این راه با خود دوست نماید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محمّدصلی الله علیه وآله مکه را رها کرد روابط خویشاوندی خود را برید ولی هنگامی که به مدینه آمد تصمیم گرفت جای آن روابط را به برادری و اخوت تبدیل کند و همچنین از رقابت مهاجرین و انصار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یک از انصار را با یکی از مهاجرین برادر ساخت و از هر دو طائفه خواست تا هنگام نماز در یک جا باشند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گرچه همانند معاصران خود رسم برده‌داری را به صورت یک قانون طبیعی پذیرفت ولی تا توانست برای تحقیق مشکلات بردگی و معایب برده‌داری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وضع زن را بهبود بخشید </w:t>
      </w:r>
      <w:bookmarkStart w:id="273" w:name="pg389_6726"/>
    </w:p>
    <w:p>
      <w:pPr>
        <w:pStyle w:val="BookText"/>
        <w:rPr/>
      </w:pPr>
      <w:bookmarkEnd w:id="273"/>
      <w:r>
        <w:rPr>
          <w:rFonts w:ascii="IRNazanin" w:hAnsi="IRNazanin" w:eastAsia="IRNazanin"/>
          <w:color w:val="111111"/>
          <w:sz w:val="28"/>
          <w:sz w:val="28"/>
          <w:szCs w:val="28"/>
          <w:rtl w:val="true"/>
          <w:lang w:bidi="fa-IR"/>
        </w:rPr>
        <w:t>ولی طبیعی می‌دانست که زن مطیع مرد باشد و به مردان نیز دستور می‌داد تا بنده شهوات نباشند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بزرگ‌ترین بزرگان تاریخ است که با خود عهد و پیمان بسته تا کمال روحی و اخلاقی افرادی را بالا برد که در محیطی عقب افتاده و بیابانی خشک زندگی می‌کردند، و چنان توانست تأثیرگذار باشد که هیچ مصلحی در طول تاریخ چنین کاری را نتوانست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یک نسل با صد معرکه و در طول یک قرن توانست دولتی عظیم ایجاد کند که تا کنون توانسته است با قدرتی عظیم در نصف کره زمین باقی بماند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74" w:name="__RefHeading___Toc3287770_211673320"/>
      <w:bookmarkStart w:id="275" w:name="_Toc106"/>
      <w:bookmarkEnd w:id="274"/>
      <w:r>
        <w:rPr/>
        <w:t>23</w:t>
      </w:r>
      <w:r>
        <w:rPr>
          <w:rtl w:val="true"/>
        </w:rPr>
        <w:t xml:space="preserve"> - </w:t>
      </w:r>
      <w:r>
        <w:rPr>
          <w:rtl w:val="true"/>
        </w:rPr>
        <w:t xml:space="preserve">دیسون </w:t>
      </w:r>
      <w:r>
        <w:rPr>
          <w:rtl w:val="true"/>
        </w:rPr>
        <w:t>«</w:t>
      </w:r>
      <w:r>
        <w:rPr/>
        <w:t>Dosun</w:t>
      </w:r>
      <w:r>
        <w:rPr>
          <w:rtl w:val="true"/>
        </w:rPr>
        <w:t>»</w:t>
      </w:r>
      <w:bookmarkEnd w:id="275"/>
    </w:p>
    <w:p>
      <w:pPr>
        <w:pStyle w:val="Heading4"/>
        <w:numPr>
          <w:ilvl w:val="3"/>
          <w:numId w:val="1"/>
        </w:numPr>
        <w:rPr/>
      </w:pPr>
      <w:bookmarkStart w:id="276" w:name="__RefHeading___Toc3287772_211673320"/>
      <w:bookmarkStart w:id="277" w:name="_Toc10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او که نویسنده فرانسوی است کتابی را درباره اسلام و پیامبر اکرم‌صلی الله علیه وآله نوشته که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این کتاب به زندگی پیامبر اسلام‌صلی الله علیه وآله پرداخته است</w:t>
      </w:r>
      <w:r>
        <w:rPr>
          <w:rFonts w:eastAsia="IRNazanin" w:cs="IRNazanin"/>
          <w:color w:val="111111"/>
          <w:sz w:val="28"/>
          <w:szCs w:val="28"/>
          <w:rtl w:val="true"/>
          <w:lang w:bidi="fa-IR"/>
        </w:rPr>
        <w:t>.</w:t>
      </w:r>
    </w:p>
    <w:p>
      <w:pPr>
        <w:pStyle w:val="Heading4"/>
        <w:numPr>
          <w:ilvl w:val="3"/>
          <w:numId w:val="1"/>
        </w:numPr>
        <w:rPr/>
      </w:pPr>
      <w:bookmarkStart w:id="278" w:name="__RefHeading___Toc3287774_211673320"/>
      <w:bookmarkStart w:id="279" w:name="_Toc108"/>
      <w:bookmarkEnd w:id="278"/>
      <w:r>
        <w:rPr>
          <w:rtl w:val="true"/>
        </w:rPr>
        <w:t xml:space="preserve">پیامبر اسلام‌صلی الله علیه وآله از دیدگاه </w:t>
      </w:r>
      <w:r>
        <w:rPr>
          <w:rtl w:val="true"/>
        </w:rPr>
        <w:t>«</w:t>
      </w:r>
      <w:r>
        <w:rPr>
          <w:rtl w:val="true"/>
        </w:rPr>
        <w:t>دیسون</w:t>
      </w:r>
      <w:r>
        <w:rPr>
          <w:rtl w:val="true"/>
        </w:rPr>
        <w:t>»</w:t>
      </w:r>
      <w:bookmarkEnd w:id="2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ما به دین محمّدصلی الله علیه وآله مانند یک دین خرافی و دروغین بنگریم؛ زیرا چنین تصوری دور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بسیار شریف و عالی است و اخلاق آن بسیار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عقاید و آرایی وجود دارد که می‌باید فلاسفه و جامعه‌شناسان از آن قدردانی نموده و در مقابل آن تعظیم کنند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به زیبایی صورت و سیرت آراسته بود تا آنجا که برخی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پذیرفتن اسلام به هیچ دلیلی جز آنچه از اخلاق سابق او و آوازه راستگوئیش در مکه و خارج آن می‌دانستند احتیاج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می‌خواست امانتی نزد کسی بگذارد غیر از محمّدصلی الله علیه وآله کسی را لایق نمی‌دید و این کار قبل از اسلام بوده و بعد از آن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اصحابش شوخی می‌کرد و با آنان رفت و آمد می‌نمود و صحبت می‌کرد و دعوت فقرا و بردگان را می‌پذیرفت و مریض را در دورترین نقاط مدینه عیادت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افراد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برخورد با کسی نخست او سلام می‌کرد و با اصحابش جلوتر از آنان دست می‌داد، و هر کس بر او وارد می‌شد به او احترام می‌نمود و چه بسا عبایش را زیر او پهن می‌کرد و یا در جای خود که روی فرش بود او را می‌نشانید و اگر قبول نمی‌کرد به اصرار او را بر آن می‌نشانید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تبسم می‌کرد و خوش برخورد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جماعتی از طرف نجاشی پادشاه حبشه آمده بودند حضرت به آن‌ها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خدمتگذاری به آن‌ها را به ما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اصحاب من خدمت کرده‌اند، من دوست دارم زحمات آن‌ها را خودم تلافی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هر کس تواضع و کمتر از همه تکبر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فقرا می‌رفت و با نیازمندان نشست و برخواست می‌کرد و در میان اصحابش هر جا که خالی بود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زنان گوناگونی داشت نه به آن مقدار که تورات درباره زنان ابراهیم و سلیمان نوشته‌اند</w:t>
      </w:r>
      <w:r>
        <w:rPr>
          <w:rFonts w:eastAsia="IRNazanin" w:cs="IRNazanin"/>
          <w:color w:val="111111"/>
          <w:sz w:val="28"/>
          <w:szCs w:val="28"/>
          <w:rtl w:val="true"/>
          <w:lang w:bidi="fa-IR"/>
        </w:rPr>
        <w:t>».</w:t>
      </w:r>
      <w:r>
        <w:rPr>
          <w:rStyle w:val="FootnoteAnchor"/>
          <w:rtl w:val="true"/>
        </w:rPr>
        <w:footnoteReference w:id="153"/>
      </w:r>
      <w:bookmarkStart w:id="280" w:name="pg389_6728"/>
    </w:p>
    <w:p>
      <w:pPr>
        <w:pStyle w:val="Heading3"/>
        <w:numPr>
          <w:ilvl w:val="2"/>
          <w:numId w:val="1"/>
        </w:numPr>
        <w:rPr/>
      </w:pPr>
      <w:bookmarkStart w:id="281" w:name="__RefHeading___Toc3287776_211673320"/>
      <w:bookmarkStart w:id="282" w:name="_Toc109"/>
      <w:bookmarkEnd w:id="280"/>
      <w:bookmarkEnd w:id="281"/>
      <w:r>
        <w:rPr/>
        <w:t>24</w:t>
      </w:r>
      <w:r>
        <w:rPr>
          <w:rtl w:val="true"/>
        </w:rPr>
        <w:t xml:space="preserve"> - </w:t>
      </w:r>
      <w:r>
        <w:rPr>
          <w:rtl w:val="true"/>
        </w:rPr>
        <w:t xml:space="preserve">ادوار لین </w:t>
      </w:r>
      <w:r>
        <w:rPr>
          <w:rtl w:val="true"/>
        </w:rPr>
        <w:t>«</w:t>
      </w:r>
      <w:r>
        <w:rPr/>
        <w:t>Edwar Lin</w:t>
      </w:r>
      <w:r>
        <w:rPr>
          <w:rtl w:val="true"/>
        </w:rPr>
        <w:t>»</w:t>
      </w:r>
      <w:bookmarkEnd w:id="282"/>
    </w:p>
    <w:p>
      <w:pPr>
        <w:pStyle w:val="Heading4"/>
        <w:numPr>
          <w:ilvl w:val="3"/>
          <w:numId w:val="1"/>
        </w:numPr>
        <w:rPr/>
      </w:pPr>
      <w:bookmarkStart w:id="283" w:name="__RefHeading___Toc3287778_211673320"/>
      <w:bookmarkStart w:id="284" w:name="_Toc110"/>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او که مستشرق انگلیسی است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عادات مصری‌ها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پیامبر اسلام‌صلی الله علیه وآله نیز اشاره کرده است</w:t>
      </w:r>
      <w:r>
        <w:rPr>
          <w:rFonts w:eastAsia="IRNazanin" w:cs="IRNazanin"/>
          <w:color w:val="111111"/>
          <w:sz w:val="28"/>
          <w:szCs w:val="28"/>
          <w:rtl w:val="true"/>
          <w:lang w:bidi="fa-IR"/>
        </w:rPr>
        <w:t>.</w:t>
      </w:r>
    </w:p>
    <w:p>
      <w:pPr>
        <w:pStyle w:val="Heading4"/>
        <w:numPr>
          <w:ilvl w:val="3"/>
          <w:numId w:val="1"/>
        </w:numPr>
        <w:rPr/>
      </w:pPr>
      <w:bookmarkStart w:id="285" w:name="__RefHeading___Toc3287780_211673320"/>
      <w:bookmarkStart w:id="286" w:name="_Toc111"/>
      <w:bookmarkEnd w:id="285"/>
      <w:r>
        <w:rPr>
          <w:rtl w:val="true"/>
        </w:rPr>
        <w:t xml:space="preserve">پیامبر اسلام‌صلی الله علیه وآله از دیدگاه </w:t>
      </w:r>
      <w:r>
        <w:rPr>
          <w:rtl w:val="true"/>
        </w:rPr>
        <w:t>«</w:t>
      </w:r>
      <w:r>
        <w:rPr>
          <w:rtl w:val="true"/>
        </w:rPr>
        <w:t>ادوار لین</w:t>
      </w:r>
      <w:r>
        <w:rPr>
          <w:rtl w:val="true"/>
        </w:rPr>
        <w:t>»</w:t>
      </w:r>
      <w:bookmarkEnd w:id="286"/>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 شایسته محمّدصلی الله علیه وآله مانند صحبت و شهامت بقدری عالی است که هر انسانی را تحت تأثیر قرار داده و مانع هر گونه اعتراضی 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حالی که محمّدصلی الله علیه وآله گذشته از این‌که دشمنی خانواده‌اش را با صبر عظیمی تحمل کرد، در متانت و وقار به حدی رسیده بود که دستش را به هنگام مصافحه برای یک بار هم زودتر از دست دیگر ی بیرون نکشید، و به جمعی که گذر می‌کرد لبخندزنان سلام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محمّدصلی الله علیه وآله مردی غیور و پر شور و با نشاط بود و همیشه از حق دفاع کرده و با باطل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آسمانی بود و همواره می‌خواست رسالت آسمانی خود را به بهترین وجهی ادا کند و همان طور هم موفق شد؛ زیرا حتی یک روز هم از هدفی که برای آن مبعوث شده بود غافل نشد و هر گونه مصیبتی را در راه رسیدن به هدف خود تحمل می‌کرد تا این که به آنچه می‌خواست رسید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87" w:name="__RefHeading___Toc3287782_211673320"/>
      <w:bookmarkStart w:id="288" w:name="_Toc112"/>
      <w:bookmarkEnd w:id="287"/>
      <w:r>
        <w:rPr/>
        <w:t>25</w:t>
      </w:r>
      <w:r>
        <w:rPr>
          <w:rtl w:val="true"/>
        </w:rPr>
        <w:t xml:space="preserve"> - </w:t>
      </w:r>
      <w:r>
        <w:rPr>
          <w:rtl w:val="true"/>
        </w:rPr>
        <w:t xml:space="preserve">آرلونوف </w:t>
      </w:r>
      <w:r>
        <w:rPr>
          <w:rtl w:val="true"/>
        </w:rPr>
        <w:t>«</w:t>
      </w:r>
      <w:r>
        <w:rPr/>
        <w:t>Arlonof</w:t>
      </w:r>
      <w:r>
        <w:rPr>
          <w:rtl w:val="true"/>
        </w:rPr>
        <w:t>»</w:t>
      </w:r>
      <w:bookmarkEnd w:id="288"/>
    </w:p>
    <w:p>
      <w:pPr>
        <w:pStyle w:val="Heading4"/>
        <w:numPr>
          <w:ilvl w:val="3"/>
          <w:numId w:val="1"/>
        </w:numPr>
        <w:rPr/>
      </w:pPr>
      <w:bookmarkStart w:id="289" w:name="__RefHeading___Toc3287784_211673320"/>
      <w:bookmarkStart w:id="290" w:name="_Toc113"/>
      <w:bookmarkEnd w:id="289"/>
      <w:r>
        <w:rPr>
          <w:rtl w:val="true"/>
        </w:rPr>
        <w:t>اشاره</w:t>
      </w:r>
      <w:bookmarkEnd w:id="2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نویسنده مشهور روسی است در مقاله‌ای که در مجله دانش </w:t>
      </w:r>
      <w:bookmarkStart w:id="291" w:name="pg389_6729"/>
    </w:p>
    <w:p>
      <w:pPr>
        <w:pStyle w:val="BookText"/>
        <w:rPr/>
      </w:pPr>
      <w:bookmarkEnd w:id="291"/>
      <w:r>
        <w:rPr>
          <w:rFonts w:ascii="IRNazanin" w:hAnsi="IRNazanin" w:eastAsia="IRNazanin"/>
          <w:color w:val="111111"/>
          <w:sz w:val="28"/>
          <w:sz w:val="28"/>
          <w:szCs w:val="28"/>
          <w:rtl w:val="true"/>
          <w:lang w:bidi="fa-IR"/>
        </w:rPr>
        <w:t xml:space="preserve">روسی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 نوشته به زندگی پیامبر اسلام‌صلی الله علیه وآله اشاره کرده است</w:t>
      </w:r>
      <w:r>
        <w:rPr>
          <w:rFonts w:eastAsia="IRNazanin" w:cs="IRNazanin"/>
          <w:color w:val="111111"/>
          <w:sz w:val="28"/>
          <w:szCs w:val="28"/>
          <w:rtl w:val="true"/>
          <w:lang w:bidi="fa-IR"/>
        </w:rPr>
        <w:t>.</w:t>
      </w:r>
    </w:p>
    <w:p>
      <w:pPr>
        <w:pStyle w:val="Heading4"/>
        <w:numPr>
          <w:ilvl w:val="3"/>
          <w:numId w:val="1"/>
        </w:numPr>
        <w:rPr/>
      </w:pPr>
      <w:bookmarkStart w:id="292" w:name="__RefHeading___Toc3287786_211673320"/>
      <w:bookmarkStart w:id="293" w:name="_Toc114"/>
      <w:bookmarkEnd w:id="292"/>
      <w:r>
        <w:rPr>
          <w:rtl w:val="true"/>
        </w:rPr>
        <w:t xml:space="preserve">پیامبر اسلام‌صلی الله علیه وآله از دیدگاه </w:t>
      </w:r>
      <w:r>
        <w:rPr>
          <w:rtl w:val="true"/>
        </w:rPr>
        <w:t>«</w:t>
      </w:r>
      <w:r>
        <w:rPr>
          <w:rtl w:val="true"/>
        </w:rPr>
        <w:t>آرلونوف</w:t>
      </w:r>
      <w:r>
        <w:rPr>
          <w:rtl w:val="true"/>
        </w:rPr>
        <w:t>»</w:t>
      </w:r>
      <w:bookmarkEnd w:id="293"/>
    </w:p>
    <w:p>
      <w:pPr>
        <w:pStyle w:val="BookText"/>
        <w:rPr/>
      </w:pPr>
      <w:r>
        <w:rPr>
          <w:rFonts w:ascii="IRNazanin" w:hAnsi="IRNazanin" w:eastAsia="IRNazanin"/>
          <w:color w:val="111111"/>
          <w:sz w:val="28"/>
          <w:sz w:val="28"/>
          <w:szCs w:val="28"/>
          <w:rtl w:val="true"/>
          <w:lang w:bidi="fa-IR"/>
        </w:rPr>
        <w:t>او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 جزیرةالعرب در نزدیکی فلسطین دینی پدید آمد که اساس آن بر اعتراف به یگانگی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به نام محمّدیت یا به قول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به سرعت انتشار یافت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این دین مردی عرب به نام محمّدصلی الله علیه وآله بود که بر عادات قبایل محیط خود چیره شد و آنان را با هم متحد ساخت و افکار و بینش آن‌ها را با شناساندن خدای یگانه روشن ساخت و اخلاق آن‌ها را مهذب نموده و طبیعت آنان را تغییر داده و ملایم نمود و قلبشان را نرم ساخته و آماده پیشرفت و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خونریزی و زنده به گور کردن دختران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عظیم و پرارجی که محمّد انجام داد بهترین دلیل بر آن است که او از مصلحان جهان بوده و دارای یک توان فوق قدرت بشری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فکر روشن و ادراکی قوی بود و به خوش اخلاقی و خوش‌رفتاری با مردم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چهل سالی که پیش از بعثت با مردم زندگی کرد یک زندگی رضایت‌بخش و با کمال آرامش داشت و لذا تمام خویشانش او را بیش از حد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اساس مبادی قوی و اخلاق شایسته و عزت نفس و پاکدامنی که داشت همه اهل شهرش نسبت به او احترام فوق‌العاده‌ای می‌گذاشتند</w:t>
      </w:r>
      <w:r>
        <w:rPr>
          <w:rFonts w:eastAsia="IRNazanin" w:cs="IRNazanin"/>
          <w:color w:val="111111"/>
          <w:sz w:val="28"/>
          <w:szCs w:val="28"/>
          <w:rtl w:val="true"/>
          <w:lang w:bidi="fa-IR"/>
        </w:rPr>
        <w:t>».</w:t>
      </w:r>
      <w:r>
        <w:rPr>
          <w:rStyle w:val="FootnoteAnchor"/>
          <w:rtl w:val="true"/>
        </w:rPr>
        <w:footnoteReference w:id="155"/>
      </w:r>
      <w:bookmarkStart w:id="294" w:name="pg389_6730"/>
    </w:p>
    <w:p>
      <w:pPr>
        <w:pStyle w:val="Heading3"/>
        <w:numPr>
          <w:ilvl w:val="2"/>
          <w:numId w:val="1"/>
        </w:numPr>
        <w:rPr/>
      </w:pPr>
      <w:bookmarkStart w:id="295" w:name="__RefHeading___Toc3287788_211673320"/>
      <w:bookmarkStart w:id="296" w:name="_Toc115"/>
      <w:bookmarkEnd w:id="294"/>
      <w:bookmarkEnd w:id="295"/>
      <w:r>
        <w:rPr/>
        <w:t>26</w:t>
      </w:r>
      <w:r>
        <w:rPr>
          <w:rtl w:val="true"/>
        </w:rPr>
        <w:t xml:space="preserve">- </w:t>
      </w:r>
      <w:r>
        <w:rPr>
          <w:rtl w:val="true"/>
        </w:rPr>
        <w:t xml:space="preserve">مونتگمری وات </w:t>
      </w:r>
      <w:r>
        <w:rPr>
          <w:rtl w:val="true"/>
        </w:rPr>
        <w:t>«</w:t>
      </w:r>
      <w:r>
        <w:rPr/>
        <w:t>Montgomery Watt</w:t>
      </w:r>
      <w:r>
        <w:rPr>
          <w:rtl w:val="true"/>
        </w:rPr>
        <w:t>»</w:t>
      </w:r>
      <w:bookmarkEnd w:id="296"/>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که یکی از پژوهشگران خاورشناس معاصر است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کاهش بدبینی نسبت به قرآن و پیامبر اکرم‌صلی الله علیه وآله و اسلام را ستوده و خود نیز کتابی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تألیف نموده است</w:t>
      </w:r>
      <w:r>
        <w:rPr>
          <w:rFonts w:eastAsia="IRNazanin" w:cs="IRNazanin"/>
          <w:color w:val="111111"/>
          <w:sz w:val="28"/>
          <w:szCs w:val="28"/>
          <w:rtl w:val="true"/>
          <w:lang w:bidi="fa-IR"/>
        </w:rPr>
        <w:t>.</w:t>
      </w:r>
    </w:p>
    <w:p>
      <w:pPr>
        <w:pStyle w:val="Heading3"/>
        <w:numPr>
          <w:ilvl w:val="2"/>
          <w:numId w:val="1"/>
        </w:numPr>
        <w:rPr/>
      </w:pPr>
      <w:bookmarkStart w:id="297" w:name="__RefHeading___Toc3287790_211673320"/>
      <w:bookmarkStart w:id="298" w:name="_Toc116"/>
      <w:bookmarkEnd w:id="297"/>
      <w:r>
        <w:rPr>
          <w:rtl w:val="true"/>
        </w:rPr>
        <w:t xml:space="preserve">پیامبر اسلام‌صلی الله علیه وآله از دیدگاه </w:t>
      </w:r>
      <w:r>
        <w:rPr>
          <w:rtl w:val="true"/>
        </w:rPr>
        <w:t>«</w:t>
      </w:r>
      <w:r>
        <w:rPr>
          <w:rtl w:val="true"/>
        </w:rPr>
        <w:t>وات</w:t>
      </w:r>
      <w:r>
        <w:rPr>
          <w:rtl w:val="true"/>
        </w:rPr>
        <w:t>»</w:t>
      </w:r>
      <w:bookmarkEnd w:id="2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قرن دوازدهم، افکار درباره اسلام و دخالت مسلمانان در جنگ‌های صلیبی چنان ناروا تعبیر شد که اثر نامطلوبی در روحیه مردم گذاشت، در حالی که دقت و توجه عملی توأم با شرافت و غیرت و امانتِ تحقیق، برای مطالعه و کسب اطلاعات کامل و صحیح درباره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مخصوصاً در دو قرن اخیر پیشرفت‌های بسیاری حاصل شده است ولی هنوز مقداری از داوری‌های غلط گذشته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که رابطه مسلمانان و مسیحیان از گذشته بهتر و محکم‌تر شده است جای آن دارد که هر دو بکوشند تا درباره رفتار محمّد توافق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 کردن او توسط نویسندگان اروپایی موجب آن شده است که جنبه خیالی و تصوّری او به وسیله نویسندگان دیگر اروپا و اسلام به کمال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تهمت‌هایی که معمولاً به محمّد می‌بندند آن است که او را شیادی معرفی می‌کنند که برای اقناع حسّ جاه‌طلبی و شهوت خود، تعالیم دینی را تبلیغ می‌کرد که خود نیز به دروغ بودن آن اعتماد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نخستین بار در صد سال پیش در خطابه‌های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قهرمانان، شدیداً مورد اعتراض قرار گرفت و از آن پس، مورد قبول محققان نیز واقع شد که فقط ایمان عمیق به مأموریت خود بود که محمّد را حاضر کرد سختی‌ها و آزارهای ایام اقامت در مکه را تحمّل کند، در حالی که از نقطه نظر اوضاع جاری، امید موفّقیت در آن بسیار ناچیز بود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طبق نظر علمای برجسته امروز مسیحی، پیامبر شخصی است که پیام‌های خدا را برای قومش در شرایط مکانی و زمانی مربوط به آنان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نوشته‌هایم درباره محمدصلی الله علیه وآله از چهل سال پیش تا کنون همواره این نظر را ابراز کرده‌ام که محمدصلی الله علیه وآله در این گفته که قرآن تصنیف او نبوده بلکه از بالا به او الهام شده، صداقت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احکام قرآنی هیچ نگفته‌ام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متهم به آن شده‌ام بلکه ترجیح داده‌ام تا بنویسم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تا کنون مدافع این هستم که قرآن فعل الهی است</w:t>
      </w:r>
      <w:r>
        <w:rPr>
          <w:rFonts w:eastAsia="IRNazanin" w:cs="IRNazanin"/>
          <w:color w:val="111111"/>
          <w:sz w:val="28"/>
          <w:szCs w:val="28"/>
          <w:rtl w:val="true"/>
          <w:lang w:bidi="fa-IR"/>
        </w:rPr>
        <w:t>...».</w:t>
      </w:r>
      <w:r>
        <w:rPr>
          <w:rStyle w:val="FootnoteAnchor"/>
          <w:rtl w:val="true"/>
        </w:rPr>
        <w:footnoteReference w:id="157"/>
      </w:r>
      <w:bookmarkStart w:id="299" w:name="pg389_6732"/>
    </w:p>
    <w:p>
      <w:pPr>
        <w:pStyle w:val="Heading3"/>
        <w:numPr>
          <w:ilvl w:val="2"/>
          <w:numId w:val="1"/>
        </w:numPr>
        <w:rPr/>
      </w:pPr>
      <w:bookmarkStart w:id="300" w:name="__RefHeading___Toc3287792_211673320"/>
      <w:bookmarkStart w:id="301" w:name="_Toc117"/>
      <w:bookmarkEnd w:id="299"/>
      <w:bookmarkEnd w:id="300"/>
      <w:r>
        <w:rPr>
          <w:rtl w:val="true"/>
        </w:rPr>
        <w:t>ادامه تعصب توسط برخی مستشرقان‌</w:t>
      </w:r>
      <w:bookmarkEnd w:id="301"/>
    </w:p>
    <w:p>
      <w:pPr>
        <w:pStyle w:val="BookText"/>
        <w:rPr/>
      </w:pPr>
      <w:r>
        <w:rPr>
          <w:rFonts w:ascii="IRNazanin" w:hAnsi="IRNazanin" w:eastAsia="IRNazanin"/>
          <w:color w:val="111111"/>
          <w:sz w:val="28"/>
          <w:sz w:val="28"/>
          <w:szCs w:val="28"/>
          <w:rtl w:val="true"/>
          <w:lang w:bidi="fa-IR"/>
        </w:rPr>
        <w:t>این ندامت و پشیمانی، جریان غالبی را در اسلام‌شناسی غربی نشان می‌دهد؛ زیرا مستشرقان و خاورشناسانی در این دو قرن اخیر می‌زیسته‌اند که آرای ایشان تفاوت چندانی با متعصبان و دروغ‌پردازان قرون وسطی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افرادی که با کینه‌ای شدید به بررسی اسلام پرداخته کشیش خاورشناس بلژیکی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بدبینی و تعصب، ذهنش را از آغاز تسخیر کرده بود نتوانست در مطالعاتش درباره تاریخ اسلام به نتایج مطلوب و صحیحی برسد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جرداق درباره 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غرض‌ورزی‌های لامنس، دانش فراوان وی را به تباهی کشید؛ زیرا او علم خود را در خدمت حقیقت قرار نداد و اسناد بسیاری را که در تصنیفاتش آورد برای نمایاندن چهره واقعیت به کار نبرد و نخواست تا اموری را که درباره شرقِ قدیمِ عربی بر دیگران پنهان مانده بود، به درستی روشن کند، بلکه متأسفانه باید بگوییم این خاورشناس دانشمند، در لحظه‌های بزرگ، به دانش و وسعت اطلاعات خود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لحظه‌هایی تصمیم گرفت تا آنچه را که تاریخ ثبت کرده و عقل و منطق و طبیعتِ حوادث بدان‌ها گواهی می‌دهند، معکوس </w:t>
      </w:r>
    </w:p>
    <w:p>
      <w:pPr>
        <w:pStyle w:val="BookText"/>
        <w:rPr/>
      </w:pPr>
      <w:r>
        <w:rPr>
          <w:rFonts w:ascii="IRNazanin" w:hAnsi="IRNazanin" w:eastAsia="IRNazanin"/>
          <w:color w:val="111111"/>
          <w:sz w:val="28"/>
          <w:sz w:val="28"/>
          <w:szCs w:val="28"/>
          <w:rtl w:val="true"/>
          <w:lang w:bidi="fa-IR"/>
        </w:rPr>
        <w:t>جلوه دهد، بلکه تصمیم گرفت عواطفی را که انسان نسبت به بزرگان مسلمین در صدر اسلام احساس می‌کرد واژگون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تو را بیش از این به تأسّف وامی‌دارد آن است که هدف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بدگویی از بزرگان راستین شرق، او را از رسالت علمیش به کلّی بیرون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امری دو وجه یا دو احتمال داشته باشد، اسناد و مدارک فراوانی را که به تأیید وجه صحیح و رأی درست دلالت دارند، همه را رها می‌سازد و به سندی غریب و مقطوع که احتمالِ نادرست را به خیال خودش تقویت می‌کند اعتماد نشان می‌دهد، و هنگامی که ببیند اسناد و دلایل فراوانی که مؤید یکدیگرند فضیلتی از فضایل آن بزرگان را اثبات می‌کنند، خاموش گرفته و سست می‌شود یا اساساً موضوع را نادیده گرفته و دم برنمی‌آورد، اما همین که ملاحظه کند یک عبارت کوتاه به بدگمانی او کمترین اشارتی دارد به نشاط می‌افتد و دلیری می‌نماید و چه پرگویی‌ها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از صفات مردم دانشمند و عادل و منصف نیست بلکه به افترا و بهتان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چنین روشی با حوادث شرق قدیم عربی روبرو می‌شود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خاورشناسان و شرق شناسان مغرض و متعصب که درصدد مشوّه کردن چهره اسلام و پیامبرصلی الله علیه وآله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إیگناس 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الاصل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سخنرانی‌هایی در مورد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آلمانی تألیف کرده و به زبان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و الشریعة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روایتِ متواتر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لقبی را </w:t>
      </w:r>
    </w:p>
    <w:p>
      <w:pPr>
        <w:pStyle w:val="BookText"/>
        <w:rPr/>
      </w:pPr>
      <w:r>
        <w:rPr>
          <w:rFonts w:ascii="IRNazanin" w:hAnsi="IRNazanin" w:eastAsia="IRNazanin"/>
          <w:color w:val="111111"/>
          <w:sz w:val="28"/>
          <w:sz w:val="28"/>
          <w:szCs w:val="28"/>
          <w:rtl w:val="true"/>
          <w:lang w:bidi="fa-IR"/>
        </w:rPr>
        <w:t>که در تورات آمده با خود حمل می‌کند که همان پیامبر پیکار و جنگ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این در حالی است که مطابق روایات اسلامی، پیامبر اسلام‌صلی الله علیه 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 و توبه و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گشته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در انجیل لوقا آمده است که حضرت مسیح‌علیه السلام به حوّاریون خود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شمشیر ندارد، جامه خود را فروخته و آن را بخرد</w:t>
      </w:r>
      <w:r>
        <w:rPr>
          <w:rFonts w:eastAsia="IRNazanin" w:cs="IRNazanin"/>
          <w:color w:val="111111"/>
          <w:sz w:val="28"/>
          <w:szCs w:val="28"/>
          <w:rtl w:val="true"/>
          <w:lang w:bidi="fa-IR"/>
        </w:rPr>
        <w:t>».</w:t>
      </w:r>
      <w:r>
        <w:rPr>
          <w:rStyle w:val="FootnoteAnchor"/>
          <w:rtl w:val="true"/>
        </w:rPr>
        <w:footnoteReference w:id="161"/>
      </w:r>
      <w:bookmarkStart w:id="302" w:name="pg389_6735"/>
    </w:p>
    <w:p>
      <w:pPr>
        <w:pStyle w:val="Heading3"/>
        <w:numPr>
          <w:ilvl w:val="2"/>
          <w:numId w:val="1"/>
        </w:numPr>
        <w:rPr/>
      </w:pPr>
      <w:bookmarkStart w:id="303" w:name="__RefHeading___Toc3287794_211673320"/>
      <w:bookmarkStart w:id="304" w:name="_Toc118"/>
      <w:bookmarkEnd w:id="302"/>
      <w:bookmarkEnd w:id="303"/>
      <w:r>
        <w:rPr>
          <w:rtl w:val="true"/>
        </w:rPr>
        <w:t>سلمان رشدی، ملعبه دست مسیحیان صلیبی‌</w:t>
      </w:r>
      <w:bookmarkEnd w:id="304"/>
    </w:p>
    <w:p>
      <w:pPr>
        <w:pStyle w:val="BookText"/>
        <w:rPr/>
      </w:pPr>
      <w:r>
        <w:rPr>
          <w:rFonts w:ascii="IRNazanin" w:hAnsi="IRNazanin" w:eastAsia="IRNazanin"/>
          <w:color w:val="111111"/>
          <w:sz w:val="28"/>
          <w:sz w:val="28"/>
          <w:szCs w:val="28"/>
          <w:rtl w:val="true"/>
          <w:lang w:bidi="fa-IR"/>
        </w:rPr>
        <w:t xml:space="preserve">سلمان رشدی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دو ماه قبل از استقلال هند و تشکیل دولت پاکستان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فردی مسلمان از منطقه کشمیر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زبان غالب مردم آن منطقه انگلیسی بود پدرش او را به مدرسه انگلیسی برد و چون به سن سیزده سالگی رسید او را به انگلستان فرستاد تا آنچه را که نزد مبشرین کلیسا در هند فرا گرفته در آنجا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می‌خواست به هند بازگردد پدرش اصرار نمود تا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تا به سِمَت استادی در تاریخ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گرفتن مدرک از آن دانشگاه به پاکستان آمد و در مدت هفت سال با تلویزیون پاکستان همکاری نمود، ولی بعد از آن مدت به انگلستان بازگشت و بعد از گذشت از چند کار رو به حرفه نویسندگی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بار ازدواج کرد یک بار با زنی انگلیسی که بعد از مدتی از او جدا شد، و بار دوم با زنی نویسنده و آمریکایی ازدواج نمود که در نوشته‌هایش اعتقاد مسیحیت را به نقد و استهزا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پنج کتاب از او به چاپ رسیده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اکتبر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کسی است که به جهت دوری از وطنش و فرا نگرفتن تعلیمات و فرهنگ امتش، به اسلام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اسلام را از کانال دشمنان آن ملاحظه نموده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مهاجری است که در اجتماعِ مردمی رشد کرده که به جهت نژادش از </w:t>
      </w:r>
    </w:p>
    <w:p>
      <w:pPr>
        <w:pStyle w:val="BookText"/>
        <w:rPr/>
      </w:pPr>
      <w:r>
        <w:rPr>
          <w:rFonts w:ascii="IRNazanin" w:hAnsi="IRNazanin" w:eastAsia="IRNazanin"/>
          <w:color w:val="111111"/>
          <w:sz w:val="28"/>
          <w:sz w:val="28"/>
          <w:szCs w:val="28"/>
          <w:rtl w:val="true"/>
          <w:lang w:bidi="fa-IR"/>
        </w:rPr>
        <w:t>ناحیه آن مردم مورد سرزنش و مطرود بوده است، و از آنجا که از فرهنگ غنی اسلامی بی‌خبر بوده دائماً برای آنکه مورد قبول جامعه غربی قرار گیرد دست به هر کاری می‌زند که یکی از آن‌ها نوشتن همین کتاب ضد اسلامی بلکه ضدّ اخلاقی و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دارای شذوذ فکری و عقیدتی است در به کارگیری تعابیر و کلمات زشت بر ضدّ معانی اصیل آن متجرّی بوده و نهایت کوشش خود را به کار گرفته است که از باب نمونه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لانه‌های فساد و فحشاء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دنبال روایات و قصه‌های شاذ تاریخی همچون افسانه غرانیق است تا از این طریق بر اسلام به خیال خود ضربه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در جامعه خود و نیز جامعه غربی به جهت نژاد و اسلامی بودنش تحقیر شده و لذا درصدد جبران این حالت حقارت خود از هر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مردم نام او را زنده کرده و بین آنان معروف و سرشناس گردد گرچه به واسطه عمل او جنگی در سطح جهان برپاشده و بین تمدن‌ها برخورد ایجاد گردد و میلیون‌ها نفر به قتل برسند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می‌خواهد خودش را نابود کند تا عکسش در روزنامه‌ها چاپ گردد و صدایش در جهان منتشر گردد؛ زیرا که عقده حقارت داشته و از کودکی تحقیر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نمی‌داند که دشمنان اسلام این‌چنین افرادی را از هر طریق ممکن به سوی خود جذب می‌کنند تا به اهداف شوم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تمام کسانی که پیشنهاد جایزه ادبی نوبل را بر این کتاب دادند همگی دارای سابقه‌ای طولانی در ضدیت و دشمنی با اسلام را داشته </w:t>
      </w:r>
      <w:bookmarkStart w:id="305" w:name="pg389_6737"/>
    </w:p>
    <w:p>
      <w:pPr>
        <w:pStyle w:val="BookText"/>
        <w:rPr/>
      </w:pPr>
      <w:bookmarkEnd w:id="305"/>
      <w:r>
        <w:rPr>
          <w:rFonts w:ascii="IRNazanin" w:hAnsi="IRNazanin" w:eastAsia="IRNazanin"/>
          <w:color w:val="111111"/>
          <w:sz w:val="28"/>
          <w:sz w:val="28"/>
          <w:szCs w:val="28"/>
          <w:rtl w:val="true"/>
          <w:lang w:bidi="fa-IR"/>
        </w:rPr>
        <w:t>و مصلحت خود را در این کار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ساندی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امتیازش یهودی معروفی است اولین روزنامه‌ای است که معرفی این کتاب را به عهده گرفت و شروع به مدح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طور حتم می‌توان گفت که دستان یهود در پشت این قضیه بوده و از آنجا سرچشمه گرفته است؛ زیرا از طرفی یهود از حیث تاریخی کسانی بوده‌اند که پیامبران خود را به هر نحو ممکن دشنام داده و آن‌ها را به قتل می‌رساندند و از طرفی دیگر مشاهده می‌کنند که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پیشرفت بوده و در حال تبدیل شدن به قدرتی عظیم می‌باشند و لذا درصدد برآمدند تا غرب مسیحی را رودرروی مسلمانان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ناشر این کتاب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عنوان حق التألیف به سلمان رشدی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پشتیبان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 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پیشنهاد پناهندگی سیاسی را به او داد و دستور داد تا در اسرائیل کتابش را به لغات زنده دنیا ترجمه کنند</w:t>
      </w:r>
      <w:r>
        <w:rPr>
          <w:rFonts w:eastAsia="IRNazanin" w:cs="IRNazanin"/>
          <w:color w:val="111111"/>
          <w:sz w:val="28"/>
          <w:szCs w:val="28"/>
          <w:rtl w:val="true"/>
          <w:lang w:bidi="fa-IR"/>
        </w:rPr>
        <w:t>.</w:t>
      </w:r>
    </w:p>
    <w:p>
      <w:pPr>
        <w:pStyle w:val="Heading3"/>
        <w:numPr>
          <w:ilvl w:val="2"/>
          <w:numId w:val="1"/>
        </w:numPr>
        <w:rPr/>
      </w:pPr>
      <w:bookmarkStart w:id="306" w:name="__RefHeading___Toc3287796_211673320"/>
      <w:bookmarkStart w:id="307" w:name="_Toc119"/>
      <w:bookmarkEnd w:id="306"/>
      <w:r>
        <w:rPr>
          <w:rtl w:val="true"/>
        </w:rPr>
        <w:t xml:space="preserve">خلاصه‌ای از کتاب </w:t>
      </w:r>
      <w:r>
        <w:rPr>
          <w:rtl w:val="true"/>
        </w:rPr>
        <w:t>«</w:t>
      </w:r>
      <w:r>
        <w:rPr>
          <w:rtl w:val="true"/>
        </w:rPr>
        <w:t>آیات شیطانی</w:t>
      </w:r>
      <w:r>
        <w:rPr>
          <w:rtl w:val="true"/>
        </w:rPr>
        <w:t>»</w:t>
      </w:r>
      <w:bookmarkEnd w:id="307"/>
    </w:p>
    <w:p>
      <w:pPr>
        <w:pStyle w:val="BookText"/>
        <w:rPr/>
      </w:pPr>
      <w:r>
        <w:rPr>
          <w:rFonts w:ascii="IRNazanin" w:hAnsi="IRNazanin" w:eastAsia="IRNazanin"/>
          <w:color w:val="111111"/>
          <w:sz w:val="28"/>
          <w:sz w:val="28"/>
          <w:szCs w:val="28"/>
          <w:rtl w:val="true"/>
          <w:lang w:bidi="fa-IR"/>
        </w:rPr>
        <w:t xml:space="preserve">سلمان رشدی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مشوه جلوه دادن اسلام و طعن به مقدسات آن و هتک حرمت آن‌ها است و هیچ چیز را در این زمینه استثنا نکرده و همه را مورد طعن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رسول اکرم‌صلی الله علیه وآله و ملائکه شروع کرده و یک یک به کتاب‌های آسمانی حمله کرده و در آخر زنان پیامبر و اصحاب او را مورد سرزنش و هجوم قرار می‌دهد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متعرّض سبّ پیامبر اکرم‌صلی الله علیه وآله و اصحاب و همسران او به طور علنی </w:t>
      </w:r>
    </w:p>
    <w:p>
      <w:pPr>
        <w:pStyle w:val="BookText"/>
        <w:rPr/>
      </w:pPr>
      <w:r>
        <w:rPr>
          <w:rFonts w:ascii="IRNazanin" w:hAnsi="IRNazanin" w:eastAsia="IRNazanin"/>
          <w:color w:val="111111"/>
          <w:sz w:val="28"/>
          <w:sz w:val="28"/>
          <w:szCs w:val="28"/>
          <w:rtl w:val="true"/>
          <w:lang w:bidi="fa-IR"/>
        </w:rPr>
        <w:t>شده و با زبان ادبیات قبیحی که هر کسی را که دارای کمترین درجه اخلاق است ناراحت می‌کند آنان را ناسزا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قرآن کریم، آن را کتاب آسمانی و وحیانی ندانسته بلکه از ابداعات خود پیامبرصلی الله علیه وآله همراه با تحریفات سلمان فارسی در آن در جلوی دید پیامبرصلی الله علیه وآله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هنگام یاد از مکه مکرمه از آن به شهر جاهلیت یاد کرده و مدعی می‌شود یکی از تجار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شیطان است ادعای نبوت کرده و دین جدیدی در آن شهر تأسیس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نوع علاقه بین رسول اکرم‌صلی الله علیه وآله و یکی از اصحاب بزرگ او به نام سلمان می‌پردازد و آن را علاقه‌ای ناشایست دانسته که ناشی از خباثت طولانی 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سلمان را فردی شرابخوار معرفی کرده که چنان در آن افراط داشته که بیشتر اوقاتش را در شرابخواری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علاقه بین سلمان و شاعری اشاره می‌کند که خودش او را جعل کرده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کسی که اهل همه گونه فسق و فجور از آن جمله شرابخواری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حد اکتفا نکرده بلکه مدعی می‌شود که سلمان آیاتی را که از پیامبرصلی الله علیه وآله می‌شنیده آن‌ها را با تحریفی که در آن‌ها وارد می‌کرده به دلخواه خود می‌نوشته است، و چنین ادعا می‌کند که همه این‌ها با علم و آگاهی رسول خداصلی الله علیه وآله از آن‌ها بوده است، و لذا از آن‌ها غفلت کرده و برخی از موارد نیز می‌خندیده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بار دیگر شخصیت رسول اکرم‌صلی الله علیه وآله را متعرض شده و او را مردی شهوت‌ران و غوطه‌ور در مسایل جنسی معرفی می‌نماید که در خانه خود </w:t>
      </w:r>
      <w:bookmarkStart w:id="308" w:name="pg389_6739"/>
    </w:p>
    <w:p>
      <w:pPr>
        <w:pStyle w:val="BookText"/>
        <w:rPr/>
      </w:pPr>
      <w:bookmarkEnd w:id="308"/>
      <w:r>
        <w:rPr>
          <w:rFonts w:ascii="IRNazanin" w:hAnsi="IRNazanin" w:eastAsia="IRNazanin"/>
          <w:color w:val="111111"/>
          <w:sz w:val="28"/>
          <w:sz w:val="28"/>
          <w:szCs w:val="28"/>
          <w:rtl w:val="true"/>
          <w:lang w:bidi="fa-IR"/>
        </w:rPr>
        <w:t>به صورت جبّارانه زندگی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متعرض اصحاب پیامبر شده و سلمان فارسی و بلال حبشی و خالد بن ولید را مثلث شوم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حجاب را با تعبیرات ادبی به مشهورترین لانه‌های فساد در شهر جاهلیت تعبیر و تشبیه کرده و خانمی را که در آن رفت و آمد می‌کند را به اسم خانم حجاب معرفی می‌کند، و زنانی که در آن وجود دارند را نمونه و الگوی زنان پیامبرصلی الله علیه وآله قرار می‌دهد و مدعی می‌شود که تعداد زنان آن به عدد همسران پیامبرصلی الله علیه وآله بوده است</w:t>
      </w:r>
      <w:r>
        <w:rPr>
          <w:rFonts w:eastAsia="IRNazanin" w:cs="IRNazanin"/>
          <w:color w:val="111111"/>
          <w:sz w:val="28"/>
          <w:szCs w:val="28"/>
          <w:rtl w:val="true"/>
          <w:lang w:bidi="fa-IR"/>
        </w:rPr>
        <w:t>...</w:t>
      </w:r>
    </w:p>
    <w:p>
      <w:pPr>
        <w:pStyle w:val="Heading3"/>
        <w:numPr>
          <w:ilvl w:val="2"/>
          <w:numId w:val="1"/>
        </w:numPr>
        <w:rPr/>
      </w:pPr>
      <w:bookmarkStart w:id="309" w:name="__RefHeading___Toc3287798_211673320"/>
      <w:bookmarkStart w:id="310" w:name="_Toc120"/>
      <w:bookmarkEnd w:id="309"/>
      <w:r>
        <w:rPr>
          <w:rtl w:val="true"/>
        </w:rPr>
        <w:t xml:space="preserve">نقل کلماتی از کتاب </w:t>
      </w:r>
      <w:r>
        <w:rPr>
          <w:rtl w:val="true"/>
        </w:rPr>
        <w:t>«</w:t>
      </w:r>
      <w:r>
        <w:rPr>
          <w:rtl w:val="true"/>
        </w:rPr>
        <w:t>آیات شیطانی</w:t>
      </w:r>
      <w:r>
        <w:rPr>
          <w:rtl w:val="true"/>
        </w:rPr>
        <w:t>»</w:t>
      </w:r>
      <w:bookmarkEnd w:id="310"/>
    </w:p>
    <w:p>
      <w:pPr>
        <w:pStyle w:val="BookText"/>
        <w:rPr/>
      </w:pPr>
      <w:r>
        <w:rPr>
          <w:rFonts w:ascii="IRNazanin" w:hAnsi="IRNazanin" w:eastAsia="IRNazanin"/>
          <w:color w:val="111111"/>
          <w:sz w:val="28"/>
          <w:sz w:val="28"/>
          <w:szCs w:val="28"/>
          <w:rtl w:val="true"/>
          <w:lang w:bidi="fa-IR"/>
        </w:rPr>
        <w:t>اینک برخی از کلمات و جملات او را در اینجا می‌آوریم و قضاوت را به خوانندگان وامی‌گذاریم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پیامبر اسلام‌صلی الله علیه وآله نسبت اعمال بد را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جاهلیت مردی که دارای اعمالی است تبدیل به پیامبری می‌شود که اسمش ماهوند می‌باشد او درصدد برپایی و تأسیس بزرگ‌ترین دین در عالم برمی‌آید در آن هنگام صدایی در گوشش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کدامین فکری هستی؟انسانی یا مارمولک؟</w:t>
      </w:r>
      <w:r>
        <w:rPr>
          <w:rFonts w:eastAsia="IRNazanin" w:cs="IRNazanin"/>
          <w:color w:val="111111"/>
          <w:sz w:val="28"/>
          <w:szCs w:val="28"/>
          <w:rtl w:val="true"/>
          <w:lang w:bidi="fa-IR"/>
        </w:rPr>
        <w:t>».</w:t>
      </w:r>
      <w:r>
        <w:rPr>
          <w:rStyle w:val="FootnoteAnchor"/>
          <w:rtl w:val="true"/>
        </w:rPr>
        <w:footnoteReference w:id="16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حضرت ابراهیم‌علیه السلام نسبت زنا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بطریرک ابراهیم همراه همسرش هاجر و فرزندشان اسماعیل وارد این وادی شد، در آنجا و در آن منطقه وحشتناک همسر خود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این کار میل خداوند باشد؟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p>
    <w:p>
      <w:pPr>
        <w:pStyle w:val="BookText"/>
        <w:rPr/>
      </w:pPr>
      <w:r>
        <w:rPr>
          <w:rFonts w:ascii="IRNazanin" w:hAnsi="IRNazanin" w:eastAsia="IRNazanin"/>
          <w:color w:val="111111"/>
          <w:sz w:val="28"/>
          <w:sz w:val="28"/>
          <w:szCs w:val="28"/>
          <w:rtl w:val="true"/>
          <w:lang w:bidi="fa-IR"/>
        </w:rPr>
        <w:t>کار میل و رغبت خداوند است، آنگاه زنازاده از آنجا می‌رود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بلال را وحشی و سلمان را شرور معرفی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سقائی است به نام خالد و انسان شروری است از فارس که اسم غریبش سلمان است، و به جهت آنکه مثلث شوم کامل گردد در آنجا برده‌ای است به نام بلال که او را ماهوند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که شخصی وحشی و بسیار سیاه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توهین به وحی الهی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بدون قانون زندگی کردند، ولی در سال‌ها ماهوند یا بهتر بگوییم خدای واحد رئیس ملائکه جبرئیل، یا بهتر از آن دو، خدا نزدش وسواسی در جعل قوانین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ظاهر شد او را دید که از جانب خود دسته دسته حکم صادر می‌کند تا به حدّی که مؤمنان تحمل هیچ گونه وحی جدید مگر با زحمت نداشتند، آنجا بود که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احکامی گفتی؟ ای لعنت بر 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بادی از او خارج می‌شود، رویش را به سوی بادها می‌کند تا معین کند که کدامین دست را برای تنظیف محلّ خروج باد به کار گیرد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او نیز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به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می‌خورید؟ چه قدر می‌خوابید؟ </w:t>
      </w:r>
      <w:r>
        <w:rPr>
          <w:rFonts w:eastAsia="IRNazanin" w:cs="IRNazanin"/>
          <w:color w:val="111111"/>
          <w:sz w:val="28"/>
          <w:szCs w:val="28"/>
          <w:rtl w:val="true"/>
          <w:lang w:bidi="fa-IR"/>
        </w:rPr>
        <w:t>...».</w:t>
      </w:r>
      <w:r>
        <w:rPr>
          <w:rStyle w:val="FootnoteAnchor"/>
          <w:rtl w:val="true"/>
        </w:rPr>
        <w:footnoteReference w:id="1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توهین به ساحت 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علاقه سلمان به </w:t>
      </w:r>
      <w:bookmarkStart w:id="311" w:name="pg389_6741"/>
    </w:p>
    <w:p>
      <w:pPr>
        <w:pStyle w:val="BookText"/>
        <w:rPr/>
      </w:pPr>
      <w:bookmarkEnd w:id="311"/>
      <w:r>
        <w:rPr>
          <w:rFonts w:ascii="IRNazanin" w:hAnsi="IRNazanin" w:eastAsia="IRNazanin"/>
          <w:color w:val="111111"/>
          <w:sz w:val="28"/>
          <w:sz w:val="28"/>
          <w:szCs w:val="28"/>
          <w:rtl w:val="true"/>
          <w:lang w:bidi="fa-IR"/>
        </w:rPr>
        <w:t xml:space="preserve">ماهوند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نهایت رسانید قضیه زنان و آیات شیطانی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حالی که مست بود آنچه را که در نفسش بود بیرون ریخت که گوش فرا ده، من از کسانی نیستم که قیل و قال فراوان نمایم، ولی ماهوند بعد از وفات همسرش چیزی نداشت، تو می‌فهمی که می‌خواهم چه بگویم، او در یثرب به مرادش رسید، در آنجا زنان یثرب نصف ریشش را در مدت یکسال تبدیل به سفیدی کردند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درباره حجاب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نام مشهورترین خانه زنان فاحشه در مدینه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خانه را به قصرهای بهشت تعبیر می‌کند آن‌گونه که در قرآن آمده است، مثل قصرهایی که از زیر آن نهرهایی جاری است با درختان انگور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در آن خانه دوازده زن زناکار است که همگی از ماهوند تقاضا کردند تا با آن‌ها ازدواج کرده و همسران او شوند، آنجا بود که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درباره آیات 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بر ماهوند تداخل می‌کند؛ یک بار شیطان بر او وحی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او وحی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أَفَرَءَیتُمُ اللَّتَ وَالْعُزَّی وَمَنَواةَ الثّالِثَةَ الْأُخْرَی شیطان در آن هنگام کلمات او را کامل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12" w:name="__RefHeading___Toc3287800_211673320"/>
      <w:bookmarkStart w:id="313" w:name="_Toc121"/>
      <w:bookmarkEnd w:id="312"/>
      <w:r>
        <w:rPr>
          <w:rtl w:val="true"/>
        </w:rPr>
        <w:t>سلمان رشدی و بازگشت به قرون وسطی‌</w:t>
      </w:r>
      <w:bookmarkEnd w:id="3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کتاب سلمان رشدی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می‌بریم که قصد او بازگشت به قرون وسطی در اتهام زدن به پیامبر اکرم‌صلی الله علیه وآله و تمسخر </w:t>
      </w:r>
      <w:bookmarkStart w:id="314" w:name="pg389_6742"/>
    </w:p>
    <w:p>
      <w:pPr>
        <w:pStyle w:val="BookText"/>
        <w:rPr/>
      </w:pPr>
      <w:bookmarkEnd w:id="314"/>
      <w:r>
        <w:rPr>
          <w:rFonts w:ascii="IRNazanin" w:hAnsi="IRNazanin" w:eastAsia="IRNazanin"/>
          <w:color w:val="111111"/>
          <w:sz w:val="28"/>
          <w:sz w:val="28"/>
          <w:szCs w:val="28"/>
          <w:rtl w:val="true"/>
          <w:lang w:bidi="fa-IR"/>
        </w:rPr>
        <w:t>کردن و مشوّه نشان دادن چهره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رمان‌نویسی و قصه‌پردازی را بهانه قرار داده تا به مقدسات اسلام ناسزا بگوید، او تخیل را با واقعیت درهم آمیخته تا به آسانی، بزرگان دین را در معرض توهین قرار دهد، و لذا کار تازه او درباره پیامبر اسلام‌صلی الله علیه وآله نوعی ارتجاع و واپس‌گرایی و بازگشتی انحطاطآمیز به قرون وسطی است، روزگاری که استدلال جای خود را به افتراء و استهزاء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نگارش کتاب خود از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که ذهنی‌گرایی محض بوده و با واقعیت سازگاری ندارد و درصدد تسخیر و تسلط بر عقول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اسامی تاریخی را تغییر داده و رویدادها را دگرگون ساخته است و تخیل را با واقعیت می‌آمیزد و در این کار هیچ قانون و ضابطه‌ای را رعایت نمی‌کند</w:t>
      </w:r>
      <w:r>
        <w:rPr>
          <w:rFonts w:eastAsia="IRNazanin" w:cs="IRNazanin"/>
          <w:color w:val="111111"/>
          <w:sz w:val="28"/>
          <w:szCs w:val="28"/>
          <w:rtl w:val="true"/>
          <w:lang w:bidi="fa-IR"/>
        </w:rPr>
        <w:t>.</w:t>
      </w:r>
    </w:p>
    <w:p>
      <w:pPr>
        <w:pStyle w:val="Heading3"/>
        <w:numPr>
          <w:ilvl w:val="2"/>
          <w:numId w:val="1"/>
        </w:numPr>
        <w:rPr/>
      </w:pPr>
      <w:bookmarkStart w:id="315" w:name="__RefHeading___Toc3287802_211673320"/>
      <w:bookmarkStart w:id="316" w:name="_Toc122"/>
      <w:bookmarkEnd w:id="315"/>
      <w:r>
        <w:rPr>
          <w:rtl w:val="true"/>
        </w:rPr>
        <w:t>حمایت‌های گسترده از کتاب آیات شیطانی‌</w:t>
      </w:r>
      <w:bookmarkEnd w:id="316"/>
    </w:p>
    <w:p>
      <w:pPr>
        <w:pStyle w:val="BookText"/>
        <w:rPr/>
      </w:pPr>
      <w:r>
        <w:rPr>
          <w:rFonts w:ascii="IRNazanin" w:hAnsi="IRNazanin" w:eastAsia="IRNazanin"/>
          <w:color w:val="111111"/>
          <w:sz w:val="28"/>
          <w:sz w:val="28"/>
          <w:szCs w:val="28"/>
          <w:rtl w:val="true"/>
          <w:lang w:bidi="fa-IR"/>
        </w:rPr>
        <w:t>فاجعه‌ای که با چاپ این کتاب اتفاق افتاد دارای جوانب مختلفی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مراکز غربی و صهیونیستی سعی بلیغ و گسترده‌ای را برای آماده کردن و نشر آن به لغات مختلف به تمام دنیا نمودند و بر این کار ثروتمندان و سرمایه‌دارانی بین‌المللی از حیث مالی سرمایه‌گذاری هنگفتی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دولت‌های غربی جوایز بسیاری برای آن قرار داده و به آن اعتبار دادند که از جمله آن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سال در انگلستان شناخته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دولت‌های غربی نیز این کتاب را پشتیبانی کرده و هیچ گونه اعتنایی به اعتراضات و مخالفت‌ها بر ضد آن نکردند و حتی شدیدترین </w:t>
      </w:r>
    </w:p>
    <w:p>
      <w:pPr>
        <w:pStyle w:val="BookText"/>
        <w:rPr/>
      </w:pPr>
      <w:r>
        <w:rPr>
          <w:rFonts w:ascii="IRNazanin" w:hAnsi="IRNazanin" w:eastAsia="IRNazanin"/>
          <w:color w:val="111111"/>
          <w:sz w:val="28"/>
          <w:sz w:val="28"/>
          <w:szCs w:val="28"/>
          <w:rtl w:val="true"/>
          <w:lang w:bidi="fa-IR"/>
        </w:rPr>
        <w:t>محافظت‌ها را برای مؤلّف کتاب برقرار کرده و با مخالفان نشر کتاب با شدت تمام از حیث فیزیکی برخورد کردند و در برخی موارد کشورهایی را که مخالفت علنی با نشر آن داشتند و موضع گیری تندی می‌کردند برخورد سیاسی و اقتصادی نمودند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ده‌ها مؤسسه و نویسنده پشتیبانی کرده و آنان را تحریک نموده تا تحت عنوان شعار آزادی اندیشه از 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نمایند</w:t>
      </w:r>
      <w:r>
        <w:rPr>
          <w:rFonts w:eastAsia="IRNazanin" w:cs="IRNazanin"/>
          <w:color w:val="111111"/>
          <w:sz w:val="28"/>
          <w:szCs w:val="28"/>
          <w:rtl w:val="true"/>
          <w:lang w:bidi="fa-IR"/>
        </w:rPr>
        <w:t xml:space="preserve">. </w:t>
      </w:r>
      <w:bookmarkStart w:id="317" w:name="pg389_6744"/>
    </w:p>
    <w:p>
      <w:pPr>
        <w:pStyle w:val="Heading3"/>
        <w:numPr>
          <w:ilvl w:val="2"/>
          <w:numId w:val="1"/>
        </w:numPr>
        <w:rPr/>
      </w:pPr>
      <w:bookmarkStart w:id="318" w:name="__RefHeading___Toc3287804_211673320"/>
      <w:bookmarkStart w:id="319" w:name="_Toc123"/>
      <w:bookmarkEnd w:id="317"/>
      <w:bookmarkEnd w:id="318"/>
      <w:r>
        <w:rPr>
          <w:rtl w:val="true"/>
        </w:rPr>
        <w:t>بررسی و تحلیل عملکرد سلمان رشدی‌</w:t>
      </w:r>
      <w:bookmarkEnd w:id="319"/>
    </w:p>
    <w:p>
      <w:pPr>
        <w:pStyle w:val="BookText"/>
        <w:rPr/>
      </w:pPr>
      <w:r>
        <w:rPr>
          <w:rFonts w:ascii="IRNazanin" w:hAnsi="IRNazanin" w:eastAsia="IRNazanin"/>
          <w:color w:val="111111"/>
          <w:sz w:val="28"/>
          <w:sz w:val="28"/>
          <w:szCs w:val="28"/>
          <w:rtl w:val="true"/>
          <w:lang w:bidi="fa-IR"/>
        </w:rPr>
        <w:t>اینک قبل از بررسی حکم فقهی، حقوقی سلمان رشدی به تحلیل و بررسی عملکرد او می‌پردازیم</w:t>
      </w:r>
      <w:r>
        <w:rPr>
          <w:rFonts w:eastAsia="IRNazanin" w:cs="IRNazanin"/>
          <w:color w:val="111111"/>
          <w:sz w:val="28"/>
          <w:szCs w:val="28"/>
          <w:rtl w:val="true"/>
          <w:lang w:bidi="fa-IR"/>
        </w:rPr>
        <w:t>.</w:t>
      </w:r>
    </w:p>
    <w:p>
      <w:pPr>
        <w:pStyle w:val="Heading3"/>
        <w:numPr>
          <w:ilvl w:val="2"/>
          <w:numId w:val="1"/>
        </w:numPr>
        <w:rPr/>
      </w:pPr>
      <w:bookmarkStart w:id="320" w:name="__RefHeading___Toc3287806_211673320"/>
      <w:bookmarkStart w:id="321" w:name="_Toc124"/>
      <w:bookmarkEnd w:id="320"/>
      <w:r>
        <w:rPr>
          <w:rtl w:val="true"/>
        </w:rPr>
        <w:t>مفهوم اهانت‌</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استهزاء و تحقیر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یهون هونا و هوانا و مهانة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 حَقُر، ضعف و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تهاون به تهاوناً و استهان به استهانة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استحقره و استهزأ به واستخفّة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کرد، اهانت می‌کند، اهانت کردنی از مردی یعنی ذلیل و تحقیر و تضعیف و خوار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تهاون به تهاونا و استهان به استهانة یعنی طلب حقارت و استهزا و استخفاف او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عمید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اهانت یعنی خوار کردن، سبک داشتن، زایل گردانیدن و تحقیر کردن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قضایی عبارت است از نسبت دادن هر فعل یا ترک فعلی که عرفاً مخالف حیثیت طرف تلقی می‌شود، و عنوان توهین مفهومی کلّی است و فحّاشی یکی از مصادیق آن است</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22" w:name="__RefHeading___Toc3287808_211673320"/>
      <w:bookmarkStart w:id="323" w:name="_Toc125"/>
      <w:bookmarkEnd w:id="322"/>
      <w:r>
        <w:rPr>
          <w:rtl w:val="true"/>
        </w:rPr>
        <w:t xml:space="preserve">مفهوم </w:t>
      </w:r>
      <w:r>
        <w:rPr>
          <w:rtl w:val="true"/>
        </w:rPr>
        <w:t>«</w:t>
      </w:r>
      <w:r>
        <w:rPr>
          <w:rtl w:val="true"/>
        </w:rPr>
        <w:t>سبّ</w:t>
      </w:r>
      <w:r>
        <w:rPr>
          <w:rtl w:val="true"/>
        </w:rPr>
        <w:t>»</w:t>
      </w:r>
      <w:bookmarkEnd w:id="3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 الشتم الوجیع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عبارت است از دشنام دردناک و زشت</w:t>
      </w:r>
      <w:r>
        <w:rPr>
          <w:rFonts w:eastAsia="IRNazanin" w:cs="IRNazanin"/>
          <w:color w:val="111111"/>
          <w:sz w:val="28"/>
          <w:szCs w:val="28"/>
          <w:rtl w:val="true"/>
          <w:lang w:bidi="fa-IR"/>
        </w:rPr>
        <w:t xml:space="preserve">.» </w:t>
      </w:r>
      <w:bookmarkStart w:id="324" w:name="pg389_6745"/>
    </w:p>
    <w:p>
      <w:pPr>
        <w:pStyle w:val="BookText"/>
        <w:rPr/>
      </w:pPr>
      <w:bookmarkEnd w:id="324"/>
      <w:r>
        <w:rPr>
          <w:rFonts w:ascii="IRNazanin" w:hAnsi="IRNazanin" w:eastAsia="IRNazanin"/>
          <w:color w:val="111111"/>
          <w:sz w:val="28"/>
          <w:sz w:val="28"/>
          <w:szCs w:val="28"/>
          <w:rtl w:val="true"/>
          <w:lang w:bidi="fa-IR"/>
        </w:rPr>
        <w:t>و درباره مفهوم اصطلاحی آن، مجلسی‌رحمه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اصطلاح الفقهاء هو السبّ الذی لم یکن قذفاً بالزنا و نحوه؛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شارب الخمر او یا آکل الربا او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فاجر و امثال ذلک ممّا یتضمّن استخفافاً و اهانة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فقها، سب چیزی است که شامل قذف به زنا و نحو آن نمی‌شود همچون نسبت شرب خمر یا رباخوار یا ملعون یا فاجر و امثال آن به کسی دادن است از کلماتی که متضمّن استخفاف و اهانت باشد</w:t>
      </w:r>
      <w:r>
        <w:rPr>
          <w:rFonts w:eastAsia="IRNazanin" w:cs="IRNazanin"/>
          <w:color w:val="111111"/>
          <w:sz w:val="28"/>
          <w:szCs w:val="28"/>
          <w:rtl w:val="true"/>
          <w:lang w:bidi="fa-IR"/>
        </w:rPr>
        <w:t>.»</w:t>
      </w:r>
    </w:p>
    <w:p>
      <w:pPr>
        <w:pStyle w:val="Heading2"/>
        <w:numPr>
          <w:ilvl w:val="1"/>
          <w:numId w:val="1"/>
        </w:numPr>
        <w:rPr/>
      </w:pPr>
      <w:bookmarkStart w:id="325" w:name="__RefHeading___Toc3287810_211673320"/>
      <w:bookmarkStart w:id="326" w:name="_Toc126"/>
      <w:bookmarkEnd w:id="325"/>
      <w:r>
        <w:rPr>
          <w:rtl w:val="true"/>
        </w:rPr>
        <w:t xml:space="preserve">مفهوم </w:t>
      </w:r>
      <w:r>
        <w:rPr>
          <w:rtl w:val="true"/>
        </w:rPr>
        <w:t>«</w:t>
      </w:r>
      <w:r>
        <w:rPr>
          <w:rtl w:val="true"/>
        </w:rPr>
        <w:t>مقدسات</w:t>
      </w:r>
      <w:r>
        <w:rPr>
          <w:rtl w:val="true"/>
        </w:rPr>
        <w:t>»</w:t>
      </w:r>
      <w:bookmarkEnd w:id="326"/>
    </w:p>
    <w:p>
      <w:pPr>
        <w:pStyle w:val="Heading3"/>
        <w:numPr>
          <w:ilvl w:val="2"/>
          <w:numId w:val="1"/>
        </w:numPr>
        <w:rPr/>
      </w:pPr>
      <w:bookmarkStart w:id="327" w:name="__RefHeading___Toc3287812_211673320"/>
      <w:bookmarkStart w:id="328" w:name="_Toc127"/>
      <w:bookmarkEnd w:id="327"/>
      <w:r>
        <w:rPr>
          <w:rtl w:val="true"/>
        </w:rPr>
        <w:t>اشاره</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مقدس از ماده قدس به معنای پاکی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تقدّس تقدساً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مطهّر و پاکیزه 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در اصطلاح، کلیه اشخاص، اشیاء، امکنه و ازمنه‌ای است که دارای ارزش معنوی و طهارت بوده و شایسته تکریم و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در قداست هر چیز به اندازه انتساب آن به خداوند متعال است که همه چیز به دست او است و از مصادیق آن خداوند متعال، قرآن، پیامبر اکرم‌صلی الله علیه وآله، امامان معصوم‌علیهم السلام، ضروریات دین، بندگان صالح خدا، ملائکه، اماکن مشرفه، لیالی مبارکه و ایام مبارک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درباره برخی از اماکن مقدس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بیرون آر، که تو در سرزمین مقدّسِ طوی هستی</w:t>
      </w:r>
      <w:r>
        <w:rPr>
          <w:rFonts w:eastAsia="IRNazanin" w:cs="IRNazanin"/>
          <w:color w:val="111111"/>
          <w:sz w:val="28"/>
          <w:szCs w:val="28"/>
          <w:rtl w:val="true"/>
          <w:lang w:bidi="fa-IR"/>
        </w:rPr>
        <w:t xml:space="preserve">.» </w:t>
      </w:r>
      <w:bookmarkStart w:id="329" w:name="pg389_6746"/>
    </w:p>
    <w:p>
      <w:pPr>
        <w:pStyle w:val="BookText"/>
        <w:rPr/>
      </w:pPr>
      <w:bookmarkEnd w:id="329"/>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یاقَوْمِ ادْخُلُوا الْأَرْضَ الْمُقَدَّسَةَ الَّتِی کَتَبَ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مقرّر داشته، وارد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فَلَمَّآ أَتَیاها نُودِی مِن شاطِی الْوَادِ الْأَیمَنِ فِی الْبُقْعَةِ الْمُبارَکَةِ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سراغ آتش آمد، از کرانه راست درّه، در آن سرزمین پر برکت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یکی از شب‌های مبارک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در شبی پر برکت نازل کردیم؛ ما همواره انذارکننده بوده‌ایم</w:t>
      </w:r>
      <w:r>
        <w:rPr>
          <w:rFonts w:eastAsia="IRNazanin" w:cs="IRNazanin"/>
          <w:color w:val="111111"/>
          <w:sz w:val="28"/>
          <w:szCs w:val="28"/>
          <w:rtl w:val="true"/>
          <w:lang w:bidi="fa-IR"/>
        </w:rPr>
        <w:t>.»</w:t>
      </w:r>
    </w:p>
    <w:p>
      <w:pPr>
        <w:pStyle w:val="Heading3"/>
        <w:numPr>
          <w:ilvl w:val="2"/>
          <w:numId w:val="1"/>
        </w:numPr>
        <w:rPr/>
      </w:pPr>
      <w:bookmarkStart w:id="330" w:name="__RefHeading___Toc3287814_211673320"/>
      <w:bookmarkStart w:id="331" w:name="_Toc128"/>
      <w:bookmarkEnd w:id="330"/>
      <w:r>
        <w:rPr>
          <w:rtl w:val="true"/>
        </w:rPr>
        <w:t>صیانت از مقدسات دینی‌</w:t>
      </w:r>
      <w:bookmarkEnd w:id="3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آثار تاریخی و تمدن‌های اوّلیه بشری می‌توان روح عبودیت و پرستش را در وجود آدمی جستجو کرد؛ این بدان دلیل است که انسان به طور فطری دوست دارد معبودش را مورد تقدیس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سخن از مقدسات به میان می‌آید این به دین خاصی مربوط نمی‌شود، بلکه پدیده‌ای است که با انسانیت انسان و فطرت او در ارتباط است و سابقه‌اش به قدمت حیات آدمی برمی‌گردد و بدین جهت است که صیانت از مقدسات در حقیقت دفاع از مقام 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مقدساتی که با فطرت و عقل سلیم بشری سازگاری نداشته و در حقیقت خرافه‌ای بیش </w:t>
      </w:r>
      <w:bookmarkStart w:id="332" w:name="pg389_6747"/>
    </w:p>
    <w:p>
      <w:pPr>
        <w:pStyle w:val="BookText"/>
        <w:rPr/>
      </w:pPr>
      <w:bookmarkEnd w:id="332"/>
      <w:r>
        <w:rPr>
          <w:rFonts w:ascii="IRNazanin" w:hAnsi="IRNazanin" w:eastAsia="IRNazanin"/>
          <w:color w:val="111111"/>
          <w:sz w:val="28"/>
          <w:sz w:val="28"/>
          <w:szCs w:val="28"/>
          <w:rtl w:val="true"/>
          <w:lang w:bidi="fa-IR"/>
        </w:rPr>
        <w:t>نیست دارای هیچ گونه تقدس نیست و لذا پیامبران الهی با مقدسات بت‌پرستان و عقاید خرافی مشرکان به مقابله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آن چیزی که انسان را از سایر جانداران ممتاز می‌کند قوه اختیار اوست که از لوازم آن داشتنِ اندیشه، تفکّر و تعقل، و از توابع آن مسئولیت‌پذیری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انسان با استفاده از عالی‌ترین نیروهای وجود خود به بینشی دست یافت و با اراده و اختیار خود آن را پذیرفت، باید برای آن حرمت ویژه و قداستی قایل شود و لذا کسی حق ندارد تا به آن دست درازی کرده و مورد اهانت و استهزاء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ممنوعیت توهین به مقدسات از مصادیق دفاع از انسانیت و حفظ حقوق بشر است</w:t>
      </w:r>
      <w:r>
        <w:rPr>
          <w:rFonts w:eastAsia="IRNazanin" w:cs="IRNazanin"/>
          <w:color w:val="111111"/>
          <w:sz w:val="28"/>
          <w:szCs w:val="28"/>
          <w:rtl w:val="true"/>
          <w:lang w:bidi="fa-IR"/>
        </w:rPr>
        <w:t>.</w:t>
      </w:r>
    </w:p>
    <w:p>
      <w:pPr>
        <w:pStyle w:val="Heading3"/>
        <w:numPr>
          <w:ilvl w:val="2"/>
          <w:numId w:val="1"/>
        </w:numPr>
        <w:rPr/>
      </w:pPr>
      <w:bookmarkStart w:id="333" w:name="__RefHeading___Toc3287816_211673320"/>
      <w:bookmarkStart w:id="334" w:name="_Toc129"/>
      <w:bookmarkEnd w:id="333"/>
      <w:r>
        <w:rPr>
          <w:rtl w:val="true"/>
        </w:rPr>
        <w:t>صیانت از شخصیت‌ها</w:t>
      </w:r>
      <w:bookmarkEnd w:id="334"/>
    </w:p>
    <w:p>
      <w:pPr>
        <w:pStyle w:val="BookText"/>
        <w:rPr/>
      </w:pPr>
      <w:r>
        <w:rPr>
          <w:rFonts w:ascii="IRNazanin" w:hAnsi="IRNazanin" w:eastAsia="IRNazanin"/>
          <w:color w:val="111111"/>
          <w:sz w:val="28"/>
          <w:sz w:val="28"/>
          <w:szCs w:val="28"/>
          <w:rtl w:val="true"/>
          <w:lang w:bidi="fa-IR"/>
        </w:rPr>
        <w:t>به طور کلّی، توهین به اشخاص و امور محترم، به حکم عقل، ممنوع و قبیح است، و این حکم، ریشه در بنای عقلا دارد؛ زیرا عقلای عالم و کلیه نظام‌های حقوقی، اهانت را ممنوع دانسته و مطابق شأن و مقام شخص توهین شده برای آن مجازات تعیین کرده‌اند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کلیه مقررات کشورهای جهان، توهین به رئیس مملکت، از شدیدترین انواع توهین محسوب می‌شود و مجازات شدیدتر هم دارد؛ زیرا بی‌احترامی نسبت به متصدیان امور مملکتی در صورتی که از قانون کشور و احکام الهی تخطی نکرده باشند نوعی بی‌حرمتی به حکومت و اقتدارات عمومی جامعه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بخش یکم از ماده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جزای آلمان تحت عنوان اهانت به مقدسات مذهبی و جهان بینی افراد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آشکارا و یا از طریق انتشار نوشته‌ای، معتقدات مذهبی و یا به طور کلّی، جهان‌بینی دیگران را به هر شکل، مورد اهانت قرار بدهد، به طوری که سبب اختلال در نظم عمومی شود، فرد مذکور به زندان تا سه سال و یا به پرداخت جریمه نقدی محکوم می‌گردد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قانون اساسی نروژ مصوّب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اصل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مطبوعات در بیان مطالب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نباید به خاطر چاپ و انتشار نوشته‌ها، قطع نظر از مضمون آن‌ها مجازات کرد، مگر آنکه شخص، عاملاً و عامداً به نافرمانی از قانون، تحقیر دین، یا 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 یا دیگران را به انجام این کار تحریک نموده 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پاکستان قانونی وضع شده که بر اساس آن، اهانت به پیامبر اکرم‌صلی الله علیه وآله مجازاتی برابر با حداقل دو سال زندان دارد، و در صورت شدت جرم، کیفر اعدام در انتظار مجرم خواهد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حفظ و حراست از مقدسات، یکی از ضروریات انسانی و اسلامی است، ولی سخن درباره نحوه و شیوه حراست و دفاع از آن در سطح بین الملل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ادعا کرد که زبان مشترک کلیه ملت‌ها و دولت‌ها، علم حقوق </w:t>
      </w:r>
      <w:bookmarkStart w:id="335" w:name="pg389_6749"/>
    </w:p>
    <w:p>
      <w:pPr>
        <w:pStyle w:val="BookText"/>
        <w:rPr/>
      </w:pPr>
      <w:bookmarkEnd w:id="335"/>
      <w:r>
        <w:rPr>
          <w:rFonts w:ascii="IRNazanin" w:hAnsi="IRNazanin" w:eastAsia="IRNazanin"/>
          <w:color w:val="111111"/>
          <w:sz w:val="28"/>
          <w:sz w:val="28"/>
          <w:szCs w:val="28"/>
          <w:rtl w:val="true"/>
          <w:lang w:bidi="fa-IR"/>
        </w:rPr>
        <w:t>است، و لذا با انجام مطالعات و پژوهش‌های علمی و حقوقی می‌توان به راه حل‌های مؤثر و پایدار در جامعه انسانی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ابتدا مبانی متقن و محکمی را در مسایل حقوقی به دست آورد، و سپس مواد قانونی کارآمد یا قراردادهای بین‌المللی را بر اساس آن‌ها به تصویب رسانید</w:t>
      </w:r>
      <w:r>
        <w:rPr>
          <w:rFonts w:eastAsia="IRNazanin" w:cs="IRNazanin"/>
          <w:color w:val="111111"/>
          <w:sz w:val="28"/>
          <w:szCs w:val="28"/>
          <w:rtl w:val="true"/>
          <w:lang w:bidi="fa-IR"/>
        </w:rPr>
        <w:t>.</w:t>
      </w:r>
    </w:p>
    <w:p>
      <w:pPr>
        <w:pStyle w:val="Heading3"/>
        <w:numPr>
          <w:ilvl w:val="2"/>
          <w:numId w:val="1"/>
        </w:numPr>
        <w:rPr/>
      </w:pPr>
      <w:bookmarkStart w:id="336" w:name="__RefHeading___Toc3287818_211673320"/>
      <w:bookmarkStart w:id="337" w:name="_Toc130"/>
      <w:bookmarkEnd w:id="336"/>
      <w:r>
        <w:rPr>
          <w:rtl w:val="true"/>
        </w:rPr>
        <w:t>دوگانگی در غرب‌</w:t>
      </w:r>
      <w:bookmarkEnd w:id="337"/>
    </w:p>
    <w:p>
      <w:pPr>
        <w:pStyle w:val="BookText"/>
        <w:rPr/>
      </w:pPr>
      <w:r>
        <w:rPr>
          <w:rFonts w:ascii="IRNazanin" w:hAnsi="IRNazanin" w:eastAsia="IRNazanin"/>
          <w:color w:val="111111"/>
          <w:sz w:val="28"/>
          <w:sz w:val="28"/>
          <w:szCs w:val="28"/>
          <w:rtl w:val="true"/>
          <w:lang w:bidi="fa-IR"/>
        </w:rPr>
        <w:t>با وجود این همه سر و صدا در غرب درباره حکم اعدام سلمان رشدی و دفاع از او به عنوان دفاع از آزادی بیان و اندیشه، پی می‌بریم که این دفاع‌ها از سلمان رشدی و کتاب او، به جهت توهینی است که در آن کتاب به ساحت مقدس اسلام و مسلمین و قرآن و پیامبر اکرم‌صلی الله علیه وآله شده است، آن‌ها هرگز دلسوز آزادی اندیشه و بیان نیستند بلکه آزادی را ابزاری برای رسیدن به مطامع شوم خود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این که هر گاه آزادی قلم و بیان عملکرد آنان را زیر سؤال می‌برد چنان بر قلم و بیان و کتاب و نویسنده حمله می‌کنند که دیگر هرگز کسی جرأت چنین سخنی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این دو گانگی غرب در شعار آزادی اشاره می‌کنیم؛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متفکران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متفکر بعد از تحقیقات فراوان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تبلیغات گسترده صهیونیست‌ها در مورد کوره‌های آتش سوزی نازی‌های آلمانی در جنگ جهانی که به قول آن‌ها میلیون‌ها یهودی در آتش این کوره‌ها سوختند، به این نتیجه رسید که این هجم کشتار و تبلیغات واقعیت نداشته و همگی جنبه مظلوم‌نمایی صهیونیست را دارد تا غرب درصدد غرامت از آن برآمده </w:t>
      </w:r>
    </w:p>
    <w:p>
      <w:pPr>
        <w:pStyle w:val="BookText"/>
        <w:rPr/>
      </w:pPr>
      <w:r>
        <w:rPr>
          <w:rFonts w:ascii="IRNazanin" w:hAnsi="IRNazanin" w:eastAsia="IRNazanin"/>
          <w:color w:val="111111"/>
          <w:sz w:val="28"/>
          <w:sz w:val="28"/>
          <w:szCs w:val="28"/>
          <w:rtl w:val="true"/>
          <w:lang w:bidi="fa-IR"/>
        </w:rPr>
        <w:t>و موطنی به آن‌ها هدیه کند که همین فلسطین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نتیجه‌گیری بعد از آن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چنان سروصدایی بر ضدّ او در همین کشورهایی که ادعای آزادی و تمدن دارند ایجاد شد که در فرانسه محل تولد او، به دستور محاکم قضایی، نویسنده این کتاب را دستگیر کرده و محاکمه نمودند و دادگاه او را بیست هزار دلار جریمه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برخورد و دوگانگی اختصاص به فرانسه نداشته و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آخرین مورد نیز نخواهد بود، بلکه این گونه برخوردهای دوگانه در اغلب کشورهای غربی مشاهده می‌شود، بلکه قوانینی در آن کشورها وجود دارد که مانع انتشار افکار و آرایی است که با منافع شوم و استکباری آنها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جنتر دیکیرت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حزب وطنی دمکراسی آلمان از جناح راست میانه‌رو، هنگام سخنانش ادعا کرد که کشتن یهودیان با گاز هرگز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جانب او باعث شد تا ایشان را محاکمه کرده و عقوبت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مارس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و بار دیگر محاکمه نمودند و مدت یکسال او را به زندان محکوم کرده و جریمه‌ای را نیز برای او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اعتراض قضات منصف در غرب را برانگیخت و لذا این انتقادات باعث شد تا دادگاه فدرال آلمان دخالت کرده و حکم را ابطال 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آوریل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آلمان اعلام نمود که هر گونه فعالیت برای انکار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حمایت از آزادی بیان که </w:t>
      </w:r>
    </w:p>
    <w:p>
      <w:pPr>
        <w:pStyle w:val="BookText"/>
        <w:rPr/>
      </w:pPr>
      <w:r>
        <w:rPr>
          <w:rFonts w:ascii="IRNazanin" w:hAnsi="IRNazanin" w:eastAsia="IRNazanin"/>
          <w:color w:val="111111"/>
          <w:sz w:val="28"/>
          <w:sz w:val="28"/>
          <w:szCs w:val="28"/>
          <w:rtl w:val="true"/>
          <w:lang w:bidi="fa-IR"/>
        </w:rPr>
        <w:t>در قانون آلمان آمده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باعث شد تا پارلمان آلمان قانونی را وضع کند و در آن هرگونه فعالیت در انکار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جرم به حساب آورده و برای آن عقوبت پنج سال زندان قرار داد، چه آن که آنچه را گفته اعتقاد داشته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ماه فوریه،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ژاپن به چاپ می‌رسد مقاله‌ای را منتشر ساخت و در آن مدعی شد که ادعای صهیونیست‌هابه اینکه یهود به دست هیتلر در اتاق‌های گاز کشته شدند بی‌اساس بوده و سند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شد که در غرب چنان عکس‌العمل شدیدی بر ضدّ او صورت گیرد که ناشر مجله مجبور شد تا تمام نسخه‌های آن‌ها را از بازار جمع‌آوری کرده و در نهایت درب ساختمان مجله مهروموم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انگلستان قانونی است که تا کنون به آن عمل می‌شود و آن جلوگیری از دشنام دادن به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هنگامی که فیلم‌ساز دانمارکی شروع به ساختن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مسیح‌علیه السلام کرد از مراکز متعددی مورد اعتراض قرار گرفت و بعد از اعتراضات گسترده خصوصاً از واتیکان و اسقف کانتری بری، نخست وزیر وقت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 کالاهان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ساختن آن تحت قانون منع از ناسزا گفتن به مقدسات، جلوگیری کرد و لذا او نتوانست آن را کامل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بعد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انگلستان هر چه کردند تا از این قانون استفاده کرده و بر ضدّ مؤلّف آن اقدام کنند و از انتشار کتاب جلوگیری نمایند نتوانستند؛ زیرا این </w:t>
      </w:r>
    </w:p>
    <w:p>
      <w:pPr>
        <w:pStyle w:val="BookText"/>
        <w:rPr/>
      </w:pPr>
      <w:r>
        <w:rPr>
          <w:rFonts w:ascii="IRNazanin" w:hAnsi="IRNazanin" w:eastAsia="IRNazanin"/>
          <w:color w:val="111111"/>
          <w:sz w:val="28"/>
          <w:sz w:val="28"/>
          <w:szCs w:val="28"/>
          <w:rtl w:val="true"/>
          <w:lang w:bidi="fa-IR"/>
        </w:rPr>
        <w:t>قانون تنها بر ضدّ کسانی بود که مقدسات مسیحیت 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دوگانگی و قباحت کار به جایی رسیده بود که دولت انگلستان حتی از فیلمی که در پاکستان بر ضدّ سلمان رشدی و کتاب او ساخته شده بود از ورود به انگلستان و انتشار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مجلس انتخابی فرانسه قانونی را تصویب کرد که طبق مقتضای آن کسی حق ندارد تا در حقیقت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دوم مناقشه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برنستون آمریکا را محاکمه کرده و او را به مبلغ ده هزار فرانک فرانسه جریمه نمودند، به اتهام اینکه قصّه کوچ دادن دسته جمعی مسیحیان و ارمنیان ترکیه به توسط دولت عثمانی را انکار کرده و ادعا کرده که بسیاری از آن‌ها به جهت بیماری یا گرسنگی یا سرما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کشیده شد که برخی از مؤسسات ارمنی در پاریس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در نامه‌ای او را به خیانت در یک حقیقت و اهانت به کشته‌های وحشی‌گری ترک‌ها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آنان درصدد برآمدند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محکمه جنایات کشیده و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کنند، ولی این قانون که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مخصوص کسانی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تاریخ‌دان مشهوری است که تخصص او درباره تاریخ دولت عثمانی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انکار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می‌شود و به بیست هزار دلار محکوم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پی آن تلفن‌هایی بر او زده می‌شود و در آن او را به قتل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کتابفروشی‌هایی حمله می‌کنند که کتابهای او را به فروش می‌رساندند و حتی ناشر کتاب‌های او که در سرتاسر دنیا نمایندگی داشت را مورد تعرّض قرار داده و کتابفروشی او را غارت نموده و سپس با بمب آن را به آتش کشیدند و حتی خبرنگاران و روزنامه‌نگاران عرب و ایرانی که برای گزارش از جلسه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را نیز مورد تعرّض قرار داده و دستگاه فیلمبرداری خبرنگار ایرانی را خورد نمودند که بر اثر جراحاتی که بر خبرنگار وارد شده بود او را به بیمارستان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روزنامه‌های فرانسوی هرگز پیام‌هایی را که در پشتیبانی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ارسال شده بود، به چاپ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آزادی بیانی که غرب آن را ادعا کرده و خود را سردمدار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مورّخ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ایرفینج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کانادا داشت در برخی از سخنرانی‌های خود به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شد که حکومت کانادا او را دستگیر کرده و فوراً او را از آن کشور اخراج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یکی از اساتید مدرسه‌ای در کانادا از شاگردش خواست تا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حقیقتی تاریخی تصدیق نکند، مسؤلین عذر او را خواسته و او را به پلیس تحویل دادند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بعد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اتحاد مسلمانان انگلیس درصدد برآمد تا به هر نحو ممکن از انتشار این کتاب جلوگیری کرده و از راه قانونی سلمان رشدی را به مجازات برساند، و لذا در نامه‌ای که به نخست وزیر وقت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مارگارت تاچر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از او درخواست نمودند تا از انتشار این کتاب در انگلستان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 به هیچ وجه نمی‌تواند از انتشار این کتاب جلوگیری کند؛ زیرا جزء اساسی نظام دمکراسی ما این است که هر کس به قانون احترام می‌گذارد حق دارد تا با آزادی تمام دیدگاه خود را منتشر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نامه نوشتن به او اکتفا نکرده بلکه درصدد برآمدند تا مجلس لورد و نمایندگی عمومی و وزارت خارجه انگلستان را راضی کنند تا از انتشار این کتاب جلوگیری کند ولی هرگز موفق به این کار نشدند، و سخنگوی وزارت خارجه انگلستان در ردّ درخواست مسلمانان آن کشور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انگلستان دو اصل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آزادی رأی و فکر و بیان، و دیگری رهبری قانون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درصدد پاسخ دادن قانونی و منطقی به مسلمانان نبودند بلکه با این گونه حرف‌ها می‌خواستند تا صدها هزار مسلمان آن کشور را مسخره کنند؛ چرا که در آن کشور قانونی است که دشنام دادن به مقدسات مسیحیت را منع می‌کند، ولی با وجود آنکه کتاب آیات شیطانی نه تنها اسلام و پیامبر آن را مسخره کرده بلکه به تعبیر برخی از مسیحیان تمام مقدسات دینی را مسخره نموده است، ولی از آنجا که آن‌ها با اسلام سر ستیز دارند، در این مورد دم از آزادی بیان می‌زنند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و استکبار غربی بداند که هرگز سبک شمردن و مسخره کردن اعتقادات دیگران به نفع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سودی از این کار خود به جز نفرت و دشمنی آن‌ها در قلب‌های میلیون‌ها مسلمان بردند؟ آیا هدف آن‌ها از این کار ایجاد تنش و برخورد بین تمدن‌ها است؟ به طور حتم می‌توان ادعا کرد که دست‌هایی از صهیونیست‌های دشمن اسلام و مسلمین در پشت قضیه وجود دارد تا غرب مسیحی را همراه خود کرده و جنگ‌های صلیبی را بین اسلام و مسیحیت دوباره به راه اندازند</w:t>
      </w:r>
      <w:r>
        <w:rPr>
          <w:rFonts w:eastAsia="IRNazanin" w:cs="IRNazanin"/>
          <w:color w:val="111111"/>
          <w:sz w:val="28"/>
          <w:szCs w:val="28"/>
          <w:rtl w:val="true"/>
          <w:lang w:bidi="fa-IR"/>
        </w:rPr>
        <w:t xml:space="preserve">. </w:t>
      </w:r>
      <w:bookmarkStart w:id="338" w:name="pg389_6756"/>
    </w:p>
    <w:p>
      <w:pPr>
        <w:pStyle w:val="Heading3"/>
        <w:numPr>
          <w:ilvl w:val="2"/>
          <w:numId w:val="1"/>
        </w:numPr>
        <w:rPr/>
      </w:pPr>
      <w:bookmarkStart w:id="339" w:name="__RefHeading___Toc3287820_211673320"/>
      <w:bookmarkStart w:id="340" w:name="_Toc131"/>
      <w:bookmarkEnd w:id="338"/>
      <w:bookmarkEnd w:id="339"/>
      <w:r>
        <w:rPr>
          <w:rtl w:val="true"/>
        </w:rPr>
        <w:t xml:space="preserve">کتاب </w:t>
      </w:r>
      <w:r>
        <w:rPr>
          <w:rtl w:val="true"/>
        </w:rPr>
        <w:t>«</w:t>
      </w:r>
      <w:r>
        <w:rPr>
          <w:rtl w:val="true"/>
        </w:rPr>
        <w:t>آیات شیطانی</w:t>
      </w:r>
      <w:r>
        <w:rPr>
          <w:rtl w:val="true"/>
        </w:rPr>
        <w:t xml:space="preserve">» </w:t>
      </w:r>
      <w:r>
        <w:rPr>
          <w:rtl w:val="true"/>
        </w:rPr>
        <w:t>از نگاه روزنامه‌نگاران‌</w:t>
      </w:r>
      <w:bookmarkEnd w:id="340"/>
    </w:p>
    <w:p>
      <w:pPr>
        <w:pStyle w:val="BookText"/>
        <w:rPr/>
      </w:pPr>
      <w:r>
        <w:rPr>
          <w:rFonts w:ascii="IRNazanin" w:hAnsi="IRNazanin" w:eastAsia="IRNazanin"/>
          <w:color w:val="111111"/>
          <w:sz w:val="28"/>
          <w:sz w:val="28"/>
          <w:szCs w:val="28"/>
          <w:rtl w:val="true"/>
          <w:lang w:bidi="fa-IR"/>
        </w:rPr>
        <w:t xml:space="preserve">اینک به بازتاب روزنامه‌ها و مجله‌هایی درباره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که در سطح بین‌المللی چاپ و منتشر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پاریس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آزادی عقیده را تقدیس می‌کند، در حالی که شرق یعنی اسلام نیز مقدساتش را تقدیس می‌کند، حال چرا باید مقدس‌ترین چیزها نزد غرب محترم باشد ولی مقدس‌ترین مسایل نزد دیگران این چنین نباشد بلکه مورد تعدّی و تجاوز و اهانت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حد اکتفا نشده بلکه افرادی را که بر ضدّ مؤلّف هتّاک این کتاب تظاهرات کنند و درخواست اجرای حکم او را نمایند مطابق قانونی که در غرب تصویب شده تحویل محاکم قضایی نمایند تا حکم به زندانی شدن او به مدت پنج سال نمایند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الجزایر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غرب از سلمان رشدی و تدابیر امنیتی بسیار گسترده از او که بیش از تدابیری است که برای پاپ اندیشیده‌اند، و نیز پشتیبانی گسترده‌ای که از کتاب او از طرف کسانی که حامی اسرائیل‌اند می‌شود نشانگر ریائی بزرگ و نفاقی بی حد و حصر از ناحیه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این خواب غفلت در مقابل توطئه‌هایی که بر ضدّ ما تدارک می‌شود بیدار شویم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موضوع آزادی اندیشه و سخن نزد غرب مسأله‌ای مسلم و حقّی قطعی برای هر انسان است، ولی موضوع سلمان رشدی فرق می‌کند و مسأله از محدوده آزادی و دمکراسی </w:t>
      </w:r>
      <w:bookmarkStart w:id="341" w:name="pg389_6757"/>
    </w:p>
    <w:p>
      <w:pPr>
        <w:pStyle w:val="BookText"/>
        <w:rPr/>
      </w:pPr>
      <w:bookmarkEnd w:id="341"/>
      <w:r>
        <w:rPr>
          <w:rFonts w:ascii="IRNazanin" w:hAnsi="IRNazanin" w:eastAsia="IRNazanin"/>
          <w:color w:val="111111"/>
          <w:sz w:val="28"/>
          <w:sz w:val="28"/>
          <w:szCs w:val="28"/>
          <w:rtl w:val="true"/>
          <w:lang w:bidi="fa-IR"/>
        </w:rPr>
        <w:t>بیرون آمده است؛ زیرا کتاب او دربرگیرنده دسّ و تزویر و تهمت به اسلام و حقیقت آن در طول تاریخ است، تهمت‌هایی که نه تنها مسلمانان را آزار داده بلکه حقیقت وجود و پیشرفت و تمدن انسانیت را آزار داده است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42" w:name="__RefHeading___Toc3287822_211673320"/>
      <w:bookmarkStart w:id="343" w:name="_Toc132"/>
      <w:bookmarkEnd w:id="342"/>
      <w:r>
        <w:rPr>
          <w:rtl w:val="true"/>
        </w:rPr>
        <w:t>انتقاد روشنفکران غرب‌</w:t>
      </w:r>
      <w:bookmarkEnd w:id="343"/>
    </w:p>
    <w:p>
      <w:pPr>
        <w:pStyle w:val="BookText"/>
        <w:rPr/>
      </w:pPr>
      <w:r>
        <w:rPr>
          <w:rFonts w:ascii="IRNazanin" w:hAnsi="IRNazanin" w:eastAsia="IRNazanin"/>
          <w:color w:val="111111"/>
          <w:sz w:val="28"/>
          <w:sz w:val="28"/>
          <w:szCs w:val="28"/>
          <w:rtl w:val="true"/>
          <w:lang w:bidi="fa-IR"/>
        </w:rPr>
        <w:t xml:space="preserve">گرچه بسیاری از غیرمنصفان غربی درصدد دفاع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آن برآمدند ولی برخی از منصفان آن‌ها نیز به مخالفت با کتاب و نویسنده آن برخواسته و به مسلمانان نیز حق دادند تا اعلام مخالفت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اتحاد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نناشوف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حکومتی انتشارات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جماهیر شوروی ملتزم است که اجازه طبع هر کتابی را که متعرّض اهانت به عواطف دینی یا وطنی برای هر امتی باشد را ندهد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خبرگزاری فرانس پرس از قول رئیس جمهور سابق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ژیستکار دستن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داریم تا از تظاهراتی که در تأیید قتل سلمان رشدی برپا می‌شود خشمگین شویم و در مقابل آنها موضع بگیریم، ولی سزاوار است که در احترام به عقائد دیگران نیز کوشا باشیم</w:t>
      </w:r>
      <w:r>
        <w:rPr>
          <w:rFonts w:eastAsia="IRNazanin" w:cs="IRNazanin"/>
          <w:color w:val="111111"/>
          <w:sz w:val="28"/>
          <w:szCs w:val="28"/>
          <w:rtl w:val="true"/>
          <w:lang w:bidi="fa-IR"/>
        </w:rPr>
        <w:t>».</w:t>
      </w:r>
      <w:r>
        <w:rPr>
          <w:rStyle w:val="FootnoteAnchor"/>
          <w:rtl w:val="true"/>
        </w:rPr>
        <w:footnoteReference w:id="18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جرجس 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مرکز شرق‌شناسی دانشگاه کالیفورنیا و لس‌آنجلس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رشدی در بدترین انواع کفر غوطه‌ور شده </w:t>
      </w:r>
      <w:bookmarkStart w:id="344" w:name="pg389_6758"/>
    </w:p>
    <w:p>
      <w:pPr>
        <w:pStyle w:val="BookText"/>
        <w:rPr/>
      </w:pPr>
      <w:bookmarkEnd w:id="344"/>
      <w:r>
        <w:rPr>
          <w:rFonts w:ascii="IRNazanin" w:hAnsi="IRNazanin" w:eastAsia="IRNazanin"/>
          <w:color w:val="111111"/>
          <w:sz w:val="28"/>
          <w:sz w:val="28"/>
          <w:szCs w:val="28"/>
          <w:rtl w:val="true"/>
          <w:lang w:bidi="fa-IR"/>
        </w:rPr>
        <w:t>است و به حق او کافر و مرتد از عقیده خود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نفر از نویسندگان و پژوهشگران غیرمسلمان هند و مسیحی در شهر بمبئی زادگاه سلمان رشدی بیانیه‌ای مشترک داده و در آن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مصیبتی که از ناحیه این هجوم زشت به عالم مقدسات پیدا شده تنها اصول‌گرایان مسلمان را در برنگرفته است بلکه آن مصیبتی است مشترک بین همه اقوام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کاردینال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کنگره اسقفی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آیات شیطانی درصدد طعن به مسلمانان فرانسه و معتقدات آنان 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سکورسندی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فرانسوی درصدد طعن به مسیحیان فرانسه بوده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کلیسای مسیحی آمریکایی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گراماهر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پاپ می‌خواهد تا در برابر این کتاب موضع‌گیری نمایند؛ چرا که سلمان رشدی مشاعر دینی تمام مؤمنان به ادیان آسمانی را اهانت نموده است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345" w:name="__RefHeading___Toc3287824_211673320"/>
      <w:bookmarkStart w:id="346" w:name="_Toc133"/>
      <w:bookmarkEnd w:id="345"/>
      <w:r>
        <w:rPr>
          <w:rtl w:val="true"/>
        </w:rPr>
        <w:t>عکس العمل مسلمانان‌</w:t>
      </w:r>
      <w:bookmarkEnd w:id="3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پی به اصل قضیه برده و فهمیدند که اهداف شومی بر ضدّ اسلام تدارک دیده شده است، تا از طریق اتهام و استهزاء مقدسات مسلمانان و اهانت به شخص رسول خداصلی الله علیه وآله ضربه مهلکی بر پیکره اسلام وارد کنند و لذا آنان تا حدودی به </w:t>
      </w:r>
    </w:p>
    <w:p>
      <w:pPr>
        <w:pStyle w:val="BookText"/>
        <w:rPr/>
      </w:pPr>
      <w:r>
        <w:rPr>
          <w:rFonts w:ascii="IRNazanin" w:hAnsi="IRNazanin" w:eastAsia="IRNazanin"/>
          <w:color w:val="111111"/>
          <w:sz w:val="28"/>
          <w:sz w:val="28"/>
          <w:szCs w:val="28"/>
          <w:rtl w:val="true"/>
          <w:lang w:bidi="fa-IR"/>
        </w:rPr>
        <w:t>هوش آمده و از خود عکس العمل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عکس العمل مسلمانان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پنج اکتبر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هفته قبل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بریطانیا، یکی از اعضای حزب جاناتا درخواست کرد تا این کتاب در هند منتشر نشود، و لذا نخست‌وزیر وقت، این درخواست را پذیرفت و از انتشار آن در هند جلوگیری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چون قضیه به پارلمان هند رسید در بمبئی خشم نماینده‌های مسلمان را در پارلمان برانگیخت و لذا از مسئولان هند خواستند تا فروش این کتاب را در هند ممنوع کنند که دولت نیز درخواست آنان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انتشار این خبر در کشورهای اسلامی و عربی، این کتاب در غالب آن کشورها از قبیل مصر، عربستان، پاکستان، ایران و آفریقای جنوبی ممنوع شد و حتی مسلمانان از مسئولان کشورهای خود خواستند تا از ورود او در کنفرانس‌هایی که تشکیل می‌شود جلوگیری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اولین شهری که این کتاب در انگلستان منتشر شد تظاهراتی اسلامی بر ضدّ انتشار و توزیع آن برپا گشت، و نیز از آنجا به پایتخت کشیده شد که هزاران نفر در آن شرکت کردند و حتی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یکی از اعضای اتحادیه مساجد بریطانیا،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کشید و در مقابل نیروهای امنیتی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پاکی می‌تواند سلمان رشدی را به قتل برساند؛ زیرا او درصدد ضربه زدن به اسلام برآمده است </w:t>
      </w:r>
    </w:p>
    <w:p>
      <w:pPr>
        <w:pStyle w:val="BookText"/>
        <w:rPr/>
      </w:pPr>
      <w:r>
        <w:rPr>
          <w:rFonts w:ascii="IRNazanin" w:hAnsi="IRNazanin" w:eastAsia="IRNazanin"/>
          <w:color w:val="111111"/>
          <w:sz w:val="28"/>
          <w:sz w:val="28"/>
          <w:szCs w:val="28"/>
          <w:rtl w:val="true"/>
          <w:lang w:bidi="fa-IR"/>
        </w:rPr>
        <w:t>و کسی که چنین کند من جایزه‌اش را می‌پردازم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سه ماه و نیم از انتشار کتاب در لندن و همین که امام خمینی‌رحمه الله زمینه را مساعد دید فتوای معروف خود را صادر کرد و در آن فتوا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در جهان است که حکم اعدام را در مورد مؤلّف کتاب آیات شیطانی و ناشران آن هر جا که یافتند سریعاً اجرا کنند، در صورتی که ناشران از محتوای آن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مسلمانی که از مکان مؤلّف آگاه است ولی از اجرای حکم اعدام درباره او عاجز است باید از مکان او به کسی که قدرت بر اجرای حکم را دارد مطّلع سازد، تا دیگر کسی جرأت اسائه ادب به ساحت مقدسات مسلمین را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مسلمانی که در این راه کشته شود شهید خواهد بود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رئیس جمهور وقت ایران حضرت آیت اللَّه خامنه‌ای بر ضرورت تنفیذ حکم اعدام سلمان رشدی تأکید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اسلامی در مقابل حکم امام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ادیان از طریق اسائه ادب و اهانت به احکام شرعی امکان‌پذیر نیست و پاسخ مثل این گونه کارهای زشت را نمی‌توان با منطق و استدلال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اعلام این فتوا از سوی امام خمینی‌رحمه الله تظاهرات گسترده‌ای بر ضدّ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و ناشر آن در شهرهای ایران برپا شد و مغازه‌ها و ادارات و دروس حوزوی و دانشگاه‌ها تعطیل گشت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پاکستان نیز تظاهرات گسترده‌ای برپا شد که در آن چهار نفر به شهادت رسیدند، و در کراچی هزاران نفر تظاهرات کرده و دست به اغتشاش زدند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آلمان غربی پنج هزار مسلمان بر ضد مؤلّف این کتاب تظاهرات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سرینگر هندوستان مسلمانان بر ضد این کتاب به حدی قیام کردند که دبیر کلّ وقت سازمان ملل متحد خاویر پرز دکوئیار از مسلمانان خواست تا مسأله را تمام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کشمیر نیز در تظاهراتی که بر ضد سلمان رشدی برپا شد عده‌ای کشته و صدها نفر مجروح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تایلند، شهر بانکوک صدها نفر تظاهرات آرامی را بر ضد او و کتابش برپا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پلیس ایتالیا اعلام کرد در شهری که یکی از نمایندگی‌های این کتاب، آن را توزیع کرده بود آتش سوزی اتفاق افتاده است و بعد از تحقیقی پی بردند که این کتابفروشی طعمه حریق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تورنتو کانادا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دست به تظاهرات بر ضد مؤلف این کتاب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خارطوم سودان جمعیت بسیاری بعد از نماز جمعه در مقابل سفارت انگلستان بر ضد سلمان رشدی و کتاب او تظاهرات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ترکیه تظاهرکنندگان خشمگین مسلمان پرچم انگلستان را در اولین عکس‌العمل خود به آتش کشیدند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اخوان المسلمین مصر بیانیه‌ای را به این شرح صادر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مفهومی غیر از کفر ندارد، از آنجا که گفته می‌شود که سلمان رشدی مسلمان است لذا حکم شرع درباره او این </w:t>
      </w:r>
    </w:p>
    <w:p>
      <w:pPr>
        <w:pStyle w:val="BookText"/>
        <w:rPr/>
      </w:pPr>
      <w:r>
        <w:rPr>
          <w:rFonts w:ascii="IRNazanin" w:hAnsi="IRNazanin" w:eastAsia="IRNazanin"/>
          <w:color w:val="111111"/>
          <w:sz w:val="28"/>
          <w:sz w:val="28"/>
          <w:szCs w:val="28"/>
          <w:rtl w:val="true"/>
          <w:lang w:bidi="fa-IR"/>
        </w:rPr>
        <w:t>است که به جهت نوشتن این کتاب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به او فرصت توبه با شرایط آن داده شود ولی او در حدّ کفر با انکار ضروری دین که قطعی است توقف نکرده بلکه درصدد سبّ و دشنام و نسبت ناروا به رسول خداصلی الله علیه وآله و همسران او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عاقلی است که این امور را داخل در آزادی عقیده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متعرض اهل کتاب از یهود و نصارا نمی‌شوند و مقدسات آن‌ها را دشنام نمی‌دهند، بلکه از حضرت موسی و عیسی و مریم دفاع می‌کنند، و در محیط کشورهای خود به هیچ وجه اجازه تعرض و اسائه ادب و نسبت ناروا به او نمی‌دهند و اگر کسی در جایی چنین کاری کند او را عقوبت و محاکمه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نبود هنگامی که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 فرانسوی‌های خشمگین سینما را بدین جهت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شورش را پشتیبانی نمی‌کنیم، ولی از تمام دولت‌ها می‌خواهیم که به عقل‌های هزار میلیون مسلمان احترام بگذارند، به این نحو که ابتدا از چاپ و انتشار این گونه کتاب‌هایی که در آن از اخلاق و ادب و حیا خبری نیست جلوگیری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مشاهده می‌شود این است که در پشت این هجوم بر ضد اسلام دست‌های یهود صهیونیست وجود دارد تا از این طریق مسلمانان را به خود مشغول کرده و از اهداف خود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ما از دولت‌های اسلامی و شرکت‌های رسمی و غیر رسمی اسلامی می‌خواهیم تا رابطه خود را با دولت‌هایی که اجازه پخش این گونه اتهامات و اهانت‌ها را می‌دهند قطع نمایند </w:t>
      </w:r>
      <w:r>
        <w:rPr>
          <w:rFonts w:eastAsia="IRNazanin" w:cs="IRNazanin"/>
          <w:color w:val="111111"/>
          <w:sz w:val="28"/>
          <w:szCs w:val="28"/>
          <w:rtl w:val="true"/>
          <w:lang w:bidi="fa-IR"/>
        </w:rPr>
        <w:t>...».</w:t>
      </w:r>
      <w:r>
        <w:rPr>
          <w:rStyle w:val="FootnoteAnchor"/>
          <w:rtl w:val="true"/>
        </w:rPr>
        <w:footnoteReference w:id="194"/>
      </w:r>
      <w:bookmarkStart w:id="347" w:name="pg389_6763"/>
    </w:p>
    <w:p>
      <w:pPr>
        <w:pStyle w:val="Heading3"/>
        <w:numPr>
          <w:ilvl w:val="2"/>
          <w:numId w:val="1"/>
        </w:numPr>
        <w:rPr/>
      </w:pPr>
      <w:bookmarkStart w:id="348" w:name="__RefHeading___Toc3287826_211673320"/>
      <w:bookmarkStart w:id="349" w:name="_Toc134"/>
      <w:bookmarkEnd w:id="347"/>
      <w:bookmarkEnd w:id="348"/>
      <w:r>
        <w:rPr>
          <w:rtl w:val="true"/>
        </w:rPr>
        <w:t>عملکرد ضعیف حوزه‌های علمی اهل سنت‌</w:t>
      </w:r>
      <w:bookmarkEnd w:id="349"/>
    </w:p>
    <w:p>
      <w:pPr>
        <w:pStyle w:val="BookText"/>
        <w:rPr/>
      </w:pPr>
      <w:r>
        <w:rPr>
          <w:rFonts w:ascii="IRNazanin" w:hAnsi="IRNazanin" w:eastAsia="IRNazanin"/>
          <w:color w:val="111111"/>
          <w:sz w:val="28"/>
          <w:sz w:val="28"/>
          <w:szCs w:val="28"/>
          <w:rtl w:val="true"/>
          <w:lang w:bidi="fa-IR"/>
        </w:rPr>
        <w:t xml:space="preserve">از آنجا که مراکز علمی و حوزه‌های دینی اهل سنت در کشورهای اسلامی تحت سلطه حکومت‌های خود هستند و حکومت‌ها نیز غالباً تحت سلطه غرب می‌باشند لذا برخی در مقابل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نگرفته و آن‌هایی هم که موضعگیری کردند غالباً ضعیف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می‌کردند که پیروی از حکم امام خمینی‌رحمه الله و حکم به ارتداد و کفر و وجوب قتل او تأیید شیعه به حساب می‌آید و برخی نیز در زیر سلطه حاکمان خود از بیان حکم واقعی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عملکردهای ضعیف آن‌ها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مکرمه که مرکزی نسبتاً مترقّی و روشنفکر در عربستان است اعلام نمود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دربرگیرنده کفر و استهزاء به اسلام است و لذا از مؤلّف آن درخواست نمود تا به صواب برگشته و از عمل خود توبه کند و اشاره به شکایت در محاکم قضایی بر ضد او نمود، ولی سخن از امکان اقامه دعوا و شکایت بر ضدّ او به میان نیاورد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عبداللَّه مرشدی، رئیس گروه فتوا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را به عنوان دانشگاه الأزهر اعلام کرد که در آن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به ریختن خون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قواعد و اصول اسلامی است؛ زیرا اسلام به کسی اتهام نمی‌زند مگر بعد از آن که بینه‌ای اقامه کرده یا دلیل از جانب خود بر اتهامش اقامه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سلمان </w:t>
      </w:r>
    </w:p>
    <w:p>
      <w:pPr>
        <w:pStyle w:val="BookText"/>
        <w:rPr/>
      </w:pPr>
      <w:r>
        <w:rPr>
          <w:rFonts w:ascii="IRNazanin" w:hAnsi="IRNazanin" w:eastAsia="IRNazanin"/>
          <w:color w:val="111111"/>
          <w:sz w:val="28"/>
          <w:sz w:val="28"/>
          <w:szCs w:val="28"/>
          <w:rtl w:val="true"/>
          <w:lang w:bidi="fa-IR"/>
        </w:rPr>
        <w:t>رشدی کافر و مرتد است باید او را خواست و در ادعایش و یا آنچه که به او نسبت داده شده با او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 کردن بر سلمان رشدی به مجرّد اتهام، مخالف با کتاب خدا و سنت رسول او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محمد خالد یکی از علمای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که سلمان رشدی باید با اختیار خودش توبه کند، و اگر توبه نکرد و بر او این اتهام ثابت شد، این، نوعی از الحاد و دشمنی است و دلالت بر دشمنی او با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اگر مقصود او از نوشتن این کتاب اهانت به اسلام و هزار میلیون مسلمان است، این کار ربطی به آزادی اندیشه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فتوای ایرانی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صادر کرده برگرفته از حدیث صحیحی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دینش را تغییر داد او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مقصود آن است که هر کس با اختیار و بعد از مباحثه با او دینش را تغییر داد باید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امر او را به خدا واگذار کردن اولی است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سید 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علاج برای امثال این افراد آن است که کتاب او خوانده شود و ردّی علمی بر آن نوشته شود به نحوی که باطل‌های آن از بین رفته و خطای نویسنده آن روشن شود و ثابت شود که او در آنچه گفته بر خداوند افترا زده است </w:t>
      </w:r>
      <w:r>
        <w:rPr>
          <w:rFonts w:eastAsia="IRNazanin" w:cs="IRNazanin"/>
          <w:color w:val="111111"/>
          <w:sz w:val="28"/>
          <w:szCs w:val="28"/>
          <w:rtl w:val="true"/>
          <w:lang w:bidi="fa-IR"/>
        </w:rPr>
        <w:t>...».</w:t>
      </w:r>
      <w:r>
        <w:rPr>
          <w:rStyle w:val="FootnoteAnchor"/>
          <w:rtl w:val="true"/>
        </w:rPr>
        <w:footnoteReference w:id="19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مجلس مجمع فقهی اسلامی در مکه مکرمه در موضعگیری </w:t>
      </w:r>
    </w:p>
    <w:p>
      <w:pPr>
        <w:pStyle w:val="BookText"/>
        <w:rPr/>
      </w:pPr>
      <w:r>
        <w:rPr>
          <w:rFonts w:ascii="IRNazanin" w:hAnsi="IRNazanin" w:eastAsia="IRNazanin"/>
          <w:color w:val="111111"/>
          <w:sz w:val="28"/>
          <w:sz w:val="28"/>
          <w:szCs w:val="28"/>
          <w:rtl w:val="true"/>
          <w:lang w:bidi="fa-IR"/>
        </w:rPr>
        <w:t>خود در مقابل این کتاب و نویسنده آن تنها به پیشنهاد برپایی محکمه قضایی به جهت محاکمه نویسنده و ناشر کتاب در محاکم مرتبط به دولت انگلستان اکتفا کرده و طرح کننده ادعا را سازمان کنفرانس اسلامی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داستان‌نویس مشهور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برنده جایزه ادبی نوبل شد در عکس‌العملی نسبت به این کتاب و موضعگیری ایران در مقابل 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پیشنهاد می‌کنم که دولت‌های اسلامی موضع خود را اعلام کنند که ما با ترور و ریختن خون به اسم اسلام مخالفیم، و اینکه از دولت‌های دیگر بخواهند تا به مقدسات اقوام دیگر احترام بگذارند، ولی متعرّض آزادی بحث علمی که قابل مناقشه است نشوند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مجموعه‌ای از اصحاب فرهنگ در سوریه بیانیه‌ای صادر کرده و در آن از سلمان رشدی دفاع کرده و نوشتار او را از مصادیق حقوق بشر دانسته که می‌تواند هر چه را که بخواهد به رشته تحریر درآورد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مواضع ضعیف و یا جانبدارانه در مقابل کتاب سلمان رشدی حداقل ناشی از بی‌اطلاعی آنان از توطئه بزرگ و همه جانبه غرب بر ضدّ اسلام و مسلمین است و یا ناشی از تحت سلطه و تأثیر قرار گرفتن حکومت‌هایشان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بی‌جهت نیست چرا که دولت‌ها و حکومت‌ها سیاستشان این بوده که حوزه‌ها و مراکز فرهنگی را از سیاست جدا سازند و اجازه ندهند در حوزه سیاسی جامعه دخالت نمایند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نمی‌دانند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هیچ منطق و استدلال </w:t>
      </w:r>
    </w:p>
    <w:p>
      <w:pPr>
        <w:pStyle w:val="BookText"/>
        <w:rPr/>
      </w:pPr>
      <w:r>
        <w:rPr>
          <w:rFonts w:ascii="IRNazanin" w:hAnsi="IRNazanin" w:eastAsia="IRNazanin"/>
          <w:color w:val="111111"/>
          <w:sz w:val="28"/>
          <w:sz w:val="28"/>
          <w:szCs w:val="28"/>
          <w:rtl w:val="true"/>
          <w:lang w:bidi="fa-IR"/>
        </w:rPr>
        <w:t>و برهانی به جز دشنام و مسخره کردن ندارد و هدف اصلی از تألیف آن اتهام محض به اسلام و مسلمانان است چه جای ردّ و پاسخ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جاد الحق علی جاد الحق از شیوخ ازهر درباره سلمان رشدی و کتاب او در بیانیه‌ای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صدر فی بریطانیة کتاب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یدعی سلمان رشدی، من اصل هندی و یحمل الجنسیة البریطانیا یتعرض بالتجریح لسید الخلق سیدنا محمّدصلی الله علیه وآله، و یسی‌ء الی زوجاته و اصحابه رضی اللَّه عنهم، فی اسلوب قصصی، فیه أکاذیب و افترائات من وهم الخیال لبعدها عن حقائق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انّ ما دفعه الی هذا حنق الملاحدة علی الاسلام، و الرغبة فی الارتزاق من ایدی اعداء هذا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یدعو الأزهر الشریف منظمة المؤتمر الاسلامی الی ان تأخذ دورها فی مواجهة مثل هذا التزییف لتاریخ الاسلام و حقائق سیرة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یشکر الأزهر کلاً من حکومة باکستان و حکومة الهند علی مسارعتها الی التقریر بمنع دخول هذا الکتاب و حظر تداوله بالبلدین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یدعو الأزهر الشریف کافة الهیئات و المؤسسات الاسلامیة اعضاء المجلس الاسلامی العالمی للدعوة و الإغاثة للقیام بما یجب ازاء هذا النشر الخبیث</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لخطورة المعلومات التی وردت الی الأزهر عن هذا الکتاب و کاتبه و ما فیه من الحاد و اباطیل عن الاسلام و عن رسول اللَّه‌صلی الله علیه وآله و آله و اصحابه قد وجّهت الإدارة العامة للبحوث و التألیف و الترجمة بمجمع البحوث الاسلامیة الی اتخاذ اجراءاتها لمنع دخول هذا الکتاب الی جمهوریة مصر العربیة و حظر تداوله </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بریطانیا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رشدی هندی‌الاصل و تبعه انگلستان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متعرّض سید خلق، آقای ما محمّدصلی الله علیه وآله شده و به همسران پیامبرصلی الله علیه وآله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اسلوب قصه‌گویی اهانت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مملو از دروغ‌پردازی و اتهامات برخاسته از وهم و خیال است، چرا که از حقایق اسلام به 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قضیه آن است که انگیزه او در این کار کینه کفار بر اسلام و میل و رغبت آنان در روزی خوردن به توسط دشمنان این دین حنیف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 شریف از سازمان کنفرانس اسلامی می‌خواهد تا موضع خود را در مقابل این انحراف و تحریف تاریخ اسلام و حقایق سیره رسول خداصلی الله علیه وآله اعلام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 از حکومت پاکستان و هند به جهت جلوگیری از ورود این کتاب و رسیدن آن به کشورشان تشکر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 شریف از تمامی هیئت‌ها و مؤسسات اسلامی، اعضای مجلس اسلامی عالم می‌خواهد که به وظیفه خود در مقابل انتشار این کتاب خبیث، عمل 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خبرهای مهمی که درباره این کتاب و نویسنده آن و مطالبی که در آن از الحاد و اباطیل درباره اسلام و رسول خداصلی الله علیه وآله و اصحاب او به ازهر رسیده، اداره عامه بحوث و تألیف و ترجمه در مجمع بحوث اسلامی موظّف شده تا اقدامات عملی برای جلوگیری از ورود این کتاب به جمهوری عربی </w:t>
      </w:r>
    </w:p>
    <w:p>
      <w:pPr>
        <w:pStyle w:val="BookText"/>
        <w:rPr/>
      </w:pPr>
      <w:r>
        <w:rPr>
          <w:rFonts w:ascii="IRNazanin" w:hAnsi="IRNazanin" w:eastAsia="IRNazanin"/>
          <w:color w:val="111111"/>
          <w:sz w:val="28"/>
          <w:sz w:val="28"/>
          <w:szCs w:val="28"/>
          <w:rtl w:val="true"/>
          <w:lang w:bidi="fa-IR"/>
        </w:rPr>
        <w:t>مصر نموده و از دسترس مردم دور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عبداللَّه مشدّ که رئیس هیئت استفتاء و عضو مجمع بحوث اسلامیه ازهر است درباره سلمان رشدی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سلمان رشدی یستحق القتل؛ لانّه سبّ رسول اللَّه‌صلی الله علیه وآله بعد التحقیق معه و سماع دفاعه عن نفسه، و له حق الرجوع و التوبة، و عندها یسقط عنه حدّ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 مستحق کشته شدن است؛ زیرا او رسول خداصلی الله علیه وآله را بعد از بحث با او و شنیدن دفاعیه‌اش از خود، 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می‌تواند توبه کند و رجوع نماید و در آن هنگام است که حدّ کشتن از او برداشته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جمال‌الدین محمود که مدیر کل مجلس اعلای شؤون اسلامی مصر است درباره سلمان رشدی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 نسب الی 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 کانت عباراته الماسة بشخص الرسول‌صلی الله علیه وآله و زوجاته بما یخرجه عن الاسلام، فانّ له الحق فی ان یحاکم محاکمة عادلة طبقاً للشریعة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ان یدافع عن نفسه اذا کانت عباراته تحتمل معانی لا تخرجه عن الاسلام و عقائده الاساسیة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احترام و توقیر الرسول‌صلی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اقامة الدلیل القاطع علی انّه فعل مایقطع بارتداده عن الاسلام و من حقه ان یعلن توبته و رجوعه و اعتذاره عن ذلک الإساءة لمقام رسول اللَّه‌صلی الله علیه وآله، و اذا فعل ذلک حتی بعد الحکم علیه بالردّة لا یحکم علیه بالعقوبة المحدودة شرعاً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القتل لا یوقع علیه الاّ بعد محاکمة عادلة یعرفه القضاة بعدها بخطئه و ان یزیلوا عنه الشبهات التی دعته الی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یستتاب ایام کفرصة أخیرة فاذا لم یتب خلالها </w:t>
      </w:r>
      <w:bookmarkStart w:id="350" w:name="pg389_6769"/>
    </w:p>
    <w:p>
      <w:pPr>
        <w:pStyle w:val="BookText"/>
        <w:rPr/>
      </w:pPr>
      <w:bookmarkEnd w:id="350"/>
      <w:r>
        <w:rPr>
          <w:rFonts w:ascii="IRNazanin" w:hAnsi="IRNazanin" w:eastAsia="IRNazanin"/>
          <w:color w:val="111111"/>
          <w:sz w:val="28"/>
          <w:sz w:val="28"/>
          <w:szCs w:val="28"/>
          <w:rtl w:val="true"/>
          <w:lang w:bidi="fa-IR"/>
        </w:rPr>
        <w:t>و یرجع عن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سلمان رشدی نسبت داده شده، هر چه که باشد از عباراتی که شخص رسول خداصلی الله علیه وآله و همسران او را به گونه‌ای متعرض شده که او را از اسلام خارج کرده است، او حق دارد که مطابق شریعت اسلامی عادلانه محاکمه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می‌تواند از خودش دفاع کند در صورتی که عباراتش متحمل مفاهیمی باشد که او را از اسلام و عقاید اسلامی خارج نکند و برای پیامبرصلی الله علیه وآله احترام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قطعی اقامه کرد که او کاری کرده که موجب ارتداد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اوست که اعلان توبه و بازگشت و عذرخواهی از توهین به مقام رسول خداصلی الله علیه وآله کند، و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حکم به ارتداد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او را محکوم به عقوبت قتل از ناحیه شرع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قتل بر او جاری نمی‌شود مگر بعد از محاکمه‌ای عادلانه که قضات بعد از آن به اشتباه او پی برده و شبهاتی که او را به گمراهی کشانده از او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چند روز به عنوان آخرین فرصت مهلت دهند تا توبه کند که اگر توبه نکرد و از حرف‌های خود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کشته می‌شود</w:t>
      </w:r>
      <w:r>
        <w:rPr>
          <w:rFonts w:eastAsia="IRNazanin" w:cs="IRNazanin"/>
          <w:color w:val="111111"/>
          <w:sz w:val="28"/>
          <w:szCs w:val="28"/>
          <w:rtl w:val="true"/>
          <w:lang w:bidi="fa-IR"/>
        </w:rPr>
        <w:t>.»</w:t>
      </w:r>
    </w:p>
    <w:p>
      <w:pPr>
        <w:pStyle w:val="Heading3"/>
        <w:numPr>
          <w:ilvl w:val="2"/>
          <w:numId w:val="1"/>
        </w:numPr>
        <w:rPr/>
      </w:pPr>
      <w:bookmarkStart w:id="351" w:name="__RefHeading___Toc3287828_211673320"/>
      <w:bookmarkStart w:id="352" w:name="_Toc135"/>
      <w:bookmarkEnd w:id="351"/>
      <w:r>
        <w:rPr>
          <w:rtl w:val="true"/>
        </w:rPr>
        <w:t>کلام احمد ابوکد</w:t>
      </w:r>
      <w:bookmarkEnd w:id="35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احمد ابوکد از نویسندگان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سلمان رشدی لیس هو اوّل المبشرین و لا هو المنصرین، انّه حلقة فی سلسلة طویلة من هؤلاء الشیاطین التی اعدتهم و تعدّهم مراکز التنصیر و الاستشراق و الاستعمار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المرة جاء التطاول علی الاسلام فی صورة روایة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کتبها سلمان رشدی بحقد علی الاسلام و بنی الاسلام، و اعطته </w:t>
      </w:r>
    </w:p>
    <w:p>
      <w:pPr>
        <w:pStyle w:val="BookText"/>
        <w:rPr/>
      </w:pPr>
      <w:r>
        <w:rPr>
          <w:rFonts w:ascii="IRNazanin" w:hAnsi="IRNazanin" w:eastAsia="IRNazanin"/>
          <w:color w:val="111111"/>
          <w:sz w:val="28"/>
          <w:sz w:val="28"/>
          <w:szCs w:val="28"/>
          <w:rtl w:val="true"/>
          <w:lang w:bidi="fa-IR"/>
        </w:rPr>
        <w:t>مراکز التبشیر جوائز سخیة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رشدی هو أداة، علی علمائنا ان یفقهوهم و یؤکدوا لهم انّ الاسلام هو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المؤمن الذی نزل من عنده، و علی السیاسیین المسلمین ان یتعاملوا مع هذه المراکز و یکشفوها و لیس مع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حدث من اهدار دم سلمان رشدی دون مکملة، هذا ضدّ تعالیم الاسلام فینبغی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محاکمة سلمان رشدی کمرتد، و اذا عاد الی حظیرة الدین یعفی عنه، و هذا هو الاسلام السمح الذی ینبغی ان یسود و هو سید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سلمان رشدی اولین مبشّر کلیسا و اولین مسیحی نیست که دست به این کار زده است، بلکه او جزء حلقه یک سلسله طولانی از آن شیطان‌هایی است که مراکز مسیحی و مستشرقان و استعمار جهانی، آن‌ها را برای این گونه کارها آماده کرده است، و این بار دست آن‌ها بر ضدّ اسلام به شکل داستانی درآمده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آن سلمان رشدی با کینه‌توزی بر ضدّ اسلام و بنیه‌های آن به رشته تحریر درآورده و مراکز تبشیری مسیحیت به آن جایزه ارزشمندی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رشدی در این جهت ابزاری بیش نیست، و بر علمای ماست که این گونه افراد را تعلیم داده و به آن‌ها تأکید کنند که اسلام همان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مؤمنی که از ناحیه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سیاستمداران مسلمان است که با این گونه مراکز برخورد کنند نه با افرادی که ابزار آن‌ها شده‌اند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برخی خون سلمان رشدی را بدون هیچ گونه توجیهی برای او، </w:t>
      </w:r>
    </w:p>
    <w:p>
      <w:pPr>
        <w:pStyle w:val="BookText"/>
        <w:rPr/>
      </w:pPr>
      <w:r>
        <w:rPr>
          <w:rFonts w:ascii="IRNazanin" w:hAnsi="IRNazanin" w:eastAsia="IRNazanin"/>
          <w:color w:val="111111"/>
          <w:sz w:val="28"/>
          <w:sz w:val="28"/>
          <w:szCs w:val="28"/>
          <w:rtl w:val="true"/>
          <w:lang w:bidi="fa-IR"/>
        </w:rPr>
        <w:t>هدر دانسته‌اند، ضدّ تعالیم اسلام است، و لذا سزاوار است که او را همانند یک مرتد محاکمه کنند، و اگر به دامان اسلام بازگشت او را عفو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برخورد، همان اسلام باگذشتی است که سزاوار است آقایی کند و او آقاست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جاءت تصریحات خمینی باهدار دم سلمان رشدی بضجة کبیرة، بل هی قدمت التبریر لقوی التبشیر فی العالم لیقولوا انّ المسلمین لیس لدیهم وسیلة للحدیث عن دینهم سوی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سلمان رشدی مسلم محسوب علی الاسلام تستخدمه جهات الاستشراق و التبشیر للنیل من الرسول و زوجاته و القرآن؛ لانّ مسلماً حینما یهاجم دینه فهو أوقع، بمعنی انّ سلمان رشدی باع دینه فی سبیل مصلحته الشخصیة و هی الشهرة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فمن حق المسلمین فی العالم ان یغضبوا لما ورد فی روایة سلمان رشدی، فهو مروق عن الدین و اعتداء علی شعور المسلمین، فحیاة الرسول‌صلی الله علیه وآله قد سجّلت بأوثق الأسانید و البحث و التحری و التسجیل، بمعنی انّ سلمان رشدی لا یعرف شیئاً عن الاسلام و لا هو صاحب قضیة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فانّ سلمان رشدی کما یؤکد مشایخ الاسلام ینبغی ان تکون له محاکمة عادلة طبقاً لشریعة الاسلام، یدافع فیها عن نفسه، و لابدّ من اقامة الدلیل القاطع انّه فعل مایقطع بارتداده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حقه ان یعلن توبته و رجوعه و اعتذاره عن تلک الإساءه للإسلام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فعل ذلک بعد صدور الحکم علیه بالردّة لا یحکم علیه بالعقوبة المحددة شرعاً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الاسلام یقضی بمحاکمة عادلة کما قلت، و اعطی للمتهم حق الدفاع عن نفسه، و أوجب الاسلام ایضاً ان یطلب منه قضائه اثناء المحاکمة التوبة، بل علیهم ان یکشفوا له عن خطئه و ان یزیلوا الشبهات التی دعته الی الضلال، و یترک له الفرصة </w:t>
      </w:r>
    </w:p>
    <w:p>
      <w:pPr>
        <w:pStyle w:val="BookText"/>
        <w:rPr/>
      </w:pPr>
      <w:r>
        <w:rPr>
          <w:rFonts w:ascii="IRNazanin" w:hAnsi="IRNazanin" w:eastAsia="IRNazanin"/>
          <w:color w:val="111111"/>
          <w:sz w:val="28"/>
          <w:sz w:val="28"/>
          <w:szCs w:val="28"/>
          <w:rtl w:val="true"/>
          <w:lang w:bidi="fa-IR"/>
        </w:rPr>
        <w:t xml:space="preserve">للتوبة اقلّها مدّة ثلاثة ایام؛ بمعنی الاّیهدر دم سلمان رشدی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آیات اللَّه فی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محاکمة 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مایقوله الدین الاسلامی الذی اساء الیه 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فشریعة الاسلام توجب المحاکمة العادلة؛ بمعنی انّ آیات اللَّه اساؤوا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من حیث لا یدرون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به ریختن خون سلمان رشدی سر و صدای زیادی در عالم نمود، بلکه به مراکز مبشرین کلیسا در سطح عالم جرأت داد تا بگویند که مسلمانان به جز زور حرفی برای گفتگو و سخن از دینشان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رشدی فردی مسلمان بوده و داخل اسلام به حساب می‌آید ولی مراکز شرق‌شناسی و تبشیری کلیسا او را استخدام کرده تا متعرض رسول و همسران او و قرآن شوند؛ زیرا اگر مسلمانی دین را مورد تهاجم قرار دهد بیشتر تأثیر دارد، و این بدان معناست که سلمان رشدی دین خود را در راه مصلحت شخصی خود که همان شهرت و مال است فروخته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مسلمانان جهان وظیفه دارند تا از آنچه سلمان رشدی در کتاب خود آورده متنفّر شده و غضبناک شوند، که آن خروج از دین و تعدّی بر شعور مسلمانان است؛ زیرا زندگانی پیامبرصلی الله علیه وآله با محکم‌ترین سندها نوشته شده و درباره آن بحث و کنکاش و محکم کاری شده است، و این بدان معناست که سلمان رشدی چیزی از اسلام نمی‌داند و او کسی نیست که قابل بحث در این باره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همان‌گونه که مشایخ اسلام گفته‌اند باید برای سلمان رشدی محاکمه‌ای عادلانه، مطابق شریعت اسلامی باشد </w:t>
      </w:r>
    </w:p>
    <w:p>
      <w:pPr>
        <w:pStyle w:val="BookText"/>
        <w:rPr/>
      </w:pPr>
      <w:r>
        <w:rPr>
          <w:rFonts w:ascii="IRNazanin" w:hAnsi="IRNazanin" w:eastAsia="IRNazanin"/>
          <w:color w:val="111111"/>
          <w:sz w:val="28"/>
          <w:sz w:val="28"/>
          <w:szCs w:val="28"/>
          <w:rtl w:val="true"/>
          <w:lang w:bidi="fa-IR"/>
        </w:rPr>
        <w:t>تا بتواند از خودش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او دلیل قطعی اقامه نمود که او کاری کرده که به طور قطع از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حق دارد که توبه و بازگشت نموده و از اهانتی که به اسلام و رسول کرده عذرخواهی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 گرچه بعد از صدور حکم به ارتداد او باشد، حکم به عقوبت شرعی کشتن بر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گونه که گفتیم حکم به محاکمه عادلانه می‌کند و به متهم حق دفاع از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اثناء محاکمه به متهم حق توبه را داده است، بلکه علما وظیفه دارند تا اشتباه او را کشف کرده و شبهات او را که منجرّ به گمراهی او شده زایل نمایند، و حداقل سه روز به او فرصت توبه دهند، به این معنا که خون سلمان رشدی را بدون محاکمه عادلانه به هدر ندهند آن گونه که آیت‌اللَّه‌های تهران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است که دین اسلامی که سلمان رشدی به آن اهانت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شریعت اسلام محاکمه عادلانه را واجب می‌کند،به این معنا که آیت‌اللَّه‌ها به اسلام اهانت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راهی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آنجا که می‌دانست دولت انگلستان از این کتاب و نویسنده آن پشتیبانی می‌کند لذا ارتباط محدودی را که داشت با آن‌ها قطع کرد و شدیداً از راه‌های متداول قانونی اعتراض خود را به دولتمردان انگلستان رسانید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پشتیبانان این کار زشت همگی از غیرمسلمانان بودند ولی نویسنده آن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از کشورهای اسلامی به آن دیار هجرت کرده است، و لذا حکم اسلام را باید بر او که ادعای اسلام دارد، جاری نمود</w:t>
      </w:r>
      <w:r>
        <w:rPr>
          <w:rFonts w:eastAsia="IRNazanin" w:cs="IRNazanin"/>
          <w:color w:val="111111"/>
          <w:sz w:val="28"/>
          <w:szCs w:val="28"/>
          <w:rtl w:val="true"/>
          <w:lang w:bidi="fa-IR"/>
        </w:rPr>
        <w:t xml:space="preserve">. </w:t>
      </w:r>
      <w:bookmarkStart w:id="353" w:name="pg389_6774"/>
    </w:p>
    <w:p>
      <w:pPr>
        <w:pStyle w:val="BookText"/>
        <w:rPr/>
      </w:pPr>
      <w:bookmarkEnd w:id="35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قاعده‌ای دارند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کاری در حدّ گسترده دشوار است نباید دست از اصل آن برداشت و در حدّ ممکن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مبارزه با غرب درباره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برخورد فیزیکی با دولت انگلستان و در حقیقت غرب و آمریکا در این موضوع ممکن نیست، باید با شدت تمام با افرادی که از مسلمانان ملعبه دست آن‌ها شده و دین و مقدسات آن را به استهزاء گرفته‌اند سرسختانه مبارزه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اعدام سلمان رشدی با تعالیم اسلامی ضدّیت دارد در حالی که اجماع مسلمین و اتفاق علمای اسلام اعم از شیعه و سنّی بر این است که حکم چنین شخصی اعدام می‌باشد، همان‌گونه که در جای خود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سلمان رشدی ادعای اسلام کرده و خود را مسلمان‌زاده می‌داند، لذا حکم او به طور مطلق اعدام است و عفو در مورد او معنا ندارد، خصوصاً که او به طور صراحت از عملکرد خود دفاع کرده و هرگز راضی به پس گرفتن حرف‌هایش در کتاب خود نیست</w:t>
      </w:r>
      <w:r>
        <w:rPr>
          <w:rFonts w:eastAsia="IRNazanin" w:cs="IRNazanin"/>
          <w:color w:val="111111"/>
          <w:sz w:val="28"/>
          <w:szCs w:val="28"/>
          <w:rtl w:val="true"/>
          <w:lang w:bidi="fa-IR"/>
        </w:rPr>
        <w:t>.</w:t>
      </w:r>
    </w:p>
    <w:p>
      <w:pPr>
        <w:pStyle w:val="Heading3"/>
        <w:numPr>
          <w:ilvl w:val="2"/>
          <w:numId w:val="1"/>
        </w:numPr>
        <w:rPr/>
      </w:pPr>
      <w:bookmarkStart w:id="354" w:name="__RefHeading___Toc3287830_211673320"/>
      <w:bookmarkStart w:id="355" w:name="_Toc136"/>
      <w:bookmarkEnd w:id="354"/>
      <w:r>
        <w:rPr>
          <w:rtl w:val="true"/>
        </w:rPr>
        <w:t>وظیفه مسلمین‌</w:t>
      </w:r>
      <w:bookmarkEnd w:id="3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پیشگیری و جلوگیری از تکرار چنین حوادث که مقدسات مسلمانان را نشانه گرفته است باید کاری از روی تدبیر و اندیشه و با فکر انجام داد، تا بتواند جلوی تکرار این گونه کارها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از چند راه تأمین خواهد شد؛ </w:t>
      </w:r>
      <w:bookmarkStart w:id="356" w:name="pg389_6775"/>
    </w:p>
    <w:p>
      <w:pPr>
        <w:pStyle w:val="BookText"/>
        <w:rPr/>
      </w:pPr>
      <w:bookmarkEnd w:id="35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شرکت‌های انتشارات جهانی تا دربرگیرنده وظیفه ترجمه و انتشار حقایق و معارف قرآنی به طور دائم و مستمر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بازگرداندن باب گفتگو در مسایل مختلف دینی با مخالفان تا از حقایق و معارف اسلامی آگاه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گفتگوی تمدن‌ها به جهت نزدیک کردن نظریات دانشمندان و روشنفکران جهانی بر اساس اصول انسانی که مورد قبول بین همه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مردم جهان به عواقب خطرناک این گونه اعمال که آثار آن متوجّه همه، از جمله بانیان این توطئه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و توجیه سیره پیامبر اسلام‌صلی الله علیه وآله و اصحاب آن حضرت و دفاع از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 کردن یا توجیه نمودن روایاتی که در کتاب‌های اسلامی وجود دارد که می‌تواند سوژه‌ای برای تهاجم مخالفان و معاندان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کردن مردم از اهداف شومی که در پشت قضیه نهفته است که از این راه می‌خواهند به اغراض و اهداف پلید خود نائل آیند</w:t>
      </w:r>
      <w:r>
        <w:rPr>
          <w:rFonts w:eastAsia="IRNazanin" w:cs="IRNazanin"/>
          <w:color w:val="111111"/>
          <w:sz w:val="28"/>
          <w:szCs w:val="28"/>
          <w:rtl w:val="true"/>
          <w:lang w:bidi="fa-IR"/>
        </w:rPr>
        <w:t>.</w:t>
      </w:r>
    </w:p>
    <w:p>
      <w:pPr>
        <w:pStyle w:val="Heading3"/>
        <w:numPr>
          <w:ilvl w:val="2"/>
          <w:numId w:val="1"/>
        </w:numPr>
        <w:rPr/>
      </w:pPr>
      <w:bookmarkStart w:id="357" w:name="__RefHeading___Toc3287832_211673320"/>
      <w:bookmarkStart w:id="358" w:name="_Toc137"/>
      <w:bookmarkEnd w:id="357"/>
      <w:r>
        <w:rPr>
          <w:rtl w:val="true"/>
        </w:rPr>
        <w:t>حکم دشنام دهنده به پیامبرصلی الله علیه وآله از منظر عقل‌</w:t>
      </w:r>
      <w:bookmarkEnd w:id="358"/>
    </w:p>
    <w:p>
      <w:pPr>
        <w:pStyle w:val="BookText"/>
        <w:rPr/>
      </w:pPr>
      <w:r>
        <w:rPr>
          <w:rFonts w:ascii="IRNazanin" w:hAnsi="IRNazanin" w:eastAsia="IRNazanin"/>
          <w:color w:val="111111"/>
          <w:sz w:val="28"/>
          <w:sz w:val="28"/>
          <w:szCs w:val="28"/>
          <w:rtl w:val="true"/>
          <w:lang w:bidi="fa-IR"/>
        </w:rPr>
        <w:t>با چند مقدمه می‌توان به حکم عقل درباره دشنام دهنده به پیامبرصلی الله علیه وآله رسید؛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ضرورت مجازات را برای متخلّف درک می‌نماید و عقلا نیز بر آن اعتماد دارند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تناسب میان جرم و مجازات و کیفر را یک امر ضروری می‌داند و عقلا نیز این موضوع را ناشی از عدالت در تشریع و قانون‌گذاری می‌دانند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و عمق هر جنایت و جرمی را از تأثیر آن بر افراد و جامعه می‌توان تشخیص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توهین به مقدسات چون پایه‌های اعتقادی یک دین را در هم فرو می‌ریزد خصوصاً دین اسلام که کامل‌ترین دین است که بر اساس عقل استوار شده، لذا نزد عقل، جرمی بسیار بزرگ به شمار می‌آید که کسی دین را مسخره کرده و مقدسات آن را به طور علنی به باد استهزا و تهمت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مجازات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قاعده تناسب میان جرم و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مجازاتی بس شدید و کیفری بازدارنده باشد</w:t>
      </w:r>
      <w:r>
        <w:rPr>
          <w:rFonts w:eastAsia="IRNazanin" w:cs="IRNazanin"/>
          <w:color w:val="111111"/>
          <w:sz w:val="28"/>
          <w:szCs w:val="28"/>
          <w:rtl w:val="true"/>
          <w:lang w:bidi="fa-IR"/>
        </w:rPr>
        <w:t>.</w:t>
      </w:r>
      <w:r>
        <w:rPr>
          <w:rStyle w:val="FootnoteAnchor"/>
          <w:rtl w:val="true"/>
        </w:rPr>
        <w:footnoteReference w:id="206"/>
      </w:r>
      <w:bookmarkStart w:id="359" w:name="pg389_6777"/>
    </w:p>
    <w:p>
      <w:pPr>
        <w:pStyle w:val="Heading3"/>
        <w:numPr>
          <w:ilvl w:val="2"/>
          <w:numId w:val="1"/>
        </w:numPr>
        <w:rPr/>
      </w:pPr>
      <w:bookmarkStart w:id="360" w:name="__RefHeading___Toc3287834_211673320"/>
      <w:bookmarkStart w:id="361" w:name="_Toc138"/>
      <w:bookmarkEnd w:id="359"/>
      <w:bookmarkEnd w:id="360"/>
      <w:r>
        <w:rPr>
          <w:rtl w:val="true"/>
        </w:rPr>
        <w:t>حدود آزادی‌</w:t>
      </w:r>
      <w:bookmarkEnd w:id="361"/>
    </w:p>
    <w:p>
      <w:pPr>
        <w:pStyle w:val="BookText"/>
        <w:rPr/>
      </w:pPr>
      <w:r>
        <w:rPr>
          <w:rFonts w:ascii="IRNazanin" w:hAnsi="IRNazanin" w:eastAsia="IRNazanin"/>
          <w:color w:val="111111"/>
          <w:sz w:val="28"/>
          <w:sz w:val="28"/>
          <w:szCs w:val="28"/>
          <w:rtl w:val="true"/>
          <w:lang w:bidi="fa-IR"/>
        </w:rPr>
        <w:t>آیا هر نویسنده یا مؤلّفی حق دارد در وسط خیابان یا کوچه‌ای بایستد و هر کسی را که از آنجا عبور می‌کند سبّ و شتم و دشنام داده و به او در قالب شعر ادبی و نثر زیبا تهمت بزند به مجرّد اینکه انسان آزاد است و حق هر فرد در جامعه آزادی بیان و قلم می‌باشد، و کسی که مورد دشنام و تهمت قرار داده شده، حق نداشته باشد که جلو او را گرفته و 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عمل در حق عوام مردم کوچه و بازار روا نیست، آیا می‌توان آن را در حق انبیا و بزرگان جایز دانست؟</w:t>
      </w:r>
    </w:p>
    <w:p>
      <w:pPr>
        <w:pStyle w:val="BookText"/>
        <w:rPr/>
      </w:pPr>
      <w:r>
        <w:rPr>
          <w:rFonts w:ascii="IRNazanin" w:hAnsi="IRNazanin" w:eastAsia="IRNazanin"/>
          <w:color w:val="111111"/>
          <w:sz w:val="28"/>
          <w:sz w:val="28"/>
          <w:szCs w:val="28"/>
          <w:rtl w:val="true"/>
          <w:lang w:bidi="fa-IR"/>
        </w:rPr>
        <w:t>اگر یک فرد عامی حق احترام دارد و عقیده و آبرویش مقدس است، آیا یک امت میلیاردی را که دارای ایمان و اعتقادات و فضایل اخلاقی است می‌توان مورد تعرض و بی‌احترامی قرار داد؟</w:t>
      </w:r>
    </w:p>
    <w:p>
      <w:pPr>
        <w:pStyle w:val="BookText"/>
        <w:rPr/>
      </w:pPr>
      <w:r>
        <w:rPr>
          <w:rFonts w:ascii="IRNazanin" w:hAnsi="IRNazanin" w:eastAsia="IRNazanin"/>
          <w:color w:val="111111"/>
          <w:sz w:val="28"/>
          <w:sz w:val="28"/>
          <w:szCs w:val="28"/>
          <w:rtl w:val="true"/>
          <w:lang w:bidi="fa-IR"/>
        </w:rPr>
        <w:t>آیا آزادی شخصی و فردی به این معناست که مقدسات و الگوهای امت‌ها که دارای فضایل اخلاقی و کمالات فراوانی بوده‌اند و از فرستادگان خداوند به حساب می‌آیند، را با این شعار می‌توان مورد طعن و لعن و سب قرار داد؟</w:t>
      </w:r>
    </w:p>
    <w:p>
      <w:pPr>
        <w:pStyle w:val="Heading3"/>
        <w:numPr>
          <w:ilvl w:val="2"/>
          <w:numId w:val="1"/>
        </w:numPr>
        <w:rPr/>
      </w:pPr>
      <w:bookmarkStart w:id="362" w:name="__RefHeading___Toc3287836_211673320"/>
      <w:bookmarkStart w:id="363" w:name="_Toc139"/>
      <w:bookmarkEnd w:id="362"/>
      <w:r>
        <w:rPr>
          <w:rtl w:val="true"/>
        </w:rPr>
        <w:t>حدود آزادی از دیدگاه اسلام‌</w:t>
      </w:r>
      <w:bookmarkEnd w:id="363"/>
    </w:p>
    <w:p>
      <w:pPr>
        <w:pStyle w:val="Heading4"/>
        <w:numPr>
          <w:ilvl w:val="3"/>
          <w:numId w:val="1"/>
        </w:numPr>
        <w:rPr/>
      </w:pPr>
      <w:bookmarkStart w:id="364" w:name="__RefHeading___Toc3287838_211673320"/>
      <w:bookmarkStart w:id="365" w:name="_Toc140"/>
      <w:bookmarkEnd w:id="364"/>
      <w:r>
        <w:rPr>
          <w:rtl w:val="true"/>
        </w:rPr>
        <w:t>حدود آزادی از دیدگاه اسلام‌</w:t>
      </w:r>
      <w:bookmarkEnd w:id="365"/>
    </w:p>
    <w:p>
      <w:pPr>
        <w:pStyle w:val="BookText"/>
        <w:rPr/>
      </w:pPr>
      <w:r>
        <w:rPr>
          <w:rFonts w:ascii="IRNazanin" w:hAnsi="IRNazanin" w:eastAsia="IRNazanin"/>
          <w:color w:val="111111"/>
          <w:sz w:val="28"/>
          <w:sz w:val="28"/>
          <w:szCs w:val="28"/>
          <w:rtl w:val="true"/>
          <w:lang w:bidi="fa-IR"/>
        </w:rPr>
        <w:t>برای آزادی حدّ و مرزهایی ذکر شده است</w:t>
      </w:r>
      <w:r>
        <w:rPr>
          <w:rFonts w:eastAsia="IRNazanin" w:cs="IRNazanin"/>
          <w:color w:val="111111"/>
          <w:sz w:val="28"/>
          <w:szCs w:val="28"/>
          <w:rtl w:val="true"/>
          <w:lang w:bidi="fa-IR"/>
        </w:rPr>
        <w:t>:</w:t>
      </w:r>
    </w:p>
    <w:p>
      <w:pPr>
        <w:pStyle w:val="Heading4"/>
        <w:numPr>
          <w:ilvl w:val="3"/>
          <w:numId w:val="1"/>
        </w:numPr>
        <w:rPr/>
      </w:pPr>
      <w:bookmarkStart w:id="366" w:name="__RefHeading___Toc3287840_211673320"/>
      <w:bookmarkStart w:id="367" w:name="_Toc141"/>
      <w:bookmarkEnd w:id="366"/>
      <w:r>
        <w:rPr/>
        <w:t>1</w:t>
      </w:r>
      <w:r>
        <w:rPr>
          <w:rtl w:val="true"/>
        </w:rPr>
        <w:t xml:space="preserve"> - </w:t>
      </w:r>
      <w:r>
        <w:rPr>
          <w:rtl w:val="true"/>
        </w:rPr>
        <w:t>عدالت‌</w:t>
      </w:r>
      <w:bookmarkEnd w:id="3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اسلام یکی از حدود آزادی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یجْرِمَنَّکُمْ شَنَآنُ قَوْمٍ عَلی أَلّا تَعْدِلُوا إِعْدِلُوا هُوَ أَقْرَبُ </w:t>
      </w:r>
      <w:bookmarkStart w:id="368" w:name="pg389_6778"/>
    </w:p>
    <w:p>
      <w:pPr>
        <w:pStyle w:val="BookText"/>
        <w:rPr/>
      </w:pPr>
      <w:bookmarkEnd w:id="368"/>
      <w:r>
        <w:rPr>
          <w:rFonts w:ascii="Amiri" w:hAnsi="Amiri" w:eastAsia="Amiri" w:cs="Amiri"/>
          <w:color w:val="111111"/>
          <w:sz w:val="28"/>
          <w:sz w:val="28"/>
          <w:szCs w:val="28"/>
          <w:rtl w:val="true"/>
          <w:lang w:bidi="ar-SA"/>
        </w:rPr>
        <w:t>لِلتَّقْوی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پرهیزکاری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خلاف دیگران اگر عدالت را حدّ آزادی می‌داند، معیار شناخت آن را نیز به صورت منطقی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عقل قطعی، و از سوی دیگر و در موارد نارسایی عقل بشری، شریعت و وحی، معیار شناسایی آن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عقلاً ممنوع است، امّا مصادیق ظلم به خدا را وحی مشخص می‌کند و شناسایی ظلم به مردم در مواردی نیاز به شرع ندارد و در مواردی نیاز به این امر است</w:t>
      </w:r>
      <w:r>
        <w:rPr>
          <w:rFonts w:eastAsia="IRNazanin" w:cs="IRNazanin"/>
          <w:color w:val="111111"/>
          <w:sz w:val="28"/>
          <w:szCs w:val="28"/>
          <w:rtl w:val="true"/>
          <w:lang w:bidi="fa-IR"/>
        </w:rPr>
        <w:t>.</w:t>
      </w:r>
    </w:p>
    <w:p>
      <w:pPr>
        <w:pStyle w:val="Heading4"/>
        <w:numPr>
          <w:ilvl w:val="3"/>
          <w:numId w:val="1"/>
        </w:numPr>
        <w:rPr/>
      </w:pPr>
      <w:bookmarkStart w:id="369" w:name="__RefHeading___Toc3287842_211673320"/>
      <w:bookmarkStart w:id="370" w:name="_Toc142"/>
      <w:bookmarkEnd w:id="369"/>
      <w:r>
        <w:rPr/>
        <w:t>2</w:t>
      </w:r>
      <w:r>
        <w:rPr>
          <w:rtl w:val="true"/>
        </w:rPr>
        <w:t xml:space="preserve"> - </w:t>
      </w:r>
      <w:r>
        <w:rPr>
          <w:rtl w:val="true"/>
        </w:rPr>
        <w:t>ربوبیت و مالکیت تکوینی‌</w:t>
      </w:r>
      <w:bookmarkEnd w:id="370"/>
    </w:p>
    <w:p>
      <w:pPr>
        <w:pStyle w:val="BookText"/>
        <w:rPr/>
      </w:pPr>
      <w:r>
        <w:rPr>
          <w:rFonts w:ascii="IRNazanin" w:hAnsi="IRNazanin" w:eastAsia="IRNazanin"/>
          <w:color w:val="111111"/>
          <w:sz w:val="28"/>
          <w:sz w:val="28"/>
          <w:szCs w:val="28"/>
          <w:rtl w:val="true"/>
          <w:lang w:bidi="fa-IR"/>
        </w:rPr>
        <w:t>راز دست‌یابی به حدّ صحیح آزادی، توجه به عنصر مسئولیتی است که انسان نسبت به هدف خلقت و عوامل وجودی خود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نسبت به همه کسانی که به نوعی نسبت به شخص و شؤون وجودی او سلطه دارد، مسؤول است و از این رو در برابر آنان به طور مطلق آزاد نیست و آنان کم و بیش می‌توانند او را امر و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دارای چنین علّیتی نسبت به او نیستند، حق ندارند که به او فرمان دهند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نسبت به انسان، ربوبیت و مالکیت تکوینی دارد، در نتیجه آدمی نسبت به هیچ چیز حق اصیل ندارد و طبعاً همه تصرفاتش در اشیای عالم مشروط به اذن و اجازه خداوند متعال است؛ یعنی او حق دارد بر انسان فرمان براند و چگونگی تصرفات او را تعیین کند؛ یعنی اگر کسی اذن فرمانروایی دارد او صاحب حکومت بر آدمیان می‌شود</w:t>
      </w:r>
      <w:r>
        <w:rPr>
          <w:rFonts w:eastAsia="IRNazanin" w:cs="IRNazanin"/>
          <w:color w:val="111111"/>
          <w:sz w:val="28"/>
          <w:szCs w:val="28"/>
          <w:rtl w:val="true"/>
          <w:lang w:bidi="fa-IR"/>
        </w:rPr>
        <w:t xml:space="preserve">. </w:t>
      </w:r>
      <w:bookmarkStart w:id="371" w:name="pg389_6779"/>
    </w:p>
    <w:p>
      <w:pPr>
        <w:pStyle w:val="Heading4"/>
        <w:numPr>
          <w:ilvl w:val="3"/>
          <w:numId w:val="1"/>
        </w:numPr>
        <w:rPr/>
      </w:pPr>
      <w:bookmarkStart w:id="372" w:name="__RefHeading___Toc3287844_211673320"/>
      <w:bookmarkStart w:id="373" w:name="_Toc143"/>
      <w:bookmarkEnd w:id="371"/>
      <w:bookmarkEnd w:id="372"/>
      <w:r>
        <w:rPr/>
        <w:t>3</w:t>
      </w:r>
      <w:r>
        <w:rPr>
          <w:rtl w:val="true"/>
        </w:rPr>
        <w:t xml:space="preserve"> - </w:t>
      </w:r>
      <w:r>
        <w:rPr>
          <w:rtl w:val="true"/>
        </w:rPr>
        <w:t>قانون‌</w:t>
      </w:r>
      <w:bookmarkEnd w:id="373"/>
    </w:p>
    <w:p>
      <w:pPr>
        <w:pStyle w:val="BookText"/>
        <w:rPr/>
      </w:pPr>
      <w:r>
        <w:rPr>
          <w:rFonts w:ascii="IRNazanin" w:hAnsi="IRNazanin" w:eastAsia="IRNazanin"/>
          <w:color w:val="111111"/>
          <w:sz w:val="28"/>
          <w:sz w:val="28"/>
          <w:szCs w:val="28"/>
          <w:rtl w:val="true"/>
          <w:lang w:bidi="fa-IR"/>
        </w:rPr>
        <w:t>در اعلامیه جهانی حقوق بشر حدّ دیگر آزادی، قانون بشری است؛ این اعلامیه، قانونی را معتبر می‌انگارد که موافق با خواسته‌های نفسانی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اعتبار قانون را آرا و امیال مردم می‌داند، امّا اسلام قانونی را معتبر می‌داند که مطابق با مصالح واقعی انسان‌ها 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حالی که حدّ آزادی را کسی می‌داند و می‌شناسد و می‌تواند به طور صحیح آن را بیان کند که انسان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آزادی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همه نعمت‌های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عطا کرده است می‌تواند حدّ استفاده از آن را نیز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از دیدگاه اسلام حدّ آزادی و خطّ قرمز آن، احکام و موازین اسلام است چرا که این موازین که از سوی خدای عالم به حقایق و عادل مطلق صادر شده عین عدالت است</w:t>
      </w:r>
      <w:r>
        <w:rPr>
          <w:rFonts w:eastAsia="IRNazanin" w:cs="IRNazanin"/>
          <w:color w:val="111111"/>
          <w:sz w:val="28"/>
          <w:szCs w:val="28"/>
          <w:rtl w:val="true"/>
          <w:lang w:bidi="fa-IR"/>
        </w:rPr>
        <w:t>.</w:t>
      </w:r>
    </w:p>
    <w:p>
      <w:pPr>
        <w:pStyle w:val="Heading3"/>
        <w:numPr>
          <w:ilvl w:val="2"/>
          <w:numId w:val="1"/>
        </w:numPr>
        <w:rPr/>
      </w:pPr>
      <w:bookmarkStart w:id="374" w:name="__RefHeading___Toc3287846_211673320"/>
      <w:bookmarkStart w:id="375" w:name="_Toc144"/>
      <w:bookmarkEnd w:id="374"/>
      <w:r>
        <w:rPr>
          <w:rtl w:val="true"/>
        </w:rPr>
        <w:t>محدودیت آزادی قلم و بیان‌</w:t>
      </w:r>
      <w:bookmarkEnd w:id="375"/>
    </w:p>
    <w:p>
      <w:pPr>
        <w:pStyle w:val="BookText"/>
        <w:rPr/>
      </w:pPr>
      <w:r>
        <w:rPr>
          <w:rFonts w:ascii="IRNazanin" w:hAnsi="IRNazanin" w:eastAsia="IRNazanin"/>
          <w:color w:val="111111"/>
          <w:sz w:val="28"/>
          <w:sz w:val="28"/>
          <w:szCs w:val="28"/>
          <w:rtl w:val="true"/>
          <w:lang w:bidi="fa-IR"/>
        </w:rPr>
        <w:t>آزادی قلم و بیان محدودیتی دارد و نمی‌توان آن را مطلق فرض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شاکراس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آزادی مطلق منشأ هرج و مرج محض است، و آزادی در یک امر اجتماعی تا بدان حد قابل تحمّل است که موجب سلب یا تهدید آزادی نشود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و نظریه‌پرداز مکتب لیبرالیسم در این خصوص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میدان عمل، آزادی فرد را حق مساوی فرد دیگر </w:t>
      </w:r>
      <w:bookmarkStart w:id="376" w:name="pg389_6780"/>
    </w:p>
    <w:p>
      <w:pPr>
        <w:pStyle w:val="BookText"/>
        <w:rPr/>
      </w:pPr>
      <w:bookmarkEnd w:id="376"/>
      <w:r>
        <w:rPr>
          <w:rFonts w:ascii="IRNazanin" w:hAnsi="IRNazanin" w:eastAsia="IRNazanin"/>
          <w:color w:val="111111"/>
          <w:sz w:val="28"/>
          <w:sz w:val="28"/>
          <w:szCs w:val="28"/>
          <w:rtl w:val="true"/>
          <w:lang w:bidi="fa-IR"/>
        </w:rPr>
        <w:t>بر آزادی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 در کارهایی که صرفاً به خود ما مربوط است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آزادی در ذوق و سلیقه و اعتقادات از هر قبیل که باشد و اعمالی که نتیجه آن صرفاً به خود ما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اعمالی می‌رسیم که نتیجه آن به دیگران سرایت می‌کند آزادی ما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 نیستیم تا کارهایی را انجام دهیم که موجب زیان و آسیب دیدن دیگران شود، و اگر چنین آسیب و زیانی به دیگران برسانیم اجتماع، حق مداخله و تنبیه و کیفر دادن ما را خواهد داشت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او نیز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آزادی آن است که مخلّ دیگران نشود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377" w:name="__RefHeading___Toc3287848_211673320"/>
      <w:bookmarkStart w:id="378" w:name="_Toc145"/>
      <w:bookmarkEnd w:id="377"/>
      <w:r>
        <w:rPr>
          <w:rtl w:val="true"/>
        </w:rPr>
        <w:t>فلسفه آزادی‌</w:t>
      </w:r>
      <w:bookmarkEnd w:id="378"/>
    </w:p>
    <w:p>
      <w:pPr>
        <w:pStyle w:val="BookText"/>
        <w:rPr/>
      </w:pPr>
      <w:r>
        <w:rPr>
          <w:rFonts w:ascii="IRNazanin" w:hAnsi="IRNazanin" w:eastAsia="IRNazanin"/>
          <w:color w:val="111111"/>
          <w:sz w:val="28"/>
          <w:sz w:val="28"/>
          <w:szCs w:val="28"/>
          <w:rtl w:val="true"/>
          <w:lang w:bidi="fa-IR"/>
        </w:rPr>
        <w:t>برای تبیین صحیح آزادی و جایگاه آن در نظام سیاسی و حقوقی و نیز حدود آن، ابتدا باید مبنا و فلسفه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دیدگاه‌های مختلفی وجود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ارزش آزادی اجتماعی را امری محرز و بی‌نیاز از استدلال و به عبارتی ذاتی قلمداد می‌کنند و معتقدند که انسان باید در اجتماع آزاد باشد، چون تکویناً آزاد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آزادی تکوینی، یک واقعیت و یک امر وجودی و نعمت الهی است که انسان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مطلوبیت این آزادی نمی‌توان نتیجه گرفت که هر آزادی‌ای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مهم است تبیین فلسفه بهره‌وری از این آزادی تکوینی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غرب، ریشه و منشأ آزادی را تمایلات و خواسته‌های انسان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آربلاستر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اومانیسم خواست و اراده بشر ارزش اصلی، بلکه منبع ارزش‌گذاری محسوب می‌شود و ارزش‌های دینی که در عالم اعلی تعیین می‌شود تا سرحدّ اراده انسان سقوط می‌کنند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اومانیست‌ها معتقدند که انسان آزاد به دنیا آمده و باید از هر قید و بندی جز آنچه خود برای خود تعیین می‌کند آزاد باشد، و بنابراین اساس ارزش‌های الهی و لازم الرعایه را مردود و ناپذیرفتنی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آزادی ابزاری خواهد شد برای تأمین امیال و خواسته‌های شخصی، که قانون نمی‌تواند ورای آن برای انسان‌ها طرح و برنامه‌ای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جهانی حقوق بشر نیز در بسیاری از موارد به نحو تلویحی گفته شده که در اصل، وضع قانون و تعیین حاکم، حقّ خود انسان‌ها است و هیچ منبع دیگری صلاحیت دخالت در این دو امر مهم را ندارد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منشأ این طرز تفکر، نظریه حقوق طبیعی است که در فلسفه حقوق مطرح است و بر اساس آن، آزادی ریشه در طبیعت عالم انسان دارد و به همین دلیل محترم بوده و به خاطر خودش مطلوب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آزادی ارزش ذاتی ندارد بلکه ارزش آن به هدف و مقصد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آزادی در مسیر سعادت انسان قرار گرفته و باعث تعالی فرهنگی و آموزشی و پرورشی جامعه باشد امری کاملاً ارزشمند می‌باشد </w:t>
      </w:r>
    </w:p>
    <w:p>
      <w:pPr>
        <w:pStyle w:val="BookText"/>
        <w:rPr/>
      </w:pPr>
      <w:r>
        <w:rPr>
          <w:rFonts w:ascii="IRNazanin" w:hAnsi="IRNazanin" w:eastAsia="IRNazanin"/>
          <w:color w:val="111111"/>
          <w:sz w:val="28"/>
          <w:sz w:val="28"/>
          <w:szCs w:val="28"/>
          <w:rtl w:val="true"/>
          <w:lang w:bidi="fa-IR"/>
        </w:rPr>
        <w:t>و در غیر این صورت، بی ارزش و یا احیاناً ضدّ 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مطهری‌رحمه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اروپایی برای آزادی ارزش فوق العاده‌ای قائل است و حتی آن را لایق پرستش می‌داند، در حالی که اگر ارزش واقعی آزادی را در نظر بگیریم، نسبت به سایر عوامل سعادت، آزادی عامل نفی موانع از مسیر سعادت است، و ارزش عوامل مثبت چون فرهنگ و تعلیم و تربیت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ایده‌آل انسان نیست،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 باب ریشه احترام آزادی همان حیثیت ذاتی انسان است، ولی این حیثیت ذاتی از آن جهت مبنای لزوم احترام است که ناموس غایی خلقت یعنی حق ایجاب می‌کند و منشأ حق، نظام غایی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فلسفه اروپایی از لحاظ بیان فلسفه و منشأ آزادی و همچنین از لحاظ بیان علت لزوم احترام آزادی، عقیم است؛ زیرا قادر نیست حیثیت ذاتی بشر را آن طور که سبب گردد برای همه لازم الاحترام باشد توجیه کند و نتیجه آن را ذکر نماید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آزادی تکوینی و آزادی اجتماعی هر کدام فلسفه و حکمت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تکویناً آزاد خلق شده تا به کمال مطلوب خود برسد، امّا از آنجا که او مختار است که از این آزادی در راه کمال و یا زوال خود بهره گیرد، بنابراین حق ندارد از این آزادی برای سقوط جامعه استفاده کند چون اهداف هر جامعه‌ای حدّ آزادی انسان در آن را تعریف می‌کند</w:t>
      </w:r>
      <w:r>
        <w:rPr>
          <w:rFonts w:eastAsia="IRNazanin" w:cs="IRNazanin"/>
          <w:color w:val="111111"/>
          <w:sz w:val="28"/>
          <w:szCs w:val="28"/>
          <w:rtl w:val="true"/>
          <w:lang w:bidi="fa-IR"/>
        </w:rPr>
        <w:t xml:space="preserve">. </w:t>
      </w:r>
      <w:bookmarkStart w:id="379" w:name="pg389_6783"/>
    </w:p>
    <w:p>
      <w:pPr>
        <w:pStyle w:val="Heading3"/>
        <w:numPr>
          <w:ilvl w:val="2"/>
          <w:numId w:val="1"/>
        </w:numPr>
        <w:rPr/>
      </w:pPr>
      <w:bookmarkStart w:id="380" w:name="__RefHeading___Toc3287850_211673320"/>
      <w:bookmarkStart w:id="381" w:name="_Toc146"/>
      <w:bookmarkEnd w:id="379"/>
      <w:bookmarkEnd w:id="380"/>
      <w:r>
        <w:rPr>
          <w:rtl w:val="true"/>
        </w:rPr>
        <w:t>آثار دشنام دهنده پیامبر از نظر قرآن‌</w:t>
      </w:r>
      <w:bookmarkEnd w:id="381"/>
    </w:p>
    <w:p>
      <w:pPr>
        <w:pStyle w:val="Heading4"/>
        <w:numPr>
          <w:ilvl w:val="3"/>
          <w:numId w:val="1"/>
        </w:numPr>
        <w:rPr/>
      </w:pPr>
      <w:bookmarkStart w:id="382" w:name="__RefHeading___Toc3287852_211673320"/>
      <w:bookmarkStart w:id="383" w:name="_Toc147"/>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خداوند سبحان در قرآن به حکم دشنام دهنده به پیامبر اکرم‌صلی الله علیه وآله اشاراتی نموده است؛</w:t>
      </w:r>
    </w:p>
    <w:p>
      <w:pPr>
        <w:pStyle w:val="Heading4"/>
        <w:numPr>
          <w:ilvl w:val="3"/>
          <w:numId w:val="1"/>
        </w:numPr>
        <w:rPr/>
      </w:pPr>
      <w:bookmarkStart w:id="384" w:name="__RefHeading___Toc3287854_211673320"/>
      <w:bookmarkStart w:id="385" w:name="_Toc148"/>
      <w:bookmarkEnd w:id="384"/>
      <w:r>
        <w:rPr/>
        <w:t>1</w:t>
      </w:r>
      <w:r>
        <w:rPr>
          <w:rtl w:val="true"/>
        </w:rPr>
        <w:t xml:space="preserve"> - </w:t>
      </w:r>
      <w:r>
        <w:rPr>
          <w:rtl w:val="true"/>
        </w:rPr>
        <w:t>مشمول لعنت خدا</w:t>
      </w:r>
      <w:bookmarkEnd w:id="385"/>
    </w:p>
    <w:p>
      <w:pPr>
        <w:pStyle w:val="BookText"/>
        <w:rPr/>
      </w:pPr>
      <w:r>
        <w:rPr>
          <w:rFonts w:ascii="Amiri" w:hAnsi="Amiri" w:eastAsia="Amiri" w:cs="Amiri"/>
          <w:color w:val="111111"/>
          <w:sz w:val="28"/>
          <w:sz w:val="28"/>
          <w:szCs w:val="28"/>
          <w:rtl w:val="true"/>
          <w:lang w:bidi="ar-SA"/>
        </w:rPr>
        <w:t>خداوند در جایی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خدا و پیامبرش را آزار می‌دهند، خداوند آنان را از رحمت خود در دنیا و آخرت دور می‌سازد</w:t>
      </w:r>
      <w:r>
        <w:rPr>
          <w:rFonts w:eastAsia="IRNazanin" w:cs="IRNazanin"/>
          <w:color w:val="111111"/>
          <w:sz w:val="28"/>
          <w:szCs w:val="28"/>
          <w:rtl w:val="true"/>
          <w:lang w:bidi="fa-IR"/>
        </w:rPr>
        <w:t>.»</w:t>
      </w:r>
    </w:p>
    <w:p>
      <w:pPr>
        <w:pStyle w:val="Heading4"/>
        <w:numPr>
          <w:ilvl w:val="3"/>
          <w:numId w:val="1"/>
        </w:numPr>
        <w:rPr/>
      </w:pPr>
      <w:bookmarkStart w:id="386" w:name="__RefHeading___Toc3287856_211673320"/>
      <w:bookmarkStart w:id="387" w:name="_Toc149"/>
      <w:bookmarkEnd w:id="386"/>
      <w:r>
        <w:rPr/>
        <w:t>2</w:t>
      </w:r>
      <w:r>
        <w:rPr>
          <w:rtl w:val="true"/>
        </w:rPr>
        <w:t xml:space="preserve"> - </w:t>
      </w:r>
      <w:r>
        <w:rPr>
          <w:rtl w:val="true"/>
        </w:rPr>
        <w:t>عذاب دردناک‌</w:t>
      </w:r>
      <w:bookmarkEnd w:id="387"/>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رسول خدا را آزار می‌دهند، عذاب دردناکی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 خفیف است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88" w:name="__RefHeading___Toc3287858_211673320"/>
      <w:bookmarkStart w:id="389" w:name="_Toc150"/>
      <w:bookmarkEnd w:id="388"/>
      <w:r>
        <w:rPr/>
        <w:t>3</w:t>
      </w:r>
      <w:r>
        <w:rPr>
          <w:rtl w:val="true"/>
        </w:rPr>
        <w:t xml:space="preserve"> - </w:t>
      </w:r>
      <w:r>
        <w:rPr>
          <w:rtl w:val="true"/>
        </w:rPr>
        <w:t>دستگیری و قتل‌</w:t>
      </w:r>
      <w:bookmarkEnd w:id="389"/>
    </w:p>
    <w:p>
      <w:pPr>
        <w:pStyle w:val="BookText"/>
        <w:rPr/>
      </w:pPr>
      <w:r>
        <w:rPr>
          <w:rFonts w:ascii="IRNazanin" w:hAnsi="IRNazanin" w:eastAsia="IRNazanin"/>
          <w:color w:val="111111"/>
          <w:sz w:val="28"/>
          <w:sz w:val="28"/>
          <w:szCs w:val="28"/>
          <w:rtl w:val="true"/>
          <w:lang w:bidi="fa-IR"/>
        </w:rPr>
        <w:t>خداوند متعال درباره منافقان و کسانی که در قلب‌هایشان مرض است و نیز شایعه‌پراکنان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مَّلْعُونِینَ أَینَما ثُقِفُوا أُخِذُوا وَقُتِّلُوا تَقْتِیلاً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جا طرد می‌شوند، و هر جا یافته شوند گرفته خواهند شد و به سختی به قتل خواهند رسید</w:t>
      </w:r>
      <w:r>
        <w:rPr>
          <w:rFonts w:eastAsia="IRNazanin" w:cs="IRNazanin"/>
          <w:color w:val="111111"/>
          <w:sz w:val="28"/>
          <w:szCs w:val="28"/>
          <w:rtl w:val="true"/>
          <w:lang w:bidi="fa-IR"/>
        </w:rPr>
        <w:t>.»</w:t>
      </w:r>
    </w:p>
    <w:p>
      <w:pPr>
        <w:pStyle w:val="Heading4"/>
        <w:numPr>
          <w:ilvl w:val="3"/>
          <w:numId w:val="1"/>
        </w:numPr>
        <w:rPr/>
      </w:pPr>
      <w:bookmarkStart w:id="390" w:name="__RefHeading___Toc3287860_211673320"/>
      <w:bookmarkStart w:id="391" w:name="_Toc151"/>
      <w:bookmarkEnd w:id="390"/>
      <w:r>
        <w:rPr/>
        <w:t>4</w:t>
      </w:r>
      <w:r>
        <w:rPr>
          <w:rtl w:val="true"/>
        </w:rPr>
        <w:t xml:space="preserve"> - </w:t>
      </w:r>
      <w:r>
        <w:rPr>
          <w:rtl w:val="true"/>
        </w:rPr>
        <w:t>ذلت و خواری‌</w:t>
      </w:r>
      <w:bookmarkEnd w:id="3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یحَآدُّونَ اللَّهَ وَرَسُولَهُ کُبِتُوا کَما کُبِتَ الَّذِینَ </w:t>
      </w:r>
      <w:bookmarkStart w:id="392" w:name="pg389_6784"/>
    </w:p>
    <w:p>
      <w:pPr>
        <w:pStyle w:val="BookText"/>
        <w:rPr/>
      </w:pPr>
      <w:bookmarkEnd w:id="392"/>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خدا و رسولش دشمنی می‌کنند خوار و ذلیل شدند آن‌گونه که پیشینیان خوار و ذلیل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یحَآدُّونَ اللَّهَ وَرَسُولَهُ أُولئِکَ فِی الْأَذَلِّینَ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خدا و رسولش دشمنی می‌کنند، آن‌ها در زُمره ذلیل‌ترین افرادند</w:t>
      </w:r>
      <w:r>
        <w:rPr>
          <w:rFonts w:eastAsia="IRNazanin" w:cs="IRNazanin"/>
          <w:color w:val="111111"/>
          <w:sz w:val="28"/>
          <w:szCs w:val="28"/>
          <w:rtl w:val="true"/>
          <w:lang w:bidi="fa-IR"/>
        </w:rPr>
        <w:t>.»</w:t>
      </w:r>
    </w:p>
    <w:p>
      <w:pPr>
        <w:pStyle w:val="Heading4"/>
        <w:numPr>
          <w:ilvl w:val="3"/>
          <w:numId w:val="1"/>
        </w:numPr>
        <w:rPr/>
      </w:pPr>
      <w:bookmarkStart w:id="393" w:name="__RefHeading___Toc3287862_211673320"/>
      <w:bookmarkStart w:id="394" w:name="_Toc152"/>
      <w:bookmarkEnd w:id="393"/>
      <w:r>
        <w:rPr/>
        <w:t>5</w:t>
      </w:r>
      <w:r>
        <w:rPr>
          <w:rtl w:val="true"/>
        </w:rPr>
        <w:t xml:space="preserve"> - </w:t>
      </w:r>
      <w:r>
        <w:rPr>
          <w:rtl w:val="true"/>
        </w:rPr>
        <w:t>مورد مذمت خداوند متعال قرار گرفتن‌</w:t>
      </w:r>
      <w:bookmarkEnd w:id="394"/>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یلْمِزُکَ فِی الصَّدَقتِ فَإِنْ أُعْطُوا مِنْهَا رَضُوا وَإِن لَّمْ یعْطَوْامِنْها إِذَا هُمْ یسْخَطُونَ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آن‌ها کسانی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غنایم به تو خرده می‌گیرند؛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غنایم، سهمی به آن‌ها داده شود، راضی می‌شوند؛ و اگر داده نشود، خشم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حقّ آن‌ها باشد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وارد کردن و طعن زدن است</w:t>
      </w:r>
      <w:r>
        <w:rPr>
          <w:rFonts w:eastAsia="IRNazanin" w:cs="IRNazanin"/>
          <w:color w:val="111111"/>
          <w:sz w:val="28"/>
          <w:szCs w:val="28"/>
          <w:rtl w:val="true"/>
          <w:lang w:bidi="fa-IR"/>
        </w:rPr>
        <w:t>.</w:t>
      </w:r>
    </w:p>
    <w:p>
      <w:pPr>
        <w:pStyle w:val="Heading4"/>
        <w:numPr>
          <w:ilvl w:val="3"/>
          <w:numId w:val="1"/>
        </w:numPr>
        <w:rPr/>
      </w:pPr>
      <w:bookmarkStart w:id="395" w:name="__RefHeading___Toc3287864_211673320"/>
      <w:bookmarkStart w:id="396" w:name="_Toc153"/>
      <w:bookmarkEnd w:id="395"/>
      <w:r>
        <w:rPr/>
        <w:t>6</w:t>
      </w:r>
      <w:r>
        <w:rPr>
          <w:rtl w:val="true"/>
        </w:rPr>
        <w:t xml:space="preserve"> - </w:t>
      </w:r>
      <w:r>
        <w:rPr>
          <w:rtl w:val="true"/>
        </w:rPr>
        <w:t>بی‌دین و ایمان بودن‌</w:t>
      </w:r>
      <w:bookmarkEnd w:id="3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 xml:space="preserve">.» </w:t>
      </w:r>
      <w:bookmarkStart w:id="397" w:name="pg389_6785"/>
    </w:p>
    <w:p>
      <w:pPr>
        <w:pStyle w:val="BookText"/>
        <w:rPr/>
      </w:pPr>
      <w:bookmarkEnd w:id="397"/>
      <w:r>
        <w:rPr>
          <w:rFonts w:ascii="IRNazanin" w:hAnsi="IRNazanin" w:eastAsia="IRNazanin"/>
          <w:color w:val="111111"/>
          <w:sz w:val="28"/>
          <w:sz w:val="28"/>
          <w:szCs w:val="28"/>
          <w:rtl w:val="true"/>
          <w:lang w:bidi="fa-IR"/>
        </w:rPr>
        <w:t>می‌دانیم که دشنام دهنده به پیامبرصلی الله علیه وآله و مسخره کننده او و آیینش از جمله مصادیق بارز این آیه شریفه است؛ زیرا نه تنها در برابر آیات الهی و سنت نبوی تسلیم نبوده بلکه آن‌ها را استهزاء کرده است و لذا مشمول آیه فوق می‌شود</w:t>
      </w:r>
      <w:r>
        <w:rPr>
          <w:rFonts w:eastAsia="IRNazanin" w:cs="IRNazanin"/>
          <w:color w:val="111111"/>
          <w:sz w:val="28"/>
          <w:szCs w:val="28"/>
          <w:rtl w:val="true"/>
          <w:lang w:bidi="fa-IR"/>
        </w:rPr>
        <w:t>.</w:t>
      </w:r>
    </w:p>
    <w:p>
      <w:pPr>
        <w:pStyle w:val="Heading4"/>
        <w:numPr>
          <w:ilvl w:val="3"/>
          <w:numId w:val="1"/>
        </w:numPr>
        <w:rPr/>
      </w:pPr>
      <w:bookmarkStart w:id="398" w:name="__RefHeading___Toc3287866_211673320"/>
      <w:bookmarkStart w:id="399" w:name="_Toc154"/>
      <w:bookmarkEnd w:id="398"/>
      <w:r>
        <w:rPr/>
        <w:t>7</w:t>
      </w:r>
      <w:r>
        <w:rPr>
          <w:rtl w:val="true"/>
        </w:rPr>
        <w:t xml:space="preserve"> - </w:t>
      </w:r>
      <w:r>
        <w:rPr>
          <w:rtl w:val="true"/>
        </w:rPr>
        <w:t>حبط اعمال‌</w:t>
      </w:r>
      <w:bookmarkEnd w:id="39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فراتر از صدای پیامبر 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بعضی از شما در برابر بعضی بلند صدا می‌کنند، مبادا اعمال شما نابود گردد در حالی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بلندپروازی کرده و حتی به پیامبرصلی الله علیه وآله بی‌ادبی و جسارت می‌کند به طریق اولی مشمول آیه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یرْتَدِدْ مِنکُمْ عَن دِینِهِ فَیمُتْ وَهُوَ کافِرٌ فَأُولَئِکَ حَبِطَتْ أَعْمَلُهُمْ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آیینش برگردد، و در حال کفر بمیرد، تمام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او، در دنیا و آخرت، بر باد می‌رود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نیست کسی که مسلمان بوده و به اسلام پشت کرده و مقدسات اسلامی را مسخره می‌کند مصداق بارز این آیه است</w:t>
      </w:r>
      <w:r>
        <w:rPr>
          <w:rFonts w:eastAsia="IRNazanin" w:cs="IRNazanin"/>
          <w:color w:val="111111"/>
          <w:sz w:val="28"/>
          <w:szCs w:val="28"/>
          <w:rtl w:val="true"/>
          <w:lang w:bidi="fa-IR"/>
        </w:rPr>
        <w:t xml:space="preserve">. </w:t>
      </w:r>
      <w:bookmarkStart w:id="400" w:name="pg389_6786"/>
    </w:p>
    <w:p>
      <w:pPr>
        <w:pStyle w:val="BookText"/>
        <w:rPr/>
      </w:pPr>
      <w:bookmarkEnd w:id="400"/>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از آنچه خداوند نازل کرده کراهت داشتند؛ از این رو خدا اعمالشان را حبط و نابود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نَفَقتُهُمْ إِلَّا أَنَّهُمْ کَفَرُوا بِاللَّهِ وَبِرَسُولِهِ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مانع قبول انفاق‌های آن‌ها نشد، جز اینکه آن‌ها به خدا و پیامبرش کافر شدند، و نماز بجا نمی‌آورند جز با کسالت، و انفاق نمی‌کنند مگر با کراهت</w:t>
      </w:r>
      <w:r>
        <w:rPr>
          <w:rFonts w:eastAsia="IRNazanin" w:cs="IRNazanin"/>
          <w:color w:val="111111"/>
          <w:sz w:val="28"/>
          <w:szCs w:val="28"/>
          <w:rtl w:val="true"/>
          <w:lang w:bidi="fa-IR"/>
        </w:rPr>
        <w:t>.»</w:t>
      </w:r>
    </w:p>
    <w:p>
      <w:pPr>
        <w:pStyle w:val="Heading4"/>
        <w:numPr>
          <w:ilvl w:val="3"/>
          <w:numId w:val="1"/>
        </w:numPr>
        <w:rPr/>
      </w:pPr>
      <w:bookmarkStart w:id="401" w:name="__RefHeading___Toc3287868_211673320"/>
      <w:bookmarkStart w:id="402" w:name="_Toc155"/>
      <w:bookmarkEnd w:id="401"/>
      <w:r>
        <w:rPr/>
        <w:t>8</w:t>
      </w:r>
      <w:r>
        <w:rPr>
          <w:rtl w:val="true"/>
        </w:rPr>
        <w:t xml:space="preserve"> - </w:t>
      </w:r>
      <w:r>
        <w:rPr>
          <w:rtl w:val="true"/>
        </w:rPr>
        <w:t>امر به بر حذر شدن از فتنه‌</w:t>
      </w:r>
      <w:bookmarkEnd w:id="40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دُعَآءَ الرَّسُولِ بَینَکُمْ کَدُعَآءِ بَعْضِکُم بَعْضاً قَدْ 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کردن پیامبر را در میان خود، مانند صدا کردن یکدیگر قرار ندهی؛ خداوند کسانی از شما را که پشت سر دیگران پنهان می‌شوند، و یکی پس از دیگری فرار می‌کنند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فرمان او را مخالفت می‌کنند، باید بترسند از اینکه فتنه‌ای دامنشان را بگیرد، یا عذابی دردناک به آن‌ها برسد</w:t>
      </w:r>
      <w:r>
        <w:rPr>
          <w:rFonts w:eastAsia="IRNazanin" w:cs="IRNazanin"/>
          <w:color w:val="111111"/>
          <w:sz w:val="28"/>
          <w:szCs w:val="28"/>
          <w:rtl w:val="true"/>
          <w:lang w:bidi="fa-IR"/>
        </w:rPr>
        <w:t>.»</w:t>
      </w:r>
    </w:p>
    <w:p>
      <w:pPr>
        <w:pStyle w:val="Heading4"/>
        <w:numPr>
          <w:ilvl w:val="3"/>
          <w:numId w:val="1"/>
        </w:numPr>
        <w:rPr/>
      </w:pPr>
      <w:bookmarkStart w:id="403" w:name="__RefHeading___Toc3287870_211673320"/>
      <w:bookmarkStart w:id="404" w:name="_Toc156"/>
      <w:bookmarkEnd w:id="403"/>
      <w:r>
        <w:rPr/>
        <w:t>9</w:t>
      </w:r>
      <w:r>
        <w:rPr>
          <w:rtl w:val="true"/>
        </w:rPr>
        <w:t xml:space="preserve"> - </w:t>
      </w:r>
      <w:r>
        <w:rPr>
          <w:rtl w:val="true"/>
        </w:rPr>
        <w:t>کشتن یا به دار آویختن یا قطع اعضا یا تبعید</w:t>
      </w:r>
      <w:bookmarkEnd w:id="4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 ؤُا الَّذِینَ یحارِبُونَ اللَّهَ وَرَسُولَهُ وَیسْعَوْنَ فِی الْأَرْضِ فَساداً أَن یقَتَّلُوا أَوْ یصَلَّبُوا أَوْ تُقَطَّعَ أَیدِیهِمْ </w:t>
      </w:r>
      <w:bookmarkStart w:id="405" w:name="pg389_6787"/>
    </w:p>
    <w:p>
      <w:pPr>
        <w:pStyle w:val="BookText"/>
        <w:rPr/>
      </w:pPr>
      <w:bookmarkEnd w:id="405"/>
      <w:r>
        <w:rPr>
          <w:rFonts w:ascii="Amiri" w:hAnsi="Amiri" w:eastAsia="Amiri" w:cs="Amiri"/>
          <w:color w:val="111111"/>
          <w:sz w:val="28"/>
          <w:sz w:val="28"/>
          <w:szCs w:val="28"/>
          <w:rtl w:val="true"/>
          <w:lang w:bidi="ar-SA"/>
        </w:rPr>
        <w:t>وَأَرْجُلُهُم مِّنْ خِلفٍ أَوْ ینفَوْا مِنَ الْأَرْضِ ذَلِکَ لَهُمْ خِزْی فِی الدُّنْیا وَلَهُمْ فِی الْأَخِرَةِ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آن‌ها که با خدا و پیامبرش به جنگ برمی‌خیزند، و اقدام به فساد در روی زمین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به جان و مال و ناموس مردم حمله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که اعدام شوند؛ یا به دار آویخته گردند؛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بعکس یکدیگر، بریده شود؛ و یا از سرزمین خود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آن‌ها در دنیاست؛ و در آخرت، مجازات عظیمی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که دشنام دادن به رسول خداصلی الله علیه وآله و مسخره کردن احکام الهی و مقدسات اسلام از مصادیق بارز محاربه با خدا و رسول خداصلی الله علیه وآله و اشاعه فساد در جامعه اسلامی است؛ زیرا دشنام دادن و تألیف این گونه کتاب‌ها در حقیقت یک نوع اعلام جنگ با خدا و رسول او بوده و درصدد ایجاد درگیری بین مسلمانان و پیروان سایر ادیان است</w:t>
      </w:r>
      <w:r>
        <w:rPr>
          <w:rFonts w:eastAsia="IRNazanin" w:cs="IRNazanin"/>
          <w:color w:val="111111"/>
          <w:sz w:val="28"/>
          <w:szCs w:val="28"/>
          <w:rtl w:val="true"/>
          <w:lang w:bidi="fa-IR"/>
        </w:rPr>
        <w:t>.</w:t>
      </w:r>
    </w:p>
    <w:p>
      <w:pPr>
        <w:pStyle w:val="Heading3"/>
        <w:numPr>
          <w:ilvl w:val="2"/>
          <w:numId w:val="1"/>
        </w:numPr>
        <w:rPr/>
      </w:pPr>
      <w:bookmarkStart w:id="406" w:name="__RefHeading___Toc3287872_211673320"/>
      <w:bookmarkStart w:id="407" w:name="_Toc157"/>
      <w:bookmarkEnd w:id="406"/>
      <w:r>
        <w:rPr>
          <w:rtl w:val="true"/>
        </w:rPr>
        <w:t>حمایت کیفری از مقدسات در ادیان دیگر</w:t>
      </w:r>
      <w:bookmarkEnd w:id="407"/>
    </w:p>
    <w:p>
      <w:pPr>
        <w:pStyle w:val="Heading4"/>
        <w:numPr>
          <w:ilvl w:val="3"/>
          <w:numId w:val="1"/>
        </w:numPr>
        <w:rPr/>
      </w:pPr>
      <w:bookmarkStart w:id="408" w:name="__RefHeading___Toc3287874_211673320"/>
      <w:bookmarkStart w:id="409" w:name="_Toc158"/>
      <w:bookmarkEnd w:id="408"/>
      <w:r>
        <w:rPr>
          <w:rtl w:val="true"/>
        </w:rPr>
        <w:t>توضیح</w:t>
      </w:r>
      <w:bookmarkEnd w:id="409"/>
    </w:p>
    <w:p>
      <w:pPr>
        <w:pStyle w:val="BookText"/>
        <w:rPr/>
      </w:pPr>
      <w:r>
        <w:rPr>
          <w:rFonts w:ascii="IRNazanin" w:hAnsi="IRNazanin" w:eastAsia="IRNazanin"/>
          <w:color w:val="111111"/>
          <w:sz w:val="28"/>
          <w:sz w:val="28"/>
          <w:szCs w:val="28"/>
          <w:rtl w:val="true"/>
          <w:lang w:bidi="fa-IR"/>
        </w:rPr>
        <w:t>در ادیان دیگر غیر از اسلام نیز مقدسات دینی مورد حمایت قانون کیفری قرار گرفته است؛</w:t>
      </w:r>
    </w:p>
    <w:p>
      <w:pPr>
        <w:pStyle w:val="Heading4"/>
        <w:numPr>
          <w:ilvl w:val="3"/>
          <w:numId w:val="1"/>
        </w:numPr>
        <w:rPr/>
      </w:pPr>
      <w:bookmarkStart w:id="410" w:name="__RefHeading___Toc3287876_211673320"/>
      <w:bookmarkStart w:id="411" w:name="_Toc159"/>
      <w:bookmarkEnd w:id="410"/>
      <w:r>
        <w:rPr/>
        <w:t>1</w:t>
      </w:r>
      <w:r>
        <w:rPr>
          <w:rtl w:val="true"/>
        </w:rPr>
        <w:t xml:space="preserve"> - </w:t>
      </w:r>
      <w:r>
        <w:rPr>
          <w:rtl w:val="true"/>
        </w:rPr>
        <w:t>آیین زردشت‌</w:t>
      </w:r>
      <w:bookmarkEnd w:id="411"/>
    </w:p>
    <w:p>
      <w:pPr>
        <w:pStyle w:val="BookText"/>
        <w:rPr/>
      </w:pPr>
      <w:r>
        <w:rPr>
          <w:rFonts w:ascii="IRNazanin" w:hAnsi="IRNazanin" w:eastAsia="IRNazanin"/>
          <w:color w:val="111111"/>
          <w:sz w:val="28"/>
          <w:sz w:val="28"/>
          <w:szCs w:val="28"/>
          <w:rtl w:val="true"/>
          <w:lang w:bidi="fa-IR"/>
        </w:rPr>
        <w:t>در آیین زردشتیان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آتش و آب را آلوده و ناپاک کند به مجازات اعدام محکوم می‌شود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قانون زردشت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گناهانی که مردم در این دنیا </w:t>
      </w:r>
      <w:bookmarkStart w:id="412" w:name="pg389_6788"/>
    </w:p>
    <w:p>
      <w:pPr>
        <w:pStyle w:val="BookText"/>
        <w:rPr/>
      </w:pPr>
      <w:bookmarkEnd w:id="412"/>
      <w:r>
        <w:rPr>
          <w:rFonts w:ascii="IRNazanin" w:hAnsi="IRNazanin" w:eastAsia="IRNazanin"/>
          <w:color w:val="111111"/>
          <w:sz w:val="28"/>
          <w:sz w:val="28"/>
          <w:szCs w:val="28"/>
          <w:rtl w:val="true"/>
          <w:lang w:bidi="fa-IR"/>
        </w:rPr>
        <w:t>مرتکب می‌شوند، کدام گناه بی‌توبه و بی‌کفاره به نام پشوتن نامیده می‌شود؟ اهورا مزدا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پشوتن ای زردشت مقدس،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از این گناه، کردار و عمل کسی است که با علم و شعور کامل، مرد پارسا را از دین خود منحرف سازد و به دین دیگر و قانون دیگری و به آیین پست، گرویده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به گناه پشوتن گرفتار می‌شود </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413" w:name="__RefHeading___Toc3287878_211673320"/>
      <w:bookmarkStart w:id="414" w:name="_Toc160"/>
      <w:bookmarkEnd w:id="413"/>
      <w:r>
        <w:rPr/>
        <w:t>2</w:t>
      </w:r>
      <w:r>
        <w:rPr>
          <w:rtl w:val="true"/>
        </w:rPr>
        <w:t xml:space="preserve"> - </w:t>
      </w:r>
      <w:r>
        <w:rPr>
          <w:rtl w:val="true"/>
        </w:rPr>
        <w:t>عهد قدیم‌</w:t>
      </w:r>
      <w:bookmarkEnd w:id="414"/>
    </w:p>
    <w:p>
      <w:pPr>
        <w:pStyle w:val="BookText"/>
        <w:rPr/>
      </w:pPr>
      <w:r>
        <w:rPr>
          <w:rFonts w:ascii="IRNazanin" w:hAnsi="IRNazanin" w:eastAsia="IRNazanin"/>
          <w:color w:val="111111"/>
          <w:sz w:val="28"/>
          <w:sz w:val="28"/>
          <w:szCs w:val="28"/>
          <w:rtl w:val="true"/>
          <w:lang w:bidi="fa-IR"/>
        </w:rPr>
        <w:t>در عهد قدیم نیز به حفظ حرمت مقدسات و قانون کیفری آن اشاره شده است؛</w:t>
      </w:r>
    </w:p>
    <w:p>
      <w:pPr>
        <w:pStyle w:val="BookText"/>
        <w:rPr/>
      </w:pPr>
      <w:r>
        <w:rPr>
          <w:rFonts w:ascii="IRNazanin" w:hAnsi="IRNazanin" w:eastAsia="IRNazanin"/>
          <w:color w:val="111111"/>
          <w:sz w:val="28"/>
          <w:sz w:val="28"/>
          <w:szCs w:val="28"/>
          <w:rtl w:val="true"/>
          <w:lang w:bidi="fa-IR"/>
        </w:rPr>
        <w:t>در کتاب ارمیای نبی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موسی‌علیه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کاهنان یعنی به پسران هارون، خطاب کرده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خود مقدس باشند و نام خدای خود را بی حرمت ننمایند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در سفر لاویان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 مرا نگاه داشته، آن‌ها را بجای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یهوه هستم و نام مقدس مرا بی حرمت نسازید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سِفر لاویان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موسی‌علیه السلام را خطاب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بنی‌اسرائیل یا از غربیانی که در اسرائیل مأوا گزیند از ذریت خود به مولک بدهد، البته کشته شود؛ زیرا که از ذریت خود به مولک داده است تا مکان مرا نجس سازد و نام مقدس مرا بی‌حرمت کند</w:t>
      </w:r>
      <w:r>
        <w:rPr>
          <w:rFonts w:eastAsia="IRNazanin" w:cs="IRNazanin"/>
          <w:color w:val="111111"/>
          <w:sz w:val="28"/>
          <w:szCs w:val="28"/>
          <w:rtl w:val="true"/>
          <w:lang w:bidi="fa-IR"/>
        </w:rPr>
        <w:t>».</w:t>
      </w:r>
      <w:r>
        <w:rPr>
          <w:rStyle w:val="FootnoteAnchor"/>
          <w:rtl w:val="true"/>
        </w:rPr>
        <w:footnoteReference w:id="233"/>
      </w:r>
      <w:bookmarkStart w:id="415" w:name="pg389_6790"/>
    </w:p>
    <w:p>
      <w:pPr>
        <w:pStyle w:val="BookText"/>
        <w:rPr/>
      </w:pPr>
      <w:bookmarkEnd w:id="415"/>
      <w:r>
        <w:rPr>
          <w:rFonts w:ascii="IRNazanin" w:hAnsi="IRNazanin" w:eastAsia="IRNazanin"/>
          <w:color w:val="111111"/>
          <w:sz w:val="28"/>
          <w:sz w:val="28"/>
          <w:szCs w:val="28"/>
          <w:rtl w:val="true"/>
          <w:lang w:bidi="fa-IR"/>
        </w:rPr>
        <w:t>و در رساله عبرانیان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شریعت موسی‌علیه السلام را خوار شمرد، بدون رحم، به دو یا سه شاهد کشته می‌شود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سِفر لاویان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سنت‌های مرا نگه دارید و مکان مقدس را احترام کنید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مقدس بنی‌اسرائیل را که برای خدا می‌گذرانند، بی‌حرمت نسازند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416" w:name="__RefHeading___Toc3287880_211673320"/>
      <w:bookmarkStart w:id="417" w:name="_Toc161"/>
      <w:bookmarkEnd w:id="416"/>
      <w:r>
        <w:rPr/>
        <w:t>3</w:t>
      </w:r>
      <w:r>
        <w:rPr>
          <w:rtl w:val="true"/>
        </w:rPr>
        <w:t xml:space="preserve"> - </w:t>
      </w:r>
      <w:r>
        <w:rPr>
          <w:rtl w:val="true"/>
        </w:rPr>
        <w:t>عهد جدید</w:t>
      </w:r>
      <w:bookmarkEnd w:id="417"/>
    </w:p>
    <w:p>
      <w:pPr>
        <w:pStyle w:val="BookText"/>
        <w:rPr/>
      </w:pPr>
      <w:r>
        <w:rPr>
          <w:rFonts w:ascii="IRNazanin" w:hAnsi="IRNazanin" w:eastAsia="IRNazanin"/>
          <w:color w:val="111111"/>
          <w:sz w:val="28"/>
          <w:sz w:val="28"/>
          <w:szCs w:val="28"/>
          <w:rtl w:val="true"/>
          <w:lang w:bidi="fa-IR"/>
        </w:rPr>
        <w:t>و در عهد جدید رساله پولس به رومیان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خداوند و اهانت‌کنندگان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مستوجب موت هستند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تاک هستم و شما شاخ‌ها، آن‌ها که در من می‌ماند و من در او، میوه بسیار می‌آورد؛ زیرا که جدا از من هیچ نمی‌توانید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من نماند مثل شاخه بیرون انداخته می‌شود و می‌خشکد، و آن‌ها را جمع کرده و در آتش می‌اندازند و سوخته می‌شود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 همین مبناست که در قرون وسطی، ارتداد را با سوزاندن مجازات می‌کردند، و نیز مجازات سوزاندن جسد برای اشخاصی بوده که به مقدسات توهین می‌کرده است</w:t>
      </w:r>
      <w:r>
        <w:rPr>
          <w:rFonts w:eastAsia="IRNazanin" w:cs="IRNazanin"/>
          <w:color w:val="111111"/>
          <w:sz w:val="28"/>
          <w:szCs w:val="28"/>
          <w:rtl w:val="true"/>
          <w:lang w:bidi="fa-IR"/>
        </w:rPr>
        <w:t>.</w:t>
      </w:r>
      <w:r>
        <w:rPr>
          <w:rStyle w:val="FootnoteAnchor"/>
          <w:rtl w:val="true"/>
        </w:rPr>
        <w:footnoteReference w:id="239"/>
      </w:r>
      <w:bookmarkStart w:id="418" w:name="pg389_6792"/>
    </w:p>
    <w:p>
      <w:pPr>
        <w:pStyle w:val="Heading3"/>
        <w:numPr>
          <w:ilvl w:val="2"/>
          <w:numId w:val="1"/>
        </w:numPr>
        <w:rPr/>
      </w:pPr>
      <w:bookmarkStart w:id="419" w:name="__RefHeading___Toc3287882_211673320"/>
      <w:bookmarkStart w:id="420" w:name="_Toc162"/>
      <w:bookmarkEnd w:id="418"/>
      <w:bookmarkEnd w:id="419"/>
      <w:r>
        <w:rPr>
          <w:rtl w:val="true"/>
        </w:rPr>
        <w:t>حکم دشنام دهنده پیامبرصلی الله علیه وآله از دیدگاه اهل بیت‌علیهم السلام‌</w:t>
      </w:r>
      <w:bookmarkEnd w:id="420"/>
    </w:p>
    <w:p>
      <w:pPr>
        <w:pStyle w:val="BookText"/>
        <w:rPr/>
      </w:pPr>
      <w:r>
        <w:rPr>
          <w:rFonts w:ascii="IRNazanin" w:hAnsi="IRNazanin" w:eastAsia="IRNazanin"/>
          <w:color w:val="111111"/>
          <w:sz w:val="28"/>
          <w:sz w:val="28"/>
          <w:szCs w:val="28"/>
          <w:rtl w:val="true"/>
          <w:lang w:bidi="fa-IR"/>
        </w:rPr>
        <w:t>در روایات اهل بیت‌علیهم السلام اشاره بلکه تصریح به حکم دشنام دهنده پیامبرصلی الله علیه وآله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سندش از امام صادق‌علیه السلام درباره کسی که رسول خداصلی الله علیه وآله را دشنام داده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الأدنی فالأدنی قبل ان یرفع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خبر به امام برسد هر کس به او نزدیک‌تر است او را به قتل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نیز به سندش 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ابی انّ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اسوة سواء، من سمع احداً یذکرنی فالواجب علیه ان یقتل من شتمنی و لایرفع الی السلطان، والواجب علی السلطان اذا رفع الیه ان یقتل من نال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داد پدرم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من همگی یکسانند، هر کس شنید از شخصی که مرا یاد می‌کند بر او واجب است که هر کس مرا دشنام می‌دهد به قتل برساند، و بر سلطان واجب است هر گاه خبر به او رسید دشنام دهنده مرا به قتل برساند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من هذیل کان یسبّ رسول اللَّه‌صلی الله علیه وآله فبلغ ذلک النبی‌صلی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رجلان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رسول اللَّه، فانطلقا حتی أتیا عربة فسألا عنه فاذا هو یتلقی غنمه،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و مااسمکما؟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 فضربا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ارأیت لو انّ رجلاً الآن سبّ </w:t>
      </w:r>
    </w:p>
    <w:p>
      <w:pPr>
        <w:pStyle w:val="BookText"/>
        <w:rPr/>
      </w:pPr>
      <w:r>
        <w:rPr>
          <w:rFonts w:ascii="IRNazanin" w:hAnsi="IRNazanin" w:eastAsia="IRNazanin"/>
          <w:color w:val="111111"/>
          <w:sz w:val="28"/>
          <w:sz w:val="28"/>
          <w:szCs w:val="28"/>
          <w:rtl w:val="true"/>
          <w:lang w:bidi="fa-IR"/>
        </w:rPr>
        <w:t>النبی‌صلی الله علیه وآله أیقتل؟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تخف علی نفسک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قبیله هذیل همیشه رسول خداصلی الله علیه وآله را سبّ و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رسول خداصلی الله علیه وآله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از عهده او برآید؟ دو نفر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حرکت کرده و به منطقه او رسیدند و دنبال او را گرفته و در حالی که گوسفندانش را می‌چراند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و اسم شما چیست؟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شخص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پایین آمده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کسی پیامبرصلی الله علیه وآله را سب نمود کشته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جان خودت خوف نداری او را به قتل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انّه من ذکر السید محمداً او أحداً من اهل بیته الطاهرین‌علیهم السلام بالسوء و بما لایلیق بهم او الطعن فیهم وجب علیه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هر کس آقا محمّدصلی الله علیه وآله یا یکی از اهل بیت طاهر او را با حرف زشت یا آنچه که لایق آن‌ها نیست یاد کند یا درباره آن طعن وارد کند، بر او قتلش واجب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رضاعلیه السلام از پدر و اجدادش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نبیاً من الأنبیاء فاقتلوه، و من سبّ وصیاً فقد سبّ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پیامبری از انبیا را دشنام </w:t>
      </w:r>
      <w:bookmarkStart w:id="421" w:name="pg389_6796"/>
    </w:p>
    <w:p>
      <w:pPr>
        <w:pStyle w:val="BookText"/>
        <w:rPr/>
      </w:pPr>
      <w:bookmarkEnd w:id="421"/>
      <w:r>
        <w:rPr>
          <w:rFonts w:ascii="IRNazanin" w:hAnsi="IRNazanin" w:eastAsia="IRNazanin"/>
          <w:color w:val="111111"/>
          <w:sz w:val="28"/>
          <w:sz w:val="28"/>
          <w:szCs w:val="28"/>
          <w:rtl w:val="true"/>
          <w:lang w:bidi="fa-IR"/>
        </w:rPr>
        <w:t>داد او را به قتل رسانید، و هر کس وصیی را دشنام داد گویا پیامبری را دشنام داده است</w:t>
      </w:r>
      <w:r>
        <w:rPr>
          <w:rFonts w:eastAsia="IRNazanin" w:cs="IRNazanin"/>
          <w:color w:val="111111"/>
          <w:sz w:val="28"/>
          <w:szCs w:val="28"/>
          <w:rtl w:val="true"/>
          <w:lang w:bidi="fa-IR"/>
        </w:rPr>
        <w:t>.»</w:t>
      </w:r>
    </w:p>
    <w:p>
      <w:pPr>
        <w:pStyle w:val="Heading3"/>
        <w:numPr>
          <w:ilvl w:val="2"/>
          <w:numId w:val="1"/>
        </w:numPr>
        <w:rPr/>
      </w:pPr>
      <w:bookmarkStart w:id="422" w:name="__RefHeading___Toc3287884_211673320"/>
      <w:bookmarkStart w:id="423" w:name="_Toc163"/>
      <w:bookmarkEnd w:id="422"/>
      <w:r>
        <w:rPr>
          <w:rtl w:val="true"/>
        </w:rPr>
        <w:t>حکم سابّ النبی‌صلی الله علیه وآله در احادیث اهل سنت‌</w:t>
      </w:r>
      <w:bookmarkEnd w:id="423"/>
    </w:p>
    <w:p>
      <w:pPr>
        <w:pStyle w:val="BookText"/>
        <w:rPr/>
      </w:pPr>
      <w:r>
        <w:rPr>
          <w:rFonts w:ascii="IRNazanin" w:hAnsi="IRNazanin" w:eastAsia="IRNazanin"/>
          <w:color w:val="111111"/>
          <w:sz w:val="28"/>
          <w:sz w:val="28"/>
          <w:szCs w:val="28"/>
          <w:rtl w:val="true"/>
          <w:lang w:bidi="fa-IR"/>
        </w:rPr>
        <w:t>در روایات اهل سنت نیز به حکم دشنام دهنده پیامبرصلی الله علیه وآله اشاره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یهودیة کانت تشتم النبی‌صلی الله علیه وآله و تقع فیه فخنقها رجل حتی ماتت، فابطل رسول اللَّه‌صلی الله علیه وآله 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یهودی همیشه پیامبرصلی الله علیه وآله را دشنام می‌داد و متعرض حضرت می‌شد، مردی گلوی او را چنان فشار داد تا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خون او را حلال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 ولد لرجل کان منها ابنان مثل اللؤلؤتین و کانت تشتم النبی‌صلی الله علیه وآله فینهاها و لاینتهی و یزجرها و لاتنزجر، فلمّا کان ذات لیلة ذکرت النبی‌صلی الله علیه وآله فماصبر ان قام الی مغول فوضعها فی بطنها ثم اتکأ علیها حتی انفذها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دمها 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کنیزی بود برای شخصی که از او دو فرزند همانند دو گوهر داشت، آن زن، پیامبرصلی الله علیه وآله را همیشه دشنام می‌داد، و هر چه که او را از این کار نهی کرده و بازداشتند دست برنمی‌داشت، یک شب متعرض پیامبرصلی الله علیه وآله شد و آن مرد صبر نکرد تا اینکه خنجری را برداشت و در شکم او فرو برد آنگاه بر روی او افتاد و کارش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خون او هدر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 یشتم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24" w:name="pg389_6798"/>
    </w:p>
    <w:p>
      <w:pPr>
        <w:pStyle w:val="BookText"/>
        <w:rPr/>
      </w:pPr>
      <w:bookmarkEnd w:id="424"/>
      <w:r>
        <w:rPr>
          <w:rFonts w:ascii="IRNazanin" w:hAnsi="IRNazanin" w:eastAsia="IRNazanin"/>
          <w:color w:val="111111"/>
          <w:sz w:val="28"/>
          <w:sz w:val="28"/>
          <w:szCs w:val="28"/>
          <w:rtl w:val="true"/>
          <w:lang w:bidi="fa-IR"/>
        </w:rPr>
        <w:t>یکفینی عدواً لی؟ فقال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فبعثه النبی‌صلی الله علیه وآله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به پیامبرصلی الله علیه وآله دشنام می‌داد،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مورد دشمنم کفایت می‌کند؟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برای این کار فرستاد و خالد نیز او را به قتل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ابوبرزه اسلمی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اغلظ رجل لأبی‌بکر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الاّ لمن شتم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ابوبکر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که او را به قتل رسانم؟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مخصوص کسی است که رسول خداصلی الله علیه وآله را دشنام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ابوهریره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لایقتل احد بسبّ احد الاّ بسبّ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جهت دشنام دادن شخصی کشته نمی‌شود مگر دشنام به پیامبرصلی الله علیه وآله</w:t>
      </w:r>
      <w:r>
        <w:rPr>
          <w:rFonts w:eastAsia="IRNazanin" w:cs="IRNazanin"/>
          <w:color w:val="111111"/>
          <w:sz w:val="28"/>
          <w:szCs w:val="28"/>
          <w:rtl w:val="true"/>
          <w:lang w:bidi="fa-IR"/>
        </w:rPr>
        <w:t>.»</w:t>
      </w:r>
    </w:p>
    <w:p>
      <w:pPr>
        <w:pStyle w:val="Heading3"/>
        <w:numPr>
          <w:ilvl w:val="2"/>
          <w:numId w:val="1"/>
        </w:numPr>
        <w:rPr/>
      </w:pPr>
      <w:bookmarkStart w:id="425" w:name="__RefHeading___Toc3287886_211673320"/>
      <w:bookmarkStart w:id="426" w:name="_Toc164"/>
      <w:bookmarkEnd w:id="425"/>
      <w:r>
        <w:rPr>
          <w:rtl w:val="true"/>
        </w:rPr>
        <w:t>استهزای پیامبرصلی الله علیه وآله و قرآن از دیدگاه قرآن‌</w:t>
      </w:r>
      <w:bookmarkEnd w:id="426"/>
    </w:p>
    <w:p>
      <w:pPr>
        <w:pStyle w:val="Heading4"/>
        <w:numPr>
          <w:ilvl w:val="3"/>
          <w:numId w:val="1"/>
        </w:numPr>
        <w:rPr/>
      </w:pPr>
      <w:bookmarkStart w:id="427" w:name="__RefHeading___Toc3287888_211673320"/>
      <w:bookmarkStart w:id="428" w:name="_Toc165"/>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خداوند متعال کسانی را که دین و مقدسات اسلامی را مسخره می‌کنند مورد نکوهش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آیات در این باره اشاره می‌کنیم؛</w:t>
      </w:r>
    </w:p>
    <w:p>
      <w:pPr>
        <w:pStyle w:val="Heading4"/>
        <w:numPr>
          <w:ilvl w:val="3"/>
          <w:numId w:val="1"/>
        </w:numPr>
        <w:rPr/>
      </w:pPr>
      <w:bookmarkStart w:id="429" w:name="__RefHeading___Toc3287890_211673320"/>
      <w:bookmarkStart w:id="430" w:name="_Toc166"/>
      <w:bookmarkEnd w:id="429"/>
      <w:r>
        <w:rPr/>
        <w:t>1</w:t>
      </w:r>
      <w:r>
        <w:rPr>
          <w:rtl w:val="true"/>
        </w:rPr>
        <w:t xml:space="preserve"> - </w:t>
      </w:r>
      <w:r>
        <w:rPr>
          <w:rtl w:val="true"/>
        </w:rPr>
        <w:t>نهی از ارتباط با مسخره‌کنندگان دین‌</w:t>
      </w:r>
      <w:bookmarkEnd w:id="43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یأَیها الَّذِینَ آمَنُوا لَا تَتَّخِذُوا الَّذِینَ اتَّخَذُوا </w:t>
      </w:r>
      <w:bookmarkStart w:id="431" w:name="pg389_6800"/>
    </w:p>
    <w:p>
      <w:pPr>
        <w:pStyle w:val="BookText"/>
        <w:rPr/>
      </w:pPr>
      <w:bookmarkEnd w:id="431"/>
      <w:r>
        <w:rPr>
          <w:rFonts w:ascii="Amiri" w:hAnsi="Amiri" w:eastAsia="Amiri" w:cs="Amiri"/>
          <w:color w:val="111111"/>
          <w:sz w:val="28"/>
          <w:sz w:val="28"/>
          <w:szCs w:val="28"/>
          <w:rtl w:val="true"/>
          <w:lang w:bidi="ar-SA"/>
        </w:rPr>
        <w:t>دِینَکُمْ هُزُواً وَلَعِباً مِّنَ الَّذِینَ أُوتُوا الْکِتابَ مِن قَبْلِکُمْ وَالْکُفّارَ أَوْلِیآءَ وَاتَّقُوا اللَّهَ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آیین شما را به باد استهزاء و بازی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انتخاب نکنید، و از خدا بپرهیزید اگر ایمان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کرده که هر گاه بشنوید افرادی آیات خدا را انکار و استهزا می‌کنند، با آن‌ها ننشینید تا به سخن دیگری بپردازند، وگرنه،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جمع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الْمُسْتَهْزِءِینَ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مأموریت داری، آشکارا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مشرکان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اعتنا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استهزاکنندگان را از تو دفع خواهیم کرد</w:t>
      </w:r>
      <w:r>
        <w:rPr>
          <w:rFonts w:eastAsia="IRNazanin" w:cs="IRNazanin"/>
          <w:color w:val="111111"/>
          <w:sz w:val="28"/>
          <w:szCs w:val="28"/>
          <w:rtl w:val="true"/>
          <w:lang w:bidi="fa-IR"/>
        </w:rPr>
        <w:t>.»</w:t>
      </w:r>
    </w:p>
    <w:p>
      <w:pPr>
        <w:pStyle w:val="Heading4"/>
        <w:numPr>
          <w:ilvl w:val="3"/>
          <w:numId w:val="1"/>
        </w:numPr>
        <w:rPr/>
      </w:pPr>
      <w:bookmarkStart w:id="432" w:name="__RefHeading___Toc3287892_211673320"/>
      <w:bookmarkStart w:id="433" w:name="_Toc167"/>
      <w:bookmarkEnd w:id="432"/>
      <w:r>
        <w:rPr/>
        <w:t>2</w:t>
      </w:r>
      <w:r>
        <w:rPr>
          <w:rtl w:val="true"/>
        </w:rPr>
        <w:t xml:space="preserve"> - </w:t>
      </w:r>
      <w:r>
        <w:rPr>
          <w:rtl w:val="true"/>
        </w:rPr>
        <w:t>افسوس خداوند از مسخره کنندگان‌</w:t>
      </w:r>
      <w:bookmarkEnd w:id="43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یاحَسْرَةً عَلَی الْعِبادِ ما یأْتِیهِم مِّن رَّسُولٍ إِلَّا کانُوا بِهِ یسْتَهْزِءُونَ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بر این بندگان که هیچ پیامبری برای هدایت آنان </w:t>
      </w:r>
      <w:bookmarkStart w:id="434" w:name="pg389_6802"/>
    </w:p>
    <w:p>
      <w:pPr>
        <w:pStyle w:val="BookText"/>
        <w:rPr/>
      </w:pPr>
      <w:bookmarkEnd w:id="434"/>
      <w:r>
        <w:rPr>
          <w:rFonts w:ascii="IRNazanin" w:hAnsi="IRNazanin" w:eastAsia="IRNazanin"/>
          <w:color w:val="111111"/>
          <w:sz w:val="28"/>
          <w:sz w:val="28"/>
          <w:szCs w:val="28"/>
          <w:rtl w:val="true"/>
          <w:lang w:bidi="fa-IR"/>
        </w:rPr>
        <w:t>نیامد مگر اینکه او را استهزا می‌کردند</w:t>
      </w:r>
      <w:r>
        <w:rPr>
          <w:rFonts w:eastAsia="IRNazanin" w:cs="IRNazanin"/>
          <w:color w:val="111111"/>
          <w:sz w:val="28"/>
          <w:szCs w:val="28"/>
          <w:rtl w:val="true"/>
          <w:lang w:bidi="fa-IR"/>
        </w:rPr>
        <w:t>.»</w:t>
      </w:r>
    </w:p>
    <w:p>
      <w:pPr>
        <w:pStyle w:val="Heading4"/>
        <w:numPr>
          <w:ilvl w:val="3"/>
          <w:numId w:val="1"/>
        </w:numPr>
        <w:rPr/>
      </w:pPr>
      <w:bookmarkStart w:id="435" w:name="__RefHeading___Toc3287894_211673320"/>
      <w:bookmarkStart w:id="436" w:name="_Toc168"/>
      <w:bookmarkEnd w:id="435"/>
      <w:r>
        <w:rPr/>
        <w:t>3</w:t>
      </w:r>
      <w:r>
        <w:rPr>
          <w:rtl w:val="true"/>
        </w:rPr>
        <w:t xml:space="preserve"> - </w:t>
      </w:r>
      <w:r>
        <w:rPr>
          <w:rtl w:val="true"/>
        </w:rPr>
        <w:t>عاقبت به شرّی استهزاء کننده‌</w:t>
      </w:r>
      <w:bookmarkEnd w:id="436"/>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عقِبَةَ الَّذِینَ أَسَُوا السُّوأَی أَن کَذَّبُوا بِآیاتِ اللَّهِ وَکانُوا بِها یسْتَهْزِءُونَ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مسخره گرفتند</w:t>
      </w:r>
      <w:r>
        <w:rPr>
          <w:rFonts w:eastAsia="IRNazanin" w:cs="IRNazanin"/>
          <w:color w:val="111111"/>
          <w:sz w:val="28"/>
          <w:szCs w:val="28"/>
          <w:rtl w:val="true"/>
          <w:lang w:bidi="fa-IR"/>
        </w:rPr>
        <w:t>.»</w:t>
      </w:r>
    </w:p>
    <w:p>
      <w:pPr>
        <w:pStyle w:val="Heading4"/>
        <w:numPr>
          <w:ilvl w:val="3"/>
          <w:numId w:val="1"/>
        </w:numPr>
        <w:rPr/>
      </w:pPr>
      <w:bookmarkStart w:id="437" w:name="__RefHeading___Toc3287896_211673320"/>
      <w:bookmarkStart w:id="438" w:name="_Toc169"/>
      <w:bookmarkEnd w:id="437"/>
      <w:r>
        <w:rPr/>
        <w:t>4</w:t>
      </w:r>
      <w:r>
        <w:rPr>
          <w:rtl w:val="true"/>
        </w:rPr>
        <w:t xml:space="preserve"> - </w:t>
      </w:r>
      <w:r>
        <w:rPr>
          <w:rtl w:val="true"/>
        </w:rPr>
        <w:t>جزای جهنم برای استهزاء کننده‌</w:t>
      </w:r>
      <w:bookmarkEnd w:id="438"/>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جَزَآؤُهُمْ جَهَنَّمُ بِما کَفَرُوا وَاتَّخَذُوا آیاتِی وَرُسُلِی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کیفرشان دوزخ است، بخاطر آنکه کافر شدند، و آیات من و پیامبرانم را به سخریه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اسْتُهْزِئَ بِرُسُلٍ مِّن قَبْلِکَ فَأَمْلَیتُ لِلَّذِینَ کَفَرُوا ثُمَّ أَخَذْتُهُمْ فَکَیفَ کانَ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استهزا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را نیز مورد استهزا قرار دادند؛ من به کافران مهلت دادم؛ سپس آن‌ها را گرفتم؛ دیدی مجازات من چگونه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کَفَرُوا بِآیاتِ رَبِّهِمْ وَلِقَآئِهِ فَحَبِطَتْ أَعْمالُهُمْ فَلَا نُقِیمُ لَهُمْ یوْمَ الْقِیامَةِ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جَزَآؤُهُمْ جَهَنَّمُ بِما کَفَرُوا وَاتَّخَذُوا آیاتِی وَرُسُلِی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به آیات پروردگارشان و لقای او کافر شدند؛ به همین جهت، اعمالشان حبط و نابود </w:t>
      </w:r>
      <w:bookmarkStart w:id="439" w:name="pg389_6804"/>
    </w:p>
    <w:p>
      <w:pPr>
        <w:pStyle w:val="BookText"/>
        <w:rPr/>
      </w:pPr>
      <w:bookmarkEnd w:id="439"/>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 قیامت، میزانی برای آن‌ها برپا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کیفرشان دوزخ است، بخاطر آنکه کافر شدند، و آیات من و پیامبرانم را به سخریه گرفتند</w:t>
      </w:r>
      <w:r>
        <w:rPr>
          <w:rFonts w:eastAsia="IRNazanin" w:cs="IRNazanin"/>
          <w:color w:val="111111"/>
          <w:sz w:val="28"/>
          <w:szCs w:val="28"/>
          <w:rtl w:val="true"/>
          <w:lang w:bidi="fa-IR"/>
        </w:rPr>
        <w:t>.»</w:t>
      </w:r>
    </w:p>
    <w:p>
      <w:pPr>
        <w:pStyle w:val="Heading4"/>
        <w:numPr>
          <w:ilvl w:val="3"/>
          <w:numId w:val="1"/>
        </w:numPr>
        <w:rPr/>
      </w:pPr>
      <w:bookmarkStart w:id="440" w:name="__RefHeading___Toc3287898_211673320"/>
      <w:bookmarkStart w:id="441" w:name="_Toc170"/>
      <w:bookmarkEnd w:id="440"/>
      <w:r>
        <w:rPr/>
        <w:t>5</w:t>
      </w:r>
      <w:r>
        <w:rPr>
          <w:rtl w:val="true"/>
        </w:rPr>
        <w:t xml:space="preserve"> - </w:t>
      </w:r>
      <w:r>
        <w:rPr>
          <w:rtl w:val="true"/>
        </w:rPr>
        <w:t>مقابله به مثل از جانب خداوند</w:t>
      </w:r>
      <w:bookmarkEnd w:id="441"/>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تَسْخَرُوا مِنّا فَإِنّا نَسْخَرُ مِنکُمْ کَمَا تَسْخَرُونَ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مشغول ساختن کشتی بود، و هر زمان گروهی از اشراف قومش بر او می‌گذشتند، او را مسخره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مسخره می‌کنید، ما نیز شما را همین‌گونه مسخره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مسخره کردن حکم زکات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یلْمِزُونَ الْمُطَّوِّعِینَ مِنَ الْمُؤْمِنِینَ فِی الصَّدَقتِ وَالَّذِینَ لَا یجِدُونَ إِلَّا جُهْدَهُمْ فَیسْخَرُونَ مِنْهُمْ سَخِرَ اللَّهُ مِنْهُمْ وَلَهُمْ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از مؤمنان اطاعت کار، در صدقاتشان عیبجویی می‌کنند،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خود دسترسی ندارند، مسخره می‌نمایند، خدا آن‌ها را مسخره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استهزاکنندگان را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عذاب دردناکی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إِلَی أَهْلِهِمُ انقَلَبُوا فَکِهِینَ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الْأَرَآئِکِ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bookmarkStart w:id="442" w:name="pg389_6806"/>
    </w:p>
    <w:p>
      <w:pPr>
        <w:pStyle w:val="BookText"/>
        <w:rPr/>
      </w:pPr>
      <w:bookmarkEnd w:id="442"/>
      <w:r>
        <w:rPr>
          <w:rFonts w:ascii="Amiri" w:hAnsi="Amiri" w:eastAsia="Amiri" w:cs="Amiri"/>
          <w:color w:val="111111"/>
          <w:sz w:val="28"/>
          <w:sz w:val="28"/>
          <w:szCs w:val="28"/>
          <w:rtl w:val="true"/>
          <w:lang w:bidi="ar-SA"/>
        </w:rPr>
        <w:t>ثُوِّبَ الْکُفّارُ ما کانُوایفْعَلُونَ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مؤمنان می‌خندیدند، و هنگامی که از کنارشان می‌گذشتند آنان را با اشاره تمسخر می‌کردند، و چون به سوی خانواده خود باز می‌گشتند مسرور و خندان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مؤمنان به کفار می‌خندند، در حالی که بر تخت‌های آراسته بهشتی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سرنوشت شوم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کافران پاداش اعمال خود را گرفتند؟</w:t>
      </w:r>
      <w:r>
        <w:rPr>
          <w:rFonts w:eastAsia="IRNazanin" w:cs="IRNazanin"/>
          <w:color w:val="111111"/>
          <w:sz w:val="28"/>
          <w:szCs w:val="28"/>
          <w:rtl w:val="true"/>
          <w:lang w:bidi="fa-IR"/>
        </w:rPr>
        <w:t>!».</w:t>
      </w:r>
    </w:p>
    <w:p>
      <w:pPr>
        <w:pStyle w:val="Heading4"/>
        <w:numPr>
          <w:ilvl w:val="3"/>
          <w:numId w:val="1"/>
        </w:numPr>
        <w:rPr/>
      </w:pPr>
      <w:bookmarkStart w:id="443" w:name="__RefHeading___Toc3287900_211673320"/>
      <w:bookmarkStart w:id="444" w:name="_Toc171"/>
      <w:bookmarkEnd w:id="443"/>
      <w:r>
        <w:rPr/>
        <w:t>6</w:t>
      </w:r>
      <w:r>
        <w:rPr>
          <w:rtl w:val="true"/>
        </w:rPr>
        <w:t xml:space="preserve"> - </w:t>
      </w:r>
      <w:r>
        <w:rPr>
          <w:rtl w:val="true"/>
        </w:rPr>
        <w:t>صفت مجرمین‌</w:t>
      </w:r>
      <w:bookmarkEnd w:id="444"/>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مؤمنان می‌خندیدند</w:t>
      </w:r>
      <w:r>
        <w:rPr>
          <w:rFonts w:eastAsia="IRNazanin" w:cs="IRNazanin"/>
          <w:color w:val="111111"/>
          <w:sz w:val="28"/>
          <w:szCs w:val="28"/>
          <w:rtl w:val="true"/>
          <w:lang w:bidi="fa-IR"/>
        </w:rPr>
        <w:t>.»</w:t>
      </w:r>
    </w:p>
    <w:p>
      <w:pPr>
        <w:pStyle w:val="Heading4"/>
        <w:numPr>
          <w:ilvl w:val="3"/>
          <w:numId w:val="1"/>
        </w:numPr>
        <w:rPr/>
      </w:pPr>
      <w:bookmarkStart w:id="445" w:name="__RefHeading___Toc3287902_211673320"/>
      <w:bookmarkStart w:id="446" w:name="_Toc172"/>
      <w:bookmarkEnd w:id="445"/>
      <w:r>
        <w:rPr/>
        <w:t>7</w:t>
      </w:r>
      <w:r>
        <w:rPr>
          <w:rtl w:val="true"/>
        </w:rPr>
        <w:t xml:space="preserve"> - </w:t>
      </w:r>
      <w:r>
        <w:rPr>
          <w:rtl w:val="true"/>
        </w:rPr>
        <w:t>صفت منافقین‌</w:t>
      </w:r>
      <w:bookmarkEnd w:id="44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لَقُوا الَّذِینَ آمَنُوا قالُوا آمَنّا وَإِذَا خَلَوْا إِلَی شَیاطِینِهِمْ قالُوا إِنّا مَعَکُمْ إِنَّما نَحْنُ مُسْتَهْزِءُونَ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وَیمُدُّهُمْ فِی طُغْیانِهِمْ یعْمَهُونَ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افراد باایمان را ملاقات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هنگامی که با شیطان‌های خود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استهزا می‌کند؛ و آن‌ها را در طغیانشان نگه می‌دارد، تا سرگردان شوند</w:t>
      </w:r>
      <w:r>
        <w:rPr>
          <w:rFonts w:eastAsia="IRNazanin" w:cs="IRNazanin"/>
          <w:color w:val="111111"/>
          <w:sz w:val="28"/>
          <w:szCs w:val="28"/>
          <w:rtl w:val="true"/>
          <w:lang w:bidi="fa-IR"/>
        </w:rPr>
        <w:t xml:space="preserve">.» </w:t>
      </w:r>
      <w:bookmarkStart w:id="447" w:name="pg389_6808"/>
    </w:p>
    <w:p>
      <w:pPr>
        <w:pStyle w:val="Heading4"/>
        <w:numPr>
          <w:ilvl w:val="3"/>
          <w:numId w:val="1"/>
        </w:numPr>
        <w:rPr/>
      </w:pPr>
      <w:bookmarkStart w:id="448" w:name="__RefHeading___Toc3287904_211673320"/>
      <w:bookmarkStart w:id="449" w:name="_Toc173"/>
      <w:bookmarkEnd w:id="447"/>
      <w:bookmarkEnd w:id="448"/>
      <w:r>
        <w:rPr/>
        <w:t>8</w:t>
      </w:r>
      <w:r>
        <w:rPr>
          <w:rtl w:val="true"/>
        </w:rPr>
        <w:t xml:space="preserve"> - </w:t>
      </w:r>
      <w:r>
        <w:rPr>
          <w:rtl w:val="true"/>
        </w:rPr>
        <w:t>ظالم‌ترین افراد</w:t>
      </w:r>
      <w:bookmarkEnd w:id="449"/>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نُرْسِلُ الْمُرْسَلِینَ إِلَّا مُبَشِّرِینَ وَمُنذِرِینَ وَیجدِلُ الَّذِینَ کَفَرُوا بِالْباطِلِ لِیدْحِضُوا بِهِ الْحَقَّ وَاتَّخَذُوا آیاتِی وَما أُنذِرُوا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ذُکِّرَ بِآیاتِ رَبِّهِ فَأَعْرَضَ عَنْها وَنَسِی ما قَدَّمَتْ یدَاهُ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پیامبران را، جز بعنوان بشارت دهنده و انذار کننده، نمی‌فرستیم؛ اما کافران همواره مجادله به باطل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بوسیله آن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ما، و مجازات‌هایی را که به آنان وعده داده شده است، به باد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ستمکارتر است از آن کس که آیات پروردگارش به او تذکّر داده شده، و از آن روی گرداند، و آنچه را با دست‌های خود پیش فرستاد فراموش کرد؟</w:t>
      </w:r>
      <w:r>
        <w:rPr>
          <w:rFonts w:eastAsia="IRNazanin" w:cs="IRNazanin"/>
          <w:color w:val="111111"/>
          <w:sz w:val="28"/>
          <w:szCs w:val="28"/>
          <w:rtl w:val="true"/>
          <w:lang w:bidi="fa-IR"/>
        </w:rPr>
        <w:t>! ...».</w:t>
      </w:r>
    </w:p>
    <w:p>
      <w:pPr>
        <w:pStyle w:val="Heading4"/>
        <w:numPr>
          <w:ilvl w:val="3"/>
          <w:numId w:val="1"/>
        </w:numPr>
        <w:rPr/>
      </w:pPr>
      <w:bookmarkStart w:id="450" w:name="__RefHeading___Toc3287906_211673320"/>
      <w:bookmarkStart w:id="451" w:name="_Toc174"/>
      <w:bookmarkEnd w:id="450"/>
      <w:r>
        <w:rPr/>
        <w:t>9</w:t>
      </w:r>
      <w:r>
        <w:rPr>
          <w:rtl w:val="true"/>
        </w:rPr>
        <w:t xml:space="preserve"> - </w:t>
      </w:r>
      <w:r>
        <w:rPr>
          <w:rtl w:val="true"/>
        </w:rPr>
        <w:t>نهی الهی‌</w:t>
      </w:r>
      <w:bookmarkEnd w:id="45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طَلَّقْتُمُ النِّسَآءَ فَبَلَغْنَ أَجَلَهُنَّ فَأَمْسِکُوهُنَّ بِمَعْرُوفٍ أَوْ سَرِّحُوهُنَّ بِمَعْرُوفٍ وَلَا تُمْسِکُوهُنَّ ضِرَاراً لِّتَعْتَدُوا وَمَن یفْعَلْ ذَلِکَ فَقَدْ ظَلَمَ نَفْسَهُ وَلَا تَتَّخِذُوا آیاتِ اللَّهِ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زنان را طلاق دادید، و به آخرین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یا به طرز صحیحی آن‌ها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طرز پسندیده‌ای آن‌ها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به خاطر زیان رساندن و تعدّی کردن، آن‌ها را 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به خویشتن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اعمال، و سوءاستفاده از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استهزا نگیرید</w:t>
      </w:r>
      <w:r>
        <w:rPr>
          <w:rFonts w:eastAsia="IRNazanin" w:cs="IRNazanin"/>
          <w:color w:val="111111"/>
          <w:sz w:val="28"/>
          <w:szCs w:val="28"/>
          <w:rtl w:val="true"/>
          <w:lang w:bidi="fa-IR"/>
        </w:rPr>
        <w:t xml:space="preserve">.» </w:t>
      </w:r>
      <w:bookmarkStart w:id="452" w:name="pg389_6811"/>
    </w:p>
    <w:p>
      <w:pPr>
        <w:pStyle w:val="Heading4"/>
        <w:numPr>
          <w:ilvl w:val="3"/>
          <w:numId w:val="1"/>
        </w:numPr>
        <w:rPr/>
      </w:pPr>
      <w:bookmarkStart w:id="453" w:name="__RefHeading___Toc3287908_211673320"/>
      <w:bookmarkStart w:id="454" w:name="_Toc175"/>
      <w:bookmarkEnd w:id="452"/>
      <w:bookmarkEnd w:id="453"/>
      <w:r>
        <w:rPr/>
        <w:t>10</w:t>
      </w:r>
      <w:r>
        <w:rPr>
          <w:rtl w:val="true"/>
        </w:rPr>
        <w:t xml:space="preserve"> - </w:t>
      </w:r>
      <w:r>
        <w:rPr>
          <w:rtl w:val="true"/>
        </w:rPr>
        <w:t>مردم بی‌خرد</w:t>
      </w:r>
      <w:bookmarkEnd w:id="454"/>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نادَیتُمْ إِلَی الصَّلواةِ اتَّخَذُوها هُزُواً وَلَعِباً ذَلِکَ بِأَنَّهُمْ قَوْمٌ لَّا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می‌گویید، 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فرا می‌خوانید، آن را به مسخره و بازی می‌گیرند؛ این بخاطر آن است که آن‌ها جمعی نابخردند</w:t>
      </w:r>
      <w:r>
        <w:rPr>
          <w:rFonts w:eastAsia="IRNazanin" w:cs="IRNazanin"/>
          <w:color w:val="111111"/>
          <w:sz w:val="28"/>
          <w:szCs w:val="28"/>
          <w:rtl w:val="true"/>
          <w:lang w:bidi="fa-IR"/>
        </w:rPr>
        <w:t>.»</w:t>
      </w:r>
    </w:p>
    <w:p>
      <w:pPr>
        <w:pStyle w:val="Heading4"/>
        <w:numPr>
          <w:ilvl w:val="3"/>
          <w:numId w:val="1"/>
        </w:numPr>
        <w:rPr/>
      </w:pPr>
      <w:bookmarkStart w:id="455" w:name="__RefHeading___Toc3287910_211673320"/>
      <w:bookmarkStart w:id="456" w:name="_Toc176"/>
      <w:bookmarkEnd w:id="455"/>
      <w:r>
        <w:rPr/>
        <w:t>11</w:t>
      </w:r>
      <w:r>
        <w:rPr>
          <w:rtl w:val="true"/>
        </w:rPr>
        <w:t xml:space="preserve"> - </w:t>
      </w:r>
      <w:r>
        <w:rPr>
          <w:rtl w:val="true"/>
        </w:rPr>
        <w:t>حسرت کشیدن‌</w:t>
      </w:r>
      <w:bookmarkEnd w:id="456"/>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تَقُولَ نَفْسٌ یاحَسْرَتَی عَلَی ما فَرَّطتُ فِی جَنْبِ اللَّهِ وَإِن کُنتُ لَمِنَ السَّخِرِینَ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 برای آن است که مبادا کسی روز قیامت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من از کوتاهی‌هایی که در اطاعت فرمان خدا کردم و از مسخره‌کنندگان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Heading4"/>
        <w:numPr>
          <w:ilvl w:val="3"/>
          <w:numId w:val="1"/>
        </w:numPr>
        <w:rPr/>
      </w:pPr>
      <w:bookmarkStart w:id="457" w:name="__RefHeading___Toc3287912_211673320"/>
      <w:bookmarkStart w:id="458" w:name="_Toc177"/>
      <w:bookmarkEnd w:id="457"/>
      <w:r>
        <w:rPr/>
        <w:t>12</w:t>
      </w:r>
      <w:r>
        <w:rPr>
          <w:rtl w:val="true"/>
        </w:rPr>
        <w:t xml:space="preserve"> - </w:t>
      </w:r>
      <w:r>
        <w:rPr>
          <w:rtl w:val="true"/>
        </w:rPr>
        <w:t>تهدید به افشای اهداف شوم آنان‌</w:t>
      </w:r>
      <w:bookmarkEnd w:id="4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اسْتَهْزِءُوا إِنَّ اللَّهَ مُخْرِجٌ مّاتَحْذَرُونَ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لَیقُولُنَّ إِنَّما کُنّا نَخُوضُ وَنَلْعَبُ قُلْ أَبِاللَّهِ وَآیاتِهِ وَرَسُولِهِ کُنتُمْ تَسْتَهْزِءُونَ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آن بیم دارند که سوره‌ای بر ضدّ آنان نازل گردد، و به آن‌ها از اسرار درون قلبشان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از آن بیم دارید، آشکار می‌سازد، و اگر از آن‌ها بپرسی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اعمال خلاف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بازی و شوخی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459" w:name="pg389_6813"/>
    </w:p>
    <w:p>
      <w:pPr>
        <w:pStyle w:val="BookText"/>
        <w:rPr/>
      </w:pPr>
      <w:bookmarkEnd w:id="459"/>
      <w:r>
        <w:rPr>
          <w:rFonts w:ascii="IRNazanin" w:hAnsi="IRNazanin" w:eastAsia="IRNazanin"/>
          <w:color w:val="111111"/>
          <w:sz w:val="28"/>
          <w:sz w:val="28"/>
          <w:szCs w:val="28"/>
          <w:rtl w:val="true"/>
          <w:lang w:bidi="fa-IR"/>
        </w:rPr>
        <w:t>آیا خدا و آیات او و پیامبرش را مسخره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خواهی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بیهوده است </w:t>
      </w:r>
      <w:r>
        <w:rPr>
          <w:rFonts w:eastAsia="IRNazanin" w:cs="IRNazanin"/>
          <w:color w:val="111111"/>
          <w:sz w:val="28"/>
          <w:szCs w:val="28"/>
          <w:rtl w:val="true"/>
          <w:lang w:bidi="fa-IR"/>
        </w:rPr>
        <w:t>.»</w:t>
      </w:r>
    </w:p>
    <w:p>
      <w:pPr>
        <w:pStyle w:val="Heading3"/>
        <w:numPr>
          <w:ilvl w:val="2"/>
          <w:numId w:val="1"/>
        </w:numPr>
        <w:rPr/>
      </w:pPr>
      <w:bookmarkStart w:id="460" w:name="__RefHeading___Toc3287914_211673320"/>
      <w:bookmarkStart w:id="461" w:name="_Toc178"/>
      <w:bookmarkEnd w:id="460"/>
      <w:r>
        <w:rPr>
          <w:rtl w:val="true"/>
        </w:rPr>
        <w:t>استهزای پیامبرصلی الله علیه وآله و قرآن از دیدگاه روایات‌</w:t>
      </w:r>
      <w:bookmarkEnd w:id="461"/>
    </w:p>
    <w:p>
      <w:pPr>
        <w:pStyle w:val="BookText"/>
        <w:rPr/>
      </w:pPr>
      <w:r>
        <w:rPr>
          <w:rFonts w:ascii="IRNazanin" w:hAnsi="IRNazanin" w:eastAsia="IRNazanin"/>
          <w:color w:val="111111"/>
          <w:sz w:val="28"/>
          <w:sz w:val="28"/>
          <w:szCs w:val="28"/>
          <w:rtl w:val="true"/>
          <w:lang w:bidi="fa-IR"/>
        </w:rPr>
        <w:t>در بسیاری از روایات، کسانی که پیامبرصلی الله علیه وآله و قرآن را مورد اهانت و استهزاء قرار داده‌اند را تهدید به انتقام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خداوند متعال، روز قیامت خطاب به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و ارتفاع مکانی، لأکرمنّ الیوم من أکرمک و لأهیننّ من أهانک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و بلندی شأنم سوگند، که به طور حتم امروز اکرام می‌کنم هر که تو را اکرام کرده و خوار می‌کنم هر کس که تو را خوار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پیامبرصلی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لی ولیاً فقد رصد لمحاربتی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یکی از اولیای مرا اهانت کند در کمین جنگ با من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نیزدرحدیث قدسی آمده‌است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لیأذن بحرب منّی من‌أذلّ‌عبدی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من اعلام جنگ کند کسی که بنده مؤمن مرا خوار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به مفضل بن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علی مؤمن روایة یرید بها شینه و هدم مروّته لیسقط من اعین الناس اخرجه اللَّه من ولایته الی ولایة الشیطان فلایقبله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ضدّ مؤمنی روایتی </w:t>
      </w:r>
      <w:bookmarkStart w:id="462" w:name="pg389_6815"/>
    </w:p>
    <w:p>
      <w:pPr>
        <w:pStyle w:val="BookText"/>
        <w:rPr/>
      </w:pPr>
      <w:bookmarkEnd w:id="462"/>
      <w:r>
        <w:rPr>
          <w:rFonts w:ascii="IRNazanin" w:hAnsi="IRNazanin" w:eastAsia="IRNazanin"/>
          <w:color w:val="111111"/>
          <w:sz w:val="28"/>
          <w:sz w:val="28"/>
          <w:szCs w:val="28"/>
          <w:rtl w:val="true"/>
          <w:lang w:bidi="fa-IR"/>
        </w:rPr>
        <w:t>را نقل کند که قصد او با نقل آن روایت تخریب چهره او و ریختن آبروی او است تا از چشم مردم بیفتد، خداوند او را از ولایت خود خارج کرده و داخل ولایت شیطان خواهد نمود و شیطان نیز او را قبول نخواهد کرد</w:t>
      </w:r>
      <w:r>
        <w:rPr>
          <w:rFonts w:eastAsia="IRNazanin" w:cs="IRNazanin"/>
          <w:color w:val="111111"/>
          <w:sz w:val="28"/>
          <w:szCs w:val="28"/>
          <w:rtl w:val="true"/>
          <w:lang w:bidi="fa-IR"/>
        </w:rPr>
        <w:t>.»</w:t>
      </w:r>
    </w:p>
    <w:p>
      <w:pPr>
        <w:pStyle w:val="Heading3"/>
        <w:numPr>
          <w:ilvl w:val="2"/>
          <w:numId w:val="1"/>
        </w:numPr>
        <w:rPr/>
      </w:pPr>
      <w:bookmarkStart w:id="463" w:name="__RefHeading___Toc3287916_211673320"/>
      <w:bookmarkStart w:id="464" w:name="_Toc179"/>
      <w:bookmarkEnd w:id="463"/>
      <w:r>
        <w:rPr>
          <w:rtl w:val="true"/>
        </w:rPr>
        <w:t>فتاوای علمای شیعه به قتل سبّ کننده پیامبرصلی الله علیه وآله‌</w:t>
      </w:r>
      <w:bookmarkEnd w:id="464"/>
    </w:p>
    <w:p>
      <w:pPr>
        <w:pStyle w:val="BookText"/>
        <w:rPr/>
      </w:pPr>
      <w:r>
        <w:rPr>
          <w:rFonts w:ascii="IRNazanin" w:hAnsi="IRNazanin" w:eastAsia="IRNazanin"/>
          <w:color w:val="111111"/>
          <w:sz w:val="28"/>
          <w:sz w:val="28"/>
          <w:szCs w:val="28"/>
          <w:rtl w:val="true"/>
          <w:lang w:bidi="fa-IR"/>
        </w:rPr>
        <w:t>اینک به نقل فتاوای علمای شیعه درباره سب کننده به پیامبرصلی الله علیه وآله می‌پردازیم؛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سبّ رسول اللَّه‌صلی الله علیه وآله او امیرالمؤمنین‌علیه السلام او احد الائمةعلیهم السلام فقد حلّ دمه من ساعته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رسول خداصلی الله علیه وآله و یا امیرالمؤمنین‌علیه السلام یا یکی از امامان‌علیهم السلام را سب کرده و دشنام دهد همان ساعت خونش حلال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ابوالصلاح 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سبّ رسول اللَّه‌صلی الله علیه وآله او احد الأئمة من آله او بعض الأنبیاءعلیهم السلام، فعلی السلطان قتله، و ان قتله من سمعه من اهل الایمان لم یکن للسلطان سبیل علیه، و ان اضاف الی بعضهم قبیحاً جلّد مغلّظاً؛ لحرمتهم و ثبوت عصمتهم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رسول خداصلی الله علیه وآله و یا یکی از امامان از آل او یا یکی از انبیا را دشنام دهد بر سلطان است که او را به قتل رساند، و اگر از اهل ایمان کسی آن را بشنود و در پی آن او را به قتل برساند، سلطان نمی‌تواند به او اعتراض کند، و اگر کسی نسبت ناروایی به آن بزرگواران دهد باید او را شدیداً تازیانه زد، به جهت حرمتی که آنان داشته و عصمت آن‌ها که ثابت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سبّ رسول اللَّه‌صلی الله علیه وآله او واحداً من الأئمةعلیهم السلام صار دمه هدراً و حلّ لمن سمع ذلک منه قتله ما لم یخف فی قتله علی نفسه او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رسول خداصلی الله علیه وآله و یا یکی از امامان‌علیهم السلام را سب کند خونش به هدر است و هر کس که آن را شنیده می‌تواند او را به قتل برساند مادامی که بر جان خود و دیگری خوف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ابن برّاج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سبّ انسان النبی‌صلی الله علیه وآله او احداً من الأئمةعلیهم السلام کان علیه القتل و حلّ لمن سمعه قتله ان لم یخف علی نفسه او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پیامبرصلی الله علیه وآله و یا یکی از امامان‌علیهم السلام را دشنام دهد کشتنش واجب است و بر هر کسی که آن را شنیده لازم است او را به قتل برساند در صورتی که بر خودش یا دیگری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از ابن زهره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حلّی‌رحمه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سبّ النبی‌صلی الله علیه وآله جاز لسامعه قتله ما لم یخف الضرر علی نفسه او ماله او غیره من اهل الایمان و کذا من سبّ احد الأئمةعلیهم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پیامبرصلی الله علیه وآله را دشنام دهد بر شنونده آن جایز است او را به قتل برساند مادامی که بر جان و مال خود و دیگران از اهل ایمان خوف ضرر نداشته باشد و همچنین است حکم کسی که یکی از امامان‌علیهم السلام را دشنام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 النبی‌صلی الله علیه وآله او احد الأئمةعلیهم السلام یقتل و یحلّ لکل من سمعه قتله مع الأمن علیه و علی ماله و غیره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پیامبرصلی الله علیه وآله و یا یکی از امامان دشنام دهد کشته می‌شود و هر کس که این دشنام را شنید بر او حلال است در صورت ایمن بودن از ضرر جان و مال و مؤمنان، او را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 النبی‌صلی الله علیه وآله والعیاذ باللَّه وجب‌علی سامعه قتله مالم یخف علی نفسه او عرضه او نفس مؤمن او عرضه، و معه لایجوز، و لو خاف علی ماله المعتدّ به او مال اخیه کذلک جاز ترک قتله، ولایتوقّف ذلک علی اذن من الامام او نائبه و کذا الحال لو سبّ بعض الأئمةعلیهم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الصدیقة الطاهرةعلیها السلام بهم وجه، بل لورجع الی سبّ النبی‌صلی الله علیه وآله یقتل بلااشکال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پیامبرصلی الله علیه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بر شنونده است که او را به قتل رساند در صورتی که بر جان و آبروی خود یا مؤمنی نهراسد، وگرنه جایز نیست، و اگر بر مال ارزشمند خود یا مال برادر دینی‌اش بهراسد باز ترک کشتن او جایز است، و این متوقف بر اذن از امام یا نائب او نیست، و همچنین است اگر برخی از امامان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ملحق کردن حکم سبّ حضرت زهراءعلیها السلام به سبّ پیامبرصلی الله علیه وآله وجهی است، بلکه اگر سبّ او رجوع به سبّ پیامبرصلی الله علیه وآله باشد بدون اشکال کشته خواهد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عبارت نیز از آیت اللَّه خویی‌رحمه الله نیز رسیده است</w:t>
      </w:r>
      <w:r>
        <w:rPr>
          <w:rFonts w:eastAsia="IRNazanin" w:cs="IRNazanin"/>
          <w:color w:val="111111"/>
          <w:sz w:val="28"/>
          <w:szCs w:val="28"/>
          <w:rtl w:val="true"/>
          <w:lang w:bidi="fa-IR"/>
        </w:rPr>
        <w:t>.</w:t>
      </w:r>
      <w:r>
        <w:rPr>
          <w:rStyle w:val="FootnoteAnchor"/>
          <w:rtl w:val="true"/>
        </w:rPr>
        <w:footnoteReference w:id="280"/>
      </w:r>
      <w:bookmarkStart w:id="465" w:name="pg389_6821"/>
    </w:p>
    <w:p>
      <w:pPr>
        <w:pStyle w:val="Heading3"/>
        <w:numPr>
          <w:ilvl w:val="2"/>
          <w:numId w:val="1"/>
        </w:numPr>
        <w:rPr/>
      </w:pPr>
      <w:bookmarkStart w:id="466" w:name="__RefHeading___Toc3287918_211673320"/>
      <w:bookmarkStart w:id="467" w:name="_Toc180"/>
      <w:bookmarkEnd w:id="465"/>
      <w:bookmarkEnd w:id="466"/>
      <w:r>
        <w:rPr>
          <w:rtl w:val="true"/>
        </w:rPr>
        <w:t>فتوای امام خمینی‌رحمه الله درباره سلمان رشدی‌</w:t>
      </w:r>
      <w:bookmarkEnd w:id="467"/>
    </w:p>
    <w:p>
      <w:pPr>
        <w:pStyle w:val="BookText"/>
        <w:rPr/>
      </w:pPr>
      <w:r>
        <w:rPr>
          <w:rFonts w:ascii="IRNazanin" w:hAnsi="IRNazanin" w:eastAsia="IRNazanin"/>
          <w:color w:val="111111"/>
          <w:sz w:val="28"/>
          <w:sz w:val="28"/>
          <w:szCs w:val="28"/>
          <w:rtl w:val="true"/>
          <w:lang w:bidi="fa-IR"/>
        </w:rPr>
        <w:t>امام خمینی‌رحمه الله در فتوای جاودانه خود درباره حکم سلمان رشدی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 انّا الیه راجعون</w:t>
      </w:r>
    </w:p>
    <w:p>
      <w:pPr>
        <w:pStyle w:val="BookText"/>
        <w:rPr/>
      </w:pPr>
      <w:r>
        <w:rPr>
          <w:rFonts w:ascii="IRNazanin" w:hAnsi="IRNazanin" w:eastAsia="IRNazanin"/>
          <w:color w:val="111111"/>
          <w:sz w:val="28"/>
          <w:sz w:val="28"/>
          <w:szCs w:val="28"/>
          <w:rtl w:val="true"/>
          <w:lang w:bidi="fa-IR"/>
        </w:rPr>
        <w:t xml:space="preserve">به اطّلاع مسلمانان غیور سراسر جهان می‌رسانم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اسلام و پیامبر و قرآن، تنظیم و چاپ و منتشر گردیده است، همچنین ناشرین مطّلع از محتوای آن، محکوم به اعدام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غیور می‌خواهم تا در هر نقطه که آنان را یافتند سریعاً آنان را اعدام نموده تا دیگر کسی جرأت نکند به مقدسات مسلمین توهین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راه کشته شود شهید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کسی به مؤلّف کتاب دسترسی دارد ولی خود قدرت اعدام او را ندارد، او را به مردم معرفی نماید تا به جزای اعمالش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روح اللَّه الموسوی الخمینی</w:t>
      </w:r>
    </w:p>
    <w:p>
      <w:pPr>
        <w:pStyle w:val="BookText"/>
        <w:rPr/>
      </w:pPr>
      <w:r>
        <w:rPr>
          <w:rFonts w:eastAsia="Times New Roman" w:cs="Times New Roman" w:ascii="Times New Roman" w:hAnsi="Times New Roman"/>
          <w:color w:val="111111"/>
          <w:sz w:val="28"/>
          <w:szCs w:val="28"/>
          <w:lang w:val="en-US" w:bidi="en-US"/>
        </w:rPr>
        <w:t>25/11/67</w:t>
      </w:r>
    </w:p>
    <w:p>
      <w:pPr>
        <w:pStyle w:val="Heading3"/>
        <w:numPr>
          <w:ilvl w:val="2"/>
          <w:numId w:val="1"/>
        </w:numPr>
        <w:rPr/>
      </w:pPr>
      <w:bookmarkStart w:id="468" w:name="__RefHeading___Toc3287920_211673320"/>
      <w:bookmarkStart w:id="469" w:name="_Toc181"/>
      <w:bookmarkEnd w:id="468"/>
      <w:r>
        <w:rPr>
          <w:rtl w:val="true"/>
        </w:rPr>
        <w:t>انتقاد از عملکرد دولت‌های اسلامی‌</w:t>
      </w:r>
      <w:bookmarkEnd w:id="4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بن صدیق غماری مغربی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سکوت الدول الاسلامیة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عن تقصیر کبیر و فقدان الغیرة الدینیة من قلوبهم، لا سیما و فی هذه الدول من تدعّی السهر عن حمایة العقیدة الاسلامیة، مع انّ الطعن فی الرسول‌صلی الله علیه وآله هدم للدین من أساسه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الواجب علیهم ان یحتجوا علی الدولة الإنجلیزیة التی طبعت الکتاب و نشرته، و یقرّروا مع تداوله فی بلادهم و بینوا للعالم ما فی الکتاب من کذب و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اقلّما یجب و لم یفعلوه، فما حجتهم عند اللَّه تعالی؟ و العجیب أنّ بعض الدول الکافرة منعت دخول ذلک الکتاب فی بلادها مراعاة لشعور المسلمین الذین لم یحرّکوا ساکناً و لانطقوا فی هذا الموضوع ببنت 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الشیخ محمد عبده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مادة ساس یسوس و ما تصرّف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نأسف غایة الأسف علی ذهاب الغیرة الاسلامیة من قلوب المسلمین و من وجدانهم، و 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دولت‌های اسلامی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تقصیر بزرگ و نبود غیرت دینی در قلب‌های آنان است، خصوصاً آن‌که در میان این دولت‌ها کسانی وجود دارند که ادعای فداکاری در راه عقیده اسلامی می‌کنند، با این‌که طعن در مورد رسول‌صلی الله علیه وآله موجب نابودی دین از ریشه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دولت‌های اسلامی واجب است تا بر ضد دولت انگلستان که این کتاب را چاپ و منتشر کرده اقدام کرده و از انتشار آن در کشورهای خود جلوگیری کنند و برای جهانیان روشن کنند که چه دروغ‌ها و تهمت‌هایی در این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کم‌ترین تکلیفی است که انجام نداده‌اند، و لذا چه حجتی نزد خدای متعال دارند؟ عجب این‌که برخی از دولت‌های کافر از ورود این کتاب به کشورهایشان جلوگیری کردند تا مراعات حال مسلمانانی را کرده باشند که هیچ تحرکی در این موضوع از خود نشان </w:t>
      </w:r>
      <w:bookmarkStart w:id="470" w:name="pg389_6825"/>
    </w:p>
    <w:p>
      <w:pPr>
        <w:pStyle w:val="BookText"/>
        <w:rPr/>
      </w:pPr>
      <w:bookmarkEnd w:id="470"/>
      <w:r>
        <w:rPr>
          <w:rFonts w:ascii="IRNazanin" w:hAnsi="IRNazanin" w:eastAsia="IRNazanin"/>
          <w:color w:val="111111"/>
          <w:sz w:val="28"/>
          <w:sz w:val="28"/>
          <w:szCs w:val="28"/>
          <w:rtl w:val="true"/>
          <w:lang w:bidi="fa-IR"/>
        </w:rPr>
        <w:t>نداده و هیچ سخنی به میان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شیخ محمد عبده که خدا لعن کند ماده ساس یسوس و مشتقات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رفتن غیرت اسلامی از قلوب مسلمین و وجدان آن‌ها کمال تأسف را می‌خوریم و لا حول و لا قوة الاّ باللَّه العلی العظیم</w:t>
      </w:r>
      <w:r>
        <w:rPr>
          <w:rFonts w:eastAsia="IRNazanin" w:cs="IRNazanin"/>
          <w:color w:val="111111"/>
          <w:sz w:val="28"/>
          <w:szCs w:val="28"/>
          <w:rtl w:val="true"/>
          <w:lang w:bidi="fa-IR"/>
        </w:rPr>
        <w:t>».</w:t>
      </w:r>
    </w:p>
    <w:p>
      <w:pPr>
        <w:pStyle w:val="Heading3"/>
        <w:numPr>
          <w:ilvl w:val="2"/>
          <w:numId w:val="1"/>
        </w:numPr>
        <w:rPr/>
      </w:pPr>
      <w:bookmarkStart w:id="471" w:name="__RefHeading___Toc3287922_211673320"/>
      <w:bookmarkStart w:id="472" w:name="_Toc182"/>
      <w:bookmarkEnd w:id="471"/>
      <w:r>
        <w:rPr>
          <w:rtl w:val="true"/>
        </w:rPr>
        <w:t>خصوصیات فتوای امام خمینی‌رحمه الله‌</w:t>
      </w:r>
      <w:bookmarkEnd w:id="472"/>
    </w:p>
    <w:p>
      <w:pPr>
        <w:pStyle w:val="Heading4"/>
        <w:numPr>
          <w:ilvl w:val="3"/>
          <w:numId w:val="1"/>
        </w:numPr>
        <w:rPr/>
      </w:pPr>
      <w:bookmarkStart w:id="473" w:name="__RefHeading___Toc3287924_211673320"/>
      <w:bookmarkStart w:id="474" w:name="_Toc183"/>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فتوای امام خمینی‌رحمه الله در مورد سلمان رشدی از ویژگی‌های خاصی است از قبیل</w:t>
      </w:r>
      <w:r>
        <w:rPr>
          <w:rFonts w:eastAsia="IRNazanin" w:cs="IRNazanin"/>
          <w:color w:val="111111"/>
          <w:sz w:val="28"/>
          <w:szCs w:val="28"/>
          <w:rtl w:val="true"/>
          <w:lang w:bidi="fa-IR"/>
        </w:rPr>
        <w:t>:</w:t>
      </w:r>
    </w:p>
    <w:p>
      <w:pPr>
        <w:pStyle w:val="Heading4"/>
        <w:numPr>
          <w:ilvl w:val="3"/>
          <w:numId w:val="1"/>
        </w:numPr>
        <w:rPr/>
      </w:pPr>
      <w:bookmarkStart w:id="475" w:name="__RefHeading___Toc3287926_211673320"/>
      <w:bookmarkStart w:id="476" w:name="_Toc184"/>
      <w:bookmarkEnd w:id="475"/>
      <w:r>
        <w:rPr/>
        <w:t>1</w:t>
      </w:r>
      <w:r>
        <w:rPr>
          <w:rtl w:val="true"/>
        </w:rPr>
        <w:t xml:space="preserve"> - </w:t>
      </w:r>
      <w:r>
        <w:rPr>
          <w:rtl w:val="true"/>
        </w:rPr>
        <w:t>جدیت در اعلام حکم‌</w:t>
      </w:r>
      <w:bookmarkEnd w:id="476"/>
    </w:p>
    <w:p>
      <w:pPr>
        <w:pStyle w:val="BookText"/>
        <w:rPr/>
      </w:pPr>
      <w:r>
        <w:rPr>
          <w:rFonts w:ascii="IRNazanin" w:hAnsi="IRNazanin" w:eastAsia="IRNazanin"/>
          <w:color w:val="111111"/>
          <w:sz w:val="28"/>
          <w:sz w:val="28"/>
          <w:szCs w:val="28"/>
          <w:rtl w:val="true"/>
          <w:lang w:bidi="fa-IR"/>
        </w:rPr>
        <w:t>یکی از خصوصیات حکم تاریخی امام خمینی‌رحمه الله درباره سلمان رشدی جدیت و از موضع قدرت اعلام کردن حکم شرعی اوست که نشانه‌های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همه مسلمانان برای تنفیذ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شامل مؤلف کتاب و ناشرین آگاه از محتوای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آن از مسلمانان غیور دعوت شده تا هر چه زودتر هر کجا که او را یافتند آن را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کسی قدرت بر اجرای آن را ندارد ولی از محلّ اختفای آن آگاه است بر او واجب است تا به دیگرانی که می‌توانند او را ترور کنند اطلاع دهد تا او را به سزای اعمالش برساند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حالت اصرار و جدیت و عزم قطعی بر تنفیذ حکم شرعی ناشی از عمق احساس ایشان در دفاع از اسلام و مقدسات آن و غیرت مقدس ایشان </w:t>
      </w:r>
      <w:bookmarkStart w:id="477" w:name="pg389_6827"/>
    </w:p>
    <w:p>
      <w:pPr>
        <w:pStyle w:val="BookText"/>
        <w:rPr/>
      </w:pPr>
      <w:bookmarkEnd w:id="477"/>
      <w:r>
        <w:rPr>
          <w:rFonts w:ascii="IRNazanin" w:hAnsi="IRNazanin" w:eastAsia="IRNazanin"/>
          <w:color w:val="111111"/>
          <w:sz w:val="28"/>
          <w:sz w:val="28"/>
          <w:szCs w:val="28"/>
          <w:rtl w:val="true"/>
          <w:lang w:bidi="fa-IR"/>
        </w:rPr>
        <w:t>است و به همین مقدار از حالت عزم جدّی بر اجرای حکم، پی به عمق احاطه ایشان بر ابعاد این توطئه شوم بر ضدّ اسلام می‌بریم که چگونه خطر بزرگ را درک کرده‌اند و فهمیده‌اند که موضوع سلمان رشدی مسأله شخصی نیست بلکه اهداف بسیار خطرناکی این قضیه را رهبری می‌کند که اگر با قدرت و صلابت تمام جلوی آن گرفته نشود ممکن است مراحل بعدی که بس خطرناک‌تر از آن است به اجرا گذاشته شود</w:t>
      </w:r>
      <w:r>
        <w:rPr>
          <w:rFonts w:eastAsia="IRNazanin" w:cs="IRNazanin"/>
          <w:color w:val="111111"/>
          <w:sz w:val="28"/>
          <w:szCs w:val="28"/>
          <w:rtl w:val="true"/>
          <w:lang w:bidi="fa-IR"/>
        </w:rPr>
        <w:t>.</w:t>
      </w:r>
    </w:p>
    <w:p>
      <w:pPr>
        <w:pStyle w:val="Heading4"/>
        <w:numPr>
          <w:ilvl w:val="3"/>
          <w:numId w:val="1"/>
        </w:numPr>
        <w:rPr/>
      </w:pPr>
      <w:bookmarkStart w:id="478" w:name="__RefHeading___Toc3287928_211673320"/>
      <w:bookmarkStart w:id="479" w:name="_Toc185"/>
      <w:bookmarkEnd w:id="478"/>
      <w:r>
        <w:rPr/>
        <w:t>2</w:t>
      </w:r>
      <w:r>
        <w:rPr>
          <w:rtl w:val="true"/>
        </w:rPr>
        <w:t xml:space="preserve"> - </w:t>
      </w:r>
      <w:r>
        <w:rPr>
          <w:rtl w:val="true"/>
        </w:rPr>
        <w:t>پیگیری فتوا</w:t>
      </w:r>
      <w:bookmarkEnd w:id="479"/>
    </w:p>
    <w:p>
      <w:pPr>
        <w:pStyle w:val="BookText"/>
        <w:rPr/>
      </w:pPr>
      <w:r>
        <w:rPr>
          <w:rFonts w:ascii="IRNazanin" w:hAnsi="IRNazanin" w:eastAsia="IRNazanin"/>
          <w:color w:val="111111"/>
          <w:sz w:val="28"/>
          <w:sz w:val="28"/>
          <w:szCs w:val="28"/>
          <w:rtl w:val="true"/>
          <w:lang w:bidi="fa-IR"/>
        </w:rPr>
        <w:t>برخی حرفی می‌زنند و کار شجاعانه‌ای انجام می‌دهند ولی آن را پیگیری نمی‌کنند، ولی ایشان با آن وضعیت خطرناک و دشواری که کشور در آن زمان داشت و می‌دانست که این حکم چه مشکلاتی را بر کشور تحمیل یا مضاعف می‌کند ولی در عین حال بر اجرای آن پافشاری کرده و آن را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مشاهده کردیم که بعد از پنج روز از اعلام فتوا، دفتر ایشان شایعه لغو شدن حکم به جهت توبه سلمان رشدی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سه روز از آن، بیانیه‌ای تاریخی خطاب به علمای اسلام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صادر نمود و در آن بر اجراء و پیگیری این حکم شدیداً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در پنجم شعبان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دفتر امام خمینی‌رحمه الله بیانیه‌ای صادر کرد و در آن از بیانیه‌ها و اطلاعیه‌هایی که در تأیید این حکم از سوی علما و مؤسسات و بزرگان صادر شده بود، تشکر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یک هفته از آن نیز در بیانیه‌ای تاریخی به مناسبت سالگرد نیمه شعبان صادر نمود و در آن سخن از جایگاه حکم اسلامی خود در مقابل </w:t>
      </w:r>
      <w:bookmarkStart w:id="480" w:name="pg389_6829"/>
    </w:p>
    <w:p>
      <w:pPr>
        <w:pStyle w:val="BookText"/>
        <w:rPr/>
      </w:pPr>
      <w:bookmarkEnd w:id="480"/>
      <w:r>
        <w:rPr>
          <w:rFonts w:ascii="IRNazanin" w:hAnsi="IRNazanin" w:eastAsia="IRNazanin"/>
          <w:color w:val="111111"/>
          <w:sz w:val="28"/>
          <w:sz w:val="28"/>
          <w:szCs w:val="28"/>
          <w:rtl w:val="true"/>
          <w:lang w:bidi="fa-IR"/>
        </w:rPr>
        <w:t>این توطئه به میان آورد و بر اجرای آن تأکید نمود، و نیز اشاره به اجماعی بودن حکم مرتد و کسی که متعرض سوء ادب به رسول خداصلی الله علیه وآله شده، نمود</w:t>
      </w:r>
      <w:r>
        <w:rPr>
          <w:rFonts w:eastAsia="IRNazanin" w:cs="IRNazanin"/>
          <w:color w:val="111111"/>
          <w:sz w:val="28"/>
          <w:szCs w:val="28"/>
          <w:rtl w:val="true"/>
          <w:lang w:bidi="fa-IR"/>
        </w:rPr>
        <w:t>.</w:t>
      </w:r>
    </w:p>
    <w:p>
      <w:pPr>
        <w:pStyle w:val="Heading4"/>
        <w:numPr>
          <w:ilvl w:val="3"/>
          <w:numId w:val="1"/>
        </w:numPr>
        <w:rPr/>
      </w:pPr>
      <w:bookmarkStart w:id="481" w:name="__RefHeading___Toc3287930_211673320"/>
      <w:bookmarkStart w:id="482" w:name="_Toc186"/>
      <w:bookmarkEnd w:id="481"/>
      <w:r>
        <w:rPr/>
        <w:t>3</w:t>
      </w:r>
      <w:r>
        <w:rPr>
          <w:rtl w:val="true"/>
        </w:rPr>
        <w:t xml:space="preserve"> - </w:t>
      </w:r>
      <w:r>
        <w:rPr>
          <w:rtl w:val="true"/>
        </w:rPr>
        <w:t>تأکید بر جانب اجرایی و عملی‌</w:t>
      </w:r>
      <w:bookmarkEnd w:id="482"/>
    </w:p>
    <w:p>
      <w:pPr>
        <w:pStyle w:val="BookText"/>
        <w:rPr/>
      </w:pPr>
      <w:r>
        <w:rPr>
          <w:rFonts w:ascii="IRNazanin" w:hAnsi="IRNazanin" w:eastAsia="IRNazanin"/>
          <w:color w:val="111111"/>
          <w:sz w:val="28"/>
          <w:sz w:val="28"/>
          <w:szCs w:val="28"/>
          <w:rtl w:val="true"/>
          <w:lang w:bidi="fa-IR"/>
        </w:rPr>
        <w:t>برخی از کسانی که در مقابل سلمان رشدی و کار ناشایست او موضع گرفتند در حدّ شعار و صدور فتوا و ابلاغ مخالفت خود با این عمل زشت بود و کسانی هم که بالاتر از این مقدار موضعگیری کردند تنها به حکم آن اشاره نمودند، ولی در بیانیه امام خمینی‌رحمه الله، هم به حکم شرعی اسلامی درباره سلمان رشدی تصریح شده و هم اجرای آن را نیز پیگیری کرده و دستور به پیاده شدن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 خود به علمای اسلام در بیان حکم سلمان رشدی و توجیه آن تصریح می‌کند که استکبار غرب گمان می‌کند که می‌تواند از طریق اقتصادی و به اسم بازار مشترک بتواند کاری کند که ما از تنفیذ حکم خداوند عظیم کوتاه آمده و چشم پوشی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از این اسائه ادب کوتاه آمده، این اولین گام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ما احتیاج به پیگیری روابط و توسعه آن با دیگران نداریم، گویا دشمنان ما گمان می‌کنند که ما به حدّی به آن‌ها محتاجیم که حاضر باشیم در مقابل توهین به اعتقادات و مقدسات دینی خود سکوت 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بیانیه بود که مجلس شورای اسلامی رابطه اقتصادی خود را با انگلستان قطع کرد مگر آنکه در خلال یک هفته از عملکرد خود در مشارکت در نشر این کتاب و توهین به مقدسات اسلامی عذرخواهی کند</w:t>
      </w:r>
      <w:r>
        <w:rPr>
          <w:rFonts w:eastAsia="IRNazanin" w:cs="IRNazanin"/>
          <w:color w:val="111111"/>
          <w:sz w:val="28"/>
          <w:szCs w:val="28"/>
          <w:rtl w:val="true"/>
          <w:lang w:bidi="fa-IR"/>
        </w:rPr>
        <w:t xml:space="preserve">. </w:t>
      </w:r>
      <w:bookmarkStart w:id="483" w:name="pg389_6831"/>
    </w:p>
    <w:p>
      <w:pPr>
        <w:pStyle w:val="Heading3"/>
        <w:numPr>
          <w:ilvl w:val="2"/>
          <w:numId w:val="1"/>
        </w:numPr>
        <w:rPr/>
      </w:pPr>
      <w:bookmarkStart w:id="484" w:name="__RefHeading___Toc3287932_211673320"/>
      <w:bookmarkStart w:id="485" w:name="_Toc187"/>
      <w:bookmarkEnd w:id="483"/>
      <w:bookmarkEnd w:id="484"/>
      <w:r>
        <w:rPr>
          <w:rtl w:val="true"/>
        </w:rPr>
        <w:t>تأیید حکم ارتداد و قتل‌</w:t>
      </w:r>
      <w:bookmarkEnd w:id="485"/>
    </w:p>
    <w:p>
      <w:pPr>
        <w:pStyle w:val="BookText"/>
        <w:rPr/>
      </w:pPr>
      <w:r>
        <w:rPr>
          <w:rFonts w:ascii="IRNazanin" w:hAnsi="IRNazanin" w:eastAsia="IRNazanin"/>
          <w:color w:val="111111"/>
          <w:sz w:val="28"/>
          <w:sz w:val="28"/>
          <w:szCs w:val="28"/>
          <w:rtl w:val="true"/>
          <w:lang w:bidi="fa-IR"/>
        </w:rPr>
        <w:t>صفوت جودت احمد از نویسندگان مصری است در تأیید حکم اعدام سلمان رشدی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الفتوی بقتل سلمان رشدی صحیحة، و کل ما ورد من آیات قرآنیة و احادیث نبویة و وقائع اقرّها الرسول‌صلی الله علیه وآله و اقوال الفقهاء، یؤید هذه الفتوی و یجعل دم هذا الزندیق مستباحاً؛ لانّه فعل أبشع ممّا فعله الزنادقة القدامی، فهو اوّل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متطاول علی مقام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فتنة بین المسلمین و غیر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به قتل سلمان رشدی صحیح است، و آیات قرآن و احادیث نبوی و وقایعی که پیامبرصلی الله علیه وآله آن را تقریر کرده و اقوال فقها، همگی مؤید این فتوا بوده و خون این کافر را مباح می‌دارد؛ زیرا او از آنچه کافران پیشین انجام داده‌اند، بدتر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متعرّض مقام رسول‌صلی الله علیه وآله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مسلمانان و غیر مسلمانان فتنه‌انگیزی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درباره سلمان رشدی و کتاب 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الاسلام دین اللَّه الحقّ؛ لا یتأثّر و لا یهتزّ بمثل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نعلم انّه سیزول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من الأسماع و الأبصار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یتأثر هذا الدین العظیم بکاتب من الدرجة العاشرة قال ماقاله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دین حقّ خداوند است که هرگز از مثل این کلمات متأثر و آلوده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می‌دانیم که این‌گونه کلمات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گوش‌ها و دیده‌ها به سرعت دور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این دین بزرگ با نوشته نویسنده‌ای به درجه دهم نابود نخواهد شد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لیس فیه فکر یمکن مناقشته و لیس فیه شی‌ء یمکن ان نردّ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مجموعة من الشتائم تمسّ رسول اللَّه‌صلی الله علیه وآله و زوجاته رضوان اللَّه علیهنّ و صحابته الأبرار، ثم بعد ذلک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تفکر نیست که مناقشه با آن ممکن باشد و اصلاً مطلبی ندارد که قابل ردّ باشد؛ زیرا در آن مجموعه‌ای از دشنام‌هاست که متوجه رسول خداصلی الله علیه وآله و همسران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نیک او شده است، و هیچ چیز دیگر در آن وجود ندارد</w:t>
      </w:r>
      <w:r>
        <w:rPr>
          <w:rFonts w:eastAsia="IRNazanin" w:cs="IRNazanin"/>
          <w:color w:val="111111"/>
          <w:sz w:val="28"/>
          <w:szCs w:val="28"/>
          <w:rtl w:val="true"/>
          <w:lang w:bidi="fa-IR"/>
        </w:rPr>
        <w:t xml:space="preserve">.» </w:t>
      </w:r>
      <w:bookmarkStart w:id="486" w:name="pg389_6835"/>
    </w:p>
    <w:p>
      <w:pPr>
        <w:pStyle w:val="Heading3"/>
        <w:numPr>
          <w:ilvl w:val="2"/>
          <w:numId w:val="1"/>
        </w:numPr>
        <w:rPr/>
      </w:pPr>
      <w:bookmarkStart w:id="487" w:name="__RefHeading___Toc3287934_211673320"/>
      <w:bookmarkStart w:id="488" w:name="_Toc188"/>
      <w:bookmarkEnd w:id="486"/>
      <w:bookmarkEnd w:id="487"/>
      <w:r>
        <w:rPr>
          <w:rtl w:val="true"/>
        </w:rPr>
        <w:t>مفهوم ارتداد</w:t>
      </w:r>
      <w:bookmarkEnd w:id="48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 و دالّ اصل واحدی که دلالت بر رجوع کردن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را مرتد می‌گویند؛ زیرا خودش را به کفر برگردانده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به معنای بازگرداندن چیزی است به ذاتش، یا به حالتی از احوالش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ردّ به ذات این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از موارد ردّ به حالت دیگر، این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یرُدُّوکُمْ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ارتداد و ردّه به معنای بازگشت به آن راهی است که از آن آمده است، ولی ردّه اختصاص به رجوع به کفر دارد و ارتداد در کفر و غیر کفر هر دو به کار می‌رود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489" w:name="__RefHeading___Toc3287936_211673320"/>
      <w:bookmarkStart w:id="490" w:name="_Toc189"/>
      <w:bookmarkEnd w:id="489"/>
      <w:r>
        <w:rPr>
          <w:rtl w:val="true"/>
        </w:rPr>
        <w:t>اقسام مرتدّ</w:t>
      </w:r>
      <w:bookmarkEnd w:id="490"/>
    </w:p>
    <w:p>
      <w:pPr>
        <w:pStyle w:val="BookText"/>
        <w:rPr/>
      </w:pPr>
      <w:r>
        <w:rPr>
          <w:rFonts w:ascii="IRNazanin" w:hAnsi="IRNazanin" w:eastAsia="IRNazanin"/>
          <w:color w:val="111111"/>
          <w:sz w:val="28"/>
          <w:sz w:val="28"/>
          <w:szCs w:val="28"/>
          <w:rtl w:val="true"/>
          <w:lang w:bidi="fa-IR"/>
        </w:rPr>
        <w:t>در روایات، مطابق تقسیمی که برای مرتدّ آورده به دو قسم از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فطری و دیگری ملّی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برادرش امام کاظم‌علیه السلام سؤال کرد از مسلمانی که مسیحی شده حکمش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و لایستتاب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می‌شود و او را توبه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مسیحی که اسلام آورده و سپس از آن برگشته است؟ حضرت فرمود</w:t>
      </w:r>
      <w:r>
        <w:rPr>
          <w:rFonts w:eastAsia="IRNazanin" w:cs="IRNazanin"/>
          <w:color w:val="111111"/>
          <w:sz w:val="28"/>
          <w:szCs w:val="28"/>
          <w:rtl w:val="true"/>
          <w:lang w:bidi="fa-IR"/>
        </w:rPr>
        <w:t xml:space="preserve">: </w:t>
      </w:r>
      <w:bookmarkStart w:id="491" w:name="pg389_6836"/>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فان رجع و الاّ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داده می‌شود، اگر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نیز استفاده می‌شود که حکم مرتدّ فطری که از ابتدا مسلمان بوده و در خانواده اسلامی بزرگ شده،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بین اصحاب آن است که مرتدّ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ملّی، مرتدّ فطری کسی است که بر اسلام متولد شده و از آن خارج شده است، به این‌که نطفه او در حال اسلام یکی از پدر و مادرش منعقد شده باشد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492" w:name="__RefHeading___Toc3287938_211673320"/>
      <w:bookmarkStart w:id="493" w:name="_Toc190"/>
      <w:bookmarkEnd w:id="492"/>
      <w:r>
        <w:rPr>
          <w:rtl w:val="true"/>
        </w:rPr>
        <w:t>سه تعریف از مرتدّ فطری‌</w:t>
      </w:r>
      <w:bookmarkEnd w:id="493"/>
    </w:p>
    <w:p>
      <w:pPr>
        <w:pStyle w:val="Heading4"/>
        <w:numPr>
          <w:ilvl w:val="3"/>
          <w:numId w:val="1"/>
        </w:numPr>
        <w:rPr/>
      </w:pPr>
      <w:bookmarkStart w:id="494" w:name="__RefHeading___Toc3287940_211673320"/>
      <w:bookmarkStart w:id="495" w:name="_Toc191"/>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در مورد مرتدّ فطری و این‌که این عنوان بر چه کسی اطلاق می‌شود سه دیدگاه مختلف وجود دارد</w:t>
      </w:r>
      <w:r>
        <w:rPr>
          <w:rFonts w:eastAsia="IRNazanin" w:cs="IRNazanin"/>
          <w:color w:val="111111"/>
          <w:sz w:val="28"/>
          <w:szCs w:val="28"/>
          <w:rtl w:val="true"/>
          <w:lang w:bidi="fa-IR"/>
        </w:rPr>
        <w:t>:</w:t>
      </w:r>
    </w:p>
    <w:p>
      <w:pPr>
        <w:pStyle w:val="Heading4"/>
        <w:numPr>
          <w:ilvl w:val="3"/>
          <w:numId w:val="1"/>
        </w:numPr>
        <w:rPr/>
      </w:pPr>
      <w:bookmarkStart w:id="496" w:name="__RefHeading___Toc3287942_211673320"/>
      <w:bookmarkStart w:id="497" w:name="_Toc192"/>
      <w:bookmarkEnd w:id="496"/>
      <w:r>
        <w:rPr/>
        <w:t>1</w:t>
      </w:r>
      <w:r>
        <w:rPr>
          <w:rtl w:val="true"/>
        </w:rPr>
        <w:t xml:space="preserve"> - </w:t>
      </w:r>
      <w:r>
        <w:rPr>
          <w:rtl w:val="true"/>
        </w:rPr>
        <w:t>اسلام یکی از والدین هنگام انعقاد نطفه‌</w:t>
      </w:r>
      <w:bookmarkEnd w:id="49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معتقدند مقصود از مرتدّ فطری این است که هنگام انعقاد نطفه فرد، والدین یا یکی از آن دو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فرزندی اگر مرتدّ شود مرتدّ فطری بوده و بی‌هیچ شرطی محکوم به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مبنا، مانند شهید ثانی،</w:t>
      </w:r>
      <w:r>
        <w:rPr>
          <w:rStyle w:val="FootnoteAnchor"/>
          <w:rtl w:val="true"/>
        </w:rPr>
        <w:footnoteReference w:id="292"/>
      </w:r>
      <w:r>
        <w:rPr>
          <w:rFonts w:ascii="IRNazanin" w:hAnsi="IRNazanin" w:eastAsia="IRNazanin"/>
          <w:color w:val="111111"/>
          <w:sz w:val="28"/>
          <w:sz w:val="28"/>
          <w:szCs w:val="28"/>
          <w:rtl w:val="true"/>
          <w:lang w:bidi="fa-IR"/>
        </w:rPr>
        <w:t>و صاحب جواهر،</w:t>
      </w:r>
      <w:r>
        <w:rPr>
          <w:rStyle w:val="FootnoteAnchor"/>
          <w:rtl w:val="true"/>
        </w:rPr>
        <w:footnoteReference w:id="293"/>
      </w:r>
      <w:r>
        <w:rPr>
          <w:rFonts w:ascii="IRNazanin" w:hAnsi="IRNazanin" w:eastAsia="IRNazanin"/>
          <w:color w:val="111111"/>
          <w:sz w:val="28"/>
          <w:sz w:val="28"/>
          <w:szCs w:val="28"/>
          <w:rtl w:val="true"/>
          <w:lang w:bidi="fa-IR"/>
        </w:rPr>
        <w:t xml:space="preserve">به ظواهر روایاتی استناد کرده‌اند که در آن‌ها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498" w:name="pg389_6837"/>
    </w:p>
    <w:p>
      <w:pPr>
        <w:pStyle w:val="Heading4"/>
        <w:numPr>
          <w:ilvl w:val="3"/>
          <w:numId w:val="1"/>
        </w:numPr>
        <w:rPr/>
      </w:pPr>
      <w:bookmarkStart w:id="499" w:name="__RefHeading___Toc3287944_211673320"/>
      <w:bookmarkStart w:id="500" w:name="_Toc193"/>
      <w:bookmarkEnd w:id="498"/>
      <w:bookmarkEnd w:id="499"/>
      <w:r>
        <w:rPr/>
        <w:t>2</w:t>
      </w:r>
      <w:r>
        <w:rPr>
          <w:rtl w:val="true"/>
        </w:rPr>
        <w:t xml:space="preserve"> - </w:t>
      </w:r>
      <w:r>
        <w:rPr>
          <w:rtl w:val="true"/>
        </w:rPr>
        <w:t>اسلام یکی از والدین هنگام تولّد</w:t>
      </w:r>
      <w:bookmarkEnd w:id="500"/>
    </w:p>
    <w:p>
      <w:pPr>
        <w:pStyle w:val="BookText"/>
        <w:rPr/>
      </w:pPr>
      <w:r>
        <w:rPr>
          <w:rFonts w:ascii="IRNazanin" w:hAnsi="IRNazanin" w:eastAsia="IRNazanin"/>
          <w:color w:val="111111"/>
          <w:sz w:val="28"/>
          <w:sz w:val="28"/>
          <w:szCs w:val="28"/>
          <w:rtl w:val="true"/>
          <w:lang w:bidi="fa-IR"/>
        </w:rPr>
        <w:t>دیدگاه دوم، روایات را حمل بر ظاهر خود کرده و معتقدند که مقصود از فطری در مرتدّ فطری این است که هنگام تولد فرد، والدین یا یکی از آن‌ها مسلمان باشند، هر چند بعد از تولد از اسلام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Style w:val="FootnoteAnchor"/>
          <w:rtl w:val="true"/>
        </w:rPr>
        <w:footnoteReference w:id="294"/>
      </w:r>
      <w:r>
        <w:rPr>
          <w:rFonts w:ascii="IRNazanin" w:hAnsi="IRNazanin" w:eastAsia="IRNazanin"/>
          <w:color w:val="111111"/>
          <w:sz w:val="28"/>
          <w:sz w:val="28"/>
          <w:szCs w:val="28"/>
          <w:rtl w:val="true"/>
          <w:lang w:bidi="fa-IR"/>
        </w:rPr>
        <w:t>و محقق جزایری</w:t>
      </w:r>
      <w:r>
        <w:rPr>
          <w:rStyle w:val="FootnoteAnchor"/>
          <w:rtl w:val="true"/>
        </w:rPr>
        <w:footnoteReference w:id="295"/>
      </w:r>
      <w:r>
        <w:rPr>
          <w:rFonts w:ascii="IRNazanin" w:hAnsi="IRNazanin" w:eastAsia="IRNazanin"/>
          <w:color w:val="111111"/>
          <w:sz w:val="28"/>
          <w:sz w:val="28"/>
          <w:szCs w:val="28"/>
          <w:rtl w:val="true"/>
          <w:lang w:bidi="fa-IR"/>
        </w:rPr>
        <w:t>موافق با این قول هستند</w:t>
      </w:r>
      <w:r>
        <w:rPr>
          <w:rFonts w:eastAsia="IRNazanin" w:cs="IRNazanin"/>
          <w:color w:val="111111"/>
          <w:sz w:val="28"/>
          <w:szCs w:val="28"/>
          <w:rtl w:val="true"/>
          <w:lang w:bidi="fa-IR"/>
        </w:rPr>
        <w:t>.</w:t>
      </w:r>
    </w:p>
    <w:p>
      <w:pPr>
        <w:pStyle w:val="Heading4"/>
        <w:numPr>
          <w:ilvl w:val="3"/>
          <w:numId w:val="1"/>
        </w:numPr>
        <w:rPr/>
      </w:pPr>
      <w:bookmarkStart w:id="501" w:name="__RefHeading___Toc3287946_211673320"/>
      <w:bookmarkStart w:id="502" w:name="_Toc194"/>
      <w:bookmarkEnd w:id="501"/>
      <w:r>
        <w:rPr/>
        <w:t>3</w:t>
      </w:r>
      <w:r>
        <w:rPr>
          <w:rtl w:val="true"/>
        </w:rPr>
        <w:t xml:space="preserve"> - </w:t>
      </w:r>
      <w:r>
        <w:rPr>
          <w:rtl w:val="true"/>
        </w:rPr>
        <w:t>درک اسلام در دوران بلوغ‌</w:t>
      </w:r>
      <w:bookmarkEnd w:id="502"/>
    </w:p>
    <w:p>
      <w:pPr>
        <w:pStyle w:val="BookText"/>
        <w:rPr/>
      </w:pPr>
      <w:r>
        <w:rPr>
          <w:rFonts w:ascii="IRNazanin" w:hAnsi="IRNazanin" w:eastAsia="IRNazanin"/>
          <w:color w:val="111111"/>
          <w:sz w:val="28"/>
          <w:sz w:val="28"/>
          <w:szCs w:val="28"/>
          <w:rtl w:val="true"/>
          <w:lang w:bidi="fa-IR"/>
        </w:rPr>
        <w:t xml:space="preserve">دیدگاه دیگری بر این باور است که مقصود از اسلام والدین در هنگام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آنان حدوثاً و استمراراً است؛ به این معنا که والدین فرزند به اسلام خود باقی مانده و او را در محیطی اسلامی تربیت کرده و فرزند نیز با مشاهده اسلام والدین یا یکی از آنان و همچنین جامعه اسلامی که ملازم با تبلیغات و بستر مناسب برای پذیرفتن اسلام است، در دوران رشد و بلوغ خود آیین مقدس اسلام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آن راه ارتداد را پیش گیرد وصف ارتداد فطری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w:t>
      </w:r>
      <w:r>
        <w:rPr>
          <w:rStyle w:val="FootnoteAnchor"/>
          <w:rtl w:val="true"/>
        </w:rPr>
        <w:footnoteReference w:id="296"/>
      </w:r>
      <w:r>
        <w:rPr>
          <w:rFonts w:ascii="IRNazanin" w:hAnsi="IRNazanin" w:eastAsia="IRNazanin"/>
          <w:color w:val="111111"/>
          <w:sz w:val="28"/>
          <w:sz w:val="28"/>
          <w:szCs w:val="28"/>
          <w:rtl w:val="true"/>
          <w:lang w:bidi="fa-IR"/>
        </w:rPr>
        <w:t>، فاضل هندی</w:t>
      </w:r>
      <w:r>
        <w:rPr>
          <w:rStyle w:val="FootnoteAnchor"/>
          <w:rtl w:val="true"/>
        </w:rPr>
        <w:footnoteReference w:id="297"/>
      </w:r>
      <w:r>
        <w:rPr>
          <w:rFonts w:ascii="IRNazanin" w:hAnsi="IRNazanin" w:eastAsia="IRNazanin"/>
          <w:color w:val="111111"/>
          <w:sz w:val="28"/>
          <w:sz w:val="28"/>
          <w:szCs w:val="28"/>
          <w:rtl w:val="true"/>
          <w:lang w:bidi="fa-IR"/>
        </w:rPr>
        <w:t>و محقق اردبیلی</w:t>
      </w:r>
      <w:r>
        <w:rPr>
          <w:rStyle w:val="FootnoteAnchor"/>
          <w:rtl w:val="true"/>
        </w:rPr>
        <w:footnoteReference w:id="298"/>
      </w:r>
      <w:r>
        <w:rPr>
          <w:rFonts w:ascii="IRNazanin" w:hAnsi="IRNazanin" w:eastAsia="IRNazanin"/>
          <w:color w:val="111111"/>
          <w:sz w:val="28"/>
          <w:sz w:val="28"/>
          <w:szCs w:val="28"/>
          <w:rtl w:val="true"/>
          <w:lang w:bidi="fa-IR"/>
        </w:rPr>
        <w:t>از موافقان این دیدگاه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فوق چندان مورد توجه فقها قرار نگرفته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سوم از ظاهر برخی 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عمار ساباطی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مسلم بین </w:t>
      </w:r>
    </w:p>
    <w:p>
      <w:pPr>
        <w:pStyle w:val="BookText"/>
        <w:rPr/>
      </w:pPr>
      <w:r>
        <w:rPr>
          <w:rFonts w:ascii="IRNazanin" w:hAnsi="IRNazanin" w:eastAsia="IRNazanin"/>
          <w:color w:val="111111"/>
          <w:sz w:val="28"/>
          <w:sz w:val="28"/>
          <w:szCs w:val="28"/>
          <w:rtl w:val="true"/>
          <w:lang w:bidi="fa-IR"/>
        </w:rPr>
        <w:t xml:space="preserve">مسلمین ارتد عن الاسلام و جحد محمّداً نبوته و کذّبه فانّ دمه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بین مسلمانان که از اسلام بازگشته و نبوت محمّد را انکار و او را تکذیب کند، همانا خون او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اشاره‌ای به تولّد نشده و موضوع ارتداد مسلمانی ذکر گردیده که در میان مسلمانان و جامعه اسلامی باشند؛ یعنی متأثّر از تبلیغات اسلامی بوده و دوره‌ای از عمر خود را به آن آیین گذرانده باشد و سپس مرتدّ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ارتداد آن است که کسی محقّقانه دین را بپذیرد، سپس دین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ارتداد یک نکته مهم این است که پیش از این، دین را با برهان منطقی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شاکّ متفحّص است؛ یعنی هر چند در خانواده مسلمان تربیت شده ولی اسلامی را قبول کرده، که اسلام روان‌شناختی است نه اسلام معرفت شناختی و یقین منطقی؛ دید پدر و مادرش مسلمان هستند، او هم مسلمان شد، نه از معصوم شنید و نه از حکیم متألّه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موروثی دارد که اگر هم یقین داشته باشد یقین روانی است نه یقین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اگر به ایمان خود باقی بماند ممکن است خداوند متعال منّت گذاشته و دین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کرد، معلوم نیست که خداوند احکام ارتداد بر آن بار کند، معلوم نیست که تعریف ارتداد شامل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ارتداد یعنی کسی که یقین معرفت شناختی دارد، با این حال دین را بازی بگیرد و از آن اعلام بیزاری نماید</w:t>
      </w:r>
      <w:r>
        <w:rPr>
          <w:rFonts w:eastAsia="IRNazanin" w:cs="IRNazanin"/>
          <w:color w:val="111111"/>
          <w:sz w:val="28"/>
          <w:szCs w:val="28"/>
          <w:rtl w:val="true"/>
          <w:lang w:bidi="fa-IR"/>
        </w:rPr>
        <w:t>».</w:t>
      </w:r>
      <w:r>
        <w:rPr>
          <w:rStyle w:val="FootnoteAnchor"/>
          <w:rtl w:val="true"/>
        </w:rPr>
        <w:footnoteReference w:id="300"/>
      </w:r>
      <w:bookmarkStart w:id="503" w:name="pg389_6839"/>
    </w:p>
    <w:p>
      <w:pPr>
        <w:pStyle w:val="Heading3"/>
        <w:numPr>
          <w:ilvl w:val="2"/>
          <w:numId w:val="1"/>
        </w:numPr>
        <w:rPr/>
      </w:pPr>
      <w:bookmarkStart w:id="504" w:name="__RefHeading___Toc3287948_211673320"/>
      <w:bookmarkStart w:id="505" w:name="_Toc195"/>
      <w:bookmarkEnd w:id="503"/>
      <w:bookmarkEnd w:id="504"/>
      <w:r>
        <w:rPr>
          <w:rtl w:val="true"/>
        </w:rPr>
        <w:t>احکام ارتداد</w:t>
      </w:r>
      <w:bookmarkEnd w:id="505"/>
    </w:p>
    <w:p>
      <w:pPr>
        <w:pStyle w:val="Heading4"/>
        <w:numPr>
          <w:ilvl w:val="3"/>
          <w:numId w:val="1"/>
        </w:numPr>
        <w:rPr/>
      </w:pPr>
      <w:bookmarkStart w:id="506" w:name="__RefHeading___Toc3287950_211673320"/>
      <w:bookmarkStart w:id="507" w:name="_Toc196"/>
      <w:bookmarkEnd w:id="506"/>
      <w:r>
        <w:rPr>
          <w:rtl w:val="true"/>
        </w:rPr>
        <w:t>توضیح</w:t>
      </w:r>
      <w:bookmarkEnd w:id="507"/>
    </w:p>
    <w:p>
      <w:pPr>
        <w:pStyle w:val="BookText"/>
        <w:rPr/>
      </w:pPr>
      <w:r>
        <w:rPr>
          <w:rFonts w:ascii="IRNazanin" w:hAnsi="IRNazanin" w:eastAsia="IRNazanin"/>
          <w:color w:val="111111"/>
          <w:sz w:val="28"/>
          <w:sz w:val="28"/>
          <w:szCs w:val="28"/>
          <w:rtl w:val="true"/>
          <w:lang w:bidi="fa-IR"/>
        </w:rPr>
        <w:t xml:space="preserve">فقیهان برای مرتدّ احکام مختلفی از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کرده‌اند که در ذیل به آن‌ها اشاره می‌کنیم</w:t>
      </w:r>
      <w:r>
        <w:rPr>
          <w:rFonts w:eastAsia="IRNazanin" w:cs="IRNazanin"/>
          <w:color w:val="111111"/>
          <w:sz w:val="28"/>
          <w:szCs w:val="28"/>
          <w:rtl w:val="true"/>
          <w:lang w:bidi="fa-IR"/>
        </w:rPr>
        <w:t>:</w:t>
      </w:r>
    </w:p>
    <w:p>
      <w:pPr>
        <w:pStyle w:val="Heading4"/>
        <w:numPr>
          <w:ilvl w:val="3"/>
          <w:numId w:val="1"/>
        </w:numPr>
        <w:rPr/>
      </w:pPr>
      <w:bookmarkStart w:id="508" w:name="__RefHeading___Toc3287952_211673320"/>
      <w:bookmarkStart w:id="509" w:name="_Toc197"/>
      <w:bookmarkEnd w:id="508"/>
      <w:r>
        <w:rPr/>
        <w:t>1</w:t>
      </w:r>
      <w:r>
        <w:rPr>
          <w:rtl w:val="true"/>
        </w:rPr>
        <w:t xml:space="preserve"> - </w:t>
      </w:r>
      <w:r>
        <w:rPr>
          <w:rtl w:val="true"/>
        </w:rPr>
        <w:t>قتل‌</w:t>
      </w:r>
      <w:bookmarkEnd w:id="509"/>
    </w:p>
    <w:p>
      <w:pPr>
        <w:pStyle w:val="BookText"/>
        <w:rPr/>
      </w:pPr>
      <w:r>
        <w:rPr>
          <w:rFonts w:ascii="IRNazanin" w:hAnsi="IRNazanin" w:eastAsia="IRNazanin"/>
          <w:color w:val="111111"/>
          <w:sz w:val="28"/>
          <w:sz w:val="28"/>
          <w:szCs w:val="28"/>
          <w:rtl w:val="true"/>
          <w:lang w:bidi="fa-IR"/>
        </w:rPr>
        <w:t>حسّاس‌ترین و مهم‌ترین حکم مرتدّ، حکم قتل است که با تحقق شرایط آن، فقهای شیعه و سنی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ذکر این است که این حکم اختصاص به مرتدّ مرد دارد و زن مرتدّ به هیچ وجه کشته نمی‌شود، بلکه به حبس دائم محکوم می‌گردد، و در صورت توبه، توبه‌اش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اجرای حکم قتل در مرتدّ ملّی منوط به عدم توبه اوست</w:t>
      </w:r>
      <w:r>
        <w:rPr>
          <w:rFonts w:eastAsia="IRNazanin" w:cs="IRNazanin"/>
          <w:color w:val="111111"/>
          <w:sz w:val="28"/>
          <w:szCs w:val="28"/>
          <w:rtl w:val="true"/>
          <w:lang w:bidi="fa-IR"/>
        </w:rPr>
        <w:t>.</w:t>
      </w:r>
    </w:p>
    <w:p>
      <w:pPr>
        <w:pStyle w:val="Heading4"/>
        <w:numPr>
          <w:ilvl w:val="3"/>
          <w:numId w:val="1"/>
        </w:numPr>
        <w:rPr/>
      </w:pPr>
      <w:bookmarkStart w:id="510" w:name="__RefHeading___Toc3287954_211673320"/>
      <w:bookmarkStart w:id="511" w:name="_Toc198"/>
      <w:bookmarkEnd w:id="510"/>
      <w:r>
        <w:rPr/>
        <w:t>2</w:t>
      </w:r>
      <w:r>
        <w:rPr>
          <w:rtl w:val="true"/>
        </w:rPr>
        <w:t xml:space="preserve"> - </w:t>
      </w:r>
      <w:r>
        <w:rPr>
          <w:rtl w:val="true"/>
        </w:rPr>
        <w:t>انفساخ عقد نکاح‌</w:t>
      </w:r>
      <w:bookmarkEnd w:id="511"/>
    </w:p>
    <w:p>
      <w:pPr>
        <w:pStyle w:val="BookText"/>
        <w:rPr/>
      </w:pPr>
      <w:r>
        <w:rPr>
          <w:rFonts w:ascii="IRNazanin" w:hAnsi="IRNazanin" w:eastAsia="IRNazanin"/>
          <w:color w:val="111111"/>
          <w:sz w:val="28"/>
          <w:sz w:val="28"/>
          <w:szCs w:val="28"/>
          <w:rtl w:val="true"/>
          <w:lang w:bidi="fa-IR"/>
        </w:rPr>
        <w:t>با ارتداد مسلمان، مشروعیت عقد زناشویی از بین می‌رود و ادامه آن حرام می‌شود</w:t>
      </w:r>
      <w:r>
        <w:rPr>
          <w:rFonts w:eastAsia="IRNazanin" w:cs="IRNazanin"/>
          <w:color w:val="111111"/>
          <w:sz w:val="28"/>
          <w:szCs w:val="28"/>
          <w:rtl w:val="true"/>
          <w:lang w:bidi="fa-IR"/>
        </w:rPr>
        <w:t>.</w:t>
      </w:r>
    </w:p>
    <w:p>
      <w:pPr>
        <w:pStyle w:val="Heading4"/>
        <w:numPr>
          <w:ilvl w:val="3"/>
          <w:numId w:val="1"/>
        </w:numPr>
        <w:rPr/>
      </w:pPr>
      <w:bookmarkStart w:id="512" w:name="__RefHeading___Toc3287956_211673320"/>
      <w:bookmarkStart w:id="513" w:name="_Toc199"/>
      <w:bookmarkEnd w:id="512"/>
      <w:r>
        <w:rPr/>
        <w:t>3</w:t>
      </w:r>
      <w:r>
        <w:rPr>
          <w:rtl w:val="true"/>
        </w:rPr>
        <w:t xml:space="preserve"> - </w:t>
      </w:r>
      <w:r>
        <w:rPr>
          <w:rtl w:val="true"/>
        </w:rPr>
        <w:t>تقسیم اموال‌</w:t>
      </w:r>
      <w:bookmarkEnd w:id="513"/>
    </w:p>
    <w:p>
      <w:pPr>
        <w:pStyle w:val="BookText"/>
        <w:rPr/>
      </w:pPr>
      <w:r>
        <w:rPr>
          <w:rFonts w:ascii="IRNazanin" w:hAnsi="IRNazanin" w:eastAsia="IRNazanin"/>
          <w:color w:val="111111"/>
          <w:sz w:val="28"/>
          <w:sz w:val="28"/>
          <w:szCs w:val="28"/>
          <w:rtl w:val="true"/>
          <w:lang w:bidi="fa-IR"/>
        </w:rPr>
        <w:t>یکی دیگر از احکام مرتدّ، تقسیم اموال وی در بین ورثه شرعی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نکته قابل توجه، اختصاص این حکم به مرتدّ فطری و عدم تقسیم اموال مرتدّ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مرتدّ ملّی اموال وی توقیف شده و در صورت بازگشت به اسلام به او برگردانده می‌شود</w:t>
      </w:r>
      <w:r>
        <w:rPr>
          <w:rFonts w:eastAsia="IRNazanin" w:cs="IRNazanin"/>
          <w:color w:val="111111"/>
          <w:sz w:val="28"/>
          <w:szCs w:val="28"/>
          <w:rtl w:val="true"/>
          <w:lang w:bidi="fa-IR"/>
        </w:rPr>
        <w:t>.</w:t>
      </w:r>
    </w:p>
    <w:p>
      <w:pPr>
        <w:pStyle w:val="Heading3"/>
        <w:numPr>
          <w:ilvl w:val="2"/>
          <w:numId w:val="1"/>
        </w:numPr>
        <w:rPr/>
      </w:pPr>
      <w:bookmarkStart w:id="514" w:name="__RefHeading___Toc3287958_211673320"/>
      <w:bookmarkStart w:id="515" w:name="_Toc200"/>
      <w:bookmarkEnd w:id="514"/>
      <w:r>
        <w:rPr>
          <w:rtl w:val="true"/>
        </w:rPr>
        <w:t>دیدگاه‌ها در مورد حکم مرتد</w:t>
      </w:r>
      <w:bookmarkEnd w:id="515"/>
    </w:p>
    <w:p>
      <w:pPr>
        <w:pStyle w:val="Heading4"/>
        <w:numPr>
          <w:ilvl w:val="3"/>
          <w:numId w:val="1"/>
        </w:numPr>
        <w:rPr/>
      </w:pPr>
      <w:bookmarkStart w:id="516" w:name="__RefHeading___Toc3287960_211673320"/>
      <w:bookmarkStart w:id="517" w:name="_Toc201"/>
      <w:bookmarkEnd w:id="516"/>
      <w:r>
        <w:rPr>
          <w:rtl w:val="true"/>
        </w:rPr>
        <w:t>اشاره</w:t>
      </w:r>
      <w:bookmarkEnd w:id="5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تحلیل و ارزیابی فقها در مورد حکم قتل مرتدّ می‌پردازیم</w:t>
      </w:r>
      <w:r>
        <w:rPr>
          <w:rFonts w:eastAsia="IRNazanin" w:cs="IRNazanin"/>
          <w:color w:val="111111"/>
          <w:sz w:val="28"/>
          <w:szCs w:val="28"/>
          <w:rtl w:val="true"/>
          <w:lang w:bidi="fa-IR"/>
        </w:rPr>
        <w:t xml:space="preserve">. </w:t>
      </w:r>
      <w:bookmarkStart w:id="518" w:name="pg389_6840"/>
    </w:p>
    <w:p>
      <w:pPr>
        <w:pStyle w:val="Heading4"/>
        <w:numPr>
          <w:ilvl w:val="3"/>
          <w:numId w:val="1"/>
        </w:numPr>
        <w:rPr/>
      </w:pPr>
      <w:bookmarkStart w:id="519" w:name="__RefHeading___Toc3287962_211673320"/>
      <w:bookmarkStart w:id="520" w:name="_Toc202"/>
      <w:bookmarkEnd w:id="518"/>
      <w:bookmarkEnd w:id="519"/>
      <w:r>
        <w:rPr/>
        <w:t>1</w:t>
      </w:r>
      <w:r>
        <w:rPr>
          <w:rtl w:val="true"/>
        </w:rPr>
        <w:t xml:space="preserve"> - </w:t>
      </w:r>
      <w:r>
        <w:rPr>
          <w:rtl w:val="true"/>
        </w:rPr>
        <w:t xml:space="preserve">قتل مطلق مرتدّ </w:t>
      </w:r>
      <w:r>
        <w:rPr>
          <w:rtl w:val="true"/>
        </w:rPr>
        <w:t>(</w:t>
      </w:r>
      <w:r>
        <w:rPr>
          <w:rtl w:val="true"/>
        </w:rPr>
        <w:t>با توبه یا بدون توبه</w:t>
      </w:r>
      <w:r>
        <w:rPr>
          <w:rtl w:val="true"/>
        </w:rPr>
        <w:t>)</w:t>
      </w:r>
      <w:bookmarkEnd w:id="520"/>
    </w:p>
    <w:p>
      <w:pPr>
        <w:pStyle w:val="BookText"/>
        <w:rPr/>
      </w:pPr>
      <w:r>
        <w:rPr>
          <w:rFonts w:ascii="IRNazanin" w:hAnsi="IRNazanin" w:eastAsia="IRNazanin"/>
          <w:color w:val="111111"/>
          <w:sz w:val="28"/>
          <w:sz w:val="28"/>
          <w:szCs w:val="28"/>
          <w:rtl w:val="true"/>
          <w:lang w:bidi="fa-IR"/>
        </w:rPr>
        <w:t>این رهیافت متعلّق به اکثر فقها است که بر این باورند که حکم مرتدّ فطری؛ یعنی قتل به صورت عموم بوده و شامل صورت توبه و عدم توبه می‌شود، به این معنا که توبه مرتدّ هیچ اثری در حکم قتل وی ندارد</w:t>
      </w:r>
      <w:r>
        <w:rPr>
          <w:rFonts w:eastAsia="IRNazanin" w:cs="IRNazanin"/>
          <w:color w:val="111111"/>
          <w:sz w:val="28"/>
          <w:szCs w:val="28"/>
          <w:rtl w:val="true"/>
          <w:lang w:bidi="fa-IR"/>
        </w:rPr>
        <w:t>.</w:t>
      </w:r>
    </w:p>
    <w:p>
      <w:pPr>
        <w:pStyle w:val="Heading4"/>
        <w:numPr>
          <w:ilvl w:val="3"/>
          <w:numId w:val="1"/>
        </w:numPr>
        <w:rPr/>
      </w:pPr>
      <w:bookmarkStart w:id="521" w:name="__RefHeading___Toc3287964_211673320"/>
      <w:bookmarkStart w:id="522" w:name="_Toc203"/>
      <w:bookmarkEnd w:id="521"/>
      <w:r>
        <w:rPr/>
        <w:t>2</w:t>
      </w:r>
      <w:r>
        <w:rPr>
          <w:rtl w:val="true"/>
        </w:rPr>
        <w:t xml:space="preserve"> - </w:t>
      </w:r>
      <w:r>
        <w:rPr>
          <w:rtl w:val="true"/>
        </w:rPr>
        <w:t>تفصیل بین مرتدّ تائب و غیرتائب‌</w:t>
      </w:r>
      <w:bookmarkEnd w:id="522"/>
    </w:p>
    <w:p>
      <w:pPr>
        <w:pStyle w:val="BookText"/>
        <w:rPr/>
      </w:pPr>
      <w:r>
        <w:rPr>
          <w:rFonts w:ascii="IRNazanin" w:hAnsi="IRNazanin" w:eastAsia="IRNazanin"/>
          <w:color w:val="111111"/>
          <w:sz w:val="28"/>
          <w:sz w:val="28"/>
          <w:szCs w:val="28"/>
          <w:rtl w:val="true"/>
          <w:lang w:bidi="fa-IR"/>
        </w:rPr>
        <w:t>این دیدگاه مدعی است که حکم قتل مرتدّ فطری، منوط به عدم توبه است و در صورت توبه، نه تنها توبه‌اش در آخرت پذیرفته می‌شود، بلکه در این دنیا نیز پذیرفته شده و حکم قتل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مرتدّ به دو قسم مرتدّ از دین و مرتدّ منکر ضروری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آیا در هر دو مورد توبه پذیرفته می‌شود؟</w:t>
      </w:r>
    </w:p>
    <w:p>
      <w:pPr>
        <w:pStyle w:val="BookText"/>
        <w:rPr/>
      </w:pPr>
      <w:r>
        <w:rPr>
          <w:rFonts w:ascii="IRNazanin" w:hAnsi="IRNazanin" w:eastAsia="IRNazanin"/>
          <w:color w:val="111111"/>
          <w:sz w:val="28"/>
          <w:sz w:val="28"/>
          <w:szCs w:val="28"/>
          <w:rtl w:val="true"/>
          <w:lang w:bidi="fa-IR"/>
        </w:rPr>
        <w:t>برخی از فقهای متقدم و متأخّر قائل به رفع حکم قتل با توبه مرتدّ فطری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متقدمان معروفی است که از این دیدگاه جانبداری کرده و معتقد است که ارتداد یک قسم دارد، اگر توبه کرد به او کاری ندارند وگرنه کشته می‌شود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صاحب جواهر معتقد است که شهید ثانی تمایل به نظریه اسکافی دارد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پذیرفتن توبه منکر ضروری دین، از موافقان بیشتری نسبت به توبه منکر دین برخوردار است</w:t>
      </w:r>
      <w:r>
        <w:rPr>
          <w:rFonts w:eastAsia="IRNazanin" w:cs="IRNazanin"/>
          <w:color w:val="111111"/>
          <w:sz w:val="28"/>
          <w:szCs w:val="28"/>
          <w:rtl w:val="true"/>
          <w:lang w:bidi="fa-IR"/>
        </w:rPr>
        <w:t xml:space="preserve">. </w:t>
      </w:r>
      <w:bookmarkStart w:id="523" w:name="pg389_6841"/>
    </w:p>
    <w:p>
      <w:pPr>
        <w:pStyle w:val="Heading4"/>
        <w:numPr>
          <w:ilvl w:val="3"/>
          <w:numId w:val="1"/>
        </w:numPr>
        <w:rPr/>
      </w:pPr>
      <w:bookmarkStart w:id="524" w:name="__RefHeading___Toc3287966_211673320"/>
      <w:bookmarkStart w:id="525" w:name="_Toc204"/>
      <w:bookmarkEnd w:id="523"/>
      <w:bookmarkEnd w:id="524"/>
      <w:r>
        <w:rPr/>
        <w:t>3</w:t>
      </w:r>
      <w:r>
        <w:rPr>
          <w:rtl w:val="true"/>
        </w:rPr>
        <w:t xml:space="preserve"> - </w:t>
      </w:r>
      <w:r>
        <w:rPr>
          <w:rtl w:val="true"/>
        </w:rPr>
        <w:t>تفصیل بین مرتدّ عالم و جاهل به ضروری دین‌</w:t>
      </w:r>
      <w:bookmarkEnd w:id="525"/>
    </w:p>
    <w:p>
      <w:pPr>
        <w:pStyle w:val="BookText"/>
        <w:rPr/>
      </w:pPr>
      <w:r>
        <w:rPr>
          <w:rFonts w:ascii="IRNazanin" w:hAnsi="IRNazanin" w:eastAsia="IRNazanin"/>
          <w:color w:val="111111"/>
          <w:sz w:val="28"/>
          <w:sz w:val="28"/>
          <w:szCs w:val="28"/>
          <w:rtl w:val="true"/>
          <w:lang w:bidi="fa-IR"/>
        </w:rPr>
        <w:t>برخی انکار ضروری دین را موضوع و سبب مستقل برای تحقق کفر و ارتداد تفسیر می‌کنند؛ چه منکر ضروری، عالم و آگاه به ضروری بودن باشد یا بدان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اصل انکار ضروری را در طول انکار دین و شارع تفسیر می‌کنند و بر موضوعیت آن معتقد نیستند بلکه تأکید دارند که حصول کفر و ارتداد با انکار ضروری به دلیل برگشت آن به انکار اصل دین و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انکار توأم با علم به ضروری بودن باشد، ره آورد آن تکذیب و انکار اصل دین است، امّا اگر بدون علم و آگاهی باشد چون به انکار دین منتهی نمی‌شود، نمی‌توان از آن کفر و ارتداد را استنتاج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قرائت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باب نجاسات، ارتداد را به جحد ضروریات دین بدون قید علم تفسیر می‌کند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علامه حلّی بعد از تعریف ارتداد به تحلیل حرام الهی و بالعکس، برای آن ادعای اجماع کرده است، لکن شخص جاهل و شبهه‌دار را از آن استثنا می‌کند و حکم نخستین در حق وی را استتابه می‌داند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حلّی</w:t>
      </w:r>
      <w:r>
        <w:rPr>
          <w:rStyle w:val="FootnoteAnchor"/>
          <w:rtl w:val="true"/>
        </w:rPr>
        <w:footnoteReference w:id="305"/>
      </w:r>
      <w:r>
        <w:rPr>
          <w:rFonts w:ascii="IRNazanin" w:hAnsi="IRNazanin" w:eastAsia="IRNazanin"/>
          <w:color w:val="111111"/>
          <w:sz w:val="28"/>
          <w:sz w:val="28"/>
          <w:szCs w:val="28"/>
          <w:rtl w:val="true"/>
          <w:lang w:bidi="fa-IR"/>
        </w:rPr>
        <w:t>، مقدس اردبیلی،</w:t>
      </w:r>
      <w:r>
        <w:rPr>
          <w:rStyle w:val="FootnoteAnchor"/>
          <w:rtl w:val="true"/>
        </w:rPr>
        <w:footnoteReference w:id="306"/>
      </w:r>
      <w:r>
        <w:rPr>
          <w:rFonts w:ascii="IRNazanin" w:hAnsi="IRNazanin" w:eastAsia="IRNazanin"/>
          <w:color w:val="111111"/>
          <w:sz w:val="28"/>
          <w:sz w:val="28"/>
          <w:szCs w:val="28"/>
          <w:rtl w:val="true"/>
          <w:lang w:bidi="fa-IR"/>
        </w:rPr>
        <w:t>فاضل هندی</w:t>
      </w:r>
      <w:r>
        <w:rPr>
          <w:rStyle w:val="FootnoteAnchor"/>
          <w:rtl w:val="true"/>
        </w:rPr>
        <w:footnoteReference w:id="307"/>
      </w:r>
      <w:r>
        <w:rPr>
          <w:rFonts w:ascii="IRNazanin" w:hAnsi="IRNazanin" w:eastAsia="IRNazanin"/>
          <w:color w:val="111111"/>
          <w:sz w:val="28"/>
          <w:sz w:val="28"/>
          <w:szCs w:val="28"/>
          <w:rtl w:val="true"/>
          <w:lang w:bidi="fa-IR"/>
        </w:rPr>
        <w:t>و صاحب جواهر</w:t>
      </w:r>
      <w:r>
        <w:rPr>
          <w:rStyle w:val="FootnoteAnchor"/>
          <w:rtl w:val="true"/>
        </w:rPr>
        <w:footnoteReference w:id="308"/>
      </w:r>
      <w:bookmarkStart w:id="526" w:name="pg389_6842"/>
    </w:p>
    <w:p>
      <w:pPr>
        <w:pStyle w:val="BookText"/>
        <w:rPr/>
      </w:pPr>
      <w:bookmarkEnd w:id="526"/>
      <w:r>
        <w:rPr>
          <w:rFonts w:ascii="IRNazanin" w:hAnsi="IRNazanin" w:eastAsia="IRNazanin"/>
          <w:color w:val="111111"/>
          <w:sz w:val="28"/>
          <w:sz w:val="28"/>
          <w:szCs w:val="28"/>
          <w:rtl w:val="true"/>
          <w:lang w:bidi="fa-IR"/>
        </w:rPr>
        <w:t>ارتداد منکر ضروری دین را توجه و التفات به قید ضروری شرط کرده‌اند</w:t>
      </w:r>
      <w:r>
        <w:rPr>
          <w:rFonts w:eastAsia="IRNazanin" w:cs="IRNazanin"/>
          <w:color w:val="111111"/>
          <w:sz w:val="28"/>
          <w:szCs w:val="28"/>
          <w:rtl w:val="true"/>
          <w:lang w:bidi="fa-IR"/>
        </w:rPr>
        <w:t>.</w:t>
      </w:r>
    </w:p>
    <w:p>
      <w:pPr>
        <w:pStyle w:val="Heading4"/>
        <w:numPr>
          <w:ilvl w:val="3"/>
          <w:numId w:val="1"/>
        </w:numPr>
        <w:rPr/>
      </w:pPr>
      <w:bookmarkStart w:id="527" w:name="__RefHeading___Toc3287968_211673320"/>
      <w:bookmarkStart w:id="528" w:name="_Toc205"/>
      <w:bookmarkEnd w:id="527"/>
      <w:r>
        <w:rPr/>
        <w:t>4</w:t>
      </w:r>
      <w:r>
        <w:rPr>
          <w:rtl w:val="true"/>
        </w:rPr>
        <w:t xml:space="preserve"> - </w:t>
      </w:r>
      <w:r>
        <w:rPr>
          <w:rtl w:val="true"/>
        </w:rPr>
        <w:t>تفصیل بین ارتداد علنی و غیرعلنی‌</w:t>
      </w:r>
      <w:bookmarkEnd w:id="528"/>
    </w:p>
    <w:p>
      <w:pPr>
        <w:pStyle w:val="BookText"/>
        <w:rPr/>
      </w:pPr>
      <w:r>
        <w:rPr>
          <w:rFonts w:ascii="IRNazanin" w:hAnsi="IRNazanin" w:eastAsia="IRNazanin"/>
          <w:color w:val="111111"/>
          <w:sz w:val="28"/>
          <w:sz w:val="28"/>
          <w:szCs w:val="28"/>
          <w:rtl w:val="true"/>
          <w:lang w:bidi="fa-IR"/>
        </w:rPr>
        <w:t>این دیدگاه قائل به توقف حکم ارتداد بر ابراز عقیده باطنی فرد منکر است، مادامی که او شخصاً به انکار اسلام نپرداخته، نمی‌توان حکم ارتداد را بر او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از راه‌های دیگر به عقیده باطنی او علم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ابوالصلاح حلبی از فقهایی است که می‌توان دیدگاه فوق را از تعریف ایشان از ارتداد استظهار کرد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سید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الارتداد هو ان یظهر الکفر باللَّه تعالی و برسوله و الجحد بما انعم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آن است که شخصی اظهار کفر به خدا و رسولش کرده و نعمت‌هایی را که به او داده انکار نماید</w:t>
      </w:r>
      <w:r>
        <w:rPr>
          <w:rFonts w:eastAsia="IRNazanin" w:cs="IRNazanin"/>
          <w:color w:val="111111"/>
          <w:sz w:val="28"/>
          <w:szCs w:val="28"/>
          <w:rtl w:val="true"/>
          <w:lang w:bidi="fa-IR"/>
        </w:rPr>
        <w:t>.»</w:t>
      </w:r>
    </w:p>
    <w:p>
      <w:pPr>
        <w:pStyle w:val="Heading4"/>
        <w:numPr>
          <w:ilvl w:val="3"/>
          <w:numId w:val="1"/>
        </w:numPr>
        <w:rPr/>
      </w:pPr>
      <w:bookmarkStart w:id="529" w:name="__RefHeading___Toc3287970_211673320"/>
      <w:bookmarkStart w:id="530" w:name="_Toc206"/>
      <w:bookmarkEnd w:id="529"/>
      <w:r>
        <w:rPr/>
        <w:t>5</w:t>
      </w:r>
      <w:r>
        <w:rPr>
          <w:rtl w:val="true"/>
        </w:rPr>
        <w:t xml:space="preserve"> - </w:t>
      </w:r>
      <w:r>
        <w:rPr>
          <w:rtl w:val="true"/>
        </w:rPr>
        <w:t>تفصیل بین ارتداد عنادی و اعتقادی‌</w:t>
      </w:r>
      <w:bookmarkEnd w:id="530"/>
    </w:p>
    <w:p>
      <w:pPr>
        <w:pStyle w:val="BookText"/>
        <w:rPr/>
      </w:pPr>
      <w:r>
        <w:rPr>
          <w:rFonts w:ascii="IRNazanin" w:hAnsi="IRNazanin" w:eastAsia="IRNazanin"/>
          <w:color w:val="111111"/>
          <w:sz w:val="28"/>
          <w:sz w:val="28"/>
          <w:szCs w:val="28"/>
          <w:rtl w:val="true"/>
          <w:lang w:bidi="fa-IR"/>
        </w:rPr>
        <w:t>این دیدگاه مرتدّ را با توجه به انگیزه او به دو قسم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معاند، که غرض از ارتدادش عناد و لجاجت با اسلام یا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مرتدّی مستحق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اعتقادی، که هدف وی عناد نیست، بلکه ارتدادش محصول شک، شبهه، جهل و یا تحقیق ناقص و به اصطلاح علم ظاهری و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مرتدّی قتل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تمام یا اکثر ارتدادهایی که در صدر اسلام اتفاق می‌افتاد از </w:t>
      </w:r>
      <w:bookmarkStart w:id="531" w:name="pg389_6843"/>
    </w:p>
    <w:p>
      <w:pPr>
        <w:pStyle w:val="BookText"/>
        <w:rPr/>
      </w:pPr>
      <w:bookmarkEnd w:id="531"/>
      <w:r>
        <w:rPr>
          <w:rFonts w:ascii="IRNazanin" w:hAnsi="IRNazanin" w:eastAsia="IRNazanin"/>
          <w:color w:val="111111"/>
          <w:sz w:val="28"/>
          <w:sz w:val="28"/>
          <w:szCs w:val="28"/>
          <w:rtl w:val="true"/>
          <w:lang w:bidi="fa-IR"/>
        </w:rPr>
        <w:t>قسم اول بوده که منشأ و خاستگاه نه اعتقادی و شبهه فکری بلکه عناد و لجاجت و حفظ منافع مادی‌و جاه‌طلبی داشته است، و برخی دیگر از این ارتدادها گروهی و صرفاً به دلیل تبعیت از رئیس قبیله خود بوده است؛ مانند ارتداد قبیله بنوحنیفه در پذیرش دعوت مسیلمه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این رو می‌توان گفت که اکثر نصوص ارتداد در صدر اسلام، از مرتدّ اعتقادی و شبهه‌دار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را می‌توان از موافقان دیدگاه فوق برشمرد؛ چرا که ملاک آنان در عدم تکفیر منکر ضروری دین در صورت شک و جهل، قبح تکلیف و انصراف روایات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اکثر آنان در صورت وجود شبهه قائل به رفع حکم مرتدّ هستند، که آرای علامه حلّی، شهید اول، و فاضل هندی پیش‌تر گذشت</w:t>
      </w:r>
      <w:r>
        <w:rPr>
          <w:rFonts w:eastAsia="IRNazanin" w:cs="IRNazanin"/>
          <w:color w:val="111111"/>
          <w:sz w:val="28"/>
          <w:szCs w:val="28"/>
          <w:rtl w:val="true"/>
          <w:lang w:bidi="fa-IR"/>
        </w:rPr>
        <w:t>.</w:t>
      </w:r>
    </w:p>
    <w:p>
      <w:pPr>
        <w:pStyle w:val="Heading4"/>
        <w:numPr>
          <w:ilvl w:val="3"/>
          <w:numId w:val="1"/>
        </w:numPr>
        <w:rPr/>
      </w:pPr>
      <w:bookmarkStart w:id="532" w:name="__RefHeading___Toc3287972_211673320"/>
      <w:bookmarkStart w:id="533" w:name="_Toc207"/>
      <w:bookmarkEnd w:id="532"/>
      <w:r>
        <w:rPr/>
        <w:t>6</w:t>
      </w:r>
      <w:r>
        <w:rPr>
          <w:rtl w:val="true"/>
        </w:rPr>
        <w:t xml:space="preserve"> - </w:t>
      </w:r>
      <w:r>
        <w:rPr>
          <w:rtl w:val="true"/>
        </w:rPr>
        <w:t>تفصیل بین مرتدّ محارب و غیرمحارب‌</w:t>
      </w:r>
      <w:bookmarkEnd w:id="533"/>
    </w:p>
    <w:p>
      <w:pPr>
        <w:pStyle w:val="BookText"/>
        <w:rPr/>
      </w:pPr>
      <w:r>
        <w:rPr>
          <w:rFonts w:ascii="IRNazanin" w:hAnsi="IRNazanin" w:eastAsia="IRNazanin"/>
          <w:color w:val="111111"/>
          <w:sz w:val="28"/>
          <w:sz w:val="28"/>
          <w:szCs w:val="28"/>
          <w:rtl w:val="true"/>
          <w:lang w:bidi="fa-IR"/>
        </w:rPr>
        <w:t xml:space="preserve">با تأمّل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مرتدّ را به دو قسم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 که به صرف عناد از اسلام برگشته و در حال شک به سر می‌برد یا آیین خاصّی را برگزیده است، امّا با وجود این دست به هیچ گونه اقدام مسلّحانه یا فرهنگی؛ مانند نشر و ترویج افکار باطل خود و تضعیف اسلام نمی‌زند و به زندگی شخصی خود با حفظ موضع عنادش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 که علاوه بر عناد، دست به انواع توطئه بر علیه اسلام می‌زند و درصدد تضعیف باورهای دینی مسلمانان برمی‌آید و افکار انحرافی خود را در جامعه اسلامی تبلیغ می‌کند یا دست به اقدام مسلّحانه بر علیه اسلام می‌زند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این دیدگاه باید به این نکته اشاره کرد که با فحص در </w:t>
      </w:r>
      <w:bookmarkStart w:id="534" w:name="pg389_6844"/>
    </w:p>
    <w:p>
      <w:pPr>
        <w:pStyle w:val="BookText"/>
        <w:rPr/>
      </w:pPr>
      <w:bookmarkEnd w:id="534"/>
      <w:r>
        <w:rPr>
          <w:rFonts w:ascii="IRNazanin" w:hAnsi="IRNazanin" w:eastAsia="IRNazanin"/>
          <w:color w:val="111111"/>
          <w:sz w:val="28"/>
          <w:sz w:val="28"/>
          <w:szCs w:val="28"/>
          <w:rtl w:val="true"/>
          <w:lang w:bidi="fa-IR"/>
        </w:rPr>
        <w:t>روایات، ما شاهد چنین تفصیلی نیستیم و روایات به صورت مطلق شامل مرتدّ معاند می‌شود</w:t>
      </w:r>
      <w:r>
        <w:rPr>
          <w:rFonts w:eastAsia="IRNazanin" w:cs="IRNazanin"/>
          <w:color w:val="111111"/>
          <w:sz w:val="28"/>
          <w:szCs w:val="28"/>
          <w:rtl w:val="true"/>
          <w:lang w:bidi="fa-IR"/>
        </w:rPr>
        <w:t>.</w:t>
      </w:r>
    </w:p>
    <w:p>
      <w:pPr>
        <w:pStyle w:val="Heading4"/>
        <w:numPr>
          <w:ilvl w:val="3"/>
          <w:numId w:val="1"/>
        </w:numPr>
        <w:rPr/>
      </w:pPr>
      <w:bookmarkStart w:id="535" w:name="__RefHeading___Toc3287974_211673320"/>
      <w:bookmarkStart w:id="536" w:name="_Toc208"/>
      <w:bookmarkEnd w:id="535"/>
      <w:r>
        <w:rPr/>
        <w:t>7</w:t>
      </w:r>
      <w:r>
        <w:rPr>
          <w:rtl w:val="true"/>
        </w:rPr>
        <w:t xml:space="preserve"> - </w:t>
      </w:r>
      <w:r>
        <w:rPr>
          <w:rtl w:val="true"/>
        </w:rPr>
        <w:t>تقیید ارتداد به استخفاف دین‌</w:t>
      </w:r>
      <w:bookmarkEnd w:id="536"/>
    </w:p>
    <w:p>
      <w:pPr>
        <w:pStyle w:val="BookText"/>
        <w:rPr/>
      </w:pPr>
      <w:r>
        <w:rPr>
          <w:rFonts w:ascii="IRNazanin" w:hAnsi="IRNazanin" w:eastAsia="IRNazanin"/>
          <w:color w:val="111111"/>
          <w:sz w:val="28"/>
          <w:sz w:val="28"/>
          <w:szCs w:val="28"/>
          <w:rtl w:val="true"/>
          <w:lang w:bidi="fa-IR"/>
        </w:rPr>
        <w:t>احتمال دیگر این‌که مقصود از مرتدّی که مشمول حکم قتل می‌شود، اقسام پیشین مرتدّ نیست، بلکه مقصود مرتدّی است که علاوه بر ارتداد و کفر، در مقام استخفاف دین و آموزه‌های آن به توسط ارتداد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انصراف روایات مرتدّ به معاند مقید به قید استخفاف بعید به نظر نمی‌رسد، اگر ظواهر روایات با این تقیید مساعدت داشته باشد</w:t>
      </w:r>
      <w:r>
        <w:rPr>
          <w:rFonts w:eastAsia="IRNazanin" w:cs="IRNazanin"/>
          <w:color w:val="111111"/>
          <w:sz w:val="28"/>
          <w:szCs w:val="28"/>
          <w:rtl w:val="true"/>
          <w:lang w:bidi="fa-IR"/>
        </w:rPr>
        <w:t>.</w:t>
      </w:r>
    </w:p>
    <w:p>
      <w:pPr>
        <w:pStyle w:val="Heading3"/>
        <w:numPr>
          <w:ilvl w:val="2"/>
          <w:numId w:val="1"/>
        </w:numPr>
        <w:rPr/>
      </w:pPr>
      <w:bookmarkStart w:id="537" w:name="__RefHeading___Toc3287976_211673320"/>
      <w:bookmarkStart w:id="538" w:name="_Toc209"/>
      <w:bookmarkEnd w:id="537"/>
      <w:r>
        <w:rPr>
          <w:rtl w:val="true"/>
        </w:rPr>
        <w:t>شروط مرتد</w:t>
      </w:r>
      <w:bookmarkEnd w:id="538"/>
    </w:p>
    <w:p>
      <w:pPr>
        <w:pStyle w:val="BookText"/>
        <w:rPr/>
      </w:pPr>
      <w:r>
        <w:rPr>
          <w:rFonts w:ascii="IRNazanin" w:hAnsi="IRNazanin" w:eastAsia="IRNazanin"/>
          <w:color w:val="111111"/>
          <w:sz w:val="28"/>
          <w:sz w:val="28"/>
          <w:szCs w:val="28"/>
          <w:rtl w:val="true"/>
          <w:lang w:bidi="fa-IR"/>
        </w:rPr>
        <w:t>از خلال کلمات فقها به دست می‌آید که برای مرتدّ چهار شرط لازم است تا حکم به ارتداد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اعتباری به انکار صبی غیربالغ نیست، لذا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الصبی لایجری علیه القلم حتّی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صبی قلم تکلیف و مؤاخذه بر او نیست تا بالغ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اعتباری به انکار مجنون در حال جنونش و نیز انسان مست در حال مستی‌اش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یداقّ اللَّه العباد فی الحساب یوم القیمة علی قدر ماآتاهم من العقول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با بندگانش در روز قیامت در امر حساب به مقدار آنچه در دنیا به آن‌ها عقل داده حساب خواهد کرد</w:t>
      </w:r>
      <w:r>
        <w:rPr>
          <w:rFonts w:eastAsia="IRNazanin" w:cs="IRNazanin"/>
          <w:color w:val="111111"/>
          <w:sz w:val="28"/>
          <w:szCs w:val="28"/>
          <w:rtl w:val="true"/>
          <w:lang w:bidi="fa-IR"/>
        </w:rPr>
        <w:t xml:space="preserve">.» </w:t>
      </w:r>
      <w:bookmarkStart w:id="539" w:name="pg389_6845"/>
    </w:p>
    <w:p>
      <w:pPr>
        <w:pStyle w:val="BookText"/>
        <w:rPr/>
      </w:pPr>
      <w:bookmarkEnd w:id="53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حال اکراه به کفر نطق کند مرتدّ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ادعای چنین امری را نماید حد از او برطرف می‌گردد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وَقَلْبُهُ مُطْمَئِنٌّ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ایمان کافر شوند، به جز آن‌ها که تحت فشار واقع شده‌اند در حالی که قلبشان آرام و باایمان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قاضی بداند که منکر ضروری در کلامش قصد داشته است، لذا اعتباری به کلام انسان خواب یا غافل یا اهل سهو یا فرد بیهوش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شبهه‌ای در کار باشد؛ مثل این‌که احتمال داده شود که در حال جنون سخنی گفته یا در حال اکراه و بدون قصد بوده، حکم مرتدّ را ندارد؛ زیرا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تدرء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با شبهات دفع خواهد شد</w:t>
      </w:r>
      <w:r>
        <w:rPr>
          <w:rFonts w:eastAsia="IRNazanin" w:cs="IRNazanin"/>
          <w:color w:val="111111"/>
          <w:sz w:val="28"/>
          <w:szCs w:val="28"/>
          <w:rtl w:val="true"/>
          <w:lang w:bidi="fa-IR"/>
        </w:rPr>
        <w:t>.»</w:t>
      </w:r>
    </w:p>
    <w:p>
      <w:pPr>
        <w:pStyle w:val="Heading3"/>
        <w:numPr>
          <w:ilvl w:val="2"/>
          <w:numId w:val="1"/>
        </w:numPr>
        <w:rPr/>
      </w:pPr>
      <w:bookmarkStart w:id="540" w:name="__RefHeading___Toc3287978_211673320"/>
      <w:bookmarkStart w:id="541" w:name="_Toc210"/>
      <w:bookmarkEnd w:id="540"/>
      <w:r>
        <w:rPr>
          <w:rtl w:val="true"/>
        </w:rPr>
        <w:t>فلسفه حکم اعدام برای مرتد</w:t>
      </w:r>
      <w:bookmarkEnd w:id="541"/>
    </w:p>
    <w:p>
      <w:pPr>
        <w:pStyle w:val="Heading4"/>
        <w:numPr>
          <w:ilvl w:val="3"/>
          <w:numId w:val="1"/>
        </w:numPr>
        <w:rPr/>
      </w:pPr>
      <w:bookmarkStart w:id="542" w:name="__RefHeading___Toc3287980_211673320"/>
      <w:bookmarkStart w:id="543" w:name="_Toc211"/>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در توجیه حکم اعدام برای مرتد به ادله و قوانینی استدلال می‌کنیم؛</w:t>
      </w:r>
    </w:p>
    <w:p>
      <w:pPr>
        <w:pStyle w:val="Heading4"/>
        <w:numPr>
          <w:ilvl w:val="3"/>
          <w:numId w:val="1"/>
        </w:numPr>
        <w:rPr/>
      </w:pPr>
      <w:bookmarkStart w:id="544" w:name="__RefHeading___Toc3287982_211673320"/>
      <w:bookmarkStart w:id="545" w:name="_Toc212"/>
      <w:bookmarkEnd w:id="544"/>
      <w:r>
        <w:rPr/>
        <w:t>1</w:t>
      </w:r>
      <w:r>
        <w:rPr>
          <w:rtl w:val="true"/>
        </w:rPr>
        <w:t xml:space="preserve"> - </w:t>
      </w:r>
      <w:r>
        <w:rPr>
          <w:rtl w:val="true"/>
        </w:rPr>
        <w:t>تهدید نظم عمومی‌</w:t>
      </w:r>
      <w:bookmarkEnd w:id="5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جامعه دینی، به ویژه زمانی که حکومت نیز مانند مردم خود را به احکام دینی پایبند می‌داند، تبلیغ بر ضدّ دین نوعاً به بر هم زدن نظم و اخلاق عمومی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چگونه است وقتی برخی از کشورهای سکولار و یا لیبرال، حجاب یک زن مسلمان را به این بهانه که </w:t>
      </w:r>
      <w:bookmarkStart w:id="546" w:name="pg389_6846"/>
    </w:p>
    <w:p>
      <w:pPr>
        <w:pStyle w:val="BookText"/>
        <w:rPr/>
      </w:pPr>
      <w:bookmarkEnd w:id="546"/>
      <w:r>
        <w:rPr>
          <w:rFonts w:ascii="IRNazanin" w:hAnsi="IRNazanin" w:eastAsia="IRNazanin"/>
          <w:color w:val="111111"/>
          <w:sz w:val="28"/>
          <w:sz w:val="28"/>
          <w:szCs w:val="28"/>
          <w:rtl w:val="true"/>
          <w:lang w:bidi="fa-IR"/>
        </w:rPr>
        <w:t>با اصول آنان سازگاری ندارد برنمی‌تابند، ولی در مقابل به آن دسته از کشورهای اسلامی که با توجه یک سویه غرب، مانع از تبلیغ علیه اصول دین اسلام می‌شوند، اتهام مخالفت با حقوق بشر 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ادعا کرد که جرم انگاری ارتداد به دلیل تعارض آن با نظم و اخلاق عمومی در کشورهایی که این جرم را به رسمیت شناخته‌اند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قوانین بین‌المللی مربوط به حقوق بشر نیز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مدنی و سیاسی، آزادی بیان را به خاطر حفظ اخلاق عمومی می‌توان محدود کرد و بنابر این دولت‌ها می‌توانند در حدود مقررات قانونی در جهت حفظ اخلاق عمومی در آزادی بیان مداخله نموده و در حدّ لازم آن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جهانی حقوق بشر نیز بر نقش محدود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صحیح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Heading4"/>
        <w:numPr>
          <w:ilvl w:val="3"/>
          <w:numId w:val="1"/>
        </w:numPr>
        <w:rPr/>
      </w:pPr>
      <w:bookmarkStart w:id="547" w:name="__RefHeading___Toc3287984_211673320"/>
      <w:bookmarkStart w:id="548" w:name="_Toc213"/>
      <w:bookmarkEnd w:id="547"/>
      <w:r>
        <w:rPr/>
        <w:t>2</w:t>
      </w:r>
      <w:r>
        <w:rPr>
          <w:rtl w:val="true"/>
        </w:rPr>
        <w:t xml:space="preserve"> - </w:t>
      </w:r>
      <w:r>
        <w:rPr>
          <w:rtl w:val="true"/>
        </w:rPr>
        <w:t>مقابله با افراد سلب کننده آزادی انتخاب‌</w:t>
      </w:r>
      <w:bookmarkEnd w:id="548"/>
    </w:p>
    <w:p>
      <w:pPr>
        <w:pStyle w:val="BookText"/>
        <w:rPr/>
      </w:pPr>
      <w:r>
        <w:rPr>
          <w:rFonts w:ascii="IRNazanin" w:hAnsi="IRNazanin" w:eastAsia="IRNazanin"/>
          <w:color w:val="111111"/>
          <w:sz w:val="28"/>
          <w:sz w:val="28"/>
          <w:szCs w:val="28"/>
          <w:rtl w:val="true"/>
          <w:lang w:bidi="fa-IR"/>
        </w:rPr>
        <w:t>اصولاً حسّاسیت قرآن نسبت به ارتداد مربوط به آن دسته افرادی است که از این طریق، قصد تضعیف دین و ایمان دینی مسلمانان را داشتند یعنی مشرکان برای تضعیف روحیه مسلمانان، ابتدا اظهار مسلمانی کرده و سپس چنین وانمود می‌کردند که از اسلام بازگشته‌اند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طَّآئِفَةٌ مِّنْ أَهْلِ الْکِتابِ آمِنُوا بِالَّذِی أُنزِلَ عَلَی الَّذِینَ آمَنُوا وَجْهَ النَّهارِ وَاکْفُرُوا آخِرَهُ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49" w:name="pg389_6847"/>
    </w:p>
    <w:p>
      <w:pPr>
        <w:pStyle w:val="BookText"/>
        <w:rPr/>
      </w:pPr>
      <w:bookmarkEnd w:id="549"/>
      <w:r>
        <w:rPr>
          <w:rFonts w:ascii="IRNazanin" w:hAnsi="IRNazanin" w:eastAsia="IRNazanin"/>
          <w:color w:val="111111"/>
          <w:sz w:val="28"/>
          <w:sz w:val="28"/>
          <w:szCs w:val="28"/>
          <w:rtl w:val="true"/>
          <w:lang w:bidi="fa-IR"/>
        </w:rPr>
        <w:t xml:space="preserve">جمعی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در ظاهر به آنچه بر مؤمنان نازل شده، در آغاز روز ایمان بیاورید و در پایان روز،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را، اهل کتاب و آگاه از بشارات آسمانی پیشین می‌دانند؛ و این توطئه کافی است که آن‌ها را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عمل در حقیقت دفاع از حق آزادی عمومی است؛ زیرا این گونه افراد مانع تحرّک افراد به سوی کمال‌اند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حقیقت دفاع از آزادی عقیده است</w:t>
      </w:r>
      <w:r>
        <w:rPr>
          <w:rFonts w:eastAsia="IRNazanin" w:cs="IRNazanin"/>
          <w:color w:val="111111"/>
          <w:sz w:val="28"/>
          <w:szCs w:val="28"/>
          <w:rtl w:val="true"/>
          <w:lang w:bidi="fa-IR"/>
        </w:rPr>
        <w:t>.</w:t>
      </w:r>
    </w:p>
    <w:p>
      <w:pPr>
        <w:pStyle w:val="Heading4"/>
        <w:numPr>
          <w:ilvl w:val="3"/>
          <w:numId w:val="1"/>
        </w:numPr>
        <w:rPr/>
      </w:pPr>
      <w:bookmarkStart w:id="550" w:name="__RefHeading___Toc3287986_211673320"/>
      <w:bookmarkStart w:id="551" w:name="_Toc214"/>
      <w:bookmarkEnd w:id="550"/>
      <w:r>
        <w:rPr/>
        <w:t>3</w:t>
      </w:r>
      <w:r>
        <w:rPr>
          <w:rtl w:val="true"/>
        </w:rPr>
        <w:t xml:space="preserve"> - </w:t>
      </w:r>
      <w:r>
        <w:rPr>
          <w:rtl w:val="true"/>
        </w:rPr>
        <w:t>التزام به قوانین اجرایی‌</w:t>
      </w:r>
      <w:bookmarkEnd w:id="551"/>
    </w:p>
    <w:p>
      <w:pPr>
        <w:pStyle w:val="BookText"/>
        <w:rPr/>
      </w:pPr>
      <w:r>
        <w:rPr>
          <w:rFonts w:ascii="IRNazanin" w:hAnsi="IRNazanin" w:eastAsia="IRNazanin"/>
          <w:color w:val="111111"/>
          <w:sz w:val="28"/>
          <w:sz w:val="28"/>
          <w:szCs w:val="28"/>
          <w:rtl w:val="true"/>
          <w:lang w:bidi="fa-IR"/>
        </w:rPr>
        <w:t>کسی که تحت سلطه نظام اسلامی وارد شده همه قوانین آن را بر ذمه خود گرفته و قبول کرده است که یکی از آن‌ها حکم مرتد می‌باشد، و لذا حتی مطابق نظام دمکراسی نیز طبق التزامی که انسان مرتد نسبت به قوانین اسلامی داده باید احکام آن بر او اجرا شود</w:t>
      </w:r>
      <w:r>
        <w:rPr>
          <w:rFonts w:eastAsia="IRNazanin" w:cs="IRNazanin"/>
          <w:color w:val="111111"/>
          <w:sz w:val="28"/>
          <w:szCs w:val="28"/>
          <w:rtl w:val="true"/>
          <w:lang w:bidi="fa-IR"/>
        </w:rPr>
        <w:t>.</w:t>
      </w:r>
    </w:p>
    <w:p>
      <w:pPr>
        <w:pStyle w:val="Heading4"/>
        <w:numPr>
          <w:ilvl w:val="3"/>
          <w:numId w:val="1"/>
        </w:numPr>
        <w:rPr/>
      </w:pPr>
      <w:bookmarkStart w:id="552" w:name="__RefHeading___Toc3287988_211673320"/>
      <w:bookmarkStart w:id="553" w:name="_Toc215"/>
      <w:bookmarkEnd w:id="552"/>
      <w:r>
        <w:rPr/>
        <w:t>4</w:t>
      </w:r>
      <w:r>
        <w:rPr>
          <w:rtl w:val="true"/>
        </w:rPr>
        <w:t xml:space="preserve"> - </w:t>
      </w:r>
      <w:r>
        <w:rPr>
          <w:rtl w:val="true"/>
        </w:rPr>
        <w:t>مفهوم واقعی آزادی در اسلام‌</w:t>
      </w:r>
      <w:bookmarkEnd w:id="553"/>
    </w:p>
    <w:p>
      <w:pPr>
        <w:pStyle w:val="BookText"/>
        <w:rPr/>
      </w:pPr>
      <w:r>
        <w:rPr>
          <w:rFonts w:ascii="IRNazanin" w:hAnsi="IRNazanin" w:eastAsia="IRNazanin"/>
          <w:color w:val="111111"/>
          <w:sz w:val="28"/>
          <w:sz w:val="28"/>
          <w:szCs w:val="28"/>
          <w:rtl w:val="true"/>
          <w:lang w:bidi="fa-IR"/>
        </w:rPr>
        <w:t>آزادی به مفهوم و معنای صحیح آن در روایات اهل بیت‌علیهم السلام بسیار به آن اشاره شده است، ولی مفهوم آن اختلاف اساسی با آنچه دموکراسی غربی از آن اراده کرده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عبد یا کنیز آفریده نشده است و همانا تمام مردم آزادند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غیر مباش؛ زیرا که خداوند تو را آزاد آفریده است</w:t>
      </w:r>
      <w:r>
        <w:rPr>
          <w:rFonts w:eastAsia="IRNazanin" w:cs="IRNazanin"/>
          <w:color w:val="111111"/>
          <w:sz w:val="28"/>
          <w:szCs w:val="28"/>
          <w:rtl w:val="true"/>
          <w:lang w:bidi="fa-IR"/>
        </w:rPr>
        <w:t>».</w:t>
      </w:r>
      <w:r>
        <w:rPr>
          <w:rStyle w:val="FootnoteAnchor"/>
          <w:rtl w:val="true"/>
        </w:rPr>
        <w:footnoteReference w:id="318"/>
      </w:r>
      <w:bookmarkStart w:id="554" w:name="pg389_6848"/>
    </w:p>
    <w:p>
      <w:pPr>
        <w:pStyle w:val="BookText"/>
        <w:rPr/>
      </w:pPr>
      <w:bookmarkEnd w:id="554"/>
      <w:r>
        <w:rPr>
          <w:rFonts w:ascii="IRNazanin" w:hAnsi="IRNazanin" w:eastAsia="IRNazanin"/>
          <w:color w:val="111111"/>
          <w:sz w:val="28"/>
          <w:sz w:val="28"/>
          <w:szCs w:val="28"/>
          <w:rtl w:val="true"/>
          <w:lang w:bidi="fa-IR"/>
        </w:rPr>
        <w:t>اسلام تأکید می‌کند که انسان بدان دلیل که آزاد است نباید بنده دیگری باشد و زیر یوق اسارت سلطه‌گران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بنده و اسیر شهوت و غضب و سایر قوا و صفات رذیله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اسلام بدین معنا نیست که انسان به دلیل آزاد بودنش، خود را از سلطه و حکومت خداوند و رسولان خارج کرده و بی‌نیاز ببیند و قانون‌گریزی و قانون‌شکنی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مورد آزادی خود به حقایقی فکر می‌کند که فرهنگ غربی هرگز بدان توجهی نداشته یا در تضادّ با 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حقیقت انسان را در روح او می‌داند و درصدد حفظ کرامت و حرّیت و آزادی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اموال کسی، او را تعظیم نکن، به جهت حفظ کرامت و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غرب بر اصل مسئولیت نداشتن پایه‌گذاری شده است، ولی در اسلام بر اساس احساس مسئولیت و عبودیت در برابر خداوند متعال بنا نهاده شده است</w:t>
      </w:r>
      <w:r>
        <w:rPr>
          <w:rFonts w:eastAsia="IRNazanin" w:cs="IRNazanin"/>
          <w:color w:val="111111"/>
          <w:sz w:val="28"/>
          <w:szCs w:val="28"/>
          <w:rtl w:val="true"/>
          <w:lang w:bidi="fa-IR"/>
        </w:rPr>
        <w:t>.</w:t>
      </w:r>
    </w:p>
    <w:p>
      <w:pPr>
        <w:pStyle w:val="Heading4"/>
        <w:numPr>
          <w:ilvl w:val="3"/>
          <w:numId w:val="1"/>
        </w:numPr>
        <w:rPr/>
      </w:pPr>
      <w:bookmarkStart w:id="555" w:name="__RefHeading___Toc3287990_211673320"/>
      <w:bookmarkStart w:id="556" w:name="_Toc216"/>
      <w:bookmarkEnd w:id="555"/>
      <w:r>
        <w:rPr/>
        <w:t>5</w:t>
      </w:r>
      <w:r>
        <w:rPr>
          <w:rtl w:val="true"/>
        </w:rPr>
        <w:t xml:space="preserve"> - </w:t>
      </w:r>
      <w:r>
        <w:rPr>
          <w:rtl w:val="true"/>
        </w:rPr>
        <w:t xml:space="preserve">توجیه آیه </w:t>
      </w:r>
      <w:r>
        <w:rPr>
          <w:rtl w:val="true"/>
        </w:rPr>
        <w:t>«</w:t>
      </w:r>
      <w:r>
        <w:rPr>
          <w:rtl w:val="true"/>
        </w:rPr>
        <w:t>عدم اکراه در دین</w:t>
      </w:r>
      <w:r>
        <w:rPr>
          <w:rtl w:val="true"/>
        </w:rPr>
        <w:t>»</w:t>
      </w:r>
      <w:bookmarkEnd w:id="556"/>
    </w:p>
    <w:p>
      <w:pPr>
        <w:pStyle w:val="BookText"/>
        <w:rPr/>
      </w:pPr>
      <w:r>
        <w:rPr>
          <w:rFonts w:ascii="IRNazanin" w:hAnsi="IRNazanin" w:eastAsia="IRNazanin"/>
          <w:color w:val="111111"/>
          <w:sz w:val="28"/>
          <w:sz w:val="28"/>
          <w:szCs w:val="28"/>
          <w:rtl w:val="true"/>
          <w:lang w:bidi="fa-IR"/>
        </w:rPr>
        <w:t>عقل حکم می‌کند که انسان در اختیار عقیده آزاد باشد؛ زیرا عقاید انسان در تملک اراده او یا دیگران نیست، و لذا نمی‌توان انسان را بر عقیده‌ای اجبار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به معنای حصول ادراک تصدیقی که در ذهن انسان منعقد می‌شود عملی اختیاری برای او نیست تا متعلّق منع یا جواز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آری، آنچه قبول منع یا اباحه می‌کند التزام به لوازم عقیده از اعمال انسان است همانند دعوت به عقیده و قانع کردن مردم به آن و نوشتن آن، و فاسد کردن عقیده رایج بین مردم و عمل بر خلاف آن‌ها، </w:t>
      </w:r>
    </w:p>
    <w:p>
      <w:pPr>
        <w:pStyle w:val="BookText"/>
        <w:rPr/>
      </w:pPr>
      <w:r>
        <w:rPr>
          <w:rFonts w:ascii="IRNazanin" w:hAnsi="IRNazanin" w:eastAsia="IRNazanin"/>
          <w:color w:val="111111"/>
          <w:sz w:val="28"/>
          <w:sz w:val="28"/>
          <w:szCs w:val="28"/>
          <w:rtl w:val="true"/>
          <w:lang w:bidi="fa-IR"/>
        </w:rPr>
        <w:t>این‌ها اموری است که قبول منع و جواز می‌کند</w:t>
      </w:r>
      <w:r>
        <w:rPr>
          <w:rFonts w:eastAsia="IRNazanin" w:cs="IRNazanin"/>
          <w:color w:val="111111"/>
          <w:sz w:val="28"/>
          <w:szCs w:val="28"/>
          <w:rtl w:val="true"/>
          <w:lang w:bidi="fa-IR"/>
        </w:rPr>
        <w:t>...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انسان می‌تواند در یک صورت عقیده شخصی را تغییر دهد و آن تغییر در منشأ عقیده است، به این صورت که در صدق مقدمات عقیده، مناقشه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این موضوع را به صراحت تصدیق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در تفسیر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دین اجباری را نفی می‌کند؛ زیرا دین یک سلسله معارف علمی است که عمل را به دنبال دارد و جامع آن‌ها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 ایمان از امور قلبی است که اکراه و اجبارپذیر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تنها در اعمال ظاهری و افعال و حرکات بدنی مادی تأثیرگذار است، و امّا اعتقاد قلبی دارای علل و اسباب دیگر قلبی است که از سنخ اعتقاد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جهل منتج علم باشد، یا مقدمات غیر علمی تصدیق علمی ایجاد کند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خبری که خداوند بعد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در مقام تعلیل بر جمله اول است، به این معنا که بعد از روشن شدن راه و انکشاف حقّ، حاجتی به اکراه در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 فَمَنْ شاءَ فَلْیؤْمِنْ وَمَنْ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است </w:t>
      </w:r>
      <w:bookmarkStart w:id="557" w:name="pg389_6850"/>
    </w:p>
    <w:p>
      <w:pPr>
        <w:pStyle w:val="BookText"/>
        <w:rPr/>
      </w:pPr>
      <w:bookmarkEnd w:id="557"/>
      <w:r>
        <w:rPr>
          <w:rFonts w:ascii="IRNazanin" w:hAnsi="IRNazanin" w:eastAsia="IRNazanin"/>
          <w:color w:val="111111"/>
          <w:sz w:val="28"/>
          <w:sz w:val="28"/>
          <w:szCs w:val="28"/>
          <w:rtl w:val="true"/>
          <w:lang w:bidi="fa-IR"/>
        </w:rPr>
        <w:t>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کافر گردد</w:t>
      </w:r>
      <w:r>
        <w:rPr>
          <w:rFonts w:eastAsia="IRNazanin" w:cs="IRNazanin"/>
          <w:color w:val="111111"/>
          <w:sz w:val="28"/>
          <w:szCs w:val="28"/>
          <w:rtl w:val="true"/>
          <w:lang w:bidi="fa-IR"/>
        </w:rPr>
        <w:t>.»</w:t>
      </w:r>
    </w:p>
    <w:p>
      <w:pPr>
        <w:pStyle w:val="Heading4"/>
        <w:numPr>
          <w:ilvl w:val="3"/>
          <w:numId w:val="1"/>
        </w:numPr>
        <w:rPr/>
      </w:pPr>
      <w:bookmarkStart w:id="558" w:name="__RefHeading___Toc3287992_211673320"/>
      <w:bookmarkStart w:id="559" w:name="_Toc217"/>
      <w:bookmarkEnd w:id="558"/>
      <w:r>
        <w:rPr>
          <w:rtl w:val="true"/>
        </w:rPr>
        <w:t>آزادی اظهار عقیده‌</w:t>
      </w:r>
      <w:bookmarkEnd w:id="559"/>
    </w:p>
    <w:p>
      <w:pPr>
        <w:pStyle w:val="BookText"/>
        <w:rPr/>
      </w:pPr>
      <w:r>
        <w:rPr>
          <w:rFonts w:ascii="IRNazanin" w:hAnsi="IRNazanin" w:eastAsia="IRNazanin"/>
          <w:color w:val="111111"/>
          <w:sz w:val="28"/>
          <w:sz w:val="28"/>
          <w:szCs w:val="28"/>
          <w:rtl w:val="true"/>
          <w:lang w:bidi="fa-IR"/>
        </w:rPr>
        <w:t>آزادی اظهار عقیده از منظر عقل از اوّلیات حقوق انسان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شبیه آزادی انسان در انتخاب شکل حیات شخصی و اداره شؤون خاصه اوست، لکن به شرط این‌که معارض با حقوق دیگران نباشد؛ زیرا این‌گونه آزادی منجرّ به تبادل افکار و نمو آن می‌شود و در نتیجه انسان به فکر صحیح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این‌که عقل دعوت به حرّیت تظاهر به عقیده می‌کند، از طرفی هم تصحیح عقاید باطل را واجب می‌شمارد؛ زیرا عقیده اساس هر عمل است، و عقیده اشتباه و باطل است که مجتمع اسلامی را به فساد و فروپاشی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عقاید فاسد در حقیقت گامی در راه آزادی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اقدام بر تصحیح عقاید دیگران را امری ضروری و واجب می‌داند و از آنجا که تصحیح عقاید با زور و اجبار ممکن نیست لذا راه برای رسیدن به این هدف را تنویر افکار و هدایت آن‌ها به عقاید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فرد یا افرادی از این عمل جلوگیری کردند راهی جز آن نیست که با قوّت و قهر و غلبه مانع سعادت مردم را بر کنار زنند تا راه برای ثمر دادن عقاید صحیح و زوال عقاید فاسد هموار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دیگر مشاهده می‌کنیم که اسلام در تمام ابعاد در اظهار عقیده، به انسان آزادی می‌دهد، و لذا درهای مناظره و بحث را بر اساس منطق استدلال بر روی صاحبان مذاهب و ادیان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از </w:t>
      </w:r>
      <w:bookmarkStart w:id="560" w:name="pg389_6851"/>
    </w:p>
    <w:p>
      <w:pPr>
        <w:pStyle w:val="BookText"/>
        <w:rPr/>
      </w:pPr>
      <w:bookmarkEnd w:id="560"/>
      <w:r>
        <w:rPr>
          <w:rFonts w:ascii="IRNazanin" w:hAnsi="IRNazanin" w:eastAsia="IRNazanin"/>
          <w:color w:val="111111"/>
          <w:sz w:val="28"/>
          <w:sz w:val="28"/>
          <w:szCs w:val="28"/>
          <w:rtl w:val="true"/>
          <w:lang w:bidi="fa-IR"/>
        </w:rPr>
        <w:t>تزویر و خدعه و مکر جلوگیری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 و با آن‌ها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 همان کسانی که سخنان را می‌شنوند و از نیکوترین آن‌ها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ناحیه عملی نیز به صاحب دینی که دارای کتاب است در بلاد اسلامی اجازه اظهار دین و مذهب و عقیده خود را داده و سفارشات لازم را نیز در حقّ آنان نموده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نیکی کردن و مراعات عدالت نسبت به کسانی که در امر دین، با شما پیکار نکردند و از خانه و دیارتان بیرون نراندند نهی نمی‌کند، چرا که خداوند عدالت پیشگان را دوست دارد</w:t>
      </w:r>
      <w:r>
        <w:rPr>
          <w:rFonts w:eastAsia="IRNazanin" w:cs="IRNazanin"/>
          <w:color w:val="111111"/>
          <w:sz w:val="28"/>
          <w:szCs w:val="28"/>
          <w:rtl w:val="true"/>
          <w:lang w:bidi="fa-IR"/>
        </w:rPr>
        <w:t>.»</w:t>
      </w:r>
    </w:p>
    <w:p>
      <w:pPr>
        <w:pStyle w:val="Heading4"/>
        <w:numPr>
          <w:ilvl w:val="3"/>
          <w:numId w:val="1"/>
        </w:numPr>
        <w:rPr/>
      </w:pPr>
      <w:bookmarkStart w:id="561" w:name="__RefHeading___Toc3287994_211673320"/>
      <w:bookmarkStart w:id="562" w:name="_Toc218"/>
      <w:bookmarkEnd w:id="561"/>
      <w:r>
        <w:rPr/>
        <w:t>6</w:t>
      </w:r>
      <w:r>
        <w:rPr>
          <w:rtl w:val="true"/>
        </w:rPr>
        <w:t xml:space="preserve"> - </w:t>
      </w:r>
      <w:r>
        <w:rPr>
          <w:rtl w:val="true"/>
        </w:rPr>
        <w:t>تسلیم در برابر احکام الهی‌</w:t>
      </w:r>
      <w:bookmarkEnd w:id="5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ذکر حکمت کشته شدن مرتدّ به این نکته اشاره می‌کنیم که ما به دنبال علت تامه این حکم نیستیم؛ زیرا آن را جز خالق مطلق کسی دیگر </w:t>
      </w:r>
      <w:bookmarkStart w:id="563" w:name="pg389_6852"/>
    </w:p>
    <w:p>
      <w:pPr>
        <w:pStyle w:val="BookText"/>
        <w:rPr/>
      </w:pPr>
      <w:bookmarkEnd w:id="563"/>
      <w:r>
        <w:rPr>
          <w:rFonts w:ascii="IRNazanin" w:hAnsi="IRNazanin" w:eastAsia="IRNazanin"/>
          <w:color w:val="111111"/>
          <w:sz w:val="28"/>
          <w:sz w:val="28"/>
          <w:szCs w:val="28"/>
          <w:rtl w:val="true"/>
          <w:lang w:bidi="fa-IR"/>
        </w:rPr>
        <w:t>نمی‌داند و عقل بشر از رسیدن به علت واقعی احکام با تمام ابعادش قاصر است، مگر شارع مقدس به آن اشاره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خداوند تصریح به علت تامه و واقعی همه احکام نکرده است حکمت‌ها و مصالحی دارد که یکی از آن‌ها تسلیم بودن انسان در برابر دستورات مولی است؛ امری که انسان به توسط آن امتحان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نماز موضوع مستقلی است، تسلیم در برابر امر نماز نیز موضوع مستقلّ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دیگری که هست این‌که عقل انسان از ادراک جزئیات عاجز است و تنها کلیات امور را درک می‌کند، و لذا نمی‌توان به علل واقعی احکام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سومی که در اینجا مطرح است این‌که تکالیف الهی برای تکامل روحی و ارتباط انسان با عالم طبیعت و مسائل اجتماعی است که انسان به علت عدم اطّلاع از این امور به علّت تامه آن‌ها نیز نمی‌رسد</w:t>
      </w:r>
      <w:r>
        <w:rPr>
          <w:rFonts w:eastAsia="IRNazanin" w:cs="IRNazanin"/>
          <w:color w:val="111111"/>
          <w:sz w:val="28"/>
          <w:szCs w:val="28"/>
          <w:rtl w:val="true"/>
          <w:lang w:bidi="fa-IR"/>
        </w:rPr>
        <w:t>.</w:t>
      </w:r>
    </w:p>
    <w:p>
      <w:pPr>
        <w:pStyle w:val="Heading3"/>
        <w:numPr>
          <w:ilvl w:val="2"/>
          <w:numId w:val="1"/>
        </w:numPr>
        <w:rPr/>
      </w:pPr>
      <w:bookmarkStart w:id="564" w:name="__RefHeading___Toc3287996_211673320"/>
      <w:bookmarkStart w:id="565" w:name="_Toc219"/>
      <w:bookmarkEnd w:id="564"/>
      <w:r>
        <w:rPr>
          <w:rtl w:val="true"/>
        </w:rPr>
        <w:t>ارتداد از دیدگاه سایر ادیان‌</w:t>
      </w:r>
      <w:bookmarkEnd w:id="56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مسیحیت و یهود، ارتداد و توهین به مقدسات دینی، جرم شناخته شده و برای آن مجازات اعدام مقرّر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مقدس اهل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میان شما پیشگو یا تعبیرکننده خوابی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خدایان دیگر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پیشگو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نزدیک‌ترین خویشاوند یا صمیمی‌ترین دوست، شما را به خدایان دیگر دعوت کند پیشنهاد ناپسند او را برملا سازید و بر او رحم نکنید و با دستان خود او را سنگسار کنید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به تبع آن، در نظام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بسیار متأثر از حقوق کلیسایی است و هم‌اکنون بعضی از کشورهای غربی از جمله انگلستان و آمریکا از این نظام تبعیت نسبی دارند از دیرباز توهین به مقدسات را جرم شناخته‌اند، و بر اساس این نظام حقوقی، حتی هر گونه انکار حقانیت مسیحیت یا کتب مقدس و یا انکار وجود خداوند، مصداق این جرم به شمار رفته بلکه شامل ارتداد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نظام حقوقی و با توجه به اعتبار قانونی آن در حقوق فعلی انگلستان، سؤالی که 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پایه و اساسی فقط مقدسات دین مسیحیت مورد حمایت قرار گرفته و سایر ادیان الهی از چنین پشتیبانی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قانون، آشکارا با نفی تبعیض بر اساس مذهب که در بسیاری از اسناد بین‌المللی مربوط به حقوق بشر مورد پذیرش واقع گردیده است منافات ندارد؟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جای خود به آن اشاره کردیم، توهین سلمان رشدی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قرآن و پیامبر اسلام و مقدسات دین اسلام، در کشور انگلستان انجام گرفت، ولی دادگاه آن کشور اعلام کرد که </w:t>
      </w:r>
      <w:bookmarkStart w:id="566" w:name="pg389_6854"/>
    </w:p>
    <w:p>
      <w:pPr>
        <w:pStyle w:val="BookText"/>
        <w:rPr/>
      </w:pPr>
      <w:bookmarkEnd w:id="566"/>
      <w:r>
        <w:rPr>
          <w:rFonts w:ascii="IRNazanin" w:hAnsi="IRNazanin" w:eastAsia="IRNazanin"/>
          <w:color w:val="111111"/>
          <w:sz w:val="28"/>
          <w:sz w:val="28"/>
          <w:szCs w:val="28"/>
          <w:rtl w:val="true"/>
          <w:lang w:bidi="fa-IR"/>
        </w:rPr>
        <w:t xml:space="preserve">نظام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توهین به مقدسات مسیحیت را جرم دانسته و سایر ادیان را مورد حمایت قرار نمی‌دهد، و این در حالی است که این قانون با این تفسیر، مخالف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اروپایی حقوق بشر است که بر پایه آن هر گونه تبعیض بر مبنای دین ممنوع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برخی از حقوقدانان غربی برای حلّ این مشکل و تعارض درصدد برآمدند تا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 داده تا شامل ادیان دیگر غیر از مسیحیت نیز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جرم دانستن اهانت به مقدسات مسیحیت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حضرت مسیح‌علیه السلام اخلاق عمومی را مخدوش و موجب بر هم زدن نظم عمومی جامعه می‌شود، حال اگر کسی مقدسات اسلامی یک جامعه را بر هم زند، حتی اگر پناهنده به یک کشور غیر اسلامی است، آیا این امر موجب اخلال جامعه نمی‌گردد و آیا مسلمانان در کشورهای غیراسلامی حقوق شهروندی ندارند؟ آیا این تبعیض نژادی آشکار و زیرپا گذاشتن حقوق مسلّم مردم نیست؟</w:t>
      </w:r>
      <w:r>
        <w:rPr>
          <w:rFonts w:eastAsia="IRNazanin" w:cs="IRNazanin"/>
          <w:color w:val="111111"/>
          <w:sz w:val="28"/>
          <w:szCs w:val="28"/>
          <w:rtl w:val="true"/>
          <w:lang w:bidi="fa-IR"/>
        </w:rPr>
        <w:t>!</w:t>
      </w:r>
    </w:p>
    <w:p>
      <w:pPr>
        <w:pStyle w:val="Heading3"/>
        <w:numPr>
          <w:ilvl w:val="2"/>
          <w:numId w:val="1"/>
        </w:numPr>
        <w:rPr/>
      </w:pPr>
      <w:bookmarkStart w:id="567" w:name="__RefHeading___Toc3287998_211673320"/>
      <w:bookmarkStart w:id="568" w:name="_Toc220"/>
      <w:bookmarkEnd w:id="567"/>
      <w:r>
        <w:rPr>
          <w:rtl w:val="true"/>
        </w:rPr>
        <w:t>حدود آزادی از دیدگاه غرب‌</w:t>
      </w:r>
      <w:bookmarkEnd w:id="568"/>
    </w:p>
    <w:p>
      <w:pPr>
        <w:pStyle w:val="BookText"/>
        <w:rPr/>
      </w:pPr>
      <w:r>
        <w:rPr>
          <w:rFonts w:ascii="IRNazanin" w:hAnsi="IRNazanin" w:eastAsia="IRNazanin"/>
          <w:color w:val="111111"/>
          <w:sz w:val="28"/>
          <w:sz w:val="28"/>
          <w:szCs w:val="28"/>
          <w:rtl w:val="true"/>
          <w:lang w:bidi="fa-IR"/>
        </w:rPr>
        <w:t>با نگاهی به قوانین حقوقی و جزایی غرب پی می‌بریم که آنان به کسی حق نمی‌دهند تا مقدسات دیگران را مورد تعرض قرار داده و به آنان اهانت کند؛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حقوقی انگلستان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یک مطلب یا هر چیز مکتوب یا هر سخنرانی یا بیانی که حاوی دشنام، تهدید و توهین بوده و باعث ایجاد کینه و نفرت علیه هر گروه نژادی یا مذهبی گردد، غیر قانونی شناخته شده است</w:t>
      </w:r>
      <w:r>
        <w:rPr>
          <w:rFonts w:eastAsia="IRNazanin" w:cs="IRNazanin"/>
          <w:color w:val="111111"/>
          <w:sz w:val="28"/>
          <w:szCs w:val="28"/>
          <w:rtl w:val="true"/>
          <w:lang w:bidi="fa-IR"/>
        </w:rPr>
        <w:t>».</w:t>
      </w:r>
      <w:r>
        <w:rPr>
          <w:rStyle w:val="FootnoteAnchor"/>
          <w:rtl w:val="true"/>
        </w:rPr>
        <w:footnoteReference w:id="328"/>
      </w:r>
      <w:bookmarkStart w:id="569" w:name="pg389_6855"/>
    </w:p>
    <w:p>
      <w:pPr>
        <w:pStyle w:val="BookText"/>
        <w:rPr/>
      </w:pPr>
      <w:bookmarkEnd w:id="569"/>
      <w:r>
        <w:rPr>
          <w:rFonts w:ascii="IRNazanin" w:hAnsi="IRNazanin" w:eastAsia="IRNazanin"/>
          <w:color w:val="111111"/>
          <w:sz w:val="28"/>
          <w:sz w:val="28"/>
          <w:szCs w:val="28"/>
          <w:rtl w:val="true"/>
          <w:lang w:bidi="fa-IR"/>
        </w:rPr>
        <w:t>در قوانین جزایی آلمان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آشکارا و یا از طریق انتشار نوشته‌ای، معتقدات مذهبی یا به طور کلّی جهان‌بینی دیگران را به هر شکلی مورد اهانت قرار دهد، به طوری که سبب اخلال در نظم عمومی گردد، فرد مذکور به زندان تا سه سال با پرداخت جریمه نقدی محکوم می‌شود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570" w:name="__RefHeading___Toc3288000_211673320"/>
      <w:bookmarkStart w:id="571" w:name="_Toc221"/>
      <w:bookmarkEnd w:id="570"/>
      <w:r>
        <w:rPr>
          <w:rtl w:val="true"/>
        </w:rPr>
        <w:t>اهداف شوم استکبار از دیدگاه غربیان‌</w:t>
      </w:r>
      <w:bookmarkEnd w:id="571"/>
    </w:p>
    <w:p>
      <w:pPr>
        <w:pStyle w:val="BookText"/>
        <w:rPr/>
      </w:pPr>
      <w:r>
        <w:rPr>
          <w:rFonts w:ascii="IRNazanin" w:hAnsi="IRNazanin" w:eastAsia="IRNazanin"/>
          <w:color w:val="111111"/>
          <w:sz w:val="28"/>
          <w:sz w:val="28"/>
          <w:szCs w:val="28"/>
          <w:rtl w:val="true"/>
          <w:lang w:bidi="fa-IR"/>
        </w:rPr>
        <w:t>اینکه موضوع سلمان رشدی یک موضوع شخصی نبوده بلکه پشت سر آن غرب و استکبار جهانی قرار داشته تا بر اسلام و مسلمین ضربه سهمگین وارد سازد مسأله‌ای است که خود غربی‌ها نیز به آن اشاره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وبستر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هیچ تردیدی به خود راه دهیم که سلمان رشدی این هدف را تعقیب می‌کرد و مصرّ بر آن بود که ابراز اهانت و دشنام و اعمال لعن و کفرورزی را به عنوان وسیله‌ای برای هجوم بر پایداری و تعصب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سازد </w:t>
      </w:r>
      <w:r>
        <w:rPr>
          <w:rFonts w:eastAsia="IRNazanin" w:cs="IRNazanin"/>
          <w:color w:val="111111"/>
          <w:sz w:val="28"/>
          <w:szCs w:val="28"/>
          <w:rtl w:val="true"/>
          <w:lang w:bidi="fa-IR"/>
        </w:rPr>
        <w:t>...».</w:t>
      </w:r>
      <w:r>
        <w:rPr>
          <w:rStyle w:val="FootnoteAnchor"/>
          <w:rtl w:val="true"/>
        </w:rPr>
        <w:footnoteReference w:id="33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آرای مسلمانان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آیات شیطانی موجب آن گردید که احساس اسلامی در سراسر دنیا غلیان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طریق درک این اتفاق آن است که بگوییم قضیه سلمان رشدی چیزی نبود مگر جرقّه‌ای که به انبار باروت زده شد، و چه بسا مواد انفجاری حاوی </w:t>
      </w:r>
      <w:bookmarkStart w:id="572" w:name="pg389_6856"/>
    </w:p>
    <w:p>
      <w:pPr>
        <w:pStyle w:val="BookText"/>
        <w:rPr/>
      </w:pPr>
      <w:bookmarkEnd w:id="572"/>
      <w:r>
        <w:rPr>
          <w:rFonts w:ascii="IRNazanin" w:hAnsi="IRNazanin" w:eastAsia="IRNazanin"/>
          <w:color w:val="111111"/>
          <w:sz w:val="28"/>
          <w:sz w:val="28"/>
          <w:szCs w:val="28"/>
          <w:rtl w:val="true"/>
          <w:lang w:bidi="fa-IR"/>
        </w:rPr>
        <w:t>تمام احساسات منکوب شده‌ای بود که شالوده احیای اسلامی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حس تحقیری که غرب به مسلمانان نشان داده و با آنان به برابری رفتار نکرده بود، ترکیب اصلی این مواد انفجاری را تشکیل می‌داد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دکتر یاوور، استاد دانشگاه آلمان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آیت اللَّه خمینی از این فتوا بیان یک حکم لازم الاجرا و تغییرناپذیر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ایشان این بود که نشان دهند که مسلمانان بیدار و هوشیار هستند و اجازه نمی‌دهند کسی به معتقدات آن‌ها توهین کند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573" w:name="__RefHeading___Toc3288002_211673320"/>
      <w:bookmarkStart w:id="574" w:name="_Toc222"/>
      <w:bookmarkEnd w:id="573"/>
      <w:r>
        <w:rPr>
          <w:rtl w:val="true"/>
        </w:rPr>
        <w:t>ارتباط بین دشنام پیامبرصلی الله علیه وآله و ارتداد</w:t>
      </w:r>
      <w:bookmarkEnd w:id="574"/>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مسلمان بوده و سپس از اسلام دست برداشته و دین و مکتب دیگری را برگزیند، یا اسلام و مقدساتش را مسخره کرده و اهانت نماید، یا رسالت اسلام را تکذیب کند، یا نسبت به اسلام ایراد و اشکال غرض آلود بنماید، مرتد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یتحقق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فعل دالّ صریحاً علی الاستهزاء بالدین و الاستهانة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کاری که صریحاً دلالت بر استهزا به دین و سبک نمودن آن کند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الکافر و هو من انتحل غیر الاسلام، او انتحله و جحد ما یعمل من الدین ضرورة بحیث یرجع جحوده الی انکار الرسالة، او </w:t>
      </w:r>
      <w:bookmarkStart w:id="575" w:name="pg389_6857"/>
    </w:p>
    <w:p>
      <w:pPr>
        <w:pStyle w:val="BookText"/>
        <w:rPr/>
      </w:pPr>
      <w:bookmarkEnd w:id="575"/>
      <w:r>
        <w:rPr>
          <w:rFonts w:ascii="IRNazanin" w:hAnsi="IRNazanin" w:eastAsia="IRNazanin"/>
          <w:color w:val="111111"/>
          <w:sz w:val="28"/>
          <w:sz w:val="28"/>
          <w:szCs w:val="28"/>
          <w:rtl w:val="true"/>
          <w:lang w:bidi="fa-IR"/>
        </w:rPr>
        <w:t>تکذیب النبی‌صلی الله علیه وآله، او تنقیص شریعته المطهّرة، او صدر منه مایقتضی کفره؛ من قول او فعل، من غیر فرق بین المرتد و الکافر الاصلی الحربی و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کسی است که اسلام را برگزیند و یا دین اسلام را برگزیده ولی یکی از ضروریات دین را انکار کرده است به حیثی که انکار آن موجب انکار رسالت یا تکذیب پیامبرصلی الله علیه وآله یا نقص وارد کردن به شریعت مطهّر باشد، یا از او چیزی صادر شود که موجب کفر او شود از گفتار یا کردار، بدون فرق بین مرتد و کافر اصلی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نسفی یکی از علمای اهل 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الاستهزاء علی الشریعة کفر؛ لانّ ذلک من امارات 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 شریعت کفر است؛ زیرا این کار از نشانه‌های تکذیب دین به شمار می‌آید</w:t>
      </w:r>
      <w:r>
        <w:rPr>
          <w:rFonts w:eastAsia="IRNazanin" w:cs="IRNazanin"/>
          <w:color w:val="111111"/>
          <w:sz w:val="28"/>
          <w:szCs w:val="28"/>
          <w:rtl w:val="true"/>
          <w:lang w:bidi="fa-IR"/>
        </w:rPr>
        <w:t>.»</w:t>
      </w:r>
    </w:p>
    <w:p>
      <w:pPr>
        <w:pStyle w:val="Heading3"/>
        <w:numPr>
          <w:ilvl w:val="2"/>
          <w:numId w:val="1"/>
        </w:numPr>
        <w:rPr/>
      </w:pPr>
      <w:bookmarkStart w:id="576" w:name="__RefHeading___Toc3288004_211673320"/>
      <w:bookmarkStart w:id="577" w:name="_Toc223"/>
      <w:bookmarkEnd w:id="576"/>
      <w:r>
        <w:rPr>
          <w:rtl w:val="true"/>
        </w:rPr>
        <w:t>فتوای علمای اهل سنت به قتل دشنام دهنده پیامبرصلی الله علیه وآله‌</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قدامه مقدسی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قذف النبی‌صلی الله علیه وآله و قذف امّه ردّة عن الاسلام و خروج عن الملّة و کذلک سبّه بغیر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ناروا به پیامبرصلی الله علیه وآله و مادرش موجب ارتداد از اسلام و خروج از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دشنام دادن به پیامبرصلی الله علیه وآله بدون قذف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سبّ النبی‌صلی الله علیه وآله من مسلم او کافر فانّه یجب قتله، هذا مذهب علیه عامة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مسلمان یا کافر پیامبرصلی الله علیه وآله را دشنام دهد قتلش واجب است و این مذهب عموم اهل علم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 بماذکرنا انّ کلّ ما سبّ اللَّه تعالی او استهزأ به او سبّ آیة من آیات اللَّه تعالی او استهزأ بها و الشرایع کلّها و للقرآن من آیات اللَّه تعالی، فهو بذلک کافر مرتد له حکم المرتد، و بهذا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ذکر شد به دست می‌آید که هر کس خدای متعال را سب کرده یا مسخره کند، و یا ملکی از ملائکه یا پیامبری از پیامبران و یا آیه‌ای از آیات و نیز تمام شرایع را مسخره نموده و یا دشنام دهد با این کار کافر و مرتد شده و حکم مرتد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ما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ابن المنذر الاتفاق علی من سبّ النبی‌صلی الله علیه وآله صریحاً وجب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 نقل اتفاق کرده بر اینکه هر کس پیامبرصلی الله علیه وآله را به طور صریح دشنام دهد قتلش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اجمعت الأمة علی قتل متنقّصه من المسلمین و سابک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 کشتن کسی که از مسلمانان بر پیامبرصلی الله علیه وآله نقص وارد کرده و نیز دشنام دهنده او اجماع نموده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منذر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عوام اهلی العلم علی انّ علی من سبّ النبی‌صلی الله علیه وآله یقتل، و ممّن قال ذلک مالک بن انس، واللیث، و احمد، و اسحاق، و هو 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اهل علم اجماع کرده‌اند بر اینکه هر کس پیامبرصلی الله علیه وآله را دشنام دهد حکم او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 که قائل به آن شده؛ </w:t>
      </w:r>
    </w:p>
    <w:p>
      <w:pPr>
        <w:pStyle w:val="BookText"/>
        <w:rPr/>
      </w:pPr>
      <w:r>
        <w:rPr>
          <w:rFonts w:ascii="IRNazanin" w:hAnsi="IRNazanin" w:eastAsia="IRNazanin"/>
          <w:color w:val="111111"/>
          <w:sz w:val="28"/>
          <w:sz w:val="28"/>
          <w:szCs w:val="28"/>
          <w:rtl w:val="true"/>
          <w:lang w:bidi="fa-IR"/>
        </w:rPr>
        <w:t>مالک بن انس، لیث، و احمد و اسحاق است و این مذهب شافعی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بمثله قال ابوحنیفه و اصحابه، و الثوری و اهل الکوفة؛ و الأوزاعی فی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رأی ابوحنیفه و اصحاب او و ثوری و اهل کوفه و اوزاعی در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سحنون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اجمع‌العلماء انّ شاتم النبی‌صلی الله علیه وآله المتنقّص له کافر، و الوعید جار علیه بعذاب اللَّه له، و حکمه عند الأمة قتل، و من شک فی کفره و عذابه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اجماع کرده‌اند بر اینکه دشنام دهنده بر پیامبرصلی الله علیه وآله و کسی که بر او نقص وارد کند کافر و بر او وعده عذاب الهی داده شده است، و حکم او نزد امت قتل است، و کسی که در کفر و عذاب او شک کند کافر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ابوسلیمان خطابی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لااعلم احداً من المسلمین اختلف فی وجوب قتله اذا 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مسلمانان در وجوب قتل دشنام دهنده پیامبرصلی الله علیه وآله اختلاف ندارد، در صورتی که او مسلمان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راهویه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المسلمون انّ من سبّ اللَّه او سبّ رسوله‌صلی الله علیه وآله او دفع شیئاً ممّا انزل اللَّه او قتل نبیاً من انبیاء اللَّه عزوجلّ انّه کافر بذلک و ان کان مقراً بکل 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 این اجماع کرده‌اند که هر کس خدا و یا رسولش را دشنام دهد یا چیزی از آیات خدا را انکار کند، یا پیامبری از پیامبران خدای عزوجل را بکشد، به این عملش کافر می‌شود گرچه به تمام آنچه خدا نازل کرده اقرار داشته باشد</w:t>
      </w:r>
      <w:r>
        <w:rPr>
          <w:rFonts w:eastAsia="IRNazanin" w:cs="IRNazanin"/>
          <w:color w:val="111111"/>
          <w:sz w:val="28"/>
          <w:szCs w:val="28"/>
          <w:rtl w:val="true"/>
          <w:lang w:bidi="fa-IR"/>
        </w:rPr>
        <w:t xml:space="preserve">.» </w:t>
      </w:r>
      <w:bookmarkStart w:id="578" w:name="pg389_6860"/>
    </w:p>
    <w:p>
      <w:pPr>
        <w:pStyle w:val="Heading3"/>
        <w:numPr>
          <w:ilvl w:val="2"/>
          <w:numId w:val="1"/>
        </w:numPr>
        <w:rPr/>
      </w:pPr>
      <w:bookmarkStart w:id="579" w:name="__RefHeading___Toc3288006_211673320"/>
      <w:bookmarkStart w:id="580" w:name="_Toc224"/>
      <w:bookmarkEnd w:id="578"/>
      <w:bookmarkEnd w:id="579"/>
      <w:r>
        <w:rPr>
          <w:rtl w:val="true"/>
        </w:rPr>
        <w:t>عدم فسخ حکم مرتد فطری به توبه‌</w:t>
      </w:r>
      <w:bookmarkEnd w:id="580"/>
    </w:p>
    <w:p>
      <w:pPr>
        <w:pStyle w:val="BookText"/>
        <w:rPr/>
      </w:pPr>
      <w:r>
        <w:rPr>
          <w:rFonts w:ascii="IRNazanin" w:hAnsi="IRNazanin" w:eastAsia="IRNazanin"/>
          <w:color w:val="111111"/>
          <w:sz w:val="28"/>
          <w:sz w:val="28"/>
          <w:szCs w:val="28"/>
          <w:rtl w:val="true"/>
          <w:lang w:bidi="fa-IR"/>
        </w:rPr>
        <w:t>گرچه برخی از معاصران اهل سنت اصرار 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مرتد مسلمان و کافر پذیرفته می‌شود و لذا بدین جهت بر فتوای امام خمینی‌صلی الله علیه وآله تهاجم کرده و آن را مورد انتقاد قرار داده‌اند، ولی غالب علمای اهل سنت و عموم علمای شیعه این رأی را نپذیرفته و فتوا به عدم فسخ حکم مرتد فطری با توبه داده‌اند اینک به نقل اقوال علمای اهل سنت در این باره می‌پردازیم؛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مشهور مذهب مالک و اصحابه و قول السلف و جمهور العلماء قتله حداً لاکفراً ان أظهر التوبه منه و لهذا لاتقبل عندهم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از مذهب مالک و اصحاب او و قول سلف و جمهور علما آن است که توبه مرتد پذیرفته نمی‌شود و به جهت حد کشته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اقرّ بالسبّ و تاب و اظهر التوبة قتل بالسبّ؛ اذ هو حدّه، و اما فیما بینه و بین اللَّه تعالی فتوبته 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اقرار به سب کرده و اظهار توبه کند به سبّش کشته می‌شود؛ زیرا که آن، حدّ اوست، ولی بین او و بین خدای متعال توبه‌اش باعث نفع رساندن به اوست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سحنون درباره کسی که پیامبرصلی الله علیه وآله را دشنام داده و سپس توبه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تزل توبته عنه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توبه‌اش باعث نمی‌شود که از کشته شدن رهانده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ابوعمران فاسی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النبی‌صلی الله علیه وآله ثم ارتدّ عن الاسلام قتل و لم یستتب؛ لانّ السبّ من حقوق الآدمیین التی لاتسقط عن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پیامبرصلی الله علیه وآله را ناسزا گوید و سپس از اسلام مرتد شود کشته خواهد شد و از او درخواست توبه نمی‌شود؛ زیرا که سبّ از حقوق مردم است که از مرتد ساقط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جوینی شافعی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حد من یسبّ النبی‌صلی الله علیه وآله القتل، فکما لایسقط بالتوبة کذلک لا یسقط القذف القتل الواجب لسبّ النبی‌صلی الله علیه وآله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فیه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کسی که به پیامبرصلی الله علیه وآله ناسزا گوید کشتن است، و همان‌گونه که حدّ قذف با توبه ساقط نمی‌گردد، با توبه نیز به حدّ واجبِ کشتن کسی که پیامبرصلی الله علیه وآله را ناسزا گفته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از احمد بن حنبل به روایت پدرش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شتم النبی‌صلی الله علیه وآله و تنقّصه، مسلماً کان او کافراً فعلیه القتل، و اری ان یقتل و لا 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پیامبرصلی الله علیه وآله را دشنام داده و به او نقص وارد کند چه مسلمان باشد یا کافر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او باید کشته شود بدون آنکه توبه‌اش دهند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عبداللَّه بن حنبل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ابی عمّن شتم النبی علیه الصلاة والسلام یستتاب؟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وجب علیه القتل و لا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 قتل رجلاً شتم النبی‌صلی الله علیه وآله و لم یستتبه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درباره کسی که </w:t>
      </w:r>
    </w:p>
    <w:p>
      <w:pPr>
        <w:pStyle w:val="BookText"/>
        <w:rPr/>
      </w:pPr>
      <w:r>
        <w:rPr>
          <w:rFonts w:ascii="IRNazanin" w:hAnsi="IRNazanin" w:eastAsia="IRNazanin"/>
          <w:color w:val="111111"/>
          <w:sz w:val="28"/>
          <w:sz w:val="28"/>
          <w:szCs w:val="28"/>
          <w:rtl w:val="true"/>
          <w:lang w:bidi="fa-IR"/>
        </w:rPr>
        <w:t>پیامبرصلی الله علیه وآله را دشنام داده سؤال کردم که آیا توبه داده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کشتنش واجب است و توبه داده نمی‌شود؛ زیرا خالد بن ولید مردی که پیامبرصلی الله علیه وآله را دشنام داده بود بدون آن که توبه‌اش دهد به قتل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ابوالمواهب عکبری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لقذف النبی‌صلی الله علیه وآله الحدّ المغلّظ و هو القتل، تاب او لم یتب، ذمیاً کان او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 ناروا دادن به پیامبرصلی الله علیه وآله حدّ شدید که همان کشتن است واجب می‌گردد، خواه توبه کند یا نکند، چه کافر ذمی باشد یا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جماعات آخرون من اصحابنا انّه یقتل سابّ النبی‌صلی الله علیه وآله و لا تقبل توبته، سواء کان مسلماً او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مرادهم بانّه لاتقبل توبته انّ القتل لا یسقط عنه بالتوبة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دیگری از اصحاب ما ذکر کرده‌اند که دشنام دهنده پیامبرصلی الله علیه وآله کشته می‌شود و توبه او مورد قبول نمی‌گردد چه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آنان به عدم قبول توبه او این است که با توبه، حکم کشتن از او ساقط نمی‌گردد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همچنین از قاضی ابوشریف ابوعلی بن ابی موسی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سبّ رسول اللَّه‌صلی الله علیه وآله قتل و لم یستتب، و من سبّه‌صلی الله علیه وآله من اهل الذمة قتل و ان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رسول خداصلی الله علیه وآله را سبّ کند کشته می‌شود و توبه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اهل ذمه او را دشنام دهد کشته می‌شود گرچه مسلمان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ابوعلی بن بناء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و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سبّ النبی‌صلی الله علیه وآله وجب قتله و لایقبل توبته و ان کان کافراً فأسلم، فالصحیح من المذهب انّه یقتل ایضاً و لایستتاب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مالک کمذهبنا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پیامبرصلی الله علیه وآله را دشنام دهد قتلش واجب است و توبه‌اش پذیرفته نمی‌شود، و اگر کافر باشد و پس از سبّ مسلمان شود، صحیح از مذهب آن است که او نیز کشته می‌شود و توبه‌اش پذیرفته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مالک نیز همانند مذهب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بنابر روایت ابن قاسم و مطرف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النبی‌صلی الله علیه وآله قتل و لم یستتب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ابومصعب و ابن ابی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مالکاً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النبی‌صلی الله علیه وآله من مسلم او کافر قتل و لم یستتب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اشهب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النبی‌صلی الله علیه وآله من مسلم او کافر قتل و لم یستتب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پیامبرصلی الله علیه وآله را دشنام دهد کشته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ابومصعب و ابن ابی اویس گفته‌اند که ما از مالک شنیدیم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پیامبرصلی الله علیه وآله یا غیر او از پیامبران را دشنام دهد؛ چه مسلمان باشد یا کافر کشته شده و توبه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اشهب از مالک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مسلمان یا کافر پیامبرصلی الله علیه وآله را دشنام دهد بدون توبه دادن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توبه دادن دشنام دهنده پیامبرصلی الله علیه وآله از شافعی دو قول رسیده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مذهب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فی سابّ النبی‌صلی الله علیه وآله وجهان؛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کالمرتدّ اذا تاب سقط عنه القتل، و هذا قول جماعة منهم، </w:t>
      </w:r>
      <w:bookmarkStart w:id="581" w:name="pg389_6864"/>
    </w:p>
    <w:p>
      <w:pPr>
        <w:pStyle w:val="BookText"/>
        <w:rPr/>
      </w:pPr>
      <w:bookmarkEnd w:id="581"/>
      <w:r>
        <w:rPr>
          <w:rFonts w:ascii="IRNazanin" w:hAnsi="IRNazanin" w:eastAsia="IRNazanin"/>
          <w:color w:val="111111"/>
          <w:sz w:val="28"/>
          <w:sz w:val="28"/>
          <w:szCs w:val="28"/>
          <w:rtl w:val="true"/>
          <w:lang w:bidi="fa-IR"/>
        </w:rPr>
        <w:t>و هو الذی یحکیه اصحاب الخلاف عن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 من سبّه القتل، فکما لایسقط حدّ القذف بالتوبة لایسقط القتل الواجب بسبّ النبی‌صلی الله علیه وآله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ابوبکر الفارسی، و ادعی فیه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مذهب شافعی درباره دشنام دادن پیامبرصلی الله علیه وآله دو قول است؛ یکی این‌که حکم او همانند مرتد است که اگر توبه کند قتل از او برداشته می‌شود، و این قول جماعتی از آنان است، و نیز حکمی است که اصحاب خلاف آن را از مذهب شافعی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این است که حد کسی که پیامبرصلی الله علیه وآله را دشنام دهد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حدّ قذف به توبه برداشته نمی‌شود، حدّ قتل نیز برای دشنام دهنده به پیامبرصلی الله علیه وآله با توبه ساقط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ابوبکر فارسی نیز ذکر کرده و در آن ادعای اجماع نموده است </w:t>
      </w:r>
      <w:r>
        <w:rPr>
          <w:rFonts w:eastAsia="IRNazanin" w:cs="IRNazanin"/>
          <w:color w:val="111111"/>
          <w:sz w:val="28"/>
          <w:szCs w:val="28"/>
          <w:rtl w:val="true"/>
          <w:lang w:bidi="fa-IR"/>
        </w:rPr>
        <w:t>...».</w:t>
      </w:r>
    </w:p>
    <w:p>
      <w:pPr>
        <w:pStyle w:val="Heading3"/>
        <w:numPr>
          <w:ilvl w:val="2"/>
          <w:numId w:val="1"/>
        </w:numPr>
        <w:rPr/>
      </w:pPr>
      <w:bookmarkStart w:id="582" w:name="__RefHeading___Toc3288008_211673320"/>
      <w:bookmarkStart w:id="583" w:name="_Toc225"/>
      <w:bookmarkEnd w:id="582"/>
      <w:r>
        <w:rPr>
          <w:rtl w:val="true"/>
        </w:rPr>
        <w:t>اسلام و دعوت به همزیستی مسالمت آمیز</w:t>
      </w:r>
      <w:bookmarkEnd w:id="583"/>
    </w:p>
    <w:p>
      <w:pPr>
        <w:pStyle w:val="BookText"/>
        <w:rPr/>
      </w:pPr>
      <w:r>
        <w:rPr>
          <w:rFonts w:ascii="IRNazanin" w:hAnsi="IRNazanin" w:eastAsia="IRNazanin"/>
          <w:color w:val="111111"/>
          <w:sz w:val="28"/>
          <w:sz w:val="28"/>
          <w:szCs w:val="28"/>
          <w:rtl w:val="true"/>
          <w:lang w:bidi="fa-IR"/>
        </w:rPr>
        <w:t>اسلام در روابط بین‌الملل اصل را بر همزیستی مسالمت‌آمیز با دیگر ادیان و ملل قرار داده است، و این مطلبی است که غربی‌ها نیز به آن اشاره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بوازار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انستیتوی تحقیقات عالی بین الملل در ژنو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تحقیق عده‌ای از محققان اسلامی، در اسلام، صلح و همزیستی مبنای گسترش روابط مسلمانان با دیگر ملت‌ها قرار گرفته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الْکِتَبِ تَعالَوْا إِلَی کَلِمَةٍ سَوَآءٍ بَینَنا وَبَینَکُمْ أَلَّا نَعْبُدَ إِلَّا اللَّهَ وَلَا نُشْرِکَ بِهِ شَیئاً وَلَا یتَّخِذَ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w:t>
      </w:r>
      <w:bookmarkStart w:id="584" w:name="pg389_6865"/>
    </w:p>
    <w:p>
      <w:pPr>
        <w:pStyle w:val="BookText"/>
        <w:rPr/>
      </w:pPr>
      <w:bookmarkEnd w:id="584"/>
      <w:r>
        <w:rPr>
          <w:rFonts w:ascii="IRNazanin" w:hAnsi="IRNazanin" w:eastAsia="IRNazanin"/>
          <w:color w:val="111111"/>
          <w:sz w:val="28"/>
          <w:sz w:val="28"/>
          <w:szCs w:val="28"/>
          <w:rtl w:val="true"/>
          <w:lang w:bidi="fa-IR"/>
        </w:rPr>
        <w:t xml:space="preserve">سوی سخنی که میان ما و شما یکسان است؛ که جز خداوند یگانه را نپرستیم و چیزی را همتای او قرار ندهیم؛ و بعضی از ما، بعضی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نپذیرد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اسلام در پایبندی به معاهدات، گوی سبقت را از همگان ربوده و نمی‌توان در دوران حیات پیامبرصلی الله علیه وآله کوچک‌ترین موردی را یافت که پیمانی با دشمنان بسته و آن را نقض کرده باشد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اسلام با اعلان اصل نفی اکراه و اجبار در دین، پایه دعوت جهانی خود را بر اساس تعقل و اعتقاد آزاد قرار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إِکْرَاهَ فِی الدِّینِ قَد تَّبَینَ الرُّشْدُ مِنَ الْغَی‌ّ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دین، اکراهی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از راه انحرافی، روشن شده است </w:t>
      </w:r>
      <w:r>
        <w:rPr>
          <w:rFonts w:eastAsia="IRNazanin" w:cs="IRNazanin"/>
          <w:color w:val="111111"/>
          <w:sz w:val="28"/>
          <w:szCs w:val="28"/>
          <w:rtl w:val="true"/>
          <w:lang w:bidi="fa-IR"/>
        </w:rPr>
        <w:t>...».</w:t>
      </w:r>
    </w:p>
    <w:p>
      <w:pPr>
        <w:pStyle w:val="Heading3"/>
        <w:numPr>
          <w:ilvl w:val="2"/>
          <w:numId w:val="1"/>
        </w:numPr>
        <w:rPr/>
      </w:pPr>
      <w:bookmarkStart w:id="585" w:name="__RefHeading___Toc3288010_211673320"/>
      <w:bookmarkStart w:id="586" w:name="_Toc226"/>
      <w:bookmarkEnd w:id="585"/>
      <w:r>
        <w:rPr>
          <w:rtl w:val="true"/>
        </w:rPr>
        <w:t>اسلام و عدم مداخله در امور دیگر کشورها</w:t>
      </w:r>
      <w:bookmarkEnd w:id="58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درباره روابط بین‌الملل گذشته از اینکه به همزیستی مسالمت‌آمیز توجه خاص نموده و همچنین در کنار این اصل مهم، اصل عدم دخالت در امور و شؤون دیگر کشورها را نیز حاکم بر روابط بین‌الملل می‌داند مگر آن که دیگر کشورها در کشور اسلامی مداخله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کریم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اعْتَزَلُوکُمْ فَلَمْ یقتِلُوکُمْ وَأَلْقَوْا إِلَیکُمُ السَّلَمَ فَمَا جَعَلَ اللَّهُ لَکُمْ عَلَیهِمْ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شما کناره‌گیری کرده و با شما پیکار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پیشنهاد صلح کردند، خداوند به شما اجازه نمی‌دهد که متعرّض آنان شوید</w:t>
      </w:r>
      <w:r>
        <w:rPr>
          <w:rFonts w:eastAsia="IRNazanin" w:cs="IRNazanin"/>
          <w:color w:val="111111"/>
          <w:sz w:val="28"/>
          <w:szCs w:val="28"/>
          <w:rtl w:val="true"/>
          <w:lang w:bidi="fa-IR"/>
        </w:rPr>
        <w:t xml:space="preserve">.» </w:t>
      </w:r>
      <w:bookmarkStart w:id="587" w:name="pg389_6866"/>
    </w:p>
    <w:p>
      <w:pPr>
        <w:pStyle w:val="Heading3"/>
        <w:numPr>
          <w:ilvl w:val="2"/>
          <w:numId w:val="1"/>
        </w:numPr>
        <w:rPr/>
      </w:pPr>
      <w:bookmarkStart w:id="588" w:name="__RefHeading___Toc3288012_211673320"/>
      <w:bookmarkStart w:id="589" w:name="_Toc227"/>
      <w:bookmarkEnd w:id="587"/>
      <w:bookmarkEnd w:id="588"/>
      <w:r>
        <w:rPr>
          <w:rtl w:val="true"/>
        </w:rPr>
        <w:t>اسلام و وفای به تعهدات‌</w:t>
      </w:r>
      <w:bookmarkEnd w:id="589"/>
    </w:p>
    <w:p>
      <w:pPr>
        <w:pStyle w:val="BookText"/>
        <w:rPr/>
      </w:pPr>
      <w:r>
        <w:rPr>
          <w:rFonts w:ascii="IRNazanin" w:hAnsi="IRNazanin" w:eastAsia="IRNazanin"/>
          <w:color w:val="111111"/>
          <w:sz w:val="28"/>
          <w:sz w:val="28"/>
          <w:szCs w:val="28"/>
          <w:rtl w:val="true"/>
          <w:lang w:bidi="fa-IR"/>
        </w:rPr>
        <w:t>یکی از اصولی که اسلام در روابط بین‌الملل تأکید فراوانی برآن داشته، اصل احترام به تعهدات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وَأَوْفُوا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مذمت پیمان‌شکنان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 الدَّوَآبِ‌ّ عِندَ اللَّهِ الَّذِینَ کَفَرُوا 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عهَدتَّ مِنْهُمْ ثُمَّ ینقُضُونَ عَهْدَهُمْ فِی کُلِ‌ّ مَرَّةٍ وَهُمْ لَا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بدترین جنبندگان نزد خدا، کسانی هستند که کافر شدند و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با آن‌ها پیمان بستی؛ سپس هر بار عهد و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شکنی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نیز به کرّات بر این اصل تأکید کرده و مسلمانان را به رعایت پیمان‌های خود با افراد دعوت نموده 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نسبت به شرطها و تعهداتی که کرده‌اند متعهد می‌باشند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مورد این اصل تنها به روابط داخلی مسلمانان بسنده نکرده بلکه آن را بر روابط بین‌الملل نیز تعمیم داده و پیامبر اکرم‌صلی الله علیه وآله در روابط خارجی خود نیز به آن عمل کرده است</w:t>
      </w:r>
      <w:r>
        <w:rPr>
          <w:rFonts w:eastAsia="IRNazanin" w:cs="IRNazanin"/>
          <w:color w:val="111111"/>
          <w:sz w:val="28"/>
          <w:szCs w:val="28"/>
          <w:rtl w:val="true"/>
          <w:lang w:bidi="fa-IR"/>
        </w:rPr>
        <w:t xml:space="preserve">. </w:t>
      </w:r>
      <w:bookmarkStart w:id="590" w:name="pg389_6867"/>
    </w:p>
    <w:p>
      <w:pPr>
        <w:pStyle w:val="Heading2"/>
        <w:numPr>
          <w:ilvl w:val="1"/>
          <w:numId w:val="1"/>
        </w:numPr>
        <w:rPr/>
      </w:pPr>
      <w:bookmarkStart w:id="591" w:name="__RefHeading___Toc3288014_211673320"/>
      <w:bookmarkStart w:id="592" w:name="_Toc228"/>
      <w:bookmarkEnd w:id="590"/>
      <w:bookmarkEnd w:id="591"/>
      <w:r>
        <w:rPr>
          <w:rtl w:val="true"/>
        </w:rPr>
        <w:t>پاسخ به شبهات‌</w:t>
      </w:r>
      <w:bookmarkEnd w:id="59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3" w:name="__RefHeading___Toc3288016_211673320"/>
      <w:bookmarkStart w:id="594" w:name="_Toc229"/>
      <w:bookmarkEnd w:id="593"/>
      <w:r>
        <w:rPr>
          <w:rtl w:val="true"/>
        </w:rPr>
        <w:t>اشاره</w:t>
      </w:r>
      <w:bookmarkStart w:id="595" w:name="pg389_6868"/>
      <w:bookmarkEnd w:id="594"/>
    </w:p>
    <w:p>
      <w:pPr>
        <w:pStyle w:val="Heading3"/>
        <w:numPr>
          <w:ilvl w:val="2"/>
          <w:numId w:val="1"/>
        </w:numPr>
        <w:rPr/>
      </w:pPr>
      <w:bookmarkStart w:id="596" w:name="__RefHeading___Toc3288018_211673320"/>
      <w:bookmarkStart w:id="597" w:name="_Toc230"/>
      <w:bookmarkEnd w:id="595"/>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اینک بعد از بحث و بررسی درباره سلمان رشدی و حکم او به بررسی شبهات در این باره می‌پردازیم؛</w:t>
      </w:r>
    </w:p>
    <w:p>
      <w:pPr>
        <w:pStyle w:val="Heading3"/>
        <w:numPr>
          <w:ilvl w:val="2"/>
          <w:numId w:val="1"/>
        </w:numPr>
        <w:rPr/>
      </w:pPr>
      <w:bookmarkStart w:id="598" w:name="__RefHeading___Toc3288020_211673320"/>
      <w:bookmarkStart w:id="599" w:name="_Toc231"/>
      <w:bookmarkEnd w:id="598"/>
      <w:r>
        <w:rPr/>
        <w:t>1</w:t>
      </w:r>
      <w:r>
        <w:rPr>
          <w:rtl w:val="true"/>
        </w:rPr>
        <w:t xml:space="preserve"> - </w:t>
      </w:r>
      <w:r>
        <w:rPr>
          <w:rtl w:val="true"/>
        </w:rPr>
        <w:t>شبهه دخالت در امور دیگر کشورها</w:t>
      </w:r>
      <w:bookmarkEnd w:id="599"/>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سلمان رشدی از آن جهت که شهروند یک کشور خارجی است مشمول دخالت در امور دیگر کشورها به حساب می‌آید و لذا مطابق قوانین بین‌المللی محکوم به بطلان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جفری 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از اصل باطل است؛ زیرا نشانگر دخالت در شؤون داخلی بریتانیا به حساب می‌آید، و کسی حق ندارد مردم را به ترور شخصی در سرزمین‌های بریتانیا تحریک کند یا بر ضدّ یکی از هموطنان مقیم در این کشور اقدامی انجام دهد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شبهه و اشکال حتی از برخی روحانی‌نماهای غرب زده نیز مطرح شد که در پناه کفر در کشورهای غربی پناهنده بوده و زندگی می‌کردند که یکی از آن‌ها مهدی روحانی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تأیید سلمان رشدی و دولت انگلستان و بر ضد فتوای امام خمینی‌رحمه الله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تنفیذ حکم شریعت ولو در حق یک مسلمان جایز نیست در صورتی که موجب بی‌احترامی به قوانین خاص یک دولت اجنبی و بیگانه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حقیقت نشانه گرفتن مسببین و بانیان اصلی این کتاب است که چهره خود را در پشت سر سلمان رشدی مخفی کرده‌اند، و لذا از آنجا که طرف مقابل مسلمانان، غرب جنایتکار و در رأس آن‌ها انگلستان است، و هدفی جز تحریک مسلمانان و زمینه‌سازی برخورد تمدن‌ها و برپایی دوباره جنگ‌های صلیبی نبوده است لذا جا داشت که یکی از رهبران اسلامی این توطئه را درک کرده و با آن به شدت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اسلام موافق با عقل و حکمت و منطبق بر موازین فطرت و هماهنگ با سنت‌های تاریخ و همسو با قوانین طبیعت است؛ چرا که واضع آن‌ها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دین اسلام فراملیتی و فرامنطقه‌ای و جهانی و جاودانه است، همان‌گونه که از ظاهر آیات و روایات استفاده می‌شود؛ و لذا می‌توان گفت که مرزبندی‌های دنیای معاصر نمی‌تواند مانعی برای شمول مقررات دین اسلام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اسلام، حق اعمال مقررات کیفری بر اشخاص مسئول در تهیه این کتاب را برای خود محفوظ می‌دارد؛ زیرا که در آن به حریم مقدس اسلام و پیامبرصلی الله علیه وآله توهین شده که در حقیقت توهین به مقدسات بیش از یک میلیارد انسان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در رشته حقوق جزای بین‌الملل، یک سری جرائم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جرائم علیه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که خصوصیت آن‌ها این است که کشورهای جهان صلاحیت رسیدگی به آن‌ها را خواهند داشت، این </w:t>
      </w:r>
    </w:p>
    <w:p>
      <w:pPr>
        <w:pStyle w:val="BookText"/>
        <w:rPr/>
      </w:pPr>
      <w:r>
        <w:rPr>
          <w:rFonts w:ascii="IRNazanin" w:hAnsi="IRNazanin" w:eastAsia="IRNazanin"/>
          <w:color w:val="111111"/>
          <w:sz w:val="28"/>
          <w:sz w:val="28"/>
          <w:szCs w:val="28"/>
          <w:rtl w:val="true"/>
          <w:lang w:bidi="fa-IR"/>
        </w:rPr>
        <w:t xml:space="preserve">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صلاحیت جهانی حقوق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می‌دانیم که جرائم علیه انسانیت لزوماً مربوط به حالت جنگ نیست و اختصاص به جرائمی همچون قتل، کشتار دسته‌جمعی، برده‌کشی، تبعید و شکنجه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شامل جرائم حقوقی مربوط به نفس و حیثیت‌های معنوی نیز می‌شود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جرائم است، و لذا کلیه کشورهای اسلامی که متضرّر اصلی این جرم هستند می‌توانند نسبت به اشخاص مسئول در تهیه این کتاب اقامه جرم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مسئولان کشوری که مجرم در آن است او را محاکمه نمی‌کنند بلکه با اهداف سوئی از او پشتیبانی می‌نمایند، لذا اسلام به خود حق می‌دهد که حکم او را اعلام کرده و درصدد اجرای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توجه به دین و مذهب و ارزش‌های اخلاقی و معنوی جزء فطرت بشر بوده و با عقل نیز قابل اثبات است، و لذا اهانت به این مسائل در حقیقت جنایت و اهانت به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مشاهده کردیم که چگونه این کتاب موجب تشنج در سطح جهان شد که ممکن بود به برخورد جهانی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قوانین بین‌الملل پی می‌بریم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منتشر کننده آن در انگلستان قوانین بسیاری که درباره حقوق بین‌الملل تصویب شده را نقض کرده است، اینک به برخی از این قوانین اشاره می‌کنیم؛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منشور ملل متحد، مصوب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تحکیم صلح </w:t>
      </w:r>
    </w:p>
    <w:p>
      <w:pPr>
        <w:pStyle w:val="BookText"/>
        <w:rPr/>
      </w:pPr>
      <w:r>
        <w:rPr>
          <w:rFonts w:ascii="IRNazanin" w:hAnsi="IRNazanin" w:eastAsia="IRNazanin"/>
          <w:color w:val="111111"/>
          <w:sz w:val="28"/>
          <w:sz w:val="28"/>
          <w:szCs w:val="28"/>
          <w:rtl w:val="true"/>
          <w:lang w:bidi="fa-IR"/>
        </w:rPr>
        <w:t>و امنیت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در ماده اول آمده است که بر اساس آن دولت‌ها متعهدند که از تشنج‌آفرینی و اختلال در نظم بین‌المللی جلوگیری کنند، که انتشار این کتاب موجب تشنج‌آفرینی در سطح بین الملل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ماده دوم، بند چهارم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کشورها می‌بایستی در روابط بین‌المللی خود از کاری که به هر نحو با مقاصد ملل متحد مباینت داشته باشد، اجتناب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اعلامیه جهانی حقوق بشر، مصوب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مقدمه آن سخن از اهداف این اعلامیه به میان آورده و یکی از آن‌ها را جلوگیری از شیوه‌های خشونت‌آمیز و خصومت‌انگیز معرفی کرده است، که اهانت به وجدان بشری به حساب می‌آید؛ موضوعی که در کتاب سلمان رشدی و نشر آن به حساب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میثاق بین‌المللی حقوق مدنی و سیاسی، مصوب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دولت‌های طرف این قرارداد متعهد می‌شوند که حقوق شناخته شده در این میثاق را درباره کلیه افراد مقیم در قلمرو حاکمیتشان، بدون هیچ گونه تمایزی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رنگ، جنس، زبان، مذهب، عقیده دیگر، اصل و منشأ ملّی یا اجتماعی، ثروت، نسبت با سایر وضعیت‌ها محترم شمرده و تضمین 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دولت انگلستان در جریان چاپ و نشر این کتاب لااقل حقوق مسلمانان آن کشور را نادیده گرفت؛ زیرا هنگامی که مسلمانان انگلستان در این واقعه اقامه دعوی کردند مقامات قضایی و سیاسی آن </w:t>
      </w:r>
      <w:bookmarkStart w:id="600" w:name="pg389_6872"/>
    </w:p>
    <w:p>
      <w:pPr>
        <w:pStyle w:val="BookText"/>
        <w:rPr/>
      </w:pPr>
      <w:bookmarkEnd w:id="600"/>
      <w:r>
        <w:rPr>
          <w:rFonts w:ascii="IRNazanin" w:hAnsi="IRNazanin" w:eastAsia="IRNazanin"/>
          <w:color w:val="111111"/>
          <w:sz w:val="28"/>
          <w:sz w:val="28"/>
          <w:szCs w:val="28"/>
          <w:rtl w:val="true"/>
          <w:lang w:bidi="fa-IR"/>
        </w:rPr>
        <w:t>کشور اعلام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زمینه‌ای وجود ندارد که بر اساس آن کتاب آیات شیطانی منع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انگلستان قانونی است در حمایت از مقدسات دینی مردم و شهروندان که مسلمانان خواستند از این راه وارد شده و بر ضدّ سلمان رشدی اقامه دعوا کنند ولی دولت انگلستان آن را به مسیحیت تفسیر کرد</w:t>
      </w:r>
      <w:r>
        <w:rPr>
          <w:rFonts w:eastAsia="IRNazanin" w:cs="IRNazanin"/>
          <w:color w:val="111111"/>
          <w:sz w:val="28"/>
          <w:szCs w:val="28"/>
          <w:rtl w:val="true"/>
          <w:lang w:bidi="fa-IR"/>
        </w:rPr>
        <w:t>.</w:t>
      </w:r>
    </w:p>
    <w:p>
      <w:pPr>
        <w:pStyle w:val="Heading3"/>
        <w:numPr>
          <w:ilvl w:val="2"/>
          <w:numId w:val="1"/>
        </w:numPr>
        <w:rPr/>
      </w:pPr>
      <w:bookmarkStart w:id="601" w:name="__RefHeading___Toc3288022_211673320"/>
      <w:bookmarkStart w:id="602" w:name="_Toc232"/>
      <w:bookmarkEnd w:id="601"/>
      <w:r>
        <w:rPr/>
        <w:t>2</w:t>
      </w:r>
      <w:r>
        <w:rPr>
          <w:rtl w:val="true"/>
        </w:rPr>
        <w:t xml:space="preserve"> - </w:t>
      </w:r>
      <w:r>
        <w:rPr>
          <w:rtl w:val="true"/>
        </w:rPr>
        <w:t>تخیلی بودن کتاب آیات شیطانی‌</w:t>
      </w:r>
      <w:bookmarkEnd w:id="602"/>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مندرج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بوده و فاقد جنبه واقعی و خارجی است؛ و لذا کسی نباید از آن رنجیده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داستان، از پیامبری سخن به میان آمده که نامش محمّد نیست و یاران و انصار غیرواقعی پیرامون او گرد آمده‌اند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او در سبک نگارش خود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خوشبختانه آنچه می‌نویسیم، نوعی افسانه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مسأله‌ای ندارد، به کسی برنمی‌خورد، گفته‌هایم را خیلی جدّی نمی‌گیرند و در نتیجه لزومی هم ندارد که علیه من اقدامی بکنند، چه راحت</w:t>
      </w:r>
      <w:r>
        <w:rPr>
          <w:rFonts w:eastAsia="IRNazanin" w:cs="IRNazanin"/>
          <w:color w:val="111111"/>
          <w:sz w:val="28"/>
          <w:szCs w:val="28"/>
          <w:rtl w:val="true"/>
          <w:lang w:bidi="fa-IR"/>
        </w:rPr>
        <w:t>».</w:t>
      </w:r>
      <w:r>
        <w:rPr>
          <w:rStyle w:val="FootnoteAnchor"/>
          <w:rtl w:val="true"/>
        </w:rPr>
        <w:footnoteReference w:id="37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برخی از غربیان که معتقدند چون داستان آیه‌های شیطانی با واقعیت مطابقت ندارد، بنابراین نمی‌تواند موهن 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کتابش چیزی بیشتر از یک رمان تخیلی را اراده کرده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من به عنوان کتاب تاریخ خوانده خواهد 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مگر مطالعه کتاب تخیلی انسان را به تاریخ و واقعیت‌های آن می‌رساند؟ اگر چنین است، دیگر تخیل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در کتاب آیات شیطانی نوشته‌ام قبول دارم</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آیا تخیل را می‌توان تصدیق کرد یا واقعیت را؟</w:t>
      </w:r>
    </w:p>
    <w:p>
      <w:pPr>
        <w:pStyle w:val="BookText"/>
        <w:rPr/>
      </w:pPr>
      <w:r>
        <w:rPr>
          <w:rFonts w:ascii="IRNazanin" w:hAnsi="IRNazanin" w:eastAsia="IRNazanin"/>
          <w:color w:val="111111"/>
          <w:sz w:val="28"/>
          <w:sz w:val="28"/>
          <w:szCs w:val="28"/>
          <w:rtl w:val="true"/>
          <w:lang w:bidi="fa-IR"/>
        </w:rPr>
        <w:t>او هنگامی که با بازتاب‌های تند عمومی مسلمانان مواجه می‌شود آرزو می‌کند که ای کاش کتابی با انتقادهای شدیدتر می‌نوشت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پس موضوع کتاب او، انتقاد از واقعیت‌ها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تخیل محض؛ زیرا تخیلات قابل انتقاد نیستند، بلکه واقعیت‌ها هستند که انتقادپذیرند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علامت و نشانه‌ای است برای نشان دادن مسمّی، و لذا اگر ابعاد وجودی یک شخصیتی تعریف و ترسیم شود، دیگر احتیاجی به اسم نیست؛ زیرا اسم هر چه باشد شنونده، مسمّی را درک می‌کند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داستان خود به بیان سمبلیک تاریخ اسلام پرداخته، و شخصیت‌ها و فرازهای تاریخی را خیلی روشن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متوجه نشود، منظور از پیامبری که در جاهلیت آمد و بر او آیاتی از </w:t>
      </w:r>
      <w:bookmarkStart w:id="603" w:name="pg389_6874"/>
    </w:p>
    <w:p>
      <w:pPr>
        <w:pStyle w:val="BookText"/>
        <w:rPr/>
      </w:pPr>
      <w:bookmarkEnd w:id="603"/>
      <w:r>
        <w:rPr>
          <w:rFonts w:ascii="IRNazanin" w:hAnsi="IRNazanin" w:eastAsia="IRNazanin"/>
          <w:color w:val="111111"/>
          <w:sz w:val="28"/>
          <w:sz w:val="28"/>
          <w:szCs w:val="28"/>
          <w:rtl w:val="true"/>
          <w:lang w:bidi="fa-IR"/>
        </w:rPr>
        <w:t>جانب پروردگار توسط جبرئیل نازل شد، و همسری به نام عایشه و یارانی چون سلمان و اباذر و خالد و حمزه اطراف او گرد آمده‌اند، و ده‌ها نشانه دیگر مربوط به کیست؟</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نامی را برای شخصیت داستان خود انتخاب کرده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گذشته از اینکه نامی توهین‌آمیز است، فرهنگ‌نویسان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حتی خود سلمان رشدی به طور رمز به نام شخصیت قصه خود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 او درست تلفظ و ادا شود، به معنای کسی است که باید برای وجود او سپاسگزاری و شکر نمود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که این اشاره به نام احمد 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به این نتیجه می‌رسیم که انتخاب این سبک برای داستان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آن، در حقیقت به جهت بازگذاشتن راهی برای فرار از مسئولیت عمل زشت خود بوده است</w:t>
      </w:r>
      <w:r>
        <w:rPr>
          <w:rFonts w:eastAsia="IRNazanin" w:cs="IRNazanin"/>
          <w:color w:val="111111"/>
          <w:sz w:val="28"/>
          <w:szCs w:val="28"/>
          <w:rtl w:val="true"/>
          <w:lang w:bidi="fa-IR"/>
        </w:rPr>
        <w:t>.</w:t>
      </w:r>
    </w:p>
    <w:p>
      <w:pPr>
        <w:pStyle w:val="Heading3"/>
        <w:numPr>
          <w:ilvl w:val="2"/>
          <w:numId w:val="1"/>
        </w:numPr>
        <w:rPr/>
      </w:pPr>
      <w:bookmarkStart w:id="604" w:name="__RefHeading___Toc3288024_211673320"/>
      <w:bookmarkStart w:id="605" w:name="_Toc233"/>
      <w:bookmarkEnd w:id="604"/>
      <w:r>
        <w:rPr/>
        <w:t>3</w:t>
      </w:r>
      <w:r>
        <w:rPr>
          <w:rtl w:val="true"/>
        </w:rPr>
        <w:t xml:space="preserve"> - </w:t>
      </w:r>
      <w:r>
        <w:rPr>
          <w:rtl w:val="true"/>
        </w:rPr>
        <w:t>آزادی عقیده و بیان‌</w:t>
      </w:r>
      <w:bookmarkEnd w:id="60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دفاعیه، بر فرض که این کتاب واقعیت خارجی هم می‌داشت، به استناد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آزادی عقیده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آن مجاز بوده چنین افکاری داشته و آن‌ها را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سلمان رشدی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جمع‌آوری کتابش از بازار، یک فاجعه و نقض حق آزادی بیان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مارگارت تاچر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وقت انگلستان، در بیانیه‌ای که در این مورد برای پارلمان فرستاد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عقیده و بیان، پایه و اساس یک جامعه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جریان انتشار این کتاب، بخش فرانسوی انجمن قلم که متشکل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است، در نامه‌ای به نخست وزیر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کرده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همچنین اتحادیه‌های مطبوعات خارجی در رم، تصمیم ایران را اقدامی علیه آزادی وجدان، مذهب و عقیده که ارزش‌های واقعی جهان متمدن و انسانی است، نامیدند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همان‌گونه که قبلاً اشاره شد آزادی بیان مثل سایر آزادی‌ها، قلمرو معینی دارد و نمی‌تواند بی حدّ و حصر باشد، و کسانی که فلسفه آزادی بیان را ترسیم کرده‌اند، هیچ‌گاه آزادی را بدون مسئولیت معرفی نکرده‌اند، و هیچ عقل سلیمی، آزادی را با رهایی یکی ندانسته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انسان یک موجود محدود است و تمام اوصاف کمالی او از قبیل حیات، علم، قدرت، اراده و مانند آن متناهی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اصل وجود بشر متناهی باشد و آزادی او که از اوصاف اوست و در اصل تحقق، تابع هستی اوست، غیرمحدود باشد</w:t>
      </w:r>
      <w:r>
        <w:rPr>
          <w:rFonts w:eastAsia="IRNazanin" w:cs="IRNazanin"/>
          <w:color w:val="111111"/>
          <w:sz w:val="28"/>
          <w:szCs w:val="28"/>
          <w:rtl w:val="true"/>
          <w:lang w:bidi="fa-IR"/>
        </w:rPr>
        <w:t xml:space="preserve">. </w:t>
      </w:r>
      <w:bookmarkStart w:id="606" w:name="pg389_6876"/>
    </w:p>
    <w:p>
      <w:pPr>
        <w:pStyle w:val="BookText"/>
        <w:rPr/>
      </w:pPr>
      <w:bookmarkEnd w:id="606"/>
      <w:r>
        <w:rPr>
          <w:rFonts w:ascii="IRNazanin" w:hAnsi="IRNazanin" w:eastAsia="IRNazanin"/>
          <w:color w:val="111111"/>
          <w:sz w:val="28"/>
          <w:sz w:val="28"/>
          <w:szCs w:val="28"/>
          <w:rtl w:val="true"/>
          <w:lang w:bidi="fa-IR"/>
        </w:rPr>
        <w:t>بنابراین، حتماً آزادی‌های انسان از جمله آزادی بیان او محدود و مشروط و مقید است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607" w:name="__RefHeading___Toc3288026_211673320"/>
      <w:bookmarkStart w:id="608" w:name="_Toc234"/>
      <w:bookmarkEnd w:id="607"/>
      <w:r>
        <w:rPr/>
        <w:t>4</w:t>
      </w:r>
      <w:r>
        <w:rPr>
          <w:rtl w:val="true"/>
        </w:rPr>
        <w:t xml:space="preserve"> - </w:t>
      </w:r>
      <w:r>
        <w:rPr>
          <w:rtl w:val="true"/>
        </w:rPr>
        <w:t>مناقشه در سند روایات‌</w:t>
      </w:r>
      <w:bookmarkEnd w:id="608"/>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مستند احکام یاد شده در مورد اعدام مرتد، همگی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و اعتبار خبر ثقه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امور خطیر و بسیار مهم بر خلاف دیگر امور، به خبر ثقه اکتفا نمی‌کنند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اجماع فقها است و حتی ادعای اجماع منقول و محصل در مسأله شده است،</w:t>
      </w:r>
      <w:r>
        <w:rPr>
          <w:rStyle w:val="FootnoteAnchor"/>
          <w:rtl w:val="true"/>
        </w:rPr>
        <w:footnoteReference w:id="386"/>
      </w:r>
      <w:r>
        <w:rPr>
          <w:rFonts w:ascii="IRNazanin" w:hAnsi="IRNazanin" w:eastAsia="IRNazanin"/>
          <w:color w:val="111111"/>
          <w:sz w:val="28"/>
          <w:sz w:val="28"/>
          <w:szCs w:val="28"/>
          <w:rtl w:val="true"/>
          <w:lang w:bidi="fa-IR"/>
        </w:rPr>
        <w:t>و این اختصاص به شیعه ندارد بلکه نزد اهل سنت نیز، مسأله‌ای اجماعی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مسأله به حدّ تواتر بوده و یا در حدّ استفاضه می‌باشد، و لذا ابن ادریس حلّی و سید مرتضی که به خبر واحد عمل نمی‌کنند اصل این حکم را قبول دارند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است و حجت آن به ادله‌ای از قرآن و روایات و سیره عقلا و اجماع ثابت می‌باشد و همان‌گونه که در جای خود ثابت کرده‌ایم به طور حتم مفاد این روایات که اعدام مرتد است با سیره عقلا و عقل قطعی هماهنگی کامل دارد</w:t>
      </w:r>
      <w:r>
        <w:rPr>
          <w:rFonts w:eastAsia="IRNazanin" w:cs="IRNazanin"/>
          <w:color w:val="111111"/>
          <w:sz w:val="28"/>
          <w:szCs w:val="28"/>
          <w:rtl w:val="true"/>
          <w:lang w:bidi="fa-IR"/>
        </w:rPr>
        <w:t xml:space="preserve">. </w:t>
      </w:r>
      <w:bookmarkStart w:id="609" w:name="pg389_6877"/>
    </w:p>
    <w:p>
      <w:pPr>
        <w:pStyle w:val="Heading3"/>
        <w:numPr>
          <w:ilvl w:val="2"/>
          <w:numId w:val="1"/>
        </w:numPr>
        <w:rPr/>
      </w:pPr>
      <w:bookmarkStart w:id="610" w:name="__RefHeading___Toc3288028_211673320"/>
      <w:bookmarkStart w:id="611" w:name="_Toc235"/>
      <w:bookmarkEnd w:id="609"/>
      <w:bookmarkEnd w:id="610"/>
      <w:r>
        <w:rPr/>
        <w:t>5</w:t>
      </w:r>
      <w:r>
        <w:rPr>
          <w:rtl w:val="true"/>
        </w:rPr>
        <w:t xml:space="preserve"> - </w:t>
      </w:r>
      <w:r>
        <w:rPr>
          <w:rtl w:val="true"/>
        </w:rPr>
        <w:t>ادعای تعارض بین آیات و روایات‌</w:t>
      </w:r>
      <w:bookmarkEnd w:id="611"/>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نصّ قرآن کریم اکراه در دین منفی و منهی است، بنابراین، حکم اعدام مرتد معارض است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متعددی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آبی از تخصیص است؛ چرا که اشاره به حکم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روایاتی از اعتبار ساقط است و عملشان را به اهلشان وامی‌گذاریم، به این معنا که مفاد این روایات بر ما روشن نیست و می‌باید با رجوع به حضرات معصومین‌علیهم السلام رفع ابهام و اجمال گردد و تا این زمان نمی‌توان به مفاد این روایات عمل کرد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پذیرش اولیه دین است که هر کس باید با تحقیق همه جانبه دین را بپذیرد و روایات ارتداد مربوط به بعد از پذیرش دین است و لذا مورد آن دو فرق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حکم مرتد صحیح‌السند بوده و مفاد آن نیز بسیار واضح و روشن است و اجمالی ندارد تا علم به آن‌ها را به حضرات معصومین‌علیهم السلام ارجاع دهیم، و لذا راه دیگری را که می‌توان پیمود و مسأله را حل کرد این که در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کرده و معنایی برای آن کرد که با این احادیث هیچ گونه منافاتی نداشته باشد؛ زیرا مطابق با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حتی الامکان بین دو دسته ادله جمع کرده و به مفاد آن دو عمل نماییم</w:t>
      </w:r>
      <w:r>
        <w:rPr>
          <w:rFonts w:eastAsia="IRNazanin" w:cs="IRNazanin"/>
          <w:color w:val="111111"/>
          <w:sz w:val="28"/>
          <w:szCs w:val="28"/>
          <w:rtl w:val="true"/>
          <w:lang w:bidi="fa-IR"/>
        </w:rPr>
        <w:t xml:space="preserve">. </w:t>
      </w:r>
      <w:bookmarkStart w:id="612" w:name="pg389_6878"/>
    </w:p>
    <w:p>
      <w:pPr>
        <w:pStyle w:val="Heading3"/>
        <w:numPr>
          <w:ilvl w:val="2"/>
          <w:numId w:val="1"/>
        </w:numPr>
        <w:rPr/>
      </w:pPr>
      <w:bookmarkStart w:id="613" w:name="__RefHeading___Toc3288030_211673320"/>
      <w:bookmarkStart w:id="614" w:name="_Toc236"/>
      <w:bookmarkEnd w:id="612"/>
      <w:bookmarkEnd w:id="613"/>
      <w:r>
        <w:rPr/>
        <w:t>6</w:t>
      </w:r>
      <w:r>
        <w:rPr>
          <w:rtl w:val="true"/>
        </w:rPr>
        <w:t xml:space="preserve"> - </w:t>
      </w:r>
      <w:r>
        <w:rPr>
          <w:rtl w:val="true"/>
        </w:rPr>
        <w:t>ادعای سکوت آیات از حکم اعدام‌</w:t>
      </w:r>
      <w:bookmarkEnd w:id="614"/>
    </w:p>
    <w:p>
      <w:pPr>
        <w:pStyle w:val="BookText"/>
        <w:rPr/>
      </w:pPr>
      <w:r>
        <w:rPr>
          <w:rFonts w:ascii="IRNazanin" w:hAnsi="IRNazanin" w:eastAsia="IRNazanin"/>
          <w:color w:val="111111"/>
          <w:sz w:val="28"/>
          <w:sz w:val="28"/>
          <w:szCs w:val="28"/>
          <w:rtl w:val="true"/>
          <w:lang w:bidi="fa-IR"/>
        </w:rPr>
        <w:t>اشکال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اگرچه تغییر ایمان به کفر را مذموم دانسته اما بنابر منطق متین خود تنها از عواقب سوء اخروی آن‌ها خبر داده و هیچ مجازات دنیوی از قبیل اعدام و حبس ابد را تجویز نکرده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فقط سخن از عاقبت سوء اخروی گفتن منطق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در جامعه زندگی کرده و اعتقادی به بزرخ و قیامت و حساب و کتاب ندارند و یا بی‌اهمیت نسبت به این امورند، و لذا به طور حتم احتیاج به یک حکم بازدارنده اجتماعی در همین دنیاست تا از جرم‌هایی که باعث اختلال نظام جامعه می‌شود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تمام خصوصیات احکام مسایل را بیان نکرده و تنها به کلیات احکام و یا لااقل بخشی از جزئیات آن اشاره نموده است و تفصیل آن به پیامبر گرامی اسلام‌صلی الله علیه وآله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کردیم، تا آنچه به سوی مردم نازل شده است برای آن‌ها روشن سازی؛ و شاید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بیانات پیامبرصلی الله علیه وآله در ذیل آیات که در حقیقت توضیح دهنده مقصود آن‌هاست برای همه حجت است و از آن جمله مسأله حکم مرتد 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که قرآن سخن از عقوبت و مجازات دنیوی از قبیل اعدام </w:t>
      </w:r>
      <w:bookmarkStart w:id="615" w:name="pg389_6879"/>
    </w:p>
    <w:p>
      <w:pPr>
        <w:pStyle w:val="BookText"/>
        <w:rPr/>
      </w:pPr>
      <w:bookmarkEnd w:id="615"/>
      <w:r>
        <w:rPr>
          <w:rFonts w:ascii="IRNazanin" w:hAnsi="IRNazanin" w:eastAsia="IRNazanin"/>
          <w:color w:val="111111"/>
          <w:sz w:val="28"/>
          <w:sz w:val="28"/>
          <w:szCs w:val="28"/>
          <w:rtl w:val="true"/>
          <w:lang w:bidi="fa-IR"/>
        </w:rPr>
        <w:t>و حبس 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مجرمان معین نکرده است؟ مگر درباره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جَزَ ؤُا الَّذِینَ یحارِبُونَ اللَّهَ وَرَسُولَهُ وَیسْعَوْنَ فِی الْأَرْضِ فَساداً أَن یقَتَّلُوا أَوْ یصَلَّبُوا أَوْ تُقَطَّعَ أَیدِیهِمْ وَأَرْجُلُهُم مِّنْ خِلفٍ أَوْ ینفَوْا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آن‌ها که با خدا و پیامبرش به جنگ برمی‌خیزند، و اقدام به فساد در روی زمین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به جان و مال و ناموس مردم حمله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که اعدام شوند؛ یا به دار آویخته گردند؛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آن‌ها، بعکس یکدیگر، بریده شود؛ و یا از سرزمین خود تبعید گردند</w:t>
      </w:r>
      <w:r>
        <w:rPr>
          <w:rFonts w:eastAsia="IRNazanin" w:cs="IRNazanin"/>
          <w:color w:val="111111"/>
          <w:sz w:val="28"/>
          <w:szCs w:val="28"/>
          <w:rtl w:val="true"/>
          <w:lang w:bidi="fa-IR"/>
        </w:rPr>
        <w:t>...».</w:t>
      </w:r>
    </w:p>
    <w:p>
      <w:pPr>
        <w:pStyle w:val="Heading3"/>
        <w:numPr>
          <w:ilvl w:val="2"/>
          <w:numId w:val="1"/>
        </w:numPr>
        <w:rPr/>
      </w:pPr>
      <w:bookmarkStart w:id="616" w:name="__RefHeading___Toc3288032_211673320"/>
      <w:bookmarkStart w:id="617" w:name="_Toc237"/>
      <w:bookmarkEnd w:id="616"/>
      <w:r>
        <w:rPr/>
        <w:t>7</w:t>
      </w:r>
      <w:r>
        <w:rPr>
          <w:rtl w:val="true"/>
        </w:rPr>
        <w:t xml:space="preserve"> - </w:t>
      </w:r>
      <w:r>
        <w:rPr>
          <w:rtl w:val="true"/>
        </w:rPr>
        <w:t>اشکال بر اجرای حدود الهی در عصر غیبت‌</w:t>
      </w:r>
      <w:bookmarkEnd w:id="617"/>
    </w:p>
    <w:p>
      <w:pPr>
        <w:pStyle w:val="BookText"/>
        <w:rPr/>
      </w:pP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معروف، عدم جواز اقامه حدود در غیرزمان حضور معصوم است تا آنجا که برخی بر این امر، ادعای اجماع کرده‌اند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در اصل حکم بود که با بنای عقلا سازگاری ندارد و این اشکال اختصاص به عصر غیبت ندارد بلکه اعتراض او شامل اجرای این حکم در عصر معصوم نیز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که ادعا شده واقعیت ندارد و فقط به ابن زهره چنین اجماعی نسبت داده شده است، و حتی به تعبیر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اجماع مورد ادعای آنان محقق نیست بلکه اجماع بر خلاف دیدگاه آن‌ها وجود دارد</w:t>
      </w:r>
      <w:r>
        <w:rPr>
          <w:rFonts w:eastAsia="IRNazanin" w:cs="IRNazanin"/>
          <w:color w:val="111111"/>
          <w:sz w:val="28"/>
          <w:szCs w:val="28"/>
          <w:rtl w:val="true"/>
          <w:lang w:bidi="fa-IR"/>
        </w:rPr>
        <w:t>.</w:t>
      </w:r>
      <w:r>
        <w:rPr>
          <w:rStyle w:val="FootnoteAnchor"/>
          <w:rtl w:val="true"/>
        </w:rPr>
        <w:footnoteReference w:id="394"/>
      </w:r>
      <w:bookmarkStart w:id="618" w:name="pg389_6880"/>
    </w:p>
    <w:p>
      <w:pPr>
        <w:pStyle w:val="BookText"/>
        <w:rPr/>
      </w:pPr>
      <w:bookmarkEnd w:id="618"/>
      <w:r>
        <w:rPr>
          <w:rFonts w:ascii="IRNazanin" w:hAnsi="IRNazanin" w:eastAsia="IRNazanin"/>
          <w:color w:val="111111"/>
          <w:sz w:val="28"/>
          <w:sz w:val="28"/>
          <w:szCs w:val="28"/>
          <w:rtl w:val="true"/>
          <w:lang w:bidi="fa-IR"/>
        </w:rPr>
        <w:t>آیت اللَّه خویی‌رحمه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و مشهور این است که اقامه حدود در عصر غیبت جایز است و در این مسأله مخالفتی نقل نشده مگر از ابن زهره و ابن ادریس که البته چنین اجماعی هم ثابت نگردیده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از این مسأله دفاع کرده و برای اثبات آن به ادله گوناگونی استناد کرده است، از آن جمله روایات بسیاری که بر اساس آن، فقیه جامع الشرایط در عصر غیبت به عنوان امین پیامبرصلی الله علیه وآله و جانشین معصوم‌علیهم السلام در اجرای حدود الهی معرفی شده است،</w:t>
      </w:r>
      <w:r>
        <w:rPr>
          <w:rStyle w:val="FootnoteAnchor"/>
          <w:rtl w:val="true"/>
        </w:rPr>
        <w:footnoteReference w:id="396"/>
      </w:r>
      <w:r>
        <w:rPr>
          <w:rFonts w:ascii="IRNazanin" w:hAnsi="IRNazanin" w:eastAsia="IRNazanin"/>
          <w:color w:val="111111"/>
          <w:sz w:val="28"/>
          <w:sz w:val="28"/>
          <w:szCs w:val="28"/>
          <w:rtl w:val="true"/>
          <w:lang w:bidi="fa-IR"/>
        </w:rPr>
        <w:t>و کثرت این روایات ضمن تنوع راویان آن، از آن‌ها روایاتی در حدّ استفاضه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پایان سخنانش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به حدّی آشکار است که نیازی به استدلال ندارد و شگفت‌آور است که برخی در این مسأله وسوسه می‌کنند، گویا این دسته حتی اندکی طعم فقه را نچشیده‌اند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او حتی روایتی که دلالت بر اختصاص اجرای حدود در عصر امام دارد را تضعیف نموده است</w:t>
      </w:r>
      <w:r>
        <w:rPr>
          <w:rFonts w:eastAsia="IRNazanin" w:cs="IRNazanin"/>
          <w:color w:val="111111"/>
          <w:sz w:val="28"/>
          <w:szCs w:val="28"/>
          <w:rtl w:val="true"/>
          <w:lang w:bidi="fa-IR"/>
        </w:rPr>
        <w:t>.</w:t>
      </w:r>
    </w:p>
    <w:p>
      <w:pPr>
        <w:pStyle w:val="Heading3"/>
        <w:numPr>
          <w:ilvl w:val="2"/>
          <w:numId w:val="1"/>
        </w:numPr>
        <w:rPr/>
      </w:pPr>
      <w:bookmarkStart w:id="619" w:name="__RefHeading___Toc3288034_211673320"/>
      <w:bookmarkStart w:id="620" w:name="_Toc238"/>
      <w:bookmarkEnd w:id="619"/>
      <w:r>
        <w:rPr/>
        <w:t>8</w:t>
      </w:r>
      <w:r>
        <w:rPr>
          <w:rtl w:val="true"/>
        </w:rPr>
        <w:t xml:space="preserve"> - </w:t>
      </w:r>
      <w:r>
        <w:rPr>
          <w:rtl w:val="true"/>
        </w:rPr>
        <w:t>تبدّل حکم به تبدل موضوع‌</w:t>
      </w:r>
      <w:bookmarkEnd w:id="62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ارتداد و شدت عمل با مخالفان، قصه حق و باطل نیست، بلکه قصه براندازی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براندازی و تهدیدی که در دوران ناتوانی، متوجه یک مجموعه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اسلام در دوران کودکی و کوچکی بود به سهولت می‌شد این نهال نوپا را برکند، در مقابل کمترین </w:t>
      </w:r>
      <w:bookmarkStart w:id="621" w:name="pg389_6881"/>
    </w:p>
    <w:p>
      <w:pPr>
        <w:pStyle w:val="BookText"/>
        <w:rPr/>
      </w:pPr>
      <w:bookmarkEnd w:id="621"/>
      <w:r>
        <w:rPr>
          <w:rFonts w:ascii="IRNazanin" w:hAnsi="IRNazanin" w:eastAsia="IRNazanin"/>
          <w:color w:val="111111"/>
          <w:sz w:val="28"/>
          <w:sz w:val="28"/>
          <w:szCs w:val="28"/>
          <w:rtl w:val="true"/>
          <w:lang w:bidi="fa-IR"/>
        </w:rPr>
        <w:t>خطری که آن را تهدید می‌کرد از آن مراقبت می‌شد، اما اینک که این درخت این چنین تناور شده و دیگر کسی خیال برکندن آن را نمی‌تواند بکند و زور رستم‌ها هم به آن نمی‌رسد، دیگر برگی از این درخت کندن تأثیری نمی‌گذارد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دشمنان اسلام از هر طرف درصدد ضربه زدن به اسلام و ریشه‌کن نمودن آن هستند و در حقیقت با طرح برخورد تمدن‌ها می‌خواهند ایمان مردم را تضعیف کرده و اسلام را نابود نمایند، و ما در این باره خطر دشمن را دست کم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عصر ظهور اسلام از راه محدودی تهاجم اعتقادی بر ضد اسلام بود به طور قطع امروزه تهاجمات بیشتر و همه جانبه شده و ایمان مردم مورد هدف قرار گرفته است؛ گرچه اسلام در این برهه از زمان از استحکام ویژه‌ای برخوردار است، ولی در مقابل آن، کفر هم نسبت به زمان سابق قدرتمند شده و تهاجم همه جانبه‌ای را بر ضد اسلام و مقدسات مسلمانان شروع کرده است که از آن جمله می‌توان به موضوع کتاب سلمان رشدی اشاره کرد</w:t>
      </w:r>
      <w:r>
        <w:rPr>
          <w:rFonts w:eastAsia="IRNazanin" w:cs="IRNazanin"/>
          <w:color w:val="111111"/>
          <w:sz w:val="28"/>
          <w:szCs w:val="28"/>
          <w:rtl w:val="true"/>
          <w:lang w:bidi="fa-IR"/>
        </w:rPr>
        <w:t>.</w:t>
      </w:r>
    </w:p>
    <w:p>
      <w:pPr>
        <w:pStyle w:val="Heading3"/>
        <w:numPr>
          <w:ilvl w:val="2"/>
          <w:numId w:val="1"/>
        </w:numPr>
        <w:rPr/>
      </w:pPr>
      <w:bookmarkStart w:id="622" w:name="__RefHeading___Toc3288036_211673320"/>
      <w:bookmarkStart w:id="623" w:name="_Toc239"/>
      <w:bookmarkEnd w:id="622"/>
      <w:r>
        <w:rPr/>
        <w:t>9</w:t>
      </w:r>
      <w:r>
        <w:rPr>
          <w:rtl w:val="true"/>
        </w:rPr>
        <w:t xml:space="preserve"> - </w:t>
      </w:r>
      <w:r>
        <w:rPr>
          <w:rtl w:val="true"/>
        </w:rPr>
        <w:t>طرح توبه سلمان رشدی‌</w:t>
      </w:r>
      <w:bookmarkEnd w:id="62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رشدی از عملکرد خود توبه کرده و از مسلمانان به جهت اهانت به اسلام و ساحت پیامبر اکرم‌صلی الله علیه وآله معذرت خواهی کرده است، و لذا حکم قتل او نیز باید پس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عموم فقهای اسلامی حکم مرتد فطری با توبه از بین </w:t>
      </w:r>
      <w:bookmarkStart w:id="624" w:name="pg389_6882"/>
    </w:p>
    <w:p>
      <w:pPr>
        <w:pStyle w:val="BookText"/>
        <w:rPr/>
      </w:pPr>
      <w:bookmarkEnd w:id="624"/>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خمینی‌رحمه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رشدی اگر توبه کند و زاهد زمان نیز گردد، بر هر مسلمانی واجب است با جان و مال، تمامی همّ خود را به کار گیرد تا او را به درک واصل گرداند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سلمان رشدی همان‌گونه که اشاره کردیم مسأله‌ای شخصی نبوده تا از آن اغماض گردد، بلکه توطئه‌ای عظیم و حساب شده بر ضد اسلام و مسلمین بوده است که اگر مسلمانان از آن کوتاه می‌آمدند ضربه‌ای بسیار سهمگین در پیش رو داشتند، ولی با مواجه شدن با فتوای کوبنده و محکم امام خمینی‌رحمه الله غرب فهمید که مسلمانان مصمم به دفاع از دین و آیین خود می‌باشند، گرچه مال و جان و آبروی آن‌ها در خطر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می‌دانیم سلمان رشدی هرگز حاضر نشد تا از عمل زشت و کریه خود اظهار ندامت و پشیمانی کند بلکه بر کینه‌توزی و عناد خود اصرار ورزید، و این مطلبی است که غربی‌ها نیز بر آن اشاره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پستمن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رشدی در مناظره‌ای که با دکتر هشام العصاوی در شبکه بی بی سی داشت، از پذیرفتن پیشنهاد معذرت‌خواهی از مسلمانان خودداری می‌کند 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معذرت‌خواهی نخواهم کرد</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625" w:name="__RefHeading___Toc3288038_211673320"/>
      <w:bookmarkStart w:id="626" w:name="_Toc240"/>
      <w:bookmarkEnd w:id="625"/>
      <w:r>
        <w:rPr/>
        <w:t>10</w:t>
      </w:r>
      <w:r>
        <w:rPr>
          <w:rtl w:val="true"/>
        </w:rPr>
        <w:t xml:space="preserve"> - </w:t>
      </w:r>
      <w:r>
        <w:rPr>
          <w:rtl w:val="true"/>
        </w:rPr>
        <w:t>افسانه غرانیق‌</w:t>
      </w:r>
      <w:bookmarkEnd w:id="62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کتب خود احادیثی را نقل کرده و به پیامبرصلی الله علیه وآله نسبت می‌دهند که با مقام عصمت آن بزرگوار در مقام ابلاغ وحی سازگاری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می‌تواند متمسکی برای امثال سلمان رشدی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طبری 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دیگران نقل کرده که پیامبرصلی الله علیه وآله در میان جماعتی از مشرکان قریش کنار درب کعبه منتظر نزول آیات قرآن به سر می‌برد تا با قوم سرکشش بحث کند؛ زیرا از دوری آنها از حق و حقیقت رنج می‌برد و امیدوار بود تا قومش یکپارچه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شروع به قرائت آیات آن نمود و هنگامی که به این آیات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أَفَرَءَیتُمُ اللَّتَ وَالْعُزَّی وَمَنَواةَ الثّالِثَةَ الْأُخْرَی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دهید آیا 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این کلمات را القا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متقربان الهی اند که امید شفاعت از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گمان کرد که این کلمات وحی است و لذا در بین جماعت قریش تلاوت نمود و از آن گذشته و بقیه سوره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سوره، پیامبرصلی الله علیه وآله و مسلمانان همگی سجده نمودند و مشرکان از آن جهت که خدایانشان مورد تعظیم قرار گرفته بود سجده کردند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این قصه پخش شد تا اینکه به مهاجران حبشه رسید، آنان شروع به بازگشت به شهر مکه کردند و از این توافقی که بین مشرکان و مسلمانان انجام گرفته بود خشنود شدند، همانگونه که پیامبرصلی الله علیه وآله از اینکه آرزوی دیرینه‌اش در اتحاد بین اقوام قریش تحقق یافته بود خوشحال به نظر </w:t>
      </w:r>
    </w:p>
    <w:p>
      <w:pPr>
        <w:pStyle w:val="BookText"/>
        <w:rPr/>
      </w:pP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جبرئیل بر وی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بر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شروع به قرائت سوره کرد و چون به آن دو جمله رسید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دو جمله را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 افترا بستم و به او چیزی را نسبت دادم که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شدیداً محزون شد و از خدا ترسید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ابن حجر عسقلانی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سه حدیث مرسل رسیده که رجال آن همگی مورد وثوق و دارای شرایط صحت‌اند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به تهاجم بر کسانی می‌کند که این قصه را دروغ می‌دانند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طُرُق حدیث زیاد و مخارج آن متباین بود، این دلالت بر آن دارد که حدیث دارای اصل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مراسیل قابل احتجاج است و لو نزد کسانی که به مراسیل استدلال نمی‌کنند؛ زیرا برخی از آن‌ها برخی دیگر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قصه گرچه ادعا شده که سندهای صحیح دارد و یا حدّاقل برای آن اصل و اساسی است ولی بنابرنقل حدیث‌شناس معروف اهل سنت ناصرالدین البانی تمام سندهای آن ضعیف می‌باشد و لذا ایشان کتابی را در این باره تألیف نموده‌اند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حسین بیهقی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الحدیث من جهة النقل </w:t>
      </w:r>
    </w:p>
    <w:p>
      <w:pPr>
        <w:pStyle w:val="BookText"/>
        <w:rPr/>
      </w:pPr>
      <w:r>
        <w:rPr>
          <w:rFonts w:ascii="IRNazanin" w:hAnsi="IRNazanin" w:eastAsia="IRNazanin"/>
          <w:color w:val="111111"/>
          <w:sz w:val="28"/>
          <w:sz w:val="28"/>
          <w:szCs w:val="28"/>
          <w:rtl w:val="true"/>
          <w:lang w:bidi="fa-IR"/>
        </w:rPr>
        <w:t>غیرثابت و رواته مطعون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جهت نقل ثابت نیست و به راویان آن طعن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ابن العربی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مایرویه الطبری فی ذلک باطل لااصل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را که طبری در این باره ذکر کرده اصل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الحدیث لم یخرجه احد من اهل الصحة، و لارواه ثقة بسند سلیم متّصل، و انّما أولع به و بمثله المفسرون و المؤرخون المولعون بکلّ غریب، المتلقّفون من الصحف کل صحیح و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هیچ یک از کسانی که حدیث صحیح نقل می‌کنند ذکر نکرده‌اند و نیز هیچ راوی ثقه‌ای آن را با سند سالم متصل نقل نکرده است، آری بر نقل این روایت و امثال آن افرادی از مفسران و مورّخان ولع دارند که درصدد نقل هر حدیث غریب‌اند، کسانی که هر حدیث صحیح و باطل را از کتاب‌ها جمع کرده و ثبت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قصه با نصوص قرآن سازگاری ندارد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وَلَا مِنْ خَلْفِهِ تَنزِیلٌ مِّنْ حَکِیمٍ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گونه باطلی، نه از پیش رو و نه از پشت سر، به سراغ آن نمی‌آید؛ چرا که از سوی خداوند حکیم و شایسته ستایش نازل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اول همین سوره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عَلَّمَهُ شَدِیدُ الْقُوَی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ستاره هنگامی که افول می‌کند، که هرگز دوست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نکرده است، و هرگز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جز وحی که بر او نازل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قدرت عظیمی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 او را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می‌دهد که پیامبرصلی الله علیه وآله هرگز گمراه نشده و به جز وحی سخن نمی‌گوید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ما بطور قطع نگهدار آنیم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سُلْطنٌ عَلَی الَّذِینَ آمَنُوا وَعَلَی رَبِّهِمْ یتَوَکَّلُونَ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بر کسانی که ایمان دارند و بر پروردگارشان توکّل می‌کنند، تسلّطی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سُلْطنٌ وَکَفَی بِرَبِّکَ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سلطه‌ای بر بندگان من،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هیچ‌گاه به دام تو گرفتار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که پروردگارت حافظ آن‌ها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ثَبَّتْناکَ لَقَدْ کِدتَّ تَرْکَنُ إِلَیهِمْ شَیاً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اگر ما تو را ثابت قدم نمی‌ساختیم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مقام عصمت، مصون از انحراف نبودی ، نزدیک بود به آنان تمایل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قصه با مقام عصمت انبیاء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با دلیل عقل و نقل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الأدلّة القطعیة علی عصمته تکذّب متنها و ان فرضت صحّة سندها؛ فمن الواجب تنزیه ساحته المقدسة عن مثل هذه الخطیئة مضافاً إلی ان الروایه تنسب الیه‌صلی الله علیه وآله اشنع الجهل و 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قطعی بر عصمت پیامبرصلی الله علیه وآله متن این حدیث را تکذیب می‌کند برفرض که سند آن صحیح باشد؛ لذا واجب است که جانب قدسیت پیامبرصلی الله علیه وآله را از امثال این رذایل که کرامت انبیاء را نشانه گرفته، پاک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قصه از حیث نظری و عرفی محال به نظر می‌رسد؛ زیرا قابل التیام با آیات دیگر از این سوره نیست و در ظاهر متناقض است و مدح و ذمّ بتها با هم مخلوط می‌باشند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قصه و حکایت صحیح بود باید شایع می‌شد و مشرکان آن را متمسک خود قرار داده و با مسلمانان محاجّه می‌نمودند و ادعای پیامبرصلی الله علیه وآله در نسخ آیه را نمی‌پذیرفتند، در حالی که تاریخ هیچ گونه اشاره‌ای به این مطالب نکرده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محمود النجار، الدرة الثمنیة فی تاریخ المدینة،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قسم اول،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بن خطّاب، ابن جوزی،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الاسرائیلیات و اثرها فی کتب التفسیر،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صفة ابلیس و جنوده،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اسلامی، جورجی زیدان،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جنگ‌های صلیبی،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جنگ‌های صلیبی،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جنگ‌های صلیبی از دیدگاه شرقیان،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جنگ‌های صلیبی از دیدگاه شرقیان،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جنگ‌های صلیبی، ترجمه منوچهر 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طبیعی انسان،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آزادی در اسلام، حسن صفار،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آیین زندگی، علی حجتی کرمانی،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وحی، مهندس مهدی بازرگان،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رویارویی‌های اندیشه‌گران ایران، دکتر عبدالهادی حائری،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ترجمه علی اکبر مهتدی،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نظر ولتر، به نقل از کلّیات آثار ولتر،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الابطال،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الأبطال، ترجمه کتاب کارالیل به عربی،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حیات محمدصلی الله علیه وآله،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محمدصلی الله علیه وآله ستاره‌ای که در مکه درخشید،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محمّدصلی الله علیه وآله،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نابلئون السماء،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غرب،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الاسلامی، گوستاو لوبون،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محمّدصلی الله علیه وآله،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محمّد،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محمّدصلی الله علیه وآله و علماء الغرب،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نظر ولتر،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نظر ولتر،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پیشرفت سریع اسلام،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محمّدصلی الله علیه وآله رسول اللَّه،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بشر،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الاسلامیة و سقوطها،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العالم العربی،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القسطنطنیه،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تکاملی تمدن،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العربیة الکبری،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علی الشیطان، مصطفی طلاّس،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الاسلام،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الاسلام،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علماء الغرب،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علماء الغرب،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پیامبر و سیاستمدار، ترجمه اسماعیل والی زاده،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آرای مسلمانان و مسیحیان، تفاهمات و سوء تفاهمات،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علی‌علیه السلام، صوت العدالة الانسانیه،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 الشریعة فی الاسلام،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الحدیث النبوی،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لوقا، باب پنجم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الشیطانیة،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ماده هون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جزای اختصاصی، دکتر محمد صالح ولیدی،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ماده قدس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جزای اختصاصی،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ابراز عقیده یا اهانت به توده‌ها، دکتر ابوحسین، ترجمه دکتر احمدپور،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قانون اساسی نروژ</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ابراز عقیده یا اهانت به توده‌ها،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حریة التعبیر فی الغرب من سلمان رشدی الی روژه گارودی، شریف عبدالعظیم،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المستقبل، شماره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چهارم مارس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الشراع، شماره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خبرگذاری فرانس پرس،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فبریوری،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المستقبل، شماره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چهارم مارس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همزات شیطانیه، دکتر نبیل سمان،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 الدولی،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1/10/1989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الوحدة الاسلامیة،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فبرایر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این اطلاعیه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همزات شیطانیه،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السفیر، لبنانی، تاریخ </w:t>
      </w:r>
      <w:r>
        <w:rPr>
          <w:rFonts w:eastAsia="IRNazanin" w:cs="IRNazanin"/>
          <w:b w:val="false"/>
          <w:bCs w:val="false"/>
          <w:i w:val="false"/>
          <w:iCs w:val="false"/>
          <w:color w:val="333333"/>
          <w:sz w:val="20"/>
          <w:szCs w:val="20"/>
        </w:rPr>
        <w:t>23/3/1989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البتار، عبداللَّه غماری،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البتار، محمّد غماری،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البتار،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التصوف الاسلامی، استاد احمد أبوکد،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البتار،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جاودانه، اشکوری،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حقوق و سیاست، مصباح یزدی، درس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وسیله قانون، لرد شاکراس، ترجمه قریب،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فرد و قدرت دولت، محمود صناعی،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وسیله قانون،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لیبرالیسم، آربلاستر،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اعلامیه حقوق بشر و سایر موارد و محتوای آن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یادداشت‌های استاد مطهری،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المسلول، سبکی،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زردشت، دکتر موسی جوان،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ارمیای نبی،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عبرانیان،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رومیان،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سید احمد میرخانی،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الرضاعلیه السلام،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کتاب فضل قرآن،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الایمان و الکفر، با ترجمه، باب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الهدایة،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فقه الرضا،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النهایة، شیخ طوسی،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به نقل از قواعد الاحکام؛ 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البتار،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البتار،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البتار لمن سبّ النبی المختار،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البتار،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حدّ المرتد،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ویژه‌نامه صحیفه حوزه،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کتاب الصوم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الحدود، المقصد الثالث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الفقهیه،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الردّه، واقدی،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اصول کافی،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ارتداد و آزادی، هاشمی،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تفسیری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تثنیه،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تکنوپولی، نیل یستمن،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عقیده یا اهانت به توده‌ها،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تکنوپولی، نیل یستمن،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توطئه آیات شیطانی، عطاء اللَّه مهاجرانی،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شیطانی، بارزترین جلوه دشمنی استکبار جهانی،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علی شاتم الرسول،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المصطفی‌صلی الله علیه وآله،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مذهب اهل العلم،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الشفا بتعرف حقوق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ابن عبدالبر،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المسلول، تقی الدین سبکی،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المسلول،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ابن تیمیه،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تعالیم اسلام،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بین الملل، محمد ابراهیمی و سید علی رضا حسینی،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شیخ انصاری،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وکالات الأنباء،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فبرایر، سال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کیفری بین الملل، دکتر حسینقلی،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توطئه آیات شیطانی،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ابراز عقیده،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توطئه آیات شیطانی، مهاجرانی،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به نقل از رمان شرم،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توطئه آیات شیطانی،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جزای عمومی، ولیدی،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ابراز عقیده یا اهانت به توده‌ها،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حقوقی جرم اهانت به مقدسات اسلام، مهدی غلامی،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دانشگاهی، آریانپور،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شیطان، ژنرال مصطفی طلاس، ترجمه سعید خاکرند،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توطئه آیات شیطانی، مهاجرانی،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حقوق بشر، جوادی آملی،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عقیده و مذهب، محسن کدیور،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الخلاف و الوفاق،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عقیده و مذهب، محسن کدیور،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آفتاب، سخنرانی دکتر عبدالکریم سروش در آمریکا،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تکنوپولی،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36830</Words>
  <Characters>144323</Characters>
  <CharactersWithSpaces>180388</CharactersWithSpaces>
  <Paragraphs>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2026-08-16T03:55:54Z</dcterms:created>
  <dc:creator>ghaemiyeh.com</dc:creator>
  <dc:description/>
  <dc:language>en-US</dc:language>
  <cp:lastModifiedBy/>
  <dcterms:modified xsi:type="dcterms:W3CDTF">2026-08-16T07:26:01Z</dcterms:modified>
  <cp:revision>1</cp:revision>
  <dc:subject/>
  <dc:title>بررسی حکم امام خمینی درباره سلمان رشدی</dc:title>
</cp:coreProperties>
</file>

<file path=docProps/custom.xml><?xml version="1.0" encoding="utf-8"?>
<Properties xmlns="http://schemas.openxmlformats.org/officeDocument/2006/custom-properties" xmlns:vt="http://schemas.openxmlformats.org/officeDocument/2006/docPropsVTypes"/>
</file>