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9.jpeg" ContentType="image/jpeg"/>
  <Override PartName="/word/media/image11.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اخلاق عملی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18798_2116733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218800_2116733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218802_211673320">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3218804_211673320">
            <w:r>
              <w:rPr>
                <w:webHidden/>
                <w:rStyle w:val="IndexLink"/>
                <w:rtl w:val="true"/>
              </w:rPr>
              <w:t>سخن ناشر</w:t>
            </w:r>
            <w:r>
              <w:rPr>
                <w:rStyle w:val="IndexLink"/>
                <w:rtl w:val="true"/>
              </w:rPr>
              <w:tab/>
            </w:r>
            <w:r>
              <w:rPr>
                <w:rStyle w:val="IndexLink"/>
              </w:rPr>
              <w:t>27</w:t>
            </w:r>
          </w:hyperlink>
        </w:p>
        <w:p>
          <w:pPr>
            <w:pStyle w:val="Contents2"/>
            <w:tabs>
              <w:tab w:val="clear" w:pos="8743"/>
              <w:tab w:val="right" w:pos="9026" w:leader="dot"/>
            </w:tabs>
            <w:rPr/>
          </w:pPr>
          <w:hyperlink w:anchor="__RefHeading___Toc3218806_211673320">
            <w:r>
              <w:rPr>
                <w:webHidden/>
                <w:rStyle w:val="IndexLink"/>
                <w:rtl w:val="true"/>
              </w:rPr>
              <w:t>پیشگفتار</w:t>
            </w:r>
            <w:r>
              <w:rPr>
                <w:rStyle w:val="IndexLink"/>
                <w:rtl w:val="true"/>
              </w:rPr>
              <w:tab/>
            </w:r>
            <w:r>
              <w:rPr>
                <w:rStyle w:val="IndexLink"/>
              </w:rPr>
              <w:t>29</w:t>
            </w:r>
          </w:hyperlink>
        </w:p>
        <w:p>
          <w:pPr>
            <w:pStyle w:val="Contents2"/>
            <w:tabs>
              <w:tab w:val="clear" w:pos="8743"/>
              <w:tab w:val="right" w:pos="9026" w:leader="dot"/>
            </w:tabs>
            <w:rPr/>
          </w:pPr>
          <w:hyperlink w:anchor="__RefHeading___Toc3218808_211673320">
            <w:r>
              <w:rPr>
                <w:webHidden/>
                <w:rStyle w:val="IndexLink"/>
                <w:rtl w:val="true"/>
              </w:rPr>
              <w:t xml:space="preserve">خودشناسی و خداشناسی </w:t>
            </w:r>
            <w:r>
              <w:rPr>
                <w:rStyle w:val="IndexLink"/>
                <w:rtl w:val="true"/>
              </w:rPr>
              <w:t>(</w:t>
            </w:r>
            <w:r>
              <w:rPr>
                <w:rStyle w:val="IndexLink"/>
                <w:rtl w:val="true"/>
              </w:rPr>
              <w:t>معرفة النفس</w:t>
            </w:r>
            <w:r>
              <w:rPr>
                <w:rStyle w:val="IndexLink"/>
                <w:rtl w:val="true"/>
              </w:rPr>
              <w:t>)</w:t>
              <w:tab/>
            </w:r>
            <w:r>
              <w:rPr>
                <w:rStyle w:val="IndexLink"/>
              </w:rPr>
              <w:t>30</w:t>
            </w:r>
          </w:hyperlink>
        </w:p>
        <w:p>
          <w:pPr>
            <w:pStyle w:val="Contents2"/>
            <w:tabs>
              <w:tab w:val="clear" w:pos="8743"/>
              <w:tab w:val="right" w:pos="9026" w:leader="dot"/>
            </w:tabs>
            <w:rPr/>
          </w:pPr>
          <w:hyperlink w:anchor="__RefHeading___Toc3218810_211673320">
            <w:r>
              <w:rPr>
                <w:webHidden/>
                <w:rStyle w:val="IndexLink"/>
                <w:rtl w:val="true"/>
              </w:rPr>
              <w:t>خدا آگاهی‌</w:t>
            </w:r>
            <w:r>
              <w:rPr>
                <w:rStyle w:val="IndexLink"/>
                <w:rtl w:val="true"/>
              </w:rPr>
              <w:tab/>
            </w:r>
            <w:r>
              <w:rPr>
                <w:rStyle w:val="IndexLink"/>
              </w:rPr>
              <w:t>35</w:t>
            </w:r>
          </w:hyperlink>
        </w:p>
        <w:p>
          <w:pPr>
            <w:pStyle w:val="Contents3"/>
            <w:tabs>
              <w:tab w:val="clear" w:pos="8459"/>
              <w:tab w:val="right" w:pos="9026" w:leader="dot"/>
            </w:tabs>
            <w:rPr/>
          </w:pPr>
          <w:hyperlink w:anchor="__RefHeading___Toc3218812_21167332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3218814_211673320">
            <w:r>
              <w:rPr>
                <w:webHidden/>
                <w:rStyle w:val="IndexLink"/>
                <w:rtl w:val="true"/>
              </w:rPr>
              <w:t>سیر در آفاق و انفس‌</w:t>
            </w:r>
            <w:r>
              <w:rPr>
                <w:rStyle w:val="IndexLink"/>
                <w:rtl w:val="true"/>
              </w:rPr>
              <w:tab/>
            </w:r>
            <w:r>
              <w:rPr>
                <w:rStyle w:val="IndexLink"/>
              </w:rPr>
              <w:t>37</w:t>
            </w:r>
          </w:hyperlink>
        </w:p>
        <w:p>
          <w:pPr>
            <w:pStyle w:val="Contents3"/>
            <w:tabs>
              <w:tab w:val="clear" w:pos="8459"/>
              <w:tab w:val="right" w:pos="9026" w:leader="dot"/>
            </w:tabs>
            <w:rPr/>
          </w:pPr>
          <w:hyperlink w:anchor="__RefHeading___Toc3218816_211673320">
            <w:r>
              <w:rPr>
                <w:webHidden/>
                <w:rStyle w:val="IndexLink"/>
                <w:rtl w:val="true"/>
              </w:rPr>
              <w:t xml:space="preserve">پرهیز از محرّمات </w:t>
            </w:r>
            <w:r>
              <w:rPr>
                <w:rStyle w:val="IndexLink"/>
                <w:rtl w:val="true"/>
              </w:rPr>
              <w:t>(</w:t>
            </w:r>
            <w:r>
              <w:rPr>
                <w:rStyle w:val="IndexLink"/>
                <w:rtl w:val="true"/>
              </w:rPr>
              <w:t>دوری از گناه و معصیت</w:t>
            </w:r>
            <w:r>
              <w:rPr>
                <w:rStyle w:val="IndexLink"/>
                <w:rtl w:val="true"/>
              </w:rPr>
              <w:t>)</w:t>
              <w:tab/>
            </w:r>
            <w:r>
              <w:rPr>
                <w:rStyle w:val="IndexLink"/>
              </w:rPr>
              <w:t>40</w:t>
            </w:r>
          </w:hyperlink>
        </w:p>
        <w:p>
          <w:pPr>
            <w:pStyle w:val="Contents3"/>
            <w:tabs>
              <w:tab w:val="clear" w:pos="8459"/>
              <w:tab w:val="right" w:pos="9026" w:leader="dot"/>
            </w:tabs>
            <w:rPr/>
          </w:pPr>
          <w:hyperlink w:anchor="__RefHeading___Toc3218818_211673320">
            <w:r>
              <w:rPr>
                <w:webHidden/>
                <w:rStyle w:val="IndexLink"/>
                <w:rtl w:val="true"/>
              </w:rPr>
              <w:t>گناهان صغیره و گناهان کبیره‌</w:t>
            </w:r>
            <w:r>
              <w:rPr>
                <w:rStyle w:val="IndexLink"/>
                <w:rtl w:val="true"/>
              </w:rPr>
              <w:tab/>
            </w:r>
            <w:r>
              <w:rPr>
                <w:rStyle w:val="IndexLink"/>
              </w:rPr>
              <w:t>44</w:t>
            </w:r>
          </w:hyperlink>
        </w:p>
        <w:p>
          <w:pPr>
            <w:pStyle w:val="Contents3"/>
            <w:tabs>
              <w:tab w:val="clear" w:pos="8459"/>
              <w:tab w:val="right" w:pos="9026" w:leader="dot"/>
            </w:tabs>
            <w:rPr/>
          </w:pPr>
          <w:hyperlink w:anchor="__RefHeading___Toc3218820_211673320">
            <w:r>
              <w:rPr>
                <w:webHidden/>
                <w:rStyle w:val="IndexLink"/>
                <w:rtl w:val="true"/>
              </w:rPr>
              <w:t>تذکر</w:t>
            </w:r>
            <w:r>
              <w:rPr>
                <w:rStyle w:val="IndexLink"/>
                <w:rtl w:val="true"/>
              </w:rPr>
              <w:tab/>
            </w:r>
            <w:r>
              <w:rPr>
                <w:rStyle w:val="IndexLink"/>
              </w:rPr>
              <w:t>46</w:t>
            </w:r>
          </w:hyperlink>
        </w:p>
        <w:p>
          <w:pPr>
            <w:pStyle w:val="Contents2"/>
            <w:tabs>
              <w:tab w:val="clear" w:pos="8743"/>
              <w:tab w:val="right" w:pos="9026" w:leader="dot"/>
            </w:tabs>
            <w:rPr/>
          </w:pPr>
          <w:hyperlink w:anchor="__RefHeading___Toc3218822_211673320">
            <w:r>
              <w:rPr>
                <w:webHidden/>
                <w:rStyle w:val="IndexLink"/>
                <w:rtl w:val="true"/>
              </w:rPr>
              <w:t>جرائم و آفات زبان‌</w:t>
            </w:r>
            <w:r>
              <w:rPr>
                <w:rStyle w:val="IndexLink"/>
                <w:rtl w:val="true"/>
              </w:rPr>
              <w:tab/>
            </w:r>
            <w:r>
              <w:rPr>
                <w:rStyle w:val="IndexLink"/>
              </w:rPr>
              <w:t>48</w:t>
            </w:r>
          </w:hyperlink>
        </w:p>
        <w:p>
          <w:pPr>
            <w:pStyle w:val="Contents3"/>
            <w:tabs>
              <w:tab w:val="clear" w:pos="8459"/>
              <w:tab w:val="right" w:pos="9026" w:leader="dot"/>
            </w:tabs>
            <w:rPr/>
          </w:pPr>
          <w:hyperlink w:anchor="__RefHeading___Toc3218824_211673320">
            <w:r>
              <w:rPr>
                <w:webHidden/>
                <w:rStyle w:val="IndexLink"/>
                <w:rtl w:val="true"/>
              </w:rPr>
              <w:t>توضیح</w:t>
            </w:r>
            <w:r>
              <w:rPr>
                <w:rStyle w:val="IndexLink"/>
                <w:rtl w:val="true"/>
              </w:rPr>
              <w:tab/>
            </w:r>
            <w:r>
              <w:rPr>
                <w:rStyle w:val="IndexLink"/>
              </w:rPr>
              <w:t>48</w:t>
            </w:r>
          </w:hyperlink>
        </w:p>
        <w:p>
          <w:pPr>
            <w:pStyle w:val="Contents3"/>
            <w:tabs>
              <w:tab w:val="clear" w:pos="8459"/>
              <w:tab w:val="right" w:pos="9026" w:leader="dot"/>
            </w:tabs>
            <w:rPr/>
          </w:pPr>
          <w:hyperlink w:anchor="__RefHeading___Toc3218826_211673320">
            <w:r>
              <w:rPr>
                <w:webHidden/>
                <w:rStyle w:val="IndexLink"/>
                <w:rtl w:val="true"/>
              </w:rPr>
              <w:t>نکته‌</w:t>
            </w:r>
            <w:r>
              <w:rPr>
                <w:rStyle w:val="IndexLink"/>
                <w:rtl w:val="true"/>
              </w:rPr>
              <w:tab/>
            </w:r>
            <w:r>
              <w:rPr>
                <w:rStyle w:val="IndexLink"/>
              </w:rPr>
              <w:t>48</w:t>
            </w:r>
          </w:hyperlink>
        </w:p>
        <w:p>
          <w:pPr>
            <w:pStyle w:val="Contents3"/>
            <w:tabs>
              <w:tab w:val="clear" w:pos="8459"/>
              <w:tab w:val="right" w:pos="9026" w:leader="dot"/>
            </w:tabs>
            <w:rPr/>
          </w:pPr>
          <w:hyperlink w:anchor="__RefHeading___Toc3218828_211673320">
            <w:r>
              <w:rPr>
                <w:webHidden/>
                <w:rStyle w:val="IndexLink"/>
                <w:rtl w:val="true"/>
              </w:rPr>
              <w:t>بعد مثبت و منفی زبان‌</w:t>
            </w:r>
            <w:r>
              <w:rPr>
                <w:rStyle w:val="IndexLink"/>
                <w:rtl w:val="true"/>
              </w:rPr>
              <w:tab/>
            </w:r>
            <w:r>
              <w:rPr>
                <w:rStyle w:val="IndexLink"/>
              </w:rPr>
              <w:t>50</w:t>
            </w:r>
          </w:hyperlink>
        </w:p>
        <w:p>
          <w:pPr>
            <w:pStyle w:val="Contents3"/>
            <w:tabs>
              <w:tab w:val="clear" w:pos="8459"/>
              <w:tab w:val="right" w:pos="9026" w:leader="dot"/>
            </w:tabs>
            <w:rPr/>
          </w:pPr>
          <w:hyperlink w:anchor="__RefHeading___Toc3218830_211673320">
            <w:r>
              <w:rPr>
                <w:webHidden/>
                <w:rStyle w:val="IndexLink"/>
                <w:rtl w:val="true"/>
              </w:rPr>
              <w:t>سخن، بهترین عبادت و زشت‌ترین معصیت‌</w:t>
            </w:r>
            <w:r>
              <w:rPr>
                <w:rStyle w:val="IndexLink"/>
                <w:rtl w:val="true"/>
              </w:rPr>
              <w:tab/>
            </w:r>
            <w:r>
              <w:rPr>
                <w:rStyle w:val="IndexLink"/>
              </w:rPr>
              <w:t>50</w:t>
            </w:r>
          </w:hyperlink>
        </w:p>
        <w:p>
          <w:pPr>
            <w:pStyle w:val="Contents3"/>
            <w:tabs>
              <w:tab w:val="clear" w:pos="8459"/>
              <w:tab w:val="right" w:pos="9026" w:leader="dot"/>
            </w:tabs>
            <w:rPr/>
          </w:pPr>
          <w:hyperlink w:anchor="__RefHeading___Toc3218832_211673320">
            <w:r>
              <w:rPr>
                <w:webHidden/>
                <w:rStyle w:val="IndexLink"/>
                <w:rtl w:val="true"/>
              </w:rPr>
              <w:t>چند نکته درباره سکوت‌</w:t>
            </w:r>
            <w:r>
              <w:rPr>
                <w:rStyle w:val="IndexLink"/>
                <w:rtl w:val="true"/>
              </w:rPr>
              <w:tab/>
            </w:r>
            <w:r>
              <w:rPr>
                <w:rStyle w:val="IndexLink"/>
              </w:rPr>
              <w:t>53</w:t>
            </w:r>
          </w:hyperlink>
        </w:p>
        <w:p>
          <w:pPr>
            <w:pStyle w:val="Contents3"/>
            <w:tabs>
              <w:tab w:val="clear" w:pos="8459"/>
              <w:tab w:val="right" w:pos="9026" w:leader="dot"/>
            </w:tabs>
            <w:rPr/>
          </w:pPr>
          <w:hyperlink w:anchor="__RefHeading___Toc3218834_211673320">
            <w:r>
              <w:rPr>
                <w:webHidden/>
                <w:rStyle w:val="IndexLink"/>
                <w:rtl w:val="true"/>
              </w:rPr>
              <w:t>توضیح لازم و نکته قابل توجه‌</w:t>
            </w:r>
            <w:r>
              <w:rPr>
                <w:rStyle w:val="IndexLink"/>
                <w:rtl w:val="true"/>
              </w:rPr>
              <w:tab/>
            </w:r>
            <w:r>
              <w:rPr>
                <w:rStyle w:val="IndexLink"/>
              </w:rPr>
              <w:t>54</w:t>
            </w:r>
          </w:hyperlink>
        </w:p>
        <w:p>
          <w:pPr>
            <w:pStyle w:val="Contents3"/>
            <w:tabs>
              <w:tab w:val="clear" w:pos="8459"/>
              <w:tab w:val="right" w:pos="9026" w:leader="dot"/>
            </w:tabs>
            <w:rPr/>
          </w:pPr>
          <w:hyperlink w:anchor="__RefHeading___Toc3218836_211673320">
            <w:r>
              <w:rPr>
                <w:webHidden/>
                <w:rStyle w:val="IndexLink"/>
                <w:rtl w:val="true"/>
              </w:rPr>
              <w:t>نتیجه بحث‌</w:t>
            </w:r>
            <w:r>
              <w:rPr>
                <w:rStyle w:val="IndexLink"/>
                <w:rtl w:val="true"/>
              </w:rPr>
              <w:tab/>
            </w:r>
            <w:r>
              <w:rPr>
                <w:rStyle w:val="IndexLink"/>
              </w:rPr>
              <w:t>56</w:t>
            </w:r>
          </w:hyperlink>
        </w:p>
        <w:p>
          <w:pPr>
            <w:pStyle w:val="Contents3"/>
            <w:tabs>
              <w:tab w:val="clear" w:pos="8459"/>
              <w:tab w:val="right" w:pos="9026" w:leader="dot"/>
            </w:tabs>
            <w:rPr/>
          </w:pPr>
          <w:hyperlink w:anchor="__RefHeading___Toc3218838_211673320">
            <w:r>
              <w:rPr>
                <w:webHidden/>
                <w:rStyle w:val="IndexLink"/>
                <w:rtl w:val="true"/>
              </w:rPr>
              <w:t>مسؤولیت‌های زبان‌</w:t>
            </w:r>
            <w:r>
              <w:rPr>
                <w:rStyle w:val="IndexLink"/>
                <w:rtl w:val="true"/>
              </w:rPr>
              <w:tab/>
            </w:r>
            <w:r>
              <w:rPr>
                <w:rStyle w:val="IndexLink"/>
              </w:rPr>
              <w:t>56</w:t>
            </w:r>
          </w:hyperlink>
        </w:p>
        <w:p>
          <w:pPr>
            <w:pStyle w:val="Contents2"/>
            <w:tabs>
              <w:tab w:val="clear" w:pos="8743"/>
              <w:tab w:val="right" w:pos="9026" w:leader="dot"/>
            </w:tabs>
            <w:rPr/>
          </w:pPr>
          <w:hyperlink w:anchor="__RefHeading___Toc3218840_211673320">
            <w:r>
              <w:rPr>
                <w:webHidden/>
                <w:rStyle w:val="IndexLink"/>
                <w:rtl w:val="true"/>
              </w:rPr>
              <w:t>غیبت‌</w:t>
            </w:r>
            <w:r>
              <w:rPr>
                <w:rStyle w:val="IndexLink"/>
                <w:rtl w:val="true"/>
              </w:rPr>
              <w:tab/>
            </w:r>
            <w:r>
              <w:rPr>
                <w:rStyle w:val="IndexLink"/>
              </w:rPr>
              <w:t>58</w:t>
            </w:r>
          </w:hyperlink>
        </w:p>
        <w:p>
          <w:pPr>
            <w:pStyle w:val="Contents3"/>
            <w:tabs>
              <w:tab w:val="clear" w:pos="8459"/>
              <w:tab w:val="right" w:pos="9026" w:leader="dot"/>
            </w:tabs>
            <w:rPr/>
          </w:pPr>
          <w:hyperlink w:anchor="__RefHeading___Toc3218842_21167332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3218844_211673320">
            <w:r>
              <w:rPr>
                <w:webHidden/>
                <w:rStyle w:val="IndexLink"/>
                <w:rtl w:val="true"/>
              </w:rPr>
              <w:t>غیبت از نظر قرآن‌</w:t>
            </w:r>
            <w:r>
              <w:rPr>
                <w:rStyle w:val="IndexLink"/>
                <w:rtl w:val="true"/>
              </w:rPr>
              <w:tab/>
            </w:r>
            <w:r>
              <w:rPr>
                <w:rStyle w:val="IndexLink"/>
              </w:rPr>
              <w:t>58</w:t>
            </w:r>
          </w:hyperlink>
        </w:p>
        <w:p>
          <w:pPr>
            <w:pStyle w:val="Contents3"/>
            <w:tabs>
              <w:tab w:val="clear" w:pos="8459"/>
              <w:tab w:val="right" w:pos="9026" w:leader="dot"/>
            </w:tabs>
            <w:rPr/>
          </w:pPr>
          <w:hyperlink w:anchor="__RefHeading___Toc3218846_211673320">
            <w:r>
              <w:rPr>
                <w:webHidden/>
                <w:rStyle w:val="IndexLink"/>
                <w:rtl w:val="true"/>
              </w:rPr>
              <w:t>غیبت از نظر روایات‌</w:t>
            </w:r>
            <w:r>
              <w:rPr>
                <w:rStyle w:val="IndexLink"/>
                <w:rtl w:val="true"/>
              </w:rPr>
              <w:tab/>
            </w:r>
            <w:r>
              <w:rPr>
                <w:rStyle w:val="IndexLink"/>
              </w:rPr>
              <w:t>61</w:t>
            </w:r>
          </w:hyperlink>
        </w:p>
        <w:p>
          <w:pPr>
            <w:pStyle w:val="Contents3"/>
            <w:tabs>
              <w:tab w:val="clear" w:pos="8459"/>
              <w:tab w:val="right" w:pos="9026" w:leader="dot"/>
            </w:tabs>
            <w:rPr/>
          </w:pPr>
          <w:hyperlink w:anchor="__RefHeading___Toc3218848_211673320">
            <w:r>
              <w:rPr>
                <w:webHidden/>
                <w:rStyle w:val="IndexLink"/>
                <w:rtl w:val="true"/>
              </w:rPr>
              <w:t>هتک آبروی مسلمان بدتر از رباخواری است‌</w:t>
            </w:r>
            <w:r>
              <w:rPr>
                <w:rStyle w:val="IndexLink"/>
                <w:rtl w:val="true"/>
              </w:rPr>
              <w:tab/>
            </w:r>
            <w:r>
              <w:rPr>
                <w:rStyle w:val="IndexLink"/>
              </w:rPr>
              <w:t>61</w:t>
            </w:r>
          </w:hyperlink>
        </w:p>
        <w:p>
          <w:pPr>
            <w:pStyle w:val="Contents3"/>
            <w:tabs>
              <w:tab w:val="clear" w:pos="8459"/>
              <w:tab w:val="right" w:pos="9026" w:leader="dot"/>
            </w:tabs>
            <w:rPr/>
          </w:pPr>
          <w:hyperlink w:anchor="__RefHeading___Toc3218850_211673320">
            <w:r>
              <w:rPr>
                <w:webHidden/>
                <w:rStyle w:val="IndexLink"/>
                <w:rtl w:val="true"/>
              </w:rPr>
              <w:t>غیبت، به منزله خوردن گوشت مرده است‌</w:t>
            </w:r>
            <w:r>
              <w:rPr>
                <w:rStyle w:val="IndexLink"/>
                <w:rtl w:val="true"/>
              </w:rPr>
              <w:tab/>
            </w:r>
            <w:r>
              <w:rPr>
                <w:rStyle w:val="IndexLink"/>
              </w:rPr>
              <w:t>62</w:t>
            </w:r>
          </w:hyperlink>
        </w:p>
        <w:p>
          <w:pPr>
            <w:pStyle w:val="Contents3"/>
            <w:tabs>
              <w:tab w:val="clear" w:pos="8459"/>
              <w:tab w:val="right" w:pos="9026" w:leader="dot"/>
            </w:tabs>
            <w:rPr/>
          </w:pPr>
          <w:hyperlink w:anchor="__RefHeading___Toc3218852_211673320">
            <w:r>
              <w:rPr>
                <w:webHidden/>
                <w:rStyle w:val="IndexLink"/>
                <w:rtl w:val="true"/>
              </w:rPr>
              <w:t>از بین رفتن اعمال نیک‌</w:t>
            </w:r>
            <w:r>
              <w:rPr>
                <w:rStyle w:val="IndexLink"/>
                <w:rtl w:val="true"/>
              </w:rPr>
              <w:tab/>
            </w:r>
            <w:r>
              <w:rPr>
                <w:rStyle w:val="IndexLink"/>
              </w:rPr>
              <w:t>64</w:t>
            </w:r>
          </w:hyperlink>
        </w:p>
        <w:p>
          <w:pPr>
            <w:pStyle w:val="Contents3"/>
            <w:tabs>
              <w:tab w:val="clear" w:pos="8459"/>
              <w:tab w:val="right" w:pos="9026" w:leader="dot"/>
            </w:tabs>
            <w:rPr/>
          </w:pPr>
          <w:hyperlink w:anchor="__RefHeading___Toc3218854_211673320">
            <w:r>
              <w:rPr>
                <w:webHidden/>
                <w:rStyle w:val="IndexLink"/>
                <w:rtl w:val="true"/>
              </w:rPr>
              <w:t>غیبت دین انسان را نابود می‌کند</w:t>
            </w:r>
            <w:r>
              <w:rPr>
                <w:rStyle w:val="IndexLink"/>
                <w:rtl w:val="true"/>
              </w:rPr>
              <w:tab/>
            </w:r>
            <w:r>
              <w:rPr>
                <w:rStyle w:val="IndexLink"/>
              </w:rPr>
              <w:t>65</w:t>
            </w:r>
          </w:hyperlink>
        </w:p>
        <w:p>
          <w:pPr>
            <w:pStyle w:val="Contents3"/>
            <w:tabs>
              <w:tab w:val="clear" w:pos="8459"/>
              <w:tab w:val="right" w:pos="9026" w:leader="dot"/>
            </w:tabs>
            <w:rPr/>
          </w:pPr>
          <w:hyperlink w:anchor="__RefHeading___Toc3218856_211673320">
            <w:r>
              <w:rPr>
                <w:webHidden/>
                <w:rStyle w:val="IndexLink"/>
                <w:rtl w:val="true"/>
              </w:rPr>
              <w:t>کیفر غیبت‌</w:t>
            </w:r>
            <w:r>
              <w:rPr>
                <w:rStyle w:val="IndexLink"/>
                <w:rtl w:val="true"/>
              </w:rPr>
              <w:tab/>
            </w:r>
            <w:r>
              <w:rPr>
                <w:rStyle w:val="IndexLink"/>
              </w:rPr>
              <w:t>65</w:t>
            </w:r>
          </w:hyperlink>
        </w:p>
        <w:p>
          <w:pPr>
            <w:pStyle w:val="Contents3"/>
            <w:tabs>
              <w:tab w:val="clear" w:pos="8459"/>
              <w:tab w:val="right" w:pos="9026" w:leader="dot"/>
            </w:tabs>
            <w:rPr/>
          </w:pPr>
          <w:hyperlink w:anchor="__RefHeading___Toc3218858_211673320">
            <w:r>
              <w:rPr>
                <w:webHidden/>
                <w:rStyle w:val="IndexLink"/>
                <w:rtl w:val="true"/>
              </w:rPr>
              <w:t>غیبت مانع قبولی اعمال‌</w:t>
            </w:r>
            <w:r>
              <w:rPr>
                <w:rStyle w:val="IndexLink"/>
                <w:rtl w:val="true"/>
              </w:rPr>
              <w:tab/>
            </w:r>
            <w:r>
              <w:rPr>
                <w:rStyle w:val="IndexLink"/>
              </w:rPr>
              <w:t>66</w:t>
            </w:r>
          </w:hyperlink>
        </w:p>
        <w:p>
          <w:pPr>
            <w:pStyle w:val="Contents3"/>
            <w:tabs>
              <w:tab w:val="clear" w:pos="8459"/>
              <w:tab w:val="right" w:pos="9026" w:leader="dot"/>
            </w:tabs>
            <w:rPr/>
          </w:pPr>
          <w:hyperlink w:anchor="__RefHeading___Toc3218860_211673320">
            <w:r>
              <w:rPr>
                <w:webHidden/>
                <w:rStyle w:val="IndexLink"/>
                <w:rtl w:val="true"/>
              </w:rPr>
              <w:t>غیبت کننده از بهشت محروم است‌</w:t>
            </w:r>
            <w:r>
              <w:rPr>
                <w:rStyle w:val="IndexLink"/>
                <w:rtl w:val="true"/>
              </w:rPr>
              <w:tab/>
            </w:r>
            <w:r>
              <w:rPr>
                <w:rStyle w:val="IndexLink"/>
              </w:rPr>
              <w:t>66</w:t>
            </w:r>
          </w:hyperlink>
        </w:p>
        <w:p>
          <w:pPr>
            <w:pStyle w:val="Contents3"/>
            <w:tabs>
              <w:tab w:val="clear" w:pos="8459"/>
              <w:tab w:val="right" w:pos="9026" w:leader="dot"/>
            </w:tabs>
            <w:rPr/>
          </w:pPr>
          <w:hyperlink w:anchor="__RefHeading___Toc3218862_211673320">
            <w:r>
              <w:rPr>
                <w:webHidden/>
                <w:rStyle w:val="IndexLink"/>
                <w:rtl w:val="true"/>
              </w:rPr>
              <w:t>تذکّر</w:t>
            </w:r>
            <w:r>
              <w:rPr>
                <w:rStyle w:val="IndexLink"/>
                <w:rtl w:val="true"/>
              </w:rPr>
              <w:tab/>
            </w:r>
            <w:r>
              <w:rPr>
                <w:rStyle w:val="IndexLink"/>
              </w:rPr>
              <w:t>67</w:t>
            </w:r>
          </w:hyperlink>
        </w:p>
        <w:p>
          <w:pPr>
            <w:pStyle w:val="Contents3"/>
            <w:tabs>
              <w:tab w:val="clear" w:pos="8459"/>
              <w:tab w:val="right" w:pos="9026" w:leader="dot"/>
            </w:tabs>
            <w:rPr/>
          </w:pPr>
          <w:hyperlink w:anchor="__RefHeading___Toc3218864_211673320">
            <w:r>
              <w:rPr>
                <w:webHidden/>
                <w:rStyle w:val="IndexLink"/>
                <w:rtl w:val="true"/>
              </w:rPr>
              <w:t>غیبت کننده حلال زاده نیست‌</w:t>
            </w:r>
            <w:r>
              <w:rPr>
                <w:rStyle w:val="IndexLink"/>
                <w:rtl w:val="true"/>
              </w:rPr>
              <w:tab/>
            </w:r>
            <w:r>
              <w:rPr>
                <w:rStyle w:val="IndexLink"/>
              </w:rPr>
              <w:t>67</w:t>
            </w:r>
          </w:hyperlink>
        </w:p>
        <w:p>
          <w:pPr>
            <w:pStyle w:val="Contents3"/>
            <w:tabs>
              <w:tab w:val="clear" w:pos="8459"/>
              <w:tab w:val="right" w:pos="9026" w:leader="dot"/>
            </w:tabs>
            <w:rPr/>
          </w:pPr>
          <w:hyperlink w:anchor="__RefHeading___Toc3218866_211673320">
            <w:r>
              <w:rPr>
                <w:webHidden/>
                <w:rStyle w:val="IndexLink"/>
                <w:rtl w:val="true"/>
              </w:rPr>
              <w:t>غیبت کننده مؤمن نیست‌</w:t>
            </w:r>
            <w:r>
              <w:rPr>
                <w:rStyle w:val="IndexLink"/>
                <w:rtl w:val="true"/>
              </w:rPr>
              <w:tab/>
            </w:r>
            <w:r>
              <w:rPr>
                <w:rStyle w:val="IndexLink"/>
              </w:rPr>
              <w:t>68</w:t>
            </w:r>
          </w:hyperlink>
        </w:p>
        <w:p>
          <w:pPr>
            <w:pStyle w:val="Contents3"/>
            <w:tabs>
              <w:tab w:val="clear" w:pos="8459"/>
              <w:tab w:val="right" w:pos="9026" w:leader="dot"/>
            </w:tabs>
            <w:rPr/>
          </w:pPr>
          <w:hyperlink w:anchor="__RefHeading___Toc3218868_211673320">
            <w:r>
              <w:rPr>
                <w:webHidden/>
                <w:rStyle w:val="IndexLink"/>
                <w:rtl w:val="true"/>
              </w:rPr>
              <w:t>انواع غیبت‌</w:t>
            </w:r>
            <w:r>
              <w:rPr>
                <w:rStyle w:val="IndexLink"/>
                <w:rtl w:val="true"/>
              </w:rPr>
              <w:tab/>
            </w:r>
            <w:r>
              <w:rPr>
                <w:rStyle w:val="IndexLink"/>
              </w:rPr>
              <w:t>68</w:t>
            </w:r>
          </w:hyperlink>
        </w:p>
        <w:p>
          <w:pPr>
            <w:pStyle w:val="Contents3"/>
            <w:tabs>
              <w:tab w:val="clear" w:pos="8459"/>
              <w:tab w:val="right" w:pos="9026" w:leader="dot"/>
            </w:tabs>
            <w:rPr/>
          </w:pPr>
          <w:hyperlink w:anchor="__RefHeading___Toc3218870_211673320">
            <w:r>
              <w:rPr>
                <w:webHidden/>
                <w:rStyle w:val="IndexLink"/>
                <w:rtl w:val="true"/>
              </w:rPr>
              <w:t>حرمت استماع غیبت‌</w:t>
            </w:r>
            <w:r>
              <w:rPr>
                <w:rStyle w:val="IndexLink"/>
                <w:rtl w:val="true"/>
              </w:rPr>
              <w:tab/>
            </w:r>
            <w:r>
              <w:rPr>
                <w:rStyle w:val="IndexLink"/>
              </w:rPr>
              <w:t>69</w:t>
            </w:r>
          </w:hyperlink>
        </w:p>
        <w:p>
          <w:pPr>
            <w:pStyle w:val="Contents3"/>
            <w:tabs>
              <w:tab w:val="clear" w:pos="8459"/>
              <w:tab w:val="right" w:pos="9026" w:leader="dot"/>
            </w:tabs>
            <w:rPr/>
          </w:pPr>
          <w:hyperlink w:anchor="__RefHeading___Toc3218872_211673320">
            <w:r>
              <w:rPr>
                <w:webHidden/>
                <w:rStyle w:val="IndexLink"/>
                <w:rtl w:val="true"/>
              </w:rPr>
              <w:t>روایات و حرمت استماع غیبت‌</w:t>
            </w:r>
            <w:r>
              <w:rPr>
                <w:rStyle w:val="IndexLink"/>
                <w:rtl w:val="true"/>
              </w:rPr>
              <w:tab/>
            </w:r>
            <w:r>
              <w:rPr>
                <w:rStyle w:val="IndexLink"/>
              </w:rPr>
              <w:t>70</w:t>
            </w:r>
          </w:hyperlink>
        </w:p>
        <w:p>
          <w:pPr>
            <w:pStyle w:val="Contents3"/>
            <w:tabs>
              <w:tab w:val="clear" w:pos="8459"/>
              <w:tab w:val="right" w:pos="9026" w:leader="dot"/>
            </w:tabs>
            <w:rPr/>
          </w:pPr>
          <w:hyperlink w:anchor="__RefHeading___Toc3218874_211673320">
            <w:r>
              <w:rPr>
                <w:webHidden/>
                <w:rStyle w:val="IndexLink"/>
                <w:rtl w:val="true"/>
              </w:rPr>
              <w:t>ردّ غیبت و دفاع از برادر دینی‌</w:t>
            </w:r>
            <w:r>
              <w:rPr>
                <w:rStyle w:val="IndexLink"/>
                <w:rtl w:val="true"/>
              </w:rPr>
              <w:tab/>
            </w:r>
            <w:r>
              <w:rPr>
                <w:rStyle w:val="IndexLink"/>
              </w:rPr>
              <w:t>71</w:t>
            </w:r>
          </w:hyperlink>
        </w:p>
        <w:p>
          <w:pPr>
            <w:pStyle w:val="Contents3"/>
            <w:tabs>
              <w:tab w:val="clear" w:pos="8459"/>
              <w:tab w:val="right" w:pos="9026" w:leader="dot"/>
            </w:tabs>
            <w:rPr/>
          </w:pPr>
          <w:hyperlink w:anchor="__RefHeading___Toc3218876_211673320">
            <w:r>
              <w:rPr>
                <w:webHidden/>
                <w:rStyle w:val="IndexLink"/>
                <w:rtl w:val="true"/>
              </w:rPr>
              <w:t>آثار مثبت ردّ غیبت‌</w:t>
            </w:r>
            <w:r>
              <w:rPr>
                <w:rStyle w:val="IndexLink"/>
                <w:rtl w:val="true"/>
              </w:rPr>
              <w:tab/>
            </w:r>
            <w:r>
              <w:rPr>
                <w:rStyle w:val="IndexLink"/>
              </w:rPr>
              <w:t>72</w:t>
            </w:r>
          </w:hyperlink>
        </w:p>
        <w:p>
          <w:pPr>
            <w:pStyle w:val="Contents3"/>
            <w:tabs>
              <w:tab w:val="clear" w:pos="8459"/>
              <w:tab w:val="right" w:pos="9026" w:leader="dot"/>
            </w:tabs>
            <w:rPr/>
          </w:pPr>
          <w:hyperlink w:anchor="__RefHeading___Toc3218878_211673320">
            <w:r>
              <w:rPr>
                <w:webHidden/>
                <w:rStyle w:val="IndexLink"/>
                <w:rtl w:val="true"/>
              </w:rPr>
              <w:t>آثار منفی رد نکردن غیبت‌</w:t>
            </w:r>
            <w:r>
              <w:rPr>
                <w:rStyle w:val="IndexLink"/>
                <w:rtl w:val="true"/>
              </w:rPr>
              <w:tab/>
            </w:r>
            <w:r>
              <w:rPr>
                <w:rStyle w:val="IndexLink"/>
              </w:rPr>
              <w:t>73</w:t>
            </w:r>
          </w:hyperlink>
        </w:p>
        <w:p>
          <w:pPr>
            <w:pStyle w:val="Contents3"/>
            <w:tabs>
              <w:tab w:val="clear" w:pos="8459"/>
              <w:tab w:val="right" w:pos="9026" w:leader="dot"/>
            </w:tabs>
            <w:rPr/>
          </w:pPr>
          <w:hyperlink w:anchor="__RefHeading___Toc3218880_211673320">
            <w:r>
              <w:rPr>
                <w:webHidden/>
                <w:rStyle w:val="IndexLink"/>
                <w:rtl w:val="true"/>
              </w:rPr>
              <w:t>گناه هفتاد برابر</w:t>
            </w:r>
            <w:r>
              <w:rPr>
                <w:rStyle w:val="IndexLink"/>
                <w:rtl w:val="true"/>
              </w:rPr>
              <w:tab/>
            </w:r>
            <w:r>
              <w:rPr>
                <w:rStyle w:val="IndexLink"/>
              </w:rPr>
              <w:t>73</w:t>
            </w:r>
          </w:hyperlink>
        </w:p>
        <w:p>
          <w:pPr>
            <w:pStyle w:val="Contents3"/>
            <w:tabs>
              <w:tab w:val="clear" w:pos="8459"/>
              <w:tab w:val="right" w:pos="9026" w:leader="dot"/>
            </w:tabs>
            <w:rPr/>
          </w:pPr>
          <w:hyperlink w:anchor="__RefHeading___Toc3218882_211673320">
            <w:r>
              <w:rPr>
                <w:webHidden/>
                <w:rStyle w:val="IndexLink"/>
                <w:rtl w:val="true"/>
              </w:rPr>
              <w:t>سرچشمه غیبت‌</w:t>
            </w:r>
            <w:r>
              <w:rPr>
                <w:rStyle w:val="IndexLink"/>
                <w:rtl w:val="true"/>
              </w:rPr>
              <w:tab/>
            </w:r>
            <w:r>
              <w:rPr>
                <w:rStyle w:val="IndexLink"/>
              </w:rPr>
              <w:t>74</w:t>
            </w:r>
          </w:hyperlink>
        </w:p>
        <w:p>
          <w:pPr>
            <w:pStyle w:val="Contents2"/>
            <w:tabs>
              <w:tab w:val="clear" w:pos="8743"/>
              <w:tab w:val="right" w:pos="9026" w:leader="dot"/>
            </w:tabs>
            <w:rPr/>
          </w:pPr>
          <w:hyperlink w:anchor="__RefHeading___Toc3218884_211673320">
            <w:r>
              <w:rPr>
                <w:webHidden/>
                <w:rStyle w:val="IndexLink"/>
                <w:rtl w:val="true"/>
              </w:rPr>
              <w:t>سوء ظن و تجسّس‌</w:t>
            </w:r>
            <w:r>
              <w:rPr>
                <w:rStyle w:val="IndexLink"/>
                <w:rtl w:val="true"/>
              </w:rPr>
              <w:tab/>
            </w:r>
            <w:r>
              <w:rPr>
                <w:rStyle w:val="IndexLink"/>
              </w:rPr>
              <w:t>75</w:t>
            </w:r>
          </w:hyperlink>
        </w:p>
        <w:p>
          <w:pPr>
            <w:pStyle w:val="Contents3"/>
            <w:tabs>
              <w:tab w:val="clear" w:pos="8459"/>
              <w:tab w:val="right" w:pos="9026" w:leader="dot"/>
            </w:tabs>
            <w:rPr/>
          </w:pPr>
          <w:hyperlink w:anchor="__RefHeading___Toc3218886_211673320">
            <w:r>
              <w:rPr>
                <w:webHidden/>
                <w:rStyle w:val="IndexLink"/>
                <w:rtl w:val="true"/>
              </w:rPr>
              <w:t>توضیح</w:t>
            </w:r>
            <w:r>
              <w:rPr>
                <w:rStyle w:val="IndexLink"/>
                <w:rtl w:val="true"/>
              </w:rPr>
              <w:tab/>
            </w:r>
            <w:r>
              <w:rPr>
                <w:rStyle w:val="IndexLink"/>
              </w:rPr>
              <w:t>75</w:t>
            </w:r>
          </w:hyperlink>
        </w:p>
        <w:p>
          <w:pPr>
            <w:pStyle w:val="Contents3"/>
            <w:tabs>
              <w:tab w:val="clear" w:pos="8459"/>
              <w:tab w:val="right" w:pos="9026" w:leader="dot"/>
            </w:tabs>
            <w:rPr/>
          </w:pPr>
          <w:hyperlink w:anchor="__RefHeading___Toc3218888_211673320">
            <w:r>
              <w:rPr>
                <w:webHidden/>
                <w:rStyle w:val="IndexLink"/>
                <w:rtl w:val="true"/>
              </w:rPr>
              <w:t>اصل صحّت‌</w:t>
            </w:r>
            <w:r>
              <w:rPr>
                <w:rStyle w:val="IndexLink"/>
                <w:rtl w:val="true"/>
              </w:rPr>
              <w:tab/>
            </w:r>
            <w:r>
              <w:rPr>
                <w:rStyle w:val="IndexLink"/>
              </w:rPr>
              <w:t>77</w:t>
            </w:r>
          </w:hyperlink>
        </w:p>
        <w:p>
          <w:pPr>
            <w:pStyle w:val="Contents3"/>
            <w:tabs>
              <w:tab w:val="clear" w:pos="8459"/>
              <w:tab w:val="right" w:pos="9026" w:leader="dot"/>
            </w:tabs>
            <w:rPr/>
          </w:pPr>
          <w:hyperlink w:anchor="__RefHeading___Toc3218890_211673320">
            <w:r>
              <w:rPr>
                <w:webHidden/>
                <w:rStyle w:val="IndexLink"/>
                <w:rtl w:val="true"/>
              </w:rPr>
              <w:t>روایات و مفاسد سوء ظن‌</w:t>
            </w:r>
            <w:r>
              <w:rPr>
                <w:rStyle w:val="IndexLink"/>
                <w:rtl w:val="true"/>
              </w:rPr>
              <w:tab/>
            </w:r>
            <w:r>
              <w:rPr>
                <w:rStyle w:val="IndexLink"/>
              </w:rPr>
              <w:t>78</w:t>
            </w:r>
          </w:hyperlink>
        </w:p>
        <w:p>
          <w:pPr>
            <w:pStyle w:val="Contents3"/>
            <w:tabs>
              <w:tab w:val="clear" w:pos="8459"/>
              <w:tab w:val="right" w:pos="9026" w:leader="dot"/>
            </w:tabs>
            <w:rPr/>
          </w:pPr>
          <w:hyperlink w:anchor="__RefHeading___Toc3218892_211673320">
            <w:r>
              <w:rPr>
                <w:webHidden/>
                <w:rStyle w:val="IndexLink"/>
                <w:rtl w:val="true"/>
              </w:rPr>
              <w:t>زیان‌های فردی سوء ظن‌</w:t>
            </w:r>
            <w:r>
              <w:rPr>
                <w:rStyle w:val="IndexLink"/>
                <w:rtl w:val="true"/>
              </w:rPr>
              <w:tab/>
            </w:r>
            <w:r>
              <w:rPr>
                <w:rStyle w:val="IndexLink"/>
              </w:rPr>
              <w:t>79</w:t>
            </w:r>
          </w:hyperlink>
        </w:p>
        <w:p>
          <w:pPr>
            <w:pStyle w:val="Contents3"/>
            <w:tabs>
              <w:tab w:val="clear" w:pos="8459"/>
              <w:tab w:val="right" w:pos="9026" w:leader="dot"/>
            </w:tabs>
            <w:rPr/>
          </w:pPr>
          <w:hyperlink w:anchor="__RefHeading___Toc3218894_211673320">
            <w:r>
              <w:rPr>
                <w:webHidden/>
                <w:rStyle w:val="IndexLink"/>
                <w:rtl w:val="true"/>
              </w:rPr>
              <w:t>سوء ظن غیبت قلبی است‌</w:t>
            </w:r>
            <w:r>
              <w:rPr>
                <w:rStyle w:val="IndexLink"/>
                <w:rtl w:val="true"/>
              </w:rPr>
              <w:tab/>
            </w:r>
            <w:r>
              <w:rPr>
                <w:rStyle w:val="IndexLink"/>
              </w:rPr>
              <w:t>79</w:t>
            </w:r>
          </w:hyperlink>
        </w:p>
        <w:p>
          <w:pPr>
            <w:pStyle w:val="Contents3"/>
            <w:tabs>
              <w:tab w:val="clear" w:pos="8459"/>
              <w:tab w:val="right" w:pos="9026" w:leader="dot"/>
            </w:tabs>
            <w:rPr/>
          </w:pPr>
          <w:hyperlink w:anchor="__RefHeading___Toc3218896_211673320">
            <w:r>
              <w:rPr>
                <w:webHidden/>
                <w:rStyle w:val="IndexLink"/>
                <w:rtl w:val="true"/>
              </w:rPr>
              <w:t>زیان‌های اجتماعی سوء ظن‌</w:t>
            </w:r>
            <w:r>
              <w:rPr>
                <w:rStyle w:val="IndexLink"/>
                <w:rtl w:val="true"/>
              </w:rPr>
              <w:tab/>
            </w:r>
            <w:r>
              <w:rPr>
                <w:rStyle w:val="IndexLink"/>
              </w:rPr>
              <w:t>80</w:t>
            </w:r>
          </w:hyperlink>
        </w:p>
        <w:p>
          <w:pPr>
            <w:pStyle w:val="Contents4"/>
            <w:tabs>
              <w:tab w:val="clear" w:pos="8176"/>
              <w:tab w:val="right" w:pos="9026" w:leader="dot"/>
            </w:tabs>
            <w:rPr/>
          </w:pPr>
          <w:hyperlink w:anchor="__RefHeading___Toc3218898_211673320">
            <w:r>
              <w:rPr>
                <w:webHidden/>
                <w:rStyle w:val="IndexLink"/>
                <w:rtl w:val="true"/>
              </w:rPr>
              <w:t>گسستن رشته الفت‌</w:t>
            </w:r>
            <w:r>
              <w:rPr>
                <w:rStyle w:val="IndexLink"/>
                <w:rtl w:val="true"/>
              </w:rPr>
              <w:tab/>
            </w:r>
            <w:r>
              <w:rPr>
                <w:rStyle w:val="IndexLink"/>
              </w:rPr>
              <w:t>80</w:t>
            </w:r>
          </w:hyperlink>
        </w:p>
        <w:p>
          <w:pPr>
            <w:pStyle w:val="Contents3"/>
            <w:tabs>
              <w:tab w:val="clear" w:pos="8459"/>
              <w:tab w:val="right" w:pos="9026" w:leader="dot"/>
            </w:tabs>
            <w:rPr/>
          </w:pPr>
          <w:hyperlink w:anchor="__RefHeading___Toc3218900_211673320">
            <w:r>
              <w:rPr>
                <w:webHidden/>
                <w:rStyle w:val="IndexLink"/>
                <w:rtl w:val="true"/>
              </w:rPr>
              <w:t>سوء ظن بدترین گناه و زشت‌ترین ستم‌</w:t>
            </w:r>
            <w:r>
              <w:rPr>
                <w:rStyle w:val="IndexLink"/>
                <w:rtl w:val="true"/>
              </w:rPr>
              <w:tab/>
            </w:r>
            <w:r>
              <w:rPr>
                <w:rStyle w:val="IndexLink"/>
              </w:rPr>
              <w:t>80</w:t>
            </w:r>
          </w:hyperlink>
        </w:p>
        <w:p>
          <w:pPr>
            <w:pStyle w:val="Contents3"/>
            <w:tabs>
              <w:tab w:val="clear" w:pos="8459"/>
              <w:tab w:val="right" w:pos="9026" w:leader="dot"/>
            </w:tabs>
            <w:rPr/>
          </w:pPr>
          <w:hyperlink w:anchor="__RefHeading___Toc3218902_211673320">
            <w:r>
              <w:rPr>
                <w:webHidden/>
                <w:rStyle w:val="IndexLink"/>
                <w:rtl w:val="true"/>
              </w:rPr>
              <w:t>راه درمان غیبت‌</w:t>
            </w:r>
            <w:r>
              <w:rPr>
                <w:rStyle w:val="IndexLink"/>
                <w:rtl w:val="true"/>
              </w:rPr>
              <w:tab/>
            </w:r>
            <w:r>
              <w:rPr>
                <w:rStyle w:val="IndexLink"/>
              </w:rPr>
              <w:t>82</w:t>
            </w:r>
          </w:hyperlink>
        </w:p>
        <w:p>
          <w:pPr>
            <w:pStyle w:val="Contents4"/>
            <w:tabs>
              <w:tab w:val="clear" w:pos="8176"/>
              <w:tab w:val="right" w:pos="9026" w:leader="dot"/>
            </w:tabs>
            <w:rPr/>
          </w:pPr>
          <w:hyperlink w:anchor="__RefHeading___Toc3218904_21167332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3218906_211673320">
            <w:r>
              <w:rPr>
                <w:webHidden/>
                <w:rStyle w:val="IndexLink"/>
                <w:rtl w:val="true"/>
              </w:rPr>
              <w:t>الف</w:t>
            </w:r>
            <w:r>
              <w:rPr>
                <w:rStyle w:val="IndexLink"/>
                <w:rtl w:val="true"/>
              </w:rPr>
              <w:t xml:space="preserve">) </w:t>
            </w:r>
            <w:r>
              <w:rPr>
                <w:rStyle w:val="IndexLink"/>
                <w:rtl w:val="true"/>
              </w:rPr>
              <w:t>پشتوانه اعتقادی و ایمان‌</w:t>
            </w:r>
            <w:r>
              <w:rPr>
                <w:rStyle w:val="IndexLink"/>
                <w:rtl w:val="true"/>
              </w:rPr>
              <w:tab/>
            </w:r>
            <w:r>
              <w:rPr>
                <w:rStyle w:val="IndexLink"/>
              </w:rPr>
              <w:t>83</w:t>
            </w:r>
          </w:hyperlink>
        </w:p>
        <w:p>
          <w:pPr>
            <w:pStyle w:val="Contents4"/>
            <w:tabs>
              <w:tab w:val="clear" w:pos="8176"/>
              <w:tab w:val="right" w:pos="9026" w:leader="dot"/>
            </w:tabs>
            <w:rPr/>
          </w:pPr>
          <w:hyperlink w:anchor="__RefHeading___Toc3218908_211673320">
            <w:r>
              <w:rPr>
                <w:webHidden/>
                <w:rStyle w:val="IndexLink"/>
                <w:rtl w:val="true"/>
              </w:rPr>
              <w:t>ب</w:t>
            </w:r>
            <w:r>
              <w:rPr>
                <w:rStyle w:val="IndexLink"/>
                <w:rtl w:val="true"/>
              </w:rPr>
              <w:t xml:space="preserve">) </w:t>
            </w:r>
            <w:r>
              <w:rPr>
                <w:rStyle w:val="IndexLink"/>
                <w:rtl w:val="true"/>
              </w:rPr>
              <w:t>یاد خدا</w:t>
            </w:r>
            <w:r>
              <w:rPr>
                <w:rStyle w:val="IndexLink"/>
                <w:rtl w:val="true"/>
              </w:rPr>
              <w:tab/>
            </w:r>
            <w:r>
              <w:rPr>
                <w:rStyle w:val="IndexLink"/>
              </w:rPr>
              <w:t>83</w:t>
            </w:r>
          </w:hyperlink>
        </w:p>
        <w:p>
          <w:pPr>
            <w:pStyle w:val="Contents4"/>
            <w:tabs>
              <w:tab w:val="clear" w:pos="8176"/>
              <w:tab w:val="right" w:pos="9026" w:leader="dot"/>
            </w:tabs>
            <w:rPr/>
          </w:pPr>
          <w:hyperlink w:anchor="__RefHeading___Toc3218910_211673320">
            <w:r>
              <w:rPr>
                <w:webHidden/>
                <w:rStyle w:val="IndexLink"/>
                <w:rtl w:val="true"/>
              </w:rPr>
              <w:t>ج</w:t>
            </w:r>
            <w:r>
              <w:rPr>
                <w:rStyle w:val="IndexLink"/>
                <w:rtl w:val="true"/>
              </w:rPr>
              <w:t xml:space="preserve">) </w:t>
            </w:r>
            <w:r>
              <w:rPr>
                <w:rStyle w:val="IndexLink"/>
                <w:rtl w:val="true"/>
              </w:rPr>
              <w:t>خود آگاهی، انتقاد پذیری یا انتقاد از خود</w:t>
            </w:r>
            <w:r>
              <w:rPr>
                <w:rStyle w:val="IndexLink"/>
                <w:rtl w:val="true"/>
              </w:rPr>
              <w:tab/>
            </w:r>
            <w:r>
              <w:rPr>
                <w:rStyle w:val="IndexLink"/>
              </w:rPr>
              <w:t>84</w:t>
            </w:r>
          </w:hyperlink>
        </w:p>
        <w:p>
          <w:pPr>
            <w:pStyle w:val="Contents3"/>
            <w:tabs>
              <w:tab w:val="clear" w:pos="8459"/>
              <w:tab w:val="right" w:pos="9026" w:leader="dot"/>
            </w:tabs>
            <w:rPr/>
          </w:pPr>
          <w:hyperlink w:anchor="__RefHeading___Toc3218912_211673320">
            <w:r>
              <w:rPr>
                <w:webHidden/>
                <w:rStyle w:val="IndexLink"/>
                <w:rtl w:val="true"/>
              </w:rPr>
              <w:t>علل و انگیزه‌های غیبت‌</w:t>
            </w:r>
            <w:r>
              <w:rPr>
                <w:rStyle w:val="IndexLink"/>
                <w:rtl w:val="true"/>
              </w:rPr>
              <w:tab/>
            </w:r>
            <w:r>
              <w:rPr>
                <w:rStyle w:val="IndexLink"/>
              </w:rPr>
              <w:t>84</w:t>
            </w:r>
          </w:hyperlink>
        </w:p>
        <w:p>
          <w:pPr>
            <w:pStyle w:val="Contents3"/>
            <w:tabs>
              <w:tab w:val="clear" w:pos="8459"/>
              <w:tab w:val="right" w:pos="9026" w:leader="dot"/>
            </w:tabs>
            <w:rPr/>
          </w:pPr>
          <w:hyperlink w:anchor="__RefHeading___Toc3218914_21167332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3218916_21167332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3218918_211673320">
            <w:r>
              <w:rPr>
                <w:webHidden/>
                <w:rStyle w:val="IndexLink"/>
              </w:rPr>
              <w:t>1</w:t>
            </w:r>
            <w:r>
              <w:rPr>
                <w:rStyle w:val="IndexLink"/>
                <w:rtl w:val="true"/>
              </w:rPr>
              <w:t xml:space="preserve">. </w:t>
            </w:r>
            <w:r>
              <w:rPr>
                <w:rStyle w:val="IndexLink"/>
                <w:rtl w:val="true"/>
              </w:rPr>
              <w:t>همرنگی با دوستان‌</w:t>
            </w:r>
            <w:r>
              <w:rPr>
                <w:rStyle w:val="IndexLink"/>
                <w:rtl w:val="true"/>
              </w:rPr>
              <w:tab/>
            </w:r>
            <w:r>
              <w:rPr>
                <w:rStyle w:val="IndexLink"/>
              </w:rPr>
              <w:t>84</w:t>
            </w:r>
          </w:hyperlink>
        </w:p>
        <w:p>
          <w:pPr>
            <w:pStyle w:val="Contents4"/>
            <w:tabs>
              <w:tab w:val="clear" w:pos="8176"/>
              <w:tab w:val="right" w:pos="9026" w:leader="dot"/>
            </w:tabs>
            <w:rPr/>
          </w:pPr>
          <w:hyperlink w:anchor="__RefHeading___Toc3218920_211673320">
            <w:r>
              <w:rPr>
                <w:webHidden/>
                <w:rStyle w:val="IndexLink"/>
              </w:rPr>
              <w:t>2</w:t>
            </w:r>
            <w:r>
              <w:rPr>
                <w:rStyle w:val="IndexLink"/>
                <w:rtl w:val="true"/>
              </w:rPr>
              <w:t xml:space="preserve">. </w:t>
            </w:r>
            <w:r>
              <w:rPr>
                <w:rStyle w:val="IndexLink"/>
                <w:rtl w:val="true"/>
              </w:rPr>
              <w:t>تنزیه نفس‌</w:t>
            </w:r>
            <w:r>
              <w:rPr>
                <w:rStyle w:val="IndexLink"/>
                <w:rtl w:val="true"/>
              </w:rPr>
              <w:tab/>
            </w:r>
            <w:r>
              <w:rPr>
                <w:rStyle w:val="IndexLink"/>
              </w:rPr>
              <w:t>86</w:t>
            </w:r>
          </w:hyperlink>
        </w:p>
        <w:p>
          <w:pPr>
            <w:pStyle w:val="Contents4"/>
            <w:tabs>
              <w:tab w:val="clear" w:pos="8176"/>
              <w:tab w:val="right" w:pos="9026" w:leader="dot"/>
            </w:tabs>
            <w:rPr/>
          </w:pPr>
          <w:hyperlink w:anchor="__RefHeading___Toc3218922_211673320">
            <w:r>
              <w:rPr>
                <w:webHidden/>
                <w:rStyle w:val="IndexLink"/>
              </w:rPr>
              <w:t>3</w:t>
            </w:r>
            <w:r>
              <w:rPr>
                <w:rStyle w:val="IndexLink"/>
                <w:rtl w:val="true"/>
              </w:rPr>
              <w:t xml:space="preserve">. </w:t>
            </w:r>
            <w:r>
              <w:rPr>
                <w:rStyle w:val="IndexLink"/>
                <w:rtl w:val="true"/>
              </w:rPr>
              <w:t>مباهات‌</w:t>
            </w:r>
            <w:r>
              <w:rPr>
                <w:rStyle w:val="IndexLink"/>
                <w:rtl w:val="true"/>
              </w:rPr>
              <w:tab/>
            </w:r>
            <w:r>
              <w:rPr>
                <w:rStyle w:val="IndexLink"/>
              </w:rPr>
              <w:t>88</w:t>
            </w:r>
          </w:hyperlink>
        </w:p>
        <w:p>
          <w:pPr>
            <w:pStyle w:val="Contents4"/>
            <w:tabs>
              <w:tab w:val="clear" w:pos="8176"/>
              <w:tab w:val="right" w:pos="9026" w:leader="dot"/>
            </w:tabs>
            <w:rPr/>
          </w:pPr>
          <w:hyperlink w:anchor="__RefHeading___Toc3218924_211673320">
            <w:r>
              <w:rPr>
                <w:webHidden/>
                <w:rStyle w:val="IndexLink"/>
              </w:rPr>
              <w:t>4</w:t>
            </w:r>
            <w:r>
              <w:rPr>
                <w:rStyle w:val="IndexLink"/>
                <w:rtl w:val="true"/>
              </w:rPr>
              <w:t xml:space="preserve">. </w:t>
            </w:r>
            <w:r>
              <w:rPr>
                <w:rStyle w:val="IndexLink"/>
                <w:rtl w:val="true"/>
              </w:rPr>
              <w:t>حسد</w:t>
            </w:r>
            <w:r>
              <w:rPr>
                <w:rStyle w:val="IndexLink"/>
                <w:rtl w:val="true"/>
              </w:rPr>
              <w:tab/>
            </w:r>
            <w:r>
              <w:rPr>
                <w:rStyle w:val="IndexLink"/>
              </w:rPr>
              <w:t>90</w:t>
            </w:r>
          </w:hyperlink>
        </w:p>
        <w:p>
          <w:pPr>
            <w:pStyle w:val="Contents4"/>
            <w:tabs>
              <w:tab w:val="clear" w:pos="8176"/>
              <w:tab w:val="right" w:pos="9026" w:leader="dot"/>
            </w:tabs>
            <w:rPr/>
          </w:pPr>
          <w:hyperlink w:anchor="__RefHeading___Toc3218926_211673320">
            <w:r>
              <w:rPr>
                <w:webHidden/>
                <w:rStyle w:val="IndexLink"/>
              </w:rPr>
              <w:t>5</w:t>
            </w:r>
            <w:r>
              <w:rPr>
                <w:rStyle w:val="IndexLink"/>
                <w:rtl w:val="true"/>
              </w:rPr>
              <w:t xml:space="preserve">. </w:t>
            </w:r>
            <w:r>
              <w:rPr>
                <w:rStyle w:val="IndexLink"/>
                <w:rtl w:val="true"/>
              </w:rPr>
              <w:t>سخریّه و استهزاء</w:t>
            </w:r>
            <w:r>
              <w:rPr>
                <w:rStyle w:val="IndexLink"/>
                <w:rtl w:val="true"/>
              </w:rPr>
              <w:tab/>
            </w:r>
            <w:r>
              <w:rPr>
                <w:rStyle w:val="IndexLink"/>
              </w:rPr>
              <w:t>90</w:t>
            </w:r>
          </w:hyperlink>
        </w:p>
        <w:p>
          <w:pPr>
            <w:pStyle w:val="Contents4"/>
            <w:tabs>
              <w:tab w:val="clear" w:pos="8176"/>
              <w:tab w:val="right" w:pos="9026" w:leader="dot"/>
            </w:tabs>
            <w:rPr/>
          </w:pPr>
          <w:hyperlink w:anchor="__RefHeading___Toc3218928_211673320">
            <w:r>
              <w:rPr>
                <w:webHidden/>
                <w:rStyle w:val="IndexLink"/>
              </w:rPr>
              <w:t>6</w:t>
            </w:r>
            <w:r>
              <w:rPr>
                <w:rStyle w:val="IndexLink"/>
                <w:rtl w:val="true"/>
              </w:rPr>
              <w:t xml:space="preserve">. </w:t>
            </w:r>
            <w:r>
              <w:rPr>
                <w:rStyle w:val="IndexLink"/>
                <w:rtl w:val="true"/>
              </w:rPr>
              <w:t>تظاهر به دلسوزی و ترحّم‌</w:t>
            </w:r>
            <w:r>
              <w:rPr>
                <w:rStyle w:val="IndexLink"/>
                <w:rtl w:val="true"/>
              </w:rPr>
              <w:tab/>
            </w:r>
            <w:r>
              <w:rPr>
                <w:rStyle w:val="IndexLink"/>
              </w:rPr>
              <w:t>91</w:t>
            </w:r>
          </w:hyperlink>
        </w:p>
        <w:p>
          <w:pPr>
            <w:pStyle w:val="Contents3"/>
            <w:tabs>
              <w:tab w:val="clear" w:pos="8459"/>
              <w:tab w:val="right" w:pos="9026" w:leader="dot"/>
            </w:tabs>
            <w:rPr/>
          </w:pPr>
          <w:hyperlink w:anchor="__RefHeading___Toc3218930_211673320">
            <w:r>
              <w:rPr>
                <w:webHidden/>
                <w:rStyle w:val="IndexLink"/>
                <w:rtl w:val="true"/>
              </w:rPr>
              <w:t>کفّاره غیبت‌</w:t>
            </w:r>
            <w:r>
              <w:rPr>
                <w:rStyle w:val="IndexLink"/>
                <w:rtl w:val="true"/>
              </w:rPr>
              <w:tab/>
            </w:r>
            <w:r>
              <w:rPr>
                <w:rStyle w:val="IndexLink"/>
              </w:rPr>
              <w:t>91</w:t>
            </w:r>
          </w:hyperlink>
        </w:p>
        <w:p>
          <w:pPr>
            <w:pStyle w:val="Contents2"/>
            <w:tabs>
              <w:tab w:val="clear" w:pos="8743"/>
              <w:tab w:val="right" w:pos="9026" w:leader="dot"/>
            </w:tabs>
            <w:rPr/>
          </w:pPr>
          <w:hyperlink w:anchor="__RefHeading___Toc3218932_211673320">
            <w:r>
              <w:rPr>
                <w:webHidden/>
                <w:rStyle w:val="IndexLink"/>
                <w:rtl w:val="true"/>
              </w:rPr>
              <w:t>تهمت و بهتان‌</w:t>
            </w:r>
            <w:r>
              <w:rPr>
                <w:rStyle w:val="IndexLink"/>
                <w:rtl w:val="true"/>
              </w:rPr>
              <w:tab/>
            </w:r>
            <w:r>
              <w:rPr>
                <w:rStyle w:val="IndexLink"/>
              </w:rPr>
              <w:t>94</w:t>
            </w:r>
          </w:hyperlink>
        </w:p>
        <w:p>
          <w:pPr>
            <w:pStyle w:val="Contents3"/>
            <w:tabs>
              <w:tab w:val="clear" w:pos="8459"/>
              <w:tab w:val="right" w:pos="9026" w:leader="dot"/>
            </w:tabs>
            <w:rPr/>
          </w:pPr>
          <w:hyperlink w:anchor="__RefHeading___Toc3218934_211673320">
            <w:r>
              <w:rPr>
                <w:webHidden/>
                <w:rStyle w:val="IndexLink"/>
                <w:rtl w:val="true"/>
              </w:rPr>
              <w:t>توضیح</w:t>
            </w:r>
            <w:r>
              <w:rPr>
                <w:rStyle w:val="IndexLink"/>
                <w:rtl w:val="true"/>
              </w:rPr>
              <w:tab/>
            </w:r>
            <w:r>
              <w:rPr>
                <w:rStyle w:val="IndexLink"/>
              </w:rPr>
              <w:t>94</w:t>
            </w:r>
          </w:hyperlink>
        </w:p>
        <w:p>
          <w:pPr>
            <w:pStyle w:val="Contents3"/>
            <w:tabs>
              <w:tab w:val="clear" w:pos="8459"/>
              <w:tab w:val="right" w:pos="9026" w:leader="dot"/>
            </w:tabs>
            <w:rPr/>
          </w:pPr>
          <w:hyperlink w:anchor="__RefHeading___Toc3218936_211673320">
            <w:r>
              <w:rPr>
                <w:webHidden/>
                <w:rStyle w:val="IndexLink"/>
                <w:rtl w:val="true"/>
              </w:rPr>
              <w:t>گناه آشکار</w:t>
            </w:r>
            <w:r>
              <w:rPr>
                <w:rStyle w:val="IndexLink"/>
                <w:rtl w:val="true"/>
              </w:rPr>
              <w:tab/>
            </w:r>
            <w:r>
              <w:rPr>
                <w:rStyle w:val="IndexLink"/>
              </w:rPr>
              <w:t>94</w:t>
            </w:r>
          </w:hyperlink>
        </w:p>
        <w:p>
          <w:pPr>
            <w:pStyle w:val="Contents3"/>
            <w:tabs>
              <w:tab w:val="clear" w:pos="8459"/>
              <w:tab w:val="right" w:pos="9026" w:leader="dot"/>
            </w:tabs>
            <w:rPr/>
          </w:pPr>
          <w:hyperlink w:anchor="__RefHeading___Toc3218938_211673320">
            <w:r>
              <w:rPr>
                <w:webHidden/>
                <w:rStyle w:val="IndexLink"/>
                <w:rtl w:val="true"/>
              </w:rPr>
              <w:t>عیب جویی و کفر</w:t>
            </w:r>
            <w:r>
              <w:rPr>
                <w:rStyle w:val="IndexLink"/>
                <w:rtl w:val="true"/>
              </w:rPr>
              <w:tab/>
            </w:r>
            <w:r>
              <w:rPr>
                <w:rStyle w:val="IndexLink"/>
              </w:rPr>
              <w:t>95</w:t>
            </w:r>
          </w:hyperlink>
        </w:p>
        <w:p>
          <w:pPr>
            <w:pStyle w:val="Contents3"/>
            <w:tabs>
              <w:tab w:val="clear" w:pos="8459"/>
              <w:tab w:val="right" w:pos="9026" w:leader="dot"/>
            </w:tabs>
            <w:rPr/>
          </w:pPr>
          <w:hyperlink w:anchor="__RefHeading___Toc3218940_211673320">
            <w:r>
              <w:rPr>
                <w:webHidden/>
                <w:rStyle w:val="IndexLink"/>
                <w:rtl w:val="true"/>
              </w:rPr>
              <w:t>عذاب دردناک‌</w:t>
            </w:r>
            <w:r>
              <w:rPr>
                <w:rStyle w:val="IndexLink"/>
                <w:rtl w:val="true"/>
              </w:rPr>
              <w:tab/>
            </w:r>
            <w:r>
              <w:rPr>
                <w:rStyle w:val="IndexLink"/>
              </w:rPr>
              <w:t>96</w:t>
            </w:r>
          </w:hyperlink>
        </w:p>
        <w:p>
          <w:pPr>
            <w:pStyle w:val="Contents3"/>
            <w:tabs>
              <w:tab w:val="clear" w:pos="8459"/>
              <w:tab w:val="right" w:pos="9026" w:leader="dot"/>
            </w:tabs>
            <w:rPr/>
          </w:pPr>
          <w:hyperlink w:anchor="__RefHeading___Toc3218942_211673320">
            <w:r>
              <w:rPr>
                <w:webHidden/>
                <w:rStyle w:val="IndexLink"/>
                <w:rtl w:val="true"/>
              </w:rPr>
              <w:t>راه مبارزه با اشاعه فحشاء</w:t>
            </w:r>
            <w:r>
              <w:rPr>
                <w:rStyle w:val="IndexLink"/>
                <w:rtl w:val="true"/>
              </w:rPr>
              <w:tab/>
            </w:r>
            <w:r>
              <w:rPr>
                <w:rStyle w:val="IndexLink"/>
              </w:rPr>
              <w:t>97</w:t>
            </w:r>
          </w:hyperlink>
        </w:p>
        <w:p>
          <w:pPr>
            <w:pStyle w:val="Contents4"/>
            <w:tabs>
              <w:tab w:val="clear" w:pos="8176"/>
              <w:tab w:val="right" w:pos="9026" w:leader="dot"/>
            </w:tabs>
            <w:rPr/>
          </w:pPr>
          <w:hyperlink w:anchor="__RefHeading___Toc3218944_21167332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3218946_211673320">
            <w:r>
              <w:rPr>
                <w:webHidden/>
                <w:rStyle w:val="IndexLink"/>
              </w:rPr>
              <w:t>1</w:t>
            </w:r>
            <w:r>
              <w:rPr>
                <w:rStyle w:val="IndexLink"/>
                <w:rtl w:val="true"/>
              </w:rPr>
              <w:t xml:space="preserve">. </w:t>
            </w:r>
            <w:r>
              <w:rPr>
                <w:rStyle w:val="IndexLink"/>
                <w:rtl w:val="true"/>
              </w:rPr>
              <w:t>عدم مجالست با عیب جویان</w:t>
            </w:r>
            <w:r>
              <w:rPr>
                <w:rStyle w:val="IndexLink"/>
                <w:rtl w:val="true"/>
              </w:rPr>
              <w:t>:</w:t>
              <w:tab/>
            </w:r>
            <w:r>
              <w:rPr>
                <w:rStyle w:val="IndexLink"/>
              </w:rPr>
              <w:t>97</w:t>
            </w:r>
          </w:hyperlink>
        </w:p>
        <w:p>
          <w:pPr>
            <w:pStyle w:val="Contents4"/>
            <w:tabs>
              <w:tab w:val="clear" w:pos="8176"/>
              <w:tab w:val="right" w:pos="9026" w:leader="dot"/>
            </w:tabs>
            <w:rPr/>
          </w:pPr>
          <w:hyperlink w:anchor="__RefHeading___Toc3218948_211673320">
            <w:r>
              <w:rPr>
                <w:webHidden/>
                <w:rStyle w:val="IndexLink"/>
              </w:rPr>
              <w:t>2</w:t>
            </w:r>
            <w:r>
              <w:rPr>
                <w:rStyle w:val="IndexLink"/>
                <w:rtl w:val="true"/>
              </w:rPr>
              <w:t xml:space="preserve">. </w:t>
            </w:r>
            <w:r>
              <w:rPr>
                <w:rStyle w:val="IndexLink"/>
                <w:rtl w:val="true"/>
              </w:rPr>
              <w:t>بی اعتنایی به عیب جویان‌</w:t>
            </w:r>
            <w:r>
              <w:rPr>
                <w:rStyle w:val="IndexLink"/>
                <w:rtl w:val="true"/>
              </w:rPr>
              <w:tab/>
            </w:r>
            <w:r>
              <w:rPr>
                <w:rStyle w:val="IndexLink"/>
              </w:rPr>
              <w:t>98</w:t>
            </w:r>
          </w:hyperlink>
        </w:p>
        <w:p>
          <w:pPr>
            <w:pStyle w:val="Contents2"/>
            <w:tabs>
              <w:tab w:val="clear" w:pos="8743"/>
              <w:tab w:val="right" w:pos="9026" w:leader="dot"/>
            </w:tabs>
            <w:rPr/>
          </w:pPr>
          <w:hyperlink w:anchor="__RefHeading___Toc3218950_211673320">
            <w:r>
              <w:rPr>
                <w:webHidden/>
                <w:rStyle w:val="IndexLink"/>
                <w:rtl w:val="true"/>
              </w:rPr>
              <w:t>دروغ‌</w:t>
            </w:r>
            <w:r>
              <w:rPr>
                <w:rStyle w:val="IndexLink"/>
                <w:rtl w:val="true"/>
              </w:rPr>
              <w:tab/>
            </w:r>
            <w:r>
              <w:rPr>
                <w:rStyle w:val="IndexLink"/>
              </w:rPr>
              <w:t>102</w:t>
            </w:r>
          </w:hyperlink>
        </w:p>
        <w:p>
          <w:pPr>
            <w:pStyle w:val="Contents3"/>
            <w:tabs>
              <w:tab w:val="clear" w:pos="8459"/>
              <w:tab w:val="right" w:pos="9026" w:leader="dot"/>
            </w:tabs>
            <w:rPr/>
          </w:pPr>
          <w:hyperlink w:anchor="__RefHeading___Toc3218952_21167332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3218954_211673320">
            <w:r>
              <w:rPr>
                <w:webHidden/>
                <w:rStyle w:val="IndexLink"/>
                <w:rtl w:val="true"/>
              </w:rPr>
              <w:t>دروغ از دیدگاه قرآن‌</w:t>
            </w:r>
            <w:r>
              <w:rPr>
                <w:rStyle w:val="IndexLink"/>
                <w:rtl w:val="true"/>
              </w:rPr>
              <w:tab/>
            </w:r>
            <w:r>
              <w:rPr>
                <w:rStyle w:val="IndexLink"/>
              </w:rPr>
              <w:t>104</w:t>
            </w:r>
          </w:hyperlink>
        </w:p>
        <w:p>
          <w:pPr>
            <w:pStyle w:val="Contents4"/>
            <w:tabs>
              <w:tab w:val="clear" w:pos="8176"/>
              <w:tab w:val="right" w:pos="9026" w:leader="dot"/>
            </w:tabs>
            <w:rPr/>
          </w:pPr>
          <w:hyperlink w:anchor="__RefHeading___Toc3218956_211673320">
            <w:r>
              <w:rPr>
                <w:webHidden/>
                <w:rStyle w:val="IndexLink"/>
                <w:rtl w:val="true"/>
              </w:rPr>
              <w:t>توضیح</w:t>
            </w:r>
            <w:r>
              <w:rPr>
                <w:rStyle w:val="IndexLink"/>
                <w:rtl w:val="true"/>
              </w:rPr>
              <w:tab/>
            </w:r>
            <w:r>
              <w:rPr>
                <w:rStyle w:val="IndexLink"/>
              </w:rPr>
              <w:t>104</w:t>
            </w:r>
          </w:hyperlink>
        </w:p>
        <w:p>
          <w:pPr>
            <w:pStyle w:val="Contents4"/>
            <w:tabs>
              <w:tab w:val="clear" w:pos="8176"/>
              <w:tab w:val="right" w:pos="9026" w:leader="dot"/>
            </w:tabs>
            <w:rPr/>
          </w:pPr>
          <w:hyperlink w:anchor="__RefHeading___Toc3218958_211673320">
            <w:r>
              <w:rPr>
                <w:webHidden/>
                <w:rStyle w:val="IndexLink"/>
                <w:rtl w:val="true"/>
              </w:rPr>
              <w:t>دروغگو ایمان ندارد</w:t>
            </w:r>
            <w:r>
              <w:rPr>
                <w:rStyle w:val="IndexLink"/>
                <w:rtl w:val="true"/>
              </w:rPr>
              <w:tab/>
            </w:r>
            <w:r>
              <w:rPr>
                <w:rStyle w:val="IndexLink"/>
              </w:rPr>
              <w:t>105</w:t>
            </w:r>
          </w:hyperlink>
        </w:p>
        <w:p>
          <w:pPr>
            <w:pStyle w:val="Contents4"/>
            <w:tabs>
              <w:tab w:val="clear" w:pos="8176"/>
              <w:tab w:val="right" w:pos="9026" w:leader="dot"/>
            </w:tabs>
            <w:rPr/>
          </w:pPr>
          <w:hyperlink w:anchor="__RefHeading___Toc3218960_211673320">
            <w:r>
              <w:rPr>
                <w:webHidden/>
                <w:rStyle w:val="IndexLink"/>
                <w:rtl w:val="true"/>
              </w:rPr>
              <w:t>دروغ فسق است‌</w:t>
            </w:r>
            <w:r>
              <w:rPr>
                <w:rStyle w:val="IndexLink"/>
                <w:rtl w:val="true"/>
              </w:rPr>
              <w:tab/>
            </w:r>
            <w:r>
              <w:rPr>
                <w:rStyle w:val="IndexLink"/>
              </w:rPr>
              <w:t>105</w:t>
            </w:r>
          </w:hyperlink>
        </w:p>
        <w:p>
          <w:pPr>
            <w:pStyle w:val="Contents4"/>
            <w:tabs>
              <w:tab w:val="clear" w:pos="8176"/>
              <w:tab w:val="right" w:pos="9026" w:leader="dot"/>
            </w:tabs>
            <w:rPr/>
          </w:pPr>
          <w:hyperlink w:anchor="__RefHeading___Toc3218962_211673320">
            <w:r>
              <w:rPr>
                <w:webHidden/>
                <w:rStyle w:val="IndexLink"/>
                <w:rtl w:val="true"/>
              </w:rPr>
              <w:t>محروم شدن از هدایت الهی‌</w:t>
            </w:r>
            <w:r>
              <w:rPr>
                <w:rStyle w:val="IndexLink"/>
                <w:rtl w:val="true"/>
              </w:rPr>
              <w:tab/>
            </w:r>
            <w:r>
              <w:rPr>
                <w:rStyle w:val="IndexLink"/>
              </w:rPr>
              <w:t>105</w:t>
            </w:r>
          </w:hyperlink>
        </w:p>
        <w:p>
          <w:pPr>
            <w:pStyle w:val="Contents3"/>
            <w:tabs>
              <w:tab w:val="clear" w:pos="8459"/>
              <w:tab w:val="right" w:pos="9026" w:leader="dot"/>
            </w:tabs>
            <w:rPr/>
          </w:pPr>
          <w:hyperlink w:anchor="__RefHeading___Toc3218964_211673320">
            <w:r>
              <w:rPr>
                <w:webHidden/>
                <w:rStyle w:val="IndexLink"/>
                <w:rtl w:val="true"/>
              </w:rPr>
              <w:t>دروغ از نظر روایات‌</w:t>
            </w:r>
            <w:r>
              <w:rPr>
                <w:rStyle w:val="IndexLink"/>
                <w:rtl w:val="true"/>
              </w:rPr>
              <w:tab/>
            </w:r>
            <w:r>
              <w:rPr>
                <w:rStyle w:val="IndexLink"/>
              </w:rPr>
              <w:t>106</w:t>
            </w:r>
          </w:hyperlink>
        </w:p>
        <w:p>
          <w:pPr>
            <w:pStyle w:val="Contents3"/>
            <w:tabs>
              <w:tab w:val="clear" w:pos="8459"/>
              <w:tab w:val="right" w:pos="9026" w:leader="dot"/>
            </w:tabs>
            <w:rPr/>
          </w:pPr>
          <w:hyperlink w:anchor="__RefHeading___Toc3218966_211673320">
            <w:r>
              <w:rPr>
                <w:webHidden/>
                <w:rStyle w:val="IndexLink"/>
                <w:rtl w:val="true"/>
              </w:rPr>
              <w:t>دروغ در ردیف شرک به خدا</w:t>
            </w:r>
            <w:r>
              <w:rPr>
                <w:rStyle w:val="IndexLink"/>
                <w:rtl w:val="true"/>
              </w:rPr>
              <w:tab/>
            </w:r>
            <w:r>
              <w:rPr>
                <w:rStyle w:val="IndexLink"/>
              </w:rPr>
              <w:t>106</w:t>
            </w:r>
          </w:hyperlink>
        </w:p>
        <w:p>
          <w:pPr>
            <w:pStyle w:val="Contents3"/>
            <w:tabs>
              <w:tab w:val="clear" w:pos="8459"/>
              <w:tab w:val="right" w:pos="9026" w:leader="dot"/>
            </w:tabs>
            <w:rPr/>
          </w:pPr>
          <w:hyperlink w:anchor="__RefHeading___Toc3218968_211673320">
            <w:r>
              <w:rPr>
                <w:webHidden/>
                <w:rStyle w:val="IndexLink"/>
                <w:rtl w:val="true"/>
              </w:rPr>
              <w:t>دروغ کلید گناهان‌</w:t>
            </w:r>
            <w:r>
              <w:rPr>
                <w:rStyle w:val="IndexLink"/>
                <w:rtl w:val="true"/>
              </w:rPr>
              <w:tab/>
            </w:r>
            <w:r>
              <w:rPr>
                <w:rStyle w:val="IndexLink"/>
              </w:rPr>
              <w:t>106</w:t>
            </w:r>
          </w:hyperlink>
        </w:p>
        <w:p>
          <w:pPr>
            <w:pStyle w:val="Contents3"/>
            <w:tabs>
              <w:tab w:val="clear" w:pos="8459"/>
              <w:tab w:val="right" w:pos="9026" w:leader="dot"/>
            </w:tabs>
            <w:rPr/>
          </w:pPr>
          <w:hyperlink w:anchor="__RefHeading___Toc3218970_211673320">
            <w:r>
              <w:rPr>
                <w:webHidden/>
                <w:rStyle w:val="IndexLink"/>
                <w:rtl w:val="true"/>
              </w:rPr>
              <w:t>دروغ از شراب بدتر است‌</w:t>
            </w:r>
            <w:r>
              <w:rPr>
                <w:rStyle w:val="IndexLink"/>
                <w:rtl w:val="true"/>
              </w:rPr>
              <w:tab/>
            </w:r>
            <w:r>
              <w:rPr>
                <w:rStyle w:val="IndexLink"/>
              </w:rPr>
              <w:t>107</w:t>
            </w:r>
          </w:hyperlink>
        </w:p>
        <w:p>
          <w:pPr>
            <w:pStyle w:val="Contents3"/>
            <w:tabs>
              <w:tab w:val="clear" w:pos="8459"/>
              <w:tab w:val="right" w:pos="9026" w:leader="dot"/>
            </w:tabs>
            <w:rPr/>
          </w:pPr>
          <w:hyperlink w:anchor="__RefHeading___Toc3218972_211673320">
            <w:r>
              <w:rPr>
                <w:webHidden/>
                <w:rStyle w:val="IndexLink"/>
                <w:rtl w:val="true"/>
              </w:rPr>
              <w:t>دروغ سبب خرابی ایمان‌</w:t>
            </w:r>
            <w:r>
              <w:rPr>
                <w:rStyle w:val="IndexLink"/>
                <w:rtl w:val="true"/>
              </w:rPr>
              <w:tab/>
            </w:r>
            <w:r>
              <w:rPr>
                <w:rStyle w:val="IndexLink"/>
              </w:rPr>
              <w:t>107</w:t>
            </w:r>
          </w:hyperlink>
        </w:p>
        <w:p>
          <w:pPr>
            <w:pStyle w:val="Contents3"/>
            <w:tabs>
              <w:tab w:val="clear" w:pos="8459"/>
              <w:tab w:val="right" w:pos="9026" w:leader="dot"/>
            </w:tabs>
            <w:rPr/>
          </w:pPr>
          <w:hyperlink w:anchor="__RefHeading___Toc3218974_211673320">
            <w:r>
              <w:rPr>
                <w:webHidden/>
                <w:rStyle w:val="IndexLink"/>
                <w:rtl w:val="true"/>
              </w:rPr>
              <w:t>دروغ و روسیاهی‌</w:t>
            </w:r>
            <w:r>
              <w:rPr>
                <w:rStyle w:val="IndexLink"/>
                <w:rtl w:val="true"/>
              </w:rPr>
              <w:tab/>
            </w:r>
            <w:r>
              <w:rPr>
                <w:rStyle w:val="IndexLink"/>
              </w:rPr>
              <w:t>107</w:t>
            </w:r>
          </w:hyperlink>
        </w:p>
        <w:p>
          <w:pPr>
            <w:pStyle w:val="Contents3"/>
            <w:tabs>
              <w:tab w:val="clear" w:pos="8459"/>
              <w:tab w:val="right" w:pos="9026" w:leader="dot"/>
            </w:tabs>
            <w:rPr/>
          </w:pPr>
          <w:hyperlink w:anchor="__RefHeading___Toc3218976_211673320">
            <w:r>
              <w:rPr>
                <w:webHidden/>
                <w:rStyle w:val="IndexLink"/>
                <w:rtl w:val="true"/>
              </w:rPr>
              <w:t>دروغگو از درگاه خدا طرد می‌شود</w:t>
            </w:r>
            <w:r>
              <w:rPr>
                <w:rStyle w:val="IndexLink"/>
                <w:rtl w:val="true"/>
              </w:rPr>
              <w:tab/>
            </w:r>
            <w:r>
              <w:rPr>
                <w:rStyle w:val="IndexLink"/>
              </w:rPr>
              <w:t>108</w:t>
            </w:r>
          </w:hyperlink>
        </w:p>
        <w:p>
          <w:pPr>
            <w:pStyle w:val="Contents3"/>
            <w:tabs>
              <w:tab w:val="clear" w:pos="8459"/>
              <w:tab w:val="right" w:pos="9026" w:leader="dot"/>
            </w:tabs>
            <w:rPr/>
          </w:pPr>
          <w:hyperlink w:anchor="__RefHeading___Toc3218978_211673320">
            <w:r>
              <w:rPr>
                <w:webHidden/>
                <w:rStyle w:val="IndexLink"/>
                <w:rtl w:val="true"/>
              </w:rPr>
              <w:t>دروغ علامت نفاق است‌</w:t>
            </w:r>
            <w:r>
              <w:rPr>
                <w:rStyle w:val="IndexLink"/>
                <w:rtl w:val="true"/>
              </w:rPr>
              <w:tab/>
            </w:r>
            <w:r>
              <w:rPr>
                <w:rStyle w:val="IndexLink"/>
              </w:rPr>
              <w:t>108</w:t>
            </w:r>
          </w:hyperlink>
        </w:p>
        <w:p>
          <w:pPr>
            <w:pStyle w:val="Contents3"/>
            <w:tabs>
              <w:tab w:val="clear" w:pos="8459"/>
              <w:tab w:val="right" w:pos="9026" w:leader="dot"/>
            </w:tabs>
            <w:rPr/>
          </w:pPr>
          <w:hyperlink w:anchor="__RefHeading___Toc3218980_211673320">
            <w:r>
              <w:rPr>
                <w:webHidden/>
                <w:rStyle w:val="IndexLink"/>
                <w:rtl w:val="true"/>
              </w:rPr>
              <w:t>دروغ بدترین رباها</w:t>
            </w:r>
            <w:r>
              <w:rPr>
                <w:rStyle w:val="IndexLink"/>
                <w:rtl w:val="true"/>
              </w:rPr>
              <w:tab/>
            </w:r>
            <w:r>
              <w:rPr>
                <w:rStyle w:val="IndexLink"/>
              </w:rPr>
              <w:t>109</w:t>
            </w:r>
          </w:hyperlink>
        </w:p>
        <w:p>
          <w:pPr>
            <w:pStyle w:val="Contents3"/>
            <w:tabs>
              <w:tab w:val="clear" w:pos="8459"/>
              <w:tab w:val="right" w:pos="9026" w:leader="dot"/>
            </w:tabs>
            <w:rPr/>
          </w:pPr>
          <w:hyperlink w:anchor="__RefHeading___Toc3218982_211673320">
            <w:r>
              <w:rPr>
                <w:webHidden/>
                <w:rStyle w:val="IndexLink"/>
                <w:rtl w:val="true"/>
              </w:rPr>
              <w:t>خلاصه بحث‌</w:t>
            </w:r>
            <w:r>
              <w:rPr>
                <w:rStyle w:val="IndexLink"/>
                <w:rtl w:val="true"/>
              </w:rPr>
              <w:tab/>
            </w:r>
            <w:r>
              <w:rPr>
                <w:rStyle w:val="IndexLink"/>
              </w:rPr>
              <w:t>109</w:t>
            </w:r>
          </w:hyperlink>
        </w:p>
        <w:p>
          <w:pPr>
            <w:pStyle w:val="Contents4"/>
            <w:tabs>
              <w:tab w:val="clear" w:pos="8176"/>
              <w:tab w:val="right" w:pos="9026" w:leader="dot"/>
            </w:tabs>
            <w:rPr/>
          </w:pPr>
          <w:hyperlink w:anchor="__RefHeading___Toc3218984_21167332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3218986_211673320">
            <w:r>
              <w:rPr>
                <w:webHidden/>
                <w:rStyle w:val="IndexLink"/>
                <w:rtl w:val="true"/>
              </w:rPr>
              <w:t>یک نکته مهم دیگر</w:t>
            </w:r>
            <w:r>
              <w:rPr>
                <w:rStyle w:val="IndexLink"/>
                <w:rtl w:val="true"/>
              </w:rPr>
              <w:tab/>
            </w:r>
            <w:r>
              <w:rPr>
                <w:rStyle w:val="IndexLink"/>
              </w:rPr>
              <w:t>109</w:t>
            </w:r>
          </w:hyperlink>
        </w:p>
        <w:p>
          <w:pPr>
            <w:pStyle w:val="Contents2"/>
            <w:tabs>
              <w:tab w:val="clear" w:pos="8743"/>
              <w:tab w:val="right" w:pos="9026" w:leader="dot"/>
            </w:tabs>
            <w:rPr/>
          </w:pPr>
          <w:hyperlink w:anchor="__RefHeading___Toc3218988_211673320">
            <w:r>
              <w:rPr>
                <w:webHidden/>
                <w:rStyle w:val="IndexLink"/>
                <w:rtl w:val="true"/>
              </w:rPr>
              <w:t>سخن چینی‌</w:t>
            </w:r>
            <w:r>
              <w:rPr>
                <w:rStyle w:val="IndexLink"/>
                <w:rtl w:val="true"/>
              </w:rPr>
              <w:tab/>
            </w:r>
            <w:r>
              <w:rPr>
                <w:rStyle w:val="IndexLink"/>
              </w:rPr>
              <w:t>112</w:t>
            </w:r>
          </w:hyperlink>
        </w:p>
        <w:p>
          <w:pPr>
            <w:pStyle w:val="Contents3"/>
            <w:tabs>
              <w:tab w:val="clear" w:pos="8459"/>
              <w:tab w:val="right" w:pos="9026" w:leader="dot"/>
            </w:tabs>
            <w:rPr/>
          </w:pPr>
          <w:hyperlink w:anchor="__RefHeading___Toc3218990_21167332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3218992_211673320">
            <w:r>
              <w:rPr>
                <w:webHidden/>
                <w:rStyle w:val="IndexLink"/>
                <w:rtl w:val="true"/>
              </w:rPr>
              <w:t>نمّامی از دیدگاه روایات‌</w:t>
            </w:r>
            <w:r>
              <w:rPr>
                <w:rStyle w:val="IndexLink"/>
                <w:rtl w:val="true"/>
              </w:rPr>
              <w:tab/>
            </w:r>
            <w:r>
              <w:rPr>
                <w:rStyle w:val="IndexLink"/>
              </w:rPr>
              <w:t>113</w:t>
            </w:r>
          </w:hyperlink>
        </w:p>
        <w:p>
          <w:pPr>
            <w:pStyle w:val="Contents4"/>
            <w:tabs>
              <w:tab w:val="clear" w:pos="8176"/>
              <w:tab w:val="right" w:pos="9026" w:leader="dot"/>
            </w:tabs>
            <w:rPr/>
          </w:pPr>
          <w:hyperlink w:anchor="__RefHeading___Toc3218994_211673320">
            <w:r>
              <w:rPr>
                <w:webHidden/>
                <w:rStyle w:val="IndexLink"/>
                <w:rtl w:val="true"/>
              </w:rPr>
              <w:t>توضیح</w:t>
            </w:r>
            <w:r>
              <w:rPr>
                <w:rStyle w:val="IndexLink"/>
                <w:rtl w:val="true"/>
              </w:rPr>
              <w:tab/>
            </w:r>
            <w:r>
              <w:rPr>
                <w:rStyle w:val="IndexLink"/>
              </w:rPr>
              <w:t>113</w:t>
            </w:r>
          </w:hyperlink>
        </w:p>
        <w:p>
          <w:pPr>
            <w:pStyle w:val="Contents4"/>
            <w:tabs>
              <w:tab w:val="clear" w:pos="8176"/>
              <w:tab w:val="right" w:pos="9026" w:leader="dot"/>
            </w:tabs>
            <w:rPr/>
          </w:pPr>
          <w:hyperlink w:anchor="__RefHeading___Toc3218996_211673320">
            <w:r>
              <w:rPr>
                <w:webHidden/>
                <w:rStyle w:val="IndexLink"/>
                <w:rtl w:val="true"/>
              </w:rPr>
              <w:t>سخن چینی و عذاب قبر</w:t>
            </w:r>
            <w:r>
              <w:rPr>
                <w:rStyle w:val="IndexLink"/>
                <w:rtl w:val="true"/>
              </w:rPr>
              <w:tab/>
            </w:r>
            <w:r>
              <w:rPr>
                <w:rStyle w:val="IndexLink"/>
              </w:rPr>
              <w:t>114</w:t>
            </w:r>
          </w:hyperlink>
        </w:p>
        <w:p>
          <w:pPr>
            <w:pStyle w:val="Contents4"/>
            <w:tabs>
              <w:tab w:val="clear" w:pos="8176"/>
              <w:tab w:val="right" w:pos="9026" w:leader="dot"/>
            </w:tabs>
            <w:rPr/>
          </w:pPr>
          <w:hyperlink w:anchor="__RefHeading___Toc3218998_211673320">
            <w:r>
              <w:rPr>
                <w:webHidden/>
                <w:rStyle w:val="IndexLink"/>
                <w:rtl w:val="true"/>
              </w:rPr>
              <w:t>سخن چین وارد بهشت نمی‌شود</w:t>
            </w:r>
            <w:r>
              <w:rPr>
                <w:rStyle w:val="IndexLink"/>
                <w:rtl w:val="true"/>
              </w:rPr>
              <w:tab/>
            </w:r>
            <w:r>
              <w:rPr>
                <w:rStyle w:val="IndexLink"/>
              </w:rPr>
              <w:t>114</w:t>
            </w:r>
          </w:hyperlink>
        </w:p>
        <w:p>
          <w:pPr>
            <w:pStyle w:val="Contents4"/>
            <w:tabs>
              <w:tab w:val="clear" w:pos="8176"/>
              <w:tab w:val="right" w:pos="9026" w:leader="dot"/>
            </w:tabs>
            <w:rPr/>
          </w:pPr>
          <w:hyperlink w:anchor="__RefHeading___Toc3219000_211673320">
            <w:r>
              <w:rPr>
                <w:webHidden/>
                <w:rStyle w:val="IndexLink"/>
                <w:rtl w:val="true"/>
              </w:rPr>
              <w:t>نمّام از رحمت خدا دور است‌</w:t>
            </w:r>
            <w:r>
              <w:rPr>
                <w:rStyle w:val="IndexLink"/>
                <w:rtl w:val="true"/>
              </w:rPr>
              <w:tab/>
            </w:r>
            <w:r>
              <w:rPr>
                <w:rStyle w:val="IndexLink"/>
              </w:rPr>
              <w:t>115</w:t>
            </w:r>
          </w:hyperlink>
        </w:p>
        <w:p>
          <w:pPr>
            <w:pStyle w:val="Contents2"/>
            <w:tabs>
              <w:tab w:val="clear" w:pos="8743"/>
              <w:tab w:val="right" w:pos="9026" w:leader="dot"/>
            </w:tabs>
            <w:rPr/>
          </w:pPr>
          <w:hyperlink w:anchor="__RefHeading___Toc3219002_211673320">
            <w:r>
              <w:rPr>
                <w:webHidden/>
                <w:rStyle w:val="IndexLink"/>
                <w:rtl w:val="true"/>
              </w:rPr>
              <w:t>نمّامی و سخن چینی</w:t>
            </w:r>
            <w:r>
              <w:rPr>
                <w:rStyle w:val="IndexLink"/>
                <w:rtl w:val="true"/>
              </w:rPr>
              <w:tab/>
            </w:r>
            <w:r>
              <w:rPr>
                <w:rStyle w:val="IndexLink"/>
              </w:rPr>
              <w:t>116</w:t>
            </w:r>
          </w:hyperlink>
        </w:p>
        <w:p>
          <w:pPr>
            <w:pStyle w:val="Contents3"/>
            <w:tabs>
              <w:tab w:val="clear" w:pos="8459"/>
              <w:tab w:val="right" w:pos="9026" w:leader="dot"/>
            </w:tabs>
            <w:rPr/>
          </w:pPr>
          <w:hyperlink w:anchor="__RefHeading___Toc3219004_211673320">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3219006_211673320">
            <w:r>
              <w:rPr>
                <w:webHidden/>
                <w:rStyle w:val="IndexLink"/>
                <w:rtl w:val="true"/>
              </w:rPr>
              <w:t>انگیزه‌های نمّامی‌</w:t>
            </w:r>
            <w:r>
              <w:rPr>
                <w:rStyle w:val="IndexLink"/>
                <w:rtl w:val="true"/>
              </w:rPr>
              <w:tab/>
            </w:r>
            <w:r>
              <w:rPr>
                <w:rStyle w:val="IndexLink"/>
              </w:rPr>
              <w:t>116</w:t>
            </w:r>
          </w:hyperlink>
        </w:p>
        <w:p>
          <w:pPr>
            <w:pStyle w:val="Contents3"/>
            <w:tabs>
              <w:tab w:val="clear" w:pos="8459"/>
              <w:tab w:val="right" w:pos="9026" w:leader="dot"/>
            </w:tabs>
            <w:rPr/>
          </w:pPr>
          <w:hyperlink w:anchor="__RefHeading___Toc3219008_211673320">
            <w:r>
              <w:rPr>
                <w:webHidden/>
                <w:rStyle w:val="IndexLink"/>
                <w:rtl w:val="true"/>
              </w:rPr>
              <w:t>چه باید کرد؟</w:t>
            </w:r>
            <w:r>
              <w:rPr>
                <w:rStyle w:val="IndexLink"/>
                <w:rtl w:val="true"/>
              </w:rPr>
              <w:tab/>
            </w:r>
            <w:r>
              <w:rPr>
                <w:rStyle w:val="IndexLink"/>
              </w:rPr>
              <w:t>117</w:t>
            </w:r>
          </w:hyperlink>
        </w:p>
        <w:p>
          <w:pPr>
            <w:pStyle w:val="Contents2"/>
            <w:tabs>
              <w:tab w:val="clear" w:pos="8743"/>
              <w:tab w:val="right" w:pos="9026" w:leader="dot"/>
            </w:tabs>
            <w:rPr/>
          </w:pPr>
          <w:hyperlink w:anchor="__RefHeading___Toc3219010_211673320">
            <w:r>
              <w:rPr>
                <w:webHidden/>
                <w:rStyle w:val="IndexLink"/>
                <w:rtl w:val="true"/>
              </w:rPr>
              <w:t>سخریّه و استهزاء</w:t>
            </w:r>
            <w:r>
              <w:rPr>
                <w:rStyle w:val="IndexLink"/>
                <w:rtl w:val="true"/>
              </w:rPr>
              <w:tab/>
            </w:r>
            <w:r>
              <w:rPr>
                <w:rStyle w:val="IndexLink"/>
              </w:rPr>
              <w:t>118</w:t>
            </w:r>
          </w:hyperlink>
        </w:p>
        <w:p>
          <w:pPr>
            <w:pStyle w:val="Contents2"/>
            <w:tabs>
              <w:tab w:val="clear" w:pos="8743"/>
              <w:tab w:val="right" w:pos="9026" w:leader="dot"/>
            </w:tabs>
            <w:rPr/>
          </w:pPr>
          <w:hyperlink w:anchor="__RefHeading___Toc3219012_211673320">
            <w:r>
              <w:rPr>
                <w:webHidden/>
                <w:rStyle w:val="IndexLink"/>
                <w:rtl w:val="true"/>
              </w:rPr>
              <w:t>مقام مؤمن در پیشگاه خدا</w:t>
            </w:r>
            <w:r>
              <w:rPr>
                <w:rStyle w:val="IndexLink"/>
                <w:rtl w:val="true"/>
              </w:rPr>
              <w:tab/>
            </w:r>
            <w:r>
              <w:rPr>
                <w:rStyle w:val="IndexLink"/>
              </w:rPr>
              <w:t>122</w:t>
            </w:r>
          </w:hyperlink>
        </w:p>
        <w:p>
          <w:pPr>
            <w:pStyle w:val="Contents2"/>
            <w:tabs>
              <w:tab w:val="clear" w:pos="8743"/>
              <w:tab w:val="right" w:pos="9026" w:leader="dot"/>
            </w:tabs>
            <w:rPr/>
          </w:pPr>
          <w:hyperlink w:anchor="__RefHeading___Toc3219014_211673320">
            <w:r>
              <w:rPr>
                <w:webHidden/>
                <w:rStyle w:val="IndexLink"/>
                <w:rtl w:val="true"/>
              </w:rPr>
              <w:t>حسد</w:t>
            </w:r>
            <w:r>
              <w:rPr>
                <w:rStyle w:val="IndexLink"/>
                <w:rtl w:val="true"/>
              </w:rPr>
              <w:tab/>
            </w:r>
            <w:r>
              <w:rPr>
                <w:rStyle w:val="IndexLink"/>
              </w:rPr>
              <w:t>126</w:t>
            </w:r>
          </w:hyperlink>
        </w:p>
        <w:p>
          <w:pPr>
            <w:pStyle w:val="Contents3"/>
            <w:tabs>
              <w:tab w:val="clear" w:pos="8459"/>
              <w:tab w:val="right" w:pos="9026" w:leader="dot"/>
            </w:tabs>
            <w:rPr/>
          </w:pPr>
          <w:hyperlink w:anchor="__RefHeading___Toc3219016_211673320">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3219018_211673320">
            <w:r>
              <w:rPr>
                <w:webHidden/>
                <w:rStyle w:val="IndexLink"/>
                <w:rtl w:val="true"/>
              </w:rPr>
              <w:t>تعریف حسد</w:t>
            </w:r>
            <w:r>
              <w:rPr>
                <w:rStyle w:val="IndexLink"/>
                <w:rtl w:val="true"/>
              </w:rPr>
              <w:tab/>
            </w:r>
            <w:r>
              <w:rPr>
                <w:rStyle w:val="IndexLink"/>
              </w:rPr>
              <w:t>126</w:t>
            </w:r>
          </w:hyperlink>
        </w:p>
        <w:p>
          <w:pPr>
            <w:pStyle w:val="Contents3"/>
            <w:tabs>
              <w:tab w:val="clear" w:pos="8459"/>
              <w:tab w:val="right" w:pos="9026" w:leader="dot"/>
            </w:tabs>
            <w:rPr/>
          </w:pPr>
          <w:hyperlink w:anchor="__RefHeading___Toc3219020_211673320">
            <w:r>
              <w:rPr>
                <w:webHidden/>
                <w:rStyle w:val="IndexLink"/>
                <w:rtl w:val="true"/>
              </w:rPr>
              <w:t>حسد در آیات قرآن</w:t>
            </w:r>
            <w:r>
              <w:rPr>
                <w:rStyle w:val="IndexLink"/>
                <w:rtl w:val="true"/>
              </w:rPr>
              <w:tab/>
            </w:r>
            <w:r>
              <w:rPr>
                <w:rStyle w:val="IndexLink"/>
              </w:rPr>
              <w:t>126</w:t>
            </w:r>
          </w:hyperlink>
        </w:p>
        <w:p>
          <w:pPr>
            <w:pStyle w:val="Contents3"/>
            <w:tabs>
              <w:tab w:val="clear" w:pos="8459"/>
              <w:tab w:val="right" w:pos="9026" w:leader="dot"/>
            </w:tabs>
            <w:rPr/>
          </w:pPr>
          <w:hyperlink w:anchor="__RefHeading___Toc3219022_211673320">
            <w:r>
              <w:rPr>
                <w:webHidden/>
                <w:rStyle w:val="IndexLink"/>
                <w:rtl w:val="true"/>
              </w:rPr>
              <w:t>حسد در روایات</w:t>
            </w:r>
            <w:r>
              <w:rPr>
                <w:rStyle w:val="IndexLink"/>
                <w:rtl w:val="true"/>
              </w:rPr>
              <w:tab/>
            </w:r>
            <w:r>
              <w:rPr>
                <w:rStyle w:val="IndexLink"/>
              </w:rPr>
              <w:t>128</w:t>
            </w:r>
          </w:hyperlink>
        </w:p>
        <w:p>
          <w:pPr>
            <w:pStyle w:val="Contents4"/>
            <w:tabs>
              <w:tab w:val="clear" w:pos="8176"/>
              <w:tab w:val="right" w:pos="9026" w:leader="dot"/>
            </w:tabs>
            <w:rPr/>
          </w:pPr>
          <w:hyperlink w:anchor="__RefHeading___Toc3219024_211673320">
            <w:r>
              <w:rPr>
                <w:webHidden/>
                <w:rStyle w:val="IndexLink"/>
                <w:rtl w:val="true"/>
              </w:rPr>
              <w:t>توضیح</w:t>
            </w:r>
            <w:r>
              <w:rPr>
                <w:rStyle w:val="IndexLink"/>
                <w:rtl w:val="true"/>
              </w:rPr>
              <w:tab/>
            </w:r>
            <w:r>
              <w:rPr>
                <w:rStyle w:val="IndexLink"/>
              </w:rPr>
              <w:t>128</w:t>
            </w:r>
          </w:hyperlink>
        </w:p>
        <w:p>
          <w:pPr>
            <w:pStyle w:val="Contents4"/>
            <w:tabs>
              <w:tab w:val="clear" w:pos="8176"/>
              <w:tab w:val="right" w:pos="9026" w:leader="dot"/>
            </w:tabs>
            <w:rPr/>
          </w:pPr>
          <w:hyperlink w:anchor="__RefHeading___Toc3219026_211673320">
            <w:r>
              <w:rPr>
                <w:webHidden/>
                <w:rStyle w:val="IndexLink"/>
                <w:rtl w:val="true"/>
              </w:rPr>
              <w:t>حسد از ریشه‌های کفر</w:t>
            </w:r>
            <w:r>
              <w:rPr>
                <w:rStyle w:val="IndexLink"/>
                <w:rtl w:val="true"/>
              </w:rPr>
              <w:tab/>
            </w:r>
            <w:r>
              <w:rPr>
                <w:rStyle w:val="IndexLink"/>
              </w:rPr>
              <w:t>128</w:t>
            </w:r>
          </w:hyperlink>
        </w:p>
        <w:p>
          <w:pPr>
            <w:pStyle w:val="Contents4"/>
            <w:tabs>
              <w:tab w:val="clear" w:pos="8176"/>
              <w:tab w:val="right" w:pos="9026" w:leader="dot"/>
            </w:tabs>
            <w:rPr/>
          </w:pPr>
          <w:hyperlink w:anchor="__RefHeading___Toc3219028_211673320">
            <w:r>
              <w:rPr>
                <w:webHidden/>
                <w:rStyle w:val="IndexLink"/>
                <w:rtl w:val="true"/>
              </w:rPr>
              <w:t>حسدایمان را می‌خورد</w:t>
            </w:r>
            <w:r>
              <w:rPr>
                <w:rStyle w:val="IndexLink"/>
                <w:rtl w:val="true"/>
              </w:rPr>
              <w:tab/>
            </w:r>
            <w:r>
              <w:rPr>
                <w:rStyle w:val="IndexLink"/>
              </w:rPr>
              <w:t>129</w:t>
            </w:r>
          </w:hyperlink>
        </w:p>
        <w:p>
          <w:pPr>
            <w:pStyle w:val="Contents4"/>
            <w:tabs>
              <w:tab w:val="clear" w:pos="8176"/>
              <w:tab w:val="right" w:pos="9026" w:leader="dot"/>
            </w:tabs>
            <w:rPr/>
          </w:pPr>
          <w:hyperlink w:anchor="__RefHeading___Toc3219030_211673320">
            <w:r>
              <w:rPr>
                <w:webHidden/>
                <w:rStyle w:val="IndexLink"/>
                <w:rtl w:val="true"/>
              </w:rPr>
              <w:t>حسد نشانه نفاق‌</w:t>
            </w:r>
            <w:r>
              <w:rPr>
                <w:rStyle w:val="IndexLink"/>
                <w:rtl w:val="true"/>
              </w:rPr>
              <w:tab/>
            </w:r>
            <w:r>
              <w:rPr>
                <w:rStyle w:val="IndexLink"/>
              </w:rPr>
              <w:t>129</w:t>
            </w:r>
          </w:hyperlink>
        </w:p>
        <w:p>
          <w:pPr>
            <w:pStyle w:val="Contents4"/>
            <w:tabs>
              <w:tab w:val="clear" w:pos="8176"/>
              <w:tab w:val="right" w:pos="9026" w:leader="dot"/>
            </w:tabs>
            <w:rPr/>
          </w:pPr>
          <w:hyperlink w:anchor="__RefHeading___Toc3219032_211673320">
            <w:r>
              <w:rPr>
                <w:webHidden/>
                <w:rStyle w:val="IndexLink"/>
                <w:rtl w:val="true"/>
              </w:rPr>
              <w:t>حسد آفت دین‌</w:t>
            </w:r>
            <w:r>
              <w:rPr>
                <w:rStyle w:val="IndexLink"/>
                <w:rtl w:val="true"/>
              </w:rPr>
              <w:tab/>
            </w:r>
            <w:r>
              <w:rPr>
                <w:rStyle w:val="IndexLink"/>
              </w:rPr>
              <w:t>129</w:t>
            </w:r>
          </w:hyperlink>
        </w:p>
        <w:p>
          <w:pPr>
            <w:pStyle w:val="Contents4"/>
            <w:tabs>
              <w:tab w:val="clear" w:pos="8176"/>
              <w:tab w:val="right" w:pos="9026" w:leader="dot"/>
            </w:tabs>
            <w:rPr/>
          </w:pPr>
          <w:hyperlink w:anchor="__RefHeading___Toc3219034_211673320">
            <w:r>
              <w:rPr>
                <w:webHidden/>
                <w:rStyle w:val="IndexLink"/>
                <w:rtl w:val="true"/>
              </w:rPr>
              <w:t>زیان‌های جسمی حسد</w:t>
            </w:r>
            <w:r>
              <w:rPr>
                <w:rStyle w:val="IndexLink"/>
                <w:rtl w:val="true"/>
              </w:rPr>
              <w:tab/>
            </w:r>
            <w:r>
              <w:rPr>
                <w:rStyle w:val="IndexLink"/>
              </w:rPr>
              <w:t>130</w:t>
            </w:r>
          </w:hyperlink>
        </w:p>
        <w:p>
          <w:pPr>
            <w:pStyle w:val="Contents2"/>
            <w:tabs>
              <w:tab w:val="clear" w:pos="8743"/>
              <w:tab w:val="right" w:pos="9026" w:leader="dot"/>
            </w:tabs>
            <w:rPr/>
          </w:pPr>
          <w:hyperlink w:anchor="__RefHeading___Toc3219036_211673320">
            <w:r>
              <w:rPr>
                <w:webHidden/>
                <w:rStyle w:val="IndexLink"/>
                <w:rtl w:val="true"/>
              </w:rPr>
              <w:t>غضب</w:t>
            </w:r>
            <w:r>
              <w:rPr>
                <w:rStyle w:val="IndexLink"/>
                <w:rtl w:val="true"/>
              </w:rPr>
              <w:tab/>
            </w:r>
            <w:r>
              <w:rPr>
                <w:rStyle w:val="IndexLink"/>
              </w:rPr>
              <w:t>132</w:t>
            </w:r>
          </w:hyperlink>
        </w:p>
        <w:p>
          <w:pPr>
            <w:pStyle w:val="Contents3"/>
            <w:tabs>
              <w:tab w:val="clear" w:pos="8459"/>
              <w:tab w:val="right" w:pos="9026" w:leader="dot"/>
            </w:tabs>
            <w:rPr/>
          </w:pPr>
          <w:hyperlink w:anchor="__RefHeading___Toc3219038_211673320">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3219040_211673320">
            <w:r>
              <w:rPr>
                <w:webHidden/>
                <w:rStyle w:val="IndexLink"/>
                <w:rtl w:val="true"/>
              </w:rPr>
              <w:t>آثار سوء غصب</w:t>
            </w:r>
            <w:r>
              <w:rPr>
                <w:rStyle w:val="IndexLink"/>
                <w:rtl w:val="true"/>
              </w:rPr>
              <w:tab/>
            </w:r>
            <w:r>
              <w:rPr>
                <w:rStyle w:val="IndexLink"/>
              </w:rPr>
              <w:t>132</w:t>
            </w:r>
          </w:hyperlink>
        </w:p>
        <w:p>
          <w:pPr>
            <w:pStyle w:val="Contents3"/>
            <w:tabs>
              <w:tab w:val="clear" w:pos="8459"/>
              <w:tab w:val="right" w:pos="9026" w:leader="dot"/>
            </w:tabs>
            <w:rPr/>
          </w:pPr>
          <w:hyperlink w:anchor="__RefHeading___Toc3219042_211673320">
            <w:r>
              <w:rPr>
                <w:webHidden/>
                <w:rStyle w:val="IndexLink"/>
                <w:rtl w:val="true"/>
              </w:rPr>
              <w:t>کلید هر بدی</w:t>
            </w:r>
            <w:r>
              <w:rPr>
                <w:rStyle w:val="IndexLink"/>
                <w:rtl w:val="true"/>
              </w:rPr>
              <w:tab/>
            </w:r>
            <w:r>
              <w:rPr>
                <w:rStyle w:val="IndexLink"/>
              </w:rPr>
              <w:t>132</w:t>
            </w:r>
          </w:hyperlink>
        </w:p>
        <w:p>
          <w:pPr>
            <w:pStyle w:val="Contents3"/>
            <w:tabs>
              <w:tab w:val="clear" w:pos="8459"/>
              <w:tab w:val="right" w:pos="9026" w:leader="dot"/>
            </w:tabs>
            <w:rPr/>
          </w:pPr>
          <w:hyperlink w:anchor="__RefHeading___Toc3219044_211673320">
            <w:r>
              <w:rPr>
                <w:webHidden/>
                <w:rStyle w:val="IndexLink"/>
                <w:rtl w:val="true"/>
              </w:rPr>
              <w:t>غضب مکن‌</w:t>
            </w:r>
            <w:r>
              <w:rPr>
                <w:rStyle w:val="IndexLink"/>
                <w:rtl w:val="true"/>
              </w:rPr>
              <w:tab/>
            </w:r>
            <w:r>
              <w:rPr>
                <w:rStyle w:val="IndexLink"/>
              </w:rPr>
              <w:t>133</w:t>
            </w:r>
          </w:hyperlink>
        </w:p>
        <w:p>
          <w:pPr>
            <w:pStyle w:val="Contents3"/>
            <w:tabs>
              <w:tab w:val="clear" w:pos="8459"/>
              <w:tab w:val="right" w:pos="9026" w:leader="dot"/>
            </w:tabs>
            <w:rPr/>
          </w:pPr>
          <w:hyperlink w:anchor="__RefHeading___Toc3219046_211673320">
            <w:r>
              <w:rPr>
                <w:webHidden/>
                <w:rStyle w:val="IndexLink"/>
                <w:rtl w:val="true"/>
              </w:rPr>
              <w:t>فرو بردن خشم بهترین راه علاج</w:t>
            </w:r>
            <w:r>
              <w:rPr>
                <w:rStyle w:val="IndexLink"/>
                <w:rtl w:val="true"/>
              </w:rPr>
              <w:tab/>
            </w:r>
            <w:r>
              <w:rPr>
                <w:rStyle w:val="IndexLink"/>
              </w:rPr>
              <w:t>134</w:t>
            </w:r>
          </w:hyperlink>
        </w:p>
        <w:p>
          <w:pPr>
            <w:pStyle w:val="Contents2"/>
            <w:tabs>
              <w:tab w:val="clear" w:pos="8743"/>
              <w:tab w:val="right" w:pos="9026" w:leader="dot"/>
            </w:tabs>
            <w:rPr/>
          </w:pPr>
          <w:hyperlink w:anchor="__RefHeading___Toc3219048_211673320">
            <w:r>
              <w:rPr>
                <w:webHidden/>
                <w:rStyle w:val="IndexLink"/>
                <w:rtl w:val="true"/>
              </w:rPr>
              <w:t>توبه و استغفار</w:t>
            </w:r>
            <w:r>
              <w:rPr>
                <w:rStyle w:val="IndexLink"/>
                <w:rtl w:val="true"/>
              </w:rPr>
              <w:tab/>
            </w:r>
            <w:r>
              <w:rPr>
                <w:rStyle w:val="IndexLink"/>
              </w:rPr>
              <w:t>136</w:t>
            </w:r>
          </w:hyperlink>
        </w:p>
        <w:p>
          <w:pPr>
            <w:pStyle w:val="Contents2"/>
            <w:tabs>
              <w:tab w:val="clear" w:pos="8743"/>
              <w:tab w:val="right" w:pos="9026" w:leader="dot"/>
            </w:tabs>
            <w:rPr/>
          </w:pPr>
          <w:hyperlink w:anchor="__RefHeading___Toc3219050_211673320">
            <w:r>
              <w:rPr>
                <w:webHidden/>
                <w:rStyle w:val="IndexLink"/>
                <w:rtl w:val="true"/>
              </w:rPr>
              <w:t>ادای فرایض و واجبات</w:t>
            </w:r>
            <w:r>
              <w:rPr>
                <w:rStyle w:val="IndexLink"/>
                <w:rtl w:val="true"/>
              </w:rPr>
              <w:tab/>
            </w:r>
            <w:r>
              <w:rPr>
                <w:rStyle w:val="IndexLink"/>
              </w:rPr>
              <w:t>140</w:t>
            </w:r>
          </w:hyperlink>
        </w:p>
        <w:p>
          <w:pPr>
            <w:pStyle w:val="Contents2"/>
            <w:tabs>
              <w:tab w:val="clear" w:pos="8743"/>
              <w:tab w:val="right" w:pos="9026" w:leader="dot"/>
            </w:tabs>
            <w:rPr/>
          </w:pPr>
          <w:hyperlink w:anchor="__RefHeading___Toc3219052_211673320">
            <w:r>
              <w:rPr>
                <w:webHidden/>
                <w:rStyle w:val="IndexLink"/>
                <w:rtl w:val="true"/>
              </w:rPr>
              <w:t>التزام عملی به نوافل و مستحبّات و ترک مکروهات‌</w:t>
            </w:r>
            <w:r>
              <w:rPr>
                <w:rStyle w:val="IndexLink"/>
                <w:rtl w:val="true"/>
              </w:rPr>
              <w:tab/>
            </w:r>
            <w:r>
              <w:rPr>
                <w:rStyle w:val="IndexLink"/>
              </w:rPr>
              <w:t>141</w:t>
            </w:r>
          </w:hyperlink>
        </w:p>
        <w:p>
          <w:pPr>
            <w:pStyle w:val="Contents2"/>
            <w:tabs>
              <w:tab w:val="clear" w:pos="8743"/>
              <w:tab w:val="right" w:pos="9026" w:leader="dot"/>
            </w:tabs>
            <w:rPr/>
          </w:pPr>
          <w:hyperlink w:anchor="__RefHeading___Toc3219054_211673320">
            <w:r>
              <w:rPr>
                <w:webHidden/>
                <w:rStyle w:val="IndexLink"/>
                <w:rtl w:val="true"/>
              </w:rPr>
              <w:t>ادای امانت و صدق حدیث‌</w:t>
            </w:r>
            <w:r>
              <w:rPr>
                <w:rStyle w:val="IndexLink"/>
                <w:rtl w:val="true"/>
              </w:rPr>
              <w:tab/>
            </w:r>
            <w:r>
              <w:rPr>
                <w:rStyle w:val="IndexLink"/>
              </w:rPr>
              <w:t>146</w:t>
            </w:r>
          </w:hyperlink>
        </w:p>
        <w:p>
          <w:pPr>
            <w:pStyle w:val="Contents3"/>
            <w:tabs>
              <w:tab w:val="clear" w:pos="8459"/>
              <w:tab w:val="right" w:pos="9026" w:leader="dot"/>
            </w:tabs>
            <w:rPr/>
          </w:pPr>
          <w:hyperlink w:anchor="__RefHeading___Toc3219056_211673320">
            <w:r>
              <w:rPr>
                <w:webHidden/>
                <w:rStyle w:val="IndexLink"/>
                <w:rtl w:val="true"/>
              </w:rPr>
              <w:t>توضیح</w:t>
            </w:r>
            <w:r>
              <w:rPr>
                <w:rStyle w:val="IndexLink"/>
                <w:rtl w:val="true"/>
              </w:rPr>
              <w:tab/>
            </w:r>
            <w:r>
              <w:rPr>
                <w:rStyle w:val="IndexLink"/>
              </w:rPr>
              <w:t>146</w:t>
            </w:r>
          </w:hyperlink>
        </w:p>
        <w:p>
          <w:pPr>
            <w:pStyle w:val="Contents3"/>
            <w:tabs>
              <w:tab w:val="clear" w:pos="8459"/>
              <w:tab w:val="right" w:pos="9026" w:leader="dot"/>
            </w:tabs>
            <w:rPr/>
          </w:pPr>
          <w:hyperlink w:anchor="__RefHeading___Toc3219058_211673320">
            <w:r>
              <w:rPr>
                <w:webHidden/>
                <w:rStyle w:val="IndexLink"/>
                <w:rtl w:val="true"/>
              </w:rPr>
              <w:t>امانت از دیدگاه روایات‌</w:t>
            </w:r>
            <w:r>
              <w:rPr>
                <w:rStyle w:val="IndexLink"/>
                <w:rtl w:val="true"/>
              </w:rPr>
              <w:tab/>
            </w:r>
            <w:r>
              <w:rPr>
                <w:rStyle w:val="IndexLink"/>
              </w:rPr>
              <w:t>147</w:t>
            </w:r>
          </w:hyperlink>
        </w:p>
        <w:p>
          <w:pPr>
            <w:pStyle w:val="Contents3"/>
            <w:tabs>
              <w:tab w:val="clear" w:pos="8459"/>
              <w:tab w:val="right" w:pos="9026" w:leader="dot"/>
            </w:tabs>
            <w:rPr/>
          </w:pPr>
          <w:hyperlink w:anchor="__RefHeading___Toc3219060_211673320">
            <w:r>
              <w:rPr>
                <w:webHidden/>
                <w:rStyle w:val="IndexLink"/>
                <w:rtl w:val="true"/>
              </w:rPr>
              <w:t>ادای امانت به نیکوکار و بدکار</w:t>
            </w:r>
            <w:r>
              <w:rPr>
                <w:rStyle w:val="IndexLink"/>
                <w:rtl w:val="true"/>
              </w:rPr>
              <w:tab/>
            </w:r>
            <w:r>
              <w:rPr>
                <w:rStyle w:val="IndexLink"/>
              </w:rPr>
              <w:t>148</w:t>
            </w:r>
          </w:hyperlink>
        </w:p>
        <w:p>
          <w:pPr>
            <w:pStyle w:val="Contents2"/>
            <w:tabs>
              <w:tab w:val="clear" w:pos="8743"/>
              <w:tab w:val="right" w:pos="9026" w:leader="dot"/>
            </w:tabs>
            <w:rPr/>
          </w:pPr>
          <w:hyperlink w:anchor="__RefHeading___Toc3219062_211673320">
            <w:r>
              <w:rPr>
                <w:webHidden/>
                <w:rStyle w:val="IndexLink"/>
                <w:rtl w:val="true"/>
              </w:rPr>
              <w:t>نیّت، اخلاص و پرهیز از شرک و ریا و نفاق‌</w:t>
            </w:r>
            <w:r>
              <w:rPr>
                <w:rStyle w:val="IndexLink"/>
                <w:rtl w:val="true"/>
              </w:rPr>
              <w:tab/>
            </w:r>
            <w:r>
              <w:rPr>
                <w:rStyle w:val="IndexLink"/>
              </w:rPr>
              <w:t>150</w:t>
            </w:r>
          </w:hyperlink>
        </w:p>
        <w:p>
          <w:pPr>
            <w:pStyle w:val="Contents3"/>
            <w:tabs>
              <w:tab w:val="clear" w:pos="8459"/>
              <w:tab w:val="right" w:pos="9026" w:leader="dot"/>
            </w:tabs>
            <w:rPr/>
          </w:pPr>
          <w:hyperlink w:anchor="__RefHeading___Toc3219064_211673320">
            <w:r>
              <w:rPr>
                <w:webHidden/>
                <w:rStyle w:val="IndexLink"/>
                <w:rtl w:val="true"/>
              </w:rPr>
              <w:t>نیّت، روح عمل‌</w:t>
            </w:r>
            <w:r>
              <w:rPr>
                <w:rStyle w:val="IndexLink"/>
                <w:rtl w:val="true"/>
              </w:rPr>
              <w:tab/>
            </w:r>
            <w:r>
              <w:rPr>
                <w:rStyle w:val="IndexLink"/>
              </w:rPr>
              <w:t>150</w:t>
            </w:r>
          </w:hyperlink>
        </w:p>
        <w:p>
          <w:pPr>
            <w:pStyle w:val="Contents3"/>
            <w:tabs>
              <w:tab w:val="clear" w:pos="8459"/>
              <w:tab w:val="right" w:pos="9026" w:leader="dot"/>
            </w:tabs>
            <w:rPr/>
          </w:pPr>
          <w:hyperlink w:anchor="__RefHeading___Toc3219066_211673320">
            <w:r>
              <w:rPr>
                <w:webHidden/>
                <w:rStyle w:val="IndexLink"/>
                <w:rtl w:val="true"/>
              </w:rPr>
              <w:t>تأثیر نیّت در ثواب و عِقاب‌</w:t>
            </w:r>
            <w:r>
              <w:rPr>
                <w:rStyle w:val="IndexLink"/>
                <w:rtl w:val="true"/>
              </w:rPr>
              <w:tab/>
            </w:r>
            <w:r>
              <w:rPr>
                <w:rStyle w:val="IndexLink"/>
              </w:rPr>
              <w:t>151</w:t>
            </w:r>
          </w:hyperlink>
        </w:p>
        <w:p>
          <w:pPr>
            <w:pStyle w:val="Contents2"/>
            <w:tabs>
              <w:tab w:val="clear" w:pos="8743"/>
              <w:tab w:val="right" w:pos="9026" w:leader="dot"/>
            </w:tabs>
            <w:rPr/>
          </w:pPr>
          <w:hyperlink w:anchor="__RefHeading___Toc3219068_211673320">
            <w:r>
              <w:rPr>
                <w:webHidden/>
                <w:rStyle w:val="IndexLink"/>
                <w:rtl w:val="true"/>
              </w:rPr>
              <w:t>اخلاص در عبادت‌</w:t>
            </w:r>
            <w:r>
              <w:rPr>
                <w:rStyle w:val="IndexLink"/>
                <w:rtl w:val="true"/>
              </w:rPr>
              <w:tab/>
            </w:r>
            <w:r>
              <w:rPr>
                <w:rStyle w:val="IndexLink"/>
              </w:rPr>
              <w:t>153</w:t>
            </w:r>
          </w:hyperlink>
        </w:p>
        <w:p>
          <w:pPr>
            <w:pStyle w:val="Contents3"/>
            <w:tabs>
              <w:tab w:val="clear" w:pos="8459"/>
              <w:tab w:val="right" w:pos="9026" w:leader="dot"/>
            </w:tabs>
            <w:rPr/>
          </w:pPr>
          <w:hyperlink w:anchor="__RefHeading___Toc3219070_211673320">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3219072_211673320">
            <w:r>
              <w:rPr>
                <w:webHidden/>
                <w:rStyle w:val="IndexLink"/>
                <w:rtl w:val="true"/>
              </w:rPr>
              <w:t>اخلاص چیست؟</w:t>
            </w:r>
            <w:r>
              <w:rPr>
                <w:rStyle w:val="IndexLink"/>
                <w:rtl w:val="true"/>
              </w:rPr>
              <w:tab/>
            </w:r>
            <w:r>
              <w:rPr>
                <w:rStyle w:val="IndexLink"/>
              </w:rPr>
              <w:t>153</w:t>
            </w:r>
          </w:hyperlink>
        </w:p>
        <w:p>
          <w:pPr>
            <w:pStyle w:val="Contents3"/>
            <w:tabs>
              <w:tab w:val="clear" w:pos="8459"/>
              <w:tab w:val="right" w:pos="9026" w:leader="dot"/>
            </w:tabs>
            <w:rPr/>
          </w:pPr>
          <w:hyperlink w:anchor="__RefHeading___Toc3219074_211673320">
            <w:r>
              <w:rPr>
                <w:webHidden/>
                <w:rStyle w:val="IndexLink"/>
                <w:rtl w:val="true"/>
              </w:rPr>
              <w:t>قرآن و اخلاص‌</w:t>
            </w:r>
            <w:r>
              <w:rPr>
                <w:rStyle w:val="IndexLink"/>
                <w:rtl w:val="true"/>
              </w:rPr>
              <w:tab/>
            </w:r>
            <w:r>
              <w:rPr>
                <w:rStyle w:val="IndexLink"/>
              </w:rPr>
              <w:t>154</w:t>
            </w:r>
          </w:hyperlink>
        </w:p>
        <w:p>
          <w:pPr>
            <w:pStyle w:val="Contents3"/>
            <w:tabs>
              <w:tab w:val="clear" w:pos="8459"/>
              <w:tab w:val="right" w:pos="9026" w:leader="dot"/>
            </w:tabs>
            <w:rPr/>
          </w:pPr>
          <w:hyperlink w:anchor="__RefHeading___Toc3219076_211673320">
            <w:r>
              <w:rPr>
                <w:webHidden/>
                <w:rStyle w:val="IndexLink"/>
                <w:rtl w:val="true"/>
              </w:rPr>
              <w:t>اخلاص در احادیث‌</w:t>
            </w:r>
            <w:r>
              <w:rPr>
                <w:rStyle w:val="IndexLink"/>
                <w:rtl w:val="true"/>
              </w:rPr>
              <w:tab/>
            </w:r>
            <w:r>
              <w:rPr>
                <w:rStyle w:val="IndexLink"/>
              </w:rPr>
              <w:t>158</w:t>
            </w:r>
          </w:hyperlink>
        </w:p>
        <w:p>
          <w:pPr>
            <w:pStyle w:val="Contents3"/>
            <w:tabs>
              <w:tab w:val="clear" w:pos="8459"/>
              <w:tab w:val="right" w:pos="9026" w:leader="dot"/>
            </w:tabs>
            <w:rPr/>
          </w:pPr>
          <w:hyperlink w:anchor="__RefHeading___Toc3219078_211673320">
            <w:r>
              <w:rPr>
                <w:webHidden/>
                <w:rStyle w:val="IndexLink"/>
                <w:rtl w:val="true"/>
              </w:rPr>
              <w:t>بخش اوّل نشانه‌های اخلاص</w:t>
            </w:r>
            <w:r>
              <w:rPr>
                <w:rStyle w:val="IndexLink"/>
                <w:rtl w:val="true"/>
              </w:rPr>
              <w:tab/>
            </w:r>
            <w:r>
              <w:rPr>
                <w:rStyle w:val="IndexLink"/>
              </w:rPr>
              <w:t>160</w:t>
            </w:r>
          </w:hyperlink>
        </w:p>
        <w:p>
          <w:pPr>
            <w:pStyle w:val="Contents3"/>
            <w:tabs>
              <w:tab w:val="clear" w:pos="8459"/>
              <w:tab w:val="right" w:pos="9026" w:leader="dot"/>
            </w:tabs>
            <w:rPr/>
          </w:pPr>
          <w:hyperlink w:anchor="__RefHeading___Toc3219080_211673320">
            <w:r>
              <w:rPr>
                <w:webHidden/>
                <w:rStyle w:val="IndexLink"/>
                <w:rtl w:val="true"/>
              </w:rPr>
              <w:t>بخش دوّم اسباب و عوامل خلوص</w:t>
            </w:r>
            <w:r>
              <w:rPr>
                <w:rStyle w:val="IndexLink"/>
                <w:rtl w:val="true"/>
              </w:rPr>
              <w:tab/>
            </w:r>
            <w:r>
              <w:rPr>
                <w:rStyle w:val="IndexLink"/>
              </w:rPr>
              <w:t>162</w:t>
            </w:r>
          </w:hyperlink>
        </w:p>
        <w:p>
          <w:pPr>
            <w:pStyle w:val="Contents3"/>
            <w:tabs>
              <w:tab w:val="clear" w:pos="8459"/>
              <w:tab w:val="right" w:pos="9026" w:leader="dot"/>
            </w:tabs>
            <w:rPr/>
          </w:pPr>
          <w:hyperlink w:anchor="__RefHeading___Toc3219082_211673320">
            <w:r>
              <w:rPr>
                <w:webHidden/>
                <w:rStyle w:val="IndexLink"/>
                <w:rtl w:val="true"/>
              </w:rPr>
              <w:t>بخش سوّم آثار و فواید اخلاص</w:t>
            </w:r>
            <w:r>
              <w:rPr>
                <w:rStyle w:val="IndexLink"/>
                <w:rtl w:val="true"/>
              </w:rPr>
              <w:tab/>
            </w:r>
            <w:r>
              <w:rPr>
                <w:rStyle w:val="IndexLink"/>
              </w:rPr>
              <w:t>162</w:t>
            </w:r>
          </w:hyperlink>
        </w:p>
        <w:p>
          <w:pPr>
            <w:pStyle w:val="Contents3"/>
            <w:tabs>
              <w:tab w:val="clear" w:pos="8459"/>
              <w:tab w:val="right" w:pos="9026" w:leader="dot"/>
            </w:tabs>
            <w:rPr/>
          </w:pPr>
          <w:hyperlink w:anchor="__RefHeading___Toc3219084_211673320">
            <w:r>
              <w:rPr>
                <w:webHidden/>
                <w:rStyle w:val="IndexLink"/>
                <w:rtl w:val="true"/>
              </w:rPr>
              <w:t>نتیجه و جمع بندی بحث‌</w:t>
            </w:r>
            <w:r>
              <w:rPr>
                <w:rStyle w:val="IndexLink"/>
                <w:rtl w:val="true"/>
              </w:rPr>
              <w:tab/>
            </w:r>
            <w:r>
              <w:rPr>
                <w:rStyle w:val="IndexLink"/>
              </w:rPr>
              <w:t>164</w:t>
            </w:r>
          </w:hyperlink>
        </w:p>
        <w:p>
          <w:pPr>
            <w:pStyle w:val="Contents3"/>
            <w:tabs>
              <w:tab w:val="clear" w:pos="8459"/>
              <w:tab w:val="right" w:pos="9026" w:leader="dot"/>
            </w:tabs>
            <w:rPr/>
          </w:pPr>
          <w:hyperlink w:anchor="__RefHeading___Toc3219086_211673320">
            <w:r>
              <w:rPr>
                <w:webHidden/>
                <w:rStyle w:val="IndexLink"/>
                <w:rtl w:val="true"/>
              </w:rPr>
              <w:t>نمونه‌ای از اخلاص امیرمؤمنان‌علیه السلام</w:t>
            </w:r>
            <w:r>
              <w:rPr>
                <w:rStyle w:val="IndexLink"/>
                <w:rtl w:val="true"/>
              </w:rPr>
              <w:tab/>
            </w:r>
            <w:r>
              <w:rPr>
                <w:rStyle w:val="IndexLink"/>
              </w:rPr>
              <w:t>165</w:t>
            </w:r>
          </w:hyperlink>
        </w:p>
        <w:p>
          <w:pPr>
            <w:pStyle w:val="Contents4"/>
            <w:tabs>
              <w:tab w:val="clear" w:pos="8176"/>
              <w:tab w:val="right" w:pos="9026" w:leader="dot"/>
            </w:tabs>
            <w:rPr/>
          </w:pPr>
          <w:hyperlink w:anchor="__RefHeading___Toc3219088_211673320">
            <w:r>
              <w:rPr>
                <w:webHidden/>
                <w:rStyle w:val="IndexLink"/>
                <w:rtl w:val="true"/>
              </w:rPr>
              <w:t>(</w:t>
            </w:r>
            <w:r>
              <w:rPr>
                <w:rStyle w:val="IndexLink"/>
                <w:rtl w:val="true"/>
              </w:rPr>
              <w:t>انفاق در حال رکوع</w:t>
            </w:r>
            <w:r>
              <w:rPr>
                <w:rStyle w:val="IndexLink"/>
                <w:rtl w:val="true"/>
              </w:rPr>
              <w:tab/>
            </w:r>
            <w:r>
              <w:rPr>
                <w:rStyle w:val="IndexLink"/>
              </w:rPr>
              <w:t>165</w:t>
            </w:r>
          </w:hyperlink>
        </w:p>
        <w:p>
          <w:pPr>
            <w:pStyle w:val="Contents4"/>
            <w:tabs>
              <w:tab w:val="clear" w:pos="8176"/>
              <w:tab w:val="right" w:pos="9026" w:leader="dot"/>
            </w:tabs>
            <w:rPr/>
          </w:pPr>
          <w:hyperlink w:anchor="__RefHeading___Toc3219090_211673320">
            <w:r>
              <w:rPr>
                <w:webHidden/>
                <w:rStyle w:val="IndexLink"/>
                <w:rtl w:val="true"/>
              </w:rPr>
              <w:t>خوابیدن در بستر پیامبر</w:t>
            </w:r>
            <w:r>
              <w:rPr>
                <w:rStyle w:val="IndexLink"/>
                <w:rtl w:val="true"/>
              </w:rPr>
              <w:tab/>
            </w:r>
            <w:r>
              <w:rPr>
                <w:rStyle w:val="IndexLink"/>
              </w:rPr>
              <w:t>165</w:t>
            </w:r>
          </w:hyperlink>
        </w:p>
        <w:p>
          <w:pPr>
            <w:pStyle w:val="Contents4"/>
            <w:tabs>
              <w:tab w:val="clear" w:pos="8176"/>
              <w:tab w:val="right" w:pos="9026" w:leader="dot"/>
            </w:tabs>
            <w:rPr/>
          </w:pPr>
          <w:hyperlink w:anchor="__RefHeading___Toc3219092_211673320">
            <w:r>
              <w:rPr>
                <w:webHidden/>
                <w:rStyle w:val="IndexLink"/>
                <w:rtl w:val="true"/>
              </w:rPr>
              <w:t xml:space="preserve">نزول سوره </w:t>
            </w:r>
            <w:r>
              <w:rPr>
                <w:rStyle w:val="IndexLink"/>
                <w:rtl w:val="true"/>
              </w:rPr>
              <w:t>«</w:t>
            </w:r>
            <w:r>
              <w:rPr>
                <w:rStyle w:val="IndexLink"/>
                <w:rtl w:val="true"/>
              </w:rPr>
              <w:t>هل اتی</w:t>
            </w:r>
            <w:r>
              <w:rPr>
                <w:rStyle w:val="IndexLink"/>
                <w:rtl w:val="true"/>
              </w:rPr>
              <w:t>»</w:t>
              <w:tab/>
            </w:r>
            <w:r>
              <w:rPr>
                <w:rStyle w:val="IndexLink"/>
              </w:rPr>
              <w:t>166</w:t>
            </w:r>
          </w:hyperlink>
        </w:p>
        <w:p>
          <w:pPr>
            <w:pStyle w:val="Contents2"/>
            <w:tabs>
              <w:tab w:val="clear" w:pos="8743"/>
              <w:tab w:val="right" w:pos="9026" w:leader="dot"/>
            </w:tabs>
            <w:rPr/>
          </w:pPr>
          <w:hyperlink w:anchor="__RefHeading___Toc3219094_211673320">
            <w:r>
              <w:rPr>
                <w:webHidden/>
                <w:rStyle w:val="IndexLink"/>
                <w:rtl w:val="true"/>
              </w:rPr>
              <w:t>ریا</w:t>
            </w:r>
            <w:r>
              <w:rPr>
                <w:rStyle w:val="IndexLink"/>
                <w:rtl w:val="true"/>
              </w:rPr>
              <w:tab/>
            </w:r>
            <w:r>
              <w:rPr>
                <w:rStyle w:val="IndexLink"/>
              </w:rPr>
              <w:t>169</w:t>
            </w:r>
          </w:hyperlink>
        </w:p>
        <w:p>
          <w:pPr>
            <w:pStyle w:val="Contents3"/>
            <w:tabs>
              <w:tab w:val="clear" w:pos="8459"/>
              <w:tab w:val="right" w:pos="9026" w:leader="dot"/>
            </w:tabs>
            <w:rPr/>
          </w:pPr>
          <w:hyperlink w:anchor="__RefHeading___Toc3219096_211673320">
            <w:r>
              <w:rPr>
                <w:webHidden/>
                <w:rStyle w:val="IndexLink"/>
                <w:rtl w:val="true"/>
              </w:rPr>
              <w:t>توضیح</w:t>
            </w:r>
            <w:r>
              <w:rPr>
                <w:rStyle w:val="IndexLink"/>
                <w:rtl w:val="true"/>
              </w:rPr>
              <w:tab/>
            </w:r>
            <w:r>
              <w:rPr>
                <w:rStyle w:val="IndexLink"/>
              </w:rPr>
              <w:t>169</w:t>
            </w:r>
          </w:hyperlink>
        </w:p>
        <w:p>
          <w:pPr>
            <w:pStyle w:val="Contents3"/>
            <w:tabs>
              <w:tab w:val="clear" w:pos="8459"/>
              <w:tab w:val="right" w:pos="9026" w:leader="dot"/>
            </w:tabs>
            <w:rPr/>
          </w:pPr>
          <w:hyperlink w:anchor="__RefHeading___Toc3219098_211673320">
            <w:r>
              <w:rPr>
                <w:webHidden/>
                <w:rStyle w:val="IndexLink"/>
                <w:rtl w:val="true"/>
              </w:rPr>
              <w:t>نشانه‌های ریا</w:t>
            </w:r>
            <w:r>
              <w:rPr>
                <w:rStyle w:val="IndexLink"/>
                <w:rtl w:val="true"/>
              </w:rPr>
              <w:tab/>
            </w:r>
            <w:r>
              <w:rPr>
                <w:rStyle w:val="IndexLink"/>
              </w:rPr>
              <w:t>169</w:t>
            </w:r>
          </w:hyperlink>
        </w:p>
        <w:p>
          <w:pPr>
            <w:pStyle w:val="Contents3"/>
            <w:tabs>
              <w:tab w:val="clear" w:pos="8459"/>
              <w:tab w:val="right" w:pos="9026" w:leader="dot"/>
            </w:tabs>
            <w:rPr/>
          </w:pPr>
          <w:hyperlink w:anchor="__RefHeading___Toc3219100_211673320">
            <w:r>
              <w:rPr>
                <w:webHidden/>
                <w:rStyle w:val="IndexLink"/>
                <w:rtl w:val="true"/>
              </w:rPr>
              <w:t>اینک احادیث‌</w:t>
            </w:r>
            <w:r>
              <w:rPr>
                <w:rStyle w:val="IndexLink"/>
                <w:rtl w:val="true"/>
              </w:rPr>
              <w:tab/>
            </w:r>
            <w:r>
              <w:rPr>
                <w:rStyle w:val="IndexLink"/>
              </w:rPr>
              <w:t>171</w:t>
            </w:r>
          </w:hyperlink>
        </w:p>
        <w:p>
          <w:pPr>
            <w:pStyle w:val="Contents3"/>
            <w:tabs>
              <w:tab w:val="clear" w:pos="8459"/>
              <w:tab w:val="right" w:pos="9026" w:leader="dot"/>
            </w:tabs>
            <w:rPr/>
          </w:pPr>
          <w:hyperlink w:anchor="__RefHeading___Toc3219102_211673320">
            <w:r>
              <w:rPr>
                <w:webHidden/>
                <w:rStyle w:val="IndexLink"/>
                <w:rtl w:val="true"/>
              </w:rPr>
              <w:t>ریا و بطلان عمل‌</w:t>
            </w:r>
            <w:r>
              <w:rPr>
                <w:rStyle w:val="IndexLink"/>
                <w:rtl w:val="true"/>
              </w:rPr>
              <w:tab/>
            </w:r>
            <w:r>
              <w:rPr>
                <w:rStyle w:val="IndexLink"/>
              </w:rPr>
              <w:t>171</w:t>
            </w:r>
          </w:hyperlink>
        </w:p>
        <w:p>
          <w:pPr>
            <w:pStyle w:val="Contents3"/>
            <w:tabs>
              <w:tab w:val="clear" w:pos="8459"/>
              <w:tab w:val="right" w:pos="9026" w:leader="dot"/>
            </w:tabs>
            <w:rPr/>
          </w:pPr>
          <w:hyperlink w:anchor="__RefHeading___Toc3219104_211673320">
            <w:r>
              <w:rPr>
                <w:webHidden/>
                <w:rStyle w:val="IndexLink"/>
                <w:rtl w:val="true"/>
              </w:rPr>
              <w:t>ریا از گناهان کبیره است‌</w:t>
            </w:r>
            <w:r>
              <w:rPr>
                <w:rStyle w:val="IndexLink"/>
                <w:rtl w:val="true"/>
              </w:rPr>
              <w:tab/>
            </w:r>
            <w:r>
              <w:rPr>
                <w:rStyle w:val="IndexLink"/>
              </w:rPr>
              <w:t>172</w:t>
            </w:r>
          </w:hyperlink>
        </w:p>
        <w:p>
          <w:pPr>
            <w:pStyle w:val="Contents2"/>
            <w:tabs>
              <w:tab w:val="clear" w:pos="8743"/>
              <w:tab w:val="right" w:pos="9026" w:leader="dot"/>
            </w:tabs>
            <w:rPr/>
          </w:pPr>
          <w:hyperlink w:anchor="__RefHeading___Toc3219106_211673320">
            <w:r>
              <w:rPr>
                <w:webHidden/>
                <w:rStyle w:val="IndexLink"/>
                <w:rtl w:val="true"/>
              </w:rPr>
              <w:t>خدمت به بندگان خدا</w:t>
            </w:r>
            <w:r>
              <w:rPr>
                <w:rStyle w:val="IndexLink"/>
                <w:rtl w:val="true"/>
              </w:rPr>
              <w:tab/>
            </w:r>
            <w:r>
              <w:rPr>
                <w:rStyle w:val="IndexLink"/>
              </w:rPr>
              <w:t>174</w:t>
            </w:r>
          </w:hyperlink>
        </w:p>
        <w:p>
          <w:pPr>
            <w:pStyle w:val="Contents3"/>
            <w:tabs>
              <w:tab w:val="clear" w:pos="8459"/>
              <w:tab w:val="right" w:pos="9026" w:leader="dot"/>
            </w:tabs>
            <w:rPr/>
          </w:pPr>
          <w:hyperlink w:anchor="__RefHeading___Toc3219108_211673320">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3219110_211673320">
            <w:r>
              <w:rPr>
                <w:webHidden/>
                <w:rStyle w:val="IndexLink"/>
                <w:rtl w:val="true"/>
              </w:rPr>
              <w:t>خواری دنیا و آخرت‌</w:t>
            </w:r>
            <w:r>
              <w:rPr>
                <w:rStyle w:val="IndexLink"/>
                <w:rtl w:val="true"/>
              </w:rPr>
              <w:tab/>
            </w:r>
            <w:r>
              <w:rPr>
                <w:rStyle w:val="IndexLink"/>
              </w:rPr>
              <w:t>177</w:t>
            </w:r>
          </w:hyperlink>
        </w:p>
        <w:p>
          <w:pPr>
            <w:pStyle w:val="Contents3"/>
            <w:tabs>
              <w:tab w:val="clear" w:pos="8459"/>
              <w:tab w:val="right" w:pos="9026" w:leader="dot"/>
            </w:tabs>
            <w:rPr/>
          </w:pPr>
          <w:hyperlink w:anchor="__RefHeading___Toc3219112_211673320">
            <w:r>
              <w:rPr>
                <w:webHidden/>
                <w:rStyle w:val="IndexLink"/>
                <w:rtl w:val="true"/>
              </w:rPr>
              <w:t>خیانت به خدا و پیامبر</w:t>
            </w:r>
            <w:r>
              <w:rPr>
                <w:rStyle w:val="IndexLink"/>
                <w:rtl w:val="true"/>
              </w:rPr>
              <w:tab/>
            </w:r>
            <w:r>
              <w:rPr>
                <w:rStyle w:val="IndexLink"/>
              </w:rPr>
              <w:t>177</w:t>
            </w:r>
          </w:hyperlink>
        </w:p>
        <w:p>
          <w:pPr>
            <w:pStyle w:val="Contents3"/>
            <w:tabs>
              <w:tab w:val="clear" w:pos="8459"/>
              <w:tab w:val="right" w:pos="9026" w:leader="dot"/>
            </w:tabs>
            <w:rPr/>
          </w:pPr>
          <w:hyperlink w:anchor="__RefHeading___Toc3219114_211673320">
            <w:r>
              <w:rPr>
                <w:webHidden/>
                <w:rStyle w:val="IndexLink"/>
                <w:rtl w:val="true"/>
              </w:rPr>
              <w:t>ثواب رفع حوایج مؤمنان‌</w:t>
            </w:r>
            <w:r>
              <w:rPr>
                <w:rStyle w:val="IndexLink"/>
                <w:rtl w:val="true"/>
              </w:rPr>
              <w:tab/>
            </w:r>
            <w:r>
              <w:rPr>
                <w:rStyle w:val="IndexLink"/>
              </w:rPr>
              <w:t>178</w:t>
            </w:r>
          </w:hyperlink>
        </w:p>
        <w:p>
          <w:pPr>
            <w:pStyle w:val="Contents2"/>
            <w:tabs>
              <w:tab w:val="clear" w:pos="8743"/>
              <w:tab w:val="right" w:pos="9026" w:leader="dot"/>
            </w:tabs>
            <w:rPr/>
          </w:pPr>
          <w:hyperlink w:anchor="__RefHeading___Toc3219116_211673320">
            <w:r>
              <w:rPr>
                <w:webHidden/>
                <w:rStyle w:val="IndexLink"/>
                <w:rtl w:val="true"/>
              </w:rPr>
              <w:t>اصلاح بین مردم‌</w:t>
            </w:r>
            <w:r>
              <w:rPr>
                <w:rStyle w:val="IndexLink"/>
                <w:rtl w:val="true"/>
              </w:rPr>
              <w:tab/>
            </w:r>
            <w:r>
              <w:rPr>
                <w:rStyle w:val="IndexLink"/>
              </w:rPr>
              <w:t>181</w:t>
            </w:r>
          </w:hyperlink>
        </w:p>
        <w:p>
          <w:pPr>
            <w:pStyle w:val="Contents3"/>
            <w:tabs>
              <w:tab w:val="clear" w:pos="8459"/>
              <w:tab w:val="right" w:pos="9026" w:leader="dot"/>
            </w:tabs>
            <w:rPr/>
          </w:pPr>
          <w:hyperlink w:anchor="__RefHeading___Toc3219118_211673320">
            <w:r>
              <w:rPr>
                <w:webHidden/>
                <w:rStyle w:val="IndexLink"/>
                <w:rtl w:val="true"/>
              </w:rPr>
              <w:t>توضیح</w:t>
            </w:r>
            <w:r>
              <w:rPr>
                <w:rStyle w:val="IndexLink"/>
                <w:rtl w:val="true"/>
              </w:rPr>
              <w:tab/>
            </w:r>
            <w:r>
              <w:rPr>
                <w:rStyle w:val="IndexLink"/>
              </w:rPr>
              <w:t>181</w:t>
            </w:r>
          </w:hyperlink>
        </w:p>
        <w:p>
          <w:pPr>
            <w:pStyle w:val="Contents3"/>
            <w:tabs>
              <w:tab w:val="clear" w:pos="8459"/>
              <w:tab w:val="right" w:pos="9026" w:leader="dot"/>
            </w:tabs>
            <w:rPr/>
          </w:pPr>
          <w:hyperlink w:anchor="__RefHeading___Toc3219120_211673320">
            <w:r>
              <w:rPr>
                <w:webHidden/>
                <w:rStyle w:val="IndexLink"/>
                <w:rtl w:val="true"/>
              </w:rPr>
              <w:t>قرآن و اصلاح بین مردم‌</w:t>
            </w:r>
            <w:r>
              <w:rPr>
                <w:rStyle w:val="IndexLink"/>
                <w:rtl w:val="true"/>
              </w:rPr>
              <w:tab/>
            </w:r>
            <w:r>
              <w:rPr>
                <w:rStyle w:val="IndexLink"/>
              </w:rPr>
              <w:t>181</w:t>
            </w:r>
          </w:hyperlink>
        </w:p>
        <w:p>
          <w:pPr>
            <w:pStyle w:val="Contents3"/>
            <w:tabs>
              <w:tab w:val="clear" w:pos="8459"/>
              <w:tab w:val="right" w:pos="9026" w:leader="dot"/>
            </w:tabs>
            <w:rPr/>
          </w:pPr>
          <w:hyperlink w:anchor="__RefHeading___Toc3219122_211673320">
            <w:r>
              <w:rPr>
                <w:webHidden/>
                <w:rStyle w:val="IndexLink"/>
                <w:rtl w:val="true"/>
              </w:rPr>
              <w:t>روایات و اصلاح بین مردم‌</w:t>
            </w:r>
            <w:r>
              <w:rPr>
                <w:rStyle w:val="IndexLink"/>
                <w:rtl w:val="true"/>
              </w:rPr>
              <w:tab/>
            </w:r>
            <w:r>
              <w:rPr>
                <w:rStyle w:val="IndexLink"/>
              </w:rPr>
              <w:t>181</w:t>
            </w:r>
          </w:hyperlink>
        </w:p>
        <w:p>
          <w:pPr>
            <w:pStyle w:val="Contents3"/>
            <w:tabs>
              <w:tab w:val="clear" w:pos="8459"/>
              <w:tab w:val="right" w:pos="9026" w:leader="dot"/>
            </w:tabs>
            <w:rPr/>
          </w:pPr>
          <w:hyperlink w:anchor="__RefHeading___Toc3219124_211673320">
            <w:r>
              <w:rPr>
                <w:webHidden/>
                <w:rStyle w:val="IndexLink"/>
                <w:rtl w:val="true"/>
              </w:rPr>
              <w:t>برترین عبادت‌</w:t>
            </w:r>
            <w:r>
              <w:rPr>
                <w:rStyle w:val="IndexLink"/>
                <w:rtl w:val="true"/>
              </w:rPr>
              <w:tab/>
            </w:r>
            <w:r>
              <w:rPr>
                <w:rStyle w:val="IndexLink"/>
              </w:rPr>
              <w:t>182</w:t>
            </w:r>
          </w:hyperlink>
        </w:p>
        <w:p>
          <w:pPr>
            <w:pStyle w:val="Contents3"/>
            <w:tabs>
              <w:tab w:val="clear" w:pos="8459"/>
              <w:tab w:val="right" w:pos="9026" w:leader="dot"/>
            </w:tabs>
            <w:rPr/>
          </w:pPr>
          <w:hyperlink w:anchor="__RefHeading___Toc3219126_211673320">
            <w:r>
              <w:rPr>
                <w:webHidden/>
                <w:rStyle w:val="IndexLink"/>
                <w:rtl w:val="true"/>
              </w:rPr>
              <w:t>دروغ به خاطر اصلاح‌</w:t>
            </w:r>
            <w:r>
              <w:rPr>
                <w:rStyle w:val="IndexLink"/>
                <w:rtl w:val="true"/>
              </w:rPr>
              <w:tab/>
            </w:r>
            <w:r>
              <w:rPr>
                <w:rStyle w:val="IndexLink"/>
              </w:rPr>
              <w:t>183</w:t>
            </w:r>
          </w:hyperlink>
        </w:p>
        <w:p>
          <w:pPr>
            <w:pStyle w:val="Contents2"/>
            <w:tabs>
              <w:tab w:val="clear" w:pos="8743"/>
              <w:tab w:val="right" w:pos="9026" w:leader="dot"/>
            </w:tabs>
            <w:rPr/>
          </w:pPr>
          <w:hyperlink w:anchor="__RefHeading___Toc3219128_211673320">
            <w:r>
              <w:rPr>
                <w:webHidden/>
                <w:rStyle w:val="IndexLink"/>
                <w:rtl w:val="true"/>
              </w:rPr>
              <w:t>توکّل و اعتماد بر خداوند</w:t>
            </w:r>
            <w:r>
              <w:rPr>
                <w:rStyle w:val="IndexLink"/>
                <w:rtl w:val="true"/>
              </w:rPr>
              <w:tab/>
            </w:r>
            <w:r>
              <w:rPr>
                <w:rStyle w:val="IndexLink"/>
              </w:rPr>
              <w:t>184</w:t>
            </w:r>
          </w:hyperlink>
        </w:p>
        <w:p>
          <w:pPr>
            <w:pStyle w:val="Contents3"/>
            <w:tabs>
              <w:tab w:val="clear" w:pos="8459"/>
              <w:tab w:val="right" w:pos="9026" w:leader="dot"/>
            </w:tabs>
            <w:rPr/>
          </w:pPr>
          <w:hyperlink w:anchor="__RefHeading___Toc3219130_211673320">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3219132_211673320">
            <w:r>
              <w:rPr>
                <w:webHidden/>
                <w:rStyle w:val="IndexLink"/>
                <w:rtl w:val="true"/>
              </w:rPr>
              <w:t>توکل در قرآن‌</w:t>
            </w:r>
            <w:r>
              <w:rPr>
                <w:rStyle w:val="IndexLink"/>
                <w:rtl w:val="true"/>
              </w:rPr>
              <w:tab/>
            </w:r>
            <w:r>
              <w:rPr>
                <w:rStyle w:val="IndexLink"/>
              </w:rPr>
              <w:t>184</w:t>
            </w:r>
          </w:hyperlink>
        </w:p>
        <w:p>
          <w:pPr>
            <w:pStyle w:val="Contents3"/>
            <w:tabs>
              <w:tab w:val="clear" w:pos="8459"/>
              <w:tab w:val="right" w:pos="9026" w:leader="dot"/>
            </w:tabs>
            <w:rPr/>
          </w:pPr>
          <w:hyperlink w:anchor="__RefHeading___Toc3219134_211673320">
            <w:r>
              <w:rPr>
                <w:webHidden/>
                <w:rStyle w:val="IndexLink"/>
                <w:rtl w:val="true"/>
              </w:rPr>
              <w:t>توکّل چیست؟</w:t>
            </w:r>
            <w:r>
              <w:rPr>
                <w:rStyle w:val="IndexLink"/>
                <w:rtl w:val="true"/>
              </w:rPr>
              <w:tab/>
            </w:r>
            <w:r>
              <w:rPr>
                <w:rStyle w:val="IndexLink"/>
              </w:rPr>
              <w:t>185</w:t>
            </w:r>
          </w:hyperlink>
        </w:p>
        <w:p>
          <w:pPr>
            <w:pStyle w:val="Contents3"/>
            <w:tabs>
              <w:tab w:val="clear" w:pos="8459"/>
              <w:tab w:val="right" w:pos="9026" w:leader="dot"/>
            </w:tabs>
            <w:rPr/>
          </w:pPr>
          <w:hyperlink w:anchor="__RefHeading___Toc3219136_211673320">
            <w:r>
              <w:rPr>
                <w:webHidden/>
                <w:rStyle w:val="IndexLink"/>
                <w:rtl w:val="true"/>
              </w:rPr>
              <w:t>بحثی در تعریف توکل از استاد علامه طباطبایی‌قدس سره‌</w:t>
            </w:r>
            <w:r>
              <w:rPr>
                <w:rStyle w:val="IndexLink"/>
                <w:rtl w:val="true"/>
              </w:rPr>
              <w:tab/>
            </w:r>
            <w:r>
              <w:rPr>
                <w:rStyle w:val="IndexLink"/>
              </w:rPr>
              <w:t>186</w:t>
            </w:r>
          </w:hyperlink>
        </w:p>
        <w:p>
          <w:pPr>
            <w:pStyle w:val="Contents3"/>
            <w:tabs>
              <w:tab w:val="clear" w:pos="8459"/>
              <w:tab w:val="right" w:pos="9026" w:leader="dot"/>
            </w:tabs>
            <w:rPr/>
          </w:pPr>
          <w:hyperlink w:anchor="__RefHeading___Toc3219138_211673320">
            <w:r>
              <w:rPr>
                <w:webHidden/>
                <w:rStyle w:val="IndexLink"/>
                <w:rtl w:val="true"/>
              </w:rPr>
              <w:t>نکته اساسی‌</w:t>
            </w:r>
            <w:r>
              <w:rPr>
                <w:rStyle w:val="IndexLink"/>
                <w:rtl w:val="true"/>
              </w:rPr>
              <w:tab/>
            </w:r>
            <w:r>
              <w:rPr>
                <w:rStyle w:val="IndexLink"/>
              </w:rPr>
              <w:t>188</w:t>
            </w:r>
          </w:hyperlink>
        </w:p>
        <w:p>
          <w:pPr>
            <w:pStyle w:val="Contents3"/>
            <w:tabs>
              <w:tab w:val="clear" w:pos="8459"/>
              <w:tab w:val="right" w:pos="9026" w:leader="dot"/>
            </w:tabs>
            <w:rPr/>
          </w:pPr>
          <w:hyperlink w:anchor="__RefHeading___Toc3219140_211673320">
            <w:r>
              <w:rPr>
                <w:webHidden/>
                <w:rStyle w:val="IndexLink"/>
                <w:rtl w:val="true"/>
              </w:rPr>
              <w:t>آثار توکّل در روایات‌</w:t>
            </w:r>
            <w:r>
              <w:rPr>
                <w:rStyle w:val="IndexLink"/>
                <w:rtl w:val="true"/>
              </w:rPr>
              <w:tab/>
            </w:r>
            <w:r>
              <w:rPr>
                <w:rStyle w:val="IndexLink"/>
              </w:rPr>
              <w:t>190</w:t>
            </w:r>
          </w:hyperlink>
        </w:p>
        <w:p>
          <w:pPr>
            <w:pStyle w:val="Contents3"/>
            <w:tabs>
              <w:tab w:val="clear" w:pos="8459"/>
              <w:tab w:val="right" w:pos="9026" w:leader="dot"/>
            </w:tabs>
            <w:rPr/>
          </w:pPr>
          <w:hyperlink w:anchor="__RefHeading___Toc3219142_211673320">
            <w:r>
              <w:rPr>
                <w:webHidden/>
                <w:rStyle w:val="IndexLink"/>
                <w:rtl w:val="true"/>
              </w:rPr>
              <w:t>قوّت و شجاعت‌</w:t>
            </w:r>
            <w:r>
              <w:rPr>
                <w:rStyle w:val="IndexLink"/>
                <w:rtl w:val="true"/>
              </w:rPr>
              <w:tab/>
            </w:r>
            <w:r>
              <w:rPr>
                <w:rStyle w:val="IndexLink"/>
              </w:rPr>
              <w:t>190</w:t>
            </w:r>
          </w:hyperlink>
        </w:p>
        <w:p>
          <w:pPr>
            <w:pStyle w:val="Contents2"/>
            <w:tabs>
              <w:tab w:val="clear" w:pos="8743"/>
              <w:tab w:val="right" w:pos="9026" w:leader="dot"/>
            </w:tabs>
            <w:rPr/>
          </w:pPr>
          <w:hyperlink w:anchor="__RefHeading___Toc3219144_211673320">
            <w:r>
              <w:rPr>
                <w:webHidden/>
                <w:rStyle w:val="IndexLink"/>
                <w:rtl w:val="true"/>
              </w:rPr>
              <w:t>حسن سُلوک و خوش رفتاری با مردم‌</w:t>
            </w:r>
            <w:r>
              <w:rPr>
                <w:rStyle w:val="IndexLink"/>
                <w:rtl w:val="true"/>
              </w:rPr>
              <w:tab/>
            </w:r>
            <w:r>
              <w:rPr>
                <w:rStyle w:val="IndexLink"/>
              </w:rPr>
              <w:t>194</w:t>
            </w:r>
          </w:hyperlink>
        </w:p>
        <w:p>
          <w:pPr>
            <w:pStyle w:val="Contents2"/>
            <w:tabs>
              <w:tab w:val="clear" w:pos="8743"/>
              <w:tab w:val="right" w:pos="9026" w:leader="dot"/>
            </w:tabs>
            <w:rPr/>
          </w:pPr>
          <w:hyperlink w:anchor="__RefHeading___Toc3219146_211673320">
            <w:r>
              <w:rPr>
                <w:webHidden/>
                <w:rStyle w:val="IndexLink"/>
                <w:rtl w:val="true"/>
              </w:rPr>
              <w:t>صله رحم‌</w:t>
            </w:r>
            <w:r>
              <w:rPr>
                <w:rStyle w:val="IndexLink"/>
                <w:rtl w:val="true"/>
              </w:rPr>
              <w:tab/>
            </w:r>
            <w:r>
              <w:rPr>
                <w:rStyle w:val="IndexLink"/>
              </w:rPr>
              <w:t>196</w:t>
            </w:r>
          </w:hyperlink>
        </w:p>
        <w:p>
          <w:pPr>
            <w:pStyle w:val="Contents3"/>
            <w:tabs>
              <w:tab w:val="clear" w:pos="8459"/>
              <w:tab w:val="right" w:pos="9026" w:leader="dot"/>
            </w:tabs>
            <w:rPr/>
          </w:pPr>
          <w:hyperlink w:anchor="__RefHeading___Toc3219148_211673320">
            <w:r>
              <w:rPr>
                <w:webHidden/>
                <w:rStyle w:val="IndexLink"/>
                <w:rtl w:val="true"/>
              </w:rPr>
              <w:t>توضیح</w:t>
            </w:r>
            <w:r>
              <w:rPr>
                <w:rStyle w:val="IndexLink"/>
                <w:rtl w:val="true"/>
              </w:rPr>
              <w:tab/>
            </w:r>
            <w:r>
              <w:rPr>
                <w:rStyle w:val="IndexLink"/>
              </w:rPr>
              <w:t>196</w:t>
            </w:r>
          </w:hyperlink>
        </w:p>
        <w:p>
          <w:pPr>
            <w:pStyle w:val="Contents3"/>
            <w:tabs>
              <w:tab w:val="clear" w:pos="8459"/>
              <w:tab w:val="right" w:pos="9026" w:leader="dot"/>
            </w:tabs>
            <w:rPr/>
          </w:pPr>
          <w:hyperlink w:anchor="__RefHeading___Toc3219150_211673320">
            <w:r>
              <w:rPr>
                <w:webHidden/>
                <w:rStyle w:val="IndexLink"/>
                <w:rtl w:val="true"/>
              </w:rPr>
              <w:t>صله رحم یعنی چه؟</w:t>
            </w:r>
            <w:r>
              <w:rPr>
                <w:rStyle w:val="IndexLink"/>
                <w:rtl w:val="true"/>
              </w:rPr>
              <w:tab/>
            </w:r>
            <w:r>
              <w:rPr>
                <w:rStyle w:val="IndexLink"/>
              </w:rPr>
              <w:t>196</w:t>
            </w:r>
          </w:hyperlink>
        </w:p>
        <w:p>
          <w:pPr>
            <w:pStyle w:val="Contents3"/>
            <w:tabs>
              <w:tab w:val="clear" w:pos="8459"/>
              <w:tab w:val="right" w:pos="9026" w:leader="dot"/>
            </w:tabs>
            <w:rPr/>
          </w:pPr>
          <w:hyperlink w:anchor="__RefHeading___Toc3219152_211673320">
            <w:r>
              <w:rPr>
                <w:webHidden/>
                <w:rStyle w:val="IndexLink"/>
                <w:rtl w:val="true"/>
              </w:rPr>
              <w:t>صله رحم در روایات‌</w:t>
            </w:r>
            <w:r>
              <w:rPr>
                <w:rStyle w:val="IndexLink"/>
                <w:rtl w:val="true"/>
              </w:rPr>
              <w:tab/>
            </w:r>
            <w:r>
              <w:rPr>
                <w:rStyle w:val="IndexLink"/>
              </w:rPr>
              <w:t>198</w:t>
            </w:r>
          </w:hyperlink>
        </w:p>
        <w:p>
          <w:pPr>
            <w:pStyle w:val="Contents3"/>
            <w:tabs>
              <w:tab w:val="clear" w:pos="8459"/>
              <w:tab w:val="right" w:pos="9026" w:leader="dot"/>
            </w:tabs>
            <w:rPr/>
          </w:pPr>
          <w:hyperlink w:anchor="__RefHeading___Toc3219154_211673320">
            <w:r>
              <w:rPr>
                <w:webHidden/>
                <w:rStyle w:val="IndexLink"/>
                <w:rtl w:val="true"/>
              </w:rPr>
              <w:t>صله رحم و آثار مثبت آن‌</w:t>
            </w:r>
            <w:r>
              <w:rPr>
                <w:rStyle w:val="IndexLink"/>
                <w:rtl w:val="true"/>
              </w:rPr>
              <w:tab/>
            </w:r>
            <w:r>
              <w:rPr>
                <w:rStyle w:val="IndexLink"/>
              </w:rPr>
              <w:t>198</w:t>
            </w:r>
          </w:hyperlink>
        </w:p>
        <w:p>
          <w:pPr>
            <w:pStyle w:val="Contents4"/>
            <w:tabs>
              <w:tab w:val="clear" w:pos="8176"/>
              <w:tab w:val="right" w:pos="9026" w:leader="dot"/>
            </w:tabs>
            <w:rPr/>
          </w:pPr>
          <w:hyperlink w:anchor="__RefHeading___Toc3219156_211673320">
            <w:r>
              <w:rPr>
                <w:webHidden/>
                <w:rStyle w:val="IndexLink"/>
                <w:rtl w:val="true"/>
              </w:rPr>
              <w:t>طولانی شدن عمر</w:t>
            </w:r>
            <w:r>
              <w:rPr>
                <w:rStyle w:val="IndexLink"/>
                <w:rtl w:val="true"/>
              </w:rPr>
              <w:tab/>
            </w:r>
            <w:r>
              <w:rPr>
                <w:rStyle w:val="IndexLink"/>
              </w:rPr>
              <w:t>198</w:t>
            </w:r>
          </w:hyperlink>
        </w:p>
        <w:p>
          <w:pPr>
            <w:pStyle w:val="Contents4"/>
            <w:tabs>
              <w:tab w:val="clear" w:pos="8176"/>
              <w:tab w:val="right" w:pos="9026" w:leader="dot"/>
            </w:tabs>
            <w:rPr/>
          </w:pPr>
          <w:hyperlink w:anchor="__RefHeading___Toc3219158_211673320">
            <w:r>
              <w:rPr>
                <w:webHidden/>
                <w:rStyle w:val="IndexLink"/>
                <w:rtl w:val="true"/>
              </w:rPr>
              <w:t>زیاد شدن روزی‌</w:t>
            </w:r>
            <w:r>
              <w:rPr>
                <w:rStyle w:val="IndexLink"/>
                <w:rtl w:val="true"/>
              </w:rPr>
              <w:tab/>
            </w:r>
            <w:r>
              <w:rPr>
                <w:rStyle w:val="IndexLink"/>
              </w:rPr>
              <w:t>199</w:t>
            </w:r>
          </w:hyperlink>
        </w:p>
        <w:p>
          <w:pPr>
            <w:pStyle w:val="Contents4"/>
            <w:tabs>
              <w:tab w:val="clear" w:pos="8176"/>
              <w:tab w:val="right" w:pos="9026" w:leader="dot"/>
            </w:tabs>
            <w:rPr/>
          </w:pPr>
          <w:hyperlink w:anchor="__RefHeading___Toc3219160_211673320">
            <w:r>
              <w:rPr>
                <w:webHidden/>
                <w:rStyle w:val="IndexLink"/>
                <w:rtl w:val="true"/>
              </w:rPr>
              <w:t>پاک شدن اعمال‌</w:t>
            </w:r>
            <w:r>
              <w:rPr>
                <w:rStyle w:val="IndexLink"/>
                <w:rtl w:val="true"/>
              </w:rPr>
              <w:tab/>
            </w:r>
            <w:r>
              <w:rPr>
                <w:rStyle w:val="IndexLink"/>
              </w:rPr>
              <w:t>199</w:t>
            </w:r>
          </w:hyperlink>
        </w:p>
        <w:p>
          <w:pPr>
            <w:pStyle w:val="Contents4"/>
            <w:tabs>
              <w:tab w:val="clear" w:pos="8176"/>
              <w:tab w:val="right" w:pos="9026" w:leader="dot"/>
            </w:tabs>
            <w:rPr/>
          </w:pPr>
          <w:hyperlink w:anchor="__RefHeading___Toc3219162_211673320">
            <w:r>
              <w:rPr>
                <w:webHidden/>
                <w:rStyle w:val="IndexLink"/>
                <w:rtl w:val="true"/>
              </w:rPr>
              <w:t>صله رحم جزء دین است‌</w:t>
            </w:r>
            <w:r>
              <w:rPr>
                <w:rStyle w:val="IndexLink"/>
                <w:rtl w:val="true"/>
              </w:rPr>
              <w:tab/>
            </w:r>
            <w:r>
              <w:rPr>
                <w:rStyle w:val="IndexLink"/>
              </w:rPr>
              <w:t>200</w:t>
            </w:r>
          </w:hyperlink>
        </w:p>
        <w:p>
          <w:pPr>
            <w:pStyle w:val="Contents3"/>
            <w:tabs>
              <w:tab w:val="clear" w:pos="8459"/>
              <w:tab w:val="right" w:pos="9026" w:leader="dot"/>
            </w:tabs>
            <w:rPr/>
          </w:pPr>
          <w:hyperlink w:anchor="__RefHeading___Toc3219164_211673320">
            <w:r>
              <w:rPr>
                <w:webHidden/>
                <w:rStyle w:val="IndexLink"/>
                <w:rtl w:val="true"/>
              </w:rPr>
              <w:t>قطع رحم مستوجب لعن خدا است‌</w:t>
            </w:r>
            <w:r>
              <w:rPr>
                <w:rStyle w:val="IndexLink"/>
                <w:rtl w:val="true"/>
              </w:rPr>
              <w:tab/>
            </w:r>
            <w:r>
              <w:rPr>
                <w:rStyle w:val="IndexLink"/>
              </w:rPr>
              <w:t>201</w:t>
            </w:r>
          </w:hyperlink>
        </w:p>
        <w:p>
          <w:pPr>
            <w:pStyle w:val="Contents4"/>
            <w:tabs>
              <w:tab w:val="clear" w:pos="8176"/>
              <w:tab w:val="right" w:pos="9026" w:leader="dot"/>
            </w:tabs>
            <w:rPr/>
          </w:pPr>
          <w:hyperlink w:anchor="__RefHeading___Toc3219166_211673320">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3219168_211673320">
            <w:r>
              <w:rPr>
                <w:webHidden/>
                <w:rStyle w:val="IndexLink"/>
                <w:rtl w:val="true"/>
              </w:rPr>
              <w:t>روایات و قطع رحم‌</w:t>
            </w:r>
            <w:r>
              <w:rPr>
                <w:rStyle w:val="IndexLink"/>
                <w:rtl w:val="true"/>
              </w:rPr>
              <w:tab/>
            </w:r>
            <w:r>
              <w:rPr>
                <w:rStyle w:val="IndexLink"/>
              </w:rPr>
              <w:t>202</w:t>
            </w:r>
          </w:hyperlink>
        </w:p>
        <w:p>
          <w:pPr>
            <w:pStyle w:val="Contents4"/>
            <w:tabs>
              <w:tab w:val="clear" w:pos="8176"/>
              <w:tab w:val="right" w:pos="9026" w:leader="dot"/>
            </w:tabs>
            <w:rPr/>
          </w:pPr>
          <w:hyperlink w:anchor="__RefHeading___Toc3219170_211673320">
            <w:r>
              <w:rPr>
                <w:webHidden/>
                <w:rStyle w:val="IndexLink"/>
                <w:rtl w:val="true"/>
              </w:rPr>
              <w:t>قطع رحم و دروی از رحمت خدا</w:t>
            </w:r>
            <w:r>
              <w:rPr>
                <w:rStyle w:val="IndexLink"/>
                <w:rtl w:val="true"/>
              </w:rPr>
              <w:tab/>
            </w:r>
            <w:r>
              <w:rPr>
                <w:rStyle w:val="IndexLink"/>
              </w:rPr>
              <w:t>202</w:t>
            </w:r>
          </w:hyperlink>
        </w:p>
        <w:p>
          <w:pPr>
            <w:pStyle w:val="Contents4"/>
            <w:tabs>
              <w:tab w:val="clear" w:pos="8176"/>
              <w:tab w:val="right" w:pos="9026" w:leader="dot"/>
            </w:tabs>
            <w:rPr/>
          </w:pPr>
          <w:hyperlink w:anchor="__RefHeading___Toc3219172_211673320">
            <w:r>
              <w:rPr>
                <w:webHidden/>
                <w:rStyle w:val="IndexLink"/>
                <w:rtl w:val="true"/>
              </w:rPr>
              <w:t>قاطع رحم از بهشت محروم است‌</w:t>
            </w:r>
            <w:r>
              <w:rPr>
                <w:rStyle w:val="IndexLink"/>
                <w:rtl w:val="true"/>
              </w:rPr>
              <w:tab/>
            </w:r>
            <w:r>
              <w:rPr>
                <w:rStyle w:val="IndexLink"/>
              </w:rPr>
              <w:t>203</w:t>
            </w:r>
          </w:hyperlink>
        </w:p>
        <w:p>
          <w:pPr>
            <w:pStyle w:val="Contents2"/>
            <w:tabs>
              <w:tab w:val="clear" w:pos="8743"/>
              <w:tab w:val="right" w:pos="9026" w:leader="dot"/>
            </w:tabs>
            <w:rPr/>
          </w:pPr>
          <w:hyperlink w:anchor="__RefHeading___Toc3219174_211673320">
            <w:r>
              <w:rPr>
                <w:webHidden/>
                <w:rStyle w:val="IndexLink"/>
                <w:rtl w:val="true"/>
              </w:rPr>
              <w:t>عیادت بیمار</w:t>
            </w:r>
            <w:r>
              <w:rPr>
                <w:rStyle w:val="IndexLink"/>
                <w:rtl w:val="true"/>
              </w:rPr>
              <w:tab/>
            </w:r>
            <w:r>
              <w:rPr>
                <w:rStyle w:val="IndexLink"/>
              </w:rPr>
              <w:t>204</w:t>
            </w:r>
          </w:hyperlink>
        </w:p>
        <w:p>
          <w:pPr>
            <w:pStyle w:val="Contents3"/>
            <w:tabs>
              <w:tab w:val="clear" w:pos="8459"/>
              <w:tab w:val="right" w:pos="9026" w:leader="dot"/>
            </w:tabs>
            <w:rPr/>
          </w:pPr>
          <w:hyperlink w:anchor="__RefHeading___Toc3219176_211673320">
            <w:r>
              <w:rPr>
                <w:webHidden/>
                <w:rStyle w:val="IndexLink"/>
                <w:rtl w:val="true"/>
              </w:rPr>
              <w:t>توضیح</w:t>
            </w:r>
            <w:r>
              <w:rPr>
                <w:rStyle w:val="IndexLink"/>
                <w:rtl w:val="true"/>
              </w:rPr>
              <w:tab/>
            </w:r>
            <w:r>
              <w:rPr>
                <w:rStyle w:val="IndexLink"/>
              </w:rPr>
              <w:t>204</w:t>
            </w:r>
          </w:hyperlink>
        </w:p>
        <w:p>
          <w:pPr>
            <w:pStyle w:val="Contents3"/>
            <w:tabs>
              <w:tab w:val="clear" w:pos="8459"/>
              <w:tab w:val="right" w:pos="9026" w:leader="dot"/>
            </w:tabs>
            <w:rPr/>
          </w:pPr>
          <w:hyperlink w:anchor="__RefHeading___Toc3219178_211673320">
            <w:r>
              <w:rPr>
                <w:webHidden/>
                <w:rStyle w:val="IndexLink"/>
                <w:rtl w:val="true"/>
              </w:rPr>
              <w:t>ثواب عیادت بیمار</w:t>
            </w:r>
            <w:r>
              <w:rPr>
                <w:rStyle w:val="IndexLink"/>
                <w:rtl w:val="true"/>
              </w:rPr>
              <w:tab/>
            </w:r>
            <w:r>
              <w:rPr>
                <w:rStyle w:val="IndexLink"/>
              </w:rPr>
              <w:t>205</w:t>
            </w:r>
          </w:hyperlink>
        </w:p>
        <w:p>
          <w:pPr>
            <w:pStyle w:val="Contents3"/>
            <w:tabs>
              <w:tab w:val="clear" w:pos="8459"/>
              <w:tab w:val="right" w:pos="9026" w:leader="dot"/>
            </w:tabs>
            <w:rPr/>
          </w:pPr>
          <w:hyperlink w:anchor="__RefHeading___Toc3219180_211673320">
            <w:r>
              <w:rPr>
                <w:webHidden/>
                <w:rStyle w:val="IndexLink"/>
                <w:rtl w:val="true"/>
              </w:rPr>
              <w:t>عیادت بیمار وسیله روا شدن حاجت‌</w:t>
            </w:r>
            <w:r>
              <w:rPr>
                <w:rStyle w:val="IndexLink"/>
                <w:rtl w:val="true"/>
              </w:rPr>
              <w:tab/>
            </w:r>
            <w:r>
              <w:rPr>
                <w:rStyle w:val="IndexLink"/>
              </w:rPr>
              <w:t>206</w:t>
            </w:r>
          </w:hyperlink>
        </w:p>
        <w:p>
          <w:pPr>
            <w:pStyle w:val="Contents3"/>
            <w:tabs>
              <w:tab w:val="clear" w:pos="8459"/>
              <w:tab w:val="right" w:pos="9026" w:leader="dot"/>
            </w:tabs>
            <w:rPr/>
          </w:pPr>
          <w:hyperlink w:anchor="__RefHeading___Toc3219182_211673320">
            <w:r>
              <w:rPr>
                <w:webHidden/>
                <w:rStyle w:val="IndexLink"/>
                <w:rtl w:val="true"/>
              </w:rPr>
              <w:t>آداب عیادت بیمار</w:t>
            </w:r>
            <w:r>
              <w:rPr>
                <w:rStyle w:val="IndexLink"/>
                <w:rtl w:val="true"/>
              </w:rPr>
              <w:tab/>
            </w:r>
            <w:r>
              <w:rPr>
                <w:rStyle w:val="IndexLink"/>
              </w:rPr>
              <w:t>206</w:t>
            </w:r>
          </w:hyperlink>
        </w:p>
        <w:p>
          <w:pPr>
            <w:pStyle w:val="Contents4"/>
            <w:tabs>
              <w:tab w:val="clear" w:pos="8176"/>
              <w:tab w:val="right" w:pos="9026" w:leader="dot"/>
            </w:tabs>
            <w:rPr/>
          </w:pPr>
          <w:hyperlink w:anchor="__RefHeading___Toc3219184_211673320">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3219186_211673320">
            <w:r>
              <w:rPr>
                <w:webHidden/>
                <w:rStyle w:val="IndexLink"/>
                <w:rtl w:val="true"/>
              </w:rPr>
              <w:t>کوتاه کردن دیدار</w:t>
            </w:r>
            <w:r>
              <w:rPr>
                <w:rStyle w:val="IndexLink"/>
                <w:rtl w:val="true"/>
              </w:rPr>
              <w:tab/>
            </w:r>
            <w:r>
              <w:rPr>
                <w:rStyle w:val="IndexLink"/>
              </w:rPr>
              <w:t>207</w:t>
            </w:r>
          </w:hyperlink>
        </w:p>
        <w:p>
          <w:pPr>
            <w:pStyle w:val="Contents4"/>
            <w:tabs>
              <w:tab w:val="clear" w:pos="8176"/>
              <w:tab w:val="right" w:pos="9026" w:leader="dot"/>
            </w:tabs>
            <w:rPr/>
          </w:pPr>
          <w:hyperlink w:anchor="__RefHeading___Toc3219188_211673320">
            <w:r>
              <w:rPr>
                <w:webHidden/>
                <w:rStyle w:val="IndexLink"/>
                <w:rtl w:val="true"/>
              </w:rPr>
              <w:t>عیادت کامل‌</w:t>
            </w:r>
            <w:r>
              <w:rPr>
                <w:rStyle w:val="IndexLink"/>
                <w:rtl w:val="true"/>
              </w:rPr>
              <w:tab/>
            </w:r>
            <w:r>
              <w:rPr>
                <w:rStyle w:val="IndexLink"/>
              </w:rPr>
              <w:t>208</w:t>
            </w:r>
          </w:hyperlink>
        </w:p>
        <w:p>
          <w:pPr>
            <w:pStyle w:val="Contents2"/>
            <w:tabs>
              <w:tab w:val="clear" w:pos="8743"/>
              <w:tab w:val="right" w:pos="9026" w:leader="dot"/>
            </w:tabs>
            <w:rPr/>
          </w:pPr>
          <w:hyperlink w:anchor="__RefHeading___Toc3219190_211673320">
            <w:r>
              <w:rPr>
                <w:webHidden/>
                <w:rStyle w:val="IndexLink"/>
                <w:rtl w:val="true"/>
              </w:rPr>
              <w:t>گشاده رویی‌</w:t>
            </w:r>
            <w:r>
              <w:rPr>
                <w:rStyle w:val="IndexLink"/>
                <w:rtl w:val="true"/>
              </w:rPr>
              <w:tab/>
            </w:r>
            <w:r>
              <w:rPr>
                <w:rStyle w:val="IndexLink"/>
              </w:rPr>
              <w:t>209</w:t>
            </w:r>
          </w:hyperlink>
        </w:p>
        <w:p>
          <w:pPr>
            <w:pStyle w:val="Contents2"/>
            <w:tabs>
              <w:tab w:val="clear" w:pos="8743"/>
              <w:tab w:val="right" w:pos="9026" w:leader="dot"/>
            </w:tabs>
            <w:rPr/>
          </w:pPr>
          <w:hyperlink w:anchor="__RefHeading___Toc3219192_211673320">
            <w:r>
              <w:rPr>
                <w:webHidden/>
                <w:rStyle w:val="IndexLink"/>
                <w:rtl w:val="true"/>
              </w:rPr>
              <w:t>بذله گویی و مزاح</w:t>
            </w:r>
            <w:r>
              <w:rPr>
                <w:rStyle w:val="IndexLink"/>
                <w:rtl w:val="true"/>
              </w:rPr>
              <w:tab/>
            </w:r>
            <w:r>
              <w:rPr>
                <w:rStyle w:val="IndexLink"/>
              </w:rPr>
              <w:t>211</w:t>
            </w:r>
          </w:hyperlink>
        </w:p>
        <w:p>
          <w:pPr>
            <w:pStyle w:val="Contents3"/>
            <w:tabs>
              <w:tab w:val="clear" w:pos="8459"/>
              <w:tab w:val="right" w:pos="9026" w:leader="dot"/>
            </w:tabs>
            <w:rPr/>
          </w:pPr>
          <w:hyperlink w:anchor="__RefHeading___Toc3219194_211673320">
            <w:r>
              <w:rPr>
                <w:webHidden/>
                <w:rStyle w:val="IndexLink"/>
                <w:rtl w:val="true"/>
              </w:rPr>
              <w:t>توضیح‌</w:t>
            </w:r>
            <w:r>
              <w:rPr>
                <w:rStyle w:val="IndexLink"/>
                <w:rtl w:val="true"/>
              </w:rPr>
              <w:tab/>
            </w:r>
            <w:r>
              <w:rPr>
                <w:rStyle w:val="IndexLink"/>
              </w:rPr>
              <w:t>211</w:t>
            </w:r>
          </w:hyperlink>
        </w:p>
        <w:p>
          <w:pPr>
            <w:pStyle w:val="Contents3"/>
            <w:tabs>
              <w:tab w:val="clear" w:pos="8459"/>
              <w:tab w:val="right" w:pos="9026" w:leader="dot"/>
            </w:tabs>
            <w:rPr/>
          </w:pPr>
          <w:hyperlink w:anchor="__RefHeading___Toc3219196_211673320">
            <w:r>
              <w:rPr>
                <w:webHidden/>
                <w:rStyle w:val="IndexLink"/>
                <w:rtl w:val="true"/>
              </w:rPr>
              <w:t>روش پیامبر و ائمه معصومین‌علیهما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3219198_211673320">
            <w:r>
              <w:rPr>
                <w:webHidden/>
                <w:rStyle w:val="IndexLink"/>
                <w:rtl w:val="true"/>
              </w:rPr>
              <w:t>جنبه‌های منفی مزاح‌</w:t>
            </w:r>
            <w:r>
              <w:rPr>
                <w:rStyle w:val="IndexLink"/>
                <w:rtl w:val="true"/>
              </w:rPr>
              <w:tab/>
            </w:r>
            <w:r>
              <w:rPr>
                <w:rStyle w:val="IndexLink"/>
              </w:rPr>
              <w:t>214</w:t>
            </w:r>
          </w:hyperlink>
        </w:p>
        <w:p>
          <w:pPr>
            <w:pStyle w:val="Contents4"/>
            <w:tabs>
              <w:tab w:val="clear" w:pos="8176"/>
              <w:tab w:val="right" w:pos="9026" w:leader="dot"/>
            </w:tabs>
            <w:rPr/>
          </w:pPr>
          <w:hyperlink w:anchor="__RefHeading___Toc3219200_211673320">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3219202_211673320">
            <w:r>
              <w:rPr>
                <w:webHidden/>
                <w:rStyle w:val="IndexLink"/>
                <w:rtl w:val="true"/>
              </w:rPr>
              <w:t>مزاح شخصیت انسان را از بین می‌برد</w:t>
            </w:r>
            <w:r>
              <w:rPr>
                <w:rStyle w:val="IndexLink"/>
                <w:rtl w:val="true"/>
              </w:rPr>
              <w:tab/>
            </w:r>
            <w:r>
              <w:rPr>
                <w:rStyle w:val="IndexLink"/>
              </w:rPr>
              <w:t>214</w:t>
            </w:r>
          </w:hyperlink>
        </w:p>
        <w:p>
          <w:pPr>
            <w:pStyle w:val="Contents4"/>
            <w:tabs>
              <w:tab w:val="clear" w:pos="8176"/>
              <w:tab w:val="right" w:pos="9026" w:leader="dot"/>
            </w:tabs>
            <w:rPr/>
          </w:pPr>
          <w:hyperlink w:anchor="__RefHeading___Toc3219204_211673320">
            <w:r>
              <w:rPr>
                <w:webHidden/>
                <w:rStyle w:val="IndexLink"/>
                <w:rtl w:val="true"/>
              </w:rPr>
              <w:t>مزاح و جری شدن مردم‌</w:t>
            </w:r>
            <w:r>
              <w:rPr>
                <w:rStyle w:val="IndexLink"/>
                <w:rtl w:val="true"/>
              </w:rPr>
              <w:tab/>
            </w:r>
            <w:r>
              <w:rPr>
                <w:rStyle w:val="IndexLink"/>
              </w:rPr>
              <w:t>215</w:t>
            </w:r>
          </w:hyperlink>
        </w:p>
        <w:p>
          <w:pPr>
            <w:pStyle w:val="Contents4"/>
            <w:tabs>
              <w:tab w:val="clear" w:pos="8176"/>
              <w:tab w:val="right" w:pos="9026" w:leader="dot"/>
            </w:tabs>
            <w:rPr/>
          </w:pPr>
          <w:hyperlink w:anchor="__RefHeading___Toc3219206_211673320">
            <w:r>
              <w:rPr>
                <w:webHidden/>
                <w:rStyle w:val="IndexLink"/>
                <w:rtl w:val="true"/>
              </w:rPr>
              <w:t>شوخی و کم شدن عقل</w:t>
            </w:r>
            <w:r>
              <w:rPr>
                <w:rStyle w:val="IndexLink"/>
                <w:rtl w:val="true"/>
              </w:rPr>
              <w:tab/>
            </w:r>
            <w:r>
              <w:rPr>
                <w:rStyle w:val="IndexLink"/>
              </w:rPr>
              <w:t>216</w:t>
            </w:r>
          </w:hyperlink>
        </w:p>
        <w:p>
          <w:pPr>
            <w:pStyle w:val="Contents2"/>
            <w:tabs>
              <w:tab w:val="clear" w:pos="8743"/>
              <w:tab w:val="right" w:pos="9026" w:leader="dot"/>
            </w:tabs>
            <w:rPr/>
          </w:pPr>
          <w:hyperlink w:anchor="__RefHeading___Toc3219208_211673320">
            <w:r>
              <w:rPr>
                <w:webHidden/>
                <w:rStyle w:val="IndexLink"/>
                <w:rtl w:val="true"/>
              </w:rPr>
              <w:t>حفظ حریم دیگران‌</w:t>
            </w:r>
            <w:r>
              <w:rPr>
                <w:rStyle w:val="IndexLink"/>
                <w:rtl w:val="true"/>
              </w:rPr>
              <w:tab/>
            </w:r>
            <w:r>
              <w:rPr>
                <w:rStyle w:val="IndexLink"/>
              </w:rPr>
              <w:t>217</w:t>
            </w:r>
          </w:hyperlink>
        </w:p>
        <w:p>
          <w:pPr>
            <w:pStyle w:val="Contents2"/>
            <w:tabs>
              <w:tab w:val="clear" w:pos="8743"/>
              <w:tab w:val="right" w:pos="9026" w:leader="dot"/>
            </w:tabs>
            <w:rPr/>
          </w:pPr>
          <w:hyperlink w:anchor="__RefHeading___Toc3219210_211673320">
            <w:r>
              <w:rPr>
                <w:webHidden/>
                <w:rStyle w:val="IndexLink"/>
                <w:rtl w:val="true"/>
              </w:rPr>
              <w:t>عفو و اغماض‌</w:t>
            </w:r>
            <w:r>
              <w:rPr>
                <w:rStyle w:val="IndexLink"/>
                <w:rtl w:val="true"/>
              </w:rPr>
              <w:tab/>
            </w:r>
            <w:r>
              <w:rPr>
                <w:rStyle w:val="IndexLink"/>
              </w:rPr>
              <w:t>221</w:t>
            </w:r>
          </w:hyperlink>
        </w:p>
        <w:p>
          <w:pPr>
            <w:pStyle w:val="Contents3"/>
            <w:tabs>
              <w:tab w:val="clear" w:pos="8459"/>
              <w:tab w:val="right" w:pos="9026" w:leader="dot"/>
            </w:tabs>
            <w:rPr/>
          </w:pPr>
          <w:hyperlink w:anchor="__RefHeading___Toc3219212_211673320">
            <w:r>
              <w:rPr>
                <w:webHidden/>
                <w:rStyle w:val="IndexLink"/>
                <w:rtl w:val="true"/>
              </w:rPr>
              <w:t>توضیح</w:t>
            </w:r>
            <w:r>
              <w:rPr>
                <w:rStyle w:val="IndexLink"/>
                <w:rtl w:val="true"/>
              </w:rPr>
              <w:tab/>
            </w:r>
            <w:r>
              <w:rPr>
                <w:rStyle w:val="IndexLink"/>
              </w:rPr>
              <w:t>221</w:t>
            </w:r>
          </w:hyperlink>
        </w:p>
        <w:p>
          <w:pPr>
            <w:pStyle w:val="Contents3"/>
            <w:tabs>
              <w:tab w:val="clear" w:pos="8459"/>
              <w:tab w:val="right" w:pos="9026" w:leader="dot"/>
            </w:tabs>
            <w:rPr/>
          </w:pPr>
          <w:hyperlink w:anchor="__RefHeading___Toc3219214_211673320">
            <w:r>
              <w:rPr>
                <w:webHidden/>
                <w:rStyle w:val="IndexLink"/>
                <w:rtl w:val="true"/>
              </w:rPr>
              <w:t>عفو در قرآن‌</w:t>
            </w:r>
            <w:r>
              <w:rPr>
                <w:rStyle w:val="IndexLink"/>
                <w:rtl w:val="true"/>
              </w:rPr>
              <w:tab/>
            </w:r>
            <w:r>
              <w:rPr>
                <w:rStyle w:val="IndexLink"/>
              </w:rPr>
              <w:t>221</w:t>
            </w:r>
          </w:hyperlink>
        </w:p>
        <w:p>
          <w:pPr>
            <w:pStyle w:val="Contents3"/>
            <w:tabs>
              <w:tab w:val="clear" w:pos="8459"/>
              <w:tab w:val="right" w:pos="9026" w:leader="dot"/>
            </w:tabs>
            <w:rPr/>
          </w:pPr>
          <w:hyperlink w:anchor="__RefHeading___Toc3219216_211673320">
            <w:r>
              <w:rPr>
                <w:webHidden/>
                <w:rStyle w:val="IndexLink"/>
                <w:rtl w:val="true"/>
              </w:rPr>
              <w:t>عفو از خصوصیّات پرهیزکاران‌</w:t>
            </w:r>
            <w:r>
              <w:rPr>
                <w:rStyle w:val="IndexLink"/>
                <w:rtl w:val="true"/>
              </w:rPr>
              <w:tab/>
            </w:r>
            <w:r>
              <w:rPr>
                <w:rStyle w:val="IndexLink"/>
              </w:rPr>
              <w:t>222</w:t>
            </w:r>
          </w:hyperlink>
        </w:p>
        <w:p>
          <w:pPr>
            <w:pStyle w:val="Contents3"/>
            <w:tabs>
              <w:tab w:val="clear" w:pos="8459"/>
              <w:tab w:val="right" w:pos="9026" w:leader="dot"/>
            </w:tabs>
            <w:rPr/>
          </w:pPr>
          <w:hyperlink w:anchor="__RefHeading___Toc3219218_211673320">
            <w:r>
              <w:rPr>
                <w:webHidden/>
                <w:rStyle w:val="IndexLink"/>
                <w:rtl w:val="true"/>
              </w:rPr>
              <w:t>نکته ادبی‌</w:t>
            </w:r>
            <w:r>
              <w:rPr>
                <w:rStyle w:val="IndexLink"/>
                <w:rtl w:val="true"/>
              </w:rPr>
              <w:tab/>
            </w:r>
            <w:r>
              <w:rPr>
                <w:rStyle w:val="IndexLink"/>
              </w:rPr>
              <w:t>222</w:t>
            </w:r>
          </w:hyperlink>
        </w:p>
        <w:p>
          <w:pPr>
            <w:pStyle w:val="Contents3"/>
            <w:tabs>
              <w:tab w:val="clear" w:pos="8459"/>
              <w:tab w:val="right" w:pos="9026" w:leader="dot"/>
            </w:tabs>
            <w:rPr/>
          </w:pPr>
          <w:hyperlink w:anchor="__RefHeading___Toc3219220_211673320">
            <w:r>
              <w:rPr>
                <w:webHidden/>
                <w:rStyle w:val="IndexLink"/>
                <w:rtl w:val="true"/>
              </w:rPr>
              <w:t>روایات و عفو</w:t>
            </w:r>
            <w:r>
              <w:rPr>
                <w:rStyle w:val="IndexLink"/>
                <w:rtl w:val="true"/>
              </w:rPr>
              <w:tab/>
            </w:r>
            <w:r>
              <w:rPr>
                <w:rStyle w:val="IndexLink"/>
              </w:rPr>
              <w:t>223</w:t>
            </w:r>
          </w:hyperlink>
        </w:p>
        <w:p>
          <w:pPr>
            <w:pStyle w:val="Contents3"/>
            <w:tabs>
              <w:tab w:val="clear" w:pos="8459"/>
              <w:tab w:val="right" w:pos="9026" w:leader="dot"/>
            </w:tabs>
            <w:rPr/>
          </w:pPr>
          <w:hyperlink w:anchor="__RefHeading___Toc3219222_211673320">
            <w:r>
              <w:rPr>
                <w:webHidden/>
                <w:rStyle w:val="IndexLink"/>
                <w:rtl w:val="true"/>
              </w:rPr>
              <w:t>بهترین اخلاق‌</w:t>
            </w:r>
            <w:r>
              <w:rPr>
                <w:rStyle w:val="IndexLink"/>
                <w:rtl w:val="true"/>
              </w:rPr>
              <w:tab/>
            </w:r>
            <w:r>
              <w:rPr>
                <w:rStyle w:val="IndexLink"/>
              </w:rPr>
              <w:t>224</w:t>
            </w:r>
          </w:hyperlink>
        </w:p>
        <w:p>
          <w:pPr>
            <w:pStyle w:val="Contents3"/>
            <w:tabs>
              <w:tab w:val="clear" w:pos="8459"/>
              <w:tab w:val="right" w:pos="9026" w:leader="dot"/>
            </w:tabs>
            <w:rPr/>
          </w:pPr>
          <w:hyperlink w:anchor="__RefHeading___Toc3219224_211673320">
            <w:r>
              <w:rPr>
                <w:webHidden/>
                <w:rStyle w:val="IndexLink"/>
                <w:rtl w:val="true"/>
              </w:rPr>
              <w:t>عفو مایه عزّت‌</w:t>
            </w:r>
            <w:r>
              <w:rPr>
                <w:rStyle w:val="IndexLink"/>
                <w:rtl w:val="true"/>
              </w:rPr>
              <w:tab/>
            </w:r>
            <w:r>
              <w:rPr>
                <w:rStyle w:val="IndexLink"/>
              </w:rPr>
              <w:t>224</w:t>
            </w:r>
          </w:hyperlink>
        </w:p>
        <w:p>
          <w:pPr>
            <w:pStyle w:val="Contents3"/>
            <w:tabs>
              <w:tab w:val="clear" w:pos="8459"/>
              <w:tab w:val="right" w:pos="9026" w:leader="dot"/>
            </w:tabs>
            <w:rPr/>
          </w:pPr>
          <w:hyperlink w:anchor="__RefHeading___Toc3219226_211673320">
            <w:r>
              <w:rPr>
                <w:webHidden/>
                <w:rStyle w:val="IndexLink"/>
                <w:rtl w:val="true"/>
              </w:rPr>
              <w:t>فتح مکه و عفو عمومی‌</w:t>
            </w:r>
            <w:r>
              <w:rPr>
                <w:rStyle w:val="IndexLink"/>
                <w:rtl w:val="true"/>
              </w:rPr>
              <w:tab/>
            </w:r>
            <w:r>
              <w:rPr>
                <w:rStyle w:val="IndexLink"/>
              </w:rPr>
              <w:t>226</w:t>
            </w:r>
          </w:hyperlink>
        </w:p>
        <w:p>
          <w:pPr>
            <w:pStyle w:val="Contents2"/>
            <w:tabs>
              <w:tab w:val="clear" w:pos="8743"/>
              <w:tab w:val="right" w:pos="9026" w:leader="dot"/>
            </w:tabs>
            <w:rPr/>
          </w:pPr>
          <w:hyperlink w:anchor="__RefHeading___Toc3219228_211673320">
            <w:r>
              <w:rPr>
                <w:webHidden/>
                <w:rStyle w:val="IndexLink"/>
                <w:rtl w:val="true"/>
              </w:rPr>
              <w:t>وفای به عهد و پیمان‌</w:t>
            </w:r>
            <w:r>
              <w:rPr>
                <w:rStyle w:val="IndexLink"/>
                <w:rtl w:val="true"/>
              </w:rPr>
              <w:tab/>
            </w:r>
            <w:r>
              <w:rPr>
                <w:rStyle w:val="IndexLink"/>
              </w:rPr>
              <w:t>228</w:t>
            </w:r>
          </w:hyperlink>
        </w:p>
        <w:p>
          <w:pPr>
            <w:pStyle w:val="Contents3"/>
            <w:tabs>
              <w:tab w:val="clear" w:pos="8459"/>
              <w:tab w:val="right" w:pos="9026" w:leader="dot"/>
            </w:tabs>
            <w:rPr/>
          </w:pPr>
          <w:hyperlink w:anchor="__RefHeading___Toc3219230_211673320">
            <w:r>
              <w:rPr>
                <w:webHidden/>
                <w:rStyle w:val="IndexLink"/>
                <w:rtl w:val="true"/>
              </w:rPr>
              <w:t>توضیح</w:t>
            </w:r>
            <w:r>
              <w:rPr>
                <w:rStyle w:val="IndexLink"/>
                <w:rtl w:val="true"/>
              </w:rPr>
              <w:tab/>
            </w:r>
            <w:r>
              <w:rPr>
                <w:rStyle w:val="IndexLink"/>
              </w:rPr>
              <w:t>228</w:t>
            </w:r>
          </w:hyperlink>
        </w:p>
        <w:p>
          <w:pPr>
            <w:pStyle w:val="Contents3"/>
            <w:tabs>
              <w:tab w:val="clear" w:pos="8459"/>
              <w:tab w:val="right" w:pos="9026" w:leader="dot"/>
            </w:tabs>
            <w:rPr/>
          </w:pPr>
          <w:hyperlink w:anchor="__RefHeading___Toc3219232_211673320">
            <w:r>
              <w:rPr>
                <w:webHidden/>
                <w:rStyle w:val="IndexLink"/>
                <w:rtl w:val="true"/>
              </w:rPr>
              <w:t>وفای به عهد در قرآن‌</w:t>
            </w:r>
            <w:r>
              <w:rPr>
                <w:rStyle w:val="IndexLink"/>
                <w:rtl w:val="true"/>
              </w:rPr>
              <w:tab/>
            </w:r>
            <w:r>
              <w:rPr>
                <w:rStyle w:val="IndexLink"/>
              </w:rPr>
              <w:t>228</w:t>
            </w:r>
          </w:hyperlink>
        </w:p>
        <w:p>
          <w:pPr>
            <w:pStyle w:val="Contents3"/>
            <w:tabs>
              <w:tab w:val="clear" w:pos="8459"/>
              <w:tab w:val="right" w:pos="9026" w:leader="dot"/>
            </w:tabs>
            <w:rPr/>
          </w:pPr>
          <w:hyperlink w:anchor="__RefHeading___Toc3219234_211673320">
            <w:r>
              <w:rPr>
                <w:webHidden/>
                <w:rStyle w:val="IndexLink"/>
                <w:rtl w:val="true"/>
              </w:rPr>
              <w:t>اهمیت وفای به عهد در روایات‌</w:t>
            </w:r>
            <w:r>
              <w:rPr>
                <w:rStyle w:val="IndexLink"/>
                <w:rtl w:val="true"/>
              </w:rPr>
              <w:tab/>
            </w:r>
            <w:r>
              <w:rPr>
                <w:rStyle w:val="IndexLink"/>
              </w:rPr>
              <w:t>229</w:t>
            </w:r>
          </w:hyperlink>
        </w:p>
        <w:p>
          <w:pPr>
            <w:pStyle w:val="Contents4"/>
            <w:tabs>
              <w:tab w:val="clear" w:pos="8176"/>
              <w:tab w:val="right" w:pos="9026" w:leader="dot"/>
            </w:tabs>
            <w:rPr/>
          </w:pPr>
          <w:hyperlink w:anchor="__RefHeading___Toc3219236_211673320">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3219238_211673320">
            <w:r>
              <w:rPr>
                <w:webHidden/>
                <w:rStyle w:val="IndexLink"/>
                <w:rtl w:val="true"/>
              </w:rPr>
              <w:t>وفای به عهد از ویژگی‌های مؤمنان</w:t>
            </w:r>
            <w:r>
              <w:rPr>
                <w:rStyle w:val="IndexLink"/>
                <w:rtl w:val="true"/>
              </w:rPr>
              <w:tab/>
            </w:r>
            <w:r>
              <w:rPr>
                <w:rStyle w:val="IndexLink"/>
              </w:rPr>
              <w:t>229</w:t>
            </w:r>
          </w:hyperlink>
        </w:p>
        <w:p>
          <w:pPr>
            <w:pStyle w:val="Contents4"/>
            <w:tabs>
              <w:tab w:val="clear" w:pos="8176"/>
              <w:tab w:val="right" w:pos="9026" w:leader="dot"/>
            </w:tabs>
            <w:rPr/>
          </w:pPr>
          <w:hyperlink w:anchor="__RefHeading___Toc3219240_211673320">
            <w:r>
              <w:rPr>
                <w:webHidden/>
                <w:rStyle w:val="IndexLink"/>
                <w:rtl w:val="true"/>
              </w:rPr>
              <w:t>خلف وعده، علامت نفاق</w:t>
            </w:r>
            <w:r>
              <w:rPr>
                <w:rStyle w:val="IndexLink"/>
                <w:rtl w:val="true"/>
              </w:rPr>
              <w:tab/>
            </w:r>
            <w:r>
              <w:rPr>
                <w:rStyle w:val="IndexLink"/>
              </w:rPr>
              <w:t>229</w:t>
            </w:r>
          </w:hyperlink>
        </w:p>
        <w:p>
          <w:pPr>
            <w:pStyle w:val="Contents3"/>
            <w:tabs>
              <w:tab w:val="clear" w:pos="8459"/>
              <w:tab w:val="right" w:pos="9026" w:leader="dot"/>
            </w:tabs>
            <w:rPr/>
          </w:pPr>
          <w:hyperlink w:anchor="__RefHeading___Toc3219242_211673320">
            <w:r>
              <w:rPr>
                <w:webHidden/>
                <w:rStyle w:val="IndexLink"/>
                <w:rtl w:val="true"/>
              </w:rPr>
              <w:t>تذکّر لازم‌</w:t>
            </w:r>
            <w:r>
              <w:rPr>
                <w:rStyle w:val="IndexLink"/>
                <w:rtl w:val="true"/>
              </w:rPr>
              <w:tab/>
            </w:r>
            <w:r>
              <w:rPr>
                <w:rStyle w:val="IndexLink"/>
              </w:rPr>
              <w:t>230</w:t>
            </w:r>
          </w:hyperlink>
        </w:p>
        <w:p>
          <w:pPr>
            <w:pStyle w:val="Contents2"/>
            <w:tabs>
              <w:tab w:val="clear" w:pos="8743"/>
              <w:tab w:val="right" w:pos="9026" w:leader="dot"/>
            </w:tabs>
            <w:rPr/>
          </w:pPr>
          <w:hyperlink w:anchor="__RefHeading___Toc3219244_211673320">
            <w:r>
              <w:rPr>
                <w:webHidden/>
                <w:rStyle w:val="IndexLink"/>
                <w:rtl w:val="true"/>
              </w:rPr>
              <w:t>زهد</w:t>
            </w:r>
            <w:r>
              <w:rPr>
                <w:rStyle w:val="IndexLink"/>
                <w:rtl w:val="true"/>
              </w:rPr>
              <w:tab/>
            </w:r>
            <w:r>
              <w:rPr>
                <w:rStyle w:val="IndexLink"/>
              </w:rPr>
              <w:t>232</w:t>
            </w:r>
          </w:hyperlink>
        </w:p>
        <w:p>
          <w:pPr>
            <w:pStyle w:val="Contents2"/>
            <w:tabs>
              <w:tab w:val="clear" w:pos="8743"/>
              <w:tab w:val="right" w:pos="9026" w:leader="dot"/>
            </w:tabs>
            <w:rPr/>
          </w:pPr>
          <w:hyperlink w:anchor="__RefHeading___Toc3219246_211673320">
            <w:r>
              <w:rPr>
                <w:webHidden/>
                <w:rStyle w:val="IndexLink"/>
                <w:rtl w:val="true"/>
              </w:rPr>
              <w:t>قناعت‌</w:t>
            </w:r>
            <w:r>
              <w:rPr>
                <w:rStyle w:val="IndexLink"/>
                <w:rtl w:val="true"/>
              </w:rPr>
              <w:tab/>
            </w:r>
            <w:r>
              <w:rPr>
                <w:rStyle w:val="IndexLink"/>
              </w:rPr>
              <w:t>238</w:t>
            </w:r>
          </w:hyperlink>
        </w:p>
        <w:p>
          <w:pPr>
            <w:pStyle w:val="Contents3"/>
            <w:tabs>
              <w:tab w:val="clear" w:pos="8459"/>
              <w:tab w:val="right" w:pos="9026" w:leader="dot"/>
            </w:tabs>
            <w:rPr/>
          </w:pPr>
          <w:hyperlink w:anchor="__RefHeading___Toc3219248_211673320">
            <w:r>
              <w:rPr>
                <w:webHidden/>
                <w:rStyle w:val="IndexLink"/>
                <w:rtl w:val="true"/>
              </w:rPr>
              <w:t>قناعت‌</w:t>
            </w:r>
            <w:r>
              <w:rPr>
                <w:rStyle w:val="IndexLink"/>
                <w:rtl w:val="true"/>
              </w:rPr>
              <w:tab/>
            </w:r>
            <w:r>
              <w:rPr>
                <w:rStyle w:val="IndexLink"/>
              </w:rPr>
              <w:t>238</w:t>
            </w:r>
          </w:hyperlink>
        </w:p>
        <w:p>
          <w:pPr>
            <w:pStyle w:val="Contents3"/>
            <w:tabs>
              <w:tab w:val="clear" w:pos="8459"/>
              <w:tab w:val="right" w:pos="9026" w:leader="dot"/>
            </w:tabs>
            <w:rPr/>
          </w:pPr>
          <w:hyperlink w:anchor="__RefHeading___Toc3219250_211673320">
            <w:r>
              <w:rPr>
                <w:webHidden/>
                <w:rStyle w:val="IndexLink"/>
                <w:rtl w:val="true"/>
              </w:rPr>
              <w:t>بیانی از امیرمؤمنان‌علیه السلام‌</w:t>
            </w:r>
            <w:r>
              <w:rPr>
                <w:rStyle w:val="IndexLink"/>
                <w:rtl w:val="true"/>
              </w:rPr>
              <w:tab/>
            </w:r>
            <w:r>
              <w:rPr>
                <w:rStyle w:val="IndexLink"/>
              </w:rPr>
              <w:t>240</w:t>
            </w:r>
          </w:hyperlink>
        </w:p>
        <w:p>
          <w:pPr>
            <w:pStyle w:val="Contents3"/>
            <w:tabs>
              <w:tab w:val="clear" w:pos="8459"/>
              <w:tab w:val="right" w:pos="9026" w:leader="dot"/>
            </w:tabs>
            <w:rPr/>
          </w:pPr>
          <w:hyperlink w:anchor="__RefHeading___Toc3219252_211673320">
            <w:r>
              <w:rPr>
                <w:webHidden/>
                <w:rStyle w:val="IndexLink"/>
                <w:rtl w:val="true"/>
              </w:rPr>
              <w:t>آثار قناعت از بُعد مثبت و منفی آن‌</w:t>
            </w:r>
            <w:r>
              <w:rPr>
                <w:rStyle w:val="IndexLink"/>
                <w:rtl w:val="true"/>
              </w:rPr>
              <w:tab/>
            </w:r>
            <w:r>
              <w:rPr>
                <w:rStyle w:val="IndexLink"/>
              </w:rPr>
              <w:t>241</w:t>
            </w:r>
          </w:hyperlink>
        </w:p>
        <w:p>
          <w:pPr>
            <w:pStyle w:val="Contents3"/>
            <w:tabs>
              <w:tab w:val="clear" w:pos="8459"/>
              <w:tab w:val="right" w:pos="9026" w:leader="dot"/>
            </w:tabs>
            <w:rPr/>
          </w:pPr>
          <w:hyperlink w:anchor="__RefHeading___Toc3219254_211673320">
            <w:r>
              <w:rPr>
                <w:webHidden/>
                <w:rStyle w:val="IndexLink"/>
                <w:rtl w:val="true"/>
              </w:rPr>
              <w:t>آثار قناعت از بُعد مثبت آن‌</w:t>
            </w:r>
            <w:r>
              <w:rPr>
                <w:rStyle w:val="IndexLink"/>
                <w:rtl w:val="true"/>
              </w:rPr>
              <w:tab/>
            </w:r>
            <w:r>
              <w:rPr>
                <w:rStyle w:val="IndexLink"/>
              </w:rPr>
              <w:t>241</w:t>
            </w:r>
          </w:hyperlink>
        </w:p>
        <w:p>
          <w:pPr>
            <w:pStyle w:val="Contents4"/>
            <w:tabs>
              <w:tab w:val="clear" w:pos="8176"/>
              <w:tab w:val="right" w:pos="9026" w:leader="dot"/>
            </w:tabs>
            <w:rPr/>
          </w:pPr>
          <w:hyperlink w:anchor="__RefHeading___Toc3219256_211673320">
            <w:r>
              <w:rPr>
                <w:webHidden/>
                <w:rStyle w:val="IndexLink"/>
                <w:rtl w:val="true"/>
              </w:rPr>
              <w:t>عزّت و سرفرازی‌</w:t>
            </w:r>
            <w:r>
              <w:rPr>
                <w:rStyle w:val="IndexLink"/>
                <w:rtl w:val="true"/>
              </w:rPr>
              <w:tab/>
            </w:r>
            <w:r>
              <w:rPr>
                <w:rStyle w:val="IndexLink"/>
              </w:rPr>
              <w:t>241</w:t>
            </w:r>
          </w:hyperlink>
        </w:p>
        <w:p>
          <w:pPr>
            <w:pStyle w:val="Contents4"/>
            <w:tabs>
              <w:tab w:val="clear" w:pos="8176"/>
              <w:tab w:val="right" w:pos="9026" w:leader="dot"/>
            </w:tabs>
            <w:rPr/>
          </w:pPr>
          <w:hyperlink w:anchor="__RefHeading___Toc3219258_211673320">
            <w:r>
              <w:rPr>
                <w:webHidden/>
                <w:rStyle w:val="IndexLink"/>
                <w:rtl w:val="true"/>
              </w:rPr>
              <w:t>گنج بی پایان‌</w:t>
            </w:r>
            <w:r>
              <w:rPr>
                <w:rStyle w:val="IndexLink"/>
                <w:rtl w:val="true"/>
              </w:rPr>
              <w:tab/>
            </w:r>
            <w:r>
              <w:rPr>
                <w:rStyle w:val="IndexLink"/>
              </w:rPr>
              <w:t>243</w:t>
            </w:r>
          </w:hyperlink>
        </w:p>
        <w:p>
          <w:pPr>
            <w:pStyle w:val="Contents4"/>
            <w:tabs>
              <w:tab w:val="clear" w:pos="8176"/>
              <w:tab w:val="right" w:pos="9026" w:leader="dot"/>
            </w:tabs>
            <w:rPr/>
          </w:pPr>
          <w:hyperlink w:anchor="__RefHeading___Toc3219260_211673320">
            <w:r>
              <w:rPr>
                <w:webHidden/>
                <w:rStyle w:val="IndexLink"/>
                <w:rtl w:val="true"/>
              </w:rPr>
              <w:t>قناعت و بی‌نیازی‌</w:t>
            </w:r>
            <w:r>
              <w:rPr>
                <w:rStyle w:val="IndexLink"/>
                <w:rtl w:val="true"/>
              </w:rPr>
              <w:tab/>
            </w:r>
            <w:r>
              <w:rPr>
                <w:rStyle w:val="IndexLink"/>
              </w:rPr>
              <w:t>243</w:t>
            </w:r>
          </w:hyperlink>
        </w:p>
        <w:p>
          <w:pPr>
            <w:pStyle w:val="Contents3"/>
            <w:tabs>
              <w:tab w:val="clear" w:pos="8459"/>
              <w:tab w:val="right" w:pos="9026" w:leader="dot"/>
            </w:tabs>
            <w:rPr/>
          </w:pPr>
          <w:hyperlink w:anchor="__RefHeading___Toc3219262_211673320">
            <w:r>
              <w:rPr>
                <w:webHidden/>
                <w:rStyle w:val="IndexLink"/>
                <w:rtl w:val="true"/>
              </w:rPr>
              <w:t>آثار سوء قانع نبودن‌</w:t>
            </w:r>
            <w:r>
              <w:rPr>
                <w:rStyle w:val="IndexLink"/>
                <w:rtl w:val="true"/>
              </w:rPr>
              <w:tab/>
            </w:r>
            <w:r>
              <w:rPr>
                <w:rStyle w:val="IndexLink"/>
              </w:rPr>
              <w:t>244</w:t>
            </w:r>
          </w:hyperlink>
        </w:p>
        <w:p>
          <w:pPr>
            <w:pStyle w:val="Contents4"/>
            <w:tabs>
              <w:tab w:val="clear" w:pos="8176"/>
              <w:tab w:val="right" w:pos="9026" w:leader="dot"/>
            </w:tabs>
            <w:rPr/>
          </w:pPr>
          <w:hyperlink w:anchor="__RefHeading___Toc3219264_211673320">
            <w:r>
              <w:rPr>
                <w:webHidden/>
                <w:rStyle w:val="IndexLink"/>
                <w:rtl w:val="true"/>
              </w:rPr>
              <w:t>ذلّت و خواری‌</w:t>
            </w:r>
            <w:r>
              <w:rPr>
                <w:rStyle w:val="IndexLink"/>
                <w:rtl w:val="true"/>
              </w:rPr>
              <w:tab/>
            </w:r>
            <w:r>
              <w:rPr>
                <w:rStyle w:val="IndexLink"/>
              </w:rPr>
              <w:t>244</w:t>
            </w:r>
          </w:hyperlink>
        </w:p>
        <w:p>
          <w:pPr>
            <w:pStyle w:val="Contents4"/>
            <w:tabs>
              <w:tab w:val="clear" w:pos="8176"/>
              <w:tab w:val="right" w:pos="9026" w:leader="dot"/>
            </w:tabs>
            <w:rPr/>
          </w:pPr>
          <w:hyperlink w:anchor="__RefHeading___Toc3219266_211673320">
            <w:r>
              <w:rPr>
                <w:webHidden/>
                <w:rStyle w:val="IndexLink"/>
                <w:rtl w:val="true"/>
              </w:rPr>
              <w:t>نگرانی دائم‌</w:t>
            </w:r>
            <w:r>
              <w:rPr>
                <w:rStyle w:val="IndexLink"/>
                <w:rtl w:val="true"/>
              </w:rPr>
              <w:tab/>
            </w:r>
            <w:r>
              <w:rPr>
                <w:rStyle w:val="IndexLink"/>
              </w:rPr>
              <w:t>245</w:t>
            </w:r>
          </w:hyperlink>
        </w:p>
        <w:p>
          <w:pPr>
            <w:pStyle w:val="Contents3"/>
            <w:tabs>
              <w:tab w:val="clear" w:pos="8459"/>
              <w:tab w:val="right" w:pos="9026" w:leader="dot"/>
            </w:tabs>
            <w:rPr/>
          </w:pPr>
          <w:hyperlink w:anchor="__RefHeading___Toc3219268_211673320">
            <w:r>
              <w:rPr>
                <w:webHidden/>
                <w:rStyle w:val="IndexLink"/>
                <w:rtl w:val="true"/>
              </w:rPr>
              <w:t xml:space="preserve">زندگی پاکیزه </w:t>
            </w:r>
            <w:r>
              <w:rPr>
                <w:rStyle w:val="IndexLink"/>
                <w:rtl w:val="true"/>
              </w:rPr>
              <w:t>(</w:t>
            </w:r>
            <w:r>
              <w:rPr>
                <w:rStyle w:val="IndexLink"/>
                <w:rtl w:val="true"/>
              </w:rPr>
              <w:t>حیات طیّبه</w:t>
            </w:r>
            <w:r>
              <w:rPr>
                <w:rStyle w:val="IndexLink"/>
                <w:rtl w:val="true"/>
              </w:rPr>
              <w:t>)</w:t>
              <w:tab/>
            </w:r>
            <w:r>
              <w:rPr>
                <w:rStyle w:val="IndexLink"/>
              </w:rPr>
              <w:t>246</w:t>
            </w:r>
          </w:hyperlink>
        </w:p>
        <w:p>
          <w:pPr>
            <w:pStyle w:val="Contents3"/>
            <w:tabs>
              <w:tab w:val="clear" w:pos="8459"/>
              <w:tab w:val="right" w:pos="9026" w:leader="dot"/>
            </w:tabs>
            <w:rPr/>
          </w:pPr>
          <w:hyperlink w:anchor="__RefHeading___Toc3219270_211673320">
            <w:r>
              <w:rPr>
                <w:webHidden/>
                <w:rStyle w:val="IndexLink"/>
                <w:rtl w:val="true"/>
              </w:rPr>
              <w:t>روزی انسان از سوی خدا تضمین شده است‌</w:t>
            </w:r>
            <w:r>
              <w:rPr>
                <w:rStyle w:val="IndexLink"/>
                <w:rtl w:val="true"/>
              </w:rPr>
              <w:tab/>
            </w:r>
            <w:r>
              <w:rPr>
                <w:rStyle w:val="IndexLink"/>
              </w:rPr>
              <w:t>246</w:t>
            </w:r>
          </w:hyperlink>
        </w:p>
        <w:p>
          <w:pPr>
            <w:pStyle w:val="Contents3"/>
            <w:tabs>
              <w:tab w:val="clear" w:pos="8459"/>
              <w:tab w:val="right" w:pos="9026" w:leader="dot"/>
            </w:tabs>
            <w:rPr/>
          </w:pPr>
          <w:hyperlink w:anchor="__RefHeading___Toc3219272_211673320">
            <w:r>
              <w:rPr>
                <w:webHidden/>
                <w:rStyle w:val="IndexLink"/>
                <w:rtl w:val="true"/>
              </w:rPr>
              <w:t>عوامل زیاد شدن روزی‌</w:t>
            </w:r>
            <w:r>
              <w:rPr>
                <w:rStyle w:val="IndexLink"/>
                <w:rtl w:val="true"/>
              </w:rPr>
              <w:tab/>
            </w:r>
            <w:r>
              <w:rPr>
                <w:rStyle w:val="IndexLink"/>
              </w:rPr>
              <w:t>247</w:t>
            </w:r>
          </w:hyperlink>
        </w:p>
        <w:p>
          <w:pPr>
            <w:pStyle w:val="Contents4"/>
            <w:tabs>
              <w:tab w:val="clear" w:pos="8176"/>
              <w:tab w:val="right" w:pos="9026" w:leader="dot"/>
            </w:tabs>
            <w:rPr/>
          </w:pPr>
          <w:hyperlink w:anchor="__RefHeading___Toc3219274_211673320">
            <w:r>
              <w:rPr>
                <w:webHidden/>
                <w:rStyle w:val="IndexLink"/>
              </w:rPr>
              <w:t>1</w:t>
            </w:r>
            <w:r>
              <w:rPr>
                <w:rStyle w:val="IndexLink"/>
                <w:rtl w:val="true"/>
              </w:rPr>
              <w:t xml:space="preserve">. </w:t>
            </w:r>
            <w:r>
              <w:rPr>
                <w:rStyle w:val="IndexLink"/>
                <w:rtl w:val="true"/>
              </w:rPr>
              <w:t>تقوا و پرهیز از گناه‌</w:t>
            </w:r>
            <w:r>
              <w:rPr>
                <w:rStyle w:val="IndexLink"/>
                <w:rtl w:val="true"/>
              </w:rPr>
              <w:tab/>
            </w:r>
            <w:r>
              <w:rPr>
                <w:rStyle w:val="IndexLink"/>
              </w:rPr>
              <w:t>247</w:t>
            </w:r>
          </w:hyperlink>
        </w:p>
        <w:p>
          <w:pPr>
            <w:pStyle w:val="Contents4"/>
            <w:tabs>
              <w:tab w:val="clear" w:pos="8176"/>
              <w:tab w:val="right" w:pos="9026" w:leader="dot"/>
            </w:tabs>
            <w:rPr/>
          </w:pPr>
          <w:hyperlink w:anchor="__RefHeading___Toc3219276_211673320">
            <w:r>
              <w:rPr>
                <w:webHidden/>
                <w:rStyle w:val="IndexLink"/>
              </w:rPr>
              <w:t>2</w:t>
            </w:r>
            <w:r>
              <w:rPr>
                <w:rStyle w:val="IndexLink"/>
                <w:rtl w:val="true"/>
              </w:rPr>
              <w:t xml:space="preserve">. </w:t>
            </w:r>
            <w:r>
              <w:rPr>
                <w:rStyle w:val="IndexLink"/>
                <w:rtl w:val="true"/>
              </w:rPr>
              <w:t>استغفار</w:t>
            </w:r>
            <w:r>
              <w:rPr>
                <w:rStyle w:val="IndexLink"/>
                <w:rtl w:val="true"/>
              </w:rPr>
              <w:tab/>
            </w:r>
            <w:r>
              <w:rPr>
                <w:rStyle w:val="IndexLink"/>
              </w:rPr>
              <w:t>248</w:t>
            </w:r>
          </w:hyperlink>
        </w:p>
        <w:p>
          <w:pPr>
            <w:pStyle w:val="Contents2"/>
            <w:tabs>
              <w:tab w:val="clear" w:pos="8743"/>
              <w:tab w:val="right" w:pos="9026" w:leader="dot"/>
            </w:tabs>
            <w:rPr/>
          </w:pPr>
          <w:hyperlink w:anchor="__RefHeading___Toc3219278_211673320">
            <w:r>
              <w:rPr>
                <w:webHidden/>
                <w:rStyle w:val="IndexLink"/>
                <w:rtl w:val="true"/>
              </w:rPr>
              <w:t>رعایت آداب و سُنن دینی، عرفی و اجتماعی</w:t>
            </w:r>
            <w:r>
              <w:rPr>
                <w:rStyle w:val="IndexLink"/>
                <w:rtl w:val="true"/>
              </w:rPr>
              <w:tab/>
            </w:r>
            <w:r>
              <w:rPr>
                <w:rStyle w:val="IndexLink"/>
              </w:rPr>
              <w:t>249</w:t>
            </w:r>
          </w:hyperlink>
        </w:p>
        <w:p>
          <w:pPr>
            <w:pStyle w:val="Contents3"/>
            <w:tabs>
              <w:tab w:val="clear" w:pos="8459"/>
              <w:tab w:val="right" w:pos="9026" w:leader="dot"/>
            </w:tabs>
            <w:rPr/>
          </w:pPr>
          <w:hyperlink w:anchor="__RefHeading___Toc3219280_211673320">
            <w:r>
              <w:rPr>
                <w:webHidden/>
                <w:rStyle w:val="IndexLink"/>
                <w:rtl w:val="true"/>
              </w:rPr>
              <w:t>(</w:t>
            </w:r>
            <w:r>
              <w:rPr>
                <w:rStyle w:val="IndexLink"/>
                <w:rtl w:val="true"/>
              </w:rPr>
              <w:t>تواضع</w:t>
            </w:r>
            <w:r>
              <w:rPr>
                <w:rStyle w:val="IndexLink"/>
                <w:rtl w:val="true"/>
              </w:rPr>
              <w:t>)</w:t>
              <w:tab/>
            </w:r>
            <w:r>
              <w:rPr>
                <w:rStyle w:val="IndexLink"/>
              </w:rPr>
              <w:t>249</w:t>
            </w:r>
          </w:hyperlink>
        </w:p>
        <w:p>
          <w:pPr>
            <w:pStyle w:val="Contents3"/>
            <w:tabs>
              <w:tab w:val="clear" w:pos="8459"/>
              <w:tab w:val="right" w:pos="9026" w:leader="dot"/>
            </w:tabs>
            <w:rPr/>
          </w:pPr>
          <w:hyperlink w:anchor="__RefHeading___Toc3219282_211673320">
            <w:r>
              <w:rPr>
                <w:webHidden/>
                <w:rStyle w:val="IndexLink"/>
                <w:rtl w:val="true"/>
              </w:rPr>
              <w:t>قرآن و تواضع‌</w:t>
            </w:r>
            <w:r>
              <w:rPr>
                <w:rStyle w:val="IndexLink"/>
                <w:rtl w:val="true"/>
              </w:rPr>
              <w:tab/>
            </w:r>
            <w:r>
              <w:rPr>
                <w:rStyle w:val="IndexLink"/>
              </w:rPr>
              <w:t>249</w:t>
            </w:r>
          </w:hyperlink>
        </w:p>
        <w:p>
          <w:pPr>
            <w:pStyle w:val="Contents3"/>
            <w:tabs>
              <w:tab w:val="clear" w:pos="8459"/>
              <w:tab w:val="right" w:pos="9026" w:leader="dot"/>
            </w:tabs>
            <w:rPr/>
          </w:pPr>
          <w:hyperlink w:anchor="__RefHeading___Toc3219284_211673320">
            <w:r>
              <w:rPr>
                <w:webHidden/>
                <w:rStyle w:val="IndexLink"/>
                <w:rtl w:val="true"/>
              </w:rPr>
              <w:t>تواضع در راه رفتن‌</w:t>
            </w:r>
            <w:r>
              <w:rPr>
                <w:rStyle w:val="IndexLink"/>
                <w:rtl w:val="true"/>
              </w:rPr>
              <w:tab/>
            </w:r>
            <w:r>
              <w:rPr>
                <w:rStyle w:val="IndexLink"/>
              </w:rPr>
              <w:t>250</w:t>
            </w:r>
          </w:hyperlink>
        </w:p>
        <w:p>
          <w:pPr>
            <w:pStyle w:val="Contents3"/>
            <w:tabs>
              <w:tab w:val="clear" w:pos="8459"/>
              <w:tab w:val="right" w:pos="9026" w:leader="dot"/>
            </w:tabs>
            <w:rPr/>
          </w:pPr>
          <w:hyperlink w:anchor="__RefHeading___Toc3219286_211673320">
            <w:r>
              <w:rPr>
                <w:webHidden/>
                <w:rStyle w:val="IndexLink"/>
                <w:rtl w:val="true"/>
              </w:rPr>
              <w:t>تواضع و رفعت مقام‌</w:t>
            </w:r>
            <w:r>
              <w:rPr>
                <w:rStyle w:val="IndexLink"/>
                <w:rtl w:val="true"/>
              </w:rPr>
              <w:tab/>
            </w:r>
            <w:r>
              <w:rPr>
                <w:rStyle w:val="IndexLink"/>
              </w:rPr>
              <w:t>250</w:t>
            </w:r>
          </w:hyperlink>
        </w:p>
        <w:p>
          <w:pPr>
            <w:pStyle w:val="Contents3"/>
            <w:tabs>
              <w:tab w:val="clear" w:pos="8459"/>
              <w:tab w:val="right" w:pos="9026" w:leader="dot"/>
            </w:tabs>
            <w:rPr/>
          </w:pPr>
          <w:hyperlink w:anchor="__RefHeading___Toc3219288_211673320">
            <w:r>
              <w:rPr>
                <w:webHidden/>
                <w:rStyle w:val="IndexLink"/>
                <w:rtl w:val="true"/>
              </w:rPr>
              <w:t>تواضع و جلب محبت</w:t>
            </w:r>
            <w:r>
              <w:rPr>
                <w:rStyle w:val="IndexLink"/>
                <w:rtl w:val="true"/>
              </w:rPr>
              <w:tab/>
            </w:r>
            <w:r>
              <w:rPr>
                <w:rStyle w:val="IndexLink"/>
              </w:rPr>
              <w:t>251</w:t>
            </w:r>
          </w:hyperlink>
        </w:p>
        <w:p>
          <w:pPr>
            <w:pStyle w:val="Contents3"/>
            <w:tabs>
              <w:tab w:val="clear" w:pos="8459"/>
              <w:tab w:val="right" w:pos="9026" w:leader="dot"/>
            </w:tabs>
            <w:rPr/>
          </w:pPr>
          <w:hyperlink w:anchor="__RefHeading___Toc3219290_211673320">
            <w:r>
              <w:rPr>
                <w:webHidden/>
                <w:rStyle w:val="IndexLink"/>
                <w:rtl w:val="true"/>
              </w:rPr>
              <w:t>علائم و آثار تواضع</w:t>
            </w:r>
            <w:r>
              <w:rPr>
                <w:rStyle w:val="IndexLink"/>
                <w:rtl w:val="true"/>
              </w:rPr>
              <w:tab/>
            </w:r>
            <w:r>
              <w:rPr>
                <w:rStyle w:val="IndexLink"/>
              </w:rPr>
              <w:t>252</w:t>
            </w:r>
          </w:hyperlink>
        </w:p>
        <w:p>
          <w:pPr>
            <w:pStyle w:val="Contents3"/>
            <w:tabs>
              <w:tab w:val="clear" w:pos="8459"/>
              <w:tab w:val="right" w:pos="9026" w:leader="dot"/>
            </w:tabs>
            <w:rPr/>
          </w:pPr>
          <w:hyperlink w:anchor="__RefHeading___Toc3219292_211673320">
            <w:r>
              <w:rPr>
                <w:webHidden/>
                <w:rStyle w:val="IndexLink"/>
                <w:rtl w:val="true"/>
              </w:rPr>
              <w:t>روش رسول خداصلی الله علیه وآله وسلم‌</w:t>
            </w:r>
            <w:r>
              <w:rPr>
                <w:rStyle w:val="IndexLink"/>
                <w:rtl w:val="true"/>
              </w:rPr>
              <w:tab/>
            </w:r>
            <w:r>
              <w:rPr>
                <w:rStyle w:val="IndexLink"/>
              </w:rPr>
              <w:t>254</w:t>
            </w:r>
          </w:hyperlink>
        </w:p>
        <w:p>
          <w:pPr>
            <w:pStyle w:val="Contents3"/>
            <w:tabs>
              <w:tab w:val="clear" w:pos="8459"/>
              <w:tab w:val="right" w:pos="9026" w:leader="dot"/>
            </w:tabs>
            <w:rPr/>
          </w:pPr>
          <w:hyperlink w:anchor="__RefHeading___Toc3219294_211673320">
            <w:r>
              <w:rPr>
                <w:webHidden/>
                <w:rStyle w:val="IndexLink"/>
                <w:rtl w:val="true"/>
              </w:rPr>
              <w:t>سبقت گرفتن در سلام‌</w:t>
            </w:r>
            <w:r>
              <w:rPr>
                <w:rStyle w:val="IndexLink"/>
                <w:rtl w:val="true"/>
              </w:rPr>
              <w:tab/>
            </w:r>
            <w:r>
              <w:rPr>
                <w:rStyle w:val="IndexLink"/>
              </w:rPr>
              <w:t>254</w:t>
            </w:r>
          </w:hyperlink>
        </w:p>
        <w:p>
          <w:pPr>
            <w:pStyle w:val="Contents3"/>
            <w:tabs>
              <w:tab w:val="clear" w:pos="8459"/>
              <w:tab w:val="right" w:pos="9026" w:leader="dot"/>
            </w:tabs>
            <w:rPr/>
          </w:pPr>
          <w:hyperlink w:anchor="__RefHeading___Toc3219296_211673320">
            <w:r>
              <w:rPr>
                <w:webHidden/>
                <w:rStyle w:val="IndexLink"/>
                <w:rtl w:val="true"/>
              </w:rPr>
              <w:t>انتظار بی‌جا</w:t>
            </w:r>
            <w:r>
              <w:rPr>
                <w:rStyle w:val="IndexLink"/>
                <w:rtl w:val="true"/>
              </w:rPr>
              <w:tab/>
            </w:r>
            <w:r>
              <w:rPr>
                <w:rStyle w:val="IndexLink"/>
              </w:rPr>
              <w:t>255</w:t>
            </w:r>
          </w:hyperlink>
        </w:p>
        <w:p>
          <w:pPr>
            <w:pStyle w:val="Contents3"/>
            <w:tabs>
              <w:tab w:val="clear" w:pos="8459"/>
              <w:tab w:val="right" w:pos="9026" w:leader="dot"/>
            </w:tabs>
            <w:rPr/>
          </w:pPr>
          <w:hyperlink w:anchor="__RefHeading___Toc3219298_211673320">
            <w:r>
              <w:rPr>
                <w:webHidden/>
                <w:rStyle w:val="IndexLink"/>
                <w:rtl w:val="true"/>
              </w:rPr>
              <w:t>آداب سلام‌</w:t>
            </w:r>
            <w:r>
              <w:rPr>
                <w:rStyle w:val="IndexLink"/>
                <w:rtl w:val="true"/>
              </w:rPr>
              <w:tab/>
            </w:r>
            <w:r>
              <w:rPr>
                <w:rStyle w:val="IndexLink"/>
              </w:rPr>
              <w:t>255</w:t>
            </w:r>
          </w:hyperlink>
        </w:p>
        <w:p>
          <w:pPr>
            <w:pStyle w:val="Contents3"/>
            <w:tabs>
              <w:tab w:val="clear" w:pos="8459"/>
              <w:tab w:val="right" w:pos="9026" w:leader="dot"/>
            </w:tabs>
            <w:rPr/>
          </w:pPr>
          <w:hyperlink w:anchor="__RefHeading___Toc3219300_211673320">
            <w:r>
              <w:rPr>
                <w:webHidden/>
                <w:rStyle w:val="IndexLink"/>
                <w:rtl w:val="true"/>
              </w:rPr>
              <w:t>ترک جدال و مراء</w:t>
            </w:r>
            <w:r>
              <w:rPr>
                <w:rStyle w:val="IndexLink"/>
                <w:rtl w:val="true"/>
              </w:rPr>
              <w:tab/>
            </w:r>
            <w:r>
              <w:rPr>
                <w:rStyle w:val="IndexLink"/>
              </w:rPr>
              <w:t>257</w:t>
            </w:r>
          </w:hyperlink>
        </w:p>
        <w:p>
          <w:pPr>
            <w:pStyle w:val="Contents3"/>
            <w:tabs>
              <w:tab w:val="clear" w:pos="8459"/>
              <w:tab w:val="right" w:pos="9026" w:leader="dot"/>
            </w:tabs>
            <w:rPr/>
          </w:pPr>
          <w:hyperlink w:anchor="__RefHeading___Toc3219302_211673320">
            <w:r>
              <w:rPr>
                <w:webHidden/>
                <w:rStyle w:val="IndexLink"/>
                <w:rtl w:val="true"/>
              </w:rPr>
              <w:t>جدال یعنی چه؟</w:t>
            </w:r>
            <w:r>
              <w:rPr>
                <w:rStyle w:val="IndexLink"/>
                <w:rtl w:val="true"/>
              </w:rPr>
              <w:tab/>
            </w:r>
            <w:r>
              <w:rPr>
                <w:rStyle w:val="IndexLink"/>
              </w:rPr>
              <w:t>257</w:t>
            </w:r>
          </w:hyperlink>
        </w:p>
        <w:p>
          <w:pPr>
            <w:pStyle w:val="Contents3"/>
            <w:tabs>
              <w:tab w:val="clear" w:pos="8459"/>
              <w:tab w:val="right" w:pos="9026" w:leader="dot"/>
            </w:tabs>
            <w:rPr/>
          </w:pPr>
          <w:hyperlink w:anchor="__RefHeading___Toc3219304_211673320">
            <w:r>
              <w:rPr>
                <w:webHidden/>
                <w:rStyle w:val="IndexLink"/>
                <w:rtl w:val="true"/>
              </w:rPr>
              <w:t>بعد مثبت جدال‌</w:t>
            </w:r>
            <w:r>
              <w:rPr>
                <w:rStyle w:val="IndexLink"/>
                <w:rtl w:val="true"/>
              </w:rPr>
              <w:tab/>
            </w:r>
            <w:r>
              <w:rPr>
                <w:rStyle w:val="IndexLink"/>
              </w:rPr>
              <w:t>258</w:t>
            </w:r>
          </w:hyperlink>
        </w:p>
        <w:p>
          <w:pPr>
            <w:pStyle w:val="Contents3"/>
            <w:tabs>
              <w:tab w:val="clear" w:pos="8459"/>
              <w:tab w:val="right" w:pos="9026" w:leader="dot"/>
            </w:tabs>
            <w:rPr/>
          </w:pPr>
          <w:hyperlink w:anchor="__RefHeading___Toc3219306_211673320">
            <w:r>
              <w:rPr>
                <w:webHidden/>
                <w:rStyle w:val="IndexLink"/>
                <w:rtl w:val="true"/>
              </w:rPr>
              <w:t>بعد منفی جدال‌</w:t>
            </w:r>
            <w:r>
              <w:rPr>
                <w:rStyle w:val="IndexLink"/>
                <w:rtl w:val="true"/>
              </w:rPr>
              <w:tab/>
            </w:r>
            <w:r>
              <w:rPr>
                <w:rStyle w:val="IndexLink"/>
              </w:rPr>
              <w:t>260</w:t>
            </w:r>
          </w:hyperlink>
        </w:p>
        <w:p>
          <w:pPr>
            <w:pStyle w:val="Contents4"/>
            <w:tabs>
              <w:tab w:val="clear" w:pos="8176"/>
              <w:tab w:val="right" w:pos="9026" w:leader="dot"/>
            </w:tabs>
            <w:rPr/>
          </w:pPr>
          <w:hyperlink w:anchor="__RefHeading___Toc3219308_211673320">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3219310_211673320">
            <w:r>
              <w:rPr>
                <w:webHidden/>
                <w:rStyle w:val="IndexLink"/>
                <w:rtl w:val="true"/>
              </w:rPr>
              <w:t>ریختن آبرو</w:t>
            </w:r>
            <w:r>
              <w:rPr>
                <w:rStyle w:val="IndexLink"/>
                <w:rtl w:val="true"/>
              </w:rPr>
              <w:tab/>
            </w:r>
            <w:r>
              <w:rPr>
                <w:rStyle w:val="IndexLink"/>
              </w:rPr>
              <w:t>260</w:t>
            </w:r>
          </w:hyperlink>
        </w:p>
        <w:p>
          <w:pPr>
            <w:pStyle w:val="Contents4"/>
            <w:tabs>
              <w:tab w:val="clear" w:pos="8176"/>
              <w:tab w:val="right" w:pos="9026" w:leader="dot"/>
            </w:tabs>
            <w:rPr/>
          </w:pPr>
          <w:hyperlink w:anchor="__RefHeading___Toc3219312_211673320">
            <w:r>
              <w:rPr>
                <w:webHidden/>
                <w:rStyle w:val="IndexLink"/>
                <w:rtl w:val="true"/>
              </w:rPr>
              <w:t>مجادله، عامل عداوت</w:t>
            </w:r>
            <w:r>
              <w:rPr>
                <w:rStyle w:val="IndexLink"/>
                <w:rtl w:val="true"/>
              </w:rPr>
              <w:tab/>
            </w:r>
            <w:r>
              <w:rPr>
                <w:rStyle w:val="IndexLink"/>
              </w:rPr>
              <w:t>261</w:t>
            </w:r>
          </w:hyperlink>
        </w:p>
        <w:p>
          <w:pPr>
            <w:pStyle w:val="Contents3"/>
            <w:tabs>
              <w:tab w:val="clear" w:pos="8459"/>
              <w:tab w:val="right" w:pos="9026" w:leader="dot"/>
            </w:tabs>
            <w:rPr/>
          </w:pPr>
          <w:hyperlink w:anchor="__RefHeading___Toc3219314_211673320">
            <w:r>
              <w:rPr>
                <w:webHidden/>
                <w:rStyle w:val="IndexLink"/>
                <w:rtl w:val="true"/>
              </w:rPr>
              <w:t>مورد استثنایی تواضع‌</w:t>
            </w:r>
            <w:r>
              <w:rPr>
                <w:rStyle w:val="IndexLink"/>
                <w:rtl w:val="true"/>
              </w:rPr>
              <w:tab/>
            </w:r>
            <w:r>
              <w:rPr>
                <w:rStyle w:val="IndexLink"/>
              </w:rPr>
              <w:t>261</w:t>
            </w:r>
          </w:hyperlink>
        </w:p>
        <w:p>
          <w:pPr>
            <w:pStyle w:val="Contents4"/>
            <w:tabs>
              <w:tab w:val="clear" w:pos="8176"/>
              <w:tab w:val="right" w:pos="9026" w:leader="dot"/>
            </w:tabs>
            <w:rPr/>
          </w:pPr>
          <w:hyperlink w:anchor="__RefHeading___Toc3219316_211673320">
            <w:r>
              <w:rPr>
                <w:webHidden/>
                <w:rStyle w:val="IndexLink"/>
                <w:rtl w:val="true"/>
              </w:rPr>
              <w:t>توضیح</w:t>
            </w:r>
            <w:r>
              <w:rPr>
                <w:rStyle w:val="IndexLink"/>
                <w:rtl w:val="true"/>
              </w:rPr>
              <w:tab/>
            </w:r>
            <w:r>
              <w:rPr>
                <w:rStyle w:val="IndexLink"/>
              </w:rPr>
              <w:t>261</w:t>
            </w:r>
          </w:hyperlink>
        </w:p>
        <w:p>
          <w:pPr>
            <w:pStyle w:val="Contents4"/>
            <w:tabs>
              <w:tab w:val="clear" w:pos="8176"/>
              <w:tab w:val="right" w:pos="9026" w:leader="dot"/>
            </w:tabs>
            <w:rPr/>
          </w:pPr>
          <w:hyperlink w:anchor="__RefHeading___Toc3219318_211673320">
            <w:r>
              <w:rPr>
                <w:webHidden/>
                <w:rStyle w:val="IndexLink"/>
                <w:rtl w:val="true"/>
              </w:rPr>
              <w:t>تواضع در برابر متکبّر</w:t>
            </w:r>
            <w:r>
              <w:rPr>
                <w:rStyle w:val="IndexLink"/>
                <w:rtl w:val="true"/>
              </w:rPr>
              <w:tab/>
            </w:r>
            <w:r>
              <w:rPr>
                <w:rStyle w:val="IndexLink"/>
              </w:rPr>
              <w:t>261</w:t>
            </w:r>
          </w:hyperlink>
        </w:p>
        <w:p>
          <w:pPr>
            <w:pStyle w:val="Contents4"/>
            <w:tabs>
              <w:tab w:val="clear" w:pos="8176"/>
              <w:tab w:val="right" w:pos="9026" w:leader="dot"/>
            </w:tabs>
            <w:rPr/>
          </w:pPr>
          <w:hyperlink w:anchor="__RefHeading___Toc3219320_211673320">
            <w:r>
              <w:rPr>
                <w:webHidden/>
                <w:rStyle w:val="IndexLink"/>
                <w:rtl w:val="true"/>
              </w:rPr>
              <w:t>تواضع به خاطر ثروت</w:t>
            </w:r>
            <w:r>
              <w:rPr>
                <w:rStyle w:val="IndexLink"/>
                <w:rtl w:val="true"/>
              </w:rPr>
              <w:tab/>
            </w:r>
            <w:r>
              <w:rPr>
                <w:rStyle w:val="IndexLink"/>
              </w:rPr>
              <w:t>262</w:t>
            </w:r>
          </w:hyperlink>
        </w:p>
        <w:p>
          <w:pPr>
            <w:pStyle w:val="Contents4"/>
            <w:tabs>
              <w:tab w:val="clear" w:pos="8176"/>
              <w:tab w:val="right" w:pos="9026" w:leader="dot"/>
            </w:tabs>
            <w:rPr/>
          </w:pPr>
          <w:hyperlink w:anchor="__RefHeading___Toc3219322_211673320">
            <w:r>
              <w:rPr>
                <w:webHidden/>
                <w:rStyle w:val="IndexLink"/>
                <w:rtl w:val="true"/>
              </w:rPr>
              <w:t>تواضع در برابر کافران‌</w:t>
            </w:r>
            <w:r>
              <w:rPr>
                <w:rStyle w:val="IndexLink"/>
                <w:rtl w:val="true"/>
              </w:rPr>
              <w:tab/>
            </w:r>
            <w:r>
              <w:rPr>
                <w:rStyle w:val="IndexLink"/>
              </w:rPr>
              <w:t>263</w:t>
            </w:r>
          </w:hyperlink>
        </w:p>
        <w:p>
          <w:pPr>
            <w:pStyle w:val="Contents4"/>
            <w:tabs>
              <w:tab w:val="clear" w:pos="8176"/>
              <w:tab w:val="right" w:pos="9026" w:leader="dot"/>
            </w:tabs>
            <w:rPr/>
          </w:pPr>
          <w:hyperlink w:anchor="__RefHeading___Toc3219324_211673320">
            <w:r>
              <w:rPr>
                <w:webHidden/>
                <w:rStyle w:val="IndexLink"/>
                <w:rtl w:val="true"/>
              </w:rPr>
              <w:t>تواضع در برابر متجاهر به فسق و تارک الصَّلوة</w:t>
            </w:r>
            <w:r>
              <w:rPr>
                <w:rStyle w:val="IndexLink"/>
                <w:rtl w:val="true"/>
              </w:rPr>
              <w:tab/>
            </w:r>
            <w:r>
              <w:rPr>
                <w:rStyle w:val="IndexLink"/>
              </w:rPr>
              <w:t>264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1_1353"/>
      <w:bookmarkStart w:id="1" w:name="pg381_1353"/>
      <w:bookmarkEnd w:id="1"/>
    </w:p>
    <w:p>
      <w:pPr>
        <w:pStyle w:val="Heading2"/>
        <w:numPr>
          <w:ilvl w:val="1"/>
          <w:numId w:val="1"/>
        </w:numPr>
        <w:rPr/>
      </w:pPr>
      <w:bookmarkStart w:id="2" w:name="pg381_1353"/>
      <w:bookmarkStart w:id="3" w:name="__RefHeading___Toc321879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سلمانی کیاسری محمد،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نقطه‌های آغاز در اخلاق عملی برگزیده 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کنی تلخیص و تنظیم محمد سلمانی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ثقلین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خلاصه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نقطه‌های آغاز در اخلاق عملی تالیف محمدرضا مهدوی کنی با حذف و اصلاحات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کنی محمدرضا،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نقطه‌های آغاز در اخلاق عملی برگزیده 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‌۷۰۱۵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۱۸۳۷۰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18800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81_1357"/>
      <w:bookmarkStart w:id="8" w:name="pg381_1357"/>
      <w:bookmarkEnd w:id="8"/>
    </w:p>
    <w:p>
      <w:pPr>
        <w:pStyle w:val="Heading2"/>
        <w:numPr>
          <w:ilvl w:val="1"/>
          <w:numId w:val="1"/>
        </w:numPr>
        <w:rPr/>
      </w:pPr>
      <w:bookmarkStart w:id="9" w:name="pg381_1357"/>
      <w:bookmarkStart w:id="10" w:name="__RefHeading___Toc3218802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3"/>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6"/>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81_1371"/>
      <w:bookmarkStart w:id="13" w:name="pg381_1371"/>
      <w:bookmarkEnd w:id="13"/>
    </w:p>
    <w:p>
      <w:pPr>
        <w:pStyle w:val="Heading2"/>
        <w:numPr>
          <w:ilvl w:val="1"/>
          <w:numId w:val="1"/>
        </w:numPr>
        <w:rPr/>
      </w:pPr>
      <w:bookmarkStart w:id="14" w:name="pg381_1371"/>
      <w:bookmarkStart w:id="15" w:name="__RefHeading___Toc3218804_211673320"/>
      <w:bookmarkStart w:id="16" w:name="_Toc4"/>
      <w:bookmarkEnd w:id="14"/>
      <w:bookmarkEnd w:id="15"/>
      <w:r>
        <w:rPr>
          <w:rtl w:val="true"/>
        </w:rPr>
        <w:t>سخن ناشر</w:t>
      </w:r>
      <w:bookmarkEnd w:id="16"/>
    </w:p>
    <w:p>
      <w:pPr>
        <w:pStyle w:val="BookText"/>
        <w:rPr/>
      </w:pPr>
      <w:r>
        <w:rPr>
          <w:rFonts w:ascii="IRNazanin" w:hAnsi="IRNazanin" w:eastAsia="IRNazanin"/>
          <w:color w:val="111111"/>
          <w:sz w:val="28"/>
          <w:sz w:val="28"/>
          <w:szCs w:val="28"/>
          <w:rtl w:val="true"/>
          <w:lang w:bidi="fa-IR"/>
        </w:rPr>
        <w:t>رویکرد جامعه اسلامی به رعایت اخلاق اسلامی و کسب مکارم اخلاق در ابعاد نظری و عملی در سال‌های اخیر به نحو چشمگیری رشد داشته به گونه‌ای که علمای اخلاق ملجأ و پناه انبوه جوانان و شیفتگان کمالات نفسانی و مدارج عرفانی و اخلاقی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پیش روی شما تلخیص کتاب اخلاق عملی حضرت آیت اللَّه مهدوی کنی می‌باشد که توسط حجّت الاسلام والمسلمین آقای سلمانی آماده گردیده است</w:t>
      </w:r>
    </w:p>
    <w:p>
      <w:pPr>
        <w:pStyle w:val="BookText"/>
        <w:rPr/>
      </w:pPr>
      <w:r>
        <w:rPr>
          <w:rFonts w:ascii="IRNazanin" w:hAnsi="IRNazanin" w:eastAsia="IRNazanin"/>
          <w:color w:val="111111"/>
          <w:sz w:val="28"/>
          <w:sz w:val="28"/>
          <w:szCs w:val="28"/>
          <w:rtl w:val="true"/>
          <w:lang w:bidi="fa-IR"/>
        </w:rPr>
        <w:t>در این تلخیص سعی بر آن شده است که موارد مورد ابتلاء در صعود و سقوط، به صورت دسته‌بندی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مورد رضایت حضرت حقّ جل جلاله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انتشارات</w:t>
      </w:r>
    </w:p>
    <w:p>
      <w:pPr>
        <w:pStyle w:val="BookText"/>
        <w:rPr/>
      </w:pPr>
      <w:r>
        <w:rPr>
          <w:rFonts w:ascii="IRNazanin" w:hAnsi="IRNazanin" w:eastAsia="IRNazanin"/>
          <w:color w:val="111111"/>
          <w:sz w:val="28"/>
          <w:sz w:val="28"/>
          <w:szCs w:val="28"/>
          <w:rtl w:val="true"/>
          <w:lang w:bidi="fa-IR"/>
        </w:rPr>
        <w:t>مسجد مقدّس جمکران</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احمدی قمی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381_1373"/>
      <w:bookmarkStart w:id="18" w:name="pg381_1373"/>
      <w:bookmarkEnd w:id="18"/>
    </w:p>
    <w:p>
      <w:pPr>
        <w:pStyle w:val="Heading2"/>
        <w:numPr>
          <w:ilvl w:val="1"/>
          <w:numId w:val="1"/>
        </w:numPr>
        <w:rPr/>
      </w:pPr>
      <w:bookmarkStart w:id="19" w:name="pg381_1373"/>
      <w:bookmarkStart w:id="20" w:name="__RefHeading___Toc3218806_211673320"/>
      <w:bookmarkStart w:id="21" w:name="_Toc5"/>
      <w:bookmarkEnd w:id="19"/>
      <w:bookmarkEnd w:id="20"/>
      <w:r>
        <w:rPr>
          <w:rtl w:val="true"/>
        </w:rPr>
        <w:t>پیشگفتار</w:t>
      </w:r>
      <w:bookmarkEnd w:id="21"/>
    </w:p>
    <w:p>
      <w:pPr>
        <w:pStyle w:val="BookText"/>
        <w:rPr/>
      </w:pPr>
      <w:r>
        <w:rPr>
          <w:rFonts w:ascii="IRNazanin" w:hAnsi="IRNazanin" w:eastAsia="IRNazanin"/>
          <w:color w:val="111111"/>
          <w:sz w:val="28"/>
          <w:sz w:val="28"/>
          <w:szCs w:val="28"/>
          <w:rtl w:val="true"/>
          <w:lang w:bidi="fa-IR"/>
        </w:rPr>
        <w:t xml:space="preserve">کتابی را که در پیش روی دارید خلاصه‌ای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نقطه‌های آغاز در اخلاق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همت و اشراف فاضل ارجمند جناب آقای سلمانی کیاسری تنظیم و تدوین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اصلی کتاب محتوی مباحث و منازل و مراحلی از سیر و سلوک اخلاقی بر مبنای کتاب و سنّت نبوی صلی الله علیه وآله وسلم می‌باشد که به عنوان درس‌های عملی و اخلاقی برای دانشجویان و طلاب دانشگاه امام صادق‌علیه السلام ایراد شده است که بحمد اللَّه والمنة مورد قبول فضلاء و دانشجویان و طلاب علوم دینی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خلاصه‌ای از آن با حذف پاره‌ای از مطالب و اصلاحات جزئی در عبارات حضور شما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زحمات و کوشش جناب آقای سلمانی در این مورد سپاس و تقدیر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مقبول درگاه خداوند متعال و اولیاء کرامش واقع شود و بضاعت مزجاتی برای ایشان و این حقیر در یوم المعاد باشد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مزید توفیقات ایشان را از درگاه پروردگار منان مسئلت دارم و السلام علیه و علی جمیع اخواننا المؤمنین و آخر دعوانا ان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امام صادق‌علیه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المولود </w:t>
      </w:r>
      <w:r>
        <w:rPr>
          <w:rFonts w:eastAsia="IRNazanin" w:cs="IRNazanin"/>
          <w:color w:val="111111"/>
          <w:sz w:val="28"/>
          <w:szCs w:val="28"/>
          <w:lang w:bidi="fa-IR"/>
        </w:rPr>
        <w:t>1424</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مهدوی کنی </w:t>
      </w:r>
      <w:bookmarkStart w:id="22" w:name="pg381_1374"/>
    </w:p>
    <w:p>
      <w:pPr>
        <w:pStyle w:val="Heading2"/>
        <w:numPr>
          <w:ilvl w:val="1"/>
          <w:numId w:val="1"/>
        </w:numPr>
        <w:rPr/>
      </w:pPr>
      <w:bookmarkStart w:id="23" w:name="__RefHeading___Toc3218808_211673320"/>
      <w:bookmarkStart w:id="24" w:name="_Toc6"/>
      <w:bookmarkEnd w:id="22"/>
      <w:bookmarkEnd w:id="23"/>
      <w:r>
        <w:rPr>
          <w:rtl w:val="true"/>
        </w:rPr>
        <w:t xml:space="preserve">خودشناسی و خداشناسی </w:t>
      </w:r>
      <w:r>
        <w:rPr>
          <w:rtl w:val="true"/>
        </w:rPr>
        <w:t>(</w:t>
      </w:r>
      <w:r>
        <w:rPr>
          <w:rtl w:val="true"/>
        </w:rPr>
        <w:t>معرفة النفس</w:t>
      </w:r>
      <w:r>
        <w:rPr>
          <w:rtl w:val="true"/>
        </w:rPr>
        <w:t>)</w:t>
      </w:r>
      <w:bookmarkEnd w:id="24"/>
    </w:p>
    <w:p>
      <w:pPr>
        <w:pStyle w:val="BookText"/>
        <w:rPr/>
      </w:pPr>
      <w:r>
        <w:rPr>
          <w:rFonts w:ascii="IRNazanin" w:hAnsi="IRNazanin" w:eastAsia="IRNazanin"/>
          <w:color w:val="111111"/>
          <w:sz w:val="28"/>
          <w:sz w:val="28"/>
          <w:szCs w:val="28"/>
          <w:rtl w:val="true"/>
          <w:lang w:bidi="fa-IR"/>
        </w:rPr>
        <w:t>از آنجا که دانشمندان علم اخلاق، هدف نهایی این علم را تهذیب نفس و خوشبختی و سعادت انسان می‌دانند و رسیدن به این هدف امکان ندارد جز از راه خودشناسی، از این رو، توجه شما را به اهمیت این موضوع از دیدگاه اسلام جلب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انسان از بعد ملکوتی‌اش نفخه الهیه است که در سیر صعود، به مقام نفس مطمئنه و راضیه و مرضیه می‌رسد و تا آنجا بالا می‌رود که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می‌شود، چنان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دَنی فَتَدَلَّی فَکانَ قابَ قَوْسَیْنِ أَوْأَدْنی</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سپس نزدیک شد و بسیار نزدیک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او به اندازه دو کمان یا کمتر بود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از بعد ناسوتی‌اش تا آنجا سقوط می‌کند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کَالْأَنْعامِ بَلْ هُمْ أَضَلُّ</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همچون چارپایانند بلکه گمراه‌تر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آنقدر پست می‌گردد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رَدَدْناهُ أَسْفَلَ سافِلِینَ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سپس او را به پایین‌ترین مرحله باز گرداندیم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مجموعه به ظاهر کوچک بحدّی بزرگ و وسیع است که جمیع عوالم وجود را در خود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لازم</w:t>
      </w:r>
    </w:p>
    <w:p>
      <w:pPr>
        <w:pStyle w:val="BookText"/>
        <w:rPr/>
      </w:pPr>
      <w:r>
        <w:rPr>
          <w:rFonts w:ascii="IRNazanin" w:hAnsi="IRNazanin" w:eastAsia="IRNazanin"/>
          <w:color w:val="111111"/>
          <w:sz w:val="28"/>
          <w:sz w:val="28"/>
          <w:szCs w:val="28"/>
          <w:rtl w:val="true"/>
          <w:lang w:bidi="fa-IR"/>
        </w:rPr>
        <w:t xml:space="preserve">در اینجا ذکر این نکته لازم است که انسان‌ها در وجدان ناخود آگاه خویش از این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بیش بهره مندند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فِطْرَةَ اللَّهِ الَّتِی فَطَرَ النَّاسَ عَلَیْها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ولی اکثریت مردم در وجدان خود آگاه از آن غافل‌اند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أَکْثَرَ النَّاسِ لا یَعْلَمُونَ </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آگاهی به وجدان و احساس فطری خویش ندارند، و به اصطلاح علم به علم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آنچه موضوع تکلیف و منشأ ثواب و عقاب است معرفت تفصیلی و آگاهانه است، و به عبارت دیگر، آنچه مهم است آگاهانه در این راه گام نهادن و خویشتن خویش را بازیافتن است تا از این راه خدا را بشناسی و به مسؤولیت‌های انسانی و الهی راه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گونه معرفت است که در آیات و روایات در تحصیل آن تأکید اکید و غفلت از آن موجب خسران ابدی شمرده شده است و تنها عبادت مقبول و مفید، عبادتی است که توأم با عرفان و آگاهی باشد و این عبادت است که به انسان و موجودات عاقل اختصاص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خودشناسی</w:t>
      </w:r>
    </w:p>
    <w:p>
      <w:pPr>
        <w:pStyle w:val="BookText"/>
        <w:rPr/>
      </w:pPr>
      <w:r>
        <w:rPr>
          <w:rFonts w:ascii="IRNazanin" w:hAnsi="IRNazanin" w:eastAsia="IRNazanin"/>
          <w:color w:val="111111"/>
          <w:sz w:val="28"/>
          <w:sz w:val="28"/>
          <w:szCs w:val="28"/>
          <w:rtl w:val="true"/>
          <w:lang w:bidi="fa-IR"/>
        </w:rPr>
        <w:t>همان گونه که یاد آورد شدیم برای اهمیّت خودشناسی تعبیرات جالب و تکان دهنده‌ای از ائمه معصومین‌علیهم السلام رسیده است که برخی از آن‌ها از نظرتان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شناخت، خدای خود را شناخته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حضرت علی‌علیه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معرفت آن است که انسان نفس خود را بشناسد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انجیل آمده است که خدای متعال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بشناس تا خدای خویش را بشناسی</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تو که از نفس خود زبون باشی</w:t>
      </w:r>
    </w:p>
    <w:p>
      <w:pPr>
        <w:pStyle w:val="BookText"/>
        <w:rPr/>
      </w:pPr>
      <w:r>
        <w:rPr>
          <w:rFonts w:ascii="IRNazanin" w:hAnsi="IRNazanin" w:eastAsia="IRNazanin"/>
          <w:color w:val="111111"/>
          <w:sz w:val="28"/>
          <w:sz w:val="28"/>
          <w:szCs w:val="28"/>
          <w:rtl w:val="true"/>
          <w:lang w:bidi="fa-IR"/>
        </w:rPr>
        <w:t>عارف کردگار چون باشی</w:t>
      </w:r>
    </w:p>
    <w:p>
      <w:pPr>
        <w:pStyle w:val="BookText"/>
        <w:rPr/>
      </w:pPr>
      <w:r>
        <w:rPr>
          <w:rFonts w:ascii="IRNazanin" w:hAnsi="IRNazanin" w:eastAsia="IRNazanin"/>
          <w:color w:val="111111"/>
          <w:sz w:val="28"/>
          <w:sz w:val="28"/>
          <w:szCs w:val="28"/>
          <w:rtl w:val="true"/>
          <w:lang w:bidi="fa-IR"/>
        </w:rPr>
        <w:t>ای شده در نهاد خود عاجز</w:t>
      </w:r>
    </w:p>
    <w:p>
      <w:pPr>
        <w:pStyle w:val="BookText"/>
        <w:rPr/>
      </w:pPr>
      <w:r>
        <w:rPr>
          <w:rFonts w:ascii="IRNazanin" w:hAnsi="IRNazanin" w:eastAsia="IRNazanin"/>
          <w:color w:val="111111"/>
          <w:sz w:val="28"/>
          <w:sz w:val="28"/>
          <w:szCs w:val="28"/>
          <w:rtl w:val="true"/>
          <w:lang w:bidi="fa-IR"/>
        </w:rPr>
        <w:t>کی شناسی خدای را، هرگز</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شناخت، هر کس راهی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فیلسوفان با عصای استدلال و برهان فلسفی و عقلی به میدان شناخت گام نهاده و به مراحلی از معرفت راه یافته‌اند، روان شناسان از طریق تجربه با ابعادی از آن آشنا شده‌اند، عارفان از طریق </w:t>
      </w:r>
    </w:p>
    <w:p>
      <w:pPr>
        <w:pStyle w:val="BookText"/>
        <w:rPr/>
      </w:pPr>
      <w:r>
        <w:rPr>
          <w:rFonts w:ascii="IRNazanin" w:hAnsi="IRNazanin" w:eastAsia="IRNazanin"/>
          <w:color w:val="111111"/>
          <w:sz w:val="28"/>
          <w:sz w:val="28"/>
          <w:szCs w:val="28"/>
          <w:rtl w:val="true"/>
          <w:lang w:bidi="fa-IR"/>
        </w:rPr>
        <w:t>ریاضت و مکاشفه حقایقی را کشف نموده‌اند، زاهدان و عابدان از طریق زهد و عبادت مدارجی را طی کرده‌اند، مجاهدان و جانبازان از طریق جهاد و ایثار و فداکاری به مراتبی والا رسیده‌اند، نیکوکاران از طریق خدمت به بندگان خدا در وادی تقرّب و معرفت گام نهاده‌اند و خلاصه هر کس از هر راهی به دنبال گمشده‌اش می‌گردد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یُؤْتَ الْحِکْمَةَ فَقَدْ أُوتِیَ خَیْراً کَثِیراً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که حکمت و معرفت دادند از خیر فراوانی برخوردار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معرفت گمشده مؤمن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رسول خداصلی الله علیه وآله وسلم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شما نسبت به خدا کسی است که به نفس خود داناتر باشد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حدیث دیگری از آن بزرگوار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آگاه‌ترین شما نسبت به خدا کسی است که به نفس خود آگاه‌تر باشد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این رو، امیرالمؤمنین‌علیه السلام سرانجام کسانی را که در این وادی گام ننهند و به خودشناسی نپردازند هلاکت قطعی دانسته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قدر خود را نشناخت هلاک خواهد شد</w:t>
      </w:r>
      <w:r>
        <w:rPr>
          <w:rFonts w:eastAsia="IRNazanin" w:cs="IRNazanin"/>
          <w:color w:val="111111"/>
          <w:sz w:val="28"/>
          <w:szCs w:val="28"/>
          <w:rtl w:val="true"/>
          <w:lang w:bidi="fa-IR"/>
        </w:rPr>
        <w:t>».</w:t>
      </w:r>
      <w:r>
        <w:rPr>
          <w:rStyle w:val="FootnoteAnchor"/>
          <w:rtl w:val="true"/>
        </w:rPr>
        <w:footnoteReference w:id="1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که برای رسیدن به خودشناسی گامی بر ندارد و توجّهی به آن نداشته باشد برای خویش ارزشی قائل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جای دیگر امیرمؤمنان علی‌علیه السلام برترین شناخت‌ها را شناخت نفس می‌داند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آنگاه شگفتی خود را از کسی که دنبال خودشناسی نمی‌رود چنین ابراز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گمشده‌اش را می‌جوید، در حالی که نفس خود را گم کرده و در جست و جوی آن نیست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کسی که خود را نمی‌شناسد، چگونه پروردگار خویش را می‌شناسد</w:t>
      </w:r>
      <w:r>
        <w:rPr>
          <w:rFonts w:eastAsia="IRNazanin" w:cs="IRNazanin"/>
          <w:color w:val="111111"/>
          <w:sz w:val="28"/>
          <w:szCs w:val="28"/>
          <w:rtl w:val="true"/>
          <w:lang w:bidi="fa-IR"/>
        </w:rPr>
        <w:t>!».</w:t>
      </w:r>
      <w:r>
        <w:rPr>
          <w:rStyle w:val="FootnoteAnchor"/>
          <w:rtl w:val="true"/>
        </w:rPr>
        <w:footnoteReference w:id="18"/>
      </w:r>
      <w:bookmarkStart w:id="25" w:name="pg381_1379"/>
    </w:p>
    <w:p>
      <w:pPr>
        <w:pStyle w:val="Heading2"/>
        <w:numPr>
          <w:ilvl w:val="1"/>
          <w:numId w:val="1"/>
        </w:numPr>
        <w:rPr/>
      </w:pPr>
      <w:bookmarkStart w:id="26" w:name="__RefHeading___Toc3218810_211673320"/>
      <w:bookmarkStart w:id="27" w:name="_Toc7"/>
      <w:bookmarkEnd w:id="25"/>
      <w:bookmarkEnd w:id="26"/>
      <w:r>
        <w:rPr>
          <w:rtl w:val="true"/>
        </w:rPr>
        <w:t>خدا آگاهی‌</w:t>
      </w:r>
      <w:bookmarkEnd w:id="27"/>
    </w:p>
    <w:p>
      <w:pPr>
        <w:pStyle w:val="Heading3"/>
        <w:numPr>
          <w:ilvl w:val="2"/>
          <w:numId w:val="1"/>
        </w:numPr>
        <w:rPr/>
      </w:pPr>
      <w:bookmarkStart w:id="28" w:name="__RefHeading___Toc3218812_211673320"/>
      <w:bookmarkStart w:id="29" w:name="_Toc8"/>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تذکّر یعنی انسان باید همیشه متذکر اللَّه و به یاد خدا باشد و هیچ‌گاه مسؤولیت و بندگی خویش را در برابر پروردگار متعال فراموش نکند، زیرا هر کس خدا را فراموش کند در نتیجه خود را فراموش کرده و از خود بیگانه شده و در وادی غفلت سرگردان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نَسُوا اللَّهَ فَأَنْساهُمْ أَنْفُسَهُمْ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همانند کسانی که خدا را فراموش کرده‌اند مباشید که در نتیجه خدا شما را به خود فراموشی گرفتار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گرفتار بیماری از خود بیگانگی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 قُعُوداً وَ عَلی جُنُوبِهِمْ</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آن‌ها که خدا را در همه حال یاد می‌کنند، چه در حال قیام و چه در حال نشستن و چه در حال خوابیدن و استراحت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نیز بر مسأله ذکر بسیار تأکید شده است که در این مورد به فرازهایی از کلمات دُربار امیرالمؤمنین‌علیه السلام اشاره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به یاد خدا باشید که بهترین ذکرها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یاد خویش را وسیله پاکی و صفای دل‌ها قرار داده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یاد خدا اهلی دارد که آن را به جای زرق و برق دنیا برگزیده‌اند و هیچ تجارت و داد و ستدی آن‌ها را از یاد او باز نمی‌دارد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درباره یاران و خاندان 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 خدا برده می‌شد چنان چشم آن‌ها اشکبار می‌شد که گریبانشان تر می‌شد و مانند بید که از شدت تند باد به خود می‌لرزد، می‌لرزیدند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به خاطر ترس از کیفر و امید به پاداش الهی بود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ستون ایمان و نگاهدارنده از وسوسه شیطان است</w:t>
      </w:r>
      <w:r>
        <w:rPr>
          <w:rFonts w:eastAsia="IRNazanin" w:cs="IRNazanin"/>
          <w:color w:val="111111"/>
          <w:sz w:val="28"/>
          <w:szCs w:val="28"/>
          <w:rtl w:val="true"/>
          <w:lang w:bidi="fa-IR"/>
        </w:rPr>
        <w:t>».</w:t>
      </w:r>
      <w:r>
        <w:rPr>
          <w:rStyle w:val="FootnoteAnchor"/>
          <w:rtl w:val="true"/>
        </w:rPr>
        <w:footnoteReference w:id="25"/>
      </w:r>
      <w:bookmarkStart w:id="30" w:name="pg381_1381"/>
    </w:p>
    <w:p>
      <w:pPr>
        <w:pStyle w:val="Heading3"/>
        <w:numPr>
          <w:ilvl w:val="2"/>
          <w:numId w:val="1"/>
        </w:numPr>
        <w:rPr/>
      </w:pPr>
      <w:bookmarkStart w:id="31" w:name="__RefHeading___Toc3218814_211673320"/>
      <w:bookmarkStart w:id="32" w:name="_Toc9"/>
      <w:bookmarkEnd w:id="30"/>
      <w:bookmarkEnd w:id="31"/>
      <w:r>
        <w:rPr>
          <w:rtl w:val="true"/>
        </w:rPr>
        <w:t>سیر در آفاق و انفس‌</w:t>
      </w:r>
      <w:bookmarkEnd w:id="32"/>
    </w:p>
    <w:p>
      <w:pPr>
        <w:pStyle w:val="BookText"/>
        <w:rPr/>
      </w:pPr>
      <w:r>
        <w:rPr>
          <w:rFonts w:ascii="IRNazanin" w:hAnsi="IRNazanin" w:eastAsia="IRNazanin"/>
          <w:color w:val="111111"/>
          <w:sz w:val="28"/>
          <w:sz w:val="28"/>
          <w:szCs w:val="28"/>
          <w:rtl w:val="true"/>
          <w:lang w:bidi="fa-IR"/>
        </w:rPr>
        <w:t>تذکرّ و تفکّر در مراحل مختلف پا به پای یکدیگر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تذکر مقدّمه تفکّر است و گاه تفکّر زمینه ساز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جریاناتی که در اطراف انسان می‌گذرد برای کسب معلومات جدید و شناخت بیشتر استفاده کرد؛ باید فکر را به کار انداخت و از جمود و رکود بیرون آمد و از حالت ایستایی به پویایی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اساس تعالی و تکامل مادّی و معنوی انسان است و او را از بسیاری موجودات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انسان را از مرحله احساس به مرحله تعقّل می‌رساند و از مرتبه حیوانی به مقام انسانی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روح ماورایی انسان را بیدار می‌سازد و آن را به پرواز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وصف مؤمنان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 وَ الْأَرْضِ رَبَّنا ما خَلَقْتَ هذا باطِلاً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آنان که در همه حال خدای را یاد می‌کنند و در آفرینش آسمان‌ها و زمین می‌اندیشند و می‌گویند خدایا تو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عظمت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نیافریده‌ای</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برداشت می‌شود که ذکر بدون فکر و فکر بدون ذکر کار ساز نیست و در </w:t>
      </w:r>
    </w:p>
    <w:p>
      <w:pPr>
        <w:pStyle w:val="BookText"/>
        <w:rPr/>
      </w:pPr>
      <w:r>
        <w:rPr>
          <w:rFonts w:ascii="IRNazanin" w:hAnsi="IRNazanin" w:eastAsia="IRNazanin"/>
          <w:color w:val="111111"/>
          <w:sz w:val="28"/>
          <w:sz w:val="28"/>
          <w:szCs w:val="28"/>
          <w:rtl w:val="true"/>
          <w:lang w:bidi="fa-IR"/>
        </w:rPr>
        <w:t>صورتی که هر دو با هم همراه شوند انسان را از حضیض حیوانی و درنده خویی به قلّه عرفان و خداجویی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بکوش تا همیشه به یاد خدا باشی و در عین حال فکرت را به کار بینداز و رحمت را برای پرواز و تعالی آماده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تفکّر دل خود را بیدار کن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دلش را با فکر و زبانش را با ذکر مشغول کند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آنچه آموخته بیندیشد علمش را متقن کرده و می‌فهمد آنچه را که قبلاً نمی‌فهمیده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عبادت ابوذر تفکّر و پند گرفتن از حوادث بود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 هشتم‌علیه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آن نیست که انسان فراوان نماز گزارد و فراوان روزه بدارد بلکه عبادت تفکّر در امر خداوند عزّوجلّ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مقصود آن است که حقیقت عبادت تنها تفکّر در آن جهتی است که بر خدا و امر و اراده او تعلّق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عبادت آن است که هر چیز از آن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لحاظ که صنع الهی و مظهر اراده او و تجلّی اسماء و صفات اوست مورد توجه قرار گیرد و به قول عرفا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 الرّبی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منظور نظر سالک باشد نه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 الخلقی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گونه تفکّر پرستش واقعی است و به پیکره عبادت روح و جان می‌بخشد</w:t>
      </w:r>
      <w:r>
        <w:rPr>
          <w:rFonts w:eastAsia="IRNazanin" w:cs="IRNazanin"/>
          <w:color w:val="111111"/>
          <w:sz w:val="28"/>
          <w:szCs w:val="28"/>
          <w:rtl w:val="true"/>
          <w:lang w:bidi="fa-IR"/>
        </w:rPr>
        <w:t xml:space="preserve">. </w:t>
      </w:r>
      <w:bookmarkStart w:id="33" w:name="pg381_1384"/>
    </w:p>
    <w:p>
      <w:pPr>
        <w:pStyle w:val="Heading3"/>
        <w:numPr>
          <w:ilvl w:val="2"/>
          <w:numId w:val="1"/>
        </w:numPr>
        <w:rPr/>
      </w:pPr>
      <w:bookmarkStart w:id="34" w:name="__RefHeading___Toc3218816_211673320"/>
      <w:bookmarkStart w:id="35" w:name="_Toc10"/>
      <w:bookmarkEnd w:id="33"/>
      <w:bookmarkEnd w:id="34"/>
      <w:r>
        <w:rPr>
          <w:rtl w:val="true"/>
        </w:rPr>
        <w:t xml:space="preserve">پرهیز از محرّمات </w:t>
      </w:r>
      <w:r>
        <w:rPr>
          <w:rtl w:val="true"/>
        </w:rPr>
        <w:t>(</w:t>
      </w:r>
      <w:r>
        <w:rPr>
          <w:rtl w:val="true"/>
        </w:rPr>
        <w:t>دوری از گناه و معصیت</w:t>
      </w:r>
      <w:r>
        <w:rPr>
          <w:rtl w:val="true"/>
        </w:rPr>
        <w:t>)</w:t>
      </w:r>
      <w:bookmarkEnd w:id="35"/>
    </w:p>
    <w:p>
      <w:pPr>
        <w:pStyle w:val="BookText"/>
        <w:rPr/>
      </w:pPr>
      <w:r>
        <w:rPr>
          <w:rFonts w:ascii="IRNazanin" w:hAnsi="IRNazanin" w:eastAsia="IRNazanin"/>
          <w:color w:val="111111"/>
          <w:sz w:val="28"/>
          <w:sz w:val="28"/>
          <w:szCs w:val="28"/>
          <w:rtl w:val="true"/>
          <w:lang w:bidi="fa-IR"/>
        </w:rPr>
        <w:t>ترک محرّمات یعنی همان گونه که در تربیت و سالم سازی بدن از انجام بعضی امور و خوردن پاره‌ای از خوردنی‌ها باید پرهیز کرد، در تربیت و تهذیب نفس نیز از انجام برخی کارها و استفاده از بعضی غذاها باید اجتناب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از امام باقرعلیه السلام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که مردم از ترس بیماری در خوردن غذا احتیاط و امساک می‌کنند ولی از بیم آتش دوزخ از گناه خود داری نمی‌کنند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البته این خویشتن داری و پرهیز بر خلاف تمایلات نفس انسان است و در آغاز قدری دشوار به نظر می‌رسد لکن با ریاضت و مجاهدت، سرانجام، کارها آسان و راه‌ها هموار خواهد شد، چنان که 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ترک گناه با نفس خویش دست و پنجه نرم کنید تا کشاندن آن به سوی طاعات و عبادات بر شما آسان شود</w:t>
      </w:r>
      <w:r>
        <w:rPr>
          <w:rFonts w:eastAsia="IRNazanin" w:cs="IRNazanin"/>
          <w:color w:val="111111"/>
          <w:sz w:val="28"/>
          <w:szCs w:val="28"/>
          <w:rtl w:val="true"/>
          <w:lang w:bidi="fa-IR"/>
        </w:rPr>
        <w:t>».</w:t>
      </w:r>
      <w:r>
        <w:rPr>
          <w:rStyle w:val="FootnoteAnchor"/>
          <w:rtl w:val="true"/>
        </w:rPr>
        <w:footnoteReference w:id="3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جنگ و گریز در خودسازی و تهذیب نفس نقش اساسی را ایفا می‌کند که در فرهنگ اسلامی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و اساس تمام ارزش‌های اسلامی و </w:t>
      </w:r>
    </w:p>
    <w:p>
      <w:pPr>
        <w:pStyle w:val="BookText"/>
        <w:rPr/>
      </w:pPr>
      <w:r>
        <w:rPr>
          <w:rFonts w:ascii="IRNazanin" w:hAnsi="IRNazanin" w:eastAsia="IRNazanin"/>
          <w:color w:val="111111"/>
          <w:sz w:val="28"/>
          <w:sz w:val="28"/>
          <w:szCs w:val="28"/>
          <w:rtl w:val="true"/>
          <w:lang w:bidi="fa-IR"/>
        </w:rPr>
        <w:t>انسانی است و هیچ عمل و کوششی بدون آن ارزش ندارد و در پیشگاه خداوند متعال پذیرفته نیست،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یَتَقَبَّلُ اللَّهُ مِنَ الْمُتَّقِینَ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از کسانی که دارای تقوا باشند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هر عملی که نزد خدا مقبول نشود در اعتلای روح و صلاح و صفای آن هیچ گونه تأثیری نخواهد داشت، زیرا تنها کلام طیّب و عمل صالح به سوی او بالا می‌رود و تنها انسان‌های پاک و صالح به خدا نزدیک می‌شوند،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إِلَیْهِ یَصْعَدُ الْکَلِمُ الطَّیِّبُ وَ الْعَمَلُ الصَّالِحُ یَرْفَعُهُ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سخنان پاکیزه صعود می‌کند و او عمل صالح را بالا می‌برد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کوششی بدون ورع و پرهیزکاری سودمند نیست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سخت‌ترین عبادت‌ها پرهیزکاری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صادق‌علیه السلام سخن از اعمال به میان آمد، عرض کردم من در مقام عمل بسیار ضعیف و سستم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 و از خدا آمرزش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اندازه ناامید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عمل اندکی که همراه با تقوا باشد بهتر است از عمل فراوانی که </w:t>
      </w:r>
    </w:p>
    <w:p>
      <w:pPr>
        <w:pStyle w:val="BookText"/>
        <w:rPr/>
      </w:pPr>
      <w:r>
        <w:rPr>
          <w:rFonts w:ascii="IRNazanin" w:hAnsi="IRNazanin" w:eastAsia="IRNazanin"/>
          <w:color w:val="111111"/>
          <w:sz w:val="28"/>
          <w:sz w:val="28"/>
          <w:szCs w:val="28"/>
          <w:rtl w:val="true"/>
          <w:lang w:bidi="fa-IR"/>
        </w:rPr>
        <w:t>خالی از تقوا باشد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مفضّل 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کسی دارای این همه عمل خوب باشد ولی تقوا نداشته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می‌شود، همانند افرادی که اطعام می‌کنند و با همسایگان مهربانند و در خانه آن‌ها به روی مردم باز است، امّا در اولین برخورد با گناه عنان از دست می‌دهند و به نافرمانی و عصیان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هم هستند که توفیق انجام این گونه خدمات و نیکوکاری را ندارند، امّا در برخورد با گناه خویشتن دارند و خود را از آلودگی حفظ می‌کنند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نگه داشتن شکم و دامن از حرام</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آدمی باید به قوت و غذای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خرد و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به عثمان بن حنیف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حلال بودنش برای تو روشن نبود از دهان بیرون بینداز</w:t>
      </w:r>
      <w:r>
        <w:rPr>
          <w:rFonts w:eastAsia="IRNazanin" w:cs="IRNazanin"/>
          <w:color w:val="111111"/>
          <w:sz w:val="28"/>
          <w:szCs w:val="28"/>
          <w:rtl w:val="true"/>
          <w:lang w:bidi="fa-IR"/>
        </w:rPr>
        <w:t>...»</w:t>
      </w:r>
      <w:r>
        <w:rPr>
          <w:rStyle w:val="FootnoteAnchor"/>
          <w:rtl w:val="true"/>
        </w:rPr>
        <w:footnoteReference w:id="4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مهم‌ترین چیزی که مؤمن سالک باید از آغاز راه به آن توجه داشته باشد نگه داشتن شکم و حفظ دامن از آلودگی به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زنا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ویژه در عنفوان جوانی که در اثر طغیان غریزه شهوت زمینه آلودگی فراهم‌تر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مراقبت کرد تا چشم و دل هر دو پاک باقی بماند تا انسان با روحی سبک بال به آسمان‌ها پرواز کند و سرانجام در خلوتگه راز با پیامبران و صدیقان و شهیدان و </w:t>
      </w:r>
    </w:p>
    <w:p>
      <w:pPr>
        <w:pStyle w:val="BookText"/>
        <w:rPr/>
      </w:pPr>
      <w:r>
        <w:rPr>
          <w:rFonts w:ascii="IRNazanin" w:hAnsi="IRNazanin" w:eastAsia="IRNazanin"/>
          <w:color w:val="111111"/>
          <w:sz w:val="28"/>
          <w:sz w:val="28"/>
          <w:szCs w:val="28"/>
          <w:rtl w:val="true"/>
          <w:lang w:bidi="fa-IR"/>
        </w:rPr>
        <w:t>صالحان همنشین گردد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اهل تقوا علاوه بر آن که از حرام‌های بیّن پرهیز دارند از خوردن غذاهای شبهه ناک و نظرهای فتنه‌انگیز خودداری می‌کنند که به قول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دیده بیند دل کند 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می‌خواهند در این وادی توفیق داشته باشند بایستی از مشاغل نامشروع و معاشرت با اشخاص ناباب و نادرست خودداری ورزند و در مشاغل مشروع نیز تمام حدود و دستورهای لازم الاجراء را رعایت کنند و در اموال عمومی و بیت المال حداکثر احتیاط را ملحوظ دارند و اگر کارمند دولت و خدمتگذار ملت اند، در انجام وظایف محوّله کوتاهی نکنند و حداکثر توان خود را در خدمت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محرومان و مستضعفان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گیرند و برای احتیاط قدری بیشتر از ساعات مقرر کار کنند که جبران مافات شود و به ویژه صاحب منصبان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پست‌های کلیدی به کار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مسؤولیت باید بیشتر احتیاط کنند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 بعد ای پسر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داده شده که مردی از ثروتمندان اهل بصره تو را به میهمانی‌اش دعوت کرده، و تو به سرعت به سوی آن شتافته‌ای، در حالی که طعام‌های رنگارنگ و ظرف‌های بزرگ غذا یکی پس از دیگری پیش تو نهاده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نمی‌کردم تو دعوت گروهی را بپذیری که نیازمندانشان مورد بی مهری قرار می‌گیرند و ثروتمندانشان دعوت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آنچه می‌خوری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حلال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آنچه حلال بودنش برای تو مشتبه باشد از دهان بینداز و آنچه را که به پاکیزگی و حلیتش یقین داری تناول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هر مأمومی امام و پیشوایی دارد که باید به او اقتدا کند و از نور دانشش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امام شما از دنیایش به همین دو جامه کهنه و از غذاها به دو قرص نان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توانایی آن را ندارید که چنین باشید، اما مرا با پرهیزکاری و تلاش و عفت و پاکدامنی و پیمودن راه صحیح یاری دهید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جای بسی</w:t>
      </w:r>
      <w:bookmarkStart w:id="36" w:name="pg381_1388"/>
    </w:p>
    <w:p>
      <w:pPr>
        <w:pStyle w:val="BookText"/>
        <w:rPr/>
      </w:pPr>
      <w:bookmarkEnd w:id="36"/>
      <w:r>
        <w:rPr>
          <w:rFonts w:ascii="IRNazanin" w:hAnsi="IRNazanin" w:eastAsia="IRNazanin"/>
          <w:color w:val="111111"/>
          <w:sz w:val="28"/>
          <w:sz w:val="28"/>
          <w:szCs w:val="28"/>
          <w:rtl w:val="true"/>
          <w:lang w:bidi="fa-IR"/>
        </w:rPr>
        <w:t>تأسف است که به این مطلب بهای لازم داده نمی‌شود و چه بسیارند کسانی که در شعار داغ و پرخروشند، ولی در عمل بی تعهّد و خاموشند و حریم تقوا را رعایت نمی‌کنند و مخصوصاً در مورد شکم و دامن خود کنترلی ندارند، و همین‌ها هستند که بیشتر از دیگران در معرض خطر و سقوط اند و به آرمان‌های اسلام و انقلاب بیشتر ضربه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شدن شکم و دامن مقدمه آلودگی به گناهان دیگر است و بدین جهت در احادیث معصومان‌علیهما السلام نسبت به کنترل آن دو، تأکید فراوان وارد شده و آن را برترین عبادت و بالاترین ریاضت به شمار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حضور امام باقرعلیه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مقام عمل ضعیف و ناتوانم و کمتر توفیق دارم که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 بگیرم لکن امیدوارم که به جز حلال چیزی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کوشش و ریاضت بالاتر از حفظ شکم و دامن از حرام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در حدیث دیگر نیز از آن 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عبادتی نزد خدا به اندازه نگهداری شکم و دامن از حرام ارزش ندارد</w:t>
      </w:r>
      <w:r>
        <w:rPr>
          <w:rFonts w:eastAsia="IRNazanin" w:cs="IRNazanin"/>
          <w:color w:val="111111"/>
          <w:sz w:val="28"/>
          <w:szCs w:val="28"/>
          <w:rtl w:val="true"/>
          <w:lang w:bidi="fa-IR"/>
        </w:rPr>
        <w:t>».</w:t>
      </w:r>
      <w:r>
        <w:rPr>
          <w:rStyle w:val="FootnoteAnchor"/>
          <w:rtl w:val="true"/>
        </w:rPr>
        <w:footnoteReference w:id="4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3218818_211673320"/>
      <w:bookmarkStart w:id="38" w:name="_Toc11"/>
      <w:bookmarkEnd w:id="37"/>
      <w:r>
        <w:rPr>
          <w:rtl w:val="true"/>
        </w:rPr>
        <w:t>گناهان صغیره و گناهان کبیره‌</w:t>
      </w:r>
      <w:bookmarkEnd w:id="38"/>
    </w:p>
    <w:p>
      <w:pPr>
        <w:pStyle w:val="BookText"/>
        <w:rPr/>
      </w:pPr>
      <w:r>
        <w:rPr>
          <w:rFonts w:ascii="IRNazanin" w:hAnsi="IRNazanin" w:eastAsia="IRNazanin"/>
          <w:color w:val="111111"/>
          <w:sz w:val="28"/>
          <w:sz w:val="28"/>
          <w:szCs w:val="28"/>
          <w:rtl w:val="true"/>
          <w:lang w:bidi="fa-IR"/>
        </w:rPr>
        <w:t>گرچه تمام گناهان از آن جهت که تمرّد از دستور خداوند تعالی است بزرگ است</w:t>
      </w:r>
      <w:r>
        <w:rPr>
          <w:rStyle w:val="FootnoteAnchor"/>
          <w:rtl w:val="true"/>
        </w:rPr>
        <w:footnoteReference w:id="46"/>
      </w:r>
      <w:r>
        <w:rPr>
          <w:rFonts w:ascii="IRNazanin" w:hAnsi="IRNazanin" w:eastAsia="IRNazanin"/>
          <w:color w:val="111111"/>
          <w:sz w:val="28"/>
          <w:sz w:val="28"/>
          <w:szCs w:val="28"/>
          <w:rtl w:val="true"/>
          <w:lang w:bidi="fa-IR"/>
        </w:rPr>
        <w:t>اما با توجه به خصوصیات ذاتی و تبعات مختلف و آثار گوناگونی که در آن‌ها وجود دارد می‌توان حدس زد که تمام گناهان با هم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بسیار بزرگ، پاره‌ای بسیار کوچک و برخی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گناه قتل نفس به مراتب بزرگ‌تر از گناه ضرب و شتم یک انسان، و گناه زنا بزرگ‌تر از گناه نگاه کردن به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این نکته در اینجا دو سؤال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همه گناهان در مقام مقایسه با یکدیگر، شدت و ضعف دارند، آیا تقسیم گناه به کبیره و صغیره، مطلق است یا نسبی؟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این تقسیم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معیار کبیره و صغیره چیست و با چه ملاکی می‌توان گناهان بزرگ را از گناهان کوچک تشخیص داد؟</w:t>
      </w:r>
    </w:p>
    <w:p>
      <w:pPr>
        <w:pStyle w:val="BookText"/>
        <w:rPr/>
      </w:pPr>
      <w:r>
        <w:rPr>
          <w:rFonts w:ascii="IRNazanin" w:hAnsi="IRNazanin" w:eastAsia="IRNazanin"/>
          <w:color w:val="111111"/>
          <w:sz w:val="28"/>
          <w:sz w:val="28"/>
          <w:szCs w:val="28"/>
          <w:rtl w:val="true"/>
          <w:lang w:bidi="fa-IR"/>
        </w:rPr>
        <w:t xml:space="preserve">در پاسخ سؤال نخست باید گفت هر چند گناهان در مقام مقایسه با یکدیگر شدت و ضعف دارند و تقسیم به کبیره و صغیره از این لحاظ نسبی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ممکن است گناهی نسبت به گناه بالاتر صغیره و نسبت به گناه کوچک‌تر کبیره محسوب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گونه که قبلاً گفتیم آیات قرآن و روایات معصومین‌علیهم السلام، در یک جمع بندی کلی،گناهان را به دو دسته تقسیم نموده و برای تقسیم بندی معیار کلی ذکر کرده‌اند؛ یعنی در یک تقسیم بندی کلی گناهان به دو گروه کوچک و بزرگ تقسیم شده و هر گروه در جایگاه خاصی قرار گرفته است و از این نظر هیچ یک از گناهان کوچک در ردیف گناهان بزرگ و هیچ یک از گناهان بزرگ در ردیف گناهان کوچک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دانست که گناهان از دو دیدگاه دیگر نیز قابل توصیف‌اند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آن که گناهان از آن جهت که مخالفت و تمرّد از دستورهای پروردگار </w:t>
      </w:r>
      <w:bookmarkStart w:id="39" w:name="pg381_1390"/>
    </w:p>
    <w:p>
      <w:pPr>
        <w:pStyle w:val="BookText"/>
        <w:rPr/>
      </w:pPr>
      <w:bookmarkEnd w:id="39"/>
      <w:r>
        <w:rPr>
          <w:rFonts w:ascii="IRNazanin" w:hAnsi="IRNazanin" w:eastAsia="IRNazanin"/>
          <w:color w:val="111111"/>
          <w:sz w:val="28"/>
          <w:sz w:val="28"/>
          <w:szCs w:val="28"/>
          <w:rtl w:val="true"/>
          <w:lang w:bidi="fa-IR"/>
        </w:rPr>
        <w:t>محسوب می‌شود بسیار زشت و ناپسند است و هیچ گناهی از این لحاظ کوچک نیست و چنان چه کسی نافرمانی خدا را کوچک بشمارد مرتکب گناهی بس عظیم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شدیدترین گناه آن است که صاحبش آن را کوچک بشمارد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گناهان شدید و سخت است و سخت‌تر از همه آن گناهی است که بر آن گوشت و خون روییده شود، زیرا گناه‌کار یا عذاب می‌شود یا مورد رحمت واقع می‌شود و تنها پاکان وارد بهشت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گوشت و خون روییده شده از گناه نمی‌توان وارد بهشت 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دوم آن که هر چند در یک جمع بندی کلی، گناهان به دو دسته کبیره و صغیره تقسیم شده است اما باید دانست که گناهان کبیره همه در یک درجه نیستند چنان که گناهان صغیره نیز با هم برابر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یک گناه صغیره نسبت به صغیره دیگر، کبیره و یک گناه کبیره نسبت به کبیره دیگر صغیره باشد و بر عکس؛ زیرا علاوه بر آن معیار کلی و مشترک، که گناهان را به دو دسته کبیره و صغیره تقسیم می‌کند، جهات دیگری نیز وجود دارد که در بزرگی و کوچکی گناه مؤثر است</w:t>
      </w:r>
      <w:r>
        <w:rPr>
          <w:rFonts w:eastAsia="IRNazanin" w:cs="IRNazanin"/>
          <w:color w:val="111111"/>
          <w:sz w:val="28"/>
          <w:szCs w:val="28"/>
          <w:rtl w:val="true"/>
          <w:lang w:bidi="fa-IR"/>
        </w:rPr>
        <w:t>.</w:t>
      </w:r>
    </w:p>
    <w:p>
      <w:pPr>
        <w:pStyle w:val="Heading3"/>
        <w:numPr>
          <w:ilvl w:val="2"/>
          <w:numId w:val="1"/>
        </w:numPr>
        <w:rPr/>
      </w:pPr>
      <w:bookmarkStart w:id="40" w:name="__RefHeading___Toc3218820_211673320"/>
      <w:bookmarkStart w:id="41" w:name="_Toc12"/>
      <w:bookmarkEnd w:id="40"/>
      <w:r>
        <w:rPr>
          <w:rtl w:val="true"/>
        </w:rPr>
        <w:t>تذکر</w:t>
      </w:r>
      <w:bookmarkEnd w:id="4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راه برای کسب فضایل اخلاقی، مخالفت با هوای نفس و ترک گناه است و اسلام علاوه بر این که از ارتکاب گناه و معصیت جلوگیری کرده حتی از فکر و اندیشه </w:t>
      </w:r>
    </w:p>
    <w:p>
      <w:pPr>
        <w:pStyle w:val="BookText"/>
        <w:rPr/>
      </w:pPr>
      <w:r>
        <w:rPr>
          <w:rFonts w:ascii="IRNazanin" w:hAnsi="IRNazanin" w:eastAsia="IRNazanin"/>
          <w:color w:val="111111"/>
          <w:sz w:val="28"/>
          <w:sz w:val="28"/>
          <w:szCs w:val="28"/>
          <w:rtl w:val="true"/>
          <w:lang w:bidi="fa-IR"/>
        </w:rPr>
        <w:t>گناه نیز مردم را بر حذر داشته است؛ چرا که اندیشه گناه، پاکی و صفای قلب را از بین می‌برد و انسان را به ارتکاب آن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فِکْرُهُ فِی المَعاصی دَعَتْهُ إلَیْها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مورد گناهان زیاد فکر کند، گناهان او را به سوی خود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خَوْضُ النّاسِ فی شَی‌ءٍ مُقَدِّمَةٌ الْکائِنِ</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و تفکّر در مورد چیزی، سرآغاز وجود و پیدایش آن چیز است</w:t>
      </w:r>
      <w:r>
        <w:rPr>
          <w:rFonts w:eastAsia="IRNazanin" w:cs="IRNazanin"/>
          <w:color w:val="111111"/>
          <w:sz w:val="28"/>
          <w:szCs w:val="28"/>
          <w:rtl w:val="true"/>
          <w:lang w:bidi="fa-IR"/>
        </w:rPr>
        <w:t xml:space="preserve">». </w:t>
      </w:r>
      <w:bookmarkStart w:id="42" w:name="pg381_1392"/>
    </w:p>
    <w:p>
      <w:pPr>
        <w:pStyle w:val="Heading2"/>
        <w:numPr>
          <w:ilvl w:val="1"/>
          <w:numId w:val="1"/>
        </w:numPr>
        <w:rPr/>
      </w:pPr>
      <w:bookmarkStart w:id="43" w:name="__RefHeading___Toc3218822_211673320"/>
      <w:bookmarkStart w:id="44" w:name="_Toc13"/>
      <w:bookmarkEnd w:id="42"/>
      <w:bookmarkEnd w:id="43"/>
      <w:r>
        <w:rPr>
          <w:rtl w:val="true"/>
        </w:rPr>
        <w:t>جرائم و آفات زبان‌</w:t>
      </w:r>
      <w:bookmarkEnd w:id="44"/>
    </w:p>
    <w:p>
      <w:pPr>
        <w:pStyle w:val="Heading3"/>
        <w:numPr>
          <w:ilvl w:val="2"/>
          <w:numId w:val="1"/>
        </w:numPr>
        <w:rPr/>
      </w:pPr>
      <w:bookmarkStart w:id="45" w:name="__RefHeading___Toc3218824_211673320"/>
      <w:bookmarkStart w:id="46" w:name="_Toc14"/>
      <w:bookmarkEnd w:id="45"/>
      <w:r>
        <w:rPr>
          <w:rtl w:val="true"/>
        </w:rPr>
        <w:t>توضیح</w:t>
      </w:r>
      <w:bookmarkEnd w:id="46"/>
    </w:p>
    <w:p>
      <w:pPr>
        <w:pStyle w:val="BookText"/>
        <w:rPr/>
      </w:pPr>
      <w:r>
        <w:rPr>
          <w:rFonts w:ascii="IRNazanin" w:hAnsi="IRNazanin" w:eastAsia="IRNazanin"/>
          <w:color w:val="111111"/>
          <w:sz w:val="28"/>
          <w:sz w:val="28"/>
          <w:szCs w:val="28"/>
          <w:rtl w:val="true"/>
          <w:lang w:bidi="fa-IR"/>
        </w:rPr>
        <w:t>از جمله مباحث مهم و قابل توجه، بحث جرائم و آفات زبان است، زیرا بیش از آن اندازه که نعمت بیان و زبان مفید و ارزشمند است جرائم و آفات آن زیان‌بار و ناپسند است و همان گونه که هیچ عبادتی نزد خداوند برتر از سخن حق نیست هیچ گناهی نیز بالاتر از سخن باطل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آسمانی و کلمات حکیمان درباره آفات زبان مطالب بسیار ارزنده و جالبی دیده می‌شود که بررسی تمام آن‌ها از حوصله بحث ما خارج است ولی در حدّ توان به قسمتی از آن‌ها اشاره خواهیم کرد</w:t>
      </w:r>
      <w:r>
        <w:rPr>
          <w:rFonts w:eastAsia="IRNazanin" w:cs="IRNazanin"/>
          <w:color w:val="111111"/>
          <w:sz w:val="28"/>
          <w:szCs w:val="28"/>
          <w:rtl w:val="true"/>
          <w:lang w:bidi="fa-IR"/>
        </w:rPr>
        <w:t>.</w:t>
      </w:r>
    </w:p>
    <w:p>
      <w:pPr>
        <w:pStyle w:val="Heading3"/>
        <w:numPr>
          <w:ilvl w:val="2"/>
          <w:numId w:val="1"/>
        </w:numPr>
        <w:rPr/>
      </w:pPr>
      <w:bookmarkStart w:id="47" w:name="__RefHeading___Toc3218826_211673320"/>
      <w:bookmarkStart w:id="48" w:name="_Toc15"/>
      <w:bookmarkEnd w:id="47"/>
      <w:r>
        <w:rPr>
          <w:rtl w:val="true"/>
        </w:rPr>
        <w:t>نکته‌</w:t>
      </w:r>
      <w:bookmarkEnd w:id="4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فلاسفه نطق را در انسان مظهر تعقّل و تفکّر می‌دانند و به این لحاظ آن را فصل ممیّز انسان می‌شمارند امّا بهتر است ما از مکتب وحی بیاموزیم و بیان را به جای نطق انتخاب کنیم زیرا در واژه بیان نکته‌ای وجود دارد که در نطق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یعنی آشکار کردن، و به سخن گفتن انسان از آن جهت بیان گفته می‌شود که آنچه در ضمیر و باطن انسان است به وسیله سخن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قوّه تعقّل و تفکّر نبود انسان نمی‌توانست تمام خواست‌ها و نیازهای خود را ابراز دارد و قادر نبود احساسات و تجربیات خود را جمع بندی کند و به صورت مطالب منظم و قابل درک برای دیگران اظهار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 و مبنای نطق و بیان در انسان قوّه عاقله اوست و این ارتباط و وابستگی بقدری شدید است که اندک اختلال در دستگاه قوّه عاقله، یعنی مغز انسان، در قوه نطق و بیان او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قوّه تفکّر منسجم‌تر باشد قدرت بیان بیشتر </w:t>
      </w:r>
    </w:p>
    <w:p>
      <w:pPr>
        <w:pStyle w:val="BookText"/>
        <w:rPr/>
      </w:pPr>
      <w:r>
        <w:rPr>
          <w:rFonts w:ascii="IRNazanin" w:hAnsi="IRNazanin" w:eastAsia="IRNazanin"/>
          <w:color w:val="111111"/>
          <w:sz w:val="28"/>
          <w:sz w:val="28"/>
          <w:szCs w:val="28"/>
          <w:rtl w:val="true"/>
          <w:lang w:bidi="fa-IR"/>
        </w:rPr>
        <w:t>و کیفیت آن منظّم‌تر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 از دو جهت اهمیت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مُظْهِرِ ما فی الضمیر است و انسان آن چه در درون دارد به وسیله بیان و زبان ابزار می‌کند و حیوانات قطعاً فاقد چنین قدرتی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قوّه بیان مبیّن قوّه تفکّر و تعقّل در انسان است، و بی جهت نیست که خداوند متعال پس از تعلیم قرآن و آفرینش انسان، تعلیم بیان را گوشزد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عَلَّمَ الْقُرْآنَ خَلَقَ الْإِنْسانَ عَلَّمَهُ الْبَیانَ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خداوند رحمان، قرآن را آموخت، انسان را آفرید و به او بیان را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امیرالمؤمنین‌علیه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زبان پاره‌ای از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آدمی از گفتار سرباز زند زبان یارای سخن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انسان مایه گفتار داشته باشد زبان او را مهلت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سخنیم؛ عنان سخن در دست ما است، درخت کلام در ما ریشه دوانیده و شاخه‌های آن بر ما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رحمتتان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زمانی بسر می‌برید که گوینده حق کمیاب، و زبان از راست گفتن کند، و انسانِ حق جو و حق طلب خوار و ذلیل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که نعمت بیان پس از تعلیم قرآن و آفرینش انسان بالاترین نعمت‌ها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باید قدر این نعمت را بداند و خدا را بر آن سپاس گوید هر چند که نمی‌توان نعمت‌های خدا را شکر گذاری کرد، زیرا خداوند متعال نعمت‌های زیادی به بندگان خود عطا فرموده که انسان از برشمردن آن عاجز است، چنان که قرآن می‌فرماید</w:t>
      </w:r>
      <w:r>
        <w:rPr>
          <w:rFonts w:eastAsia="IRNazanin" w:cs="IRNazanin"/>
          <w:color w:val="111111"/>
          <w:sz w:val="28"/>
          <w:szCs w:val="28"/>
          <w:rtl w:val="true"/>
          <w:lang w:bidi="fa-IR"/>
        </w:rPr>
        <w:t xml:space="preserve">: </w:t>
      </w:r>
      <w:bookmarkStart w:id="49" w:name="pg381_1394"/>
    </w:p>
    <w:p>
      <w:pPr>
        <w:pStyle w:val="BookText"/>
        <w:rPr/>
      </w:pPr>
      <w:bookmarkEnd w:id="4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اگر نعمت‌های خدا را بشمارید هرگز حساب آن نتوانید کرد</w:t>
      </w:r>
      <w:r>
        <w:rPr>
          <w:rFonts w:eastAsia="IRNazanin" w:cs="IRNazanin"/>
          <w:color w:val="111111"/>
          <w:sz w:val="28"/>
          <w:szCs w:val="28"/>
          <w:rtl w:val="true"/>
          <w:lang w:bidi="fa-IR"/>
        </w:rPr>
        <w:t>... .</w:t>
      </w:r>
    </w:p>
    <w:p>
      <w:pPr>
        <w:pStyle w:val="Heading3"/>
        <w:numPr>
          <w:ilvl w:val="2"/>
          <w:numId w:val="1"/>
        </w:numPr>
        <w:rPr/>
      </w:pPr>
      <w:bookmarkStart w:id="50" w:name="__RefHeading___Toc3218828_211673320"/>
      <w:bookmarkStart w:id="51" w:name="_Toc16"/>
      <w:bookmarkEnd w:id="50"/>
      <w:r>
        <w:rPr>
          <w:rtl w:val="true"/>
        </w:rPr>
        <w:t>بعد مثبت و منفی زبان‌</w:t>
      </w:r>
      <w:bookmarkEnd w:id="51"/>
    </w:p>
    <w:p>
      <w:pPr>
        <w:pStyle w:val="BookText"/>
        <w:rPr/>
      </w:pPr>
      <w:r>
        <w:rPr>
          <w:rFonts w:ascii="IRNazanin" w:hAnsi="IRNazanin" w:eastAsia="IRNazanin"/>
          <w:color w:val="111111"/>
          <w:sz w:val="28"/>
          <w:sz w:val="28"/>
          <w:szCs w:val="28"/>
          <w:rtl w:val="true"/>
          <w:lang w:bidi="fa-IR"/>
        </w:rPr>
        <w:t>نعمت زبان و بیان از ویژگی خاصی برخوردار است، لکن از این نکته نیز نباید غفلت کرد که زبان داری دو بُعد مثبت و منفی است و نمی‌توان گفت چون زبان نعمت عظمای الهی است پس باید هر چه بیشتر آن را به کار انداخت و بدون حساب هر سخنی را بر زبان آورد بلکه باید در موارد ضروری و مفید از آن بهره برداری کرد</w:t>
      </w:r>
      <w:r>
        <w:rPr>
          <w:rFonts w:eastAsia="IRNazanin" w:cs="IRNazanin"/>
          <w:color w:val="111111"/>
          <w:sz w:val="28"/>
          <w:szCs w:val="28"/>
          <w:rtl w:val="true"/>
          <w:lang w:bidi="fa-IR"/>
        </w:rPr>
        <w:t>.</w:t>
      </w:r>
    </w:p>
    <w:p>
      <w:pPr>
        <w:pStyle w:val="Heading3"/>
        <w:numPr>
          <w:ilvl w:val="2"/>
          <w:numId w:val="1"/>
        </w:numPr>
        <w:rPr/>
      </w:pPr>
      <w:bookmarkStart w:id="52" w:name="__RefHeading___Toc3218830_211673320"/>
      <w:bookmarkStart w:id="53" w:name="_Toc17"/>
      <w:bookmarkEnd w:id="52"/>
      <w:r>
        <w:rPr>
          <w:rtl w:val="true"/>
        </w:rPr>
        <w:t>سخن، بهترین عبادت و زشت‌ترین معصیت‌</w:t>
      </w:r>
      <w:bookmarkEnd w:id="53"/>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عبادات و طاعاتی که از اعضاء و جوارح انسان سر می‌زند عبادتی کم زحمت‌تر و کم مؤنه‌تر و در عین حال گرانبهاتر نزد خدا از سخن وجود ندارد البته در صورتی که کلام برای رضای خدا و به قصد بیان رحمت و گسترش نعمت‌های او باشد، زیرا بر همه مشهود است که خداوند میان خود و پیامبرانش جهت کشف اسرار و بیان حقایق و اظهار علوم پنهانی خود چیزی را جز کلام واسطه قرار نداده و وحی و تفهیم مطالب به وسیله کلام صورت گرفته است، چنان که میان پیامبران و مردم نیز وسیله‌ای جز سخن برای ابلاغ رسالت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روشن می‌شود که سخن بهترین وسیله و ظریف‌ترین عبادت است و همچنین هیچ گناهی نزد خداوند سنگین‌تر و به کیفر نزدیک‌تر و پیش مردم نکوهیده‌تر و ناراحت کننده‌تر از سخن نیست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اصولاً یکی از نشانه‌های انسان عاقل آن است که بی جا سخن نمی‌گوید، زیرا زبان نشان دهنده میزان عقل آدمی است، چنان که امیرمؤمنان‌علیه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بگویید تا شناخته شوید چرا که انسان در زیر زبان خود پنهان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آدمی مخفی است در زیر زبان</w:t>
      </w:r>
    </w:p>
    <w:p>
      <w:pPr>
        <w:pStyle w:val="BookText"/>
        <w:rPr/>
      </w:pPr>
      <w:r>
        <w:rPr>
          <w:rFonts w:ascii="IRNazanin" w:hAnsi="IRNazanin" w:eastAsia="IRNazanin"/>
          <w:color w:val="111111"/>
          <w:sz w:val="28"/>
          <w:sz w:val="28"/>
          <w:szCs w:val="28"/>
          <w:rtl w:val="true"/>
          <w:lang w:bidi="fa-IR"/>
        </w:rPr>
        <w:t>این زبان پرده است بر درگاه جان</w:t>
      </w:r>
    </w:p>
    <w:p>
      <w:pPr>
        <w:pStyle w:val="BookText"/>
        <w:rPr/>
      </w:pPr>
      <w:r>
        <w:rPr>
          <w:rFonts w:ascii="IRNazanin" w:hAnsi="IRNazanin" w:eastAsia="IRNazanin"/>
          <w:color w:val="111111"/>
          <w:sz w:val="28"/>
          <w:sz w:val="28"/>
          <w:szCs w:val="28"/>
          <w:rtl w:val="true"/>
          <w:lang w:bidi="fa-IR"/>
        </w:rPr>
        <w:t>چونک بادی پرده را در هم کشید</w:t>
      </w:r>
    </w:p>
    <w:p>
      <w:pPr>
        <w:pStyle w:val="BookText"/>
        <w:rPr/>
      </w:pPr>
      <w:r>
        <w:rPr>
          <w:rFonts w:ascii="IRNazanin" w:hAnsi="IRNazanin" w:eastAsia="IRNazanin"/>
          <w:color w:val="111111"/>
          <w:sz w:val="28"/>
          <w:sz w:val="28"/>
          <w:szCs w:val="28"/>
          <w:rtl w:val="true"/>
          <w:lang w:bidi="fa-IR"/>
        </w:rPr>
        <w:t>سرّ صحن خانه شد بر ما پدید</w:t>
      </w:r>
    </w:p>
    <w:p>
      <w:pPr>
        <w:pStyle w:val="BookText"/>
        <w:rPr/>
      </w:pPr>
      <w:r>
        <w:rPr>
          <w:rFonts w:ascii="IRNazanin" w:hAnsi="IRNazanin" w:eastAsia="IRNazanin"/>
          <w:color w:val="111111"/>
          <w:sz w:val="28"/>
          <w:sz w:val="28"/>
          <w:szCs w:val="28"/>
          <w:rtl w:val="true"/>
          <w:lang w:bidi="fa-IR"/>
        </w:rPr>
        <w:t>کان در آن خانه گهر یا گندم است</w:t>
      </w:r>
    </w:p>
    <w:p>
      <w:pPr>
        <w:pStyle w:val="BookText"/>
        <w:rPr/>
      </w:pPr>
      <w:r>
        <w:rPr>
          <w:rFonts w:ascii="IRNazanin" w:hAnsi="IRNazanin" w:eastAsia="IRNazanin"/>
          <w:color w:val="111111"/>
          <w:sz w:val="28"/>
          <w:sz w:val="28"/>
          <w:szCs w:val="28"/>
          <w:rtl w:val="true"/>
          <w:lang w:bidi="fa-IR"/>
        </w:rPr>
        <w:t>گنج زر یا جمله مار و کژدم است</w:t>
      </w:r>
    </w:p>
    <w:p>
      <w:pPr>
        <w:pStyle w:val="BookText"/>
        <w:rPr/>
      </w:pPr>
      <w:r>
        <w:rPr>
          <w:rFonts w:ascii="IRNazanin" w:hAnsi="IRNazanin" w:eastAsia="IRNazanin"/>
          <w:color w:val="111111"/>
          <w:sz w:val="28"/>
          <w:sz w:val="28"/>
          <w:szCs w:val="28"/>
          <w:rtl w:val="true"/>
          <w:lang w:bidi="fa-IR"/>
        </w:rPr>
        <w:t>یا در او گنج است و ماری برکران</w:t>
      </w:r>
    </w:p>
    <w:p>
      <w:pPr>
        <w:pStyle w:val="BookText"/>
        <w:rPr/>
      </w:pPr>
      <w:r>
        <w:rPr>
          <w:rFonts w:ascii="IRNazanin" w:hAnsi="IRNazanin" w:eastAsia="IRNazanin"/>
          <w:color w:val="111111"/>
          <w:sz w:val="28"/>
          <w:sz w:val="28"/>
          <w:szCs w:val="28"/>
          <w:rtl w:val="true"/>
          <w:lang w:bidi="fa-IR"/>
        </w:rPr>
        <w:t>زانک نبود گنج زر بی پاسبان</w:t>
      </w:r>
    </w:p>
    <w:p>
      <w:pPr>
        <w:pStyle w:val="BookText"/>
        <w:rPr/>
      </w:pPr>
      <w:r>
        <w:rPr>
          <w:rFonts w:ascii="IRNazanin" w:hAnsi="IRNazanin" w:eastAsia="IRNazanin"/>
          <w:color w:val="111111"/>
          <w:sz w:val="28"/>
          <w:sz w:val="28"/>
          <w:szCs w:val="28"/>
          <w:rtl w:val="true"/>
          <w:lang w:bidi="fa-IR"/>
        </w:rPr>
        <w:t>بی تأمّل او سخن گفتی چنان</w:t>
      </w:r>
    </w:p>
    <w:p>
      <w:pPr>
        <w:pStyle w:val="BookText"/>
        <w:rPr/>
      </w:pPr>
      <w:r>
        <w:rPr>
          <w:rFonts w:ascii="IRNazanin" w:hAnsi="IRNazanin" w:eastAsia="IRNazanin"/>
          <w:color w:val="111111"/>
          <w:sz w:val="28"/>
          <w:sz w:val="28"/>
          <w:szCs w:val="28"/>
          <w:rtl w:val="true"/>
          <w:lang w:bidi="fa-IR"/>
        </w:rPr>
        <w:t>کز پس پانصد تأمّل دیگران</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در زیر زبان خود پنهان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 سخن نگفته باشد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عیب و هنرش نهفته باشد </w:t>
      </w:r>
    </w:p>
    <w:p>
      <w:pPr>
        <w:pStyle w:val="BookText"/>
        <w:rPr/>
      </w:pPr>
      <w:r>
        <w:rPr>
          <w:rFonts w:ascii="IRNazanin" w:hAnsi="IRNazanin" w:eastAsia="IRNazanin"/>
          <w:color w:val="111111"/>
          <w:sz w:val="28"/>
          <w:sz w:val="28"/>
          <w:szCs w:val="28"/>
          <w:rtl w:val="true"/>
          <w:lang w:bidi="fa-IR"/>
        </w:rPr>
        <w:t>به هر حال، انسان عاقل و دوراندیش اول فکر می‌کند آن گاه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عاقل در پشت قلب او جای دارد و قلب احمق پشت زبان اوست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مرحوم سیّد رضی هنگامی که این جمله را در نهج البلاغه نقل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کلمات شگفت‌انگیز و پر ارزش مولا امیرالمؤمنین‌علیه السلام است و مقصود این است که انسان عاقل زبان خود را پیش از مشورت کردن و اندیشیدن به سخن نمی‌گشاید، ولی احمق قبل از این که فکر و اندیشه کند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گویی زبان عاقل دنباله رو قلب اوست ولی قلب احمق از زبانش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در عبارت دیگری از آن حضرت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احمق در دهان او و زبان عاقل در قلب اوست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در جای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مؤمن در پس قلب او و قلب و عقل منافق پشت زبان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مؤمن هر گاه بخواهد سخنی بگوید نخست می‌اندیشد، اگر نیک بود می‌گوید و اگر ناپسند بود از گفتن آن خودداری می‌کند اما شخص دو رو و منافق آن چه بر زبانش جاری می‌شود می‌گوید و نمی‌داند کدام سخن به سود او و کدام سخن به زیانش تمام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فرموده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هیچ بنده‌ای درست نمی‌شود مگر این که قلبش درست شود و قلبش درست نمی‌شود تا آن که زبان او راست و مستقیم شود</w:t>
      </w:r>
      <w:r>
        <w:rPr>
          <w:rFonts w:eastAsia="IRNazanin" w:cs="IRNazanin"/>
          <w:color w:val="111111"/>
          <w:sz w:val="28"/>
          <w:szCs w:val="28"/>
          <w:rtl w:val="true"/>
          <w:lang w:bidi="fa-IR"/>
        </w:rPr>
        <w:t>...».</w:t>
      </w:r>
      <w:r>
        <w:rPr>
          <w:rStyle w:val="FootnoteAnchor"/>
          <w:rtl w:val="true"/>
        </w:rPr>
        <w:footnoteReference w:id="60"/>
      </w:r>
      <w:bookmarkStart w:id="54" w:name="pg381_1397"/>
    </w:p>
    <w:p>
      <w:pPr>
        <w:pStyle w:val="BookText"/>
        <w:rPr/>
      </w:pPr>
      <w:bookmarkEnd w:id="54"/>
      <w:r>
        <w:rPr>
          <w:rFonts w:ascii="IRNazanin" w:hAnsi="IRNazanin" w:eastAsia="IRNazanin"/>
          <w:color w:val="111111"/>
          <w:sz w:val="28"/>
          <w:sz w:val="28"/>
          <w:szCs w:val="28"/>
          <w:rtl w:val="true"/>
          <w:lang w:bidi="fa-IR"/>
        </w:rPr>
        <w:t>بسیارند کسانی که از سخن گفتن نادم و پشیمان اند اما به خاطر سکوت هیچ‌گاه اظهار ندامت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من در اثر گفتار پشیمان شده‌ام امّا به خاطر سکوت افسوس نخورده‌ام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شاعر عرب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 ندمت علی السکوت مرّة</w:t>
      </w:r>
    </w:p>
    <w:p>
      <w:pPr>
        <w:pStyle w:val="BookText"/>
        <w:rPr/>
      </w:pPr>
      <w:r>
        <w:rPr>
          <w:rFonts w:ascii="IRNazanin" w:hAnsi="IRNazanin" w:eastAsia="IRNazanin"/>
          <w:color w:val="111111"/>
          <w:sz w:val="28"/>
          <w:sz w:val="28"/>
          <w:szCs w:val="28"/>
          <w:rtl w:val="true"/>
          <w:lang w:bidi="fa-IR"/>
        </w:rPr>
        <w:t>و لقد ندمت علی الکلام مرارا</w:t>
      </w:r>
    </w:p>
    <w:p>
      <w:pPr>
        <w:pStyle w:val="BookText"/>
        <w:rPr/>
      </w:pPr>
      <w:r>
        <w:rPr>
          <w:rFonts w:ascii="IRNazanin" w:hAnsi="IRNazanin" w:eastAsia="IRNazanin"/>
          <w:color w:val="111111"/>
          <w:sz w:val="28"/>
          <w:sz w:val="28"/>
          <w:szCs w:val="28"/>
          <w:rtl w:val="true"/>
          <w:lang w:bidi="fa-IR"/>
        </w:rPr>
        <w:t>به خاطر سکوت یک بار هم دریغ نخوردم، اما به خاطر گفته‌ام بارها پشیمان شده‌ام</w:t>
      </w:r>
      <w:r>
        <w:rPr>
          <w:rFonts w:eastAsia="IRNazanin" w:cs="IRNazanin"/>
          <w:color w:val="111111"/>
          <w:sz w:val="28"/>
          <w:szCs w:val="28"/>
          <w:rtl w:val="true"/>
          <w:lang w:bidi="fa-IR"/>
        </w:rPr>
        <w:t>.</w:t>
      </w:r>
    </w:p>
    <w:p>
      <w:pPr>
        <w:pStyle w:val="Heading3"/>
        <w:numPr>
          <w:ilvl w:val="2"/>
          <w:numId w:val="1"/>
        </w:numPr>
        <w:rPr/>
      </w:pPr>
      <w:bookmarkStart w:id="55" w:name="__RefHeading___Toc3218832_211673320"/>
      <w:bookmarkStart w:id="56" w:name="_Toc18"/>
      <w:bookmarkEnd w:id="55"/>
      <w:r>
        <w:rPr>
          <w:rtl w:val="true"/>
        </w:rPr>
        <w:t>چند نکته درباره سکوت‌</w:t>
      </w:r>
      <w:bookmarkEnd w:id="56"/>
    </w:p>
    <w:p>
      <w:pPr>
        <w:pStyle w:val="BookText"/>
        <w:rPr/>
      </w:pPr>
      <w:r>
        <w:rPr>
          <w:rFonts w:ascii="IRNazanin" w:hAnsi="IRNazanin" w:eastAsia="IRNazanin"/>
          <w:color w:val="111111"/>
          <w:sz w:val="28"/>
          <w:sz w:val="28"/>
          <w:szCs w:val="28"/>
          <w:rtl w:val="true"/>
          <w:lang w:bidi="fa-IR"/>
        </w:rPr>
        <w:t>در برخی از روایات آمده که سکوت و خاموشی از سخن گفتن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مؤمن در حفظ زبان اوست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سکوت کند نجات می‌یابد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می‌کنی سخن گفتن از نقره است به درستی که سکوت از طلا است</w:t>
      </w:r>
      <w:r>
        <w:rPr>
          <w:rFonts w:eastAsia="IRNazanin" w:cs="IRNazanin"/>
          <w:color w:val="111111"/>
          <w:sz w:val="28"/>
          <w:szCs w:val="28"/>
          <w:rtl w:val="true"/>
          <w:lang w:bidi="fa-IR"/>
        </w:rPr>
        <w:t>».</w:t>
      </w:r>
      <w:r>
        <w:rPr>
          <w:rStyle w:val="FootnoteAnchor"/>
          <w:rtl w:val="true"/>
        </w:rPr>
        <w:footnoteReference w:id="64"/>
      </w:r>
      <w:bookmarkStart w:id="57" w:name="pg381_1398"/>
    </w:p>
    <w:p>
      <w:pPr>
        <w:pStyle w:val="BookText"/>
        <w:rPr/>
      </w:pPr>
      <w:bookmarkEnd w:id="5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می‌خواهد سالم بماند باید سکوت کند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خدمت رسول خداصلی الله علیه وآله وسلم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دستورهای آن مطالبی بفرمایید که بدان عمل کنم و نیازی نباشد که از دیگران در این باره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خدا ایمان آوردم و در این راه استوار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بار پرسید از چه چیز خود را حفظ کنم؟ پیامبرصلی الله علیه وآله وسلم به زبان خود اشاره کرد، یعنی از زبانت بترس و آن را کنترل کن</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58" w:name="__RefHeading___Toc3218834_211673320"/>
      <w:bookmarkStart w:id="59" w:name="_Toc19"/>
      <w:bookmarkEnd w:id="58"/>
      <w:r>
        <w:rPr>
          <w:rtl w:val="true"/>
        </w:rPr>
        <w:t>توضیح لازم و نکته قابل توجه‌</w:t>
      </w:r>
      <w:bookmarkEnd w:id="5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تذکر داد که هدف اصلی از احادیث سکوت این نیست که انسان باید همیشه و در همه حال لب فرو بسته و زبان به سخن نگشاید و حتی در مقام احقاق حق خود و دیگران سکوت اختیار کند و به دفاع از خود بر نخیزد، بلکه مقصود جلوگیری از هرزه گویی و فضول کلام است، زیرا اگر روایات سکوت را این گونه تفسیر کنیم که انسان باید در هر حال حتی در برابر ستم ستمکاران و افساد مفسدان مهر سکوت بر لب زده و فریاد بر نیاورد چنین تفسیری بی‌تردید مخالف ضرورت شرع انور است که امر به معروف و نهی از منکر را از اهمّ واجبات شمرده و سکوت در برابر ظلم را گناهی بزرگ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مفاسد و مظالم بنابر سکوت باشد کیان اسلام به خطر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اسلام دستور می‌دهد که مهر سکوت را بشکنید و داد بزنید و فریاد برآورید و مردم را نیز علیه فساد و ستم بشورانید چرا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بینی که نابینا و چاه است</w:t>
      </w:r>
    </w:p>
    <w:p>
      <w:pPr>
        <w:pStyle w:val="BookText"/>
        <w:rPr/>
      </w:pPr>
      <w:r>
        <w:rPr>
          <w:rFonts w:ascii="IRNazanin" w:hAnsi="IRNazanin" w:eastAsia="IRNazanin"/>
          <w:color w:val="111111"/>
          <w:sz w:val="28"/>
          <w:sz w:val="28"/>
          <w:szCs w:val="28"/>
          <w:rtl w:val="true"/>
          <w:lang w:bidi="fa-IR"/>
        </w:rPr>
        <w:t>اگر خاموش بنشینی گناه است</w:t>
      </w:r>
    </w:p>
    <w:p>
      <w:pPr>
        <w:pStyle w:val="BookText"/>
        <w:rPr/>
      </w:pPr>
      <w:r>
        <w:rPr>
          <w:rFonts w:ascii="IRNazanin" w:hAnsi="IRNazanin" w:eastAsia="IRNazanin"/>
          <w:color w:val="111111"/>
          <w:sz w:val="28"/>
          <w:sz w:val="28"/>
          <w:szCs w:val="28"/>
          <w:rtl w:val="true"/>
          <w:lang w:bidi="fa-IR"/>
        </w:rPr>
        <w:t>در حقیقت، کسانی که در این گونه موارد سکوت می‌کنند اصل مسلّم قرآنی را نادیده انگاشته‌اند و آن اصل امر به معروف و نهی از منکر است که از اهمّ فرایض به شمار می‌رود و در قرآن مجید و روایات اهل بیت‌علیهم السلام تأکید زیادی بر آن شده است و از کسانی که امر به معروف و نهی از منکر را ترک کنند نکوهش شده و آن‌ها را مستوجب غضب و خشم خداوند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دشمن دارد بنده ضعیفی را که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ضعیفی که دین ندارد کیست؟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نهی از منکر نمی‌کند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اگر قرار بود که انسان همیشه سکوت کند و از منکر و زشتی جلوگیری نکند، امام باقرعلیه السلام نمی‌فرمود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به حال مردمی که امر به معروف و نهی از منکر را وظیفه خود نمی‌دانند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زیرا بی‌تردید اگر امر به معروف و نهی از منکر اجرا نشود هیچ یک از واجبات به پا داشته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داشتن دیگر فرایض و واجبات بستگی به امر به معروف و نهی از منکر دارد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امیرمؤمنان‌علیه السلام درباره امر به معروف و مبارزه با منکرات می‌فرماید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این‌ها مهم‌تر سخنی است که برای دفاع از عدالت نزد پیشوای </w:t>
      </w:r>
      <w:bookmarkStart w:id="60" w:name="pg381_1400"/>
    </w:p>
    <w:p>
      <w:pPr>
        <w:pStyle w:val="BookText"/>
        <w:rPr/>
      </w:pPr>
      <w:bookmarkEnd w:id="60"/>
      <w:r>
        <w:rPr>
          <w:rFonts w:ascii="IRNazanin" w:hAnsi="IRNazanin" w:eastAsia="IRNazanin"/>
          <w:color w:val="111111"/>
          <w:sz w:val="28"/>
          <w:sz w:val="28"/>
          <w:szCs w:val="28"/>
          <w:rtl w:val="true"/>
          <w:lang w:bidi="fa-IR"/>
        </w:rPr>
        <w:t>ستمگری گفته می‌شود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61" w:name="__RefHeading___Toc3218836_211673320"/>
      <w:bookmarkStart w:id="62" w:name="_Toc20"/>
      <w:bookmarkEnd w:id="61"/>
      <w:r>
        <w:rPr>
          <w:rtl w:val="true"/>
        </w:rPr>
        <w:t>نتیجه بحث‌</w:t>
      </w:r>
      <w:bookmarkEnd w:id="62"/>
    </w:p>
    <w:p>
      <w:pPr>
        <w:pStyle w:val="BookText"/>
        <w:rPr/>
      </w:pPr>
      <w:r>
        <w:rPr>
          <w:rFonts w:ascii="IRNazanin" w:hAnsi="IRNazanin" w:eastAsia="IRNazanin"/>
          <w:color w:val="111111"/>
          <w:sz w:val="28"/>
          <w:sz w:val="28"/>
          <w:szCs w:val="28"/>
          <w:rtl w:val="true"/>
          <w:lang w:bidi="fa-IR"/>
        </w:rPr>
        <w:t>از آنچه گذشت نتیجه می‌گیریم که نعمت بیان با تمام ارزش و اهمیتی که دارد دارای دو بُعد مثبت و منفی است و در آغاز مرحله خودسازی بیشتر به بُعد منفی توجه شده است تا بُعد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انسان در این مرحله قدری پیش رفت و بر زبان خویش تسلط پیدا کرد، بحث سکوت مطرح نیست بلکه صمت مطرح می‌شود، چون سکوت مطلق را صمت نمی‌گویند، صمت به سکوت معنادار و کنترل شده اطلاق می‌شود، یعنی سکوت به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مطلوب است سکوت مطلق نیست بلکه سکوت به مورد است، زیرا چنان که گفتیم در بسیاری از اوقات گفتار و اظهار عقیده و امر و نهی لازم و واجب است و در چنین مواردی سکوت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3"/>
        <w:numPr>
          <w:ilvl w:val="2"/>
          <w:numId w:val="1"/>
        </w:numPr>
        <w:rPr/>
      </w:pPr>
      <w:bookmarkStart w:id="63" w:name="__RefHeading___Toc3218838_211673320"/>
      <w:bookmarkStart w:id="64" w:name="_Toc21"/>
      <w:bookmarkEnd w:id="63"/>
      <w:r>
        <w:rPr>
          <w:rtl w:val="true"/>
        </w:rPr>
        <w:t>مسؤولیت‌های زبان‌</w:t>
      </w:r>
      <w:bookmarkEnd w:id="64"/>
    </w:p>
    <w:p>
      <w:pPr>
        <w:pStyle w:val="BookText"/>
        <w:rPr/>
      </w:pPr>
      <w:r>
        <w:rPr>
          <w:rFonts w:ascii="IRNazanin" w:hAnsi="IRNazanin" w:eastAsia="IRNazanin"/>
          <w:color w:val="111111"/>
          <w:sz w:val="28"/>
          <w:sz w:val="28"/>
          <w:szCs w:val="28"/>
          <w:rtl w:val="true"/>
          <w:lang w:bidi="fa-IR"/>
        </w:rPr>
        <w:t xml:space="preserve">علمای اخلاق معتقدند کنترل زبان سخت دشوار است، چون برای بعضی افراد امکان دارد دست خود را کنترل کنند و سیلی به صورت کسی نزنند، پای خویش را کنترل کنند و به جای نامناسبی نروند و در مسیری که خلاف است گام برندارند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افراد قادر نیستند زبان خویش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ائمه معصومین‌علیهم السلام درباره حفظ و نگهداری زبان از گناه و معصیت به طور جدّی توصیه کرده‌اند، زیرا بسیاری از گناهان و خطاهایی که از انسان سر می‌زند به خاطر عدم کنترل زبان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اشتباهات انسان در زبان اوست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درنده‌ای است که اگر رهایش کنی هار می‌شود و انسان را می‌گزد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در جای دیگر آن بزرگوار از زبان به عنوان اسب سرکش و چموش تعبیر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باید زبانش را حفظ کند زیرا این زبان سرکش صاحبش را به هلاکت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باور نمی‌کنم بنده‌ای که زبانش را حفظ نکند، تقوایی به دست آورد که به او سود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کس بدون مهار کردن زبان نمی‌تواند در حدّ مطلوب تقوا داشته باشد</w:t>
      </w:r>
      <w:r>
        <w:rPr>
          <w:rFonts w:eastAsia="IRNazanin" w:cs="IRNazanin"/>
          <w:color w:val="111111"/>
          <w:sz w:val="28"/>
          <w:szCs w:val="28"/>
          <w:rtl w:val="true"/>
          <w:lang w:bidi="fa-IR"/>
        </w:rPr>
        <w:t>]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مورد دیگر، امیرالمؤمنین‌علیه السلام سرانجام کنترل نکردن زبان را آتش دوزخ دانسته و می‌فرماید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زیاد سخن می‌گوید زیاد اشتباه می‌کند و آن کس که زیاد اشتباه کند حیایش کم می‌شود و کسی که حیایش کم شد پارسایی‌اش نقصان می‌گیرد و کسی که پارسایی‌اش نقصان گیرد قلبش می‌میرد و کسی که قلبش بمیرد داخل دوزخ می‌شود</w:t>
      </w:r>
      <w:r>
        <w:rPr>
          <w:rFonts w:eastAsia="IRNazanin" w:cs="IRNazanin"/>
          <w:color w:val="111111"/>
          <w:sz w:val="28"/>
          <w:szCs w:val="28"/>
          <w:rtl w:val="true"/>
          <w:lang w:bidi="fa-IR"/>
        </w:rPr>
        <w:t>...»</w:t>
      </w:r>
      <w:r>
        <w:rPr>
          <w:rStyle w:val="FootnoteAnchor"/>
          <w:rtl w:val="true"/>
        </w:rPr>
        <w:footnoteReference w:id="74"/>
      </w:r>
      <w:bookmarkStart w:id="65" w:name="pg381_1402"/>
    </w:p>
    <w:p>
      <w:pPr>
        <w:pStyle w:val="Heading2"/>
        <w:numPr>
          <w:ilvl w:val="1"/>
          <w:numId w:val="1"/>
        </w:numPr>
        <w:rPr/>
      </w:pPr>
      <w:bookmarkStart w:id="66" w:name="__RefHeading___Toc3218840_211673320"/>
      <w:bookmarkStart w:id="67" w:name="_Toc22"/>
      <w:bookmarkEnd w:id="65"/>
      <w:bookmarkEnd w:id="66"/>
      <w:r>
        <w:rPr>
          <w:rtl w:val="true"/>
        </w:rPr>
        <w:t>غیبت‌</w:t>
      </w:r>
      <w:bookmarkEnd w:id="67"/>
    </w:p>
    <w:p>
      <w:pPr>
        <w:pStyle w:val="Heading3"/>
        <w:numPr>
          <w:ilvl w:val="2"/>
          <w:numId w:val="1"/>
        </w:numPr>
        <w:rPr/>
      </w:pPr>
      <w:bookmarkStart w:id="68" w:name="__RefHeading___Toc3218842_211673320"/>
      <w:bookmarkStart w:id="69" w:name="_Toc23"/>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یکی از آفات زیان بار زبان که از گناهان بزرگ به شمار می‌رود غیبت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غین بر وزن زینت یعنی پشت سر دیگران بدگویی کردن و سخن ناخوشایند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با شمول و عمومی که دارا است شامل انواع غیبت، بهتان، تهمت، افک،</w:t>
      </w:r>
      <w:r>
        <w:rPr>
          <w:rStyle w:val="FootnoteAnchor"/>
          <w:rtl w:val="true"/>
        </w:rPr>
        <w:footnoteReference w:id="75"/>
      </w:r>
      <w:r>
        <w:rPr>
          <w:rFonts w:ascii="IRNazanin" w:hAnsi="IRNazanin" w:eastAsia="IRNazanin"/>
          <w:color w:val="111111"/>
          <w:sz w:val="28"/>
          <w:sz w:val="28"/>
          <w:szCs w:val="28"/>
          <w:rtl w:val="true"/>
          <w:lang w:bidi="fa-IR"/>
        </w:rPr>
        <w:t>فحش و حتی ذکر عیوب آشکار می‌شود و حال آن که هر یک از این‌ها در اصطلاح تعریف خاصی داشته و از نظر شرعی دارای احکام ویژه‌ای است و همه آن‌ها از مصادیق غیبت مصطلح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مفهوم غیبت در لغت مفهومی است اعم از غیبت مصطلح و در احادیث نیز گاهی به همین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70" w:name="__RefHeading___Toc3218844_211673320"/>
      <w:bookmarkStart w:id="71" w:name="_Toc24"/>
      <w:bookmarkEnd w:id="70"/>
      <w:r>
        <w:rPr>
          <w:rtl w:val="true"/>
        </w:rPr>
        <w:t>غیبت از نظر قرآن‌</w:t>
      </w:r>
      <w:bookmarkEnd w:id="71"/>
    </w:p>
    <w:p>
      <w:pPr>
        <w:pStyle w:val="BookText"/>
        <w:rPr/>
      </w:pPr>
      <w:r>
        <w:rPr>
          <w:rFonts w:ascii="IRNazanin" w:hAnsi="IRNazanin" w:eastAsia="IRNazanin"/>
          <w:color w:val="111111"/>
          <w:sz w:val="28"/>
          <w:sz w:val="28"/>
          <w:szCs w:val="28"/>
          <w:rtl w:val="true"/>
          <w:lang w:bidi="fa-IR"/>
        </w:rPr>
        <w:t>شکی نیست که غیبت از گناهان کبیره است و مرتکب کبیره مستحقّ دوزخ است، چنان که در تفسیر آیه شریفه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 گناهانی است که خداوند مجازات آتش برای آن‌ها مقررّ داشته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قرآن کریم در چند مورد شدیداً از غیبت نکوهش نموده و از آن نهی کرده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لِکُلِّ هُمَزَةٍ لُمَزَةٍ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وای بر عیب جویان هرزه گوی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یَغْتَبْ بَعْضُکُمْ بَعْضاً أَ یُحِبُّ أَحَدُکُمْ أَنْ یَأْکُلَ لَحْمَ أَخِیهِ مَیْتاً فَکَرِهْتُمُوهُ</w:t>
      </w:r>
      <w:r>
        <w:rPr>
          <w:rFonts w:eastAsia="Amiri" w:cs="Amiri" w:ascii="Amiri" w:hAnsi="Amiri"/>
          <w:color w:val="111111"/>
          <w:sz w:val="28"/>
          <w:szCs w:val="28"/>
          <w:rtl w:val="true"/>
          <w:lang w:bidi="ar-SA"/>
        </w:rPr>
        <w:t>... ».</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از دیگری غیبت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از شما دوست دارد که گوشت مردار برادر خود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از این کار کراهت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بدانید که غیبت کردن مانند خوردن گوشت مرده برادر دینی است، از آن سخت بپرهیزید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این دو آیه استفاده می‌شود که در غیبت انگیزه عیب جویی شرط است، زیرا در آیه اول از غیبت به عنوان عیب جویی و هرزه گویی مذمّت شده و در آیه دوم غیبت را با خوردن گوشت مردار برادر دینی تنظیر نموده و این تنظیر به خاطر آن است که غیبت ترور شخصیت دیگران است؛ گویی غیبت کننده به وسیله غیبت شخصیت آن‌ها را له کرده و از صحنه بیرونشان می‌کند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غیبت کننده یا غیبت دو کار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که دیگری را بی آبرو می‌کند؛ دوم آن که بدین وسیله برای کسب وجاهت و آبروی خویش دست و پا </w:t>
      </w:r>
    </w:p>
    <w:p>
      <w:pPr>
        <w:pStyle w:val="BookText"/>
        <w:rPr/>
      </w:pPr>
      <w:r>
        <w:rPr>
          <w:rFonts w:ascii="IRNazanin" w:hAnsi="IRNazanin" w:eastAsia="IRNazanin"/>
          <w:color w:val="111111"/>
          <w:sz w:val="28"/>
          <w:sz w:val="28"/>
          <w:szCs w:val="28"/>
          <w:rtl w:val="true"/>
          <w:lang w:bidi="fa-IR"/>
        </w:rPr>
        <w:t>می‌کند و در حقیقت ترور شخصیت دیگران را مایه حفظ آبروی خود می‌پندارد و به اصطلاح شخصیت خود را در گرو مردن دیگران و پایمال کردن آن‌ها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از این آیه استفاده می‌شود این است که غیبت تنها در مورد مسلمین حرام است زیرا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مؤمنان است و غیر مؤمنان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نکته‌ای که ممکن است از آیه شریفه برداشت شود آن است که غیبت در صورتی موضوعیت پیدا می‌کند که طرف مقابل حضور نداشته باشد، زیرا علاوه بر آن که لغت غیبت نشانه عدم حضور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 معنی اشاره دارد، چون در آیه شخص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مرده فرض شده است؛ پس همان گونه که شخص مرده غایب است و نمی‌تواند از خود دفاع کند او نیز در اثر عدم حضور قادر به دفاع از آبرو و حیثیت خویش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 آن که همان طور که مرده دیگر زنده نمی‌شود آبروی از دست رفته نیز قابل برگشت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آزرده خاطر از دنیا رفتند و دیدارها به قیامت افتاد و آن‌گاه در پیشگاه خداوند متعال به محاکمه و دادخواهی بر خواهند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شرّ الشیطان و من غضب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خداوند اظهار بدی‌ها را دوست ندارد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اللَّهُ الْجَهْرَ بِالسُّوءِ مِنَ الْقَوْلِ إِلاَّ مَنْ ظُلِمَ وَ کانَ اللَّهُ سَمِیعاً عَلِیماً</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خداوند دوست ندارد کسی با سخنان خود بدی‌ها را اظهار کند مگر آن کسی که مورد ستم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استفاده می‌شود که خداوند دوست ندارد بدی‌های دیگران آشکار شود و عیوب آنان فاش گردد و آبروی مردم از بین برود</w:t>
      </w:r>
      <w:r>
        <w:rPr>
          <w:rFonts w:eastAsia="IRNazanin" w:cs="IRNazanin"/>
          <w:color w:val="111111"/>
          <w:sz w:val="28"/>
          <w:szCs w:val="28"/>
          <w:rtl w:val="true"/>
          <w:lang w:bidi="fa-IR"/>
        </w:rPr>
        <w:t xml:space="preserve">. </w:t>
      </w:r>
      <w:bookmarkStart w:id="72" w:name="pg381_1405"/>
    </w:p>
    <w:p>
      <w:pPr>
        <w:pStyle w:val="Heading3"/>
        <w:numPr>
          <w:ilvl w:val="2"/>
          <w:numId w:val="1"/>
        </w:numPr>
        <w:rPr/>
      </w:pPr>
      <w:bookmarkStart w:id="73" w:name="__RefHeading___Toc3218846_211673320"/>
      <w:bookmarkStart w:id="74" w:name="_Toc25"/>
      <w:bookmarkEnd w:id="72"/>
      <w:bookmarkEnd w:id="73"/>
      <w:r>
        <w:rPr>
          <w:rtl w:val="true"/>
        </w:rPr>
        <w:t>غیبت از نظر روایات‌</w:t>
      </w:r>
      <w:bookmarkEnd w:id="74"/>
    </w:p>
    <w:p>
      <w:pPr>
        <w:pStyle w:val="BookText"/>
        <w:rPr/>
      </w:pPr>
      <w:r>
        <w:rPr>
          <w:rFonts w:ascii="IRNazanin" w:hAnsi="IRNazanin" w:eastAsia="IRNazanin"/>
          <w:color w:val="111111"/>
          <w:sz w:val="28"/>
          <w:sz w:val="28"/>
          <w:szCs w:val="28"/>
          <w:rtl w:val="true"/>
          <w:lang w:bidi="fa-IR"/>
        </w:rPr>
        <w:t>در روایات اسلامی نیز به طور جدّی از غیبت کردن نهی شده و آثار بدی برای آن بیان آمده است در این باره به طور مشروح به بحث می‌پردازیم، زیرا مردم کمتر به حرمت و گناه غیبت توجه دارند، مرحوم شهید ثانی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مردم برای اقامه نماز، روزه و بسیاری از عبادات و آنچه وسیله قرب مقام در نزد پروردگار می‌شود می‌کوشند و بسیاری از محرّمات از قبیل زنا، شرب خمر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مرتکب نمی‌شوند و با این همه، بیشتر اوقات خود را در مجالس لهو و خوشگذرانی و سخنان بیهوده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می‌کنند و آبروی برادران دینی خود را می‌برند و آن را جزء گناهان به حساب نمی‌آورند؛ گویی از مؤاخذه خداوند متعال در ارتکاب این گونه اعمال بیمی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بسیاری از مردم مرتکب غیبت می‌شوند و گویا آن را گناه نمی‌دانند و از این نکته غافلند که کارهای دیگری که انجام می‌دهند و حسناتی که کسب می‌کنند با یک غیبت تمام آن‌ها را از بین می‌برند</w:t>
      </w:r>
      <w:r>
        <w:rPr>
          <w:rFonts w:eastAsia="IRNazanin" w:cs="IRNazanin"/>
          <w:color w:val="111111"/>
          <w:sz w:val="28"/>
          <w:szCs w:val="28"/>
          <w:rtl w:val="true"/>
          <w:lang w:bidi="fa-IR"/>
        </w:rPr>
        <w:t>.</w:t>
      </w:r>
    </w:p>
    <w:p>
      <w:pPr>
        <w:pStyle w:val="Heading3"/>
        <w:numPr>
          <w:ilvl w:val="2"/>
          <w:numId w:val="1"/>
        </w:numPr>
        <w:rPr/>
      </w:pPr>
      <w:bookmarkStart w:id="75" w:name="__RefHeading___Toc3218848_211673320"/>
      <w:bookmarkStart w:id="76" w:name="_Toc26"/>
      <w:bookmarkEnd w:id="75"/>
      <w:r>
        <w:rPr>
          <w:rtl w:val="true"/>
        </w:rPr>
        <w:t>هتک آبروی مسلمان بدتر از رباخواری است‌</w:t>
      </w:r>
      <w:bookmarkEnd w:id="76"/>
    </w:p>
    <w:p>
      <w:p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 که انسان از ربا به دست می‌آورد گناهش نزد خدا از سی و شش زنا بزرگ‌تر است و بالاترین ربا معامله کردن با آبروی مسلمان است</w:t>
      </w:r>
      <w:r>
        <w:rPr>
          <w:rFonts w:eastAsia="IRNazanin" w:cs="IRNazanin"/>
          <w:color w:val="111111"/>
          <w:sz w:val="28"/>
          <w:szCs w:val="28"/>
          <w:rtl w:val="true"/>
          <w:lang w:bidi="fa-IR"/>
        </w:rPr>
        <w:t>».</w:t>
      </w:r>
      <w:r>
        <w:rPr>
          <w:rStyle w:val="FootnoteAnchor"/>
          <w:rtl w:val="true"/>
        </w:rPr>
        <w:footnoteReference w:id="82"/>
      </w:r>
      <w:bookmarkStart w:id="77" w:name="pg381_1406"/>
    </w:p>
    <w:p>
      <w:pPr>
        <w:pStyle w:val="BookText"/>
        <w:rPr/>
      </w:pPr>
      <w:bookmarkEnd w:id="77"/>
      <w:r>
        <w:rPr>
          <w:rFonts w:ascii="IRNazanin" w:hAnsi="IRNazanin" w:eastAsia="IRNazanin"/>
          <w:color w:val="111111"/>
          <w:sz w:val="28"/>
          <w:sz w:val="28"/>
          <w:szCs w:val="28"/>
          <w:rtl w:val="true"/>
          <w:lang w:bidi="fa-IR"/>
        </w:rPr>
        <w:t>غیبت از زنا بدتر است</w:t>
      </w:r>
    </w:p>
    <w:p>
      <w:pPr>
        <w:pStyle w:val="BookText"/>
        <w:rPr/>
      </w:pPr>
      <w:r>
        <w:rPr>
          <w:rFonts w:ascii="IRNazanin" w:hAnsi="IRNazanin" w:eastAsia="IRNazanin"/>
          <w:color w:val="111111"/>
          <w:sz w:val="28"/>
          <w:sz w:val="28"/>
          <w:szCs w:val="28"/>
          <w:rtl w:val="true"/>
          <w:lang w:bidi="fa-IR"/>
        </w:rPr>
        <w:t>جابر بن عبداللَّه و ابی سعید خدری از پیامبر اکرم‌صلی الله علیه وآله وسلم نقل کرده‌اند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غیبت بپرهیزید که غیبت از زنا بدتر است، زیرا زنا کار ممکن است توبه کند و خدا توبه او را بپذیرد اما غیبت کننده مورد عفو قرار نخواهد گرفت مگر این که طرف از او راضی شود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78" w:name="__RefHeading___Toc3218850_211673320"/>
      <w:bookmarkStart w:id="79" w:name="_Toc27"/>
      <w:bookmarkEnd w:id="78"/>
      <w:r>
        <w:rPr>
          <w:rtl w:val="true"/>
        </w:rPr>
        <w:t>غیبت، به منزله خوردن گوشت مرده است‌</w:t>
      </w:r>
      <w:bookmarkEnd w:id="79"/>
    </w:p>
    <w:p>
      <w:pPr>
        <w:pStyle w:val="BookText"/>
        <w:rPr/>
      </w:pPr>
      <w:r>
        <w:rPr>
          <w:rFonts w:ascii="IRNazanin" w:hAnsi="IRNazanin" w:eastAsia="IRNazanin"/>
          <w:color w:val="111111"/>
          <w:sz w:val="28"/>
          <w:sz w:val="28"/>
          <w:szCs w:val="28"/>
          <w:rtl w:val="true"/>
          <w:lang w:bidi="fa-IR"/>
        </w:rPr>
        <w:t>همان گونه که قرآن مجید غیبت کردن را مانند خوردن گوشت برادر مؤمن می‌داند در روایات نیز به این مطلب اشاره و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دشنام دادن به مؤمن گناه و جنگیدن با او کفر و خوردن گوشت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غیبت معصیت است، و احترام مال مؤمن مانند احترام خون اوست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و تعبیر قرآن از غیبت به خوردن مردار انسان دلیل بر شدت و بزرگی این گناه است و این گونه تعبیر فقط درباره غیبت آمده است و چون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ندارد که از خود دفاع کند و در نتیجه آبرویش از میان می‌رود و شخصیتش در میان مردم له می‌شود، تشبیه به 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آبروی کسی در میان اجتماع بریزد هیچ چیز نمی‌تواند آن را جبران کندو در میان مردم برای همیشه سرافکنده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که غیبت می‌کند مانند آن است که گوشت برادر مسلمان خود را با این که مرده است می‌خورد تا برای خود کسب حیثیت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طبرسی در شأن نزول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یَغْتَبْ بَعْضُکُمْ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دو تن از اصحاب رسول خداصلی الله علیه وآله وسلم نازل شده است که از رفیق خود سلمان غیبت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خدمت پیامبرصلی الله علیه وآله وسلم فرستادند تا برایشان غذا بیاورد، پیامبر اکرم‌صلی الله علیه وآله وسلم او را نزد اسامة بن زید که مسؤول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فرستاد تا غذا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 چیزی ندارم که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سلمان نزد آن دو برگشت گفتند چرا غذا نیاوردی؟ گفت خدمت پیامبرصلی الله علیه وآله وسلم رسیدم، و ایشان مرا نزد اسامه فرستاد و او گفت الان چیزی ندارم، به این جهت نتوانستم چیزی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بخل ورزید و غذا نداد، و درباره سلمان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سراغ چاه سمیحه</w:t>
      </w:r>
      <w:r>
        <w:rPr>
          <w:rStyle w:val="FootnoteAnchor"/>
          <w:rtl w:val="true"/>
        </w:rPr>
        <w:footnoteReference w:id="85"/>
      </w:r>
      <w:r>
        <w:rPr>
          <w:rFonts w:ascii="IRNazanin" w:hAnsi="IRNazanin" w:eastAsia="IRNazanin"/>
          <w:color w:val="111111"/>
          <w:sz w:val="28"/>
          <w:sz w:val="28"/>
          <w:szCs w:val="28"/>
          <w:rtl w:val="true"/>
          <w:lang w:bidi="fa-IR"/>
        </w:rPr>
        <w:t>بفرستیم آب فروکش خواهد کرد و خشک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این دو نفر راه افتادند تا نزد اسامه بیایند و بررسی کنند که چرا اسامه به سلمان غذایی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 خوردن گوشت در دهان شما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امروز گوشت نخورده‌ایم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سلمان و اسامه را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این دو را می‌کردید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w:t>
      </w:r>
      <w:r>
        <w:rPr>
          <w:rStyle w:val="FootnoteAnchor"/>
          <w:rtl w:val="true"/>
        </w:rPr>
        <w:footnoteReference w:id="8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نیز رسیده که غیبت به منزله خوردن گوشت مسلمان مرده است</w:t>
      </w:r>
      <w:r>
        <w:rPr>
          <w:rFonts w:eastAsia="IRNazanin" w:cs="IRNazanin"/>
          <w:color w:val="111111"/>
          <w:sz w:val="28"/>
          <w:szCs w:val="28"/>
          <w:rtl w:val="true"/>
          <w:lang w:bidi="fa-IR"/>
        </w:rPr>
        <w:t>.</w:t>
      </w:r>
      <w:r>
        <w:rPr>
          <w:rStyle w:val="FootnoteAnchor"/>
          <w:rtl w:val="true"/>
        </w:rPr>
        <w:footnoteReference w:id="87"/>
      </w:r>
      <w:bookmarkStart w:id="80" w:name="pg381_1408"/>
    </w:p>
    <w:p>
      <w:pPr>
        <w:pStyle w:val="BookText"/>
        <w:rPr/>
      </w:pPr>
      <w:bookmarkEnd w:id="80"/>
      <w:r>
        <w:rPr>
          <w:rFonts w:ascii="IRNazanin" w:hAnsi="IRNazanin" w:eastAsia="IRNazanin"/>
          <w:color w:val="111111"/>
          <w:sz w:val="28"/>
          <w:sz w:val="28"/>
          <w:szCs w:val="28"/>
          <w:rtl w:val="true"/>
          <w:lang w:bidi="fa-IR"/>
        </w:rPr>
        <w:t>به هر حال، این تشبیه بی سابقه در قرآن و نیز تأکید روایات در توضیح مطلب، بیان کننده زشتی این عمل است که بدترین ظلم و ستم نسبت به برادر دینی است و در ننگین بودن این عمل همین بس که گرگ نسبت به گرگ این کار را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الذئب یاکل لحم ذئب</w:t>
      </w:r>
    </w:p>
    <w:p>
      <w:pPr>
        <w:pStyle w:val="BookText"/>
        <w:rPr/>
      </w:pPr>
      <w:r>
        <w:rPr>
          <w:rFonts w:ascii="IRNazanin" w:hAnsi="IRNazanin" w:eastAsia="IRNazanin"/>
          <w:color w:val="111111"/>
          <w:sz w:val="28"/>
          <w:sz w:val="28"/>
          <w:szCs w:val="28"/>
          <w:rtl w:val="true"/>
          <w:lang w:bidi="fa-IR"/>
        </w:rPr>
        <w:t>و یا کل بعضنا بعضا عیانا</w:t>
      </w:r>
    </w:p>
    <w:p>
      <w:pPr>
        <w:pStyle w:val="BookText"/>
        <w:rPr/>
      </w:pPr>
      <w:r>
        <w:rPr>
          <w:rFonts w:ascii="IRNazanin" w:hAnsi="IRNazanin" w:eastAsia="IRNazanin"/>
          <w:color w:val="111111"/>
          <w:sz w:val="28"/>
          <w:sz w:val="28"/>
          <w:szCs w:val="28"/>
          <w:rtl w:val="true"/>
          <w:lang w:bidi="fa-IR"/>
        </w:rPr>
        <w:t xml:space="preserve">گرگ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درندگی گوشت گرگ را نمی‌خورد، ولی بعضی از ما به طور علنی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بعضی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غیبت می‌خورد</w:t>
      </w:r>
      <w:r>
        <w:rPr>
          <w:rFonts w:eastAsia="IRNazanin" w:cs="IRNazanin"/>
          <w:color w:val="111111"/>
          <w:sz w:val="28"/>
          <w:szCs w:val="28"/>
          <w:rtl w:val="true"/>
          <w:lang w:bidi="fa-IR"/>
        </w:rPr>
        <w:t>.</w:t>
      </w:r>
    </w:p>
    <w:p>
      <w:pPr>
        <w:pStyle w:val="Heading3"/>
        <w:numPr>
          <w:ilvl w:val="2"/>
          <w:numId w:val="1"/>
        </w:numPr>
        <w:rPr/>
      </w:pPr>
      <w:bookmarkStart w:id="81" w:name="__RefHeading___Toc3218852_211673320"/>
      <w:bookmarkStart w:id="82" w:name="_Toc28"/>
      <w:bookmarkEnd w:id="81"/>
      <w:r>
        <w:rPr>
          <w:rtl w:val="true"/>
        </w:rPr>
        <w:t>از بین رفتن اعمال نیک‌</w:t>
      </w:r>
      <w:bookmarkEnd w:id="82"/>
    </w:p>
    <w:p>
      <w:pPr>
        <w:pStyle w:val="BookText"/>
        <w:rPr/>
      </w:pPr>
      <w:r>
        <w:rPr>
          <w:rFonts w:ascii="IRNazanin" w:hAnsi="IRNazanin" w:eastAsia="IRNazanin"/>
          <w:color w:val="111111"/>
          <w:sz w:val="28"/>
          <w:sz w:val="28"/>
          <w:szCs w:val="28"/>
          <w:rtl w:val="true"/>
          <w:lang w:bidi="fa-IR"/>
        </w:rPr>
        <w:t>غیبت اعمال نیک مؤمن را تباه می‌کند و از میان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کردن بر هر مسلمانی حرام است و همان گونه که آتش هیزم را می‌خورد، غیبت نیز کارهای نیک انسان را می‌خورد و از بین می‌برد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در روایات آمده که ثواب اعمال غیبت کننده در نامه عمل غیبت شونده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کننده از ولایت خدا بیرون است</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منظور عیب جویی و ریختن آبروی مؤمنی سخنی علیه او بگوید تا او را از چشم مردم بیندازد خداوند چنین کسی را از ولایت خودش بیرون و به </w:t>
      </w:r>
      <w:bookmarkStart w:id="83" w:name="pg381_1409"/>
    </w:p>
    <w:p>
      <w:pPr>
        <w:pStyle w:val="BookText"/>
        <w:rPr/>
      </w:pPr>
      <w:bookmarkEnd w:id="83"/>
      <w:r>
        <w:rPr>
          <w:rFonts w:ascii="IRNazanin" w:hAnsi="IRNazanin" w:eastAsia="IRNazanin"/>
          <w:color w:val="111111"/>
          <w:sz w:val="28"/>
          <w:sz w:val="28"/>
          <w:szCs w:val="28"/>
          <w:rtl w:val="true"/>
          <w:lang w:bidi="fa-IR"/>
        </w:rPr>
        <w:t>ولایت شیطان می‌فرستد و شیطان او را نمی‌پذیرد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84" w:name="__RefHeading___Toc3218854_211673320"/>
      <w:bookmarkStart w:id="85" w:name="_Toc29"/>
      <w:bookmarkEnd w:id="84"/>
      <w:r>
        <w:rPr>
          <w:rtl w:val="true"/>
        </w:rPr>
        <w:t>غیبت دین انسان را نابود می‌کند</w:t>
      </w:r>
      <w:bookmarkEnd w:id="85"/>
    </w:p>
    <w:p>
      <w:p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غیبت در دین مسلمان از خوره در جسم او سریع‌تر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شبان برگ درختان را می‌ریزد غیبت و سخن چینی نیز ایمان انسان را بی شاخ و برگ می‌کند</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86" w:name="__RefHeading___Toc3218856_211673320"/>
      <w:bookmarkStart w:id="87" w:name="_Toc30"/>
      <w:bookmarkEnd w:id="86"/>
      <w:r>
        <w:rPr>
          <w:rtl w:val="true"/>
        </w:rPr>
        <w:t>کیفر غیبت‌</w:t>
      </w:r>
      <w:bookmarkEnd w:id="87"/>
    </w:p>
    <w:p>
      <w:pPr>
        <w:pStyle w:val="BookText"/>
        <w:rPr/>
      </w:pPr>
      <w:r>
        <w:rPr>
          <w:rFonts w:ascii="IRNazanin" w:hAnsi="IRNazanin" w:eastAsia="IRNazanin"/>
          <w:color w:val="111111"/>
          <w:sz w:val="28"/>
          <w:sz w:val="28"/>
          <w:szCs w:val="28"/>
          <w:rtl w:val="true"/>
          <w:lang w:bidi="fa-IR"/>
        </w:rPr>
        <w:t>بی شک، کسی که مرتکب غیبت می‌شود در قیامت به عذاب سختی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دنیا گوشت برادر خود را بخورد و غیبتش را بکند روز قیامت او را پیش کسی که غیبتش را کرده است می‌برند و به او می‌گویند همان گونه که در دنیا گوشت او را در حالی که زنده بود خوردی اکنون که مرده است نیز گوشت او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گوشت مرده او می‌خورد و از ناراحتی روی در هم می‌کشد و فریاد </w:t>
      </w:r>
      <w:bookmarkStart w:id="88" w:name="pg381_1410"/>
    </w:p>
    <w:p>
      <w:pPr>
        <w:pStyle w:val="BookText"/>
        <w:rPr/>
      </w:pPr>
      <w:bookmarkEnd w:id="88"/>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نیز از آن بزرگوار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بر گروهی گذشتم که صورتهای خود را با ناخن‌های خویش می‌خراشیدند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 این‌ها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پشت سر مردم بدگویی می‌کنند و حیثیت و آبروی آنان را از بین می‌برند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89" w:name="__RefHeading___Toc3218858_211673320"/>
      <w:bookmarkStart w:id="90" w:name="_Toc31"/>
      <w:bookmarkEnd w:id="89"/>
      <w:r>
        <w:rPr>
          <w:rtl w:val="true"/>
        </w:rPr>
        <w:t>غیبت مانع قبولی اعمال‌</w:t>
      </w:r>
      <w:bookmarkEnd w:id="90"/>
    </w:p>
    <w:p>
      <w:pPr>
        <w:pStyle w:val="BookText"/>
        <w:rPr/>
      </w:pPr>
      <w:r>
        <w:rPr>
          <w:rFonts w:ascii="IRNazanin" w:hAnsi="IRNazanin" w:eastAsia="IRNazanin"/>
          <w:color w:val="111111"/>
          <w:sz w:val="28"/>
          <w:sz w:val="28"/>
          <w:szCs w:val="28"/>
          <w:rtl w:val="true"/>
          <w:lang w:bidi="fa-IR"/>
        </w:rPr>
        <w:t>رسول خداصلی الله علیه وآله وسلم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مأمورانی که مراقب اعمال انسان هستند عمل بنده‌ای را که مانند شعاع خورشید می‌درخشد به آسمان بالا می‌برند ولی فرشته‌ای که مأمور پذیرش و بالا بردن اعمال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به صورت صاحبش بزنید زیرا من از طرف پروردگار مأموریت یافته‌ام که نگذارم عمل غیبت کنندگان از من بگذرد و به سوی پروردگارم برود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91" w:name="__RefHeading___Toc3218860_211673320"/>
      <w:bookmarkStart w:id="92" w:name="_Toc32"/>
      <w:bookmarkEnd w:id="91"/>
      <w:r>
        <w:rPr>
          <w:rtl w:val="true"/>
        </w:rPr>
        <w:t>غیبت کننده از بهشت محروم است‌</w:t>
      </w:r>
      <w:bookmarkEnd w:id="92"/>
    </w:p>
    <w:p>
      <w:p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 سه کس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چین، کسی که غیبت می‌کند و کسی که </w:t>
      </w:r>
      <w:bookmarkStart w:id="93" w:name="pg381_1411"/>
    </w:p>
    <w:p>
      <w:pPr>
        <w:pStyle w:val="BookText"/>
        <w:rPr/>
      </w:pPr>
      <w:bookmarkEnd w:id="93"/>
      <w:r>
        <w:rPr>
          <w:rFonts w:ascii="IRNazanin" w:hAnsi="IRNazanin" w:eastAsia="IRNazanin"/>
          <w:color w:val="111111"/>
          <w:sz w:val="28"/>
          <w:sz w:val="28"/>
          <w:szCs w:val="28"/>
          <w:rtl w:val="true"/>
          <w:lang w:bidi="fa-IR"/>
        </w:rPr>
        <w:t>دائم الخمر باشد</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94" w:name="__RefHeading___Toc3218862_211673320"/>
      <w:bookmarkStart w:id="95" w:name="_Toc33"/>
      <w:bookmarkEnd w:id="94"/>
      <w:r>
        <w:rPr>
          <w:rtl w:val="true"/>
        </w:rPr>
        <w:t>تذکّر</w:t>
      </w:r>
      <w:bookmarkEnd w:id="95"/>
    </w:p>
    <w:p>
      <w:pPr>
        <w:pStyle w:val="BookText"/>
        <w:rPr/>
      </w:pPr>
      <w:r>
        <w:rPr>
          <w:rFonts w:ascii="IRNazanin" w:hAnsi="IRNazanin" w:eastAsia="IRNazanin"/>
          <w:color w:val="111111"/>
          <w:sz w:val="28"/>
          <w:sz w:val="28"/>
          <w:szCs w:val="28"/>
          <w:rtl w:val="true"/>
          <w:lang w:bidi="fa-IR"/>
        </w:rPr>
        <w:t>غیبت کننده در صورتی که توبه کند و توبه‌اش پذیرفته شود باز هم آخرین کسی است که وارد بهشت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 بن عمران وحی فرستاد که غیبت کننده اگر توبه کند آخرین کسی است که داخل بهشت می‌شود، و اگر توبه نکند نخستین فردی است که داخل آتش می‌شود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96" w:name="__RefHeading___Toc3218864_211673320"/>
      <w:bookmarkStart w:id="97" w:name="_Toc34"/>
      <w:bookmarkEnd w:id="96"/>
      <w:r>
        <w:rPr>
          <w:rtl w:val="true"/>
        </w:rPr>
        <w:t>غیبت کننده حلال زاده نیست‌</w:t>
      </w:r>
      <w:bookmarkEnd w:id="97"/>
    </w:p>
    <w:p>
      <w:pPr>
        <w:pStyle w:val="BookText"/>
        <w:rPr/>
      </w:pPr>
      <w:r>
        <w:rPr>
          <w:rFonts w:ascii="IRNazanin" w:hAnsi="IRNazanin" w:eastAsia="IRNazanin"/>
          <w:color w:val="111111"/>
          <w:sz w:val="28"/>
          <w:sz w:val="28"/>
          <w:szCs w:val="28"/>
          <w:rtl w:val="true"/>
          <w:lang w:bidi="fa-IR"/>
        </w:rPr>
        <w:t>در برخی از احادیث آمده است کسی که پشت سر افراد غیبت می‌کند و آبروی آنان را از بین می‌برد و از شخصیت آنان می‌کاهد حلال زاده نیست، چرا که اگر از راه حلال نطفه‌ای منعقد شود هرگز به این گناه آلوده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گفته کسی که گمان می‌کند از حلال متولد شده با این که گوشت مردم را به وسیله غیبت می‌خورد زیرا غیبت خورش سگ‌های جهنم است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مقصود از حلال زاده نبودن این حدیث تغذیه و تولّد از غذاهای حرام است </w:t>
      </w:r>
      <w:bookmarkStart w:id="98" w:name="pg381_1412"/>
    </w:p>
    <w:p>
      <w:pPr>
        <w:pStyle w:val="BookText"/>
        <w:rPr/>
      </w:pPr>
      <w:bookmarkEnd w:id="98"/>
      <w:r>
        <w:rPr>
          <w:rFonts w:ascii="IRNazanin" w:hAnsi="IRNazanin" w:eastAsia="IRNazanin"/>
          <w:color w:val="111111"/>
          <w:sz w:val="28"/>
          <w:sz w:val="28"/>
          <w:szCs w:val="28"/>
          <w:rtl w:val="true"/>
          <w:lang w:bidi="fa-IR"/>
        </w:rPr>
        <w:t xml:space="preserve">و احتمالاً این خصیصه مربوط به کسانی است که کارشان همواره غیبت کردن و آزردن دیگران است و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استمرار دلالت دارد مؤیّد این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Heading3"/>
        <w:numPr>
          <w:ilvl w:val="2"/>
          <w:numId w:val="1"/>
        </w:numPr>
        <w:rPr/>
      </w:pPr>
      <w:bookmarkStart w:id="99" w:name="__RefHeading___Toc3218866_211673320"/>
      <w:bookmarkStart w:id="100" w:name="_Toc35"/>
      <w:bookmarkEnd w:id="99"/>
      <w:r>
        <w:rPr>
          <w:rtl w:val="true"/>
        </w:rPr>
        <w:t>غیبت کننده مؤمن نیست‌</w:t>
      </w:r>
      <w:bookmarkEnd w:id="100"/>
    </w:p>
    <w:p>
      <w:pPr>
        <w:pStyle w:val="BookText"/>
        <w:rPr/>
      </w:pPr>
      <w:r>
        <w:rPr>
          <w:rFonts w:ascii="IRNazanin" w:hAnsi="IRNazanin" w:eastAsia="IRNazanin"/>
          <w:color w:val="111111"/>
          <w:sz w:val="28"/>
          <w:sz w:val="28"/>
          <w:szCs w:val="28"/>
          <w:rtl w:val="true"/>
          <w:lang w:bidi="fa-IR"/>
        </w:rPr>
        <w:t>در حدیث دیگری آمده است آن کس که پشت سر مسلمانی بدگویی کند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در خطابه‌ای به مسلمانان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گروهی که تنها با زبان ایمان آورده‌اید ولی قلب تان ایمان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مسلمانان نکنید و در عیوب پنهانی شان به جست و جو نپردازید، زیرا کسی که در امور پنهانی برادر دینی خود جست و جو کند خداوند از اسرار او پرده بر می‌دارد و او را میان خانه‌اش رسوا می‌کند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01" w:name="__RefHeading___Toc3218868_211673320"/>
      <w:bookmarkStart w:id="102" w:name="_Toc36"/>
      <w:bookmarkEnd w:id="101"/>
      <w:r>
        <w:rPr>
          <w:rtl w:val="true"/>
        </w:rPr>
        <w:t>انواع غیبت‌</w:t>
      </w:r>
      <w:bookmarkEnd w:id="102"/>
    </w:p>
    <w:p>
      <w:pPr>
        <w:pStyle w:val="BookText"/>
        <w:rPr/>
      </w:pPr>
      <w:r>
        <w:rPr>
          <w:rFonts w:ascii="IRNazanin" w:hAnsi="IRNazanin" w:eastAsia="IRNazanin"/>
          <w:color w:val="111111"/>
          <w:sz w:val="28"/>
          <w:sz w:val="28"/>
          <w:szCs w:val="28"/>
          <w:rtl w:val="true"/>
          <w:lang w:bidi="fa-IR"/>
        </w:rPr>
        <w:t>برخی تصور می‌کنند غیبت منحصر به زبان است، حال آن که از هر راهی که انسان نقص و عیب دیگری را بفهماند مانند گفتن، نوشتن، اشاره،کنایه، رمز، تقلید در راه 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غیبت و حرام است، همان گونه که در روایات به این مطلب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نزد ما آمد و هنگامی که بیرون رفت با دست خود اشاره کردم که این زن </w:t>
      </w:r>
      <w:bookmarkStart w:id="103" w:name="pg381_1413"/>
    </w:p>
    <w:p>
      <w:pPr>
        <w:pStyle w:val="BookText"/>
        <w:rPr/>
      </w:pPr>
      <w:bookmarkEnd w:id="103"/>
      <w:r>
        <w:rPr>
          <w:rFonts w:ascii="IRNazanin" w:hAnsi="IRNazanin" w:eastAsia="IRNazanin"/>
          <w:color w:val="111111"/>
          <w:sz w:val="28"/>
          <w:sz w:val="28"/>
          <w:szCs w:val="28"/>
          <w:rtl w:val="true"/>
          <w:lang w:bidi="fa-IR"/>
        </w:rPr>
        <w:t>کوتاه 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کردی</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به هر حال، اگر کسی که نام شخص معینی را نبرد ولی به گونه‌ای سخن بگوید که شنوندگان از روی قراین و شواهد بفهمند که منظور گوینده کیست، این نیز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بخواهد در این گونه موارد گرفتار غیبت نشود باید شیوه رسول گرامی اسلام‌صلی الله علیه وآله وسلم را در پیش گیرد که وقتی خلافی را می‌دید، مردم را نصیحت می‌کرد و با عنوان کلّی و به صورت جمع، بدون آن که اشاره به فرد معینی کند،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گروهی چنین کارهایی انجام می‌دهند؟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عایشه 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رسول گرامی اسلام‌صلی الله علیه وآله وسلم این بود که وقتی به آن حضرت خبر می‌رسید که فلان شخص سخن ناروایی می‌گوید، برای این که به او لطمه‌ای نزند نام وی را نمی‌برد بلکه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کسانی چنین سخن می‌گویند؟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04" w:name="__RefHeading___Toc3218870_211673320"/>
      <w:bookmarkStart w:id="105" w:name="_Toc37"/>
      <w:bookmarkEnd w:id="104"/>
      <w:r>
        <w:rPr>
          <w:rtl w:val="true"/>
        </w:rPr>
        <w:t>حرمت استماع غیبت‌</w:t>
      </w:r>
      <w:bookmarkEnd w:id="10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غیبت کردن حرام است گوش فرا دادن به غیبت نیز گناه و حرام است و در این مسأله هیچ گونه اختلافی در میان فقها و علمای اخلاق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و مرحوم شیخ انصاری و حضرت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w:t>
      </w:r>
      <w:bookmarkStart w:id="106" w:name="pg381_1414"/>
    </w:p>
    <w:p>
      <w:pPr>
        <w:pStyle w:val="BookText"/>
        <w:rPr/>
      </w:pPr>
      <w:bookmarkEnd w:id="106"/>
      <w:r>
        <w:rPr>
          <w:rFonts w:ascii="Amiri" w:hAnsi="Amiri" w:eastAsia="Amiri" w:cs="Amiri"/>
          <w:color w:val="111111"/>
          <w:sz w:val="28"/>
          <w:sz w:val="28"/>
          <w:szCs w:val="28"/>
          <w:rtl w:val="true"/>
          <w:lang w:bidi="ar-SA"/>
        </w:rPr>
        <w:t xml:space="preserve">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 دادن به غیبت حرام است و در حرمت آن هیچ گونه اختلافی نیست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کتاب مفتاح الکرامه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استماع غیبت بحدّی روشن است که اکثر فقها به وضوح آن بسنده کرده و از آن ذکری به میان نیاورده‌اند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107" w:name="__RefHeading___Toc3218872_211673320"/>
      <w:bookmarkStart w:id="108" w:name="_Toc38"/>
      <w:bookmarkEnd w:id="107"/>
      <w:r>
        <w:rPr>
          <w:rtl w:val="true"/>
        </w:rPr>
        <w:t>روایات و حرمت استماع غیبت‌</w:t>
      </w:r>
      <w:bookmarkEnd w:id="108"/>
    </w:p>
    <w:p>
      <w:pPr>
        <w:pStyle w:val="BookText"/>
        <w:rPr/>
      </w:pPr>
      <w:r>
        <w:rPr>
          <w:rFonts w:ascii="IRNazanin" w:hAnsi="IRNazanin" w:eastAsia="IRNazanin"/>
          <w:color w:val="111111"/>
          <w:sz w:val="28"/>
          <w:sz w:val="28"/>
          <w:szCs w:val="28"/>
          <w:rtl w:val="true"/>
          <w:lang w:bidi="fa-IR"/>
        </w:rPr>
        <w:t>در این باره به احادیثی استناد شده که برخی از آن‌ها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شنونده غیبت یکی از دو غیبت 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مستمع غیبت مانند غیبت کننده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در نقل دیگری از رسول خداصلی الله علیه وآله وسلم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غیبت گوش فرا دهد یکی از دو غیبت کننده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غیبت، دو غیبت کننده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و شنونده که هر دو شریک در گناه غیبت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نیز نقل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کردن مسلمان به منزله کفر و شنیدن آن و راضی بودن به غیبت به </w:t>
      </w:r>
      <w:bookmarkStart w:id="109" w:name="pg381_1415"/>
    </w:p>
    <w:p>
      <w:pPr>
        <w:pStyle w:val="BookText"/>
        <w:rPr/>
      </w:pPr>
      <w:bookmarkEnd w:id="109"/>
      <w:r>
        <w:rPr>
          <w:rFonts w:ascii="IRNazanin" w:hAnsi="IRNazanin" w:eastAsia="IRNazanin"/>
          <w:color w:val="111111"/>
          <w:sz w:val="28"/>
          <w:sz w:val="28"/>
          <w:szCs w:val="28"/>
          <w:rtl w:val="true"/>
          <w:lang w:bidi="fa-IR"/>
        </w:rPr>
        <w:t>منزله شرک است</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10" w:name="__RefHeading___Toc3218874_211673320"/>
      <w:bookmarkStart w:id="111" w:name="_Toc39"/>
      <w:bookmarkEnd w:id="110"/>
      <w:r>
        <w:rPr>
          <w:rtl w:val="true"/>
        </w:rPr>
        <w:t>ردّ غیبت و دفاع از برادر دینی‌</w:t>
      </w:r>
      <w:bookmarkEnd w:id="111"/>
    </w:p>
    <w:p>
      <w:pPr>
        <w:pStyle w:val="BookText"/>
        <w:rPr/>
      </w:pPr>
      <w:r>
        <w:rPr>
          <w:rFonts w:ascii="IRNazanin" w:hAnsi="IRNazanin" w:eastAsia="IRNazanin"/>
          <w:color w:val="111111"/>
          <w:sz w:val="28"/>
          <w:sz w:val="28"/>
          <w:szCs w:val="28"/>
          <w:rtl w:val="true"/>
          <w:lang w:bidi="fa-IR"/>
        </w:rPr>
        <w:t>در مسأله غیبت چهار تکلیف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غیبت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گوش کردن به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منکر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حیثیت برادر مؤمن و حفظ آبروی او</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غیبت علاوه بر لزوم نهی از منکر و جلوگیری از وقوع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غیبت و دفاع از آبروی برادر دینی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چند گوش نکردن غیبت و بی‌اعتنایی به سخنان غیبت کننده به عنوان یکی از مصادیق نهی از منکر واجب است اما این مقدار کافی نیست بلکه بر هر فرد لازم است که از برادران دینی خود دفاع کند و در حفظ آبروی آن‌ها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هر مسلمانی لازم است انتقادها و عیب‌هایی را که به برادر دینی‌اش وارد می‌شود با توجیه صحیح و خداپسندانه دفع کند و زمینه رشد شایعه پراکنی‌ها و اشاعه فحشاء را از بین ببرد تا دیگر کسی جرأت نکند بدون حساب و کتاب درباره مؤمنان به شایعه سازی بپردازد و حیثیت آن‌ها در معرض تهمت و افترا و غیبت قرار دهد؛ زیرا خداوند عزیز و مهربان عزّت و عظمت و سربلندی مؤمنان را می‌خواهد و عواملی که این ارزش‌ها را تهدید می‌کند دشمن می‌دارد و بدین جهت دستور داده است که مسلمانان با ایمان در برابر این گونه عوامل مخرّب بی‌تفاوت نباشند و با شکستن سکوت به هیچ کس اجازه </w:t>
      </w:r>
      <w:bookmarkStart w:id="112" w:name="pg381_1416"/>
    </w:p>
    <w:p>
      <w:pPr>
        <w:pStyle w:val="BookText"/>
        <w:rPr/>
      </w:pPr>
      <w:bookmarkEnd w:id="112"/>
      <w:r>
        <w:rPr>
          <w:rFonts w:ascii="IRNazanin" w:hAnsi="IRNazanin" w:eastAsia="IRNazanin"/>
          <w:color w:val="111111"/>
          <w:sz w:val="28"/>
          <w:sz w:val="28"/>
          <w:szCs w:val="28"/>
          <w:rtl w:val="true"/>
          <w:lang w:bidi="fa-IR"/>
        </w:rPr>
        <w:t>ندهند که با شایعه سازی و اشاعه فحشاء و غیبت، محیط زیست اجتماعی را آلوده و حیثیت مؤمنان را لکه‌دار کند و با شایعات بی اساس، اعتماد عمومی را متزلزل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گمان کرده‌اند که ردّ غیبت همان نهی از منکر است که همه ملزمند در تمام موارد گناه از وقوع جرم و تکرار گناه جلوگیری کنند؛ ولی چنان که گفته شد مسأله ردّ غیبت از مقوله دیگر و برتر از آنست یعنی تنها جلوگیری و نهی از غیبت کافی نیست بلکه باید کاری کرد تا آب رفته به جوی باز گردد و از شخص غیبت شده اعاده حیثیت شود</w:t>
      </w:r>
      <w:r>
        <w:rPr>
          <w:rFonts w:eastAsia="IRNazanin" w:cs="IRNazanin"/>
          <w:color w:val="111111"/>
          <w:sz w:val="28"/>
          <w:szCs w:val="28"/>
          <w:rtl w:val="true"/>
          <w:lang w:bidi="fa-IR"/>
        </w:rPr>
        <w:t>.</w:t>
      </w:r>
    </w:p>
    <w:p>
      <w:pPr>
        <w:pStyle w:val="Heading3"/>
        <w:numPr>
          <w:ilvl w:val="2"/>
          <w:numId w:val="1"/>
        </w:numPr>
        <w:rPr/>
      </w:pPr>
      <w:bookmarkStart w:id="113" w:name="__RefHeading___Toc3218876_211673320"/>
      <w:bookmarkStart w:id="114" w:name="_Toc40"/>
      <w:bookmarkEnd w:id="113"/>
      <w:r>
        <w:rPr>
          <w:rtl w:val="true"/>
        </w:rPr>
        <w:t>آثار مثبت ردّ غیبت‌</w:t>
      </w:r>
      <w:bookmarkEnd w:id="114"/>
    </w:p>
    <w:p>
      <w:pPr>
        <w:pStyle w:val="BookText"/>
        <w:rPr/>
      </w:pPr>
      <w:r>
        <w:rPr>
          <w:rFonts w:ascii="IRNazanin" w:hAnsi="IRNazanin" w:eastAsia="IRNazanin"/>
          <w:color w:val="111111"/>
          <w:sz w:val="28"/>
          <w:sz w:val="28"/>
          <w:szCs w:val="28"/>
          <w:rtl w:val="true"/>
          <w:lang w:bidi="fa-IR"/>
        </w:rPr>
        <w:t>نصرت دنیا و آخرت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نزد او از برادر دینی اش غیبت شود و در صورت امکان به یاری او برخیزد خدای تعالی در دنیا و آخرت او را یاری خواهد کرد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عدد هزار ظاهراً کنایه از کثرت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بلایا</w:t>
      </w:r>
    </w:p>
    <w:p>
      <w:pPr>
        <w:pStyle w:val="BookText"/>
        <w:rPr/>
      </w:pPr>
      <w:r>
        <w:rPr>
          <w:rFonts w:ascii="IRNazanin" w:hAnsi="IRNazanin" w:eastAsia="IRNazanin"/>
          <w:color w:val="111111"/>
          <w:sz w:val="28"/>
          <w:sz w:val="28"/>
          <w:szCs w:val="28"/>
          <w:rtl w:val="true"/>
          <w:lang w:bidi="fa-IR"/>
        </w:rPr>
        <w:t>او پیامبر اکرم‌صلی الله علیه وآله وسلم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مجلسی غیبت برادر خود را بشنود و در مقام ردّ آن برآید و از او دفاع کند خداوند هزار نوع از شرور دنیا و آخرت را از او دور خواهد ساخت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رفتن به بهشت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 xml:space="preserve">: </w:t>
      </w:r>
      <w:bookmarkStart w:id="115" w:name="pg381_1417"/>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آبروی برادر مسلمان خود دفاع کند بهشت بر او واجب می‌شود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116" w:name="__RefHeading___Toc3218878_211673320"/>
      <w:bookmarkStart w:id="117" w:name="_Toc41"/>
      <w:bookmarkEnd w:id="116"/>
      <w:r>
        <w:rPr>
          <w:rtl w:val="true"/>
        </w:rPr>
        <w:t>آثار منفی رد نکردن غیبت‌</w:t>
      </w:r>
      <w:bookmarkEnd w:id="117"/>
    </w:p>
    <w:p>
      <w:pPr>
        <w:pStyle w:val="BookText"/>
        <w:rPr/>
      </w:pPr>
      <w:r>
        <w:rPr>
          <w:rFonts w:ascii="IRNazanin" w:hAnsi="IRNazanin" w:eastAsia="IRNazanin"/>
          <w:color w:val="111111"/>
          <w:sz w:val="28"/>
          <w:sz w:val="28"/>
          <w:szCs w:val="28"/>
          <w:rtl w:val="true"/>
          <w:lang w:bidi="fa-IR"/>
        </w:rPr>
        <w:t>خواری دنیا و آخرت</w:t>
      </w:r>
    </w:p>
    <w:p>
      <w:pPr>
        <w:pStyle w:val="BookText"/>
        <w:rPr/>
      </w:pPr>
      <w:r>
        <w:rPr>
          <w:rFonts w:ascii="IRNazanin" w:hAnsi="IRNazanin" w:eastAsia="IRNazanin"/>
          <w:color w:val="111111"/>
          <w:sz w:val="28"/>
          <w:sz w:val="28"/>
          <w:szCs w:val="28"/>
          <w:rtl w:val="true"/>
          <w:lang w:bidi="fa-IR"/>
        </w:rPr>
        <w:t>رسول خداصلی الله علیه وآله وسلم ضمن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حضور او از برادر دینی‌اش غیبت می‌شود و او می‌تواند دفاع کند ولی یاری‌اش نکند خداوند او را در دنیا و آخرت به حال خود وا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خوار می‌کند</w:t>
      </w:r>
      <w:r>
        <w:rPr>
          <w:rFonts w:eastAsia="IRNazanin" w:cs="IRNazanin"/>
          <w:color w:val="111111"/>
          <w:sz w:val="28"/>
          <w:szCs w:val="28"/>
          <w:rtl w:val="true"/>
          <w:lang w:bidi="fa-IR"/>
        </w:rPr>
        <w:t>] ».</w:t>
      </w:r>
      <w:r>
        <w:rPr>
          <w:rStyle w:val="FootnoteAnchor"/>
          <w:rtl w:val="true"/>
        </w:rPr>
        <w:footnoteReference w:id="110"/>
      </w:r>
    </w:p>
    <w:p>
      <w:pPr>
        <w:pStyle w:val="Heading3"/>
        <w:numPr>
          <w:ilvl w:val="2"/>
          <w:numId w:val="1"/>
        </w:numPr>
        <w:rPr/>
      </w:pPr>
      <w:bookmarkStart w:id="118" w:name="__RefHeading___Toc3218880_211673320"/>
      <w:bookmarkStart w:id="119" w:name="_Toc42"/>
      <w:bookmarkEnd w:id="118"/>
      <w:r>
        <w:rPr>
          <w:rtl w:val="true"/>
        </w:rPr>
        <w:t>گناه هفتاد برابر</w:t>
      </w:r>
      <w:bookmarkEnd w:id="119"/>
    </w:p>
    <w:p>
      <w:pPr>
        <w:pStyle w:val="BookText"/>
        <w:rPr/>
      </w:pPr>
      <w:r>
        <w:rPr>
          <w:rFonts w:ascii="IRNazanin" w:hAnsi="IRNazanin" w:eastAsia="IRNazanin"/>
          <w:color w:val="111111"/>
          <w:sz w:val="28"/>
          <w:sz w:val="28"/>
          <w:szCs w:val="28"/>
          <w:rtl w:val="true"/>
          <w:lang w:bidi="fa-IR"/>
        </w:rPr>
        <w:t>مرحوم شیخ صدوق در ضمن حدیثی از امام صادق‌علیه السلام نقل می‌کند که پیامبر اکرم‌صلی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بتواند غیبت برادر خود را رد کند و کوتاهی ورزد گناه او هفتاد برابر شخص غیبت کننده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مرحوم شیخ انصاری پس از ذکر این روایت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علت افزایش گناه مستمع در این مورد به خاطر آن است که سکوت او موجب تجرّی و جرأت غیبت کننده می‌شود و در نتیجه او را در ارتکاب مجدّد غیبت و دیگر گناهان تشویق می‌کند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نویسنده علّت افزایش گناه مستمع در صورت سکوت و عدم ردّ غیبت </w:t>
      </w:r>
      <w:bookmarkStart w:id="120" w:name="pg381_1418"/>
    </w:p>
    <w:p>
      <w:pPr>
        <w:pStyle w:val="BookText"/>
        <w:rPr/>
      </w:pPr>
      <w:bookmarkEnd w:id="12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آن چه شیخ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سکوت او در این گونه موارد زمینه را برای شایعه پراکنی‌ها و هتک حرمت‌ها فراهم و اذهان مردم را نسبت به یکدیگر بدبین می‌سازد و باعث سلب اعتماد عمومی می‌شود و چه بسا اشخاص مفید و خدمتگزاری که در اثر این شایعات بی اساس مظلومانه از صحنه کنار رفته‌اند و کسی از آن‌ها دفاع نکرده است و در حقیقت عدم دفاع از کسانی که آماج تهمت‌ها و غیبت‌ها قرار می‌گیرند جامعه را به ناامیدی و خدمتگزاران صدیق را به سرخوردگی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دیگر نهی از منکر به تنهایی نمی‌تواند حقوق این گونه مظلومان را استیفاء کند بلکه علاوه بر نهی از منکر مطالبی که در اثر غیبت و تهمت به شخص نسبت داده شده باید رد شود؛ یعنی با توجیه صحیح و دفاع درست و منطقی باید تصوّرات و خاطرات نادرست را از دل‌ها زدود و بدبینی‌ها را به خوش بینی تبدیل کرد و از شخص غیبت شده اعاده حیثیّت نمود</w:t>
      </w:r>
      <w:r>
        <w:rPr>
          <w:rFonts w:eastAsia="IRNazanin" w:cs="IRNazanin"/>
          <w:color w:val="111111"/>
          <w:sz w:val="28"/>
          <w:szCs w:val="28"/>
          <w:rtl w:val="true"/>
          <w:lang w:bidi="fa-IR"/>
        </w:rPr>
        <w:t>.</w:t>
      </w:r>
    </w:p>
    <w:p>
      <w:pPr>
        <w:pStyle w:val="Heading3"/>
        <w:numPr>
          <w:ilvl w:val="2"/>
          <w:numId w:val="1"/>
        </w:numPr>
        <w:rPr/>
      </w:pPr>
      <w:bookmarkStart w:id="121" w:name="__RefHeading___Toc3218882_211673320"/>
      <w:bookmarkStart w:id="122" w:name="_Toc43"/>
      <w:bookmarkEnd w:id="121"/>
      <w:r>
        <w:rPr>
          <w:rtl w:val="true"/>
        </w:rPr>
        <w:t>سرچشمه غیبت‌</w:t>
      </w:r>
      <w:bookmarkEnd w:id="12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با بررسی و مطالعه آیات و روایات به بزرگی وزشتی این گناه پی بردیم و به عواقب و آثار شوم وناپسند آن واقف شدیم جا دارد که علل و عوامل این بیماری را جست و جو کنیم تا بتوانیم در معالجه آن اقدامی اساسی و ریشه‌ای معمول داریم</w:t>
      </w:r>
      <w:r>
        <w:rPr>
          <w:rFonts w:eastAsia="IRNazanin" w:cs="IRNazanin"/>
          <w:color w:val="111111"/>
          <w:sz w:val="28"/>
          <w:szCs w:val="28"/>
          <w:rtl w:val="true"/>
          <w:lang w:bidi="fa-IR"/>
        </w:rPr>
        <w:t xml:space="preserve">. </w:t>
      </w:r>
      <w:bookmarkStart w:id="123" w:name="pg381_1419"/>
    </w:p>
    <w:p>
      <w:pPr>
        <w:pStyle w:val="Heading2"/>
        <w:numPr>
          <w:ilvl w:val="1"/>
          <w:numId w:val="1"/>
        </w:numPr>
        <w:rPr/>
      </w:pPr>
      <w:bookmarkStart w:id="124" w:name="__RefHeading___Toc3218884_211673320"/>
      <w:bookmarkStart w:id="125" w:name="_Toc44"/>
      <w:bookmarkEnd w:id="123"/>
      <w:bookmarkEnd w:id="124"/>
      <w:r>
        <w:rPr>
          <w:rtl w:val="true"/>
        </w:rPr>
        <w:t>سوء ظن و تجسّس‌</w:t>
      </w:r>
      <w:bookmarkEnd w:id="125"/>
    </w:p>
    <w:p>
      <w:pPr>
        <w:pStyle w:val="Heading3"/>
        <w:numPr>
          <w:ilvl w:val="2"/>
          <w:numId w:val="1"/>
        </w:numPr>
        <w:rPr/>
      </w:pPr>
      <w:bookmarkStart w:id="126" w:name="__RefHeading___Toc3218886_211673320"/>
      <w:bookmarkStart w:id="127" w:name="_Toc45"/>
      <w:bookmarkEnd w:id="126"/>
      <w:r>
        <w:rPr>
          <w:rtl w:val="true"/>
        </w:rPr>
        <w:t>توضیح</w:t>
      </w:r>
      <w:bookmarkEnd w:id="127"/>
    </w:p>
    <w:p>
      <w:pPr>
        <w:pStyle w:val="BookText"/>
        <w:rPr/>
      </w:pPr>
      <w:r>
        <w:rPr>
          <w:rFonts w:ascii="IRNazanin" w:hAnsi="IRNazanin" w:eastAsia="IRNazanin"/>
          <w:color w:val="111111"/>
          <w:sz w:val="28"/>
          <w:sz w:val="28"/>
          <w:szCs w:val="28"/>
          <w:rtl w:val="true"/>
          <w:lang w:bidi="fa-IR"/>
        </w:rPr>
        <w:t>از قرآن مجید استفاده می‌شود که از مهمترین عوامل این گناه، سوء ظن و تجسس در احوال و اسرار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سوء ظن با دیگران برخورد می‌کند و همواره در خصوصیات و اسرار مردم به جست و جو می‌پردازد قهراً به بیماری غیبت مبتلا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دچار این بلای عظیم نشویم باید راهی را انتخاب کنیم که خداوند به ما نشان داده است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گمان‌ها بپرهیزید، چرا که بعضی از گمان‌ها گناه است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دیگران تجسّس نکنید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اگر می‌خواهید غیبت نکنید باید سوء ظن نداشته باشید و چنان چه بخواهید گرفتار سوء ظن نشوید باید در امور مردم جست و جو نکنید؛ زیرا سوء ظن و تجسّس در یکدیگر تأثیر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تجسّس باعث سوء ظن و گاهی سوء ظن منشأ تجسّس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هر دو احتراز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از تجسّس نهی شده است که برای نمونه به یک حدیث بسنده می‌کنیم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وسلم در ضمن حدیثی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 و تجسّس نکنید و در صدد کشف عیوب مردم بر نیایید و نسبت به هم حسد و کینه نورزید و از یکدیگر روی بر نگردانید، و ای بندگان خدا با هم برادر باشید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پیامبر اسلام‌صلی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کسی بدگمان شدی آن را تصدیق مکن یعنی به صرف گمان چیزی را باور مدار</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این جا ذکر این نکته لازم است که تمام گمان‌های بد، گناه و حرام نیست زیرا پاره‌ای از گمان‌ها به صورت خاطرات زودگذر در برخورد با حوادث بدون اختیار در ذهن انسان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خاطرات قهری را نمی‌توان گناه دانست مگر آن که در پیدایش مقدمات آن اراده شخص دخالت داشته باشد و یا در مقام عمل به گمان خود ترتیب اثر دهد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اثر عملی عبارت است از این که انسان گمان خود را به عنوان واقعیت مسلّم تلقی کرده و آثار واقع را بر آن 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ظنّ خود را به صورت خبر قطعی بازگو نماید و یا دیگران را به صرف گمان، متهم و محکوم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نتیجه این گونه برخورد جز تهمت و غیبت و هتک آبرو و تضییع حقوق افراد و جامعه چیز دیگری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آبروها و استعدادها و لیاقت‌ها که در اثر یک سوء ظن جزئی و بی اساس بر باد رفت و مردم را از نتایج سرمایه‌های اجتماعی و الهی محروم ساخت با این که همه می‌دانیم آبرو حیثیّت مسلمانان محترم است و چه بسا مطالب قطعی که بدون مجوّز شرعی نمی‌شود اظهار کرد چه برسد به مطالب ظنّی و حدسی که هیچ گونه سند شرعی و عقلایی ندارد</w:t>
      </w:r>
      <w:r>
        <w:rPr>
          <w:rFonts w:eastAsia="IRNazanin" w:cs="IRNazanin"/>
          <w:color w:val="111111"/>
          <w:sz w:val="28"/>
          <w:szCs w:val="28"/>
          <w:rtl w:val="true"/>
          <w:lang w:bidi="fa-IR"/>
        </w:rPr>
        <w:t xml:space="preserve">. </w:t>
      </w:r>
      <w:bookmarkStart w:id="128" w:name="pg381_1421"/>
    </w:p>
    <w:p>
      <w:pPr>
        <w:pStyle w:val="BookText"/>
        <w:rPr/>
      </w:pPr>
      <w:bookmarkEnd w:id="128"/>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خون و مال و آبروی مسلمان را محترم شمرده و سوء ظن به مسلمانان را تحریم فرموده است</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129" w:name="__RefHeading___Toc3218888_211673320"/>
      <w:bookmarkStart w:id="130" w:name="_Toc46"/>
      <w:bookmarkEnd w:id="129"/>
      <w:r>
        <w:rPr>
          <w:rtl w:val="true"/>
        </w:rPr>
        <w:t>اصل صحّت‌</w:t>
      </w:r>
      <w:bookmarkEnd w:id="130"/>
    </w:p>
    <w:p>
      <w:pPr>
        <w:pStyle w:val="BookText"/>
        <w:rPr/>
      </w:pPr>
      <w:r>
        <w:rPr>
          <w:rFonts w:ascii="IRNazanin" w:hAnsi="IRNazanin" w:eastAsia="IRNazanin"/>
          <w:color w:val="111111"/>
          <w:sz w:val="28"/>
          <w:sz w:val="28"/>
          <w:szCs w:val="28"/>
          <w:rtl w:val="true"/>
          <w:lang w:bidi="fa-IR"/>
        </w:rPr>
        <w:t xml:space="preserve">از آن جا که بدگمانی اعتماد عمومی را متزلزل و دل‌ها را آشفته می‌کند، شریعت مقدّسه برای خنثی کردن آن پادزهری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داشته که در کلّیه مراحل زندگی باید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باید اعمال مؤمنان را حمل بر صحّت کرده و تا می‌تواند کار آنان را به خوبی توجیه و تحلیل کند مگر آن که تمام راه‌ها برای توجیه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برادرت را بر بهترین وجه حمل کن مگر آن که حجت و دلیلی برای تو پیدا شود که راه توجیه را بر تو ببندد و هرگز نسبت به سخنی که از برادر مسلمانت صادر شده است بدگمان مباش در صورتی که می‌توانی محمل نیکی برای آن بیابی</w:t>
      </w:r>
      <w:r>
        <w:rPr>
          <w:rFonts w:eastAsia="IRNazanin" w:cs="IRNazanin"/>
          <w:color w:val="111111"/>
          <w:sz w:val="28"/>
          <w:szCs w:val="28"/>
          <w:rtl w:val="true"/>
          <w:lang w:bidi="fa-IR"/>
        </w:rPr>
        <w:t>».</w:t>
      </w:r>
      <w:r>
        <w:rPr>
          <w:rStyle w:val="FootnoteAnchor"/>
          <w:rtl w:val="true"/>
        </w:rPr>
        <w:footnoteReference w:id="11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خصلت بدگمانی بسیار زشت و ناپسند است در مقابل، خوش گمانی از صفات نیک و از مکارم اخلاق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ما را به داشتن حسن ظن نسبت به دیگران ترغیب می‌کند و سلامت روح را با این حس تضمین می‌نماید و </w:t>
      </w:r>
      <w:bookmarkStart w:id="131" w:name="pg381_1422"/>
    </w:p>
    <w:p>
      <w:pPr>
        <w:pStyle w:val="BookText"/>
        <w:rPr/>
      </w:pPr>
      <w:bookmarkEnd w:id="131"/>
      <w:r>
        <w:rPr>
          <w:rFonts w:ascii="IRNazanin" w:hAnsi="IRNazanin" w:eastAsia="IRNazanin"/>
          <w:color w:val="111111"/>
          <w:sz w:val="28"/>
          <w:sz w:val="28"/>
          <w:szCs w:val="28"/>
          <w:rtl w:val="true"/>
          <w:lang w:bidi="fa-IR"/>
        </w:rPr>
        <w:t>زندگی اجتماعی را بر این اساس استوار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إِذْ سَمِعْتُمُوهُ ظَنَّ الْمُؤْمِنُونَ وَ الْمُؤْمِناتُ بِأَنْفُسِهِمْ خَیْراً وَ قالُوا هذا إِفْکٌ مُبِینٌ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این آیه در قضیه افک که منافقان، عایشه همسر پیامبرصلی الله علیه وآله وسلم را متهم کردند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این شایعه، مسلمانان را خطاب قرار داده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 هنگامی که آن بهتان را شنیدید مردان و زنان مؤمن نسبت به یکدیگر گمان نیک نبردند و نگفتند که این شایعه یک دروغ‌پردازی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سوء ظن، می‌باید با حسن ظن و اعتماد عمومی نسبت به زنان و مردان مسلمان، شایعه سازان را محکوم می‌ساختید و گفته آنان را صریحاً و قاطعانه تکذیب می‌کردید تا دیگر جایی برای شایعه‌پردازی باقی نماند و آبروی مسلمانان حفظ شود</w:t>
      </w:r>
      <w:r>
        <w:rPr>
          <w:rFonts w:eastAsia="IRNazanin" w:cs="IRNazanin"/>
          <w:color w:val="111111"/>
          <w:sz w:val="28"/>
          <w:szCs w:val="28"/>
          <w:rtl w:val="true"/>
          <w:lang w:bidi="fa-IR"/>
        </w:rPr>
        <w:t>.</w:t>
      </w:r>
    </w:p>
    <w:p>
      <w:pPr>
        <w:pStyle w:val="Heading3"/>
        <w:numPr>
          <w:ilvl w:val="2"/>
          <w:numId w:val="1"/>
        </w:numPr>
        <w:rPr/>
      </w:pPr>
      <w:bookmarkStart w:id="132" w:name="__RefHeading___Toc3218890_211673320"/>
      <w:bookmarkStart w:id="133" w:name="_Toc47"/>
      <w:bookmarkEnd w:id="132"/>
      <w:r>
        <w:rPr>
          <w:rtl w:val="true"/>
        </w:rPr>
        <w:t>روایات و مفاسد سوء ظن‌</w:t>
      </w:r>
      <w:bookmarkEnd w:id="13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مناسب است به پاره‌ای از احادیث اشاره کنیم تا بهتر معلوم شود که سوء ظن تا چه اندازه خطرناک است و چه زیان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فردی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می‌آورد و شاید با توجه به این گونه مفاسد زیانبار، بیماری‌های خود را بشناسیم و هر چه زودتر درصدد بهبود و اصلاح آن برآییم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 xml:space="preserve">). </w:t>
      </w:r>
      <w:bookmarkStart w:id="134" w:name="pg381_1423"/>
    </w:p>
    <w:p>
      <w:pPr>
        <w:pStyle w:val="Heading3"/>
        <w:numPr>
          <w:ilvl w:val="2"/>
          <w:numId w:val="1"/>
        </w:numPr>
        <w:rPr/>
      </w:pPr>
      <w:bookmarkStart w:id="135" w:name="__RefHeading___Toc3218892_211673320"/>
      <w:bookmarkStart w:id="136" w:name="_Toc48"/>
      <w:bookmarkEnd w:id="134"/>
      <w:bookmarkEnd w:id="135"/>
      <w:r>
        <w:rPr>
          <w:rtl w:val="true"/>
        </w:rPr>
        <w:t>زیان‌های فردی سوء ظن‌</w:t>
      </w:r>
      <w:bookmarkEnd w:id="136"/>
    </w:p>
    <w:p>
      <w:pPr>
        <w:pStyle w:val="BookText"/>
        <w:rPr/>
      </w:pPr>
      <w:r>
        <w:rPr>
          <w:rFonts w:ascii="IRNazanin" w:hAnsi="IRNazanin" w:eastAsia="IRNazanin"/>
          <w:color w:val="111111"/>
          <w:sz w:val="28"/>
          <w:sz w:val="28"/>
          <w:szCs w:val="28"/>
          <w:rtl w:val="true"/>
          <w:lang w:bidi="fa-IR"/>
        </w:rPr>
        <w:t>گوشه گیری</w:t>
      </w:r>
    </w:p>
    <w:p>
      <w:pPr>
        <w:pStyle w:val="BookText"/>
        <w:rPr/>
      </w:pPr>
      <w:r>
        <w:rPr>
          <w:rFonts w:ascii="IRNazanin" w:hAnsi="IRNazanin" w:eastAsia="IRNazanin"/>
          <w:color w:val="111111"/>
          <w:sz w:val="28"/>
          <w:sz w:val="28"/>
          <w:szCs w:val="28"/>
          <w:rtl w:val="true"/>
          <w:lang w:bidi="fa-IR"/>
        </w:rPr>
        <w:t>از زیان‌ها فردی سوء ظن این است که شخص بدگمان به دلیل نگرانی و عدم اعتماد به مردم، همیشه در رنج و ناراحتی بسر می‌برد و دیگر کسی را شایسته معاشرت نمی‌یابد و در اثر این نگرانی و بدگمانی راهی و چاره‌ای جز گوشه نشینی و دوری از مردم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بدیین است از همه وحشت دارد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137" w:name="__RefHeading___Toc3218894_211673320"/>
      <w:bookmarkStart w:id="138" w:name="_Toc49"/>
      <w:bookmarkEnd w:id="137"/>
      <w:r>
        <w:rPr>
          <w:rtl w:val="true"/>
        </w:rPr>
        <w:t>سوء ظن غیبت قلبی است‌</w:t>
      </w:r>
      <w:bookmarkEnd w:id="138"/>
    </w:p>
    <w:p>
      <w:pPr>
        <w:pStyle w:val="BookText"/>
        <w:rPr/>
      </w:pPr>
      <w:r>
        <w:rPr>
          <w:rFonts w:ascii="IRNazanin" w:hAnsi="IRNazanin" w:eastAsia="IRNazanin"/>
          <w:color w:val="111111"/>
          <w:sz w:val="28"/>
          <w:sz w:val="28"/>
          <w:szCs w:val="28"/>
          <w:rtl w:val="true"/>
          <w:lang w:bidi="fa-IR"/>
        </w:rPr>
        <w:t xml:space="preserve">گمان بد، خود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اخلاق سوء ظن را از مصادیق غیبت قلب می‌دانند، به این معنی که اگر انسان در دل وضمیر خود نسبت به برادر مسلمانش بدبین شد در دل از او غیبت کرده است و همان گونه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آثار سوء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شدیم از دیدگاه دین مقدس اسلام، فکر گناه نیز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درباره گناهان فکر کند گناهان او را به سوی خود می‌کشند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همان گونه که فکر گناه صفای روح انسان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ظن نیز این گونه است، زیرا کسی که نسبت به برادران دینی خود بدگمان شد و به این بدبینی ترتیب اثر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دل آن را پی‌گیری کرد و پرورش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ظن او منتهی به </w:t>
      </w:r>
      <w:bookmarkStart w:id="139" w:name="pg381_1424"/>
    </w:p>
    <w:p>
      <w:pPr>
        <w:pStyle w:val="BookText"/>
        <w:rPr/>
      </w:pPr>
      <w:bookmarkEnd w:id="139"/>
      <w:r>
        <w:rPr>
          <w:rFonts w:ascii="IRNazanin" w:hAnsi="IRNazanin" w:eastAsia="IRNazanin"/>
          <w:color w:val="111111"/>
          <w:sz w:val="28"/>
          <w:sz w:val="28"/>
          <w:szCs w:val="28"/>
          <w:rtl w:val="true"/>
          <w:lang w:bidi="fa-IR"/>
        </w:rPr>
        <w:t xml:space="preserve">غیبت قلبی می‌شود که علمای اخلاق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و عقد قلب مقدمه غیبت زبانی، تهمت، سخن چینی، سعایت و بسیاری از گناهان دیگر می‌باشد</w:t>
      </w:r>
      <w:r>
        <w:rPr>
          <w:rFonts w:eastAsia="IRNazanin" w:cs="IRNazanin"/>
          <w:color w:val="111111"/>
          <w:sz w:val="28"/>
          <w:szCs w:val="28"/>
          <w:rtl w:val="true"/>
          <w:lang w:bidi="fa-IR"/>
        </w:rPr>
        <w:t>.</w:t>
      </w:r>
    </w:p>
    <w:p>
      <w:pPr>
        <w:pStyle w:val="Heading3"/>
        <w:numPr>
          <w:ilvl w:val="2"/>
          <w:numId w:val="1"/>
        </w:numPr>
        <w:rPr/>
      </w:pPr>
      <w:bookmarkStart w:id="140" w:name="__RefHeading___Toc3218896_211673320"/>
      <w:bookmarkStart w:id="141" w:name="_Toc50"/>
      <w:bookmarkEnd w:id="140"/>
      <w:r>
        <w:rPr>
          <w:rtl w:val="true"/>
        </w:rPr>
        <w:t>زیان‌های اجتماعی سوء ظن‌</w:t>
      </w:r>
      <w:bookmarkEnd w:id="141"/>
    </w:p>
    <w:p>
      <w:pPr>
        <w:pStyle w:val="Heading4"/>
        <w:numPr>
          <w:ilvl w:val="3"/>
          <w:numId w:val="1"/>
        </w:numPr>
        <w:rPr/>
      </w:pPr>
      <w:bookmarkStart w:id="142" w:name="__RefHeading___Toc3218898_211673320"/>
      <w:bookmarkStart w:id="143" w:name="_Toc51"/>
      <w:bookmarkEnd w:id="142"/>
      <w:r>
        <w:rPr>
          <w:rtl w:val="true"/>
        </w:rPr>
        <w:t>گسستن رشته الفت‌</w:t>
      </w:r>
      <w:bookmarkEnd w:id="143"/>
    </w:p>
    <w:p>
      <w:pPr>
        <w:pStyle w:val="BookText"/>
        <w:rPr/>
      </w:pPr>
      <w:r>
        <w:rPr>
          <w:rFonts w:ascii="IRNazanin" w:hAnsi="IRNazanin" w:eastAsia="IRNazanin"/>
          <w:color w:val="111111"/>
          <w:sz w:val="28"/>
          <w:sz w:val="28"/>
          <w:szCs w:val="28"/>
          <w:rtl w:val="true"/>
          <w:lang w:bidi="fa-IR"/>
        </w:rPr>
        <w:t>از زیان بارترین نتایج سوء ظن این است که رشته الفت و مودّت مردم را از هم می‌گسلد و موجب تفرقه و جدایی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کس بدگمانی غلبه کند هر گونه صلح و صفا میان او و دوستانش از بین می‌رود</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144" w:name="__RefHeading___Toc3218900_211673320"/>
      <w:bookmarkStart w:id="145" w:name="_Toc52"/>
      <w:bookmarkEnd w:id="144"/>
      <w:r>
        <w:rPr>
          <w:rtl w:val="true"/>
        </w:rPr>
        <w:t>سوء ظن بدترین گناه و زشت‌ترین ستم‌</w:t>
      </w:r>
      <w:bookmarkEnd w:id="145"/>
    </w:p>
    <w:p>
      <w:pPr>
        <w:pStyle w:val="BookText"/>
        <w:rPr/>
      </w:pPr>
      <w:r>
        <w:rPr>
          <w:rFonts w:ascii="IRNazanin" w:hAnsi="IRNazanin" w:eastAsia="IRNazanin"/>
          <w:color w:val="111111"/>
          <w:sz w:val="28"/>
          <w:sz w:val="28"/>
          <w:szCs w:val="28"/>
          <w:rtl w:val="true"/>
          <w:lang w:bidi="fa-IR"/>
        </w:rPr>
        <w:t>در حدیث دیگری از آن امام بزرگوار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بدگمانی نسبت به انسان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گناه و زشت‌ترین ستم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نکته بسیار مهم در تفکیک موارد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از مطالب گذشته برداشت می‌شود که اساس زندگی اجتماعی بر اعتماد عمومی و حسن ظن استوار است ولی نباید فراموش کرد که حسن ظن در شرایطی درست است که در جامعه صلاح بر فساد غالب باشد؛ ولی در اجتماعی که اکثر افراد آن اهل فسادند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فساد بر صلاح غلبه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بینی و حمل بر صحت </w:t>
      </w:r>
    </w:p>
    <w:p>
      <w:pPr>
        <w:pStyle w:val="BookText"/>
        <w:rPr/>
      </w:pPr>
      <w:r>
        <w:rPr>
          <w:rFonts w:ascii="IRNazanin" w:hAnsi="IRNazanin" w:eastAsia="IRNazanin"/>
          <w:color w:val="111111"/>
          <w:sz w:val="28"/>
          <w:sz w:val="28"/>
          <w:szCs w:val="28"/>
          <w:rtl w:val="true"/>
          <w:lang w:bidi="fa-IR"/>
        </w:rPr>
        <w:t>بی‌مورد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جوامع باید با احتیاط و دقت برخورد کرد و چنان چه بدون اتکا به محمل قابل قبول و معتبر، کارهای مردم را توجیه و تصحیح کنیم خود را فریب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امیرمؤمنان و امام هادی‌علیهما السلام بیاناتی داریم که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صلاح و نیکی بر اوضاع زمانه و مردم حاکم باشد در چنین شرایطی اگر کسی گمان بد به دیگری ببرد که از او گناهی آشکار نشده است بی تردید به او ستم کرده است؛ اما هنگامی که فساد بر زمان واهل آن فراگیر شود هر کس به دیگری گمان خوب داشته باشد قطعاً خود را فریب داده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از امام هادی‌علیه السلام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عدالت بر جور و ستم غالب باشد حرام است به کسی سوء ظن ببری مگر آن که بدانی که فلان کار زشت را انجام داده است، و زمانی که جور و ستم بیش از عدل و داد باشد کسی حق ندارد به دیگری گمان خوب ببرد مگر در صورتی که خوبی وی کاملاً مشهود و آشکار باشد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دانست که در زمان غلبه فساد بر صلاح، گرچه خوش بینی ساده اندیشی است ولی بدگمانی نیز روا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گونه شرایط هر چند نمی‌توان بدون دلیل به مردم اعتماد کرد ولی به صورت ظن و گمان نیز نمی‌توان کسی را محکوم ساخت، که فرمود</w:t>
      </w:r>
      <w:r>
        <w:rPr>
          <w:rFonts w:eastAsia="IRNazanin" w:cs="IRNazanin"/>
          <w:color w:val="111111"/>
          <w:sz w:val="28"/>
          <w:szCs w:val="28"/>
          <w:rtl w:val="true"/>
          <w:lang w:bidi="fa-IR"/>
        </w:rPr>
        <w:t xml:space="preserve">: </w:t>
      </w:r>
      <w:bookmarkStart w:id="146" w:name="pg381_1426"/>
    </w:p>
    <w:p>
      <w:pPr>
        <w:pStyle w:val="BookText"/>
        <w:rPr/>
      </w:pPr>
      <w:bookmarkEnd w:id="14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مظنّه و گمان به هیچ وجه جای حق و حقیقت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گونه موارد بایستی با احتیاط و حزم گام برداشت چه در مقام قضاوت و داوری و چه در مقام اعتماد به مردم، و خلاصه بدون تحقیق و بررسی هیچ گونه اقدامی نفیاً و اثباتاً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با استناد و اتکا به ظن و گمان از عدالت به دور است</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147" w:name="__RefHeading___Toc3218902_211673320"/>
      <w:bookmarkStart w:id="148" w:name="_Toc53"/>
      <w:bookmarkEnd w:id="147"/>
      <w:r>
        <w:rPr>
          <w:rtl w:val="true"/>
        </w:rPr>
        <w:t>راه درمان غیبت‌</w:t>
      </w:r>
      <w:bookmarkEnd w:id="148"/>
    </w:p>
    <w:p>
      <w:pPr>
        <w:pStyle w:val="Heading4"/>
        <w:numPr>
          <w:ilvl w:val="3"/>
          <w:numId w:val="1"/>
        </w:numPr>
        <w:rPr/>
      </w:pPr>
      <w:bookmarkStart w:id="149" w:name="__RefHeading___Toc3218904_211673320"/>
      <w:bookmarkStart w:id="150" w:name="_Toc54"/>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برای درمان هر بیماری وجود سه عنصر اساسی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درد و ناراحتی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علل و عوامل بیماری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درمان</w:t>
      </w:r>
    </w:p>
    <w:p>
      <w:pPr>
        <w:pStyle w:val="BookText"/>
        <w:rPr/>
      </w:pPr>
      <w:r>
        <w:rPr>
          <w:rFonts w:ascii="IRNazanin" w:hAnsi="IRNazanin" w:eastAsia="IRNazanin"/>
          <w:color w:val="111111"/>
          <w:sz w:val="28"/>
          <w:sz w:val="28"/>
          <w:szCs w:val="28"/>
          <w:rtl w:val="true"/>
          <w:lang w:bidi="fa-IR"/>
        </w:rPr>
        <w:t>اکنون با اعتراف به این که غیبت، از گناهان کبیره و از بیماری‌های خطرناک اخلاقی است نخست باید عوامل به وجود آورنده این بیماری را شناخت تا ضمن مبارزه با علّت، معلول را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بهترین راه برای از میان بردن معلول مبارزه با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عوامل غیبت فراوان است در این زمینه در کتاب‌های اخلاق مطالب گسترده و مفیدی دیده می‌شود که ما به تناسب بحث قسمتی از آن را به اضافه بعضی از توضیحات بازگو می‌کنیم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در بحث سه نکته مهم، که در واقع به منزله پشتوانه و ضمانت اجرای مباحث آینده است، اشاره می‌کنیم</w:t>
      </w:r>
      <w:r>
        <w:rPr>
          <w:rFonts w:eastAsia="IRNazanin" w:cs="IRNazanin"/>
          <w:color w:val="111111"/>
          <w:sz w:val="28"/>
          <w:szCs w:val="28"/>
          <w:rtl w:val="true"/>
          <w:lang w:bidi="fa-IR"/>
        </w:rPr>
        <w:t xml:space="preserve">: </w:t>
      </w:r>
      <w:bookmarkStart w:id="151" w:name="pg381_1427"/>
    </w:p>
    <w:p>
      <w:pPr>
        <w:pStyle w:val="Heading4"/>
        <w:numPr>
          <w:ilvl w:val="3"/>
          <w:numId w:val="1"/>
        </w:numPr>
        <w:rPr/>
      </w:pPr>
      <w:bookmarkStart w:id="152" w:name="__RefHeading___Toc3218906_211673320"/>
      <w:bookmarkStart w:id="153" w:name="_Toc55"/>
      <w:bookmarkEnd w:id="151"/>
      <w:bookmarkEnd w:id="152"/>
      <w:r>
        <w:rPr>
          <w:rtl w:val="true"/>
        </w:rPr>
        <w:t>الف</w:t>
      </w:r>
      <w:r>
        <w:rPr>
          <w:rtl w:val="true"/>
        </w:rPr>
        <w:t xml:space="preserve">) </w:t>
      </w:r>
      <w:r>
        <w:rPr>
          <w:rtl w:val="true"/>
        </w:rPr>
        <w:t>پشتوانه اعتقادی و ایمان‌</w:t>
      </w:r>
      <w:bookmarkEnd w:id="153"/>
    </w:p>
    <w:p>
      <w:pPr>
        <w:pStyle w:val="BookText"/>
        <w:rPr/>
      </w:pPr>
      <w:r>
        <w:rPr>
          <w:rFonts w:ascii="IRNazanin" w:hAnsi="IRNazanin" w:eastAsia="IRNazanin"/>
          <w:color w:val="111111"/>
          <w:sz w:val="28"/>
          <w:sz w:val="28"/>
          <w:szCs w:val="28"/>
          <w:rtl w:val="true"/>
          <w:lang w:bidi="fa-IR"/>
        </w:rPr>
        <w:t>مهم‌ترین عاملی که در مبارزه با عوامل فساد و بیماری‌های روحی و نفسانی مؤثر و کارساز است عنصر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روز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کسی که به خداوند متعال و روز جزا واقعاً ایمان داشته باشد کمتر مرتکب گناه کبیره به ویژه گناهانی مانند تهمت و غیبت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کسی به حساب و کتاب و پاداش معتقد باشد و از ارتکاب گناه پروا نداشته باشد؟ مگر آنان که به زبان اسلام آورده و قلباً مؤمن نیستند، چنان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w:t>
      </w:r>
      <w:r>
        <w:rPr>
          <w:rFonts w:eastAsia="Amiri" w:cs="Amiri" w:ascii="Amiri" w:hAnsi="Amiri"/>
          <w:color w:val="111111"/>
          <w:sz w:val="28"/>
          <w:szCs w:val="28"/>
          <w:rtl w:val="true"/>
          <w:lang w:bidi="ar-SA"/>
        </w:rPr>
        <w:t>...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عرب‌های صحرانشین گفتند ما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ایمان نیاورده‌اید ولی بگویید اسلام آورده‌ایم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ظاهراً تسلیم شده‌اید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هنوز ایمان در قلب شما وارد نشده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بِأَفْواهِهِمْ ما لَیْسَ فِی قُلُوبِهِمْ</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چیزهایی را می‌گویند که در دل به آن اعتقاد ندارند</w:t>
      </w:r>
      <w:r>
        <w:rPr>
          <w:rFonts w:eastAsia="IRNazanin" w:cs="IRNazanin"/>
          <w:color w:val="111111"/>
          <w:sz w:val="28"/>
          <w:szCs w:val="28"/>
          <w:rtl w:val="true"/>
          <w:lang w:bidi="fa-IR"/>
        </w:rPr>
        <w:t>... .</w:t>
      </w:r>
    </w:p>
    <w:p>
      <w:pPr>
        <w:pStyle w:val="Heading4"/>
        <w:numPr>
          <w:ilvl w:val="3"/>
          <w:numId w:val="1"/>
        </w:numPr>
        <w:rPr/>
      </w:pPr>
      <w:bookmarkStart w:id="154" w:name="__RefHeading___Toc3218908_211673320"/>
      <w:bookmarkStart w:id="155" w:name="_Toc56"/>
      <w:bookmarkEnd w:id="154"/>
      <w:r>
        <w:rPr>
          <w:rtl w:val="true"/>
        </w:rPr>
        <w:t>ب</w:t>
      </w:r>
      <w:r>
        <w:rPr>
          <w:rtl w:val="true"/>
        </w:rPr>
        <w:t xml:space="preserve">) </w:t>
      </w:r>
      <w:r>
        <w:rPr>
          <w:rtl w:val="true"/>
        </w:rPr>
        <w:t>یاد خدا</w:t>
      </w:r>
      <w:bookmarkEnd w:id="155"/>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سلامت خود را می‌خواهی به یاد آفریدگار باش نه به یاد مخلوق و آفریده، تا یاد او برای تو مایه عبرت و مانع از غیبت باشد و به جای گناه، </w:t>
      </w:r>
      <w:bookmarkStart w:id="156" w:name="pg381_1428"/>
    </w:p>
    <w:p>
      <w:pPr>
        <w:pStyle w:val="BookText"/>
        <w:rPr/>
      </w:pPr>
      <w:bookmarkEnd w:id="156"/>
      <w:r>
        <w:rPr>
          <w:rFonts w:ascii="IRNazanin" w:hAnsi="IRNazanin" w:eastAsia="IRNazanin"/>
          <w:color w:val="111111"/>
          <w:sz w:val="28"/>
          <w:sz w:val="28"/>
          <w:szCs w:val="28"/>
          <w:rtl w:val="true"/>
          <w:lang w:bidi="fa-IR"/>
        </w:rPr>
        <w:t>ثواب نصیبت شود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امیرالمؤمنین‌علیه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داروی بیماری دل‌ها است</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157" w:name="__RefHeading___Toc3218910_211673320"/>
      <w:bookmarkStart w:id="158" w:name="_Toc57"/>
      <w:bookmarkEnd w:id="157"/>
      <w:r>
        <w:rPr>
          <w:rtl w:val="true"/>
        </w:rPr>
        <w:t>ج</w:t>
      </w:r>
      <w:r>
        <w:rPr>
          <w:rtl w:val="true"/>
        </w:rPr>
        <w:t xml:space="preserve">) </w:t>
      </w:r>
      <w:r>
        <w:rPr>
          <w:rtl w:val="true"/>
        </w:rPr>
        <w:t>خود آگاهی، انتقاد پذیری یا انتقاد از خود</w:t>
      </w:r>
      <w:bookmarkEnd w:id="158"/>
    </w:p>
    <w:p>
      <w:pPr>
        <w:pStyle w:val="BookText"/>
        <w:rPr/>
      </w:pPr>
      <w:r>
        <w:rPr>
          <w:rFonts w:ascii="IRNazanin" w:hAnsi="IRNazanin" w:eastAsia="IRNazanin"/>
          <w:color w:val="111111"/>
          <w:sz w:val="28"/>
          <w:sz w:val="28"/>
          <w:szCs w:val="28"/>
          <w:rtl w:val="true"/>
          <w:lang w:bidi="fa-IR"/>
        </w:rPr>
        <w:t>کسی که به عیوب خود واقف و معترف باشد هرگز درصدد عیب جویی دیگران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خواهی و خودپسندی است که انسان را مغرور ساخته و به کنکاش در عیوب مردم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انسانی که خود را سراپا عیب و نقص می‌بیند شرم دارد از این که دیگران را به خاطر همان عیوب سرزنش کند، چنان که 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عیب خودش او را از عیوب مردم باز دارد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159" w:name="__RefHeading___Toc3218912_211673320"/>
      <w:bookmarkStart w:id="160" w:name="_Toc58"/>
      <w:bookmarkEnd w:id="159"/>
      <w:r>
        <w:rPr>
          <w:rtl w:val="true"/>
        </w:rPr>
        <w:t>علل و انگیزه‌های غیبت‌</w:t>
      </w:r>
      <w:bookmarkEnd w:id="160"/>
    </w:p>
    <w:p>
      <w:pPr>
        <w:pStyle w:val="Heading3"/>
        <w:numPr>
          <w:ilvl w:val="2"/>
          <w:numId w:val="1"/>
        </w:numPr>
        <w:rPr/>
      </w:pPr>
      <w:bookmarkStart w:id="161" w:name="__RefHeading___Toc3218914_211673320"/>
      <w:bookmarkStart w:id="162" w:name="_Toc59"/>
      <w:bookmarkEnd w:id="161"/>
      <w:r>
        <w:rPr>
          <w:rtl w:val="true"/>
        </w:rPr>
        <w:t>اشاره</w:t>
      </w:r>
      <w:bookmarkEnd w:id="162"/>
    </w:p>
    <w:p>
      <w:pPr>
        <w:pStyle w:val="Heading4"/>
        <w:numPr>
          <w:ilvl w:val="3"/>
          <w:numId w:val="1"/>
        </w:numPr>
        <w:rPr/>
      </w:pPr>
      <w:bookmarkStart w:id="163" w:name="__RefHeading___Toc3218916_211673320"/>
      <w:bookmarkStart w:id="164" w:name="_Toc60"/>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اما عوامل و انگیزه‌هایی که شخص را به غیبت وا می‌دارند عبارتند از</w:t>
      </w:r>
      <w:r>
        <w:rPr>
          <w:rFonts w:eastAsia="IRNazanin" w:cs="IRNazanin"/>
          <w:color w:val="111111"/>
          <w:sz w:val="28"/>
          <w:szCs w:val="28"/>
          <w:rtl w:val="true"/>
          <w:lang w:bidi="fa-IR"/>
        </w:rPr>
        <w:t>:</w:t>
      </w:r>
    </w:p>
    <w:p>
      <w:pPr>
        <w:pStyle w:val="Heading4"/>
        <w:numPr>
          <w:ilvl w:val="3"/>
          <w:numId w:val="1"/>
        </w:numPr>
        <w:rPr/>
      </w:pPr>
      <w:bookmarkStart w:id="165" w:name="__RefHeading___Toc3218918_211673320"/>
      <w:bookmarkStart w:id="166" w:name="_Toc61"/>
      <w:bookmarkEnd w:id="165"/>
      <w:r>
        <w:rPr/>
        <w:t>1</w:t>
      </w:r>
      <w:r>
        <w:rPr>
          <w:rtl w:val="true"/>
        </w:rPr>
        <w:t xml:space="preserve">. </w:t>
      </w:r>
      <w:r>
        <w:rPr>
          <w:rtl w:val="true"/>
        </w:rPr>
        <w:t>همرنگی با دوستان‌</w:t>
      </w:r>
      <w:bookmarkEnd w:id="16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انگیزه‌های غیبت موافقت با دوستان و همنشینان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تصور می‌کنند حسن معاشرت و اخلاق خوب آن است که انسان به گونه‌ای رفتار کند که هیچ کس از او آزرده نشود، و حال آن که این گونه برخورد نوعی نفاق و بی تفاوتی در برابر مسؤولیت‌ها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می‌خواهند تمام اقشار مردم از آن‌ها راضی باشند </w:t>
      </w:r>
    </w:p>
    <w:p>
      <w:pPr>
        <w:pStyle w:val="BookText"/>
        <w:rPr/>
      </w:pPr>
      <w:r>
        <w:rPr>
          <w:rFonts w:ascii="IRNazanin" w:hAnsi="IRNazanin" w:eastAsia="IRNazanin"/>
          <w:color w:val="111111"/>
          <w:sz w:val="28"/>
          <w:sz w:val="28"/>
          <w:szCs w:val="28"/>
          <w:rtl w:val="true"/>
          <w:lang w:bidi="fa-IR"/>
        </w:rPr>
        <w:t>و در دوران عمر خود هیچ دشمنی نداشته باشند در واقع افرادی چند چهره هستند که از فضایل انسانی و اخلاقی بهره‌ای نبرده و مزه ایمان و اخلاق را نچشیده‌اند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اقشار مردم از دیدگاه امیرمؤمنان‌علیه السلام</w:t>
      </w:r>
    </w:p>
    <w:p>
      <w:pPr>
        <w:pStyle w:val="BookText"/>
        <w:rPr/>
      </w:pPr>
      <w:r>
        <w:rPr>
          <w:rFonts w:ascii="IRNazanin" w:hAnsi="IRNazanin" w:eastAsia="IRNazanin"/>
          <w:color w:val="111111"/>
          <w:sz w:val="28"/>
          <w:sz w:val="28"/>
          <w:szCs w:val="28"/>
          <w:rtl w:val="true"/>
          <w:lang w:bidi="fa-IR"/>
        </w:rPr>
        <w:t>حضرت علی‌علیه السلام مردم را به سه گروه تقسیم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سه گروهند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ربّانی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دانشجویانی که در راه نجات خویش دنبال تحصیل علم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احمقان بی سر و پایی که به دنبال هر صدایی می‌روند و با هر بادی می‌جنبند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نور علم را فرا راه خویش قرار نداده و به ستون محکمی پناه نبرده‌اند</w:t>
      </w:r>
      <w:r>
        <w:rPr>
          <w:rFonts w:eastAsia="IRNazanin" w:cs="IRNazanin"/>
          <w:color w:val="111111"/>
          <w:sz w:val="28"/>
          <w:szCs w:val="28"/>
          <w:rtl w:val="true"/>
          <w:lang w:bidi="fa-IR"/>
        </w:rPr>
        <w:t>...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خلاصه کلام، بسیاری از مردم از گروه سوم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این که رضایت دوستان خویش را جلب کنند همرنگ جماعت می‌شوند و به عیب جویی از دیگران می‌پردازند تا دوستان را از خود راضی کنند هر چند جلب رضایت آن‌ها موجب غضب و سخط پروردگار متعال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رحمة اللَّه علیه در این باره می‌فرماید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برای جلب موافقت دیگران و هماهنگ شدن با آنان غیبت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اگر بخواهی رضای مخلوق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غیبت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کنی خدا بر تو غضب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راضی می‌شوی و به خود می‌پسندی که دیگران را احترام کنی و رضایت آنان را به دست آوری ولی مولا و خدای خود را تحقیر کنی و به خاطر رضایت مردم رضای او را رها سازی و </w:t>
      </w:r>
      <w:bookmarkStart w:id="167" w:name="pg381_1430"/>
    </w:p>
    <w:p>
      <w:pPr>
        <w:pStyle w:val="BookText"/>
        <w:rPr/>
      </w:pPr>
      <w:bookmarkEnd w:id="167"/>
      <w:r>
        <w:rPr>
          <w:rFonts w:ascii="IRNazanin" w:hAnsi="IRNazanin" w:eastAsia="IRNazanin"/>
          <w:color w:val="111111"/>
          <w:sz w:val="28"/>
          <w:sz w:val="28"/>
          <w:szCs w:val="28"/>
          <w:rtl w:val="true"/>
          <w:lang w:bidi="fa-IR"/>
        </w:rPr>
        <w:t xml:space="preserve">دستور او را نادیده بگیری؟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تو برای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که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این سبب نمی‌شود که شخص مورد غضب خود را با بدی یاد کنی بلکه سزاوار است بر کسانی که غیبت می‌کنند غضب کنی، زیرا آنان به وسیله زشت‌ترین و بدترین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غیبت است خدا را معصیت می‌کنند و موجبات سخط پروردگار را فراهم می‌آورند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بنابراین، کسانی که در هر محفل و مجلسی شرکت می‌کنند و از گفتن هر سخنی پروا ندارند، در آتش دوزخ معذّب خواهند بود و آن‌ها که می‌خواهند از عذاب الهی نجات یابند باید از معاشرت با افراد ناباب و ستیزه جو که همواره از مؤمنان غیبت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آیات و احکام خدا را نادیده گرفته و آن را به مسخره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داری کنند؛ چرا که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بِاللَّغْوِ مَرُّوا کِراماً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خدای رحمان هنگامی که به مجالس لغو و هرزگی می‌گذرند با کرامت و بزرگواری از ان عبور می‌کنند</w:t>
      </w:r>
      <w:r>
        <w:rPr>
          <w:rFonts w:eastAsia="IRNazanin" w:cs="IRNazanin"/>
          <w:color w:val="111111"/>
          <w:sz w:val="28"/>
          <w:szCs w:val="28"/>
          <w:rtl w:val="true"/>
          <w:lang w:bidi="fa-IR"/>
        </w:rPr>
        <w:t>.</w:t>
      </w:r>
    </w:p>
    <w:p>
      <w:pPr>
        <w:pStyle w:val="Heading4"/>
        <w:numPr>
          <w:ilvl w:val="3"/>
          <w:numId w:val="1"/>
        </w:numPr>
        <w:rPr/>
      </w:pPr>
      <w:bookmarkStart w:id="168" w:name="__RefHeading___Toc3218920_211673320"/>
      <w:bookmarkStart w:id="169" w:name="_Toc62"/>
      <w:bookmarkEnd w:id="168"/>
      <w:r>
        <w:rPr/>
        <w:t>2</w:t>
      </w:r>
      <w:r>
        <w:rPr>
          <w:rtl w:val="true"/>
        </w:rPr>
        <w:t xml:space="preserve">. </w:t>
      </w:r>
      <w:r>
        <w:rPr>
          <w:rtl w:val="true"/>
        </w:rPr>
        <w:t>تنزیه نفس‌</w:t>
      </w:r>
      <w:bookmarkEnd w:id="16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غیبت، تنزیه نفس است؛ یعنی انسان در مقام تبرئه خود از نسبت‌هایی که به او داده شده است پای دیگران را به میان می‌کشد، چه آن که مستقلاً گناه را به دیگری نسبت دهد یا آن که وی را در آن شریک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برای این که دامن خویش را از اتهام پاک کند نام دیگران را به میان می‌آورد و مستقلاً یا </w:t>
      </w:r>
    </w:p>
    <w:p>
      <w:pPr>
        <w:pStyle w:val="BookText"/>
        <w:rPr/>
      </w:pPr>
      <w:r>
        <w:rPr>
          <w:rFonts w:ascii="IRNazanin" w:hAnsi="IRNazanin" w:eastAsia="IRNazanin"/>
          <w:color w:val="111111"/>
          <w:sz w:val="28"/>
          <w:sz w:val="28"/>
          <w:szCs w:val="28"/>
          <w:rtl w:val="true"/>
          <w:lang w:bidi="fa-IR"/>
        </w:rPr>
        <w:t>اشتراکاً آن‌ها را گناه کار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می‌گوید این گناه، کار فلانی است، یا می‌گوید این گناه منحصر به من نیست، فلانی هم چنین کاری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برخورد ناشی از جهل و بی‌تقوایی است، زیرا جایز نیست برای تبرئه خویش دیگری را متهم ساخت یا از او غیبت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عامل اصلی دیگری باشد، چه ضرورت دارد که سرّ او را فاش کنیم و آبروی او را بریزیم؟ بر فرض که انسان واقعاً مرتکب گناه و خیانت نشده باشد، در مقام تبرئه خود می‌تواند نسبت‌ها و اتهامات وارده را از خود نفی کند نه این که پای دیگران را به میان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مرحوم فیض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این انگیزه غیبت می‌کند باید بداند که خدا را به خشم می‌آورد و گناه کسی که خدا را به خشم آورد بسی سخت‌تر و سنگین‌تر از گناه کسی است که مخلوق را به غضب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غیبت می‌کند به طور یقین موجبات خشم خدا را فراهم می‌سازد و با این همه نمی‌داند که آیا مردم از او راضی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توهّم این که مردم از او راضی شوند بار گناه را از دوش خود برداشته و بر دوش دیگری می‌گذارد و به حسب ظاهر در دنیا خود را خلاص می‌کند، اما در آخرت خویشتن را به هلاکت ابدی دچار می‌سازد و این نهایت درجه جهل و نادانی است، و تیره‌بخت آن که به خاطر خشنودی دوستان آخرت خود را تباه کند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هیچ‌گاه انسان نباید به بهانه این که دیگران فلان کار حرام را انجام داده اند کار زشت خویش را توجیه کند و بگوید من تنها نیستم که این معصیت را مرتکب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عذرها نزد خدا پذیرفته نیست</w:t>
      </w:r>
      <w:r>
        <w:rPr>
          <w:rFonts w:eastAsia="IRNazanin" w:cs="IRNazanin"/>
          <w:color w:val="111111"/>
          <w:sz w:val="28"/>
          <w:szCs w:val="28"/>
          <w:rtl w:val="true"/>
          <w:lang w:bidi="fa-IR"/>
        </w:rPr>
        <w:t xml:space="preserve">. </w:t>
      </w:r>
      <w:bookmarkStart w:id="170" w:name="pg381_1432"/>
    </w:p>
    <w:p>
      <w:pPr>
        <w:pStyle w:val="Heading4"/>
        <w:numPr>
          <w:ilvl w:val="3"/>
          <w:numId w:val="1"/>
        </w:numPr>
        <w:rPr/>
      </w:pPr>
      <w:bookmarkStart w:id="171" w:name="__RefHeading___Toc3218922_211673320"/>
      <w:bookmarkStart w:id="172" w:name="_Toc63"/>
      <w:bookmarkEnd w:id="170"/>
      <w:bookmarkEnd w:id="171"/>
      <w:r>
        <w:rPr/>
        <w:t>3</w:t>
      </w:r>
      <w:r>
        <w:rPr>
          <w:rtl w:val="true"/>
        </w:rPr>
        <w:t xml:space="preserve">. </w:t>
      </w:r>
      <w:r>
        <w:rPr>
          <w:rtl w:val="true"/>
        </w:rPr>
        <w:t>مباهات‌</w:t>
      </w:r>
      <w:bookmarkEnd w:id="172"/>
    </w:p>
    <w:p>
      <w:pPr>
        <w:pStyle w:val="BookText"/>
        <w:rPr/>
      </w:pPr>
      <w:r>
        <w:rPr>
          <w:rFonts w:ascii="IRNazanin" w:hAnsi="IRNazanin" w:eastAsia="IRNazanin"/>
          <w:color w:val="111111"/>
          <w:sz w:val="28"/>
          <w:sz w:val="28"/>
          <w:szCs w:val="28"/>
          <w:rtl w:val="true"/>
          <w:lang w:bidi="fa-IR"/>
        </w:rPr>
        <w:t>برخی دیگر از مردم به خاطر مباهات و فخر فروشی دچار به غیبت می‌شوند؛ یعنی برای این که اظهار وجود کنند و فضل و کمال خود را به رخ دیگران بکشند دیگران را کوچک می‌شمارند و از آنان بدگویی می‌کنند و با گفتن جملاتی از این قبیل که فلان کس چیزی نمی‌داند و چنین و چنان است با این هدف و انگیزه که خود را از او بهتر معرفی کند، به گفتن عیوب وی می‌پردازد، ولی از این نکته غفلت دارد که این گونه برخورد علاوه بر این که نظر مردم را جلب نمی‌کند ممکن است عقیده آن‌ها را نیز نسبت به او سست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خودستایی و فخر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بسیاری از گناهان کبیره می‌تواند باشد که یکی از آن‌ها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و ائمه معصومین‌علیهم السلام شدیداً با آن برخورد کرده و آن را مورد نکوهش قرار داده‌اند که به طور اختصار به چند مورد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خودستایی از نظر قرآن</w:t>
      </w:r>
    </w:p>
    <w:p>
      <w:pPr>
        <w:pStyle w:val="BookText"/>
        <w:rPr/>
      </w:pPr>
      <w:r>
        <w:rPr>
          <w:rFonts w:ascii="IRNazanin" w:hAnsi="IRNazanin" w:eastAsia="IRNazanin"/>
          <w:color w:val="111111"/>
          <w:sz w:val="28"/>
          <w:sz w:val="28"/>
          <w:szCs w:val="28"/>
          <w:rtl w:val="true"/>
          <w:lang w:bidi="fa-IR"/>
        </w:rPr>
        <w:t>قرآن کریم دستور می‌دهد هیچ‌گاه انسان نباید خود را تزکیه و از دیگران بدگویی کند، زیرا هیچ کس از درون دیگران باخبر نیست،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تُزَکُّوا أَنفُسَکُمْ هُوَ أَعْلَمُ بِمَنِ اتَّقَی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خودستایی نکنید چرا که او پرهیزکاران را بهتر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إِلَی الَّذِینَ یُزَکُّونَ أَنْفُسَهُم بَلِ اللّهُ یُزَکِّیْ مَن یَشَاءُ وَلاَ یُظْلَمُونَ فَتِیلاً</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ندیدی آن‌هایی را که خودستایی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خودستایی‌ها ارزش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خدا هر کس را که بخواهد می‌ستاید و کمترین ستمی به آن‌ها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باید از خودستایی وتزکیه نفس بپرهیزد و هیچ‌گاه خود را از عیوب و نقایص پاک و منزّه نشمارد، که این، کار شیطان و شیوه متکبّران و نابخردان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خودستایی در روایات</w:t>
      </w:r>
    </w:p>
    <w:p>
      <w:pPr>
        <w:pStyle w:val="BookText"/>
        <w:rPr/>
      </w:pPr>
      <w:r>
        <w:rPr>
          <w:rFonts w:ascii="IRNazanin" w:hAnsi="IRNazanin" w:eastAsia="IRNazanin"/>
          <w:color w:val="111111"/>
          <w:sz w:val="28"/>
          <w:sz w:val="28"/>
          <w:szCs w:val="28"/>
          <w:rtl w:val="true"/>
          <w:lang w:bidi="fa-IR"/>
        </w:rPr>
        <w:t>در احادیث اسلامی نیز از خودستایی به طور جدّی مذمّت شده است که به چند مورد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متّقین را این گونه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پرهیزکاران از اعمال خویش به اندک خشنود نیستند و اعمال فراوان خود را زیاد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خویشتن را متّهم می‌کنند و از کردار خود بیمناکند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مورد قبول خداوند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یکی از آن‌ها ستوده شود، از آنچه درباره‌اش می‌گویند در هراس است و پیش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دیگران نسبت به خود داناترم و پروردگارم به اعمالم از من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بهتر از آن چه آن‌ها گمان می‌کنند قرار ده و گناهانی را که نمی‌دانند بیامرز</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در ضمن نامه‌ای که به معاویة بن ابی سفیان نوشت، می‌فرماید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این بود که خداوند نهی کرده است از خودستایی فضایل فراوانی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برمی‌شمردم که قلوب مؤمنان با آن سابقه آشنایی دارد و گوش شنوندگان با آن بیگانه نمی‌باشد</w:t>
      </w:r>
      <w:r>
        <w:rPr>
          <w:rFonts w:eastAsia="IRNazanin" w:cs="IRNazanin"/>
          <w:color w:val="111111"/>
          <w:sz w:val="28"/>
          <w:szCs w:val="28"/>
          <w:rtl w:val="true"/>
          <w:lang w:bidi="fa-IR"/>
        </w:rPr>
        <w:t>...».</w:t>
      </w:r>
      <w:r>
        <w:rPr>
          <w:rStyle w:val="FootnoteAnchor"/>
          <w:rtl w:val="true"/>
        </w:rPr>
        <w:footnoteReference w:id="139"/>
      </w:r>
      <w:bookmarkStart w:id="173" w:name="pg381_1434"/>
    </w:p>
    <w:p>
      <w:pPr>
        <w:pStyle w:val="Heading4"/>
        <w:numPr>
          <w:ilvl w:val="3"/>
          <w:numId w:val="1"/>
        </w:numPr>
        <w:rPr/>
      </w:pPr>
      <w:bookmarkStart w:id="174" w:name="__RefHeading___Toc3218924_211673320"/>
      <w:bookmarkStart w:id="175" w:name="_Toc64"/>
      <w:bookmarkEnd w:id="173"/>
      <w:bookmarkEnd w:id="174"/>
      <w:r>
        <w:rPr/>
        <w:t>4</w:t>
      </w:r>
      <w:r>
        <w:rPr>
          <w:rtl w:val="true"/>
        </w:rPr>
        <w:t xml:space="preserve">. </w:t>
      </w:r>
      <w:r>
        <w:rPr>
          <w:rtl w:val="true"/>
        </w:rPr>
        <w:t>حسد</w:t>
      </w:r>
      <w:bookmarkEnd w:id="175"/>
    </w:p>
    <w:p>
      <w:pPr>
        <w:pStyle w:val="BookText"/>
        <w:rPr/>
      </w:pPr>
      <w:r>
        <w:rPr>
          <w:rFonts w:ascii="IRNazanin" w:hAnsi="IRNazanin" w:eastAsia="IRNazanin"/>
          <w:color w:val="111111"/>
          <w:sz w:val="28"/>
          <w:sz w:val="28"/>
          <w:szCs w:val="28"/>
          <w:rtl w:val="true"/>
          <w:lang w:bidi="fa-IR"/>
        </w:rPr>
        <w:t>از جمله عوامل غیبت حسد است و برای درمان آن انسان باید درباره عظمت این گناه قدری بیندیشد، چون کسی که به این انگیزه غیبت می‌کند در واقع مرتکب دو گناه شده و دو عذاب یک جا برای خود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عذاب حسد و دیگری عذاب غیبت، که هر دو از گناهان کبیره‌اند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حسود به خاطر ا ین که خدا به دیگری نعمتی را ارزانی داشته است حسادت می‌ورزد که این حسادت موجب عذاب روحی اوست و این عذاب در دنیا به پایان نمی‌رسد بلکه عذاب آخرت نیز بر او افزوده می‌گردد و در نتیجه در دنیا و آخرت زیان‌کار می‌شود؛ چون مقصود حسود از غیبت کردن این است که محسود را از بین ببرد ولی در حقیقت خود را فانی و نابود کرده است، برای این که حسنات و کارهای نیکی که انجام داده همه را به عنوان هدیه برای کسی می‌فرستد که از او غیبت کرده است</w:t>
      </w:r>
      <w:r>
        <w:rPr>
          <w:rFonts w:eastAsia="IRNazanin" w:cs="IRNazanin"/>
          <w:color w:val="111111"/>
          <w:sz w:val="28"/>
          <w:szCs w:val="28"/>
          <w:rtl w:val="true"/>
          <w:lang w:bidi="fa-IR"/>
        </w:rPr>
        <w:t>.</w:t>
      </w:r>
    </w:p>
    <w:p>
      <w:pPr>
        <w:pStyle w:val="Heading4"/>
        <w:numPr>
          <w:ilvl w:val="3"/>
          <w:numId w:val="1"/>
        </w:numPr>
        <w:rPr/>
      </w:pPr>
      <w:bookmarkStart w:id="176" w:name="__RefHeading___Toc3218926_211673320"/>
      <w:bookmarkStart w:id="177" w:name="_Toc65"/>
      <w:bookmarkEnd w:id="176"/>
      <w:r>
        <w:rPr/>
        <w:t>5</w:t>
      </w:r>
      <w:r>
        <w:rPr>
          <w:rtl w:val="true"/>
        </w:rPr>
        <w:t xml:space="preserve">. </w:t>
      </w:r>
      <w:r>
        <w:rPr>
          <w:rtl w:val="true"/>
        </w:rPr>
        <w:t>سخریّه و استهزاء</w:t>
      </w:r>
      <w:bookmarkEnd w:id="177"/>
    </w:p>
    <w:p>
      <w:pPr>
        <w:pStyle w:val="BookText"/>
        <w:rPr/>
      </w:pPr>
      <w:r>
        <w:rPr>
          <w:rFonts w:ascii="IRNazanin" w:hAnsi="IRNazanin" w:eastAsia="IRNazanin"/>
          <w:color w:val="111111"/>
          <w:sz w:val="28"/>
          <w:sz w:val="28"/>
          <w:szCs w:val="28"/>
          <w:rtl w:val="true"/>
          <w:lang w:bidi="fa-IR"/>
        </w:rPr>
        <w:t xml:space="preserve">عامل دیگر غیبت سخریّه و استهزاء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باره به تفصیل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درمان این مرض روحی صاحب المحجّة البیضاء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تو از استهزاء این است که دیگری را در نظر مردم خوار کنی و حال آن که خود را نزد خدا و فرشتگان و پیامبران ذلیل و خوار کرده‌ای و اگر لحظه‌ای درباره حسرت روز قیامت و به سرافکندگی و شرمساری روز محشر بیندیشی و رسوایی آن روز را به یادآوری که باید گناه کسانی را که مسخره کرده‌ای بر دوش نهی و وزر و بال آن‌ها را به گردن‌گیری و عذاب آن‌ها را تحمل کنی و به سوی جهنّم رانده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باره تفکّر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فکر تو را از مسخره کردن دیگران و خوار نمودن آنان باز می‌دارد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کسی را مسخره می‌کنی تا دیگران بر او بخندند، اگر دقّت کنی پس از </w:t>
      </w:r>
      <w:bookmarkStart w:id="178" w:name="pg381_1435"/>
    </w:p>
    <w:p>
      <w:pPr>
        <w:pStyle w:val="BookText"/>
        <w:rPr/>
      </w:pPr>
      <w:bookmarkEnd w:id="178"/>
      <w:r>
        <w:rPr>
          <w:rFonts w:ascii="IRNazanin" w:hAnsi="IRNazanin" w:eastAsia="IRNazanin"/>
          <w:color w:val="111111"/>
          <w:sz w:val="28"/>
          <w:sz w:val="28"/>
          <w:szCs w:val="28"/>
          <w:rtl w:val="true"/>
          <w:lang w:bidi="fa-IR"/>
        </w:rPr>
        <w:t>تأمّل درخواهی یافت که تو خود سزاوارتر از دیگرانی که مسخره‌ات کنند و به حالت بخندند و بدان که اگر امروز مسلمانی را نزد چند نفر مسخره می‌کنی روز قیامت در انظار همه مردم مسخره خواهی شد</w:t>
      </w:r>
      <w:r>
        <w:rPr>
          <w:rFonts w:eastAsia="IRNazanin" w:cs="IRNazanin"/>
          <w:color w:val="111111"/>
          <w:sz w:val="28"/>
          <w:szCs w:val="28"/>
          <w:rtl w:val="true"/>
          <w:lang w:bidi="fa-IR"/>
        </w:rPr>
        <w:t>.</w:t>
      </w:r>
    </w:p>
    <w:p>
      <w:pPr>
        <w:pStyle w:val="Heading4"/>
        <w:numPr>
          <w:ilvl w:val="3"/>
          <w:numId w:val="1"/>
        </w:numPr>
        <w:rPr/>
      </w:pPr>
      <w:bookmarkStart w:id="179" w:name="__RefHeading___Toc3218928_211673320"/>
      <w:bookmarkStart w:id="180" w:name="_Toc66"/>
      <w:bookmarkEnd w:id="179"/>
      <w:r>
        <w:rPr/>
        <w:t>6</w:t>
      </w:r>
      <w:r>
        <w:rPr>
          <w:rtl w:val="true"/>
        </w:rPr>
        <w:t xml:space="preserve">. </w:t>
      </w:r>
      <w:r>
        <w:rPr>
          <w:rtl w:val="true"/>
        </w:rPr>
        <w:t>تظاهر به دلسوزی و ترحّم‌</w:t>
      </w:r>
      <w:bookmarkEnd w:id="180"/>
    </w:p>
    <w:p>
      <w:pPr>
        <w:pStyle w:val="BookText"/>
        <w:rPr/>
      </w:pPr>
      <w:r>
        <w:rPr>
          <w:rFonts w:ascii="IRNazanin" w:hAnsi="IRNazanin" w:eastAsia="IRNazanin"/>
          <w:color w:val="111111"/>
          <w:sz w:val="28"/>
          <w:sz w:val="28"/>
          <w:szCs w:val="28"/>
          <w:rtl w:val="true"/>
          <w:lang w:bidi="fa-IR"/>
        </w:rPr>
        <w:t>گاهی انسان به عنوان ترحّم ودلسوزی گرفتار غیبت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دلسوزی برای کسی که به گناه آلوده شده در صورتی که برای خدا باشد بسیار پسندیده است، لکن چه بسا دلسوزی که از روی حسد و بدخواهی و تحقیر است به صورت دلسوزی و خیرخواهی اظهار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شخص غیبت کننده حسّ حسادت و انتقام خود را به عنوان ترحّم اشباع می‌کند و ممکن است امر بر خود او نیز مشتبه شده باشد، اما اگر دقّت شود معلوم می‌گردد که انگیزه اصلی دلسوزی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می‌گوید بیچاره فلانی سخت گرفتار و آلوده شده است، خدا ان شاء اللَّه نجاتش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به صورت دعا و اظهارت محبّت مرتکب غیبت شده که خود نوعی ریا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محرّک اصلی در سخن گفتن، شیطان است که به بهانه دلسوزی انسان را وادار به غیبت می‌کند و در نتیجه اجر و پاداش او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دیگری نیز برای غیبت وجود دارد که جهت رعایت اختصار از ذکر آن‌ها صرف نظر می‌کنیم و در بحث گناهان بر بعضی از آن‌ها اشارت خواهیم کرد</w:t>
      </w:r>
      <w:r>
        <w:rPr>
          <w:rFonts w:eastAsia="IRNazanin" w:cs="IRNazanin"/>
          <w:color w:val="111111"/>
          <w:sz w:val="28"/>
          <w:szCs w:val="28"/>
          <w:rtl w:val="true"/>
          <w:lang w:bidi="fa-IR"/>
        </w:rPr>
        <w:t>.</w:t>
      </w:r>
    </w:p>
    <w:p>
      <w:pPr>
        <w:pStyle w:val="Heading3"/>
        <w:numPr>
          <w:ilvl w:val="2"/>
          <w:numId w:val="1"/>
        </w:numPr>
        <w:rPr/>
      </w:pPr>
      <w:bookmarkStart w:id="181" w:name="__RefHeading___Toc3218930_211673320"/>
      <w:bookmarkStart w:id="182" w:name="_Toc67"/>
      <w:bookmarkEnd w:id="181"/>
      <w:r>
        <w:rPr>
          <w:rtl w:val="true"/>
        </w:rPr>
        <w:t>کفّاره غیبت‌</w:t>
      </w:r>
      <w:bookmarkEnd w:id="182"/>
    </w:p>
    <w:p>
      <w:pPr>
        <w:pStyle w:val="BookText"/>
        <w:rPr/>
      </w:pPr>
      <w:r>
        <w:rPr>
          <w:rFonts w:ascii="IRNazanin" w:hAnsi="IRNazanin" w:eastAsia="IRNazanin"/>
          <w:color w:val="111111"/>
          <w:sz w:val="28"/>
          <w:sz w:val="28"/>
          <w:szCs w:val="28"/>
          <w:rtl w:val="true"/>
          <w:lang w:bidi="fa-IR"/>
        </w:rPr>
        <w:t>کفّاره یعنی عملی که آثار جرم و گناه را از بین می‌برد و زمینه آمرزش و عفو پروردگار را فراهم می‌سازد و طبیعی است که کفّاره هر گناه متناسب با آن گناه خواهد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از گناهانی است که دارای دو اثر منفی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سرکشی و طغیان در برابر دستور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ناراحت کردن و آزرده خاطر ساختن یک یا چند نفر از بندگان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از بین بردن این آثار باید چاره‌ای اندیشید وجریمه‌ای متناسب پرداخت و از آن جهت که انسان از دستور خدا تخلّف و سرپیچی کرده است باید زمینه عفو و بخشش الهی را فراهم آورد و از آن نظر که تجاوز به حدود و حقوق مردم کرده است باید آن‌ها را راضی کند، زیرا تا آن‌ها راضی نشوند خداوند متعال نیز راضی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در این باره به طور مبسوط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درباره کفّاره غیبت و این که انسان چه باید بکند تا از گناهانی که مرتکب شده پاک شود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غیبت کرده است باید با پشیمانی و ندامت توبه کند و برای کارهایی که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هایی که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بخورد تا از عهده حق اللَّه بیرون رود؛ سپس نزد کسی برود که غیبت او را کرده است و از وی حلّیت بطلبد و بدین طریق از زیر بار گناه غیبت او خارج شود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می‌خواهد حلّیت بطلبد باید نسبت به کارهایی که انجام داده محزون و متأسف باشد و در واقع از کرده خود پشیمان گردد، نه این که مانند افراد ریاکار تنها اظهار ندامت کند؛ زیرا شخص دو رو و ریاکار برای این که خود را با ورع و متّقی جلوه دهد اظهار ندامت می‌کند در حالی که در باطن از کرده خود پشیمان نیست و در حقیقت کسی که این گونه توبه کند گناه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گناهان خود افزوده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نکته‌ای مهم و ارزنده</w:t>
      </w:r>
    </w:p>
    <w:p>
      <w:pPr>
        <w:pStyle w:val="BookText"/>
        <w:rPr/>
      </w:pPr>
      <w:r>
        <w:rPr>
          <w:rFonts w:ascii="IRNazanin" w:hAnsi="IRNazanin" w:eastAsia="IRNazanin"/>
          <w:color w:val="111111"/>
          <w:sz w:val="28"/>
          <w:sz w:val="28"/>
          <w:szCs w:val="28"/>
          <w:rtl w:val="true"/>
          <w:lang w:bidi="fa-IR"/>
        </w:rPr>
        <w:t>نکته مهمی که قابل بررسی است و باید آن را یادآور شویم این است که هر انسانی مرتکب یک نوع گناه و معصیت می‌شود و هیچ کس نمی‌تواند ادعا کند که عمل خلافی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افراد بشر گناه‌کارند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معصومین‌علیهم السلام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سوی دیگر، خدای متعال راه توبه و برگشت را به روی انسان‌ها گشوده است و آنان می‌توانند با توبه و استغفار، گناهان گذشته خود را جبران کنند و پس از توبه و انابه به سوی پروردگار، دیگر بار راه تقوا و عبادت را پیش گیرند</w:t>
      </w:r>
      <w:r>
        <w:rPr>
          <w:rFonts w:eastAsia="IRNazanin" w:cs="IRNazanin"/>
          <w:color w:val="111111"/>
          <w:sz w:val="28"/>
          <w:szCs w:val="28"/>
          <w:rtl w:val="true"/>
          <w:lang w:bidi="fa-IR"/>
        </w:rPr>
        <w:t xml:space="preserve">. </w:t>
      </w:r>
      <w:bookmarkStart w:id="183" w:name="pg381_1438"/>
    </w:p>
    <w:p>
      <w:pPr>
        <w:pStyle w:val="Heading2"/>
        <w:numPr>
          <w:ilvl w:val="1"/>
          <w:numId w:val="1"/>
        </w:numPr>
        <w:rPr/>
      </w:pPr>
      <w:bookmarkStart w:id="184" w:name="__RefHeading___Toc3218932_211673320"/>
      <w:bookmarkStart w:id="185" w:name="_Toc68"/>
      <w:bookmarkEnd w:id="183"/>
      <w:bookmarkEnd w:id="184"/>
      <w:r>
        <w:rPr>
          <w:rtl w:val="true"/>
        </w:rPr>
        <w:t>تهمت و بهتان‌</w:t>
      </w:r>
      <w:bookmarkEnd w:id="185"/>
    </w:p>
    <w:p>
      <w:pPr>
        <w:pStyle w:val="Heading3"/>
        <w:numPr>
          <w:ilvl w:val="2"/>
          <w:numId w:val="1"/>
        </w:numPr>
        <w:rPr/>
      </w:pPr>
      <w:bookmarkStart w:id="186" w:name="__RefHeading___Toc3218934_211673320"/>
      <w:bookmarkStart w:id="187" w:name="_Toc69"/>
      <w:bookmarkEnd w:id="186"/>
      <w:r>
        <w:rPr>
          <w:rtl w:val="true"/>
        </w:rPr>
        <w:t>توضیح</w:t>
      </w:r>
      <w:bookmarkEnd w:id="187"/>
    </w:p>
    <w:p>
      <w:pPr>
        <w:pStyle w:val="BookText"/>
        <w:rPr/>
      </w:pPr>
      <w:r>
        <w:rPr>
          <w:rFonts w:ascii="IRNazanin" w:hAnsi="IRNazanin" w:eastAsia="IRNazanin"/>
          <w:color w:val="111111"/>
          <w:sz w:val="28"/>
          <w:sz w:val="28"/>
          <w:szCs w:val="28"/>
          <w:rtl w:val="true"/>
          <w:lang w:bidi="fa-IR"/>
        </w:rPr>
        <w:t>تهمت آن است که چیزی را دیگری انجام نداده و در او نیست به وی نسبت بدهی که گناهی از گناه غیبت بیشتر است</w:t>
      </w:r>
      <w:r>
        <w:rPr>
          <w:rFonts w:eastAsia="IRNazanin" w:cs="IRNazanin"/>
          <w:color w:val="111111"/>
          <w:sz w:val="28"/>
          <w:szCs w:val="28"/>
          <w:rtl w:val="true"/>
          <w:lang w:bidi="fa-IR"/>
        </w:rPr>
        <w:t>.</w:t>
      </w:r>
    </w:p>
    <w:p>
      <w:pPr>
        <w:pStyle w:val="Heading3"/>
        <w:numPr>
          <w:ilvl w:val="2"/>
          <w:numId w:val="1"/>
        </w:numPr>
        <w:rPr/>
      </w:pPr>
      <w:bookmarkStart w:id="188" w:name="__RefHeading___Toc3218936_211673320"/>
      <w:bookmarkStart w:id="189" w:name="_Toc70"/>
      <w:bookmarkEnd w:id="188"/>
      <w:r>
        <w:rPr>
          <w:rtl w:val="true"/>
        </w:rPr>
        <w:t>گناه آشکار</w:t>
      </w:r>
      <w:bookmarkEnd w:id="189"/>
    </w:p>
    <w:p>
      <w:pPr>
        <w:pStyle w:val="BookText"/>
        <w:rPr/>
      </w:pPr>
      <w:r>
        <w:rPr>
          <w:rFonts w:ascii="IRNazanin" w:hAnsi="IRNazanin" w:eastAsia="IRNazanin"/>
          <w:color w:val="111111"/>
          <w:sz w:val="28"/>
          <w:sz w:val="28"/>
          <w:szCs w:val="28"/>
          <w:rtl w:val="true"/>
          <w:lang w:bidi="fa-IR"/>
        </w:rPr>
        <w:t>قرآن مجید درباره بهتان تعبیر به گناه آشکار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یُؤْذُونَ الْمُؤْمِنِینَ وَالْمُؤْمِنَاتِ بِغَیْرِ مَا اکْتَسَبُوا فَقَدِ احْتَمَلوا بُهْتَاناً وَإِثْماً مُّبِیناً</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 آن‌ها که مردان و زنان با ایمان را بدون تقصیر و گناه آزار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راکه انجام نداده‌اند به آن‌ها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بهتان و گناه آشکاری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یَکْسِبْ خَطِیئَةً أَوْ إِثْماً ثُمَّ یَرْمِ بِهِ بَرِیئاً فَقَدِ احْتَمَلَ بُهْتَاناً وَإِثْماً مُبِیناً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کسی که خود مرتکب گناهی شود و سپس آن را به شخص بی گناهی نسبت دهد قطعاً بار سنگینی تهمت و گناه آشکاری را بر دوش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افراد پاکدامن تهمت می‌زنند 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امام صادق‌علیه السلام 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برادر مسلمان خود را متهم کند ایمان در دل او ذوب می‌شود، همان </w:t>
      </w:r>
      <w:bookmarkStart w:id="190" w:name="pg381_1439"/>
    </w:p>
    <w:p>
      <w:pPr>
        <w:pStyle w:val="BookText"/>
        <w:rPr/>
      </w:pPr>
      <w:bookmarkEnd w:id="190"/>
      <w:r>
        <w:rPr>
          <w:rFonts w:ascii="IRNazanin" w:hAnsi="IRNazanin" w:eastAsia="IRNazanin"/>
          <w:color w:val="111111"/>
          <w:sz w:val="28"/>
          <w:sz w:val="28"/>
          <w:szCs w:val="28"/>
          <w:rtl w:val="true"/>
          <w:lang w:bidi="fa-IR"/>
        </w:rPr>
        <w:t>گونه که نمک در آب ذوب می‌شود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شخصی که تهمت می‌زند چندین گناه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دروغ می‌گوید که نسبت ناروا به دیگری می‌دهد و از سوی دیگر غیبت آن شخص را می‌کند زیرا او را به چیزی که کراهت دارد و راضی نیست متّصف می‌کند و از سویی انسان پاک و بیگناهی را متهم ساخته و آبرویش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جهات کسی که تهمت می‌زند بار گناهش بسیار سنگین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همانند تیری است که به صرف اصابت به هدف، آن را متلاشی می‌کند و شخصیت و آبروی متهم را بر باد می‌دهد و قلب او را برای همیشه جریحه‌دار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عذاب دردناکی در انتظار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مرد یا زن با ایمان بهتان بزند یا درباره او چیزی بگوید که در او نیست، خداوند در روز قیامت او را بر کوهی از آتش قرار می‌دهد تا از مسئولیت گفتارش بیرون آید</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191" w:name="__RefHeading___Toc3218938_211673320"/>
      <w:bookmarkStart w:id="192" w:name="_Toc71"/>
      <w:bookmarkEnd w:id="191"/>
      <w:r>
        <w:rPr>
          <w:rtl w:val="true"/>
        </w:rPr>
        <w:t>عیب جویی و کفر</w:t>
      </w:r>
      <w:bookmarkEnd w:id="192"/>
    </w:p>
    <w:p>
      <w:pPr>
        <w:pStyle w:val="BookText"/>
        <w:rPr/>
      </w:pPr>
      <w:r>
        <w:rPr>
          <w:rFonts w:ascii="IRNazanin" w:hAnsi="IRNazanin" w:eastAsia="IRNazanin"/>
          <w:color w:val="111111"/>
          <w:sz w:val="28"/>
          <w:sz w:val="28"/>
          <w:szCs w:val="28"/>
          <w:rtl w:val="true"/>
          <w:lang w:bidi="fa-IR"/>
        </w:rPr>
        <w:t>کسانی که با برادر دینی خود به ظاهر لاف دوستی می‌زنند واعتماد اورا به خود جلب می‌کنند ولی در باطن با او دشمن هستند و لغزش‌ها و اشتباهات و نقاط ضعف وی را به طور دقیق نگاه می‌دارند تا در فرصت مناسب او را بی‌آبرو کنند، سرانجام، خود را به مرز کفر نزدیک می‌کنند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bookmarkStart w:id="193" w:name="pg381_1440"/>
    </w:p>
    <w:p>
      <w:pPr>
        <w:pStyle w:val="BookText"/>
        <w:rPr/>
      </w:pPr>
      <w:bookmarkEnd w:id="1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که انسان را به مرز کفر نزدیک می‌کند این است که کسی با برادر دینی خود به نام دین در ظاهر طرح دوستی بریزد و لغزش‌های او را یکی پس از دیگری به خاطر سپارد تا روزی او را رسوا کند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نیز 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دورترین حالات انسان از خدا این است که با کسی طرح دوستی بریزد و لغزش‌های او را به خاطر بسپارد تا روزی او را رسوا سازد</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194" w:name="__RefHeading___Toc3218940_211673320"/>
      <w:bookmarkStart w:id="195" w:name="_Toc72"/>
      <w:bookmarkEnd w:id="194"/>
      <w:r>
        <w:rPr>
          <w:rtl w:val="true"/>
        </w:rPr>
        <w:t>عذاب دردناک‌</w:t>
      </w:r>
      <w:bookmarkEnd w:id="195"/>
    </w:p>
    <w:p>
      <w:pPr>
        <w:pStyle w:val="BookText"/>
        <w:rPr/>
      </w:pPr>
      <w:r>
        <w:rPr>
          <w:rFonts w:ascii="IRNazanin" w:hAnsi="IRNazanin" w:eastAsia="IRNazanin"/>
          <w:color w:val="111111"/>
          <w:sz w:val="28"/>
          <w:sz w:val="28"/>
          <w:szCs w:val="28"/>
          <w:rtl w:val="true"/>
          <w:lang w:bidi="fa-IR"/>
        </w:rPr>
        <w:t>کسانی که به جای انتقاد سالم و سازنده به فکر آشکار کردن عیوب مردم باشند تا از حیثیت و اعتبار آنان بکاهند، مرتکب گناهی بس عظیم شده‌اند که به خاطر آن عذابی دردناک پیش رو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وَالْآخِرَةِ وَاللَّهُ یَعْلَمُ وَأَنتُمْ لاَ تَعْلَمُونَ </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کسانی که دوست دارند زشتی‌ها در میان مردم با ایمان شیوع یابد عذاب دردناکی برای آن‌ها در دنیا و آخرت است، و خداوند می‌داند و شما نمی‌دانید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هر انسان مسلمان به حکم وظیفه اسلامی، و اخلاقی واجب است چنان‌چه از برادر دینی خود اشتباه و خطایی را مشاهده کرد در پنهان به او تذکر دهد تا در صدد </w:t>
      </w:r>
      <w:bookmarkStart w:id="196" w:name="pg381_1441"/>
    </w:p>
    <w:p>
      <w:pPr>
        <w:pStyle w:val="BookText"/>
        <w:rPr/>
      </w:pPr>
      <w:bookmarkEnd w:id="196"/>
      <w:r>
        <w:rPr>
          <w:rFonts w:ascii="IRNazanin" w:hAnsi="IRNazanin" w:eastAsia="IRNazanin"/>
          <w:color w:val="111111"/>
          <w:sz w:val="28"/>
          <w:sz w:val="28"/>
          <w:szCs w:val="28"/>
          <w:rtl w:val="true"/>
          <w:lang w:bidi="fa-IR"/>
        </w:rPr>
        <w:t xml:space="preserve">رفع آن گناه برآید و چاره‌ای بیندیشد که از این پس گرد آن گناه نگردد، نه این که با دیدن یک خطا و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به صرف این که از دیگران چیزی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مسلمانی را ببرد و در نتیجه خود را نیز مستحقّ آتش دوزخ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 جالب توجه این است که قرآن مجید نمی‌گوید کسانی که فحشاء را در میان مؤمنان شایع می‌کنند اهل عذابند بلکه می‌فرماید کسانی که دوست دارند نسبتهای ناروا درباره مؤمنان شایع شود اهل عذابند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دلالت می‌کند بر این که آبروی مسلمان نزد خداوند بسیار محترم است و اجازه نمی‌دهد که هر چه درباره مؤمنان گفته و شنیده می‌شود برای دیگران بازگو گردد، زیرا اگر انسان با چشم خود ببیند کسی گناهی را انجام داده حق ندارد سرّ او را فاش کند، چه رسد به این که از دیگران شنیده و خود ندیده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درباره انسان مؤمن هر چه را دیده یا شنیده باز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بین مردم شایع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کسانی است که خدای متعال درباره آنان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یُحِبُّونَ أَن تَشیعَ الْفَاحِشَةُ</w:t>
      </w:r>
      <w:r>
        <w:rPr>
          <w:rFonts w:eastAsia="Amiri" w:cs="Amiri" w:ascii="Amiri" w:hAnsi="Amiri"/>
          <w:color w:val="111111"/>
          <w:sz w:val="28"/>
          <w:szCs w:val="28"/>
          <w:rtl w:val="true"/>
          <w:lang w:bidi="ar-SA"/>
        </w:rPr>
        <w:t>...».</w:t>
      </w:r>
      <w:r>
        <w:rPr>
          <w:rStyle w:val="FootnoteAnchor"/>
          <w:rtl w:val="true"/>
        </w:rPr>
        <w:footnoteReference w:id="149"/>
      </w:r>
    </w:p>
    <w:p>
      <w:pPr>
        <w:pStyle w:val="Heading3"/>
        <w:numPr>
          <w:ilvl w:val="2"/>
          <w:numId w:val="1"/>
        </w:numPr>
        <w:rPr/>
      </w:pPr>
      <w:bookmarkStart w:id="197" w:name="__RefHeading___Toc3218942_211673320"/>
      <w:bookmarkStart w:id="198" w:name="_Toc73"/>
      <w:bookmarkEnd w:id="197"/>
      <w:r>
        <w:rPr>
          <w:rtl w:val="true"/>
        </w:rPr>
        <w:t>راه مبارزه با اشاعه فحشاء</w:t>
      </w:r>
      <w:bookmarkEnd w:id="198"/>
    </w:p>
    <w:p>
      <w:pPr>
        <w:pStyle w:val="Heading4"/>
        <w:numPr>
          <w:ilvl w:val="3"/>
          <w:numId w:val="1"/>
        </w:numPr>
        <w:rPr/>
      </w:pPr>
      <w:bookmarkStart w:id="199" w:name="__RefHeading___Toc3218944_211673320"/>
      <w:bookmarkStart w:id="200" w:name="_Toc74"/>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 xml:space="preserve">اکنون که بحث به اینجا رسید چگونه می‌توان با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 پردازان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کرد و نقشه‌های شوم آنان را نقش بر آب ساخت؟ به نظر حقیر، بهترین راه، مبارزه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منفی اشکال گوناگونی دارد که از میان آن‌ها به دو راه اشاره می‌کنیم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1" w:name="__RefHeading___Toc3218946_211673320"/>
      <w:bookmarkStart w:id="202" w:name="_Toc75"/>
      <w:bookmarkEnd w:id="201"/>
      <w:r>
        <w:rPr/>
        <w:t>1</w:t>
      </w:r>
      <w:r>
        <w:rPr>
          <w:rtl w:val="true"/>
        </w:rPr>
        <w:t xml:space="preserve">. </w:t>
      </w:r>
      <w:r>
        <w:rPr>
          <w:rtl w:val="true"/>
        </w:rPr>
        <w:t>عدم مجالست با عیب جویان</w:t>
      </w:r>
      <w:r>
        <w:rPr>
          <w:rtl w:val="true"/>
        </w:rPr>
        <w:t>:</w:t>
      </w:r>
      <w:bookmarkStart w:id="203" w:name="pg381_1442"/>
      <w:bookmarkEnd w:id="202"/>
    </w:p>
    <w:p>
      <w:pPr>
        <w:pStyle w:val="BookText"/>
        <w:rPr/>
      </w:pPr>
      <w:bookmarkEnd w:id="203"/>
      <w:r>
        <w:rPr>
          <w:rFonts w:ascii="IRNazanin" w:hAnsi="IRNazanin" w:eastAsia="IRNazanin"/>
          <w:color w:val="111111"/>
          <w:sz w:val="28"/>
          <w:sz w:val="28"/>
          <w:szCs w:val="28"/>
          <w:rtl w:val="true"/>
          <w:lang w:bidi="fa-IR"/>
        </w:rPr>
        <w:t>افراد عیب جو همانند مگس روی آلودگی‌ها می‌نشینند و تنها روی جنبه‌های منفی انگشت می‌گذارند و جنبه‌های مثبت اشخاص را نادیده می‌گیرند، چنان که 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زبون و فرومایه مانند مگس روی ناپاکی‌ها و آلودگی‌ها می‌نشینند و دنبال کارهای زشت و عیوب مردم هستند و خوبی‌های آنان را نادیده می‌گیرند، همان گونه که مگس دنبال نقاط فاسد بدن می‌گردد و مواضع صحیح و سالم را ترک می‌کند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بنابراین، باید از معاشرت و همنشینی با آن‌ها خودداری کرد و گذشته از این که نباید آنان را به عنوان دوست برگزید بلکه باید این گونه افراد را در ردیف دشمن‌ترین مردم نسبت به خود به حساب آورد زیرا ممکن است در اثر رفت و آمد نقطه ضعفی را مشاهده کنند و یک روز آبروی انسان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امیر مؤمنان‌علیه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دشمن‌ترین مردم نزد تو دورترین آن‌ها از تو کسانی باشند که بیشتر در صدد یافتن خطاهای مردم هستند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204" w:name="__RefHeading___Toc3218948_211673320"/>
      <w:bookmarkStart w:id="205" w:name="_Toc76"/>
      <w:bookmarkEnd w:id="204"/>
      <w:r>
        <w:rPr/>
        <w:t>2</w:t>
      </w:r>
      <w:r>
        <w:rPr>
          <w:rtl w:val="true"/>
        </w:rPr>
        <w:t xml:space="preserve">. </w:t>
      </w:r>
      <w:r>
        <w:rPr>
          <w:rtl w:val="true"/>
        </w:rPr>
        <w:t>بی اعتنایی به عیب جویان‌</w:t>
      </w:r>
      <w:bookmarkEnd w:id="20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دیگری که برای جلوگیری از اشاعه فحشاء وجود دارد بی‌اعتنایی به کسانی است که با شایعه پراکنی و عیب جویی از دیگران از قبح و زشتی گناهان می‌کاهند و آن را در نظر مردم بی‌اهمیّت جلوه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 افراد با ذکر عیوب دیگران جوّ جامعه را آلوده کرده و بدین وسیله برای تعمیم فساد و گسترش گناه زمینه سازی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سخن آن‌ها ترتیب اثر داده نشود و در همه جا با بی‌اعتنایی مردم روبرو شوند ناگزیر دست از این کار زشت برداشته و پی کار خود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محمد بن 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هفتم حضرت موسی بن جعفرعلیه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درباره یکی از برادران دینی من کاری را نقل می‌کنند که من آن را ناخوش دارم ولی هنگامی که از خود او سؤال می‌کنم انکار می‌کند با این که گروهی از افراد موثق و مورد اعتماد این خبر را برای من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خود را در مقابل برادر مسلمانت تکذیب کن و اگر پنجاه نفر به عنوان شاهد قسم یاد کردند و درباره او چیزی به تو گفتند ولی خود او انکار کرد به گواهی آنان ترتیب اثر مده، سخن او را بپذیر و گفته آن‌ها را قبول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چیزی را که مایه عیب و ننگ و وسیله درهم کوبیدن شخصیت و شرف انسانی او می‌گردد منتشر کنی، زیرا در زمره کسانی قرار خواهی گرفت که خداوند درباره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دوست می‌دارند زشتی‌ها در میان مؤمنان پخش شود برای آن‌ها است عذابی دردناک در دنیا و آخرت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در حدیث دیگر 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وظیفه دارد هفتاد گناه کبیره را بر برادر مؤمن خود بپوشاند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نسبت به برادر دینی‌اش از لحاظ دین و مذهب سابقه </w:t>
      </w:r>
    </w:p>
    <w:p>
      <w:pPr>
        <w:pStyle w:val="BookText"/>
        <w:rPr/>
      </w:pPr>
      <w:r>
        <w:rPr>
          <w:rFonts w:ascii="IRNazanin" w:hAnsi="IRNazanin" w:eastAsia="IRNazanin"/>
          <w:color w:val="111111"/>
          <w:sz w:val="28"/>
          <w:sz w:val="28"/>
          <w:szCs w:val="28"/>
          <w:rtl w:val="true"/>
          <w:lang w:bidi="fa-IR"/>
        </w:rPr>
        <w:t>خوبی سراغ دارد دیگر نباید به سخنانی که این و آن درباره او می‌گویند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کلام از زیان تیر، سخت‌تر و بیشتر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تیرانداز تیر می‌اندازد و تیرش به خطا می‌رود، اما کلام بی‌اثر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دروغ باشد و سخن باطل و نادرست فراوان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سخنهای باطل نابود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آن برای گوینده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میان حق و باطل بیش از چهار انگشت فاصله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امام‌علیه السلام درباره این سخن سؤال شد، حضرت انگشتانش را کنار هم گذاشت و میان گوش و چشم خود قرار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آن است که بگویی شنیدم، و حق آن است که بگویی دیدم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خلاصه و نتیجه بحث</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انسان نیاز دارد که عیب‌های خویش را باز شناسد و در این راه می‌تواند از نظریات و انتقادات دیگران نیز بهره بگیرد و به کسانی که به خلوص و صفای باطن آن‌ها اطمینان دارد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دوستانی که به قصد خیرخواهی، لغزش‌ها و خطاهای دوست خود را یادآوری می‌کنند باید خیلی سرّی و خصوصی مراتب را به او تذکّر دهند، نه در انظار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به نام عیب زدایی و نصیحت، گناهان و عیوب مؤمنان را در میان مردم افشا کند به مصداق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الَّذِینَ یُحِبُّونَ أَن تَشیعَ 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جرء کسانی خواهد بود که اشاعه فحشاء را دوست می‌دارند و چنین کسانی در دنیا و آخرت به عذاب دردناک الهی دچار خواهند شد و در عظمت این گناه همین بس که خدای متعال در آخر آیه هشدار می‌دهد و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یَعْلَمُ وَأَنتُمْ لاَ تَعْلَمُونَ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آثار و عواقب ناگوار این گناه چیست و شما نمی‌دانید</w:t>
      </w:r>
      <w:r>
        <w:rPr>
          <w:rFonts w:eastAsia="IRNazanin" w:cs="IRNazanin"/>
          <w:color w:val="111111"/>
          <w:sz w:val="28"/>
          <w:szCs w:val="28"/>
          <w:rtl w:val="true"/>
          <w:lang w:bidi="fa-IR"/>
        </w:rPr>
        <w:t xml:space="preserve">. </w:t>
      </w:r>
      <w:bookmarkStart w:id="206" w:name="pg381_1446"/>
    </w:p>
    <w:p>
      <w:pPr>
        <w:pStyle w:val="Heading2"/>
        <w:numPr>
          <w:ilvl w:val="1"/>
          <w:numId w:val="1"/>
        </w:numPr>
        <w:rPr/>
      </w:pPr>
      <w:bookmarkStart w:id="207" w:name="__RefHeading___Toc3218950_211673320"/>
      <w:bookmarkStart w:id="208" w:name="_Toc77"/>
      <w:bookmarkEnd w:id="206"/>
      <w:bookmarkEnd w:id="207"/>
      <w:r>
        <w:rPr>
          <w:rtl w:val="true"/>
        </w:rPr>
        <w:t>دروغ‌</w:t>
      </w:r>
      <w:bookmarkEnd w:id="208"/>
    </w:p>
    <w:p>
      <w:pPr>
        <w:pStyle w:val="Heading3"/>
        <w:numPr>
          <w:ilvl w:val="2"/>
          <w:numId w:val="1"/>
        </w:numPr>
        <w:rPr/>
      </w:pPr>
      <w:bookmarkStart w:id="209" w:name="__RefHeading___Toc3218952_211673320"/>
      <w:bookmarkStart w:id="210" w:name="_Toc78"/>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دیگر از محرّمات و آفت‌های خطرناک زبان، دروغ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از گناهان بزرگ و کلید گناهان و سرچشمه تمام بدی‌ها و زشتی‌ها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فضیلت هیچ‌گاه زبانش را به این خوی زشت عادت نمی‌دهد، چه آن که دروغ از انسان شخصیّتی کاذب و وارونه می‌سازد و اعتبار او را از بین می‌برد و اعتماد عمومی را سست می‌کند؛ ولی چون دروغ کار آسانی است و مایه زیادی نمی‌خواهد، متأسفانه بعضی از مردم به گمان آن که زودتر به مقصد برسند به آن متوسّل می‌شوند و بدین منظور آسمان و ریسمان را به هم می‌بافند و چه بسا در یک روز ده‌ها دروغ می‌گویند و نقطه اوج فاجعه آنجا است که این گونه افراد نسبت به بازتاب‌های منفی و عواقب شوم آن در زندگی فردی و اجتماعی نمی‌اندیشند و دروغ را به حساب زرنگی و زیرکی می‌گذارند و راستگویان را افرادی بی‌عرضه و بی‌سیاست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از این نکته مهم غافلند که دروغ‌پردازی برخلاف فطرت پاک و شخصیت والای انسان است و نمی‌دانند که دروغ، دشمنی و ستیزه جویی با خداوند متعال و برخلاف فلسفه آفرینش پروردگار است، زیرا او جهان را بر اساس صدق و راستی و حقیقت و درستی بنا نهاده است،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خَلَقَ السَّماوَاتِ وَالْأَرْضَ بِالْحَقِّ</w:t>
      </w:r>
      <w:r>
        <w:rPr>
          <w:rFonts w:eastAsia="Amiri" w:cs="Amiri" w:ascii="Amiri" w:hAnsi="Amiri"/>
          <w:color w:val="111111"/>
          <w:sz w:val="28"/>
          <w:szCs w:val="28"/>
          <w:rtl w:val="true"/>
          <w:lang w:bidi="ar-SA"/>
        </w:rPr>
        <w:t>... »</w:t>
      </w:r>
      <w:r>
        <w:rPr>
          <w:rStyle w:val="FootnoteAnchor"/>
          <w:rtl w:val="true"/>
        </w:rPr>
        <w:footnoteReference w:id="15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آسمان‌ها و زمین را بحق آفرید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خلاصه کلام آن که بنای خلقت و آفرینش بر حقیقت و راستی استوار است لکن این انسان ظلوم و ستمکار است که حق را با باطل به هم آمیخته و آن را وارونه جلوه می‌دهد، و به فرموده مولی الموالی علی‌علیه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قسمتی از حق و قسمتی از باطل را گرفته و درهم می‌آمیزند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راه باطل را به خورد مردم می‌دهند</w:t>
      </w:r>
      <w:r>
        <w:rPr>
          <w:rFonts w:eastAsia="IRNazanin" w:cs="IRNazanin"/>
          <w:color w:val="111111"/>
          <w:sz w:val="28"/>
          <w:szCs w:val="28"/>
          <w:rtl w:val="true"/>
          <w:lang w:bidi="fa-IR"/>
        </w:rPr>
        <w:t>]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زیرا باطل محض را نمی‌شود به مردم ارائه داد، که طبع حقیقت جوی مردم خود به خود آن را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چه با زبان تکوین و چه با زبان تشریع، با صداقت و راستی با بندگانش سخن می‌گوید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کَلِمَتُ رَبِّکَ صِدْقاً وَعَدْلاً لاَمُبَدِّلَ لِکَلِمَاتِهِ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خدای تو در راستی و عدالت به حدّ کمال است و هیچ کس را یارای تغییر و تبدیل در آن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أَصْدَقُ مِنَ اللّهِ حَدِیثاً</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راستگوتر از خدا کیست؟</w:t>
      </w:r>
    </w:p>
    <w:p>
      <w:pPr>
        <w:pStyle w:val="BookText"/>
        <w:rPr/>
      </w:pPr>
      <w:r>
        <w:rPr>
          <w:rFonts w:ascii="IRNazanin" w:hAnsi="IRNazanin" w:eastAsia="IRNazanin"/>
          <w:color w:val="111111"/>
          <w:sz w:val="28"/>
          <w:sz w:val="28"/>
          <w:szCs w:val="28"/>
          <w:rtl w:val="true"/>
          <w:lang w:bidi="fa-IR"/>
        </w:rPr>
        <w:t>و از بندگانش جز راستی و درستی نمی‌پذیرد،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یَوْمُ یَنفَعُ الصَّادِقِینَ صِدْقُهُمْ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روزی است که راستگویان از صداقت و درستی خود سود می‌برند</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bookmarkStart w:id="211" w:name="pg381_1448"/>
    </w:p>
    <w:p>
      <w:pPr>
        <w:pStyle w:val="BookText"/>
        <w:rPr/>
      </w:pPr>
      <w:bookmarkEnd w:id="21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مال و فرزند به حال کسی سود ندارد جز آن که با دلی پاک و قلبی سالم به پیشگاه خدا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صداقت و راستی همین بس که خداوند متعال در مقام ستایش از خویش، خود را با این کلمه تعریف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أَصْدَقُ مِنَ اللّهِ قِیلاً؟</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راستگوتر کیست؟</w:t>
      </w:r>
    </w:p>
    <w:p>
      <w:pPr>
        <w:pStyle w:val="BookText"/>
        <w:rPr/>
      </w:pPr>
      <w:r>
        <w:rPr>
          <w:rFonts w:ascii="IRNazanin" w:hAnsi="IRNazanin" w:eastAsia="IRNazanin"/>
          <w:color w:val="111111"/>
          <w:sz w:val="28"/>
          <w:sz w:val="28"/>
          <w:szCs w:val="28"/>
          <w:rtl w:val="true"/>
          <w:lang w:bidi="fa-IR"/>
        </w:rPr>
        <w:t>و پیامبرانش را نیز با صداقت می‌ستاید</w:t>
      </w:r>
      <w:r>
        <w:rPr>
          <w:rStyle w:val="FootnoteAnchor"/>
          <w:rtl w:val="true"/>
        </w:rPr>
        <w:footnoteReference w:id="162"/>
      </w:r>
      <w:r>
        <w:rPr>
          <w:rFonts w:ascii="IRNazanin" w:hAnsi="IRNazanin" w:eastAsia="IRNazanin"/>
          <w:color w:val="111111"/>
          <w:sz w:val="28"/>
          <w:sz w:val="28"/>
          <w:szCs w:val="28"/>
          <w:rtl w:val="true"/>
          <w:lang w:bidi="fa-IR"/>
        </w:rPr>
        <w:t>و از مؤمنان می‌خواهد که با صادقان و راستگویان همراه و همگام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یَاأَیُّهَا الَّذِینَ آمَنُوا 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سازید و با راستگویان همراه و همگام باشید</w:t>
      </w:r>
      <w:r>
        <w:rPr>
          <w:rFonts w:eastAsia="IRNazanin" w:cs="IRNazanin"/>
          <w:color w:val="111111"/>
          <w:sz w:val="28"/>
          <w:szCs w:val="28"/>
          <w:rtl w:val="true"/>
          <w:lang w:bidi="fa-IR"/>
        </w:rPr>
        <w:t>.</w:t>
      </w:r>
    </w:p>
    <w:p>
      <w:pPr>
        <w:pStyle w:val="Heading3"/>
        <w:numPr>
          <w:ilvl w:val="2"/>
          <w:numId w:val="1"/>
        </w:numPr>
        <w:rPr/>
      </w:pPr>
      <w:bookmarkStart w:id="212" w:name="__RefHeading___Toc3218954_211673320"/>
      <w:bookmarkStart w:id="213" w:name="_Toc79"/>
      <w:bookmarkEnd w:id="212"/>
      <w:r>
        <w:rPr>
          <w:rtl w:val="true"/>
        </w:rPr>
        <w:t>دروغ از دیدگاه قرآن‌</w:t>
      </w:r>
      <w:bookmarkEnd w:id="213"/>
    </w:p>
    <w:p>
      <w:pPr>
        <w:pStyle w:val="Heading4"/>
        <w:numPr>
          <w:ilvl w:val="3"/>
          <w:numId w:val="1"/>
        </w:numPr>
        <w:rPr/>
      </w:pPr>
      <w:bookmarkStart w:id="214" w:name="__RefHeading___Toc3218956_211673320"/>
      <w:bookmarkStart w:id="215" w:name="_Toc80"/>
      <w:bookmarkEnd w:id="214"/>
      <w:r>
        <w:rPr>
          <w:rtl w:val="true"/>
        </w:rPr>
        <w:t>توضیح</w:t>
      </w:r>
      <w:bookmarkEnd w:id="215"/>
    </w:p>
    <w:p>
      <w:pPr>
        <w:pStyle w:val="BookText"/>
        <w:rPr/>
      </w:pPr>
      <w:r>
        <w:rPr>
          <w:rFonts w:ascii="IRNazanin" w:hAnsi="IRNazanin" w:eastAsia="IRNazanin"/>
          <w:color w:val="111111"/>
          <w:sz w:val="28"/>
          <w:sz w:val="28"/>
          <w:szCs w:val="28"/>
          <w:rtl w:val="true"/>
          <w:lang w:bidi="fa-IR"/>
        </w:rPr>
        <w:t>در قرآن مجید دروغ و تزویر در ردیف شرک به خدا قرار گرفته است،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پلیدی‌ها یعنی بت‌ها اجتناب کنید و از سخن باطل و بی‌اساس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 xml:space="preserve">. </w:t>
      </w:r>
      <w:bookmarkStart w:id="216" w:name="pg381_1449"/>
    </w:p>
    <w:p>
      <w:pPr>
        <w:pStyle w:val="Heading4"/>
        <w:numPr>
          <w:ilvl w:val="3"/>
          <w:numId w:val="1"/>
        </w:numPr>
        <w:rPr/>
      </w:pPr>
      <w:bookmarkStart w:id="217" w:name="__RefHeading___Toc3218958_211673320"/>
      <w:bookmarkStart w:id="218" w:name="_Toc81"/>
      <w:bookmarkEnd w:id="216"/>
      <w:bookmarkEnd w:id="217"/>
      <w:r>
        <w:rPr>
          <w:rtl w:val="true"/>
        </w:rPr>
        <w:t>دروغگو ایمان ندارد</w:t>
      </w:r>
      <w:bookmarkEnd w:id="218"/>
    </w:p>
    <w:p>
      <w:pPr>
        <w:pStyle w:val="BookText"/>
        <w:rPr/>
      </w:pPr>
      <w:r>
        <w:rPr>
          <w:rFonts w:ascii="IRNazanin" w:hAnsi="IRNazanin" w:eastAsia="IRNazanin"/>
          <w:color w:val="111111"/>
          <w:sz w:val="28"/>
          <w:sz w:val="28"/>
          <w:szCs w:val="28"/>
          <w:rtl w:val="true"/>
          <w:lang w:bidi="fa-IR"/>
        </w:rPr>
        <w:t>قرآن مجید دروغگویان را مؤمن نمی‌داند و آنان را در ردیف کفّار و منکران آیات الهی قرار می‌دهد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یَفْتَرِی الْکَذِبَ الَّذِینَ لاَ یُؤْمِنُونَ بِآیَاتِ اللَّهِ وَأُولئِکَ هُمُ الْکَاذِبُونَ</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تنها کسانی مطالب دروغ را به خدا می‌بندند که ایمان به آیات خدا ندارند و دروغگویان واقعی آن‌ها هستند</w:t>
      </w:r>
      <w:r>
        <w:rPr>
          <w:rFonts w:eastAsia="IRNazanin" w:cs="IRNazanin"/>
          <w:color w:val="111111"/>
          <w:sz w:val="28"/>
          <w:szCs w:val="28"/>
          <w:rtl w:val="true"/>
          <w:lang w:bidi="fa-IR"/>
        </w:rPr>
        <w:t>.</w:t>
      </w:r>
    </w:p>
    <w:p>
      <w:pPr>
        <w:pStyle w:val="Heading4"/>
        <w:numPr>
          <w:ilvl w:val="3"/>
          <w:numId w:val="1"/>
        </w:numPr>
        <w:rPr/>
      </w:pPr>
      <w:bookmarkStart w:id="219" w:name="__RefHeading___Toc3218960_211673320"/>
      <w:bookmarkStart w:id="220" w:name="_Toc82"/>
      <w:bookmarkEnd w:id="219"/>
      <w:r>
        <w:rPr>
          <w:rtl w:val="true"/>
        </w:rPr>
        <w:t>دروغ فسق است‌</w:t>
      </w:r>
      <w:bookmarkEnd w:id="220"/>
    </w:p>
    <w:p>
      <w:pPr>
        <w:pStyle w:val="BookText"/>
        <w:rPr/>
      </w:pPr>
      <w:r>
        <w:rPr>
          <w:rFonts w:ascii="IRNazanin" w:hAnsi="IRNazanin" w:eastAsia="IRNazanin"/>
          <w:color w:val="111111"/>
          <w:sz w:val="28"/>
          <w:sz w:val="28"/>
          <w:szCs w:val="28"/>
          <w:rtl w:val="true"/>
          <w:lang w:bidi="fa-IR"/>
        </w:rPr>
        <w:t xml:space="preserve">در مورد دیگر خدای متعال از دروغ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رَفَثَ وَلاَ فُسُوقَ وَلاَ جِدَالَ فِی الْحَجِّ</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آمیزش جنسی با زنان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جدال نیست</w:t>
      </w:r>
      <w:r>
        <w:rPr>
          <w:rFonts w:eastAsia="IRNazanin" w:cs="IRNazanin"/>
          <w:color w:val="111111"/>
          <w:sz w:val="28"/>
          <w:szCs w:val="28"/>
          <w:rtl w:val="true"/>
          <w:lang w:bidi="fa-IR"/>
        </w:rPr>
        <w:t>... .</w:t>
      </w:r>
    </w:p>
    <w:p>
      <w:pPr>
        <w:pStyle w:val="Heading4"/>
        <w:numPr>
          <w:ilvl w:val="3"/>
          <w:numId w:val="1"/>
        </w:numPr>
        <w:rPr/>
      </w:pPr>
      <w:bookmarkStart w:id="221" w:name="__RefHeading___Toc3218962_211673320"/>
      <w:bookmarkStart w:id="222" w:name="_Toc83"/>
      <w:bookmarkEnd w:id="221"/>
      <w:r>
        <w:rPr>
          <w:rtl w:val="true"/>
        </w:rPr>
        <w:t>محروم شدن از هدایت الهی‌</w:t>
      </w:r>
      <w:bookmarkEnd w:id="222"/>
    </w:p>
    <w:p>
      <w:pPr>
        <w:pStyle w:val="BookText"/>
        <w:rPr/>
      </w:pP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یَهْدِی مَنْ هُوَ کَاذِبٌ کَفَّارٌ</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کس را که دروغگو و کفران کننده است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یَهْدِی مَنْ هُوَ مُسْرِفٌ کَذَّابٌ</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اسراف‌کار و دروغگو است هدایت نمی‌کند</w:t>
      </w:r>
      <w:r>
        <w:rPr>
          <w:rFonts w:eastAsia="IRNazanin" w:cs="IRNazanin"/>
          <w:color w:val="111111"/>
          <w:sz w:val="28"/>
          <w:szCs w:val="28"/>
          <w:rtl w:val="true"/>
          <w:lang w:bidi="fa-IR"/>
        </w:rPr>
        <w:t xml:space="preserve">. </w:t>
      </w:r>
      <w:bookmarkStart w:id="223" w:name="pg381_1450"/>
    </w:p>
    <w:p>
      <w:pPr>
        <w:pStyle w:val="BookText"/>
        <w:rPr/>
      </w:pPr>
      <w:bookmarkEnd w:id="223"/>
      <w:r>
        <w:rPr>
          <w:rFonts w:ascii="IRNazanin" w:hAnsi="IRNazanin" w:eastAsia="IRNazanin"/>
          <w:color w:val="111111"/>
          <w:sz w:val="28"/>
          <w:sz w:val="28"/>
          <w:szCs w:val="28"/>
          <w:rtl w:val="true"/>
          <w:lang w:bidi="fa-IR"/>
        </w:rPr>
        <w:t>دروغگو از رحمت خدا به دور است</w:t>
      </w:r>
    </w:p>
    <w:p>
      <w:pPr>
        <w:pStyle w:val="BookText"/>
        <w:rPr/>
      </w:pPr>
      <w:r>
        <w:rPr>
          <w:rFonts w:ascii="IRNazanin" w:hAnsi="IRNazanin" w:eastAsia="IRNazanin"/>
          <w:color w:val="111111"/>
          <w:sz w:val="28"/>
          <w:sz w:val="28"/>
          <w:szCs w:val="28"/>
          <w:rtl w:val="true"/>
          <w:lang w:bidi="fa-IR"/>
        </w:rPr>
        <w:t>در آیه مباهله و آیات مربوط به لعان، دروغگویان مورد لعن الهی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مباهله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فَنَجْعَلْ لَعْنَةَ اللّهِ عَلَی الْکَاذِبِینَ</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لعنت خدا را بر دروغگویان قرار می‌دهیم</w:t>
      </w:r>
      <w:r>
        <w:rPr>
          <w:rFonts w:eastAsia="IRNazanin" w:cs="IRNazanin"/>
          <w:color w:val="111111"/>
          <w:sz w:val="28"/>
          <w:szCs w:val="28"/>
          <w:rtl w:val="true"/>
          <w:lang w:bidi="fa-IR"/>
        </w:rPr>
        <w:t>.</w:t>
      </w:r>
    </w:p>
    <w:p>
      <w:pPr>
        <w:pStyle w:val="Heading3"/>
        <w:numPr>
          <w:ilvl w:val="2"/>
          <w:numId w:val="1"/>
        </w:numPr>
        <w:rPr/>
      </w:pPr>
      <w:bookmarkStart w:id="224" w:name="__RefHeading___Toc3218964_211673320"/>
      <w:bookmarkStart w:id="225" w:name="_Toc84"/>
      <w:bookmarkEnd w:id="224"/>
      <w:r>
        <w:rPr>
          <w:rtl w:val="true"/>
        </w:rPr>
        <w:t>دروغ از نظر روایات‌</w:t>
      </w:r>
      <w:bookmarkEnd w:id="225"/>
    </w:p>
    <w:p>
      <w:pPr>
        <w:pStyle w:val="BookText"/>
        <w:rPr/>
      </w:pPr>
      <w:r>
        <w:rPr>
          <w:rFonts w:ascii="IRNazanin" w:hAnsi="IRNazanin" w:eastAsia="IRNazanin"/>
          <w:color w:val="111111"/>
          <w:sz w:val="28"/>
          <w:sz w:val="28"/>
          <w:szCs w:val="28"/>
          <w:rtl w:val="true"/>
          <w:lang w:bidi="fa-IR"/>
        </w:rPr>
        <w:t>پس از ذکر آیاتی چند از قرآن مجید در نکوهش دروغ اینک به بیان پاره‌ای از روایات می‌پردازیم</w:t>
      </w:r>
      <w:r>
        <w:rPr>
          <w:rFonts w:eastAsia="IRNazanin" w:cs="IRNazanin"/>
          <w:color w:val="111111"/>
          <w:sz w:val="28"/>
          <w:szCs w:val="28"/>
          <w:rtl w:val="true"/>
          <w:lang w:bidi="fa-IR"/>
        </w:rPr>
        <w:t>:</w:t>
      </w:r>
    </w:p>
    <w:p>
      <w:pPr>
        <w:pStyle w:val="Heading3"/>
        <w:numPr>
          <w:ilvl w:val="2"/>
          <w:numId w:val="1"/>
        </w:numPr>
        <w:rPr/>
      </w:pPr>
      <w:bookmarkStart w:id="226" w:name="__RefHeading___Toc3218966_211673320"/>
      <w:bookmarkStart w:id="227" w:name="_Toc85"/>
      <w:bookmarkEnd w:id="226"/>
      <w:r>
        <w:rPr>
          <w:rtl w:val="true"/>
        </w:rPr>
        <w:t>دروغ در ردیف شرک به خدا</w:t>
      </w:r>
      <w:bookmarkEnd w:id="227"/>
    </w:p>
    <w:p>
      <w:pPr>
        <w:pStyle w:val="BookText"/>
        <w:rPr/>
      </w:pPr>
      <w:r>
        <w:rPr>
          <w:rFonts w:ascii="IRNazanin" w:hAnsi="IRNazanin" w:eastAsia="IRNazanin"/>
          <w:color w:val="111111"/>
          <w:sz w:val="28"/>
          <w:sz w:val="28"/>
          <w:szCs w:val="28"/>
          <w:rtl w:val="true"/>
          <w:lang w:bidi="fa-IR"/>
        </w:rPr>
        <w:t>رسول گرامی اسلام‌صلی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بزرگترین گناهان خبر ندهم؟ بزرگترین گناه شرک به خدا و بد رفتاری نسبت به پدر و مادر و دروغ گفتن است</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228" w:name="__RefHeading___Toc3218968_211673320"/>
      <w:bookmarkStart w:id="229" w:name="_Toc86"/>
      <w:bookmarkEnd w:id="228"/>
      <w:r>
        <w:rPr>
          <w:rtl w:val="true"/>
        </w:rPr>
        <w:t>دروغ کلید گناهان‌</w:t>
      </w:r>
      <w:bookmarkEnd w:id="229"/>
    </w:p>
    <w:p>
      <w:pPr>
        <w:pStyle w:val="BookText"/>
        <w:rPr/>
      </w:pPr>
      <w:r>
        <w:rPr>
          <w:rFonts w:ascii="IRNazanin" w:hAnsi="IRNazanin" w:eastAsia="IRNazanin"/>
          <w:color w:val="111111"/>
          <w:sz w:val="28"/>
          <w:sz w:val="28"/>
          <w:szCs w:val="28"/>
          <w:rtl w:val="true"/>
          <w:lang w:bidi="fa-IR"/>
        </w:rPr>
        <w:t>حضرت امام حسن عسکری‌علیه السلام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پلیدی‌ها در خانه‌ای نهاده شده و کلید آن دروغ است</w:t>
      </w:r>
      <w:r>
        <w:rPr>
          <w:rFonts w:eastAsia="IRNazanin" w:cs="IRNazanin"/>
          <w:color w:val="111111"/>
          <w:sz w:val="28"/>
          <w:szCs w:val="28"/>
          <w:rtl w:val="true"/>
          <w:lang w:bidi="fa-IR"/>
        </w:rPr>
        <w:t>».</w:t>
      </w:r>
      <w:r>
        <w:rPr>
          <w:rStyle w:val="FootnoteAnchor"/>
          <w:rtl w:val="true"/>
        </w:rPr>
        <w:footnoteReference w:id="171"/>
      </w:r>
      <w:bookmarkStart w:id="230" w:name="pg381_1451"/>
    </w:p>
    <w:p>
      <w:pPr>
        <w:pStyle w:val="Heading3"/>
        <w:numPr>
          <w:ilvl w:val="2"/>
          <w:numId w:val="1"/>
        </w:numPr>
        <w:rPr/>
      </w:pPr>
      <w:bookmarkStart w:id="231" w:name="__RefHeading___Toc3218970_211673320"/>
      <w:bookmarkStart w:id="232" w:name="_Toc87"/>
      <w:bookmarkEnd w:id="230"/>
      <w:bookmarkEnd w:id="231"/>
      <w:r>
        <w:rPr>
          <w:rtl w:val="true"/>
        </w:rPr>
        <w:t>دروغ از شراب بدتر است‌</w:t>
      </w:r>
      <w:bookmarkEnd w:id="232"/>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برای شرّ و بدی قفل هایی قرار داده و کلید آن قفل‌ها شراب است و دروغ از شراب هم بدتر است</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233" w:name="__RefHeading___Toc3218972_211673320"/>
      <w:bookmarkStart w:id="234" w:name="_Toc88"/>
      <w:bookmarkEnd w:id="233"/>
      <w:r>
        <w:rPr>
          <w:rtl w:val="true"/>
        </w:rPr>
        <w:t>دروغ سبب خرابی ایمان‌</w:t>
      </w:r>
      <w:bookmarkEnd w:id="234"/>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ویران کننده ایمان است</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235" w:name="__RefHeading___Toc3218974_211673320"/>
      <w:bookmarkStart w:id="236" w:name="_Toc89"/>
      <w:bookmarkEnd w:id="235"/>
      <w:r>
        <w:rPr>
          <w:rtl w:val="true"/>
        </w:rPr>
        <w:t>دروغ و روسیاهی‌</w:t>
      </w:r>
      <w:bookmarkEnd w:id="236"/>
    </w:p>
    <w:p>
      <w:pPr>
        <w:pStyle w:val="BookText"/>
        <w:rPr/>
      </w:pPr>
      <w:r>
        <w:rPr>
          <w:rFonts w:ascii="IRNazanin" w:hAnsi="IRNazanin" w:eastAsia="IRNazanin"/>
          <w:color w:val="111111"/>
          <w:sz w:val="28"/>
          <w:sz w:val="28"/>
          <w:szCs w:val="28"/>
          <w:rtl w:val="true"/>
          <w:lang w:bidi="fa-IR"/>
        </w:rPr>
        <w:t>رسول گرامی اسلام‌صلی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 گفتن خودداری کنید زیرا انسان را روسیاه می‌کند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دروغ با ایمان سازگار نیست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روایت می‌کند که از پیامبر اکرم‌صلی الله علیه وآله وسلم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با ایمان ممکن است ترسو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بخیل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دروغگو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175"/>
      </w:r>
      <w:bookmarkStart w:id="237" w:name="pg381_1452"/>
    </w:p>
    <w:p>
      <w:pPr>
        <w:pStyle w:val="Heading3"/>
        <w:numPr>
          <w:ilvl w:val="2"/>
          <w:numId w:val="1"/>
        </w:numPr>
        <w:rPr/>
      </w:pPr>
      <w:bookmarkStart w:id="238" w:name="__RefHeading___Toc3218976_211673320"/>
      <w:bookmarkStart w:id="239" w:name="_Toc90"/>
      <w:bookmarkEnd w:id="237"/>
      <w:bookmarkEnd w:id="238"/>
      <w:r>
        <w:rPr>
          <w:rtl w:val="true"/>
        </w:rPr>
        <w:t>دروغگو از درگاه خدا طرد می‌شود</w:t>
      </w:r>
      <w:bookmarkEnd w:id="239"/>
    </w:p>
    <w:p>
      <w:pPr>
        <w:pStyle w:val="BookText"/>
        <w:rPr/>
      </w:pPr>
      <w:r>
        <w:rPr>
          <w:rFonts w:ascii="IRNazanin" w:hAnsi="IRNazanin" w:eastAsia="IRNazanin"/>
          <w:color w:val="111111"/>
          <w:sz w:val="28"/>
          <w:sz w:val="28"/>
          <w:szCs w:val="28"/>
          <w:rtl w:val="true"/>
          <w:lang w:bidi="fa-IR"/>
        </w:rPr>
        <w:t>امام سجادعلیه السلام در مقام نیایش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 در جایگاه دروغگویان یافتی که به حال خود رهایم کردی</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دروغگو مستوجب لعن فرشتگان است</w:t>
      </w:r>
    </w:p>
    <w:p>
      <w:pPr>
        <w:pStyle w:val="BookText"/>
        <w:rPr/>
      </w:pPr>
      <w:r>
        <w:rPr>
          <w:rFonts w:ascii="IRNazanin" w:hAnsi="IRNazanin" w:eastAsia="IRNazanin"/>
          <w:color w:val="111111"/>
          <w:sz w:val="28"/>
          <w:sz w:val="28"/>
          <w:szCs w:val="28"/>
          <w:rtl w:val="true"/>
          <w:lang w:bidi="fa-IR"/>
        </w:rPr>
        <w:t>در حدیثی از رسول خداصلی الله علیه وآله وسلم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مؤمن بدون عذر دروغ بگوید هفتاد هزار فرشته او را لعنت می‌کنند و از قلبش بوی گندی بیرون می‌آید که تا به عرش می‌رسد؛ آنگاه نگهبانان عرش بر او لعن می‌فرستند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240" w:name="__RefHeading___Toc3218978_211673320"/>
      <w:bookmarkStart w:id="241" w:name="_Toc91"/>
      <w:bookmarkEnd w:id="240"/>
      <w:r>
        <w:rPr>
          <w:rtl w:val="true"/>
        </w:rPr>
        <w:t>دروغ علامت نفاق است‌</w:t>
      </w:r>
      <w:bookmarkEnd w:id="241"/>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است که در هر کس باشد منافق است هر چند روزه بگیرد و نماز بخواند و خود را مسلمان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امانت خیانت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 دروغ بگوید</w:t>
      </w:r>
      <w:r>
        <w:rPr>
          <w:rFonts w:eastAsia="IRNazanin" w:cs="IRNazanin"/>
          <w:color w:val="111111"/>
          <w:sz w:val="28"/>
          <w:szCs w:val="28"/>
          <w:rtl w:val="true"/>
          <w:lang w:bidi="fa-IR"/>
        </w:rPr>
        <w:t xml:space="preserve">. </w:t>
      </w:r>
      <w:bookmarkStart w:id="242" w:name="pg381_1453"/>
    </w:p>
    <w:p>
      <w:pPr>
        <w:pStyle w:val="BookText"/>
        <w:rPr/>
      </w:pPr>
      <w:bookmarkEnd w:id="24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وعده تخلّف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43" w:name="__RefHeading___Toc3218980_211673320"/>
      <w:bookmarkStart w:id="244" w:name="_Toc92"/>
      <w:bookmarkEnd w:id="243"/>
      <w:r>
        <w:rPr>
          <w:rtl w:val="true"/>
        </w:rPr>
        <w:t>دروغ بدترین رباها</w:t>
      </w:r>
      <w:bookmarkEnd w:id="244"/>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و بالاترین رباها دروغ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ربای اقتصادی سرمایه افراد از میان می‌رود لکن در دروغ اصل ایمان خدشه‌دار می‌شود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ربا سود کاذب است و دروغ از آن بدتر است</w:t>
      </w:r>
      <w:r>
        <w:rPr>
          <w:rFonts w:eastAsia="IRNazanin" w:cs="IRNazanin"/>
          <w:color w:val="111111"/>
          <w:sz w:val="28"/>
          <w:szCs w:val="28"/>
          <w:rtl w:val="true"/>
          <w:lang w:bidi="fa-IR"/>
        </w:rPr>
        <w:t>.</w:t>
      </w:r>
    </w:p>
    <w:p>
      <w:pPr>
        <w:pStyle w:val="Heading3"/>
        <w:numPr>
          <w:ilvl w:val="2"/>
          <w:numId w:val="1"/>
        </w:numPr>
        <w:rPr/>
      </w:pPr>
      <w:bookmarkStart w:id="245" w:name="__RefHeading___Toc3218982_211673320"/>
      <w:bookmarkStart w:id="246" w:name="_Toc93"/>
      <w:bookmarkEnd w:id="245"/>
      <w:r>
        <w:rPr>
          <w:rtl w:val="true"/>
        </w:rPr>
        <w:t>خلاصه بحث‌</w:t>
      </w:r>
      <w:bookmarkEnd w:id="246"/>
    </w:p>
    <w:p>
      <w:pPr>
        <w:pStyle w:val="Heading4"/>
        <w:numPr>
          <w:ilvl w:val="3"/>
          <w:numId w:val="1"/>
        </w:numPr>
        <w:rPr/>
      </w:pPr>
      <w:bookmarkStart w:id="247" w:name="__RefHeading___Toc3218984_211673320"/>
      <w:bookmarkStart w:id="248" w:name="_Toc94"/>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از مجموعه آن چه گذشت استفاده می‌شود که دروغ از افات زبان و خراب کننده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در دنیا و آخرت انسان را از رحمت الهی محروم و در میان مردم بی‌اعتبار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اعتماد عمومی را سلب و جامعه را به بیماری نفاق دچار می‌سازد و جالب‌ترین نکته که در اخبار آمده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دروغ گویی، عقده حقارت و خودکم بینی انسان دروغگو است و این یکی از نکات روانی است که به عنوان روان‌شناسی اخلاقی در کلمات معصومین‌علیهم السلام به آن اشاره شده است</w:t>
      </w:r>
      <w:r>
        <w:rPr>
          <w:rFonts w:eastAsia="IRNazanin" w:cs="IRNazanin"/>
          <w:color w:val="111111"/>
          <w:sz w:val="28"/>
          <w:szCs w:val="28"/>
          <w:rtl w:val="true"/>
          <w:lang w:bidi="fa-IR"/>
        </w:rPr>
        <w:t>.</w:t>
      </w:r>
    </w:p>
    <w:p>
      <w:pPr>
        <w:pStyle w:val="Heading4"/>
        <w:numPr>
          <w:ilvl w:val="3"/>
          <w:numId w:val="1"/>
        </w:numPr>
        <w:rPr/>
      </w:pPr>
      <w:bookmarkStart w:id="249" w:name="__RefHeading___Toc3218986_211673320"/>
      <w:bookmarkStart w:id="250" w:name="_Toc95"/>
      <w:bookmarkEnd w:id="249"/>
      <w:r>
        <w:rPr>
          <w:rtl w:val="true"/>
        </w:rPr>
        <w:t>یک نکته مهم دیگر</w:t>
      </w:r>
      <w:bookmarkEnd w:id="25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علاوه بر آن که لازم است خود از دروغ گفتن بپرهیزد بایستی از همنشینی و دوستی با افراد دروغگو نیز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چند حدیث توجه نمایید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صادق‌علیه السلام نقل شده است که امیرالمؤمنین صلوات اللَّه علیه مکرر بالای منبر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انسان مسلمان از دوستی با سه کس دوری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 روی بی‌باک و تبهکار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دروغگو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کردن با دروغگو برای تو سزاوار نیست، چون سخنان تو را برای دیگران و سخنان دیگران را برای تو بازگو می‌کند و هرگاه داستانی را به پایان رساند داستان دیگری به آن می‌افزاید تا آنجا که اگر راست گوید کسی باور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میان مردم دشمنی و عداوت ایجاد می‌کند و در سینه‌ها تخم کینه می‌افشاند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الهی را پیشه کنید و مواظب خود باشید که با چه کسی طرح دوستی می‌ریزید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 کس نزدیک نشو و با آن‌ها معاشرت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بخیل؛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دروغگو اگر راست هم بگوید انسان نمی‌تواند باور کند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امیرمؤمنان‌علیه السلام در ضمن حدیثی به امام مجتبی‌علیه السلام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دروغگو بر حذر باش زیرا او مانند سراب است که در نظرت دور را نزدیک و نزدیک را دور می‌سازد</w:t>
      </w:r>
      <w:r>
        <w:rPr>
          <w:rFonts w:eastAsia="IRNazanin" w:cs="IRNazanin"/>
          <w:color w:val="111111"/>
          <w:sz w:val="28"/>
          <w:szCs w:val="28"/>
          <w:rtl w:val="true"/>
          <w:lang w:bidi="fa-IR"/>
        </w:rPr>
        <w:t>».</w:t>
      </w:r>
      <w:r>
        <w:rPr>
          <w:rStyle w:val="FootnoteAnchor"/>
          <w:rtl w:val="true"/>
        </w:rPr>
        <w:footnoteReference w:id="181"/>
      </w:r>
      <w:bookmarkStart w:id="251" w:name="pg381_1456"/>
    </w:p>
    <w:p>
      <w:pPr>
        <w:pStyle w:val="Heading2"/>
        <w:numPr>
          <w:ilvl w:val="1"/>
          <w:numId w:val="1"/>
        </w:numPr>
        <w:rPr/>
      </w:pPr>
      <w:bookmarkStart w:id="252" w:name="__RefHeading___Toc3218988_211673320"/>
      <w:bookmarkStart w:id="253" w:name="_Toc96"/>
      <w:bookmarkEnd w:id="251"/>
      <w:bookmarkEnd w:id="252"/>
      <w:r>
        <w:rPr>
          <w:rtl w:val="true"/>
        </w:rPr>
        <w:t>سخن چینی‌</w:t>
      </w:r>
      <w:bookmarkEnd w:id="253"/>
    </w:p>
    <w:p>
      <w:pPr>
        <w:pStyle w:val="Heading3"/>
        <w:numPr>
          <w:ilvl w:val="2"/>
          <w:numId w:val="1"/>
        </w:numPr>
        <w:rPr/>
      </w:pPr>
      <w:bookmarkStart w:id="254" w:name="__RefHeading___Toc3218990_211673320"/>
      <w:bookmarkStart w:id="255" w:name="_Toc97"/>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یکی دیگر از آفات زبان و رذایل اخلاق که انسان را از راه خدا دور می‌سازد نمّامی و سخن‌چینی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نکوهش سخن‌چینی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وای بر هر عیب جوی سخن 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مَشَّاءٍ بِنَمِیمٍ</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از کسانی که بسیار عیب جو و سخن چین هستند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ذلِکَ زَنِیمٍ</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چین کینه توز و پرخور و خشن و بدنام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از سخن چین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اصل و نسب روشنی ندارد نام می‌برد و این دلیل بر عظمت این گناه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فیض کاشانی نیز در المحجّة البیضاء</w:t>
      </w:r>
      <w:r>
        <w:rPr>
          <w:rStyle w:val="FootnoteAnchor"/>
          <w:rtl w:val="true"/>
        </w:rPr>
        <w:footnoteReference w:id="185"/>
      </w:r>
      <w:r>
        <w:rPr>
          <w:rFonts w:ascii="IRNazanin" w:hAnsi="IRNazanin" w:eastAsia="IRNazanin"/>
          <w:color w:val="111111"/>
          <w:sz w:val="28"/>
          <w:sz w:val="28"/>
          <w:szCs w:val="28"/>
          <w:rtl w:val="true"/>
          <w:lang w:bidi="fa-IR"/>
        </w:rPr>
        <w:t>از عبداللَّه بن مبارک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زنیم کسی است که از زنا متولد شده و همه چیز را در همه جا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256" w:name="pg381_1457"/>
    </w:p>
    <w:p>
      <w:pPr>
        <w:pStyle w:val="BookText"/>
        <w:rPr/>
      </w:pPr>
      <w:bookmarkEnd w:id="256"/>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مبارک این تفسیر را از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عُتُلٍّ بَعْدَ ذلِکَ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اگر نطفه کسی از طریق مشروع بسته شود مرتکب چنین گناه بزرگی نمی‌شود</w:t>
      </w:r>
      <w:r>
        <w:rPr>
          <w:rFonts w:eastAsia="IRNazanin" w:cs="IRNazanin"/>
          <w:color w:val="111111"/>
          <w:sz w:val="28"/>
          <w:szCs w:val="28"/>
          <w:rtl w:val="true"/>
          <w:lang w:bidi="fa-IR"/>
        </w:rPr>
        <w:t>.</w:t>
      </w:r>
    </w:p>
    <w:p>
      <w:pPr>
        <w:pStyle w:val="Heading3"/>
        <w:numPr>
          <w:ilvl w:val="2"/>
          <w:numId w:val="1"/>
        </w:numPr>
        <w:rPr/>
      </w:pPr>
      <w:bookmarkStart w:id="257" w:name="__RefHeading___Toc3218992_211673320"/>
      <w:bookmarkStart w:id="258" w:name="_Toc98"/>
      <w:bookmarkEnd w:id="257"/>
      <w:r>
        <w:rPr>
          <w:rtl w:val="true"/>
        </w:rPr>
        <w:t>نمّامی از دیدگاه روایات‌</w:t>
      </w:r>
      <w:bookmarkEnd w:id="258"/>
    </w:p>
    <w:p>
      <w:pPr>
        <w:pStyle w:val="Heading4"/>
        <w:numPr>
          <w:ilvl w:val="3"/>
          <w:numId w:val="1"/>
        </w:numPr>
        <w:rPr/>
      </w:pPr>
      <w:bookmarkStart w:id="259" w:name="__RefHeading___Toc3218994_211673320"/>
      <w:bookmarkStart w:id="260" w:name="_Toc99"/>
      <w:bookmarkEnd w:id="259"/>
      <w:r>
        <w:rPr>
          <w:rtl w:val="true"/>
        </w:rPr>
        <w:t>توضیح</w:t>
      </w:r>
      <w:bookmarkEnd w:id="26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نیز در مذمّت سخن چینی تأکید زیادی شده است که برخی از آن‌ها از نظرتان می‌گذرد</w:t>
      </w:r>
      <w:r>
        <w:rPr>
          <w:rFonts w:eastAsia="IRNazanin" w:cs="IRNazanin"/>
          <w:color w:val="111111"/>
          <w:sz w:val="28"/>
          <w:szCs w:val="28"/>
          <w:rtl w:val="true"/>
          <w:lang w:bidi="fa-IR"/>
        </w:rPr>
        <w:t xml:space="preserve">. </w:t>
      </w:r>
      <w:bookmarkStart w:id="261" w:name="pg381_1458"/>
    </w:p>
    <w:p>
      <w:pPr>
        <w:pStyle w:val="Heading4"/>
        <w:numPr>
          <w:ilvl w:val="3"/>
          <w:numId w:val="1"/>
        </w:numPr>
        <w:rPr/>
      </w:pPr>
      <w:bookmarkStart w:id="262" w:name="__RefHeading___Toc3218996_211673320"/>
      <w:bookmarkStart w:id="263" w:name="_Toc100"/>
      <w:bookmarkEnd w:id="261"/>
      <w:bookmarkEnd w:id="262"/>
      <w:r>
        <w:rPr>
          <w:rtl w:val="true"/>
        </w:rPr>
        <w:t>سخن چینی و عذاب قبر</w:t>
      </w:r>
      <w:bookmarkEnd w:id="263"/>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قبر به خاطر سخن چینی و غیبت و دروغ است</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264" w:name="__RefHeading___Toc3218998_211673320"/>
      <w:bookmarkStart w:id="265" w:name="_Toc101"/>
      <w:bookmarkEnd w:id="264"/>
      <w:r>
        <w:rPr>
          <w:rtl w:val="true"/>
        </w:rPr>
        <w:t>سخن چین وارد بهشت نمی‌شود</w:t>
      </w:r>
      <w:bookmarkEnd w:id="265"/>
    </w:p>
    <w:p>
      <w:pPr>
        <w:pStyle w:val="BookText"/>
        <w:rPr/>
      </w:pPr>
      <w:r>
        <w:rPr>
          <w:rFonts w:ascii="IRNazanin" w:hAnsi="IRNazanin" w:eastAsia="IRNazanin"/>
          <w:color w:val="111111"/>
          <w:sz w:val="28"/>
          <w:sz w:val="28"/>
          <w:szCs w:val="28"/>
          <w:rtl w:val="true"/>
          <w:lang w:bidi="fa-IR"/>
        </w:rPr>
        <w:t>در روایات متعددی به این مطلب تصریح شده است که سخن چین و کسی که برای برهم زدن وحدت مردم قدم برمی دارد و عامل تفرقه و جدایی میان مسلمین می‌شود اهل بهشت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چین وارد بهشت نمی‌شود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 غیبت کنندگان و سخن چینان حرام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بر قتّاتین یعنی کسانی که برای فساد میان مردم گام برمی‌دارند </w:t>
      </w:r>
      <w:bookmarkStart w:id="266" w:name="pg381_1459"/>
    </w:p>
    <w:p>
      <w:pPr>
        <w:pStyle w:val="BookText"/>
        <w:rPr/>
      </w:pPr>
      <w:bookmarkEnd w:id="266"/>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کس از رفتن به بهشت محرومند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دائم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به خوردن شراب معتاد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چین</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 چند گروه حرام کرده‌ام که یکی از آن‌ها سخن چین است</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267" w:name="__RefHeading___Toc3219000_211673320"/>
      <w:bookmarkStart w:id="268" w:name="_Toc102"/>
      <w:bookmarkEnd w:id="267"/>
      <w:r>
        <w:rPr>
          <w:rtl w:val="true"/>
        </w:rPr>
        <w:t>نمّام از رحمت خدا دور است‌</w:t>
      </w:r>
      <w:bookmarkEnd w:id="268"/>
    </w:p>
    <w:p>
      <w:pPr>
        <w:pStyle w:val="BookText"/>
        <w:rPr/>
      </w:pPr>
      <w:r>
        <w:rPr>
          <w:rFonts w:ascii="IRNazanin" w:hAnsi="IRNazanin" w:eastAsia="IRNazanin"/>
          <w:color w:val="111111"/>
          <w:sz w:val="28"/>
          <w:sz w:val="28"/>
          <w:szCs w:val="28"/>
          <w:rtl w:val="true"/>
          <w:lang w:bidi="fa-IR"/>
        </w:rPr>
        <w:t>به هر حال، گناه سخن چینی چندان سنگین است که اگر یک نمّام در میان گروهی زندگی کند رحمت خدا شامل حال آنان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توجه شما را به یک حدیث جلب می‌کنیم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حضرت موسی در میان بنی اسرائیل خشکسالی شدیدی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برای دعای باران به همراه عده‌ای به صحرا بیرون رفت ولی هرچه دعا کرد اثری نبخشید و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باره مناجات کرد، از جانب پروردگار به او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یک نفر هست که زیاد سخن چینی </w:t>
      </w:r>
      <w:bookmarkStart w:id="269" w:name="pg381_1460"/>
    </w:p>
    <w:p>
      <w:pPr>
        <w:pStyle w:val="BookText"/>
        <w:rPr/>
      </w:pPr>
      <w:bookmarkEnd w:id="269"/>
      <w:r>
        <w:rPr>
          <w:rFonts w:ascii="IRNazanin" w:hAnsi="IRNazanin" w:eastAsia="IRNazanin"/>
          <w:color w:val="111111"/>
          <w:sz w:val="28"/>
          <w:sz w:val="28"/>
          <w:szCs w:val="28"/>
          <w:rtl w:val="true"/>
          <w:lang w:bidi="fa-IR"/>
        </w:rPr>
        <w:t>می‌کند و به خاطر او دعای شما را مستجاب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از خدا خواست او را معرفی کند تا وی را ا ز میان خویش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نمّامی نهی می‌کنم، چگونه او را به شما معرفی کنم و خود مرتکب نمّامی شوم؟ حضرت موسی این مطلب را با قوم خود در میان گذارد، کسی که نمّام بود متنبّه شد و توبه کرد؛ آن‌گاه خداوند باران رحمت خود را بر آن‌ها فرو فرستاد</w:t>
      </w:r>
      <w:r>
        <w:rPr>
          <w:rFonts w:eastAsia="IRNazanin" w:cs="IRNazanin"/>
          <w:color w:val="111111"/>
          <w:sz w:val="28"/>
          <w:szCs w:val="28"/>
          <w:rtl w:val="true"/>
          <w:lang w:bidi="fa-IR"/>
        </w:rPr>
        <w:t>».</w:t>
      </w:r>
      <w:r>
        <w:rPr>
          <w:rStyle w:val="FootnoteAnchor"/>
          <w:rtl w:val="true"/>
        </w:rPr>
        <w:footnoteReference w:id="192"/>
      </w:r>
    </w:p>
    <w:p>
      <w:pPr>
        <w:pStyle w:val="Heading2"/>
        <w:numPr>
          <w:ilvl w:val="1"/>
          <w:numId w:val="1"/>
        </w:numPr>
        <w:rPr/>
      </w:pPr>
      <w:bookmarkStart w:id="270" w:name="__RefHeading___Toc3219002_211673320"/>
      <w:bookmarkStart w:id="271" w:name="_Toc103"/>
      <w:bookmarkEnd w:id="270"/>
      <w:r>
        <w:rPr>
          <w:rtl w:val="true"/>
        </w:rPr>
        <w:t>نمّامی و سخن چینی</w:t>
      </w:r>
      <w:bookmarkEnd w:id="271"/>
    </w:p>
    <w:p>
      <w:pPr>
        <w:pStyle w:val="Heading3"/>
        <w:numPr>
          <w:ilvl w:val="2"/>
          <w:numId w:val="1"/>
        </w:numPr>
        <w:rPr/>
      </w:pPr>
      <w:bookmarkStart w:id="272" w:name="__RefHeading___Toc3219004_211673320"/>
      <w:bookmarkStart w:id="273" w:name="_Toc104"/>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نمّام شریرترین افراد است</w:t>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بدترین افرادتان آگاه نکنم؟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افراد آن‌هایی هستند که به سخن چینی می‌روند و در میان دوستان جدایی می‌افکنند و در جست و جوی عیب برای افراد صالح و پاکدامن‌اند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امیر مؤمنان‌علیه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شما سخن چینانند که میان دوستان جدایی می‌افکنند و دنبال عیوب افراد پاکدامن می‌روند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در ضمن حدیثی از رسول خداصلی الله علیه وآله وسلم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دشمن‌ترین شما نزد خدا کسانی هستند که برای سخن چینی میان دوستان کوشش می‌کنند و جمعیت‌های متشکّل را پراکنده می‌سازند و کارشان تفرقه افکنی میان انجمن‌ها و عیب جویی از پاکان و نیکان است</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274" w:name="__RefHeading___Toc3219006_211673320"/>
      <w:bookmarkStart w:id="275" w:name="_Toc105"/>
      <w:bookmarkEnd w:id="274"/>
      <w:r>
        <w:rPr>
          <w:rtl w:val="true"/>
        </w:rPr>
        <w:t>انگیزه‌های نمّامی‌</w:t>
      </w:r>
      <w:bookmarkEnd w:id="275"/>
    </w:p>
    <w:p>
      <w:pPr>
        <w:pStyle w:val="BookText"/>
        <w:rPr/>
      </w:pPr>
      <w:r>
        <w:rPr>
          <w:rFonts w:ascii="IRNazanin" w:hAnsi="IRNazanin" w:eastAsia="IRNazanin"/>
          <w:color w:val="111111"/>
          <w:sz w:val="28"/>
          <w:sz w:val="28"/>
          <w:szCs w:val="28"/>
          <w:rtl w:val="true"/>
          <w:lang w:bidi="fa-IR"/>
        </w:rPr>
        <w:t>اکنون این سؤال مطرح می‌شود که چه انگیزه‌ای موجب ارتکاب این گناه می‌شود؟ در پاسخ این سؤال می‌توان گفت که یکی از چند عامل زیر باعث ارتکاب سخن چینی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به کسی که مطلبی از او نقل می‌کند نظر سوء داشته و در صدد بدنام کردن وی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دوستی نسبت به کسی که نزد او سعایت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تفریح و سرگرمی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هرزه گویی و مجلس آرایی و همنشینی با اهل 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تفرقه افکنی و ایجاد تشویش و اضطراب در اذهان مردم</w:t>
      </w:r>
      <w:r>
        <w:rPr>
          <w:rFonts w:eastAsia="IRNazanin" w:cs="IRNazanin"/>
          <w:color w:val="111111"/>
          <w:sz w:val="28"/>
          <w:szCs w:val="28"/>
          <w:rtl w:val="true"/>
          <w:lang w:bidi="fa-IR"/>
        </w:rPr>
        <w:t xml:space="preserve">. </w:t>
      </w:r>
      <w:bookmarkStart w:id="276" w:name="pg381_1461"/>
    </w:p>
    <w:p>
      <w:pPr>
        <w:pStyle w:val="Heading3"/>
        <w:numPr>
          <w:ilvl w:val="2"/>
          <w:numId w:val="1"/>
        </w:numPr>
        <w:rPr/>
      </w:pPr>
      <w:bookmarkStart w:id="277" w:name="__RefHeading___Toc3219008_211673320"/>
      <w:bookmarkStart w:id="278" w:name="_Toc106"/>
      <w:bookmarkEnd w:id="276"/>
      <w:bookmarkEnd w:id="277"/>
      <w:r>
        <w:rPr>
          <w:rtl w:val="true"/>
        </w:rPr>
        <w:t>چه باید کرد؟</w:t>
      </w:r>
      <w:bookmarkEnd w:id="27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به هر عنوانی که انسان مبتلا به سعایت و سخن چینی شود مرتکب گناه و معصیت بزرگی شده است که در روز قیامت گرفتار عذاب الهی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باید مواظبت کرد که مبادا عمر انسان، این سرمایه گران بهای الهی، بیهوده تلف شود و زندگی با آلودگی به پایان رسد و سرانجام جز خسران و زیان چیز دیگری عاید انسان نشود، و انسان هنگامی که می‌خواهد این معصیت را انجام دهد باید با خود بیندیشد که در روز قیامت آن‌گاه که در دادگاه عدل الهی در حضور انبیاء و اولیاء برای رسیدگی به اعمال خود حاضر می‌شود چه جوابی خواهد داد؟ زیرا آنجا فرصت از دست رفته است و هیچ کاری نمی‌تواند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دنیا به حساب خود برسد تا در آخرت مفتضح و رسوا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که مواظب زبان خود باشد و آن را کنترل کند و بیهوده سخن نگوید و در همین دنیا به حساب اعمال خود برسد تا در روز محشر سرافکنده و شرمسار نباشد</w:t>
      </w:r>
      <w:r>
        <w:rPr>
          <w:rFonts w:eastAsia="IRNazanin" w:cs="IRNazanin"/>
          <w:color w:val="111111"/>
          <w:sz w:val="28"/>
          <w:szCs w:val="28"/>
          <w:rtl w:val="true"/>
          <w:lang w:bidi="fa-IR"/>
        </w:rPr>
        <w:t xml:space="preserve">. </w:t>
      </w:r>
      <w:bookmarkStart w:id="279" w:name="pg381_1462"/>
    </w:p>
    <w:p>
      <w:pPr>
        <w:pStyle w:val="Heading2"/>
        <w:numPr>
          <w:ilvl w:val="1"/>
          <w:numId w:val="1"/>
        </w:numPr>
        <w:rPr/>
      </w:pPr>
      <w:bookmarkStart w:id="280" w:name="__RefHeading___Toc3219010_211673320"/>
      <w:bookmarkStart w:id="281" w:name="_Toc107"/>
      <w:bookmarkEnd w:id="279"/>
      <w:bookmarkEnd w:id="280"/>
      <w:r>
        <w:rPr>
          <w:rtl w:val="true"/>
        </w:rPr>
        <w:t>سخریّه و استهزاء</w:t>
      </w:r>
      <w:bookmarkEnd w:id="281"/>
    </w:p>
    <w:p>
      <w:pPr>
        <w:pStyle w:val="BookText"/>
        <w:rPr/>
      </w:pPr>
      <w:r>
        <w:rPr>
          <w:rFonts w:ascii="IRNazanin" w:hAnsi="IRNazanin" w:eastAsia="IRNazanin"/>
          <w:color w:val="111111"/>
          <w:sz w:val="28"/>
          <w:sz w:val="28"/>
          <w:szCs w:val="28"/>
          <w:rtl w:val="true"/>
          <w:lang w:bidi="fa-IR"/>
        </w:rPr>
        <w:t>دیگر از محرّمات سخریّه و استهزاء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سخریّه و استهزاء یکی از آن عوامل است که بسیاری از اوقات انسان‌های ضعیف الایمان را وادار به غیبت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هستند کسانی که به منظور بی‌اعتبار کردن دیگران از عامل تمسخر بهره می‌گیرند و برای مجلس آرایی و خنداندن حاضران از آبرو و حیثیت دیگران مایه می‌گذارند و با کارهایی از قبیل تقلید در راه رفتن، سخن گفتن، غذا خوردن و خلاصه به هر طریقی از اشاره و کنایه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به مسخره می‌گیرند و از این راه حس خودپسندی و انتقامجویی و هرزه گویی خویش را اشباع می‌کنند و حداقّل با خرج کردن آبروی دیگران مستمعان و دوستان خود را راضی می‌سازند و بدین جهت است که قرآن کریم از این عمل شدیداً نهی کرده و آن را به عنوان ظلم و ستم مورد توبیخ و تهدید قرار داده است و ا مر به توبه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یَسْخَرْ قَوْمٌ مِن قَوْمٍ عَسَی أَن یَکُونُوا خَیْراً مِنْهُمْ وَلاَ نِسَاءٌ مِن نِسَاءٍ عَسَی أَن یَکُنَّ خَیْراً مِنْهُنَّ وَلاَ تَلْمِزُوا أَنفُسَکُمْ وَلاَ تَنَابَزُوا بِالْأَلْقَابِ بِئْسَ الْاسْمُ الْفُسُوقُ بَعْدَ الْإِیَمانِ وَمَن لَمْ یَتُبْ فَأُولئِکَ هُمُ الظَّالِمُونَ</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گروهی از مردان شما گروه دیگر را استهزاء کنند، شاید آن‌ها که مورد استهزاء واقع می‌شوند بهتر از مسخره کنندگان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زنان یکدیگر را مسخره نکند، زیرا ممکن است زنان مسخره شده از </w:t>
      </w:r>
    </w:p>
    <w:p>
      <w:pPr>
        <w:pStyle w:val="BookText"/>
        <w:rPr/>
      </w:pPr>
      <w:r>
        <w:rPr>
          <w:rFonts w:ascii="IRNazanin" w:hAnsi="IRNazanin" w:eastAsia="IRNazanin"/>
          <w:color w:val="111111"/>
          <w:sz w:val="28"/>
          <w:sz w:val="28"/>
          <w:szCs w:val="28"/>
          <w:rtl w:val="true"/>
          <w:lang w:bidi="fa-IR"/>
        </w:rPr>
        <w:t>آن‌ها که مسخره می‌کنند بهتر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از یکدیگر عیب جویی کنید و زنهار از این که یکدیگر را با القاب زشت و ناپسند یاد کنید که پس از ایمان آوردن، نامی که نشان از فسق و فجور دارد بسیار زشت است و هر کس که از این رفتار توبه نکند ستم گر و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در شأن نزول آیه فوق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ثابت بن قیس بن شماس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گوشهایش سنگین بود و هنگامی که وارد مسجد می‌شد برای او راه باز می‌کردند تا نزدیک پیامبرصلی الله علیه وآله وسلم بنشیند و سخنان حضرت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وارد مسجد شد در حالی که مردم از نماز صبح فارغ شده و هر کدام در جایی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نیز طبق روش هر روز سعی می‌کرد نزدیک پیامبرصلی الله علیه وآله وسلم بنشیند؛ به این جهت جمعیت را می‌شکافت و می‌گفت جا بدهید، جا بدهید تا خدمت پیامبر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یکی از آن‌ها گفت همین جا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همانجا نشست ولی از این که راهش ندادند تا نزدیک پیامبر بنشیند به شدت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هوا روشن شد ثابت از روی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مرا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کس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فلان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مادر او را به گونه‌ای یاد کرد که در آن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تعبیر را مایه سرزنش و ملامت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شرمنده شد و از خجالت سر به زیر افکند، سپس این آیه نازل شد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ملاک و میزان و معیار ارزش‌ها نزد خدای متعال تقوا و پاک‌دامنی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قرآن کریم پنج معیار برای فضلیت و برتری میان افراد بشر ذکر شده است که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شما با تقواترین شما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کارگیری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خمیر مایه سایر ارزش‌ها است و آیات فراوانی از قرآن کریم از اولوالألباب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و بزرگی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یَسْتَوِی الْقَاعِدُونَ مِنَ الْمُؤْمِنِینَ غَیْرُ أُولِی الضَّرَرِ وَالْمُجَاهِدُونَ فِی سَبِیلِ اللّهِ بِأَمْوَالِهِمْ وَأَنْفُسِهِمْ فَضَّلَ اللّهُ الْمُجَاهِدِینَ بِأَمْوَالِهِمْ وَأَنْفُسِهِمْ عَلَی الْقَاعِدِینَ دَرَجَةً وَکُلّاً وَعَدَ اللّهُ الْحُسْنَی وَفَضَّلَ اللّهُ الْمُجَاهِدِینَ عَلَی الْقَاعِدِینَ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با ایمانی که بدون بیماری و ناراحتی از جهاد باز نشستند با مجاهدانی که در راه خدا با مال و جان خود جهاد کردند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مجاهدانی را که با مال و جان خود جهاد کردند بر قاعدان برتری بخشیده و به هر یک از این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اعمال نیکشان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عده پاداش نیک داده و مجاهدان را بر قاعدان برتری و پاداش عظیمی بخشیده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ایمان دو معیار اساسی و دو رکن شجره طیّبه فضیلت و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اللَّهُ الَّذِینَ آمَنُوا مِنکُمْ وَالَّذِینَ أُوتُوا الْعِلْمَ 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آن‌ها که ایمان آورده و بهره‌ای از علم دارند درجات بزرگی ارزانی می‌دارد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باید دانست که در میان تمام ارزش‌ها تقوا از همه بالاتر است بلکه تقوا اساس و پایه تمام ارزش‌ها است زیرا بدون تقوا نه علم کار ساز است و نه جهاد راهگشا و نه عقل راهنما و نه ایمان می‌تواند انسان را به سر منزل مقصود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تقوا است که عقل حقایق را درک می‌کند و علم حلّال مشکلات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تعریف و تشویق و ستایش از علم مشروط به آن است که هدف از تعلیم و تعلّم شناخت حقیقت و آگاهی به مسؤولیت و خدمت به بندگان خدا و تحصیل خشنودی پروردگار متعال باشد، وگرنه نتیجه علم همان خواهد شد که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بدگهر را علم و فن آموختن</w:t>
      </w:r>
    </w:p>
    <w:p>
      <w:pPr>
        <w:pStyle w:val="BookText"/>
        <w:rPr/>
      </w:pPr>
      <w:r>
        <w:rPr>
          <w:rFonts w:ascii="IRNazanin" w:hAnsi="IRNazanin" w:eastAsia="IRNazanin"/>
          <w:color w:val="111111"/>
          <w:sz w:val="28"/>
          <w:sz w:val="28"/>
          <w:szCs w:val="28"/>
          <w:rtl w:val="true"/>
          <w:lang w:bidi="fa-IR"/>
        </w:rPr>
        <w:t>دادن تیغ است دست راهزن</w:t>
      </w:r>
    </w:p>
    <w:p>
      <w:pPr>
        <w:pStyle w:val="BookText"/>
        <w:rPr/>
      </w:pPr>
      <w:r>
        <w:rPr>
          <w:rFonts w:ascii="IRNazanin" w:hAnsi="IRNazanin" w:eastAsia="IRNazanin"/>
          <w:color w:val="111111"/>
          <w:sz w:val="28"/>
          <w:sz w:val="28"/>
          <w:szCs w:val="28"/>
          <w:rtl w:val="true"/>
          <w:lang w:bidi="fa-IR"/>
        </w:rPr>
        <w:t>تیغ دادن در کف زنگی مست</w:t>
      </w:r>
    </w:p>
    <w:p>
      <w:pPr>
        <w:pStyle w:val="BookText"/>
        <w:rPr/>
      </w:pPr>
      <w:r>
        <w:rPr>
          <w:rFonts w:ascii="IRNazanin" w:hAnsi="IRNazanin" w:eastAsia="IRNazanin"/>
          <w:color w:val="111111"/>
          <w:sz w:val="28"/>
          <w:sz w:val="28"/>
          <w:szCs w:val="28"/>
          <w:rtl w:val="true"/>
          <w:lang w:bidi="fa-IR"/>
        </w:rPr>
        <w:t>به که آید علم ناکس را به دست</w:t>
      </w:r>
    </w:p>
    <w:p>
      <w:pPr>
        <w:pStyle w:val="BookText"/>
        <w:rPr/>
      </w:pPr>
      <w:r>
        <w:rPr>
          <w:rFonts w:ascii="IRNazanin" w:hAnsi="IRNazanin" w:eastAsia="IRNazanin"/>
          <w:color w:val="111111"/>
          <w:sz w:val="28"/>
          <w:sz w:val="28"/>
          <w:szCs w:val="28"/>
          <w:rtl w:val="true"/>
          <w:lang w:bidi="fa-IR"/>
        </w:rPr>
        <w:t>علم و مال و منصب و جاه و قِران</w:t>
      </w:r>
    </w:p>
    <w:p>
      <w:pPr>
        <w:pStyle w:val="BookText"/>
        <w:rPr/>
      </w:pPr>
      <w:r>
        <w:rPr>
          <w:rFonts w:ascii="IRNazanin" w:hAnsi="IRNazanin" w:eastAsia="IRNazanin"/>
          <w:color w:val="111111"/>
          <w:sz w:val="28"/>
          <w:sz w:val="28"/>
          <w:szCs w:val="28"/>
          <w:rtl w:val="true"/>
          <w:lang w:bidi="fa-IR"/>
        </w:rPr>
        <w:t>فتنه آمد در کف بدگوهران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دفتر چهارم، ص </w:t>
      </w:r>
      <w:r>
        <w:rPr>
          <w:rFonts w:eastAsia="IRNazanin" w:cs="IRNazanin"/>
          <w:color w:val="111111"/>
          <w:sz w:val="28"/>
          <w:szCs w:val="28"/>
          <w:lang w:bidi="fa-IR"/>
        </w:rPr>
        <w:t>693</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حق ندارد دیگری را کوچک بشمارد و با چشم حقارت به او بنگرد، چه بسا </w:t>
      </w:r>
      <w:bookmarkStart w:id="282" w:name="pg381_1465"/>
    </w:p>
    <w:p>
      <w:pPr>
        <w:pStyle w:val="BookText"/>
        <w:rPr/>
      </w:pPr>
      <w:bookmarkEnd w:id="282"/>
      <w:r>
        <w:rPr>
          <w:rFonts w:ascii="IRNazanin" w:hAnsi="IRNazanin" w:eastAsia="IRNazanin"/>
          <w:color w:val="111111"/>
          <w:sz w:val="28"/>
          <w:sz w:val="28"/>
          <w:szCs w:val="28"/>
          <w:rtl w:val="true"/>
          <w:lang w:bidi="fa-IR"/>
        </w:rPr>
        <w:t>همین شخص پیش خدا آبرومند باشد</w:t>
      </w:r>
      <w:r>
        <w:rPr>
          <w:rFonts w:eastAsia="IRNazanin" w:cs="IRNazanin"/>
          <w:color w:val="111111"/>
          <w:sz w:val="28"/>
          <w:szCs w:val="28"/>
          <w:rtl w:val="true"/>
          <w:lang w:bidi="fa-IR"/>
        </w:rPr>
        <w:t>.</w:t>
      </w:r>
    </w:p>
    <w:p>
      <w:pPr>
        <w:pStyle w:val="Heading2"/>
        <w:numPr>
          <w:ilvl w:val="1"/>
          <w:numId w:val="1"/>
        </w:numPr>
        <w:rPr/>
      </w:pPr>
      <w:bookmarkStart w:id="283" w:name="__RefHeading___Toc3219012_211673320"/>
      <w:bookmarkStart w:id="284" w:name="_Toc108"/>
      <w:bookmarkEnd w:id="283"/>
      <w:r>
        <w:rPr>
          <w:rtl w:val="true"/>
        </w:rPr>
        <w:t>مقام مؤمن در پیشگاه خدا</w:t>
      </w:r>
      <w:bookmarkEnd w:id="284"/>
    </w:p>
    <w:p>
      <w:pPr>
        <w:pStyle w:val="BookText"/>
        <w:rPr/>
      </w:pPr>
      <w:r>
        <w:rPr>
          <w:rFonts w:ascii="IRNazanin" w:hAnsi="IRNazanin" w:eastAsia="IRNazanin"/>
          <w:color w:val="111111"/>
          <w:sz w:val="28"/>
          <w:sz w:val="28"/>
          <w:szCs w:val="28"/>
          <w:rtl w:val="true"/>
          <w:lang w:bidi="fa-IR"/>
        </w:rPr>
        <w:t>بنده مؤمن نزد خداوند متعال بسیار عزیز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مؤمن را دوست می‌دارد و عزت و سربلندی را از آن مؤمنان می‌داند،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الْعِزَّةُ وَلِرَسُولِهِ وَلِلْمُؤْمِنِینَ </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سرفرازی تنها از آن خدا و پیامبر و مؤمنان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همین جهت در سوره حجرات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یَسْخَرْ قَوْمٌ مِن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هرکس مؤمنان را مسخره کند یا با القاب زشت از آن‌ها یاد کند در زمره ستمکاران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یَلْمِزُونَ الْمُطَّوِّعِینَ مِنَ الْمُؤْمِنِینَ فِی الْصَّدَقَاتِ وَالَّذِینَ لاَیَجِدُونَ إِلَّا جُهْدَهُمْ فَیَسْخَرُونَ مِنْهُمْ سَخِرَ اللّهُ مِنْهُمْ وَلَهُمْ عَذَابٌ أَلِیمٌ</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آنان که از مؤمنان متعبّد و متعهّد به خاطر صدقاتی که در راه خدا می‌دهند انتقاد و عیب جویی می‌کنند و نیز افراد بی بضاعتی را که حداکثر توانشان را در طبق اخلاص نهاده‌اند به مسخره می‌گیرند، خداوند آن‌ها را مسخره خواهد کرد و آنان عذابی دردناک در پیش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احادیث اسلامی آمده است که احترام به مؤمن احترام به خدا است و اهانت به مؤمن اهانت به ذات اقدس الهی و موجب خشم خداوند سبحان است و در حدیث قدسی آمده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که مؤمنان را بیازارند اعلان جنگ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صادق‌علیه السلام آمده است که خداوند عزّوجلّ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بنده مؤمن مرا خوار شمارد باید بداند که خداوند با او در جنگ است و کسی که بنده مؤمن مرا تعظیم و تکریم کند بی شک از غضب من در امان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حرمت مؤمن از حرمت کعبه بیشتر است</w:t>
      </w:r>
    </w:p>
    <w:p>
      <w:pPr>
        <w:pStyle w:val="BookText"/>
        <w:rPr/>
      </w:pPr>
      <w:r>
        <w:rPr>
          <w:rFonts w:ascii="IRNazanin" w:hAnsi="IRNazanin" w:eastAsia="IRNazanin"/>
          <w:color w:val="111111"/>
          <w:sz w:val="28"/>
          <w:sz w:val="28"/>
          <w:szCs w:val="28"/>
          <w:rtl w:val="true"/>
          <w:lang w:bidi="fa-IR"/>
        </w:rPr>
        <w:t xml:space="preserve">ابن ابی الحدید در شرح این جمله از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استولی الصلاح علی الزمان و اهله</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روایتی را از رسول خداصلی الله علیه وآله وسلم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روایت کرده است که رسول خداصلی الله علیه وآله وسلم به کعبه نظر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خانه‌ای که بی اندازه بزرگی و بیش از اندازه دارای حرمتی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که احترام مؤمن نزد خدا از تو بیشتر است، زیرا هر حرمت تو فقط از یک جهت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خونریزی در تو حرام است ، ولی مؤمن از سه جهت احترام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وی محترم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او حرمت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بدگمانی نسبت به او حرام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تذکّر لازم</w:t>
      </w:r>
    </w:p>
    <w:p>
      <w:pPr>
        <w:pStyle w:val="BookText"/>
        <w:rPr/>
      </w:pPr>
      <w:r>
        <w:rPr>
          <w:rFonts w:ascii="IRNazanin" w:hAnsi="IRNazanin" w:eastAsia="IRNazanin"/>
          <w:color w:val="111111"/>
          <w:sz w:val="28"/>
          <w:sz w:val="28"/>
          <w:szCs w:val="28"/>
          <w:rtl w:val="true"/>
          <w:lang w:bidi="fa-IR"/>
        </w:rPr>
        <w:t>چنان که قبلاً یاد آور شدیم آن چه بیش از هر چیز در پیشگاه خدای متعال اهمیت وارزش دارد تقوا است و سایر امور از قبیل پول و جاه و مقام و منصب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عظمت و محبوبیت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این رو نباید به هیچ مؤمنی با دیده حقارت و پستی نگریست، چرا که ما نمی‌دانیم اولیای خدا چه کسانی هستند، چون از باطن افراد جز پروردگار هیچ کس آگاه نیست، چنان که رسول گرامی اسلام‌صلی الله علیه وآله وسلم نیز در ضمن یکی از سخنان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سه چیز را در سه چیز مخفی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را در میان خلق خویش مخفی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مبادا هیچ یک از شماها احدی از بندگان خدا را کوچک شمرد، زیرا نمی‌داند کدام یک از آن‌ها ولیّ خدا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همچنین حضرت علی‌علیه السلام در ضمن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چهار چیز را در چهار چیز پنهان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را در میان بندگان خویش پنهان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هیچ بنده‌ای از بندگان خدا با چشم حقارت نگاه مکن که شاید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او بی اعتنا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باشد و تو ندانی</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نتیجه بحث</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مطالبی که گفته شد افراد متعهّد و مؤمن باید از این رفتار زشت و ناپسند </w:t>
      </w:r>
    </w:p>
    <w:p>
      <w:pPr>
        <w:pStyle w:val="BookText"/>
        <w:rPr/>
      </w:pPr>
      <w:r>
        <w:rPr>
          <w:rFonts w:ascii="IRNazanin" w:hAnsi="IRNazanin" w:eastAsia="IRNazanin"/>
          <w:color w:val="111111"/>
          <w:sz w:val="28"/>
          <w:sz w:val="28"/>
          <w:szCs w:val="28"/>
          <w:rtl w:val="true"/>
          <w:lang w:bidi="fa-IR"/>
        </w:rPr>
        <w:t>از دو جهت دوری 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آن که هرزگی و مسخرگی بالطبع زشت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آن که موجب گناه کبیره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لغزشها محفوظ دار</w:t>
      </w:r>
      <w:r>
        <w:rPr>
          <w:rFonts w:eastAsia="IRNazanin" w:cs="IRNazanin"/>
          <w:color w:val="111111"/>
          <w:sz w:val="28"/>
          <w:szCs w:val="28"/>
          <w:rtl w:val="true"/>
          <w:lang w:bidi="fa-IR"/>
        </w:rPr>
        <w:t xml:space="preserve">. </w:t>
      </w:r>
      <w:bookmarkStart w:id="285" w:name="pg381_1469"/>
    </w:p>
    <w:p>
      <w:pPr>
        <w:pStyle w:val="Heading2"/>
        <w:numPr>
          <w:ilvl w:val="1"/>
          <w:numId w:val="1"/>
        </w:numPr>
        <w:rPr/>
      </w:pPr>
      <w:bookmarkStart w:id="286" w:name="__RefHeading___Toc3219014_211673320"/>
      <w:bookmarkStart w:id="287" w:name="_Toc109"/>
      <w:bookmarkEnd w:id="285"/>
      <w:bookmarkEnd w:id="286"/>
      <w:r>
        <w:rPr>
          <w:rtl w:val="true"/>
        </w:rPr>
        <w:t>حسد</w:t>
      </w:r>
      <w:bookmarkEnd w:id="287"/>
    </w:p>
    <w:p>
      <w:pPr>
        <w:pStyle w:val="Heading3"/>
        <w:numPr>
          <w:ilvl w:val="2"/>
          <w:numId w:val="1"/>
        </w:numPr>
        <w:rPr/>
      </w:pPr>
      <w:bookmarkStart w:id="288" w:name="__RefHeading___Toc3219016_211673320"/>
      <w:bookmarkStart w:id="289" w:name="_Toc110"/>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دیگر از محرّمات حسد است و حسد از عوامل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حسود به مقتضای حسادتی که دارد همواره در صدد عیب جویی و تحقیر محسود است و از این راه حس خود خواهی خویش را اشباع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این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می‌کند گرفتار سه عذاب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روحی، عذابی به خاطر گناه حسادت وعذابی دیگر از جهت گناه غیبت </w:t>
      </w:r>
      <w:r>
        <w:rPr>
          <w:rFonts w:eastAsia="IRNazanin" w:cs="IRNazanin"/>
          <w:color w:val="111111"/>
          <w:sz w:val="28"/>
          <w:szCs w:val="28"/>
          <w:rtl w:val="true"/>
          <w:lang w:bidi="fa-IR"/>
        </w:rPr>
        <w:t>.</w:t>
      </w:r>
    </w:p>
    <w:p>
      <w:pPr>
        <w:pStyle w:val="Heading3"/>
        <w:numPr>
          <w:ilvl w:val="2"/>
          <w:numId w:val="1"/>
        </w:numPr>
        <w:rPr/>
      </w:pPr>
      <w:bookmarkStart w:id="290" w:name="__RefHeading___Toc3219018_211673320"/>
      <w:bookmarkStart w:id="291" w:name="_Toc111"/>
      <w:bookmarkEnd w:id="290"/>
      <w:r>
        <w:rPr>
          <w:rtl w:val="true"/>
        </w:rPr>
        <w:t>تعریف حسد</w:t>
      </w:r>
      <w:bookmarkEnd w:id="291"/>
    </w:p>
    <w:p>
      <w:p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آرزوی زوال نعمت از کسی است که سزاوار داشتن آن نعمت است و شخص حسود علاوه بر آرزوی قلبی چه بسا کوشش در زوال آن نعمت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اهل غبطه است و منافق حسد می‌ورزد</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292" w:name="__RefHeading___Toc3219020_211673320"/>
      <w:bookmarkStart w:id="293" w:name="_Toc112"/>
      <w:bookmarkEnd w:id="292"/>
      <w:r>
        <w:rPr>
          <w:rtl w:val="true"/>
        </w:rPr>
        <w:t>حسد در آیات قرآن</w:t>
      </w:r>
      <w:bookmarkEnd w:id="2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یَحْسُدُونَ النَّاسَ عَلَی مَا آتَاهُمْ اللّهُ مِن فَضْلِهِ فَقَدْ آتَیْنَا آلَ إِبرَاهِیمَ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الْکِتَابَ وَالْحِکْمَةَ وَآتَیْنَاهُم مُلْکاً عَظِیماً</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آیا یهود حسد می‌ورزند نسبت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و خانواده‌اش و یا به مسلمین از این که خداوند آنان را از فضل خویش برخوردار کرده است؟ به تحقیق ما به آل ابراهیم کتاب و حکمت دادیم و به آن‌ها حکومت و سلطنت عظیمی عطا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کَثِیرٌ مِنْ أَهْلِ الْکِتَابِ لَوْ یَرُدُّونَکُمْ مِنْ بَعْدِ إِیمَانِکُمْ کُفَّاراً حَسَداً مِنْ عِندِ أَنْفُسِهِمْ مِنْ بَعْدِ مَا تَبَیَّنَ لَهُمْ الْحَقُّ </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بسیاری از اهل کتاب از روی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وجود آن‌ها ریشه دوانده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شما را بعد از اسلام و ایمان به حال کفر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حق کاملاً برای آن‌ها روشن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تَتَمَنَّوْا مَا فَضَّلَ اللّهُ بِهِ بَعْضَکُمْ عَلَی بَعْضٍ لِلرِّجَالِ نَصِیبٌ مِمَّا اکْتَسَبُوا وَلِلنِّسَاءِ نَصِیبٌ مِمَّا اکْتَسَبْنَ واَسْأَلُوا اللّهَ مِن فَضْلِهِ إِنَّ اللّهَ کَانَ بِکُلِّ شَیْ‌ءٍ عَلِیماً</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مزیّت هایی را که در پرتو آن خداوند بعضی از شما را بر بعضی دیگر برتری داده است آرزو مکنید زیرا هرکس نتیجه سعی و کوشش خویش را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مردان است بهره‌ای از آن چه کسب کرده‌اند و از برای زنان است بهره‌ای از آن چه کسب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خدا بخواهید که خداوند به هر چیز دانا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این آیات در مقام نکوهش حاسدان است اما ضمناً می‌فهماند که حسد آرزوی زوال نعمت و فضل الهی است که به برخی از بندگانش ارزانی داشته در برابر غبطه که آرزوی داشتن آن نعمت‌ها است نه زوال آن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اندازه که حسد ناپسند است غبطه پسندیده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نکوهش حسد از نظر قرآن </w:t>
      </w:r>
      <w:bookmarkStart w:id="294" w:name="pg381_1471"/>
    </w:p>
    <w:p>
      <w:pPr>
        <w:pStyle w:val="BookText"/>
        <w:rPr/>
      </w:pPr>
      <w:bookmarkEnd w:id="294"/>
      <w:r>
        <w:rPr>
          <w:rFonts w:ascii="IRNazanin" w:hAnsi="IRNazanin" w:eastAsia="IRNazanin"/>
          <w:color w:val="111111"/>
          <w:sz w:val="28"/>
          <w:sz w:val="28"/>
          <w:szCs w:val="28"/>
          <w:rtl w:val="true"/>
          <w:lang w:bidi="fa-IR"/>
        </w:rPr>
        <w:t>همین بس که خدای متعال رسولش را از شر حسود بر حذر می‌دارد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به خدا پناه می‌برم از شرّ حسود بدخواه آن‌گاه که حسد ورزد</w:t>
      </w:r>
      <w:r>
        <w:rPr>
          <w:rFonts w:eastAsia="IRNazanin" w:cs="IRNazanin"/>
          <w:color w:val="111111"/>
          <w:sz w:val="28"/>
          <w:szCs w:val="28"/>
          <w:rtl w:val="true"/>
          <w:lang w:bidi="fa-IR"/>
        </w:rPr>
        <w:t>.</w:t>
      </w:r>
    </w:p>
    <w:p>
      <w:pPr>
        <w:pStyle w:val="Heading3"/>
        <w:numPr>
          <w:ilvl w:val="2"/>
          <w:numId w:val="1"/>
        </w:numPr>
        <w:rPr/>
      </w:pPr>
      <w:bookmarkStart w:id="295" w:name="__RefHeading___Toc3219022_211673320"/>
      <w:bookmarkStart w:id="296" w:name="_Toc113"/>
      <w:bookmarkEnd w:id="295"/>
      <w:r>
        <w:rPr>
          <w:rtl w:val="true"/>
        </w:rPr>
        <w:t>حسد در روایات</w:t>
      </w:r>
      <w:bookmarkEnd w:id="296"/>
    </w:p>
    <w:p>
      <w:pPr>
        <w:pStyle w:val="Heading4"/>
        <w:numPr>
          <w:ilvl w:val="3"/>
          <w:numId w:val="1"/>
        </w:numPr>
        <w:rPr/>
      </w:pPr>
      <w:bookmarkStart w:id="297" w:name="__RefHeading___Toc3219024_211673320"/>
      <w:bookmarkStart w:id="298" w:name="_Toc114"/>
      <w:bookmarkEnd w:id="297"/>
      <w:r>
        <w:rPr>
          <w:rtl w:val="true"/>
        </w:rPr>
        <w:t>توضیح</w:t>
      </w:r>
      <w:bookmarkEnd w:id="298"/>
    </w:p>
    <w:p>
      <w:pPr>
        <w:pStyle w:val="BookText"/>
        <w:rPr/>
      </w:pPr>
      <w:r>
        <w:rPr>
          <w:rFonts w:ascii="IRNazanin" w:hAnsi="IRNazanin" w:eastAsia="IRNazanin"/>
          <w:color w:val="111111"/>
          <w:sz w:val="28"/>
          <w:sz w:val="28"/>
          <w:szCs w:val="28"/>
          <w:rtl w:val="true"/>
          <w:lang w:bidi="fa-IR"/>
        </w:rPr>
        <w:t>در احادیث معصومین‌علیهما السلام خصوصیاتی برای حسد آمده که نمونه‌هایی از آن را در ذیل خواهید خواند</w:t>
      </w:r>
      <w:r>
        <w:rPr>
          <w:rFonts w:eastAsia="IRNazanin" w:cs="IRNazanin"/>
          <w:color w:val="111111"/>
          <w:sz w:val="28"/>
          <w:szCs w:val="28"/>
          <w:rtl w:val="true"/>
          <w:lang w:bidi="fa-IR"/>
        </w:rPr>
        <w:t>.</w:t>
      </w:r>
    </w:p>
    <w:p>
      <w:pPr>
        <w:pStyle w:val="Heading4"/>
        <w:numPr>
          <w:ilvl w:val="3"/>
          <w:numId w:val="1"/>
        </w:numPr>
        <w:rPr/>
      </w:pPr>
      <w:bookmarkStart w:id="299" w:name="__RefHeading___Toc3219026_211673320"/>
      <w:bookmarkStart w:id="300" w:name="_Toc115"/>
      <w:bookmarkEnd w:id="299"/>
      <w:r>
        <w:rPr>
          <w:rtl w:val="true"/>
        </w:rPr>
        <w:t>حسد از ریشه‌های کفر</w:t>
      </w:r>
      <w:bookmarkEnd w:id="300"/>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کفر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تکبّر و حسد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سپس درباره حسد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حسد در داستان دو پسر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 و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آن‌گاه که یکی دیگری را کشت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امام صادق علیه السلام‌در ضمن حدیثی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حسد از تاریکی قلب و از انکار نعمت‌های خدا نسبت به افراد سرچشمه می‌گیرد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قلب و انکار فضل و رحمت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کفر هستند</w:t>
      </w:r>
      <w:r>
        <w:rPr>
          <w:rFonts w:eastAsia="IRNazanin" w:cs="IRNazanin"/>
          <w:color w:val="111111"/>
          <w:sz w:val="28"/>
          <w:szCs w:val="28"/>
          <w:rtl w:val="true"/>
          <w:lang w:bidi="fa-IR"/>
        </w:rPr>
        <w:t>.»</w:t>
      </w:r>
      <w:r>
        <w:rPr>
          <w:rStyle w:val="FootnoteAnchor"/>
          <w:rtl w:val="true"/>
        </w:rPr>
        <w:footnoteReference w:id="213"/>
      </w:r>
      <w:bookmarkStart w:id="301" w:name="pg381_1472"/>
    </w:p>
    <w:p>
      <w:pPr>
        <w:pStyle w:val="Heading4"/>
        <w:numPr>
          <w:ilvl w:val="3"/>
          <w:numId w:val="1"/>
        </w:numPr>
        <w:rPr/>
      </w:pPr>
      <w:bookmarkStart w:id="302" w:name="__RefHeading___Toc3219028_211673320"/>
      <w:bookmarkStart w:id="303" w:name="_Toc116"/>
      <w:bookmarkEnd w:id="301"/>
      <w:bookmarkEnd w:id="302"/>
      <w:r>
        <w:rPr>
          <w:rtl w:val="true"/>
        </w:rPr>
        <w:t>حسدایمان را می‌خورد</w:t>
      </w:r>
      <w:bookmarkEnd w:id="303"/>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ایمان را می‌خورد همان گونه که آتش هیزم را از بین می‌برد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ایمان را در قلب انسان آب می‌کند آن گونه که یخ و برف در آب ذوب می‌شود</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304" w:name="__RefHeading___Toc3219030_211673320"/>
      <w:bookmarkStart w:id="305" w:name="_Toc117"/>
      <w:bookmarkEnd w:id="304"/>
      <w:r>
        <w:rPr>
          <w:rtl w:val="true"/>
        </w:rPr>
        <w:t>حسد نشانه نفاق‌</w:t>
      </w:r>
      <w:bookmarkEnd w:id="305"/>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غبطه می‌خورد ولی رشک نمی‌برد، منافق حسد می‌ورزد و غبطه نمی‌خورد</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306" w:name="__RefHeading___Toc3219032_211673320"/>
      <w:bookmarkStart w:id="307" w:name="_Toc118"/>
      <w:bookmarkEnd w:id="306"/>
      <w:r>
        <w:rPr>
          <w:rtl w:val="true"/>
        </w:rPr>
        <w:t>حسد آفت دین‌</w:t>
      </w:r>
      <w:bookmarkEnd w:id="307"/>
    </w:p>
    <w:p>
      <w:pPr>
        <w:pStyle w:val="BookText"/>
        <w:rPr/>
      </w:pPr>
      <w:r>
        <w:rPr>
          <w:rFonts w:ascii="IRNazanin" w:hAnsi="IRNazanin" w:eastAsia="IRNazanin"/>
          <w:color w:val="111111"/>
          <w:sz w:val="28"/>
          <w:sz w:val="28"/>
          <w:szCs w:val="28"/>
          <w:rtl w:val="true"/>
          <w:lang w:bidi="fa-IR"/>
        </w:rPr>
        <w:t>و در حدیث دیگر امام صادق‌علیه السلام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دین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خود بینی، و به خود بالیدن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فروشی </w:t>
      </w:r>
      <w:r>
        <w:rPr>
          <w:rFonts w:eastAsia="IRNazanin" w:cs="IRNazanin"/>
          <w:color w:val="111111"/>
          <w:sz w:val="28"/>
          <w:szCs w:val="28"/>
          <w:rtl w:val="true"/>
          <w:lang w:bidi="fa-IR"/>
        </w:rPr>
        <w:t>».</w:t>
      </w:r>
      <w:r>
        <w:rPr>
          <w:rStyle w:val="FootnoteAnchor"/>
          <w:rtl w:val="true"/>
        </w:rPr>
        <w:footnoteReference w:id="217"/>
      </w:r>
      <w:bookmarkStart w:id="308" w:name="pg381_1473"/>
    </w:p>
    <w:p>
      <w:pPr>
        <w:pStyle w:val="Heading4"/>
        <w:numPr>
          <w:ilvl w:val="3"/>
          <w:numId w:val="1"/>
        </w:numPr>
        <w:rPr/>
      </w:pPr>
      <w:bookmarkStart w:id="309" w:name="__RefHeading___Toc3219034_211673320"/>
      <w:bookmarkStart w:id="310" w:name="_Toc119"/>
      <w:bookmarkEnd w:id="308"/>
      <w:bookmarkEnd w:id="309"/>
      <w:r>
        <w:rPr>
          <w:rtl w:val="true"/>
        </w:rPr>
        <w:t>زیان‌های جسمی حسد</w:t>
      </w:r>
      <w:bookmarkEnd w:id="310"/>
    </w:p>
    <w:p>
      <w:pPr>
        <w:pStyle w:val="BookText"/>
        <w:rPr/>
      </w:pPr>
      <w:r>
        <w:rPr>
          <w:rFonts w:ascii="IRNazanin" w:hAnsi="IRNazanin" w:eastAsia="IRNazanin"/>
          <w:color w:val="111111"/>
          <w:sz w:val="28"/>
          <w:sz w:val="28"/>
          <w:szCs w:val="28"/>
          <w:rtl w:val="true"/>
          <w:lang w:bidi="fa-IR"/>
        </w:rPr>
        <w:t>حسد گذشته از این که زیانهای معنوی دارد و دین و ایمان را تباه می‌کند از نظر جسمی نیز روی اعصاب انسان اثر منفی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بدن از کمیِ رشک بردن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علامّه شیخ محمد تقی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افضاله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جمله امیر مؤمنان‌علیه السلام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کس همیشه ناراحت اند که یکی از آن‌ها حسود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قول اصمعی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صحرا نشینی را دیدم که صد و بیست سال از عمر او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چیز سبب شد که عمر تو این قدر طولانی شود؟ حسد را در کناری نهادم و عمرم به درازا کشید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نیز حضرت علی‌علیه السلام در جای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شگفتی است که حسودان از سلامت خود غفلت دارند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حسد از بیماری‌های خطرناک است که ریشه یابی و بررسی علل و انگیزه‌های روانی آن ضروری و مفید است</w:t>
      </w:r>
      <w:r>
        <w:rPr>
          <w:rStyle w:val="FootnoteAnchor"/>
          <w:rtl w:val="true"/>
        </w:rPr>
        <w:footnoteReference w:id="221"/>
      </w:r>
      <w:r>
        <w:rPr>
          <w:rFonts w:ascii="IRNazanin" w:hAnsi="IRNazanin" w:eastAsia="IRNazanin"/>
          <w:color w:val="111111"/>
          <w:sz w:val="28"/>
          <w:sz w:val="28"/>
          <w:szCs w:val="28"/>
          <w:rtl w:val="true"/>
          <w:lang w:bidi="fa-IR"/>
        </w:rPr>
        <w:t xml:space="preserve">تا پس از پی بردن به عوامل این بیماری </w:t>
      </w:r>
    </w:p>
    <w:p>
      <w:pPr>
        <w:pStyle w:val="BookText"/>
        <w:rPr/>
      </w:pPr>
      <w:r>
        <w:rPr>
          <w:rFonts w:ascii="IRNazanin" w:hAnsi="IRNazanin" w:eastAsia="IRNazanin"/>
          <w:color w:val="111111"/>
          <w:sz w:val="28"/>
          <w:sz w:val="28"/>
          <w:szCs w:val="28"/>
          <w:rtl w:val="true"/>
          <w:lang w:bidi="fa-IR"/>
        </w:rPr>
        <w:t>برای درمان آن چاره اندیشی کرد و این مرض مهلک را از خود دور کرد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تنها به ذکر یک نکته بسنده می‌کنیم که عقده‌ها و کمبودها به همراه تنبلی و کسالت از اسباب عمده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با سعی و تلاش کمبودها را جبران کنید و عقده‌ها را از دل بزدایید و ضمناً بدانید که در زندگی هر کسی را سهمی و نصیبی مقدّر است مقدر که با سعی و کوشش به آن خواهد رسید،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 زندگانی اجتماعی موانعی از قبیل ظلم و ستم و حق کشی در سر راه انسان وجود داشته باشد که این‌ها را با حسد نمی‌توان از میان برداشت و درمان این گونه بیماری‌های اجتماعی راه دیگری دارد که در جای خود باید مورد بررسی قرار گیرد</w:t>
      </w:r>
      <w:r>
        <w:rPr>
          <w:rFonts w:eastAsia="IRNazanin" w:cs="IRNazanin"/>
          <w:color w:val="111111"/>
          <w:sz w:val="28"/>
          <w:szCs w:val="28"/>
          <w:rtl w:val="true"/>
          <w:lang w:bidi="fa-IR"/>
        </w:rPr>
        <w:t xml:space="preserve">. </w:t>
      </w:r>
      <w:bookmarkStart w:id="311" w:name="pg381_1475"/>
    </w:p>
    <w:p>
      <w:pPr>
        <w:pStyle w:val="Heading2"/>
        <w:numPr>
          <w:ilvl w:val="1"/>
          <w:numId w:val="1"/>
        </w:numPr>
        <w:rPr/>
      </w:pPr>
      <w:bookmarkStart w:id="312" w:name="__RefHeading___Toc3219036_211673320"/>
      <w:bookmarkStart w:id="313" w:name="_Toc120"/>
      <w:bookmarkEnd w:id="311"/>
      <w:bookmarkEnd w:id="312"/>
      <w:r>
        <w:rPr>
          <w:rtl w:val="true"/>
        </w:rPr>
        <w:t>غضب</w:t>
      </w:r>
      <w:bookmarkEnd w:id="313"/>
    </w:p>
    <w:p>
      <w:pPr>
        <w:pStyle w:val="Heading3"/>
        <w:numPr>
          <w:ilvl w:val="2"/>
          <w:numId w:val="1"/>
        </w:numPr>
        <w:rPr/>
      </w:pPr>
      <w:bookmarkStart w:id="314" w:name="__RefHeading___Toc3219038_211673320"/>
      <w:bookmarkStart w:id="315" w:name="_Toc121"/>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از جمله محرّماتی که سالک الی اللَّه بایستی از آن دوری کند غضب است که خود عامل دیگری برای غیبت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از کسی ناراحت می‌شود برای این که شعله‌های خشم و کینه خود را خاموش کند و خشم خویش را فرو نشاند مرتکب غیبت می‌شود به گمان این که اگر حیثت و آبروی خصم خود را بریزد دلش آرام خواهد گرفت، ولی غافل از این که غضب در این گونه موارد چه خطرها و زیان‌هایی به بار می‌آورد که دنیا و آخرت انسان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روایاتی را که درباره آثار سوء غضب رسیده است نقل می‌کنیم</w:t>
      </w:r>
      <w:r>
        <w:rPr>
          <w:rFonts w:eastAsia="IRNazanin" w:cs="IRNazanin"/>
          <w:color w:val="111111"/>
          <w:sz w:val="28"/>
          <w:szCs w:val="28"/>
          <w:rtl w:val="true"/>
          <w:lang w:bidi="fa-IR"/>
        </w:rPr>
        <w:t>.</w:t>
      </w:r>
    </w:p>
    <w:p>
      <w:pPr>
        <w:pStyle w:val="Heading3"/>
        <w:numPr>
          <w:ilvl w:val="2"/>
          <w:numId w:val="1"/>
        </w:numPr>
        <w:rPr/>
      </w:pPr>
      <w:bookmarkStart w:id="316" w:name="__RefHeading___Toc3219040_211673320"/>
      <w:bookmarkStart w:id="317" w:name="_Toc122"/>
      <w:bookmarkEnd w:id="316"/>
      <w:r>
        <w:rPr>
          <w:rtl w:val="true"/>
        </w:rPr>
        <w:t>آثار سوء غصب</w:t>
      </w:r>
      <w:bookmarkEnd w:id="317"/>
    </w:p>
    <w:p>
      <w:pPr>
        <w:pStyle w:val="BookText"/>
        <w:rPr/>
      </w:pPr>
      <w:r>
        <w:rPr>
          <w:rFonts w:ascii="IRNazanin" w:hAnsi="IRNazanin" w:eastAsia="IRNazanin"/>
          <w:color w:val="111111"/>
          <w:sz w:val="28"/>
          <w:sz w:val="28"/>
          <w:szCs w:val="28"/>
          <w:rtl w:val="true"/>
          <w:lang w:bidi="fa-IR"/>
        </w:rPr>
        <w:t>امیر المؤمنان‌علیه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غضب صاحبش را هلاک می‌کند و زشتی‌هایش را آشکار می‌سازد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ایمان را فاسد می‌کند همان گونه که سرکه عسل را تباه می‌سازد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8" w:name="__RefHeading___Toc3219042_211673320"/>
      <w:bookmarkStart w:id="319" w:name="_Toc123"/>
      <w:bookmarkEnd w:id="318"/>
      <w:r>
        <w:rPr>
          <w:rtl w:val="true"/>
        </w:rPr>
        <w:t>کلید هر بدی</w:t>
      </w:r>
      <w:bookmarkStart w:id="320" w:name="pg381_1476"/>
      <w:bookmarkEnd w:id="319"/>
    </w:p>
    <w:p>
      <w:pPr>
        <w:pStyle w:val="BookText"/>
        <w:rPr/>
      </w:pPr>
      <w:bookmarkEnd w:id="320"/>
      <w:r>
        <w:rPr>
          <w:rFonts w:ascii="IRNazanin" w:hAnsi="IRNazanin" w:eastAsia="IRNazanin"/>
          <w:color w:val="111111"/>
          <w:sz w:val="28"/>
          <w:sz w:val="28"/>
          <w:szCs w:val="28"/>
          <w:rtl w:val="true"/>
          <w:lang w:bidi="fa-IR"/>
        </w:rPr>
        <w:t>امام هشتم‌علیه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کلید هر بدی است</w:t>
      </w:r>
      <w:r>
        <w:rPr>
          <w:rFonts w:eastAsia="IRNazanin" w:cs="IRNazanin"/>
          <w:color w:val="111111"/>
          <w:sz w:val="28"/>
          <w:szCs w:val="28"/>
          <w:rtl w:val="true"/>
          <w:lang w:bidi="fa-IR"/>
        </w:rPr>
        <w:t>».</w:t>
      </w:r>
      <w:r>
        <w:rPr>
          <w:rStyle w:val="FootnoteAnchor"/>
          <w:rtl w:val="true"/>
        </w:rPr>
        <w:footnoteReference w:id="225"/>
      </w:r>
    </w:p>
    <w:p>
      <w:pPr>
        <w:pStyle w:val="Heading3"/>
        <w:numPr>
          <w:ilvl w:val="2"/>
          <w:numId w:val="1"/>
        </w:numPr>
        <w:rPr/>
      </w:pPr>
      <w:bookmarkStart w:id="321" w:name="__RefHeading___Toc3219044_211673320"/>
      <w:bookmarkStart w:id="322" w:name="_Toc124"/>
      <w:bookmarkEnd w:id="321"/>
      <w:r>
        <w:rPr>
          <w:rtl w:val="true"/>
        </w:rPr>
        <w:t>غضب مکن‌</w:t>
      </w:r>
      <w:bookmarkEnd w:id="322"/>
    </w:p>
    <w:p>
      <w:pPr>
        <w:pStyle w:val="BookText"/>
        <w:rPr/>
      </w:pPr>
      <w:r>
        <w:rPr>
          <w:rFonts w:ascii="IRNazanin" w:hAnsi="IRNazanin" w:eastAsia="IRNazanin"/>
          <w:color w:val="111111"/>
          <w:sz w:val="28"/>
          <w:sz w:val="28"/>
          <w:szCs w:val="28"/>
          <w:rtl w:val="true"/>
          <w:lang w:bidi="fa-IR"/>
        </w:rPr>
        <w:t>از آن جا که غضب کلید هر کار شرّ و ناروایی به شمار می‌رود اگر کسی خود را کنترل کند و خشمگین نشود از بسیاری از فتنه‌ها و زیان‌ها محفوظ می‌ماند، چنان که 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پیامبر اکرم‌صلی الله علیه وآله وسلم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غضب مکن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طرف قبیله خود رفت جنگی بین قبیله‌اش به پا شده بود که در برابر یکدیگر صف آرایی کرده و لباس جنگ پوشیده و آماده نبرد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لباس جنگ پوشید و در صف جنگجویان قرار گرفت، ناگهان سخن پیامبر را به یاد آورد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اسلحه را کنار گذاشت و نزد مردمی که دشمن قوم و قبیله‌اش بودند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جرح یا قتل و یا ضربه‌ای که برای شما حقی ایجاد کرده است و طایفه من باید غرامت آن را بپردازد، من آن را به عهده می‌گیرم و خون بهای آن را به شما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ما نیز چیزی از شما نمی‌خواهیم و ما به عفو و گذشت سزاوارتریم و با یکدیگر صلح کردند</w:t>
      </w:r>
      <w:r>
        <w:rPr>
          <w:rFonts w:eastAsia="IRNazanin" w:cs="IRNazanin"/>
          <w:color w:val="111111"/>
          <w:sz w:val="28"/>
          <w:szCs w:val="28"/>
          <w:rtl w:val="true"/>
          <w:lang w:bidi="fa-IR"/>
        </w:rPr>
        <w:t>.</w:t>
      </w:r>
      <w:r>
        <w:rPr>
          <w:rStyle w:val="FootnoteAnchor"/>
          <w:rtl w:val="true"/>
        </w:rPr>
        <w:footnoteReference w:id="226"/>
      </w:r>
      <w:bookmarkStart w:id="323" w:name="pg381_1477"/>
    </w:p>
    <w:p>
      <w:pPr>
        <w:pStyle w:val="BookText"/>
        <w:rPr/>
      </w:pPr>
      <w:bookmarkEnd w:id="323"/>
      <w:r>
        <w:rPr>
          <w:rFonts w:ascii="IRNazanin" w:hAnsi="IRNazanin" w:eastAsia="IRNazanin"/>
          <w:color w:val="111111"/>
          <w:sz w:val="28"/>
          <w:sz w:val="28"/>
          <w:szCs w:val="28"/>
          <w:rtl w:val="true"/>
          <w:lang w:bidi="fa-IR"/>
        </w:rPr>
        <w:t>خلاصه این که اگر انسان از کسی ناراحت می‌شود نباید به خاطر تشفّی دل خود غیبت کند و به ناروا او متهم کند که امام باقرعلیه السلام در ضمن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از غضب سخت تر است؟ همانا مرد غضب می‌کند و در اثر آن مرتکب قتل نفسی که خدا حرام کرده است می‌شود و زن پاک دامن را متهم می‌سازد</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324" w:name="__RefHeading___Toc3219046_211673320"/>
      <w:bookmarkStart w:id="325" w:name="_Toc125"/>
      <w:bookmarkEnd w:id="324"/>
      <w:r>
        <w:rPr>
          <w:rtl w:val="true"/>
        </w:rPr>
        <w:t>فرو بردن خشم بهترین راه علاج</w:t>
      </w:r>
      <w:bookmarkEnd w:id="325"/>
    </w:p>
    <w:p>
      <w:pPr>
        <w:pStyle w:val="BookText"/>
        <w:rPr/>
      </w:pPr>
      <w:r>
        <w:rPr>
          <w:rFonts w:ascii="IRNazanin" w:hAnsi="IRNazanin" w:eastAsia="IRNazanin"/>
          <w:color w:val="111111"/>
          <w:sz w:val="28"/>
          <w:sz w:val="28"/>
          <w:szCs w:val="28"/>
          <w:rtl w:val="true"/>
          <w:lang w:bidi="fa-IR"/>
        </w:rPr>
        <w:t>همان گونه که در آثار سوء غضب گفتیم، خشم و غضب اگر کنترل نشود چه بسا جنایت‌ها و گناهانی را موجب شود که جبران آن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آتش خشم شعله می‌کشد انسان خشمگین به هر چیز متوسل می‌شود تا خشم خویش را فرو نشاند و عقده دل بگشاید و این وسایل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تهمت، غیبت، دروغ، افترا، توهین و تحقیر، ضرب و جرح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آن که با این گونه وسایل غضب خویش فرو نشاند آتش دوزخ را در وجود خود مشتعل ساخته است که در آن می‌سوزد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می‌کند که طرف مقابل را ناراحت کرده و خود آسوده خاطر است، ولی امیرمؤمنان‌علیه السلام می‌فرماید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برافروخته شده‌ای است که هرکس آن را فرو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غضب خود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آتش را خاموش ساخته است و کسی که غضب خود را آزاد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مهار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در شعله آن می‌سوزد خود اوست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خشمی را فرو برد با این که می‌تواند آن را به کار بندد خداوند دل او را از آرامش و ایمان در روز قیامت پر می‌کند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جرعه‌ای را انسان فرو نمی‌برد که در نظر خدا از فرو نشاندن خشم در راه خدا بزرگتر باشد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پس، هرگاه خشمگین شدی خدای قادر متعال را به یاد آر و شخصیت و کرامت انسانی خود و برادر دینی‌ات را در برابر خود مجسم کن و بی درنگ از محل حادثه دور شو و حال خود دگرگون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ایستاده‌ای بر زمین بنشین و اگر نشسته‌ای از جای بر خیز و چند گامی راه برو و استغفار کن و با ذکر خدا و لاحول گفتن قلبت را آرامش بخش و کمی بیندیش و از خداوند متعال کمک بخواه و به نماز و شکیبایی پناه ببر،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اسْتَعِینُوا بِالصَبْرِ وَالصَّلواةِ </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نماز و صبر کمک بخواهید که خدا با صابران است</w:t>
      </w:r>
      <w:r>
        <w:rPr>
          <w:rFonts w:eastAsia="IRNazanin" w:cs="IRNazanin"/>
          <w:color w:val="111111"/>
          <w:sz w:val="28"/>
          <w:szCs w:val="28"/>
          <w:rtl w:val="true"/>
          <w:lang w:bidi="fa-IR"/>
        </w:rPr>
        <w:t xml:space="preserve">. </w:t>
      </w:r>
      <w:bookmarkStart w:id="326" w:name="pg381_1479"/>
    </w:p>
    <w:p>
      <w:pPr>
        <w:pStyle w:val="Heading2"/>
        <w:numPr>
          <w:ilvl w:val="1"/>
          <w:numId w:val="1"/>
        </w:numPr>
        <w:rPr/>
      </w:pPr>
      <w:bookmarkStart w:id="327" w:name="__RefHeading___Toc3219048_211673320"/>
      <w:bookmarkStart w:id="328" w:name="_Toc126"/>
      <w:bookmarkEnd w:id="326"/>
      <w:bookmarkEnd w:id="327"/>
      <w:r>
        <w:rPr>
          <w:rtl w:val="true"/>
        </w:rPr>
        <w:t>توبه و استغفار</w:t>
      </w:r>
      <w:bookmarkEnd w:id="328"/>
    </w:p>
    <w:p>
      <w:pPr>
        <w:pStyle w:val="BookText"/>
        <w:rPr/>
      </w:pPr>
      <w:r>
        <w:rPr>
          <w:rFonts w:ascii="IRNazanin" w:hAnsi="IRNazanin" w:eastAsia="IRNazanin"/>
          <w:color w:val="111111"/>
          <w:sz w:val="28"/>
          <w:sz w:val="28"/>
          <w:szCs w:val="28"/>
          <w:rtl w:val="true"/>
          <w:lang w:bidi="fa-IR"/>
        </w:rPr>
        <w:t>آن گاه که انسان در اثر غفلت و نادانی و یا طغیان غرایز حیوانی و هوای نفسانی دچار گناه شد باید بی‌درنگ خود را در معرض رحمت الهی قرار دهد و از او آمرزش بخواهد و با آب توبه و استغفار دل و جان خویش را شستشو دهد</w:t>
      </w:r>
      <w:r>
        <w:rPr>
          <w:rStyle w:val="FootnoteAnchor"/>
          <w:rtl w:val="true"/>
        </w:rPr>
        <w:footnoteReference w:id="232"/>
      </w:r>
      <w:r>
        <w:rPr>
          <w:rFonts w:ascii="IRNazanin" w:hAnsi="IRNazanin" w:eastAsia="IRNazanin"/>
          <w:color w:val="111111"/>
          <w:sz w:val="28"/>
          <w:sz w:val="28"/>
          <w:szCs w:val="28"/>
          <w:rtl w:val="true"/>
          <w:lang w:bidi="fa-IR"/>
        </w:rPr>
        <w:t>، که سهل انگاری و امروز و فردا کردن در امر توبه خود گناه دیگر و دلیل بر طغیان مضاعف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کریم استفاده می‌شود که توبه به دو شرط پذیرفته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گناه در اثر جهل و نادانی واقع شده باشد نه با انگیزه کفر و طغیان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انسان پس از ارتکاب جرم بلافاصله پشیمان شده و هر چه زودتر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مورد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فَأُولئِکَ یَتُوبُ اللّهُ عَلَیْهِمْ وَکَانَ اللّهُ عَلِیماً حَکِیماً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وَلَیْسَتِ التَّوْبَةُ لِلَّذِینَ یَعْمَلُونَ السَّیِّئاتِ حَتَّی إِذَا حَضَرَ أَحَدَهُم الْمَوْتُ قَالَ إِنِّی تُبْتُ الآنَ وَلاَ الَّذِینَ یَمُوتُونَ وَهُمْ کُفَّارٌ أُولئِکَ أَعْتَدْنَا لَهُمْ عَذَاباً أَلِیماً</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تنها توبه کسانی نزد خدا شایسته پذیرفتن است که از روی نادانی مرتکب گناه می‌شوند و به زودی توبه می‌کنند، که خدا به سوی آن‌ها بر می‌گردد</w:t>
      </w:r>
    </w:p>
    <w:p>
      <w:pPr>
        <w:pStyle w:val="BookText"/>
        <w:rPr/>
      </w:pPr>
      <w:r>
        <w:rPr>
          <w:rFonts w:ascii="IRNazanin" w:hAnsi="IRNazanin" w:eastAsia="IRNazanin"/>
          <w:color w:val="111111"/>
          <w:sz w:val="28"/>
          <w:sz w:val="28"/>
          <w:szCs w:val="28"/>
          <w:rtl w:val="true"/>
          <w:lang w:bidi="fa-IR"/>
        </w:rPr>
        <w:t>و مورد لطف خدا واقع می‌شوند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دانا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آنان که به اعمال ناشایسته تا دم مرگ ادامه می‌دهند و آن‌گاه توبه می‌کنند، و آن‌ها که در حال کفر از دنیا می‌روند، توبه شان </w:t>
      </w:r>
    </w:p>
    <w:p>
      <w:pPr>
        <w:pStyle w:val="BookText"/>
        <w:rPr/>
      </w:pPr>
      <w:r>
        <w:rPr>
          <w:rFonts w:ascii="IRNazanin" w:hAnsi="IRNazanin" w:eastAsia="IRNazanin"/>
          <w:color w:val="111111"/>
          <w:sz w:val="28"/>
          <w:sz w:val="28"/>
          <w:szCs w:val="28"/>
          <w:rtl w:val="true"/>
          <w:lang w:bidi="fa-IR"/>
        </w:rPr>
        <w:t>پذیرفته نخواهد شد و ما برای آنان عذاب دردناکی آماده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برادر وای خواهر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 نشده توبه کن که وقت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خداوند تعالی با چه لحنی با بندگان خود سخن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یَأْنِ لِلَّذِینَ آمَنُوا أَن تَخْشَعَ قُلُوبُهُمْ لِذِکْرِ اللَّهِ وَمَا نَزَلَ مِنَ الْحَقِّ؟</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آیا وقت آن نرسیده است که مؤمنان دلهایشان به یاد خدا خاشع گردد و خود در برابر قرآن خاضع شوند؟</w:t>
      </w:r>
    </w:p>
    <w:p>
      <w:pPr>
        <w:pStyle w:val="BookText"/>
        <w:rPr/>
      </w:pPr>
      <w:r>
        <w:rPr>
          <w:rFonts w:ascii="IRNazanin" w:hAnsi="IRNazanin" w:eastAsia="IRNazanin"/>
          <w:color w:val="111111"/>
          <w:sz w:val="28"/>
          <w:sz w:val="28"/>
          <w:szCs w:val="28"/>
          <w:rtl w:val="true"/>
          <w:lang w:bidi="fa-IR"/>
        </w:rPr>
        <w:t>سرانجام توبه نکردن و اصرار بر گناه</w:t>
      </w:r>
    </w:p>
    <w:p>
      <w:pPr>
        <w:pStyle w:val="BookText"/>
        <w:rPr/>
      </w:pPr>
      <w:r>
        <w:rPr>
          <w:rFonts w:ascii="IRNazanin" w:hAnsi="IRNazanin" w:eastAsia="IRNazanin"/>
          <w:color w:val="111111"/>
          <w:sz w:val="28"/>
          <w:sz w:val="28"/>
          <w:szCs w:val="28"/>
          <w:rtl w:val="true"/>
          <w:lang w:bidi="fa-IR"/>
        </w:rPr>
        <w:t>کسانی که از گناه پشیمان نیستند و در توبه کردن امروز و فردا می‌کنند سرانجام نافرجامی در پیش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منقول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بارها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برای قلب زیان‌بارتر از گناه نیست ؛ چه آن که قلب با گناه می‌آمیزد و بر گناه اصرار می‌ورزد تا آن که گناه بر قلب چیره می‌شود و سرانجام آن را وارونه می‌کند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امّا باید دانست که بهترین موقع برای استغفار و توبه نیمه‌های شب است، آن‌گاه که همه درها بسته و تمام دیده‌ها در خواب است، تنها درهای رحمت الهی به روی بندگانش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وصف بندگان مؤمن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الصَّابِرِینَ وَالصَّادِقِینَ وَالْقَانِتِینَ وَالْمُنفِقِینَ وَالْمُسْتَغْفِرِینَ بِالْأَسْحَارِ</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صابرند و صادقند و قانت اند و انفاق کنندگانند و در نیمه‌های شب به دعا و </w:t>
      </w:r>
    </w:p>
    <w:p>
      <w:pPr>
        <w:pStyle w:val="BookText"/>
        <w:rPr/>
      </w:pPr>
      <w:r>
        <w:rPr>
          <w:rFonts w:ascii="IRNazanin" w:hAnsi="IRNazanin" w:eastAsia="IRNazanin"/>
          <w:color w:val="111111"/>
          <w:sz w:val="28"/>
          <w:sz w:val="28"/>
          <w:szCs w:val="28"/>
          <w:rtl w:val="true"/>
          <w:lang w:bidi="fa-IR"/>
        </w:rPr>
        <w:t>استغفار بر 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بِالْأَسْحَارِهُمْ یَسْتَغْفِرُونَ</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اهل تقوا ویژگی هایی دارند از جمله آن که شب‌ها کم می‌خوابند و در سحرها به استغفار و دعا بر 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 هر چیزی اندازه‌ای دارد مگر گریه از خوف خدا، که 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هر دیده‌ای گریان است مگر سه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از نظر کردن به حرام فرو افتد، چشمی که در طاعت خدا بیداری کشد، و چشمی که در دل شب از خوف خدا بگرید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 هرگاه در این باره توفیق رفیق نشد مناسب است این قسمت از دعای ابو حمزه را به یاد آری و با خدا زمزمه و مناجات کنی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با خود گفتم که آماده اطاعت و عبادتم و در پیشگاه تو به نماز ایستادم، خواب را بر من فرو افکندی و حال راز و نیاز را از من باز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هرچه با خود عهد کرده و گفتم از این پس سریره و باطن من خوب خواهد شد و به مجالس اهل توبه نزدیک می‌شوم، اما بلیّه و حادثه‌ای پیش آمد که پای من لغزید و آن بلیّه میان من و خدمتت حایل گردید؟ ای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شاید تو از درگاه لطفت مرا رانده‌ای و از خدمت بندگی‌ات دور ساخته‌ای، یا شاید دیده‌ای که من حق بندگی‌ات دور ساخته‌ای، یا شاید دیده‌ای که من حق بندگی ات را سبک شمرده‌ام بدین جهت مرا از درت دور کردی، یا این که دیدی من از تو رویگردانم بدین سبب بر من غضب فرمودی، یا </w:t>
      </w:r>
    </w:p>
    <w:p>
      <w:pPr>
        <w:pStyle w:val="BookText"/>
        <w:rPr/>
      </w:pPr>
      <w:r>
        <w:rPr>
          <w:rFonts w:ascii="IRNazanin" w:hAnsi="IRNazanin" w:eastAsia="IRNazanin"/>
          <w:color w:val="111111"/>
          <w:sz w:val="28"/>
          <w:sz w:val="28"/>
          <w:szCs w:val="28"/>
          <w:rtl w:val="true"/>
          <w:lang w:bidi="fa-IR"/>
        </w:rPr>
        <w:t xml:space="preserve">آن که در مقام دروغگویانم یافتی آن‌گاه مرا از نظر عنایتت دور افکندی، یا شاید دیدی که من شکر گزاری از نعمت هایت نمی‌کنم پس مرا محروم کردی، یا شاید مرا در مجالس اهل علم نیافتی آنگاه به خواری و خذلانم انداختی، یا شاید مرا در میان اهل غفلت یافتی بدین جهت از رحمتت نا امیدم کردی، یا شاید دیدی با مجالس بطّالین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هرزه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گرفته‌ام پس مرا میان آن‌ها واگذاشتی، یا شاید دوست نداشتی دعایم را بشنوی پس از درگاهت دورم کردی، یا شاید به جرم و گناهم مکافات کردی، یا شاید به خاطر بی شرمی و بی حیایی با حضرتت مجازاتم نمودی</w:t>
      </w:r>
      <w:r>
        <w:rPr>
          <w:rFonts w:eastAsia="IRNazanin" w:cs="IRNazanin"/>
          <w:color w:val="111111"/>
          <w:sz w:val="28"/>
          <w:szCs w:val="28"/>
          <w:rtl w:val="true"/>
          <w:lang w:bidi="fa-IR"/>
        </w:rPr>
        <w:t>...».</w:t>
      </w:r>
      <w:r>
        <w:rPr>
          <w:rStyle w:val="FootnoteAnchor"/>
          <w:rtl w:val="true"/>
        </w:rPr>
        <w:footnoteReference w:id="23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کلام آن که با زمزمه این مناجات می‌توان دردهای درونی و بیماری های قلبی و علل و اسباب دوری از خدا را شناخت و آن‌گاه به فکر درمان افتاد و خود را اصلاح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وفقنا اللَّه تعالی و ایاکم لمرضاته آمین</w:t>
      </w:r>
      <w:r>
        <w:rPr>
          <w:rFonts w:eastAsia="IRNazanin" w:cs="IRNazanin"/>
          <w:color w:val="111111"/>
          <w:sz w:val="28"/>
          <w:szCs w:val="28"/>
          <w:rtl w:val="true"/>
          <w:lang w:bidi="fa-IR"/>
        </w:rPr>
        <w:t xml:space="preserve">». </w:t>
      </w:r>
      <w:bookmarkStart w:id="329" w:name="pg381_1483"/>
    </w:p>
    <w:p>
      <w:pPr>
        <w:pStyle w:val="Heading2"/>
        <w:numPr>
          <w:ilvl w:val="1"/>
          <w:numId w:val="1"/>
        </w:numPr>
        <w:rPr/>
      </w:pPr>
      <w:bookmarkStart w:id="330" w:name="__RefHeading___Toc3219050_211673320"/>
      <w:bookmarkStart w:id="331" w:name="_Toc127"/>
      <w:bookmarkEnd w:id="329"/>
      <w:bookmarkEnd w:id="330"/>
      <w:r>
        <w:rPr>
          <w:rtl w:val="true"/>
        </w:rPr>
        <w:t>ادای فرایض و واجبات</w:t>
      </w:r>
      <w:bookmarkEnd w:id="331"/>
    </w:p>
    <w:p>
      <w:pPr>
        <w:pStyle w:val="BookText"/>
        <w:rPr/>
      </w:pPr>
      <w:r>
        <w:rPr>
          <w:rFonts w:ascii="IRNazanin" w:hAnsi="IRNazanin" w:eastAsia="IRNazanin"/>
          <w:color w:val="111111"/>
          <w:sz w:val="28"/>
          <w:sz w:val="28"/>
          <w:szCs w:val="28"/>
          <w:rtl w:val="true"/>
          <w:lang w:bidi="fa-IR"/>
        </w:rPr>
        <w:t>از مهم‌ترین نقاط آغاز برای سالکان راه، اداءِ فرایض و اهتمام به واجبات است به ویژه نماز، روزه، زکات، خمس، حج، جهاد،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به فرایض، کاشف از روح انقیاد و موجب تقویت اساس تقوا و ایمان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چه خدا واجب کرده عمل کن تا باتقواترین مردم باشی</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ابوحمزه ثمالی از امام سجّادعلیه السلام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عمل کند به آن چه خدا بر او واجب کرده از بهترین مردم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جای آورد آن چه را که خدا واجب کرده از عابدترین مردم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مانند ادای فرایض و واجبات نیست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در بعضی از کتاب‌ها، حدیث قدسی را با این عبارت آورده‌اند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من تقرّب نجوید به سوی من به چیزی محبوب‌تر و بهتر از آن چه من بر او واجب کرده‌ام و به وسیله نوافل نیز به من نزدیک می‌شود</w:t>
      </w:r>
      <w:r>
        <w:rPr>
          <w:rFonts w:eastAsia="IRNazanin" w:cs="IRNazanin"/>
          <w:color w:val="111111"/>
          <w:sz w:val="28"/>
          <w:szCs w:val="28"/>
          <w:rtl w:val="true"/>
          <w:lang w:bidi="fa-IR"/>
        </w:rPr>
        <w:t>...».</w:t>
      </w:r>
      <w:r>
        <w:rPr>
          <w:rStyle w:val="FootnoteAnchor"/>
          <w:rtl w:val="true"/>
        </w:rPr>
        <w:footnoteReference w:id="244"/>
      </w:r>
      <w:bookmarkStart w:id="332" w:name="pg381_1484"/>
    </w:p>
    <w:p>
      <w:pPr>
        <w:pStyle w:val="Heading2"/>
        <w:numPr>
          <w:ilvl w:val="1"/>
          <w:numId w:val="1"/>
        </w:numPr>
        <w:rPr/>
      </w:pPr>
      <w:bookmarkStart w:id="333" w:name="__RefHeading___Toc3219052_211673320"/>
      <w:bookmarkStart w:id="334" w:name="_Toc128"/>
      <w:bookmarkEnd w:id="332"/>
      <w:bookmarkEnd w:id="333"/>
      <w:r>
        <w:rPr>
          <w:rtl w:val="true"/>
        </w:rPr>
        <w:t>التزام عملی به نوافل و مستحبّات و ترک مکروهات‌</w:t>
      </w:r>
      <w:bookmarkEnd w:id="334"/>
    </w:p>
    <w:p>
      <w:pPr>
        <w:pStyle w:val="BookText"/>
        <w:rPr/>
      </w:pPr>
      <w:r>
        <w:rPr>
          <w:rFonts w:ascii="IRNazanin" w:hAnsi="IRNazanin" w:eastAsia="IRNazanin"/>
          <w:color w:val="111111"/>
          <w:sz w:val="28"/>
          <w:sz w:val="28"/>
          <w:szCs w:val="28"/>
          <w:rtl w:val="true"/>
          <w:lang w:bidi="fa-IR"/>
        </w:rPr>
        <w:t>یکی دیگر از نقاط آغاز، التزام به نوافل و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و سنن صالحه چندان مهم است که بعضی از فقها ترک جمیع سنن را از آن جهت که دلیل بر بی‌اعتنایی به آداب شرع مقدس است حرام دانسته‌اند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چند نکته مفید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و استمرار بر نوافل و مستحبات سه اثر مهم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انسان را محو می‌سازد، چنان چه خداوند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بگزار در آغاز و انجام روز و ساعاتی 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نیکی‌ها بدی‌ها را از میان می‌برد</w:t>
      </w:r>
      <w:r>
        <w:rPr>
          <w:rFonts w:eastAsia="IRNazanin" w:cs="IRNazanin"/>
          <w:color w:val="111111"/>
          <w:sz w:val="28"/>
          <w:szCs w:val="28"/>
          <w:rtl w:val="true"/>
          <w:lang w:bidi="fa-IR"/>
        </w:rPr>
        <w:t>... .</w:t>
      </w:r>
      <w:r>
        <w:rPr>
          <w:rStyle w:val="FootnoteAnchor"/>
          <w:rtl w:val="true"/>
        </w:rPr>
        <w:footnoteReference w:id="24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آمده است که نماز مؤمن در شب گناهان روز او را از بین می‌برد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و در بعضی نقل‌ها آمده است که نماز وِتْر گناهان را از بین می‌برد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نواقص وکمبودهایی را که بر اثر غفلت یا قصور در فرایض و واجبات رخ داده است،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نوافل یومیه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نوافل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نواقص نمازهای یومیه را مرتفع می‌سازد، روزه‌های مستحبّی نواقص روزه‌های ماه رمضان را برطرف می‌کند، صدقات مستحبّه کمبودهای واجبات مالی از قبیل زکات و خمس را رفع می‌نماید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اعمال مستحبه مطلقاً در رفع نواقص کلیه فرایض و واجبات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چند حدیث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نافله برای آن قرار داده شده است که فساد و نقص فرایض را جبران کند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در حدیث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وتعالی نماز واجب را با نماز نافله کامل کرده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ابو حمزه ثمالی می‌گوید که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نمازی بدون حضور قلب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همه ما هلاک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خداوند متعال این گونه عبادات را به وسیله نافله‌ها کامل می‌گرداند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تقرّب به خداوند سبحان می‌شود، چنان که می‌فرماید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حقیقی شب‌ها پهلو از بستر برمی دارند و خدای را با بیم و امید می‌خوانند و از آن چه روزیشان کرده‌ایم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کس نمی‌داند به پاداش اعمال‌شان چه نعمت‌ها به عنوان چشم روشنی برای آن‌ها در عالم </w:t>
      </w:r>
    </w:p>
    <w:p>
      <w:pPr>
        <w:pStyle w:val="BookText"/>
        <w:rPr/>
      </w:pPr>
      <w:r>
        <w:rPr>
          <w:rFonts w:ascii="IRNazanin" w:hAnsi="IRNazanin" w:eastAsia="IRNazanin"/>
          <w:color w:val="111111"/>
          <w:sz w:val="28"/>
          <w:sz w:val="28"/>
          <w:szCs w:val="28"/>
          <w:rtl w:val="true"/>
          <w:lang w:bidi="fa-IR"/>
        </w:rPr>
        <w:t>غیب آماده شده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پاسی از شب را برای ادای نافله بیدار باش، باشد که خدایت تو را به جایگاه پسندیده‌ای برگزیند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در حدیث قدسی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بنده‌ای به عبادتی بهتر از فرایض و واجبات به من تقرّب نجسته است و او به وسیله نوافل به من تقرّب می‌جوید تا جایی که من او را دوست بدارم؛ آن‌گاه که دوستش داشتم من گوش شنوای او و دیده بینای او و زبان گویا و دست توانای او خواهم بود، اگر مرا بخواند پاسخش می‌دهم و چنان چه چیزی از من بخواهد ارزانی‌اش می‌دارم</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حدیث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نافله وسیله نزدیک شدن مؤمنان به خداوند است</w:t>
      </w:r>
      <w:r>
        <w:rPr>
          <w:rFonts w:eastAsia="IRNazanin" w:cs="IRNazanin"/>
          <w:color w:val="111111"/>
          <w:sz w:val="28"/>
          <w:szCs w:val="28"/>
          <w:rtl w:val="true"/>
          <w:lang w:bidi="fa-IR"/>
        </w:rPr>
        <w:t>...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از رسول خداصلی الله علیه وآله وسلم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اشراف امّت من دو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شب زنده داران</w:t>
      </w:r>
      <w:r>
        <w:rPr>
          <w:rFonts w:eastAsia="IRNazanin" w:cs="IRNazanin"/>
          <w:color w:val="111111"/>
          <w:sz w:val="28"/>
          <w:szCs w:val="28"/>
          <w:rtl w:val="true"/>
          <w:lang w:bidi="fa-IR"/>
        </w:rPr>
        <w:t>.</w:t>
      </w:r>
      <w:r>
        <w:rPr>
          <w:rStyle w:val="FootnoteAnchor"/>
          <w:rtl w:val="true"/>
        </w:rPr>
        <w:footnoteReference w:id="25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آن که اعمال مستحبه ونوافل در صورتی مفید و موثر است که استمرار و تداوم داشته باشد، چنان که 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نیکی را که </w:t>
      </w:r>
    </w:p>
    <w:p>
      <w:pPr>
        <w:pStyle w:val="BookText"/>
        <w:rPr/>
      </w:pPr>
      <w:r>
        <w:rPr>
          <w:rFonts w:ascii="IRNazanin" w:hAnsi="IRNazanin" w:eastAsia="IRNazanin"/>
          <w:color w:val="111111"/>
          <w:sz w:val="28"/>
          <w:sz w:val="28"/>
          <w:szCs w:val="28"/>
          <w:rtl w:val="true"/>
          <w:lang w:bidi="fa-IR"/>
        </w:rPr>
        <w:t>شروع می‌کنید حداقل آن را تا یک سال ادامه دهید</w:t>
      </w:r>
      <w:r>
        <w:rPr>
          <w:rStyle w:val="FootnoteAnchor"/>
          <w:rtl w:val="true"/>
        </w:rPr>
        <w:footnoteReference w:id="257"/>
      </w:r>
      <w:r>
        <w:rPr>
          <w:rFonts w:ascii="IRNazanin" w:hAnsi="IRNazanin" w:eastAsia="IRNazanin"/>
          <w:color w:val="111111"/>
          <w:sz w:val="28"/>
          <w:sz w:val="28"/>
          <w:szCs w:val="28"/>
          <w:rtl w:val="true"/>
          <w:lang w:bidi="fa-IR"/>
        </w:rPr>
        <w:t>که تأثیر عمل در تداوم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کار خیر آثار خوبی از آن ناشی می‌شود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کارهای زشت، پرهیز از لغزش وگناه، حصول یقین، حبّ نجات، طاعت خدای رحمان، تعظیم منطق و برهان، دوری از وسوسه شیطان و پذیرفتن عدل و گفتار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که شخص خردمند از تداوم بر کار خوب به دست می‌آورد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در حدیث دیگر در اهمیت مداومت بر کار خیر از امام باقرعلیه السلام نقل شده است که آن حضرت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کار خوبی خود را عادت می‌دهم دوست دارم که بر آن مداومت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نتوانم آن را در شب انجام دهم قضای آن را در روز به جا می‌آورم و اگر در روز از من فوت شود در شب آن را قضا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محبوب‌ترین عمل نزد خدا عملی است که دوام داشته باشد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التزام به نوافل و مستحبات آن نیست که انسان تمام مستحبات را به جا آورد که چنین چیزی نه ممکن است و نه جایز، زیرا نه امکانات اجازه می‌دهد و نه سایر تکالیف و مسئولیت‌ها برای انسان این همه وقت باقی می‌گذارد بلکه مقصود آن است که انسان در شرایط و امکانات فردی واجتماعی اعمالی را انتخاب کند و ملتزم به انجام آن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انور نسبت به پاره‌ای از عبادات و مستحبات و خدمات و صدقات و سنن صالحه بیشتر تأکید شده و سیره و روش اولیای دین و ائمه معصومین‌علیهم السلام بر التزام به این گونه سنن بوده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تهجّد و شب زنده داری ومناجات و راز و نیاز در دل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چشم‌ها همه در خواب‌اند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التزام به اول </w:t>
      </w:r>
    </w:p>
    <w:p>
      <w:pPr>
        <w:pStyle w:val="BookText"/>
        <w:rPr/>
      </w:pPr>
      <w:r>
        <w:rPr>
          <w:rFonts w:ascii="IRNazanin" w:hAnsi="IRNazanin" w:eastAsia="IRNazanin"/>
          <w:color w:val="111111"/>
          <w:sz w:val="28"/>
          <w:sz w:val="28"/>
          <w:szCs w:val="28"/>
          <w:rtl w:val="true"/>
          <w:lang w:bidi="fa-IR"/>
        </w:rPr>
        <w:t xml:space="preserve">وقت در نمازهای واجب، به جا آوردن پنجاه و یک رکعت نماز در شبانه روز که هفده رکعت آن واجب و بقیه مستحب است به ویژه نماز شب و دو رکعت نافله صبح و دو رکعت نافله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تیره</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و همواره با وضو بودن، رعایت آداب و سنن و حضور قلب در عبادات، تعقیبات نماز، شرکت مداوم در نماز جمعه و جماعات، طولانی کردن قنوت و سجده‌های نماز، و سه روز روزه در هر ماه، زیارت قبور اولیاء و شهدا خصوصاً پیامبر اکرم‌صلی الله علیه وآله وسلم و ائمه معصومین‌علیهم السلام، گریه و بکاء در عزای سیّد الشّهداءعلیه السلام و توسّل به آن حضرت و سایر معصومین‌علیهم السلام، صله رحم و دستگیری از ارحام و مستمندان، اطعام طعام و افشای سلام به ویژه در مورد دوستداران اهل بیت عصمت‌علیهم السلام، تداوم نسبت به برخی از اوراد و اذکار مأثوره مانند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بر محمد و آل محمدصلی الله علیه وآله وسلم و تسبیحات حضرت فاطمه‌علیها السلام</w:t>
      </w:r>
      <w:r>
        <w:rPr>
          <w:rStyle w:val="FootnoteAnchor"/>
          <w:rtl w:val="true"/>
        </w:rPr>
        <w:footnoteReference w:id="261"/>
      </w:r>
      <w:r>
        <w:rPr>
          <w:rFonts w:ascii="IRNazanin" w:hAnsi="IRNazanin" w:eastAsia="IRNazanin"/>
          <w:color w:val="111111"/>
          <w:sz w:val="28"/>
          <w:sz w:val="28"/>
          <w:szCs w:val="28"/>
          <w:rtl w:val="true"/>
          <w:lang w:bidi="fa-IR"/>
        </w:rPr>
        <w:t>بعد از هر نماز و در 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بزرگان فرموده‌اند صد بار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بار استغفار پس از نماز صبح به شرط توجه و حضور قلب بسیار مجرب است، حتی المقدور آن را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ده بار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و نماز مغرب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آمده است که قرائت چهار آیه از آخر سوره حشر که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تا آخر سوره به پایان می‌رسد هر روز صبح بسیار خوب است و بهتر آن است که در سجده شکر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قسمتی از مستحبّات که تداوم بر آن بسیار مجرّب و مفید است</w:t>
      </w:r>
      <w:r>
        <w:rPr>
          <w:rFonts w:eastAsia="IRNazanin" w:cs="IRNazanin"/>
          <w:color w:val="111111"/>
          <w:sz w:val="28"/>
          <w:szCs w:val="28"/>
          <w:rtl w:val="true"/>
          <w:lang w:bidi="fa-IR"/>
        </w:rPr>
        <w:t xml:space="preserve">. </w:t>
      </w:r>
      <w:bookmarkStart w:id="335" w:name="pg381_1489"/>
    </w:p>
    <w:p>
      <w:pPr>
        <w:pStyle w:val="Heading2"/>
        <w:numPr>
          <w:ilvl w:val="1"/>
          <w:numId w:val="1"/>
        </w:numPr>
        <w:rPr/>
      </w:pPr>
      <w:bookmarkStart w:id="336" w:name="__RefHeading___Toc3219054_211673320"/>
      <w:bookmarkStart w:id="337" w:name="_Toc129"/>
      <w:bookmarkEnd w:id="335"/>
      <w:bookmarkEnd w:id="336"/>
      <w:r>
        <w:rPr>
          <w:rtl w:val="true"/>
        </w:rPr>
        <w:t>ادای امانت و صدق حدیث‌</w:t>
      </w:r>
      <w:bookmarkEnd w:id="337"/>
    </w:p>
    <w:p>
      <w:pPr>
        <w:pStyle w:val="Heading3"/>
        <w:numPr>
          <w:ilvl w:val="2"/>
          <w:numId w:val="1"/>
        </w:numPr>
        <w:rPr/>
      </w:pPr>
      <w:bookmarkStart w:id="338" w:name="__RefHeading___Toc3219056_211673320"/>
      <w:bookmarkStart w:id="339" w:name="_Toc130"/>
      <w:bookmarkEnd w:id="338"/>
      <w:r>
        <w:rPr>
          <w:rtl w:val="true"/>
        </w:rPr>
        <w:t>توضیح</w:t>
      </w:r>
      <w:bookmarkEnd w:id="339"/>
    </w:p>
    <w:p>
      <w:pPr>
        <w:pStyle w:val="BookText"/>
        <w:rPr/>
      </w:pPr>
      <w:r>
        <w:rPr>
          <w:rFonts w:ascii="IRNazanin" w:hAnsi="IRNazanin" w:eastAsia="IRNazanin"/>
          <w:color w:val="111111"/>
          <w:sz w:val="28"/>
          <w:sz w:val="28"/>
          <w:szCs w:val="28"/>
          <w:rtl w:val="true"/>
          <w:lang w:bidi="fa-IR"/>
        </w:rPr>
        <w:t xml:space="preserve">از اهمّ واجبات امانت داری، وفای به عهد و راستگویی است که بودش نشانه ایمان و نبودش علامت نفاق است و در اهمیت آن همین بس که خداوند متعال در قرآن مجید در مقام تعریف انبیاء، آنان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صادق الوعد توصیف و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مردم دستور می‌دهد که به پیروی از انبیاءعلیهم السلام امین باشند و در صورتی که امانتی به آن‌ها داده شد در حفظ آن بکوشند و امانت را به صاحبانش بازگردانند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الْأَمَانَاتِ إِلَی أَهْلِهَا </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خداوند به شما فرمان می‌دهد که امانت‌ها را به صاحبان‌شان برسانید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آن‌گاه که قرآن مجید ویژگی‌ها و خصوصیات مؤمنان را برمی‌شمارد، از ادای امانت و وفای به عهد و پیمان 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هُمْ لِأَمَانَاتِهِمْ وَعَهْدِهِمْ رَاعُونَ</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امانت‌ها و عهد خود را مراعات می‌کنند</w:t>
      </w:r>
      <w:r>
        <w:rPr>
          <w:rFonts w:eastAsia="IRNazanin" w:cs="IRNazanin"/>
          <w:color w:val="111111"/>
          <w:sz w:val="28"/>
          <w:szCs w:val="28"/>
          <w:rtl w:val="true"/>
          <w:lang w:bidi="fa-IR"/>
        </w:rPr>
        <w:t xml:space="preserve">. </w:t>
      </w:r>
      <w:bookmarkStart w:id="340" w:name="pg381_1490"/>
    </w:p>
    <w:p>
      <w:pPr>
        <w:pStyle w:val="Heading3"/>
        <w:numPr>
          <w:ilvl w:val="2"/>
          <w:numId w:val="1"/>
        </w:numPr>
        <w:rPr/>
      </w:pPr>
      <w:bookmarkStart w:id="341" w:name="__RefHeading___Toc3219058_211673320"/>
      <w:bookmarkStart w:id="342" w:name="_Toc131"/>
      <w:bookmarkEnd w:id="340"/>
      <w:bookmarkEnd w:id="341"/>
      <w:r>
        <w:rPr>
          <w:rtl w:val="true"/>
        </w:rPr>
        <w:t>امانت از دیدگاه روایات‌</w:t>
      </w:r>
      <w:bookmarkEnd w:id="342"/>
    </w:p>
    <w:p>
      <w:pPr>
        <w:pStyle w:val="BookText"/>
        <w:rPr/>
      </w:pPr>
      <w:r>
        <w:rPr>
          <w:rFonts w:ascii="IRNazanin" w:hAnsi="IRNazanin" w:eastAsia="IRNazanin"/>
          <w:color w:val="111111"/>
          <w:sz w:val="28"/>
          <w:sz w:val="28"/>
          <w:szCs w:val="28"/>
          <w:rtl w:val="true"/>
          <w:lang w:bidi="fa-IR"/>
        </w:rPr>
        <w:t>در روایات نیز به طور چشم‌گیری در این باره سفارش شده و احادیث فراوانی در تأکید بر این امر مهم رسیده است تا آنجا که 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امانت خیانت کند از ما نیست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روایت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امانت ندارد دین ندارد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رکوع و سجود طولانی مردم نگاه نکنید، زیرا ممکن است این کار برای آنان به صورت عادت درآمده باشد که اگر ترک آن کنند ناراحت شوند، ولی نگاه کنید به راست گویی و امانت داری آن‌ها</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در حدیث دیگری از آن بزرگوار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علی‌علیه السلام آن همه مقام را در نزد پیامبر اکرم‌صلی الله علیه وآله وسلم پیدا نکرد مگر در اثر راستگویی و ادای امانت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مؤمن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گویی، وفای به عهد و امانت داری</w:t>
      </w:r>
      <w:r>
        <w:rPr>
          <w:rFonts w:eastAsia="IRNazanin" w:cs="IRNazanin"/>
          <w:color w:val="111111"/>
          <w:sz w:val="28"/>
          <w:szCs w:val="28"/>
          <w:rtl w:val="true"/>
          <w:lang w:bidi="fa-IR"/>
        </w:rPr>
        <w:t>».</w:t>
      </w:r>
      <w:r>
        <w:rPr>
          <w:rStyle w:val="FootnoteAnchor"/>
          <w:rtl w:val="true"/>
        </w:rPr>
        <w:footnoteReference w:id="268"/>
      </w:r>
      <w:bookmarkStart w:id="343" w:name="pg381_1491"/>
    </w:p>
    <w:p>
      <w:pPr>
        <w:pStyle w:val="Heading3"/>
        <w:numPr>
          <w:ilvl w:val="2"/>
          <w:numId w:val="1"/>
        </w:numPr>
        <w:rPr/>
      </w:pPr>
      <w:bookmarkStart w:id="344" w:name="__RefHeading___Toc3219060_211673320"/>
      <w:bookmarkStart w:id="345" w:name="_Toc132"/>
      <w:bookmarkEnd w:id="343"/>
      <w:bookmarkEnd w:id="344"/>
      <w:r>
        <w:rPr>
          <w:rtl w:val="true"/>
        </w:rPr>
        <w:t>ادای امانت به نیکوکار و بدکار</w:t>
      </w:r>
      <w:bookmarkEnd w:id="345"/>
    </w:p>
    <w:p>
      <w:pPr>
        <w:pStyle w:val="BookText"/>
        <w:rPr/>
      </w:pPr>
      <w:r>
        <w:rPr>
          <w:rFonts w:ascii="IRNazanin" w:hAnsi="IRNazanin" w:eastAsia="IRNazanin"/>
          <w:color w:val="111111"/>
          <w:sz w:val="28"/>
          <w:sz w:val="28"/>
          <w:szCs w:val="28"/>
          <w:rtl w:val="true"/>
          <w:lang w:bidi="fa-IR"/>
        </w:rPr>
        <w:t>ادای امانت از نظر اسلام چندان مهم است که اگر دشمن چیزی را به عنوان امانت به انسان بسپارد باید در حفظ آن کمال کوشش را مبذول دارد، زیرا هدف اسلام ایجاد جامعه‌ای است که اعتماد عمومی بر آن حکم فرما باشد و اگر آن چه از دشمنان به امانت گرفته‌ایم به دلیل دشمن بودن به آن‌ها پس ندهیم و یا به این بهانه که فلانی آدم خوبی نیست امانتش را باز نگردانیم هیچ‌گاه جامعه مورد اعتمادی که منظور اسلام است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دین مقدس اسلام دستور می‌دهد که امانت را مطلقاً به صاحبش برگردانید گر چه او دشمن و یا بدکردار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توجه شما را به چند حدیث جلب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خداوند به هیچ کس اجازه مخالفت با آن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در مورد هر کس خواه نیکوکار باشد یا بدکار، وفای به عهد درباره هرکس خواه نیکوکار باشد یا بدکار، و نیکی به پدر و مادر خواه نیکوکار باشد یا بدکار</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را به صاحب آن برگردانید چه نیکوکار باشد یا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 عنوان امانت چیزی به من بسپارد امانتش را به او باز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صاحب آن برگردانید هرچند قاتل حسین بن علی‌علیه السلام باشد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قاتل علی‌علیه السلام امانتی را به من بسپارد یا از من نصیحت و خیرخواهی بخواهد و یا این که مرا طرف مشورت خود قرار دهد و من آن را بپذیرم بی‌تردید حق امانت را ادا می‌کنم</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نیز از آن بزرگوار نقل شده است که 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هیچ پیامبری را مبعوث نکرد جز با راستگویی و ادای امانت، خواه صاحب امانت نیکوکار باشد یا بدکار</w:t>
      </w:r>
      <w:r>
        <w:rPr>
          <w:rFonts w:eastAsia="IRNazanin" w:cs="IRNazanin"/>
          <w:color w:val="111111"/>
          <w:sz w:val="28"/>
          <w:szCs w:val="28"/>
          <w:rtl w:val="true"/>
          <w:lang w:bidi="fa-IR"/>
        </w:rPr>
        <w:t>».</w:t>
      </w:r>
      <w:r>
        <w:rPr>
          <w:rStyle w:val="FootnoteAnchor"/>
          <w:rtl w:val="true"/>
        </w:rPr>
        <w:footnoteReference w:id="272"/>
      </w:r>
      <w:bookmarkStart w:id="346" w:name="pg381_1493"/>
    </w:p>
    <w:p>
      <w:pPr>
        <w:pStyle w:val="Heading2"/>
        <w:numPr>
          <w:ilvl w:val="1"/>
          <w:numId w:val="1"/>
        </w:numPr>
        <w:rPr/>
      </w:pPr>
      <w:bookmarkStart w:id="347" w:name="__RefHeading___Toc3219062_211673320"/>
      <w:bookmarkStart w:id="348" w:name="_Toc133"/>
      <w:bookmarkEnd w:id="346"/>
      <w:bookmarkEnd w:id="347"/>
      <w:r>
        <w:rPr>
          <w:rtl w:val="true"/>
        </w:rPr>
        <w:t>نیّت، اخلاص و پرهیز از شرک و ریا و نفاق‌</w:t>
      </w:r>
      <w:bookmarkEnd w:id="348"/>
    </w:p>
    <w:p>
      <w:pPr>
        <w:pStyle w:val="Heading3"/>
        <w:numPr>
          <w:ilvl w:val="2"/>
          <w:numId w:val="1"/>
        </w:numPr>
        <w:rPr/>
      </w:pPr>
      <w:bookmarkStart w:id="349" w:name="__RefHeading___Toc3219064_211673320"/>
      <w:bookmarkStart w:id="350" w:name="_Toc134"/>
      <w:bookmarkEnd w:id="349"/>
      <w:r>
        <w:rPr>
          <w:rtl w:val="true"/>
        </w:rPr>
        <w:t>نیّت، روح عمل‌</w:t>
      </w:r>
      <w:bookmarkEnd w:id="350"/>
    </w:p>
    <w:p>
      <w:pPr>
        <w:pStyle w:val="BookText"/>
        <w:rPr/>
      </w:pPr>
      <w:r>
        <w:rPr>
          <w:rFonts w:ascii="IRNazanin" w:hAnsi="IRNazanin" w:eastAsia="IRNazanin"/>
          <w:color w:val="111111"/>
          <w:sz w:val="28"/>
          <w:sz w:val="28"/>
          <w:szCs w:val="28"/>
          <w:rtl w:val="true"/>
          <w:lang w:bidi="fa-IR"/>
        </w:rPr>
        <w:t xml:space="preserve">از آنجا که اخلاق اسلامی بر اساس تزکیه و تقویت بنیه معنوی و فضایل نفسانی و ارزش‌های والای انسانی نهاده شده است، بدین جهت، در کلیه اعمال اعم از قلبی و 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با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تا آن درجه مؤثر است که چنان چه عملی غیر عبادی و مباح با صبغه الهی و قصد قربت انجام شود عنوان عبادت به خود می‌گیرد و دارای اجر و ثواب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غذا خوردن یا استراحت را با این قصد انجام دهیم که با خوردن غذای خوب و استراحت کافی بتوانیم بهتر عبادت کنیم و یا بیشتر در خدمت مردم باشیم آن غذا خوردن و استراحت عبادت محسوب می‌شود و حال آن که این گونه اعمال ذاتاً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وضع می‌توان گفت که نیّت، روح عمل و حقیقت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آن چه در اسلام اهمیت دارد جنبه باطنی و حقیقی عمل است که ارزش و قبولی اعمال به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توجه شما را به چند حدیث جلب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اعمال وابسته به نیّت است و برای انسان همان است که قصد کرده و هدف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خاطر خدا و رسول هجرت کرده هجرتش به سوی خدا و رسول است و هر کس به خاطر زنی که با او ازدواج کند و یا به خاطر ثروتی </w:t>
      </w:r>
      <w:bookmarkStart w:id="351" w:name="pg381_1494"/>
    </w:p>
    <w:p>
      <w:pPr>
        <w:pStyle w:val="BookText"/>
        <w:rPr/>
      </w:pPr>
      <w:bookmarkEnd w:id="351"/>
      <w:r>
        <w:rPr>
          <w:rFonts w:ascii="IRNazanin" w:hAnsi="IRNazanin" w:eastAsia="IRNazanin"/>
          <w:color w:val="111111"/>
          <w:sz w:val="28"/>
          <w:sz w:val="28"/>
          <w:szCs w:val="28"/>
          <w:rtl w:val="true"/>
          <w:lang w:bidi="fa-IR"/>
        </w:rPr>
        <w:t>که به چنگ آورد هجرت کرده است هجرتش به سوی همان خواهد بود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مؤمن از عمل او بهتر و نیّت کافر از عمل او بدتر است، و هرکس مطابق نیتش کار می‌کند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امام چهارم حضرت علی بن السحین‌علیه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عملی بدون نیّت پذیرفته نمی‌شود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پیامبر اکرم‌صلی الله علیه وآله وسلم در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مردم طبق نیّات خود برانگیخته می‌شوند</w:t>
      </w:r>
      <w:r>
        <w:rPr>
          <w:rFonts w:eastAsia="IRNazanin" w:cs="IRNazanin"/>
          <w:color w:val="111111"/>
          <w:sz w:val="28"/>
          <w:szCs w:val="28"/>
          <w:rtl w:val="true"/>
          <w:lang w:bidi="fa-IR"/>
        </w:rPr>
        <w:t>».</w:t>
      </w:r>
      <w:r>
        <w:rPr>
          <w:rStyle w:val="FootnoteAnchor"/>
          <w:rtl w:val="true"/>
        </w:rPr>
        <w:footnoteReference w:id="276"/>
      </w:r>
    </w:p>
    <w:p>
      <w:pPr>
        <w:pStyle w:val="Heading3"/>
        <w:numPr>
          <w:ilvl w:val="2"/>
          <w:numId w:val="1"/>
        </w:numPr>
        <w:rPr/>
      </w:pPr>
      <w:bookmarkStart w:id="352" w:name="__RefHeading___Toc3219066_211673320"/>
      <w:bookmarkStart w:id="353" w:name="_Toc135"/>
      <w:bookmarkEnd w:id="352"/>
      <w:r>
        <w:rPr>
          <w:rtl w:val="true"/>
        </w:rPr>
        <w:t>تأثیر نیّت در ثواب و عِقاب‌</w:t>
      </w:r>
      <w:bookmarkEnd w:id="35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نیّت به اندازه‌ای است که انسان به صرف هواداری از گروهی در ثواب و عقاب با آن‌ها شریک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خدای متعال امیرالمؤمنین‌علیه السلام را در جنگ </w:t>
      </w:r>
    </w:p>
    <w:p>
      <w:pPr>
        <w:pStyle w:val="BookText"/>
        <w:rPr/>
      </w:pPr>
      <w:r>
        <w:rPr>
          <w:rFonts w:ascii="IRNazanin" w:hAnsi="IRNazanin" w:eastAsia="IRNazanin"/>
          <w:color w:val="111111"/>
          <w:sz w:val="28"/>
          <w:sz w:val="28"/>
          <w:szCs w:val="28"/>
          <w:rtl w:val="true"/>
          <w:lang w:bidi="fa-IR"/>
        </w:rPr>
        <w:t>جمل پیروز ساخت یکی از یاران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برادرم همراه ما بود و پیروزی شما را بر دشمن می‌دید و در فضیلت این جهاد شرکت می‌کرد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برادرت از هواداران ما است؟ آیا دلش با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هم در این معرکه با ما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او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صلب پدران و رحِم مادران با ما هم عقیده و هماهنگ هستند نیز در این جنگ با ما شریک‌اند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گذشت زمان آن‌ها را به دنیا خواهد آورد و دین و ایمان به وسیله آنان نیرو خواهد گرفت</w:t>
      </w:r>
      <w:r>
        <w:rPr>
          <w:rFonts w:eastAsia="IRNazanin" w:cs="IRNazanin"/>
          <w:color w:val="111111"/>
          <w:sz w:val="28"/>
          <w:szCs w:val="28"/>
          <w:rtl w:val="true"/>
          <w:lang w:bidi="fa-IR"/>
        </w:rPr>
        <w:t>».</w:t>
      </w:r>
      <w:r>
        <w:rPr>
          <w:rStyle w:val="FootnoteAnchor"/>
          <w:rtl w:val="true"/>
        </w:rPr>
        <w:footnoteReference w:id="277"/>
      </w:r>
      <w:bookmarkStart w:id="354" w:name="pg381_1496"/>
    </w:p>
    <w:p>
      <w:pPr>
        <w:pStyle w:val="Heading2"/>
        <w:numPr>
          <w:ilvl w:val="1"/>
          <w:numId w:val="1"/>
        </w:numPr>
        <w:rPr/>
      </w:pPr>
      <w:bookmarkStart w:id="355" w:name="__RefHeading___Toc3219068_211673320"/>
      <w:bookmarkStart w:id="356" w:name="_Toc136"/>
      <w:bookmarkEnd w:id="354"/>
      <w:bookmarkEnd w:id="355"/>
      <w:r>
        <w:rPr>
          <w:rtl w:val="true"/>
        </w:rPr>
        <w:t>اخلاص در عبادت‌</w:t>
      </w:r>
      <w:bookmarkEnd w:id="356"/>
    </w:p>
    <w:p>
      <w:pPr>
        <w:pStyle w:val="Heading3"/>
        <w:numPr>
          <w:ilvl w:val="2"/>
          <w:numId w:val="1"/>
        </w:numPr>
        <w:rPr/>
      </w:pPr>
      <w:bookmarkStart w:id="357" w:name="__RefHeading___Toc3219070_211673320"/>
      <w:bookmarkStart w:id="358" w:name="_Toc137"/>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چنان که از آیات و اخبار برمی‌آید، اخلاص اساس عبادت و حقیقت آن است و در واقع اخلاص روح عبودیت و بندگی است و عبادت جز با اخلاص مصداق و مفهومی ندارد و به همین جهت 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برتر از عمل است و آگاه باشید که نیّت حقیقت عمل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بنابراین، بهترین عمل آن است که خلوص آن بیشتر باشد</w:t>
      </w:r>
      <w:r>
        <w:rPr>
          <w:rFonts w:eastAsia="IRNazanin" w:cs="IRNazanin"/>
          <w:color w:val="111111"/>
          <w:sz w:val="28"/>
          <w:szCs w:val="28"/>
          <w:rtl w:val="true"/>
          <w:lang w:bidi="fa-IR"/>
        </w:rPr>
        <w:t>.</w:t>
      </w:r>
    </w:p>
    <w:p>
      <w:pPr>
        <w:pStyle w:val="Heading3"/>
        <w:numPr>
          <w:ilvl w:val="2"/>
          <w:numId w:val="1"/>
        </w:numPr>
        <w:rPr/>
      </w:pPr>
      <w:bookmarkStart w:id="359" w:name="__RefHeading___Toc3219072_211673320"/>
      <w:bookmarkStart w:id="360" w:name="_Toc138"/>
      <w:bookmarkEnd w:id="359"/>
      <w:r>
        <w:rPr>
          <w:rtl w:val="true"/>
        </w:rPr>
        <w:t>اخلاص چیست؟</w:t>
      </w:r>
      <w:bookmarkEnd w:id="360"/>
    </w:p>
    <w:p>
      <w:pPr>
        <w:pStyle w:val="BookText"/>
        <w:rPr/>
      </w:pPr>
      <w:r>
        <w:rPr>
          <w:rFonts w:ascii="IRNazanin" w:hAnsi="IRNazanin" w:eastAsia="IRNazanin"/>
          <w:color w:val="111111"/>
          <w:sz w:val="28"/>
          <w:sz w:val="28"/>
          <w:szCs w:val="28"/>
          <w:rtl w:val="true"/>
          <w:lang w:bidi="fa-IR"/>
        </w:rPr>
        <w:t xml:space="preserve">اخلاص پاک کردن نیّت از شرک و ریا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تزکیه و تهذیب نفس زدودن روح از صفات ناپسند و کدورت‌های معنوی، و تطهیر پاک کردن ظواهر جسم و بدن از نجاسات و آلودگی‌های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اخلاص امری قلبی و وجدانی است آن را با ظاهر زیبا و حجم کار ارزیابی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قیام و قعود و نشستن و برخاستن نیست بلکه نماز اخلاص و خداخواهی توست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نماز همانا اخلاص نمازگزار است و اخلاص آن است که نماز را تنها </w:t>
      </w:r>
      <w:bookmarkStart w:id="361" w:name="pg381_1497"/>
    </w:p>
    <w:p>
      <w:pPr>
        <w:pStyle w:val="BookText"/>
        <w:rPr/>
      </w:pPr>
      <w:bookmarkEnd w:id="361"/>
      <w:r>
        <w:rPr>
          <w:rFonts w:ascii="IRNazanin" w:hAnsi="IRNazanin" w:eastAsia="IRNazanin"/>
          <w:color w:val="111111"/>
          <w:sz w:val="28"/>
          <w:sz w:val="28"/>
          <w:szCs w:val="28"/>
          <w:rtl w:val="true"/>
          <w:lang w:bidi="fa-IR"/>
        </w:rPr>
        <w:t>برای رضای خدا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از امام صادق‌علیه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خالص آن است که در آن جز از خداوند عزّوجل انتظار ستایش نداشته باشی</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اشتباه نشود که مقصود از اخلاص عملی است که با اخلاص انجام شود نه تنها نیّت قلبی بدون عمل</w:t>
      </w:r>
      <w:r>
        <w:rPr>
          <w:rFonts w:eastAsia="IRNazanin" w:cs="IRNazanin"/>
          <w:color w:val="111111"/>
          <w:sz w:val="28"/>
          <w:szCs w:val="28"/>
          <w:rtl w:val="true"/>
          <w:lang w:bidi="fa-IR"/>
        </w:rPr>
        <w:t>.</w:t>
      </w:r>
    </w:p>
    <w:p>
      <w:pPr>
        <w:pStyle w:val="Heading3"/>
        <w:numPr>
          <w:ilvl w:val="2"/>
          <w:numId w:val="1"/>
        </w:numPr>
        <w:rPr/>
      </w:pPr>
      <w:bookmarkStart w:id="362" w:name="__RefHeading___Toc3219074_211673320"/>
      <w:bookmarkStart w:id="363" w:name="_Toc139"/>
      <w:bookmarkEnd w:id="362"/>
      <w:r>
        <w:rPr>
          <w:rtl w:val="true"/>
        </w:rPr>
        <w:t>قرآن و اخلاص‌</w:t>
      </w:r>
      <w:bookmarkEnd w:id="363"/>
    </w:p>
    <w:p>
      <w:pPr>
        <w:pStyle w:val="BookText"/>
        <w:rPr/>
      </w:pPr>
      <w:r>
        <w:rPr>
          <w:rFonts w:ascii="IRNazanin" w:hAnsi="IRNazanin" w:eastAsia="IRNazanin"/>
          <w:color w:val="111111"/>
          <w:sz w:val="28"/>
          <w:sz w:val="28"/>
          <w:szCs w:val="28"/>
          <w:rtl w:val="true"/>
          <w:lang w:bidi="fa-IR"/>
        </w:rPr>
        <w:t>قرآن مجید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لِیَعْبُدُوا اللَّهَ مُخْلِصِینَ لَهُ الدِّینَ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به آن‌ها جز این دستور داده نشده که خدا را با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هرگونه شائبه شرک و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کَانَ یَرْجُوا لِقَاءَ رَبِّهِ فَلْیَعْمَلْ عَمَلاً صَالِحاً وَلَا یُشْرِکْ بِعِبَادَةِ رَبِّهِ أَحَداً</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امید لقای پروردگارش را دارد باید عمل صالح انجام دهد و کسی را در عبادت پروردگارش شریک نکند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آخر آیه اشعار دارد بر این که عمل صالح آن است که در آن هیچ گونه شرک </w:t>
      </w:r>
    </w:p>
    <w:p>
      <w:pPr>
        <w:pStyle w:val="BookText"/>
        <w:rPr/>
      </w:pPr>
      <w:r>
        <w:rPr>
          <w:rFonts w:ascii="IRNazanin" w:hAnsi="IRNazanin" w:eastAsia="IRNazanin"/>
          <w:color w:val="111111"/>
          <w:sz w:val="28"/>
          <w:sz w:val="28"/>
          <w:szCs w:val="28"/>
          <w:rtl w:val="true"/>
          <w:lang w:bidi="fa-IR"/>
        </w:rPr>
        <w:t>و ریا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دیگران را در عبادت خدا شریک کنیم اخلاص از بین می‌رود و تنها جنبه صوری و ظاهری آن باقی می‌ماند و موقعی که عمل محتوای واقعی خود را از دست داد، نتیجه‌ای عاید انسان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جالب و قابل توجّه</w:t>
      </w:r>
    </w:p>
    <w:p>
      <w:pPr>
        <w:pStyle w:val="BookText"/>
        <w:rPr/>
      </w:pPr>
      <w:r>
        <w:rPr>
          <w:rFonts w:ascii="IRNazanin" w:hAnsi="IRNazanin" w:eastAsia="IRNazanin"/>
          <w:color w:val="111111"/>
          <w:sz w:val="28"/>
          <w:sz w:val="28"/>
          <w:szCs w:val="28"/>
          <w:rtl w:val="true"/>
          <w:lang w:bidi="fa-IR"/>
        </w:rPr>
        <w:t xml:space="preserve">مُخْلَص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اسم مفعول یعنی خالص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در مقام معرفی این دو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آن‌ها از 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خالص شده‌ها بودند و میان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زیادی وجود دارد، زیرا واژه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دارای اخلاص موسمی و گذرا هستند نیز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درباره کسانی که در میان امواج دریا از وسایل مادّی ناامید شده و آن‌گاه خدای را می‌خوانند کلمه اخلاص آمده است،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هنگامی که سوار بر کشتی شوند خداوند را با اخلاص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او را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همین که خدا آن‌ها را نجات داد و به ساحل رساند دوباره مشرک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گروهی دیگر از این افراد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غَشِیَهُم مَوْجٌ کَالظُّلَلِ دَعَوُا اللَّهَ مُخْلِصِینَ لَهُ الدِّینَ فَلَمَّا نَجَّاهُمْ إِلَی الْبَرِّ فَمِنْهُم مُّقْتَصِدٌ وَمَا یَجْحَدُ بِآیَاتِنَا إِلَّا کُلُّ خَتَّارٍ کَفُورٍ</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موجی همچون ابرهای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سفرهای دریایی آن‌ها را </w:t>
      </w:r>
    </w:p>
    <w:p>
      <w:pPr>
        <w:pStyle w:val="BookText"/>
        <w:rPr/>
      </w:pPr>
      <w:r>
        <w:rPr>
          <w:rFonts w:ascii="IRNazanin" w:hAnsi="IRNazanin" w:eastAsia="IRNazanin"/>
          <w:color w:val="111111"/>
          <w:sz w:val="28"/>
          <w:sz w:val="28"/>
          <w:szCs w:val="28"/>
          <w:rtl w:val="true"/>
          <w:lang w:bidi="fa-IR"/>
        </w:rPr>
        <w:t xml:space="preserve">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بالای سر آن‌ها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با اخلاص می‌خوانند، اما همین که خداوند آن‌ها را به خشکی نجات داد بعضی از آنان به راه میانه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ایمان خود وفادار می‌مانند، در حالی که برخی دیگر فراموش می‌کنند و راه کفر در پیش می‌گیرند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آیات ما را هیچ کس جز پیمان شکنانِ کفران کننده انکار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یُسَیِّرُکُمْ فِی الْبَرِّ وَالْبَحْرِ حَتَّی إِذَا کُنتُمْ فِی الْفُلْکِ وَجَرَیْنَ بِهِم بِرِیحٍ طَیِّبَةٍ وَفَرِحُوا بِهَا جَاءَتْهَا رِیحٌ عَاصِفٌ وَجَاءَهُمُ الْمَوْجُ مِن کُلِّ مَکَانٍ وَظَنُّوا أَنَّهُمْ أُحِیطَ بِهِمْ دَعَوُا اللَّهَ مُخْلِصِینَ لَهُ الدِّینَ لَئِنْ أَنجَیْتَنَا مِنْ هذِهِ لَنَکُونَنَّ مِنَ الشَّاکِرِینَ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أَنجَاهُمْ إِذَا هُمْ یَبْغُونَ فِی الْأَرْضِ بِغَیْرِ الْحَقِّ یَا أَیُّهَا النَّاسُ إِنَّمَا بَغْیُکُمْ عَلَی أَنفُسِکُم مَتَاعَ الْحَیَاةِ الدُّنْیَا ثُمَّ إِلَیْنَا مَرجِعُکُمْ فَنُنَبِّئُکُم بِمَا کُنتُم تَعْمَلُونَ</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او کسی است که شما را در خشکی و دریا سیرمی دهد تا آن‌گاه که در کشتی قرار گرفتید و بادهای موافق سرنشینان کشتی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 و آن‌ها خوشحال شدند، ناگهان طوفان شدیدی وزیدن گرفت و امواج از هر سو به سراغ آن‌ها آمد و گمان کردند که در لابلای امواج فرو رفته‌اند و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خدا را از روی اخلاص می‌خوانند که اگر ما را نجات دهی به طور حتم از سپاسگذاران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که خداوند آن‌ها را رهایی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در زمین، بناحق، ستم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ستمهای شما به زیان خود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اندکی از زندگی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بازگشت شما به سوی ما است و ما شما را به آنچه انجام داده‌اید آگاه خواهیم ساخت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آیات استفاده می‌شود که کلمه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مفهوم عامی </w:t>
      </w:r>
    </w:p>
    <w:p>
      <w:pPr>
        <w:pStyle w:val="BookText"/>
        <w:rPr/>
      </w:pPr>
      <w:r>
        <w:rPr>
          <w:rFonts w:ascii="IRNazanin" w:hAnsi="IRNazanin" w:eastAsia="IRNazanin"/>
          <w:color w:val="111111"/>
          <w:sz w:val="28"/>
          <w:sz w:val="28"/>
          <w:szCs w:val="28"/>
          <w:rtl w:val="true"/>
          <w:lang w:bidi="fa-IR"/>
        </w:rPr>
        <w:t xml:space="preserve">است که شامل شاگردان کلاس اول مدرسه اخلاص نیز می‌شود و حتی مشرکان بت پرست و متّکی به مظاهر فریبنده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اثر گرفتاری در امواج متلاطم دریا از تمام وسایل مادّی ناامید شده و به خدای یگانه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برمی‌گیرد و حال آن که ساعتی بعد که به ساحل می‌رسند خداوند یگانه را فراموش کرده و دوباره مشرک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است آن‌ها که در مراحل نخستین راهند در برابر وساوس شیطانی و هواهای نفسانی آسیب پذیرند و آن‌ها که بتوانند در برابر این خطرها ایستادگی نمایند و خود را از گناه حفظ کنند بسیار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خالص شده‌ها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مدارج اولیه کمال را بخوبی پیموده و به مقام عصمت نائل شده و از ولایت شیطان و نفس امّاره بیرون رفته و در وادی ولایة اللَّه گام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پیامبر از این گروه است، زیرا یوسف در آن موقعیت حساس و حالت بحرانی که برای او پیش آمده بود همچون کوه ایستاد و هرچه آن زن از او تمنای کامجویی کرد و تمام درها را محکم بست تا یوسف نتواند فرار کند، اما یوسف در جواب او گفت معاذاللَّه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قاطعیت هرچه تمام‌تر خواسته نامشروع او را رد کرد و برای این که خود را از شرّ او برهاند با سرعت به سوی در دوید و در بسته به روی او گشوده شد و خدا او را مشمول امدادهای غیبی خویش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دلی می‌تواند صفا و نورانیت پیدا کند که خواست پروردگار را بر هوای خویش مقدّم دارد و جز او هوایی دیگر در سر نپروراند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 کسی می‌تواند در زمره مخلصین قرار گیرد که تمام اعمالش تنها برای خدا باشد، چنان که خاتم پیامبران‌صلی الله علیه وآله وسلم به ابلاغ و اعلام این نکته مأمور بوده که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نماز و تمام عبادات و زندگی و مرگ من همه برای خداوند پروردگار جهانیان است، که شریکی برای او نیست و به همین اخلاص کامل دستور </w:t>
      </w:r>
      <w:bookmarkStart w:id="364" w:name="pg381_1501"/>
    </w:p>
    <w:p>
      <w:pPr>
        <w:pStyle w:val="BookText"/>
        <w:rPr/>
      </w:pPr>
      <w:bookmarkEnd w:id="364"/>
      <w:r>
        <w:rPr>
          <w:rFonts w:ascii="IRNazanin" w:hAnsi="IRNazanin" w:eastAsia="IRNazanin"/>
          <w:color w:val="111111"/>
          <w:sz w:val="28"/>
          <w:sz w:val="28"/>
          <w:szCs w:val="28"/>
          <w:rtl w:val="true"/>
          <w:lang w:bidi="fa-IR"/>
        </w:rPr>
        <w:t>یافته‌ام و من نخستین مسلمانم</w:t>
      </w:r>
      <w:r>
        <w:rPr>
          <w:rFonts w:eastAsia="IRNazanin" w:cs="IRNazanin"/>
          <w:color w:val="111111"/>
          <w:sz w:val="28"/>
          <w:szCs w:val="28"/>
          <w:rtl w:val="true"/>
          <w:lang w:bidi="fa-IR"/>
        </w:rPr>
        <w:t>».</w:t>
      </w:r>
      <w:r>
        <w:rPr>
          <w:rStyle w:val="FootnoteAnchor"/>
          <w:rtl w:val="true"/>
        </w:rPr>
        <w:footnoteReference w:id="286"/>
      </w:r>
    </w:p>
    <w:p>
      <w:pPr>
        <w:pStyle w:val="Heading3"/>
        <w:numPr>
          <w:ilvl w:val="2"/>
          <w:numId w:val="1"/>
        </w:numPr>
        <w:rPr/>
      </w:pPr>
      <w:bookmarkStart w:id="365" w:name="__RefHeading___Toc3219076_211673320"/>
      <w:bookmarkStart w:id="366" w:name="_Toc140"/>
      <w:bookmarkEnd w:id="365"/>
      <w:r>
        <w:rPr>
          <w:rtl w:val="true"/>
        </w:rPr>
        <w:t>اخلاص در احادیث‌</w:t>
      </w:r>
      <w:bookmarkEnd w:id="366"/>
    </w:p>
    <w:p>
      <w:pPr>
        <w:pStyle w:val="BookText"/>
        <w:rPr/>
      </w:pPr>
      <w:r>
        <w:rPr>
          <w:rFonts w:ascii="IRNazanin" w:hAnsi="IRNazanin" w:eastAsia="IRNazanin"/>
          <w:color w:val="111111"/>
          <w:sz w:val="28"/>
          <w:sz w:val="28"/>
          <w:szCs w:val="28"/>
          <w:rtl w:val="true"/>
          <w:lang w:bidi="fa-IR"/>
        </w:rPr>
        <w:t xml:space="preserve">در روایات و احادیث ائمه معصومین سلام اللَّه علیهم درباره اخلاص تأکید فراوانی دیده می‌شود،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اخلاص بسیار دقیق و ظریف است و قبولی اعمال بستگی به مقدار خلوص انسان دارد و هر چه اخلاص بیشتر و کامل‌تر باشد عمل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یک پدیده تصوّری و تخیّلی و تحمیلی نیست که با تصوّر و خیال و یا با بازی با الفاظ بتوان آن را ایجاد کرد بلکه یک واقعیت و حقیقت قلبی است که تنها با استمداد از عنایت الهی و ریاضت نفسانی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به گمان خود مخلص‌اند ولی، در واقع، با اخلاص فاصله بسیار دارند و غرق در هوی پرستی و خودپرستی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خداوند عزّوجلّ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سرّی از اسرار من است که آن را در دل بندگانی که دوست‌شان می‌دارم به امانت می‌سپارم</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حضرت فاطمه زهرا سلام اللَّه علیها 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عبادت خالص خود را به سوی خدا بالا بفرستد خدای عزّوجلّ بالاترین مصلحت را برایش فرو می‌فرستد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از امام هشتم حضرت علی بن موسی الرضاعلیه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امیرالمؤمنین‌علیه السلام پیوسته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عبادت و دعایش را برای خدا خالص کند و دلش را به آن چه می‌بیند مشغول ندارد و به خاطر آن چه گوشش می‌شنود خدا را فراموش نکند و برای آن چه به دیگران داده‌اند اندوهگین نباشد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امام صادق‌علیه السلام در تفسیر آیه شریفه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صحیح‌تر عمل می‌کند نه آن که بیشتر عمل می‌کند، و عمل صحیح آن است که با خداترسی و صدق نیّت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از خود عمل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البته، باید دانست که تحصیل اخلاص و تشخیص آن بسیار دشوار و دقیق است و سفر در این وادی ریاضت و کوشش فراوان لازم دارد، چنان که 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من شرک از راه رفتن مورچه بر سنگ خارا پوشیده‌تر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احادیثی که درباره اخلاص وارد شده به سه بخش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اخلاص؛</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و اسباب اخلاص؛ </w:t>
      </w:r>
      <w:bookmarkStart w:id="367" w:name="pg381_1503"/>
    </w:p>
    <w:p>
      <w:pPr>
        <w:pStyle w:val="BookText"/>
        <w:rPr/>
      </w:pPr>
      <w:bookmarkEnd w:id="367"/>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فواید اخلاص</w:t>
      </w:r>
      <w:r>
        <w:rPr>
          <w:rFonts w:eastAsia="IRNazanin" w:cs="IRNazanin"/>
          <w:color w:val="111111"/>
          <w:sz w:val="28"/>
          <w:szCs w:val="28"/>
          <w:rtl w:val="true"/>
          <w:lang w:bidi="fa-IR"/>
        </w:rPr>
        <w:t>.</w:t>
      </w:r>
    </w:p>
    <w:p>
      <w:pPr>
        <w:pStyle w:val="Heading3"/>
        <w:numPr>
          <w:ilvl w:val="2"/>
          <w:numId w:val="1"/>
        </w:numPr>
        <w:rPr/>
      </w:pPr>
      <w:bookmarkStart w:id="368" w:name="__RefHeading___Toc3219078_211673320"/>
      <w:bookmarkStart w:id="369" w:name="_Toc141"/>
      <w:bookmarkEnd w:id="368"/>
      <w:r>
        <w:rPr>
          <w:rtl w:val="true"/>
        </w:rPr>
        <w:t>بخش اوّل نشانه‌های اخلاص</w:t>
      </w:r>
      <w:bookmarkEnd w:id="369"/>
    </w:p>
    <w:p>
      <w:pPr>
        <w:pStyle w:val="BookText"/>
        <w:rPr/>
      </w:pPr>
      <w:r>
        <w:rPr>
          <w:rFonts w:ascii="IRNazanin" w:hAnsi="IRNazanin" w:eastAsia="IRNazanin"/>
          <w:color w:val="111111"/>
          <w:sz w:val="28"/>
          <w:sz w:val="28"/>
          <w:szCs w:val="28"/>
          <w:rtl w:val="true"/>
          <w:lang w:bidi="fa-IR"/>
        </w:rPr>
        <w:t>در بخش اوّل، ابتدا روایات را یادآور شده و سپس به جمع بندی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مخلص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پاک، اعضاء و جوارحش سالم، خیرش مبذول و شرّش مأمون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از خیرش بهره‌مند و از شرّش در امانند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نهان و آشکار و کردار و رفتار و گفتارش یکسان باشد، به راستی امانتش را ادا و عبادتش را خالص کرده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اخلاص اجتناب از گناهان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شیوه مخلصان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خالص آن است که انسان به کسی جز خدا امیدی نداشته و جز گناهش </w:t>
      </w:r>
    </w:p>
    <w:p>
      <w:pPr>
        <w:pStyle w:val="BookText"/>
        <w:rPr/>
      </w:pPr>
      <w:r>
        <w:rPr>
          <w:rFonts w:ascii="IRNazanin" w:hAnsi="IRNazanin" w:eastAsia="IRNazanin"/>
          <w:color w:val="111111"/>
          <w:sz w:val="28"/>
          <w:sz w:val="28"/>
          <w:szCs w:val="28"/>
          <w:rtl w:val="true"/>
          <w:lang w:bidi="fa-IR"/>
        </w:rPr>
        <w:t>از چیزی بیمناک نباشد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عابدی خدا را آن چنان که شایسته اوست پرستش نمی‌کند مگر آن که امیدش از تمام خلق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خالص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با لطف و کرمش می‌پذیرد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خالص آن است که نخواهی کسی جز خدا تو را برای انجام آن ستایش کند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به حقیقتِ اخلاص نمی‌رسد مگر آن که دوست نداشته باشد که مردم او را بر کارهایی که برای خدا انجام داده ستایش کنند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آمده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خداصلی الله علیه وآله وسلم سؤال شد که نجات انسان در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در آن است که عبادت را برای رضای مردم انجام ندهد</w:t>
      </w:r>
      <w:r>
        <w:rPr>
          <w:rFonts w:eastAsia="IRNazanin" w:cs="IRNazanin"/>
          <w:color w:val="111111"/>
          <w:sz w:val="28"/>
          <w:szCs w:val="28"/>
          <w:rtl w:val="true"/>
          <w:lang w:bidi="fa-IR"/>
        </w:rPr>
        <w:t>».</w:t>
      </w:r>
      <w:r>
        <w:rPr>
          <w:rStyle w:val="FootnoteAnchor"/>
          <w:rtl w:val="true"/>
        </w:rPr>
        <w:footnoteReference w:id="301"/>
      </w:r>
      <w:bookmarkStart w:id="370" w:name="pg381_1505"/>
    </w:p>
    <w:p>
      <w:pPr>
        <w:pStyle w:val="Heading3"/>
        <w:numPr>
          <w:ilvl w:val="2"/>
          <w:numId w:val="1"/>
        </w:numPr>
        <w:rPr/>
      </w:pPr>
      <w:bookmarkStart w:id="371" w:name="__RefHeading___Toc3219080_211673320"/>
      <w:bookmarkStart w:id="372" w:name="_Toc142"/>
      <w:bookmarkEnd w:id="370"/>
      <w:bookmarkEnd w:id="371"/>
      <w:r>
        <w:rPr>
          <w:rtl w:val="true"/>
        </w:rPr>
        <w:t>بخش دوّم اسباب و عوامل خلوص</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منشأ اخلاص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عمل از یقین قوی و نیک اندیشی سرچشمه می‌گیرد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انسان به اندازه قوت دین اوست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میوه علم و معرفت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اخلاص ناامیدی از ما سوی اللَّه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آرزوهایت را کم کن تا اعمالت خالص شود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نتیجه آن که اخلاص محصول یقین، قدرت ایمان، علم، قطع امید از مردم، کم کردن آرزوها و عبادت پروردگار است</w:t>
      </w:r>
      <w:r>
        <w:rPr>
          <w:rFonts w:eastAsia="IRNazanin" w:cs="IRNazanin"/>
          <w:color w:val="111111"/>
          <w:sz w:val="28"/>
          <w:szCs w:val="28"/>
          <w:rtl w:val="true"/>
          <w:lang w:bidi="fa-IR"/>
        </w:rPr>
        <w:t>.</w:t>
      </w:r>
    </w:p>
    <w:p>
      <w:pPr>
        <w:pStyle w:val="Heading3"/>
        <w:numPr>
          <w:ilvl w:val="2"/>
          <w:numId w:val="1"/>
        </w:numPr>
        <w:rPr/>
      </w:pPr>
      <w:bookmarkStart w:id="373" w:name="__RefHeading___Toc3219082_211673320"/>
      <w:bookmarkStart w:id="374" w:name="_Toc143"/>
      <w:bookmarkEnd w:id="373"/>
      <w:r>
        <w:rPr>
          <w:rtl w:val="true"/>
        </w:rPr>
        <w:t>بخش سوّم آثار و فواید اخلاص</w:t>
      </w:r>
      <w:bookmarkEnd w:id="3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و نورانیت دل</w:t>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بنده‌ای چهل روز متوالی قدم در وادی اخلاص ننهاد جز آن که </w:t>
      </w:r>
    </w:p>
    <w:p>
      <w:pPr>
        <w:pStyle w:val="BookText"/>
        <w:rPr/>
      </w:pPr>
      <w:r>
        <w:rPr>
          <w:rFonts w:ascii="IRNazanin" w:hAnsi="IRNazanin" w:eastAsia="IRNazanin"/>
          <w:color w:val="111111"/>
          <w:sz w:val="28"/>
          <w:sz w:val="28"/>
          <w:szCs w:val="28"/>
          <w:rtl w:val="true"/>
          <w:lang w:bidi="fa-IR"/>
        </w:rPr>
        <w:t>چشمه‌های حکمت و معرفت از قلبش بر زبان او جاری می‌شود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و معرفت</w:t>
      </w:r>
    </w:p>
    <w:p>
      <w:pPr>
        <w:pStyle w:val="BookText"/>
        <w:rPr/>
      </w:pPr>
      <w:r>
        <w:rPr>
          <w:rFonts w:ascii="IRNazanin" w:hAnsi="IRNazanin" w:eastAsia="IRNazanin"/>
          <w:color w:val="111111"/>
          <w:sz w:val="28"/>
          <w:sz w:val="28"/>
          <w:szCs w:val="28"/>
          <w:rtl w:val="true"/>
          <w:lang w:bidi="fa-IR"/>
        </w:rPr>
        <w:t>حکمت و معرفت نیز یکی دیگر از آثار وفواید اخلاص است که این مطلب از روایت فوق به خوبی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خضوع تمام ما سوی اللَّه در برابر انسان مخلص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هر چیز در برابر مؤمن خاشع و خاضع است وهمه چیز از او هیبت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بنده مخلص باشد خداوند ترس او را در دل همه چیز حتی حشرات زمین و پرندگان آسمان قرار می‌دهد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کفایت امر و درمانده نشدن در کارها</w:t>
      </w:r>
    </w:p>
    <w:p>
      <w:pPr>
        <w:pStyle w:val="BookText"/>
        <w:rPr/>
      </w:pPr>
      <w:r>
        <w:rPr>
          <w:rFonts w:ascii="Amiri" w:hAnsi="Amiri" w:eastAsia="Amiri" w:cs="Amiri"/>
          <w:color w:val="111111"/>
          <w:sz w:val="28"/>
          <w:sz w:val="28"/>
          <w:szCs w:val="28"/>
          <w:rtl w:val="true"/>
          <w:lang w:bidi="ar-SA"/>
        </w:rPr>
        <w:t>خداوند عزّ وجلّ فرمود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بنده خود را دوست‌دار اخلاص و خداجوی بیابم اداره امور او را شخصاً به عهده می‌گیرم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کار او را به دیگران واگذار نمی‌کنم </w:t>
      </w:r>
      <w:r>
        <w:rPr>
          <w:rFonts w:eastAsia="IRNazanin" w:cs="IRNazanin"/>
          <w:color w:val="111111"/>
          <w:sz w:val="28"/>
          <w:szCs w:val="28"/>
          <w:rtl w:val="true"/>
          <w:lang w:bidi="fa-IR"/>
        </w:rPr>
        <w:t>».</w:t>
      </w:r>
      <w:r>
        <w:rPr>
          <w:rStyle w:val="FootnoteAnchor"/>
          <w:rtl w:val="true"/>
        </w:rPr>
        <w:footnoteReference w:id="310"/>
      </w:r>
      <w:bookmarkStart w:id="375" w:name="pg381_1507"/>
    </w:p>
    <w:p>
      <w:pPr>
        <w:pStyle w:val="BookText"/>
        <w:rPr/>
      </w:pPr>
      <w:bookmarkEnd w:id="37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و کامیابی</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را خالص کنید تا سعادتمند شوید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رفتن اعمال و قبولی آن</w:t>
      </w:r>
    </w:p>
    <w:p>
      <w:p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را برای خدای متعال خالص کنید زیرا خدا عملی را می‌پذیرد که فقط برای او باشد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عبادت</w:t>
      </w:r>
    </w:p>
    <w:p>
      <w:pPr>
        <w:pStyle w:val="BookText"/>
        <w:rPr/>
      </w:pPr>
      <w:r>
        <w:rPr>
          <w:rFonts w:ascii="IRNazanin" w:hAnsi="IRNazanin" w:eastAsia="IRNazanin"/>
          <w:color w:val="111111"/>
          <w:sz w:val="28"/>
          <w:sz w:val="28"/>
          <w:szCs w:val="28"/>
          <w:rtl w:val="true"/>
          <w:lang w:bidi="fa-IR"/>
        </w:rPr>
        <w:t>حضرت جواد الائمه‌علیه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عبادت‌ها اخلاص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یعنی اصل عبادت اخلاص است و سایر اعمال در سایه اخلاص عنوان عبادت پیدا می‌کند و کامل می‌شود</w:t>
      </w:r>
      <w:r>
        <w:rPr>
          <w:rFonts w:eastAsia="IRNazanin" w:cs="IRNazanin"/>
          <w:color w:val="111111"/>
          <w:sz w:val="28"/>
          <w:szCs w:val="28"/>
          <w:rtl w:val="true"/>
          <w:lang w:bidi="fa-IR"/>
        </w:rPr>
        <w:t>.</w:t>
      </w:r>
    </w:p>
    <w:p>
      <w:pPr>
        <w:pStyle w:val="Heading3"/>
        <w:numPr>
          <w:ilvl w:val="2"/>
          <w:numId w:val="1"/>
        </w:numPr>
        <w:rPr/>
      </w:pPr>
      <w:bookmarkStart w:id="376" w:name="__RefHeading___Toc3219084_211673320"/>
      <w:bookmarkStart w:id="377" w:name="_Toc144"/>
      <w:bookmarkEnd w:id="376"/>
      <w:r>
        <w:rPr>
          <w:rtl w:val="true"/>
        </w:rPr>
        <w:t>نتیجه و جمع بندی بحث‌</w:t>
      </w:r>
      <w:bookmarkEnd w:id="37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روایاتی که گذشت معلوم می‌شود که اسلام به کیفیت عمل بیشتر اهمیت می‌دهد تا به کمیّت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آن چه در پیشگاه خداوند ارزشمند است تنها خلوص نیّت است و زیاد بودن عمل موجب تقرّب نمی‌شود</w:t>
      </w:r>
      <w:r>
        <w:rPr>
          <w:rFonts w:eastAsia="IRNazanin" w:cs="IRNazanin"/>
          <w:color w:val="111111"/>
          <w:sz w:val="28"/>
          <w:szCs w:val="28"/>
          <w:rtl w:val="true"/>
          <w:lang w:bidi="fa-IR"/>
        </w:rPr>
        <w:t xml:space="preserve">. </w:t>
      </w:r>
      <w:bookmarkStart w:id="378" w:name="pg381_1508"/>
    </w:p>
    <w:p>
      <w:pPr>
        <w:pStyle w:val="BookText"/>
        <w:rPr/>
      </w:pPr>
      <w:bookmarkEnd w:id="378"/>
      <w:r>
        <w:rPr>
          <w:rFonts w:ascii="IRNazanin" w:hAnsi="IRNazanin" w:eastAsia="IRNazanin"/>
          <w:color w:val="111111"/>
          <w:sz w:val="28"/>
          <w:sz w:val="28"/>
          <w:szCs w:val="28"/>
          <w:rtl w:val="true"/>
          <w:lang w:bidi="fa-IR"/>
        </w:rPr>
        <w:t>حال که بحث به اینجا رسید مناسب است بخشی از سیره معصومین‌علیهم السلام را برای شما بازگو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همگان توفیق تأسّی داشته باشیم و به آن بزرگواران اقتدا کنیم</w:t>
      </w:r>
      <w:r>
        <w:rPr>
          <w:rFonts w:eastAsia="IRNazanin" w:cs="IRNazanin"/>
          <w:color w:val="111111"/>
          <w:sz w:val="28"/>
          <w:szCs w:val="28"/>
          <w:rtl w:val="true"/>
          <w:lang w:bidi="fa-IR"/>
        </w:rPr>
        <w:t>.</w:t>
      </w:r>
    </w:p>
    <w:p>
      <w:pPr>
        <w:pStyle w:val="Heading3"/>
        <w:numPr>
          <w:ilvl w:val="2"/>
          <w:numId w:val="1"/>
        </w:numPr>
        <w:rPr/>
      </w:pPr>
      <w:bookmarkStart w:id="379" w:name="__RefHeading___Toc3219086_211673320"/>
      <w:bookmarkStart w:id="380" w:name="_Toc145"/>
      <w:bookmarkEnd w:id="379"/>
      <w:r>
        <w:rPr>
          <w:rtl w:val="true"/>
        </w:rPr>
        <w:t>نمونه‌ای از اخلاص امیرمؤمنان‌علیه السلام</w:t>
      </w:r>
      <w:bookmarkEnd w:id="380"/>
    </w:p>
    <w:p>
      <w:pPr>
        <w:pStyle w:val="Heading4"/>
        <w:numPr>
          <w:ilvl w:val="3"/>
          <w:numId w:val="1"/>
        </w:numPr>
        <w:rPr/>
      </w:pPr>
      <w:bookmarkStart w:id="381" w:name="__RefHeading___Toc3219088_211673320"/>
      <w:bookmarkStart w:id="382" w:name="_Toc146"/>
      <w:bookmarkEnd w:id="381"/>
      <w:r>
        <w:rPr>
          <w:rtl w:val="true"/>
        </w:rPr>
        <w:t>(</w:t>
      </w:r>
      <w:r>
        <w:rPr>
          <w:rtl w:val="true"/>
        </w:rPr>
        <w:t>انفاق در حال رکوع</w:t>
      </w:r>
      <w:bookmarkEnd w:id="382"/>
    </w:p>
    <w:p>
      <w:pPr>
        <w:pStyle w:val="BookText"/>
        <w:rPr/>
      </w:pPr>
      <w:r>
        <w:rPr>
          <w:rFonts w:ascii="IRNazanin" w:hAnsi="IRNazanin" w:eastAsia="IRNazanin"/>
          <w:color w:val="111111"/>
          <w:sz w:val="28"/>
          <w:sz w:val="28"/>
          <w:szCs w:val="28"/>
          <w:rtl w:val="true"/>
          <w:lang w:bidi="fa-IR"/>
        </w:rPr>
        <w:t>آن‌گاه که امیرمؤمنان‌علیه السلام در حال رکوع انگشتری به فقیر داد، آیه نازل 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والی شما تنها خدا و پیامبر او و مؤمنانی هستند که نماز به پا می‌دارند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آیه درباره آن حضرت نازل شد به این علت بود که آن بزرگوار تنها برای رضای خدا و جلب محبت او این کار را انجام داد و حتی انتظار سپاسگذاری نداشت</w:t>
      </w:r>
      <w:r>
        <w:rPr>
          <w:rFonts w:eastAsia="IRNazanin" w:cs="IRNazanin"/>
          <w:color w:val="111111"/>
          <w:sz w:val="28"/>
          <w:szCs w:val="28"/>
          <w:rtl w:val="true"/>
          <w:lang w:bidi="fa-IR"/>
        </w:rPr>
        <w:t>.</w:t>
      </w:r>
    </w:p>
    <w:p>
      <w:pPr>
        <w:pStyle w:val="Heading4"/>
        <w:numPr>
          <w:ilvl w:val="3"/>
          <w:numId w:val="1"/>
        </w:numPr>
        <w:rPr/>
      </w:pPr>
      <w:bookmarkStart w:id="383" w:name="__RefHeading___Toc3219090_211673320"/>
      <w:bookmarkStart w:id="384" w:name="_Toc147"/>
      <w:bookmarkEnd w:id="383"/>
      <w:r>
        <w:rPr>
          <w:rtl w:val="true"/>
        </w:rPr>
        <w:t>خوابیدن در بستر پیامبر</w:t>
      </w:r>
      <w:bookmarkEnd w:id="384"/>
    </w:p>
    <w:p>
      <w:pPr>
        <w:pStyle w:val="BookText"/>
        <w:rPr/>
      </w:pPr>
      <w:r>
        <w:rPr>
          <w:rFonts w:ascii="IRNazanin" w:hAnsi="IRNazanin" w:eastAsia="IRNazanin"/>
          <w:color w:val="111111"/>
          <w:sz w:val="28"/>
          <w:sz w:val="28"/>
          <w:szCs w:val="28"/>
          <w:rtl w:val="true"/>
          <w:lang w:bidi="fa-IR"/>
        </w:rPr>
        <w:t>هنگامی که رسول خداصلی الله علیه وآله وسلم تصمیم گرفت از مکه به مدینه مهاجرت کند و امیرمؤمنان‌علیه السلام برای حفظ جان آن حضرت و به خاطر رضای خدا در بستر پیامبرصلی الله علیه وآله وسلم خوابید، آیه نازل شد که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مَرْضَاةِ اللّهِ وَاللّهُ رَؤُوفٌ بِالْعِبَادِ</w:t>
      </w:r>
      <w:r>
        <w:rPr>
          <w:rFonts w:eastAsia="Amiri" w:cs="Amiri" w:ascii="Amiri" w:hAnsi="Amiri"/>
          <w:color w:val="111111"/>
          <w:sz w:val="28"/>
          <w:szCs w:val="28"/>
          <w:rtl w:val="true"/>
          <w:lang w:bidi="ar-SA"/>
        </w:rPr>
        <w:t>».</w:t>
      </w:r>
      <w:r>
        <w:rPr>
          <w:rStyle w:val="FootnoteAnchor"/>
          <w:rtl w:val="true"/>
        </w:rPr>
        <w:footnoteReference w:id="315"/>
      </w:r>
      <w:bookmarkStart w:id="385" w:name="pg381_1509"/>
    </w:p>
    <w:p>
      <w:pPr>
        <w:pStyle w:val="BookText"/>
        <w:rPr/>
      </w:pPr>
      <w:bookmarkEnd w:id="385"/>
      <w:r>
        <w:rPr>
          <w:rFonts w:ascii="IRNazanin" w:hAnsi="IRNazanin" w:eastAsia="IRNazanin"/>
          <w:color w:val="111111"/>
          <w:sz w:val="28"/>
          <w:sz w:val="28"/>
          <w:szCs w:val="28"/>
          <w:rtl w:val="true"/>
          <w:lang w:bidi="fa-IR"/>
        </w:rPr>
        <w:t xml:space="preserve">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ایمان و و فداکار همچون علی‌علیه السلام در لیلة المبیت به هنگام خفتن در جایگاه پیامبرصلی الله علیه وآله وسلم جان خود را در برابر جلب خشنودی خدا می‌فروشند و خداوند نسبت به بندگانش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خداوند نسبت به چنین بندگانی رئوف و مهربان است </w:t>
      </w:r>
      <w:r>
        <w:rPr>
          <w:rFonts w:eastAsia="IRNazanin" w:cs="IRNazanin"/>
          <w:color w:val="111111"/>
          <w:sz w:val="28"/>
          <w:szCs w:val="28"/>
          <w:rtl w:val="true"/>
          <w:lang w:bidi="fa-IR"/>
        </w:rPr>
        <w:t>.</w:t>
      </w:r>
    </w:p>
    <w:p>
      <w:pPr>
        <w:pStyle w:val="Heading4"/>
        <w:numPr>
          <w:ilvl w:val="3"/>
          <w:numId w:val="1"/>
        </w:numPr>
        <w:rPr/>
      </w:pPr>
      <w:bookmarkStart w:id="386" w:name="__RefHeading___Toc3219092_211673320"/>
      <w:bookmarkStart w:id="387" w:name="_Toc148"/>
      <w:bookmarkEnd w:id="386"/>
      <w:r>
        <w:rPr>
          <w:rtl w:val="true"/>
        </w:rPr>
        <w:t xml:space="preserve">نزول سوره </w:t>
      </w:r>
      <w:r>
        <w:rPr>
          <w:rtl w:val="true"/>
        </w:rPr>
        <w:t>«</w:t>
      </w:r>
      <w:r>
        <w:rPr>
          <w:rtl w:val="true"/>
        </w:rPr>
        <w:t>هل اتی</w:t>
      </w:r>
      <w:r>
        <w:rPr>
          <w:rtl w:val="true"/>
        </w:rPr>
        <w:t>»</w:t>
      </w:r>
      <w:bookmarkEnd w:id="387"/>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اهل بیت پیامبرصلی الله علیه وآله وسلم نازل شده به خاطر خلوص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حسین‌علیهما السلام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وسلم به همراه جمعی از یارانش به عیادت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برای شفای فرزندانت نذری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علی‌علیه السلام و فاطمه زهراعلیها السلام و فضّه که خدمت‌گزار آن‌ها بود، نذر کردند که اگر حسنین‌علیهما السلام بهبودی یابند سه روز روزه بگیرند</w:t>
      </w:r>
      <w:r>
        <w:rPr>
          <w:rFonts w:eastAsia="IRNazanin" w:cs="IRNazanin"/>
          <w:color w:val="111111"/>
          <w:sz w:val="28"/>
          <w:szCs w:val="28"/>
          <w:rtl w:val="true"/>
          <w:lang w:bidi="fa-IR"/>
        </w:rPr>
        <w:t>.</w:t>
      </w:r>
      <w:r>
        <w:rPr>
          <w:rStyle w:val="FootnoteAnchor"/>
          <w:rtl w:val="true"/>
        </w:rPr>
        <w:footnoteReference w:id="31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بهبودی حسنین آنان فوراً به نذر خود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مقداری جو قرض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زهراعلیها السلام یک سوم آن را آرد کرد و به تعداد افراد خانواده، پنج قرص نان پخت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سائلی به در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مستمندی از مستمندان مسلمین هستم، غذایی به من بدهید تا خداوند از غذاهای بهشتی به شما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نانی را که برای افطار خود در سفره داشتند به مسکین دادند و او را بر خود مقدّم داشتند و آن شب با آب روزه گشودند و گرسنه خوابیدند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دوّم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یتیمی در خانه آمد و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ایثار کردند و غذای خود را به او دادند و با آب افطار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روزی که روزه گرفتند هنگام غروب آفتاب اسیری آمد و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همانند دو روز قبل غذای خود را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صبحگاهان حضرت علی‌علیه السلام دست حسنین‌علیهما السلام را گرفت و به خدمت پیامبر اکرم‌صلی الله علیه وآله وسلم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اکرم‌صلی الله علیه وآله وسلم آن‌ها را دید که از گرسنگی توان از دست داده‌اند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سخت گران است که شما را به این حال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اکرم‌صلی الله علیه وآله وسلم از جا برخاست و با آن‌ها وارد خانه فاطمه‌علیها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فاطمه‌علیها السلام فاطمه در محراب عبادت ایستاده در حالی که از شدت گرسنگی شکمش به پشت چسبیده و چشمانش از ضعف به گودی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ناراحت شد، که در این حال،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وجود چنین خاندانی به تو تهنیت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حضرت خواند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این همه به خاطر ایثار و اخلاص آن‌ها بود که حتی تصور آن برای ما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عمل آنان را قرآن این گونه بیان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وَیُطْعِمُونَ الطَّعَامَ عَلَی حُبِّهِ مِسْکِیناً وَیَتِیماً وَأَسِیراً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 لاَ نُرِیدُ مِنکُمْ جَزَاءً وَلاَ شُکُوراً</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وجود علاقه و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لحبّ اللَّه به مسکین و یتیم و اسیر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زبان حال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برای خدا اطعام می‌کنیم و از شما انتظار هیچ گونه پاداش و سپاسی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هفتم‌علیه السلام دراینجا نکته دقیقی را متذکر می‌شوند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هیچ جا نگفت که ما برای خدا به شما غذا می‌دهیم بلکه خداوند متعال نیّت قلبی آن حضرت را بدین گونه آشکار ساخت بی‌آن که امیرالمؤمنین چیزی بر زبان جاری کرده باشد</w:t>
      </w:r>
      <w:r>
        <w:rPr>
          <w:rFonts w:eastAsia="IRNazanin" w:cs="IRNazanin"/>
          <w:color w:val="111111"/>
          <w:sz w:val="28"/>
          <w:szCs w:val="28"/>
          <w:rtl w:val="true"/>
          <w:lang w:bidi="fa-IR"/>
        </w:rPr>
        <w:t>».</w:t>
      </w:r>
      <w:r>
        <w:rPr>
          <w:rStyle w:val="FootnoteAnchor"/>
          <w:rtl w:val="true"/>
        </w:rPr>
        <w:footnoteReference w:id="319"/>
      </w:r>
      <w:bookmarkStart w:id="388" w:name="pg381_1512"/>
    </w:p>
    <w:p>
      <w:pPr>
        <w:pStyle w:val="Heading2"/>
        <w:numPr>
          <w:ilvl w:val="1"/>
          <w:numId w:val="1"/>
        </w:numPr>
        <w:rPr/>
      </w:pPr>
      <w:bookmarkStart w:id="389" w:name="__RefHeading___Toc3219094_211673320"/>
      <w:bookmarkStart w:id="390" w:name="_Toc149"/>
      <w:bookmarkEnd w:id="388"/>
      <w:bookmarkEnd w:id="389"/>
      <w:r>
        <w:rPr>
          <w:rtl w:val="true"/>
        </w:rPr>
        <w:t>ریا</w:t>
      </w:r>
      <w:bookmarkEnd w:id="390"/>
    </w:p>
    <w:p>
      <w:pPr>
        <w:pStyle w:val="Heading3"/>
        <w:numPr>
          <w:ilvl w:val="2"/>
          <w:numId w:val="1"/>
        </w:numPr>
        <w:rPr/>
      </w:pPr>
      <w:bookmarkStart w:id="391" w:name="__RefHeading___Toc3219096_211673320"/>
      <w:bookmarkStart w:id="392" w:name="_Toc150"/>
      <w:bookmarkEnd w:id="391"/>
      <w:r>
        <w:rPr>
          <w:rtl w:val="true"/>
        </w:rPr>
        <w:t>توضیح</w:t>
      </w:r>
      <w:bookmarkEnd w:id="392"/>
    </w:p>
    <w:p>
      <w:pPr>
        <w:pStyle w:val="BookText"/>
        <w:rPr/>
      </w:pPr>
      <w:r>
        <w:rPr>
          <w:rFonts w:ascii="IRNazanin" w:hAnsi="IRNazanin" w:eastAsia="IRNazanin"/>
          <w:color w:val="111111"/>
          <w:sz w:val="28"/>
          <w:sz w:val="28"/>
          <w:szCs w:val="28"/>
          <w:rtl w:val="true"/>
          <w:lang w:bidi="fa-IR"/>
        </w:rPr>
        <w:t>در پایان، مناسب است به منظور تکمیل بحث، گفتاری کوتاه درباره ریا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 عبارت از تظاهر و خودنمایی و اظهار عمل به انگیزه جلب توجه و ستایش مردم است</w:t>
      </w:r>
      <w:r>
        <w:rPr>
          <w:rFonts w:eastAsia="IRNazanin" w:cs="IRNazanin"/>
          <w:color w:val="111111"/>
          <w:sz w:val="28"/>
          <w:szCs w:val="28"/>
          <w:rtl w:val="true"/>
          <w:lang w:bidi="fa-IR"/>
        </w:rPr>
        <w:t>.</w:t>
      </w:r>
    </w:p>
    <w:p>
      <w:pPr>
        <w:pStyle w:val="Heading3"/>
        <w:numPr>
          <w:ilvl w:val="2"/>
          <w:numId w:val="1"/>
        </w:numPr>
        <w:rPr/>
      </w:pPr>
      <w:bookmarkStart w:id="393" w:name="__RefHeading___Toc3219098_211673320"/>
      <w:bookmarkStart w:id="394" w:name="_Toc151"/>
      <w:bookmarkEnd w:id="393"/>
      <w:r>
        <w:rPr>
          <w:rtl w:val="true"/>
        </w:rPr>
        <w:t>نشانه‌های ریا</w:t>
      </w:r>
      <w:bookmarkEnd w:id="394"/>
    </w:p>
    <w:p>
      <w:pPr>
        <w:pStyle w:val="BookText"/>
        <w:rPr/>
      </w:pPr>
      <w:r>
        <w:rPr>
          <w:rFonts w:ascii="IRNazanin" w:hAnsi="IRNazanin" w:eastAsia="IRNazanin"/>
          <w:color w:val="111111"/>
          <w:sz w:val="28"/>
          <w:sz w:val="28"/>
          <w:szCs w:val="28"/>
          <w:rtl w:val="true"/>
          <w:lang w:bidi="fa-IR"/>
        </w:rPr>
        <w:t>در آیات و اخبار برای ریاکاران خصوصیاتی دیده می‌شود که از تجزیه و ترکیب و جمع بندی آن‌ها می‌توان علائم زیر را برداشت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 و دوچهره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انظار مردم با نشاط و شوق عبادت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تنهایی بی‌نشاط و بی‌حال‌اند؛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دارند مردم در تمام کارها آن‌ها را بستایند؛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آن‌ها را ستایش کنند بر عمل می‌افزایند؛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چه مدح و ثناشان نگویند از عمل می‌کاهند؛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خدعه و فریب‌اند؛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نیک خود را به رخ دیگران می‌کشند؛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دیگران منّت می‌نهند؛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طمع بر خلق دوخته‌اند و بر خدا توکّل ندارند؛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ظاهر ذکر خدا می‌گویند ولی در دل کمتر خدای را یاد می‌کنند؛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خودپسند و مغرورند؛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 پرور و رفاه طلب‌اند؛</w:t>
      </w:r>
    </w:p>
    <w:p>
      <w:pPr>
        <w:pStyle w:val="BookText"/>
        <w:rPr/>
      </w:pPr>
      <w:r>
        <w:rPr>
          <w:rFonts w:ascii="IRNazanin" w:hAnsi="IRNazanin" w:eastAsia="IRNazanin"/>
          <w:color w:val="111111"/>
          <w:sz w:val="28"/>
          <w:sz w:val="28"/>
          <w:szCs w:val="28"/>
          <w:rtl w:val="true"/>
          <w:lang w:bidi="fa-IR"/>
        </w:rPr>
        <w:t>حال، توجه شما را به چند آیه و حدیث جلب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تُبْطِلُوا صَدَقَاتِکُم بِالْمَنِّ وَالْأَذَی کَالَّذِی یُنفِقُ مَالَهُ رِئَاءَ النَّاسِ وَلاَ یُؤْمِنُ بِاللّهِ وَالْیَوْمِ الْآخِرِ</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و کمک‌های خود را با منّت و آزار باطل مسازید مانند کسی که مالش را برای خودنمایی انفاق می‌کند و در دل به خدا و روز رستاخیز ایمان ندارد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الْمُنَافِقِینَ یُخَادِعُونَ اللّهَ وَهُوَ خَادِعُهُمْ وَإِذَا قَامُوا إِلَی الصَّلاَةِ قَامُوا کُسَالی یُرَاءُونَ النَّاسَ وَلاَ یَذْکُرُونَ اللّهَ إِلَّا قَلِیلاً</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منافقان در مقابل خدا با خدعه و نیرنگ رفتار می‌کنند در حالی که خداوند نقشه‌های آنان را نقش برآب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هنگامی که به نماز برمی‌خیزند از روی کسالت و بی‌حالی به عبادت می‌ایستند؛ در برابر مردم تظاهر و خودنمایی می‌کنند ولی در باطن کمتر به یا خدا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یُرَآءُونَ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وَیَمْنَعُونَ الْمَاعُونَ</w:t>
      </w:r>
      <w:r>
        <w:rPr>
          <w:rFonts w:eastAsia="Amiri" w:cs="Amiri" w:ascii="Amiri" w:hAnsi="Amiri"/>
          <w:color w:val="111111"/>
          <w:sz w:val="28"/>
          <w:szCs w:val="28"/>
          <w:rtl w:val="true"/>
          <w:lang w:bidi="ar-SA"/>
        </w:rPr>
        <w:t>».</w:t>
      </w:r>
      <w:r>
        <w:rPr>
          <w:rStyle w:val="FootnoteAnchor"/>
          <w:rtl w:val="true"/>
        </w:rPr>
        <w:footnoteReference w:id="32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نمازگزارانی که از یاد خدا غافل‌اند؛ آنان که در عبادت جز ریا و خودنمایی انگیزه‌ای ندارند</w:t>
      </w:r>
      <w:r>
        <w:rPr>
          <w:rFonts w:eastAsia="IRNazanin" w:cs="IRNazanin"/>
          <w:color w:val="111111"/>
          <w:sz w:val="28"/>
          <w:szCs w:val="28"/>
          <w:rtl w:val="true"/>
          <w:lang w:bidi="fa-IR"/>
        </w:rPr>
        <w:t xml:space="preserve">. </w:t>
      </w:r>
      <w:bookmarkStart w:id="395" w:name="pg381_1514"/>
    </w:p>
    <w:p>
      <w:pPr>
        <w:pStyle w:val="BookText"/>
        <w:rPr/>
      </w:pPr>
      <w:bookmarkEnd w:id="39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تَکُونُوا کَالَّذِینَ خَرَجُوا مِن دِیَارِهِم بَطَراً وَرِئَاءَ النَّاسِ</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همانند منافقان نباشید، که آنان نه برای جهاد در راه خدا بلکه از روی غرور و خودنمایی بیرون آمدند و در پنهان مردم را از راه خدا باز می‌دارند</w:t>
      </w:r>
      <w:r>
        <w:rPr>
          <w:rFonts w:eastAsia="IRNazanin" w:cs="IRNazanin"/>
          <w:color w:val="111111"/>
          <w:sz w:val="28"/>
          <w:szCs w:val="28"/>
          <w:rtl w:val="true"/>
          <w:lang w:bidi="fa-IR"/>
        </w:rPr>
        <w:t>... .</w:t>
      </w:r>
    </w:p>
    <w:p>
      <w:pPr>
        <w:pStyle w:val="Heading3"/>
        <w:numPr>
          <w:ilvl w:val="2"/>
          <w:numId w:val="1"/>
        </w:numPr>
        <w:rPr/>
      </w:pPr>
      <w:bookmarkStart w:id="396" w:name="__RefHeading___Toc3219100_211673320"/>
      <w:bookmarkStart w:id="397" w:name="_Toc152"/>
      <w:bookmarkEnd w:id="396"/>
      <w:r>
        <w:rPr>
          <w:rtl w:val="true"/>
        </w:rPr>
        <w:t>اینک احادیث‌</w:t>
      </w:r>
      <w:bookmarkEnd w:id="397"/>
    </w:p>
    <w:p>
      <w:p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تنهایی کسل و بی حال است، و در انظار مردم با نشاط و فعال، و در همه کارهایش به مدح و ثنای دیگران حساس و آزمند است و تمام کوشش او بر این است که میان مردم وجهه‌ای زیبا و نیکو داشته باشد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امیرمؤمنان‌علیه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کار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انظار مردم با حال و بانشاط می‌نماید و در تنهایی کسل و بی حال، و دوست می‌دارد که مردم تمام کارهای او را بستایند</w:t>
      </w:r>
      <w:r>
        <w:rPr>
          <w:rFonts w:eastAsia="IRNazanin" w:cs="IRNazanin"/>
          <w:color w:val="111111"/>
          <w:sz w:val="28"/>
          <w:szCs w:val="28"/>
          <w:rtl w:val="true"/>
          <w:lang w:bidi="fa-IR"/>
        </w:rPr>
        <w:t>».</w:t>
      </w:r>
      <w:r>
        <w:rPr>
          <w:rStyle w:val="FootnoteAnchor"/>
          <w:rtl w:val="true"/>
        </w:rPr>
        <w:footnoteReference w:id="325"/>
      </w:r>
    </w:p>
    <w:p>
      <w:pPr>
        <w:pStyle w:val="Heading3"/>
        <w:numPr>
          <w:ilvl w:val="2"/>
          <w:numId w:val="1"/>
        </w:numPr>
        <w:rPr/>
      </w:pPr>
      <w:bookmarkStart w:id="398" w:name="__RefHeading___Toc3219102_211673320"/>
      <w:bookmarkStart w:id="399" w:name="_Toc153"/>
      <w:bookmarkEnd w:id="398"/>
      <w:r>
        <w:rPr>
          <w:rtl w:val="true"/>
        </w:rPr>
        <w:t>ریا و بطلان عمل‌</w:t>
      </w:r>
      <w:bookmarkEnd w:id="399"/>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کارهای نیک مورد قبول خدا است جر عملی که از روی ریا باشد</w:t>
      </w:r>
      <w:r>
        <w:rPr>
          <w:rFonts w:eastAsia="IRNazanin" w:cs="IRNazanin"/>
          <w:color w:val="111111"/>
          <w:sz w:val="28"/>
          <w:szCs w:val="28"/>
          <w:rtl w:val="true"/>
          <w:lang w:bidi="fa-IR"/>
        </w:rPr>
        <w:t>».</w:t>
      </w:r>
      <w:r>
        <w:rPr>
          <w:rStyle w:val="FootnoteAnchor"/>
          <w:rtl w:val="true"/>
        </w:rPr>
        <w:footnoteReference w:id="32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آن بزرگوار نقل شده است که فرمود</w:t>
      </w:r>
      <w:r>
        <w:rPr>
          <w:rFonts w:eastAsia="IRNazanin" w:cs="IRNazanin"/>
          <w:color w:val="111111"/>
          <w:sz w:val="28"/>
          <w:szCs w:val="28"/>
          <w:rtl w:val="true"/>
          <w:lang w:bidi="fa-IR"/>
        </w:rPr>
        <w:t xml:space="preserve">: </w:t>
      </w:r>
      <w:bookmarkStart w:id="400" w:name="pg381_1515"/>
    </w:p>
    <w:p>
      <w:pPr>
        <w:pStyle w:val="BookText"/>
        <w:rPr/>
      </w:pPr>
      <w:bookmarkEnd w:id="4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شریکم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دیگری را در عبادت من شریک مساز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عملی که انجام می‌دهد دیگری را شریک سازد تمام اعمال او را نمی‌پذیرم جز عملی که خالص برای من باشد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ریایی شرک است، هر کس برای مردم کار کند پاداشش به عهده مردم است و هر کس برای خدا کار کند ثوابش بر خدا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محمد بن عرفه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پسر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را به منظور خودنمایی و شهرت انجام ندهید، زیرا هر کس که برای غیر خدا کار کند خدا او را به کاری که انجام داده وامی‌گذارد</w:t>
      </w:r>
      <w:r>
        <w:rPr>
          <w:rFonts w:eastAsia="IRNazanin" w:cs="IRNazanin"/>
          <w:color w:val="111111"/>
          <w:sz w:val="28"/>
          <w:szCs w:val="28"/>
          <w:rtl w:val="true"/>
          <w:lang w:bidi="fa-IR"/>
        </w:rPr>
        <w:t>...».</w:t>
      </w:r>
      <w:r>
        <w:rPr>
          <w:rStyle w:val="FootnoteAnchor"/>
          <w:rtl w:val="true"/>
        </w:rPr>
        <w:footnoteReference w:id="329"/>
      </w:r>
    </w:p>
    <w:p>
      <w:pPr>
        <w:pStyle w:val="Heading3"/>
        <w:numPr>
          <w:ilvl w:val="2"/>
          <w:numId w:val="1"/>
        </w:numPr>
        <w:rPr/>
      </w:pPr>
      <w:bookmarkStart w:id="401" w:name="__RefHeading___Toc3219104_211673320"/>
      <w:bookmarkStart w:id="402" w:name="_Toc154"/>
      <w:bookmarkEnd w:id="401"/>
      <w:r>
        <w:rPr>
          <w:rtl w:val="true"/>
        </w:rPr>
        <w:t>ریا از گناهان کبیره است‌</w:t>
      </w:r>
      <w:bookmarkEnd w:id="402"/>
    </w:p>
    <w:p>
      <w:pPr>
        <w:pStyle w:val="BookText"/>
        <w:rPr/>
      </w:pPr>
      <w:r>
        <w:rPr>
          <w:rFonts w:ascii="IRNazanin" w:hAnsi="IRNazanin" w:eastAsia="IRNazanin"/>
          <w:color w:val="111111"/>
          <w:sz w:val="28"/>
          <w:sz w:val="28"/>
          <w:szCs w:val="28"/>
          <w:rtl w:val="true"/>
          <w:lang w:bidi="fa-IR"/>
        </w:rPr>
        <w:t>ریا علاوه بر آن که عمل را فاسد می‌کند خود نیز از گناهان بزرگ است، زیرا ریا به منزله شرک است و شرک از گناهان کبیره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اکرم‌صلی الله علیه وآله وسلم آمده است که 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ترسناک‌ترین چیزی که از آن بر شما بیمناکم شرک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اصغر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در روز رستاخیز هنگامی که جزای بندگانش را می‌دهد به ریاکاران می‌گوید </w:t>
      </w:r>
    </w:p>
    <w:p>
      <w:pPr>
        <w:pStyle w:val="BookText"/>
        <w:rPr/>
      </w:pPr>
      <w:r>
        <w:rPr>
          <w:rFonts w:ascii="IRNazanin" w:hAnsi="IRNazanin" w:eastAsia="IRNazanin"/>
          <w:color w:val="111111"/>
          <w:sz w:val="28"/>
          <w:sz w:val="28"/>
          <w:szCs w:val="28"/>
          <w:rtl w:val="true"/>
          <w:lang w:bidi="fa-IR"/>
        </w:rPr>
        <w:t>بروید نزد کسانی که برای آن‌ها عبادت می‌کردید و ببینید آیا پاداش اعمال خود را نزد آن‌ها می‌یابید یا خیر؟</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در روایت دیگر پیامبر اکرم‌صلی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خودنمایی نماز بخواند و روزه بگیرد مشرک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نیز از آن حضرت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کسانی که اعمال خود را از روی تظاهر و ریا انجام داده‌اند گفته می‌شود شما نماز خواندید و روزه گرفته‌اید و صدقه دادید و جهاد کردید و قرآن خواندید برای این که کارهای شما در میان مردم بازگو شود، مردم هم کارهای شما را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اولین کسانی هستند که آتش دوزخ بر آن‌ها شعله‌ور می‌شود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در حدیثی از امیرمؤمنان‌علیه السلام آمده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شرک به خداوند است</w:t>
      </w:r>
      <w:r>
        <w:rPr>
          <w:rFonts w:eastAsia="IRNazanin" w:cs="IRNazanin"/>
          <w:color w:val="111111"/>
          <w:sz w:val="28"/>
          <w:szCs w:val="28"/>
          <w:rtl w:val="true"/>
          <w:lang w:bidi="fa-IR"/>
        </w:rPr>
        <w:t>».</w:t>
      </w:r>
      <w:r>
        <w:rPr>
          <w:rStyle w:val="FootnoteAnchor"/>
          <w:rtl w:val="true"/>
        </w:rPr>
        <w:footnoteReference w:id="333"/>
      </w:r>
      <w:bookmarkStart w:id="403" w:name="pg381_1517"/>
    </w:p>
    <w:p>
      <w:pPr>
        <w:pStyle w:val="Heading2"/>
        <w:numPr>
          <w:ilvl w:val="1"/>
          <w:numId w:val="1"/>
        </w:numPr>
        <w:rPr/>
      </w:pPr>
      <w:bookmarkStart w:id="404" w:name="__RefHeading___Toc3219106_211673320"/>
      <w:bookmarkStart w:id="405" w:name="_Toc155"/>
      <w:bookmarkEnd w:id="403"/>
      <w:bookmarkEnd w:id="404"/>
      <w:r>
        <w:rPr>
          <w:rtl w:val="true"/>
        </w:rPr>
        <w:t>خدمت به بندگان خدا</w:t>
      </w:r>
      <w:bookmarkEnd w:id="405"/>
    </w:p>
    <w:p>
      <w:pPr>
        <w:pStyle w:val="Heading3"/>
        <w:numPr>
          <w:ilvl w:val="2"/>
          <w:numId w:val="1"/>
        </w:numPr>
        <w:rPr/>
      </w:pPr>
      <w:bookmarkStart w:id="406" w:name="__RefHeading___Toc3219108_211673320"/>
      <w:bookmarkStart w:id="407" w:name="_Toc156"/>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از نقاط بسیار حساس در اخلاق اسلامی حسّ تعاون و تعاضد وخدمت به مردم به خصوص خدمت به مؤمنان و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تعالیم اسلامی و سیره اولیاء علیهم صلوات اللَّه استفاده می‌شود که پس از ادای فرایض، بالاترین وسیله برای تقرّب به خداوند متعال این خصلت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خداوند همواره در خدمت مردم بودند و شخصاً در رفع حوایج آنان اقدام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مجید استفاده می‌شود که آن چه به سود مردم باشد پایدار و جاوید خواهد بود و آن چه سودمند نباشد، مانند کف بر روی آب، به زودی از میان می‌رود و اثری از آن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الزَّبَدُ فَیَذْهَبُ جُفَاءً وَأَمَّا مَا یَنفَعُ النَّاسَ فَیَمْکُثُ فِی الْأَرْضِ کَذلِکَ یَضْرِبُ اللَّهُ الْأَمْثَالَ</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کف به کناری می‌افتد و نابود می‌شود ولی آن چه به مردم سود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آب یا فلز خالص در زمین می‌ماند، خداوند متعال این چنین مثال می‌زند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وَجَعَلَنِی مُبَارَکاً أَیْنَ مَا کُنتُ</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که درباره حضرت عیسی‌علیه السلام نازل شده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جَعَلَنِی مُبَارَکاً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جَعَلَنِی نَفّاعاً</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می‌باشد، یعنی خداوند عیسی را برای مردم بسیار سودمند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رسول خداصلی الله علیه وآله وسلم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مردم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وجودش برای مردم سودمندتر باشد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در حدیثی دیگر آمده است که پیامبر اکرم‌صلی الله علیه وآله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عائله و جیره خواران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آن‌ها نزد خدا کسی است که سودش به عائله خدا برسد و خانواده‌ای را خوشحال کند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هفت بار خانه خدا را طواف کند خداوند عزّوجل برای او ثواب شش هزار حسنه می‌نویسد و شش هزار گناه از نامه عمل او محو می‌کند و شش هزار درجه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اسحاق بن عمار اضافه می‌کند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شش هزار حاجت او را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 حاجت مؤمن برتر از ده طواف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از بندگان خدا در اثر این که شاخه خاری را از سر راه مسلمین برداشت اهل بهشت شد</w:t>
      </w:r>
      <w:r>
        <w:rPr>
          <w:rFonts w:eastAsia="IRNazanin" w:cs="IRNazanin"/>
          <w:color w:val="111111"/>
          <w:sz w:val="28"/>
          <w:szCs w:val="28"/>
          <w:rtl w:val="true"/>
          <w:lang w:bidi="fa-IR"/>
        </w:rPr>
        <w:t>».</w:t>
      </w:r>
      <w:r>
        <w:rPr>
          <w:rStyle w:val="FootnoteAnchor"/>
          <w:rtl w:val="true"/>
        </w:rPr>
        <w:footnoteReference w:id="34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مردم گمان می‌کنند که عبادت تنها به نماز خواندن و روزه گرفتن است و </w:t>
      </w:r>
    </w:p>
    <w:p>
      <w:pPr>
        <w:pStyle w:val="BookText"/>
        <w:rPr/>
      </w:pPr>
      <w:r>
        <w:rPr>
          <w:rFonts w:ascii="IRNazanin" w:hAnsi="IRNazanin" w:eastAsia="IRNazanin"/>
          <w:color w:val="111111"/>
          <w:sz w:val="28"/>
          <w:sz w:val="28"/>
          <w:szCs w:val="28"/>
          <w:rtl w:val="true"/>
          <w:lang w:bidi="fa-IR"/>
        </w:rPr>
        <w:t>پاره‌ای از اینان بحدّی در غفلت و نادانی و خودخواهی فرو رفته‌اند که اگر در برابر دیدگانشان مردم از گرسنگی جان دهند هیچ متأثّر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دیده شده که این گونه افراد حتی در مسافرت‌های عبادی مانند زیارت و حج تمام اوقات خود را به زیارت ودعا و اعمال مستحبّه فردی می‌گذرانند و هیچ کمکی به همراهان و همسفران خود نمی‌کنند با این که می‌دانند در میان آن‌ها افراد ضعیف و ناتوان فراوان وجود دارند که سخت به کمک و مساعدت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یکی از اسباب سلوک، حسن سلوک با مردم و حس خیرخواهی نسبت به بندگان خدا است و این احساس، انسان را از خودخواهی و خودبینی باز می‌دارد و به اخلاق الهی و ملکوتی متخلّق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با فضل و رحمت با شما رفتار می‌کند شما نیز نسبت به یکدیگر دارای فضل و نیکی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تَنْسَوُا الْفَضْلَ بَیْنَکُمْ </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مبادا این رابطه فطری و الهی را فراموش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مرجع حاجات مردم شدید خوشحال باشید که خدا شما را دوست می‌دارد، و چنان چه درِ خانه یا دفتر کارتان به روی مردم بسته شد و مردم به شما مراجعه نکردند یا نتوانستند مراجعه کنند، بدانید که از رحمت خدا محروم شده‌اید و باید به جای خوشحالی، ناراحت و اندوهگین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صادق‌علیه السلام فرمود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ایمان نیاورده است کسی که هرگاه برادر مؤمن او برای رفع حاجتی نزد وی بیاید، با چهره باز با او برخورد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خود حاجت او را برآورد باید در این باره به سرعت اقدام کند و اگر نمی‌تواند، نزد دیگران برود تا حاجت او را برآورده سازد، و اگر کسی غیر از این باشد که برایت وصف کردم هیچ گونه ولایت و رابطه‌ای بین ما و او نیست</w:t>
      </w:r>
      <w:r>
        <w:rPr>
          <w:rFonts w:eastAsia="IRNazanin" w:cs="IRNazanin"/>
          <w:color w:val="111111"/>
          <w:sz w:val="28"/>
          <w:szCs w:val="28"/>
          <w:rtl w:val="true"/>
          <w:lang w:bidi="fa-IR"/>
        </w:rPr>
        <w:t>».</w:t>
      </w:r>
      <w:r>
        <w:rPr>
          <w:rStyle w:val="FootnoteAnchor"/>
          <w:rtl w:val="true"/>
        </w:rPr>
        <w:footnoteReference w:id="342"/>
      </w:r>
      <w:bookmarkStart w:id="408" w:name="pg381_1520"/>
    </w:p>
    <w:p>
      <w:pPr>
        <w:pStyle w:val="BookText"/>
        <w:rPr/>
      </w:pPr>
      <w:bookmarkEnd w:id="408"/>
      <w:r>
        <w:rPr>
          <w:rFonts w:ascii="IRNazanin" w:hAnsi="IRNazanin" w:eastAsia="IRNazanin"/>
          <w:color w:val="111111"/>
          <w:sz w:val="28"/>
          <w:sz w:val="28"/>
          <w:szCs w:val="28"/>
          <w:rtl w:val="true"/>
          <w:lang w:bidi="fa-IR"/>
        </w:rPr>
        <w:t>رسول گرامی اسلام‌صلی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هر صبح‌گاه به امور مسلمین همّت نگمارد و در اندیشه کارهای آنان نباشد از آن‌ها نیست، و کسی که بشنود مردی فریاد می‌زند و کمک می‌طلبد و به او کمک نکند مسلمان نیست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از احادیث استفاده می‌شود که هر کس امکانات خدا داده را در رفع حوایج برادران دینی به کار نگیرد قهراً آن را در خدمت گناه و دشمنان خدا قرار خواهد داد</w:t>
      </w:r>
      <w:r>
        <w:rPr>
          <w:rFonts w:eastAsia="IRNazanin" w:cs="IRNazanin"/>
          <w:color w:val="111111"/>
          <w:sz w:val="28"/>
          <w:szCs w:val="28"/>
          <w:rtl w:val="true"/>
          <w:lang w:bidi="fa-IR"/>
        </w:rPr>
        <w:t>.</w:t>
      </w:r>
    </w:p>
    <w:p>
      <w:pPr>
        <w:pStyle w:val="Heading3"/>
        <w:numPr>
          <w:ilvl w:val="2"/>
          <w:numId w:val="1"/>
        </w:numPr>
        <w:rPr/>
      </w:pPr>
      <w:bookmarkStart w:id="409" w:name="__RefHeading___Toc3219110_211673320"/>
      <w:bookmarkStart w:id="410" w:name="_Toc157"/>
      <w:bookmarkEnd w:id="409"/>
      <w:r>
        <w:rPr>
          <w:rtl w:val="true"/>
        </w:rPr>
        <w:t>خواری دنیا و آخرت‌</w:t>
      </w:r>
      <w:bookmarkEnd w:id="410"/>
    </w:p>
    <w:p>
      <w:pPr>
        <w:pStyle w:val="BookText"/>
        <w:rPr/>
      </w:pPr>
      <w:r>
        <w:rPr>
          <w:rFonts w:ascii="IRNazanin" w:hAnsi="IRNazanin" w:eastAsia="IRNazanin"/>
          <w:color w:val="111111"/>
          <w:sz w:val="28"/>
          <w:sz w:val="28"/>
          <w:szCs w:val="28"/>
          <w:rtl w:val="true"/>
          <w:lang w:bidi="fa-IR"/>
        </w:rPr>
        <w:t>در روایت دیگری 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برادر دینی خود را یاری ندهد با این که قدرت این کار را دارد خداوند او را به حال خود واگذارد و در دنیا و آخرت خوار و ذلیلش کند</w:t>
      </w:r>
      <w:r>
        <w:rPr>
          <w:rFonts w:eastAsia="IRNazanin" w:cs="IRNazanin"/>
          <w:color w:val="111111"/>
          <w:sz w:val="28"/>
          <w:szCs w:val="28"/>
          <w:rtl w:val="true"/>
          <w:lang w:bidi="fa-IR"/>
        </w:rPr>
        <w:t>».</w:t>
      </w:r>
      <w:r>
        <w:rPr>
          <w:rStyle w:val="FootnoteAnchor"/>
          <w:rtl w:val="true"/>
        </w:rPr>
        <w:footnoteReference w:id="344"/>
      </w:r>
    </w:p>
    <w:p>
      <w:pPr>
        <w:pStyle w:val="Heading3"/>
        <w:numPr>
          <w:ilvl w:val="2"/>
          <w:numId w:val="1"/>
        </w:numPr>
        <w:rPr/>
      </w:pPr>
      <w:bookmarkStart w:id="411" w:name="__RefHeading___Toc3219112_211673320"/>
      <w:bookmarkStart w:id="412" w:name="_Toc158"/>
      <w:bookmarkEnd w:id="411"/>
      <w:r>
        <w:rPr>
          <w:rtl w:val="true"/>
        </w:rPr>
        <w:t>خیانت به خدا و پیامبر</w:t>
      </w:r>
      <w:bookmarkEnd w:id="412"/>
    </w:p>
    <w:p>
      <w:pPr>
        <w:pStyle w:val="BookText"/>
        <w:rPr/>
      </w:pPr>
      <w:r>
        <w:rPr>
          <w:rFonts w:ascii="IRNazanin" w:hAnsi="IRNazanin" w:eastAsia="IRNazanin"/>
          <w:color w:val="111111"/>
          <w:sz w:val="28"/>
          <w:sz w:val="28"/>
          <w:szCs w:val="28"/>
          <w:rtl w:val="true"/>
          <w:lang w:bidi="fa-IR"/>
        </w:rPr>
        <w:t>در روایت دیگری آمده است کسی که از برآوردن حاجت برادر دینی خود دریغ ورزد به خدا و رسول خیانت کرده و اهل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مؤمنی که دست رد برسینه برادر نیازمندش بزند با این که می‌تواند از پیش </w:t>
      </w:r>
      <w:bookmarkStart w:id="413" w:name="pg381_1521"/>
    </w:p>
    <w:p>
      <w:pPr>
        <w:pStyle w:val="BookText"/>
        <w:rPr/>
      </w:pPr>
      <w:bookmarkEnd w:id="413"/>
      <w:r>
        <w:rPr>
          <w:rFonts w:ascii="IRNazanin" w:hAnsi="IRNazanin" w:eastAsia="IRNazanin"/>
          <w:color w:val="111111"/>
          <w:sz w:val="28"/>
          <w:sz w:val="28"/>
          <w:szCs w:val="28"/>
          <w:rtl w:val="true"/>
          <w:lang w:bidi="fa-IR"/>
        </w:rPr>
        <w:t>خود یا دیگران نیاز او را برآورد خداوند روز قیامت او را با روی سیاه و چشم کبود و دست‌های به گردن بسته وا می‌دارد و سپس گفته می‌شود این است آن خیانت‌کاری که به خدا و پیامبرش خیانت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می‌رسد که وی را به دوزخ ببرند</w:t>
      </w:r>
      <w:r>
        <w:rPr>
          <w:rFonts w:eastAsia="IRNazanin" w:cs="IRNazanin"/>
          <w:color w:val="111111"/>
          <w:sz w:val="28"/>
          <w:szCs w:val="28"/>
          <w:rtl w:val="true"/>
          <w:lang w:bidi="fa-IR"/>
        </w:rPr>
        <w:t>».</w:t>
      </w:r>
      <w:r>
        <w:rPr>
          <w:rStyle w:val="FootnoteAnchor"/>
          <w:rtl w:val="true"/>
        </w:rPr>
        <w:footnoteReference w:id="345"/>
      </w:r>
    </w:p>
    <w:p>
      <w:pPr>
        <w:pStyle w:val="Heading3"/>
        <w:numPr>
          <w:ilvl w:val="2"/>
          <w:numId w:val="1"/>
        </w:numPr>
        <w:rPr/>
      </w:pPr>
      <w:bookmarkStart w:id="414" w:name="__RefHeading___Toc3219114_211673320"/>
      <w:bookmarkStart w:id="415" w:name="_Toc159"/>
      <w:bookmarkEnd w:id="414"/>
      <w:r>
        <w:rPr>
          <w:rtl w:val="true"/>
        </w:rPr>
        <w:t>ثواب رفع حوایج مؤمنان‌</w:t>
      </w:r>
      <w:bookmarkEnd w:id="415"/>
    </w:p>
    <w:p>
      <w:pPr>
        <w:pStyle w:val="BookText"/>
        <w:rPr/>
      </w:pPr>
      <w:r>
        <w:rPr>
          <w:rFonts w:ascii="IRNazanin" w:hAnsi="IRNazanin" w:eastAsia="IRNazanin"/>
          <w:color w:val="111111"/>
          <w:sz w:val="28"/>
          <w:sz w:val="28"/>
          <w:szCs w:val="28"/>
          <w:rtl w:val="true"/>
          <w:lang w:bidi="fa-IR"/>
        </w:rPr>
        <w:t>حضرت امام جعفر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یکی از خواسته‌های برادر دینی خود را برآورد خداوند عالم در روز قیامت صد هزار خواسته او را برمی‌آورد که نخستین آن‌ها بهشت است و از جمله این پاداش‌ها آن است که خویشان و آشنایان و برادران دینی او را نیز وارد بهشت می‌کند به شرط این که ناصبی نباشند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ساختن حاجت مؤمن از آزاد ساختن هزار بنده و بار کردن هزار اسب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مسلمانی که حاجت مسلمان دیگر را برآورد خداوند متعال به او ندا </w:t>
      </w:r>
    </w:p>
    <w:p>
      <w:pPr>
        <w:pStyle w:val="BookText"/>
        <w:rPr/>
      </w:pPr>
      <w:r>
        <w:rPr>
          <w:rFonts w:ascii="IRNazanin" w:hAnsi="IRNazanin" w:eastAsia="IRNazanin"/>
          <w:color w:val="111111"/>
          <w:sz w:val="28"/>
          <w:sz w:val="28"/>
          <w:szCs w:val="28"/>
          <w:rtl w:val="true"/>
          <w:lang w:bidi="fa-IR"/>
        </w:rPr>
        <w:t>می‌دهد که ثواب تو با من است و به کمتر از بهشت برای تو راضی نمی‌شوم</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در حدیثی که امیرمؤمنان‌علیه السلام از رسول گرامی اسلام‌صلی الله علیه وآله وسلم نقل کرده است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حاجت برادر دینی خود را برآورد مانند کسی است که همه عمر خدا را عبادت کرده باشد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برآوردن حاجت برادر مؤمن خود کوشش کند مانند این است که نه هزار سال خدا را عبادت کرده باشد که روزها را به روزه‌داری و شب را به شب زنده داری بگذراند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دو تذکّر لازم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حاجت نزد برادران دینی دلیل بر امید و اعتماد و اتکای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برابر این احساس عملاً به گونه‌ای برخورد کند که موجب تضعیف آن نشود بلکه آن را تأیید و تأکید نماید، همان گونه که 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اعتماد به برادر دینی همین بس که شخص حاجتش را نزد او آورد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اسلامی از حوایج مردم تعبیر به نعمت و رحمت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افرادی که در اثر تمکّن مالی یا موقعیت خاص اجتماعی در معرض هجوم امواج تقاضاها و حاجت‌ها واقع می‌شوند باید بدانند که درهای رحمت الهی به روی آنان گشوده شده و هیچ کس از فراوانی نعمت خسته و ملول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حضرت امام حسین‌علیه السلام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نعمت‌های خدا این است که مردم حوایج خود را نزد شما می‌آورند، پس از نعمت‌های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حاجت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نشوید</w:t>
      </w:r>
      <w:r>
        <w:rPr>
          <w:rFonts w:eastAsia="IRNazanin" w:cs="IRNazanin"/>
          <w:color w:val="111111"/>
          <w:sz w:val="28"/>
          <w:szCs w:val="28"/>
          <w:rtl w:val="true"/>
          <w:lang w:bidi="fa-IR"/>
        </w:rPr>
        <w:t>».</w:t>
      </w:r>
      <w:r>
        <w:rPr>
          <w:rStyle w:val="FootnoteAnchor"/>
          <w:rtl w:val="true"/>
        </w:rPr>
        <w:footnoteReference w:id="352"/>
      </w:r>
      <w:bookmarkStart w:id="416" w:name="pg381_1524"/>
    </w:p>
    <w:p>
      <w:pPr>
        <w:pStyle w:val="Heading2"/>
        <w:numPr>
          <w:ilvl w:val="1"/>
          <w:numId w:val="1"/>
        </w:numPr>
        <w:rPr/>
      </w:pPr>
      <w:bookmarkStart w:id="417" w:name="__RefHeading___Toc3219116_211673320"/>
      <w:bookmarkStart w:id="418" w:name="_Toc160"/>
      <w:bookmarkEnd w:id="416"/>
      <w:bookmarkEnd w:id="417"/>
      <w:r>
        <w:rPr>
          <w:rtl w:val="true"/>
        </w:rPr>
        <w:t>اصلاح بین مردم‌</w:t>
      </w:r>
      <w:bookmarkEnd w:id="418"/>
    </w:p>
    <w:p>
      <w:pPr>
        <w:pStyle w:val="Heading3"/>
        <w:numPr>
          <w:ilvl w:val="2"/>
          <w:numId w:val="1"/>
        </w:numPr>
        <w:rPr/>
      </w:pPr>
      <w:bookmarkStart w:id="419" w:name="__RefHeading___Toc3219118_211673320"/>
      <w:bookmarkStart w:id="420" w:name="_Toc161"/>
      <w:bookmarkEnd w:id="419"/>
      <w:r>
        <w:rPr>
          <w:rtl w:val="true"/>
        </w:rPr>
        <w:t>توضیح</w:t>
      </w:r>
      <w:bookmarkEnd w:id="420"/>
    </w:p>
    <w:p>
      <w:pPr>
        <w:pStyle w:val="BookText"/>
        <w:rPr/>
      </w:pPr>
      <w:r>
        <w:rPr>
          <w:rFonts w:ascii="IRNazanin" w:hAnsi="IRNazanin" w:eastAsia="IRNazanin"/>
          <w:color w:val="111111"/>
          <w:sz w:val="28"/>
          <w:sz w:val="28"/>
          <w:szCs w:val="28"/>
          <w:rtl w:val="true"/>
          <w:lang w:bidi="fa-IR"/>
        </w:rPr>
        <w:t>سعی و کوشش برای اصلاح میان مردم یکی دیگر از نکته‌های اخلاقی است که در قرآن کریم و روایات اهل بیت‌علیهم السلام اهمیت فوق العاده‌ای به آن داده شده است و اینک به برخی از آن آیات و روایات اشاره می‌کنیم</w:t>
      </w:r>
      <w:r>
        <w:rPr>
          <w:rFonts w:eastAsia="IRNazanin" w:cs="IRNazanin"/>
          <w:color w:val="111111"/>
          <w:sz w:val="28"/>
          <w:szCs w:val="28"/>
          <w:rtl w:val="true"/>
          <w:lang w:bidi="fa-IR"/>
        </w:rPr>
        <w:t>.</w:t>
      </w:r>
    </w:p>
    <w:p>
      <w:pPr>
        <w:pStyle w:val="Heading3"/>
        <w:numPr>
          <w:ilvl w:val="2"/>
          <w:numId w:val="1"/>
        </w:numPr>
        <w:rPr/>
      </w:pPr>
      <w:bookmarkStart w:id="421" w:name="__RefHeading___Toc3219120_211673320"/>
      <w:bookmarkStart w:id="422" w:name="_Toc162"/>
      <w:bookmarkEnd w:id="421"/>
      <w:r>
        <w:rPr>
          <w:rtl w:val="true"/>
        </w:rPr>
        <w:t>قرآن و اصلاح بین مردم‌</w:t>
      </w:r>
      <w:bookmarkEnd w:id="422"/>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فَأَصْلِحُوا بَیْنَ أَخَوَیْکُمْ وَاتَّقُوا اللَّهَ لَعَلَّکُمْ تُرْحَمُونَ</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مؤمنان برادر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میان دو برادر خود صلح برقرار سازید و تقوای الهی پیشه کنید تا مشمول رحمت او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وَالصُّلْحُ خَیْرٌ</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صلح و آشتی بهتر است</w:t>
      </w:r>
      <w:r>
        <w:rPr>
          <w:rFonts w:eastAsia="IRNazanin" w:cs="IRNazanin"/>
          <w:color w:val="111111"/>
          <w:sz w:val="28"/>
          <w:szCs w:val="28"/>
          <w:rtl w:val="true"/>
          <w:lang w:bidi="fa-IR"/>
        </w:rPr>
        <w:t>.</w:t>
      </w:r>
    </w:p>
    <w:p>
      <w:pPr>
        <w:pStyle w:val="Heading3"/>
        <w:numPr>
          <w:ilvl w:val="2"/>
          <w:numId w:val="1"/>
        </w:numPr>
        <w:rPr/>
      </w:pPr>
      <w:bookmarkStart w:id="423" w:name="__RefHeading___Toc3219122_211673320"/>
      <w:bookmarkStart w:id="424" w:name="_Toc163"/>
      <w:bookmarkEnd w:id="423"/>
      <w:r>
        <w:rPr>
          <w:rtl w:val="true"/>
        </w:rPr>
        <w:t>روایات و اصلاح بین مردم‌</w:t>
      </w:r>
      <w:bookmarkEnd w:id="42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اسلامی به اندازه‌ای به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ذات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داده شده است که به عناوین مختلفی مردم را به این امر تشویق و ترغیب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425" w:name="pg381_1525"/>
    </w:p>
    <w:p>
      <w:pPr>
        <w:pStyle w:val="BookText"/>
        <w:rPr/>
      </w:pPr>
      <w:bookmarkEnd w:id="425"/>
      <w:r>
        <w:rPr>
          <w:rFonts w:ascii="IRNazanin" w:hAnsi="IRNazanin" w:eastAsia="IRNazanin"/>
          <w:color w:val="111111"/>
          <w:sz w:val="28"/>
          <w:sz w:val="28"/>
          <w:szCs w:val="28"/>
          <w:rtl w:val="true"/>
          <w:lang w:bidi="fa-IR"/>
        </w:rPr>
        <w:t>بعضی از روایات به عنوان بهترین صدقه و در روایتی دیگر به عنوان بهترین عبادت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فیض در ذیل آیه‌ای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صادق‌علیه السلام روایتی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و بخششی را که خدا دوست می‌دارد اصلاح میان مردم در هنگامه فساد و اختلاف و نزدیک ساختن آن‌ها به یکدیگر در روزگار دوری و جدایی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الفت و اصلاح و آشتی میان دو نفر نزد من محبوب‌تر است از این که دو دینار در راه خدا صدقه بدهم</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صدقه اصلاح میان مردم است</w:t>
      </w:r>
      <w:r>
        <w:rPr>
          <w:rFonts w:eastAsia="IRNazanin" w:cs="IRNazanin"/>
          <w:color w:val="111111"/>
          <w:sz w:val="28"/>
          <w:szCs w:val="28"/>
          <w:rtl w:val="true"/>
          <w:lang w:bidi="fa-IR"/>
        </w:rPr>
        <w:t>».</w:t>
      </w:r>
      <w:r>
        <w:rPr>
          <w:rStyle w:val="FootnoteAnchor"/>
          <w:rtl w:val="true"/>
        </w:rPr>
        <w:footnoteReference w:id="357"/>
      </w:r>
    </w:p>
    <w:p>
      <w:pPr>
        <w:pStyle w:val="Heading3"/>
        <w:numPr>
          <w:ilvl w:val="2"/>
          <w:numId w:val="1"/>
        </w:numPr>
        <w:rPr/>
      </w:pPr>
      <w:bookmarkStart w:id="426" w:name="__RefHeading___Toc3219124_211673320"/>
      <w:bookmarkStart w:id="427" w:name="_Toc164"/>
      <w:bookmarkEnd w:id="426"/>
      <w:r>
        <w:rPr>
          <w:rtl w:val="true"/>
        </w:rPr>
        <w:t>برترین عبادت‌</w:t>
      </w:r>
      <w:bookmarkEnd w:id="427"/>
    </w:p>
    <w:p>
      <w:pPr>
        <w:pStyle w:val="BookText"/>
        <w:rPr/>
      </w:pPr>
      <w:r>
        <w:rPr>
          <w:rFonts w:ascii="IRNazanin" w:hAnsi="IRNazanin" w:eastAsia="IRNazanin"/>
          <w:color w:val="111111"/>
          <w:sz w:val="28"/>
          <w:sz w:val="28"/>
          <w:szCs w:val="28"/>
          <w:rtl w:val="true"/>
          <w:lang w:bidi="fa-IR"/>
        </w:rPr>
        <w:t>از نظر امیرمؤمنان‌علیه السلام اصلاح بین مردم برترین عبادت است، که در آخرین وصایای خود آن‌گاه که در بستر شهادت بود به فرزندانش سفارش کرد و فرمود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بین مردم از همه نماز و روزه‌ها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احتمالاً از نماز و روزه‌های معمولی ثوابش </w:t>
      </w:r>
      <w:bookmarkStart w:id="428" w:name="pg381_1526"/>
    </w:p>
    <w:p>
      <w:pPr>
        <w:pStyle w:val="BookText"/>
        <w:rPr/>
      </w:pPr>
      <w:bookmarkEnd w:id="428"/>
      <w:r>
        <w:rPr>
          <w:rFonts w:ascii="IRNazanin" w:hAnsi="IRNazanin" w:eastAsia="IRNazanin"/>
          <w:color w:val="111111"/>
          <w:sz w:val="28"/>
          <w:sz w:val="28"/>
          <w:szCs w:val="28"/>
          <w:rtl w:val="true"/>
          <w:lang w:bidi="fa-IR"/>
        </w:rPr>
        <w:t xml:space="preserve">بیشتر است </w:t>
      </w:r>
      <w:r>
        <w:rPr>
          <w:rFonts w:eastAsia="IRNazanin" w:cs="IRNazanin"/>
          <w:color w:val="111111"/>
          <w:sz w:val="28"/>
          <w:szCs w:val="28"/>
          <w:rtl w:val="true"/>
          <w:lang w:bidi="fa-IR"/>
        </w:rPr>
        <w:t>.</w:t>
      </w:r>
      <w:r>
        <w:rPr>
          <w:rStyle w:val="FootnoteAnchor"/>
          <w:rtl w:val="true"/>
        </w:rPr>
        <w:footnoteReference w:id="358"/>
      </w:r>
    </w:p>
    <w:p>
      <w:pPr>
        <w:pStyle w:val="Heading3"/>
        <w:numPr>
          <w:ilvl w:val="2"/>
          <w:numId w:val="1"/>
        </w:numPr>
        <w:rPr/>
      </w:pPr>
      <w:bookmarkStart w:id="429" w:name="__RefHeading___Toc3219126_211673320"/>
      <w:bookmarkStart w:id="430" w:name="_Toc165"/>
      <w:bookmarkEnd w:id="429"/>
      <w:r>
        <w:rPr>
          <w:rtl w:val="true"/>
        </w:rPr>
        <w:t>دروغ به خاطر اصلاح‌</w:t>
      </w:r>
      <w:bookmarkEnd w:id="430"/>
    </w:p>
    <w:p>
      <w:pPr>
        <w:pStyle w:val="BookText"/>
        <w:rPr/>
      </w:pPr>
      <w:r>
        <w:rPr>
          <w:rFonts w:ascii="IRNazanin" w:hAnsi="IRNazanin" w:eastAsia="IRNazanin"/>
          <w:color w:val="111111"/>
          <w:sz w:val="28"/>
          <w:sz w:val="28"/>
          <w:szCs w:val="28"/>
          <w:rtl w:val="true"/>
          <w:lang w:bidi="fa-IR"/>
        </w:rPr>
        <w:t>با این که در قرآن و روایات از دروغ گفتن زیاد نکوهش شده و یکی از گناهان کبیره به شمار آمده است اما به خاطر اهمیت اصلاح بین مردم اگر کسی بتواند به این وسیله بین دو نفر که با یکدیگر نزاع دارند صفا و صمیمت ایجاد کند دروغ گفتن در این مورد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ضمن حدیثی به یکی از اصحاب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 دروغگو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صلح است نه دروغ</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در حدیثی از امام علی‌علیه السلام می‌خوانیم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 شایسته نیست جز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 موارد، صلح بین افراد است</w:t>
      </w:r>
      <w:r>
        <w:rPr>
          <w:rFonts w:eastAsia="IRNazanin" w:cs="IRNazanin"/>
          <w:color w:val="111111"/>
          <w:sz w:val="28"/>
          <w:szCs w:val="28"/>
          <w:rtl w:val="true"/>
          <w:lang w:bidi="fa-IR"/>
        </w:rPr>
        <w:t>».</w:t>
      </w:r>
      <w:r>
        <w:rPr>
          <w:rStyle w:val="FootnoteAnchor"/>
          <w:rtl w:val="true"/>
        </w:rPr>
        <w:footnoteReference w:id="360"/>
      </w:r>
      <w:bookmarkStart w:id="431" w:name="pg381_1527"/>
    </w:p>
    <w:p>
      <w:pPr>
        <w:pStyle w:val="Heading2"/>
        <w:numPr>
          <w:ilvl w:val="1"/>
          <w:numId w:val="1"/>
        </w:numPr>
        <w:rPr/>
      </w:pPr>
      <w:bookmarkStart w:id="432" w:name="__RefHeading___Toc3219128_211673320"/>
      <w:bookmarkStart w:id="433" w:name="_Toc166"/>
      <w:bookmarkEnd w:id="431"/>
      <w:bookmarkEnd w:id="432"/>
      <w:r>
        <w:rPr>
          <w:rtl w:val="true"/>
        </w:rPr>
        <w:t>توکّل و اعتماد بر خداوند</w:t>
      </w:r>
      <w:bookmarkEnd w:id="433"/>
    </w:p>
    <w:p>
      <w:pPr>
        <w:pStyle w:val="Heading3"/>
        <w:numPr>
          <w:ilvl w:val="2"/>
          <w:numId w:val="1"/>
        </w:numPr>
        <w:rPr/>
      </w:pPr>
      <w:bookmarkStart w:id="434" w:name="__RefHeading___Toc3219130_211673320"/>
      <w:bookmarkStart w:id="435" w:name="_Toc167"/>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یکی دیگر از مظاهر ایمان و مکارم اخلاق، توکل بر خدا و اعتماد به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روایات ائمه معصومین‌علیهم السلام در ارتباط با توکل مطالب فوق العاده ارزشمندی آمده است که در این رساله به گوشه‌ای از آن اشاره خواهیم کرد</w:t>
      </w:r>
      <w:r>
        <w:rPr>
          <w:rFonts w:eastAsia="IRNazanin" w:cs="IRNazanin"/>
          <w:color w:val="111111"/>
          <w:sz w:val="28"/>
          <w:szCs w:val="28"/>
          <w:rtl w:val="true"/>
          <w:lang w:bidi="fa-IR"/>
        </w:rPr>
        <w:t>.</w:t>
      </w:r>
    </w:p>
    <w:p>
      <w:pPr>
        <w:pStyle w:val="Heading3"/>
        <w:numPr>
          <w:ilvl w:val="2"/>
          <w:numId w:val="1"/>
        </w:numPr>
        <w:rPr/>
      </w:pPr>
      <w:bookmarkStart w:id="436" w:name="__RefHeading___Toc3219132_211673320"/>
      <w:bookmarkStart w:id="437" w:name="_Toc168"/>
      <w:bookmarkEnd w:id="436"/>
      <w:r>
        <w:rPr>
          <w:rtl w:val="true"/>
        </w:rPr>
        <w:t>توکل در قرآن‌</w:t>
      </w:r>
      <w:bookmarkEnd w:id="437"/>
    </w:p>
    <w:p>
      <w:pPr>
        <w:pStyle w:val="BookText"/>
        <w:rPr/>
      </w:pPr>
      <w:r>
        <w:rPr>
          <w:rFonts w:ascii="IRNazanin" w:hAnsi="IRNazanin" w:eastAsia="IRNazanin"/>
          <w:color w:val="111111"/>
          <w:sz w:val="28"/>
          <w:sz w:val="28"/>
          <w:szCs w:val="28"/>
          <w:rtl w:val="true"/>
          <w:lang w:bidi="fa-IR"/>
        </w:rPr>
        <w:t>قرآن مجید در موارد متعددی توکل بر خدا را از ویژگی‌های افراد با ایمان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اللّهِ فَتَوَکَّلُوا إِن کُنْتُم مُؤْمِنِینَ</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کنید اگر ا یمان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اللّهِ فَلْیَتَوَکَّلِ الْمُؤْمِنُونَ</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ایمان باید تنها بر خدا توکل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إِذَا ذُکِرَ اللّهُ وَجِلَتْ قُلُوبُهُمْ وَإِذَا تُلِیَتْ عَلَیْهِمْ آیَاتُهُ زَادَتْهُمْ إِیمَاناً وَعَلی رَبِّهِمْ یَتَوَکَّلُونَ</w:t>
      </w:r>
      <w:r>
        <w:rPr>
          <w:rFonts w:eastAsia="Amiri" w:cs="Amiri" w:ascii="Amiri" w:hAnsi="Amiri"/>
          <w:color w:val="111111"/>
          <w:sz w:val="28"/>
          <w:szCs w:val="28"/>
          <w:rtl w:val="true"/>
          <w:lang w:bidi="ar-SA"/>
        </w:rPr>
        <w:t>».</w:t>
      </w:r>
      <w:r>
        <w:rPr>
          <w:rStyle w:val="FootnoteAnchor"/>
          <w:rtl w:val="true"/>
        </w:rPr>
        <w:footnoteReference w:id="36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تنها کسانی هستند که هرگاه نام خدا برده شود دل هایشان بیمناک </w:t>
      </w:r>
      <w:bookmarkStart w:id="438" w:name="pg381_1528"/>
    </w:p>
    <w:p>
      <w:pPr>
        <w:pStyle w:val="BookText"/>
        <w:rPr/>
      </w:pPr>
      <w:bookmarkEnd w:id="438"/>
      <w:r>
        <w:rPr>
          <w:rFonts w:ascii="IRNazanin" w:hAnsi="IRNazanin" w:eastAsia="IRNazanin"/>
          <w:color w:val="111111"/>
          <w:sz w:val="28"/>
          <w:sz w:val="28"/>
          <w:szCs w:val="28"/>
          <w:rtl w:val="true"/>
          <w:lang w:bidi="fa-IR"/>
        </w:rPr>
        <w:t>می‌گردد و هنگامی که آیات او بر آن‌ها خوانده می‌شود ایمان‌شان فزونی می‌گیرد و فقط بر پروردگارشان توکل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به اهمیت توکل از نظر قرآن واقف شدید توجه شما را به معنای توکل جلب می‌کنیم</w:t>
      </w:r>
      <w:r>
        <w:rPr>
          <w:rFonts w:eastAsia="IRNazanin" w:cs="IRNazanin"/>
          <w:color w:val="111111"/>
          <w:sz w:val="28"/>
          <w:szCs w:val="28"/>
          <w:rtl w:val="true"/>
          <w:lang w:bidi="fa-IR"/>
        </w:rPr>
        <w:t>.</w:t>
      </w:r>
    </w:p>
    <w:p>
      <w:pPr>
        <w:pStyle w:val="Heading3"/>
        <w:numPr>
          <w:ilvl w:val="2"/>
          <w:numId w:val="1"/>
        </w:numPr>
        <w:rPr/>
      </w:pPr>
      <w:bookmarkStart w:id="439" w:name="__RefHeading___Toc3219134_211673320"/>
      <w:bookmarkStart w:id="440" w:name="_Toc169"/>
      <w:bookmarkEnd w:id="439"/>
      <w:r>
        <w:rPr>
          <w:rtl w:val="true"/>
        </w:rPr>
        <w:t>توکّل چیست؟</w:t>
      </w:r>
      <w:bookmarkEnd w:id="440"/>
    </w:p>
    <w:p>
      <w:pPr>
        <w:pStyle w:val="BookText"/>
        <w:rPr/>
      </w:pPr>
      <w:r>
        <w:rPr>
          <w:rFonts w:ascii="IRNazanin" w:hAnsi="IRNazanin" w:eastAsia="IRNazanin"/>
          <w:color w:val="111111"/>
          <w:sz w:val="28"/>
          <w:sz w:val="28"/>
          <w:szCs w:val="28"/>
          <w:rtl w:val="true"/>
          <w:lang w:bidi="fa-IR"/>
        </w:rPr>
        <w:t>پیامبر گرامی اسلام‌صلی الله علیه وآله وسلم تفسیر توکّل را از جبرئیل سؤال کرد، جبرئیل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توکّل این است که انسان یقین کند به این که سود و زیان و بخشش و حرمان به دست مردم نیست و باید از آن‌ها ناامید بود و اگر بنده‌ای به این مرتبه از معرفت برسد که جز برای خدا کاری انجام ندهد و جز او به کسی امیدوار نباشد و از غیر او نهراسد و غیر از خدا چشم طمع به کسی نداشته باشد، این همان توکل بر خدا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شخصی به نام حسن به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هشتم‌علیه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حدّ و مرز توکّل 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آن است که با اتکای به خدا از هیچ کس نترسی</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در روایت دیگری علیّ بن سُوَیْد می‌گوید از امام هفتم‌علیه السلام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یَتَوَکَّلْ عَلَی اللَّهِ فَهُوَ حَسْبُهُ</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را پرسیدم، 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دارای مراتب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درجات توکل آن است که در تمام </w:t>
      </w:r>
      <w:bookmarkStart w:id="441" w:name="pg381_1529"/>
    </w:p>
    <w:p>
      <w:pPr>
        <w:pStyle w:val="BookText"/>
        <w:rPr/>
      </w:pPr>
      <w:bookmarkEnd w:id="441"/>
      <w:r>
        <w:rPr>
          <w:rFonts w:ascii="IRNazanin" w:hAnsi="IRNazanin" w:eastAsia="IRNazanin"/>
          <w:color w:val="111111"/>
          <w:sz w:val="28"/>
          <w:sz w:val="28"/>
          <w:szCs w:val="28"/>
          <w:rtl w:val="true"/>
          <w:lang w:bidi="fa-IR"/>
        </w:rPr>
        <w:t>امورت بر خدا توکل کنی و از آن چه خدا نسبت به تو انجام داده راضی باشی و بدانی که خدا جز خیر و فضیلت برای تو نمی‌خواهد و نیز بدانی که در تمام این امور اختیار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واگذار کردن امور به او بر خدا توکل داشته باش</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ذلِک الایمانُ بِغُیُوبِ اللَّهِ الَّتی لَمْ یُحِطْ عِلْمُکَ بِها فَوَکَّلْتَ عِلْمَها إلَیْهِ وَ إلی اُمَنائِهِ عَلَیْها وَ وَثِقْتَ بِهِ فیها وَ فی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درجات توکّل این است که به امور غیبی که علم تو به آن احاطه ندارد ایمان بیاوری و علم آن را به خداوند و خزینه داران علم الهی واگذاری، در این گونه موارد و جز آن به خدا اعتماد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زندگی به حوادث و جریاناتی برخورد کردی که نتوانستی آن را در محدوده اسباب و عوامل مادّی توجیه و تفسیر کنی علم آن را به خدا و اولیای او واگذار و با اعتماد بر خدا از وساوس شیطانی که موجب نگرانی و تشویش است خود را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حدیث بر جنبه غیبی و ماورایی توکّل دلالت دارد که شخص متوکّل از محدوده عوامل مادّی پا را فراتر می‌نهد و به عوامل غیبی که در سرنوشت انسان مؤثر است نیز 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انسان همه چیز را باید از خدا دانسته و خود را وابسته به قدرت لایزال او بداند و با این پیوند، همچون قطره‌ای که به دریا می‌پیوندند، خود را در امواج سهمگین بیندازد و از هیچ چیز نهراسد</w:t>
      </w:r>
      <w:r>
        <w:rPr>
          <w:rFonts w:eastAsia="IRNazanin" w:cs="IRNazanin"/>
          <w:color w:val="111111"/>
          <w:sz w:val="28"/>
          <w:szCs w:val="28"/>
          <w:rtl w:val="true"/>
          <w:lang w:bidi="fa-IR"/>
        </w:rPr>
        <w:t>.</w:t>
      </w:r>
    </w:p>
    <w:p>
      <w:pPr>
        <w:pStyle w:val="Heading3"/>
        <w:numPr>
          <w:ilvl w:val="2"/>
          <w:numId w:val="1"/>
        </w:numPr>
        <w:rPr/>
      </w:pPr>
      <w:bookmarkStart w:id="442" w:name="__RefHeading___Toc3219136_211673320"/>
      <w:bookmarkStart w:id="443" w:name="_Toc170"/>
      <w:bookmarkEnd w:id="442"/>
      <w:r>
        <w:rPr>
          <w:rtl w:val="true"/>
        </w:rPr>
        <w:t>بحثی در تعریف توکل از استاد علامه طباطبایی‌قدس سره‌</w:t>
      </w:r>
      <w:bookmarkEnd w:id="443"/>
    </w:p>
    <w:p>
      <w:pPr>
        <w:pStyle w:val="BookText"/>
        <w:rPr/>
      </w:pPr>
      <w:r>
        <w:rPr>
          <w:rFonts w:ascii="IRNazanin" w:hAnsi="IRNazanin" w:eastAsia="IRNazanin"/>
          <w:color w:val="111111"/>
          <w:sz w:val="28"/>
          <w:sz w:val="28"/>
          <w:szCs w:val="28"/>
          <w:rtl w:val="true"/>
          <w:lang w:bidi="fa-IR"/>
        </w:rPr>
        <w:t>مرحوم استاد علامه طباطبایی می‌فرماید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مطلب این است که نفوذ اراده و رسیدن به مقصود در عالم مادّه نیازمند به یک سلسله اسباب و عوامل طبیعی و یک سلسله عوامل روحی و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وارد میدان عمل می‌شود و کلیه عوامل طبیعی </w:t>
      </w:r>
    </w:p>
    <w:p>
      <w:pPr>
        <w:pStyle w:val="BookText"/>
        <w:rPr/>
      </w:pPr>
      <w:r>
        <w:rPr>
          <w:rFonts w:ascii="IRNazanin" w:hAnsi="IRNazanin" w:eastAsia="IRNazanin"/>
          <w:color w:val="111111"/>
          <w:sz w:val="28"/>
          <w:sz w:val="28"/>
          <w:szCs w:val="28"/>
          <w:rtl w:val="true"/>
          <w:lang w:bidi="fa-IR"/>
        </w:rPr>
        <w:t xml:space="preserve">مورد نیاز را آماده می‌کند، تنها چیزی که میان او و هدفش فاصله می‌اندازد همانا تعدادی از عوامل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سستی اراده و تصمیم، ترس، غم و اندوه، شتاب‌زدگی و عدم تعادل، سفاهت و کم تجربگی و بدگمانی نسبت به تأثیر علل و اسباب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وضعی اگر انسان بر خداوند سبحان توکل داشته باشد اراده‌اش قوی و عزمش راسخ می‌گردد وموانع و مزاحمات روحی در برابر آن خنثی خواهد شد؛ زیرا انسان در مقام توکل، با مسبّب الاسباب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 بر همه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می‌خورد و با چنین پیوندی دیگر جایی برای نگرانی و تشویش خاطر باقی نمی‌ماند و با قاطعیت با موانع دست و پنجه نرم می‌کند تا به مقصود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نکته دیگری که در مورد توکل موجود است بعد غیبی و ماورایی آن است؛ یعنی خداوند متعال شخص متوکّل را با امدادهای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یحتسب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به گمانش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 می‌رساند که این امدادها از حوصله اسباب عادی وطبیعی فراتر و در ردیف مافوق علل مادّی قرار دارد و ظاهر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یَتَوَکَّلْ عَلَی اللَّهِ فَهُوَ حَسْبُهُ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خدا توکل کند خدا او را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امدادی را نوید می‌دهد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آثاری نیز که در احادیث معصومین علیه السلام درباره توکل آمده مؤیّد کلام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امیرمؤمنان‌علیه السلام می‌فرماید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 خدا توکل کند سختی‌ها برای ا و نرم و آسان و اسباب و وسیله‌ها برایش فراهم شود و در راحت و وسعت و کرامت جای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زندگیش به راحتی و آسایش گذرد</w:t>
      </w:r>
      <w:r>
        <w:rPr>
          <w:rFonts w:eastAsia="IRNazanin" w:cs="IRNazanin"/>
          <w:color w:val="111111"/>
          <w:sz w:val="28"/>
          <w:szCs w:val="28"/>
          <w:rtl w:val="true"/>
          <w:lang w:bidi="fa-IR"/>
        </w:rPr>
        <w:t>] ».</w:t>
      </w:r>
      <w:r>
        <w:rPr>
          <w:rStyle w:val="FootnoteAnchor"/>
          <w:rtl w:val="true"/>
        </w:rPr>
        <w:footnoteReference w:id="369"/>
      </w:r>
      <w:bookmarkStart w:id="444" w:name="pg381_1531"/>
    </w:p>
    <w:p>
      <w:pPr>
        <w:pStyle w:val="BookText"/>
        <w:rPr/>
      </w:pPr>
      <w:bookmarkEnd w:id="444"/>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خداوند سبحان توکل کند شبهه‌ها برایش روشن گردد و آن چه لازم دارد کفایت شود و از رنج‌ها و گرفتاری‌ها مصون بماند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این احادیث به موضوع عوامل روحی که در کلام استاد آمده اشاره دارد و با صراحت دلالت می‌کند بر این که شخص متوکل بر این گونه عوامل و مشکلات فائق و غالب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طِیَرَه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خاطرات درونی و عوامل منفی است که در روحیه بسیاری از افراد بازتاب‌های منفی ایجاد می‌کند و مانع از فعالیت می‌گردد در نفوس انسان‌های متوکل اثر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بد زدن شرک است و هیچ یک از ما نیست جز این که به آن مبتلا است اما خدا به وسیله 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 آن را از بین می‌برد</w:t>
      </w:r>
      <w:r>
        <w:rPr>
          <w:rFonts w:eastAsia="IRNazanin" w:cs="IRNazanin"/>
          <w:color w:val="111111"/>
          <w:sz w:val="28"/>
          <w:szCs w:val="28"/>
          <w:rtl w:val="true"/>
          <w:lang w:bidi="fa-IR"/>
        </w:rPr>
        <w:t>».</w:t>
      </w:r>
      <w:r>
        <w:rPr>
          <w:rStyle w:val="FootnoteAnchor"/>
          <w:rtl w:val="true"/>
        </w:rPr>
        <w:footnoteReference w:id="371"/>
      </w:r>
    </w:p>
    <w:p>
      <w:pPr>
        <w:pStyle w:val="Heading3"/>
        <w:numPr>
          <w:ilvl w:val="2"/>
          <w:numId w:val="1"/>
        </w:numPr>
        <w:rPr/>
      </w:pPr>
      <w:bookmarkStart w:id="445" w:name="__RefHeading___Toc3219138_211673320"/>
      <w:bookmarkStart w:id="446" w:name="_Toc171"/>
      <w:bookmarkEnd w:id="445"/>
      <w:r>
        <w:rPr>
          <w:rtl w:val="true"/>
        </w:rPr>
        <w:t>نکته اساسی‌</w:t>
      </w:r>
      <w:bookmarkEnd w:id="446"/>
    </w:p>
    <w:p>
      <w:pPr>
        <w:pStyle w:val="BookText"/>
        <w:rPr/>
      </w:pPr>
      <w:r>
        <w:rPr>
          <w:rFonts w:ascii="IRNazanin" w:hAnsi="IRNazanin" w:eastAsia="IRNazanin"/>
          <w:color w:val="111111"/>
          <w:sz w:val="28"/>
          <w:sz w:val="28"/>
          <w:szCs w:val="28"/>
          <w:rtl w:val="true"/>
          <w:lang w:bidi="fa-IR"/>
        </w:rPr>
        <w:t>با این که عالَم، عالم اسباب است و انسان برای ادامه زندگی خود چاره‌ای ندارد جز این که با تسبیب اسباب و در ارتباط با مردم کارهای خود را انجام دهد، اما نکته اساسی و مهمی که وجود دارد این است که انسان در عین این که باید در زندگی خود دنبال وسیله و سبب برود، مسبب الاسباب را نباید فراموش کند بلکه باید وسایل و اسباب را پرتوی از ذات احدیت و ا راده او بداند، نه این که مخلوق را قادر و خالق را مقهور و مغلوب به حساب آورد، چرا که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یَتَوَکَّلْ عَلَی اللَّهِ فَهُوَ حَسْبُهُ إِنَّ اللَّهَ بَالِغُ أَمْرِهِ قَدْ جَعَلَ اللَّهُ لِکُلِّ شَی‌ءٍ </w:t>
      </w:r>
    </w:p>
    <w:p>
      <w:pPr>
        <w:pStyle w:val="BookText"/>
        <w:rPr/>
      </w:pPr>
      <w:r>
        <w:rPr>
          <w:rFonts w:ascii="Amiri" w:hAnsi="Amiri" w:eastAsia="Amiri" w:cs="Amiri"/>
          <w:color w:val="111111"/>
          <w:sz w:val="28"/>
          <w:sz w:val="28"/>
          <w:szCs w:val="28"/>
          <w:rtl w:val="true"/>
          <w:lang w:bidi="ar-SA"/>
        </w:rPr>
        <w:t>قَدْراً</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خداوند توکّل کند کفایت امرش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فرمان خود را به انجام می‌رساند، و خدا برای هر چیزی اندازه‌ای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قرآن مجید در موارد متعددی مردم را به این مسئله توجه می‌دهد و می‌فرماید به دیگران اعتماد نکنید، در گرفتاری‌ها و سختی‌ها به خدا توجه کنید و به طور کلی امور خود را به خدا واگذارید و با اعتماد بر ا و دنبال فعالیت خویش بروید، چرا که تمام کارها به دست قدرت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وَاللَّهُ هُوَ الْغَنِیُّ الْحَمِیدُ</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نیازمندان به خدا هستید، تنها خداوند است که بی‌نیاز و شایسته هرگونه حمد و ستایش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أَغَیْرَ اللّهِ أَتَّخِذُ وَلِیّاً فَاطِرِ السَّماوَاتِ وَالْأَرْضِ؟</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بگو آیا غیر از خدا را ولیّ خود انتخاب کنم در حالی که او آفریننده آسمان‌ها و زمین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یَمْسَسْکَ اللّهُ بِضُرٍّ فَلاَ کَاشِفَ لَهُ إِلَّا هُوَ وَإِن یَمْسَسْکَ بِخَیْرٍ فَهُوَ عَلَی کُلِّ شَیْ‌ءٍ قَدِیرٌ</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اگر خداوند زیانی به تو برساند هیچ کس جز او نمی‌تواند آن را برطرف سازد، و اگر خیری به تو برساند او بر همه چیز توانا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یَمْسَسْکَ اللَّهُ بِضُرٍّ فَلاَ کَاشِفَ لَهُ إِلَّا هُوَ وَإِن یُرِدْکَ بِخَیْرٍ فَلاَ رَادَّ لِفَضْلِهِ </w:t>
      </w:r>
      <w:bookmarkStart w:id="447" w:name="pg381_1533"/>
    </w:p>
    <w:p>
      <w:pPr>
        <w:pStyle w:val="BookText"/>
        <w:rPr/>
      </w:pPr>
      <w:bookmarkEnd w:id="447"/>
      <w:r>
        <w:rPr>
          <w:rFonts w:ascii="Amiri" w:hAnsi="Amiri" w:eastAsia="Amiri" w:cs="Amiri"/>
          <w:color w:val="111111"/>
          <w:sz w:val="28"/>
          <w:sz w:val="28"/>
          <w:szCs w:val="28"/>
          <w:rtl w:val="true"/>
          <w:lang w:bidi="ar-SA"/>
        </w:rPr>
        <w:t>یُصِیبُ بِهِ مَن یَشَاءُ مِنْ عِبَادِهِ وَهُوَ الْغَفُورُ الرَّحِیمُ</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و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امتحان یا کیفر گناه زیانی به تو برساند هیچ کس جز او آن را برطرف نمی‌سازد و اگر اراده خیری برای تو کند هیچ کس مانع فضل او نخواهد شد، آن را به هر کس از بندگانش که بخواهد می‌رساند، و او غفور و رحیم است</w:t>
      </w:r>
      <w:r>
        <w:rPr>
          <w:rFonts w:eastAsia="IRNazanin" w:cs="IRNazanin"/>
          <w:color w:val="111111"/>
          <w:sz w:val="28"/>
          <w:szCs w:val="28"/>
          <w:rtl w:val="true"/>
          <w:lang w:bidi="fa-IR"/>
        </w:rPr>
        <w:t>.</w:t>
      </w:r>
    </w:p>
    <w:p>
      <w:pPr>
        <w:pStyle w:val="Heading3"/>
        <w:numPr>
          <w:ilvl w:val="2"/>
          <w:numId w:val="1"/>
        </w:numPr>
        <w:rPr/>
      </w:pPr>
      <w:bookmarkStart w:id="448" w:name="__RefHeading___Toc3219140_211673320"/>
      <w:bookmarkStart w:id="449" w:name="_Toc172"/>
      <w:bookmarkEnd w:id="448"/>
      <w:r>
        <w:rPr>
          <w:rtl w:val="true"/>
        </w:rPr>
        <w:t>آثار توکّل در روایات‌</w:t>
      </w:r>
      <w:bookmarkEnd w:id="449"/>
    </w:p>
    <w:p>
      <w:pPr>
        <w:pStyle w:val="BookText"/>
        <w:rPr/>
      </w:pPr>
      <w:r>
        <w:rPr>
          <w:rFonts w:ascii="IRNazanin" w:hAnsi="IRNazanin" w:eastAsia="IRNazanin"/>
          <w:color w:val="111111"/>
          <w:sz w:val="28"/>
          <w:sz w:val="28"/>
          <w:szCs w:val="28"/>
          <w:rtl w:val="true"/>
          <w:lang w:bidi="fa-IR"/>
        </w:rPr>
        <w:t>در روایات و احادیثی که از ائمه معصومین‌علیهم السلام رسیده برای توکّل آثار خوبی برشمرده است که برخی از آن‌ها را یادآور می‌شویم</w:t>
      </w:r>
      <w:r>
        <w:rPr>
          <w:rFonts w:eastAsia="IRNazanin" w:cs="IRNazanin"/>
          <w:color w:val="111111"/>
          <w:sz w:val="28"/>
          <w:szCs w:val="28"/>
          <w:rtl w:val="true"/>
          <w:lang w:bidi="fa-IR"/>
        </w:rPr>
        <w:t>:</w:t>
      </w:r>
    </w:p>
    <w:p>
      <w:pPr>
        <w:pStyle w:val="Heading3"/>
        <w:numPr>
          <w:ilvl w:val="2"/>
          <w:numId w:val="1"/>
        </w:numPr>
        <w:rPr/>
      </w:pPr>
      <w:bookmarkStart w:id="450" w:name="__RefHeading___Toc3219142_211673320"/>
      <w:bookmarkStart w:id="451" w:name="_Toc173"/>
      <w:bookmarkEnd w:id="450"/>
      <w:r>
        <w:rPr>
          <w:rtl w:val="true"/>
        </w:rPr>
        <w:t>قوّت و شجاعت‌</w:t>
      </w:r>
      <w:bookmarkEnd w:id="451"/>
    </w:p>
    <w:p>
      <w:pPr>
        <w:pStyle w:val="BookText"/>
        <w:rPr/>
      </w:pPr>
      <w:r>
        <w:rPr>
          <w:rFonts w:ascii="IRNazanin" w:hAnsi="IRNazanin" w:eastAsia="IRNazanin"/>
          <w:color w:val="111111"/>
          <w:sz w:val="28"/>
          <w:sz w:val="28"/>
          <w:szCs w:val="28"/>
          <w:rtl w:val="true"/>
          <w:lang w:bidi="fa-IR"/>
        </w:rPr>
        <w:t>پیامبرصلی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دارد قوی‌ترین مردم باشد باید بر خدا توکّل کند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خدا توکّل کند مغلوب نمی‌شود و کسی که به خدا پناهنده شود شکست نمی‌خورد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قوّت قلب توکّل بر خدا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حضرت ابراهیم خلیل الرحمن و اعتماد بر خدا</w:t>
      </w:r>
    </w:p>
    <w:p>
      <w:pPr>
        <w:pStyle w:val="BookText"/>
        <w:rPr/>
      </w:pPr>
      <w:r>
        <w:rPr>
          <w:rFonts w:ascii="IRNazanin" w:hAnsi="IRNazanin" w:eastAsia="IRNazanin"/>
          <w:color w:val="111111"/>
          <w:sz w:val="28"/>
          <w:sz w:val="28"/>
          <w:szCs w:val="28"/>
          <w:rtl w:val="true"/>
          <w:lang w:bidi="fa-IR"/>
        </w:rPr>
        <w:t>یکی از بهترین نمونه و اسوه برای این نوع توکّل همانا حضرت ابراهیم خلیل الرحمن‌علیه السلام است که در آن شرایط حساس به پروردگار خود اعتماد کرد آن‌گاه که بت‌پرستان تصمیم گرفتند او را در میان آتش بسوزانند و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جریان را چینین بازگو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حِرِّقُوهُ وَانصُرُوا آلِهَتَکُمْ إِن کُنتُمْ فَاعِلِینَ</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بسوزانید و خدایان خود را یاری کنید اگر کاری از شما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هیزم جمع آوری کردند و آنقدر هیزم روی هم ریختند که هنگام آتش زدن هیزم‌ها بقدری شعله آتش شدید بود که حتی پرندگان قادر نبودند از آن منطقه عبور کنند زیرا پر و بال شان آتش می‌گرفت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آنقدر برای جمع آوری هیزم کوشش می‌کردند و به آن اهمیت می‌دادند که مرحوم طبرسی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بیمار بودند و به زنده بودن خود امید نداشتند وصیت می‌کردند که مقداری از مال آنان را صرف خریدن هیزم برای سوزانیدن ابراهیم کنند و حتی برخی از زنان که کارشان پشم ریسی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زحمت برای خود مال تهیه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آن هیزم تهیه می‌کردند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زنی مریض می‌شد نذر می‌کرد چنان چه شفا یابد مقداری هیزم برای </w:t>
      </w:r>
    </w:p>
    <w:p>
      <w:pPr>
        <w:pStyle w:val="BookText"/>
        <w:rPr/>
      </w:pPr>
      <w:r>
        <w:rPr>
          <w:rFonts w:ascii="IRNazanin" w:hAnsi="IRNazanin" w:eastAsia="IRNazanin"/>
          <w:color w:val="111111"/>
          <w:sz w:val="28"/>
          <w:sz w:val="28"/>
          <w:szCs w:val="28"/>
          <w:rtl w:val="true"/>
          <w:lang w:bidi="fa-IR"/>
        </w:rPr>
        <w:t>سوزانیدن ابراهیم تهیه کند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به هر حال، تا آن جا که توان داشتند هیزم روی هم انباشتند و آن‌گاه که هیزم‌ها را آتش زدند و خواستند حضرت ابراهیم را در میان آتش بیفکنند، از شدت حرارت نمی‌توانستند نزدیک آتش بروند تا این که شیطان منجنیقی برای آنان ساخت و ابراهیم را بر بالای آن نهادند و او را به درون آتش پرتاب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ابراهیم را بالای منجنیق گذاشتند و می‌خواستند او را در آتش بیفکنند جبرئیل به ملاقاتش آمد و پس از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نیازی داری که به تو کمک کنم؟ ابراهیم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تو نه</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جبرئیل به حضرت ابراهیم پیشنهاد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از من کمک نمی‌طلبی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نیازت را بخواه</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از حال من آگاه است کافی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 سرانجام، برای این که کار خود را به خدا واگذاشت و به او اعتماد کرد آتش بر او گلستان 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یَانَارُ کُونِی بَرْداً وَسَلاَماً عَلَی إِبْرَاهِیمَ</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سالم بر ابراهیم باش</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چنان آتش سرد شد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 متعال به آتش نمی‌فرمود بر ابراهیم سالم باش وتنها می‌فرمود سرد باش، جان ابراهیم از سرما به خطر می‌افتاد</w:t>
      </w:r>
      <w:r>
        <w:rPr>
          <w:rFonts w:eastAsia="IRNazanin" w:cs="IRNazanin"/>
          <w:color w:val="111111"/>
          <w:sz w:val="28"/>
          <w:szCs w:val="28"/>
          <w:rtl w:val="true"/>
          <w:lang w:bidi="fa-IR"/>
        </w:rPr>
        <w:t>».</w:t>
      </w:r>
      <w:r>
        <w:rPr>
          <w:rStyle w:val="FootnoteAnchor"/>
          <w:rtl w:val="true"/>
        </w:rPr>
        <w:footnoteReference w:id="38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کسی که تا این حد بر خدا توکل کند خداوند متعال نیز او را از گرفتاری‌ها و سختی‌ها نجات می‌دهد و آتش را تبدیل به گلستان می‌کند</w:t>
      </w:r>
      <w:r>
        <w:rPr>
          <w:rFonts w:eastAsia="IRNazanin" w:cs="IRNazanin"/>
          <w:color w:val="111111"/>
          <w:sz w:val="28"/>
          <w:szCs w:val="28"/>
          <w:rtl w:val="true"/>
          <w:lang w:bidi="fa-IR"/>
        </w:rPr>
        <w:t xml:space="preserve">. </w:t>
      </w:r>
      <w:bookmarkStart w:id="452" w:name="pg381_1537"/>
    </w:p>
    <w:p>
      <w:pPr>
        <w:pStyle w:val="Heading2"/>
        <w:numPr>
          <w:ilvl w:val="1"/>
          <w:numId w:val="1"/>
        </w:numPr>
        <w:rPr/>
      </w:pPr>
      <w:bookmarkStart w:id="453" w:name="__RefHeading___Toc3219144_211673320"/>
      <w:bookmarkStart w:id="454" w:name="_Toc174"/>
      <w:bookmarkEnd w:id="452"/>
      <w:bookmarkEnd w:id="453"/>
      <w:r>
        <w:rPr>
          <w:rtl w:val="true"/>
        </w:rPr>
        <w:t>حسن سُلوک و خوش رفتاری با مردم‌</w:t>
      </w:r>
      <w:bookmarkEnd w:id="454"/>
    </w:p>
    <w:p>
      <w:pPr>
        <w:pStyle w:val="BookText"/>
        <w:rPr/>
      </w:pPr>
      <w:r>
        <w:rPr>
          <w:rFonts w:ascii="IRNazanin" w:hAnsi="IRNazanin" w:eastAsia="IRNazanin"/>
          <w:color w:val="111111"/>
          <w:sz w:val="28"/>
          <w:sz w:val="28"/>
          <w:szCs w:val="28"/>
          <w:rtl w:val="true"/>
          <w:lang w:bidi="fa-IR"/>
        </w:rPr>
        <w:t>در میان این همه آداب اخلاقی و سنّت‌های اجتماعی، آداب معاشرت و حسن برخورد با عامه مردم در اخلاق اسلامی جایگاه ویژه‌ای دارد که با مطالعه در آیات و اخبار، اهمیّت مطلب کاملاً مشهود می‌شود ودر این میان، احترام به شخصیّت و کرامت انسان از ارزش والایی برخوردار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کَرَّمْنَا بَنِی آدَمَ وَحَمَلْنَاهُمْ فِی الْبَرِّ وَالْبَحْرِ وَرَزَقْنَاهُم مِنَ الطَّیِّبَاتِ وَفَضَّلْنَاهُمْ عَلَی کَثِیرٍ مِمَّنْ خَلَقْنَا تَفْضِیلاً</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ما بنی آدم را گرامی داشتیم و آن‌ها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مرکب‌های راهوار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 و از ا نواع روزی‌های پاکیزه به آن‌ها دادیم و بر بسیاری از خلق خود برتریشان بخشیدیم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در اخلاق اسلامی به آداب و سننی که به طور مستقیم با تهذیب روح و تزکیه در ارتباط است بیشتر اهمیت داده‌اند ولی با توجّه به این که اسلام دین زندگی است و زندگی مطلقاً وسیله‌ای است برای تعالی و تکامل روحی، و در نتیجه هیچ گوشه‌ای از حیات انسان از حیات روحی او جدا نیست، بدین لحاظ به مسئله تهذیب و تزکیه از دیدگاه گسترده‌تر و شامل‌تر می‌نگرد و به عبارت دیگر اسلام در تعالیم اجتماعی نیز انسان را در فضای خالی و دور از واقعیت‌های حیات انسانی رها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تصور که بعد اجتماعی و بعد روحانی و نفسانی، از یکدیگر جدا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توهّمی بیش نیست، از این رو آداب زنگی و حسن سلوک با مردم از ویژگی‌های یک مسلمان واقعی و دارای صبغه الهی و از وسایل تعالی و تزکیه جامعه اسلامی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هر حکمی در اسلام دارای دو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معنوی و بعد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سنن اجتماعی نیز در عین آن که جنبه اجتماعی دارد از بعد معنوی و عاطفی هم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مسلمان خوش اخلاق با آغاز به سلام، هم به دیگران احترام گذارده و هم با اظهار تواضع روح خود را از کبر و غرور صیقل می‌دهد و با یک تیر دوهدف را نشانه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پیوند اجتماعی را مستحکم کرده و از طرف دیگر بت خودخواهی را درهم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قیاس در تمام آداب و سنن می‌توان هر دو بعد را منظور داشت، البته بشرطها و شروطها، و شرط و شروط آن است که انسان اسلام را به عنوان مکتب و مبنا برای کلیه شئون خویش بداند و با این دید به زندگی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آداب و سنن اجتماعی در حقوق و اخلاق اسلامی چندان گسترده و وسیع است که ذکر تمام موارد آن نیاز به بحث وتفصیل دارد و این نوشتار را مجال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تنها به ذکر چند مورد که از اهمیت بیشتری برخوردار است بسنده می‌کنیم</w:t>
      </w:r>
      <w:r>
        <w:rPr>
          <w:rFonts w:eastAsia="IRNazanin" w:cs="IRNazanin"/>
          <w:color w:val="111111"/>
          <w:sz w:val="28"/>
          <w:szCs w:val="28"/>
          <w:rtl w:val="true"/>
          <w:lang w:bidi="fa-IR"/>
        </w:rPr>
        <w:t xml:space="preserve">. </w:t>
      </w:r>
      <w:bookmarkStart w:id="455" w:name="pg381_1539"/>
    </w:p>
    <w:p>
      <w:pPr>
        <w:pStyle w:val="Heading2"/>
        <w:numPr>
          <w:ilvl w:val="1"/>
          <w:numId w:val="1"/>
        </w:numPr>
        <w:rPr/>
      </w:pPr>
      <w:bookmarkStart w:id="456" w:name="__RefHeading___Toc3219146_211673320"/>
      <w:bookmarkStart w:id="457" w:name="_Toc175"/>
      <w:bookmarkEnd w:id="455"/>
      <w:bookmarkEnd w:id="456"/>
      <w:r>
        <w:rPr>
          <w:rtl w:val="true"/>
        </w:rPr>
        <w:t>صله رحم‌</w:t>
      </w:r>
      <w:bookmarkEnd w:id="457"/>
    </w:p>
    <w:p>
      <w:pPr>
        <w:pStyle w:val="Heading3"/>
        <w:numPr>
          <w:ilvl w:val="2"/>
          <w:numId w:val="1"/>
        </w:numPr>
        <w:rPr/>
      </w:pPr>
      <w:bookmarkStart w:id="458" w:name="__RefHeading___Toc3219148_211673320"/>
      <w:bookmarkStart w:id="459" w:name="_Toc176"/>
      <w:bookmarkEnd w:id="458"/>
      <w:r>
        <w:rPr>
          <w:rtl w:val="true"/>
        </w:rPr>
        <w:t>توضیح</w:t>
      </w:r>
      <w:bookmarkEnd w:id="459"/>
    </w:p>
    <w:p>
      <w:pPr>
        <w:pStyle w:val="BookText"/>
        <w:rPr/>
      </w:pP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وضع خویشان و بستگان نسبی و پیوند مستمر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نشانه‌های اخلاق و سنن مرضیه اسلامی و انسانی حسن سلوک و خوش رفتاری با خویشاوندان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پیرامون چند مطلب باید بحث شود</w:t>
      </w:r>
      <w:r>
        <w:rPr>
          <w:rFonts w:eastAsia="IRNazanin" w:cs="IRNazanin"/>
          <w:color w:val="111111"/>
          <w:sz w:val="28"/>
          <w:szCs w:val="28"/>
          <w:rtl w:val="true"/>
          <w:lang w:bidi="fa-IR"/>
        </w:rPr>
        <w:t>:</w:t>
      </w:r>
    </w:p>
    <w:p>
      <w:pPr>
        <w:pStyle w:val="Heading3"/>
        <w:numPr>
          <w:ilvl w:val="2"/>
          <w:numId w:val="1"/>
        </w:numPr>
        <w:rPr/>
      </w:pPr>
      <w:bookmarkStart w:id="460" w:name="__RefHeading___Toc3219150_211673320"/>
      <w:bookmarkStart w:id="461" w:name="_Toc177"/>
      <w:bookmarkEnd w:id="460"/>
      <w:r>
        <w:rPr>
          <w:rtl w:val="true"/>
        </w:rPr>
        <w:t>صله رحم یعنی چه؟</w:t>
      </w:r>
      <w:bookmarkEnd w:id="46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است که انسان باید پیوند عاطفی خود را با خویشان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بخشد و هیچ‌گاه ارتباط و علاقه خود را با آن‌ها قطع نکند و چون خویشاوندان انسان از جهت نیازهای انسانی و عاطفی متفاوتند در برابر هر نیاز، پاسخ متناسب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یک تلفن رفع نیاز می‌شود و گاهی با هزینه میلیون‌ها ریال هم رفع نیاز نمی‌گردد، تا نیاز چه و امکانات چه اندازه باشد، ولی آن چه مسلّم است قطع ارتباط با خویشاوندان نسبی به گونه‌ای که پیوند خویشاوندی کاملاً قطع شود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صله رحم به معنای مهربانی و رسیدگی نسبت به خویشان و نزدیکان است که از حقوق بیشتری نسبت به دیگران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فقه به ارحام و خویشان نسبی توجه زیادی مبذول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مواردی که انسان حقوق مالی به عهده دارد اگر میان بستگان وی افراد نیازمند وجود داشته باشند باید آن‌ها را بر دیگران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این گونه امور از مسائل فطری و سنن اجتماعی است اسلام روی آن تأکید دارد تا آن جا که قرآن کمک به بستگان را جزء حقوق مالی ثروتمندان محسوب می‌دارد و آن جا که سخن از کمک به </w:t>
      </w:r>
    </w:p>
    <w:p>
      <w:pPr>
        <w:pStyle w:val="BookText"/>
        <w:rPr/>
      </w:pPr>
      <w:r>
        <w:rPr>
          <w:rFonts w:ascii="IRNazanin" w:hAnsi="IRNazanin" w:eastAsia="IRNazanin"/>
          <w:color w:val="111111"/>
          <w:sz w:val="28"/>
          <w:sz w:val="28"/>
          <w:szCs w:val="28"/>
          <w:rtl w:val="true"/>
          <w:lang w:bidi="fa-IR"/>
        </w:rPr>
        <w:t>اقوام و خویشان به میان آمده آن را به عنوان یک حق واجب ذکر کرده است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 ذَا الْقُرْبَی حَقَّهُ وَالْمِسْکِینَ وَابْنَ السَّبِیلِ وَلاَ تُبَذِّرْ تَبْذِیراً</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و حق نزدیکان را بپردازد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مستمند و وامانده در راه را، و هرگز اسراف و تبذیر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الْقُرْبَی حَقَّهُ وَالْمِسْکِینَ وَابْنَ السَّبِیلِ ذلِکَ خَیْرٌ لِّلَّذِینَ یُرِیدُونَ وَجْهَ اللَّهِ وَأُولئِکَ هُمُ الْمُفْلِحُونَ</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حق نزدیکان و مسکینان و در راه ماندگان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آن‌ها که رضای خدا را می‌طلبند بهتر است و چنین کسانی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مورد دیگر از قرآن مجید نام ارحام بعد از نام خدا آمده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وَاتَّقُوا اللّهَ الَّذِی تَسَاءَلُونَ بِهِ وَالْأَرْحَامَ إِنَّ اللّهَ کَانَ عَلَیْکُمْ رَقِیبَاً</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خدایی بترسید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عظمت او معترفید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چیزی از یکدیگر می‌خواهید نام او را می‌برید،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خویشاوندان خود مبرید، زیرا خداوند مراقب شما است</w:t>
      </w:r>
      <w:r>
        <w:rPr>
          <w:rFonts w:eastAsia="IRNazanin" w:cs="IRNazanin"/>
          <w:color w:val="111111"/>
          <w:sz w:val="28"/>
          <w:szCs w:val="28"/>
          <w:rtl w:val="true"/>
          <w:lang w:bidi="fa-IR"/>
        </w:rPr>
        <w:t>.</w:t>
      </w:r>
      <w:r>
        <w:rPr>
          <w:rStyle w:val="FootnoteAnchor"/>
          <w:rtl w:val="true"/>
        </w:rPr>
        <w:footnoteReference w:id="39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تأکید و تشدید نسبت به صله رحم در قرآن مجید و ذکر ارحام پس از نام خداوند متعال در آیه شریفه، کاشف از اهمیت صله رحم در دین مقدس اسلام است و این همه تأکید بیان کننده آن است که ترک این واجب عواقب سوء و سرانجام ناخوشی در پی خواهد داشت</w:t>
      </w:r>
      <w:r>
        <w:rPr>
          <w:rFonts w:eastAsia="IRNazanin" w:cs="IRNazanin"/>
          <w:color w:val="111111"/>
          <w:sz w:val="28"/>
          <w:szCs w:val="28"/>
          <w:rtl w:val="true"/>
          <w:lang w:bidi="fa-IR"/>
        </w:rPr>
        <w:t xml:space="preserve">. </w:t>
      </w:r>
      <w:bookmarkStart w:id="462" w:name="pg381_1541"/>
    </w:p>
    <w:p>
      <w:pPr>
        <w:pStyle w:val="Heading3"/>
        <w:numPr>
          <w:ilvl w:val="2"/>
          <w:numId w:val="1"/>
        </w:numPr>
        <w:rPr/>
      </w:pPr>
      <w:bookmarkStart w:id="463" w:name="__RefHeading___Toc3219152_211673320"/>
      <w:bookmarkStart w:id="464" w:name="_Toc178"/>
      <w:bookmarkEnd w:id="462"/>
      <w:bookmarkEnd w:id="463"/>
      <w:r>
        <w:rPr>
          <w:rtl w:val="true"/>
        </w:rPr>
        <w:t>صله رحم در روایات‌</w:t>
      </w:r>
      <w:bookmarkEnd w:id="464"/>
    </w:p>
    <w:p>
      <w:pPr>
        <w:pStyle w:val="BookText"/>
        <w:rPr/>
      </w:pPr>
      <w:r>
        <w:rPr>
          <w:rFonts w:ascii="IRNazanin" w:hAnsi="IRNazanin" w:eastAsia="IRNazanin"/>
          <w:color w:val="111111"/>
          <w:sz w:val="28"/>
          <w:sz w:val="28"/>
          <w:szCs w:val="28"/>
          <w:rtl w:val="true"/>
          <w:lang w:bidi="fa-IR"/>
        </w:rPr>
        <w:t>در روایات نیز نسبت به این سنّت مرضیه تأکید و ترغیب و تشویق بسیار دیده می‌شود که پاره‌ای از آن‌ها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جمیل بن درّاج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صادق‌علیه السلام درباره ارحام در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وَاتَّقُوا اللّهَ الَّذِی تَسَاءَلُونَ بِهِ وَالْأَرْحَامَ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ارحام مردم است که خداوند متعال به صله آن امر فرموده و آن را بزرگ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که خدا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ارحام را 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خود قرار داده است؟</w:t>
      </w:r>
      <w:r>
        <w:rPr>
          <w:rFonts w:eastAsia="IRNazanin" w:cs="IRNazanin"/>
          <w:color w:val="111111"/>
          <w:sz w:val="28"/>
          <w:szCs w:val="28"/>
          <w:rtl w:val="true"/>
          <w:lang w:bidi="fa-IR"/>
        </w:rPr>
        <w:t>».</w:t>
      </w:r>
      <w:r>
        <w:rPr>
          <w:rStyle w:val="FootnoteAnchor"/>
          <w:rtl w:val="true"/>
        </w:rPr>
        <w:footnoteReference w:id="394"/>
      </w:r>
    </w:p>
    <w:p>
      <w:pPr>
        <w:pStyle w:val="Heading3"/>
        <w:numPr>
          <w:ilvl w:val="2"/>
          <w:numId w:val="1"/>
        </w:numPr>
        <w:rPr/>
      </w:pPr>
      <w:bookmarkStart w:id="465" w:name="__RefHeading___Toc3219154_211673320"/>
      <w:bookmarkStart w:id="466" w:name="_Toc179"/>
      <w:bookmarkEnd w:id="465"/>
      <w:r>
        <w:rPr>
          <w:rtl w:val="true"/>
        </w:rPr>
        <w:t>صله رحم و آثار مثبت آن‌</w:t>
      </w:r>
      <w:bookmarkEnd w:id="466"/>
    </w:p>
    <w:p>
      <w:pPr>
        <w:pStyle w:val="Heading4"/>
        <w:numPr>
          <w:ilvl w:val="3"/>
          <w:numId w:val="1"/>
        </w:numPr>
        <w:rPr/>
      </w:pPr>
      <w:bookmarkStart w:id="467" w:name="__RefHeading___Toc3219156_211673320"/>
      <w:bookmarkStart w:id="468" w:name="_Toc180"/>
      <w:bookmarkEnd w:id="467"/>
      <w:r>
        <w:rPr>
          <w:rtl w:val="true"/>
        </w:rPr>
        <w:t>طولانی شدن عمر</w:t>
      </w:r>
      <w:bookmarkEnd w:id="468"/>
    </w:p>
    <w:p>
      <w:pPr>
        <w:pStyle w:val="BookText"/>
        <w:rPr/>
      </w:pPr>
      <w:r>
        <w:rPr>
          <w:rFonts w:ascii="IRNazanin" w:hAnsi="IRNazanin" w:eastAsia="IRNazanin"/>
          <w:color w:val="111111"/>
          <w:sz w:val="28"/>
          <w:sz w:val="28"/>
          <w:szCs w:val="28"/>
          <w:rtl w:val="true"/>
          <w:lang w:bidi="fa-IR"/>
        </w:rPr>
        <w:t>از جمله آثار مثبت صله رحم طولانی شدن عمر انسان است که توجّه شما را به چند حدیث جلب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مردی که تنها سه سال از عمرش باقی مانده است امّا به خاطر صله رحم خداوند آن باقیمانده را سی سال می‌کند، و خدا آن چه را که می‌خواهد انجام می‌دهد</w:t>
      </w:r>
      <w:r>
        <w:rPr>
          <w:rFonts w:eastAsia="IRNazanin" w:cs="IRNazanin"/>
          <w:color w:val="111111"/>
          <w:sz w:val="28"/>
          <w:szCs w:val="28"/>
          <w:rtl w:val="true"/>
          <w:lang w:bidi="fa-IR"/>
        </w:rPr>
        <w:t>».</w:t>
      </w:r>
      <w:r>
        <w:rPr>
          <w:rStyle w:val="FootnoteAnchor"/>
          <w:rtl w:val="true"/>
        </w:rPr>
        <w:footnoteReference w:id="39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bookmarkStart w:id="469" w:name="pg381_1542"/>
    </w:p>
    <w:p>
      <w:pPr>
        <w:pStyle w:val="BookText"/>
        <w:rPr/>
      </w:pPr>
      <w:bookmarkEnd w:id="4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یا امام صادق‌علیهما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راوی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به نام میسّر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به خویشان خود نیکی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در نوجوانی در بازار برای کسی کار می‌کردم و تنها دو درهم مزد می‌گرفتم؛ یک درهم را به عمّه و درهم دیگر را به خاله خود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 بار مرگت نزدیک شد ولی به خاطر این صله رحم به تأخیر افتاد</w:t>
      </w:r>
      <w:r>
        <w:rPr>
          <w:rFonts w:eastAsia="IRNazanin" w:cs="IRNazanin"/>
          <w:color w:val="111111"/>
          <w:sz w:val="28"/>
          <w:szCs w:val="28"/>
          <w:rtl w:val="true"/>
          <w:lang w:bidi="fa-IR"/>
        </w:rPr>
        <w:t>».</w:t>
      </w:r>
      <w:r>
        <w:rPr>
          <w:rStyle w:val="FootnoteAnchor"/>
          <w:rtl w:val="true"/>
        </w:rPr>
        <w:footnoteReference w:id="396"/>
      </w:r>
    </w:p>
    <w:p>
      <w:pPr>
        <w:pStyle w:val="Heading4"/>
        <w:numPr>
          <w:ilvl w:val="3"/>
          <w:numId w:val="1"/>
        </w:numPr>
        <w:rPr/>
      </w:pPr>
      <w:bookmarkStart w:id="470" w:name="__RefHeading___Toc3219158_211673320"/>
      <w:bookmarkStart w:id="471" w:name="_Toc181"/>
      <w:bookmarkEnd w:id="470"/>
      <w:r>
        <w:rPr>
          <w:rtl w:val="true"/>
        </w:rPr>
        <w:t>زیاد شدن روزی‌</w:t>
      </w:r>
      <w:bookmarkEnd w:id="471"/>
    </w:p>
    <w:p>
      <w:pPr>
        <w:pStyle w:val="BookText"/>
        <w:rPr/>
      </w:pPr>
      <w:r>
        <w:rPr>
          <w:rFonts w:ascii="IRNazanin" w:hAnsi="IRNazanin" w:eastAsia="IRNazanin"/>
          <w:color w:val="111111"/>
          <w:sz w:val="28"/>
          <w:sz w:val="28"/>
          <w:szCs w:val="28"/>
          <w:rtl w:val="true"/>
          <w:lang w:bidi="fa-IR"/>
        </w:rPr>
        <w:t>اثر مثبت دیگری که صله رحم دارد زیاد شدن روزی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در حدیثی از رسول گرامی‌صلی الله علیه وآله وسلم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خوش دارد خدا عمر او را دراز کند و روزی‌اش را توسعه دهد باید صله رحم کند</w:t>
      </w:r>
      <w:r>
        <w:rPr>
          <w:rFonts w:eastAsia="IRNazanin" w:cs="IRNazanin"/>
          <w:color w:val="111111"/>
          <w:sz w:val="28"/>
          <w:szCs w:val="28"/>
          <w:rtl w:val="true"/>
          <w:lang w:bidi="fa-IR"/>
        </w:rPr>
        <w:t>...».</w:t>
      </w:r>
      <w:r>
        <w:rPr>
          <w:rStyle w:val="FootnoteAnchor"/>
          <w:rtl w:val="true"/>
        </w:rPr>
        <w:footnoteReference w:id="397"/>
      </w:r>
    </w:p>
    <w:p>
      <w:pPr>
        <w:pStyle w:val="Heading4"/>
        <w:numPr>
          <w:ilvl w:val="3"/>
          <w:numId w:val="1"/>
        </w:numPr>
        <w:rPr/>
      </w:pPr>
      <w:bookmarkStart w:id="472" w:name="__RefHeading___Toc3219160_211673320"/>
      <w:bookmarkStart w:id="473" w:name="_Toc182"/>
      <w:bookmarkEnd w:id="472"/>
      <w:r>
        <w:rPr>
          <w:rtl w:val="true"/>
        </w:rPr>
        <w:t>پاک شدن اعمال‌</w:t>
      </w:r>
      <w:bookmarkEnd w:id="473"/>
    </w:p>
    <w:p>
      <w:pPr>
        <w:pStyle w:val="BookText"/>
        <w:rPr/>
      </w:pPr>
      <w:r>
        <w:rPr>
          <w:rFonts w:ascii="IRNazanin" w:hAnsi="IRNazanin" w:eastAsia="IRNazanin"/>
          <w:color w:val="111111"/>
          <w:sz w:val="28"/>
          <w:sz w:val="28"/>
          <w:szCs w:val="28"/>
          <w:rtl w:val="true"/>
          <w:lang w:bidi="fa-IR"/>
        </w:rPr>
        <w:t>در برخی از روایات یکی از آثار مثبت صله رحم، پاک شدن اعمال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ارحام اعمال را پاک می‌کند، بلا را دور می‌سازد، اموال را برکت می‌دهد، عمر را دراز می‌کند، روزی را وسعت می‌بخشد و انسان را در میان خانواده و بستگانش محبوب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پروا کند و </w:t>
      </w:r>
      <w:bookmarkStart w:id="474" w:name="pg381_1543"/>
    </w:p>
    <w:p>
      <w:pPr>
        <w:pStyle w:val="BookText"/>
        <w:rPr/>
      </w:pPr>
      <w:bookmarkEnd w:id="474"/>
      <w:r>
        <w:rPr>
          <w:rFonts w:ascii="IRNazanin" w:hAnsi="IRNazanin" w:eastAsia="IRNazanin"/>
          <w:color w:val="111111"/>
          <w:sz w:val="28"/>
          <w:sz w:val="28"/>
          <w:szCs w:val="28"/>
          <w:rtl w:val="true"/>
          <w:lang w:bidi="fa-IR"/>
        </w:rPr>
        <w:t>به خویشاوندان خود بپیوندد</w:t>
      </w:r>
      <w:r>
        <w:rPr>
          <w:rFonts w:eastAsia="IRNazanin" w:cs="IRNazanin"/>
          <w:color w:val="111111"/>
          <w:sz w:val="28"/>
          <w:szCs w:val="28"/>
          <w:rtl w:val="true"/>
          <w:lang w:bidi="fa-IR"/>
        </w:rPr>
        <w:t>».</w:t>
      </w:r>
      <w:r>
        <w:rPr>
          <w:rStyle w:val="FootnoteAnchor"/>
          <w:rtl w:val="true"/>
        </w:rPr>
        <w:footnoteReference w:id="398"/>
      </w:r>
    </w:p>
    <w:p>
      <w:pPr>
        <w:pStyle w:val="Heading4"/>
        <w:numPr>
          <w:ilvl w:val="3"/>
          <w:numId w:val="1"/>
        </w:numPr>
        <w:rPr/>
      </w:pPr>
      <w:bookmarkStart w:id="475" w:name="__RefHeading___Toc3219162_211673320"/>
      <w:bookmarkStart w:id="476" w:name="_Toc183"/>
      <w:bookmarkEnd w:id="475"/>
      <w:r>
        <w:rPr>
          <w:rtl w:val="true"/>
        </w:rPr>
        <w:t>صله رحم جزء دین است‌</w:t>
      </w:r>
      <w:bookmarkEnd w:id="476"/>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حاضران امّت خودو غایبان آنان و کسانی که در پشت پدران و رحم مادران هستند سفارش می‌کنم که صله رحم کنند اگر چه به فاصله یک سال راه باشد، زیرا صله رحم جزء دین 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رسول گرامی اسلام‌صلی الله علیه وآله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 کن گرچه با جرعه‌ای آب باشد، و بهترین راه برای خدمت خویشان و نزدیکان این است که آنان را اذیت نکنی و به آن‌ها آزار نرسانی</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خود و خویشانتان تجدید محبت کنید اگر چه با سلام کردن باشد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امیرمؤمنان علیه السلام در این باره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ارحام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ارحام خود بپیوندید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با سلام کردن باشد</w:t>
      </w:r>
      <w:r>
        <w:rPr>
          <w:rFonts w:eastAsia="IRNazanin" w:cs="IRNazanin"/>
          <w:color w:val="111111"/>
          <w:sz w:val="28"/>
          <w:szCs w:val="28"/>
          <w:rtl w:val="true"/>
          <w:lang w:bidi="fa-IR"/>
        </w:rPr>
        <w:t>...».</w:t>
      </w:r>
      <w:r>
        <w:rPr>
          <w:rStyle w:val="FootnoteAnchor"/>
          <w:rtl w:val="true"/>
        </w:rPr>
        <w:footnoteReference w:id="402"/>
      </w:r>
      <w:bookmarkStart w:id="477" w:name="pg381_1544"/>
    </w:p>
    <w:p>
      <w:pPr>
        <w:pStyle w:val="BookText"/>
        <w:rPr/>
      </w:pPr>
      <w:bookmarkEnd w:id="477"/>
      <w:r>
        <w:rPr>
          <w:rFonts w:ascii="IRNazanin" w:hAnsi="IRNazanin" w:eastAsia="IRNazanin"/>
          <w:color w:val="111111"/>
          <w:sz w:val="28"/>
          <w:sz w:val="28"/>
          <w:szCs w:val="28"/>
          <w:rtl w:val="true"/>
          <w:lang w:bidi="fa-IR"/>
        </w:rPr>
        <w:t>این بود شمه‌ای از آثار 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آثار قطع رحم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رحم و آثار سوء آن از نظر قرآن</w:t>
      </w:r>
    </w:p>
    <w:p>
      <w:pPr>
        <w:pStyle w:val="BookText"/>
        <w:rPr/>
      </w:pPr>
      <w:r>
        <w:rPr>
          <w:rFonts w:ascii="IRNazanin" w:hAnsi="IRNazanin" w:eastAsia="IRNazanin"/>
          <w:color w:val="111111"/>
          <w:sz w:val="28"/>
          <w:sz w:val="28"/>
          <w:szCs w:val="28"/>
          <w:rtl w:val="true"/>
          <w:lang w:bidi="fa-IR"/>
        </w:rPr>
        <w:t>بی‌شک، قطع رحم از گناهان کبیره است و موجب عذاب آخرت می‌شود و در قرآن مجید از آن شدیداً نهی شده است</w:t>
      </w:r>
      <w:r>
        <w:rPr>
          <w:rFonts w:eastAsia="IRNazanin" w:cs="IRNazanin"/>
          <w:color w:val="111111"/>
          <w:sz w:val="28"/>
          <w:szCs w:val="28"/>
          <w:rtl w:val="true"/>
          <w:lang w:bidi="fa-IR"/>
        </w:rPr>
        <w:t>.</w:t>
      </w:r>
    </w:p>
    <w:p>
      <w:pPr>
        <w:pStyle w:val="Heading3"/>
        <w:numPr>
          <w:ilvl w:val="2"/>
          <w:numId w:val="1"/>
        </w:numPr>
        <w:rPr/>
      </w:pPr>
      <w:bookmarkStart w:id="478" w:name="__RefHeading___Toc3219164_211673320"/>
      <w:bookmarkStart w:id="479" w:name="_Toc184"/>
      <w:bookmarkEnd w:id="478"/>
      <w:r>
        <w:rPr>
          <w:rtl w:val="true"/>
        </w:rPr>
        <w:t>قطع رحم مستوجب لعن خدا است‌</w:t>
      </w:r>
      <w:bookmarkEnd w:id="479"/>
    </w:p>
    <w:p>
      <w:pPr>
        <w:pStyle w:val="Heading4"/>
        <w:numPr>
          <w:ilvl w:val="3"/>
          <w:numId w:val="1"/>
        </w:numPr>
        <w:rPr/>
      </w:pPr>
      <w:bookmarkStart w:id="480" w:name="__RefHeading___Toc3219166_211673320"/>
      <w:bookmarkStart w:id="481" w:name="_Toc185"/>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قرآن مجید کسانی را که قطع رحم می‌کنند سزاوار لعن خدا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عَسَیْتُمْ إِن تَوَلَّیْتُمْ أَن تُفْسِدُوا فِی الْأَرْضِ وَتُقَطِّعُوا أَرْحَامَکُمْ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w:t>
      </w:r>
      <w:r>
        <w:rPr>
          <w:rFonts w:eastAsia="Amiri" w:cs="Amiri" w:ascii="Amiri" w:hAnsi="Amiri"/>
          <w:color w:val="111111"/>
          <w:sz w:val="28"/>
          <w:szCs w:val="28"/>
          <w:rtl w:val="true"/>
          <w:lang w:bidi="ar-SA"/>
        </w:rPr>
        <w:t>...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اگر رویگردان شوید آیا جز این انتظار می‌رود که در زمین فساد کنید و قطع رحم نمایید؟ آن‌ها کسانی هستند که خداوند از رحمت خویش دورشان ساخته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درمورد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یَنقُضُونَ عَهْدَ اللَّهِ مِنْ بَعْدِ مِیثَاقِهِ وَیَقْطَعُونَ مَا أَمَرَ اللَّهُ بِهِ أَن یُوصَلَ وَیُفْسِدُونَ فِی الْأَرْضِ أُولئِکَ لَهُمُ اللَّعْنَةُ وَلَهُمْ سُوءُ الدَّارِ</w:t>
      </w:r>
      <w:r>
        <w:rPr>
          <w:rFonts w:eastAsia="Amiri" w:cs="Amiri" w:ascii="Amiri" w:hAnsi="Amiri"/>
          <w:color w:val="111111"/>
          <w:sz w:val="28"/>
          <w:szCs w:val="28"/>
          <w:rtl w:val="true"/>
          <w:lang w:bidi="ar-SA"/>
        </w:rPr>
        <w:t>».</w:t>
      </w:r>
      <w:r>
        <w:rPr>
          <w:rStyle w:val="FootnoteAnchor"/>
          <w:rtl w:val="true"/>
        </w:rPr>
        <w:footnoteReference w:id="40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پس از پیمان بستن، عهد خدا شکستند و هم آن چه را که خدا امر به پیوند آن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رحم بگسستند و در روی زمین فتنه و فساد برانگیختند لعن خدا بر ایشان باد و بد جایگاهی برای آنان آماده است</w:t>
      </w:r>
      <w:r>
        <w:rPr>
          <w:rFonts w:eastAsia="IRNazanin" w:cs="IRNazanin"/>
          <w:color w:val="111111"/>
          <w:sz w:val="28"/>
          <w:szCs w:val="28"/>
          <w:rtl w:val="true"/>
          <w:lang w:bidi="fa-IR"/>
        </w:rPr>
        <w:t xml:space="preserve">. </w:t>
      </w:r>
      <w:bookmarkStart w:id="482" w:name="pg381_1545"/>
    </w:p>
    <w:p>
      <w:pPr>
        <w:pStyle w:val="BookText"/>
        <w:rPr/>
      </w:pPr>
      <w:bookmarkEnd w:id="482"/>
      <w:r>
        <w:rPr>
          <w:rFonts w:ascii="IRNazanin" w:hAnsi="IRNazanin" w:eastAsia="IRNazanin"/>
          <w:color w:val="111111"/>
          <w:sz w:val="28"/>
          <w:sz w:val="28"/>
          <w:szCs w:val="28"/>
          <w:rtl w:val="true"/>
          <w:lang w:bidi="fa-IR"/>
        </w:rPr>
        <w:t>قاطع رحم جزءِ فاسقان و زیانکاران است</w:t>
      </w:r>
    </w:p>
    <w:p>
      <w:pPr>
        <w:pStyle w:val="BookText"/>
        <w:rPr/>
      </w:pPr>
      <w:r>
        <w:rPr>
          <w:rFonts w:ascii="IRNazanin" w:hAnsi="IRNazanin" w:eastAsia="IRNazanin"/>
          <w:color w:val="111111"/>
          <w:sz w:val="28"/>
          <w:sz w:val="28"/>
          <w:szCs w:val="28"/>
          <w:rtl w:val="true"/>
          <w:lang w:bidi="fa-IR"/>
        </w:rPr>
        <w:t>در جای دیگر خداوند متعال کسانی را که عهد او را می‌شکنند و قطع رحم می‌کنند زیان‌کار می‌شمارد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یَنْقُضُونَ عَهْدَ اللّهِ مِنْ بَعْدِ مِیثَاقِهِ وَیَقْطَعُونَ مَا أَمَرَ اللّهُ بِهِ أَنْ یُوصَلَ وَیُفْسِدُونَ فِی الْأَرْضِ أُوْلئِکَ هُمُ الْخَاسِرُونَ</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 آن‌ها هستند که پیمان خدا را پس از بستن می‌شکنند و رشته‌ای را که خداوند امر به پیوند آن کرده می‌گسلند و در زمین فساد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زیان‌کارانند</w:t>
      </w:r>
      <w:r>
        <w:rPr>
          <w:rFonts w:eastAsia="IRNazanin" w:cs="IRNazanin"/>
          <w:color w:val="111111"/>
          <w:sz w:val="28"/>
          <w:szCs w:val="28"/>
          <w:rtl w:val="true"/>
          <w:lang w:bidi="fa-IR"/>
        </w:rPr>
        <w:t>.</w:t>
      </w:r>
    </w:p>
    <w:p>
      <w:pPr>
        <w:pStyle w:val="Heading4"/>
        <w:numPr>
          <w:ilvl w:val="3"/>
          <w:numId w:val="1"/>
        </w:numPr>
        <w:rPr/>
      </w:pPr>
      <w:bookmarkStart w:id="483" w:name="__RefHeading___Toc3219168_211673320"/>
      <w:bookmarkStart w:id="484" w:name="_Toc186"/>
      <w:bookmarkEnd w:id="483"/>
      <w:r>
        <w:rPr>
          <w:rtl w:val="true"/>
        </w:rPr>
        <w:t>روایات و قطع رحم‌</w:t>
      </w:r>
      <w:bookmarkEnd w:id="484"/>
    </w:p>
    <w:p>
      <w:pPr>
        <w:pStyle w:val="BookText"/>
        <w:rPr/>
      </w:pPr>
      <w:r>
        <w:rPr>
          <w:rFonts w:ascii="IRNazanin" w:hAnsi="IRNazanin" w:eastAsia="IRNazanin"/>
          <w:color w:val="111111"/>
          <w:sz w:val="28"/>
          <w:sz w:val="28"/>
          <w:szCs w:val="28"/>
          <w:rtl w:val="true"/>
          <w:lang w:bidi="fa-IR"/>
        </w:rPr>
        <w:t>در روایات نیز نسبت به قطع رحم بیانات تند و تهدیدآمیزی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رحم در ردیف شرک به خدا</w:t>
      </w:r>
    </w:p>
    <w:p>
      <w:pPr>
        <w:pStyle w:val="BookText"/>
        <w:rPr/>
      </w:pPr>
      <w:r>
        <w:rPr>
          <w:rFonts w:ascii="IRNazanin" w:hAnsi="IRNazanin" w:eastAsia="IRNazanin"/>
          <w:color w:val="111111"/>
          <w:sz w:val="28"/>
          <w:sz w:val="28"/>
          <w:szCs w:val="28"/>
          <w:rtl w:val="true"/>
          <w:lang w:bidi="fa-IR"/>
        </w:rPr>
        <w:t>مردی از رسول خداصلی الله علیه وآله وسلم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مبغوض‌ترین عمل در پیشگاه خداوند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از شرک به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w:t>
      </w:r>
      <w:r>
        <w:rPr>
          <w:rStyle w:val="FootnoteAnchor"/>
          <w:rtl w:val="true"/>
        </w:rPr>
        <w:footnoteReference w:id="406"/>
      </w:r>
    </w:p>
    <w:p>
      <w:pPr>
        <w:pStyle w:val="Heading4"/>
        <w:numPr>
          <w:ilvl w:val="3"/>
          <w:numId w:val="1"/>
        </w:numPr>
        <w:rPr/>
      </w:pPr>
      <w:bookmarkStart w:id="485" w:name="__RefHeading___Toc3219170_211673320"/>
      <w:bookmarkStart w:id="486" w:name="_Toc187"/>
      <w:bookmarkEnd w:id="485"/>
      <w:r>
        <w:rPr>
          <w:rtl w:val="true"/>
        </w:rPr>
        <w:t>قطع رحم و دروی از رحمت خدا</w:t>
      </w:r>
      <w:bookmarkEnd w:id="48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 کسی که قطع رحم کند مورد لعن خدا قرار می‌گیرد و از رحمت پروردگار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سجّادعلیه السلام به فرزندش امام محمّد </w:t>
      </w:r>
      <w:bookmarkStart w:id="487" w:name="pg381_1546"/>
    </w:p>
    <w:p>
      <w:pPr>
        <w:pStyle w:val="BookText"/>
        <w:rPr/>
      </w:pPr>
      <w:bookmarkEnd w:id="487"/>
      <w:r>
        <w:rPr>
          <w:rFonts w:ascii="IRNazanin" w:hAnsi="IRNazanin" w:eastAsia="IRNazanin"/>
          <w:color w:val="111111"/>
          <w:sz w:val="28"/>
          <w:sz w:val="28"/>
          <w:szCs w:val="28"/>
          <w:rtl w:val="true"/>
          <w:lang w:bidi="fa-IR"/>
        </w:rPr>
        <w:t>باقرعلیه السلام در ضمن وصایای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دوستی با افرادی که پیوند خویشاوندی را قطع نموده و نسبت به ارحام خود بدرفتاری می‌کنند برحذر باش، که من آن‌ها را در سه جای از قرآن ملعون 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محمّدصلی الله علیه وآله وسلم و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و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تلاوت فرمود</w:t>
      </w:r>
      <w:r>
        <w:rPr>
          <w:rFonts w:eastAsia="IRNazanin" w:cs="IRNazanin"/>
          <w:color w:val="111111"/>
          <w:sz w:val="28"/>
          <w:szCs w:val="28"/>
          <w:rtl w:val="true"/>
          <w:lang w:bidi="fa-IR"/>
        </w:rPr>
        <w:t>] ».</w:t>
      </w:r>
      <w:r>
        <w:rPr>
          <w:rStyle w:val="FootnoteAnchor"/>
          <w:rtl w:val="true"/>
        </w:rPr>
        <w:footnoteReference w:id="407"/>
      </w:r>
    </w:p>
    <w:p>
      <w:pPr>
        <w:pStyle w:val="Heading4"/>
        <w:numPr>
          <w:ilvl w:val="3"/>
          <w:numId w:val="1"/>
        </w:numPr>
        <w:rPr/>
      </w:pPr>
      <w:bookmarkStart w:id="488" w:name="__RefHeading___Toc3219172_211673320"/>
      <w:bookmarkStart w:id="489" w:name="_Toc188"/>
      <w:bookmarkEnd w:id="488"/>
      <w:r>
        <w:rPr>
          <w:rtl w:val="true"/>
        </w:rPr>
        <w:t>قاطع رحم از بهشت محروم است‌</w:t>
      </w:r>
      <w:bookmarkEnd w:id="489"/>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گروهند که داخل بهشت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شرابخواران، ساحران، و قطع کنندگان رحم</w:t>
      </w:r>
      <w:r>
        <w:rPr>
          <w:rFonts w:eastAsia="IRNazanin" w:cs="IRNazanin"/>
          <w:color w:val="111111"/>
          <w:sz w:val="28"/>
          <w:szCs w:val="28"/>
          <w:rtl w:val="true"/>
          <w:lang w:bidi="fa-IR"/>
        </w:rPr>
        <w:t>».</w:t>
      </w:r>
      <w:r>
        <w:rPr>
          <w:rStyle w:val="FootnoteAnchor"/>
          <w:rtl w:val="true"/>
        </w:rPr>
        <w:footnoteReference w:id="408"/>
      </w:r>
      <w:bookmarkStart w:id="490" w:name="pg381_1547"/>
    </w:p>
    <w:p>
      <w:pPr>
        <w:pStyle w:val="Heading2"/>
        <w:numPr>
          <w:ilvl w:val="1"/>
          <w:numId w:val="1"/>
        </w:numPr>
        <w:rPr/>
      </w:pPr>
      <w:bookmarkStart w:id="491" w:name="__RefHeading___Toc3219174_211673320"/>
      <w:bookmarkStart w:id="492" w:name="_Toc189"/>
      <w:bookmarkEnd w:id="490"/>
      <w:bookmarkEnd w:id="491"/>
      <w:r>
        <w:rPr>
          <w:rtl w:val="true"/>
        </w:rPr>
        <w:t>عیادت بیمار</w:t>
      </w:r>
      <w:bookmarkEnd w:id="492"/>
    </w:p>
    <w:p>
      <w:pPr>
        <w:pStyle w:val="Heading3"/>
        <w:numPr>
          <w:ilvl w:val="2"/>
          <w:numId w:val="1"/>
        </w:numPr>
        <w:rPr/>
      </w:pPr>
      <w:bookmarkStart w:id="493" w:name="__RefHeading___Toc3219176_211673320"/>
      <w:bookmarkStart w:id="494" w:name="_Toc190"/>
      <w:bookmarkEnd w:id="493"/>
      <w:r>
        <w:rPr>
          <w:rtl w:val="true"/>
        </w:rPr>
        <w:t>توضیح</w:t>
      </w:r>
      <w:bookmarkEnd w:id="494"/>
    </w:p>
    <w:p>
      <w:pPr>
        <w:pStyle w:val="BookText"/>
        <w:rPr/>
      </w:pPr>
      <w:r>
        <w:rPr>
          <w:rFonts w:ascii="IRNazanin" w:hAnsi="IRNazanin" w:eastAsia="IRNazanin"/>
          <w:color w:val="111111"/>
          <w:sz w:val="28"/>
          <w:sz w:val="28"/>
          <w:szCs w:val="28"/>
          <w:rtl w:val="true"/>
          <w:lang w:bidi="fa-IR"/>
        </w:rPr>
        <w:t>از دیگر نکته‌های اخلاقی و نشانه‌های اخلاق حسنه و حسن سلوک با مردم، عیادت بیمار است که در شرع مقدس اسلام در این باره اصرار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بیمار از حقوقی است که مسلمانان بر یکدیگر دارند که لازم است نسبت به ادای آن خود را موظف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از قول رسول خداصلی الله علیه وآله وسلم نقل می‌کند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نسبت به مسلمان دیگر سی حق دارد که باید آن‌ها را انجام دهد و از این حقوق رهایی نخواهد یافت جز این که آن‌ها را ادا کند و یا آن که برادر مسلمانش از او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آن‌ها این است که هنگام بیماری از او دیدن کند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همچنین در حدیث دیگری آمده است که امام صادق‌علیه السلام از پدران بزرگوار خود نقل کرده است که پیامبر اکرم‌صلی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نسبت به مؤمن هفت حق دارد که باید ادا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آن‌ها دیدار او در حال بیماری است</w:t>
      </w:r>
      <w:r>
        <w:rPr>
          <w:rFonts w:eastAsia="IRNazanin" w:cs="IRNazanin"/>
          <w:color w:val="111111"/>
          <w:sz w:val="28"/>
          <w:szCs w:val="28"/>
          <w:rtl w:val="true"/>
          <w:lang w:bidi="fa-IR"/>
        </w:rPr>
        <w:t>».</w:t>
      </w:r>
      <w:r>
        <w:rPr>
          <w:rStyle w:val="FootnoteAnchor"/>
          <w:rtl w:val="true"/>
        </w:rPr>
        <w:footnoteReference w:id="41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بن وهب می‌گوید که خدمت امام صادق‌علیه السلام عرض کردم</w:t>
      </w:r>
      <w:r>
        <w:rPr>
          <w:rFonts w:eastAsia="IRNazanin" w:cs="IRNazanin"/>
          <w:color w:val="111111"/>
          <w:sz w:val="28"/>
          <w:szCs w:val="28"/>
          <w:rtl w:val="true"/>
          <w:lang w:bidi="fa-IR"/>
        </w:rPr>
        <w:t xml:space="preserve">: </w:t>
      </w:r>
      <w:bookmarkStart w:id="495" w:name="pg381_1548"/>
    </w:p>
    <w:p>
      <w:pPr>
        <w:pStyle w:val="BookText"/>
        <w:rPr/>
      </w:pPr>
      <w:bookmarkEnd w:id="4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وظیفه ما در معاشرت با یکدیگر چیست و در رفت و آمد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اهل سنّت چگونه باید برخورد کرد؟ امام صادق‌علیه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بر شمردن وظایف آنان نسبت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وظایف دیدار بیماران آن‌ها است</w:t>
      </w:r>
      <w:r>
        <w:rPr>
          <w:rFonts w:eastAsia="IRNazanin" w:cs="IRNazanin"/>
          <w:color w:val="111111"/>
          <w:sz w:val="28"/>
          <w:szCs w:val="28"/>
          <w:rtl w:val="true"/>
          <w:lang w:bidi="fa-IR"/>
        </w:rPr>
        <w:t>».</w:t>
      </w:r>
      <w:r>
        <w:rPr>
          <w:rStyle w:val="FootnoteAnchor"/>
          <w:rtl w:val="true"/>
        </w:rPr>
        <w:footnoteReference w:id="411"/>
      </w:r>
    </w:p>
    <w:p>
      <w:pPr>
        <w:pStyle w:val="Heading3"/>
        <w:numPr>
          <w:ilvl w:val="2"/>
          <w:numId w:val="1"/>
        </w:numPr>
        <w:rPr/>
      </w:pPr>
      <w:bookmarkStart w:id="496" w:name="__RefHeading___Toc3219178_211673320"/>
      <w:bookmarkStart w:id="497" w:name="_Toc191"/>
      <w:bookmarkEnd w:id="496"/>
      <w:r>
        <w:rPr>
          <w:rtl w:val="true"/>
        </w:rPr>
        <w:t>ثواب عیادت بیمار</w:t>
      </w:r>
      <w:bookmarkEnd w:id="497"/>
    </w:p>
    <w:p>
      <w:pPr>
        <w:pStyle w:val="BookText"/>
        <w:rPr/>
      </w:pPr>
      <w:r>
        <w:rPr>
          <w:rFonts w:ascii="IRNazanin" w:hAnsi="IRNazanin" w:eastAsia="IRNazanin"/>
          <w:color w:val="111111"/>
          <w:sz w:val="28"/>
          <w:sz w:val="28"/>
          <w:szCs w:val="28"/>
          <w:rtl w:val="true"/>
          <w:lang w:bidi="fa-IR"/>
        </w:rPr>
        <w:t>درباره ثواب عیادت بیمار نیز روایاتی رسیده است که به عنوان نمونه به چند مورد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مؤمنی که مؤمنی را در بیماری‌اش عیادت کند، اگر صبح باشد هفتاد هزار ملک او را تشییع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بدرقه و 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و چون نزد او بنشیند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 گیرد و فرشتگان تا شب برای او استغفار کنند، و اگر شب باشد همین اجر تا صبح برای او خواهد بود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مرحوم سیّد رضی نیز در این باره روایتی از رسول خداصلی الله علیه وآله وسلم نقل می‌کند که فرمود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عیادت بیمار می‌رود همواره در میان رحمت الهی گام بر می‌دارد تا بنشیند، آن‌گاه که نزد بیمار نشست غرق در رحمت خدا می‌گردد</w:t>
      </w:r>
      <w:r>
        <w:rPr>
          <w:rFonts w:eastAsia="IRNazanin" w:cs="IRNazanin"/>
          <w:color w:val="111111"/>
          <w:sz w:val="28"/>
          <w:szCs w:val="28"/>
          <w:rtl w:val="true"/>
          <w:lang w:bidi="fa-IR"/>
        </w:rPr>
        <w:t>».</w:t>
      </w:r>
      <w:r>
        <w:rPr>
          <w:rStyle w:val="FootnoteAnchor"/>
          <w:rtl w:val="true"/>
        </w:rPr>
        <w:footnoteReference w:id="413"/>
      </w:r>
      <w:bookmarkStart w:id="498" w:name="pg381_1549"/>
    </w:p>
    <w:p>
      <w:pPr>
        <w:pStyle w:val="Heading3"/>
        <w:numPr>
          <w:ilvl w:val="2"/>
          <w:numId w:val="1"/>
        </w:numPr>
        <w:rPr/>
      </w:pPr>
      <w:bookmarkStart w:id="499" w:name="__RefHeading___Toc3219180_211673320"/>
      <w:bookmarkStart w:id="500" w:name="_Toc192"/>
      <w:bookmarkEnd w:id="498"/>
      <w:bookmarkEnd w:id="499"/>
      <w:r>
        <w:rPr>
          <w:rtl w:val="true"/>
        </w:rPr>
        <w:t>عیادت بیمار وسیله روا شدن حاجت‌</w:t>
      </w:r>
      <w:bookmarkEnd w:id="500"/>
    </w:p>
    <w:p>
      <w:pPr>
        <w:pStyle w:val="BookText"/>
        <w:rPr/>
      </w:pPr>
      <w:r>
        <w:rPr>
          <w:rFonts w:ascii="IRNazanin" w:hAnsi="IRNazanin" w:eastAsia="IRNazanin"/>
          <w:color w:val="111111"/>
          <w:sz w:val="28"/>
          <w:sz w:val="28"/>
          <w:szCs w:val="28"/>
          <w:rtl w:val="true"/>
          <w:lang w:bidi="fa-IR"/>
        </w:rPr>
        <w:t>از برخی روایات استفاده می‌شود که دعا بر بالین بیمار به اجابت نزدیک‌تر است زیرا لطف و عنایت خاص خداوند به همراه دل‌های شکسته است و مؤمن بیمار از این فضیلت برخوردار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خدای عزّوجلّ بنده‌ای از بندگان خود را ملامت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بازداشت از عیادت من آن هنگام که بیمار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عیادت من نیامدی ؟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خالق جهانی، درد و ناراحتی و مرض درباره تو معنا ندارد، تو منزّهی از این که مریض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مؤمن تو بیمار شد و به عیادتش نرفتی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اگر به دیدنش می‌رفتی مرا نزد او می‌یافتی و هر حاجتی داشتی بر می‌آوردم و این به خاطر احترامی است که بنده مؤمن نزد من دارد و من خدای رحمان و رحیمم</w:t>
      </w:r>
      <w:r>
        <w:rPr>
          <w:rFonts w:eastAsia="IRNazanin" w:cs="IRNazanin"/>
          <w:color w:val="111111"/>
          <w:sz w:val="28"/>
          <w:szCs w:val="28"/>
          <w:rtl w:val="true"/>
          <w:lang w:bidi="fa-IR"/>
        </w:rPr>
        <w:t>».</w:t>
      </w:r>
      <w:r>
        <w:rPr>
          <w:rStyle w:val="FootnoteAnchor"/>
          <w:rtl w:val="true"/>
        </w:rPr>
        <w:footnoteReference w:id="414"/>
      </w:r>
    </w:p>
    <w:p>
      <w:pPr>
        <w:pStyle w:val="Heading3"/>
        <w:numPr>
          <w:ilvl w:val="2"/>
          <w:numId w:val="1"/>
        </w:numPr>
        <w:rPr/>
      </w:pPr>
      <w:bookmarkStart w:id="501" w:name="__RefHeading___Toc3219182_211673320"/>
      <w:bookmarkStart w:id="502" w:name="_Toc193"/>
      <w:bookmarkEnd w:id="501"/>
      <w:r>
        <w:rPr>
          <w:rtl w:val="true"/>
        </w:rPr>
        <w:t>آداب عیادت بیمار</w:t>
      </w:r>
      <w:bookmarkEnd w:id="502"/>
    </w:p>
    <w:p>
      <w:pPr>
        <w:pStyle w:val="Heading4"/>
        <w:numPr>
          <w:ilvl w:val="3"/>
          <w:numId w:val="1"/>
        </w:numPr>
        <w:rPr/>
      </w:pPr>
      <w:bookmarkStart w:id="503" w:name="__RefHeading___Toc3219184_211673320"/>
      <w:bookmarkStart w:id="504" w:name="_Toc194"/>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دیدار بیمار آدابی دارد که هنگام عیادت باید آن‌ها را رعایت کرد و از جمله آن آداب، هدیه است که در این مورد به بیان یک روایت اکتفا می‌شود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دوستان امام صادق‌علیه السلام به دیدن بیماری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امام صادق‌علیه السلام برخوردند،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می‌روید؟ </w:t>
      </w:r>
      <w:bookmarkStart w:id="505" w:name="pg381_1550"/>
    </w:p>
    <w:p>
      <w:pPr>
        <w:pStyle w:val="BookText"/>
        <w:rPr/>
      </w:pPr>
      <w:bookmarkEnd w:id="50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عیادت مریض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مریض هدیه‌ای از قبیل سیب، به، اترج یا مقدار کمی عطر یا قطعه‌ای از عود با خود می‌برید؟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نمی‌دانید هدیه بردن مایه آرامش خاطر بیمار می‌شود؟</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همچنین رسول گرامی‌صلی الله علیه وآله وسلم درباره بردن هدیه برای بیمار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بیماری را به آن چه دوست دارد اطعام کند خداوند متعال از میوه‌های بهشت به او خواهد داد</w:t>
      </w:r>
      <w:r>
        <w:rPr>
          <w:rFonts w:eastAsia="IRNazanin" w:cs="IRNazanin"/>
          <w:color w:val="111111"/>
          <w:sz w:val="28"/>
          <w:szCs w:val="28"/>
          <w:rtl w:val="true"/>
          <w:lang w:bidi="fa-IR"/>
        </w:rPr>
        <w:t>».</w:t>
      </w:r>
      <w:r>
        <w:rPr>
          <w:rStyle w:val="FootnoteAnchor"/>
          <w:rtl w:val="true"/>
        </w:rPr>
        <w:footnoteReference w:id="416"/>
      </w:r>
    </w:p>
    <w:p>
      <w:pPr>
        <w:pStyle w:val="Heading4"/>
        <w:numPr>
          <w:ilvl w:val="3"/>
          <w:numId w:val="1"/>
        </w:numPr>
        <w:rPr/>
      </w:pPr>
      <w:bookmarkStart w:id="506" w:name="__RefHeading___Toc3219186_211673320"/>
      <w:bookmarkStart w:id="507" w:name="_Toc195"/>
      <w:bookmarkEnd w:id="506"/>
      <w:r>
        <w:rPr>
          <w:rtl w:val="true"/>
        </w:rPr>
        <w:t>کوتاه کردن دیدار</w:t>
      </w:r>
      <w:bookmarkEnd w:id="507"/>
    </w:p>
    <w:p>
      <w:pPr>
        <w:pStyle w:val="BookText"/>
        <w:rPr/>
      </w:pPr>
      <w:r>
        <w:rPr>
          <w:rFonts w:ascii="IRNazanin" w:hAnsi="IRNazanin" w:eastAsia="IRNazanin"/>
          <w:color w:val="111111"/>
          <w:sz w:val="28"/>
          <w:sz w:val="28"/>
          <w:szCs w:val="28"/>
          <w:rtl w:val="true"/>
          <w:lang w:bidi="fa-IR"/>
        </w:rPr>
        <w:t>از نکته‌های دیگری که باید هنگام عیادت بیمار رعایت شود کوتاه کردن زمان عیادت بیمار است مگر این که خود او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دیدار کنندگان بیمار آن کس بیشتر اجر می‌برد که کمتر نزد او بنشیند جز در صورتی که خود بیمار به ماندن مایل باشد</w:t>
      </w:r>
      <w:r>
        <w:rPr>
          <w:rFonts w:eastAsia="IRNazanin" w:cs="IRNazanin"/>
          <w:color w:val="111111"/>
          <w:sz w:val="28"/>
          <w:szCs w:val="28"/>
          <w:rtl w:val="true"/>
          <w:lang w:bidi="fa-IR"/>
        </w:rPr>
        <w:t>».</w:t>
      </w:r>
      <w:r>
        <w:rPr>
          <w:rStyle w:val="FootnoteAnchor"/>
          <w:rtl w:val="true"/>
        </w:rPr>
        <w:footnoteReference w:id="417"/>
      </w:r>
      <w:bookmarkStart w:id="508" w:name="pg381_1551"/>
    </w:p>
    <w:p>
      <w:pPr>
        <w:pStyle w:val="BookText"/>
        <w:rPr/>
      </w:pPr>
      <w:bookmarkEnd w:id="508"/>
      <w:r>
        <w:rPr>
          <w:rFonts w:ascii="IRNazanin" w:hAnsi="IRNazanin" w:eastAsia="IRNazanin"/>
          <w:color w:val="111111"/>
          <w:sz w:val="28"/>
          <w:sz w:val="28"/>
          <w:szCs w:val="28"/>
          <w:rtl w:val="true"/>
          <w:lang w:bidi="fa-IR"/>
        </w:rPr>
        <w:t>به خصوص گاهی از اوقات که انسان به عیادت بیمار می‌رود ممکن است روی جهل و نادانی و جهات دیگر چندان بیمار را خسته کند که عیادت او از خود مرض رنج آورتر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نادان و احمق برای بیمار از خود مرض سخت‌تر و دشوارتر است</w:t>
      </w:r>
      <w:r>
        <w:rPr>
          <w:rFonts w:eastAsia="IRNazanin" w:cs="IRNazanin"/>
          <w:color w:val="111111"/>
          <w:sz w:val="28"/>
          <w:szCs w:val="28"/>
          <w:rtl w:val="true"/>
          <w:lang w:bidi="fa-IR"/>
        </w:rPr>
        <w:t>».</w:t>
      </w:r>
      <w:r>
        <w:rPr>
          <w:rStyle w:val="FootnoteAnchor"/>
          <w:rtl w:val="true"/>
        </w:rPr>
        <w:footnoteReference w:id="418"/>
      </w:r>
    </w:p>
    <w:p>
      <w:pPr>
        <w:pStyle w:val="Heading4"/>
        <w:numPr>
          <w:ilvl w:val="3"/>
          <w:numId w:val="1"/>
        </w:numPr>
        <w:rPr/>
      </w:pPr>
      <w:bookmarkStart w:id="509" w:name="__RefHeading___Toc3219188_211673320"/>
      <w:bookmarkStart w:id="510" w:name="_Toc196"/>
      <w:bookmarkEnd w:id="509"/>
      <w:r>
        <w:rPr>
          <w:rtl w:val="true"/>
        </w:rPr>
        <w:t>عیادت کامل‌</w:t>
      </w:r>
      <w:bookmarkEnd w:id="510"/>
    </w:p>
    <w:p>
      <w:pPr>
        <w:pStyle w:val="BookText"/>
        <w:rPr/>
      </w:pPr>
      <w:r>
        <w:rPr>
          <w:rFonts w:ascii="IRNazanin" w:hAnsi="IRNazanin" w:eastAsia="IRNazanin"/>
          <w:color w:val="111111"/>
          <w:sz w:val="28"/>
          <w:sz w:val="28"/>
          <w:szCs w:val="28"/>
          <w:rtl w:val="true"/>
          <w:lang w:bidi="fa-IR"/>
        </w:rPr>
        <w:t>نکته دیگری که در آداب عیادت بیمار باید رعایت شود کیفیت برخورد با اوست که باید همراه با اظهار محبت و ملاطفت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نیز روایاتی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کامل آن است که عیادت کننده دست روی بدن بیمار گذاشته و حال او را بپرسد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امیرمؤمنان‌علیه السلام فرمود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کامل آن است که عیادت کننده یک دست خود را روی دست‌های بیمار یا بر پیشانی او بگذارد</w:t>
      </w:r>
      <w:r>
        <w:rPr>
          <w:rFonts w:eastAsia="IRNazanin" w:cs="IRNazanin"/>
          <w:color w:val="111111"/>
          <w:sz w:val="28"/>
          <w:szCs w:val="28"/>
          <w:rtl w:val="true"/>
          <w:lang w:bidi="fa-IR"/>
        </w:rPr>
        <w:t>».</w:t>
      </w:r>
      <w:r>
        <w:rPr>
          <w:rStyle w:val="FootnoteAnchor"/>
          <w:rtl w:val="true"/>
        </w:rPr>
        <w:footnoteReference w:id="420"/>
      </w:r>
      <w:bookmarkStart w:id="511" w:name="pg381_1552"/>
    </w:p>
    <w:p>
      <w:pPr>
        <w:pStyle w:val="Heading2"/>
        <w:numPr>
          <w:ilvl w:val="1"/>
          <w:numId w:val="1"/>
        </w:numPr>
        <w:rPr/>
      </w:pPr>
      <w:bookmarkStart w:id="512" w:name="__RefHeading___Toc3219190_211673320"/>
      <w:bookmarkStart w:id="513" w:name="_Toc197"/>
      <w:bookmarkEnd w:id="511"/>
      <w:bookmarkEnd w:id="512"/>
      <w:r>
        <w:rPr>
          <w:rtl w:val="true"/>
        </w:rPr>
        <w:t>گشاده رویی‌</w:t>
      </w:r>
      <w:bookmarkEnd w:id="513"/>
    </w:p>
    <w:p>
      <w:pPr>
        <w:pStyle w:val="BookText"/>
        <w:rPr/>
      </w:pPr>
      <w:r>
        <w:rPr>
          <w:rFonts w:ascii="IRNazanin" w:hAnsi="IRNazanin" w:eastAsia="IRNazanin"/>
          <w:color w:val="111111"/>
          <w:sz w:val="28"/>
          <w:sz w:val="28"/>
          <w:szCs w:val="28"/>
          <w:rtl w:val="true"/>
          <w:lang w:bidi="fa-IR"/>
        </w:rPr>
        <w:t>از نشانه‌های دیگر حس سلوک، خوش‌رویی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اخلاق حسنه متخلّق است گرچه ناراحت و اندوهگین باشد ولی در برابر دیگران اظهار ناراحتی نمی‌کند که امیرمؤمنان‌علیه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مؤمن در چهره‌اش نمایان و اندوه او در قلبش پنهان است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نمی‌توانید با اموال خود به همه مردم گشایش دهید، پس با چهره باز و رویی خوش با آن‌ها برخورد کنید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حضرت امام محمد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رسول خداصلی الله علیه وآله وسلم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وصایای پیامبر اکرم‌صلی الله علیه وآله وسلم به او این بود که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را با چهره باز ملاقات کن و در برخورد با او گشاده رو باش</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نیز امام باقرعلیه السلام فرمود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خوش‌رویی و چهره گشاده وسیله کسب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و سبب نزدیک شدن به خدا است و ترشرویی سبب نفرت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دوری از خدا می‌گردد</w:t>
      </w:r>
      <w:r>
        <w:rPr>
          <w:rFonts w:eastAsia="IRNazanin" w:cs="IRNazanin"/>
          <w:color w:val="111111"/>
          <w:sz w:val="28"/>
          <w:szCs w:val="28"/>
          <w:rtl w:val="true"/>
          <w:lang w:bidi="fa-IR"/>
        </w:rPr>
        <w:t>».</w:t>
      </w:r>
      <w:r>
        <w:rPr>
          <w:rStyle w:val="FootnoteAnchor"/>
          <w:rtl w:val="true"/>
        </w:rPr>
        <w:footnoteReference w:id="424"/>
      </w:r>
      <w:bookmarkStart w:id="514" w:name="pg381_1554"/>
    </w:p>
    <w:p>
      <w:pPr>
        <w:pStyle w:val="Heading2"/>
        <w:numPr>
          <w:ilvl w:val="1"/>
          <w:numId w:val="1"/>
        </w:numPr>
        <w:rPr/>
      </w:pPr>
      <w:bookmarkStart w:id="515" w:name="__RefHeading___Toc3219192_211673320"/>
      <w:bookmarkStart w:id="516" w:name="_Toc198"/>
      <w:bookmarkEnd w:id="514"/>
      <w:bookmarkEnd w:id="515"/>
      <w:r>
        <w:rPr>
          <w:rtl w:val="true"/>
        </w:rPr>
        <w:t>بذله گویی و مزاح</w:t>
      </w:r>
      <w:bookmarkEnd w:id="516"/>
    </w:p>
    <w:p>
      <w:pPr>
        <w:pStyle w:val="Heading3"/>
        <w:numPr>
          <w:ilvl w:val="2"/>
          <w:numId w:val="1"/>
        </w:numPr>
        <w:rPr/>
      </w:pPr>
      <w:bookmarkStart w:id="517" w:name="__RefHeading___Toc3219194_211673320"/>
      <w:bookmarkStart w:id="518" w:name="_Toc199"/>
      <w:bookmarkEnd w:id="517"/>
      <w:r>
        <w:rPr>
          <w:rtl w:val="true"/>
        </w:rPr>
        <w:t>توضیح‌</w:t>
      </w:r>
      <w:bookmarkEnd w:id="518"/>
    </w:p>
    <w:p>
      <w:pPr>
        <w:pStyle w:val="BookText"/>
        <w:rPr/>
      </w:pPr>
      <w:r>
        <w:rPr>
          <w:rFonts w:ascii="IRNazanin" w:hAnsi="IRNazanin" w:eastAsia="IRNazanin"/>
          <w:color w:val="111111"/>
          <w:sz w:val="28"/>
          <w:sz w:val="28"/>
          <w:szCs w:val="28"/>
          <w:rtl w:val="true"/>
          <w:lang w:bidi="fa-IR"/>
        </w:rPr>
        <w:t>بذله گویی و مزاح از مصادیق حسن سلوک است ولی باید توجه داشت که از جمله آفات زبان که مانند دیگر آفات آن آثار سوء و عواقب خطرناکی را به دنبال دارد مزاح و شوخی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آداب دینی برای مزاح و شوخ طبعی حدّ مرزی مشخص شده است که اگر از آن حد تجاوز کند آثار نامطلوبی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باید مالک زبان خود باشد و هنگام مزاح و شوخی بعد مثبت و منفی آن را در نظر بگیرد و حتی الامکان از بذله گویی بپرهیزد، که هر سخن جایی و هر نکته مقامی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زندگی خود را با شوخی و بذله گویی سپری کند و در مزاح کردن به حدّ افراط کشیده شود به تدریج در اثر عادت به مزاح در برخورد با مسائل با اهمیّت نیز جدّی نخواهد بود و کسی که در زندگی و در برابر وظایف خود احساس مسئولیت نکند نمی‌تواند به حال خود و اجتماع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کسی که روح شوخی و مزاح بر او غلبه کند حسّ واقع بینی را از دست می‌دهد و آن گونه که باید حقایق را درک نمی‌کند و دیگران نیز مطالب او را جدّی تلقّی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مقدمه، اکنون چند سؤال مطرح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مزاح مطلقاً ناپسند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پیامبر و ائمه معصومین‌علیهم السلام چگونه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مزاح در تعالیم دینی بعد مثبتی هم دیده می‌شود؟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این پرسش‌ها باید گفت آن چه از مجموعه آثار رسیده از ائمه معصومین‌علیهم السلام استفاده می‌شود این است که مزاح و شوخی تا حدّی مطلوب است، زیرا پیشوایان دینی ما به طور مطلق از مزاح نهی نکرده‌اند بلکه شوخ طبعی را به طور </w:t>
      </w:r>
    </w:p>
    <w:p>
      <w:pPr>
        <w:pStyle w:val="BookText"/>
        <w:rPr/>
      </w:pPr>
      <w:r>
        <w:rPr>
          <w:rFonts w:ascii="IRNazanin" w:hAnsi="IRNazanin" w:eastAsia="IRNazanin"/>
          <w:color w:val="111111"/>
          <w:sz w:val="28"/>
          <w:sz w:val="28"/>
          <w:szCs w:val="28"/>
          <w:rtl w:val="true"/>
          <w:lang w:bidi="fa-IR"/>
        </w:rPr>
        <w:t>نسبی و در شرایط خاص ستوده‌اند و حتّی خود آن بزرگواران گاهی مزاح می‌کردند، چنان که 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مزاح می‌کنم ولی سخنی جز حق نمی‌گویم</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شخصی به نام معمّر بن خلاّد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 علی بن موسی الرضاعلیه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اگر کسی در میان جمعیتی باشد که هنگام سخن گفتن با یکدیگر شوخی می‌کنند و می‌خندند وظیفه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تا 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گمان دارم که مقصود حضرت فحش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صورتی که مزاح و شوخی توأم با فحش و ناسزا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این گونه بود که مرد اعرابی خدمت آن حضرت می‌رسید و برای ایشان هدیه‌ای می‌آورد و همان جا می‌گفت بهای هدیه‌ام را بپردازید و رسول خداصلی الله علیه وآله وسلم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اندوهگین می‌شد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چادرنشین چه شد؟ ای کاش نزد ما می‌آمد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شخص دیگری می‌گوید که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جز این که در او دعا به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انسان شوخ طبع را دوست می‌دارد به شرط آن که از گناه و </w:t>
      </w:r>
      <w:bookmarkStart w:id="519" w:name="pg381_1556"/>
    </w:p>
    <w:p>
      <w:pPr>
        <w:pStyle w:val="BookText"/>
        <w:rPr/>
      </w:pPr>
      <w:bookmarkEnd w:id="519"/>
      <w:r>
        <w:rPr>
          <w:rFonts w:ascii="IRNazanin" w:hAnsi="IRNazanin" w:eastAsia="IRNazanin"/>
          <w:color w:val="111111"/>
          <w:sz w:val="28"/>
          <w:sz w:val="28"/>
          <w:szCs w:val="28"/>
          <w:rtl w:val="true"/>
          <w:lang w:bidi="fa-IR"/>
        </w:rPr>
        <w:t>ناسزاگویی بپرهیزد</w:t>
      </w:r>
      <w:r>
        <w:rPr>
          <w:rFonts w:eastAsia="IRNazanin" w:cs="IRNazanin"/>
          <w:color w:val="111111"/>
          <w:sz w:val="28"/>
          <w:szCs w:val="28"/>
          <w:rtl w:val="true"/>
          <w:lang w:bidi="fa-IR"/>
        </w:rPr>
        <w:t>».</w:t>
      </w:r>
      <w:r>
        <w:rPr>
          <w:rStyle w:val="FootnoteAnchor"/>
          <w:rtl w:val="true"/>
        </w:rPr>
        <w:footnoteReference w:id="428"/>
      </w:r>
    </w:p>
    <w:p>
      <w:pPr>
        <w:pStyle w:val="Heading3"/>
        <w:numPr>
          <w:ilvl w:val="2"/>
          <w:numId w:val="1"/>
        </w:numPr>
        <w:rPr/>
      </w:pPr>
      <w:bookmarkStart w:id="520" w:name="__RefHeading___Toc3219196_211673320"/>
      <w:bookmarkStart w:id="521" w:name="_Toc200"/>
      <w:bookmarkEnd w:id="520"/>
      <w:r>
        <w:rPr>
          <w:rtl w:val="true"/>
        </w:rPr>
        <w:t>روش پیامبر و ائمه معصومین‌علیهما السلام‌</w:t>
      </w:r>
      <w:bookmarkEnd w:id="521"/>
    </w:p>
    <w:p>
      <w:pPr>
        <w:pStyle w:val="BookText"/>
        <w:rPr/>
      </w:pPr>
      <w:r>
        <w:rPr>
          <w:rFonts w:ascii="IRNazanin" w:hAnsi="IRNazanin" w:eastAsia="IRNazanin"/>
          <w:color w:val="111111"/>
          <w:sz w:val="28"/>
          <w:sz w:val="28"/>
          <w:szCs w:val="28"/>
          <w:rtl w:val="true"/>
          <w:lang w:bidi="fa-IR"/>
        </w:rPr>
        <w:t xml:space="preserve">رسول گرامی اسلام‌صلی الله علیه وآله وسلم و ائمه معصومین‌علیهم السلام نیز مزاح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نمونه‌اش از رسول خداصلی الله علیه وآله وسلم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نیز به آن ترغیب می‌نمودند، چنان که امام صادق‌علیه السلام به شخصی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یکدیگر مزاح می‌کنید؟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مزاح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نباشید زیرا شوخی نشانه خوش خلقی است و به وسیله شوخی برادر دینی خود را خوشحال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برای این که کسی را خوشحال کند با او مزاح می‌کرد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 حضرت علی‌علیه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وسلم هرگاه یکی از اصحاب خود را اندوهگین می‌دید او را با شوخی و مزاح خوشحال می‌کرد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 در حدیث دیگری از امام صادق‌علیه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خداصلی الله علیه وآله وسلم مزاح می‌کرد ولی جز حق سخن نمی‌گفت</w:t>
      </w:r>
      <w:r>
        <w:rPr>
          <w:rFonts w:eastAsia="IRNazanin" w:cs="IRNazanin"/>
          <w:color w:val="111111"/>
          <w:sz w:val="28"/>
          <w:szCs w:val="28"/>
          <w:rtl w:val="true"/>
          <w:lang w:bidi="fa-IR"/>
        </w:rPr>
        <w:t>».</w:t>
      </w:r>
      <w:r>
        <w:rPr>
          <w:rStyle w:val="FootnoteAnchor"/>
          <w:rtl w:val="true"/>
        </w:rPr>
        <w:footnoteReference w:id="43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پیشوایان دینی ما نیز مزاح می‌کردند ولی تا حدی که به افراط نرسد</w:t>
      </w:r>
      <w:r>
        <w:rPr>
          <w:rFonts w:eastAsia="IRNazanin" w:cs="IRNazanin"/>
          <w:color w:val="111111"/>
          <w:sz w:val="28"/>
          <w:szCs w:val="28"/>
          <w:rtl w:val="true"/>
          <w:lang w:bidi="fa-IR"/>
        </w:rPr>
        <w:t xml:space="preserve">. </w:t>
      </w:r>
      <w:bookmarkStart w:id="522" w:name="pg381_1557"/>
    </w:p>
    <w:p>
      <w:pPr>
        <w:pStyle w:val="Heading3"/>
        <w:numPr>
          <w:ilvl w:val="2"/>
          <w:numId w:val="1"/>
        </w:numPr>
        <w:rPr/>
      </w:pPr>
      <w:bookmarkStart w:id="523" w:name="__RefHeading___Toc3219198_211673320"/>
      <w:bookmarkStart w:id="524" w:name="_Toc201"/>
      <w:bookmarkEnd w:id="522"/>
      <w:bookmarkEnd w:id="523"/>
      <w:r>
        <w:rPr>
          <w:rtl w:val="true"/>
        </w:rPr>
        <w:t>جنبه‌های منفی مزاح‌</w:t>
      </w:r>
      <w:bookmarkEnd w:id="524"/>
    </w:p>
    <w:p>
      <w:pPr>
        <w:pStyle w:val="Heading4"/>
        <w:numPr>
          <w:ilvl w:val="3"/>
          <w:numId w:val="1"/>
        </w:numPr>
        <w:rPr/>
      </w:pPr>
      <w:bookmarkStart w:id="525" w:name="__RefHeading___Toc3219200_211673320"/>
      <w:bookmarkStart w:id="526" w:name="_Toc202"/>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از روایاتی که گذشت تا حدّی جنبه مثبت مزاح روشن شد، حال به احادیثی می‌پردازیم که جنبه منفی مزاح را بیان می‌کند</w:t>
      </w:r>
      <w:r>
        <w:rPr>
          <w:rFonts w:eastAsia="IRNazanin" w:cs="IRNazanin"/>
          <w:color w:val="111111"/>
          <w:sz w:val="28"/>
          <w:szCs w:val="28"/>
          <w:rtl w:val="true"/>
          <w:lang w:bidi="fa-IR"/>
        </w:rPr>
        <w:t>.</w:t>
      </w:r>
    </w:p>
    <w:p>
      <w:pPr>
        <w:pStyle w:val="Heading4"/>
        <w:numPr>
          <w:ilvl w:val="3"/>
          <w:numId w:val="1"/>
        </w:numPr>
        <w:rPr/>
      </w:pPr>
      <w:bookmarkStart w:id="527" w:name="__RefHeading___Toc3219202_211673320"/>
      <w:bookmarkStart w:id="528" w:name="_Toc203"/>
      <w:bookmarkEnd w:id="527"/>
      <w:r>
        <w:rPr>
          <w:rtl w:val="true"/>
        </w:rPr>
        <w:t>مزاح شخصیت انسان را از بین می‌برد</w:t>
      </w:r>
      <w:bookmarkEnd w:id="528"/>
    </w:p>
    <w:p>
      <w:pPr>
        <w:pStyle w:val="BookText"/>
        <w:rPr/>
      </w:pPr>
      <w:r>
        <w:rPr>
          <w:rFonts w:ascii="IRNazanin" w:hAnsi="IRNazanin" w:eastAsia="IRNazanin"/>
          <w:color w:val="111111"/>
          <w:sz w:val="28"/>
          <w:sz w:val="28"/>
          <w:szCs w:val="28"/>
          <w:rtl w:val="true"/>
          <w:lang w:bidi="fa-IR"/>
        </w:rPr>
        <w:t>رسول خداصلی الله علیه وآله وسلم به امیرمؤمنان‌علیه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مزاح بپرهیز که شخصیت تو را از بین می‌برد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حمران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صادق‌علیه السلام شرفیاب شدم و از حضرت تقاضا کردم مرا توصیه و سفارش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پس از سفارش به تقوا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شوخی بپرهیز زیرا بزرگی و عظمت شخص را از بین می‌برد و موجب ریختن آبروی او می‌گردد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در حدیث دیگری نیز از آن امام می‌خوانیم که به شخصی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تقوا سفارش می‌کنم و توصیه می‌کنم که از مزاح بپرهیز زیرا ابهّت و سنگینی تو رااز بین می‌برد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 بیش از حد آبروی شخص را می‌برد</w:t>
      </w:r>
      <w:r>
        <w:rPr>
          <w:rFonts w:eastAsia="IRNazanin" w:cs="IRNazanin"/>
          <w:color w:val="111111"/>
          <w:sz w:val="28"/>
          <w:szCs w:val="28"/>
          <w:rtl w:val="true"/>
          <w:lang w:bidi="fa-IR"/>
        </w:rPr>
        <w:t>».</w:t>
      </w:r>
      <w:r>
        <w:rPr>
          <w:rStyle w:val="FootnoteAnchor"/>
          <w:rtl w:val="true"/>
        </w:rPr>
        <w:footnoteReference w:id="435"/>
      </w:r>
      <w:bookmarkStart w:id="529" w:name="pg381_1558"/>
    </w:p>
    <w:p>
      <w:pPr>
        <w:pStyle w:val="Heading4"/>
        <w:numPr>
          <w:ilvl w:val="3"/>
          <w:numId w:val="1"/>
        </w:numPr>
        <w:rPr/>
      </w:pPr>
      <w:bookmarkStart w:id="530" w:name="__RefHeading___Toc3219204_211673320"/>
      <w:bookmarkStart w:id="531" w:name="_Toc204"/>
      <w:bookmarkEnd w:id="529"/>
      <w:bookmarkEnd w:id="530"/>
      <w:r>
        <w:rPr>
          <w:rtl w:val="true"/>
        </w:rPr>
        <w:t>مزاح و جری شدن مردم‌</w:t>
      </w:r>
      <w:bookmarkEnd w:id="531"/>
    </w:p>
    <w:p>
      <w:pPr>
        <w:pStyle w:val="BookText"/>
        <w:rPr/>
      </w:pPr>
      <w:r>
        <w:rPr>
          <w:rFonts w:ascii="IRNazanin" w:hAnsi="IRNazanin" w:eastAsia="IRNazanin"/>
          <w:color w:val="111111"/>
          <w:sz w:val="28"/>
          <w:sz w:val="28"/>
          <w:szCs w:val="28"/>
          <w:rtl w:val="true"/>
          <w:lang w:bidi="fa-IR"/>
        </w:rPr>
        <w:t>اثر سوء دیگر مزاح این است که مردم بر انسان جرئت پیدا کرده و برای او ارزش و احترامی قائل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مکن که روی مردم به تو باز می‌شود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شوخی عامل عداوت</w:t>
      </w:r>
    </w:p>
    <w:p>
      <w:pPr>
        <w:pStyle w:val="BookText"/>
        <w:rPr/>
      </w:pPr>
      <w:r>
        <w:rPr>
          <w:rFonts w:ascii="IRNazanin" w:hAnsi="IRNazanin" w:eastAsia="IRNazanin"/>
          <w:color w:val="111111"/>
          <w:sz w:val="28"/>
          <w:sz w:val="28"/>
          <w:szCs w:val="28"/>
          <w:rtl w:val="true"/>
          <w:lang w:bidi="fa-IR"/>
        </w:rPr>
        <w:t>یکی دیگر از آثار منفی مزاح این است که موجب عداوت و دشمنی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نکنید زیرا شوخی موجب کینه و دشمنی است و مزاح دشنام کوچک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مزاح نور ایمان را می‌برد</w:t>
      </w:r>
    </w:p>
    <w:p>
      <w:pPr>
        <w:pStyle w:val="BookText"/>
        <w:rPr/>
      </w:pPr>
      <w:r>
        <w:rPr>
          <w:rFonts w:ascii="IRNazanin" w:hAnsi="IRNazanin" w:eastAsia="IRNazanin"/>
          <w:color w:val="111111"/>
          <w:sz w:val="28"/>
          <w:sz w:val="28"/>
          <w:szCs w:val="28"/>
          <w:rtl w:val="true"/>
          <w:lang w:bidi="fa-IR"/>
        </w:rPr>
        <w:t>یکی دیگر از آثار سوء مزاح این است که نور ایمان را از چهره انسان زایل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امیرمؤمنان‌علیه السلام فرمود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مزاح کردن خودداری کن زیرا نور ایمان را می‌برد و مروّت انسان را کم می‌کند</w:t>
      </w:r>
      <w:r>
        <w:rPr>
          <w:rFonts w:eastAsia="IRNazanin" w:cs="IRNazanin"/>
          <w:color w:val="111111"/>
          <w:sz w:val="28"/>
          <w:szCs w:val="28"/>
          <w:rtl w:val="true"/>
          <w:lang w:bidi="fa-IR"/>
        </w:rPr>
        <w:t>».</w:t>
      </w:r>
      <w:r>
        <w:rPr>
          <w:rStyle w:val="FootnoteAnchor"/>
          <w:rtl w:val="true"/>
        </w:rPr>
        <w:footnoteReference w:id="438"/>
      </w:r>
      <w:bookmarkStart w:id="532" w:name="pg381_1559"/>
    </w:p>
    <w:p>
      <w:pPr>
        <w:pStyle w:val="Heading4"/>
        <w:numPr>
          <w:ilvl w:val="3"/>
          <w:numId w:val="1"/>
        </w:numPr>
        <w:rPr/>
      </w:pPr>
      <w:bookmarkStart w:id="533" w:name="__RefHeading___Toc3219206_211673320"/>
      <w:bookmarkStart w:id="534" w:name="_Toc205"/>
      <w:bookmarkEnd w:id="532"/>
      <w:bookmarkEnd w:id="533"/>
      <w:r>
        <w:rPr>
          <w:rtl w:val="true"/>
        </w:rPr>
        <w:t>شوخی و کم شدن عقل</w:t>
      </w:r>
      <w:bookmarkEnd w:id="534"/>
    </w:p>
    <w:p>
      <w:pPr>
        <w:pStyle w:val="BookText"/>
        <w:rPr/>
      </w:pPr>
      <w:r>
        <w:rPr>
          <w:rFonts w:ascii="IRNazanin" w:hAnsi="IRNazanin" w:eastAsia="IRNazanin"/>
          <w:color w:val="111111"/>
          <w:sz w:val="28"/>
          <w:sz w:val="28"/>
          <w:szCs w:val="28"/>
          <w:rtl w:val="true"/>
          <w:lang w:bidi="fa-IR"/>
        </w:rPr>
        <w:t>در روایت دیگری امیرمؤمنان‌علیه السلام مزاح و شوخی را وسیله کم شدن عقل شمرده و می‌فرماید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شوخی که انسان می‌کند مقداری از عقل خود را با آن از دست می‌دهد</w:t>
      </w:r>
      <w:r>
        <w:rPr>
          <w:rFonts w:eastAsia="IRNazanin" w:cs="IRNazanin"/>
          <w:color w:val="111111"/>
          <w:sz w:val="28"/>
          <w:szCs w:val="28"/>
          <w:rtl w:val="true"/>
          <w:lang w:bidi="fa-IR"/>
        </w:rPr>
        <w:t>».</w:t>
      </w:r>
      <w:r>
        <w:rPr>
          <w:rStyle w:val="FootnoteAnchor"/>
          <w:rtl w:val="true"/>
        </w:rPr>
        <w:footnoteReference w:id="439"/>
      </w:r>
      <w:bookmarkStart w:id="535" w:name="pg381_1560"/>
    </w:p>
    <w:p>
      <w:pPr>
        <w:pStyle w:val="Heading2"/>
        <w:numPr>
          <w:ilvl w:val="1"/>
          <w:numId w:val="1"/>
        </w:numPr>
        <w:rPr/>
      </w:pPr>
      <w:bookmarkStart w:id="536" w:name="__RefHeading___Toc3219208_211673320"/>
      <w:bookmarkStart w:id="537" w:name="_Toc206"/>
      <w:bookmarkEnd w:id="535"/>
      <w:bookmarkEnd w:id="536"/>
      <w:r>
        <w:rPr>
          <w:rtl w:val="true"/>
        </w:rPr>
        <w:t>حفظ حریم دیگران‌</w:t>
      </w:r>
      <w:bookmarkEnd w:id="537"/>
    </w:p>
    <w:p>
      <w:pPr>
        <w:pStyle w:val="BookText"/>
        <w:rPr/>
      </w:pPr>
      <w:r>
        <w:rPr>
          <w:rFonts w:ascii="IRNazanin" w:hAnsi="IRNazanin" w:eastAsia="IRNazanin"/>
          <w:color w:val="111111"/>
          <w:sz w:val="28"/>
          <w:sz w:val="28"/>
          <w:szCs w:val="28"/>
          <w:rtl w:val="true"/>
          <w:lang w:bidi="fa-IR"/>
        </w:rPr>
        <w:t>احترام به شئون مردم و حفظ حریم و شخصیّت دیگران نیز یکی دیگر از ویژگی‌های انسان متخلّق به اخلاق حسنه و از آداب معاشرت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انسان نباید در حریم اختصاصی دیگران بدون رضایت و اجازه آنان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دانست که در این جا تنها مسأله حقوقی و فقهی مطرح نیست که مثلاً تصرف در ملک غیر بدون رضایت و اجازه او حرام است یا نه، بلکه یک مسأله اخلاقی و انسانی و اجتماعی مطرح است که در فضایی فراتر از محدوده حقوق مالی سیر می‌کند و در ارتباط با حیثیت و آبرو و آزادی اشخاص است که باید مصون از تعرّض باقی بماند و باید دانست عدم رعایت این دستور اخلاقی گناهش به مراتب سنگین‌تر از عدم رعایت آن حکم فقهی و حقوقی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نور که بیشتر آیاتش در ارتباط با حفظ شئون معنوی و حیثیت انسانی است در این باره دستورهای جالبی وجود دارد که به قسمتی از آن اشاره می‌کنیم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تَدْخُلُوا بُیُوتاً غَیْرَ بُیُوتِکُمْ حَتَّی تَسْتَأْنِسُوا وَ تُسَلِّمُوا عَلی أَهْلِها ذلِکُمْ خَیْرٌ لَکُمْ لَعَلَّکُمْ تَذَکَّرُونَ فَإِنْ لَمْ تَجِدُوا فِیها أَحَداً فَلا تَدْخُلُوها حَتَّی یُؤْذَنَ لَکُمْ وَ إِنْ قِیلَ لَکُمُ ارْجِعُوا فَارْجِعُوا هُوَ أَزْکی لَکُمْ وَ اللَّهُ بِما تَعْمَلُونَ عَلِیمٌ</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هایی غیر از خانه خود وارد نشوید تا اجازه بگیرید و بر اهل آن خانه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است، شاید متذکر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در آن نیافتید، داخل نشوید تابه شما اجازه داده شود و اگر گفتند برگردید، باز گردید که برای شما پاکیزه‌تر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 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خداوند متعال قسمتی از آداب معاشرت را که باید در اجتماع رعایت شود بیان فرموده است؛ چه بسا عدم رعایت این دستورهای اجتماعی به مسئله حفظ عفّت عمومی لطمه وارد می‌کند و سبب می‌شو که در زندگی خصوصی افراد کنجکاوی شود و این خود برخلاف اخلاق اسلامی است، چون دین مقدس اسلام تا بدان جا در این گونه مسائل دقت کرده است که اگر کسی بخواهد درِ خانه شخص دیگری را بکوبد باید در کناری بایستد، آن‌گاه در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به یکی از یاران خود به نام اباسعید هنگامی که خواست از آن حضرت اجازه ورود بگیرد و روبروی درِ خانه پیامبر ایستاده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اجازه گرفتن روبروی در نایست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 نیز نقل شده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رسول خداصلی الله علیه وآله وسلم درِ خانه کسی می‌آمد به علت این که در آن زمان مرسوم نبود در برابر درِ خانه‌ها پرده آویزان کنند، روبروی در نمی‌ایستاد بلکه در طرف راست یا چپ قرار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کسی در منزل باشد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به این وسیله اجازه می‌گرفت تا وارد منزل شود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در روایتی آمده است که رسول گرامی اسلام‌صلی الله علیه وآله وسلم هنگامی که می‌خواستند به منزل دختر خود حضرت فاطمه زهراعلیها السلام وارد شوند اول اجازه می‌گرفتند، آن‌گاه وارد منزل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وسلم برای دیدن فاطمه زهراعلیها السلام 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خدمت آن بزرگوار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 وارد منزل شود دست روی در گذاشت، در را کمی عقب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فاطمه‌علیها السلام سلام پدر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هست وارد منزل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آن چه گذشت به ما می‌آموزد که پیامبر اکرم‌صلی الله علیه وآله وسلم که خود الگو و نمونه بود تا چه اندازه این نکات را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که پیرو او هستیم باید از آن بزرگوار سرمشق بگیریم و از به کار بستن این ریزه کاری‌های دقیق و حسّاس غفلت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می‌خواهد وارد منزل کسی شود و یا به حریم دیگران درآید باید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اخلاقی فرزندان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وظیفه فرزندانی که با پدر و مادر در یک خانه زندگی می‌کنند بیان شده است که نباید به مکانی که پدر و مادر در آن جا استراحت می‌کنند بدون اجازه وارد شوند و این بیان کننده اهمیت بعد اخلاقی این مسأله از نظر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توجه به این که در قرآن کریم برای مسائل جزئی آیه‌ای نازل نشده است امّا شخصیت پدر و مادر و نیز اهمیت مسائل زناشویی و رعایت حریم عفّت و اخلاق برای </w:t>
      </w:r>
    </w:p>
    <w:p>
      <w:pPr>
        <w:pStyle w:val="BookText"/>
        <w:rPr/>
      </w:pPr>
      <w:r>
        <w:rPr>
          <w:rFonts w:ascii="IRNazanin" w:hAnsi="IRNazanin" w:eastAsia="IRNazanin"/>
          <w:color w:val="111111"/>
          <w:sz w:val="28"/>
          <w:sz w:val="28"/>
          <w:szCs w:val="28"/>
          <w:rtl w:val="true"/>
          <w:lang w:bidi="fa-IR"/>
        </w:rPr>
        <w:t>فرزندان، اقتضا می‌کرد که آیه خاصی در این مورد نازل شود،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لِیَسْتَأْذِنْکُمُ الَّذِینَ مَلَکَتْ أَیْمانُکُمْ وَ الَّذِینَ لَمْ یَبْلُغُوا الْحُلُمَ مِنْکُمْ ثَلاثَ مَرَّاتٍ مِنْ قَبْلِ صَلوةِ الْفَجْرِ وَ حِینَ تَضَعُونَ ثِیابَکُمْ مِنَ الظَّهِیرَةِ وَ مِنْ بَعْدِ صَلاةِ الْعِشاءِ ثَلاثُ عَوْراتٍ لَکُمْ لَیْسَ عَلَیْکُمْ وَ لا عَلَیْهِمْ جُناحٌ بَعْدَهُنَّ طَوَّافُونَ عَلَیْکُمْ بَعْضُکُمْ عَلی بَعْضٍ کَذلِکَ یُبَیِّنُ اللَّهُ لَکم آلایاتِ وَ اللَّهُ عَلِیمٌ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بَلَغَ الْأَطْفالُ مِنْکُمُ الْحُلُمَ فَلْیَسْتَأْذِنُوا کَمَا اسْتَأْذَنَ الَّذِینَ مِنْ قَبْلِهِمْ کَذلِکَ یُبَیِّنُ اللَّهُ لَکُمْ آیاتِهِ وَ اللَّهُ عَلِیمٌ حَکِیمٌ</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بردگان شما و همچنین کودکانتان که به حدّ بلوغ نرسیده‌اند در سه وقت از شما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نماز فجر، و در نیمروز هنگامی که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 خود را بیرون می‌آورید، و بعد از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وقت خصوصی برای شما است، اما بعد از این سه وقت گناهی بر شما و بر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اذن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گرد یکدیگر طواف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صفا و صمیمیت به یکدیگر خدمت نمایید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این گونه آیات را برای شما تبیین می‌کند، و خداوند عالم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اطفال شما به سنّ بلوغ برسند باید اجازه بگیرند، همان گونه که اشخاصی که پیش از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نابالغ اجازه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چنین آیاتش را برای شما تبیین می‌کند، و خدا عالم و حکیم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رعایت این آداب نشانه اخلاق حسنه است و ضرورت دارد که پدران و مادران نیز این گونه مسائل را به فرزندان خود بیاموزند و از این نکات ریز و دقیق غفلت نکنند، زیرا چه بسا عدم توجه به این مسأله مهمی که بسیاری بدون توجه از کنار آن می‌گذرند در آینده مسیر زندگی فرزندان را تغییر دهد و در نتیجه آن‌ها مبتلا به انحراف‌های اخلاقی و ناراحتی‌های روانی شوند و به طور کلی از هستی ساقط گردند</w:t>
      </w:r>
      <w:r>
        <w:rPr>
          <w:rFonts w:eastAsia="IRNazanin" w:cs="IRNazanin"/>
          <w:color w:val="111111"/>
          <w:sz w:val="28"/>
          <w:szCs w:val="28"/>
          <w:rtl w:val="true"/>
          <w:lang w:bidi="fa-IR"/>
        </w:rPr>
        <w:t xml:space="preserve">. </w:t>
      </w:r>
      <w:bookmarkStart w:id="538" w:name="pg381_1564"/>
    </w:p>
    <w:p>
      <w:pPr>
        <w:pStyle w:val="Heading2"/>
        <w:numPr>
          <w:ilvl w:val="1"/>
          <w:numId w:val="1"/>
        </w:numPr>
        <w:rPr/>
      </w:pPr>
      <w:bookmarkStart w:id="539" w:name="__RefHeading___Toc3219210_211673320"/>
      <w:bookmarkStart w:id="540" w:name="_Toc207"/>
      <w:bookmarkEnd w:id="538"/>
      <w:bookmarkEnd w:id="539"/>
      <w:r>
        <w:rPr>
          <w:rtl w:val="true"/>
        </w:rPr>
        <w:t>عفو و اغماض‌</w:t>
      </w:r>
      <w:bookmarkEnd w:id="540"/>
    </w:p>
    <w:p>
      <w:pPr>
        <w:pStyle w:val="Heading3"/>
        <w:numPr>
          <w:ilvl w:val="2"/>
          <w:numId w:val="1"/>
        </w:numPr>
        <w:rPr/>
      </w:pPr>
      <w:bookmarkStart w:id="541" w:name="__RefHeading___Toc3219212_211673320"/>
      <w:bookmarkStart w:id="542" w:name="_Toc208"/>
      <w:bookmarkEnd w:id="541"/>
      <w:r>
        <w:rPr>
          <w:rtl w:val="true"/>
        </w:rPr>
        <w:t>توضیح</w:t>
      </w:r>
      <w:bookmarkEnd w:id="542"/>
    </w:p>
    <w:p>
      <w:pPr>
        <w:pStyle w:val="BookText"/>
        <w:rPr/>
      </w:pPr>
      <w:r>
        <w:rPr>
          <w:rFonts w:ascii="IRNazanin" w:hAnsi="IRNazanin" w:eastAsia="IRNazanin"/>
          <w:color w:val="111111"/>
          <w:sz w:val="28"/>
          <w:sz w:val="28"/>
          <w:szCs w:val="28"/>
          <w:rtl w:val="true"/>
          <w:lang w:bidi="fa-IR"/>
        </w:rPr>
        <w:t xml:space="preserve">عفو و اغماض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گذشت از تقصیر دیگران و نادیده گرفتن خطاهای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مکارم و محاسن اخلاق و آداب معاشرت است، زیرا در زندگی اجتماعی کمتر کسی دیده می‌شود که حقی از او ضایع نشده و دیگران حرمت او از نشکسته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حیات اجتماعی مبتنی بر عفو و گذشت است، زیرا اگر همه مردم در استیفای حقوق خویش سخت گیر باشند و از کوچکترین لغزشی چشم پوشی نکنند زندگی بسیار تلخ خواهد شد و روح صفا و صمیمیت به کلی از میان جامعه رخت بر می‌بندد و همکاری و همیاری و تألّف میان آن‌ها غیر ممکن می‌شود</w:t>
      </w:r>
      <w:r>
        <w:rPr>
          <w:rFonts w:eastAsia="IRNazanin" w:cs="IRNazanin"/>
          <w:color w:val="111111"/>
          <w:sz w:val="28"/>
          <w:szCs w:val="28"/>
          <w:rtl w:val="true"/>
          <w:lang w:bidi="fa-IR"/>
        </w:rPr>
        <w:t>.</w:t>
      </w:r>
    </w:p>
    <w:p>
      <w:pPr>
        <w:pStyle w:val="Heading3"/>
        <w:numPr>
          <w:ilvl w:val="2"/>
          <w:numId w:val="1"/>
        </w:numPr>
        <w:rPr/>
      </w:pPr>
      <w:bookmarkStart w:id="543" w:name="__RefHeading___Toc3219214_211673320"/>
      <w:bookmarkStart w:id="544" w:name="_Toc209"/>
      <w:bookmarkEnd w:id="543"/>
      <w:r>
        <w:rPr>
          <w:rtl w:val="true"/>
        </w:rPr>
        <w:t>عفو در قرآن‌</w:t>
      </w:r>
      <w:bookmarkEnd w:id="544"/>
    </w:p>
    <w:p>
      <w:pPr>
        <w:pStyle w:val="BookText"/>
        <w:rPr/>
      </w:pPr>
      <w:r>
        <w:rPr>
          <w:rFonts w:ascii="IRNazanin" w:hAnsi="IRNazanin" w:eastAsia="IRNazanin"/>
          <w:color w:val="111111"/>
          <w:sz w:val="28"/>
          <w:sz w:val="28"/>
          <w:szCs w:val="28"/>
          <w:rtl w:val="true"/>
          <w:lang w:bidi="fa-IR"/>
        </w:rPr>
        <w:t xml:space="preserve">در موارد متعددی از قرآن مجید دستور داده شده که مردم این روش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انتخاب کنند و اگر از برادر دینی خویش لغزش و اشتباهی دیدند از خطای او درگذرند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یک جا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 وَ أَعْرِضْ عَنِ الْجاهِلِینَ</w:t>
      </w:r>
      <w:r>
        <w:rPr>
          <w:rFonts w:eastAsia="Amiri" w:cs="Amiri" w:ascii="Amiri" w:hAnsi="Amiri"/>
          <w:color w:val="111111"/>
          <w:sz w:val="28"/>
          <w:szCs w:val="28"/>
          <w:rtl w:val="true"/>
          <w:lang w:bidi="ar-SA"/>
        </w:rPr>
        <w:t>».</w:t>
      </w:r>
      <w:r>
        <w:rPr>
          <w:rStyle w:val="FootnoteAnchor"/>
          <w:rtl w:val="true"/>
        </w:rPr>
        <w:footnoteReference w:id="44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آن‌ها مدارا کن، عفو و گذشت را شیوه خود قرار ده و به نیکی‌ها دعوت نما و از جاهلان روی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آن‌ها ستیزه مکن </w:t>
      </w:r>
      <w:r>
        <w:rPr>
          <w:rFonts w:eastAsia="IRNazanin" w:cs="IRNazanin"/>
          <w:color w:val="111111"/>
          <w:sz w:val="28"/>
          <w:szCs w:val="28"/>
          <w:rtl w:val="true"/>
          <w:lang w:bidi="fa-IR"/>
        </w:rPr>
        <w:t xml:space="preserve">. </w:t>
      </w:r>
      <w:bookmarkStart w:id="545" w:name="pg381_1565"/>
    </w:p>
    <w:p>
      <w:pPr>
        <w:pStyle w:val="Heading3"/>
        <w:numPr>
          <w:ilvl w:val="2"/>
          <w:numId w:val="1"/>
        </w:numPr>
        <w:rPr/>
      </w:pPr>
      <w:bookmarkStart w:id="546" w:name="__RefHeading___Toc3219216_211673320"/>
      <w:bookmarkStart w:id="547" w:name="_Toc210"/>
      <w:bookmarkEnd w:id="545"/>
      <w:bookmarkEnd w:id="546"/>
      <w:r>
        <w:rPr>
          <w:rtl w:val="true"/>
        </w:rPr>
        <w:t>عفو از خصوصیّات پرهیزکاران‌</w:t>
      </w:r>
      <w:bookmarkEnd w:id="547"/>
    </w:p>
    <w:p>
      <w:pPr>
        <w:pStyle w:val="BookText"/>
        <w:rPr/>
      </w:pPr>
      <w:r>
        <w:rPr>
          <w:rFonts w:ascii="IRNazanin" w:hAnsi="IRNazanin" w:eastAsia="IRNazanin"/>
          <w:color w:val="111111"/>
          <w:sz w:val="28"/>
          <w:sz w:val="28"/>
          <w:szCs w:val="28"/>
          <w:rtl w:val="true"/>
          <w:lang w:bidi="fa-IR"/>
        </w:rPr>
        <w:t>در جای دیگر عفو و گذشت را از ویژگی‌های پرهیزکاران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فِی السَّرَّاءِ وَ الضَّرَّاءِ وَ الْکاظِمِینَ الْغَیْظَ وَ الْعافِینَ عَنِ النَّاسِ وَ اللَّهُ یُحِبُّ الُْمحْسِنِینَ</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آن‌ها هستند که در وسعت و پریشانی انفاق می‌کنند و خشم خود را فرو می‌برند و از خطاهای مردم در می‌گذرند، و خدا نیکوکاران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لْیَعْفُوا وَ لْیَصْفَحُوا أَ لا تُحِبُّونَ أَنْ یَغْفِرَ اللَّهُ لَکُمْ وَ اللَّهُ غَفُورٌ رَحِیمٌ</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عفو کنید و لغزش‌های دیگران را نادیده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نمی‌دارید خداوند شما را ببخشد؟ و خداوند غفور و رحیم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تَعْفُوا وَ تَصْفَحُوا وَ تَغْفِرُوا فَإِنَّ اللَّهَ غَفُورٌ رَحِیمٌ</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عفو کنید و صرف نظر نمایید و ببخشید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آمرزنده و مهربان است</w:t>
      </w:r>
      <w:r>
        <w:rPr>
          <w:rFonts w:eastAsia="IRNazanin" w:cs="IRNazanin"/>
          <w:color w:val="111111"/>
          <w:sz w:val="28"/>
          <w:szCs w:val="28"/>
          <w:rtl w:val="true"/>
          <w:lang w:bidi="fa-IR"/>
        </w:rPr>
        <w:t>.</w:t>
      </w:r>
    </w:p>
    <w:p>
      <w:pPr>
        <w:pStyle w:val="Heading3"/>
        <w:numPr>
          <w:ilvl w:val="2"/>
          <w:numId w:val="1"/>
        </w:numPr>
        <w:rPr/>
      </w:pPr>
      <w:bookmarkStart w:id="548" w:name="__RefHeading___Toc3219218_211673320"/>
      <w:bookmarkStart w:id="549" w:name="_Toc211"/>
      <w:bookmarkEnd w:id="548"/>
      <w:r>
        <w:rPr>
          <w:rtl w:val="true"/>
        </w:rPr>
        <w:t>نکته ادبی‌</w:t>
      </w:r>
      <w:bookmarkEnd w:id="54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ذکر یک نکته ادبی خالی از فایده نیست و آن این که جمع میان عفو و صفح در آیات مذکوره و نظایر آن گرچه ممکن است از قبیل ذکر مترادفین و به منظور تأکید باشد اما راغب اصفهانی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عفو و صفح به یک معنی و هر دو در </w:t>
      </w:r>
      <w:bookmarkStart w:id="550" w:name="pg381_1566"/>
    </w:p>
    <w:p>
      <w:pPr>
        <w:pStyle w:val="BookText"/>
        <w:rPr/>
      </w:pPr>
      <w:bookmarkEnd w:id="550"/>
      <w:r>
        <w:rPr>
          <w:rFonts w:ascii="IRNazanin" w:hAnsi="IRNazanin" w:eastAsia="IRNazanin"/>
          <w:color w:val="111111"/>
          <w:sz w:val="28"/>
          <w:sz w:val="28"/>
          <w:szCs w:val="28"/>
          <w:rtl w:val="true"/>
          <w:lang w:bidi="fa-IR"/>
        </w:rPr>
        <w:t>مورد گذشت و چشم پوشی از تقصیر دیگران است، ولی باید دانست که واژه صفح در افاده این معنی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صفح علاوه بر مفهوم گذشت، رو نیاوردن و روی گرداندن و گناه طرف را نادیده گرفتن نیز ملحوظ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را پس از محکوم کردن به مجازات عفو کنند اما صفح آن است که روی بگردانی و گناه طرف را نادیده بگیری و اگر مجرم در مقام عذرخواهی برآمد طوری با او برخورد کنی که گویی اصلاً گناهی از او سرنزده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به معنی پوشاندن است اما صفح به معنی روی گرداندن و نادیده گرفتن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عفو با فرض گناه روی آن سرپوشی می‌گذارند و می‌گذرند امّا در صفح به طور کلی گناه را نادیده می‌انگارند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رتبه صفح از عفو بالاتر است و به گفته منطقیین بین عفو و صفح، عموم و خصوص مطلق است، بدین معنا که هر صفحی عفو هست ولی هر عفوی صفح نیست</w:t>
      </w:r>
      <w:r>
        <w:rPr>
          <w:rFonts w:eastAsia="IRNazanin" w:cs="IRNazanin"/>
          <w:color w:val="111111"/>
          <w:sz w:val="28"/>
          <w:szCs w:val="28"/>
          <w:rtl w:val="true"/>
          <w:lang w:bidi="fa-IR"/>
        </w:rPr>
        <w:t>.</w:t>
      </w:r>
    </w:p>
    <w:p>
      <w:pPr>
        <w:pStyle w:val="Heading3"/>
        <w:numPr>
          <w:ilvl w:val="2"/>
          <w:numId w:val="1"/>
        </w:numPr>
        <w:rPr/>
      </w:pPr>
      <w:bookmarkStart w:id="551" w:name="__RefHeading___Toc3219220_211673320"/>
      <w:bookmarkStart w:id="552" w:name="_Toc212"/>
      <w:bookmarkEnd w:id="551"/>
      <w:r>
        <w:rPr>
          <w:rtl w:val="true"/>
        </w:rPr>
        <w:t>روایات و عفو</w:t>
      </w:r>
      <w:bookmarkEnd w:id="552"/>
    </w:p>
    <w:p>
      <w:pPr>
        <w:pStyle w:val="BookText"/>
        <w:rPr/>
      </w:pPr>
      <w:r>
        <w:rPr>
          <w:rFonts w:ascii="Amiri" w:hAnsi="Amiri" w:eastAsia="Amiri" w:cs="Amiri"/>
          <w:color w:val="111111"/>
          <w:sz w:val="28"/>
          <w:sz w:val="28"/>
          <w:szCs w:val="28"/>
          <w:rtl w:val="true"/>
          <w:lang w:bidi="ar-SA"/>
        </w:rPr>
        <w:t xml:space="preserve">در برخی از روایات درباره نزول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 وَ أَعْرِضْ عَنِ الْجاهِلِینَ</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اکرم‌صلی الله علیه وآله وسلم درباره معنای این آیه از جبرئیل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با مردم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باید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خداوند تعالی بپرسم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دیگر بر پیامبرصلی الله علیه وآله وسلم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دستور می‌دهداز آن‌ها که به تو ستم روا داشته‌اند درگذر و به آن‌هاکه تو را محروم ساخته‌اند عطا کن و با </w:t>
      </w:r>
      <w:bookmarkStart w:id="553" w:name="pg381_1567"/>
    </w:p>
    <w:p>
      <w:pPr>
        <w:pStyle w:val="BookText"/>
        <w:rPr/>
      </w:pPr>
      <w:bookmarkEnd w:id="553"/>
      <w:r>
        <w:rPr>
          <w:rFonts w:ascii="IRNazanin" w:hAnsi="IRNazanin" w:eastAsia="IRNazanin"/>
          <w:color w:val="111111"/>
          <w:sz w:val="28"/>
          <w:sz w:val="28"/>
          <w:szCs w:val="28"/>
          <w:rtl w:val="true"/>
          <w:lang w:bidi="fa-IR"/>
        </w:rPr>
        <w:t>آن‌ها که از تو بریده‌اند بپیوند</w:t>
      </w:r>
      <w:r>
        <w:rPr>
          <w:rFonts w:eastAsia="IRNazanin" w:cs="IRNazanin"/>
          <w:color w:val="111111"/>
          <w:sz w:val="28"/>
          <w:szCs w:val="28"/>
          <w:rtl w:val="true"/>
          <w:lang w:bidi="fa-IR"/>
        </w:rPr>
        <w:t>.</w:t>
      </w:r>
      <w:r>
        <w:rPr>
          <w:rStyle w:val="FootnoteAnchor"/>
          <w:rtl w:val="true"/>
        </w:rPr>
        <w:footnoteReference w:id="450"/>
      </w:r>
    </w:p>
    <w:p>
      <w:pPr>
        <w:pStyle w:val="Heading3"/>
        <w:numPr>
          <w:ilvl w:val="2"/>
          <w:numId w:val="1"/>
        </w:numPr>
        <w:rPr/>
      </w:pPr>
      <w:bookmarkStart w:id="554" w:name="__RefHeading___Toc3219222_211673320"/>
      <w:bookmarkStart w:id="555" w:name="_Toc213"/>
      <w:bookmarkEnd w:id="554"/>
      <w:r>
        <w:rPr>
          <w:rtl w:val="true"/>
        </w:rPr>
        <w:t>بهترین اخلاق‌</w:t>
      </w:r>
      <w:bookmarkEnd w:id="555"/>
    </w:p>
    <w:p>
      <w:pPr>
        <w:pStyle w:val="BookText"/>
        <w:rPr/>
      </w:pPr>
      <w:r>
        <w:rPr>
          <w:rFonts w:ascii="IRNazanin" w:hAnsi="IRNazanin" w:eastAsia="IRNazanin"/>
          <w:color w:val="111111"/>
          <w:sz w:val="28"/>
          <w:sz w:val="28"/>
          <w:szCs w:val="28"/>
          <w:rtl w:val="true"/>
          <w:lang w:bidi="fa-IR"/>
        </w:rPr>
        <w:t>رسول خداصلی الله علیه وآله وسلم در ضمن حدیثی، عفو و اغماض را بهترین اخلاق دنیا و آخرت می‌شمارد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بهترین اخلاق دنیا و آخرت آگاه 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کسی که با تو قطع رابطه نموده، احسان به کسی که تو را محروم ساخته و گذشت از کسی که به تو ظلم کرده است</w:t>
      </w:r>
      <w:r>
        <w:rPr>
          <w:rFonts w:eastAsia="IRNazanin" w:cs="IRNazanin"/>
          <w:color w:val="111111"/>
          <w:sz w:val="28"/>
          <w:szCs w:val="28"/>
          <w:rtl w:val="true"/>
          <w:lang w:bidi="fa-IR"/>
        </w:rPr>
        <w:t>».</w:t>
      </w:r>
      <w:r>
        <w:rPr>
          <w:rStyle w:val="FootnoteAnchor"/>
          <w:rtl w:val="true"/>
        </w:rPr>
        <w:footnoteReference w:id="451"/>
      </w:r>
    </w:p>
    <w:p>
      <w:pPr>
        <w:pStyle w:val="Heading3"/>
        <w:numPr>
          <w:ilvl w:val="2"/>
          <w:numId w:val="1"/>
        </w:numPr>
        <w:rPr/>
      </w:pPr>
      <w:bookmarkStart w:id="556" w:name="__RefHeading___Toc3219224_211673320"/>
      <w:bookmarkStart w:id="557" w:name="_Toc214"/>
      <w:bookmarkEnd w:id="556"/>
      <w:r>
        <w:rPr>
          <w:rtl w:val="true"/>
        </w:rPr>
        <w:t>عفو مایه عزّت‌</w:t>
      </w:r>
      <w:bookmarkEnd w:id="557"/>
    </w:p>
    <w:p>
      <w:pPr>
        <w:pStyle w:val="BookText"/>
        <w:rPr/>
      </w:pPr>
      <w:r>
        <w:rPr>
          <w:rFonts w:ascii="IRNazanin" w:hAnsi="IRNazanin" w:eastAsia="IRNazanin"/>
          <w:color w:val="111111"/>
          <w:sz w:val="28"/>
          <w:sz w:val="28"/>
          <w:szCs w:val="28"/>
          <w:rtl w:val="true"/>
          <w:lang w:bidi="fa-IR"/>
        </w:rPr>
        <w:t>در حدیث دیگری از رسول خداصلی الله علیه وآله وسلم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بخشش را شیوه خود قرار دهید زیرا بخشش و گذشت جز بر عزّت انسان نیفزاید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یکدیگر گذشت داشته باشید تا خدا شما را عزیز کند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در روایت دیگری از آن بزرگوار می‌خوانیم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مردی از ستمی که بر او رفته است در نمی‌گذرد جز این که خدا بر عزّتش بیفزاید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 در اهمیت عفو همین بس که از نیکوترین صفات پروردگار است و امام سجّادعلیه السلام در مقام ثنا و ستایش خداوند متعال او را با این صفات یاد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تویی که نام اقدس و اعلای خود را بخشاینده گذاشته‌ای، پس بر من ببخشای</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به هر حال، انسان باید از خطاهای دیگران چشم پوشی کند و اگر کسی از او عذر خواهی کرد باید عذر وی را بپذیرد و سرزنشش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اغماض در صورتی مصداق پیدا می‌کند که انسان قدرت انتقام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سکوت انسان نه از مصادیق عفو، که از مصادیق کظم غیظ خواهد بود و کظم غیظ در این گونه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از روی ناچاری سکوت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حقد و کینه می‌شود که این هر دو، منشأ بسیاری از گناهان از قبیل سوء ظن، حسد، غیبت، تهمت، سخن چینی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باید به خدا پناه برد و در اثر توسل و توجّه، آثار سوء کظم غیظ را منتفی ساخت و به همین دلیل است که اسلام دستور می‌دهد به داد مظلومان برسید و از حقوق آن‌ها در برابر ستمکاران دفاع کنید تا کینه‌ها متراکم نشود و دلها از صفا و صمیمیّت و امید تهی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عفو و اغماض در هنگام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وجود دارد که به پاره‌ای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بندگانت نزد تو محبوب 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هنگام قدرت عفو کند</w:t>
      </w:r>
      <w:r>
        <w:rPr>
          <w:rFonts w:eastAsia="IRNazanin" w:cs="IRNazanin"/>
          <w:color w:val="111111"/>
          <w:sz w:val="28"/>
          <w:szCs w:val="28"/>
          <w:rtl w:val="true"/>
          <w:lang w:bidi="fa-IR"/>
        </w:rPr>
        <w:t>».</w:t>
      </w:r>
      <w:r>
        <w:rPr>
          <w:rStyle w:val="FootnoteAnchor"/>
          <w:rtl w:val="true"/>
        </w:rPr>
        <w:footnoteReference w:id="455"/>
      </w:r>
      <w:bookmarkStart w:id="558" w:name="pg381_1569"/>
    </w:p>
    <w:p>
      <w:pPr>
        <w:pStyle w:val="BookText"/>
        <w:rPr/>
      </w:pPr>
      <w:bookmarkEnd w:id="558"/>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دشمن خود پیروز شدی عفو را شکرانه این پیروزی قرار ده</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هنگام قدرت روش فرستادگان الهی و اهل تقوا است</w:t>
      </w:r>
      <w:r>
        <w:rPr>
          <w:rFonts w:eastAsia="IRNazanin" w:cs="IRNazanin"/>
          <w:color w:val="111111"/>
          <w:sz w:val="28"/>
          <w:szCs w:val="28"/>
          <w:rtl w:val="true"/>
          <w:lang w:bidi="fa-IR"/>
        </w:rPr>
        <w:t>».</w:t>
      </w:r>
      <w:r>
        <w:rPr>
          <w:rStyle w:val="FootnoteAnchor"/>
          <w:rtl w:val="true"/>
        </w:rPr>
        <w:footnoteReference w:id="457"/>
      </w:r>
    </w:p>
    <w:p>
      <w:pPr>
        <w:pStyle w:val="Heading3"/>
        <w:numPr>
          <w:ilvl w:val="2"/>
          <w:numId w:val="1"/>
        </w:numPr>
        <w:rPr/>
      </w:pPr>
      <w:bookmarkStart w:id="559" w:name="__RefHeading___Toc3219226_211673320"/>
      <w:bookmarkStart w:id="560" w:name="_Toc215"/>
      <w:bookmarkEnd w:id="559"/>
      <w:r>
        <w:rPr>
          <w:rtl w:val="true"/>
        </w:rPr>
        <w:t>فتح مکه و عفو عمومی‌</w:t>
      </w:r>
      <w:bookmarkEnd w:id="560"/>
    </w:p>
    <w:p>
      <w:pPr>
        <w:pStyle w:val="BookText"/>
        <w:rPr/>
      </w:pPr>
      <w:r>
        <w:rPr>
          <w:rFonts w:ascii="IRNazanin" w:hAnsi="IRNazanin" w:eastAsia="IRNazanin"/>
          <w:color w:val="111111"/>
          <w:sz w:val="28"/>
          <w:sz w:val="28"/>
          <w:szCs w:val="28"/>
          <w:rtl w:val="true"/>
          <w:lang w:bidi="fa-IR"/>
        </w:rPr>
        <w:t xml:space="preserve">از آن جا که سیره پیامبران عفو و گذشت است، برای نمونه به گذشت پیامبرصلی الله علیه وآله وسلم در 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قدرتی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ابوسفیان و عبداللَّه ابن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پیامبر اکرم‌صلی الله علیه وآله وسلم به مخالفت برخاسته و آن بزرگوار را آزار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ندامت کردند، امیرمؤمنان‌علیه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مقابل پیامبرصلی الله علیه وآله وسلم بنشینید و همان جمله‌ای را که برادران یوسف در مقام عذرخواهی از حضرت یوسف اظهار داشتند بر زبان جاری کنید، پیامبر شما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خدمت رسول خداصلی الله علیه وآله وسلم آمدند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لَقَدْ آثَرَکَ اللَّهُ عَلَیْنا وَ إِنْ کُنَّا لَخاطِئِینَ </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تو را بر ما برتری داد و ما سخت در اشتباه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پیامبر تقاضای عفو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آیه را تلاوت کرد و از خطای آن‌ها درگذشت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لاتَثْرِیبَ عَلَیْکُمُ الْیَوْمَ یَغْفِرُ اللَّهُ لَکُمْ وَ هُوَ أَرْحَمُ الرَّاحِمِینَ</w:t>
      </w:r>
      <w:r>
        <w:rPr>
          <w:rFonts w:eastAsia="Amiri" w:cs="Amiri" w:ascii="Amiri" w:hAnsi="Amiri"/>
          <w:color w:val="111111"/>
          <w:sz w:val="28"/>
          <w:szCs w:val="28"/>
          <w:rtl w:val="true"/>
          <w:lang w:bidi="ar-SA"/>
        </w:rPr>
        <w:t>».</w:t>
      </w:r>
      <w:r>
        <w:rPr>
          <w:rStyle w:val="FootnoteAnchor"/>
          <w:rtl w:val="true"/>
        </w:rPr>
        <w:footnoteReference w:id="45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ملامت و توبیخی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می‌بخشد و او ارحم </w:t>
      </w:r>
    </w:p>
    <w:p>
      <w:pPr>
        <w:pStyle w:val="BookText"/>
        <w:rPr/>
      </w:pPr>
      <w:r>
        <w:rPr>
          <w:rFonts w:ascii="IRNazanin" w:hAnsi="IRNazanin" w:eastAsia="IRNazanin"/>
          <w:color w:val="111111"/>
          <w:sz w:val="28"/>
          <w:sz w:val="28"/>
          <w:szCs w:val="28"/>
          <w:rtl w:val="true"/>
          <w:lang w:bidi="fa-IR"/>
        </w:rPr>
        <w:t>الراحمین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همچنین هنگامی که سپاهیان آن حضرت مکه را فتح کرده و خواستند وارد شهر شوند یکی از آنان به نام سعد بن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فرمانده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یومُ المَلْحَمَةْ</w:t>
      </w:r>
    </w:p>
    <w:p>
      <w:pPr>
        <w:pStyle w:val="BookText"/>
        <w:rPr/>
      </w:pPr>
      <w:r>
        <w:rPr>
          <w:rFonts w:ascii="Amiri" w:hAnsi="Amiri" w:eastAsia="Amiri" w:cs="Amiri"/>
          <w:color w:val="111111"/>
          <w:sz w:val="28"/>
          <w:sz w:val="28"/>
          <w:szCs w:val="28"/>
          <w:rtl w:val="true"/>
          <w:lang w:bidi="ar-SA"/>
        </w:rPr>
        <w:t>ألْیَوْمُ تُسْتَحَلُّ الحُرُمَةْ</w:t>
      </w:r>
    </w:p>
    <w:p>
      <w:pPr>
        <w:pStyle w:val="BookText"/>
        <w:rPr/>
      </w:pPr>
      <w:r>
        <w:rPr>
          <w:rFonts w:ascii="IRNazanin" w:hAnsi="IRNazanin" w:eastAsia="IRNazanin"/>
          <w:color w:val="111111"/>
          <w:sz w:val="28"/>
          <w:sz w:val="28"/>
          <w:szCs w:val="28"/>
          <w:rtl w:val="true"/>
          <w:lang w:bidi="fa-IR"/>
        </w:rPr>
        <w:t>امروز روز جنگ و نبرد است، امروز زن‌ها اسیر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پیامبر اکرم‌صلی الله علیه وآله وسلم از این شعار با خبر شد سخت برآشفت و به امیرمؤمنان‌علیه السلام دستور داد پرچم را از دست سعد بن عبّاده بگیرد و او را از مقام فرماندهی عزل کرد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تسبی الحرمه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زن‌ها اسیر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خداصلی الله علیه وآله وسلم فرمود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جنگ نیست بلکه روز رحمت و بخشش است</w:t>
      </w:r>
      <w:r>
        <w:rPr>
          <w:rFonts w:eastAsia="IRNazanin" w:cs="IRNazanin"/>
          <w:color w:val="111111"/>
          <w:sz w:val="28"/>
          <w:szCs w:val="28"/>
          <w:rtl w:val="true"/>
          <w:lang w:bidi="fa-IR"/>
        </w:rPr>
        <w:t>».</w:t>
      </w:r>
      <w:r>
        <w:rPr>
          <w:rStyle w:val="FootnoteAnchor"/>
          <w:rtl w:val="true"/>
        </w:rPr>
        <w:footnoteReference w:id="462"/>
      </w:r>
      <w:bookmarkStart w:id="561" w:name="pg381_1571"/>
    </w:p>
    <w:p>
      <w:pPr>
        <w:pStyle w:val="Heading2"/>
        <w:numPr>
          <w:ilvl w:val="1"/>
          <w:numId w:val="1"/>
        </w:numPr>
        <w:rPr/>
      </w:pPr>
      <w:bookmarkStart w:id="562" w:name="__RefHeading___Toc3219228_211673320"/>
      <w:bookmarkStart w:id="563" w:name="_Toc216"/>
      <w:bookmarkEnd w:id="561"/>
      <w:bookmarkEnd w:id="562"/>
      <w:r>
        <w:rPr>
          <w:rtl w:val="true"/>
        </w:rPr>
        <w:t>وفای به عهد و پیمان‌</w:t>
      </w:r>
      <w:bookmarkEnd w:id="563"/>
    </w:p>
    <w:p>
      <w:pPr>
        <w:pStyle w:val="Heading3"/>
        <w:numPr>
          <w:ilvl w:val="2"/>
          <w:numId w:val="1"/>
        </w:numPr>
        <w:rPr/>
      </w:pPr>
      <w:bookmarkStart w:id="564" w:name="__RefHeading___Toc3219230_211673320"/>
      <w:bookmarkStart w:id="565" w:name="_Toc217"/>
      <w:bookmarkEnd w:id="564"/>
      <w:r>
        <w:rPr>
          <w:rtl w:val="true"/>
        </w:rPr>
        <w:t>توضیح</w:t>
      </w:r>
      <w:bookmarkEnd w:id="565"/>
    </w:p>
    <w:p>
      <w:pPr>
        <w:pStyle w:val="BookText"/>
        <w:rPr/>
      </w:pPr>
      <w:r>
        <w:rPr>
          <w:rFonts w:ascii="IRNazanin" w:hAnsi="IRNazanin" w:eastAsia="IRNazanin"/>
          <w:color w:val="111111"/>
          <w:sz w:val="28"/>
          <w:sz w:val="28"/>
          <w:szCs w:val="28"/>
          <w:rtl w:val="true"/>
          <w:lang w:bidi="fa-IR"/>
        </w:rPr>
        <w:t>وفای به عهد و پیمان که یکی از فرایض و از جمله آداب معاشرت و حسن سلوک با مردم به شمار می‌رود، باید همیشه مورد توجه سالک الی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و روایات اسلامی به این امر فوق العاده اهمیت داده شده که برخی از آیات و روایات را یادآور می‌شویم</w:t>
      </w:r>
      <w:r>
        <w:rPr>
          <w:rFonts w:eastAsia="IRNazanin" w:cs="IRNazanin"/>
          <w:color w:val="111111"/>
          <w:sz w:val="28"/>
          <w:szCs w:val="28"/>
          <w:rtl w:val="true"/>
          <w:lang w:bidi="fa-IR"/>
        </w:rPr>
        <w:t>.</w:t>
      </w:r>
    </w:p>
    <w:p>
      <w:pPr>
        <w:pStyle w:val="Heading3"/>
        <w:numPr>
          <w:ilvl w:val="2"/>
          <w:numId w:val="1"/>
        </w:numPr>
        <w:rPr/>
      </w:pPr>
      <w:bookmarkStart w:id="566" w:name="__RefHeading___Toc3219232_211673320"/>
      <w:bookmarkStart w:id="567" w:name="_Toc218"/>
      <w:bookmarkEnd w:id="566"/>
      <w:r>
        <w:rPr>
          <w:rtl w:val="true"/>
        </w:rPr>
        <w:t>وفای به عهد در قرآن‌</w:t>
      </w:r>
      <w:bookmarkEnd w:id="567"/>
    </w:p>
    <w:p>
      <w:pPr>
        <w:pStyle w:val="BookText"/>
        <w:rPr/>
      </w:pPr>
      <w:r>
        <w:rPr>
          <w:rFonts w:ascii="IRNazanin" w:hAnsi="IRNazanin" w:eastAsia="IRNazanin"/>
          <w:color w:val="111111"/>
          <w:sz w:val="28"/>
          <w:sz w:val="28"/>
          <w:szCs w:val="28"/>
          <w:rtl w:val="true"/>
          <w:lang w:bidi="fa-IR"/>
        </w:rPr>
        <w:t>قرآن مجید یکی از ویژگی‌ها و خصوصیات افراد با ایمان را وفای به عهد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لِأَماناتِهِمْ وَ عَهْدِهِمْ راعُونَ</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مؤمنان آن‌ها هستند که امانت‌ها و عهد خود را مراعات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نیکوکاران</w:t>
      </w:r>
    </w:p>
    <w:p>
      <w:pPr>
        <w:pStyle w:val="BookText"/>
        <w:rPr/>
      </w:pPr>
      <w:r>
        <w:rPr>
          <w:rFonts w:ascii="IRNazanin" w:hAnsi="IRNazanin" w:eastAsia="IRNazanin"/>
          <w:color w:val="111111"/>
          <w:sz w:val="28"/>
          <w:sz w:val="28"/>
          <w:szCs w:val="28"/>
          <w:rtl w:val="true"/>
          <w:lang w:bidi="fa-IR"/>
        </w:rPr>
        <w:t>در جای دیگر، قرآن مجید وفای به عهد را نشانه افراد نیکوکار دانسته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الْمُوفُونَ بِعَهْدِهِمْ إِذا عاهَدُوا</w:t>
      </w:r>
      <w:r>
        <w:rPr>
          <w:rFonts w:eastAsia="Amiri" w:cs="Amiri" w:ascii="Amiri" w:hAnsi="Amiri"/>
          <w:color w:val="111111"/>
          <w:sz w:val="28"/>
          <w:szCs w:val="28"/>
          <w:rtl w:val="true"/>
          <w:lang w:bidi="ar-SA"/>
        </w:rPr>
        <w:t>...».</w:t>
      </w:r>
      <w:r>
        <w:rPr>
          <w:rStyle w:val="FootnoteAnchor"/>
          <w:rtl w:val="true"/>
        </w:rPr>
        <w:footnoteReference w:id="46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نیکوکاران کسانی هستند که به عهد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عهد بستند</w:t>
      </w:r>
      <w:r>
        <w:rPr>
          <w:rFonts w:eastAsia="IRNazanin" w:cs="IRNazanin"/>
          <w:color w:val="111111"/>
          <w:sz w:val="28"/>
          <w:szCs w:val="28"/>
          <w:rtl w:val="true"/>
          <w:lang w:bidi="fa-IR"/>
        </w:rPr>
        <w:t xml:space="preserve">] </w:t>
      </w:r>
      <w:bookmarkStart w:id="568" w:name="pg381_1572"/>
    </w:p>
    <w:p>
      <w:pPr>
        <w:pStyle w:val="BookText"/>
        <w:rPr/>
      </w:pPr>
      <w:bookmarkEnd w:id="568"/>
      <w:r>
        <w:rPr>
          <w:rFonts w:ascii="IRNazanin" w:hAnsi="IRNazanin" w:eastAsia="IRNazanin"/>
          <w:color w:val="111111"/>
          <w:sz w:val="28"/>
          <w:sz w:val="28"/>
          <w:szCs w:val="28"/>
          <w:rtl w:val="true"/>
          <w:lang w:bidi="fa-IR"/>
        </w:rPr>
        <w:t>وفا می‌کنند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هر حال، قرآن مجید درباره وفای به عهد زیاد سفارش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بِالْعَهْدِ إِنَّ الْعَهْدَ کانَ مَسْؤُلاً</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 که از عهد سؤال می‌شود</w:t>
      </w:r>
      <w:r>
        <w:rPr>
          <w:rFonts w:eastAsia="IRNazanin" w:cs="IRNazanin"/>
          <w:color w:val="111111"/>
          <w:sz w:val="28"/>
          <w:szCs w:val="28"/>
          <w:rtl w:val="true"/>
          <w:lang w:bidi="fa-IR"/>
        </w:rPr>
        <w:t>.</w:t>
      </w:r>
    </w:p>
    <w:p>
      <w:pPr>
        <w:pStyle w:val="Heading3"/>
        <w:numPr>
          <w:ilvl w:val="2"/>
          <w:numId w:val="1"/>
        </w:numPr>
        <w:rPr/>
      </w:pPr>
      <w:bookmarkStart w:id="569" w:name="__RefHeading___Toc3219234_211673320"/>
      <w:bookmarkStart w:id="570" w:name="_Toc219"/>
      <w:bookmarkEnd w:id="569"/>
      <w:r>
        <w:rPr>
          <w:rtl w:val="true"/>
        </w:rPr>
        <w:t>اهمیت وفای به عهد در روایات‌</w:t>
      </w:r>
      <w:bookmarkEnd w:id="570"/>
    </w:p>
    <w:p>
      <w:pPr>
        <w:pStyle w:val="Heading4"/>
        <w:numPr>
          <w:ilvl w:val="3"/>
          <w:numId w:val="1"/>
        </w:numPr>
        <w:rPr/>
      </w:pPr>
      <w:bookmarkStart w:id="571" w:name="__RefHeading___Toc3219236_211673320"/>
      <w:bookmarkStart w:id="572" w:name="_Toc220"/>
      <w:bookmarkEnd w:id="571"/>
      <w:r>
        <w:rPr>
          <w:rtl w:val="true"/>
        </w:rPr>
        <w:t>اشاره</w:t>
      </w:r>
      <w:bookmarkEnd w:id="572"/>
    </w:p>
    <w:p>
      <w:pPr>
        <w:pStyle w:val="BookText"/>
        <w:rPr/>
      </w:pPr>
      <w:r>
        <w:rPr>
          <w:rFonts w:ascii="IRNazanin" w:hAnsi="IRNazanin" w:eastAsia="IRNazanin"/>
          <w:color w:val="111111"/>
          <w:sz w:val="28"/>
          <w:sz w:val="28"/>
          <w:szCs w:val="28"/>
          <w:rtl w:val="true"/>
          <w:lang w:bidi="fa-IR"/>
        </w:rPr>
        <w:t>در روایات نیز وفای به عهد و پیمان توصیه زیادی شده است که توجه شما را به پاره‌ای از آن روایات جلب می‌کنیم</w:t>
      </w:r>
      <w:r>
        <w:rPr>
          <w:rFonts w:eastAsia="IRNazanin" w:cs="IRNazanin"/>
          <w:color w:val="111111"/>
          <w:sz w:val="28"/>
          <w:szCs w:val="28"/>
          <w:rtl w:val="true"/>
          <w:lang w:bidi="fa-IR"/>
        </w:rPr>
        <w:t>.</w:t>
      </w:r>
    </w:p>
    <w:p>
      <w:pPr>
        <w:pStyle w:val="Heading4"/>
        <w:numPr>
          <w:ilvl w:val="3"/>
          <w:numId w:val="1"/>
        </w:numPr>
        <w:rPr/>
      </w:pPr>
      <w:bookmarkStart w:id="573" w:name="__RefHeading___Toc3219238_211673320"/>
      <w:bookmarkStart w:id="574" w:name="_Toc221"/>
      <w:bookmarkEnd w:id="573"/>
      <w:r>
        <w:rPr>
          <w:rtl w:val="true"/>
        </w:rPr>
        <w:t>وفای به عهد از ویژگی‌های مؤمنان</w:t>
      </w:r>
      <w:bookmarkEnd w:id="574"/>
    </w:p>
    <w:p>
      <w:pPr>
        <w:pStyle w:val="BookText"/>
        <w:rPr/>
      </w:pPr>
      <w:r>
        <w:rPr>
          <w:rFonts w:ascii="IRNazanin" w:hAnsi="IRNazanin" w:eastAsia="IRNazanin"/>
          <w:color w:val="111111"/>
          <w:sz w:val="28"/>
          <w:sz w:val="28"/>
          <w:szCs w:val="28"/>
          <w:rtl w:val="true"/>
          <w:lang w:bidi="fa-IR"/>
        </w:rPr>
        <w:t>رسول گرامی اسلام‌صلی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 خدا و روز جزا ایمان دارد باید به وعده خود وفا کند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عهد از نشانه‌های مردم متدیّن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در حدیث دیگری از 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پای بند به پیمان خود نباشد دین ندارد</w:t>
      </w:r>
      <w:r>
        <w:rPr>
          <w:rFonts w:eastAsia="IRNazanin" w:cs="IRNazanin"/>
          <w:color w:val="111111"/>
          <w:sz w:val="28"/>
          <w:szCs w:val="28"/>
          <w:rtl w:val="true"/>
          <w:lang w:bidi="fa-IR"/>
        </w:rPr>
        <w:t>».</w:t>
      </w:r>
      <w:r>
        <w:rPr>
          <w:rStyle w:val="FootnoteAnchor"/>
          <w:rtl w:val="true"/>
        </w:rPr>
        <w:footnoteReference w:id="468"/>
      </w:r>
    </w:p>
    <w:p>
      <w:pPr>
        <w:pStyle w:val="Heading4"/>
        <w:numPr>
          <w:ilvl w:val="3"/>
          <w:numId w:val="1"/>
        </w:numPr>
        <w:rPr/>
      </w:pPr>
      <w:bookmarkStart w:id="575" w:name="__RefHeading___Toc3219240_211673320"/>
      <w:bookmarkStart w:id="576" w:name="_Toc222"/>
      <w:bookmarkEnd w:id="575"/>
      <w:r>
        <w:rPr>
          <w:rtl w:val="true"/>
        </w:rPr>
        <w:t>خلف وعده، علامت نفاق</w:t>
      </w:r>
      <w:bookmarkEnd w:id="57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رسول خداصلی الله علیه وآله وسلم نقل شده است که فرمود</w:t>
      </w:r>
      <w:r>
        <w:rPr>
          <w:rFonts w:eastAsia="IRNazanin" w:cs="IRNazanin"/>
          <w:color w:val="111111"/>
          <w:sz w:val="28"/>
          <w:szCs w:val="28"/>
          <w:rtl w:val="true"/>
          <w:lang w:bidi="fa-IR"/>
        </w:rPr>
        <w:t xml:space="preserve">: </w:t>
      </w:r>
      <w:bookmarkStart w:id="577" w:name="pg381_1573"/>
    </w:p>
    <w:p>
      <w:pPr>
        <w:pStyle w:val="BookText"/>
        <w:rPr/>
      </w:pPr>
      <w:bookmarkEnd w:id="5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منافق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پیمان شکنی، و خیانت در امانت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خلف وعده، موجب خشم خدا است</w:t>
      </w:r>
    </w:p>
    <w:p>
      <w:pPr>
        <w:pStyle w:val="BookText"/>
        <w:rPr/>
      </w:pPr>
      <w:r>
        <w:rPr>
          <w:rFonts w:ascii="IRNazanin" w:hAnsi="IRNazanin" w:eastAsia="IRNazanin"/>
          <w:color w:val="111111"/>
          <w:sz w:val="28"/>
          <w:sz w:val="28"/>
          <w:szCs w:val="28"/>
          <w:rtl w:val="true"/>
          <w:lang w:bidi="fa-IR"/>
        </w:rPr>
        <w:t>امیرمؤمنان‌علیه السلام در فرمان خود به مالک اشتر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این که به مردم وعده بدهی و تخلّف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از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خشم خدا و مردم خواهد شد، 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بسیار خشم آور است که بگویید چیزی را که به آن عمل نمی‌کنید</w:t>
      </w:r>
      <w:r>
        <w:rPr>
          <w:rFonts w:eastAsia="IRNazanin" w:cs="IRNazanin"/>
          <w:color w:val="111111"/>
          <w:sz w:val="28"/>
          <w:szCs w:val="28"/>
          <w:rtl w:val="true"/>
          <w:lang w:bidi="fa-IR"/>
        </w:rPr>
        <w:t>...».</w:t>
      </w:r>
      <w:r>
        <w:rPr>
          <w:rStyle w:val="FootnoteAnchor"/>
          <w:rtl w:val="true"/>
        </w:rPr>
        <w:footnoteReference w:id="470"/>
      </w:r>
    </w:p>
    <w:p>
      <w:pPr>
        <w:pStyle w:val="Heading3"/>
        <w:numPr>
          <w:ilvl w:val="2"/>
          <w:numId w:val="1"/>
        </w:numPr>
        <w:rPr/>
      </w:pPr>
      <w:bookmarkStart w:id="578" w:name="__RefHeading___Toc3219242_211673320"/>
      <w:bookmarkStart w:id="579" w:name="_Toc223"/>
      <w:bookmarkEnd w:id="578"/>
      <w:r>
        <w:rPr>
          <w:rtl w:val="true"/>
        </w:rPr>
        <w:t>تذکّر لازم‌</w:t>
      </w:r>
      <w:bookmarkEnd w:id="579"/>
    </w:p>
    <w:p>
      <w:pPr>
        <w:pStyle w:val="BookText"/>
        <w:rPr/>
      </w:pPr>
      <w:r>
        <w:rPr>
          <w:rFonts w:ascii="IRNazanin" w:hAnsi="IRNazanin" w:eastAsia="IRNazanin"/>
          <w:color w:val="111111"/>
          <w:sz w:val="28"/>
          <w:sz w:val="28"/>
          <w:szCs w:val="28"/>
          <w:rtl w:val="true"/>
          <w:lang w:bidi="fa-IR"/>
        </w:rPr>
        <w:t>همان گونه که از آیات و روایات استفاده می‌شود مسأله وفای به عهد از مسائل مهم و اساسی به شمار می‌رود که در دین مقدس اسلام مورد کمال عنایت قرار گرفته است، زیرا اگر بنا باشد به این مسأله اساسی توجه نشود زندگی مردم متلاشی خواهد شد و در اثر بی نظمی و هرج و مرج مردم از یکدیگر سلب اعتماد خواهند کرد و در نتیجه زیربنای روابط اجتماعی سست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آنقدر به وفای عهد اهمیت می‌دهد که حتی در مورد دشمن و کسی که از نظر اسلام عقیده و مسلک و هدف با انسان توافق ندارد وفای به عهد و پیمان را لازم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خداوند به هیچ کس اجازه تخلف از آن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امانت در مورد هر کس خواه نیکوکار باشد یا بدکار، و وفای به عهد درباره هر </w:t>
      </w:r>
    </w:p>
    <w:p>
      <w:pPr>
        <w:pStyle w:val="BookText"/>
        <w:rPr/>
      </w:pPr>
      <w:r>
        <w:rPr>
          <w:rFonts w:ascii="IRNazanin" w:hAnsi="IRNazanin" w:eastAsia="IRNazanin"/>
          <w:color w:val="111111"/>
          <w:sz w:val="28"/>
          <w:sz w:val="28"/>
          <w:szCs w:val="28"/>
          <w:rtl w:val="true"/>
          <w:lang w:bidi="fa-IR"/>
        </w:rPr>
        <w:t>کس خواه نیکوکار باشد یا بدکار، و نیکی به پدر و مادر خواه نیکوکار باشد یا بدکار</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امیرمؤمنان‌علیه السلام به مالک اشتر فرمان داد که اگر به دشمن خود هم وعده‌ای داده‌ای باید به پیمان خود وفا کنی، آن جا که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بین خود و دشمنت پیمانی بستی و یا تعهد کردی که به او پناه دهی، جامه وفا را بر عهد خود بپوشان و تعهدات خود را محترم بشمار و جان خود را سپر تعهّدات خویش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یک از فرایض الهی مانند وفای به عهد و پیمان نیست که مردم جهان با تمام اختلافاتی که دارند نسبت به آن این چنین اتفاق نظر داشته باشند و حتّی مشرکان زمان جاهلیت آن را مراعات می‌کردند، چرا که عواقب پیمان شکنی را آزموده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پیمان شکنی مکن و در عهد خود خیانت روا مدار و دشمنت را فریب مده، زیرا غیر از شخص جاهل و شقی، کسی گستاخی بر خداوند را روا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عهد و پیمانی را که با نام او منعقد می‌شود با رحمت خود مایه آسایش بندگان و حریم امنی برایشان قرار داده تا به آن پناه برند</w:t>
      </w:r>
      <w:r>
        <w:rPr>
          <w:rFonts w:eastAsia="IRNazanin" w:cs="IRNazanin"/>
          <w:color w:val="111111"/>
          <w:sz w:val="28"/>
          <w:szCs w:val="28"/>
          <w:rtl w:val="true"/>
          <w:lang w:bidi="fa-IR"/>
        </w:rPr>
        <w:t>...».</w:t>
      </w:r>
      <w:r>
        <w:rPr>
          <w:rStyle w:val="FootnoteAnchor"/>
          <w:rtl w:val="true"/>
        </w:rPr>
        <w:footnoteReference w:id="472"/>
      </w:r>
      <w:bookmarkStart w:id="580" w:name="pg381_1575"/>
    </w:p>
    <w:p>
      <w:pPr>
        <w:pStyle w:val="Heading2"/>
        <w:numPr>
          <w:ilvl w:val="1"/>
          <w:numId w:val="1"/>
        </w:numPr>
        <w:rPr/>
      </w:pPr>
      <w:bookmarkStart w:id="581" w:name="__RefHeading___Toc3219244_211673320"/>
      <w:bookmarkStart w:id="582" w:name="_Toc224"/>
      <w:bookmarkEnd w:id="580"/>
      <w:bookmarkEnd w:id="581"/>
      <w:r>
        <w:rPr>
          <w:rtl w:val="true"/>
        </w:rPr>
        <w:t>زهد</w:t>
      </w:r>
      <w:bookmarkEnd w:id="582"/>
    </w:p>
    <w:p>
      <w:pPr>
        <w:pStyle w:val="BookText"/>
        <w:rPr/>
      </w:pPr>
      <w:r>
        <w:rPr>
          <w:rFonts w:ascii="IRNazanin" w:hAnsi="IRNazanin" w:eastAsia="IRNazanin"/>
          <w:color w:val="111111"/>
          <w:sz w:val="28"/>
          <w:sz w:val="28"/>
          <w:szCs w:val="28"/>
          <w:rtl w:val="true"/>
          <w:lang w:bidi="fa-IR"/>
        </w:rPr>
        <w:t>زهد عبارت است از عدم تمایل و رغبت نسبت به چیزی که در آن جاذبه میل و رغبت طبعاً وجود داشته باشد و انسان در اثر عواملی اختیاری نسبت به آن بی‌رغبتی نشان دهد و زیبایی و ارزش‌های آن را ناچیز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آن‌گاه که برادران یوسف او را به عنوان برده و غلام به بهایی اندک و ثمنی بخس بفروختند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فِیهِ مِنَ الزَّاهِدِینَ</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یعنی، آن‌ها درباره برادرشان یوسف زهد ورزیدند که او را با قیمت ناچیزی مبادله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اثر حسد نخواستند یوسف را در میان خود ببینند و پدر را سال‌ها به فراقش مبتلا کردند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مفهوم در واژه زهد تعبیری عرفی و لغوی است که در گفتار معمولی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زهد به عنوان یک فضیلت اخلاقی و معنوی مفهوم والایی دارد که در لسان عرفا یکی از منازل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زهد عبارت است از دل کندن از دنیا و حرکت به سوی منازل آخرت، و تفسیر این مفهوم دقیق و ظریف در یک جمله و یک کتاب نمی‌گنجد و به همین جهت در کلمات عرفا و علمای اخلاق درباره آن تعابیر گوناگون و متشابهی دیده می‌شود که هر کدام به بُعدی از ابعاد آن اشاره دارد، ولی با توجه به این که این واژه حاکی از یک معنی و مفهوم ظریف عرفان دینی است بهتر آن است که در تعریف آن از زبان وحی و پیشوایان مذهب و عرفان دینی الهام </w:t>
      </w:r>
    </w:p>
    <w:p>
      <w:pPr>
        <w:pStyle w:val="BookText"/>
        <w:rPr/>
      </w:pPr>
      <w:r>
        <w:rPr>
          <w:rFonts w:ascii="IRNazanin" w:hAnsi="IRNazanin" w:eastAsia="IRNazanin"/>
          <w:color w:val="111111"/>
          <w:sz w:val="28"/>
          <w:sz w:val="28"/>
          <w:szCs w:val="28"/>
          <w:rtl w:val="true"/>
          <w:lang w:bidi="fa-IR"/>
        </w:rPr>
        <w:t>بگیریم و حدود و ثغور آن را در همان محدوده تبیین و تحدید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دو جمله کوتاه تعریفی جامع و شامل آورده که مشتمل است بر یک دنیا حکمت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 لا تَفْرَحُوا بِما آتاکُمْ</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یعنی، اگر اقبال و ادبار دنیا و بود و نبودش نزد شما یکسان باشد به طوری که با از دست دادن آن متأثر و متأسف و اندوهگین نشوید و با به دست آوردنش خوشحالی و وابستگی در خود احساس نکنید، آن‌گاه به مقام زهد نائل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جمله کاملاً استفاده می‌گردد که زهد یک امر قلبی است که با این دو خصیصه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تأسف نسبت به از دست رفته‌ها و عدم خوشحالی نسبت به داده‌ها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زاهد واقعی کسی است که مظاهر زیبا و فریبنده دنیا او فریفته و دلباخته نسازد و توجهش از مادّیات دنیا و به عنوان کمال مطلوب و بالاترین خواسته عبور کند و متوجه هدف‌های والاتری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می‌توان حدس زد که زهد واقعی مشروط به سه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انسان بالطبع غریزه میل و رغبت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در اثر بیماری نسبت به غذا و میوه و سایر مأکولات و مشروبات مطبوع میلی در خود احساس نمی‌کند، این بی‌میلی ربطی به زهد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امکان دسترسی به وسایل مادّی برای انسان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ترک دنیا به علت عجز و ناتوانی باشد این ترک نیز از مصادیق زهد به شمار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وجود تمام جاذبه‌ها و امکانات مادّی و شهوانی انسان به خاطر هدف‌های عالی‌تر و مقاصدی والا نسبت به دنیا بی‌رغبت شده و خود را از وابستگی </w:t>
      </w:r>
    </w:p>
    <w:p>
      <w:pPr>
        <w:pStyle w:val="BookText"/>
        <w:rPr/>
      </w:pPr>
      <w:r>
        <w:rPr>
          <w:rFonts w:ascii="IRNazanin" w:hAnsi="IRNazanin" w:eastAsia="IRNazanin"/>
          <w:color w:val="111111"/>
          <w:sz w:val="28"/>
          <w:sz w:val="28"/>
          <w:szCs w:val="28"/>
          <w:rtl w:val="true"/>
          <w:lang w:bidi="fa-IR"/>
        </w:rPr>
        <w:t>به مظاهر فریبنده و زیبای دنیا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زهد واقعاً مصداق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معلوم می‌شود که اساس زهد بر رها شدن از وابستگی‌ها و علقه‌های مادی است نه فاقد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 چه کسی بتواند خود را از این دلباختگی نسبت به دنیا رها سازد زاهد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زاهد واقعی کسی است که قلباً دنیا را طلاق داده باشد نه آن که دنیا او را به بازی نگرفته و از روی ناچاری و یا به منظور خودنمایی و تظاهر تارک دنیا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آنم که زیر چرخ کبود</w:t>
      </w:r>
    </w:p>
    <w:p>
      <w:pPr>
        <w:pStyle w:val="BookText"/>
        <w:rPr/>
      </w:pPr>
      <w:r>
        <w:rPr>
          <w:rFonts w:ascii="IRNazanin" w:hAnsi="IRNazanin" w:eastAsia="IRNazanin"/>
          <w:color w:val="111111"/>
          <w:sz w:val="28"/>
          <w:sz w:val="28"/>
          <w:szCs w:val="28"/>
          <w:rtl w:val="true"/>
          <w:lang w:bidi="fa-IR"/>
        </w:rPr>
        <w:t>ز هرچه رنگ تعلق پذیرد آزاد است</w:t>
      </w:r>
    </w:p>
    <w:p>
      <w:pPr>
        <w:pStyle w:val="BookText"/>
        <w:rPr/>
      </w:pPr>
      <w:r>
        <w:rPr>
          <w:rFonts w:ascii="IRNazanin" w:hAnsi="IRNazanin" w:eastAsia="IRNazanin"/>
          <w:color w:val="111111"/>
          <w:sz w:val="28"/>
          <w:sz w:val="28"/>
          <w:szCs w:val="28"/>
          <w:rtl w:val="true"/>
          <w:lang w:bidi="fa-IR"/>
        </w:rPr>
        <w:t>امیرالمؤمنین‌علیه السلام در این باره سخن بسیار دارد که قسمتی از آن‌ها در نهج البلاغه نقل شده است و اگر بخواهیم در کلمات آن حضرت سیری داشته باشیم و موضوع را در تمام ابعاد از دیدگاه حضرتش مورد برسی قرار دهیم باید رساله جداگانه‌ای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جا به چند جمله و نکته اکتفا می‌کنیم و طالبان تفصیل را به نوشته‌های اساتید فن به ویژه رساله سیری در نهج البلاغه نوشته مرحوم استاد شهید مطهری‌قدس سره ارجاع می‌دهیم</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امیرالمؤمنین‌علیه السلام در یک جا دنیا را مخاطب قرار می‌دهد و می‌گوید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دنیا، 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خودت را به من عرضه کنی یا به من اظهار تمایل و رغبت نمایی؟ دیگر وقت آن نیست که تو پیش من خود آرایی کنی،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این دام بر مرغ دیگر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عنقا را بلند است آشیانه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w:t>
      </w:r>
    </w:p>
    <w:p>
      <w:pPr>
        <w:pStyle w:val="BookText"/>
        <w:rPr/>
      </w:pPr>
      <w:r>
        <w:rPr>
          <w:rFonts w:ascii="IRNazanin" w:hAnsi="IRNazanin" w:eastAsia="IRNazanin"/>
          <w:color w:val="111111"/>
          <w:sz w:val="28"/>
          <w:sz w:val="28"/>
          <w:szCs w:val="28"/>
          <w:rtl w:val="true"/>
          <w:lang w:bidi="fa-IR"/>
        </w:rPr>
        <w:t>گونه نیازی به تو ندارم و تو را سه طلاقه کردم که در آن رجوعی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زندگی تو کوتاه و ارزش تو ناچیز و امید به تو پست و حقیر 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می‌خواستم، می‌توانستم از عسل خالص و مغز گندم و لباس حریر استفاده کنم، اما دور است از من که هوای نفس بر من چیره شود و حرص و آز مرا به شکمبارگی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آفریده نشدم که به خوردن غذاهای خوب و لذیذ مشغول شوم مانند چارپایی که آن را پروار بسته باشند که جز خوردن مقصد و مقصودی ندارد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آن نیست که مالت را ضایع، و حلال خدا را حرام کنی بلکه زهد در دنیا آن است که نسبت به آن چه خود داری وابسته‌تر از آن چه که در ید قدرت خداوند عزوجل است نباشی</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یعنی، اگر تکیه گاهت تنها خداوند باشد و به چیزی جز او متکی نباشی زاهد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زهد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زهد را آثار و نشانه‌هایی است که عرفا و بزرگان سیر و سلوک هر یک به مقتضای </w:t>
      </w:r>
    </w:p>
    <w:p>
      <w:pPr>
        <w:pStyle w:val="BookText"/>
        <w:rPr/>
      </w:pPr>
      <w:r>
        <w:rPr>
          <w:rFonts w:ascii="IRNazanin" w:hAnsi="IRNazanin" w:eastAsia="IRNazanin"/>
          <w:color w:val="111111"/>
          <w:sz w:val="28"/>
          <w:sz w:val="28"/>
          <w:szCs w:val="28"/>
          <w:rtl w:val="true"/>
          <w:lang w:bidi="fa-IR"/>
        </w:rPr>
        <w:t>ذوق و سلیقه خود آن را با آن آثار تعریف کرده‌اند، ولی بهتر است در این باره نیز به کلام پیامبر اکرم‌صلی الله علیه وآله وسلم و اولیای دین و ائمه معصومین‌علیهم السلام رجوع کنیم که پس از قرآن بهترین و زیباترین کلام و رساترین بیان، کلام رسول خداصلی الله علیه وآله وسلم و امیرالمؤمنین و رئیس الزاهدین علی‌علیه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دنیا زهد پیشه کند خداوند حکمت و بصیرت را در قلبش وارد سازد و زبانش را به حکمت گویا نماید و درد و درمانش را به او بشناساند و او را از دنیا سالم به دارالسّلام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برین بیرون برد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در این کلام، زهد با حکمت و شناخت و سلامت قلب درهم آمیخته و با آن اثار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کوتاه کردن آروزها و شکر و سپاس در هنگام نعمت‌ها و پرهیزکاری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نتوانستید همه این صفات را فراهم آورید مبادا حرام بر صبر شما چیره شود و هنگام نعمت، شکر خدا را فراموش کنید، که خداوند با دلایل واضح و کتاب‌های قاطع و دندان شکن حجت را بر شما تمام کرده و عذری برایتان باقی نگذاشته 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زاهدان دل‌هایشان می‌گرید هر چند در ظاهر بخندند، و سخت </w:t>
      </w:r>
    </w:p>
    <w:p>
      <w:pPr>
        <w:pStyle w:val="BookText"/>
        <w:rPr/>
      </w:pPr>
      <w:r>
        <w:rPr>
          <w:rFonts w:ascii="IRNazanin" w:hAnsi="IRNazanin" w:eastAsia="IRNazanin"/>
          <w:color w:val="111111"/>
          <w:sz w:val="28"/>
          <w:sz w:val="28"/>
          <w:szCs w:val="28"/>
          <w:rtl w:val="true"/>
          <w:lang w:bidi="fa-IR"/>
        </w:rPr>
        <w:t>اندوهناکند گرچه به ظاهر خوشحال باشند و با نفس خویش همیشه در ستیزند هر چند دیگران به حال آن‌ها و نعمت‌هایی که خدا به آن‌ها داده است رشک می‌برند</w:t>
      </w:r>
      <w:r>
        <w:rPr>
          <w:rFonts w:eastAsia="IRNazanin" w:cs="IRNazanin"/>
          <w:color w:val="111111"/>
          <w:sz w:val="28"/>
          <w:szCs w:val="28"/>
          <w:rtl w:val="true"/>
          <w:lang w:bidi="fa-IR"/>
        </w:rPr>
        <w:t>...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در این جا ذکر این نکته خالی از فایده نیست که طبق توضیح و تفسیری که برای زهد گفته شد با کناره‌گیری و پرهیز از لذات مادّی ملازمت ندارد، اما بی‌رغبتی و بی‌میلی نسبت به مظاهر دنیا بالطبع با قناعت و مناعت طبع و عفّت نفس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طور که قبلاً گفته شد ممکن است زهد با وجود مال و منال و مقام و منصب تحقّق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پیامبر اکرم‌صلی الله علیه وآله وسلم و سلیمان و داوود و حضرت علی و خدیجه‌علیهم السلام و بسیاری از اولیاء اللَّه با داشتن ملک و حکومت و با در اختیار داشتن مال و ثروت زاهدترین بندگان خدا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معمولاً روحیه زهد انسان را به حدّ کفاف و عفاف قانع می‌سازد و زاهدان به بیش از آن خود را گرفتار نمی‌کنند و اگر هم چیزی داشته باشند در مصرف قناعت ورزیده و شخصاً کمتر آن را مورد استفاده قرار می‌دهند بلکه آن را در راه خدا و رفع نیاز مردم به کار می‌گیرند و دیگران را بر خویش مقدم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واقع، قناعت یکی از مراتب زهد است و پس از آن نوبت به مرتبه احسان و ایثار می‌رسد و آخرین منزل ترک ما سوی اللَّه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مراتب و منازل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bookmarkStart w:id="583" w:name="pg381_1581"/>
    </w:p>
    <w:p>
      <w:pPr>
        <w:pStyle w:val="Heading2"/>
        <w:numPr>
          <w:ilvl w:val="1"/>
          <w:numId w:val="1"/>
        </w:numPr>
        <w:rPr/>
      </w:pPr>
      <w:bookmarkStart w:id="584" w:name="__RefHeading___Toc3219246_211673320"/>
      <w:bookmarkStart w:id="585" w:name="_Toc225"/>
      <w:bookmarkEnd w:id="583"/>
      <w:bookmarkEnd w:id="584"/>
      <w:r>
        <w:rPr>
          <w:rtl w:val="true"/>
        </w:rPr>
        <w:t>قناعت‌</w:t>
      </w:r>
      <w:bookmarkEnd w:id="585"/>
    </w:p>
    <w:p>
      <w:pPr>
        <w:pStyle w:val="Heading3"/>
        <w:numPr>
          <w:ilvl w:val="2"/>
          <w:numId w:val="1"/>
        </w:numPr>
        <w:rPr/>
      </w:pPr>
      <w:bookmarkStart w:id="586" w:name="__RefHeading___Toc3219248_211673320"/>
      <w:bookmarkStart w:id="587" w:name="_Toc226"/>
      <w:bookmarkEnd w:id="586"/>
      <w:r>
        <w:rPr>
          <w:rtl w:val="true"/>
        </w:rPr>
        <w:t>قناعت‌</w:t>
      </w:r>
      <w:bookmarkEnd w:id="587"/>
    </w:p>
    <w:p>
      <w:pPr>
        <w:pStyle w:val="BookText"/>
        <w:rPr/>
      </w:pPr>
      <w:r>
        <w:rPr>
          <w:rFonts w:ascii="IRNazanin" w:hAnsi="IRNazanin" w:eastAsia="IRNazanin"/>
          <w:color w:val="111111"/>
          <w:sz w:val="28"/>
          <w:sz w:val="28"/>
          <w:szCs w:val="28"/>
          <w:rtl w:val="true"/>
          <w:lang w:bidi="fa-IR"/>
        </w:rPr>
        <w:t>قناعت یکی دیگر از ویژگی‌های افراد با ایمان و از امتیازات انسان‌های با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خودساخته و آراسته دارای روحیه قناعت و عزت‌اند و در پرتو این روحیه عالی هیچ‌گاه چشم طمع به مال و منال دیگران ندوخته و برای کسب مال و مقام شخصیت والای خویش را خرد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قانع در زندگی به مقدار ضرورت و کفاف بسنده کرده و به کمتر از آن نیز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بارزه صفت قناعت همان رضایت خاطر و روحیه بالای انسان‌های قانع نسبت به مقدّرات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از مکارم اخلاق و از خصایص پیامبر اکرم‌صلی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پیروی از آن بزرگوار که اسوه و الگوی ما است باید خود را به این صفت متّصف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امتیاز پیامبرش را به مکارم اخلاق داد، شما نیز خود را در این مورد بیازمایید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ویژگی‌ها در شما بود خدا را سپاس گویید و از او بخواهید که آن‌ها را زیادتر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قناعت، صبر، شکر، رضا، حسن خلق، سخاوت، غیرت، شجاعت و مردانگی</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قناعت دارای دو مرتبه عالی و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نخست، راضی بودن به حدّ ضرورت و کفاف، و مرتبه دوم رضایت به کمتر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اکتفا به مقدار ناچیزی از وسایل زندگی در حدّ ضرورت و نیاز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در حدیث از امام سجادعلیه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بر شترچرانی گذر کرد، کسی را فرستاد تا قدری شیر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پستان شترها است برای صبحانه قبیله و آن چه در ظرف‌ها است برای شام آن‌ها است و مورد نیاز خودمان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فرزندانش را زیاد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گوسفند چرانی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فرستاد مقداری شیر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گوسفندها را دوشید و هرچه در ظرف داشت در ظرف پیامبر اکرم‌صلی الله علیه وآله وسلم ریخت و گوسفندی نیز برای آن بزرگوار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شیر در نزد ما بود همین مقدار است و اگر بیش از این نیاز دارید می‌توانیم برایتان آماده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قدر کافی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جواب منفی داد دعایی کردی که همه ما آن دعا را دوست داریم ولی برای کسی که حاجت شما را برآورد، دعایی کردی که هیچ کدام از ما آن را دوست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کم باشد و کفایت کند بهتر است از آن چه زیاد باشد و دل انسان را از یاد خدا باز دارد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به قدر کافی روزی عطا کن</w:t>
      </w:r>
      <w:r>
        <w:rPr>
          <w:rFonts w:eastAsia="IRNazanin" w:cs="IRNazanin"/>
          <w:color w:val="111111"/>
          <w:sz w:val="28"/>
          <w:szCs w:val="28"/>
          <w:rtl w:val="true"/>
          <w:lang w:bidi="fa-IR"/>
        </w:rPr>
        <w:t>.</w:t>
      </w:r>
      <w:r>
        <w:rPr>
          <w:rStyle w:val="FootnoteAnchor"/>
          <w:rtl w:val="true"/>
        </w:rPr>
        <w:footnoteReference w:id="484"/>
      </w:r>
      <w:bookmarkStart w:id="588" w:name="pg381_1583"/>
    </w:p>
    <w:p>
      <w:pPr>
        <w:pStyle w:val="BookText"/>
        <w:rPr/>
      </w:pPr>
      <w:bookmarkEnd w:id="588"/>
      <w:r>
        <w:rPr>
          <w:rFonts w:ascii="IRNazanin" w:hAnsi="IRNazanin" w:eastAsia="IRNazanin"/>
          <w:color w:val="111111"/>
          <w:sz w:val="28"/>
          <w:sz w:val="28"/>
          <w:szCs w:val="28"/>
          <w:rtl w:val="true"/>
          <w:lang w:bidi="fa-IR"/>
        </w:rPr>
        <w:t>و در ضمن حدیث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مالی اندکی که نیاز انسان را برآورد بهتر از مال زیادی است که انسان را از یاد خدا باز دارد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روزی آن است که به اندازه کفایت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بتواند واجبات خود را ادا کند و نیازی به مردم پیدا نکند</w:t>
      </w:r>
      <w:r>
        <w:rPr>
          <w:rFonts w:eastAsia="IRNazanin" w:cs="IRNazanin"/>
          <w:color w:val="111111"/>
          <w:sz w:val="28"/>
          <w:szCs w:val="28"/>
          <w:rtl w:val="true"/>
          <w:lang w:bidi="fa-IR"/>
        </w:rPr>
        <w:t>]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 در حدیثی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مسلمان باشد و زندگی‌اش به قدر کفاف</w:t>
      </w:r>
      <w:r>
        <w:rPr>
          <w:rFonts w:eastAsia="IRNazanin" w:cs="IRNazanin"/>
          <w:color w:val="111111"/>
          <w:sz w:val="28"/>
          <w:szCs w:val="28"/>
          <w:rtl w:val="true"/>
          <w:lang w:bidi="fa-IR"/>
        </w:rPr>
        <w:t>.</w:t>
      </w:r>
      <w:r>
        <w:rPr>
          <w:rStyle w:val="FootnoteAnchor"/>
          <w:rtl w:val="true"/>
        </w:rPr>
        <w:footnoteReference w:id="487"/>
      </w:r>
    </w:p>
    <w:p>
      <w:pPr>
        <w:pStyle w:val="Heading3"/>
        <w:numPr>
          <w:ilvl w:val="2"/>
          <w:numId w:val="1"/>
        </w:numPr>
        <w:rPr/>
      </w:pPr>
      <w:bookmarkStart w:id="589" w:name="__RefHeading___Toc3219250_211673320"/>
      <w:bookmarkStart w:id="590" w:name="_Toc227"/>
      <w:bookmarkEnd w:id="589"/>
      <w:r>
        <w:rPr>
          <w:rtl w:val="true"/>
        </w:rPr>
        <w:t>بیانی از امیرمؤمنان‌علیه السلام‌</w:t>
      </w:r>
      <w:bookmarkEnd w:id="590"/>
    </w:p>
    <w:p>
      <w:pPr>
        <w:pStyle w:val="BookText"/>
        <w:rPr/>
      </w:pPr>
      <w:r>
        <w:rPr>
          <w:rFonts w:ascii="IRNazanin" w:hAnsi="IRNazanin" w:eastAsia="IRNazanin"/>
          <w:color w:val="111111"/>
          <w:sz w:val="28"/>
          <w:sz w:val="28"/>
          <w:szCs w:val="28"/>
          <w:rtl w:val="true"/>
          <w:lang w:bidi="fa-IR"/>
        </w:rPr>
        <w:t xml:space="preserve">حضرت علی‌علیه السلام آن‌گاه که اوصاف یکی از یاران رسول خداصلی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ابن 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می‌شمرد از جمله ویژگی های او را قناعت و راضی بودن به قدر کفاف را ذکر می‌کند و می‌فرماید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رحمت کند خبّاب بن ارت را که از روی میل و رغبت اسلام آورد و به قصد طاعت هجرت کرد و به زندگی ساده قناعت نمود و از خدا خشنود بود و در </w:t>
      </w:r>
      <w:bookmarkStart w:id="591" w:name="pg381_1584"/>
    </w:p>
    <w:p>
      <w:pPr>
        <w:pStyle w:val="BookText"/>
        <w:rPr/>
      </w:pPr>
      <w:bookmarkEnd w:id="591"/>
      <w:r>
        <w:rPr>
          <w:rFonts w:ascii="IRNazanin" w:hAnsi="IRNazanin" w:eastAsia="IRNazanin"/>
          <w:color w:val="111111"/>
          <w:sz w:val="28"/>
          <w:sz w:val="28"/>
          <w:szCs w:val="28"/>
          <w:rtl w:val="true"/>
          <w:lang w:bidi="fa-IR"/>
        </w:rPr>
        <w:t>تمام دوران زندگی خود جهاد می‌کرد</w:t>
      </w:r>
      <w:r>
        <w:rPr>
          <w:rFonts w:eastAsia="IRNazanin" w:cs="IRNazanin"/>
          <w:color w:val="111111"/>
          <w:sz w:val="28"/>
          <w:szCs w:val="28"/>
          <w:rtl w:val="true"/>
          <w:lang w:bidi="fa-IR"/>
        </w:rPr>
        <w:t>...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به یاد معاد و بازگشت باشد و برای روز حساب کار کند و در زندگی به اندازه کفایت و رفع نیاز قناعت نماید و از خدا راضی باشد</w:t>
      </w:r>
      <w:r>
        <w:rPr>
          <w:rFonts w:eastAsia="IRNazanin" w:cs="IRNazanin"/>
          <w:color w:val="111111"/>
          <w:sz w:val="28"/>
          <w:szCs w:val="28"/>
          <w:rtl w:val="true"/>
          <w:lang w:bidi="fa-IR"/>
        </w:rPr>
        <w:t>.</w:t>
      </w:r>
      <w:r>
        <w:rPr>
          <w:rStyle w:val="FootnoteAnchor"/>
          <w:rtl w:val="true"/>
        </w:rPr>
        <w:footnoteReference w:id="489"/>
      </w:r>
    </w:p>
    <w:p>
      <w:pPr>
        <w:pStyle w:val="Heading3"/>
        <w:numPr>
          <w:ilvl w:val="2"/>
          <w:numId w:val="1"/>
        </w:numPr>
        <w:rPr/>
      </w:pPr>
      <w:bookmarkStart w:id="592" w:name="__RefHeading___Toc3219252_211673320"/>
      <w:bookmarkStart w:id="593" w:name="_Toc228"/>
      <w:bookmarkEnd w:id="592"/>
      <w:r>
        <w:rPr>
          <w:rtl w:val="true"/>
        </w:rPr>
        <w:t>آثار قناعت از بُعد مثبت و منفی آن‌</w:t>
      </w:r>
      <w:bookmarkEnd w:id="593"/>
    </w:p>
    <w:p>
      <w:pPr>
        <w:pStyle w:val="BookText"/>
        <w:rPr/>
      </w:pPr>
      <w:r>
        <w:rPr>
          <w:rFonts w:ascii="IRNazanin" w:hAnsi="IRNazanin" w:eastAsia="IRNazanin"/>
          <w:color w:val="111111"/>
          <w:sz w:val="28"/>
          <w:sz w:val="28"/>
          <w:szCs w:val="28"/>
          <w:rtl w:val="true"/>
          <w:lang w:bidi="fa-IR"/>
        </w:rPr>
        <w:t>قناعت در بعد مثبت و منفی دارای آثار متفاوتی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واضح‌تر، چنان چه در انسان روحیه قناعت حکم‌فرما باشد به دنبال آن آثار بسیار خوبی مشاهده می‌شود، اما در بعد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به جای قناعت ضدّ آن یعنی روحیه حرص و طمع حاکم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متضاد با آثار قناعت پدید می‌آید</w:t>
      </w:r>
      <w:r>
        <w:rPr>
          <w:rFonts w:eastAsia="IRNazanin" w:cs="IRNazanin"/>
          <w:color w:val="111111"/>
          <w:sz w:val="28"/>
          <w:szCs w:val="28"/>
          <w:rtl w:val="true"/>
          <w:lang w:bidi="fa-IR"/>
        </w:rPr>
        <w:t>.</w:t>
      </w:r>
    </w:p>
    <w:p>
      <w:pPr>
        <w:pStyle w:val="Heading3"/>
        <w:numPr>
          <w:ilvl w:val="2"/>
          <w:numId w:val="1"/>
        </w:numPr>
        <w:rPr/>
      </w:pPr>
      <w:bookmarkStart w:id="594" w:name="__RefHeading___Toc3219254_211673320"/>
      <w:bookmarkStart w:id="595" w:name="_Toc229"/>
      <w:bookmarkEnd w:id="594"/>
      <w:r>
        <w:rPr>
          <w:rtl w:val="true"/>
        </w:rPr>
        <w:t>آثار قناعت از بُعد مثبت آن‌</w:t>
      </w:r>
      <w:bookmarkEnd w:id="595"/>
    </w:p>
    <w:p>
      <w:pPr>
        <w:pStyle w:val="Heading4"/>
        <w:numPr>
          <w:ilvl w:val="3"/>
          <w:numId w:val="1"/>
        </w:numPr>
        <w:rPr/>
      </w:pPr>
      <w:bookmarkStart w:id="596" w:name="__RefHeading___Toc3219256_211673320"/>
      <w:bookmarkStart w:id="597" w:name="_Toc230"/>
      <w:bookmarkEnd w:id="596"/>
      <w:r>
        <w:rPr>
          <w:rtl w:val="true"/>
        </w:rPr>
        <w:t>عزّت و سرفرازی‌</w:t>
      </w:r>
      <w:bookmarkEnd w:id="597"/>
    </w:p>
    <w:p>
      <w:pPr>
        <w:pStyle w:val="BookText"/>
        <w:rPr/>
      </w:pPr>
      <w:r>
        <w:rPr>
          <w:rFonts w:ascii="IRNazanin" w:hAnsi="IRNazanin" w:eastAsia="IRNazanin"/>
          <w:color w:val="111111"/>
          <w:sz w:val="28"/>
          <w:sz w:val="28"/>
          <w:szCs w:val="28"/>
          <w:rtl w:val="true"/>
          <w:lang w:bidi="fa-IR"/>
        </w:rPr>
        <w:t>شک نیست که از دیدگاه قرآن و اسلام عزّت و بزرگی از آن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تنها از آن خدا و رسول او و مؤمنان است لکن منافقان نمی‌دانند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این عزت و سرفرازی برای مؤمن به اندازه‌ای ارزشمند و مهم است که اجازه ندارد به هیچ وجه خود را نزد دیگران خوار و زبون 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تمام امور مؤمن را به خودش واگذار کرده ولی به او اجازه نداده است که خود را ذلیل و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خداوند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مخصوص خدا و رسول او و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سزاوار است مؤمن همیشه با عزّت باشد و زیر با ذلت نرود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نیست که مؤمن خود را ذلیل کند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بی شک، یکی از چیزهایی که سبب عزّت و بزرگی انسان می‌شود و او را از ذلّت و خواری نجات می‌دهد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شخص قانع عزیزتر نیست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قناعت وسیله عزّت است</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قناعت سبب عزّت و بی‌نیازی از مردم است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قناعت پایدارترین عزّت است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به هر حال، کسی که می‌خواهد عزّت نفس خود را حفظ کند باید قناعت پیشه باشد و از آبروی خود پیش مردم نکاهد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النفس من لزم القناعة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یکشف لمخلوق قِناعَه</w:t>
      </w:r>
      <w:r>
        <w:rPr>
          <w:rStyle w:val="FootnoteAnchor"/>
          <w:rtl w:val="true"/>
        </w:rPr>
        <w:footnoteReference w:id="497"/>
      </w:r>
      <w:bookmarkStart w:id="598" w:name="pg381_1586"/>
    </w:p>
    <w:p>
      <w:pPr>
        <w:pStyle w:val="BookText"/>
        <w:rPr/>
      </w:pPr>
      <w:bookmarkEnd w:id="598"/>
      <w:r>
        <w:rPr>
          <w:rFonts w:ascii="IRNazanin" w:hAnsi="IRNazanin" w:eastAsia="IRNazanin"/>
          <w:color w:val="111111"/>
          <w:sz w:val="28"/>
          <w:sz w:val="28"/>
          <w:szCs w:val="28"/>
          <w:rtl w:val="true"/>
          <w:lang w:bidi="fa-IR"/>
        </w:rPr>
        <w:t>بزرگوار کسی است که همواره قناعت کند و نزد مردم آبروی خود را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 جوی کریمان نشوی</w:t>
      </w:r>
    </w:p>
    <w:p>
      <w:pPr>
        <w:pStyle w:val="BookText"/>
        <w:rPr/>
      </w:pPr>
      <w:r>
        <w:rPr>
          <w:rFonts w:ascii="IRNazanin" w:hAnsi="IRNazanin" w:eastAsia="IRNazanin"/>
          <w:color w:val="111111"/>
          <w:sz w:val="28"/>
          <w:sz w:val="28"/>
          <w:szCs w:val="28"/>
          <w:rtl w:val="true"/>
          <w:lang w:bidi="fa-IR"/>
        </w:rPr>
        <w:t>که قناعت همه دریا باشد</w:t>
      </w:r>
    </w:p>
    <w:p>
      <w:pPr>
        <w:pStyle w:val="BookText"/>
        <w:rPr/>
      </w:pPr>
      <w:r>
        <w:rPr>
          <w:rFonts w:ascii="IRNazanin" w:hAnsi="IRNazanin" w:eastAsia="IRNazanin"/>
          <w:color w:val="111111"/>
          <w:sz w:val="28"/>
          <w:sz w:val="28"/>
          <w:szCs w:val="28"/>
          <w:rtl w:val="true"/>
          <w:lang w:bidi="fa-IR"/>
        </w:rPr>
        <w:t>مرد را پای قناعت به زمین</w:t>
      </w:r>
    </w:p>
    <w:p>
      <w:pPr>
        <w:pStyle w:val="BookText"/>
        <w:rPr/>
      </w:pPr>
      <w:r>
        <w:rPr>
          <w:rFonts w:ascii="IRNazanin" w:hAnsi="IRNazanin" w:eastAsia="IRNazanin"/>
          <w:color w:val="111111"/>
          <w:sz w:val="28"/>
          <w:sz w:val="28"/>
          <w:szCs w:val="28"/>
          <w:rtl w:val="true"/>
          <w:lang w:bidi="fa-IR"/>
        </w:rPr>
        <w:t>سر همّت به ثریا باشد</w:t>
      </w:r>
      <w:r>
        <w:rPr>
          <w:rStyle w:val="FootnoteAnchor"/>
          <w:rtl w:val="true"/>
        </w:rPr>
        <w:footnoteReference w:id="498"/>
      </w:r>
    </w:p>
    <w:p>
      <w:pPr>
        <w:pStyle w:val="Heading4"/>
        <w:numPr>
          <w:ilvl w:val="3"/>
          <w:numId w:val="1"/>
        </w:numPr>
        <w:rPr/>
      </w:pPr>
      <w:bookmarkStart w:id="599" w:name="__RefHeading___Toc3219258_211673320"/>
      <w:bookmarkStart w:id="600" w:name="_Toc231"/>
      <w:bookmarkEnd w:id="599"/>
      <w:r>
        <w:rPr>
          <w:rtl w:val="true"/>
        </w:rPr>
        <w:t>گنج بی پایان‌</w:t>
      </w:r>
      <w:bookmarkEnd w:id="600"/>
    </w:p>
    <w:p>
      <w:pPr>
        <w:pStyle w:val="BookText"/>
        <w:rPr/>
      </w:pPr>
      <w:r>
        <w:rPr>
          <w:rFonts w:ascii="IRNazanin" w:hAnsi="IRNazanin" w:eastAsia="IRNazanin"/>
          <w:color w:val="111111"/>
          <w:sz w:val="28"/>
          <w:sz w:val="28"/>
          <w:szCs w:val="28"/>
          <w:rtl w:val="true"/>
          <w:lang w:bidi="fa-IR"/>
        </w:rPr>
        <w:t>رسول گرامی اسلام‌صلی الله علیه وآله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گنجی است که فانی نمی‌شود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مالی است که تمام نمی‌شود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حضرت علی‌علیه السلام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کَنْزَ أغْنی مِنَ الْقَناعَةِ</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گنجی بی‌نیاز کننده‌تر از قناعت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مدان گنجی به از گنج قناعت</w:t>
      </w:r>
    </w:p>
    <w:p>
      <w:pPr>
        <w:pStyle w:val="BookText"/>
        <w:rPr/>
      </w:pPr>
      <w:r>
        <w:rPr>
          <w:rFonts w:ascii="IRNazanin" w:hAnsi="IRNazanin" w:eastAsia="IRNazanin"/>
          <w:color w:val="111111"/>
          <w:sz w:val="28"/>
          <w:sz w:val="28"/>
          <w:szCs w:val="28"/>
          <w:rtl w:val="true"/>
          <w:lang w:bidi="fa-IR"/>
        </w:rPr>
        <w:t>غنی مال است مزد این صناعت</w:t>
      </w:r>
      <w:r>
        <w:rPr>
          <w:rStyle w:val="FootnoteAnchor"/>
          <w:rtl w:val="true"/>
        </w:rPr>
        <w:footnoteReference w:id="502"/>
      </w:r>
    </w:p>
    <w:p>
      <w:pPr>
        <w:pStyle w:val="Heading4"/>
        <w:numPr>
          <w:ilvl w:val="3"/>
          <w:numId w:val="1"/>
        </w:numPr>
        <w:rPr/>
      </w:pPr>
      <w:bookmarkStart w:id="601" w:name="__RefHeading___Toc3219260_211673320"/>
      <w:bookmarkStart w:id="602" w:name="_Toc232"/>
      <w:bookmarkEnd w:id="601"/>
      <w:r>
        <w:rPr>
          <w:rtl w:val="true"/>
        </w:rPr>
        <w:t>قناعت و بی‌نیازی‌</w:t>
      </w:r>
      <w:bookmarkEnd w:id="60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دیگری از روایات می‌خوانیم که اگر کسی به آن چه خدا به او داده است قناعت کند از بی‌نیازترین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آن چه مهم و ارزشمند است روح قناعت و بی‌نیازی است نه 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ثروتمندانی که گدا صفتند</w:t>
      </w:r>
      <w:r>
        <w:rPr>
          <w:rFonts w:eastAsia="IRNazanin" w:cs="IRNazanin"/>
          <w:color w:val="111111"/>
          <w:sz w:val="28"/>
          <w:szCs w:val="28"/>
          <w:rtl w:val="true"/>
          <w:lang w:bidi="fa-IR"/>
        </w:rPr>
        <w:t xml:space="preserve">). </w:t>
      </w:r>
      <w:bookmarkStart w:id="603" w:name="pg381_1587"/>
    </w:p>
    <w:p>
      <w:pPr>
        <w:pStyle w:val="BookText"/>
        <w:rPr/>
      </w:pPr>
      <w:bookmarkEnd w:id="603"/>
      <w:r>
        <w:rPr>
          <w:rFonts w:ascii="IRNazanin" w:hAnsi="IRNazanin" w:eastAsia="IRNazanin"/>
          <w:color w:val="111111"/>
          <w:sz w:val="28"/>
          <w:sz w:val="28"/>
          <w:szCs w:val="28"/>
          <w:rtl w:val="true"/>
          <w:lang w:bidi="fa-IR"/>
        </w:rPr>
        <w:t>از رسول خداصلی الله علیه وآله وسلم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بی‌نیازی به فراوانی ثروت نیست، بی‌نیازی تنها در روحیه بی‌نیازی است</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آن چه خدا روزیش کرده قانع باشد از بی نیازترین مردم است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أغْنَی الْغِنی ألْقَناعَةُ</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برترین بی نیازی‌ها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ألْقَناعَةُ رَأسُ الْغِنی </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قناعت سرآمد بی نیازی‌ها است</w:t>
      </w:r>
      <w:r>
        <w:rPr>
          <w:rFonts w:eastAsia="IRNazanin" w:cs="IRNazanin"/>
          <w:color w:val="111111"/>
          <w:sz w:val="28"/>
          <w:szCs w:val="28"/>
          <w:rtl w:val="true"/>
          <w:lang w:bidi="fa-IR"/>
        </w:rPr>
        <w:t>.</w:t>
      </w:r>
    </w:p>
    <w:p>
      <w:pPr>
        <w:pStyle w:val="Heading3"/>
        <w:numPr>
          <w:ilvl w:val="2"/>
          <w:numId w:val="1"/>
        </w:numPr>
        <w:rPr/>
      </w:pPr>
      <w:bookmarkStart w:id="604" w:name="__RefHeading___Toc3219262_211673320"/>
      <w:bookmarkStart w:id="605" w:name="_Toc233"/>
      <w:bookmarkEnd w:id="604"/>
      <w:r>
        <w:rPr>
          <w:rtl w:val="true"/>
        </w:rPr>
        <w:t>آثار سوء قانع نبودن‌</w:t>
      </w:r>
      <w:bookmarkEnd w:id="605"/>
    </w:p>
    <w:p>
      <w:pPr>
        <w:pStyle w:val="Heading4"/>
        <w:numPr>
          <w:ilvl w:val="3"/>
          <w:numId w:val="1"/>
        </w:numPr>
        <w:rPr/>
      </w:pPr>
      <w:bookmarkStart w:id="606" w:name="__RefHeading___Toc3219264_211673320"/>
      <w:bookmarkStart w:id="607" w:name="_Toc234"/>
      <w:bookmarkEnd w:id="606"/>
      <w:r>
        <w:rPr>
          <w:rtl w:val="true"/>
        </w:rPr>
        <w:t>ذلّت و خواری‌</w:t>
      </w:r>
      <w:bookmarkEnd w:id="607"/>
    </w:p>
    <w:p>
      <w:pPr>
        <w:pStyle w:val="BookText"/>
        <w:rPr/>
      </w:pPr>
      <w:r>
        <w:rPr>
          <w:rFonts w:ascii="IRNazanin" w:hAnsi="IRNazanin" w:eastAsia="IRNazanin"/>
          <w:color w:val="111111"/>
          <w:sz w:val="28"/>
          <w:sz w:val="28"/>
          <w:szCs w:val="28"/>
          <w:rtl w:val="true"/>
          <w:lang w:bidi="fa-IR"/>
        </w:rPr>
        <w:t>کسی که به آن چه خدا برای او مقّدر کرده است راضی نباشد خواه ناخواه چشم طمع به مال دیگران خواهد داشت که در نتیجه، دست نیاز به سوی آنان دراز خواهد کرد و این خود موجب ذلّت و خواری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بِالْمُؤمِنِ أنْ تَکُونَ لَهُ رَغْبَةُ تُذِلُّهُ</w:t>
      </w:r>
      <w:r>
        <w:rPr>
          <w:rFonts w:eastAsia="Amiri" w:cs="Amiri" w:ascii="Amiri" w:hAnsi="Amiri"/>
          <w:color w:val="111111"/>
          <w:sz w:val="28"/>
          <w:szCs w:val="28"/>
          <w:rtl w:val="true"/>
          <w:lang w:bidi="ar-SA"/>
        </w:rPr>
        <w:t>».</w:t>
      </w:r>
      <w:r>
        <w:rPr>
          <w:rStyle w:val="FootnoteAnchor"/>
          <w:rtl w:val="true"/>
        </w:rPr>
        <w:footnoteReference w:id="507"/>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زشت است برای مؤمن که میل و رغبتی در او باشد که او را خوار و ذلیل کند</w:t>
      </w:r>
      <w:r>
        <w:rPr>
          <w:rFonts w:eastAsia="IRNazanin" w:cs="IRNazanin"/>
          <w:color w:val="111111"/>
          <w:sz w:val="28"/>
          <w:szCs w:val="28"/>
          <w:rtl w:val="true"/>
          <w:lang w:bidi="fa-IR"/>
        </w:rPr>
        <w:t xml:space="preserve">. </w:t>
      </w:r>
      <w:bookmarkStart w:id="608" w:name="pg381_1588"/>
    </w:p>
    <w:p>
      <w:pPr>
        <w:pStyle w:val="Heading4"/>
        <w:numPr>
          <w:ilvl w:val="3"/>
          <w:numId w:val="1"/>
        </w:numPr>
        <w:rPr/>
      </w:pPr>
      <w:bookmarkStart w:id="609" w:name="__RefHeading___Toc3219266_211673320"/>
      <w:bookmarkStart w:id="610" w:name="_Toc235"/>
      <w:bookmarkEnd w:id="608"/>
      <w:bookmarkEnd w:id="609"/>
      <w:r>
        <w:rPr>
          <w:rtl w:val="true"/>
        </w:rPr>
        <w:t>نگرانی دائم‌</w:t>
      </w:r>
      <w:bookmarkEnd w:id="610"/>
    </w:p>
    <w:p>
      <w:pPr>
        <w:pStyle w:val="BookText"/>
        <w:rPr/>
      </w:pPr>
      <w:r>
        <w:rPr>
          <w:rFonts w:ascii="IRNazanin" w:hAnsi="IRNazanin" w:eastAsia="IRNazanin"/>
          <w:color w:val="111111"/>
          <w:sz w:val="28"/>
          <w:sz w:val="28"/>
          <w:szCs w:val="28"/>
          <w:rtl w:val="true"/>
          <w:lang w:bidi="fa-IR"/>
        </w:rPr>
        <w:t>از نتایج آز و طمع نگرانی و تشویق خاطر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درباره نزول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چشم خود را به نعمت‌های ادی که به گروه هایی از آن‌ها داده‌ایم میفکن که این‌ها شکوفه‌های زندگی دنیا است و برای آن است که آنان را با آن بیازماییم و روزی پروردگارت پایدارتر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وقتی این آیه را شنید راست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خدا دل نبندد حسرت دنیا او را از پای در می‌آورد، و هر کس چشم از مال و ثروت مردم برندارد حزنش طولانی شود و خشمش فرو ننشیند، و هر کس نعمت خدا را تنها در خوردنی‌ها و نوشیدنی‌ها ببیند عمرش کم و عذابش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رنجش نزدیک شود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قرآن مجید در جای دیگر به همین مضمون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چشم خود را به نعمت‌هایی که به گروه هایی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دادیم میفکن و به خاطر آن چه آن‌ها دارند غمگین مباش و بال و پر خود را بر مؤمنان فرو آر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را زیر پوشش مهر و محبت خود قرار ده </w:t>
      </w:r>
      <w:r>
        <w:rPr>
          <w:rFonts w:eastAsia="IRNazanin" w:cs="IRNazanin"/>
          <w:color w:val="111111"/>
          <w:sz w:val="28"/>
          <w:szCs w:val="28"/>
          <w:rtl w:val="true"/>
          <w:lang w:bidi="fa-IR"/>
        </w:rPr>
        <w:t>.</w:t>
      </w:r>
      <w:r>
        <w:rPr>
          <w:rStyle w:val="FootnoteAnchor"/>
          <w:rtl w:val="true"/>
        </w:rPr>
        <w:footnoteReference w:id="51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انسان باید همیشه در زندگی اعتدال و میانه‌روی را از دست ندهد و </w:t>
      </w:r>
      <w:bookmarkStart w:id="611" w:name="pg381_1589"/>
    </w:p>
    <w:p>
      <w:pPr>
        <w:pStyle w:val="BookText"/>
        <w:rPr/>
      </w:pPr>
      <w:bookmarkEnd w:id="611"/>
      <w:r>
        <w:rPr>
          <w:rFonts w:ascii="IRNazanin" w:hAnsi="IRNazanin" w:eastAsia="IRNazanin"/>
          <w:color w:val="111111"/>
          <w:sz w:val="28"/>
          <w:sz w:val="28"/>
          <w:szCs w:val="28"/>
          <w:rtl w:val="true"/>
          <w:lang w:bidi="fa-IR"/>
        </w:rPr>
        <w:t>قناعت را پیشه خود سازد، که در غیر این صورت، روی سعادت و خوشبختی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خیر و سعادت را در این دیدم که انسان به آن چه در دست مردم است چشم طمع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طمع خواه ناخواه انسان را خوار و ذلیل می‌سازد</w:t>
      </w:r>
      <w:r>
        <w:rPr>
          <w:rFonts w:eastAsia="IRNazanin" w:cs="IRNazanin"/>
          <w:color w:val="111111"/>
          <w:sz w:val="28"/>
          <w:szCs w:val="28"/>
          <w:rtl w:val="true"/>
          <w:lang w:bidi="fa-IR"/>
        </w:rPr>
        <w:t>]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و سربلندی مؤمن، در شب زنده داری، و عزّت او در بی نیازی از مردم است</w:t>
      </w:r>
      <w:r>
        <w:rPr>
          <w:rFonts w:eastAsia="IRNazanin" w:cs="IRNazanin"/>
          <w:color w:val="111111"/>
          <w:sz w:val="28"/>
          <w:szCs w:val="28"/>
          <w:rtl w:val="true"/>
          <w:lang w:bidi="fa-IR"/>
        </w:rPr>
        <w:t>.</w:t>
      </w:r>
      <w:r>
        <w:rPr>
          <w:rStyle w:val="FootnoteAnchor"/>
          <w:rtl w:val="true"/>
        </w:rPr>
        <w:footnoteReference w:id="512"/>
      </w:r>
    </w:p>
    <w:p>
      <w:pPr>
        <w:pStyle w:val="Heading3"/>
        <w:numPr>
          <w:ilvl w:val="2"/>
          <w:numId w:val="1"/>
        </w:numPr>
        <w:rPr/>
      </w:pPr>
      <w:bookmarkStart w:id="612" w:name="__RefHeading___Toc3219268_211673320"/>
      <w:bookmarkStart w:id="613" w:name="_Toc236"/>
      <w:bookmarkEnd w:id="612"/>
      <w:r>
        <w:rPr>
          <w:rtl w:val="true"/>
        </w:rPr>
        <w:t xml:space="preserve">زندگی پاکیزه </w:t>
      </w:r>
      <w:r>
        <w:rPr>
          <w:rtl w:val="true"/>
        </w:rPr>
        <w:t>(</w:t>
      </w:r>
      <w:r>
        <w:rPr>
          <w:rtl w:val="true"/>
        </w:rPr>
        <w:t>حیات طیّبه</w:t>
      </w:r>
      <w:r>
        <w:rPr>
          <w:rtl w:val="true"/>
        </w:rPr>
        <w:t>)</w:t>
      </w:r>
      <w:bookmarkEnd w:id="613"/>
    </w:p>
    <w:p>
      <w:pPr>
        <w:pStyle w:val="BookText"/>
        <w:rPr/>
      </w:pPr>
      <w:r>
        <w:rPr>
          <w:rFonts w:ascii="IRNazanin" w:hAnsi="IRNazanin" w:eastAsia="IRNazanin"/>
          <w:color w:val="111111"/>
          <w:sz w:val="28"/>
          <w:sz w:val="28"/>
          <w:szCs w:val="28"/>
          <w:rtl w:val="true"/>
          <w:lang w:bidi="fa-IR"/>
        </w:rPr>
        <w:t xml:space="preserve">از امیرمؤمنان علی‌علیه السلام پرسیدند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 هُوَ مُؤْمِنٌ فَلَنُحْیِیَنَّهُ حَیاةً طَیِّبَةً</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14"/>
      </w:r>
    </w:p>
    <w:p>
      <w:pPr>
        <w:pStyle w:val="Heading3"/>
        <w:numPr>
          <w:ilvl w:val="2"/>
          <w:numId w:val="1"/>
        </w:numPr>
        <w:rPr/>
      </w:pPr>
      <w:bookmarkStart w:id="614" w:name="__RefHeading___Toc3219270_211673320"/>
      <w:bookmarkStart w:id="615" w:name="_Toc237"/>
      <w:bookmarkEnd w:id="614"/>
      <w:r>
        <w:rPr>
          <w:rtl w:val="true"/>
        </w:rPr>
        <w:t>روزی انسان از سوی خدا تضمین شده است‌</w:t>
      </w:r>
      <w:bookmarkEnd w:id="61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انسان وظیفه دارد برای امرار معاش و به دست آوردن روزی حلال کار کند و زحمت بکشد اما از این نکته نیز نباید غفلت ورزد که با آن همه سعی و تلاش بیش از آن چه روزی‌اش باشد نصیبش نخواهد شد و آن چه خدای متعال برای انسان </w:t>
      </w:r>
      <w:bookmarkStart w:id="616" w:name="pg381_1590"/>
    </w:p>
    <w:p>
      <w:pPr>
        <w:pStyle w:val="BookText"/>
        <w:rPr/>
      </w:pPr>
      <w:bookmarkEnd w:id="616"/>
      <w:r>
        <w:rPr>
          <w:rFonts w:ascii="IRNazanin" w:hAnsi="IRNazanin" w:eastAsia="IRNazanin"/>
          <w:color w:val="111111"/>
          <w:sz w:val="28"/>
          <w:sz w:val="28"/>
          <w:szCs w:val="28"/>
          <w:rtl w:val="true"/>
          <w:lang w:bidi="fa-IR"/>
        </w:rPr>
        <w:t>معین فرموده است هر کجا که باشد به او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تو در جست و جوی آن هستی، و دیگر آن که تو را می‌جوید که اگر به دنبال آن نروی به سراغ تو می‌آید</w:t>
      </w:r>
      <w:r>
        <w:rPr>
          <w:rFonts w:eastAsia="IRNazanin" w:cs="IRNazanin"/>
          <w:color w:val="111111"/>
          <w:sz w:val="28"/>
          <w:szCs w:val="28"/>
          <w:rtl w:val="true"/>
          <w:lang w:bidi="fa-IR"/>
        </w:rPr>
        <w:t>....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و در وصایای خود به فرزندش امام حسن مجتبی‌علیه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روزی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روزی است که به جست و جوی آن بر می‌خیزی، و روزی دیگری است که به سراغ تو خواهد آمد هر چند تو سراغ او نروی</w:t>
      </w:r>
      <w:r>
        <w:rPr>
          <w:rFonts w:eastAsia="IRNazanin" w:cs="IRNazanin"/>
          <w:color w:val="111111"/>
          <w:sz w:val="28"/>
          <w:szCs w:val="28"/>
          <w:rtl w:val="true"/>
          <w:lang w:bidi="fa-IR"/>
        </w:rPr>
        <w:t>...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به هر حال، آن چه مسلّم است خدای متعال روزی انسان را ضمانت کرده است، که 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تَکَفَّلَ لَکُمْ بِالرّزْقِ</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روزیهایتان را ضمانت کرده است</w:t>
      </w:r>
      <w:r>
        <w:rPr>
          <w:rFonts w:eastAsia="IRNazanin" w:cs="IRNazanin"/>
          <w:color w:val="111111"/>
          <w:sz w:val="28"/>
          <w:szCs w:val="28"/>
          <w:rtl w:val="true"/>
          <w:lang w:bidi="fa-IR"/>
        </w:rPr>
        <w:t>.</w:t>
      </w:r>
    </w:p>
    <w:p>
      <w:pPr>
        <w:pStyle w:val="Heading3"/>
        <w:numPr>
          <w:ilvl w:val="2"/>
          <w:numId w:val="1"/>
        </w:numPr>
        <w:rPr/>
      </w:pPr>
      <w:bookmarkStart w:id="617" w:name="__RefHeading___Toc3219272_211673320"/>
      <w:bookmarkStart w:id="618" w:name="_Toc238"/>
      <w:bookmarkEnd w:id="617"/>
      <w:r>
        <w:rPr>
          <w:rtl w:val="true"/>
        </w:rPr>
        <w:t>عوامل زیاد شدن روزی‌</w:t>
      </w:r>
      <w:bookmarkEnd w:id="618"/>
    </w:p>
    <w:p>
      <w:pPr>
        <w:pStyle w:val="Heading4"/>
        <w:numPr>
          <w:ilvl w:val="3"/>
          <w:numId w:val="1"/>
        </w:numPr>
        <w:rPr/>
      </w:pPr>
      <w:bookmarkStart w:id="619" w:name="__RefHeading___Toc3219274_211673320"/>
      <w:bookmarkStart w:id="620" w:name="_Toc239"/>
      <w:bookmarkEnd w:id="619"/>
      <w:r>
        <w:rPr/>
        <w:t>1</w:t>
      </w:r>
      <w:r>
        <w:rPr>
          <w:rtl w:val="true"/>
        </w:rPr>
        <w:t xml:space="preserve">. </w:t>
      </w:r>
      <w:r>
        <w:rPr>
          <w:rtl w:val="true"/>
        </w:rPr>
        <w:t>تقوا و پرهیز از گناه‌</w:t>
      </w:r>
      <w:bookmarkEnd w:id="620"/>
    </w:p>
    <w:p>
      <w:pPr>
        <w:pStyle w:val="BookText"/>
        <w:rPr/>
      </w:pPr>
      <w:r>
        <w:rPr>
          <w:rFonts w:ascii="IRNazanin" w:hAnsi="IRNazanin" w:eastAsia="IRNazanin"/>
          <w:color w:val="111111"/>
          <w:sz w:val="28"/>
          <w:sz w:val="28"/>
          <w:szCs w:val="28"/>
          <w:rtl w:val="true"/>
          <w:lang w:bidi="fa-IR"/>
        </w:rPr>
        <w:t>خداوند تعالی در قرآن کریم فرموده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اهالی شهرها و قریه‌ها همگی با هم ایمان آورند و تقوا داشته باشند درهای رحمت و برکت را از آسمان و زمین به رویشان می‌گشاییم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حقایق را </w:t>
      </w:r>
      <w:bookmarkStart w:id="621" w:name="pg381_1591"/>
    </w:p>
    <w:p>
      <w:pPr>
        <w:pStyle w:val="BookText"/>
        <w:rPr/>
      </w:pPr>
      <w:bookmarkEnd w:id="621"/>
      <w:r>
        <w:rPr>
          <w:rFonts w:ascii="IRNazanin" w:hAnsi="IRNazanin" w:eastAsia="IRNazanin"/>
          <w:color w:val="111111"/>
          <w:sz w:val="28"/>
          <w:sz w:val="28"/>
          <w:szCs w:val="28"/>
          <w:rtl w:val="true"/>
          <w:lang w:bidi="fa-IR"/>
        </w:rPr>
        <w:t>تکذیب کردند، ما نیز آن‌ها را به کیفر اعمالشان مجازات کردیم</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یَتَّقِ اللَّهَ یَجْعَلْ لَهُ مَخْرَجاً وَ یَرْزُقْهُ مِنْ حَیْثُ لا یَحْتَسِبُ</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تقوا داشته باشد و حریم الهی را نگهداری کند خدا برای او راه گریزی قرار می‌دهد و از آن جا که گمان ندارد او را روزی می‌دهد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آیه اوّل در مورد تقوای گروهی و اجتماعی است، زیرا چنان چه بعضی پرهیزکار و بعضی گناه‌کار باشند نمی‌توان گفت اهالی قریه اهل تقوا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همگان پرهیزکار شوند مصداق برای کلام خدا پیدا می‌شود؛ آن‌گاه همه مشمول رحمت و برکت الهی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دوم تقوای فردی را بیان می‌کند که تقوای فردی نیز منشأ گشایش کار خواهد بود</w:t>
      </w:r>
      <w:r>
        <w:rPr>
          <w:rFonts w:eastAsia="IRNazanin" w:cs="IRNazanin"/>
          <w:color w:val="111111"/>
          <w:sz w:val="28"/>
          <w:szCs w:val="28"/>
          <w:rtl w:val="true"/>
          <w:lang w:bidi="fa-IR"/>
        </w:rPr>
        <w:t>.</w:t>
      </w:r>
    </w:p>
    <w:p>
      <w:pPr>
        <w:pStyle w:val="Heading4"/>
        <w:numPr>
          <w:ilvl w:val="3"/>
          <w:numId w:val="1"/>
        </w:numPr>
        <w:rPr/>
      </w:pPr>
      <w:bookmarkStart w:id="622" w:name="__RefHeading___Toc3219276_211673320"/>
      <w:bookmarkStart w:id="623" w:name="_Toc240"/>
      <w:bookmarkEnd w:id="622"/>
      <w:r>
        <w:rPr/>
        <w:t>2</w:t>
      </w:r>
      <w:r>
        <w:rPr>
          <w:rtl w:val="true"/>
        </w:rPr>
        <w:t xml:space="preserve">. </w:t>
      </w:r>
      <w:r>
        <w:rPr>
          <w:rtl w:val="true"/>
        </w:rPr>
        <w:t>استغفار</w:t>
      </w:r>
      <w:bookmarkEnd w:id="623"/>
    </w:p>
    <w:p>
      <w:pPr>
        <w:pStyle w:val="BookText"/>
        <w:rPr/>
      </w:pPr>
      <w:r>
        <w:rPr>
          <w:rFonts w:ascii="IRNazanin" w:hAnsi="IRNazanin" w:eastAsia="IRNazanin"/>
          <w:color w:val="111111"/>
          <w:sz w:val="28"/>
          <w:sz w:val="28"/>
          <w:szCs w:val="28"/>
          <w:rtl w:val="true"/>
          <w:lang w:bidi="fa-IR"/>
        </w:rPr>
        <w:t>عامل دوم استفغار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امیرمؤمنان‌علیه السلام فرمود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استغفار و توبه را وسیله‌ای برای فراوانی روزی و رحمت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طلب آمرزش کنید که او بسیار آمرزنده است، تا باران رحمتش را از آسمان پی در پی بر شما فرو فرستد</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1"/>
      </w:r>
      <w:bookmarkStart w:id="624" w:name="pg381_1592"/>
    </w:p>
    <w:p>
      <w:pPr>
        <w:pStyle w:val="Heading2"/>
        <w:numPr>
          <w:ilvl w:val="1"/>
          <w:numId w:val="1"/>
        </w:numPr>
        <w:rPr/>
      </w:pPr>
      <w:bookmarkStart w:id="625" w:name="__RefHeading___Toc3219278_211673320"/>
      <w:bookmarkStart w:id="626" w:name="_Toc241"/>
      <w:bookmarkEnd w:id="624"/>
      <w:bookmarkEnd w:id="625"/>
      <w:r>
        <w:rPr>
          <w:rtl w:val="true"/>
        </w:rPr>
        <w:t>رعایت آداب و سُنن دینی، عرفی و اجتماعی</w:t>
      </w:r>
      <w:bookmarkEnd w:id="626"/>
    </w:p>
    <w:p>
      <w:pPr>
        <w:pStyle w:val="Heading3"/>
        <w:numPr>
          <w:ilvl w:val="2"/>
          <w:numId w:val="1"/>
        </w:numPr>
        <w:rPr/>
      </w:pPr>
      <w:bookmarkStart w:id="627" w:name="__RefHeading___Toc3219280_211673320"/>
      <w:bookmarkStart w:id="628" w:name="_Toc242"/>
      <w:bookmarkEnd w:id="627"/>
      <w:r>
        <w:rPr>
          <w:rtl w:val="true"/>
        </w:rPr>
        <w:t>(</w:t>
      </w:r>
      <w:r>
        <w:rPr>
          <w:rtl w:val="true"/>
        </w:rPr>
        <w:t>تواضع</w:t>
      </w:r>
      <w:r>
        <w:rPr>
          <w:rtl w:val="true"/>
        </w:rPr>
        <w:t>)</w:t>
      </w:r>
      <w:bookmarkEnd w:id="628"/>
    </w:p>
    <w:p>
      <w:pPr>
        <w:pStyle w:val="BookText"/>
        <w:rPr/>
      </w:pPr>
      <w:r>
        <w:rPr>
          <w:rFonts w:ascii="IRNazanin" w:hAnsi="IRNazanin" w:eastAsia="IRNazanin"/>
          <w:color w:val="111111"/>
          <w:sz w:val="28"/>
          <w:sz w:val="28"/>
          <w:szCs w:val="28"/>
          <w:rtl w:val="true"/>
          <w:lang w:bidi="fa-IR"/>
        </w:rPr>
        <w:t>تواضع یکی از این آداب و سنن و از ویژگی‌ها و خصوصیات انسان متخلّق به اخلاق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اسلام در این باره تأکید زیادی دارد که اینک به بیان برخی از آیات و روایات مربوط به این موضوع می‌پردازیم</w:t>
      </w:r>
      <w:r>
        <w:rPr>
          <w:rFonts w:eastAsia="IRNazanin" w:cs="IRNazanin"/>
          <w:color w:val="111111"/>
          <w:sz w:val="28"/>
          <w:szCs w:val="28"/>
          <w:rtl w:val="true"/>
          <w:lang w:bidi="fa-IR"/>
        </w:rPr>
        <w:t>.</w:t>
      </w:r>
    </w:p>
    <w:p>
      <w:pPr>
        <w:pStyle w:val="Heading3"/>
        <w:numPr>
          <w:ilvl w:val="2"/>
          <w:numId w:val="1"/>
        </w:numPr>
        <w:rPr/>
      </w:pPr>
      <w:bookmarkStart w:id="629" w:name="__RefHeading___Toc3219282_211673320"/>
      <w:bookmarkStart w:id="630" w:name="_Toc243"/>
      <w:bookmarkEnd w:id="629"/>
      <w:r>
        <w:rPr>
          <w:rtl w:val="true"/>
        </w:rPr>
        <w:t>قرآن و تواضع‌</w:t>
      </w:r>
      <w:bookmarkEnd w:id="630"/>
    </w:p>
    <w:p>
      <w:pPr>
        <w:pStyle w:val="BookText"/>
        <w:rPr/>
      </w:pPr>
      <w:r>
        <w:rPr>
          <w:rFonts w:ascii="IRNazanin" w:hAnsi="IRNazanin" w:eastAsia="IRNazanin"/>
          <w:color w:val="111111"/>
          <w:sz w:val="28"/>
          <w:sz w:val="28"/>
          <w:szCs w:val="28"/>
          <w:rtl w:val="true"/>
          <w:lang w:bidi="fa-IR"/>
        </w:rPr>
        <w:t>خدای متعال در آن جا که صفات و ویژگی‌های بندگان خاص خود را بر می‌شمارد یکی از آن امتیازات را تواضع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الَّذِینَ یَمْشُونَ عَلَی الْأَرْضِ هَوْناً وَ 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بندگان خداوند رحمان آن‌ها هستند که آرام و بی تکبّر بر زمین راه می‌روند، و هنگامی که جاهلان آن‌ها را مخاطب سازند و دشنام‌شان به آن‌ها سلام می‌گویند و با بی‌اعتنایی و بزرگواری می‌گذرند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صفتی که خدای متعال بندگان خاص خود را به آن توصیف می‌کند، آرامی و وقار در راه رفتن و نداشتن ژست غرورآمیز است، زیرا شیوه راه رفتن حاکی از خصلت‌های درونی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افراد چندان متکبّر و مغرورند که از شیوه </w:t>
      </w:r>
      <w:bookmarkStart w:id="631" w:name="pg381_1593"/>
    </w:p>
    <w:p>
      <w:pPr>
        <w:pStyle w:val="BookText"/>
        <w:rPr/>
      </w:pPr>
      <w:bookmarkEnd w:id="631"/>
      <w:r>
        <w:rPr>
          <w:rFonts w:ascii="IRNazanin" w:hAnsi="IRNazanin" w:eastAsia="IRNazanin"/>
          <w:color w:val="111111"/>
          <w:sz w:val="28"/>
          <w:sz w:val="28"/>
          <w:szCs w:val="28"/>
          <w:rtl w:val="true"/>
          <w:lang w:bidi="fa-IR"/>
        </w:rPr>
        <w:t>راه رفتن آن‌ها به خوبی می‌توان به غرور و نخوتشان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خدای متعال در جای دیگر از قرآن مجید راه رفتن ار روی تکبّر را با فلسفه خاصی نهی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تَمْشِ فِی الْأَرْضِ مَرَحاً إِنَّکَ لَنْ تَخْرِقَ الْأَرْضَ وَ لَنْ تَبْلُغَ الْجِبالَ طُولاً</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در زمین از سر کبر و غرور گام بر مدار، چرا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قوی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نمی‌توانی با پاهایت اعماق زمین را بشکافی و هرگز به سربلندی به کوه‌ها نمی‌رسی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لقمان حکیم به فرزندش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اعتنایی از مردم روی مگردان و مغرورانه بر زمین راه مرو، که خداوند هیچ متکبّر مغروری را دوست ندارد</w:t>
      </w:r>
      <w:r>
        <w:rPr>
          <w:rFonts w:eastAsia="IRNazanin" w:cs="IRNazanin"/>
          <w:color w:val="111111"/>
          <w:sz w:val="28"/>
          <w:szCs w:val="28"/>
          <w:rtl w:val="true"/>
          <w:lang w:bidi="fa-IR"/>
        </w:rPr>
        <w:t>».</w:t>
      </w:r>
      <w:r>
        <w:rPr>
          <w:rStyle w:val="FootnoteAnchor"/>
          <w:rtl w:val="true"/>
        </w:rPr>
        <w:footnoteReference w:id="524"/>
      </w:r>
    </w:p>
    <w:p>
      <w:pPr>
        <w:pStyle w:val="Heading3"/>
        <w:numPr>
          <w:ilvl w:val="2"/>
          <w:numId w:val="1"/>
        </w:numPr>
        <w:rPr/>
      </w:pPr>
      <w:bookmarkStart w:id="632" w:name="__RefHeading___Toc3219284_211673320"/>
      <w:bookmarkStart w:id="633" w:name="_Toc244"/>
      <w:bookmarkEnd w:id="632"/>
      <w:r>
        <w:rPr>
          <w:rtl w:val="true"/>
        </w:rPr>
        <w:t>تواضع در راه رفتن‌</w:t>
      </w:r>
      <w:bookmarkEnd w:id="633"/>
    </w:p>
    <w:p>
      <w:pPr>
        <w:pStyle w:val="BookText"/>
        <w:rPr/>
      </w:pPr>
      <w:r>
        <w:rPr>
          <w:rFonts w:ascii="IRNazanin" w:hAnsi="IRNazanin" w:eastAsia="IRNazanin"/>
          <w:color w:val="111111"/>
          <w:sz w:val="28"/>
          <w:sz w:val="28"/>
          <w:szCs w:val="28"/>
          <w:rtl w:val="true"/>
          <w:lang w:bidi="fa-IR"/>
        </w:rPr>
        <w:t>حضرت علی‌علیه السلام در توصیف اهل تقوا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صفات برجسته پرهیزکاران این است که راه رفتن آنان از روی تواضع و فروتنی است</w:t>
      </w:r>
      <w:r>
        <w:rPr>
          <w:rFonts w:eastAsia="IRNazanin" w:cs="IRNazanin"/>
          <w:color w:val="111111"/>
          <w:sz w:val="28"/>
          <w:szCs w:val="28"/>
          <w:rtl w:val="true"/>
          <w:lang w:bidi="fa-IR"/>
        </w:rPr>
        <w:t>...».</w:t>
      </w:r>
      <w:r>
        <w:rPr>
          <w:rStyle w:val="FootnoteAnchor"/>
          <w:rtl w:val="true"/>
        </w:rPr>
        <w:footnoteReference w:id="525"/>
      </w:r>
    </w:p>
    <w:p>
      <w:pPr>
        <w:pStyle w:val="Heading3"/>
        <w:numPr>
          <w:ilvl w:val="2"/>
          <w:numId w:val="1"/>
        </w:numPr>
        <w:rPr/>
      </w:pPr>
      <w:bookmarkStart w:id="634" w:name="__RefHeading___Toc3219286_211673320"/>
      <w:bookmarkStart w:id="635" w:name="_Toc245"/>
      <w:bookmarkEnd w:id="634"/>
      <w:r>
        <w:rPr>
          <w:rtl w:val="true"/>
        </w:rPr>
        <w:t>تواضع و رفعت مقام‌</w:t>
      </w:r>
      <w:bookmarkEnd w:id="63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اسلام‌صلی الله علیه وآله وسلم تواضع را وسیله سربلندی و عظمت مقام انسان می‌داند و می‌فرماید</w:t>
      </w:r>
      <w:r>
        <w:rPr>
          <w:rFonts w:eastAsia="IRNazanin" w:cs="IRNazanin"/>
          <w:color w:val="111111"/>
          <w:sz w:val="28"/>
          <w:szCs w:val="28"/>
          <w:rtl w:val="true"/>
          <w:lang w:bidi="fa-IR"/>
        </w:rPr>
        <w:t xml:space="preserve">: </w:t>
      </w:r>
      <w:bookmarkStart w:id="636" w:name="pg381_1594"/>
    </w:p>
    <w:p>
      <w:pPr>
        <w:pStyle w:val="BookText"/>
        <w:rPr/>
      </w:pPr>
      <w:bookmarkEnd w:id="63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فروتی وسیله سربلندی و سرافرازی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کنید تا خدای متعال مقام شما را بلند گرداند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لقمان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از آنِ کسی است که برای خدا خضوع کند و افتخار و بزرگی برای کسی است که برای خدا تواضع کند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تواضع نشانه کامل عقل</w:t>
      </w:r>
    </w:p>
    <w:p>
      <w:pPr>
        <w:pStyle w:val="BookText"/>
        <w:rPr/>
      </w:pPr>
      <w:r>
        <w:rPr>
          <w:rFonts w:ascii="IRNazanin" w:hAnsi="IRNazanin" w:eastAsia="IRNazanin"/>
          <w:color w:val="111111"/>
          <w:sz w:val="28"/>
          <w:sz w:val="28"/>
          <w:szCs w:val="28"/>
          <w:rtl w:val="true"/>
          <w:lang w:bidi="fa-IR"/>
        </w:rPr>
        <w:t>امام صادق‌علیه السلام در ضمن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عقل در سه چیز است، یکی از آن‌ها تواضع برای خدا است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تواضع از برترین عبادات</w:t>
      </w:r>
    </w:p>
    <w:p>
      <w:pPr>
        <w:pStyle w:val="BookText"/>
        <w:rPr/>
      </w:pPr>
      <w:r>
        <w:rPr>
          <w:rFonts w:ascii="IRNazanin" w:hAnsi="IRNazanin" w:eastAsia="IRNazanin"/>
          <w:color w:val="111111"/>
          <w:sz w:val="28"/>
          <w:sz w:val="28"/>
          <w:szCs w:val="28"/>
          <w:rtl w:val="true"/>
          <w:lang w:bidi="fa-IR"/>
        </w:rPr>
        <w:t>امیرمؤمنان‌علیه السلام در ضمن توصیه‌های خود به امام حسن مجتبی‌علیه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تواضع را شیوه خود قرار ده، چرا که از برترین عبادات است</w:t>
      </w:r>
      <w:r>
        <w:rPr>
          <w:rFonts w:eastAsia="IRNazanin" w:cs="IRNazanin"/>
          <w:color w:val="111111"/>
          <w:sz w:val="28"/>
          <w:szCs w:val="28"/>
          <w:rtl w:val="true"/>
          <w:lang w:bidi="fa-IR"/>
        </w:rPr>
        <w:t>».</w:t>
      </w:r>
      <w:r>
        <w:rPr>
          <w:rStyle w:val="FootnoteAnchor"/>
          <w:rtl w:val="true"/>
        </w:rPr>
        <w:footnoteReference w:id="529"/>
      </w:r>
    </w:p>
    <w:p>
      <w:pPr>
        <w:pStyle w:val="Heading3"/>
        <w:numPr>
          <w:ilvl w:val="2"/>
          <w:numId w:val="1"/>
        </w:numPr>
        <w:rPr/>
      </w:pPr>
      <w:bookmarkStart w:id="637" w:name="__RefHeading___Toc3219288_211673320"/>
      <w:bookmarkStart w:id="638" w:name="_Toc246"/>
      <w:bookmarkEnd w:id="637"/>
      <w:r>
        <w:rPr>
          <w:rtl w:val="true"/>
        </w:rPr>
        <w:t>تواضع و جلب محبت</w:t>
      </w:r>
      <w:bookmarkEnd w:id="638"/>
    </w:p>
    <w:p>
      <w:pPr>
        <w:pStyle w:val="BookText"/>
        <w:rPr/>
      </w:pPr>
      <w:r>
        <w:rPr>
          <w:rFonts w:ascii="IRNazanin" w:hAnsi="IRNazanin" w:eastAsia="IRNazanin"/>
          <w:color w:val="111111"/>
          <w:sz w:val="28"/>
          <w:sz w:val="28"/>
          <w:szCs w:val="28"/>
          <w:rtl w:val="true"/>
          <w:lang w:bidi="fa-IR"/>
        </w:rPr>
        <w:t>امیرمؤمنان‌علیه السلام فرمود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تواضع جلب محبت و علاقه مردم است</w:t>
      </w:r>
      <w:r>
        <w:rPr>
          <w:rFonts w:eastAsia="IRNazanin" w:cs="IRNazanin"/>
          <w:color w:val="111111"/>
          <w:sz w:val="28"/>
          <w:szCs w:val="28"/>
          <w:rtl w:val="true"/>
          <w:lang w:bidi="fa-IR"/>
        </w:rPr>
        <w:t>».</w:t>
      </w:r>
      <w:r>
        <w:rPr>
          <w:rStyle w:val="FootnoteAnchor"/>
          <w:rtl w:val="true"/>
        </w:rPr>
        <w:footnoteReference w:id="530"/>
      </w:r>
      <w:bookmarkStart w:id="639" w:name="pg381_1595"/>
    </w:p>
    <w:p>
      <w:pPr>
        <w:pStyle w:val="BookText"/>
        <w:rPr/>
      </w:pPr>
      <w:bookmarkEnd w:id="639"/>
      <w:r>
        <w:rPr>
          <w:rFonts w:ascii="IRNazanin" w:hAnsi="IRNazanin" w:eastAsia="IRNazanin"/>
          <w:color w:val="111111"/>
          <w:sz w:val="28"/>
          <w:sz w:val="28"/>
          <w:szCs w:val="28"/>
          <w:rtl w:val="true"/>
          <w:lang w:bidi="fa-IR"/>
        </w:rPr>
        <w:t>تواضع از صفات دوستان خدا است</w:t>
      </w:r>
    </w:p>
    <w:p>
      <w:pPr>
        <w:pStyle w:val="BookText"/>
        <w:rPr/>
      </w:pPr>
      <w:r>
        <w:rPr>
          <w:rFonts w:ascii="IRNazanin" w:hAnsi="IRNazanin" w:eastAsia="IRNazanin"/>
          <w:color w:val="111111"/>
          <w:sz w:val="28"/>
          <w:sz w:val="28"/>
          <w:szCs w:val="28"/>
          <w:rtl w:val="true"/>
          <w:lang w:bidi="fa-IR"/>
        </w:rPr>
        <w:t>پیامبر گرامی‌صلی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خصلت است که خدای متعال کرامت نمی‌کند آن را مگر به کسی که او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تواضع است</w:t>
      </w:r>
      <w:r>
        <w:rPr>
          <w:rFonts w:eastAsia="IRNazanin" w:cs="IRNazanin"/>
          <w:color w:val="111111"/>
          <w:sz w:val="28"/>
          <w:szCs w:val="28"/>
          <w:rtl w:val="true"/>
          <w:lang w:bidi="fa-IR"/>
        </w:rPr>
        <w:t>».</w:t>
      </w:r>
      <w:r>
        <w:rPr>
          <w:rStyle w:val="FootnoteAnchor"/>
          <w:rtl w:val="true"/>
        </w:rPr>
        <w:footnoteReference w:id="531"/>
      </w:r>
    </w:p>
    <w:p>
      <w:pPr>
        <w:pStyle w:val="Heading3"/>
        <w:numPr>
          <w:ilvl w:val="2"/>
          <w:numId w:val="1"/>
        </w:numPr>
        <w:rPr/>
      </w:pPr>
      <w:bookmarkStart w:id="640" w:name="__RefHeading___Toc3219290_211673320"/>
      <w:bookmarkStart w:id="641" w:name="_Toc247"/>
      <w:bookmarkEnd w:id="640"/>
      <w:r>
        <w:rPr>
          <w:rtl w:val="true"/>
        </w:rPr>
        <w:t>علائم و آثار تواضع</w:t>
      </w:r>
      <w:bookmarkEnd w:id="641"/>
    </w:p>
    <w:p>
      <w:pPr>
        <w:pStyle w:val="BookText"/>
        <w:rPr/>
      </w:pPr>
      <w:r>
        <w:rPr>
          <w:rFonts w:ascii="IRNazanin" w:hAnsi="IRNazanin" w:eastAsia="IRNazanin"/>
          <w:color w:val="111111"/>
          <w:sz w:val="28"/>
          <w:sz w:val="28"/>
          <w:szCs w:val="28"/>
          <w:rtl w:val="true"/>
          <w:lang w:bidi="fa-IR"/>
        </w:rPr>
        <w:t>بعضی از مردم در مقام ادّعا خود را متواضع جلوه می‌دهند اما در مقام عمل میان گفتار و کردار آن‌ها تفاوت فاحشی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مرحوم 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آراسته ظاهریم و باطن نه چنان</w:t>
      </w:r>
    </w:p>
    <w:p>
      <w:pPr>
        <w:pStyle w:val="BookText"/>
        <w:rPr/>
      </w:pPr>
      <w:r>
        <w:rPr>
          <w:rFonts w:ascii="IRNazanin" w:hAnsi="IRNazanin" w:eastAsia="IRNazanin"/>
          <w:color w:val="111111"/>
          <w:sz w:val="28"/>
          <w:sz w:val="28"/>
          <w:szCs w:val="28"/>
          <w:rtl w:val="true"/>
          <w:lang w:bidi="fa-IR"/>
        </w:rPr>
        <w:t>القصّه چنان که می‌نماییم نه‌ایم</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حال، به طور اجمال به بیان بعضی از علائم تواضع و ویژگی‌های اهل تواضع می‌پردازیم، بدان امید که بتوانیم آن خصوصیات را سرمشق زندگی خویش قرار دهیم، چنان که امام سجادعلیه السلام در مقام مناجات با خدا عرض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مرا در برابر بندگانت به نشانه تواضع نرم خو کنی</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یکی از نشانه‌های تواضع آغاز کردن به سلام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تواضع این است که به هر کس برخورد کردی سلام کنی</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امام حسن عسکری‌علیه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تواضع این است که به هر کس بگذری بر او سلام کنی</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این سنّت بحدّی مهم است که قرآن مجید در موارد متعدد با صراحت به آن امر کرده و در روایات اهل بیت‌علیهم السلام نیز درباره آن تأکید اکید آمده و پاداش زیادی برای آن در نظر گرفته شده و از ترک سلام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چند حدیث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نقل شده است که رسول خداصلی الله علیه وآله وسلم فرزندان عبدالمطّلب را دعوت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سلام کنید وصله رحم را انجام دهید، و هنگامی که مردم در خواب هستند شب زنده داری کنید و به عبادت خدا بپردازید و مردم را اطعام کنید و سخن خوب بگویید تا به سلامت وارد بهشت شوید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امام هفتم‌علیه السلام نیز فرمود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طعام کنید، آشکارا سلام گویید و هنگامی که مردم در خواب هستند نماز بگزارید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تا به سلامت وارد بهشت شوید</w:t>
      </w:r>
      <w:r>
        <w:rPr>
          <w:rFonts w:eastAsia="IRNazanin" w:cs="IRNazanin"/>
          <w:color w:val="111111"/>
          <w:sz w:val="28"/>
          <w:szCs w:val="28"/>
          <w:rtl w:val="true"/>
          <w:lang w:bidi="fa-IR"/>
        </w:rPr>
        <w:t>».</w:t>
      </w:r>
      <w:r>
        <w:rPr>
          <w:rStyle w:val="FootnoteAnchor"/>
          <w:rtl w:val="true"/>
        </w:rPr>
        <w:footnoteReference w:id="537"/>
      </w:r>
      <w:bookmarkStart w:id="642" w:name="pg381_1597"/>
    </w:p>
    <w:p>
      <w:pPr>
        <w:pStyle w:val="Heading3"/>
        <w:numPr>
          <w:ilvl w:val="2"/>
          <w:numId w:val="1"/>
        </w:numPr>
        <w:rPr/>
      </w:pPr>
      <w:bookmarkStart w:id="643" w:name="__RefHeading___Toc3219292_211673320"/>
      <w:bookmarkStart w:id="644" w:name="_Toc248"/>
      <w:bookmarkEnd w:id="642"/>
      <w:bookmarkEnd w:id="643"/>
      <w:r>
        <w:rPr>
          <w:rtl w:val="true"/>
        </w:rPr>
        <w:t>روش رسول خداصلی الله علیه وآله وسلم‌</w:t>
      </w:r>
      <w:bookmarkEnd w:id="644"/>
    </w:p>
    <w:p>
      <w:pPr>
        <w:pStyle w:val="BookText"/>
        <w:rPr/>
      </w:pPr>
      <w:r>
        <w:rPr>
          <w:rFonts w:ascii="IRNazanin" w:hAnsi="IRNazanin" w:eastAsia="IRNazanin"/>
          <w:color w:val="111111"/>
          <w:sz w:val="28"/>
          <w:sz w:val="28"/>
          <w:szCs w:val="28"/>
          <w:rtl w:val="true"/>
          <w:lang w:bidi="fa-IR"/>
        </w:rPr>
        <w:t>رسول گرامی اسلام‌صلی الله علیه وآله وسلم اهمیت زیادی به سلام کردن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برخورد می‌کرد در سلام کردن بر او سبقت می‌جست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آن حضرت حتی بر کودکان و خردسالان نیز سلام می‌کرد تا پس از آن بزرگوار سلام کردن به عنوان یک سنّت زنده بماند و مردم سبقت در سلام را شیوه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خصلت را تا هنگام مرگ ترک نخواهم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کردن بر کودکان است تا پس از من روش عمومی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سنّت اسلامی مردم به آن رفتار کنند</w:t>
      </w:r>
      <w:r>
        <w:rPr>
          <w:rFonts w:eastAsia="IRNazanin" w:cs="IRNazanin"/>
          <w:color w:val="111111"/>
          <w:sz w:val="28"/>
          <w:szCs w:val="28"/>
          <w:rtl w:val="true"/>
          <w:lang w:bidi="fa-IR"/>
        </w:rPr>
        <w:t>] ».</w:t>
      </w:r>
      <w:r>
        <w:rPr>
          <w:rStyle w:val="FootnoteAnchor"/>
          <w:rtl w:val="true"/>
        </w:rPr>
        <w:footnoteReference w:id="539"/>
      </w:r>
    </w:p>
    <w:p>
      <w:pPr>
        <w:pStyle w:val="Heading3"/>
        <w:numPr>
          <w:ilvl w:val="2"/>
          <w:numId w:val="1"/>
        </w:numPr>
        <w:rPr/>
      </w:pPr>
      <w:bookmarkStart w:id="645" w:name="__RefHeading___Toc3219294_211673320"/>
      <w:bookmarkStart w:id="646" w:name="_Toc249"/>
      <w:bookmarkEnd w:id="645"/>
      <w:r>
        <w:rPr>
          <w:rtl w:val="true"/>
        </w:rPr>
        <w:t>سبقت گرفتن در سلام‌</w:t>
      </w:r>
      <w:bookmarkEnd w:id="646"/>
    </w:p>
    <w:p>
      <w:pPr>
        <w:pStyle w:val="BookText"/>
        <w:rPr/>
      </w:pPr>
      <w:r>
        <w:rPr>
          <w:rFonts w:ascii="IRNazanin" w:hAnsi="IRNazanin" w:eastAsia="IRNazanin"/>
          <w:color w:val="111111"/>
          <w:sz w:val="28"/>
          <w:sz w:val="28"/>
          <w:szCs w:val="28"/>
          <w:rtl w:val="true"/>
          <w:lang w:bidi="fa-IR"/>
        </w:rPr>
        <w:t>اکنون که رجحان و خوبیِ سلام کردن معلوم شد، بی تردید، مسابقه از یکدیگر پیشی گرفتن در این امر خیر نیز مطلوب و پسندیده است، چرا که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در انجام امور خیر از یکدیگر پیشی بگیرید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این باره توصیه‌های فراوانی شده است؛ زیرا در صورتی که سلام کردن و پاسخ دادن به آن توأم با محبت و صفا و صمیمیت باشد، علاوه بر آثار </w:t>
      </w:r>
      <w:bookmarkStart w:id="647" w:name="pg381_1598"/>
    </w:p>
    <w:p>
      <w:pPr>
        <w:pStyle w:val="BookText"/>
        <w:rPr/>
      </w:pPr>
      <w:bookmarkEnd w:id="647"/>
      <w:r>
        <w:rPr>
          <w:rFonts w:ascii="IRNazanin" w:hAnsi="IRNazanin" w:eastAsia="IRNazanin"/>
          <w:color w:val="111111"/>
          <w:sz w:val="28"/>
          <w:sz w:val="28"/>
          <w:szCs w:val="28"/>
          <w:rtl w:val="true"/>
          <w:lang w:bidi="fa-IR"/>
        </w:rPr>
        <w:t>اجتماعی، نتیجه‌های معنوی و دینی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دو حدیث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آغاز به سلام می‌کند از نظر قرب و منزلت به خدا و پیامبر نزدیک‌تر 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هفتاد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نه حسنه آن مخصوص آغاز کننده و تنها یک ثواب به پاسخ دهنده سلام تعلق می‌گیرد</w:t>
      </w:r>
      <w:r>
        <w:rPr>
          <w:rFonts w:eastAsia="IRNazanin" w:cs="IRNazanin"/>
          <w:color w:val="111111"/>
          <w:sz w:val="28"/>
          <w:szCs w:val="28"/>
          <w:rtl w:val="true"/>
          <w:lang w:bidi="fa-IR"/>
        </w:rPr>
        <w:t>».</w:t>
      </w:r>
      <w:r>
        <w:rPr>
          <w:rStyle w:val="FootnoteAnchor"/>
          <w:rtl w:val="true"/>
        </w:rPr>
        <w:footnoteReference w:id="542"/>
      </w:r>
    </w:p>
    <w:p>
      <w:pPr>
        <w:pStyle w:val="Heading3"/>
        <w:numPr>
          <w:ilvl w:val="2"/>
          <w:numId w:val="1"/>
        </w:numPr>
        <w:rPr/>
      </w:pPr>
      <w:bookmarkStart w:id="648" w:name="__RefHeading___Toc3219296_211673320"/>
      <w:bookmarkStart w:id="649" w:name="_Toc250"/>
      <w:bookmarkEnd w:id="648"/>
      <w:r>
        <w:rPr>
          <w:rtl w:val="true"/>
        </w:rPr>
        <w:t>انتظار بی‌جا</w:t>
      </w:r>
      <w:bookmarkEnd w:id="649"/>
    </w:p>
    <w:p>
      <w:pPr>
        <w:pStyle w:val="BookText"/>
        <w:rPr/>
      </w:pPr>
      <w:r>
        <w:rPr>
          <w:rFonts w:ascii="IRNazanin" w:hAnsi="IRNazanin" w:eastAsia="IRNazanin"/>
          <w:color w:val="111111"/>
          <w:sz w:val="28"/>
          <w:sz w:val="28"/>
          <w:szCs w:val="28"/>
          <w:rtl w:val="true"/>
          <w:lang w:bidi="fa-IR"/>
        </w:rPr>
        <w:t>متأسفانه بعضی از افراد متکبّر و خودخواه و مغرور این سنّت اسلامی را نادیده گرفته و انتظار دارند که تمام مردم به آن‌ها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و غرور برخی از آنان تا حدّی است که متوقع‌اند کسانی که نشسته‌اند به احترام آن‌ها از جا برخیزند و به آن‌ها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با این انتظار بی‌مورد دو سنّت اسلامی را نادیده انگاشته‌اند که یکی از آن دو سلام کردن ودیگری آداب سلام کردن است، چون در اسلام تمام این نکات به طور دقیق بیان شده است</w:t>
      </w:r>
      <w:r>
        <w:rPr>
          <w:rFonts w:eastAsia="IRNazanin" w:cs="IRNazanin"/>
          <w:color w:val="111111"/>
          <w:sz w:val="28"/>
          <w:szCs w:val="28"/>
          <w:rtl w:val="true"/>
          <w:lang w:bidi="fa-IR"/>
        </w:rPr>
        <w:t>.</w:t>
      </w:r>
    </w:p>
    <w:p>
      <w:pPr>
        <w:pStyle w:val="Heading3"/>
        <w:numPr>
          <w:ilvl w:val="2"/>
          <w:numId w:val="1"/>
        </w:numPr>
        <w:rPr/>
      </w:pPr>
      <w:bookmarkStart w:id="650" w:name="__RefHeading___Toc3219298_211673320"/>
      <w:bookmarkStart w:id="651" w:name="_Toc251"/>
      <w:bookmarkEnd w:id="650"/>
      <w:r>
        <w:rPr>
          <w:rtl w:val="true"/>
        </w:rPr>
        <w:t>آداب سلام‌</w:t>
      </w:r>
      <w:bookmarkEnd w:id="651"/>
    </w:p>
    <w:p>
      <w:pPr>
        <w:pStyle w:val="BookText"/>
        <w:rPr/>
      </w:pPr>
      <w:r>
        <w:rPr>
          <w:rFonts w:ascii="IRNazanin" w:hAnsi="IRNazanin" w:eastAsia="IRNazanin"/>
          <w:color w:val="111111"/>
          <w:sz w:val="28"/>
          <w:sz w:val="28"/>
          <w:szCs w:val="28"/>
          <w:rtl w:val="true"/>
          <w:lang w:bidi="fa-IR"/>
        </w:rPr>
        <w:t>در احادیث معصومین‌علیهم السلام در این باره دستورهای جالب و دقیقی دیده می‌شود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بر بزرگ، رهگذر بر نشسته و گروه اندک بر گروه انبوه باید سلام کنند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بر پیاده و پیاده بر نشسته سلام کنند و در برخورد دو گروه با یکدیگر، آن‌ها که کمترند بر آن‌ها که بیشترند سلام کنند و اگر شخصی به جمعیتی برخورد کرد بر آنان سلام کند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فخر رازی در تفسیر خود روایتی از رسول خداصلی الله علیه وآله وسلم نقل می‌کند که بر اساس آن، کسانی که مرکب‌شان از مرکب دیگران از نظر قیمت بالاتر است باید بر آن‌ها که مرکب ارزان‌تری دارند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متن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این است که سواره بر پیاده، اسب سوار بر الاغ سوار، کوچک بر بزرگ، عدّه کم بر جمعیت زیاد و ایستاده بر نشسته سلام کنند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فخر رازی پس از بیان این روایت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که باید سواره بر پیاده سلام کند این است که سوار هیبت و ابهت بیشتری دارد، از این رو هنگامی که سلام می‌کند ترس مردم از میان می‌رود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این که آن کس که مرکب او گران قیمت‌تر است بر کسی که مرکب ارزان‌تری دارد باید سلام کند این است که این خود نوعی مبارزه با کبر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bookmarkStart w:id="652" w:name="pg381_1600"/>
    </w:p>
    <w:p>
      <w:pPr>
        <w:pStyle w:val="BookText"/>
        <w:rPr/>
      </w:pPr>
      <w:bookmarkEnd w:id="652"/>
      <w:r>
        <w:rPr>
          <w:rFonts w:ascii="IRNazanin" w:hAnsi="IRNazanin" w:eastAsia="IRNazanin"/>
          <w:color w:val="111111"/>
          <w:sz w:val="28"/>
          <w:sz w:val="28"/>
          <w:szCs w:val="28"/>
          <w:rtl w:val="true"/>
          <w:lang w:bidi="fa-IR"/>
        </w:rPr>
        <w:t xml:space="preserve">سرچشمه این تکبّر، ثروت است </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زیرا برخی تصور می‌کنند چون از ثروت زیاید برخوردارند باید دیگران با دیده احترام به آن‌ها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می‌گوید این گونه افراد برای سلام کردن بر دیگران سزاوارترند، چرا که این خود وسیله‌ای برای درهم شکستن کبر و غرور آن‌ها است</w:t>
      </w:r>
      <w:r>
        <w:rPr>
          <w:rFonts w:eastAsia="IRNazanin" w:cs="IRNazanin"/>
          <w:color w:val="111111"/>
          <w:sz w:val="28"/>
          <w:szCs w:val="28"/>
          <w:rtl w:val="true"/>
          <w:lang w:bidi="fa-IR"/>
        </w:rPr>
        <w:t>.</w:t>
      </w:r>
    </w:p>
    <w:p>
      <w:pPr>
        <w:pStyle w:val="Heading3"/>
        <w:numPr>
          <w:ilvl w:val="2"/>
          <w:numId w:val="1"/>
        </w:numPr>
        <w:rPr/>
      </w:pPr>
      <w:bookmarkStart w:id="653" w:name="__RefHeading___Toc3219300_211673320"/>
      <w:bookmarkStart w:id="654" w:name="_Toc252"/>
      <w:bookmarkEnd w:id="653"/>
      <w:r>
        <w:rPr>
          <w:rtl w:val="true"/>
        </w:rPr>
        <w:t>ترک جدال و مراء</w:t>
      </w:r>
      <w:bookmarkEnd w:id="654"/>
    </w:p>
    <w:p>
      <w:pPr>
        <w:pStyle w:val="BookText"/>
        <w:rPr/>
      </w:pPr>
      <w:r>
        <w:rPr>
          <w:rFonts w:ascii="IRNazanin" w:hAnsi="IRNazanin" w:eastAsia="IRNazanin"/>
          <w:color w:val="111111"/>
          <w:sz w:val="28"/>
          <w:sz w:val="28"/>
          <w:szCs w:val="28"/>
          <w:rtl w:val="true"/>
          <w:lang w:bidi="fa-IR"/>
        </w:rPr>
        <w:t>دیگر از نشانه‌های تواضع، ترک جدال و مراء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نشانه هایی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آن‌ها ترک مراء و جدال است هر چند حق با تو باشد، و تواضع سرچشمه خوبی‌ها است</w:t>
      </w:r>
      <w:r>
        <w:rPr>
          <w:rFonts w:eastAsia="IRNazanin" w:cs="IRNazanin"/>
          <w:color w:val="111111"/>
          <w:sz w:val="28"/>
          <w:szCs w:val="28"/>
          <w:rtl w:val="true"/>
          <w:lang w:bidi="fa-IR"/>
        </w:rPr>
        <w:t>».</w:t>
      </w:r>
      <w:r>
        <w:rPr>
          <w:rStyle w:val="FootnoteAnchor"/>
          <w:rtl w:val="true"/>
        </w:rPr>
        <w:footnoteReference w:id="547"/>
      </w:r>
    </w:p>
    <w:p>
      <w:pPr>
        <w:pStyle w:val="Heading3"/>
        <w:numPr>
          <w:ilvl w:val="2"/>
          <w:numId w:val="1"/>
        </w:numPr>
        <w:rPr/>
      </w:pPr>
      <w:bookmarkStart w:id="655" w:name="__RefHeading___Toc3219302_211673320"/>
      <w:bookmarkStart w:id="656" w:name="_Toc253"/>
      <w:bookmarkEnd w:id="655"/>
      <w:r>
        <w:rPr>
          <w:rtl w:val="true"/>
        </w:rPr>
        <w:t>جدال یعنی چه؟</w:t>
      </w:r>
      <w:bookmarkEnd w:id="656"/>
    </w:p>
    <w:p>
      <w:pPr>
        <w:pStyle w:val="BookText"/>
        <w:rPr/>
      </w:pPr>
      <w:r>
        <w:rPr>
          <w:rFonts w:ascii="IRNazanin" w:hAnsi="IRNazanin" w:eastAsia="IRNazanin"/>
          <w:color w:val="111111"/>
          <w:sz w:val="28"/>
          <w:sz w:val="28"/>
          <w:szCs w:val="28"/>
          <w:rtl w:val="true"/>
          <w:lang w:bidi="fa-IR"/>
        </w:rPr>
        <w:t>راغب اصفهانی در مفهوم لغوی آن می‌گوید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عبارت است از بحث و گفت و گویی که به منظو کوبیدن طرف و غالب شدن بر او صورت می‌گیرد و علت این که به این گونه گفت و گو مجادله می‌گویند این است که دو نفر در برابر یکدیگر به بحث و مشاجره می‌پردازند تا هر کدام فکر خود را بر دیگری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جدلت الحبل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طناب را محکم تابیدم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چون کسی که چنین سخن </w:t>
      </w:r>
      <w:bookmarkStart w:id="657" w:name="pg381_1601"/>
    </w:p>
    <w:p>
      <w:pPr>
        <w:pStyle w:val="BookText"/>
        <w:rPr/>
      </w:pPr>
      <w:bookmarkEnd w:id="657"/>
      <w:r>
        <w:rPr>
          <w:rFonts w:ascii="IRNazanin" w:hAnsi="IRNazanin" w:eastAsia="IRNazanin"/>
          <w:color w:val="111111"/>
          <w:sz w:val="28"/>
          <w:sz w:val="28"/>
          <w:szCs w:val="28"/>
          <w:rtl w:val="true"/>
          <w:lang w:bidi="fa-IR"/>
        </w:rPr>
        <w:t>می‌گوید می‌خواهد دیگری را با سخن و رأی خود بپیچاند تا در زمینه طرف مقابل با زور از افکار و عقاید خود دست بر دارد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 اما مفهوم اصطلاحی جدال آن است که انسان از مسلّمات طرف علیه او بهره برداری کند؛ یعنی در مقام استدلال از مقدماتی که طرف قبول دارد استفاده کند که این روش برای اقناع یا اسکات طرف مقابل مؤثر است و چنان چه کیفیت برخورد در این گونه استدلال، متین و خوب باشد همان جدال احسن است که قرآن آن را تحسین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 از موضوعاتی است که بسیاری از مردم به آن مبتلا هستند و در ابعاد مختلف آن می‌توان سخن گفت، اما بارعایت اختصار تا آن جا که از اصل بحث خارج نشویم در این مورد گفت و گو می‌کنیم</w:t>
      </w:r>
      <w:r>
        <w:rPr>
          <w:rFonts w:eastAsia="IRNazanin" w:cs="IRNazanin"/>
          <w:color w:val="111111"/>
          <w:sz w:val="28"/>
          <w:szCs w:val="28"/>
          <w:rtl w:val="true"/>
          <w:lang w:bidi="fa-IR"/>
        </w:rPr>
        <w:t>.</w:t>
      </w:r>
    </w:p>
    <w:p>
      <w:pPr>
        <w:pStyle w:val="Heading3"/>
        <w:numPr>
          <w:ilvl w:val="2"/>
          <w:numId w:val="1"/>
        </w:numPr>
        <w:rPr/>
      </w:pPr>
      <w:bookmarkStart w:id="658" w:name="__RefHeading___Toc3219304_211673320"/>
      <w:bookmarkStart w:id="659" w:name="_Toc254"/>
      <w:bookmarkEnd w:id="658"/>
      <w:r>
        <w:rPr>
          <w:rtl w:val="true"/>
        </w:rPr>
        <w:t>بعد مثبت جدال‌</w:t>
      </w:r>
      <w:bookmarkEnd w:id="659"/>
    </w:p>
    <w:p>
      <w:pPr>
        <w:pStyle w:val="BookText"/>
        <w:rPr/>
      </w:pPr>
      <w:r>
        <w:rPr>
          <w:rFonts w:ascii="IRNazanin" w:hAnsi="IRNazanin" w:eastAsia="IRNazanin"/>
          <w:color w:val="111111"/>
          <w:sz w:val="28"/>
          <w:sz w:val="28"/>
          <w:szCs w:val="28"/>
          <w:rtl w:val="true"/>
          <w:lang w:bidi="fa-IR"/>
        </w:rPr>
        <w:t>اسلام به طور کلی از جدال نهی نکرده است بلکه در مواردی از قرآن به پیامبر امر می‌کند که با مردم مجادله کند، زیرا بحث و گفت و گو در مسائل به خاطر ارشاد و راهنمایی مردم لازم و ضروری است و چه بسا افرادی که در اثر این گونه مجادله و مباحثه توانسته‌اند عدّه زیادی را به خیر و سعادت دعوت کنند و از گمراهی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 الْمَوْعِظَةِ الْحَسَنَةِ وَ جادِلْهُمْ بِالَّتِی هِیَ أَحْسَنُ إِنَّ رَبَّکَ هُوَ أَعْلَمُ بِمَنْ ضَلَّ عَنْ سَبِیلِهِ وَ هُوَ أَعْلَمُ بِالْمُهْتَدِینَ</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با حکمت و اندرز نیکو به راه پروردگارت دعوت نما و با آن‌ها با طریقی که نیکوتر است استدلال 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 تو از هر کسی بهتر می‌داند چه کسانی از طریق او گمراه شدند و چه کسانی هدایت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تُجادِلُوا أَهْلَ الْکِتابِ إِلاَّ بِالَّتِی هِیَ أَحْسَنُ إِلاَّ الَّذِینَ ظَلَمُوا مِنْهُمْ وَ قُولُوا آمَنَّا بِالَّذِی أُنْزِلَ إِلَیْنا وَ أُنْزِلَ إِلَیْکُمْ وَ إِلهُنا وَ إِلهُکُمْ واحِدٌ وَ نَحْنُ لَهُ مُسْلِمُونَ</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با اهل کتاب جز با روشی نیکوتر مجادله نکنید مگر کسانی که از آن‌ها که مرتکب ظلم و ستم شدند، و به آن‌ها بگویید ما به تمام آن چه از سوی خدا بر ما و شما نازل شده ایمان داریم، معبود ما و شما یکی است و ما در برابر او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مجادله مطلقاً مذموم نیست و قرآن کریم از گفت و گو و بحث‌های منطقی نهی نکرده بلکه بحث و جدالی مذموم و ناپسند است که سرکوب‌گرانه و همراه با فریاد و جنجال و خشونت باشد و سرانجام به هتک حرمت و ریختن آبروی مردم منتهی شود، وگرنه در صورتی که هدف از بحث و مجادله برتری جویی نباشد بهترین راه برای روشن شدن حقایق خواهد بود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مطالب زیادی پیرامون مناظرات پیامبر اکرم‌صلی الله علیه وآله وسلم و ائمه معصومین‌علیهم السلام با مخالفان آنان به چشم می‌خورد که با مراجعه به احتجاج‌های آنان حقیقت مطلب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ائمه معصومین‌علیهم السلام به اصحاب و پیروان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قدرت علمی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می‌دادند که بروند و با مخالفان مناظره کنند و به بحث و گفت و گو بپردازند و این خود دلیلی بر این است که مجادله به طور کلی از نظر اسلام مذموم و ناپسند نیست</w:t>
      </w:r>
      <w:r>
        <w:rPr>
          <w:rFonts w:eastAsia="IRNazanin" w:cs="IRNazanin"/>
          <w:color w:val="111111"/>
          <w:sz w:val="28"/>
          <w:szCs w:val="28"/>
          <w:rtl w:val="true"/>
          <w:lang w:bidi="fa-IR"/>
        </w:rPr>
        <w:t xml:space="preserve">. </w:t>
      </w:r>
      <w:bookmarkStart w:id="660" w:name="pg381_1603"/>
    </w:p>
    <w:p>
      <w:pPr>
        <w:pStyle w:val="Heading3"/>
        <w:numPr>
          <w:ilvl w:val="2"/>
          <w:numId w:val="1"/>
        </w:numPr>
        <w:rPr/>
      </w:pPr>
      <w:bookmarkStart w:id="661" w:name="__RefHeading___Toc3219306_211673320"/>
      <w:bookmarkStart w:id="662" w:name="_Toc255"/>
      <w:bookmarkEnd w:id="660"/>
      <w:bookmarkEnd w:id="661"/>
      <w:r>
        <w:rPr>
          <w:rtl w:val="true"/>
        </w:rPr>
        <w:t>بعد منفی جدال‌</w:t>
      </w:r>
      <w:bookmarkEnd w:id="662"/>
    </w:p>
    <w:p>
      <w:pPr>
        <w:pStyle w:val="Heading4"/>
        <w:numPr>
          <w:ilvl w:val="3"/>
          <w:numId w:val="1"/>
        </w:numPr>
        <w:rPr/>
      </w:pPr>
      <w:bookmarkStart w:id="663" w:name="__RefHeading___Toc3219308_211673320"/>
      <w:bookmarkStart w:id="664" w:name="_Toc256"/>
      <w:bookmarkEnd w:id="663"/>
      <w:r>
        <w:rPr>
          <w:rtl w:val="true"/>
        </w:rPr>
        <w:t>اشاره</w:t>
      </w:r>
      <w:bookmarkEnd w:id="664"/>
    </w:p>
    <w:p>
      <w:pPr>
        <w:pStyle w:val="BookText"/>
        <w:rPr/>
      </w:pPr>
      <w:r>
        <w:rPr>
          <w:rFonts w:ascii="IRNazanin" w:hAnsi="IRNazanin" w:eastAsia="IRNazanin"/>
          <w:color w:val="111111"/>
          <w:sz w:val="28"/>
          <w:sz w:val="28"/>
          <w:szCs w:val="28"/>
          <w:rtl w:val="true"/>
          <w:lang w:bidi="fa-IR"/>
        </w:rPr>
        <w:t>اگر غرض از جدال خصومت و اظهار فضل و کمال باشد از دیدگاه قرآن جایز نیست، زیرا کسی که این گونه مجادله می‌کند خود را نساخته و تزکیه نکرده و علایق مادّی و دنیوی را از خود دور نکرده است و علت این که در موقع احرام حج و عمره جدال تحریم شده این است که با فلسفه احرام که فرو ریختن علایق مادّی و مفاخر دنیوی است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رَفَثَ وَ لا فُسُوقَ وَ لا جِدالَ فِی الْحَجِّ</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آمیزش جنسی با زنان و گناه و جدال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 شک، جدال به خاطر خصومت و تفوق جویی و برتری‌طلبی آثار سوئی دارد که چند مورد را یادآور می‌شویم</w:t>
      </w:r>
      <w:r>
        <w:rPr>
          <w:rFonts w:eastAsia="IRNazanin" w:cs="IRNazanin"/>
          <w:color w:val="111111"/>
          <w:sz w:val="28"/>
          <w:szCs w:val="28"/>
          <w:rtl w:val="true"/>
          <w:lang w:bidi="fa-IR"/>
        </w:rPr>
        <w:t>:</w:t>
      </w:r>
    </w:p>
    <w:p>
      <w:pPr>
        <w:pStyle w:val="Heading4"/>
        <w:numPr>
          <w:ilvl w:val="3"/>
          <w:numId w:val="1"/>
        </w:numPr>
        <w:rPr/>
      </w:pPr>
      <w:bookmarkStart w:id="665" w:name="__RefHeading___Toc3219310_211673320"/>
      <w:bookmarkStart w:id="666" w:name="_Toc257"/>
      <w:bookmarkEnd w:id="665"/>
      <w:r>
        <w:rPr>
          <w:rtl w:val="true"/>
        </w:rPr>
        <w:t>ریختن آبرو</w:t>
      </w:r>
      <w:bookmarkEnd w:id="666"/>
    </w:p>
    <w:p>
      <w:pPr>
        <w:pStyle w:val="BookText"/>
        <w:rPr/>
      </w:pPr>
      <w:r>
        <w:rPr>
          <w:rFonts w:ascii="IRNazanin" w:hAnsi="IRNazanin" w:eastAsia="IRNazanin"/>
          <w:color w:val="111111"/>
          <w:sz w:val="28"/>
          <w:sz w:val="28"/>
          <w:szCs w:val="28"/>
          <w:rtl w:val="true"/>
          <w:lang w:bidi="fa-IR"/>
        </w:rPr>
        <w:t>یکی از آثار شوم جدال آن است که آبروی انسان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طرف مقابل عیب‌جو و هتّاک باشد و در گفته‌های خود ادب را رعایت نکند و آن چه بر زبانش جاری شود بگوید، سرانجام، کار به بی‌حرمتی و توهین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آبروی خود علاقه‌مند است مجادله و ستیزه جویی را ترک کند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کس جدال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 عاقل بردبار، و با شخص نادان و 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bookmarkStart w:id="667" w:name="pg381_1604"/>
    </w:p>
    <w:p>
      <w:pPr>
        <w:pStyle w:val="BookText"/>
        <w:rPr/>
      </w:pPr>
      <w:bookmarkEnd w:id="667"/>
      <w:r>
        <w:rPr>
          <w:rFonts w:ascii="IRNazanin" w:hAnsi="IRNazanin" w:eastAsia="IRNazanin"/>
          <w:color w:val="111111"/>
          <w:sz w:val="28"/>
          <w:sz w:val="28"/>
          <w:szCs w:val="28"/>
          <w:rtl w:val="true"/>
          <w:lang w:bidi="fa-IR"/>
        </w:rPr>
        <w:t>اوّلی بر تو چیره می‌شود و دومی تو را می‌آزارد</w:t>
      </w:r>
      <w:r>
        <w:rPr>
          <w:rFonts w:eastAsia="IRNazanin" w:cs="IRNazanin"/>
          <w:color w:val="111111"/>
          <w:sz w:val="28"/>
          <w:szCs w:val="28"/>
          <w:rtl w:val="true"/>
          <w:lang w:bidi="fa-IR"/>
        </w:rPr>
        <w:t>».</w:t>
      </w:r>
      <w:r>
        <w:rPr>
          <w:rStyle w:val="FootnoteAnchor"/>
          <w:rtl w:val="true"/>
        </w:rPr>
        <w:footnoteReference w:id="553"/>
      </w:r>
    </w:p>
    <w:p>
      <w:pPr>
        <w:pStyle w:val="Heading4"/>
        <w:numPr>
          <w:ilvl w:val="3"/>
          <w:numId w:val="1"/>
        </w:numPr>
        <w:rPr/>
      </w:pPr>
      <w:bookmarkStart w:id="668" w:name="__RefHeading___Toc3219312_211673320"/>
      <w:bookmarkStart w:id="669" w:name="_Toc258"/>
      <w:bookmarkEnd w:id="668"/>
      <w:r>
        <w:rPr>
          <w:rtl w:val="true"/>
        </w:rPr>
        <w:t>مجادله، عامل عداوت</w:t>
      </w:r>
      <w:bookmarkEnd w:id="669"/>
    </w:p>
    <w:p>
      <w:pPr>
        <w:pStyle w:val="BookText"/>
        <w:rPr/>
      </w:pPr>
      <w:r>
        <w:rPr>
          <w:rFonts w:ascii="IRNazanin" w:hAnsi="IRNazanin" w:eastAsia="IRNazanin"/>
          <w:color w:val="111111"/>
          <w:sz w:val="28"/>
          <w:sz w:val="28"/>
          <w:szCs w:val="28"/>
          <w:rtl w:val="true"/>
          <w:lang w:bidi="fa-IR"/>
        </w:rPr>
        <w:t>امیرالمؤمنین‌علیه السلام در روایتی به این جهت مردم را از مجادله نهی کرده که مجادله موجب عداوت و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مجادله و ستیزه جویی بپرهیزید، زیرا این دو دل‌های برادران دینی را نسبت به یکدیگر مکدّر می‌کند و بذر نفاق را پرورش می‌دهد</w:t>
      </w:r>
      <w:r>
        <w:rPr>
          <w:rFonts w:eastAsia="IRNazanin" w:cs="IRNazanin"/>
          <w:color w:val="111111"/>
          <w:sz w:val="28"/>
          <w:szCs w:val="28"/>
          <w:rtl w:val="true"/>
          <w:lang w:bidi="fa-IR"/>
        </w:rPr>
        <w:t>».</w:t>
      </w:r>
      <w:r>
        <w:rPr>
          <w:rStyle w:val="FootnoteAnchor"/>
          <w:rtl w:val="true"/>
        </w:rPr>
        <w:footnoteReference w:id="554"/>
      </w:r>
    </w:p>
    <w:p>
      <w:pPr>
        <w:pStyle w:val="Heading3"/>
        <w:numPr>
          <w:ilvl w:val="2"/>
          <w:numId w:val="1"/>
        </w:numPr>
        <w:rPr/>
      </w:pPr>
      <w:bookmarkStart w:id="670" w:name="__RefHeading___Toc3219314_211673320"/>
      <w:bookmarkStart w:id="671" w:name="_Toc259"/>
      <w:bookmarkEnd w:id="670"/>
      <w:r>
        <w:rPr>
          <w:rtl w:val="true"/>
        </w:rPr>
        <w:t>مورد استثنایی تواضع‌</w:t>
      </w:r>
      <w:bookmarkEnd w:id="671"/>
    </w:p>
    <w:p>
      <w:pPr>
        <w:pStyle w:val="Heading4"/>
        <w:numPr>
          <w:ilvl w:val="3"/>
          <w:numId w:val="1"/>
        </w:numPr>
        <w:rPr/>
      </w:pPr>
      <w:bookmarkStart w:id="672" w:name="__RefHeading___Toc3219316_211673320"/>
      <w:bookmarkStart w:id="673" w:name="_Toc260"/>
      <w:bookmarkEnd w:id="672"/>
      <w:r>
        <w:rPr>
          <w:rtl w:val="true"/>
        </w:rPr>
        <w:t>توضیح</w:t>
      </w:r>
      <w:bookmarkEnd w:id="673"/>
    </w:p>
    <w:p>
      <w:pPr>
        <w:pStyle w:val="BookText"/>
        <w:rPr/>
      </w:pPr>
      <w:r>
        <w:rPr>
          <w:rFonts w:ascii="IRNazanin" w:hAnsi="IRNazanin" w:eastAsia="IRNazanin"/>
          <w:color w:val="111111"/>
          <w:sz w:val="28"/>
          <w:sz w:val="28"/>
          <w:szCs w:val="28"/>
          <w:rtl w:val="true"/>
          <w:lang w:bidi="fa-IR"/>
        </w:rPr>
        <w:t>با این که تواضع و فروتنی از صفات برجسته انسان است اما باید دانست که تواضع مطلقاً پسندیده نیست، زیرا ممکن است در برخی شرایط اظهار فروتنی آثار منفی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آداب معاشرت به مواردی برخورد می‌کنیم که از تواضع نهی شده است که به چند مورد آن اشاره می‌شود</w:t>
      </w:r>
      <w:r>
        <w:rPr>
          <w:rFonts w:eastAsia="IRNazanin" w:cs="IRNazanin"/>
          <w:color w:val="111111"/>
          <w:sz w:val="28"/>
          <w:szCs w:val="28"/>
          <w:rtl w:val="true"/>
          <w:lang w:bidi="fa-IR"/>
        </w:rPr>
        <w:t>.</w:t>
      </w:r>
    </w:p>
    <w:p>
      <w:pPr>
        <w:pStyle w:val="Heading4"/>
        <w:numPr>
          <w:ilvl w:val="3"/>
          <w:numId w:val="1"/>
        </w:numPr>
        <w:rPr/>
      </w:pPr>
      <w:bookmarkStart w:id="674" w:name="__RefHeading___Toc3219318_211673320"/>
      <w:bookmarkStart w:id="675" w:name="_Toc261"/>
      <w:bookmarkEnd w:id="674"/>
      <w:r>
        <w:rPr>
          <w:rtl w:val="true"/>
        </w:rPr>
        <w:t>تواضع در برابر متکبّر</w:t>
      </w:r>
      <w:bookmarkEnd w:id="67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صفات ناپسند تکبّر است که از گناهان کبیره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تواضع در برابر متکبّر پسندیده نیست، زیرا تواضع در برابر متکبّر نشانه اظهار محبّت نسبت به او و موجب تثبیت موقعیت اوست، در حالی که خداوند متعال متکبّران را دوست ندارد</w:t>
      </w:r>
      <w:r>
        <w:rPr>
          <w:rFonts w:eastAsia="IRNazanin" w:cs="IRNazanin"/>
          <w:color w:val="111111"/>
          <w:sz w:val="28"/>
          <w:szCs w:val="28"/>
          <w:rtl w:val="true"/>
          <w:lang w:bidi="fa-IR"/>
        </w:rPr>
        <w:t xml:space="preserve">. </w:t>
      </w:r>
      <w:bookmarkStart w:id="676" w:name="pg381_1605"/>
    </w:p>
    <w:p>
      <w:pPr>
        <w:pStyle w:val="BookText"/>
        <w:rPr/>
      </w:pPr>
      <w:bookmarkEnd w:id="676"/>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حضرت داوود وحی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نزدیک‌ترین مردم به خدا متواضعند دورترین مردم از خدا متکبّران هستند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به این جهت دستور داده‌اند که با متکبّر باید با تکبّر برخورد کنید تا از اوج قدرت غرور به زیر آید و در میان مردم کوچک و حقیر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متواضعات امّت مرا ببینید در مقابلشان تواضع کنید و زمانی که با متکبّران برخورد کردید بر آن‌ها تکبّر کنید، که این رفتار موجب ذلّت و خواری متکبّران می‌شود</w:t>
      </w:r>
      <w:r>
        <w:rPr>
          <w:rFonts w:eastAsia="IRNazanin" w:cs="IRNazanin"/>
          <w:color w:val="111111"/>
          <w:sz w:val="28"/>
          <w:szCs w:val="28"/>
          <w:rtl w:val="true"/>
          <w:lang w:bidi="fa-IR"/>
        </w:rPr>
        <w:t>».</w:t>
      </w:r>
      <w:r>
        <w:rPr>
          <w:rStyle w:val="FootnoteAnchor"/>
          <w:rtl w:val="true"/>
        </w:rPr>
        <w:footnoteReference w:id="556"/>
      </w:r>
    </w:p>
    <w:p>
      <w:pPr>
        <w:pStyle w:val="Heading4"/>
        <w:numPr>
          <w:ilvl w:val="3"/>
          <w:numId w:val="1"/>
        </w:numPr>
        <w:rPr/>
      </w:pPr>
      <w:bookmarkStart w:id="677" w:name="__RefHeading___Toc3219320_211673320"/>
      <w:bookmarkStart w:id="678" w:name="_Toc262"/>
      <w:bookmarkEnd w:id="677"/>
      <w:r>
        <w:rPr>
          <w:rtl w:val="true"/>
        </w:rPr>
        <w:t>تواضع به خاطر ثروت</w:t>
      </w:r>
      <w:bookmarkEnd w:id="678"/>
    </w:p>
    <w:p>
      <w:pPr>
        <w:pStyle w:val="BookText"/>
        <w:rPr/>
      </w:pPr>
      <w:r>
        <w:rPr>
          <w:rFonts w:ascii="IRNazanin" w:hAnsi="IRNazanin" w:eastAsia="IRNazanin"/>
          <w:color w:val="111111"/>
          <w:sz w:val="28"/>
          <w:sz w:val="28"/>
          <w:szCs w:val="28"/>
          <w:rtl w:val="true"/>
          <w:lang w:bidi="fa-IR"/>
        </w:rPr>
        <w:t>مورد دیگری که تواضع پسندیده نیست تواضع در برابر ثروتمندان به خاطر ثروت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برابر ثروتمندی تنها به خاطر ثروت و مال او تواضع کند اساس ایمانش متزلزل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تواضع ثروتمند نسبت به فقرا بسیار پسندیده و ممدوح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در این باره می‌فرماید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خوب است تواضع و فروتنی ثروتمندان در برابر فقرا برای رسیدن به پاداش الهی، و از آن بهتر، بی‌اعتنایی و تکبّر مستمندان است در برابر اغنیا به </w:t>
      </w:r>
      <w:bookmarkStart w:id="679" w:name="pg381_1606"/>
    </w:p>
    <w:p>
      <w:pPr>
        <w:pStyle w:val="BookText"/>
        <w:rPr/>
      </w:pPr>
      <w:bookmarkEnd w:id="679"/>
      <w:r>
        <w:rPr>
          <w:rFonts w:ascii="IRNazanin" w:hAnsi="IRNazanin" w:eastAsia="IRNazanin"/>
          <w:color w:val="111111"/>
          <w:sz w:val="28"/>
          <w:sz w:val="28"/>
          <w:szCs w:val="28"/>
          <w:rtl w:val="true"/>
          <w:lang w:bidi="fa-IR"/>
        </w:rPr>
        <w:t>خاطر تکیه به خدا</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نزد ثروتمندی برو و به خاطر ثروتش در برابر او تواضع کند دو سوم دینش از دست می‌رود</w:t>
      </w:r>
      <w:r>
        <w:rPr>
          <w:rFonts w:eastAsia="IRNazanin" w:cs="IRNazanin"/>
          <w:color w:val="111111"/>
          <w:sz w:val="28"/>
          <w:szCs w:val="28"/>
          <w:rtl w:val="true"/>
          <w:lang w:bidi="fa-IR"/>
        </w:rPr>
        <w:t>».</w:t>
      </w:r>
      <w:r>
        <w:rPr>
          <w:rStyle w:val="FootnoteAnchor"/>
          <w:rtl w:val="true"/>
        </w:rPr>
        <w:footnoteReference w:id="558"/>
      </w:r>
    </w:p>
    <w:p>
      <w:pPr>
        <w:pStyle w:val="Heading4"/>
        <w:numPr>
          <w:ilvl w:val="3"/>
          <w:numId w:val="1"/>
        </w:numPr>
        <w:rPr/>
      </w:pPr>
      <w:bookmarkStart w:id="680" w:name="__RefHeading___Toc3219322_211673320"/>
      <w:bookmarkStart w:id="681" w:name="_Toc263"/>
      <w:bookmarkEnd w:id="680"/>
      <w:r>
        <w:rPr>
          <w:rtl w:val="true"/>
        </w:rPr>
        <w:t>تواضع در برابر کافران‌</w:t>
      </w:r>
      <w:bookmarkEnd w:id="681"/>
    </w:p>
    <w:p>
      <w:pPr>
        <w:pStyle w:val="BookText"/>
        <w:rPr/>
      </w:pPr>
      <w:r>
        <w:rPr>
          <w:rFonts w:ascii="IRNazanin" w:hAnsi="IRNazanin" w:eastAsia="IRNazanin"/>
          <w:color w:val="111111"/>
          <w:sz w:val="28"/>
          <w:sz w:val="28"/>
          <w:szCs w:val="28"/>
          <w:rtl w:val="true"/>
          <w:lang w:bidi="fa-IR"/>
        </w:rPr>
        <w:t>مورد دیگری که استثناء شده تواضع در مقابل کافران و معاندان است که مؤمنان نباید در برابر کافران</w:t>
      </w:r>
      <w:r>
        <w:rPr>
          <w:rStyle w:val="FootnoteAnchor"/>
          <w:rtl w:val="true"/>
        </w:rPr>
        <w:footnoteReference w:id="5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یَنْهاکُمُ اللَّهُ عَنْ الَّذِینَ لَمْ یُقاتِلُوکُمْ فِی الدِّینِ وَ لَمْ یُخْرِجُوکُمْ مِنْ دِیارِکُمْ أَنْ تَبَرُّوهُمْ وَ تُقْسِطُوا إِلَیْهِمْ إِنَّ اللَّهَ یُحِبُّ الْمُقْسِطِینَ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ممتحنه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شما را از نیکی کردن و رعایت عدالت نسبت به کسانی که در امر دین با شما پیکار نکردند و از خانه و دیارتان بیرون نراندند نهی نمی‌کند، چرا که خداوند عدالت پیشگان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کوچک بشمارند و در آنان به دیده احترام بنگرد، بلکه باید تنها در برابر مؤمنان متواضع باشند و در مقابل کافران سر سخت و متکبّر، چنان که قرآن می‌فرماید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w:t>
      </w:r>
      <w:bookmarkStart w:id="682" w:name="pg381_1607"/>
    </w:p>
    <w:p>
      <w:pPr>
        <w:pStyle w:val="BookText"/>
        <w:rPr/>
      </w:pPr>
      <w:bookmarkEnd w:id="682"/>
      <w:r>
        <w:rPr>
          <w:rFonts w:ascii="Amiri" w:hAnsi="Amiri" w:eastAsia="Amiri" w:cs="Amiri"/>
          <w:color w:val="111111"/>
          <w:sz w:val="28"/>
          <w:sz w:val="28"/>
          <w:szCs w:val="28"/>
          <w:rtl w:val="true"/>
          <w:lang w:bidi="ar-SA"/>
        </w:rPr>
        <w:t>عَمِلُوا الصَّالِحاتِ مِنْهُمْ مَغْفِرَةً وَ أَجْراً عَظِیماً</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محمد فرستاده خدا است و کسانی که با او هستند در برابر کافران سرسخت و شدید و در میان خود با یکدیگر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می‌بینی که رکوع می‌کنند، به سجده می‌آیند و جویای فضل و خشنودی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آن‌ها در صورت‌شان از اثر سجده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وصفشان در تورات و انجیل، که همانند زراعتی هستند که جوانه بزند و آن جوانه محکم شود و بر پاهای خود بایستد و بقدری نمو و رشد کند که زارعان را به شگفتی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است که کافران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از آن‌ها را که ایمان آورده و عمل صالح انجام داده‌اند وعده آمرزش و اجر عظیمی داده است</w:t>
      </w:r>
      <w:r>
        <w:rPr>
          <w:rFonts w:eastAsia="IRNazanin" w:cs="IRNazanin"/>
          <w:color w:val="111111"/>
          <w:sz w:val="28"/>
          <w:szCs w:val="28"/>
          <w:rtl w:val="true"/>
          <w:lang w:bidi="fa-IR"/>
        </w:rPr>
        <w:t>.</w:t>
      </w:r>
    </w:p>
    <w:p>
      <w:pPr>
        <w:pStyle w:val="Heading4"/>
        <w:numPr>
          <w:ilvl w:val="3"/>
          <w:numId w:val="1"/>
        </w:numPr>
        <w:rPr/>
      </w:pPr>
      <w:bookmarkStart w:id="683" w:name="__RefHeading___Toc3219324_211673320"/>
      <w:bookmarkStart w:id="684" w:name="_Toc264"/>
      <w:bookmarkEnd w:id="683"/>
      <w:r>
        <w:rPr>
          <w:rtl w:val="true"/>
        </w:rPr>
        <w:t>تواضع در برابر متجاهر به فسق و تارک الصَّلوة</w:t>
      </w:r>
      <w:bookmarkEnd w:id="684"/>
    </w:p>
    <w:p>
      <w:pPr>
        <w:pStyle w:val="BookText"/>
        <w:rPr/>
      </w:pPr>
      <w:r>
        <w:rPr>
          <w:rFonts w:ascii="IRNazanin" w:hAnsi="IRNazanin" w:eastAsia="IRNazanin"/>
          <w:color w:val="111111"/>
          <w:sz w:val="28"/>
          <w:sz w:val="28"/>
          <w:szCs w:val="28"/>
          <w:rtl w:val="true"/>
          <w:lang w:bidi="fa-IR"/>
        </w:rPr>
        <w:t>از مواردی که تواضع پسندیده نیست تواضع نسبت به کسانی است که متجاهر به فسق از قبیل میگساری و ربا خواری و ترک نماز و امثال آن باشند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اجازه نمی‌دهد با این گونه اشخاص طوری رفتار کنیم که در گناه و عصیان جرأت پیدا کنند، از این رو حتی از سلام کردن به آن‌ها نهی کرده است</w:t>
      </w:r>
      <w:r>
        <w:rPr>
          <w:rFonts w:eastAsia="IRNazanin" w:cs="IRNazanin"/>
          <w:color w:val="111111"/>
          <w:sz w:val="28"/>
          <w:szCs w:val="28"/>
          <w:rtl w:val="true"/>
          <w:lang w:bidi="fa-IR"/>
        </w:rPr>
        <w:t>.</w:t>
      </w:r>
      <w:r>
        <w:rPr>
          <w:rStyle w:val="FootnoteAnchor"/>
          <w:rtl w:val="true"/>
        </w:rPr>
        <w:footnoteReference w:id="561"/>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از باب تشبیه معقول به محسوس به منظور مجسم کردن نهایت درجه نزدیکی است، و گرنه خداوند لامکان است و بعد مکانی برای او وجود ندارد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موارد دیگر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نَفْسَهُ فَقَدْ عَرَفَ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الجواهر السنیه، چاپ هندوستان، سال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به همین عبارت از حضرت علی علیه السلام در شرح نهج البلاغه 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مصر،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تفاوتی نقل شده 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در تفسیر این حدیث راه خطا پیموده و گفته‌اند که گفتار رسول خداصلی الله علیه وآله وسلم در مسأله عرفان خدا از باب تعلیق بر محال است، یعنی مقصود پیامبر اکرم‌صلی الله علیه وآله وسلم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شناخت نفس ناممکن است عرفان خدا نیز امکان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توجه به مضامینی که در این مورد مکرر نقل شده نادرستی این برداشت کاملاً روشن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إعْرِفْ نَفْسَکَ تَعْرِ</w:t>
      </w:r>
      <w:r>
        <w:rPr>
          <w:rFonts w:eastAsia="IRNazanin" w:cs="IRNazanin"/>
          <w:b w:val="false"/>
          <w:bCs w:val="false"/>
          <w:i w:val="false"/>
          <w:iCs w:val="false"/>
          <w:color w:val="333333"/>
          <w:sz w:val="20"/>
          <w:szCs w:val="20"/>
        </w:rPr>
        <w:t>Y</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أعْرَفَکُمْ بِنَفْسِهِ أعْرَفُکُمْ بِرَبِّهِ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این مفهوم را به خوبی نشان می‌دهد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الْمَعْرِفَةِ مَعْرِفَةُ الانِسانِ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إعْرِفْ نَفْسَکَ أیُّهَا الانِسانُ تَعْرِفْ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السنیه، چاپ هندوستان، سال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ضالَّةُ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أعْرَفُکُمْ بِنَفسِهِ أعرفُکُم بِرَبِّهِ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السنیه، چاپ هندوستان، سال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أعْلَمُکُم بِنَفْسِهِ، أعلَمُکُمْ بِرَبِّهِ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سیّد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 امْرُؤُلَمْ یَعْرِفْ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الْمَعْرِفَةِ مَعْرِفَةُ الإنسانِ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موضوعی 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لِمَنْ یُنشِدُ ضالَّتهُ وَ قَدْ اَصَّلَّ نَفْسَهُ فَلا یَطْلُبُها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لِمَنْ یَجْهَلُ نَفْسَهُ، کَیفَ یَعرِفُ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أفیضُوا فی ذِکْرِ اللَّهِ فَإنَّهُ أحسَنُ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سُبْحانَهُ وَ تَعالی جَعَلَ الّذِکْرَ جِلاءً لِلْقُلُوبِ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لِلّذِکْرِ لَأهلاً أخَذُوُهُ مِنَ الدُّنیا بَدَلاً فَلَمْ تَشْغَلْهُمْ تِجارَةٌ وَ لابَیْعٌ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ذُکِرَ اللَّهُ هَمَلَتْ أَعْیُنُهُمْ حَتَّی تَبُلَّ جُیُوبَهُمْ وَ مَادُوا کَمَا یَمِیدُ الشَّجَرُ یَوْمَ الرَّیحِ الْعَاصِفِ خَوْفاً مِنَ الْعِقَابِ وَ رَجَاءً لِلثَّوَابِ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اللَّهِ دَعامَةُ الاْیمانِ وَ عِصْمَةٌ مِنَ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 بِالتَّفَکُّرِ قلبَکَ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لِمَنْ شَغَلَ قَلْبَهُ بِالْفِکْرِ وَ لِسانَهُ بِالّذِکْرِ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أکْثَرَ الْفِکْرَ تَعَلَّم أتْقَنَ عِلْمَهُ وَ فَهِمَ مالَمْ یَکُنْ یَفْهَمْ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أکْثَرُ عِبادَةِ أبی ذَرّ رَحْمَة اللَّه عَلیه التَّفَکُّرِ وَ الْإعْتِبارَ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الْعِبادَةُ کَثْرَةَ الصَّلوةِ وَ الصَّوْمِ، إنَّمَا الْعِبادَةُ التَّفَکُّرُ فی أمْرِ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 لِمَنْ یَحْتَمی عَن الطَّعامِ مَخافَةَ الدّاء کَیْفَ لایَحْتَمی عن الْمَعاصی خَشْیَةَ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غالِبُوا أنْفُسَکُمْ عَلی تَرْکِ المَعاصی یَسْهَلْ عَلَیْکُمْ مَقارَتُها إلَی الطّاعات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فهرست موضوعی 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لایَنْفَعُ اجْتِهادٌ لاوَرَعَ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باب الورع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أَشَدَّ الْعِبادَةِ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قَلیلَ الْعَمَلِ مَعَ التّقوی خَیْرٌ مِنْ کَثیرِ الْعَمَلِ بِلا 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الطاعة و التقوی،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اشْتَبَهَ عَلَیْکَ عِلْمُهُ فَالْفِظْهُ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یُطِعِ اللَّهَ وَالرَّسُولَ فَأُولئِکَ مَعَ الَّذِینَ أَنْعَمَ اللَّهُ عَلَیْهِمْ مِنَ النَّبِیِّینَ وَ الصِّدِّیقِینَ وَ الشُّهَداءِ وَ الصَّالِحِینَ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کسی که خدا و پیامبر رااطاعت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روز رستاخیز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همنشین کسانی خواهد بود که خدا بر آن‌ها انعام کرده، از پیامبران و صدیقان و شهیدان و صالحان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نامه حضرت امیر به عثمان بن حنیف فرماندار بصره جالب توجه است، آنجا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یَا ابْنَ حُنَیْفٍ فَقَدْ بَلَغَنی أنَّ رَجُلاً مِنَ فِتْیَةِ أهْلِ الْبَصْرَةِ دَعاکَ إلی مَأْدَبَةٍ فَاُسْرَعْتَ إلَیْها تُسْتَطابُ لَکَ الْألْوانُ وَ تُنْقَلُ إلَیْکَ الجِفانُ وَ ما ظَنَنْتُ أَنَّکَ تُجیبُ إلی طَعامِ قَوْمِ عائِلُهُمْ مَجْفُوٌّ وَ غَنِیُّهُمْ مَدْعُوٌّ، فَانُظُرْ إلی ما تَقْضِمُهُ مِن هذَا الْمَقْضَمِ، فَمَا اشْتَبَهَ عَلَیْکَ عِلْمُهُ فَالْفِظْهُ وَ ما أیْقَنْتَ بِطیبِ وَجْهِهِ فَنَلْ مِنْهُ، ألا وَ إنَّ لِکُلِ مَأمُومٍ إماماً یَقْتَدی بِهِ وَ یَسْتِفِی‌ءُ بِنُورِ عِلْمِهِ، ألا وَ إنَّ إمامَکُمْ قدِ اکْتَفی مِنْ دُنْیاهُ بِطِمْرَیْهِ وَ مِنْ طُعْمِهِ بِقُرْصَیْهِ، ألا وَ إنَّکُمْ لاتَقْدِرُونَ عَلی ذلِکَ وَلکِنُ أعینُونی بِوَرَعٍ وَاجْتِهادٍ و عِفَّةٍ وَ سَدادٍ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الْإجْتِهادِ أَفْضَلُ مِنْ عفَّةِ بَطْنٍ وَ 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گناهان از آن جهت که مشتمل بر تمرّد از دستورهای الهی هستند کبیره‌اند و کبیره و صغیره بودن گناه امری نسبی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از اعتقادات اصحاب ما امامیه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عُبِدَاللَّهُ بِشَی‌ءٍ أَفْضَلَ مِنْ عِفَّةِ بَطْنٍ وَ 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الفقه،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احادیث متعددی در کتاب کافی آمده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الذُّنُوبِ مَا اسْتَخَفَّ بِهِ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ألذُّنُوبُ کُلُّها شَدیدَةٌ وَ أشَدُّها ما نَبَتَ عَلَیْهِ اللَّحْمُ وَ الدَّمُ لِأنَّهُ إمّا مَرْحُومٌ وَ إمّا مُعَذَّبٌ وَ الْجَنَّةُ لایَدْخُلُها إلّا 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موضوعی 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اللِّسانَ بَضْعَةٌ مِنَ الْإنْسانِ، فَلا یُسْعِدُهُ القَوْلُ إذَا امْتَنَعَ وَ لایُمْهِلُهُ النُّطْقُ إذا اتَّسَعَ وَ إنّا لِأَمَراهُ الْکَلامِ وَ فینا تَنَشَّبَتْ عُرُوقُهُ تَهَدَّلَتْ غُصُونُهُ وَاعْلَمُوا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رَحِمَکُمُ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أنَّکُمْ فی زَمانٍ الْقاتِلُ فیهِ بِالحَقِّ قَلیلٌ، وَ اللِّسانُ عَنِ الّصدْقِ کَلیلٌ وَ اللّازِمُ لِلْحَقِّ ذَلیلٌ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عَلَی الْجَوارحِ عِبادَةٌ أخَفَّ مَؤُنَةً وَ أفْضَلُ مَنْزِلَةً وَ أعْظَمَ قَدْراً عِنْدَاللَّهِ مِنْ الْکَلامِ فی رِضَااللَّهِ وَ لِوَجْهِهِ وَ نَشْرِ الائِهِ وَ نَعْمائِهِ فی عِبادِهِ ألاتَری أنَّ اللَّهَ عَزّوَجَلَّ لَمْ یَجْعَلَ فیما بَیْنَهُ وَ بَیْنَ رُسُلِهِ مَعْنیً یَکْشِفُ ما أسَرَّ إلَیْهَمْ مَنْ مَکْنُوناتِ عِلْمِهِ وَ مَخْزُوناتِ وَحیِهِ غَیْرَ الْکَلامِ وَ کَذلِکَ بَیْنَ الرُّسُلِ وَ الْاُمَمِ فَثَبَتَ بِهذا أنَّهُ أفْضَلُ الْوَسائِلِ وَ ألْطَفُ العِبادَةِ وَ کَذلِکَ لامَعْصِیةَ أثْقَلَ عَلَی الْعَبْدِ وَ أسْرَعَ عُقُوبَةً عِنْدَ اللَّهِ وَ أشَدَّها مَلامَةً وَ أعْجَلَها سَأْمَةً عِنْدَ الخَلْقِ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چهل و ششم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تَکَلَّمُوا، تُعْرَفُوا فَإنَّ المَرْءَ مَخْبُوءٌ تَحْتَ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فیض الاسلام، حکمت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دوم،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ألْمَرءُ مَخْبُوءٌ تَحْتَ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الْعاقِلِ وَراءَ قَلْبِهِ وَ قَلْبُ الْأحْمَقَ وَراءَ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الْأحْمَقِ فی فیهِ وَ لِسانُ الْعاقِلِ فی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لِسانَ الْمُؤمِنِ مِنْ وَراءِ قَلْبِهِ وَ إنَّ قَلبَ المنافِق مِنْ وَراءِ لِسانِهِ لِأنَّ الْمُؤْمِنَ إذا أرادَ أنْ یَتَکَلَّمَ بِکَلامٍ تَدَبَّرَهُ فِی نَفْسِهِ فَإنْ کانَ خَیْراً أبَداهُ وَ إنْ کانَ شَرّاً وراهُ وَ إنَّ الْمُنافِقَ یَتکَلَّمَ بِما أتی عَلی لِسانِهِ لایَدْری ماذا لَهُ وَ ماذا عَلَیْهِ وَ لَقَدْ قالَ رَسُولُ اللَّهِ‌صلی الله علیه وآله لایَسْتَقیمُ ایمانُ عَبْدٍ حَتّی یَسْتَقیمُ قَلبُهُ حَتّی یَسْتَقیمَ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قَدْ نَدِمْتُ عَلَی الْکَلامِ وَ لَمْ أنْدَمْ عَلَی السُّکُوتِ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المساوی 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نَجاةُ الْمُؤمِنِ فِی حِفْظِ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الصمت و حفظ اللسان،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صَمَت 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فی محاسن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سال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لُقْمانُ لاِبْنِهِ یا 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کُنْتَ زَعَمْتَ أنَّ الْکَلامَ مِنَ فِضَّةٍ فَإنَّ السُّکُوتَ مِنْ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الحقائق فی محاسن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أَنْ یَسْلَمَ فَلْیَلْزَمِ الصَّمْتَ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الْإسْلامِ بِأمْرٍ لاأَسْئَلُ عَنْهُ أحَداً بَعْدَکَ،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امَنْتُ بِاللَّهِ ثُمَّ اسْتَقِمْ؟ قُلْتُ فَما أتَّقی؟ فأوْمأَ بِیَدهِ إلی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لَیُبْغِضُ الْمُؤمِنَ الضَّعیفَ الَّذی لادینَ لَهُ فَقیلَ وَ ما الْمُؤمِنُ الضَّعیفُ الَّذی لادینَ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لایَنْهی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لِقَوْمٍ لایَدینُونَ اللَّهَ بِالْأمْرِ وَ 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الْأمْرَ بِالْمَعْرُوفِ وَ النَّهْیِ عَنِ الْمُنْکَرِ فَریضَةٌ عَظیمَةٌ بِما تُقامُ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أفْضَلُ مِنْ ذلِکَ کُلِّهِ کَلِمَةُ عَدْلٍ عِنْدَ إمامٍ 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أکْثَرَ خَطایَا ابْنِ ادَمَ فی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علوم الدین 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أللِّسانُ سَبُعٌ إنْ خُلِّیَ عَنْهُ 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وَلْیَخْزُنِ الرَّجُلُ لِسانَهُ فَإنَّ هذا اللِّسانَ حَمُوحٌ بِصاحِبِهِ وَاللَّهِ ما أری عَبْداً یَتَّقی تَقْوی تَنْفَعُهُ حَتّی یَخْزُنَ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کَثُرَ کَلامُهُ کَثُرَ خَطؤُهُ وَ مَنْ کَثُرَ خَطَؤُهُ قَلَّ حَیاؤُهُ وَ مَنْ قَلَّ حَیاؤُهُ قَلَّ وَرَعَهُ وَ مَنْ قَلَّ وَرَعَهُ ماتَ قَلْبَهُ وَ مَنْ ماتَ قَلْبُهُ دَخَلَ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بهتان و تهمت آن است که بر خلاف واقع چیزی به کسی نسبت داده شود و افک به دروغ‌های فاحش و به قول معروف دروغ‌های شاخدار و بزرگ می‌گویند، و در اصطلاح شرع دروغ بستن به خدا و پیامبر را افک گویند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حدیث عایشه که بیان عیب آشکار به عنوان غیبت مورد نکوهش قرار گرفته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گناهان کبیره‌ای که از آن نهی شده‌اید اجتناب کنید گناهان کوچک شما را می‌پوشانیم و در جایگاهی نیکو واردتان می‌سازیم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ألْکَبائِرُ الَّتی أوْجَبَ اللَّهُ عَزَّوَجَلَّ عَلَیْها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الکبائر،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الدِّرْهَمَ یُصبُهُ الرَّجُلُ مِنَ الرِّبا أعْظَمُ عنْدَاللَّهِ فِی الْخَطیئةِ مِنْ سِتَّ وَ ثَلاثینَ زَنْیَةً، یَزْنیهَا الرَّجُلُ وَ أرْبِیَ الرِّبا عِرْضُ الرَّجُلِ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مکاشفة القلوب 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انوار نعمانیه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وَ الْغِیْبَةَ فَانَّ الْغیَبةِ أشَّدُ مَنْ الزّنا إنَّ الرَّجُلَ قَدْیَزْنی فَیَتُوبُ فَیَتُوبُ اللَّهُ عَلَیْهِ وَ إنَّ صاحِبَ ألْغیبَةِ لایَغْفَرُ لَهُ حَتّی یَغْفِرَ لَهُ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مکاسب محرمه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انوار نعمانیه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سِبابُ المُؤمِنِ فُسُوقٌ وَ قِتالُهُ کُفْرٌ وَ أکْلُ لَحْمِهِ مَعْصِیَةٌ وَ حُرْمَةُ مالِهِ کَحُرْمَةِ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السباب،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چاه پر آبی بوده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فی رجلین من اصحاب رسول اللَّه‌صلی الله علیه وآله وسلم اغتابا رفیقهما و هو سلمان بعثاه الی رسول اللَّه‌صلی الله علیه وآله وسلم لیاتی لهما بطعام فبعثه الی اسامة بن زید و کان خازن رسول اللَّه‌صلی الله علیه وآله وسلم علی رحله فقال ما عندی شی‌ء فعاد الیهما فقالا بخل اسامة و قالا لسلمان لو بعثناه الی بئر سمیحة لغار ماؤها ثم انطلقا یتجسسان عند اسامه ما امر لَهُمابه رسول اللَّه‌صلی الله علیه وآله وسلم مالی اری خضرة اللحم فی افواهکما قالا یا رسول اللَّه ما تناولنا یومنا هذا لحما قال ظللتم تأکلون لحم سلمان و اسامه فنزلت الآیه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در این مورد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کشف الریبه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ألْغِیَبةُ حَرامٌ عَلی کُلِّ مُسْلِمٍ وَ إنَّها لَتَأْکُلُ الْحَسَناتِ کَما تَأکُلُ النّارُ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کشف الریبه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انوار نعمانیه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رَوی عَلی مُؤمِنِ رِوایَةً یُریدُ بِها شَیْنَهُ وَ هَدْمَ مُرَوَّتْهِ لِیُسْقِطَهُ مِنْ أَعْیُنِ النّاسِ أخْرَجَهُ اللَّهُ مِنْ وِلایَتِهِ إلی وِلایَةِ الشَیْطانِ فَلا یَقْبَلُهُ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کشف الریبه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ألْغِیْبَةُ أسْرَعُ فِی دینِ الرَّجُلِ الْمُسْلِمِ مِنَ الأکِلَةِ فی جَوْفِهِ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ألغیبَةُ و النَّمیمةُ یَحُتَّانِ الایمان کما یَعْضِدُ الرّاعی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أکَلَ لَحْمَ أخیهِ فِی الدُّنْیا قُرِّبَ إلَیْهِ یَوْمَ الْقِیامَةِ فَیُقالُ لَهُ مَیِّتاً کَما أکَلْتَهُ حَیّاً فَیَأکُلُهُ وَ یَکْلَحُ وَ یَضِجُّ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لَیْلَةً اُسْرِیَ بی عَلی قَوْمٍ یَخْمِشُونَ وُجُوهَهُمْ بِاَظافیرِهمْ، فَقُلْتُ یا جَبْرَئیل مَنْ هؤُلاء؟ قالَ هؤُلاءِ الَّذینَ یَغْتابُونَ النّاسَ وَ یَقَعُونَ فی أعْراضِهِمْ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معراج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مکاشفة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إضْرِبُوا هذَا الْعَمَلَ وَجْهَ صاحِبِه أنَا صاحِبُ الْغَیْبَةِ أمَرَنی رَبّی أنْ لا أدَعَ عَمَلَ مَنْ یَغْتابُ النّاسَ یَتَجاوَزُنی إلی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تَحْرُمُ الْجَنَّةُ عَلی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النَّمّامِ وَ عَلَی الْمُغْتابِ وَ عَلی مُدْمِنِ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عَزَّوَجَلّ إلی مُوسَی بْنِ عِمْران أنَّ المُغْتابَ إذا تابَ فَهُوَا اخِرُ مَنْ یَدْخُلُ الْجَنَّةَ وَ إنْ لَمْ یَتُبْ فَهُوَ أوَّلُ مَنْ یَدْخُلُ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مکاسب 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الجواهر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باب هفتم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مَنْ زَعَمَ أَنَّهُ وُلِدَ مِنْ حَلالٍ وَ هُوَ یَأکُلُ لُحُومَ النّاسِ بِالْغِیْبَةِ فَإنَّها إدامُ کِلابِ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انوار نعمانیه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مکاسب محرّمه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تفاوت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فَاجْتَنِبِ الْغَیْبَةَ فانَّها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مَنْ امَنَ بِلِسانِهِ وَ لَمْ یُؤْمِنْ بِقَلْبِهِ لاتَغْتابُوا الْمُسْلِمینَ وَ لاتَتَّبِعُوا عَوراتِهِمْ، فَإنَّهُ مَنْ تَتَبَّعَ عَوْرَةَ أخیهِ تَتَبَّعَ اللَّهُ عَوُرَتَهُ وَ مَنْ تَتَبَّع اللَّهُ عَوْرَتَهُ یَفْضَحْهُ وَ لَوْ فی جَوْفِ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کشف الریبه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عَلَیْنا إمْرَأةٌ فَلَمَا وَلَّتْ أوْمأَتُ بِیَدی أنَّها قَصیرَةٌ فَقالَ‌صلی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اغْتَبْتِها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قَوْمٍ یَفْعَلُونَ کَذا وَ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اللَّهِ‌صلی الله علیه وآله وسلم إذا بَلَغَهُ عَنِ الرَّجُلِ شَی‌ءُ لَمْ یَقُلْ ما بالُ فُلانٍ وَلکِنْ یَقُولُ ما بالٌ أقْوامٍ یَقُولُونَ حَتّی لایَفْضَحَ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استماع الغیبة بلاخلاف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مکاسب محرّمه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مکاسب محرّمه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ألسّامِعُ للْغَیْبَةِ أحَدُ المُغْتابَیْنَ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 فهرست موضوعی 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از امیرالمؤمنین‌علیه السلام این حدیث نقل شده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ألْمَسْتَمِعُ لِلْغِیْبَةِ أحَدُ الْمُغْتابَینَ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الزّیبه شهید ثانی، الفصل الاول فی اقسام الغیبة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در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المستمع احد المغتابین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اغْتیبَ عِنْدَهُ أَخُوهُ الْمُؤمِنُ وَ هُوَ یَسْتَطَیعُ نَصْرَهُ نَصَرَهُ اللَّهُ تَعالی فِی الدُّنْیا وَ 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محرّمه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رَدَّ عَنْ أخیهِ غَیْبَةً سَمِعَها فی مَجْلِسٍ رَدَّ اللَّهُ عَنْهُ أَلْفَ بابٍ مِنَ الشِّرِّ فِی الدُّنْیا وَ 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محرّمه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من لا یحضره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و من تطول علی اخیه فی غیبة سمعها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کسی بر برادر دینی‌اش منّت بگذارد و از او دفاع کند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رَدَّ عَنْ عَرْضِ أخیهِ الْمُسْلِمِ وَ جَبَتْ لَهُ الْجَنَّةُ البتة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خَذَلَهُ وَ هُوَ یَسْتَطیعُ نَصْرَهُ ذَلَهُ اللَّهُ فِی الدُّنْیا وَ الأخِرَةِ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محرّمه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هُوَ لَمْ یَرُدَّها وَ هُوَ قادِرٌ عَلی رَدِّها کانَ عَلَیْهِ کَوِزْ مَنِ اغْتابَهُ سَبْعینَ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مکاسب محرمه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وجه زیاده عقابه انه اذا لم یرده تجری المغتاب علی الغیبة فیصرّ علی هذه الغیبة 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مکاسب محرمه شیخ انصاری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الَّذین آمَنوا اجْتَنِبُوا کَثیراً مِنَ الظَّنِّ إنَّ بَعْضَ الظَّنِّ إثْمٌ وَ لاتَجَسَّسُوا وَ لایَغْتَبْ بَعْضُکُمْ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روان‌شناسی اخلاقی کاملاً مورد توجه قرار گرفته و قرآن کریم چه بسیار دقیق و عمیق این موضوع را مورد بررسی قرار داده است که برای از بین بردن معلول بایستی علت را از میان برداشت، زیرا تا علت وجود داشته باشد معلول باقی خواهد بود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تَحَسَّسُوا وَ لاتَجَسَّسُوا وَ لاتَناجَشوا وَ لا تَحاسَدُوا وَ لا تَناغَضُوا وَ لا تَدابَرُوا وَ کونُوا عَبادَاللَّهِ إخْواناً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ظَنَنْتَ فَلا تحقق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حَرَّمَ مِنَ الْمُسْلِمِ دَمَهُ وَ ما عِرْضَهُ وَ أَنْ یُظَنَّ بِهِ ظَنَّ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 أمْرَ أخیکَ عَلی اَحْسَنه حَتّی یَأتِیَکَ ما یَغْلِبُکَ مِنْهُ وَ لاتَظُنَّنَّ بِکَلِمَةٍ خَرَجَتْ مِنْ أخیکَ سُوءً وَ أنْتَ تَجِدُلَها فِیِ الْخَیْرِ مَحْمِلاً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باب التهمة و سوء الظن؛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یُحْسِنْ ظَنَّهُ إسْتَوْحَشَ مِنْ کُلِّ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موضوعی 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9084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کَثُرَ فِکْرُهُ فِی الْمَعاصی دَعَتْهُ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8561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غَلَبَ عَلَیْهِ سُوءُ الظَّنِّ لَمْ یَتْرُکْ بَیْنَهُ وَ بَیْنَ خَلیْلٍ صُلْحاً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8950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الظَّنِّ بِالْمُحْسِنِ شَرُّ الإثْمِ وَ أقْبَحُ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اسْتَوْلَی الصَّلاحُ عَلَی الزَّمانِ وَ أَهْلِهِ ثُمَّ أساءَ رَجُلٌ الظَّنَّ بِرَجُلٍ لَمْ تَظْهَرْ مِنْهُ حَوْبَةٌ فَقَدْ ظَلَمَ، وَ اذَا اسْتَوْلَی الفَسادُ عَلَی الزَّمانِ وَ أهْلِهِ فَأحْسَنَ رَجُلٌ الظَّنَّ بِرَجُلٍ فَقَدْ 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زَمانٌ الْعَدْلُ فیهِ أغْلَبُ مِنَ الْجَوْرِ فَحَرامٌ أنْ تَظُنَّ بِأحَدٍ سُوءً حَتّی یُعْلَمَ ذلِکَ مِنْهُ وَ إذا کانَ زَمانٌ الجَوْرُ فیهِ أغْلَبُ مِنَ الْعَدْلِ فَلَیْسَ لِأحَدٍ أنْ یَظُنَّ بِأحَدٍ خَیْراً حَتّی یَبْدوا ذلِکَ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الْعَدْلِ الْقَضاءُ عَلَی الثِّقَةِ بِالظَّنِّ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اللَّهِ دَواءُ أعْلالِ النُّفُوسِ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موضوعی غرر،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لِمَنْ شَغَلَهُ عَیْبُهُ عَنْ عَیَوبِ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ألنّاسُ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فَعالِمٌ رَبّانیٌّ وَ مُتَعَلِمٌ عَلی سَبیلِ نَجاةٍ وَ هَمَجٌ رَعاعٌ أتْباعُ کُلِ ناعِقٍ، یَمیلُونَ مَعَ کُلِ ریحٍ لَمْ یَسْتَضیئُوا بِنُورِ الْعِلْمِ وَ لَمْ یَلْجَؤوا إلی رُکْنٍ وَ ثیقٍ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الموافقه فبان تعلم ان اللَّه یغضب علیک اذا طلبت سخطه فی رضی المخلوقین فکیف ترضی لنفسک ان توقر غیرک و تحقر مولاک فتترک رضاه لرضا هم الّا ان یکون غضبک للَّه و ذلک لا یوجب ان تذکر المغضوب علیه بسوء بل ینبغی ان تغضب للَّه علی رفقائک اذا ذکروه بالسوء فانهم عصوا ربک بافحش الذنوب و هی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لایَرْضَوْنَ مِنْ أعْمالِهِمُ الْقَلیلَ وَ لایَسْتَکْثِرُونَ الَکثیرَ، فَهُمْ لِأنْفُسِهِمْ مُتَّهِمُونَ، وَ مِنْ أعْمالِهِمْ مُشْفِقُونَ، إذا زُکِّیَ أحَدٌ مِنْهُمْ خافَ مَمّا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أنَا أعْلَمُ بِنَفْسی من غَیْری، وَ رَبّی أعْلَمُ بی مِنّی بِنَفْسی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لاتُؤاخِذْنی بِما یَقُولُونَ وَ اجْعَلْنی أفْضَلَ مِمّا یَظُنُّونَ وَ اغْفِرْلی ما لایَعْلَمُون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لَوْلا ما نَهَی اللَّهُ عَنْهُ مِنْ تَزْکِیَّةِ الْمَرْءِ نَفْسَهُ لَذَکَرَ ذاکِرٌ فَضائِلَ جَمَّةً تَعْرِفُها قُلُوبُ الْمُؤْمِنینَ وَ لاتَمُجُّها اذانُ السّامِعینَ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 أنّ الْواجِبَ عَلَی الْمُغْتابِ أنْ یَندِمَ وَ یَتُوبَ وَ یَتَأسَّفَ عَلی ما فَعَلَهُ لِیَخْرُجَ بِهِ عَنْ حَقَّ اللَّهِ ثُمَّ یَستَحِلَّ المُغْتابَ لِیُحِلَّهُ فَیَخْرُجُ عَنْ مَظْلَمَتِهِ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وَیَنْبَغی أنْ یَسْتَحِلَّهُ وَهُوَ حَزینٌ مُتَأسِفٌ،نادِمٌ علی ما فَعَلَهُ إذا الْمُرائی قد یَسْتَحِلُّ لِیُظْهِرَ مِنْ نَفْسِهِ الْوَرَعَ وَفِی الْباطِنِ لایَکونُ نادِماً فَیَکُونُ قَدْ قارَفَ مَعْصِیَةٌ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إتَّهَمَ أخاهُ انْماثَ الأیمانُ مِنْ قَلْبِهِ کَما یَنْماثُ الْمِلْحُ فِی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بَهَتَ مُؤْمِناً أَوْ مُؤْمِنَةً أَوْ قَالَ فِیهِ مَا لَیْسَ فِیهِ أَقَامَهُ اللَّهُ تَعَالَی یَوْمَ الْقِیَامَةِ عَلَی تَلٍّ مِنْ نَارٍ حَتَّی یَخْرُجَ مِمَّا 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أَقْرَبَ مَا یَکُونُ الْعَبْدُ إِلَی الْکُفْرِ أَنْ یُواخِیَ الرَّجُلَ عَلَی الدِّینِ فَیُحْصِیَ عَلَیْهِ زَلاّتِهِ لِیُعَیِّرَهُ بِهَا یَوْماً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محاسن 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تفاوت که در کافی و 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لِیُعَنّفَهُ بِها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 مَا یَکُونُ الْعَبْدُ مِنَ اللَّهِ أَنْ یَکُونَ الرَّجُلُ یُوَاخِیَ الرَّجُلَ وَ هُوَ یَحْفَظُ عَلَیْهِ زَلَّاتِهِ لِیُعَیِّرَهُ بِهَا یَوْماً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فِی مُؤْمِنٍ مَا رَأَتْهُ عَتِنَاهُ وَ سَمِعَتْهُ أُذُناهُ فَهُوَ مِنَ الَّذِینَ قَالَ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یُحِبُّونَ أَنْ تَشِیعَ الْفاحِشَةُ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الأَشرارُ یَتَّبِعُونَ مَساوِیَ النّاس وَ یَتْرُکُونَ مَحاسِنَهُمْ کَما یَتَّبعُ الذُّبابُ ألْمواضِعَ الْفاسِدةِ مِنَ الْجَسَدِ وَ یَتْرُکُ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شرح نهج البلاغه 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علی‌علیه السلام نقل شده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أَبْغَضُ النّاسِ إلَیْکَ وَ أبْعَدَهُمْ مِنْکَ أطْلَبَهُمْ لِمَعایِبِ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7378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کَذِّبْ سَمْعَکَ وَ بَصَرَکَ عَنْ أَخِیکَ فَإِنْ شَهِدَ عِنْدَکَ خَمْسُونَ قَسَامَةً وَ قَالَ لَکَ قَوْلاً فَصَدِّقْهُ وَ کَذِّبْهُمْ وَ لا تُذِیعَنَّ عَلَیْهِ شَیْئاً تَشِینُهُ بِهِ وَ تَهْدِمُ بِهِ مُرُوءَتَهُ فَتَکُونَ مِنَ الَّذِینَ قَالَ اللَّهُ إِنَّ الَّذِینَ یُحِبُّونَ أَنْ تَشِیعَ الْفاحِشَةُ فِی الَّذِینَ آمَنُوا لَهُمْ عَذابٌ أَلِیمٌ فِی الدُّنْیا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لِلْمُؤْمِنِ عَلَی الْمُؤْمِنِ أَنْ یَسْتُرَ عَلَیْهِ سَبْعِینَ کَبِیرَةً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مَنْ عَرَفَ مِنْ أَخِیهِ وَثِیقَةَ دِینٍ وَ سَدَادَ طَرِیقٍ فَلَا یَسْمَعَنَّ فِیهِ أَقَاوِیلَ النَّاسِ أَمَا إِنَّهُ قَدْ یَرْمِی الرَّامِی وَ یُخْطِئُ السِّهَامَ وَ یُحِیلُ الْکَلَامُ وَ بَاطِلُ ذَلِکَ یَبُورُ وَ اللَّهُ سَمِیعٌ وَ شَهِیدٌ أَمَا إِنَّهُ لَیْسَ بَیْنَ الْحَقِّ وَ الْبَاطِلِ إِلَّا أَرْبَعُ أَصَابِعَ فَسُئِلَ عَنْ مَعْنَی قَوْلِهِ هَذَا فَجَمَعَ أَصَابِعَهُ وَ وَضَعَهَا بَیْنَ أُذُنِهِ وَ عَیْنِهِ ثُمَّ قَالَ الْبَاطِلُ أَنْ تَقُولَ سَمِعْتُ وَ الْحَقُّ أَنْ تَقُولَ رَأَیْتُ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یُؤخَذُ مِنْ هذا ضِغْثٌ وَ مِنْ هذا ضِغْثٌ فَیُمْزَجانِ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وفای به 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اُخْبِرُکُمْ بِاَکْبَرِ الْکَبائِرِ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الْاِشْراکُ بِاللَّهِ وَ عُقُوقُ الْوالِدَیْنِ وَ قَوْلُ الزُّورِ اَیِ الْکَذِبُ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الْخَبَائِثُ کُلُّهَا فِی بَیْتٍ وَ جُعِلَ مِفْتَاحُهَا الْکَذِبَ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جَعَلَ لِلشَّرِّ أَقْفَالاً وَ جَعَلَ مَفَاتِیحَ تِلْکَ الْأَقْفَالِ الشَّرَابَ، وَ الْکَذِبُ شَرٌّ مِنَ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الْکَذِبَ هُوَ خَرَابُ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 یُسَوِّدُ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الحسن الرضاعلیه السلام قال سُئِلَ رَسُولُ اللَّهِ‌صلی الله علیه وآله وسلم یَکُونُ الْمُؤْمِنُ جَباناً؟ قَالَ نَعَمْ، قِیلَ وَ یَکُونُ بَخِیلاً؟ قَالَ نَعَمْ، قِیلَ یَکُونُ کَذَّاباً؟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لَعَلَّکَ وَجَدْتَنِی فِی مَقَامِ الْکَاذِبِینَ فَرَفَضْتَنِی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إِذَا کَذِبَ مِنْ غَیْرِ عُذْرٍ لَعَنَهُ سَبْعُونَ أَلْفَ مَلَکٍ وَ خَرَجَ مِنْ قَلْبِهِ نَتِنٌ حَتّی یَبْلُغَ الْعَرْشَ فَیَلْعَنُهُ حَمَلَةُ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أَرْبَی الرِّبَا الْکَذِبُ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صَعِدَ الْمِنْبَرَ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لِلْمُسْلِمِ أَنْ یَتَجَتنَّبَ مُؤاخَاةَ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الْمَاجِنِ الْفاجِرِ وَ الْأَحْمَقِ وَ الْکَذَّابِ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الْکَذَّابُ فَإِنَّهُ لایَهْنِئُکَ مَعَهُ عَیْشٌ، یَنْقُلُ حَدِیثَکَ وَ یَنْقُلُ إِلَیْکَ الْحَدِیثَ، کُلَّمَا أَفْنَی أُحْدُوثَةً مَطَّهَا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بِأُخْرَی مِثْلِها حَتَّی إِنَّهُ یُحَدِّثُ بِالصِّدْقِ فَمَا یُصَدَّقُ وَ یُفَرِّقُ بَیْنَ النَّاسِ بِالْعَدَاوَةِ فَیُنْبِتُ السَّخَائِمَ فِی الصُّدُورِ فَاتَّقُوا اللَّهَ عَزّوَجَلَّ وَ انْظُرُوا لِأَنْفُسِکُمْ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لاتُقَارِنْ وَ لَا تُوَاخِ أَرْبَعَةً الْأَحْمَقَ وَ الْبَخِیلَ وَ الْجَبَانَ وَ الْکَذَّابَ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الْکَذَّابُ فَإِنَّهُ یَصْدِقُ وَ لایُصَدَّقُ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وَ مُصَادَقَةَ الْکَذَّابِ فَإِنَّهُ کَالسَّرَابِ یُقَرِّبُ عَلَیْکَ الْبَعِیدَ وَ یُبَعِّدُ عَلَیْکَ الْقَرِیبَ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الْقَبْرِ مِنَ النَّمِیمَةِ وَ الْغِیبَةِ وَ الْکَذِبِ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نعمانیه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لایَدْخُلُ الْجَنَّةَ نَمَّامٌ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ألْجَنَّةُ مُحَرَّمَةٌ عَلَی المُغْتابینِ وِ الْمَشّائینَ بِالنَّمیمةِ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مُحَرَّمَةٌ الْجَنَّةُ عَلَی الْقَتَّاتِینَ الْمَشَّائِینَ بِالنَّمِیمَةِ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لَا یَدْخُلُونَ الْجَنَّةَ الْکَاهِنُ وَ الْمُنَافِقُ وَ مُدْمِنُ الْخَمْرِ وَ الْقَتَّاتُ وَ هُوَ النَّمَّامُ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اللَّهُ عَزَّ وَ جَلَّ حَرَّمْتُ الْجَنَّةَ عَلَی الْمَنَّانِ وَ الْبَخِیلِ وَ الْقَتَّابِ وَ هُوَ النَّمَّام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مُوسَی‌علیه السلام اسْتَسْقَی لِبَنِی إِسْرَائِیلَ حِینَ أَصَابَهُمْ قَحْطٌ فَأَوْحَی اللَّهُ تَعَالَی إِلَیْهِ لاأَسْتَجِیبُ لَکَ وَ لا لِمَنْ مَعَکَ وَ فِیکُمْ نَمَّامٌ قَدْ أَصَرَّ عَلَی النَّمِیمَةَ فَقَالَ مُوسَی‌علیه السلام مَنْ هُوَ یا رَبِّ حَتَّی نُخْرِجَهُ مِنْ بَیْنِنَا فَقَالَ اللَّه یَا مُوسَی أَنْهَاکُمْ عَنِ النَّمِیمَةِ وَ أَکُونُ نَمَّاماً فَتَابُوا بِأَجْمَعِهِمْ فَسُقُوا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الجواهر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أُنَبِّئُکُمْ بِشِرَارِکُمْ؟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رَسُولَ اللَّهِ قَالَ الْمَشَّاءُونَ بِالنَّمِیمَةِ الْمُفَرِّقُونَ بَیْنَ الْأَحِبَّةِ الْبَاغُونَ لِلْبُرَآءِ الْمَعَایِبَ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شِرَارُکُمُ الْمَشَّاءُونَ بِالنَّمِیمَةِ الْمُفَرِّقُونَ بَیْنَ الْأَحِبَّةِ الْمُبْتَغُونَ لِلْبُرَآءِ الْمَعَایِبَ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أَبْغَضَکُمْ إِلَی اللَّهِ الْمَشَّاءُونَ بِالنَّمِیمَةِ بَیْنَ الْأَحِبَّةِ الْمُفَرِّقُونَ بَیْنَ الاَحْزابِ الْمُلْتَمِسُونَ لِلْبَرَاءِ الْعَثَرَاتِ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لِیَأْذَنْ بِحَرْبٍ مِنِّی، مَنْ اَذَلَّ عَبْدِیَ الْمُؤْمِنَ وَ لْیَأْمَنْ غَضَبِی مَنْ أَکْرَمَ عَبْدِیَ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محاسن 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اسلامیه، چاپ دوم،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آن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سرچشمه 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نکته بسیار مهم در تفکیک 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ما رَواهُ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رَسُولُ اللَّه‌صلی الله علیه وآله وسلم إلَی الْکَعْبَةِ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بِکِ مِنْ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اَعْظَمَکَ وَ أعْظَمَ حُرْمَتَکِ وَ اللَّهَ إنَّ الْمُؤمِنَ أعْظَمُ حُرْمَةً مِنْکِ عِنْدَاللَّهِ عَزَّ وَ جَلَّ لِأنَّ اللَّهَ حَرَّمَ مِنْکِ واحِدَةً وَ مِنَ الْمُؤمِنِ ثَلاثَةً دَمَهُ وَ مالَهُ وَ أنْ یُظَنَّ بِهِ ظَنَّ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کَتَمَ ثَلَاثَةً فِی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کَتَمَ وَلِیَّهُ فِی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یَزْرَأَنَّ أَحَدُکُمْ بِأَحَدٍ مِنْ خَلْقِ اللَّهِ فَإِنَّهُ لَا یَدْرِی أَیُّهُمْ وَلِیُّ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جلد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أَخْفَی أَرْبَعَةً فِی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أَخْفَی وَلِیَّهُ فِی عِبَادِهِ فَلَا تَسْتَصْغِرَنَّ عَبْداً مِنْ عَبِیدِ اللَّهِ فَرُبَّمَا یَکُونُ وَلِیَّهُ وَ أَنْتَ لَا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الحسد تمنّی زوال نعمة من مستحق لها و ربما کان مع ذلک سعی فی زوالها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یغبط و المنافق یحسد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الْکُفْرِ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 وَ الِاسْتِکْبَارُ وَ 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الْحَسَدُ فَابْنَا آدَمَ حَیْثُ قَتَلَ أَحَدُهُمَا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الْحَسَدُ أَصْلُهُ مِنْ عُمَی الْقَلْبِ وَ الْجُحُودِ بِفَضْلِ اللَّهِ تَعَالَی وَ هُمَا جَنَاحَانِ لِلْکُفْرِ وَ بِالْحَسَدِ وَقَعَ ابْنُ آدَمَ فِی حَسْرَةِ الْأَبَدِ وَ هَلَکَ مَهْلَکًا لَا یَنْجُو مِنْهُ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الْحَسَدَ یَأْکُلُ الْإِیمَانَ کَمَا تَأْکُلُ النَّارُ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الْحَسَدُ یُمِیتُ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 فِی الْقَلْبِ کَمَا یُمِیتُ الْمَاءُ الثَّلْجَ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مؤسسه آل البیت،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 یَغْبِطُ وَ لَا یَحْسُدُ وَ الْمُنَافِقُ یَحْسُدُ وَ لَا یَغْبِطُ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انوار نعمانیه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افَةُ الدِّینِ الْحَسَدُ وَ الْعُجْبُ وَ الْفَخْرُ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 الْجَسَدِ مِنْ قِلَّةِ 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بهج الصباغه فی 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رایت اعرابیا قداتت له مائة و عشرون سنة فقلت له ما اطول عمرک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ترکت الحسد فبقیت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فی 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چاپ‌خانه مهر قم، سال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لِغَفْلَةِ الْحُسّادِ عَنْ سَلَامَةِ الْإَجْسَادِ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انگیزه‌های حسد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المحّجه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الریبه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 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درمان حسد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المحّجه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ألْغَضَبُ یُرْدی صاحِبَهُ وَ یُبْدی مَعایِبَه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موضوعی 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یُفْسِدُ الْإِیمَانَ کَمَا یُفْسِدُ الْخَلُّ 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مِفْتَاحُ کُلِّ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مشکوة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لِلنَّبِیِ‌صلی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عَلِّمْنِی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وَ لَا تَغْضَبْ، فَقَالَ الرَّجُلُ قَدِ اکْتَفَیْتُ بِذَاکَ فَمَضی إِلی أَهْلِهِ فَإِذاً بَیْنَ قَوْمِهِ حَرْبٌ قَدْ قَامُوا صُفُوفاً وَ لَبِسُوا السِّلَاحَ، فَلَمَّا رَأَی ذَلِکَ لَبِسَ سِلَاحَهُ ثُمَّ قَامَ مَعَهُمْ، ثُمَّ ذَکَرَ قَوْلَ رَسُولِ اللَّهِ‌صلی الله علیه وآله وسلم لَا تَغْضَبْ، فَرَمَی السِّلَاحَ ثُمَّ جَاءَ یَمْشِی إِلَی الْقَوْمِ الَّذِینَ هُمْ عَدُوُّ قَوْمِهِ،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هؤُلَاءِ مَا کَانَتْ لَکُمْ مِنْ جِرَاحَةٍ أَوْ قَتْلٍ أَوْ ضَرْبٍ لَیْسَ فِیهِ أَثَرٌ فَعَلَیَّ فِی مَالِی أَنَا أُوفِیکُمُوهُ، فَقَالَ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کَانَ فَهُوَ لَکُمْ نَحْنُ أَوْلَی بِذَلِکَ مِنْکُمْ، قَالَ فَاصْطَلَحَ الْقَوْمُ، وَ ذَهَبَ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أَشَدٌّ مِنَ الْغَضَبِ؟ إِنَّ الرَّجُلَ لَیَغْضَبُ فَیَقْتُلُ النَّفْسَ الَّتِی حَرَّمَ اللَّهُ وَ یَقْذِفُ الْمُحْصِنَةَ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نَارٌ مُوقَدَةٌ مَنْ کَظَمَهُ أَطْفَأَها وَ مَنْ أَطْلَقَهُ کَانَ أَوَّلَ مُحْتَرِقٍ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فهرست موضوعی 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کَظَمَ غَیْظاً وَ هُوَ یَقْدِرُ عَلی إمضائِهِ حَشَااللَّهُ قَلْبَهُ أمْناً وَ ایماناً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جُرعَةٍ یَتَجَرَّعُهَا الْإنْسانُ أعْظَمُ عِنْدَاللَّهِ مِنْ جُرْعَةِ غَیْظٍ فِی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کفاره غیبت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أبی علیه السّلام یَقُولُ مَا مِنْ شَیْ‌ءٍ أَفْسَدَ لِلْقَلْبِ مِنْ خَطِیئَةٍ إِنَّ الْقَلْبَ لَیُوَاقِعُ الْخَطِیئَةَ فَمَا تَزَالُ بِهِ حَتَّی تَغْلِبَ عَلَیْهِ فَیُصَیِّرَ أَعْلَاهُ أَسْفَلَهُ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عَیْنٍ بَاکِیَةٌ یَوْمَ الْقِیَامَةِ إِلَّا ثَلَاثَةً عَیْنٌ غُضَّتْ عَنْ مَحَارِمِ اللَّهِ وَعَیْنٌ سَهَرَتْ فِی طَاعَةِ اللَّهِ وَعَیْنٌ بَکَتْ فِی جَوْفِ اللَّیْلِ مِنْ خَشْیَةِ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باب البکاء، حدیث چهارم</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أللّهمَّ إِنِّی کُلَّمَا قُلْتُ قَدْ تَهَیَّأْتُ وَ تَعَبَّأْتُ وَ قُمْتُ لِلصَّلواةِ بَیْنَ یَدَیْکَ وَ نَاجَیْتُ أَلْقَیْتَ عَلَیَّ نُعَاساً إِذَا أَنَا صَلَّیْتُ وَ سَلَبْتَنِی مُنَاجَاتَکَ إِذَا أَنَا نَاجَیْتُ مَا لِی کُلَّمَا قُلْتُ قَدْ صَلَحَتْ سَرِیرَتِی وَ قَرُبَ مِنْ مَجَالِسِ التَّوَّابِینَ مَجْلِسِی عَرَضَتْ لِی بَلِیَّةٌ أَزَالَتْ قَدَمِی وَ حَالَتْ بَیْنِی وَ بَیْنَ خِدْمَتِکَ سَیِّدِی لَعَلَّکَ عَنْ بَابِکَ طَرَدْتَنِی وَ عَنْ خِدْمَتِکَ نَحَّیْتَنِی أَوْ لَعَلَّکَ رَأَیْتَنِی مُسْتَخِفّاً بِحَقِّکَ فَأَقْصَیْتَنِی أَوْ لَعَلَّکَ رَأَیْتَنِی مُعْرِضاً عَنْکَ فَقَلَیْتَنِی أَوْ لَعَلَّکَ وَجَدْتَنِی فِی مَقَامِ الْکَاذِبِینَ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الْکَذّابینَ فَرَفَضْتَنِی أَوْ لَعَلَّکَ رَأَیْتَنِی غَیْرَ شَاکِرٍ لِنَعْمَائِکَ فَحَرَمْتَنِی أَوْ لَعَلَّکَ فَقَدْتَنِی مِنْ مَجَالِسِ الْعُلَمَاءِ فَخَذَلْتَنِی أَوْ لَعَلَّکَ رَأَیْتَنِی فِی الْغَافِلِینَ فَمِنْ رَحْمَتِکَ ایَسْتَنِی أَوْ لَعَلَّکَ رَأَیْتَنِی الِفَ مَجَالِسِ الْبَطَّالِینَ فَبَیْنِی وَ بَیْنَهُمْ خَلَّیْتَنِی أَوْ لَعَلَّکَ لَمْ تُحِبَّ أَنْ تَسْمَعَ دُعَائِی فَبَاعَدْتَنِی أَوْ لَعَلَّکَ بِجُرْمِی وَ جَرِیرَتِی کَافَیْتَنِی أَوْ لَعَلَّکَ بِقِلَّةِ حَیَائِی مِنْکَ جَازَیْتَنِی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ثمالی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سجادعلیه السلام در این فقرات موجبات سلب توفیق را با زبان دعا و مناجات بیان می‌فرماید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إعْمَلْ بِفَرَائِضِ اللَّهِ تَکُنْ أَتْقَی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عَمِلَ بِمَا افْتَرَضَ اللَّهُ عَلَیْهِ فَهُوَ مِنْ خَیْرِ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أَعْبَدِ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عِبَادَةَ کَأَدَاءِ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تَقَرَّبَ إلَیَّ مِمَّا افْتَرَضْتُهُ عَلَیْهِ وَإنَّهُ لَیَتَقَرَّبُ إلَیَّ بِالنّافِلَةِ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لقاءاللَّه مرحوم حاج میرزا جوادملکی رحمه اللَّه،ص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؛الجواهرالسنیه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؛جامع احادیث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 در عبارت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صاحب جواهر در کتاب قضا و شهادات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عدالت شاهد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فقها معتقدند که ترک جمیع سنن و مستحبّات در صورتی دلیل بر بی‌اعتنایی به سنن اسلامی باشد منافی و قادح عدالت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وَأَقِمِ الصَّلاَةَ طَرَفَیِ النَّهَارِ وَزُلَفاً مِنَ اللَّیْلِ إِنَّ الْحَسَنَاتِ یُذْهِبْنَ السَّیِّئاتِ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وتر یک رکعت است که با آداب مخصوصه در پایان نوافل شب خوانده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نوافل شب یازده رکعت است که هشت رکعت آن به نیّت نماز شب و دو رکعت به نیّت نماز شفع و یک رکعت به نیّت نماز وتر خوانده می‌شود وثواب و آثار فراوانی دارد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جعِلَتِ النَّافِلَةُ لِیَتُمَّ بِهَا مَا یَفْسُدُ مِنَ الْفَرِیضَةِ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أَتَمَّ صَلوةَ الْفَرِیضَةِ بِصَلوةِ 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تَتَجَافَی جُنُوبُهُمْ عَنِ الْمَضَاجِعِ یَدْعُونَ رَبَّهُمْ خَوْفاً وَطَمَعاً وَمِمَّا رَزَقْنَاهُمْ یُنفِقُونَ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تَعْلَمُ نَفْسٌ ما أُخْفِیَ لَهُم مِن قُرَّةٍ أَعْیُنٍ جَزَاءً بِمَا کَانُوا یَعْمَلُونَ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الَّیْلِ فَتَهَجَّدْ بِهِ نَافِلَةً لَّکَ عَسَی أَن یَبْعَثَکَ رَبُّکَ مَقَاماً مَّحمُوداً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تَقَرَّبَ إِلَیَّ عَبْدٌ بِشَیْ‌ءٍ أَحَبُّ إِلَیَّ مِمَّا افْتَرَضْتُ عَلَیْهِ وَ إِنَّهُ لَیَتَقَرَّبُ إِلَیَّ بِالنَّافِلَةِ حَتَّی أُحِبَّهُ فَإِذَا أَحْبَبْتُهُ کُنْتُ سَمْعَهُ الَّذِی یَسْمَعُ بِهِ، وَ بَصَرَهُ الَّذِی یُبْصِرُ بِهِ وَ لِسَانَهُ الَّذِی یَنْطِقُ بِهِ وَ یَدَهُ الَّتِی یَبْطِشُ بِهَا، إِنْ دَعَانِی أَجَبْتُهُ، وَ إِنْ سَئَلَنِی أَعْطَیْتُه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صَلواةُ النَّوَافِلِ قُرْبَانُ کُلِّ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أَشْرَافُ أُمَّتِی حَمَلَةُ الْقُرْآنِ وَ أَصْحَابُ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قرآن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وَقُرْانَ الْفَجْرِ إِنَّ قُرْانَ الْفَجْرِ کَانَ مَشْهُوداً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نافله صبح می‌باشد که در نزد خدا مشهود ومقبول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تسبیحات حضرت زهرا سلام اللَّه علیها عبارت است از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اللَّه اکبر،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الحمدللَّه 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سبحان اللَّه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به این نکته لازم است که ا مانت دارای ابعاد وسیع و گسترده‌ای است که شامل امانت‌های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ولایت و حکومت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امانت‌های پیامبران و همچنین امانت‌های مردم می‌شود که به طور کلی انسان باید در تمام امانات چه مادّی و چه معنوی امانت دار باشد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مِنَّا مَنْ خَانَ بِالْأَمَانَةِ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مشکوة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دینَ لِمَنْ لَا أَمَانَةَ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تَنْظُرُوا إِلَی طُولِ رُکُوعِ الرَّجُلِ وَ سُجُودِهِ فَإِنَّ ذَلِکَ شَیْ‌ءٌ إعْتَادَهُ فَلَوْ تَرَکَهُ اسْتَوْحَشَ لِذَلِکَ وَ لَکِنِ انْظُرُوا إِلَی صِدْقِ حَدِیثِهِ وَ أَدَاءِ أَمَانَتِهِ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حدیثی به همین مضمون آمده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عَلِیّاً عَلیهِ السلام إِنَّمَا بَلَغَ مَا بَلَغَ بِهِ عِنْدَ رَسُولِ اللَّهِ صَلَّی اللَّهُ عَلیهِ وَ اله بِصِدْقِ الْحَدِیثِ وَ أَدَاءِ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الصدق واداء الامانة،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لَمْ یَجْعَلِ اللَّهُ عَزَّ وَ جَلَّ لِأَحَدٍ فِیهِنَّ 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أَدَاءُ الْأَمَانَةِ إِلَی الْبَرِّ وَ الْفَاجِرِ وَ الْوَفَاءُ بِالْعَهْدِ لِلْبَرِّ وَ الْفَاجِرِ وَ بِرُّ الْوَالِدَیْنِ بَرَّیْنِ کَانَا أَوْ کافِرَیْنِ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البر بالوالدین،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تفاوت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فاجِرَیْنِ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أدُّوا الْأمانَةَ إلَی الْبَرِّ وَ الْفاجِرِ فَلَوْ أنَّ قاتِلَ عَلَیّ إئتَمَنَنی عَلی أمانَةٍ لَأدَّیْتُها إلَیْهِ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أدُّوا الْأمانَةَ وَ لَوْ إلی قاتِلِ الْحُسَیْنِ بْنِ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معانی الاخبار صدوق نیز حدیثی به این مضمون از امام زین العابدین‌علیه السلام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صدوق</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ضارِبَ عَلِیّ‌ٍ بِالسَّیفِ وَ قاتِلَهُ لَوِ ائْتَمَنَنَی وَ اسْتَنْصَحَنی وَ اسْتَشارَتی ثُمَّ قَبِلْتُ ذلِک مِنْهُ لَأدَّیْتُ إلَیْهِ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مضمون احادیثی در امالی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لَمْ یَبْعَثْ نَبِیّاً إِلَّا بِصِدْقِ الْحَدِیثِ وَ أَدَاءِ الْأَمَانَةِ إِلَی الْبَرِّ وَ الْفَاجِرِ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الصدق و اداء الامانة،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الْأَعْمَالُ بِالنِّیَّاتِ و إنَّما لِکُلِّ امْرِئٍ مَا نَوَی فَمَنْ کَانَتْ هِجْرَتُهُ إِلَی اللَّهِ وَ رَسُولِهِ فَهِجْرَتُهُ إِلَی اللَّهِ وَ رَسُولِهِ وَ مَنْ کَانَتْ هِجْرَتُهُ إِلَی لِدُنْیَا یُصِیبُهَا أَوِ امْرَأَةٍ یَتَزَوَّجُهَا فَهِجْرَتُهُ إِلَی مَا هَاجَرَ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کتاب فضائل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کتاب الزهد، باب النیّة، حدیث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مسند احمد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نِیَّةُ الْمُؤْمِنِ خَیْرٌ مِنْ عَمَلِهِ وَ نِیَّةُ الْکَافِرِ شَرٌّ مِنْ عَمَلِهِ وَ کُلُّ عَامِلٍ یَعْمَلُ عَلَی 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خیام قم، سال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عَمَلَ إِلَّا بِنِیَّة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رسول خداصلی الله علیه وآله وسلم این حدیث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یُبْعَثُ النَّاسُ عَلَی نِیَّاتِهِمْ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کتاب الزهد، حدیث </w:t>
      </w:r>
      <w:r>
        <w:rPr>
          <w:rFonts w:eastAsia="IRNazanin" w:cs="IRNazanin"/>
          <w:b w:val="false"/>
          <w:bCs w:val="false"/>
          <w:i w:val="false"/>
          <w:iCs w:val="false"/>
          <w:color w:val="333333"/>
          <w:sz w:val="20"/>
          <w:szCs w:val="20"/>
        </w:rPr>
        <w:t>4229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أَهَوَی أَخِیکَ مَعَنَا؟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شَهِدَنَا، وَ لَقَدْ شَهِدَنَا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عَسْکَرِنَا هَذَا قَوامٌ فِی أَصْلَابِ الرِّجَالِ وَ أَرْحَامِ النِّسَاءِ، سَیَرْعَفُ بِهِمُ الزَّمَانُ، وَ یَقْوَی بِهِمُ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النِّیَّةُ أَفْضَلُ مِنَ الْعَمَلِ أَلا وَ إِنَّ النِّیَّةَ هِیَ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الصَّلاةُ قِیامَکَ وَ قُعُودَکَ إنَّمَا الصَّلواةُ إخْلاصُکَ وَ أنْ تُریدَ بِهَا اللَّهَ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الْعَمَلُ الْخَالِصُ الَّذِی لَا تُرِیدُ أَنْ یَحْمَدَکَ عَلَیْهِ أَحَدٌ إِلَّا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گفته می‌شود که این آیه و امثال آن مربوط به اصول دین و توحید عبادی و در مقام نفی شرک و بت پرستی است و ربطی به مسئله ریا ندارد ولی با توجّه به این که شخص ریاکار غیر خدا را در عبادت منظور می‌دارد، نوعی شرک در عمل او موجود است و بدین جهت در احادیث ریا را شرک خفی نامیده‌اند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إِنَّ صَلاَتِی وَنُسُکِی وَمَحْیَایَ وَمَمَاتِی لِلّهِ رَبِّ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شَرِیکَ لَهُ وِبِذلِکَ أُمِرْتُ وَأَنَا أَوَّلُ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 سِرٌّ مِنْ أَسْرَارِی اسْتَوْدَعْتُهُ قَلْبَ مَنْ أَحْبَبْتُ مِنْ عِبَادِی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أَصْعَدَ إِلَی اللَّهِ عَزَّوَجَلَّ خَالِصَ عِبَادَتِهِ أَهْبَطَ اللَّهُ عَزَّ وَ جَلَّ إِلَیْهِ أَفْضَلَ مَصْلَحَتِهِ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لِمَنْ أَخْلَصَ لِلَّهِ الْعِبَادَةَ وَ الدُّعَاءَ وَ لَمْ یَشْغَلْ قَلْبَهُ بِمَا تَرَی عَیْنَاهُ وَ لَمْ یَنْسَ ذِکْرَ اللَّهِ بِمَا تَسْمَعُ أُذُنَاهُ وَ لَمْ یَحْزُنْ صَدْرَهُ بِمَا أُعْطِیَ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الاخلاص،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بیازمایدتان که کدام یک از شما در عمل نیکوتر است</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یَعْنِی أَکْثَرُکُمْ عَمَلًا وَلکِنْ أَصْوَبَکُمْ عَمَلًا وَ إِنَّمَا الْإِصَابَةُ خَشْیَةُ اللَّهِ وَ النِّیَّةُ الصَّادِقَ وَ الْخَشَیَةُ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الْإِبْقَاءُ عَلَی الْعَمَلِ حَتَّی یَخْلُصَ أَشَدُّ مِنَ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الاخلاق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الشِّرْکُ أَخْفَی فِی أُمَّتِی مِنْ دَبِیبِ النَّمْلِ عَلَی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عَلَامَةُ الْمُخْلِصِ فَأَرْبَعَةٌ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یَسْلَمُ قَلْبُهُ وَ یَسْلَمُ جَوَارِحُهُ وَ بَذَلَ خَیْرَهُ وَ کَفَّ 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یَخْتَلِفْ سِرُّهُ وَ عَلَانِیَتُهُ وَ فِعْلُهُ وَ مَقَالَتُهُ فَقَدْ أَدَّی الْأَمَانَةَ وَ أَخْلَصَ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الْإِخْلَاصِ تَجَنُّبُ الْمَعَاصِی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ألزُّهْدُ سَجّیَّةُ الْمُخْلِصینَ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موضوعی 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ألْعِبادَةُ الْخالِصَةُ أنْ لایَرْجُو الرَّجُلُ إلّا رَبَّهَ وَ لا یَخافَ إلّا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الْعَابِدُ عَابِداً لِلَّهِ حَقَّ عِبَادَتِهِ حَتَّی یَنْقَطِعَ عَنِ الْخَلْقِ کُلِّهِ إِلَیْهِ فَحِینَئِذٍ یَقُولُ هَذَا خَالِصٌ لِی فَیَتَقَبَّلُهُ بِکَرَمِهِ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الْخَالِصُ الَّذِی لَا تُرِیدُ أَنْ یَحْمَدَکَ عَلَیْهِ أَحَدٌ إِلَّا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بَلَغَ عَبْدٌ حَقِیقَةَ الْإِخْلَاصِ حَتَّی لَا یُحِبَّ أَنْ یُحْمَدَ عَلَی شَیْ‌ءٍ مِنْ عَمَلٍ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مشکوة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سُئِلَ فیمَا النَّجاةُ؟ قال أنْ لا یَعْمَلَ الْعَبْدُ بِطاعَةِ اللَّهِ یُریدُ بِهَا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الْإخْلاصِ ألْیَقینُ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موضوعی 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إخْلاصُ الْعَمَلِ مِنْ قُوَّةِ الْیَقینِ وَ صَلاحِ النِیَّةِ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قَدْرِ قُوَّةِ الدّینِ یَکُونُ خُلُوصُ النِیَّةِ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ثَمَرَةُ الْعِلْمِ إخْلاصُ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الْإخْلاصُ الْیَأْسُ مِمّا فی أیْدِی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قَلِّلِ الاْمالَ تَخْلُصْ لَکَ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أَخْلَصَ عَبْدٌ لِلَّهِ عَزَّ وَ جَلَّ أَرْبَعِینَ صَبَاحاً إِلَّا جَرَتْ یَنَابِیعُ الْحِکْمَةِ مِنْ قَلْبِهِ عَلَی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این حدیث با اندکی تفاوت در 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 لَیَخْشَعُ لَهُ کُلُّ شَیْ‌ءٍ وَ یَهَابُهُ کُلُّ شَیْ‌ءٍ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مُخْلِصاً لِلَّهِ أَخَافَ اللَّهُ مِنْهُ کُلَّ شَیْ‌ءٍ حَتَّی هَوَامَّ الْأَرْضِ وَ سِبَاعَهَا وَ طَیْرَ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 لَا أَطَّلِعُ عَلَی قَلْبِ عَبْدٍ فَأَعْلَمُ مِنْهُ حُبَّ الْإِخْلَاصِ لِطَاعَتِی لِوَجْهِی وَ ابْتِغَاءِ مَرْضَاتِی إِلَّا تَوَلَّیْتُ تَقْوِیمَهُ وَ سِیَاسَتَهُ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مصباح الشریعه، باب السجود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أخْلِصُوا أعْمالَکُمْ تَسْعَدُوا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موضوعی 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أخْلِصُوا أعْمالَکُمْ للَّهِ تَعالی فَإنَّ اللَّهَ لایَقْبَلُ الاّ ما خَلُصَ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سوه نساء</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الْعِبَادَةِ 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دو نکته جالب دیده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آن که مخلصان واقعی کسانی هستند که تمام هستی خویش را با رضای خدا معامله می‌کنند و چیزی جز خشنودی او نمی‌خواهند، حتی از او تقاضای بهشت هم ندارند؛ دوّم آن که از جمله آخر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رَؤُوفٌ بِالْعِبَادِ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می‌شود که لطف و رأفت الهی نسبت به بندگان اقتضا دارد که چنین انسان‌های فداکار و ایثارگری همیشه در میان مردم باشند که برای نجات مردم از هیچ چیز دریغ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راستی آیا اگر این‌ها نبودند اثری از حق و حقیقت باقی می‌ماند؟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بحرانی در تفسیر برهان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و امام حسین‌علیهما السلام نیز با آن‌ها نذر کردند که روزه بگیرند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در 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گونه‌ای دیگر نقل شده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 عَلِیّاً لَمْ یَقُلْ فِی مَوْضِعٍ إِنَّما نُطْعِمُکُمْ لِوَجْهِ اللَّهِ لا نُرِیدُ مِنْکُمْ جَزاءً وَ لا شُکُوراً وَ لَکِنَّ اللَّهَ عَلِمَ أنَّ فی قَلْبِهِ أَنَّ مَا أَطْعَمَ لِلَّهِ فَأَخْبَرَهُ بِمَا یَعْلَمُ مِنْ قَلْبِهِ مِنْ غَیْرِ أَنْ یَنْطِقَ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عَلَامَةُ الْمُرَائِی فَأَرْبَعَةٌ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یَحْرِصُ فِی الْعَمَلِ لِلَّهِ إِذَا کَانَ عِنْدَهُ أَحَدٌ وَ یَکْسِلُ إِذَا کَانَ وَحْدَهَ وَ یَحْرِصُ فِی کُلِّ أَمْرِهِ عَلَی الْمَحْمَدَةِ وَ یُحْسِنُ سَمْتَهُ بِجُهْدِهِ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عَلَامَاتٍ لِلْمُرَائِی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یَنْشِطُ إِذَا رَأَیَ النَّاسَ وَ یَکْسَلُ إِذَا کَانَ وَحْدَهُ وَ یُحِبُّ أَنْ یُحْمَدَ فِی جَمِیعِ أُمُورِهِ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الْبِرِّ مَقْبُولٌ إِلَّا مَا کَانَ رِئَاءً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بصیرتی، چاپ پنجم،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 أَنَا خَیْرُ شَرِیکٍ مَنْ أَشْرَکَ مَعِی غَیْرِی فِی عَمَلٍ عَمِلَهُ لَمْ أَقْبَلْهُ إِلَّا مَا کَانَ لِی خَالِصاً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الرئاء،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رِیَاءٍ شِرْکٌ إِنَّهُ مَنْ عَمِلَ لِلنَّاسِ کَانَ ثَوَابُهُ عَلَی النَّاسِ وَ مَنْ عَمِلَ لِلَّهِ کَانَ ثَوَابُهُ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یَا ابْنَ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اعْمَلُوا لِغَیْرِ رِئَاءٍ وَ لَا سُمْعَةٍ، فَإِنَّهُ مَنْ عَمِلَ لِغَیْرِ اللَّهِ وَکَلَهُ اللَّهُ إِلَی مَا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أَخْوَفَ مَا أَخَافُ عَلَیْکُمْ الشِّرْکُ الْأَصْغَرُ، قالوا وَ مَا الشِّرْکُ الْأَصْغَرُ یَا رَسُولَ اللَّهِ؟ قَالَ الرِّئَاءُ، یَقُولُ اللَّهُ عَزَّ وَ جَلَّ یَوْمَ الْقِیَامَةِ إِذَا جَازَی الْعِبَادَ بِأَعْمَالِهِمُ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إِلَی الَّذِینَ کُنْتُمْ تُرَاؤُنَ فِی الدُّنْیَا هَلْ تَجِدُونَ عِنْدَهُمْ ثَوَابَ أَعْمَالِکُمْ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صَلَّی صَلوةً یُرَائی بِهَا فَقَدْ أَشْرَکَ وَ مَنْ صَامَ صَیاماً یُرَائی بِهِ فَقَدْ أَشْرَکَ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لِأهَلِ الرِّئاءِ صُمْتُمْ وَ صَلَّیْتُمْ وَ تَصَدَّقْتُمْ وَ جاهَدْتُمْ وَ قَرَأتُمْ لِیُقالَ ذلِکَ فَقَدْ قیلَ ذلِکَ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هؤُلاءِ اَوَّلُ مَنْ تُسْعَرُبِهِمُ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الرِّئَاءُ 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چاپ بیروت،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عِیَالُ اللَّهِ فَأَحَبُّ الْخَلْقِ إِلَی اللَّهِ مَنْ نَفَعَ عِیَالَ اللَّهِ وَ أَدْخَلَ عَلَی أَهْلِ بَیْتٍ سُرُوراً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طَافَ بِالْبَیْتِ أُسْبُوعاً کَتَبَ اللَّهُ عَزَّ وَ جَلَّ لَهُ سِتَّةَ الافِ حَسَنَةٍ وَ مَحَاعَنْهُ سِتَّةَ الافِ سَیَّةٍ وَ رَفَعَ لَهُ سِتَّةَ الافِ دَرَجَةٍ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إِسْحقُ بْنُ عَمَّارٍ وَ قَضَی لَهُ سِتَّةَ الافِ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قَضَاءُ حَاجَةِ الْمُؤْمِنِ أَفْضَلُ مِنْ طَوَافٍ وَ طَوَافٍ حَتَّی عَدَّ 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عَبْدٌ الْجَنَّةَ بِغُصْنٍ مِنْ شَوْکٍ کَانَ عَلَی طَرِیقِ الْمُسْلِمِینَ فَأَمَاطَهُ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رُفَاعَةُ مَا آمَنَ بِاللَّهِ وَ لَا بِمُحَمَّدٍ وَ لَا بِعَلِیٍّ ص مَنْ أَتَاهُ أَخُوهُ الْمُؤْمِنُ فِی حَاجَةٍ لَمْ یَضْحَکْ فِی وَجْهِهِ فَإِنْ کَانَتْ حَاجَتُهُ عِنْدَهُ سَارَعَ إِلَی قَضَائِهَا وَ إِنْ لَمْ یَکُنْ عِنْدَهُ، تَکَلَّفَ مِنْ عِنْدِ غَیْرِهِ حَتَّی یَقْضِیَهَا لَهُ فَإِذَا کَانَ بِخِلَافِ مَا وَصَفْتُهُ فَلَا وَلَایَةَ بَیْنَنَا وَ 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أَصْبَحَ لَا یَهْتَمُّ بِأُمُورِ الْمُسْلِمِینَ فَلَیْسَ مِنْهُمْ وَ مَنْ سَمِعَ رَجُلًا یُنَادِی یَا لَلْمُسْلِمِینَ فَلَمْ یُجِبْهُ فَلَیْسَ بِمُسْلِمٍ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مُؤْمِنٍ یَخْذُلُ أَخَاهُ وَ هُوَ یَقْدِرُ عَلَی نُصْرَتِهِ إِلَّا خَذَلَهُ اللَّهُ فِی الدُّنْیَا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مجلس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أَیُّمَا مُؤْمِنٍ مَنَعَ مُؤْمِناً شَیْئاً مِمَّا یَحْتَاجُ إِلَیْهِ وَ هُوَ یَقْدِرُ عَلَیْهِ مِنْ عِنْدِهِ أَوْ مِنْ عِنْدِ غَیْرِهِ أَقَامَهُ اللَّهُ یَوْمَ الْقِیَامَةِ مُسْوَدّاً وَجْهُهُ مُزْرَقَةً عَیْنَاهُ مَغْلُولَةً یَدَاهُ إِلَی عُنُقِهِ فَیُقَالُ هَذَا الْخَائِنُ الَّذِی خَانَ اللَّهَ وَ رَسُولَهُ ثُمَّ یُؤْمَرُ بِهِ إِلَی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معراج السعاده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محاسن 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قَضَی لِأَخِیهِ الْمُؤْمِنِ حَاجَةً قَضَی اللَّهُ لَهُ یَوْمَ الْقِیَامَةِ مِأَةَ أَلْفِ حَاجَةٍ مِنْ ذَلِکَ أَوَّلُهَا الْجَنَّةُ وَ مِنْ ذَلِکَ أَنْ یُدْخِلَ قَرَابَتَهُ وَ مَعَارِفَهُ وَ إِخْوَانَهُ الْجَنَّةَ بَعْدَ أَنْ لَا یَکُونُوا نُصَّاباً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حَاجَةِ الْمُؤْمِنِ خَیْرٌ مِنْ عِتْقِ أَلْفِ رَقَبَةٍ وَ خَیْرٌ مِنْ حُمْلَانِ أَلْفِ فَرَسٍ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اختصاص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قَضَی مُسْلِمٌ لِمُسْلِمٍ حَاجَةً إِلَّا نَادَاهُ اللَّهُ تَبَارَکَ وَ تَعَالَی عَلَیَّ ثَوَابُکَ وَ لَا أَرْضَی لَکَ بِدُونِ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قَضی لِأَخِیهِ الْمُؤْمِنِ حَاجَةً کَانَ کَمَنْ عبد اللَّهَ دَهْرَهُ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سَعَی فِی حَاجَةِ أَخِیهِ الْمُؤمِنِ فَکَأَنَّمَا عَبَدَ اللَّهَ تِسْعَةَ آلَافِ سَنَةٍ صَائِماً نَهَارَهُ قَائِماً لَیْلَهُ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کَفَی بِالْمَرْءِ اعْتِمَاداً عَلَی أَخِیهِ أَنْ یُنْزِلَ بِهِ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حَوَائِجَ النَّاسِ إِلَیْکُمْ مِنْ نِعَمِ اللَّهِ عَلَیْکُمْ فَلا تَمَلُّوا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صَدَقَةٌ یُحِبُّهَا اللَّهُ إِصْلَاحُ بَیْنِ النَّاسِ إِذَا تَفَاسَدُوا وَ تَقَارُبٌ بَیْنِهِمْ إِذَا تَبَاعُدُوا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چاپ اسلامیه،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مشکوة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حدیث نقل شده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أُصْلِحَ بَیْنَ اثْنَیْنِ أَحَبُّ إِلَیَّ مِنْ أَنْ أَتَصَدَّقَ بِدِینَارَیْنِ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الصَّدَقَهِ إصْلاحُ ذاتِ 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فَإِنِّی سَمِعْتُ جَدَّکُما صلَّی اللَّهُ عَلَیْهِ وَ آلِهِ وَ سَلَّمَ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ذَاتِ الْبَیْنِ أَفْضَلُ مِنْ عَامَّةِ الصَّلَوةِ وَ الصِّیَامِ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کنزل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اکرم‌صلی الله علیه وآله وسلم نقل شده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الْمُصْلِحَ لَیْسَ بِکَذَّابٍ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هُوَ الصُّلْحُ لَیْسَ بِکَذِبٍ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لایَصْلُحُ الْکَذِبُ إِلَّا فِی ثَلَاثَةِ مَوَاطِنَ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کَذِبُ الرَّجُلِ یَمْشِی بَیْنَ الرَّجُلَیْنِ لِیُصْلِحَ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اشعثیات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الذریعة الی مکارم ا 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المحاسن و المساوی 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النَّبِیُّ صَلَّی اللَّهُ عَلَیْهِ وَ آلِهِ عَنْ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التَّوَکُّلُ عَلَی اللَّهِ عَزَّ وَ 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بِأَنَّ الْمَخْلُوقَ لَا یَضُرُّ وَ لَا یَنْفَعُ وَ لَا یُعْطِی وَ لَا یَمْنَعُ وَ اسْتِعْمَالُ الْیَأْسِ مِنَ الْخَلْقِ فَإِذَا کَانَ الْعَبْدُ کَذَلِکَ لَمْ یَعْمَلْ لِأَحَدٍ سِوَی اللَّهِ وَ لَمْ یَرْجُ وَ لَمْ یَخَفْ سِوَی اللَّهِ وَ لَمْ یَطْمَعْ فِی أَحَدٍ سِوَی اللَّهِ فَهَذَا هُوَ التَّوَکُّلُ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 أَنْ لَا تَخَافَ مَعَ اللَّهِ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بر خدا توکل کند، خدا او را کافی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اَلتَّوَکُّلَ عَلَی اللَّهِ دَرَجَاتٌ مِنْهَا أَنْ تَتَوَکَّلَ عَلَی اللَّهِ فِی أُمُورِکَ کُلِّهَا فَمَا فَعَلَ بِکَ کُنْتَ عَنْهُ رَاضِیاً تَعْلَمُ أَنَّهُ لَا یَأْلُوکَ خَیْراً وَ فَضْلًا وَ تَعْلَمُ أَنَّ الْحُکْمَ فِی ذَلِکَ لَهُ فَتَوَکَّلْ عَلَی اللَّهِ بِتَفْوِیضِ ذَلِکَ إِلَیْهِ وَثِقْ بِهِ فِیهَا وَ فِی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به همین مضمون در مشکوة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با این تفاوت که مرحوم مجلسی در دنباله روایت اضافه می‌کند که امام هشتم‌علیه السلام فرمود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تَوَکَّلَ عَلَی اللَّهِ ذَلَّتْ لَهُ الصِّعابُ وَ تَسَهَّلَتْ عَلَیْهِ الْأسْبابُ وَ تَبَوَّءَ الْخَفْضَ وَ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تَوَکَّلَ عَلَی اللَّهِ سُبْحانَهُ أضائَتْ لَهُ الشُّبَهاتُ وَ کُفِیَ الْمَوُناتُ وَ أمِنَ التَّبِعاتِ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8985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ألطِّیَرَةُ شِرْکٌ وَ ما مِنّا إلاَّ وَلکِنَّ اللَّهُ یُذْهِبُهُ بِالتَّوَکُّلِ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أَنْ یَکُونَ أَقْوَی النَّاسِ فَلْیَتَوَکَّلْ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تَوَکَّلَ عَلَی اللَّهِ لَا یُغْلَبُ وَ مَنِ اعْتَصَمَ بِاللَّهِ لَا یُهْزَمُ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قُوَّةِ الْقَلْبِ التَّوَکُّلُ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جمعوا الحطب شهراً ثم اوقدوها، و اشتعلت و اشتدت، حتّی أن کان الطائر لیمر بجنباتها فیحترق من شدّة وهجها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ان الرّجل منهم لیمرض فیوصی بکذا و کذا من ماله فیشتری به حطب و حتّی ان المرأة فتشتری به حطباً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صیدا،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ان المرأة، لو مَرضت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عافانی اللَّه لَأجْعَلَنَّ حطباً لابراهیم و نقلوا له الحطب علی الدّواب اربعین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أُجْلِسَ إِبْرَاهِیمُ فِی الْمَنْجَنِیقِ وَ أَرَادُوا أَنْ یَرْمُوا بِهِ فِی النَّارِ أَتَاهُ جَبْرائِیلُ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إِبْرَاهِیمُ وَ رَحْمَةُ اللَّهِ وَ بَرَکَاتُهُ أَ لَکَ حَاجَةٌ فَقَالَ أَمَّا إِلَیْکَ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جَبْرَئِیلُ فَاسْأَلْ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حَسْبِی مِنْ سُؤَالِی عِلْمُهُ بِحَالِی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یَقُلْ سَلاماً لَأهْلَکَهُ بَرْدُها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ترجمه و تفسیر مبتنی بر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از لحاظ ادبی مفعول اتّقوا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 از خدا پروا داشته باشید و هم از ارحام و حق هر دو را مراعات کنید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یَعْنیَ أَرْحَامَ النَّاسِ إِنَّ اللَّهَ عَزَّ وَ جَلَّ أَمَرَ بِصِلَتِهَا وَ عَظَّمَهَا أَلَمْ تَرَ أَنَّ اللَّهَ جَعَلَهَا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تفسیر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الرَّجُلُ یَصِلُ رَحِمَهُ فَیَکُونُ قَدْ بَقِیَ مِنْ عُمْرِهِ ثَلَاثَ سِنِینَ فَیُصَیِّرُهَا اللَّهُ ثَلَاثِینَ سَنَةً وَ یَفْعَلُ اللَّهُ مَا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أحَدِهِما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مُیَسِّرُ إِنِّی لَأَظُنُّکَ وَصُولًا لِقَرابَیِکَ قُلْتُ نَعَمْ جُعِلْتُ فِدَاکَ، لَقَدْ کُنْتُ فِی السُّوقِ وَ أَنَا غُلَامٌ وَ أُجْرَتِی دِرْهَمَانِ وَ کُنْتُ أُعْطِی وَاحِداً عَمَّتِی وَ وَاحِداً خَالَتِی،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اللَّهِ لَقَدْ حَضَرَ أَجَلُکَ مَرَّتَیْنِ کُلَّ ذَلِکَ یُؤَخَّرُ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أَنْ یَمُدَّ اللَّهُ فِی عُمْرِهِ وَ أَن یَبْسُطَ لَهُ فِی یرزْقِهِ فَلْیَصِلْ 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الْأَرْحَامِ نُزَکِّی الْأَعْمَالَ وَ تَدْفَعُ الْبَلْوَی وَ تُنْمِی الْأَمْوَالَ وَ تُنْسِئُ لَهُ فِی عُمُرِهِ وَ تُوَسِّعُ فِی رِزْقِهِ وَ تُحَبِّبُ فِی أَهْلِ بَیْتِهِ فَلْیَتَّقِ اللَّهَ وَ لْیَصِلُ 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 الشَّاهِدَ مِنْ أُمَّتِی وَ الْغَائِبَ مِنْهُمْ وَ مَنْ فِی أَصْلَابِ الرِّجَالِ وَ أَرْحَامِ النِّسَاءِ إِلَی یَوْمِ الْقِیَامَةِ أَنْ یَصِلّ الرَّحِمَ وَ إِنْ کَانَتْ مِنْهُ عَلَی مَسِیرَةِ سَنَةٍ فَإِنَّ ذَلِکَ مِنَ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مشکوة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رَحِمَکَ وَ لَوْ بِشَرْبَةٍ مِنْ مَاءٍ وَ أَفْضَلُ مَا یُوصَلُ بِهِ الرَّحِمُ کَفُّ الْأَذَی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مشکوة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بِلُّوا أَرْحَامَکُمْ وَ لَوْ بِالسَّلَامِ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 أَرْحَامَکُمْ وَ لَوْ بِالتَّسْلِیمِ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از پیامبر اکرم‌صلی الله علیه وآله در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 اَرْحامَکُمْ وَلَوْ بِالسَّلامِ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لِلنَّبِیِّ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الْأَعْمَالِ أَبْغَضُ إِلَی اللَّهِ عَزَّ وَ 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الشِّرْکُ بِاللَّهِ قَالَ ثُمَّ مَا ذَا قالَ قَطِیعَةُ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إِیَّاکَ وَ مُصَاحَبَةَ الْقَاطِعِ لِرَحِمِهِ فَإِنِّی وَجَدْتُهُ مَلْعُوناً فِی کِتَابِ اللَّهِ عَزَّ وَ جَلَّ فِی ثَلَاثَةِ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لَا یَدْخُلُونَ الْجَنَّةَ مُدْمِنُ خَمْرٍ وَ مُدْمِنُ سِحْرٍ وَ قَاطِعُ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لِلْمُسْلِمِ عَلَی أَخِیهِ ثَلَاثُونَ حَقّاً لَا بَرَاءَةَ لَهُ مِنْهَا إِلَّا بِالْأَدَاءِ أَوِ الْعَفْوِ یَغْفِرُ زَلَّتَهُ وَ یَرْحَمُ عَبْرَتَهُ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یَعُودُ مَرْضَتَهُ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لِلْمُؤْمِنِ عَلَی الْمُؤْمِنِ سَبْعَةٌ حُقُوقٍ وَاجِبَةٍ مِنَ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یَعُودَهُ فِی 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یَنْبَغِی لَنَا أَنْ نَصْنَعَ فِیمَا بَیْنَنَا وَ بَیْنَ قَوْمِنَا وَ فِیمَا بَیْنَنَا وَ بَیْنَ خُلَطَائِنَا مِنَ النَّاسِ؟ 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تَعُودُونَ مَرْضَاهُمْ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کتاب آداب الصحبة و المعاشرة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أیُّما مُؤمنٍ عادَ أخاهُ فی مَرَضِهِ فَإنْ کانَ حینَ یُصْبحُ شَیَّعَهُ سَبْعُونَ ألْفَ مَلَکٍ فَإذا قَعَدَ عِنْدَهُ غَمَرَتْهُ الرَّحْمَةُ وَ اسْتَغْفَرُوا لَهُ حَتّی یُمْسِیَ وَ إن کانَ مَساءً کانَ لَهُ مِثْلُ ذلِکَ حَتّی یُصْبحَ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عَادَ مَرِیضاً لَمْ یَزَلْ یَخُوضُ الرَّحْمَةَ حَتَّی یَجْلِسَ فَإِذَا جَلَسَ اُغْتُمِسَ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یُعَیِّرُ اللَّهُ عَزَّ وَ جَلَّ عَبْداً مِنْ عِبَادِهِ یَوْمَ الْقِیَامَةِ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مَنَعَکَ إِذَا مَرِضْتُ أَنْ تَعُودَنِی فَیَقُولُ سُبْحَانَکَ سُبْحَانَکَ أَنْتَ رَبُّ الْعِبَادِ لَا تَأْلَمُ وَ لَا تَمْرَضُ فَیَقُولُ مَرِضَ أَخُوکَ الْمُؤْمِنُ فَلَمْ تَعُدْهُ، وَ عِزَّتِی وَ جَلَالِی لَوْ عُدْتَهُ لَوَجَدْتَنِی عِنْدَهُ ثُمَّ لَتَکَفَّلْتُ بِحَوَائِجِکَ فَقَضَیْتُهَا لَکَ وَ ذَلِکَ مِنْ کَرَامَةِ عَبْدِیَ الْمُؤْمِنِ وَ أَنَا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مَوْلی لِجَعْفَرِ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بَعْضُ مَوَالِیهِ فَخَرَجْنَا إِلَیْهِ نَعُودُهُ وَ نَحْنُ عِدَّةٌ مِنْ مَوَالِی جَعْفَرٍ فَاسْتَقْبَلَنَا جَعْفَرٌ فِی بَعْضِ الطَّرِیقِ فَقَالَ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تُرِیدُونَ؟ فَقُلْنَا نُرِیدُ فُلَاناً نَعُودُهُ، فَقَالَ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قِفُوا فَوَقَفْنَا فَقَالَ مَعَ أَحَدِکُمْ تُفَّاحَةٌ أَوْ سَفَرْجَلَةٌ أَوْ أُتْرُجَّةٌ أَوْ لُعْقَةٌ مِنْ طِیبٍ أَوْ قِطْعَةٌ مِنْ عُودِ بَخُورٍ؟ فَقُلْنَا مَا مَعَنَا شَیْ‌ءٌ مِنْ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تَعْلَمُونَ أَنَّ الْمَرِیضَ یَسْتَرِیحُ إِلَی کُلِّ مَا أُدْخِلَ بِهِ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أَطْعَمَ مَرِیضاً شَهْوَتَهُ أَطْعَمَهُ اللَّهُ مِنْ ثمَارِ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25157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أَعْظَمِ الْعُوَّادِ أَجْراً عِنْدَ اللَّهِ عَزَّ وَ جَلَّ لَمَنْ إِذَا عَادَ أَخَاهُ خَفَّفَ الْجُلُوسَ إِلَّا أَنْ یَکُونَ الْمَرِیض یُحِبُّ ذَلِکَ وَ یُرِیدُهُ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عِیَادَةَ النَّوْکَی أَشَدُّ عَلَی الْمَرِیضِ مِنْ وَجَعِهِ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عِیَادَةِ الْمَرِیضِ أَنْ یَضَعَ یَدَهُ عَلَیْهِ وَ یَسْأَلَهُ کَیْفَ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تَمَامِ الْعِیَادَةِ أَنْ یَضَعَ الْعَائِدُ إِحْدَی یَدَیْهِ عَلَی یَدَیِ الْمَریضِ أَوْ عَلَی جِبْهَتِهِ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بِشْرُهُ فِی وَجْهِهِ وَ حُزْنُهُ فِی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إِنَّکُمْ لَنْ تَسَعُوا النَّاسَ بِأَمْوَالِکُمْ فَالْقُوْهُمْ بِطَلَاقَةِ الْوَجْهِ وَ حُسْنِ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مشکوة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فسعوهم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رَسُولَ اللَّهِ صَلَّی اللَّه عَلَیْه وَ آلِهِ وَ سَلَّم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أَوْصِنِی فَکَانَ فِیمَا أَوْصَاهُ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 أَخَاکَ بِوَجْهٍ مُنْبَسِطٍ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 الْحَسَنُ وَ طَلَاقَةُ الْوَجْهِ مَکْسَبَةٌ لِلْمَحَبَّةِ وَ قُرْبَةٌ مِنَ اللَّهِ عَزَّ وَ جَلَّ وَ عُبُوسُ الْوَجْهِ وَ سُوءُ الْبِشْرِ مَکْسَبَةٌ لِلْمَقْتِ وَ بُعْدٌ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مشکوة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لَأَمْزَحُ وَ لَا أَقُولُ إِلَّا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الذریعة الی مکارم الشریعة،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جُعِلْتُ فِدَاکَ الرَّجُلُ یَکُونُ مَعَ الْقَوْمِ فَیَجْرِی بَیْنَهُمْ کَلَامٌ یَمْزَحُونَ وَ یَضْحَکُونَ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مَا لَمْ یَکُنْ، فَظَنَنْتُ أَنَّهُ عَنیَ الْفُحْشَ،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وَ سَلَّمَ کَانَ یَأْتِیهِ الْأَعْرَابِیُّ فَیأتی اِلَیْهِ الْهَدِیَّةَ ثُمَّ یَقُولُ مَکَانَهُ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أَعْطِنَا ثَمَنَ هَدِیَّتِنَا فَیَضْحَکُ رَسُولُ اللَّهِ صَلَّی اللَّهُ عَلَیْهِ وَ آلِهِ وَ کَانَ إِذَا اغْتَمَّ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الْأَعْرَابِیُّ لَیْتَهُ أَتَانَا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تفاوت که در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فیهدی له الهدیة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مُؤْمِنٍ إِلَّا وَ فِیهِ دُعَابَةٌ، قُلْتُ وَ مَا الدُّعَابَةُ؟ قَالَ الْمِزَاحُ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یُحِبُّ الْمُدَاعِبَ فِی الْجَمَاعَةِ بِلَا رَفَثٍ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مُدَاعَبَةُ بَعْضِکُمْ بَعْضاً قُلْتُ قَلِیلٌ قَالَ فَلَا تَفْعَلُوا فَإِنَّ الْمُدَاعَبَةَ مِنْ حُسْنِ الْخُلُقِ وَ إِنَّکَ لَتُدْخِلُ بِهَا السُّرُورَ عَلَی أَخِیکَ وَ لَقَدْ کَانَ رَسُولُ اللَّهِ‌صلی الله علیه وآله یُدَاعِبُ الرَّجُلَ یُرِیدُ أَنْ یَسُرَّهُ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اللَّهِ‌صلی الله علیه وآله لَیَسُرُّ الرَّجُلَ مِنْ أَصْحَابِهِ إِذَا رَآهُ مَغْمُوماً بِالْمُدَاعَبَةِ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یُدَاعِبُ وَ لَا یَقُولُ إِلَّا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لَا تَمْزَحُ فَیَذْهَبَ بَهَاؤُکَ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أُیَّاکَ مِزَاحَ فَإِنَّهُ یُذْهِبُ الرَّجُلِ وَ مَاءَ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أوْصیکَ بِتَقْوَی اللَّهِ وَ ایَّاکَ وَ الْمِزاحَ فَإنَّهُ یَذْهَبُ بِالْبَهاءِ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کَثْرَةُ الْمِزَاحِ تَذْهَبُ بِمَاءِ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لاتُمَازِحْ فَیُجْتَرَأَ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از حضرت امام حسن عسکری‌علیه السلام نیز در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وَ الْمِزَاحَ فَإِنَّهُ یَجُرُّ السَّخِیمَةَ وَ یُورِثُ الضَّعِینَةَ وَ هُوَ السَّبُّ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صادق‌علیه السلام این حدیث نقل شده است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وَ الْمِزَاحَ فَإِنَّهُ یَذْهَبُ بِنُورِ إِیمَانِکَ وَ یَسْتَخِفُّ بِمُرُوءَتِکَ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مَزَحَ امْرُؤُ مَزْحَةً إِلَّا مَجَّ مِنْ عَقْلِهِ مَجَّةً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با ذکر حدّ زنا و قذف و لعان و تحریم شایعه پراکنی نسبت به مسلمانان و مسأله وجوب حجاب و نهی از چشم چرانی و نگاه به نامحرم و نهی از ورود در محدوده زندگی شخصی مردم و منع از اکراه کنیزکان بر زنا و فحشاء و آداب ورود و خروج فرزندان پدر و مادر شروع شده و به دستورهایی در مورد احترام به مقام رسالت و شئون رهبری ختم می‌شود و این همه اگرچه مشتمل بر احکام حقوقی و دستورهای فقهی است لکن وجهه بحث و انگیزه اساسی و اصلی آن چیزی فراتر از حقوق مالی و مدنی است که مربوط به حفظ شئون انسانیت انسان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لاتَسْتَأذِنْ وَ أنْتَ مُسْتَقْبِلُ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فخررازی،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علیه الصّلوة و السّلام کان اذا اتی باب قوم لم یستقبل الباب من تلقاء وجهه ولکن من رکنه الایمن او الایسر فیقول السّلام علیکم، و ذلک لان الدور لم یکن علیها حینئذٍ 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رَسُولُ اللَّهِ صَلَّی اللَّهُ عَلَیْهِ وَ آلِهِ یُرِیدُ فَاطِمَةَ عَلَیْها السّلامُ وَ أَنَا مَعَهُ، فَلَمَّا انْتَهَیْتُ إِلَی الْبَابِ وَضَعَ یَدَهُ فَدَفَعَهُ ثُمَّ قَالَ السَّلَامُ عَلَیْکُمْ فَقَالَتْ فَاطِمَةُ عَلَیْها السّلامُ عَلَیْکَ السَّلَامُ یَا رَسُولَ اللَّهِ قَالَ ءَاَدْخُلُ؟ قَالَتْ اُدْخُلْ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مفصّل است و آن چه مورد نیاز بود آورده شد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آنها مدارا کن و عذرشان را بپذیر و به نیکی‌ها دعوت نما و از جاهلان روی بگردان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 آنها ستیزه مکن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رَسُول اللَّهِ صَلَّی اللَّه عَلَیهِ وَ آلِهِ وَ سَلَّم جَبْرائیلَ عَنْ ذلِکَ فَقالَ لا أَدْری حَتّی أسْألَ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أتاهُ فَقالَ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یَأمُرُکَ أنْ تَعْفُوَ عَمَّنْ ظَلَمَکَ وَ تُعْطِیَ مَنْ حَرَمَکَ وَ تَصِلَ مَنْ قَطَعَکَ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صیدا،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أَدُلُّکُمْ عَلَی خَیْرِ أَخْلاقِ الدُّنْیَا وَ الآْخِرَةِ؟ تَصِلُ مَنْ قَطَعَکَ وَ تُعْطِی مَنْ حَرَمَکَ وَ تَعْفُو عَمَّنْ ظَلَمَکَ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بِالْعَفْوِ فَإِنَّ الْعَفْوَ لا یَزِیدُ الْعَبْدَ إِلاّ عِزّاً فَتَعَافَوْا یُعِزَّکُمُ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الحقائق فی محاسن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عَفا رَجُلٌ عَنْ مَظْلَمَةٍ قَطُّ الإّ زادَهُ اللَّهُ بِها عِزَّاً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صیدا،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الَّذِی سَمَّیْتَ نَفْسَکَ بِالْعَفُوِّ فَاعْفُ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مُوسی یا رَبِّ أیُّ عِبادِکَ أَعَزُّ عَلَیْکَ قالَ الَّذی إذا قَدَرَ 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علوم الدین 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قَدَرْتَ عَلَی عَدُوِّکَ فَاجْعَلِ الْعَفْوَ عَنْهُ شُکْراً لِلْقُدْرَةِ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حکمت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 عِنْدَ الْقُدْرَةِ مِنْ سُنَنِ الْمُرْسَلِینَ وَ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 این باره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سیره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نهج البلاغه 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این گونه نقل شده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الْیَوْمُ یَوْمُ الْمَرْحَمَةِ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یُؤْمِنُ بِاللَّهِ وَ الْیَوْمِ الآْخِرِ فَلْیَفِ إِذَا 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الْوَفاءَ بِالْعَهْدِ مِنْ عَلاماتِ أَهْلِ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دِینَ لِمَنْ لَا عَهْدَ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چاپ بیروت،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الْمُنَافِقِ ثَلَاثٌ إِذَا حَدَّثَ کَذِبَ وَ إِذَا وَعَدَ أَخْلَفَ وَ إِذَا ائْتُمِنَ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إِیَّاکَ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تَعِدَهُمْ فَتُتْبِعَ مَوْعِدَکَ بِخُلْفِکَ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وَاْخُلْفَ یُوجِبُ الْمَقْتَ عِنْدَ اللَّهِ وَ عِنْدَ النَّاسِ قَالَ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 مَقْتاً عِنْدَ اللَّهِ أَنْ تَقُولُوا ما لاتَفْعَلُونَ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لَمْ یَجْعَلِ اللَّهُ عَزَّ وَ جَلَّ لِأَحَدٍ فِیهِنَّ 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أَدَاءُ الْأَمَانَةِ إِلَی الْبَرِّ وَ الْفَاجِرِ وَ الْوَفَاءُ بِالْعَهْدِ لِلْبَرِّ وَ الْفَاجِرِ وَ بِرُّ الْوَالِدَیْنِ بَرَّیْنِ کَانَا أَوْ فَاجِرَیْن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عَقَدْتَ بَیْنَکَ وَ بَیْنَ عَدُوِّکَ عُقْدَةً أَوْ أَلْبَسْتَهُ مِنْکَ ذِمَّةً فَحُطْ عَهْدَکَ بِالْوَفَاءِ وَ 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ذِمَّتَکَ بِالْأَمَانَةِ وَ اجْعَلْ نَفْسَکَ جُنَّةً دُونَ مَا أَعْطَیْتَ، فَإِنَّهُ لَیْسَ مِنْ فَرَائِضِ اللَّهِ شَیْ‌ءٌ النَّاسُ أَشَدُّ عَلَیْهِ اجْتِمَاعاً مَعَ تَفَرُّقِ أَهْوَائِهِمْ وَ تَشَتُّتِ آرَائِهِمْ مِنْ تَعْظِیمِ الْوَفَاءِ بِالْعُهُودِ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لَزِمَ ذَلِکَ الْمُشْرِکُونَ فِیمَا بَیْنَهُمْ دُونَ الْمُسْلِمِینَ لِمَا اسْتَوْبَلُوا مِنْ عَوَاقِبِ الْغَدْرِ فَلَا تَغْدِرَنَّ بِذِمَّتِکَ وَ لاتَخِیسَنَّ بِعَهْدِکَ وَ لَا تَخْتِلَنَّ عَدُوَّکَ فَإِنَّهُ لایَجْتَرِئُ عَلَی اللَّهِ إِلاَّ جَاهِلٌ شَقِیٌّ، وَ قَدْ جَعَلَ اللَّهُ عَهْدَهُ وَ ذِمَّتَهُ أَمْناً أَفْضَاهُ بَیْنَ الْعِبَادِ بِرَحْمَتِهِ وَ حَرِیماً یَسْکُنُونَ إِلَی مَنَعَتِهِ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شهید مطهری در این رساله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جالب و مشبّع درباره زهد اسلامی و رهبانیت مسیحی و وجوه اشتراک و افتراق آن دو به رشته تحریر آورده است با این عناوین و سر فصل‌ها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اصل یا سه پایه زهد اسلامی، زاهد و راهب، زهد، ایثار و همدردی، زهد و آزادگی، زهدو معنویت، زهد و عشق و پرستش، عبارت بوعلی سینا، تضاد دنیا و آخرت، و زهد برداشت کم برای بازدهی زیاد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دُنْیا یا دُنْیا الَیکِ عَنّی أبی تَعَرَّضْتِ أمْ إِلَیَّ تَشَوَّقْتِ لا حانَ حینُکَ، هَیْهات غُرّی غَیْری لا حاجَةَ لی فیکَ قَدْ طَلَّقْتُکِ ثَلاثاً لا رَجْعَةَ فیها فَعَیْشُکِ قَصیرٌ وَ خَطَرُکِ یَسیرٌ أَمَلُکِ حَقیرٌ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شِئْتُ لاَ هْتَدَیْتُ الطَّریقَ إلی مُصَفّی هذا الْعَسَلِ وَ لُبابِ هذَا القَمْحِ وَ نَسائجِ هذَا الْقَزِّ وَ لِکنْ هَیْهاتَ أنْ یَغْلِبَنی هَوای وَ یَقُودَنی جَشَعی إِلی تَخَیُّرِ الأطعِمَةِ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خُلِقْتُ لِیَشْغَلَنی أَکْلُ الطَّیِباتِ کَالْبَهیمَةِ الْمَرْبُوطَةِ هَمُّها عَلَفُها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الزُّهْدُ فِی الدُّنیا بِاِضاعَةِ الْمالِ وَ لاتَحْریمِ الْحَلال بَلِ الزُّهْدَ فِی الدُّنیا أنْ لا تَکُونَ بِما فی یَدِکَ أَوثَقَ مِنْکَ بِما عِنْدَاللَّه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زَهَدَ فِی الدُّنیا أَدْخَلَ اللَّهُ الْحِکْمَةَ فی قَلْبِهِ فَأَنْطَقَ بِها لِسانَهُ وَ عَرَّفَهُ داءَ الدُّنیا وَ دَوائَها وَ أَخْرَجَهُ مِنْها سالِماً الی دارِالسَّلامِ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الزَّهادَةُ قِصَرُ الأَمَلِ وَ الشُّکْرُ عِنْدَ النِّعَمِ و التَّوَرُّعُ عِنْدَ الْمَحارِمِ فَإنْ عَزَبَ ذلِکَ عَنْکُمْ فَلا یَغْلِبِ الْحَرامُ صَبْرَکُمْ وَلا تَنْسَوْا عِنْدَ النّعَمِ شُکْرَکُمْ فَقَدْ أَعْذَرَ اللَّهُ الَیْکُمْ بِحُجَجٍ مُسْفِرَةٍ ظاهِرَةٍ وَ کُتُبٍ بارِزَهِ الْعُذرِ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الزّاهِدینَ فِی الدُّنیا تَبْکی قُلُوبُهُمْ وَ إنْ ضَحِکُوا وَ یَشْتَدُّ حُزْنُهُمْ وَ إنْ فَرِحُوا وَ یَکْثُرُ مَقْتُهُمْ أنْفُسَهُمْ وَ إنِ اغْتَبِطُوا بِما رُزِقُوا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خَصَّ رَسُولَهُ بِمَکارِمِ الاخْلاقِ فَامْتَحِنُوا أنْفُسَکُمْ فَانْ کانَتْ فیکُمْ فَاحْمَدوُا اللَّهَ وَ ارْغَبُوا اِلَیْهِ فِی الزِّیادَةِ مِنْها فَذَکَرَها عَشَرَةً الْیَقینَ وَ الْقَناعَةَ وَ الصَّبْرَ وَ الشُّکْرَ و الْحِلْمَ وَ حُسْنَ الخُلْقِ وَ السَّخاءَ وَ الْغیرَةَ وَ الشَّجاعَةَ وَ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خصال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القناعة الاجتزاء بالیسیر من الاعراض المحتاج الیها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رَسُولُ اللَّهِ صَلَّی اللَّهُ عَلَیْهِ وَ آلِهِ وَ سَلَّمَ بِرَاعِی إِبِلٍ فَبَعَثَ یَسْتَسْقِیهِ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فِی ضُرُوعِهَا فَصَبُوحُ الْحَیِّ وَ أَمَّا مَا فِی آنِیَتِنَا فَغَبُوقُهُمْ فَقَالَ رَسُولُ اللَّهِ صَلَّی اللَّهُ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أَکْثِرْ مَالَهُ وَ وَلَدَهُ، ثُمَّ مَرَّ بِرَاعِی غَنَمٍ فَبَعَثَ إِلَیْهِ یَسْتَسْقِیهِ فَحَلَبَ لَهُ مَا فِی ضُرُوعِهَا وَ أَکْفَأَ مَا فِی إِنَائِهِ فِی إِنَاءِ رَسُولِ اللَّهِ صَلَّی اللَّهُ عَلَیْهِ وَ آلِهِ وَ سَلَّمَ وَ بَعَثَ إِلَیْهِ بِشَاةٍ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عِنْدَنَا وَ إِنْ أَحْبَبْتَ أَنْ نَزِیدَکَ زِدْنَاکَ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ارْزُقْهُ الْکَفَافَ فَقَالَ لَهُ بَعْضُ أَصْحَابِهِ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لِلَّذِی رَدَّکَ بِدُعَاءٍ عَامَّتُنَا نُحِبُّهُ وَ دَعَوْتَ لِلَّذِی أَسْعَفَکَ بِحَاجَتِکَ بِدُعَاءٍ کُلُّنَا نَکْرَهُهُ؟ فَقَالَ رَسُولُ اللَّهِ صَلَّی اللَّهُ عَلَیْهِ وَ آلِهِ إِنَّ مَا قَلَّ وَ کَفَی خَیْرٌ مِمَّا کَثُرَ وَ أَلْهَی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ارْزُقْ مُحَمَّداً وَ آلَ مُحَمَّدٍ الْکَفَافَ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ما قَلَّ وَ کَفی خَیْرٌ مِمّا کَثُرَ وَ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الرّزْقِ ما یَکْفی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لِمَنْ أسْلَمَ وَکانَ عَیْشُهُ کَفافاً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با این عبارت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طوبی لمن کان عیشه کفافاً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یَرْحَمُ اللَّهُ خَبّابَ ابْنَ الْأرَتّ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أسْلَمَ راغِباً وَ هاجَرَ طائِعاً، وَ قَنعَ بِالْکَفافِ وَ رَضِیَ عَنِ اللَّهِ وَ عاشَ مُجاهِداً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لِمَنْ ذَکَرَ الْمَعادَ وَ عَمِلَ لِلْحِسابِ وَ قَنعَ بِالْکَفافِ وَ رَضِیَ عَنِ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الْعِزَّةُ وَ لِرَسُولِهِ وَ لِلْمُؤْمِنِینَ وَ لکِنَّ الْمُنافِقِینَ لا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فَوَّضَ الَی الْمُؤمِنِ اُمُورَهُ کُلَّها وَ لَمْ یُفَوِّضْ إلَیْهِ أنْ یُذِلَّ نَفْسَهُ ألَمْ تَرَقَوْلَ اللَّهِ سُبْحانَهُ وَ تَعالی هیهُنا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الْعِزَّةُ وَ لِرسُولِهِ وَ لِلْمُؤمِنینَ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 یَنْبَغی أنْ یَکُونَ عَزیزاً وَلا یَکُون ذَلیلاً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لِلْمُؤمِنِ أنْ یُذِلَّ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الی مکارم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أعَزُّ مِنْ قانعٍ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10592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ألْقَناعَة 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ألْقَناعَةُ عِزٌّ وَ 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ألْقَناعَةُ أبقی 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شیخ بهایی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دیوان مرحوم استاد شهریار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ألْقَناعَةُ کَنْزٌّ لا یَفْنی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مشکوة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ألْقَناعَة مالٌ لایَنْفَدُ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ناصر خسرو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الْغِنی عَنْ کَثْرَةِ الْعَرضِ انَّمَا الْغِنی غِنَی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قَنعَ بِما رَزَقَهُ اللَّهُ فَهُوَ مِنْ أغْنَی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مشکوة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تَمُدَّنَّ عَیْنَیْکَ إِلَی ما مَتَّعْنا بِهِ أَزْواجاً مِنْهُمْ زَهْرَةَ الْحَیاةِ الدُّنْیا لِنَفْتِنَهُمْ فِیهِ وَ رِزْقُ رَبِّکَ خَیْرٌ وَ أَبْقَی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اسْتَوی رَسُولُ اللَّهِ صَلَّی اللَّهُ عَلَیْهِ وَ آلهِ وَ سَلَّم جالِساً ثُمَّ قالَ مَنْ یَتَعَزَّ بِعَزاءِ اللَّهِ تَقطَّعَتْ نَفْسُهُ عَلیَ الدُّنیا حَسَراتٍ وَ مَنْ أتْبَعَ بَصَرَهُ ما فی أیْدِی النّاسِ طالَ هَمُّهُ وَ لَمْ یَشْفَ غَیْظُهُ وَ مَنْ لَمْ یَعْرِفْ اَنَّ للَّهِ عَلَیْهِ نِعْمَةً الاّ فی مَطعَمٍ وَ مَشْربٍ قَصُرَ أجَلُهُ وَ دَنا عَذابُهُ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تَمُدَّنَّ عَیْنَیْکَ إِلَی مَا مَتَّعْنَا بِهِ أَزْوَاجاً مِنْهُمْ وَلَا تَحْزَنْ عَلَیْهِمْ وَاخْفِضْ جَنَاحَکَ لِلْمُؤْمِنِینَ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الْخَیْرَ کُلَّهُ قَدِ اجْتَمَعَ فِی قَطْعِ الطَّمَعِ عَمّا فی أیْدِی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الْمُؤمِنِ قِیامُ الَّیْلِ وَ عِزُّهُ اسْتِغْناؤهُ عَنِ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زن و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عمل صالح و شایسته‌ای انجام دهد اگر مؤمن باشد ما او را به زندگی پاک و طیّب زنده خواهیم کرد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آدَمَ اَلرّزْقُ رِزْقانِ رِزْقُ تَطْلُبُهُ، وَ رِزْقُ یَطْلُبُکَ فَانْ لَمْ تَأتِهِ أتاکَ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یا بُنَیَّ أنَّ الرّزْقُ رِزْقانِ رِزْقٌ تَطلُبُهُ وَ رِزْقٌ یَطْلُبُکَ فَإنْ أَنْتَ لَمْ تَأتِهِ أتاکَ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 أَهْلَ الْقُری آمَنُوا وَ اتَّقَوْا لَفَتَحْنا عَلَیْهِمْ بَرَکاتٍ مِنَ السَّماءِ وَ الْأَرْضِ وَ لکِنْ کَذَّبُوا فَأَخَذْناهُمْ بِما کانُوا یَکْسِبُونَ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جَعَلَ اللَّهُ الاِسْتِغْفارَ سَبَباً لِدُروُرِ الرّزْقِ وَ رَحْمَةِ الْخَلْقِ فَقالَ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اسْتَغفِروا رَبَّکُمْ اِنَّهُ کانَ غَفّاراً یُرْسِلِ السَّماءَ عَلَیْکُمْ مِدْراراً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تُصَعِّرْ خَدَّکَ لِلنَّاسِ وَ لاتَمْشِ فِی الْأَرْضِ مَرَحاً إِنَّ اللَّهَ لا یُحِبُّ کُلَّ مُخْتالٍ فَخُورٍ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مَشْیُهُمُ التَّواضُعُ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التَّوَاضُعَ یَزِیدُ صَاحِبَهُ رِفْعَةً فَتَوَاضَعُوا یَرْفَعْکُمُ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لُقْمانُ لاِبْنِهِ لا عِزَّ اِلاّ لِمَنْ تَذَلَّل للَّهِ وَ لا رِفْعَةَ اِلاّ لِمَنْ تَواضَعَ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مکشوة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الْعَقْلِ فِی ثَلَاثٍ التَّوَاضُعِ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التَّوَاضُعُ فَإِنَّهُ مِنْ أَفْضَلِ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ثَمَرَةُ التَّواضُعِ 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محدّث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لا یُعْطُیهِنَّ اللَّهُ إلاّ مَنْ یُحِبُّهُ، اَلصَّمْتُ وَ هُوَ أوَّلُ الْعِبادَةِ وَ التَّوَکُّلُ عَلَی اللَّهِ وَ التَّواضُعُ، وَ الزُّهْدُ 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احیاء علوم الدین 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شیخ بهایی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الْیُنْ جَانِبِی لَهُمْ تَوَاضُعاً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التَّوَاضُعِ أَنْ تُسَلِّمَ عَلَی مَنْ لَقِیتَ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التَّوَاضُعِ السَّلَامُ عَلَی کُلِّ مَنْ تَمُرُّ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عَبْدِ الْمُطَّلِبِ أَفْشُوا السَّلامَ وَ صِلُوا الْأَرْحَامَ وَ تَهَجَّدُوا وَ النَّاسُ نِیَامٌ، وَ أطْعِمُوا الطَّعامَ وَ أطیبوا تَدْخُلُوا الْجَنَّةِ بِسَلامٍ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أَطْعِمُوا الطَّعَامَ وَ أَفْشُوا السَّلامَ وَ صِلُّوا وَ النَّاسُ نِیَامٌ وَادْخُلُوا الْجَنَّةَ بِسَلامٍ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یَبْدَءُ مَنْ لَقِیَهُ بِالسَّلامِ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لا أدعُهُنَّ حتی المَمات وَ التسلیم علی الصبیانِ لِتکُونَ سُنَّةً 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خصال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 اندکی تفاوت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الْبَادِی بِالسَّلَامِ أَوْلَی بِاللَّهِ وَ بِرَسُولِهِ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لِلسَّلَامِ سَبْعُونَ حَسَنَةً تِسْعٌ وَ سِتُّونَ لِلْمُبْتَدِئِ وَ وَاحِدَةٌ لِلرَّادِّ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یُسَلِّمُ الصَّغِیرُ عَلَی الْکَبِیرِ وَ الْمَارُّ عَلَی الْقَاعِدِ وَ الْقَلِیلُ عَلَی الْکَثِیرِ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یُسَلِّمُ الرَّاکِبُ عَلَی الْمَاشِی وَ الْمَاشِی عَلَی الْقَاعِدِ وَ إِذَا لَقِیَتْ جَمَاعَةٌ جَمَاعَةً سَلَّمَ الْأَقَلُّ عَلَی الْأَکْثَرِ وَ إِذَا لَقِیَ وَاحِدٌ جَمَاعَةً سَلَّمَ الْوَاحِدُ عَلَی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ألسُنَّةُ أنْ یُسَلِّمُ الرّاکِبُ عَلَی الّماشی وَ راکِبُ الْفَرَسِ عَلی راکِبِ الْحِمارِ وَ الصَّغیرُ عَلَی الْکَبیرِ وَ الْاَقَلُّ عَلَی الْأکْثَرِ وَ الْقائِمُ عَلیَ الْقاعِدِ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الاوّل فلوجهین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الراکب اکثر هیبةً فسلامه یفید زوال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التّکبّر به الیق، فاُمر بالابتداء بالتسلیم کسراً لذلک التّکبّر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تَتْرُکَ الْمِرَاءَ وَ إِنْ کُنْتَ مُحِقّاً وَ رَأْسُ الْخَیْرِ التَّوَاضُعُ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الجدال المفاوضة علی سبیل المنازعة و المغالبة واصله من جدلت الحبل ای احکمت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ضَنَّ بِعِرْضِهِ فَلْیَدَعِ 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تُمَارِیَنَّ حَلِیماً وَ لا سَفِیهاً فَإِنَّ الْحَلِیمَ یَغْلِبُکَ وَ السَّفِیهَ یُؤْذِیکَ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وَ الْمِرَاءَ وَ الْخُصُومَةَ، فَإِنَّهُمَا یُمْرِضَانِ الْقُلُوبَ عَلَی الْإِخْوَانِ وَ یَنْبُتُ عَلَیْهِمَا النِّفَاقَ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إِلَی دَاوُدَ یَا دَاوُدُ کَمَا أَنَّ أَقْرَبَ النَّاسِ إلَی اللَّهِ الْمُتَوَاضِعُونَ کَذَلِکَ أَبْعَدُ النَّاسِ مِنَ اللَّهِ الْمُتَکَبِّرُونَ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تفاوت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النّاسِ مِنَ اللَّهِ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رَأیْتُمُ المُتَواضِعینَ مِنْ اُمَّتی فَتَواضَعُوا لَهُم وَ إذا رَأَیْتُمُ الْمُتَکَبِّرینَ فَتَکَبَّرُوا عَلیْهِمُ فَإنَّ ذلِکَ لَهُمْ مَذَلَّةٌ وَ 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احیاء علوم الدین 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تَواضُعَ الْأغْنِیاء لِلْفُقَراءِ طَلَباً لِما عِنْداللَّهِ وَ أحْسَنُ مِنْهُ تیهُ الْفُقَراءِ عَلیَ الْأغْنِیاءِ اِتّکالاً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أتی غَنِیّاً فَتَواضَعَ لَهُ لِغِناهُ ذَهَبَ ثُلْثادیِنِهِ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مقصود از کفّار در این جا کسانی هستند که در مقام عناد و لجاج و محاربه با اسلام و مسلمین باشند و علیه اسلام تبلیغ و کارشکنی کنند؛ امّا کسانی که با مسلمین رفتار مسالمت‌آمیز دارند اظهار محبت و نیکی نسبت به آن‌ها مانعی ندارد، چنان که خداوند می‌فرماید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 این مورد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image" Target="media/image12.jpeg"/><Relationship Id="rId38" Type="http://schemas.openxmlformats.org/officeDocument/2006/relationships/image" Target="media/image12.jpeg"/><Relationship Id="rId39" Type="http://schemas.openxmlformats.org/officeDocument/2006/relationships/footer" Target="footer14.xml"/><Relationship Id="rId40" Type="http://schemas.openxmlformats.org/officeDocument/2006/relationships/image" Target="media/image13.jpeg"/><Relationship Id="rId41" Type="http://schemas.openxmlformats.org/officeDocument/2006/relationships/image" Target="media/image13.jpeg"/><Relationship Id="rId42" Type="http://schemas.openxmlformats.org/officeDocument/2006/relationships/footer" Target="footer15.xml"/><Relationship Id="rId43" Type="http://schemas.openxmlformats.org/officeDocument/2006/relationships/image" Target="media/image14.jpeg"/><Relationship Id="rId44" Type="http://schemas.openxmlformats.org/officeDocument/2006/relationships/image" Target="media/image14.jpeg"/><Relationship Id="rId45" Type="http://schemas.openxmlformats.org/officeDocument/2006/relationships/footer" Target="footer16.xml"/><Relationship Id="rId46" Type="http://schemas.openxmlformats.org/officeDocument/2006/relationships/image" Target="media/image15.jpeg"/><Relationship Id="rId47" Type="http://schemas.openxmlformats.org/officeDocument/2006/relationships/image" Target="media/image15.jpeg"/><Relationship Id="rId48" Type="http://schemas.openxmlformats.org/officeDocument/2006/relationships/footer" Target="footer17.xml"/><Relationship Id="rId49" Type="http://schemas.openxmlformats.org/officeDocument/2006/relationships/footer" Target="footer18.xml"/><Relationship Id="rId50" Type="http://schemas.openxmlformats.org/officeDocument/2006/relationships/footer" Target="footer19.xml"/><Relationship Id="rId51" Type="http://schemas.openxmlformats.org/officeDocument/2006/relationships/footer" Target="footer20.xml"/><Relationship Id="rId52" Type="http://schemas.openxmlformats.org/officeDocument/2006/relationships/footer" Target="footer21.xml"/><Relationship Id="rId53" Type="http://schemas.openxmlformats.org/officeDocument/2006/relationships/footer" Target="footer22.xml"/><Relationship Id="rId54" Type="http://schemas.openxmlformats.org/officeDocument/2006/relationships/footer" Target="footer23.xml"/><Relationship Id="rId55" Type="http://schemas.openxmlformats.org/officeDocument/2006/relationships/footer" Target="footer24.xml"/><Relationship Id="rId56" Type="http://schemas.openxmlformats.org/officeDocument/2006/relationships/footer" Target="footer25.xml"/><Relationship Id="rId57" Type="http://schemas.openxmlformats.org/officeDocument/2006/relationships/footer" Target="footer26.xml"/><Relationship Id="rId58" Type="http://schemas.openxmlformats.org/officeDocument/2006/relationships/footer" Target="footer27.xml"/><Relationship Id="rId59" Type="http://schemas.openxmlformats.org/officeDocument/2006/relationships/footer" Target="footer28.xml"/><Relationship Id="rId60" Type="http://schemas.openxmlformats.org/officeDocument/2006/relationships/footer" Target="footer29.xml"/><Relationship Id="rId61" Type="http://schemas.openxmlformats.org/officeDocument/2006/relationships/footer" Target="footer30.xml"/><Relationship Id="rId62" Type="http://schemas.openxmlformats.org/officeDocument/2006/relationships/footer" Target="footer31.xml"/><Relationship Id="rId63" Type="http://schemas.openxmlformats.org/officeDocument/2006/relationships/footer" Target="footer32.xml"/><Relationship Id="rId64" Type="http://schemas.openxmlformats.org/officeDocument/2006/relationships/footer" Target="footer33.xml"/><Relationship Id="rId65" Type="http://schemas.openxmlformats.org/officeDocument/2006/relationships/footer" Target="footer34.xml"/><Relationship Id="rId66" Type="http://schemas.openxmlformats.org/officeDocument/2006/relationships/footer" Target="footer35.xml"/><Relationship Id="rId67" Type="http://schemas.openxmlformats.org/officeDocument/2006/relationships/footer" Target="footer36.xml"/><Relationship Id="rId68" Type="http://schemas.openxmlformats.org/officeDocument/2006/relationships/footer" Target="footer37.xml"/><Relationship Id="rId69" Type="http://schemas.openxmlformats.org/officeDocument/2006/relationships/footer" Target="footer38.xml"/><Relationship Id="rId70" Type="http://schemas.openxmlformats.org/officeDocument/2006/relationships/footer" Target="footer39.xml"/><Relationship Id="rId71" Type="http://schemas.openxmlformats.org/officeDocument/2006/relationships/footer" Target="footer40.xml"/><Relationship Id="rId72" Type="http://schemas.openxmlformats.org/officeDocument/2006/relationships/footer" Target="footer41.xml"/><Relationship Id="rId73" Type="http://schemas.openxmlformats.org/officeDocument/2006/relationships/footer" Target="footer42.xml"/><Relationship Id="rId74" Type="http://schemas.openxmlformats.org/officeDocument/2006/relationships/footer" Target="footer43.xml"/><Relationship Id="rId75" Type="http://schemas.openxmlformats.org/officeDocument/2006/relationships/footer" Target="footer44.xml"/><Relationship Id="rId76" Type="http://schemas.openxmlformats.org/officeDocument/2006/relationships/footer" Target="footer45.xml"/><Relationship Id="rId77" Type="http://schemas.openxmlformats.org/officeDocument/2006/relationships/footer" Target="footer46.xml"/><Relationship Id="rId78" Type="http://schemas.openxmlformats.org/officeDocument/2006/relationships/footer" Target="footer47.xml"/><Relationship Id="rId79" Type="http://schemas.openxmlformats.org/officeDocument/2006/relationships/footer" Target="footer48.xml"/><Relationship Id="rId80" Type="http://schemas.openxmlformats.org/officeDocument/2006/relationships/footer" Target="footer49.xml"/><Relationship Id="rId81" Type="http://schemas.openxmlformats.org/officeDocument/2006/relationships/footer" Target="footer50.xml"/><Relationship Id="rId82" Type="http://schemas.openxmlformats.org/officeDocument/2006/relationships/footer" Target="footer51.xml"/><Relationship Id="rId83" Type="http://schemas.openxmlformats.org/officeDocument/2006/relationships/footer" Target="footer52.xml"/><Relationship Id="rId84" Type="http://schemas.openxmlformats.org/officeDocument/2006/relationships/footer" Target="footer53.xml"/><Relationship Id="rId85" Type="http://schemas.openxmlformats.org/officeDocument/2006/relationships/footer" Target="footer54.xml"/><Relationship Id="rId86" Type="http://schemas.openxmlformats.org/officeDocument/2006/relationships/footer" Target="footer55.xml"/><Relationship Id="rId87" Type="http://schemas.openxmlformats.org/officeDocument/2006/relationships/footer" Target="footer56.xml"/><Relationship Id="rId88" Type="http://schemas.openxmlformats.org/officeDocument/2006/relationships/footer" Target="footer57.xml"/><Relationship Id="rId89" Type="http://schemas.openxmlformats.org/officeDocument/2006/relationships/footer" Target="footer58.xml"/><Relationship Id="rId90" Type="http://schemas.openxmlformats.org/officeDocument/2006/relationships/footer" Target="footer59.xml"/><Relationship Id="rId91" Type="http://schemas.openxmlformats.org/officeDocument/2006/relationships/footer" Target="footer60.xml"/><Relationship Id="rId92" Type="http://schemas.openxmlformats.org/officeDocument/2006/relationships/footer" Target="footer61.xml"/><Relationship Id="rId93" Type="http://schemas.openxmlformats.org/officeDocument/2006/relationships/footer" Target="footer62.xml"/><Relationship Id="rId94" Type="http://schemas.openxmlformats.org/officeDocument/2006/relationships/footer" Target="footer63.xml"/><Relationship Id="rId95" Type="http://schemas.openxmlformats.org/officeDocument/2006/relationships/footer" Target="footer64.xml"/><Relationship Id="rId96" Type="http://schemas.openxmlformats.org/officeDocument/2006/relationships/footer" Target="footer65.xml"/><Relationship Id="rId97" Type="http://schemas.openxmlformats.org/officeDocument/2006/relationships/footer" Target="footer66.xml"/><Relationship Id="rId98" Type="http://schemas.openxmlformats.org/officeDocument/2006/relationships/footer" Target="footer67.xml"/><Relationship Id="rId99" Type="http://schemas.openxmlformats.org/officeDocument/2006/relationships/footer" Target="footer68.xml"/><Relationship Id="rId100" Type="http://schemas.openxmlformats.org/officeDocument/2006/relationships/footer" Target="footer69.xml"/><Relationship Id="rId101" Type="http://schemas.openxmlformats.org/officeDocument/2006/relationships/footer" Target="footer70.xml"/><Relationship Id="rId102" Type="http://schemas.openxmlformats.org/officeDocument/2006/relationships/footer" Target="footer71.xml"/><Relationship Id="rId103" Type="http://schemas.openxmlformats.org/officeDocument/2006/relationships/footer" Target="footer72.xml"/><Relationship Id="rId104" Type="http://schemas.openxmlformats.org/officeDocument/2006/relationships/footer" Target="footer73.xml"/><Relationship Id="rId105" Type="http://schemas.openxmlformats.org/officeDocument/2006/relationships/footer" Target="footer74.xml"/><Relationship Id="rId106" Type="http://schemas.openxmlformats.org/officeDocument/2006/relationships/footer" Target="footer75.xml"/><Relationship Id="rId107" Type="http://schemas.openxmlformats.org/officeDocument/2006/relationships/footer" Target="footer76.xml"/><Relationship Id="rId108" Type="http://schemas.openxmlformats.org/officeDocument/2006/relationships/footer" Target="footer77.xml"/><Relationship Id="rId109" Type="http://schemas.openxmlformats.org/officeDocument/2006/relationships/footer" Target="footer78.xml"/><Relationship Id="rId110" Type="http://schemas.openxmlformats.org/officeDocument/2006/relationships/footer" Target="footer79.xml"/><Relationship Id="rId111" Type="http://schemas.openxmlformats.org/officeDocument/2006/relationships/footer" Target="footer80.xml"/><Relationship Id="rId112" Type="http://schemas.openxmlformats.org/officeDocument/2006/relationships/footer" Target="footer81.xml"/><Relationship Id="rId113" Type="http://schemas.openxmlformats.org/officeDocument/2006/relationships/footer" Target="footer82.xml"/><Relationship Id="rId114" Type="http://schemas.openxmlformats.org/officeDocument/2006/relationships/footer" Target="footer83.xml"/><Relationship Id="rId115" Type="http://schemas.openxmlformats.org/officeDocument/2006/relationships/footer" Target="footer84.xml"/><Relationship Id="rId116" Type="http://schemas.openxmlformats.org/officeDocument/2006/relationships/footer" Target="footer85.xml"/><Relationship Id="rId117" Type="http://schemas.openxmlformats.org/officeDocument/2006/relationships/footer" Target="footer86.xml"/><Relationship Id="rId118" Type="http://schemas.openxmlformats.org/officeDocument/2006/relationships/footer" Target="footer87.xml"/><Relationship Id="rId119" Type="http://schemas.openxmlformats.org/officeDocument/2006/relationships/footer" Target="footer88.xml"/><Relationship Id="rId120" Type="http://schemas.openxmlformats.org/officeDocument/2006/relationships/footer" Target="footer89.xml"/><Relationship Id="rId121" Type="http://schemas.openxmlformats.org/officeDocument/2006/relationships/footer" Target="footer90.xml"/><Relationship Id="rId122" Type="http://schemas.openxmlformats.org/officeDocument/2006/relationships/footer" Target="footer91.xml"/><Relationship Id="rId123" Type="http://schemas.openxmlformats.org/officeDocument/2006/relationships/footer" Target="footer92.xml"/><Relationship Id="rId124" Type="http://schemas.openxmlformats.org/officeDocument/2006/relationships/footer" Target="footer93.xml"/><Relationship Id="rId125" Type="http://schemas.openxmlformats.org/officeDocument/2006/relationships/footer" Target="footer94.xml"/><Relationship Id="rId126" Type="http://schemas.openxmlformats.org/officeDocument/2006/relationships/footer" Target="footer95.xml"/><Relationship Id="rId127" Type="http://schemas.openxmlformats.org/officeDocument/2006/relationships/footer" Target="footer96.xml"/><Relationship Id="rId128" Type="http://schemas.openxmlformats.org/officeDocument/2006/relationships/footer" Target="footer97.xml"/><Relationship Id="rId129" Type="http://schemas.openxmlformats.org/officeDocument/2006/relationships/footer" Target="footer98.xml"/><Relationship Id="rId130" Type="http://schemas.openxmlformats.org/officeDocument/2006/relationships/footer" Target="footer99.xml"/><Relationship Id="rId131" Type="http://schemas.openxmlformats.org/officeDocument/2006/relationships/footer" Target="footer100.xml"/><Relationship Id="rId132" Type="http://schemas.openxmlformats.org/officeDocument/2006/relationships/footer" Target="footer101.xml"/><Relationship Id="rId133" Type="http://schemas.openxmlformats.org/officeDocument/2006/relationships/footer" Target="footer102.xml"/><Relationship Id="rId134" Type="http://schemas.openxmlformats.org/officeDocument/2006/relationships/footer" Target="footer103.xml"/><Relationship Id="rId135" Type="http://schemas.openxmlformats.org/officeDocument/2006/relationships/footer" Target="footer104.xml"/><Relationship Id="rId136" Type="http://schemas.openxmlformats.org/officeDocument/2006/relationships/footer" Target="footer105.xml"/><Relationship Id="rId137" Type="http://schemas.openxmlformats.org/officeDocument/2006/relationships/footer" Target="footer106.xml"/><Relationship Id="rId138" Type="http://schemas.openxmlformats.org/officeDocument/2006/relationships/footer" Target="footer107.xml"/><Relationship Id="rId139" Type="http://schemas.openxmlformats.org/officeDocument/2006/relationships/footer" Target="footer108.xml"/><Relationship Id="rId140" Type="http://schemas.openxmlformats.org/officeDocument/2006/relationships/footer" Target="footer109.xml"/><Relationship Id="rId141" Type="http://schemas.openxmlformats.org/officeDocument/2006/relationships/footer" Target="footer110.xml"/><Relationship Id="rId142" Type="http://schemas.openxmlformats.org/officeDocument/2006/relationships/footer" Target="footer111.xml"/><Relationship Id="rId143" Type="http://schemas.openxmlformats.org/officeDocument/2006/relationships/footer" Target="footer112.xml"/><Relationship Id="rId144" Type="http://schemas.openxmlformats.org/officeDocument/2006/relationships/footer" Target="footer113.xml"/><Relationship Id="rId145" Type="http://schemas.openxmlformats.org/officeDocument/2006/relationships/footer" Target="footer114.xml"/><Relationship Id="rId146" Type="http://schemas.openxmlformats.org/officeDocument/2006/relationships/footer" Target="footer115.xml"/><Relationship Id="rId147" Type="http://schemas.openxmlformats.org/officeDocument/2006/relationships/footer" Target="footer116.xml"/><Relationship Id="rId148" Type="http://schemas.openxmlformats.org/officeDocument/2006/relationships/footer" Target="footer117.xml"/><Relationship Id="rId149" Type="http://schemas.openxmlformats.org/officeDocument/2006/relationships/footer" Target="footer118.xml"/><Relationship Id="rId150" Type="http://schemas.openxmlformats.org/officeDocument/2006/relationships/footer" Target="footer119.xml"/><Relationship Id="rId151" Type="http://schemas.openxmlformats.org/officeDocument/2006/relationships/footer" Target="footer120.xml"/><Relationship Id="rId152" Type="http://schemas.openxmlformats.org/officeDocument/2006/relationships/footer" Target="footer121.xml"/><Relationship Id="rId153" Type="http://schemas.openxmlformats.org/officeDocument/2006/relationships/footer" Target="footer122.xml"/><Relationship Id="rId154" Type="http://schemas.openxmlformats.org/officeDocument/2006/relationships/footer" Target="footer123.xml"/><Relationship Id="rId155" Type="http://schemas.openxmlformats.org/officeDocument/2006/relationships/footer" Target="footer124.xml"/><Relationship Id="rId156" Type="http://schemas.openxmlformats.org/officeDocument/2006/relationships/footer" Target="footer125.xml"/><Relationship Id="rId157" Type="http://schemas.openxmlformats.org/officeDocument/2006/relationships/footer" Target="footer126.xml"/><Relationship Id="rId158" Type="http://schemas.openxmlformats.org/officeDocument/2006/relationships/footer" Target="footer127.xml"/><Relationship Id="rId159" Type="http://schemas.openxmlformats.org/officeDocument/2006/relationships/footer" Target="footer128.xml"/><Relationship Id="rId160" Type="http://schemas.openxmlformats.org/officeDocument/2006/relationships/footer" Target="footer129.xml"/><Relationship Id="rId161" Type="http://schemas.openxmlformats.org/officeDocument/2006/relationships/footer" Target="footer130.xml"/><Relationship Id="rId162" Type="http://schemas.openxmlformats.org/officeDocument/2006/relationships/footer" Target="footer131.xml"/><Relationship Id="rId163" Type="http://schemas.openxmlformats.org/officeDocument/2006/relationships/footer" Target="footer132.xml"/><Relationship Id="rId164" Type="http://schemas.openxmlformats.org/officeDocument/2006/relationships/footer" Target="footer133.xml"/><Relationship Id="rId165" Type="http://schemas.openxmlformats.org/officeDocument/2006/relationships/footer" Target="footer134.xml"/><Relationship Id="rId166" Type="http://schemas.openxmlformats.org/officeDocument/2006/relationships/footer" Target="footer135.xml"/><Relationship Id="rId167" Type="http://schemas.openxmlformats.org/officeDocument/2006/relationships/footer" Target="footer136.xml"/><Relationship Id="rId168" Type="http://schemas.openxmlformats.org/officeDocument/2006/relationships/footer" Target="footer137.xml"/><Relationship Id="rId169" Type="http://schemas.openxmlformats.org/officeDocument/2006/relationships/footer" Target="footer138.xml"/><Relationship Id="rId170" Type="http://schemas.openxmlformats.org/officeDocument/2006/relationships/footer" Target="footer139.xml"/><Relationship Id="rId171" Type="http://schemas.openxmlformats.org/officeDocument/2006/relationships/footer" Target="footer140.xml"/><Relationship Id="rId172" Type="http://schemas.openxmlformats.org/officeDocument/2006/relationships/footer" Target="footer141.xml"/><Relationship Id="rId173" Type="http://schemas.openxmlformats.org/officeDocument/2006/relationships/footer" Target="footer142.xml"/><Relationship Id="rId174" Type="http://schemas.openxmlformats.org/officeDocument/2006/relationships/footer" Target="footer143.xml"/><Relationship Id="rId175" Type="http://schemas.openxmlformats.org/officeDocument/2006/relationships/footer" Target="footer144.xml"/><Relationship Id="rId176" Type="http://schemas.openxmlformats.org/officeDocument/2006/relationships/footer" Target="footer145.xml"/><Relationship Id="rId177" Type="http://schemas.openxmlformats.org/officeDocument/2006/relationships/footer" Target="footer146.xml"/><Relationship Id="rId178" Type="http://schemas.openxmlformats.org/officeDocument/2006/relationships/footer" Target="footer147.xml"/><Relationship Id="rId179" Type="http://schemas.openxmlformats.org/officeDocument/2006/relationships/footer" Target="footer148.xml"/><Relationship Id="rId180" Type="http://schemas.openxmlformats.org/officeDocument/2006/relationships/footer" Target="footer149.xml"/><Relationship Id="rId181" Type="http://schemas.openxmlformats.org/officeDocument/2006/relationships/footer" Target="footer150.xml"/><Relationship Id="rId182" Type="http://schemas.openxmlformats.org/officeDocument/2006/relationships/footer" Target="footer151.xml"/><Relationship Id="rId183" Type="http://schemas.openxmlformats.org/officeDocument/2006/relationships/footer" Target="footer152.xml"/><Relationship Id="rId184" Type="http://schemas.openxmlformats.org/officeDocument/2006/relationships/footer" Target="footer153.xml"/><Relationship Id="rId185" Type="http://schemas.openxmlformats.org/officeDocument/2006/relationships/footer" Target="footer154.xml"/><Relationship Id="rId186" Type="http://schemas.openxmlformats.org/officeDocument/2006/relationships/footer" Target="footer155.xml"/><Relationship Id="rId187" Type="http://schemas.openxmlformats.org/officeDocument/2006/relationships/footer" Target="footer156.xml"/><Relationship Id="rId188" Type="http://schemas.openxmlformats.org/officeDocument/2006/relationships/footer" Target="footer157.xml"/><Relationship Id="rId189" Type="http://schemas.openxmlformats.org/officeDocument/2006/relationships/footer" Target="footer158.xml"/><Relationship Id="rId190" Type="http://schemas.openxmlformats.org/officeDocument/2006/relationships/footer" Target="footer159.xml"/><Relationship Id="rId191" Type="http://schemas.openxmlformats.org/officeDocument/2006/relationships/footer" Target="footer160.xml"/><Relationship Id="rId192" Type="http://schemas.openxmlformats.org/officeDocument/2006/relationships/footer" Target="footer161.xml"/><Relationship Id="rId193" Type="http://schemas.openxmlformats.org/officeDocument/2006/relationships/footer" Target="footer162.xml"/><Relationship Id="rId194" Type="http://schemas.openxmlformats.org/officeDocument/2006/relationships/footer" Target="footer163.xml"/><Relationship Id="rId195" Type="http://schemas.openxmlformats.org/officeDocument/2006/relationships/footer" Target="footer164.xml"/><Relationship Id="rId196" Type="http://schemas.openxmlformats.org/officeDocument/2006/relationships/footer" Target="footer165.xml"/><Relationship Id="rId197" Type="http://schemas.openxmlformats.org/officeDocument/2006/relationships/footer" Target="footer166.xml"/><Relationship Id="rId198" Type="http://schemas.openxmlformats.org/officeDocument/2006/relationships/footer" Target="footer167.xml"/><Relationship Id="rId199" Type="http://schemas.openxmlformats.org/officeDocument/2006/relationships/footer" Target="footer168.xml"/><Relationship Id="rId200" Type="http://schemas.openxmlformats.org/officeDocument/2006/relationships/footer" Target="footer169.xml"/><Relationship Id="rId201" Type="http://schemas.openxmlformats.org/officeDocument/2006/relationships/footer" Target="footer170.xml"/><Relationship Id="rId202" Type="http://schemas.openxmlformats.org/officeDocument/2006/relationships/footer" Target="footer171.xml"/><Relationship Id="rId203" Type="http://schemas.openxmlformats.org/officeDocument/2006/relationships/footer" Target="footer172.xml"/><Relationship Id="rId204" Type="http://schemas.openxmlformats.org/officeDocument/2006/relationships/footer" Target="footer173.xml"/><Relationship Id="rId205" Type="http://schemas.openxmlformats.org/officeDocument/2006/relationships/footer" Target="footer174.xml"/><Relationship Id="rId206" Type="http://schemas.openxmlformats.org/officeDocument/2006/relationships/footer" Target="footer175.xml"/><Relationship Id="rId207" Type="http://schemas.openxmlformats.org/officeDocument/2006/relationships/footer" Target="footer176.xml"/><Relationship Id="rId208" Type="http://schemas.openxmlformats.org/officeDocument/2006/relationships/footer" Target="footer177.xml"/><Relationship Id="rId209" Type="http://schemas.openxmlformats.org/officeDocument/2006/relationships/footer" Target="footer178.xml"/><Relationship Id="rId210" Type="http://schemas.openxmlformats.org/officeDocument/2006/relationships/footer" Target="footer179.xml"/><Relationship Id="rId211" Type="http://schemas.openxmlformats.org/officeDocument/2006/relationships/footer" Target="footer180.xml"/><Relationship Id="rId212" Type="http://schemas.openxmlformats.org/officeDocument/2006/relationships/footer" Target="footer181.xml"/><Relationship Id="rId213" Type="http://schemas.openxmlformats.org/officeDocument/2006/relationships/footer" Target="footer182.xml"/><Relationship Id="rId214" Type="http://schemas.openxmlformats.org/officeDocument/2006/relationships/footer" Target="footer183.xml"/><Relationship Id="rId215" Type="http://schemas.openxmlformats.org/officeDocument/2006/relationships/footer" Target="footer184.xml"/><Relationship Id="rId216" Type="http://schemas.openxmlformats.org/officeDocument/2006/relationships/footer" Target="footer185.xml"/><Relationship Id="rId217" Type="http://schemas.openxmlformats.org/officeDocument/2006/relationships/footer" Target="footer186.xml"/><Relationship Id="rId218" Type="http://schemas.openxmlformats.org/officeDocument/2006/relationships/footer" Target="footer187.xml"/><Relationship Id="rId219" Type="http://schemas.openxmlformats.org/officeDocument/2006/relationships/footer" Target="footer188.xml"/><Relationship Id="rId220" Type="http://schemas.openxmlformats.org/officeDocument/2006/relationships/footer" Target="footer189.xml"/><Relationship Id="rId221" Type="http://schemas.openxmlformats.org/officeDocument/2006/relationships/footer" Target="footer190.xml"/><Relationship Id="rId222" Type="http://schemas.openxmlformats.org/officeDocument/2006/relationships/footer" Target="footer191.xml"/><Relationship Id="rId223" Type="http://schemas.openxmlformats.org/officeDocument/2006/relationships/footer" Target="footer192.xml"/><Relationship Id="rId224" Type="http://schemas.openxmlformats.org/officeDocument/2006/relationships/footer" Target="footer193.xml"/><Relationship Id="rId225" Type="http://schemas.openxmlformats.org/officeDocument/2006/relationships/footer" Target="footer194.xml"/><Relationship Id="rId226" Type="http://schemas.openxmlformats.org/officeDocument/2006/relationships/footer" Target="footer195.xml"/><Relationship Id="rId227" Type="http://schemas.openxmlformats.org/officeDocument/2006/relationships/footer" Target="footer196.xml"/><Relationship Id="rId228" Type="http://schemas.openxmlformats.org/officeDocument/2006/relationships/footer" Target="footer197.xml"/><Relationship Id="rId229" Type="http://schemas.openxmlformats.org/officeDocument/2006/relationships/footer" Target="footer198.xml"/><Relationship Id="rId230" Type="http://schemas.openxmlformats.org/officeDocument/2006/relationships/footer" Target="footer199.xml"/><Relationship Id="rId231" Type="http://schemas.openxmlformats.org/officeDocument/2006/relationships/footer" Target="footer200.xml"/><Relationship Id="rId232" Type="http://schemas.openxmlformats.org/officeDocument/2006/relationships/footer" Target="footer201.xml"/><Relationship Id="rId233" Type="http://schemas.openxmlformats.org/officeDocument/2006/relationships/footer" Target="footer202.xml"/><Relationship Id="rId234" Type="http://schemas.openxmlformats.org/officeDocument/2006/relationships/footer" Target="footer203.xml"/><Relationship Id="rId235" Type="http://schemas.openxmlformats.org/officeDocument/2006/relationships/footer" Target="footer204.xml"/><Relationship Id="rId236" Type="http://schemas.openxmlformats.org/officeDocument/2006/relationships/footer" Target="footer205.xml"/><Relationship Id="rId237" Type="http://schemas.openxmlformats.org/officeDocument/2006/relationships/footer" Target="footer206.xml"/><Relationship Id="rId238" Type="http://schemas.openxmlformats.org/officeDocument/2006/relationships/footer" Target="footer207.xml"/><Relationship Id="rId239" Type="http://schemas.openxmlformats.org/officeDocument/2006/relationships/footer" Target="footer208.xml"/><Relationship Id="rId240" Type="http://schemas.openxmlformats.org/officeDocument/2006/relationships/footer" Target="footer209.xml"/><Relationship Id="rId241" Type="http://schemas.openxmlformats.org/officeDocument/2006/relationships/footer" Target="footer210.xml"/><Relationship Id="rId242" Type="http://schemas.openxmlformats.org/officeDocument/2006/relationships/footer" Target="footer211.xml"/><Relationship Id="rId243" Type="http://schemas.openxmlformats.org/officeDocument/2006/relationships/footer" Target="footer212.xml"/><Relationship Id="rId244" Type="http://schemas.openxmlformats.org/officeDocument/2006/relationships/footer" Target="footer213.xml"/><Relationship Id="rId245" Type="http://schemas.openxmlformats.org/officeDocument/2006/relationships/footer" Target="footer214.xml"/><Relationship Id="rId246" Type="http://schemas.openxmlformats.org/officeDocument/2006/relationships/footer" Target="footer215.xml"/><Relationship Id="rId247" Type="http://schemas.openxmlformats.org/officeDocument/2006/relationships/footer" Target="footer216.xml"/><Relationship Id="rId248" Type="http://schemas.openxmlformats.org/officeDocument/2006/relationships/footer" Target="footer217.xml"/><Relationship Id="rId249" Type="http://schemas.openxmlformats.org/officeDocument/2006/relationships/footer" Target="footer218.xml"/><Relationship Id="rId250" Type="http://schemas.openxmlformats.org/officeDocument/2006/relationships/footer" Target="footer219.xml"/><Relationship Id="rId251" Type="http://schemas.openxmlformats.org/officeDocument/2006/relationships/footer" Target="footer220.xml"/><Relationship Id="rId252" Type="http://schemas.openxmlformats.org/officeDocument/2006/relationships/footer" Target="footer221.xml"/><Relationship Id="rId253" Type="http://schemas.openxmlformats.org/officeDocument/2006/relationships/footer" Target="footer222.xml"/><Relationship Id="rId254" Type="http://schemas.openxmlformats.org/officeDocument/2006/relationships/footer" Target="footer223.xml"/><Relationship Id="rId255" Type="http://schemas.openxmlformats.org/officeDocument/2006/relationships/footer" Target="footer224.xml"/><Relationship Id="rId256" Type="http://schemas.openxmlformats.org/officeDocument/2006/relationships/footer" Target="footer225.xml"/><Relationship Id="rId257" Type="http://schemas.openxmlformats.org/officeDocument/2006/relationships/footer" Target="footer226.xml"/><Relationship Id="rId258" Type="http://schemas.openxmlformats.org/officeDocument/2006/relationships/footer" Target="footer227.xml"/><Relationship Id="rId259" Type="http://schemas.openxmlformats.org/officeDocument/2006/relationships/footer" Target="footer228.xml"/><Relationship Id="rId260" Type="http://schemas.openxmlformats.org/officeDocument/2006/relationships/footer" Target="footer229.xml"/><Relationship Id="rId261" Type="http://schemas.openxmlformats.org/officeDocument/2006/relationships/footer" Target="footer230.xml"/><Relationship Id="rId262" Type="http://schemas.openxmlformats.org/officeDocument/2006/relationships/footer" Target="footer231.xml"/><Relationship Id="rId263" Type="http://schemas.openxmlformats.org/officeDocument/2006/relationships/footer" Target="footer232.xml"/><Relationship Id="rId264" Type="http://schemas.openxmlformats.org/officeDocument/2006/relationships/footer" Target="footer233.xml"/><Relationship Id="rId265" Type="http://schemas.openxmlformats.org/officeDocument/2006/relationships/footer" Target="footer234.xml"/><Relationship Id="rId266" Type="http://schemas.openxmlformats.org/officeDocument/2006/relationships/footer" Target="footer235.xml"/><Relationship Id="rId267" Type="http://schemas.openxmlformats.org/officeDocument/2006/relationships/footer" Target="footer236.xml"/><Relationship Id="rId268" Type="http://schemas.openxmlformats.org/officeDocument/2006/relationships/footer" Target="footer237.xml"/><Relationship Id="rId269" Type="http://schemas.openxmlformats.org/officeDocument/2006/relationships/footer" Target="footer238.xml"/><Relationship Id="rId270" Type="http://schemas.openxmlformats.org/officeDocument/2006/relationships/footer" Target="footer239.xml"/><Relationship Id="rId271" Type="http://schemas.openxmlformats.org/officeDocument/2006/relationships/footer" Target="footer240.xml"/><Relationship Id="rId272" Type="http://schemas.openxmlformats.org/officeDocument/2006/relationships/footer" Target="footer241.xml"/><Relationship Id="rId273" Type="http://schemas.openxmlformats.org/officeDocument/2006/relationships/footer" Target="footer242.xml"/><Relationship Id="rId274" Type="http://schemas.openxmlformats.org/officeDocument/2006/relationships/footer" Target="footer243.xml"/><Relationship Id="rId275" Type="http://schemas.openxmlformats.org/officeDocument/2006/relationships/footer" Target="footer244.xml"/><Relationship Id="rId276" Type="http://schemas.openxmlformats.org/officeDocument/2006/relationships/footer" Target="footer245.xml"/><Relationship Id="rId277" Type="http://schemas.openxmlformats.org/officeDocument/2006/relationships/footer" Target="footer246.xml"/><Relationship Id="rId278" Type="http://schemas.openxmlformats.org/officeDocument/2006/relationships/footer" Target="footer247.xml"/><Relationship Id="rId279" Type="http://schemas.openxmlformats.org/officeDocument/2006/relationships/footer" Target="footer248.xml"/><Relationship Id="rId280" Type="http://schemas.openxmlformats.org/officeDocument/2006/relationships/footer" Target="footer249.xml"/><Relationship Id="rId281" Type="http://schemas.openxmlformats.org/officeDocument/2006/relationships/footer" Target="footer250.xml"/><Relationship Id="rId282" Type="http://schemas.openxmlformats.org/officeDocument/2006/relationships/footer" Target="footer251.xml"/><Relationship Id="rId283" Type="http://schemas.openxmlformats.org/officeDocument/2006/relationships/footer" Target="footer252.xml"/><Relationship Id="rId284" Type="http://schemas.openxmlformats.org/officeDocument/2006/relationships/footer" Target="footer253.xml"/><Relationship Id="rId285" Type="http://schemas.openxmlformats.org/officeDocument/2006/relationships/footer" Target="footer254.xml"/><Relationship Id="rId286" Type="http://schemas.openxmlformats.org/officeDocument/2006/relationships/footer" Target="footer255.xml"/><Relationship Id="rId287" Type="http://schemas.openxmlformats.org/officeDocument/2006/relationships/image" Target="media/image2.jpeg"/><Relationship Id="rId288" Type="http://schemas.openxmlformats.org/officeDocument/2006/relationships/image" Target="media/image2.jpeg"/><Relationship Id="rId289" Type="http://schemas.openxmlformats.org/officeDocument/2006/relationships/footer" Target="footer256.xml"/><Relationship Id="rId290" Type="http://schemas.openxmlformats.org/officeDocument/2006/relationships/footnotes" Target="footnotes.xml"/><Relationship Id="rId291" Type="http://schemas.openxmlformats.org/officeDocument/2006/relationships/numbering" Target="numbering.xml"/><Relationship Id="rId292" Type="http://schemas.openxmlformats.org/officeDocument/2006/relationships/fontTable" Target="fontTable.xml"/><Relationship Id="rId293" Type="http://schemas.openxmlformats.org/officeDocument/2006/relationships/settings" Target="settings.xml"/><Relationship Id="rId2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265</Pages>
  <Words>43907</Words>
  <Characters>167847</Characters>
  <CharactersWithSpaces>209791</CharactersWithSpaces>
  <Paragraphs>2146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2026-08-16T03:50:01Z</dcterms:created>
  <dc:creator>ghaemiyeh.com</dc:creator>
  <dc:description/>
  <dc:language>en-US</dc:language>
  <cp:lastModifiedBy/>
  <dcterms:modified xsi:type="dcterms:W3CDTF">2026-08-16T07:20:09Z</dcterms:modified>
  <cp:revision>1</cp:revision>
  <dc:subject/>
  <dc:title>اخلاق عملی</dc:title>
</cp:coreProperties>
</file>

<file path=docProps/custom.xml><?xml version="1.0" encoding="utf-8"?>
<Properties xmlns="http://schemas.openxmlformats.org/officeDocument/2006/custom-properties" xmlns:vt="http://schemas.openxmlformats.org/officeDocument/2006/docPropsVTypes"/>
</file>