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حسرت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6464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76466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76468_21167332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976470_211673320">
            <w:r>
              <w:rPr>
                <w:webHidden/>
                <w:rStyle w:val="IndexLink"/>
                <w:rtl w:val="true"/>
              </w:rPr>
              <w:t>اللّهمّ تقبل منا واجعلنا من المنتظرین</w:t>
            </w:r>
            <w:r>
              <w:rPr>
                <w:rStyle w:val="IndexLink"/>
                <w:rtl w:val="true"/>
              </w:rPr>
              <w:tab/>
            </w:r>
            <w:r>
              <w:rPr>
                <w:rStyle w:val="IndexLink"/>
              </w:rPr>
              <w:t>8</w:t>
            </w:r>
          </w:hyperlink>
        </w:p>
        <w:p>
          <w:pPr>
            <w:pStyle w:val="Contents2"/>
            <w:tabs>
              <w:tab w:val="clear" w:pos="8743"/>
              <w:tab w:val="right" w:pos="9026" w:leader="dot"/>
            </w:tabs>
            <w:rPr/>
          </w:pPr>
          <w:hyperlink w:anchor="__RefHeading___Toc2976472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976474_211673320">
            <w:r>
              <w:rPr>
                <w:webHidden/>
                <w:rStyle w:val="IndexLink"/>
                <w:rtl w:val="true"/>
              </w:rPr>
              <w:t>عوامل حسرت‌زا</w:t>
            </w:r>
            <w:r>
              <w:rPr>
                <w:rStyle w:val="IndexLink"/>
                <w:rtl w:val="true"/>
              </w:rPr>
              <w:tab/>
            </w:r>
            <w:r>
              <w:rPr>
                <w:rStyle w:val="IndexLink"/>
              </w:rPr>
              <w:t>13</w:t>
            </w:r>
          </w:hyperlink>
        </w:p>
        <w:p>
          <w:pPr>
            <w:pStyle w:val="Contents3"/>
            <w:tabs>
              <w:tab w:val="clear" w:pos="8459"/>
              <w:tab w:val="right" w:pos="9026" w:leader="dot"/>
            </w:tabs>
            <w:rPr/>
          </w:pPr>
          <w:hyperlink w:anchor="__RefHeading___Toc2976476_211673320">
            <w:r>
              <w:rPr>
                <w:webHidden/>
                <w:rStyle w:val="IndexLink"/>
                <w:rtl w:val="true"/>
              </w:rPr>
              <w:t>دنیا گرایی</w:t>
            </w:r>
            <w:r>
              <w:rPr>
                <w:rStyle w:val="IndexLink"/>
                <w:rtl w:val="true"/>
              </w:rPr>
              <w:tab/>
            </w:r>
            <w:r>
              <w:rPr>
                <w:rStyle w:val="IndexLink"/>
              </w:rPr>
              <w:t>13</w:t>
            </w:r>
          </w:hyperlink>
        </w:p>
        <w:p>
          <w:pPr>
            <w:pStyle w:val="Contents3"/>
            <w:tabs>
              <w:tab w:val="clear" w:pos="8459"/>
              <w:tab w:val="right" w:pos="9026" w:leader="dot"/>
            </w:tabs>
            <w:rPr/>
          </w:pPr>
          <w:hyperlink w:anchor="__RefHeading___Toc2976478_211673320">
            <w:r>
              <w:rPr>
                <w:webHidden/>
                <w:rStyle w:val="IndexLink"/>
                <w:rtl w:val="true"/>
              </w:rPr>
              <w:t>صرف مال در غیر راه و رضای خدا</w:t>
            </w:r>
            <w:r>
              <w:rPr>
                <w:rStyle w:val="IndexLink"/>
                <w:rtl w:val="true"/>
              </w:rPr>
              <w:tab/>
            </w:r>
            <w:r>
              <w:rPr>
                <w:rStyle w:val="IndexLink"/>
              </w:rPr>
              <w:t>15</w:t>
            </w:r>
          </w:hyperlink>
        </w:p>
        <w:p>
          <w:pPr>
            <w:pStyle w:val="Contents3"/>
            <w:tabs>
              <w:tab w:val="clear" w:pos="8459"/>
              <w:tab w:val="right" w:pos="9026" w:leader="dot"/>
            </w:tabs>
            <w:rPr/>
          </w:pPr>
          <w:hyperlink w:anchor="__RefHeading___Toc2976480_211673320">
            <w:r>
              <w:rPr>
                <w:webHidden/>
                <w:rStyle w:val="IndexLink"/>
                <w:rtl w:val="true"/>
              </w:rPr>
              <w:t>عالم غیر عامل</w:t>
            </w:r>
            <w:r>
              <w:rPr>
                <w:rStyle w:val="IndexLink"/>
                <w:rtl w:val="true"/>
              </w:rPr>
              <w:tab/>
            </w:r>
            <w:r>
              <w:rPr>
                <w:rStyle w:val="IndexLink"/>
              </w:rPr>
              <w:t>16</w:t>
            </w:r>
          </w:hyperlink>
        </w:p>
        <w:p>
          <w:pPr>
            <w:pStyle w:val="Contents3"/>
            <w:tabs>
              <w:tab w:val="clear" w:pos="8459"/>
              <w:tab w:val="right" w:pos="9026" w:leader="dot"/>
            </w:tabs>
            <w:rPr/>
          </w:pPr>
          <w:hyperlink w:anchor="__RefHeading___Toc2976482_211673320">
            <w:r>
              <w:rPr>
                <w:webHidden/>
                <w:rStyle w:val="IndexLink"/>
                <w:rtl w:val="true"/>
              </w:rPr>
              <w:t>غفلت</w:t>
            </w:r>
            <w:r>
              <w:rPr>
                <w:rStyle w:val="IndexLink"/>
                <w:rtl w:val="true"/>
              </w:rPr>
              <w:tab/>
            </w:r>
            <w:r>
              <w:rPr>
                <w:rStyle w:val="IndexLink"/>
              </w:rPr>
              <w:t>18</w:t>
            </w:r>
          </w:hyperlink>
        </w:p>
        <w:p>
          <w:pPr>
            <w:pStyle w:val="Contents3"/>
            <w:tabs>
              <w:tab w:val="clear" w:pos="8459"/>
              <w:tab w:val="right" w:pos="9026" w:leader="dot"/>
            </w:tabs>
            <w:rPr/>
          </w:pPr>
          <w:hyperlink w:anchor="__RefHeading___Toc2976484_211673320">
            <w:r>
              <w:rPr>
                <w:webHidden/>
                <w:rStyle w:val="IndexLink"/>
                <w:rtl w:val="true"/>
              </w:rPr>
              <w:t>ترک ذکر خدا</w:t>
            </w:r>
            <w:r>
              <w:rPr>
                <w:rStyle w:val="IndexLink"/>
                <w:rtl w:val="true"/>
              </w:rPr>
              <w:tab/>
            </w:r>
            <w:r>
              <w:rPr>
                <w:rStyle w:val="IndexLink"/>
              </w:rPr>
              <w:t>19</w:t>
            </w:r>
          </w:hyperlink>
        </w:p>
        <w:p>
          <w:pPr>
            <w:pStyle w:val="Contents3"/>
            <w:tabs>
              <w:tab w:val="clear" w:pos="8459"/>
              <w:tab w:val="right" w:pos="9026" w:leader="dot"/>
            </w:tabs>
            <w:rPr/>
          </w:pPr>
          <w:hyperlink w:anchor="__RefHeading___Toc2976486_211673320">
            <w:r>
              <w:rPr>
                <w:webHidden/>
                <w:rStyle w:val="IndexLink"/>
                <w:rtl w:val="true"/>
              </w:rPr>
              <w:t>آرزوهای طولانی</w:t>
            </w:r>
            <w:r>
              <w:rPr>
                <w:rStyle w:val="IndexLink"/>
                <w:rtl w:val="true"/>
              </w:rPr>
              <w:tab/>
            </w:r>
            <w:r>
              <w:rPr>
                <w:rStyle w:val="IndexLink"/>
              </w:rPr>
              <w:t>20</w:t>
            </w:r>
          </w:hyperlink>
        </w:p>
        <w:p>
          <w:pPr>
            <w:pStyle w:val="Contents3"/>
            <w:tabs>
              <w:tab w:val="clear" w:pos="8459"/>
              <w:tab w:val="right" w:pos="9026" w:leader="dot"/>
            </w:tabs>
            <w:rPr/>
          </w:pPr>
          <w:hyperlink w:anchor="__RefHeading___Toc2976488_211673320">
            <w:r>
              <w:rPr>
                <w:webHidden/>
                <w:rStyle w:val="IndexLink"/>
                <w:rtl w:val="true"/>
              </w:rPr>
              <w:t>نپذیرفتن نصیحت</w:t>
            </w:r>
            <w:r>
              <w:rPr>
                <w:rStyle w:val="IndexLink"/>
                <w:rtl w:val="true"/>
              </w:rPr>
              <w:tab/>
            </w:r>
            <w:r>
              <w:rPr>
                <w:rStyle w:val="IndexLink"/>
              </w:rPr>
              <w:t>21</w:t>
            </w:r>
          </w:hyperlink>
        </w:p>
        <w:p>
          <w:pPr>
            <w:pStyle w:val="Contents3"/>
            <w:tabs>
              <w:tab w:val="clear" w:pos="8459"/>
              <w:tab w:val="right" w:pos="9026" w:leader="dot"/>
            </w:tabs>
            <w:rPr/>
          </w:pPr>
          <w:hyperlink w:anchor="__RefHeading___Toc2976490_211673320">
            <w:r>
              <w:rPr>
                <w:webHidden/>
                <w:rStyle w:val="IndexLink"/>
                <w:rtl w:val="true"/>
              </w:rPr>
              <w:t>نا شکیبایی</w:t>
            </w:r>
            <w:r>
              <w:rPr>
                <w:rStyle w:val="IndexLink"/>
                <w:rtl w:val="true"/>
              </w:rPr>
              <w:tab/>
            </w:r>
            <w:r>
              <w:rPr>
                <w:rStyle w:val="IndexLink"/>
              </w:rPr>
              <w:t>21</w:t>
            </w:r>
          </w:hyperlink>
        </w:p>
        <w:p>
          <w:pPr>
            <w:pStyle w:val="Contents3"/>
            <w:tabs>
              <w:tab w:val="clear" w:pos="8459"/>
              <w:tab w:val="right" w:pos="9026" w:leader="dot"/>
            </w:tabs>
            <w:rPr/>
          </w:pPr>
          <w:hyperlink w:anchor="__RefHeading___Toc2976492_211673320">
            <w:r>
              <w:rPr>
                <w:webHidden/>
                <w:rStyle w:val="IndexLink"/>
                <w:rtl w:val="true"/>
              </w:rPr>
              <w:t>ترک زیارت امام‌علیه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2976494_211673320">
            <w:r>
              <w:rPr>
                <w:webHidden/>
                <w:rStyle w:val="IndexLink"/>
                <w:rtl w:val="true"/>
              </w:rPr>
              <w:t>بیکاری و بیهودگی</w:t>
            </w:r>
            <w:r>
              <w:rPr>
                <w:rStyle w:val="IndexLink"/>
                <w:rtl w:val="true"/>
              </w:rPr>
              <w:tab/>
            </w:r>
            <w:r>
              <w:rPr>
                <w:rStyle w:val="IndexLink"/>
              </w:rPr>
              <w:t>22</w:t>
            </w:r>
          </w:hyperlink>
        </w:p>
        <w:p>
          <w:pPr>
            <w:pStyle w:val="Contents3"/>
            <w:tabs>
              <w:tab w:val="clear" w:pos="8459"/>
              <w:tab w:val="right" w:pos="9026" w:leader="dot"/>
            </w:tabs>
            <w:rPr/>
          </w:pPr>
          <w:hyperlink w:anchor="__RefHeading___Toc2976496_211673320">
            <w:r>
              <w:rPr>
                <w:webHidden/>
                <w:rStyle w:val="IndexLink"/>
                <w:rtl w:val="true"/>
              </w:rPr>
              <w:t>تفریط</w:t>
            </w:r>
            <w:r>
              <w:rPr>
                <w:rStyle w:val="IndexLink"/>
                <w:rtl w:val="true"/>
              </w:rPr>
              <w:tab/>
            </w:r>
            <w:r>
              <w:rPr>
                <w:rStyle w:val="IndexLink"/>
              </w:rPr>
              <w:t>23</w:t>
            </w:r>
          </w:hyperlink>
        </w:p>
        <w:p>
          <w:pPr>
            <w:pStyle w:val="Contents3"/>
            <w:tabs>
              <w:tab w:val="clear" w:pos="8459"/>
              <w:tab w:val="right" w:pos="9026" w:leader="dot"/>
            </w:tabs>
            <w:rPr/>
          </w:pPr>
          <w:hyperlink w:anchor="__RefHeading___Toc2976498_211673320">
            <w:r>
              <w:rPr>
                <w:webHidden/>
                <w:rStyle w:val="IndexLink"/>
                <w:rtl w:val="true"/>
              </w:rPr>
              <w:t>نداشتن شفیع</w:t>
            </w:r>
            <w:r>
              <w:rPr>
                <w:rStyle w:val="IndexLink"/>
                <w:rtl w:val="true"/>
              </w:rPr>
              <w:tab/>
            </w:r>
            <w:r>
              <w:rPr>
                <w:rStyle w:val="IndexLink"/>
              </w:rPr>
              <w:t>23</w:t>
            </w:r>
          </w:hyperlink>
        </w:p>
        <w:p>
          <w:pPr>
            <w:pStyle w:val="Contents3"/>
            <w:tabs>
              <w:tab w:val="clear" w:pos="8459"/>
              <w:tab w:val="right" w:pos="9026" w:leader="dot"/>
            </w:tabs>
            <w:rPr/>
          </w:pPr>
          <w:hyperlink w:anchor="__RefHeading___Toc2976500_211673320">
            <w:r>
              <w:rPr>
                <w:webHidden/>
                <w:rStyle w:val="IndexLink"/>
                <w:rtl w:val="true"/>
              </w:rPr>
              <w:t>کفر و دشمنی با خدا</w:t>
            </w:r>
            <w:r>
              <w:rPr>
                <w:rStyle w:val="IndexLink"/>
                <w:rtl w:val="true"/>
              </w:rPr>
              <w:tab/>
            </w:r>
            <w:r>
              <w:rPr>
                <w:rStyle w:val="IndexLink"/>
              </w:rPr>
              <w:t>24</w:t>
            </w:r>
          </w:hyperlink>
        </w:p>
        <w:p>
          <w:pPr>
            <w:pStyle w:val="Contents3"/>
            <w:tabs>
              <w:tab w:val="clear" w:pos="8459"/>
              <w:tab w:val="right" w:pos="9026" w:leader="dot"/>
            </w:tabs>
            <w:rPr/>
          </w:pPr>
          <w:hyperlink w:anchor="__RefHeading___Toc2976502_211673320">
            <w:r>
              <w:rPr>
                <w:webHidden/>
                <w:rStyle w:val="IndexLink"/>
                <w:rtl w:val="true"/>
              </w:rPr>
              <w:t>ترک تعدیل تمایلات</w:t>
            </w:r>
            <w:r>
              <w:rPr>
                <w:rStyle w:val="IndexLink"/>
                <w:rtl w:val="true"/>
              </w:rPr>
              <w:tab/>
            </w:r>
            <w:r>
              <w:rPr>
                <w:rStyle w:val="IndexLink"/>
              </w:rPr>
              <w:t>25</w:t>
            </w:r>
          </w:hyperlink>
        </w:p>
        <w:p>
          <w:pPr>
            <w:pStyle w:val="Contents3"/>
            <w:tabs>
              <w:tab w:val="clear" w:pos="8459"/>
              <w:tab w:val="right" w:pos="9026" w:leader="dot"/>
            </w:tabs>
            <w:rPr/>
          </w:pPr>
          <w:hyperlink w:anchor="__RefHeading___Toc2976504_211673320">
            <w:r>
              <w:rPr>
                <w:webHidden/>
                <w:rStyle w:val="IndexLink"/>
                <w:rtl w:val="true"/>
              </w:rPr>
              <w:t>انکار ولایت علی‌علیه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2976506_211673320">
            <w:r>
              <w:rPr>
                <w:webHidden/>
                <w:rStyle w:val="IndexLink"/>
                <w:rtl w:val="true"/>
              </w:rPr>
              <w:t>عوامل حسرت زدا</w:t>
            </w:r>
            <w:r>
              <w:rPr>
                <w:rStyle w:val="IndexLink"/>
                <w:rtl w:val="true"/>
              </w:rPr>
              <w:tab/>
            </w:r>
            <w:r>
              <w:rPr>
                <w:rStyle w:val="IndexLink"/>
              </w:rPr>
              <w:t>29</w:t>
            </w:r>
          </w:hyperlink>
        </w:p>
        <w:p>
          <w:pPr>
            <w:pStyle w:val="Contents3"/>
            <w:tabs>
              <w:tab w:val="clear" w:pos="8459"/>
              <w:tab w:val="right" w:pos="9026" w:leader="dot"/>
            </w:tabs>
            <w:rPr/>
          </w:pPr>
          <w:hyperlink w:anchor="__RefHeading___Toc2976508_211673320">
            <w:r>
              <w:rPr>
                <w:webHidden/>
                <w:rStyle w:val="IndexLink"/>
                <w:rtl w:val="true"/>
              </w:rPr>
              <w:t>زیارت امام حسین‌علیه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2976510_211673320">
            <w:r>
              <w:rPr>
                <w:webHidden/>
                <w:rStyle w:val="IndexLink"/>
                <w:rtl w:val="true"/>
              </w:rPr>
              <w:t>احتیاط و تدبیر صحیح</w:t>
            </w:r>
            <w:r>
              <w:rPr>
                <w:rStyle w:val="IndexLink"/>
                <w:rtl w:val="true"/>
              </w:rPr>
              <w:tab/>
            </w:r>
            <w:r>
              <w:rPr>
                <w:rStyle w:val="IndexLink"/>
              </w:rPr>
              <w:t>29</w:t>
            </w:r>
          </w:hyperlink>
        </w:p>
        <w:p>
          <w:pPr>
            <w:pStyle w:val="Contents3"/>
            <w:tabs>
              <w:tab w:val="clear" w:pos="8459"/>
              <w:tab w:val="right" w:pos="9026" w:leader="dot"/>
            </w:tabs>
            <w:rPr/>
          </w:pPr>
          <w:hyperlink w:anchor="__RefHeading___Toc2976512_211673320">
            <w:r>
              <w:rPr>
                <w:webHidden/>
                <w:rStyle w:val="IndexLink"/>
                <w:rtl w:val="true"/>
              </w:rPr>
              <w:t>اُنس با قرآن</w:t>
            </w:r>
            <w:r>
              <w:rPr>
                <w:rStyle w:val="IndexLink"/>
                <w:rtl w:val="true"/>
              </w:rPr>
              <w:tab/>
            </w:r>
            <w:r>
              <w:rPr>
                <w:rStyle w:val="IndexLink"/>
              </w:rPr>
              <w:t>30</w:t>
            </w:r>
          </w:hyperlink>
        </w:p>
        <w:p>
          <w:pPr>
            <w:pStyle w:val="Contents3"/>
            <w:tabs>
              <w:tab w:val="clear" w:pos="8459"/>
              <w:tab w:val="right" w:pos="9026" w:leader="dot"/>
            </w:tabs>
            <w:rPr/>
          </w:pPr>
          <w:hyperlink w:anchor="__RefHeading___Toc2976514_211673320">
            <w:r>
              <w:rPr>
                <w:webHidden/>
                <w:rStyle w:val="IndexLink"/>
                <w:rtl w:val="true"/>
              </w:rPr>
              <w:t>فراموشی</w:t>
            </w:r>
            <w:r>
              <w:rPr>
                <w:rStyle w:val="IndexLink"/>
                <w:rtl w:val="true"/>
              </w:rPr>
              <w:tab/>
            </w:r>
            <w:r>
              <w:rPr>
                <w:rStyle w:val="IndexLink"/>
              </w:rPr>
              <w:t>30</w:t>
            </w:r>
          </w:hyperlink>
        </w:p>
        <w:p>
          <w:pPr>
            <w:pStyle w:val="Contents3"/>
            <w:tabs>
              <w:tab w:val="clear" w:pos="8459"/>
              <w:tab w:val="right" w:pos="9026" w:leader="dot"/>
            </w:tabs>
            <w:rPr/>
          </w:pPr>
          <w:hyperlink w:anchor="__RefHeading___Toc2976516_211673320">
            <w:r>
              <w:rPr>
                <w:webHidden/>
                <w:rStyle w:val="IndexLink"/>
                <w:rtl w:val="true"/>
              </w:rPr>
              <w:t>توبه به موقع</w:t>
            </w:r>
            <w:r>
              <w:rPr>
                <w:rStyle w:val="IndexLink"/>
                <w:rtl w:val="true"/>
              </w:rPr>
              <w:tab/>
            </w:r>
            <w:r>
              <w:rPr>
                <w:rStyle w:val="IndexLink"/>
              </w:rPr>
              <w:t>31</w:t>
            </w:r>
          </w:hyperlink>
        </w:p>
        <w:p>
          <w:pPr>
            <w:pStyle w:val="Contents3"/>
            <w:tabs>
              <w:tab w:val="clear" w:pos="8459"/>
              <w:tab w:val="right" w:pos="9026" w:leader="dot"/>
            </w:tabs>
            <w:rPr/>
          </w:pPr>
          <w:hyperlink w:anchor="__RefHeading___Toc2976518_211673320">
            <w:r>
              <w:rPr>
                <w:webHidden/>
                <w:rStyle w:val="IndexLink"/>
                <w:rtl w:val="true"/>
              </w:rPr>
              <w:t>صبر و شکیبایی</w:t>
            </w:r>
            <w:r>
              <w:rPr>
                <w:rStyle w:val="IndexLink"/>
                <w:rtl w:val="true"/>
              </w:rPr>
              <w:tab/>
            </w:r>
            <w:r>
              <w:rPr>
                <w:rStyle w:val="IndexLink"/>
              </w:rPr>
              <w:t>31</w:t>
            </w:r>
          </w:hyperlink>
        </w:p>
        <w:p>
          <w:pPr>
            <w:pStyle w:val="Contents3"/>
            <w:tabs>
              <w:tab w:val="clear" w:pos="8459"/>
              <w:tab w:val="right" w:pos="9026" w:leader="dot"/>
            </w:tabs>
            <w:rPr/>
          </w:pPr>
          <w:hyperlink w:anchor="__RefHeading___Toc2976520_211673320">
            <w:r>
              <w:rPr>
                <w:webHidden/>
                <w:rStyle w:val="IndexLink"/>
                <w:rtl w:val="true"/>
              </w:rPr>
              <w:t>حسرت پسندیده</w:t>
            </w:r>
            <w:r>
              <w:rPr>
                <w:rStyle w:val="IndexLink"/>
                <w:rtl w:val="true"/>
              </w:rPr>
              <w:tab/>
            </w:r>
            <w:r>
              <w:rPr>
                <w:rStyle w:val="IndexLink"/>
              </w:rPr>
              <w:t>32</w:t>
            </w:r>
          </w:hyperlink>
        </w:p>
        <w:p>
          <w:pPr>
            <w:pStyle w:val="Contents3"/>
            <w:tabs>
              <w:tab w:val="clear" w:pos="8459"/>
              <w:tab w:val="right" w:pos="9026" w:leader="dot"/>
            </w:tabs>
            <w:rPr/>
          </w:pPr>
          <w:hyperlink w:anchor="__RefHeading___Toc2976522_211673320">
            <w:r>
              <w:rPr>
                <w:webHidden/>
                <w:rStyle w:val="IndexLink"/>
                <w:rtl w:val="true"/>
              </w:rPr>
              <w:t>دعا بر عدم وقوع در حسرت</w:t>
            </w:r>
            <w:r>
              <w:rPr>
                <w:rStyle w:val="IndexLink"/>
                <w:rtl w:val="true"/>
              </w:rPr>
              <w:tab/>
            </w:r>
            <w:r>
              <w:rPr>
                <w:rStyle w:val="IndexLink"/>
              </w:rPr>
              <w:t>33</w:t>
            </w:r>
          </w:hyperlink>
        </w:p>
        <w:p>
          <w:pPr>
            <w:pStyle w:val="Contents2"/>
            <w:tabs>
              <w:tab w:val="clear" w:pos="8743"/>
              <w:tab w:val="right" w:pos="9026" w:leader="dot"/>
            </w:tabs>
            <w:rPr/>
          </w:pPr>
          <w:hyperlink w:anchor="__RefHeading___Toc2976524_211673320">
            <w:r>
              <w:rPr>
                <w:webHidden/>
                <w:rStyle w:val="IndexLink"/>
                <w:rtl w:val="true"/>
              </w:rPr>
              <w:t>فهرست منابع</w:t>
            </w:r>
            <w:r>
              <w:rPr>
                <w:rStyle w:val="IndexLink"/>
                <w:rtl w:val="true"/>
              </w:rPr>
              <w:tab/>
            </w:r>
            <w:r>
              <w:rPr>
                <w:rStyle w:val="IndexLink"/>
              </w:rPr>
              <w:t>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2_4759"/>
      <w:bookmarkStart w:id="1" w:name="pg352_4759"/>
      <w:bookmarkEnd w:id="1"/>
    </w:p>
    <w:p>
      <w:pPr>
        <w:pStyle w:val="Heading2"/>
        <w:numPr>
          <w:ilvl w:val="1"/>
          <w:numId w:val="1"/>
        </w:numPr>
        <w:rPr/>
      </w:pPr>
      <w:bookmarkStart w:id="2" w:name="pg352_4759"/>
      <w:bookmarkStart w:id="3" w:name="__RefHeading___Toc2976464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حسین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حسین ایرانی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۱۷۴۴۰۳۴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646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2_4761"/>
      <w:bookmarkStart w:id="8" w:name="pg352_4761"/>
      <w:bookmarkEnd w:id="8"/>
    </w:p>
    <w:p>
      <w:pPr>
        <w:pStyle w:val="Heading2"/>
        <w:numPr>
          <w:ilvl w:val="1"/>
          <w:numId w:val="1"/>
        </w:numPr>
        <w:rPr/>
      </w:pPr>
      <w:bookmarkStart w:id="9" w:name="pg352_4761"/>
      <w:bookmarkStart w:id="10" w:name="__RefHeading___Toc2976468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2" o:detectmouseclick="t"/>
                <v:stroke color="#3465a4" joinstyle="round" endcap="flat"/>
                <w10:wrap type="none"/>
              </v:shape>
            </w:pict>
          </mc:Fallback>
        </mc:AlternateContent>
      </w:r>
      <w:bookmarkStart w:id="12" w:name="pg352_4763"/>
    </w:p>
    <w:p>
      <w:pPr>
        <w:pStyle w:val="Heading2"/>
        <w:numPr>
          <w:ilvl w:val="1"/>
          <w:numId w:val="1"/>
        </w:numPr>
        <w:rPr/>
      </w:pPr>
      <w:bookmarkStart w:id="13" w:name="__RefHeading___Toc2976470_211673320"/>
      <w:bookmarkStart w:id="14" w:name="_Toc4"/>
      <w:bookmarkEnd w:id="12"/>
      <w:bookmarkEnd w:id="13"/>
      <w:r>
        <w:rPr>
          <w:rtl w:val="true"/>
        </w:rPr>
        <w:t>اللّهمّ تقبل منا واجعلنا من المنتظرین</w:t>
      </w:r>
      <w:bookmarkEnd w:id="14"/>
    </w:p>
    <w:p>
      <w:pPr>
        <w:pStyle w:val="BookText"/>
        <w:rPr/>
      </w:pPr>
      <w:r>
        <w:rPr>
          <w:rFonts w:ascii="IRNazanin" w:hAnsi="IRNazanin" w:eastAsia="IRNazanin"/>
          <w:color w:val="111111"/>
          <w:sz w:val="28"/>
          <w:sz w:val="28"/>
          <w:szCs w:val="28"/>
          <w:rtl w:val="true"/>
          <w:lang w:bidi="fa-IR"/>
        </w:rPr>
        <w:t>تقدیم به تنهای تنها</w:t>
      </w:r>
    </w:p>
    <w:p>
      <w:pPr>
        <w:pStyle w:val="BookText"/>
        <w:rPr/>
      </w:pPr>
      <w:r>
        <w:rPr>
          <w:rFonts w:ascii="IRNazanin" w:hAnsi="IRNazanin" w:eastAsia="IRNazanin"/>
          <w:color w:val="111111"/>
          <w:sz w:val="28"/>
          <w:sz w:val="28"/>
          <w:szCs w:val="28"/>
          <w:rtl w:val="true"/>
          <w:lang w:bidi="fa-IR"/>
        </w:rPr>
        <w:t>تنها تالی و ترجمان کتاب الله</w:t>
      </w:r>
    </w:p>
    <w:p>
      <w:pPr>
        <w:pStyle w:val="BookText"/>
        <w:rPr/>
      </w:pPr>
      <w:r>
        <w:rPr>
          <w:rFonts w:ascii="IRNazanin" w:hAnsi="IRNazanin" w:eastAsia="IRNazanin"/>
          <w:color w:val="111111"/>
          <w:sz w:val="28"/>
          <w:sz w:val="28"/>
          <w:szCs w:val="28"/>
          <w:rtl w:val="true"/>
          <w:lang w:bidi="fa-IR"/>
        </w:rPr>
        <w:t>تنها تبلور تبارک و طاها</w:t>
      </w:r>
    </w:p>
    <w:p>
      <w:pPr>
        <w:pStyle w:val="BookText"/>
        <w:rPr/>
      </w:pPr>
      <w:r>
        <w:rPr>
          <w:rFonts w:ascii="IRNazanin" w:hAnsi="IRNazanin" w:eastAsia="IRNazanin"/>
          <w:color w:val="111111"/>
          <w:sz w:val="28"/>
          <w:sz w:val="28"/>
          <w:szCs w:val="28"/>
          <w:rtl w:val="true"/>
          <w:lang w:bidi="fa-IR"/>
        </w:rPr>
        <w:t xml:space="preserve">تنها طرید شرید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و آواره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عترت نبی‌صلی الله علیه وآله</w:t>
      </w:r>
    </w:p>
    <w:p>
      <w:pPr>
        <w:pStyle w:val="BookText"/>
        <w:rPr/>
      </w:pPr>
      <w:r>
        <w:rPr>
          <w:rFonts w:ascii="IRNazanin" w:hAnsi="IRNazanin" w:eastAsia="IRNazanin"/>
          <w:color w:val="111111"/>
          <w:sz w:val="28"/>
          <w:sz w:val="28"/>
          <w:szCs w:val="28"/>
          <w:rtl w:val="true"/>
          <w:lang w:bidi="fa-IR"/>
        </w:rPr>
        <w:t>تنهایی که سال‌ها در حسرت رؤیت آفتاب رویش سوختیم</w:t>
      </w:r>
    </w:p>
    <w:p>
      <w:pPr>
        <w:pStyle w:val="BookText"/>
        <w:rPr/>
      </w:pPr>
      <w:r>
        <w:rPr>
          <w:rFonts w:ascii="IRNazanin" w:hAnsi="IRNazanin" w:eastAsia="IRNazanin"/>
          <w:color w:val="111111"/>
          <w:sz w:val="28"/>
          <w:sz w:val="28"/>
          <w:szCs w:val="28"/>
          <w:rtl w:val="true"/>
          <w:lang w:bidi="fa-IR"/>
        </w:rPr>
        <w:t>تنها پگاه امید و امنیت و عدالت در سراسر عالم</w:t>
      </w:r>
    </w:p>
    <w:p>
      <w:pPr>
        <w:pStyle w:val="BookText"/>
        <w:rPr/>
      </w:pPr>
      <w:r>
        <w:rPr>
          <w:rFonts w:ascii="IRNazanin" w:hAnsi="IRNazanin" w:eastAsia="IRNazanin"/>
          <w:color w:val="111111"/>
          <w:sz w:val="28"/>
          <w:sz w:val="28"/>
          <w:szCs w:val="28"/>
          <w:rtl w:val="true"/>
          <w:lang w:bidi="fa-IR"/>
        </w:rPr>
        <w:t xml:space="preserve">حضرت حجة 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نایب منصور و مؤیّدش حضرت آیة اللَّه العظمی خامنه‌ای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 اللَّه ظله الی طلوع طلعة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52_4765"/>
      <w:bookmarkStart w:id="16" w:name="pg352_4765"/>
      <w:bookmarkEnd w:id="16"/>
    </w:p>
    <w:p>
      <w:pPr>
        <w:pStyle w:val="Heading2"/>
        <w:numPr>
          <w:ilvl w:val="1"/>
          <w:numId w:val="1"/>
        </w:numPr>
        <w:rPr/>
      </w:pPr>
      <w:bookmarkStart w:id="17" w:name="pg352_4765"/>
      <w:bookmarkStart w:id="18" w:name="__RefHeading___Toc2976472_21167332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ناهنجاری‌های اخلاقی و مفاسد اجتماعی بیشتر از جهل و غفلت از قیامت و روز حسابرسی به انگیزه‌ها و اعمالی خرد و کلان انسان‌هاست، گردابی که به نوعی همگان را تهدید می‌کند و گاه به گناه و تباهی می‌کشاند، فراموش نمودن مبدأ، معاد، خدا و آخرت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عمده اضطرابها و ناآرامی‌های روانی و نگرانی‌های نسل امروز، ریشه در جدایی از خدا و بی‌توجّهی به حیات جاوید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طغیان‌ها و ستمگری‌ها و سلطه‌طلبی‌ها غالباً معلول بی رنگ شدن باورهای مذهبی و عدم تعمیق آموزه‌های صحیح دینی و بی خبری از عذاب‌ها و افسوس‌های فرداهای بی بازگشت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حسرت‌های بی‌ثمر به فرصت‌ها و لحظه‌های طلایی حیات برباد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از خارهای کِشته که می‌شد به جای آنها نهال نیکی کاشت و با درک کرامت انسان به اطاعت حقّ و خدمت به خلق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و افسوس بر سپری ساختن زمان و زندگی در خسران هرزگی و بیهودگی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زمان و لحظه‌هایی که با هیچ قدرت و قیمتی نمی‌توان باز گرداند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برادر و ای خواهر و عزیز آفرینش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روز و هر ساعت و ثانیه ممکن است عمر ما پایان یابد و چراغ حیاتمان خاموش گردد،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الی اجله</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نفس‌های آدمی گامهایی است به سوی مرگ او؛ و با آمدن ناگهانی مرگ در هاله‌های حسرت و ندامت گرفتار آئیم که چرا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و امامان معصوم و مهربان و آگاه ما، چالش‌های پیش روی انسان را پیش‌بینی و عوامل حسرت آفرین را هشدار داده‌اند، تا جایی که نه تنها در دعایشان از خداوند می‌خواستند تا گرفتار حسرتها و حسرت‌زاها نشوند بلکه حسرت‌ها را با حساسیت خاص خاطرنشان می‌نمودند، بگونه‌ای که علی‌علیه السلام در وصیتش به امام حسین‌علیه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کم نظرةٍ جلبت حسرةً وکم من کلمةٍ سلبت نعمةً</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فرزندم چه بسا یک نگاه باعث حسرت گردد و سخنی سلب نعمت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نگاه و نظر هم دقّت کن تا برای تو علم و عبرت باشد نه آلودگی و گناه که حسرت‌زا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بخود آئیم، بیندیشیم و با توبه و توکّل برنامه‌ریزی جامع و صحیح داشته فرصت‌ها را آگاهانه تدبیر کنیم تا به خوشبختی و کمال و سعادت جاوید برسیم 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اگرچه یکی از اسامی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قرآن مکرر سخن از حسرت</w:t>
      </w:r>
      <w:r>
        <w:rPr>
          <w:rStyle w:val="FootnoteAnchor"/>
          <w:rtl w:val="true"/>
        </w:rPr>
        <w:footnoteReference w:id="5"/>
      </w:r>
      <w:r>
        <w:rPr>
          <w:rFonts w:ascii="IRNazanin" w:hAnsi="IRNazanin" w:eastAsia="IRNazanin"/>
          <w:color w:val="111111"/>
          <w:sz w:val="28"/>
          <w:sz w:val="28"/>
          <w:szCs w:val="28"/>
          <w:rtl w:val="true"/>
          <w:lang w:bidi="fa-IR"/>
        </w:rPr>
        <w:t xml:space="preserve">به میان آمده است و نزدیک به ده بار این واژه و همچنین الفاظی با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یا وَیلتی،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 و برای گروههای مختلف بکار رفته و گاه خود حسرت مخاطب قرار داده شده است لیکن کتاب حاضر با رویکرد روایات و از منظر احادیث اهل بیت‌علیهم السلام بحث حسرت را بررسی و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مرضی خدا و حضرت ولیّ‌عصر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همگان را مفید افتد که حضرت 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علموا محاسن کلامنا لاتبعونا</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 هرگاه زیبایی‌های سخن ما را بدانند و بیابند تبعیّت و پیروی ما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سعادت و فیروزی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جامعه کبیره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کلامکم نورٌ وامرکم رشد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سخن شما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زداینده تاریکی‌ها و تباهی‌ها و نمایانگر راه سعادت به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دستورات شما هدایتگر و موجب رشد و کمال می‌باشد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ایرانی </w:t>
      </w:r>
      <w:bookmarkStart w:id="20" w:name="pg352_4768"/>
    </w:p>
    <w:p>
      <w:pPr>
        <w:pStyle w:val="Heading2"/>
        <w:numPr>
          <w:ilvl w:val="1"/>
          <w:numId w:val="1"/>
        </w:numPr>
        <w:rPr/>
      </w:pPr>
      <w:bookmarkStart w:id="21" w:name="__RefHeading___Toc2976474_211673320"/>
      <w:bookmarkStart w:id="22" w:name="_Toc6"/>
      <w:bookmarkEnd w:id="20"/>
      <w:bookmarkEnd w:id="21"/>
      <w:r>
        <w:rPr>
          <w:rtl w:val="true"/>
        </w:rPr>
        <w:t>عوامل حسرت‌زا</w:t>
      </w:r>
      <w:bookmarkEnd w:id="22"/>
    </w:p>
    <w:p>
      <w:pPr>
        <w:pStyle w:val="Heading3"/>
        <w:numPr>
          <w:ilvl w:val="2"/>
          <w:numId w:val="1"/>
        </w:numPr>
        <w:rPr/>
      </w:pPr>
      <w:bookmarkStart w:id="23" w:name="__RefHeading___Toc2976476_211673320"/>
      <w:bookmarkStart w:id="24" w:name="_Toc7"/>
      <w:bookmarkEnd w:id="23"/>
      <w:r>
        <w:rPr>
          <w:rtl w:val="true"/>
        </w:rPr>
        <w:t>دنیا گرایی</w:t>
      </w:r>
      <w:bookmarkEnd w:id="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اَشَد الناس نَدامَةً یَومْ الْقیامةِ رَجُلٌ باعَ آخِرتَهُ بِدنیا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پشیمان‌ترین مردان در روز قیامت کسی است که آخرت خود را به دنیای دیگری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الدنیا حلوة خضرة … وستورث غداً اقواماً الندامة والحسرة بِاقْبالهم علیها وتنافسهم فیها وحسدهم وبغیهم علی اهل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انسان‌ها همانا دنیا خرّم و شیرین است … لیکن برای گروه‌ها واقوامی حسرت و پشیمانی باقی می‌گذارد بخاطر گرایش و روی آوردنشان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مادی را هدف قرار داده، نه وسیله برای آخرت و عبادت و عدالت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رقابت در آن و حسادت و ستمشان بر دینداران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امیرالمؤمنین‌علیه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مَنْ آثَر الْدُنیا عَلیْنا عَظُمْت حَسْرَتُهُ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حقیقت قصه این است، آنکه دنیا را بر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پیامبرصلی الله علیه وآله برگزیند، حسرت و افسوس بر او سنگین خواهد بود 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و دریغا بر من به خاطر آنچه در امر خدا کوتاهی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کانَتْ الدُنیا هِمتَه اشْتَدتْ حَسْرته عِند فَراقِها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همت و هدفش دنیا و زندگی مادی باشد، هنگام فراق و جدایی از آن سخت‌ترین حسرت و افسوس را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الصادقین‌علیهما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اِشتباکه بالدنیا کان اشد لحسرته عند فراقها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فراوان گره خورد و درآمیزد با دنیا، </w:t>
      </w:r>
      <w:bookmarkStart w:id="25" w:name="pg352_4770"/>
    </w:p>
    <w:p>
      <w:pPr>
        <w:pStyle w:val="BookText"/>
        <w:rPr/>
      </w:pPr>
      <w:bookmarkEnd w:id="25"/>
      <w:r>
        <w:rPr>
          <w:rFonts w:ascii="IRNazanin" w:hAnsi="IRNazanin" w:eastAsia="IRNazanin"/>
          <w:color w:val="111111"/>
          <w:sz w:val="28"/>
          <w:sz w:val="28"/>
          <w:szCs w:val="28"/>
          <w:rtl w:val="true"/>
          <w:lang w:bidi="fa-IR"/>
        </w:rPr>
        <w:t>شدیدترین حسرتها را هنگامه جدایی آن خواهد داشت</w:t>
      </w:r>
      <w:r>
        <w:rPr>
          <w:rFonts w:eastAsia="IRNazanin" w:cs="IRNazanin"/>
          <w:color w:val="111111"/>
          <w:sz w:val="28"/>
          <w:szCs w:val="28"/>
          <w:rtl w:val="true"/>
          <w:lang w:bidi="fa-IR"/>
        </w:rPr>
        <w:t>.»</w:t>
      </w:r>
    </w:p>
    <w:p>
      <w:pPr>
        <w:pStyle w:val="Heading3"/>
        <w:numPr>
          <w:ilvl w:val="2"/>
          <w:numId w:val="1"/>
        </w:numPr>
        <w:rPr/>
      </w:pPr>
      <w:bookmarkStart w:id="26" w:name="__RefHeading___Toc2976478_211673320"/>
      <w:bookmarkStart w:id="27" w:name="_Toc8"/>
      <w:bookmarkEnd w:id="26"/>
      <w:r>
        <w:rPr>
          <w:rtl w:val="true"/>
        </w:rPr>
        <w:t>صرف مال در غیر راه و رضای خدا</w:t>
      </w:r>
      <w:bookmarkEnd w:id="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اَعْظَم الحسرات یوم القیامة حسرة رجلٍ کسب مالاً فی غیر طاعة اللَّه فورثه رجلاً فانفقه فی طاعة اللَّه سبحانه فدخل به الجنة ودخل الاوّل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بزرگ‌ترین حسرت‌ها در روز رستاخیز، حسرت شخصی است که مالی را از راه حرام به دست آورده و آن را کسی به ارث گذاشته که در راه عبادت و اطاعت خدای سبحان صرف کرده و به سبب آن به بهشت رود و شخص اوّلی به خاطر همان مال به دوزخ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اَخْسَرَ الناس صَفْقَةً واَخْیبِهم سَعیاً رجلٌ اَخْلَق بدنه فی طلب ماله ولم تُساعده الْمقادیر علی اِرادَته فخَرج مِن الدنیا بحسْرته وقدم علی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زیانمندترین مردم در معاملات و ناامیدترین آنها در تلاش، کسی است که خود را در به دست آوردن مال فرسوده کرده </w:t>
      </w:r>
      <w:bookmarkStart w:id="28" w:name="pg352_4771"/>
    </w:p>
    <w:p>
      <w:pPr>
        <w:pStyle w:val="BookText"/>
        <w:rPr/>
      </w:pPr>
      <w:bookmarkEnd w:id="28"/>
      <w:r>
        <w:rPr>
          <w:rFonts w:ascii="IRNazanin" w:hAnsi="IRNazanin" w:eastAsia="IRNazanin"/>
          <w:color w:val="111111"/>
          <w:sz w:val="28"/>
          <w:sz w:val="28"/>
          <w:szCs w:val="28"/>
          <w:rtl w:val="true"/>
          <w:lang w:bidi="fa-IR"/>
        </w:rPr>
        <w:t>ولی مقدّرات، او را در رسیدن به خواسته‌اش یاری نکرده، پس از دنیا با حسرت آن بیرون رفته و در آخرت با گناه آن قدم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الباقرعلیه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اَشَدْ الناس یَوْم القیامة حَسْرَةً مَنْ وَصَف عَدلاً وَاَتی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شدیدترین حسرت و افسوس در روز قیامت برای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عدل و عدالت کند لیکن به دیگران ظلم و ستم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العالم‌علیه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وصف الانسان عدلاً وخالفه الی غیره فرای یوم القیامة الثواب الذی هو واصفه لغیره عظمت حسرته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توصیف عدالت کند و با دیگران رفتار ننماید، وقتی در روز رستاخیز ثواب عدلی که تعریف نموده برای غیر خود ببیند، حسرت و افسوس او عظیم و بزرگ گردد</w:t>
      </w:r>
      <w:r>
        <w:rPr>
          <w:rFonts w:eastAsia="IRNazanin" w:cs="IRNazanin"/>
          <w:color w:val="111111"/>
          <w:sz w:val="28"/>
          <w:szCs w:val="28"/>
          <w:rtl w:val="true"/>
          <w:lang w:bidi="fa-IR"/>
        </w:rPr>
        <w:t>.»</w:t>
      </w:r>
    </w:p>
    <w:p>
      <w:pPr>
        <w:pStyle w:val="Heading3"/>
        <w:numPr>
          <w:ilvl w:val="2"/>
          <w:numId w:val="1"/>
        </w:numPr>
        <w:rPr/>
      </w:pPr>
      <w:bookmarkStart w:id="29" w:name="__RefHeading___Toc2976480_211673320"/>
      <w:bookmarkStart w:id="30" w:name="_Toc9"/>
      <w:bookmarkEnd w:id="29"/>
      <w:r>
        <w:rPr>
          <w:rtl w:val="true"/>
        </w:rPr>
        <w:t>عالم غیر عامل</w:t>
      </w:r>
      <w:bookmarkEnd w:id="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فاعلموا عباد اللَّه اِنْ العالم العامل بغیر علمه کالجاهل الحائر الذی لایستفیق من جهه بل الحجة علیه </w:t>
      </w:r>
    </w:p>
    <w:p>
      <w:pPr>
        <w:pStyle w:val="BookText"/>
        <w:rPr/>
      </w:pPr>
      <w:r>
        <w:rPr>
          <w:rFonts w:ascii="IRNazanin" w:hAnsi="IRNazanin" w:eastAsia="IRNazanin"/>
          <w:color w:val="111111"/>
          <w:sz w:val="28"/>
          <w:sz w:val="28"/>
          <w:szCs w:val="28"/>
          <w:rtl w:val="true"/>
          <w:lang w:bidi="fa-IR"/>
        </w:rPr>
        <w:t>اعظم وهو عند اللَّه الوم والحسرة ادوم علی 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به غیر علمش عمل کند همانند جاهل سرگردانی است که هرگز از جهل به هوش نمی‌آید بلکه حجت بر آن عالم عظیم‌تر و حسرت او ثابت تر و در پیشگاه خدا سزاوار سرزنش بیشتر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حدّث عن النبیّ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رجلان، رجلٌ عالم اخذ بعلمه فهذا ناج و رجل تارک لعلمه فهذا هالک … واِنّ اشد الناس ندامةً وحسرة رجل دعا عبداً الی اللَّه سبحانه فاستجاب و قَبِلَ منه فاطاع اللَّه فادخله الجنة وادخل الداعی النار بترکه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امیرالمؤمنین‌علیه السلام نقل شده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دو دسته‌اند، عالمی که به علمش عمل کند پس نجات یابد و دانشمندی که به 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نکند و آنرا رها نماید در نتیجه به هلاکت افتد و به سعادت نرسد و شدیدترین مردم از حسرت و پشیمانی کسی است که دیگری را به خدای سبحان دعوت کند و او بپذیرد و اطاعت خدا کرده، داخل بهشت شود و لیکن </w:t>
      </w:r>
      <w:bookmarkStart w:id="31" w:name="pg352_4773"/>
    </w:p>
    <w:p>
      <w:pPr>
        <w:pStyle w:val="BookText"/>
        <w:rPr/>
      </w:pPr>
      <w:bookmarkEnd w:id="31"/>
      <w:r>
        <w:rPr>
          <w:rFonts w:ascii="IRNazanin" w:hAnsi="IRNazanin" w:eastAsia="IRNazanin"/>
          <w:color w:val="111111"/>
          <w:sz w:val="28"/>
          <w:sz w:val="28"/>
          <w:szCs w:val="28"/>
          <w:rtl w:val="true"/>
          <w:lang w:bidi="fa-IR"/>
        </w:rPr>
        <w:t>دعوت کننده خود بخاطر ترک علمش وارد دوزخ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اشد الناس حسرةً یوم القیامة رجلٌ امکنه طلب العلم فی الدنیا فلم یطلبه و رجلٌ علم علماً فانتفع به مَنْ سَمِعَهُ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در قیامت از همه مردم بیشتر حسرت خورند، یکی آنکه در دنیا برای تحصیل علم فرصت داشته و دنبال آن نرفته است و دیگر شخصی که دانشی به دیگری آموخته و از آن بهره‌مند شده لیکن خود او بی‌بهره مانده است</w:t>
      </w:r>
      <w:r>
        <w:rPr>
          <w:rFonts w:eastAsia="IRNazanin" w:cs="IRNazanin"/>
          <w:color w:val="111111"/>
          <w:sz w:val="28"/>
          <w:szCs w:val="28"/>
          <w:rtl w:val="true"/>
          <w:lang w:bidi="fa-IR"/>
        </w:rPr>
        <w:t>.»</w:t>
      </w:r>
    </w:p>
    <w:p>
      <w:pPr>
        <w:pStyle w:val="Heading3"/>
        <w:numPr>
          <w:ilvl w:val="2"/>
          <w:numId w:val="1"/>
        </w:numPr>
        <w:rPr/>
      </w:pPr>
      <w:bookmarkStart w:id="32" w:name="__RefHeading___Toc2976482_211673320"/>
      <w:bookmarkStart w:id="33" w:name="_Toc10"/>
      <w:bookmarkEnd w:id="32"/>
      <w:r>
        <w:rPr>
          <w:rtl w:val="true"/>
        </w:rPr>
        <w:t>غفلت</w:t>
      </w:r>
      <w:bookmarkEnd w:id="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غفل وثَبَ علی ظهره و حَسب غَیَّه رُشْداً وغَرْتَهُ الْامانیِ واَخَذَتْهُ الحسرة اذا انقضی الامر وانکشف عنه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غفلت ورزد عقب‌گرد کرده و گمراهیش را هدایت و رشد پندارد و آرزوها او را بفریبد و حسرت و افسوس او را فراگیرد آنگاه که عمرش به پایان رسد و پرده غفلت و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زده شود</w:t>
      </w:r>
      <w:r>
        <w:rPr>
          <w:rFonts w:eastAsia="IRNazanin" w:cs="IRNazanin"/>
          <w:color w:val="111111"/>
          <w:sz w:val="28"/>
          <w:szCs w:val="28"/>
          <w:rtl w:val="true"/>
          <w:lang w:bidi="fa-IR"/>
        </w:rPr>
        <w:t xml:space="preserve">.» </w:t>
      </w:r>
      <w:bookmarkStart w:id="34" w:name="pg352_4774"/>
    </w:p>
    <w:p>
      <w:pPr>
        <w:pStyle w:val="BookText"/>
        <w:rPr/>
      </w:pPr>
      <w:bookmarkEnd w:id="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امیرالمؤمنین‌علیه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والفسق علی اربع شعب، علی الجفاء والعمی والغفلة والعتوّ … ومن غفل غرّته الامانی واخذته الحسرة اذا انکشف الغطاء وبدا له من اللَّه ما لم یکن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فسق چهار شعبه دارد، جفا، کور دلی و غفلت و سرکشی … و آنکه غفلت ورزد آرزوها او را بفریبند و حسرت و افسوس او را فرا گیرد زمانی که پرده‌ها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شود و آنچه به حساب نمی‌آورد از سوی خداوند به او آشکار گردد</w:t>
      </w:r>
      <w:r>
        <w:rPr>
          <w:rFonts w:eastAsia="IRNazanin" w:cs="IRNazanin"/>
          <w:color w:val="111111"/>
          <w:sz w:val="28"/>
          <w:szCs w:val="28"/>
          <w:rtl w:val="true"/>
          <w:lang w:bidi="fa-IR"/>
        </w:rPr>
        <w:t>.»</w:t>
      </w:r>
    </w:p>
    <w:p>
      <w:pPr>
        <w:pStyle w:val="Heading3"/>
        <w:numPr>
          <w:ilvl w:val="2"/>
          <w:numId w:val="1"/>
        </w:numPr>
        <w:rPr/>
      </w:pPr>
      <w:bookmarkStart w:id="35" w:name="__RefHeading___Toc2976484_211673320"/>
      <w:bookmarkStart w:id="36" w:name="_Toc11"/>
      <w:bookmarkEnd w:id="35"/>
      <w:r>
        <w:rPr>
          <w:rtl w:val="true"/>
        </w:rPr>
        <w:t>ترک ذکر خدا</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ساعَةٍ تَمرُّ بِابْنِ آدَم لَم یَذْکُر اللَّه فِیها اِلّا حَسَر عَلیْها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بی ذکر خدا بر آدمیزاد نمی‌گذرد جز آنکه در روز قیامت بر آن حسرت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عبداللَّه‌علیه السلام 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قَوْمٍ اِجْتَمعُوا فی مَجِلْسٍ فَلَم یَذکْروا اللَّه عزّوجَلّ ولَم یُصلَّوُا عَلی نَبِیّهم اِلّا </w:t>
      </w:r>
      <w:bookmarkStart w:id="37" w:name="pg352_4775"/>
    </w:p>
    <w:p>
      <w:pPr>
        <w:pStyle w:val="BookText"/>
        <w:rPr/>
      </w:pPr>
      <w:bookmarkEnd w:id="37"/>
      <w:r>
        <w:rPr>
          <w:rFonts w:ascii="Amiri" w:hAnsi="Amiri" w:eastAsia="Amiri" w:cs="Amiri"/>
          <w:color w:val="111111"/>
          <w:sz w:val="28"/>
          <w:sz w:val="28"/>
          <w:szCs w:val="28"/>
          <w:rtl w:val="true"/>
          <w:lang w:bidi="ar-SA"/>
        </w:rPr>
        <w:t>کانَ ذلک المجلس حَسْرةً وَوَبالاً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امام صادق‌علیه السلام از پیامبرصلی الله علیه وآله نقل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قوم و گروهی در جلسه و مجلسی اجتماع کنند و یاد خدا ننمایند و بر پیامبرشان درود نفرستند، این مجلس برای آنان موجب حسرت و گرفتاری خواهد شد</w:t>
      </w:r>
      <w:r>
        <w:rPr>
          <w:rFonts w:eastAsia="IRNazanin" w:cs="IRNazanin"/>
          <w:color w:val="111111"/>
          <w:sz w:val="28"/>
          <w:szCs w:val="28"/>
          <w:rtl w:val="true"/>
          <w:lang w:bidi="fa-IR"/>
        </w:rPr>
        <w:t xml:space="preserve">.» </w:t>
      </w:r>
      <w:r>
        <w:rPr>
          <w:rStyle w:val="FootnoteAnchor"/>
          <w:rtl w:val="true"/>
        </w:rPr>
        <w:footnoteReference w:id="25"/>
      </w:r>
    </w:p>
    <w:p>
      <w:pPr>
        <w:pStyle w:val="Heading3"/>
        <w:numPr>
          <w:ilvl w:val="2"/>
          <w:numId w:val="1"/>
        </w:numPr>
        <w:rPr/>
      </w:pPr>
      <w:bookmarkStart w:id="38" w:name="__RefHeading___Toc2976486_211673320"/>
      <w:bookmarkStart w:id="39" w:name="_Toc12"/>
      <w:bookmarkEnd w:id="38"/>
      <w:r>
        <w:rPr>
          <w:rtl w:val="true"/>
        </w:rPr>
        <w:t>آرزوهای طولانی</w:t>
      </w:r>
      <w:bookmarkEnd w:id="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عباد اللَّه اَنَّ الاَمَل یذهب العقل ویکذب الوعد وبَحث علی الغفلة ویُورثُ الْحَسْرَة فاکَذْبُوا الاَمل فَاِنّهُ 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آگاه باشید و بدانید که آرزوهای دراز عقل و اندیشه را می‌برد و وعده‌ها را به کذب کشانده، غفلت ر اتحریک و تشدید می‌کند و حسرت و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باقی گذارد و نتیجه دهد، پس آرزوها را تکذیب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دور و ترک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آرزوها سخت فریبگرند</w:t>
      </w:r>
      <w:r>
        <w:rPr>
          <w:rFonts w:eastAsia="IRNazanin" w:cs="IRNazanin"/>
          <w:color w:val="111111"/>
          <w:sz w:val="28"/>
          <w:szCs w:val="28"/>
          <w:rtl w:val="true"/>
          <w:lang w:bidi="fa-IR"/>
        </w:rPr>
        <w:t xml:space="preserve">.» </w:t>
      </w:r>
      <w:bookmarkStart w:id="40" w:name="pg352_4776"/>
    </w:p>
    <w:p>
      <w:pPr>
        <w:pStyle w:val="Heading3"/>
        <w:numPr>
          <w:ilvl w:val="2"/>
          <w:numId w:val="1"/>
        </w:numPr>
        <w:rPr/>
      </w:pPr>
      <w:bookmarkStart w:id="41" w:name="__RefHeading___Toc2976488_211673320"/>
      <w:bookmarkStart w:id="42" w:name="_Toc13"/>
      <w:bookmarkEnd w:id="40"/>
      <w:bookmarkEnd w:id="41"/>
      <w:r>
        <w:rPr>
          <w:rtl w:val="true"/>
        </w:rPr>
        <w:t>نپذیرفتن نصیحت</w:t>
      </w:r>
      <w:bookmarkEnd w:id="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 معصیة الناصح الشفیق العالم المجرّب تورث الحسرة وتعقب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نافرمانی نصیحت کننده مهربان و عالم با تجربه باعث حسرت می‌شود و پشیمانی‌ها به دنبال خواهد داشت</w:t>
      </w:r>
      <w:r>
        <w:rPr>
          <w:rFonts w:eastAsia="IRNazanin" w:cs="IRNazanin"/>
          <w:color w:val="111111"/>
          <w:sz w:val="28"/>
          <w:szCs w:val="28"/>
          <w:rtl w:val="true"/>
          <w:lang w:bidi="fa-IR"/>
        </w:rPr>
        <w:t>.»</w:t>
      </w:r>
    </w:p>
    <w:p>
      <w:pPr>
        <w:pStyle w:val="Heading3"/>
        <w:numPr>
          <w:ilvl w:val="2"/>
          <w:numId w:val="1"/>
        </w:numPr>
        <w:rPr/>
      </w:pPr>
      <w:bookmarkStart w:id="43" w:name="__RefHeading___Toc2976490_211673320"/>
      <w:bookmarkStart w:id="44" w:name="_Toc14"/>
      <w:bookmarkEnd w:id="43"/>
      <w:r>
        <w:rPr>
          <w:rtl w:val="true"/>
        </w:rPr>
        <w:t>نا شکیبایی</w:t>
      </w:r>
      <w:bookmarkEnd w:id="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صنایع المعروف تَقِی مَسارع السوء … ومَن لم یتَعّز بعزاء اللَّه تَقَطَعتْ نَفسهُ حَسرات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امور خوب و خیر از حوادث بد و ناگهانی حفظ می‌کند … و آنکه دلداری و تسلا ندهد خود را به آنچه خدا تسلا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وبشر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با افسوس‌ها و حسرت‌ها قطعه قطعه کند</w:t>
      </w:r>
      <w:r>
        <w:rPr>
          <w:rFonts w:eastAsia="IRNazanin" w:cs="IRNazanin"/>
          <w:color w:val="111111"/>
          <w:sz w:val="28"/>
          <w:szCs w:val="28"/>
          <w:rtl w:val="true"/>
          <w:lang w:bidi="fa-IR"/>
        </w:rPr>
        <w:t>.»</w:t>
      </w:r>
    </w:p>
    <w:p>
      <w:pPr>
        <w:pStyle w:val="Heading3"/>
        <w:numPr>
          <w:ilvl w:val="2"/>
          <w:numId w:val="1"/>
        </w:numPr>
        <w:rPr/>
      </w:pPr>
      <w:bookmarkStart w:id="45" w:name="__RefHeading___Toc2976492_211673320"/>
      <w:bookmarkStart w:id="46" w:name="_Toc15"/>
      <w:bookmarkEnd w:id="45"/>
      <w:r>
        <w:rPr>
          <w:rtl w:val="true"/>
        </w:rPr>
        <w:t>ترک زیارت امام‌علیه السلام</w:t>
      </w:r>
      <w:bookmarkEnd w:id="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ابا عبداللَّه‌علیه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اَتاه رجلٌ فقال هل یزار والدک </w:t>
      </w:r>
      <w:bookmarkStart w:id="47" w:name="pg352_4777"/>
    </w:p>
    <w:p>
      <w:pPr>
        <w:pStyle w:val="BookText"/>
        <w:rPr/>
      </w:pPr>
      <w:bookmarkEnd w:id="47"/>
      <w:r>
        <w:rPr>
          <w:rFonts w:ascii="IRNazanin" w:hAnsi="IRNazanin" w:eastAsia="IRNazanin"/>
          <w:color w:val="111111"/>
          <w:sz w:val="28"/>
          <w:sz w:val="28"/>
          <w:szCs w:val="28"/>
          <w:rtl w:val="true"/>
          <w:lang w:bidi="fa-IR"/>
        </w:rPr>
        <w:t>فقال نعم، فقال فما لِمَن یزوره؟ قال الجنة اِن کان تأتم به قال فما لمن تَرکهُ رغبة عنه قال الحسرة یوم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نزد امام صادق‌علیه السلام آمد و پرسید آیا شما به زیارت پدرت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به زیارت و دیدار او رود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اگر او را به امامت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 اگر از روی بی میلی زیارت او را ترک کند چه جزایی دارد؟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و افسوس فراگیر در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Heading3"/>
        <w:numPr>
          <w:ilvl w:val="2"/>
          <w:numId w:val="1"/>
        </w:numPr>
        <w:rPr/>
      </w:pPr>
      <w:bookmarkStart w:id="48" w:name="__RefHeading___Toc2976494_211673320"/>
      <w:bookmarkStart w:id="49" w:name="_Toc16"/>
      <w:bookmarkEnd w:id="48"/>
      <w:r>
        <w:rPr>
          <w:rtl w:val="true"/>
        </w:rPr>
        <w:t>بیکاری و بیهودگی</w:t>
      </w:r>
      <w:bookmarkEnd w:id="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الدنیا دار بلیةٍ لم یفرغ صاحبها قط فیها ساعة اِلاَّ کانَتْ فَرغْته علیه حسرةً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دنیا سرای آزمایش و ابتلائات است، هر کس ساعتی در آن فراغت یابد و دست از کار بکشد، همین ساعت بیکاری و بیهودگی موجب حسرت و دریغ در قیامت خواهد شد</w:t>
      </w:r>
      <w:r>
        <w:rPr>
          <w:rFonts w:eastAsia="IRNazanin" w:cs="IRNazanin"/>
          <w:color w:val="111111"/>
          <w:sz w:val="28"/>
          <w:szCs w:val="28"/>
          <w:rtl w:val="true"/>
          <w:lang w:bidi="fa-IR"/>
        </w:rPr>
        <w:t xml:space="preserve">.» </w:t>
      </w:r>
      <w:bookmarkStart w:id="50" w:name="pg352_4778"/>
    </w:p>
    <w:p>
      <w:pPr>
        <w:pStyle w:val="Heading3"/>
        <w:numPr>
          <w:ilvl w:val="2"/>
          <w:numId w:val="1"/>
        </w:numPr>
        <w:rPr/>
      </w:pPr>
      <w:bookmarkStart w:id="51" w:name="__RefHeading___Toc2976496_211673320"/>
      <w:bookmarkStart w:id="52" w:name="_Toc17"/>
      <w:bookmarkEnd w:id="50"/>
      <w:bookmarkEnd w:id="51"/>
      <w:r>
        <w:rPr>
          <w:rtl w:val="true"/>
        </w:rPr>
        <w:t>تفریط</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عبداللَّه‌علیه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آبائه اِنَّ اَمیرالمؤمنین عَلَّم اصحابَهُ فِی مَجِلْس … اِیاکُّم وَالْتَفْرِیطِ فَتَقُع الْحَسْرة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یُوِرثُ 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لا تَنْفَعُ الْحَسَرة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صادق‌علیه السلام از پدرانش نقل می‌فرماید که امیرالمؤمنین‌علیه السلام در جلسه‌ای یارانش را آموزش می‌داد … بترسید و دوری کنید از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و کم‌کاری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موجب حسرت و افسوس شود زمانی که حسرت‌ها هیچ ثمر و نتیجه‌ای ندارد</w:t>
      </w:r>
      <w:r>
        <w:rPr>
          <w:rFonts w:eastAsia="IRNazanin" w:cs="IRNazanin"/>
          <w:color w:val="111111"/>
          <w:sz w:val="28"/>
          <w:szCs w:val="28"/>
          <w:rtl w:val="true"/>
          <w:lang w:bidi="fa-IR"/>
        </w:rPr>
        <w:t>.»</w:t>
      </w:r>
    </w:p>
    <w:p>
      <w:pPr>
        <w:pStyle w:val="Heading3"/>
        <w:numPr>
          <w:ilvl w:val="2"/>
          <w:numId w:val="1"/>
        </w:numPr>
        <w:rPr/>
      </w:pPr>
      <w:bookmarkStart w:id="53" w:name="__RefHeading___Toc2976498_211673320"/>
      <w:bookmarkStart w:id="54" w:name="_Toc18"/>
      <w:bookmarkEnd w:id="53"/>
      <w:r>
        <w:rPr>
          <w:rtl w:val="true"/>
        </w:rPr>
        <w:t>نداشتن شفیع</w:t>
      </w:r>
      <w:bookmarkEnd w:id="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وذلک اَن اهل النار لو لم یروا یوم القیامة الشافعین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تعاظمت حسراتهم ولا صدر عنهم هذا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لمّا رأوا شافِعَاً یشفع فیشفع وصدیقاً یشفع لصدیقه فیشفع عظمت حسرتهم عند ذلک وقالوا فما لنا من شافعین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دوزخیان اگر در قیامت شفاعت کنندگان را نبینند </w:t>
      </w:r>
      <w:bookmarkStart w:id="55" w:name="pg352_4779"/>
    </w:p>
    <w:p>
      <w:pPr>
        <w:pStyle w:val="BookText"/>
        <w:rPr/>
      </w:pPr>
      <w:bookmarkEnd w:id="55"/>
      <w:r>
        <w:rPr>
          <w:rFonts w:ascii="IRNazanin" w:hAnsi="IRNazanin" w:eastAsia="IRNazanin"/>
          <w:color w:val="111111"/>
          <w:sz w:val="28"/>
          <w:sz w:val="28"/>
          <w:szCs w:val="28"/>
          <w:rtl w:val="true"/>
          <w:lang w:bidi="fa-IR"/>
        </w:rPr>
        <w:t>حسرت هایشان عظمت نیابد ولکن وقتی شفیعان را می‌بینند که شفاعت می‌کنند و پذیرفته می‌شود و دوستی بر دوستش شفاعت می‌کند و پذیرفته می‌گردد در این هنگام حسرت و افسوس شان افزون و عظیم 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شفاعت کننده نداریم</w:t>
      </w:r>
      <w:r>
        <w:rPr>
          <w:rFonts w:eastAsia="IRNazanin" w:cs="IRNazanin"/>
          <w:color w:val="111111"/>
          <w:sz w:val="28"/>
          <w:szCs w:val="28"/>
          <w:rtl w:val="true"/>
          <w:lang w:bidi="fa-IR"/>
        </w:rPr>
        <w:t>!»</w:t>
      </w:r>
    </w:p>
    <w:p>
      <w:pPr>
        <w:pStyle w:val="Heading3"/>
        <w:numPr>
          <w:ilvl w:val="2"/>
          <w:numId w:val="1"/>
        </w:numPr>
        <w:rPr/>
      </w:pPr>
      <w:bookmarkStart w:id="56" w:name="__RefHeading___Toc2976500_211673320"/>
      <w:bookmarkStart w:id="57" w:name="_Toc19"/>
      <w:bookmarkEnd w:id="56"/>
      <w:r>
        <w:rPr>
          <w:rtl w:val="true"/>
        </w:rPr>
        <w:t>کفر و دشمنی با خدا</w:t>
      </w:r>
      <w:bookmarkEnd w:id="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فیکون موته بِاشَّد حَسْرَةً واَعْظَمُ اَسَفٍ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ملک الموت منازل عذاب کافر را به او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با شدیدترین حسرت و عظیم‌ترین افسوس همراه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حُمِلَ عَدوُّ اللَّه اِلی قَبْرِه … فَانِّی قد بُشّرِتُ بِالنّار والذّلَ والصِغار وَغضب العزیز الجبار واحسرتاه علی ما فرّطت فی جنب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فی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دشمن خدا را به سوی قبرش می‌برند،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آتش و ذلّت و حقارت و خشم خدای عزیز و جبار بشارت داده شدم، </w:t>
      </w:r>
      <w:bookmarkStart w:id="58" w:name="pg352_4780"/>
    </w:p>
    <w:p>
      <w:pPr>
        <w:pStyle w:val="BookText"/>
        <w:rPr/>
      </w:pPr>
      <w:bookmarkEnd w:id="58"/>
      <w:r>
        <w:rPr>
          <w:rFonts w:ascii="IRNazanin" w:hAnsi="IRNazanin" w:eastAsia="IRNazanin"/>
          <w:color w:val="111111"/>
          <w:sz w:val="28"/>
          <w:sz w:val="28"/>
          <w:szCs w:val="28"/>
          <w:rtl w:val="true"/>
          <w:lang w:bidi="fa-IR"/>
        </w:rPr>
        <w:t>ای دریغا و واحسرتا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فرمانبرداری خداوند کوتاهی کردم و فرو گذاشتم</w:t>
      </w:r>
      <w:r>
        <w:rPr>
          <w:rFonts w:eastAsia="IRNazanin" w:cs="IRNazanin"/>
          <w:color w:val="111111"/>
          <w:sz w:val="28"/>
          <w:szCs w:val="28"/>
          <w:rtl w:val="true"/>
          <w:lang w:bidi="fa-IR"/>
        </w:rPr>
        <w:t>.»</w:t>
      </w:r>
    </w:p>
    <w:p>
      <w:pPr>
        <w:pStyle w:val="Heading3"/>
        <w:numPr>
          <w:ilvl w:val="2"/>
          <w:numId w:val="1"/>
        </w:numPr>
        <w:rPr/>
      </w:pPr>
      <w:bookmarkStart w:id="59" w:name="__RefHeading___Toc2976502_211673320"/>
      <w:bookmarkStart w:id="60" w:name="_Toc20"/>
      <w:bookmarkEnd w:id="59"/>
      <w:r>
        <w:rPr>
          <w:rtl w:val="true"/>
        </w:rPr>
        <w:t>ترک تعدیل تمایلات</w:t>
      </w:r>
      <w:bookmarkEnd w:id="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والنفاق علی اربع دعائم علی الهوی … ومَنْ لم یَعْدِل نَفْسه عَنِ الشَّهوات خاضَ فی الحسَرات وسَبح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به چهار ستون قرار دارد، بر هوای نفس … و کسی که نفس خود را از تمایلات و کششهای حیوانی تعدیل و کنترل نکند، در حسرت‌ها و افسوس‌ها فرو رود و در آنها شناور شود</w:t>
      </w:r>
      <w:r>
        <w:rPr>
          <w:rFonts w:eastAsia="IRNazanin" w:cs="IRNazanin"/>
          <w:color w:val="111111"/>
          <w:sz w:val="28"/>
          <w:szCs w:val="28"/>
          <w:rtl w:val="true"/>
          <w:lang w:bidi="fa-IR"/>
        </w:rPr>
        <w:t>.»</w:t>
      </w:r>
    </w:p>
    <w:p>
      <w:pPr>
        <w:pStyle w:val="Heading3"/>
        <w:numPr>
          <w:ilvl w:val="2"/>
          <w:numId w:val="1"/>
        </w:numPr>
        <w:rPr/>
      </w:pPr>
      <w:bookmarkStart w:id="61" w:name="__RefHeading___Toc2976504_211673320"/>
      <w:bookmarkStart w:id="62" w:name="_Toc21"/>
      <w:bookmarkEnd w:id="61"/>
      <w:r>
        <w:rPr>
          <w:rtl w:val="true"/>
        </w:rPr>
        <w:t>انکار ولایت علی‌علیه السلام</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لقّنو اموتاکم لا اله الاّ اللَّه فانها انیس للمؤمن حین یَمرقُ من قبره، قال لی جبرئیل یا محمد لو تری لهم حین یمرقون من قبورهم ینفضون التراب عن رؤسهم وهذا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اللَّه الاّ اللَّه والحمد للَّه مبیضٌ وجهه وهذا یقول یا حسرتی علی ما فرطت فی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ولایة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باقرعلیه السلام از رسول خداصلی الله علیه وآله نقل می‌کند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تلقین کنید زیرا هنگامی که مؤمن از قبر خارج می‌شود انیس و همنشین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محمدصلی الله علیه وآله وقتی مشاهده کنی مؤمنان را که هنگام بیرون آمدن از قبرها، خاک از سرهایشان دور می‌کنند و این دسته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 سفید و زیبا چهره‌اند و دسته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در کار خدا کوتاهی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امر ولایت و محبت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سیه روی و نا زیبایند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ابی‌ذررحمه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اباذر یؤتی بجاهد عَلّیِ وولایته یَوْم القیامة اصم وابکم و اعمی … ینادی یا حسرتی علی ما فرّطت فی جنب اللَّه و یُلقی فِی عُنقُهِ طَوْقٌ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ولایت حقّ و حضرت علی‌علیه السلام در قیامت آورده می‌شود در حالی که کر و لال و کور است … و فریاد می‌زند ای 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در امر خدا کوتاهی کردم و بر گردنش طوقی از آتش افکنده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الحسن‌علیه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وَلایَة عَلّیٍ لَتذکِرةٌ للمتقین العالمین و اِنا لَنَعْلم اَنَّ مِنکم مُکذِّبینَ واِنّ عَلِیّاً لَحسرةٌ علی الکافرین، وِانّ ولایته لَحَقُ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ولایت علی‌علیه السلام یادآوری و گذرنامه است برای پرهیزکاران دانا و ما می‌دانیم قطعاً در میان شما کسانی هستند که این امر را تکذیب می‌کنند و هر آینه علی بن ابی طالب موجب حسرت بر کافرین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ولایت او حقّ الیقین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ابا جعفرعلیه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یَتَّخِذُ مِن دُونِ اللَّهِ أَندَاداً یُحِبُّونَهُمْ کَحُبِ‌ّ اللَّهِ</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واللَّه اولیاء فلان وفلان وفلان اتخذوهم ائمه دون الامام الذی جعله اللَّه للناس اماماً فذلک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کَذَلِکَ یُرِیهِمُ اللَّهُ أَعْمالَهُمْ حَسَرَاتٍ عَلَیْهِمْ وَما هُم بِخارِجِینَ مِنَ النّارِ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راوی از امام باقرعلیه السلام در باره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مردم غیر خدا را مانند خدا گیرند و همانند خدا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به خدا قسم دوستان فلانی و فلانی و فلانی‌اند که آنها را امام خود برگزیدند غیر از امامی که خداوند برای مردم پیشوا قرار داده است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کردارشان را مایه حسرت و پشیمانی آنان نماید و آنها را از عذاب آتش جهنم نجات نباشد</w:t>
      </w:r>
      <w:r>
        <w:rPr>
          <w:rFonts w:eastAsia="IRNazanin" w:cs="IRNazanin"/>
          <w:color w:val="111111"/>
          <w:sz w:val="28"/>
          <w:szCs w:val="28"/>
          <w:rtl w:val="true"/>
          <w:lang w:bidi="fa-IR"/>
        </w:rPr>
        <w:t xml:space="preserve">.» </w:t>
      </w:r>
      <w:bookmarkStart w:id="63" w:name="pg352_4784"/>
    </w:p>
    <w:p>
      <w:pPr>
        <w:pStyle w:val="Heading2"/>
        <w:numPr>
          <w:ilvl w:val="1"/>
          <w:numId w:val="1"/>
        </w:numPr>
        <w:rPr/>
      </w:pPr>
      <w:bookmarkStart w:id="64" w:name="__RefHeading___Toc2976506_211673320"/>
      <w:bookmarkStart w:id="65" w:name="_Toc22"/>
      <w:bookmarkEnd w:id="63"/>
      <w:bookmarkEnd w:id="64"/>
      <w:r>
        <w:rPr>
          <w:rtl w:val="true"/>
        </w:rPr>
        <w:t>عوامل حسرت زدا</w:t>
      </w:r>
      <w:bookmarkEnd w:id="65"/>
    </w:p>
    <w:p>
      <w:pPr>
        <w:pStyle w:val="Heading3"/>
        <w:numPr>
          <w:ilvl w:val="2"/>
          <w:numId w:val="1"/>
        </w:numPr>
        <w:rPr/>
      </w:pPr>
      <w:bookmarkStart w:id="66" w:name="__RefHeading___Toc2976508_211673320"/>
      <w:bookmarkStart w:id="67" w:name="_Toc23"/>
      <w:bookmarkEnd w:id="66"/>
      <w:r>
        <w:rPr>
          <w:rtl w:val="true"/>
        </w:rPr>
        <w:t>زیارت امام حسین‌علیه السلام</w:t>
      </w:r>
      <w:bookmarkEnd w:id="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الحسین فی کل جمعة غفر له البئة ولم یخرج من الدنیا وفی نفسه حسرة منها وکان مسکنه فی الجنة مع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مزار امام حسین‌علیه السلام را در هر جمعه زیارت کند گناهانش بخشیده شود و با حسرت از دنیا خارج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سکونتش در بهشت کنار امام حسین‌علیه السلام خواهد بود</w:t>
      </w:r>
      <w:r>
        <w:rPr>
          <w:rFonts w:eastAsia="IRNazanin" w:cs="IRNazanin"/>
          <w:color w:val="111111"/>
          <w:sz w:val="28"/>
          <w:szCs w:val="28"/>
          <w:rtl w:val="true"/>
          <w:lang w:bidi="fa-IR"/>
        </w:rPr>
        <w:t>.»</w:t>
      </w:r>
    </w:p>
    <w:p>
      <w:pPr>
        <w:pStyle w:val="Heading3"/>
        <w:numPr>
          <w:ilvl w:val="2"/>
          <w:numId w:val="1"/>
        </w:numPr>
        <w:rPr/>
      </w:pPr>
      <w:bookmarkStart w:id="68" w:name="__RefHeading___Toc2976510_211673320"/>
      <w:bookmarkStart w:id="69" w:name="_Toc24"/>
      <w:bookmarkEnd w:id="68"/>
      <w:r>
        <w:rPr>
          <w:rtl w:val="true"/>
        </w:rPr>
        <w:t>احتیاط و تدبیر صحیح</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الحسن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حسرات التفریط باخذ تقدیم الحزم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حسرت‌های تفریط و کوتاهی و تقصیرها را با گرفتن جانب احتیاط و جامع نگری و برنامه‌ریزی صحیح</w:t>
      </w:r>
      <w:r>
        <w:rPr>
          <w:rFonts w:eastAsia="IRNazanin" w:cs="IRNazanin"/>
          <w:color w:val="111111"/>
          <w:sz w:val="28"/>
          <w:szCs w:val="28"/>
          <w:rtl w:val="true"/>
          <w:lang w:bidi="fa-IR"/>
        </w:rPr>
        <w:t xml:space="preserve">.» </w:t>
      </w:r>
      <w:bookmarkStart w:id="70" w:name="pg352_4785"/>
    </w:p>
    <w:p>
      <w:pPr>
        <w:pStyle w:val="Heading3"/>
        <w:numPr>
          <w:ilvl w:val="2"/>
          <w:numId w:val="1"/>
        </w:numPr>
        <w:rPr/>
      </w:pPr>
      <w:bookmarkStart w:id="71" w:name="__RefHeading___Toc2976512_211673320"/>
      <w:bookmarkStart w:id="72" w:name="_Toc25"/>
      <w:bookmarkEnd w:id="70"/>
      <w:bookmarkEnd w:id="71"/>
      <w:r>
        <w:rPr>
          <w:rtl w:val="true"/>
        </w:rPr>
        <w:t>اُنس با قرآن</w:t>
      </w:r>
      <w:bookmarkEnd w:id="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اردتم عیش السعداء وموت الشُهداء والنجاة یوم الحسرة والظِّلِ یوم الحَرُور والْهُدی یَوْم الضّلالة فَادْرسوا القرآن فاِنّه کلام الرحمن وحرز من الشیطان ورجحان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زندگی سعادتمندان و مرگ شهیدان و نجات در روز حسرت و سایبان در گرمای شدید قیامت و راهیابی در روز گمراهی هستید، پس قرآن را فرا بگیرید و تمرین کنید، چرا که آن کلام خدای رحمان و پناه و در امان ماندن از شر شیطان و عامل امتیاز در میزان اعمال است</w:t>
      </w:r>
      <w:r>
        <w:rPr>
          <w:rFonts w:eastAsia="IRNazanin" w:cs="IRNazanin"/>
          <w:color w:val="111111"/>
          <w:sz w:val="28"/>
          <w:szCs w:val="28"/>
          <w:rtl w:val="true"/>
          <w:lang w:bidi="fa-IR"/>
        </w:rPr>
        <w:t>.»</w:t>
      </w:r>
    </w:p>
    <w:p>
      <w:pPr>
        <w:pStyle w:val="Heading3"/>
        <w:numPr>
          <w:ilvl w:val="2"/>
          <w:numId w:val="1"/>
        </w:numPr>
        <w:rPr/>
      </w:pPr>
      <w:bookmarkStart w:id="73" w:name="__RefHeading___Toc2976514_211673320"/>
      <w:bookmarkStart w:id="74" w:name="_Toc26"/>
      <w:bookmarkEnd w:id="73"/>
      <w:r>
        <w:rPr>
          <w:rtl w:val="true"/>
        </w:rPr>
        <w:t>فراموشی</w:t>
      </w:r>
      <w:bookmarkEnd w:id="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 فانّه لَوْلا النسیان لما سَلاحَدٌ عَنْ مُصِیبةٍ ولا انْقَضَتْ لَهُ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نسیان و فراموشی نبود، هیچگاه مصیبت را تسلی بخش نبوده و حسرت و دریغ آن پایان نداشت</w:t>
      </w:r>
      <w:r>
        <w:rPr>
          <w:rFonts w:eastAsia="IRNazanin" w:cs="IRNazanin"/>
          <w:color w:val="111111"/>
          <w:sz w:val="28"/>
          <w:szCs w:val="28"/>
          <w:rtl w:val="true"/>
          <w:lang w:bidi="fa-IR"/>
        </w:rPr>
        <w:t xml:space="preserve">.» </w:t>
      </w:r>
      <w:bookmarkStart w:id="75" w:name="pg352_4786"/>
    </w:p>
    <w:p>
      <w:pPr>
        <w:pStyle w:val="BookText"/>
        <w:rPr/>
      </w:pPr>
      <w:bookmarkEnd w:id="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النبی‌صلی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مَأْدُبَة اللَّه فتعلُموا مِنْ مأدوبه اللَّه ما اسْتَطعْتُم، تَعلّمُوا سُورة الْبقَرةً وآل عمران فَاِنّ اَخْذَهُما بَرَکةٌ وتَرْکَهُما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سفره و میهمانی خداوند است پس هر قدر می‌توانید بیاموزید از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آل عمران را یاد بگیرید چرا که اخذ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گرفتن و عمل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است و رها کردن آن دو حسرت‌زا است</w:t>
      </w:r>
      <w:r>
        <w:rPr>
          <w:rFonts w:eastAsia="IRNazanin" w:cs="IRNazanin"/>
          <w:color w:val="111111"/>
          <w:sz w:val="28"/>
          <w:szCs w:val="28"/>
          <w:rtl w:val="true"/>
          <w:lang w:bidi="fa-IR"/>
        </w:rPr>
        <w:t>.»</w:t>
      </w:r>
    </w:p>
    <w:p>
      <w:pPr>
        <w:pStyle w:val="Heading3"/>
        <w:numPr>
          <w:ilvl w:val="2"/>
          <w:numId w:val="1"/>
        </w:numPr>
        <w:rPr/>
      </w:pPr>
      <w:bookmarkStart w:id="76" w:name="__RefHeading___Toc2976516_211673320"/>
      <w:bookmarkStart w:id="77" w:name="_Toc27"/>
      <w:bookmarkEnd w:id="76"/>
      <w:r>
        <w:rPr>
          <w:rtl w:val="true"/>
        </w:rPr>
        <w:t>توبه به موقع</w:t>
      </w:r>
      <w:bookmarkEnd w:id="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فَرَحِمَ اللَّهُ عَبْداً قَدَّم تَوْبتَه … فَیا لَها حَسْرة علی ذِی غَفْلَةٍ اَن یکون عُمْرُه عَلیه حُجّة واَن تُؤدیه اَیّامه اِلی شَقْوَةٍ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بنده ای که توبه‌اش را مقدم دارد … ای حسرت و افسوس بر غافلی که عمرش دلیلی بر ضد او باشد و روزگارش او را به بدبختی و شقاوت بکشاند</w:t>
      </w:r>
      <w:r>
        <w:rPr>
          <w:rFonts w:eastAsia="IRNazanin" w:cs="IRNazanin"/>
          <w:color w:val="111111"/>
          <w:sz w:val="28"/>
          <w:szCs w:val="28"/>
          <w:rtl w:val="true"/>
          <w:lang w:bidi="fa-IR"/>
        </w:rPr>
        <w:t>.»</w:t>
      </w:r>
    </w:p>
    <w:p>
      <w:pPr>
        <w:pStyle w:val="Heading3"/>
        <w:numPr>
          <w:ilvl w:val="2"/>
          <w:numId w:val="1"/>
        </w:numPr>
        <w:rPr/>
      </w:pPr>
      <w:bookmarkStart w:id="78" w:name="__RefHeading___Toc2976518_211673320"/>
      <w:bookmarkStart w:id="79" w:name="_Toc28"/>
      <w:bookmarkEnd w:id="78"/>
      <w:r>
        <w:rPr>
          <w:rtl w:val="true"/>
        </w:rPr>
        <w:t>صبر و شکیبایی</w:t>
      </w:r>
      <w:bookmarkEnd w:id="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 اللَّه عزوجل لعباداً قلوبهم معلقة </w:t>
      </w:r>
      <w:bookmarkStart w:id="80" w:name="pg352_4787"/>
    </w:p>
    <w:p>
      <w:pPr>
        <w:pStyle w:val="BookText"/>
        <w:rPr/>
      </w:pPr>
      <w:bookmarkEnd w:id="80"/>
      <w:r>
        <w:rPr>
          <w:rFonts w:ascii="IRNazanin" w:hAnsi="IRNazanin" w:eastAsia="IRNazanin"/>
          <w:color w:val="111111"/>
          <w:sz w:val="28"/>
          <w:sz w:val="28"/>
          <w:szCs w:val="28"/>
          <w:rtl w:val="true"/>
          <w:lang w:bidi="fa-IR"/>
        </w:rPr>
        <w:t>بالآخرة وثوابها … فصبروا ایاماً قصاری لطول الحسرة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خدای عزیز و جلیل را بندگانی است که دل‌هایشان به آخرت و ثواب آن تعلق و توجّه دارد … پس روزها و زمان کوتاهی را شکیبایی کردند به خاطر طولانی بودن حسرت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الدنیا قد ارتحلت مدبرة … قبلوا الیسیر من اللَّه فی المعاش وهو القوت فصبروا ایاماً قصاری لطول الحسرة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دنیا کوچ کرده به سرعت می‌گردد … آنان معاش اندکی باندازه قوت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دورانی کوتاه صبر و شکیبایی کردند به خاطر دور ماندن از حسرت طولانی روز رستاخیز</w:t>
      </w:r>
      <w:r>
        <w:rPr>
          <w:rFonts w:eastAsia="IRNazanin" w:cs="IRNazanin"/>
          <w:color w:val="111111"/>
          <w:sz w:val="28"/>
          <w:szCs w:val="28"/>
          <w:rtl w:val="true"/>
          <w:lang w:bidi="fa-IR"/>
        </w:rPr>
        <w:t>.»</w:t>
      </w:r>
    </w:p>
    <w:p>
      <w:pPr>
        <w:pStyle w:val="Heading3"/>
        <w:numPr>
          <w:ilvl w:val="2"/>
          <w:numId w:val="1"/>
        </w:numPr>
        <w:rPr/>
      </w:pPr>
      <w:bookmarkStart w:id="81" w:name="__RefHeading___Toc2976520_211673320"/>
      <w:bookmarkStart w:id="82" w:name="_Toc29"/>
      <w:bookmarkEnd w:id="81"/>
      <w:r>
        <w:rPr>
          <w:rtl w:val="true"/>
        </w:rPr>
        <w:t>حسرت پسندیده</w:t>
      </w:r>
      <w:bookmarkEnd w:id="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ابوعبداللَّه‌علیه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شعیتنا، واللَّه هُم المؤمنون فقد واللَّه شرکونا فی المصیبةَ بِطُولِ الْحُزْنِ وَالْحَسْرة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شیعیان ما به خدا سوگند مؤمنان واقعی آنانند، چرا که به خدا </w:t>
      </w:r>
      <w:bookmarkStart w:id="83" w:name="pg352_4788"/>
    </w:p>
    <w:p>
      <w:pPr>
        <w:pStyle w:val="BookText"/>
        <w:rPr/>
      </w:pPr>
      <w:bookmarkEnd w:id="83"/>
      <w:r>
        <w:rPr>
          <w:rFonts w:ascii="IRNazanin" w:hAnsi="IRNazanin" w:eastAsia="IRNazanin"/>
          <w:color w:val="111111"/>
          <w:sz w:val="28"/>
          <w:sz w:val="28"/>
          <w:szCs w:val="28"/>
          <w:rtl w:val="true"/>
          <w:lang w:bidi="fa-IR"/>
        </w:rPr>
        <w:t>در مصیبت‌ها با ما شریکند به خاطر تحمّل اندوه و حسرت فراوان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 … وتحسر سلمان الفارسی عند موته فقیل له عَلامَ تأسفک یا ابا عبداللَّه؟ قال لیس تأسفی علی الدنیا ولکن رسول اللَّه عهد الینا وقال لیکن بلغة احدکم کزاد الراکب واخاف اَن نکون قد جاوزنا امره وحولی هذه الاوساد واشار الی ما فی بیته وقال هو دست وسیف وجفته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سبکبار باشید تا ملحق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به مقصد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فارسی‌رحمه الله هنگام وفاتش در حسرت و افسوس بود، از او پرسیدند بر چی افسوس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من بر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پیامبر خدا ما را سفارش کرد و فرمود باید معاش روزانه شما مانند توشه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می‌ترسم ما از دستور پیامبر تجاوز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کرد به آنچه در خانه‌اش که عبارت بود از زیرانداز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 و دلو آب</w:t>
      </w:r>
      <w:r>
        <w:rPr>
          <w:rFonts w:eastAsia="IRNazanin" w:cs="IRNazanin"/>
          <w:color w:val="111111"/>
          <w:sz w:val="28"/>
          <w:szCs w:val="28"/>
          <w:rtl w:val="true"/>
          <w:lang w:bidi="fa-IR"/>
        </w:rPr>
        <w:t>!»</w:t>
      </w:r>
    </w:p>
    <w:p>
      <w:pPr>
        <w:pStyle w:val="Heading3"/>
        <w:numPr>
          <w:ilvl w:val="2"/>
          <w:numId w:val="1"/>
        </w:numPr>
        <w:rPr/>
      </w:pPr>
      <w:bookmarkStart w:id="84" w:name="__RefHeading___Toc2976522_211673320"/>
      <w:bookmarkStart w:id="85" w:name="_Toc30"/>
      <w:bookmarkEnd w:id="84"/>
      <w:r>
        <w:rPr>
          <w:rtl w:val="true"/>
        </w:rPr>
        <w:t>دعا بر عدم وقوع در حسرت</w:t>
      </w:r>
      <w:bookmarkEnd w:id="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علیٌ یستغفر سبعین مرّة فی کل سحر لیلةٍ یعقب </w:t>
      </w:r>
    </w:p>
    <w:p>
      <w:pPr>
        <w:pStyle w:val="BookText"/>
        <w:rPr/>
      </w:pPr>
      <w:r>
        <w:rPr>
          <w:rFonts w:ascii="IRNazanin" w:hAnsi="IRNazanin" w:eastAsia="IRNazanin"/>
          <w:color w:val="111111"/>
          <w:sz w:val="28"/>
          <w:sz w:val="28"/>
          <w:szCs w:val="28"/>
          <w:rtl w:val="true"/>
          <w:lang w:bidi="fa-IR"/>
        </w:rPr>
        <w:t>رکعتی الفجر … اللهم واستغفرک لکل ذنبٍ یعقب الحسرة ویورث الندامة ویحبس الرزق ویرد الدعا … ویکون فی القیامة حسرةً وندامة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علی‌علیه السلام در سحرگاه هر شب بعد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بار استغفار می‌کرد … خدایا و طلب و مغفرت می‌کنم از تو نسبت به هر گناهی که حسرت و افسوس ببار آورد و روزی را زندانی و دعا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اجابت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و در رستاخیز حسرت و ندامت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دعاء علی بن الحسین‌علیه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 عواقب اعمالی حسرة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عاقبت و پایان‌های اعمال مرا حسرت و افسوس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فاوجب لی من الجنة منزلاً یغبطنی به الاولون والاخرون لا حسرة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منزل و مقامی را از بهشت برایم مقدّر فرما که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غبطه خورند و بعد از آن حسرت و افسوس برای من نباشد</w:t>
      </w:r>
      <w:r>
        <w:rPr>
          <w:rFonts w:eastAsia="IRNazanin" w:cs="IRNazanin"/>
          <w:color w:val="111111"/>
          <w:sz w:val="28"/>
          <w:szCs w:val="28"/>
          <w:rtl w:val="true"/>
          <w:lang w:bidi="fa-IR"/>
        </w:rPr>
        <w:t xml:space="preserve">.» </w:t>
      </w:r>
      <w:bookmarkStart w:id="86" w:name="pg352_4790"/>
    </w:p>
    <w:p>
      <w:pPr>
        <w:pStyle w:val="Heading2"/>
        <w:numPr>
          <w:ilvl w:val="1"/>
          <w:numId w:val="1"/>
        </w:numPr>
        <w:rPr/>
      </w:pPr>
      <w:bookmarkStart w:id="87" w:name="__RefHeading___Toc2976524_211673320"/>
      <w:bookmarkStart w:id="88" w:name="_Toc31"/>
      <w:bookmarkEnd w:id="86"/>
      <w:bookmarkEnd w:id="87"/>
      <w:r>
        <w:rPr>
          <w:rtl w:val="true"/>
        </w:rPr>
        <w:t>فهرست منابع</w:t>
      </w:r>
      <w:bookmarkEnd w:id="88"/>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Amiri" w:hAnsi="Amiri" w:eastAsia="Amiri" w:cs="Amiri"/>
          <w:color w:val="111111"/>
          <w:sz w:val="28"/>
          <w:sz w:val="28"/>
          <w:szCs w:val="28"/>
          <w:rtl w:val="true"/>
          <w:lang w:bidi="ar-SA"/>
        </w:rPr>
        <w:t>نهج الفصاحة</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بحارالأنوار</w:t>
      </w:r>
    </w:p>
    <w:p>
      <w:pPr>
        <w:pStyle w:val="BookText"/>
        <w:rPr/>
      </w:pPr>
      <w:r>
        <w:rPr>
          <w:rFonts w:ascii="IRNazanin" w:hAnsi="IRNazanin" w:eastAsia="IRNazanin"/>
          <w:color w:val="111111"/>
          <w:sz w:val="28"/>
          <w:sz w:val="28"/>
          <w:szCs w:val="28"/>
          <w:rtl w:val="true"/>
          <w:lang w:bidi="fa-IR"/>
        </w:rPr>
        <w:t>میزان الحکمة</w:t>
      </w:r>
    </w:p>
    <w:p>
      <w:pPr>
        <w:pStyle w:val="BookText"/>
        <w:rPr/>
      </w:pPr>
      <w:r>
        <w:rPr>
          <w:rFonts w:ascii="Amiri" w:hAnsi="Amiri" w:eastAsia="Amiri" w:cs="Amiri"/>
          <w:color w:val="111111"/>
          <w:sz w:val="28"/>
          <w:sz w:val="28"/>
          <w:szCs w:val="28"/>
          <w:rtl w:val="true"/>
          <w:lang w:bidi="ar-SA"/>
        </w:rPr>
        <w:t>کنز العمّال</w:t>
      </w:r>
    </w:p>
    <w:p>
      <w:pPr>
        <w:pStyle w:val="BookText"/>
        <w:rPr/>
      </w:pPr>
      <w:r>
        <w:rPr>
          <w:rFonts w:ascii="IRNazanin" w:hAnsi="IRNazanin" w:eastAsia="IRNazanin"/>
          <w:color w:val="111111"/>
          <w:sz w:val="28"/>
          <w:sz w:val="28"/>
          <w:szCs w:val="28"/>
          <w:rtl w:val="true"/>
          <w:lang w:bidi="fa-IR"/>
        </w:rPr>
        <w:t>مکارم الاخلاق</w:t>
      </w:r>
    </w:p>
    <w:p>
      <w:pPr>
        <w:pStyle w:val="BookText"/>
        <w:rPr/>
      </w:pPr>
      <w:r>
        <w:rPr>
          <w:rFonts w:ascii="IRNazanin" w:hAnsi="IRNazanin" w:eastAsia="IRNazanin"/>
          <w:color w:val="111111"/>
          <w:sz w:val="28"/>
          <w:sz w:val="28"/>
          <w:szCs w:val="28"/>
          <w:rtl w:val="true"/>
          <w:lang w:bidi="fa-IR"/>
        </w:rPr>
        <w:t>بلد الامین</w:t>
      </w:r>
    </w:p>
    <w:p>
      <w:pPr>
        <w:pStyle w:val="BookText"/>
        <w:rPr/>
      </w:pPr>
      <w:r>
        <w:rPr>
          <w:rFonts w:ascii="IRNazanin" w:hAnsi="IRNazanin" w:eastAsia="IRNazanin"/>
          <w:color w:val="111111"/>
          <w:sz w:val="28"/>
          <w:sz w:val="28"/>
          <w:szCs w:val="28"/>
          <w:rtl w:val="true"/>
          <w:lang w:bidi="fa-IR"/>
        </w:rPr>
        <w:t>مصابیح الجنان</w:t>
      </w:r>
    </w:p>
    <w:p>
      <w:pPr>
        <w:pStyle w:val="BookText"/>
        <w:rPr/>
      </w:pPr>
      <w:r>
        <w:rPr>
          <w:rFonts w:ascii="IRNazanin" w:hAnsi="IRNazanin" w:eastAsia="IRNazanin"/>
          <w:color w:val="111111"/>
          <w:sz w:val="28"/>
          <w:sz w:val="28"/>
          <w:szCs w:val="28"/>
          <w:rtl w:val="true"/>
          <w:lang w:bidi="fa-IR"/>
        </w:rPr>
        <w:t>عیون اخبار الرضاعلیه السلام</w:t>
      </w:r>
    </w:p>
    <w:p>
      <w:pPr>
        <w:pStyle w:val="BookText"/>
        <w:rPr/>
      </w:pPr>
      <w:r>
        <w:rPr>
          <w:rFonts w:ascii="IRNazanin" w:hAnsi="IRNazanin" w:eastAsia="IRNazanin"/>
          <w:color w:val="111111"/>
          <w:sz w:val="28"/>
          <w:sz w:val="28"/>
          <w:szCs w:val="28"/>
          <w:rtl w:val="true"/>
          <w:lang w:bidi="fa-IR"/>
        </w:rPr>
        <w:t>کتب لغت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حسرت به معنای اندوه بر آنچه از دست رفته و پیشمانی به بار آورده می‌باشد،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مفردات راغب و فرهنگ قرآن و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الجنان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کنز العمال، ح </w:t>
      </w:r>
      <w:r>
        <w:rPr>
          <w:rFonts w:eastAsia="IRNazanin" w:cs="IRNazanin"/>
          <w:b w:val="false"/>
          <w:bCs w:val="false"/>
          <w:i w:val="false"/>
          <w:iCs w:val="false"/>
          <w:color w:val="333333"/>
          <w:sz w:val="20"/>
          <w:szCs w:val="20"/>
        </w:rPr>
        <w:t>14936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نهج الفصاحة، 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حکمت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اسلام می‌خواهد جامعه انسانی بر محور خدا و حق‌گرایی و الگوی همه ارزش‌ها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دور از بیهودگی و تباهی و شرک و شیطان حرکت نماید و به سعادت و کمال برسد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بلد الامین،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3.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4177</Words>
  <Characters>16931</Characters>
  <CharactersWithSpaces>20921</CharactersWithSpaces>
  <Paragraphs>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2026-08-16T03:13:37Z</dcterms:created>
  <dc:creator>ghaemiyeh.com</dc:creator>
  <dc:description/>
  <dc:language>en-US</dc:language>
  <cp:lastModifiedBy/>
  <dcterms:modified xsi:type="dcterms:W3CDTF">2026-08-16T06:43:39Z</dcterms:modified>
  <cp:revision>1</cp:revision>
  <dc:subject/>
  <dc:title>چهل حدیث حسرت</dc:title>
</cp:coreProperties>
</file>

<file path=docProps/custom.xml><?xml version="1.0" encoding="utf-8"?>
<Properties xmlns="http://schemas.openxmlformats.org/officeDocument/2006/custom-properties" xmlns:vt="http://schemas.openxmlformats.org/officeDocument/2006/docPropsVTypes"/>
</file>