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امام مهدی علیه السلام در کلام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58393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5839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58397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958399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958401_211673320">
            <w:r>
              <w:rPr>
                <w:webHidden/>
                <w:rStyle w:val="IndexLink"/>
                <w:rtl w:val="true"/>
              </w:rPr>
              <w:t>زمین خالی از حجّت نمی‌ماند</w:t>
            </w:r>
            <w:r>
              <w:rPr>
                <w:rStyle w:val="IndexLink"/>
                <w:rtl w:val="true"/>
              </w:rPr>
              <w:tab/>
            </w:r>
            <w:r>
              <w:rPr>
                <w:rStyle w:val="IndexLink"/>
              </w:rPr>
              <w:t>14</w:t>
            </w:r>
          </w:hyperlink>
        </w:p>
        <w:p>
          <w:pPr>
            <w:pStyle w:val="Contents2"/>
            <w:tabs>
              <w:tab w:val="clear" w:pos="8743"/>
              <w:tab w:val="right" w:pos="9026" w:leader="dot"/>
            </w:tabs>
            <w:rPr/>
          </w:pPr>
          <w:hyperlink w:anchor="__RefHeading___Toc2958403_211673320">
            <w:r>
              <w:rPr>
                <w:webHidden/>
                <w:rStyle w:val="IndexLink"/>
                <w:rtl w:val="true"/>
              </w:rPr>
              <w:t>نَسَب حضرت مهدی علیه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2958405_211673320">
            <w:r>
              <w:rPr>
                <w:webHidden/>
                <w:rStyle w:val="IndexLink"/>
                <w:rtl w:val="true"/>
              </w:rPr>
              <w:t>خاندان مهدی علیه السلام‌</w:t>
            </w:r>
            <w:r>
              <w:rPr>
                <w:rStyle w:val="IndexLink"/>
                <w:rtl w:val="true"/>
              </w:rPr>
              <w:tab/>
            </w:r>
            <w:r>
              <w:rPr>
                <w:rStyle w:val="IndexLink"/>
              </w:rPr>
              <w:t>23</w:t>
            </w:r>
          </w:hyperlink>
        </w:p>
        <w:p>
          <w:pPr>
            <w:pStyle w:val="Contents2"/>
            <w:tabs>
              <w:tab w:val="clear" w:pos="8743"/>
              <w:tab w:val="right" w:pos="9026" w:leader="dot"/>
            </w:tabs>
            <w:rPr/>
          </w:pPr>
          <w:hyperlink w:anchor="__RefHeading___Toc2958407_211673320">
            <w:r>
              <w:rPr>
                <w:webHidden/>
                <w:rStyle w:val="IndexLink"/>
                <w:rtl w:val="true"/>
              </w:rPr>
              <w:t>نام مبارک مهدی علیه 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2958409_211673320">
            <w:r>
              <w:rPr>
                <w:webHidden/>
                <w:rStyle w:val="IndexLink"/>
                <w:rtl w:val="true"/>
              </w:rPr>
              <w:t>سیمای مهدی علیه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2958411_211673320">
            <w:r>
              <w:rPr>
                <w:webHidden/>
                <w:rStyle w:val="IndexLink"/>
                <w:rtl w:val="true"/>
              </w:rPr>
              <w:t>اوصاف مهدی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2958413_211673320">
            <w:r>
              <w:rPr>
                <w:webHidden/>
                <w:rStyle w:val="IndexLink"/>
                <w:rtl w:val="true"/>
              </w:rPr>
              <w:t>غیبت امام زمان علیه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2958415_211673320">
            <w:r>
              <w:rPr>
                <w:webHidden/>
                <w:rStyle w:val="IndexLink"/>
                <w:rtl w:val="true"/>
              </w:rPr>
              <w:t>علت غیبت امام زمان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2958417_211673320">
            <w:r>
              <w:rPr>
                <w:webHidden/>
                <w:rStyle w:val="IndexLink"/>
                <w:rtl w:val="true"/>
              </w:rPr>
              <w:t>فضیلت انتظار فرج‌</w:t>
            </w:r>
            <w:r>
              <w:rPr>
                <w:rStyle w:val="IndexLink"/>
                <w:rtl w:val="true"/>
              </w:rPr>
              <w:tab/>
            </w:r>
            <w:r>
              <w:rPr>
                <w:rStyle w:val="IndexLink"/>
              </w:rPr>
              <w:t>39</w:t>
            </w:r>
          </w:hyperlink>
        </w:p>
        <w:p>
          <w:pPr>
            <w:pStyle w:val="Contents2"/>
            <w:tabs>
              <w:tab w:val="clear" w:pos="8743"/>
              <w:tab w:val="right" w:pos="9026" w:leader="dot"/>
            </w:tabs>
            <w:rPr/>
          </w:pPr>
          <w:hyperlink w:anchor="__RefHeading___Toc2958419_211673320">
            <w:r>
              <w:rPr>
                <w:webHidden/>
                <w:rStyle w:val="IndexLink"/>
                <w:rtl w:val="true"/>
              </w:rPr>
              <w:t>احوال مردم آخرالزمان‌</w:t>
            </w:r>
            <w:r>
              <w:rPr>
                <w:rStyle w:val="IndexLink"/>
                <w:rtl w:val="true"/>
              </w:rPr>
              <w:tab/>
            </w:r>
            <w:r>
              <w:rPr>
                <w:rStyle w:val="IndexLink"/>
              </w:rPr>
              <w:t>42</w:t>
            </w:r>
          </w:hyperlink>
        </w:p>
        <w:p>
          <w:pPr>
            <w:pStyle w:val="Contents2"/>
            <w:tabs>
              <w:tab w:val="clear" w:pos="8743"/>
              <w:tab w:val="right" w:pos="9026" w:leader="dot"/>
            </w:tabs>
            <w:rPr/>
          </w:pPr>
          <w:hyperlink w:anchor="__RefHeading___Toc2958421_211673320">
            <w:r>
              <w:rPr>
                <w:webHidden/>
                <w:rStyle w:val="IndexLink"/>
                <w:rtl w:val="true"/>
              </w:rPr>
              <w:t>نشانه‌های ظهور مهدی 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2958423_211673320">
            <w:r>
              <w:rPr>
                <w:webHidden/>
                <w:rStyle w:val="IndexLink"/>
                <w:rtl w:val="true"/>
              </w:rPr>
              <w:t>یاران مهدی علیه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2958425_211673320">
            <w:r>
              <w:rPr>
                <w:webHidden/>
                <w:rStyle w:val="IndexLink"/>
                <w:rtl w:val="true"/>
              </w:rPr>
              <w:t>حکومت مهدی علیه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2958427_211673320">
            <w:r>
              <w:rPr>
                <w:webHidden/>
                <w:rStyle w:val="IndexLink"/>
                <w:rtl w:val="true"/>
              </w:rPr>
              <w:t>حضرت مهدی علیه السلام در قرآن‌</w:t>
            </w:r>
            <w:r>
              <w:rPr>
                <w:rStyle w:val="IndexLink"/>
                <w:rtl w:val="true"/>
              </w:rPr>
              <w:tab/>
            </w:r>
            <w:r>
              <w:rPr>
                <w:rStyle w:val="IndexLink"/>
              </w:rPr>
              <w:t>60</w:t>
            </w:r>
          </w:hyperlink>
        </w:p>
        <w:p>
          <w:pPr>
            <w:pStyle w:val="Contents2"/>
            <w:tabs>
              <w:tab w:val="clear" w:pos="8743"/>
              <w:tab w:val="right" w:pos="9026" w:leader="dot"/>
            </w:tabs>
            <w:rPr/>
          </w:pPr>
          <w:hyperlink w:anchor="__RefHeading___Toc2958429_211673320">
            <w:r>
              <w:rPr>
                <w:webHidden/>
                <w:rStyle w:val="IndexLink"/>
                <w:rtl w:val="true"/>
              </w:rPr>
              <w:t>منشورات مسجد مقدس جمکران</w:t>
            </w:r>
            <w:r>
              <w:rPr>
                <w:rStyle w:val="IndexLink"/>
                <w:rtl w:val="true"/>
              </w:rPr>
              <w:tab/>
            </w:r>
            <w:r>
              <w:rPr>
                <w:rStyle w:val="IndexLink"/>
              </w:rPr>
              <w:t>65</w:t>
            </w:r>
          </w:hyperlink>
        </w:p>
        <w:p>
          <w:pPr>
            <w:pStyle w:val="Contents2"/>
            <w:tabs>
              <w:tab w:val="clear" w:pos="8743"/>
              <w:tab w:val="right" w:pos="9026" w:leader="dot"/>
            </w:tabs>
            <w:rPr/>
          </w:pPr>
          <w:hyperlink w:anchor="__RefHeading___Toc2958431_211673320">
            <w:r>
              <w:rPr>
                <w:webHidden/>
                <w:rStyle w:val="IndexLink"/>
                <w:rtl w:val="true"/>
              </w:rPr>
              <w:t>انتشارات مسجد مقدّس جمکران‌</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0_10819"/>
      <w:bookmarkStart w:id="1" w:name="pg350_10819"/>
      <w:bookmarkEnd w:id="1"/>
    </w:p>
    <w:p>
      <w:pPr>
        <w:pStyle w:val="Heading2"/>
        <w:numPr>
          <w:ilvl w:val="1"/>
          <w:numId w:val="1"/>
        </w:numPr>
        <w:rPr/>
      </w:pPr>
      <w:bookmarkStart w:id="2" w:name="pg350_10819"/>
      <w:bookmarkStart w:id="3" w:name="__RefHeading___Toc2958393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سیدنژاد، صادق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امام مهدی عج در کلام امیرالمومنین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سیدنژاد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 ،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5839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سیدنژاد، صادق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امام مهدی عج در کلام امیرالمومنین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سیدنژاد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 ،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۲۱۱۶۳</w:t>
      </w:r>
      <w:r>
        <w:rPr>
          <w:rFonts w:ascii="IRNazanin" w:hAnsi="IRNazanin" w:eastAsia="IRNazanin"/>
          <w:color w:val="111111"/>
          <w:sz w:val="28"/>
          <w:sz w:val="28"/>
          <w:szCs w:val="28"/>
          <w:rtl w:val="true"/>
          <w:lang w:bidi="fa-IR"/>
        </w:rPr>
        <w:t xml:space="preserve"> </w:t>
      </w:r>
      <w:bookmarkStart w:id="7" w:name="pg350_10823"/>
    </w:p>
    <w:p>
      <w:pPr>
        <w:pStyle w:val="Heading2"/>
        <w:numPr>
          <w:ilvl w:val="1"/>
          <w:numId w:val="1"/>
        </w:numPr>
        <w:rPr/>
      </w:pPr>
      <w:bookmarkStart w:id="8" w:name="__RefHeading___Toc2958397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50_10825"/>
      <w:bookmarkStart w:id="11" w:name="pg350_10825"/>
      <w:bookmarkEnd w:id="11"/>
    </w:p>
    <w:p>
      <w:pPr>
        <w:pStyle w:val="Heading2"/>
        <w:numPr>
          <w:ilvl w:val="1"/>
          <w:numId w:val="1"/>
        </w:numPr>
        <w:rPr/>
      </w:pPr>
      <w:bookmarkStart w:id="12" w:name="pg350_10825"/>
      <w:bookmarkStart w:id="13" w:name="__RefHeading___Toc2958399_211673320"/>
      <w:bookmarkStart w:id="14" w:name="_Toc4"/>
      <w:bookmarkEnd w:id="12"/>
      <w:bookmarkEnd w:id="13"/>
      <w:r>
        <w:rPr>
          <w:rtl w:val="true"/>
        </w:rPr>
        <w:t>مقدمه‌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اُمَّتی اَرْبَعینَ حَدیثاً مِمَّا یَحْتاجُونَ اِلَیْهِ مِنْ أَمْرِ دینِهِمْ بَعَثَهُ اللَّهُ یَوْمَ الْقیامَةِ فَقیهاً عالِماً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از امّت من چهل حدیث در مورد مسائل دینی که مردم به آن نیاز دارند حفظ کند خداوند در روز قیامت او را فقیه و دانشمند بر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مجموعه احتمالاتی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ذهن سپردن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و نگهبانی از احادیث تا از بین نروند خواه از طریق به ذهن سپردن یا نوشتن یا نقل کردن برای دیگران با هر وسیله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یکی از وجوه شش گانه که علمای حدیث می‌گویند یعنی شنیدن از استاد، خواندن بر استاد، شنیدن از دیگری در حال خواندن آن بر استاد، با اجازه استاد آن را نقل کردن،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اربعین شیخ بهایی،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شیوه‌های رایج در بین</w:t>
      </w:r>
    </w:p>
    <w:p>
      <w:pPr>
        <w:pStyle w:val="BookText"/>
        <w:rPr/>
      </w:pPr>
      <w:r>
        <w:rPr>
          <w:rFonts w:ascii="IRNazanin" w:hAnsi="IRNazanin" w:eastAsia="IRNazanin"/>
          <w:color w:val="111111"/>
          <w:sz w:val="28"/>
          <w:sz w:val="28"/>
          <w:szCs w:val="28"/>
          <w:rtl w:val="true"/>
          <w:lang w:bidi="fa-IR"/>
        </w:rPr>
        <w:t xml:space="preserve">علمای پیشین این بوده است که از طریق تدوین مجموعه‌های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موضوعات مختلف دینی که مردم بدان نیاز داشته‌اند به نشر معارف دین می‌پرداختند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علما و اندیشمندان اسلامی به عنوان مرزبانان فرهنگ اسلامی با هدف حفظ و تحکیم و ترویج احکام و تعالیم دینی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وجود روایات زیادی که در آنها به حفظ چهل حدیث سفارش شده است انگیزه‌ای بوده است که اغلب علما در کنار تمام کارهای علمی و فکری و فرهنگی خود، به تدوین مجموعه‌های چهل حدیث اهتمام بورزند تا از این طریق هم به انجام وظیفه خود یعنی ترویج فرهنگ اسلامی پرداخته باشند و هم به </w:t>
      </w:r>
    </w:p>
    <w:p>
      <w:pPr>
        <w:pStyle w:val="BookText"/>
        <w:rPr/>
      </w:pPr>
      <w:r>
        <w:rPr>
          <w:rFonts w:ascii="IRNazanin" w:hAnsi="IRNazanin" w:eastAsia="IRNazanin"/>
          <w:color w:val="111111"/>
          <w:sz w:val="28"/>
          <w:sz w:val="28"/>
          <w:szCs w:val="28"/>
          <w:rtl w:val="true"/>
          <w:lang w:bidi="fa-IR"/>
        </w:rPr>
        <w:t>ثواب و فضیلتی که در این روایات وعده داده شده است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مرور زمان به موازات رواج پیدا کردن شیوه‌های جدید آموزشی و تبلیغات، مسأله تدوین چهل حدیث به فراموشی سپرده شد و یا حداقل از رونقی که پیش از این داشت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می‌رسد در شرایط کنونی یعنی کم شدن فرصت مطالعه افراد در نتیجه گسترش زندگی ماشینی تألیف مجموعه‌های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مورد نیاز، هنوز از کار آیی بیشتری برخوردار می‌باشد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دوره غیبت توجه به مسأله امامت و آشنایی با ابعاد مختلف معارف امام زمان علیه السلام از اهمیت بسیار مهمی برخوردار است و از طرف دیگر راه شناخت درست این موضوع مراجعه به روایات پیامبر اکرم صلی الله علیه و آله و سلم و ائمه اطهار علیهم السلام است، و به پاسداشت سال امام علی علیه السلام که از طرف رهبر معظم انقلاب اسلامی با هدف تبیین هر چه بیشتر معارف و رهنمودهای آن حضرت انجام گرفته است </w:t>
      </w:r>
    </w:p>
    <w:p>
      <w:pPr>
        <w:pStyle w:val="BookText"/>
        <w:rPr/>
      </w:pPr>
      <w:r>
        <w:rPr>
          <w:rFonts w:ascii="IRNazanin" w:hAnsi="IRNazanin" w:eastAsia="IRNazanin"/>
          <w:color w:val="111111"/>
          <w:sz w:val="28"/>
          <w:sz w:val="28"/>
          <w:szCs w:val="28"/>
          <w:rtl w:val="true"/>
          <w:lang w:bidi="fa-IR"/>
        </w:rPr>
        <w:t xml:space="preserve">بر آن شدیم تا از طریق بررسی مجموعه فرمایشات حضرت امیرالمومنین علیه السلام بخشی از آن روایات را که ابعاد مختلف شخصیت حضرت صاحب الزمان علیه السلام و وقایع زندگی و ویژگیهای یاران و دوران حکومت آن حضرت را مورد اشاره قرار داده است با ترتیب مناسب به صورت یک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استفاده علاقمندان تهیه و منتشر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این تلاش ناچیز در حدّ خود به ترویج فرهنگ انتظار کمک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صادق سید نژاد</w:t>
      </w:r>
    </w:p>
    <w:p>
      <w:pPr>
        <w:pStyle w:val="BookText"/>
        <w:rPr/>
      </w:pPr>
      <w:r>
        <w:rPr>
          <w:rFonts w:ascii="IRNazanin" w:hAnsi="IRNazanin" w:eastAsia="IRNazanin"/>
          <w:color w:val="111111"/>
          <w:sz w:val="28"/>
          <w:sz w:val="28"/>
          <w:szCs w:val="28"/>
          <w:rtl w:val="true"/>
          <w:lang w:bidi="fa-IR"/>
        </w:rPr>
        <w:t xml:space="preserve">پانزده شعبان </w:t>
      </w:r>
      <w:r>
        <w:rPr>
          <w:rFonts w:eastAsia="IRNazanin" w:cs="IRNazanin"/>
          <w:color w:val="111111"/>
          <w:sz w:val="28"/>
          <w:szCs w:val="28"/>
          <w:lang w:bidi="fa-IR"/>
        </w:rPr>
        <w:t>1421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15" w:name="pg350_10829"/>
    </w:p>
    <w:p>
      <w:pPr>
        <w:pStyle w:val="Heading2"/>
        <w:numPr>
          <w:ilvl w:val="1"/>
          <w:numId w:val="1"/>
        </w:numPr>
        <w:rPr/>
      </w:pPr>
      <w:bookmarkStart w:id="16" w:name="__RefHeading___Toc2958401_211673320"/>
      <w:bookmarkStart w:id="17" w:name="_Toc5"/>
      <w:bookmarkEnd w:id="15"/>
      <w:bookmarkEnd w:id="16"/>
      <w:r>
        <w:rPr>
          <w:rtl w:val="true"/>
        </w:rPr>
        <w:t>زمین خالی از حجّت نمی‌ماند</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مکتب اهل‌بیت علیهم السلام انسان بدون امام معصوم، و زمین خالی از حجّت بحق الهی، نخواهد ماند؛ چرا که بدون امام معصوم هدایت و کمال صحیح و شایسته انسانی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حفظ نظام هستی به برکت وجود حجت‌های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در جای جای روایات رسول اکرم صلی الله علیه و آله و سلم و ائمه اطهار علیهم السلام به شیوه‌های مختلف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گاهی زمینه و شرایط برای حضور علنی و آشکار امام علیه السلام فراهم است در نتیجه او به گونه‌ای که همه مردم او را می‌شناسند و به او دسترسی دارند در میان آنها زندگی می‌کند، اما در شرایط خاصی به جهت وجود خطرات جانی یا مصالح دیگری که </w:t>
      </w:r>
    </w:p>
    <w:p>
      <w:pPr>
        <w:pStyle w:val="BookText"/>
        <w:rPr/>
      </w:pPr>
      <w:r>
        <w:rPr>
          <w:rFonts w:ascii="IRNazanin" w:hAnsi="IRNazanin" w:eastAsia="IRNazanin"/>
          <w:color w:val="111111"/>
          <w:sz w:val="28"/>
          <w:sz w:val="28"/>
          <w:szCs w:val="28"/>
          <w:rtl w:val="true"/>
          <w:lang w:bidi="fa-IR"/>
        </w:rPr>
        <w:t>خداوند به آنها عالم‌تر است مشیّت الهی اقتضاء می‌نماید که امام علیه السلام پنهان از چشم مردم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زیادی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آشنایی بیشتر با این موضوع به ذکر دو حدیث از روایات حضرت علی علیه السلام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 لابدَّ لارضک من حجّة لک علی خلقک، یهدیهم الی دینک و یعلّمهم علمک لئلا تبطل حجّتک و لا یضلّ أتباع اولیائک بعد اذ هدیتهم به اما ظاهر لیس بالمطاع او مکتتم مترقّب، ان غاب عن النّاس شخصُهُ فی حال هدایتهم فانّ علمه و آدابه فی قلوب المؤمنین مثبتة، فهم بها عاملون</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باید در روی زمین تو حجتی برای بندگانت داشته باشی تا خلق را به دینت راهنمایی کند، و علم تو را به آنها بیاموزد تا حجّت تو تباه نشود و پیروان اولیاء تو بعد از آنکه آنها را هدایت کرده‌ای دوباره </w:t>
      </w:r>
    </w:p>
    <w:p>
      <w:pPr>
        <w:pStyle w:val="BookText"/>
        <w:rPr/>
      </w:pPr>
      <w:r>
        <w:rPr>
          <w:rFonts w:ascii="IRNazanin" w:hAnsi="IRNazanin" w:eastAsia="IRNazanin"/>
          <w:color w:val="111111"/>
          <w:sz w:val="28"/>
          <w:sz w:val="28"/>
          <w:szCs w:val="28"/>
          <w:rtl w:val="true"/>
          <w:lang w:bidi="fa-IR"/>
        </w:rPr>
        <w:t>گمراه نگردند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ظاهر و آشکار خواهد بود که اطاعت او را نمی‌کنند و یا از دیده‌ها نهان خواهد بود که مردم در انتظار او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و جسم او در حال هدایت مردم از آنان غایب باشد علم و آدابش در قلب‌های عاشقان حق پایدار است و آنها به آن علم و آداب پایبند هستند و به آن عمل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بلی لا تخلو الارض من قائم لِلَّه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ظاهراً مشهوراً و امّا خائفاً مَغموراً لئلا تبطُلَ حجج اللّه و بیّناته و کم ذا و أین؟ اولئک واللّهِ الاقلّون عدداً و الاعظمون عنداللّه قدراً یحفظُ اللّه بهم حُججه و بیّناته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اولئک خلفاء اللّه فی ارضهِ و الدعاةِ الی دینهِ</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امامی که قیام بر حق کند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آشکار و شناخته شده است یا ترسان و پنهان است تا حجت‌ها و دلیل‌های روشن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و احکام دین و تعالیم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نرود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ایشان چند نفرند و کجایند؟ به خدا سوگند از نظر تعداد آنها بسیار کم هستند ولی از جهت منزلت و بلند مرتبه‌گی در نزد خداوند بسیار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ایشان حجّت‌ها و دلیل‌های روشن خود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خلفا و نمایندگان خدا در روی زمین هستند و مردم را به سوی دین و احکام و مقررات او دعوت می‌کنند</w:t>
      </w:r>
      <w:r>
        <w:rPr>
          <w:rFonts w:eastAsia="IRNazanin" w:cs="IRNazanin"/>
          <w:color w:val="111111"/>
          <w:sz w:val="28"/>
          <w:szCs w:val="28"/>
          <w:rtl w:val="true"/>
          <w:lang w:bidi="fa-IR"/>
        </w:rPr>
        <w:t xml:space="preserve">... </w:t>
      </w:r>
      <w:bookmarkStart w:id="18" w:name="pg350_10833"/>
    </w:p>
    <w:p>
      <w:pPr>
        <w:pStyle w:val="Heading2"/>
        <w:numPr>
          <w:ilvl w:val="1"/>
          <w:numId w:val="1"/>
        </w:numPr>
        <w:rPr/>
      </w:pPr>
      <w:bookmarkStart w:id="19" w:name="__RefHeading___Toc2958403_211673320"/>
      <w:bookmarkStart w:id="20" w:name="_Toc6"/>
      <w:bookmarkEnd w:id="18"/>
      <w:bookmarkEnd w:id="19"/>
      <w:r>
        <w:rPr>
          <w:rtl w:val="true"/>
        </w:rPr>
        <w:t>نَسَب حضرت مهدی علیه السلام‌</w:t>
      </w:r>
      <w:bookmarkEnd w:id="20"/>
    </w:p>
    <w:p>
      <w:pPr>
        <w:pStyle w:val="BookText"/>
        <w:rPr/>
      </w:pPr>
      <w:r>
        <w:rPr>
          <w:rFonts w:ascii="IRNazanin" w:hAnsi="IRNazanin" w:eastAsia="IRNazanin"/>
          <w:color w:val="111111"/>
          <w:sz w:val="28"/>
          <w:sz w:val="28"/>
          <w:szCs w:val="28"/>
          <w:rtl w:val="true"/>
          <w:lang w:bidi="fa-IR"/>
        </w:rPr>
        <w:t>در لابلای سخنان علی بن ابیطالب علیه السلام روایات زیادی در زمینه معرفی نسب امام زمان علیه السلام به چشم می‌خورد که به یک بیان مجموعه این قبیل از روایات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آنها او را فرزند خودشان معرفی می‌کنند، در قسمتی دیگر آن حضرت را از فرزندان حضرت فاطمه علیها السلام و بالاخره در دسته‌ای از روایات حضرت مهدی علیه السلام را از اولاد امام حسین علیه السلام معرفی کرده‌اند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جعفر محمد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امیرالمؤمنین علی بن ابیطالب علیه السلام بالکوفة بعد منصرفه من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 اثنی علیه و </w:t>
      </w:r>
    </w:p>
    <w:p>
      <w:pPr>
        <w:pStyle w:val="BookText"/>
        <w:rPr/>
      </w:pPr>
      <w:r>
        <w:rPr>
          <w:rFonts w:ascii="Amiri" w:hAnsi="Amiri" w:eastAsia="Amiri" w:cs="Amiri"/>
          <w:color w:val="111111"/>
          <w:sz w:val="28"/>
          <w:sz w:val="28"/>
          <w:szCs w:val="28"/>
          <w:rtl w:val="true"/>
          <w:lang w:bidi="ar-SA"/>
        </w:rPr>
        <w:t>صلیّ علی رسول الله صلی الله علیه و آله و سلم و ذکر ما انعم اللّه علی نبیّه و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وُلدی مهدیُّ هذِهِ الاُمّة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محمد باقر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 علیه السلام وقتی که از جنگ نهروان به کوفه برگشتند برای مردم خطبه‌ای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نخست خدا را سپاس گفتند و درود به روان پیامبر صلی الله علیه و آله و سلم فرستادند و نعمت‌هایی را که خداوند به رسولش و بر خود آن حضرت عنایت کرده است یکی یکی شمردند سپس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نعمت‌های خداوند بر من آن است که مهدیّ این امّت از فرزندان من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 بن حبیش سمع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رجلٌ منّا مِنْ وُلد فاطمة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زرّ بن حبیش شنید که علی بن ابیطالب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از ما اهلبیت و از فرزندان حضرت فاطمه زهرا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موسی الرضا علیه السلام عن 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ابیه امیرالمؤمنین علی بن ابیطالب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وُلْدِک یا حُسَیْنُ هُوَ القائِمُ بالحق</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از پدر بزرگوارش موسی بن جعفر علیه السلام و او نیز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حسین علیه السلام و آن حضرت از امیرالمؤمنین علی بن ابیطالب علیه السلام روایت کرده است که آن حضرت خطاب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فرزند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العیاش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الثقة ابوالحسین بن عبدالصمد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نوح بن دراج عن یحیی عن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کانوا عند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اقبل الحسین علیه السلام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انت یا ابا ابن خیرة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امیرالمؤمنین ما بالک؟ تقول هذا للحسن و هذا للحسین علیه السلام؟ و من ابن خیرة الاماء؟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الفقید الطرید الشرید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بن الحسن بن علی بن محمّد بن علی بن موسی بن جعفر بن محمّد بن علی بن الحسین هذا و وضع یده علی رأس الحسین علیه السلام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ابن عیاش در کتاب مقتضب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ابوالحسین بن عبدالصمد بن علی از نوح بن دراج و چند نفر دیگر نقل کرد که آن‌ها در حضور امیرالمومنین علیه السلام بودند، وقتی امام حسین علیه السلام وارد شد 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قربان پدر فرزند بهترین کنیزها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علّت چیست که برای امام حسین علیه السلام این تعابیر را به کار می‌برید؟ فرزند بهترین کنیزها کیست؟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گمشده‌ای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از نزدیکان و خویشاوندان و وطن خود دور است، نام او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فرزند حسن بن علی بن محمد بن علی بن موسی بن جعفر بن محمد بن علی بن الحسین است؛ در این هنگام دست خود را بر سر مبارک امام حسین علیه السلام نهاده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حسین علیه السلام</w:t>
      </w:r>
      <w:r>
        <w:rPr>
          <w:rFonts w:eastAsia="IRNazanin" w:cs="IRNazanin"/>
          <w:color w:val="111111"/>
          <w:sz w:val="28"/>
          <w:szCs w:val="28"/>
          <w:rtl w:val="true"/>
          <w:lang w:bidi="fa-IR"/>
        </w:rPr>
        <w:t xml:space="preserve">. </w:t>
      </w:r>
      <w:bookmarkStart w:id="21" w:name="pg350_10838"/>
    </w:p>
    <w:p>
      <w:pPr>
        <w:pStyle w:val="Heading2"/>
        <w:numPr>
          <w:ilvl w:val="1"/>
          <w:numId w:val="1"/>
        </w:numPr>
        <w:rPr/>
      </w:pPr>
      <w:bookmarkStart w:id="22" w:name="__RefHeading___Toc2958405_211673320"/>
      <w:bookmarkStart w:id="23" w:name="_Toc7"/>
      <w:bookmarkEnd w:id="21"/>
      <w:bookmarkEnd w:id="22"/>
      <w:r>
        <w:rPr>
          <w:rtl w:val="true"/>
        </w:rPr>
        <w:t>خاندان مهدی علیه السلام‌</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در معرفی خاندان حضرت مهدی علیه السلام از تعابیر زیادی استفاده کرده‌اند و هر یک از آن‌ها به گوشه‌ای از واقعیّت دلالت دارند که در مجموع به همراه توصیفات دیگری که از سایر ائمه علیهم السلام نقل شده است به طور کامل شخصیّت امام عصر علیه السلام را به انسان‌ها می‌شناسانند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یک جا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وی را از بنی‌هاشم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دیگر از سخنانشان او را از عترت پیامبر صلی الله علیه وآله وسلم می‌خوانند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از این عبارات به بُعد خاصّی از شخصیت امام زمان علیه السلام دلالت دارند و در نتیجه این اختلاف در الفاظ و عبارات با یکدیگر منافاتی </w:t>
      </w:r>
    </w:p>
    <w:p>
      <w:pPr>
        <w:pStyle w:val="BookText"/>
        <w:rPr/>
      </w:pPr>
      <w:r>
        <w:rPr>
          <w:rFonts w:ascii="IRNazanin" w:hAnsi="IRNazanin" w:eastAsia="IRNazanin"/>
          <w:color w:val="111111"/>
          <w:sz w:val="28"/>
          <w:sz w:val="28"/>
          <w:szCs w:val="28"/>
          <w:rtl w:val="true"/>
          <w:lang w:bidi="fa-IR"/>
        </w:rPr>
        <w:t>ندارند و همه آن‌ها اوصاف یک حقیقت نورانی را روشن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امیرالمومنین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نبئّنا بمهدیکم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درج الدارجون و قلّ المؤمنون و ذهب المجلبون فهناک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علیک السلام ممّن الرجل؟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بنی‌هاشم من ذروة طود العرب</w:t>
      </w:r>
      <w:r>
        <w:rPr>
          <w:rFonts w:eastAsia="IRNazanin" w:cs="IRNazanin"/>
          <w:color w:val="111111"/>
          <w:sz w:val="28"/>
          <w:szCs w:val="28"/>
          <w:rtl w:val="true"/>
          <w:lang w:bidi="fa-IR"/>
        </w:rPr>
        <w:t>...</w:t>
      </w:r>
      <w:r>
        <w:rPr>
          <w:rStyle w:val="FootnoteAnchor"/>
          <w:rtl w:val="true"/>
        </w:rPr>
        <w:footnoteReference w:id="1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علی علیه السلام نقل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علی علیه السلام آمد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برای ما از مهدی علیه السلام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رفتنی‌ها بروند و اهل ایمان کم شوند و آشوبگران و جنگ طلبان نابود گردند، در چنین شرایطی او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شخص عرضه داشت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بر تو باد، حضرت مهدی علیه السلام از کدام طایفه </w:t>
      </w:r>
    </w:p>
    <w:p>
      <w:pPr>
        <w:pStyle w:val="BookText"/>
        <w:rPr/>
      </w:pPr>
      <w:r>
        <w:rPr>
          <w:rFonts w:ascii="IRNazanin" w:hAnsi="IRNazanin" w:eastAsia="IRNazanin"/>
          <w:color w:val="111111"/>
          <w:sz w:val="28"/>
          <w:sz w:val="28"/>
          <w:szCs w:val="28"/>
          <w:rtl w:val="true"/>
          <w:lang w:bidi="fa-IR"/>
        </w:rPr>
        <w:t>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بنی‌هاشم است که بهترین طایفه عرب و قُلّه شرف و جوانمردی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زریر الغافقی، سمع علیاًعلیه السلام یقول هو من عترة النبی‌صلی الله علیه وآله وسلم</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نقل شده است که ابن زریر غافقی شنید که علی بن ابیطالب‌علیه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عترت پیامبر اکرم‌صلی الله علیه وآله وسلم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فتیً من قریش</w:t>
      </w:r>
      <w:r>
        <w:rPr>
          <w:rFonts w:eastAsia="IRNazanin" w:cs="IRNazanin"/>
          <w:color w:val="111111"/>
          <w:sz w:val="28"/>
          <w:szCs w:val="28"/>
          <w:rtl w:val="true"/>
          <w:lang w:bidi="fa-IR"/>
        </w:rPr>
        <w:t>...</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4" w:name="pg350_10841"/>
    </w:p>
    <w:p>
      <w:pPr>
        <w:pStyle w:val="Heading2"/>
        <w:numPr>
          <w:ilvl w:val="1"/>
          <w:numId w:val="1"/>
        </w:numPr>
        <w:rPr/>
      </w:pPr>
      <w:bookmarkStart w:id="25" w:name="__RefHeading___Toc2958407_211673320"/>
      <w:bookmarkStart w:id="26" w:name="_Toc8"/>
      <w:bookmarkEnd w:id="24"/>
      <w:bookmarkEnd w:id="25"/>
      <w:r>
        <w:rPr>
          <w:rtl w:val="true"/>
        </w:rPr>
        <w:t>نام مبارک مهدی علیه السلام‌</w:t>
      </w:r>
      <w:bookmarkEnd w:id="26"/>
    </w:p>
    <w:p>
      <w:pPr>
        <w:pStyle w:val="BookText"/>
        <w:rPr/>
      </w:pPr>
      <w:r>
        <w:rPr>
          <w:rFonts w:ascii="IRNazanin" w:hAnsi="IRNazanin" w:eastAsia="IRNazanin"/>
          <w:color w:val="111111"/>
          <w:sz w:val="28"/>
          <w:sz w:val="28"/>
          <w:szCs w:val="28"/>
          <w:rtl w:val="true"/>
          <w:lang w:bidi="fa-IR"/>
        </w:rPr>
        <w:t>در مجموعه سخنان حضرت علی علیه السلام با روش‌های مختلفی از نام مبارک امام زمان علیه السلام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تصریح به نام آن حضرت غیر جایز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از آن با اشاره سخن به میان می‌آید و بالاخره در مورد دیگر به صراحت نام مخصوص بیان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امیرالمومنین علیه السلام عن المهدیّ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ابی طالب اخبرنی عن المهدیّ ما اسمُهُ؟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اسمُهُ فلا، انّ حبیبی و خلیلی عَهِدَ اِلیَّ ان لا اُحدِّث باسمِهِ حتّی یبعثه اللَّه عزّوجلّ </w:t>
      </w:r>
    </w:p>
    <w:p>
      <w:pPr>
        <w:pStyle w:val="BookText"/>
        <w:rPr/>
      </w:pPr>
      <w:r>
        <w:rPr>
          <w:rFonts w:ascii="Amiri" w:hAnsi="Amiri" w:eastAsia="Amiri" w:cs="Amiri"/>
          <w:color w:val="111111"/>
          <w:sz w:val="28"/>
          <w:sz w:val="28"/>
          <w:szCs w:val="28"/>
          <w:rtl w:val="true"/>
          <w:lang w:bidi="ar-SA"/>
        </w:rPr>
        <w:t>و هو ممّا استودع اللَّه عزّوجلّ رسوله فی علمِهِ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جابر 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به امیرالمومنین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 چیست؟ آنرا برای من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را نمی‌گویم، چون حبیب و خلیل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 کرده است اسم او را برای کسی بیان نکنم تا اینکه خداوند وی را مبعوث و ظاهر گرداند و این از اموری است که خداوند عزّوجلّ علم آن را نزد پیامبرش امانت و ودیعه نهاده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بن ابیطالب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مولِدُهُ بالمدینة من اهل بیت النبیُّ اسمُهُ اسم نبیٍّ</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مدینه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پیامبر اکرم‌صلی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اسم با یکی از پیامبران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اشعار منسوب به حضرت علی علیه السلام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فثم یقوم القائم الحق منکم</w:t>
      </w:r>
    </w:p>
    <w:p>
      <w:pPr>
        <w:pStyle w:val="BookText"/>
        <w:rPr/>
      </w:pPr>
      <w:r>
        <w:rPr>
          <w:rFonts w:ascii="IRNazanin" w:hAnsi="IRNazanin" w:eastAsia="IRNazanin"/>
          <w:color w:val="111111"/>
          <w:sz w:val="28"/>
          <w:sz w:val="28"/>
          <w:szCs w:val="28"/>
          <w:rtl w:val="true"/>
          <w:lang w:bidi="fa-IR"/>
        </w:rPr>
        <w:t>و بالحق یاتیکم و بالحقّ یعمل</w:t>
      </w:r>
    </w:p>
    <w:p>
      <w:pPr>
        <w:pStyle w:val="BookText"/>
        <w:rPr/>
      </w:pPr>
      <w:r>
        <w:rPr>
          <w:rFonts w:ascii="Amiri" w:hAnsi="Amiri" w:eastAsia="Amiri" w:cs="Amiri"/>
          <w:color w:val="111111"/>
          <w:sz w:val="28"/>
          <w:sz w:val="28"/>
          <w:szCs w:val="28"/>
          <w:rtl w:val="true"/>
          <w:lang w:bidi="ar-SA"/>
        </w:rPr>
        <w:t>سمیُّ نبیّ اللّه نفسی فدائه</w:t>
      </w:r>
    </w:p>
    <w:p>
      <w:pPr>
        <w:pStyle w:val="BookText"/>
        <w:rPr/>
      </w:pPr>
      <w:r>
        <w:rPr>
          <w:rFonts w:ascii="IRNazanin" w:hAnsi="IRNazanin" w:eastAsia="IRNazanin"/>
          <w:color w:val="111111"/>
          <w:sz w:val="28"/>
          <w:sz w:val="28"/>
          <w:szCs w:val="28"/>
          <w:rtl w:val="true"/>
          <w:lang w:bidi="fa-IR"/>
        </w:rPr>
        <w:t>فلا تخذلوه یا بنیّ و عجّلوا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سپس آن قیام کننده بر حق، از میان شما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خواهد آورد و به آن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او که همنام رسول خداصلی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او بشتابید، مبادا او را بی یار و یاور رها 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المهدیُّ محمّدٌ</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مهدی علیه السلام محمد است</w:t>
      </w:r>
      <w:r>
        <w:rPr>
          <w:rFonts w:eastAsia="IRNazanin" w:cs="IRNazanin"/>
          <w:color w:val="111111"/>
          <w:sz w:val="28"/>
          <w:szCs w:val="28"/>
          <w:rtl w:val="true"/>
          <w:lang w:bidi="fa-IR"/>
        </w:rPr>
        <w:t xml:space="preserve">. </w:t>
      </w:r>
      <w:bookmarkStart w:id="27" w:name="pg350_10844"/>
    </w:p>
    <w:p>
      <w:pPr>
        <w:pStyle w:val="Heading2"/>
        <w:numPr>
          <w:ilvl w:val="1"/>
          <w:numId w:val="1"/>
        </w:numPr>
        <w:rPr/>
      </w:pPr>
      <w:bookmarkStart w:id="28" w:name="__RefHeading___Toc2958409_211673320"/>
      <w:bookmarkStart w:id="29" w:name="_Toc9"/>
      <w:bookmarkEnd w:id="27"/>
      <w:bookmarkEnd w:id="28"/>
      <w:r>
        <w:rPr>
          <w:rtl w:val="true"/>
        </w:rPr>
        <w:t>سیمای مهدی علیه السلام‌</w:t>
      </w:r>
      <w:bookmarkEnd w:id="29"/>
    </w:p>
    <w:p>
      <w:pPr>
        <w:pStyle w:val="BookText"/>
        <w:rPr/>
      </w:pPr>
      <w:r>
        <w:rPr>
          <w:rFonts w:ascii="IRNazanin" w:hAnsi="IRNazanin" w:eastAsia="IRNazanin"/>
          <w:color w:val="111111"/>
          <w:sz w:val="28"/>
          <w:sz w:val="28"/>
          <w:szCs w:val="28"/>
          <w:rtl w:val="true"/>
          <w:lang w:bidi="fa-IR"/>
        </w:rPr>
        <w:t>به خصوصیات جسمانی و ویژگیهای بدنی حضرت مهدی علیه السلام در بخشی از روایات حضرت علی علیه السلام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بطور کلی این ویژگیها بیان شده تا آنجا که می‌فرماید آن حضرت در خلقت خود شبیه پیامبر اکرم‌صلی الله علیه وآله وسلم است، اما در تعدادی دیگر از روایات به توصیف خصوصیات چهره واعضاء بدن امام زمان علیه السلام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توصیف ویژگیهای جسمی مهدی علیه السلام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اجلی الجبین، اقنی الأنف، ضخم البطن، اذیل الفخذین، ابلج الثنایا، بفخذه </w:t>
      </w:r>
    </w:p>
    <w:p>
      <w:pPr>
        <w:pStyle w:val="BookText"/>
        <w:rPr/>
      </w:pPr>
      <w:r>
        <w:rPr>
          <w:rFonts w:ascii="IRNazanin" w:hAnsi="IRNazanin" w:eastAsia="IRNazanin"/>
          <w:color w:val="111111"/>
          <w:sz w:val="28"/>
          <w:sz w:val="28"/>
          <w:szCs w:val="28"/>
          <w:rtl w:val="true"/>
          <w:lang w:bidi="fa-IR"/>
        </w:rPr>
        <w:t>الیمنی شامة</w:t>
      </w:r>
      <w:r>
        <w:rPr>
          <w:rFonts w:eastAsia="IRNazanin" w:cs="IRNazanin"/>
          <w:color w:val="111111"/>
          <w:sz w:val="28"/>
          <w:szCs w:val="28"/>
          <w:rtl w:val="true"/>
          <w:lang w:bidi="fa-IR"/>
        </w:rPr>
        <w:t>.</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است که پیشانی‌اش گشاد و درخشان است، بینی او خوش تراش و شکمش نسبتاً بزرگ و رانهایش عریض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سفید و درخشان دارد، و در ران سمت راست او علامتی هست</w:t>
      </w:r>
      <w:r>
        <w:rPr>
          <w:rFonts w:eastAsia="IRNazanin" w:cs="IRNazanin"/>
          <w:color w:val="111111"/>
          <w:sz w:val="28"/>
          <w:szCs w:val="28"/>
          <w:rtl w:val="true"/>
          <w:lang w:bidi="fa-IR"/>
        </w:rPr>
        <w:t xml:space="preserve">. </w:t>
      </w:r>
      <w:bookmarkStart w:id="30" w:name="pg350_10846"/>
    </w:p>
    <w:p>
      <w:pPr>
        <w:pStyle w:val="Heading2"/>
        <w:numPr>
          <w:ilvl w:val="1"/>
          <w:numId w:val="1"/>
        </w:numPr>
        <w:rPr/>
      </w:pPr>
      <w:bookmarkStart w:id="31" w:name="__RefHeading___Toc2958411_211673320"/>
      <w:bookmarkStart w:id="32" w:name="_Toc10"/>
      <w:bookmarkEnd w:id="30"/>
      <w:bookmarkEnd w:id="31"/>
      <w:r>
        <w:rPr>
          <w:rtl w:val="true"/>
        </w:rPr>
        <w:t>اوصاف مهدی علیه السلام‌</w:t>
      </w:r>
      <w:bookmarkEnd w:id="32"/>
    </w:p>
    <w:p>
      <w:pPr>
        <w:pStyle w:val="BookText"/>
        <w:rPr/>
      </w:pPr>
      <w:r>
        <w:rPr>
          <w:rFonts w:ascii="IRNazanin" w:hAnsi="IRNazanin" w:eastAsia="IRNazanin"/>
          <w:color w:val="111111"/>
          <w:sz w:val="28"/>
          <w:sz w:val="28"/>
          <w:szCs w:val="28"/>
          <w:rtl w:val="true"/>
          <w:lang w:bidi="fa-IR"/>
        </w:rPr>
        <w:t>در دسته‌ای از روایات علی بن ابیطالب علیه السلام به اوصاف و ویژگی‌های روحی و اخلاقی امام زمان علیه السلام پرداخته می‌شود که از جمله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رجع الی صفة المهدی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اوسعکم کهفاً و اکثرکم علماً و اوصلکم رحماً، اللهم فاجعل بیعته خروجاً من الغمّة و اجمع به شمل الامة</w:t>
      </w:r>
      <w:r>
        <w:rPr>
          <w:rFonts w:eastAsia="IRNazanin" w:cs="IRNazanin"/>
          <w:color w:val="111111"/>
          <w:sz w:val="28"/>
          <w:szCs w:val="28"/>
          <w:rtl w:val="true"/>
          <w:lang w:bidi="fa-IR"/>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ادامه یکی از سخنانشان به تبیین صفات حضرت مهدی علیه السلام پرداخته،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او در پناه دهی به بی پناهان از همه آستانه‌ها وسیع‌تر، و علم و دانش آن حضرت از همه زیادتر است و از همه </w:t>
      </w:r>
    </w:p>
    <w:p>
      <w:pPr>
        <w:pStyle w:val="BookText"/>
        <w:rPr/>
      </w:pPr>
      <w:r>
        <w:rPr>
          <w:rFonts w:ascii="IRNazanin" w:hAnsi="IRNazanin" w:eastAsia="IRNazanin"/>
          <w:color w:val="111111"/>
          <w:sz w:val="28"/>
          <w:sz w:val="28"/>
          <w:szCs w:val="28"/>
          <w:rtl w:val="true"/>
          <w:lang w:bidi="fa-IR"/>
        </w:rPr>
        <w:t>مردم بیشتر به صله ارحام و پیوند با خویشاوندان توجه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او را پایان بخش همه اندوه‌ها قرار بده و تفرّق و پراکندگی امت اسلامی را به دست با کفایت آن حضرت به یگانگی مبدّل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امیرالمومنین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الامر الشریدُ الطریدُ الفرید الوحید</w:t>
      </w:r>
      <w:r>
        <w:rPr>
          <w:rFonts w:eastAsia="IRNazanin" w:cs="IRNazanin"/>
          <w:color w:val="111111"/>
          <w:sz w:val="28"/>
          <w:szCs w:val="28"/>
          <w:rtl w:val="true"/>
          <w:lang w:bidi="fa-IR"/>
        </w:rPr>
        <w:t>.</w:t>
      </w:r>
      <w:r>
        <w:rPr>
          <w:rStyle w:val="FootnoteAnchor"/>
          <w:rtl w:val="true"/>
        </w:rPr>
        <w:footnoteReference w:id="1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امیرالمومنین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سرزمین‌های دور دست ساکن می‌شود و از میان مردم کناره می‌گیرد و به تنهایی زندگی می‌کند</w:t>
      </w:r>
      <w:r>
        <w:rPr>
          <w:rFonts w:eastAsia="IRNazanin" w:cs="IRNazanin"/>
          <w:color w:val="111111"/>
          <w:sz w:val="28"/>
          <w:szCs w:val="28"/>
          <w:rtl w:val="true"/>
          <w:lang w:bidi="fa-IR"/>
        </w:rPr>
        <w:t xml:space="preserve">. </w:t>
      </w:r>
      <w:bookmarkStart w:id="33" w:name="pg350_10848"/>
    </w:p>
    <w:p>
      <w:pPr>
        <w:pStyle w:val="Heading2"/>
        <w:numPr>
          <w:ilvl w:val="1"/>
          <w:numId w:val="1"/>
        </w:numPr>
        <w:rPr/>
      </w:pPr>
      <w:bookmarkStart w:id="34" w:name="__RefHeading___Toc2958413_211673320"/>
      <w:bookmarkStart w:id="35" w:name="_Toc11"/>
      <w:bookmarkEnd w:id="33"/>
      <w:bookmarkEnd w:id="34"/>
      <w:r>
        <w:rPr>
          <w:rtl w:val="true"/>
        </w:rPr>
        <w:t>غیبت امام زمان علیه السلام‌</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پیشامدهای بسیار مهم زندگی حضرت مهدی علیه السلام واقع شدن غیبت می‌باشد که در دو مرحله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بنام غیبت صغری معروف است که از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از زمان شهادت امام عسکری‌علیه السلام آغاز شد و تا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داشت و از این سال به بعد دوره غیبت کبری آغاز می‌شود که تاکنون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رهنمودهای امیرالمومنین علیه السلام به این موضوع و وقایعی که در این دوره پیش خواهد آمد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که آن را حضرت عبد العظیم حسنی‌رحمه الله با سلسله سند از علی بن ابیطالب علیه السلام نقل می‌کند چنین وارد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امیرالمومنین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منّا غیبة امدها طویل کانّی بالشیعة یجولون جولان النّعم فی غیبته یطلبون المرعی فلا یجدونه، ألا فمن ثبت منهم علی دینه و لم یقْسُ قلْبُهُ لطول امد غیبة امامه فهو معی فی درجتی یوم القیامة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ما غیبتی هست که مدت آن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را در این زمان می‌بینم که همانند گلّه بی صاحبی که در دشت پراکنده شده باشند به دنبال چرا گاه و مرتع می‌گردند ولی آن را پیدا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جستجوی آن حضرت می‌پردازند ولی او را نمی‌یابند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هر کسی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عقیده خود استوار و ثابت قدم بماند و قلبش به جهت طولانی شدن غیبت امامش قساوت پیدا نکند، او روز قیامت در نزد من و در جایگاهی که من هستم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الاصبغ بن نباته عن امیرالمومنین علیه السلام انّه ذکر القائم‌علیه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لیَغیبَنَّ حتَّی یقولَ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فی آلِ محمّدٍ حاجةٌ</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نقل شده است که امیرالمومنین علیه السلام روزی حضرت قائم‌علیه السلام را یاد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به گونه‌ای که نادانها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مصالح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آل محمدصلی الله علیه وآله وسلم برنامه‌ای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افراد نادان به جهت طولانی شدن دروه غیبت از ظهور آن حضرت مأیوس و ناامید خواهند شد</w:t>
      </w:r>
      <w:r>
        <w:rPr>
          <w:rFonts w:eastAsia="IRNazanin" w:cs="IRNazanin"/>
          <w:color w:val="111111"/>
          <w:sz w:val="28"/>
          <w:szCs w:val="28"/>
          <w:rtl w:val="true"/>
          <w:lang w:bidi="fa-IR"/>
        </w:rPr>
        <w:t xml:space="preserve">). </w:t>
      </w:r>
      <w:bookmarkStart w:id="36" w:name="pg350_10851"/>
    </w:p>
    <w:p>
      <w:pPr>
        <w:pStyle w:val="Heading2"/>
        <w:numPr>
          <w:ilvl w:val="1"/>
          <w:numId w:val="1"/>
        </w:numPr>
        <w:rPr/>
      </w:pPr>
      <w:bookmarkStart w:id="37" w:name="__RefHeading___Toc2958415_211673320"/>
      <w:bookmarkStart w:id="38" w:name="_Toc12"/>
      <w:bookmarkEnd w:id="36"/>
      <w:bookmarkEnd w:id="37"/>
      <w:r>
        <w:rPr>
          <w:rtl w:val="true"/>
        </w:rPr>
        <w:t>علت غیبت امام زمان علیه السلام‌</w:t>
      </w:r>
      <w:bookmarkEnd w:id="38"/>
    </w:p>
    <w:p>
      <w:pPr>
        <w:pStyle w:val="BookText"/>
        <w:rPr/>
      </w:pPr>
      <w:r>
        <w:rPr>
          <w:rFonts w:ascii="IRNazanin" w:hAnsi="IRNazanin" w:eastAsia="IRNazanin"/>
          <w:color w:val="111111"/>
          <w:sz w:val="28"/>
          <w:sz w:val="28"/>
          <w:szCs w:val="28"/>
          <w:rtl w:val="true"/>
          <w:lang w:bidi="fa-IR"/>
        </w:rPr>
        <w:t>برای غیبت امام عصر علیه السلام علت و حکمت‌های زیادی در مجموعه روایات اهلبیت علیهم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امیرالمومنین علیه السلام حداقل به سه علت اشاره شده است؛ یعنی شناخته شدن اهل هدایت از اهل گمراهی و ضلالت، و نداشتن بیعت ظاهری هیچیک از سلاطین، و کوتاهی و ناسپاسی و ظلم مردم به عنوان فلسفه غیبت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القائم منّا اذا قام لم یکن لاحد فی عنقه بیعة فلذلک تخفی ولادته و یغیب شخصه</w:t>
      </w:r>
      <w:r>
        <w:rPr>
          <w:rStyle w:val="FootnoteAnchor"/>
          <w:rtl w:val="true"/>
        </w:rPr>
        <w:footnoteReference w:id="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قائم از ما آنگاه که قیام کند بیعت کسی در گردن او </w:t>
      </w:r>
    </w:p>
    <w:p>
      <w:pPr>
        <w:pStyle w:val="BookText"/>
        <w:rPr/>
      </w:pPr>
      <w:r>
        <w:rPr>
          <w:rFonts w:ascii="IRNazanin" w:hAnsi="IRNazanin" w:eastAsia="IRNazanin"/>
          <w:color w:val="111111"/>
          <w:sz w:val="28"/>
          <w:sz w:val="28"/>
          <w:szCs w:val="28"/>
          <w:rtl w:val="true"/>
          <w:lang w:bidi="fa-IR"/>
        </w:rPr>
        <w:t>نخواهد بود و به همین خاطر است که تولد او به صورت پنهانی واقع خواهد شد و وجود او از دید و نظر مردم غایب 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لَأقتلنَّ انا و ابنای هذان و لیبعثنّ اللَّه رجلاً من ولدی فی آخر الزمان یطالب بدمائنا و لیغیبنّ عنهم تمییزاً لاهل الضلالة حتی یقول الجاهل ما للَّه فی آل محمد من حاجة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امیر مؤمنان‌علیه السلام در حالیکه امام حسن‌علیه السلام و امام حسین علیه السلام حضور داشتند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سوگند به خدا من و این دو فرزندم به قتل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شخصی از فرزندان مرا در آخر الزمان ظاهر خواهد کرد تا خون ما را از ستمگران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دیده مردم غایب خواهد بود تا اهل ظلالت و گمراهی از دیگران شناخته شوند و این غیبت به قدری طولانی خواهد شد که مردمان نادان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برنامه‌ای در آل محمدصلی الله علیه وآله وسلم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امیرالمومنین علیه السلام قال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 الارض لا تخلو من حجة للَّه و لکن اللَّه سیعمی خلقه منها بظلمهم و جورهم و اسرافهم علی انفسهم</w:t>
      </w:r>
      <w:r>
        <w:rPr>
          <w:rStyle w:val="FootnoteAnchor"/>
          <w:rtl w:val="true"/>
        </w:rPr>
        <w:footnoteReference w:id="2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امیرالمومنین علیه السلام در بالای منبر مسجد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زمین هرگز از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به زودی مردم را به خاطر ظلم و ستم و همینطور اسرافی که درحق خودشان انجام می‌دهند از دیدن حجت الهی محروم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مردم به جهت اعمال خودشان در آینده از دیدن امام معصوم محروم خواهند شد</w:t>
      </w:r>
      <w:r>
        <w:rPr>
          <w:rFonts w:eastAsia="IRNazanin" w:cs="IRNazanin"/>
          <w:color w:val="111111"/>
          <w:sz w:val="28"/>
          <w:szCs w:val="28"/>
          <w:rtl w:val="true"/>
          <w:lang w:bidi="fa-IR"/>
        </w:rPr>
        <w:t xml:space="preserve">]. </w:t>
      </w:r>
      <w:bookmarkStart w:id="39" w:name="pg350_10854"/>
    </w:p>
    <w:p>
      <w:pPr>
        <w:pStyle w:val="Heading2"/>
        <w:numPr>
          <w:ilvl w:val="1"/>
          <w:numId w:val="1"/>
        </w:numPr>
        <w:rPr/>
      </w:pPr>
      <w:bookmarkStart w:id="40" w:name="__RefHeading___Toc2958417_211673320"/>
      <w:bookmarkStart w:id="41" w:name="_Toc13"/>
      <w:bookmarkEnd w:id="39"/>
      <w:bookmarkEnd w:id="40"/>
      <w:r>
        <w:rPr>
          <w:rtl w:val="true"/>
        </w:rPr>
        <w:t>فضیلت انتظار فرج‌</w:t>
      </w:r>
      <w:bookmarkEnd w:id="41"/>
    </w:p>
    <w:p>
      <w:pPr>
        <w:pStyle w:val="BookText"/>
        <w:rPr/>
      </w:pPr>
      <w:r>
        <w:rPr>
          <w:rFonts w:ascii="IRNazanin" w:hAnsi="IRNazanin" w:eastAsia="IRNazanin"/>
          <w:color w:val="111111"/>
          <w:sz w:val="28"/>
          <w:sz w:val="28"/>
          <w:szCs w:val="28"/>
          <w:rtl w:val="true"/>
          <w:lang w:bidi="fa-IR"/>
        </w:rPr>
        <w:t>همانطور که پیش از این اشاره شد در دوره غیبت امام زمان علیه السلام مشکلات و پیشامدهای سختی بوقوع می‌پیوندد به گونه‌ای که اعتقادات بسیاری از مردم در نتیجه این امور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جلوگیری از دچار شدن به این قبیل خطرات، هشدارهای زیادی توأم با روشنگریهای لازم در رهنمودهای اهلبیت علیهم السلام داده شده است که به دو نمونه از آنچه در این زمینه در مجموعه روایات علی بن ابیطالب علیه السلام وارد شده است اشاره می‌گردد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ابی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الفرج و لا تیأسوا من روح اللَّه، فانّ احبَّ الاعمال الی اللَّه عزّوجلّ انتظار </w:t>
      </w:r>
    </w:p>
    <w:p>
      <w:pPr>
        <w:pStyle w:val="BookText"/>
        <w:rPr/>
      </w:pP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المنتظر لأمرنا کالمتشحط بدمه فی سبیل اللَّه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محمد بن مسلم از امام صادق‌علیه السلام نقل می‌کند که آن حضرت از پدران بزرگوارش و آنها از علی علیه السلام روایت کردند که علی بن ابیطالب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عنایت و توجهات خداوند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محبوب‌ترین کارها در نزد خداوند عزّوجلّ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بیان فضیلت انتظار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منتظر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رزمنده‌ای است که در راه خداوند به خون خود آغشته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شهید را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زید بن صوحان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الاعمال احبّ الی اللَّه عزّوجلّ؟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p>
    <w:p>
      <w:pPr>
        <w:pStyle w:val="BookText"/>
        <w:rPr/>
      </w:pPr>
      <w:r>
        <w:rPr>
          <w:rFonts w:ascii="IRNazanin" w:hAnsi="IRNazanin" w:eastAsia="IRNazanin"/>
          <w:color w:val="111111"/>
          <w:sz w:val="28"/>
          <w:sz w:val="28"/>
          <w:szCs w:val="28"/>
          <w:rtl w:val="true"/>
          <w:lang w:bidi="fa-IR"/>
        </w:rPr>
        <w:t>الفرج من اعظم الفرج</w:t>
      </w:r>
      <w:r>
        <w:rPr>
          <w:rFonts w:eastAsia="IRNazanin" w:cs="IRNazanin"/>
          <w:color w:val="111111"/>
          <w:sz w:val="28"/>
          <w:szCs w:val="28"/>
          <w:rtl w:val="true"/>
          <w:lang w:bidi="fa-IR"/>
        </w:rPr>
        <w:t>.</w:t>
      </w:r>
      <w:r>
        <w:rPr>
          <w:rStyle w:val="FootnoteAnchor"/>
          <w:rtl w:val="true"/>
        </w:rPr>
        <w:footnoteReference w:id="2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صوحان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اعمال در نزد پروردگار عالم محبوب‌تر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bookmarkStart w:id="42" w:name="pg350_10857"/>
    </w:p>
    <w:p>
      <w:pPr>
        <w:pStyle w:val="Heading2"/>
        <w:numPr>
          <w:ilvl w:val="1"/>
          <w:numId w:val="1"/>
        </w:numPr>
        <w:rPr/>
      </w:pPr>
      <w:bookmarkStart w:id="43" w:name="__RefHeading___Toc2958419_211673320"/>
      <w:bookmarkStart w:id="44" w:name="_Toc14"/>
      <w:bookmarkEnd w:id="42"/>
      <w:bookmarkEnd w:id="43"/>
      <w:r>
        <w:rPr>
          <w:rtl w:val="true"/>
        </w:rPr>
        <w:t>احوال مردم آخرالزمان‌</w:t>
      </w:r>
      <w:bookmarkEnd w:id="44"/>
    </w:p>
    <w:p>
      <w:pPr>
        <w:pStyle w:val="BookText"/>
        <w:rPr/>
      </w:pPr>
      <w:r>
        <w:rPr>
          <w:rFonts w:ascii="IRNazanin" w:hAnsi="IRNazanin" w:eastAsia="IRNazanin"/>
          <w:color w:val="111111"/>
          <w:sz w:val="28"/>
          <w:sz w:val="28"/>
          <w:szCs w:val="28"/>
          <w:rtl w:val="true"/>
          <w:lang w:bidi="fa-IR"/>
        </w:rPr>
        <w:t>شاید بتوان گفت که بیشترین مطالب مربوط به معارف امام زمان علیه السلام که از زبان حضرت علی علیه السلام نقل شده است به تبیین اوضاع آخرالزمان و وقایعی که در آن دوره پیش می‌آید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تشریح آن پیشامدها چگونگی مقابله با آن‌ها را نیز بیان می‌نمایند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حوادث شامل مسایل فرهنگی و اجتماعی و اخلاقی و تربیتی و طبیعی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کم و بیش خیلی از این ویژگی‌ها در دوره ما حداقل در بعضی از عرصه‌ها به چشم می‌خورد، جهت آشنایی بیشتر و چاره اندیشی مناسب‌تر به مواردی از آن‌ها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امید که موجب تنبه و بیداری‌مان شده و از طریق آشنا شدن </w:t>
      </w:r>
    </w:p>
    <w:p>
      <w:pPr>
        <w:pStyle w:val="BookText"/>
        <w:rPr/>
      </w:pPr>
      <w:r>
        <w:rPr>
          <w:rFonts w:ascii="IRNazanin" w:hAnsi="IRNazanin" w:eastAsia="IRNazanin"/>
          <w:color w:val="111111"/>
          <w:sz w:val="28"/>
          <w:sz w:val="28"/>
          <w:szCs w:val="28"/>
          <w:rtl w:val="true"/>
          <w:lang w:bidi="fa-IR"/>
        </w:rPr>
        <w:t>با این امور پیشاپیش تدابیری را اتخاذ کنیم که از عوارض منفی آن‌ها خود و جامعه‌مان را در امان نگه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یأتی علی النّاس زمان لا یُقَرَّبُ فیه الّا الماحِلُ و لا یُظَرَّفُ فیه الّا الفاجِرُ، وَ لا یُضَعَّفُ فیهِ اِلّا الْمُنْصِفُ، یَعُدّونَ الصَّدَقَة فیه غُرْماً، و صِلةَ الرَّحِمَ مَنّاً، و العبادَةَ اسْتِطالَةً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یکونُ السُّلْطانُ بمشوَرَةِ الاِماءِ و امارة الصبیانِ و تدبیر الخِصیان</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خواهد آمد که در آن سخن چین‌ها مقرّب خواهند شد و افراد بدکار، زیرک خوانده می‌شوند، افراد با انصاف را ناتوان به حساب می‌آورند، صدقه و انفاقِ در راه خدا را غرامت پندارند، و صله رحم و آمد و شد با خویشاوندان را با منّت انجام می‌دهند، و بندگی و اطاعت خدا را وسیله فخر فروشی برای مردم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حکومت با مشورت زنان و امارت کودکان و تدبیر خواجه‌گان انجام می‌گیرد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اصبغ بن نباته عن امیرالمومنین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آخرالزمان و اقتراب الساعة و هو شرّ الازمنة نسوة کاشفات عاریات متبرجات، من الدین خارجات، و الی الفتن مائلات، و الی الشهواتِ و اللّذّاتِ مسرعات، للمحرماتِ مستحِلّات، و فی جهنم خالدات</w:t>
      </w:r>
      <w:r>
        <w:rPr>
          <w:rFonts w:eastAsia="IRNazanin" w:cs="IRNazanin"/>
          <w:color w:val="111111"/>
          <w:sz w:val="28"/>
          <w:szCs w:val="28"/>
          <w:rtl w:val="true"/>
          <w:lang w:bidi="fa-IR"/>
        </w:rPr>
        <w:t>.</w:t>
      </w:r>
      <w:r>
        <w:rPr>
          <w:rStyle w:val="FootnoteAnchor"/>
          <w:rtl w:val="true"/>
        </w:rPr>
        <w:footnoteReference w:id="2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که بدترین زمانهاست در موقعی که روز قیامت نزدیک شود زنانی ظاهر می‌شوند بدون حجاب، در حالی که زینت‌های آن‌ها پیداست در انظار عمومی رفت و آمد می‌کنند، آن‌ها از دین خارج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دینی پایبند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امور فتنه‌انگیز وارد می‌شوند و به سوی شهوات و لذت‌جویی‌ها روی می‌آورند، حرام‌های خدا را حلال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زنان در جهنم خواهند ماند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فقهاؤهم یفتون بما یشتهونَ، و قُضاتُهُم یقولونَ مالا یَعْلمونَ و اکثُرهمْ بالزورِ یشهدونَ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عنده دراهم کان موقّراً مرفُوعاً و من یعلمون انه مقلّ فهو عندهُم موضُوع</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فقیهان آخرالزمان طبق آنچه که دلشان بخواهد فتوا می‌دهند، و قاضی‌هایشان به چیزی که نمی‌دانند حکم می‌کنند و بیشتر آن‌ها به دروغ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 دارد در نزد آن‌ها عزیز و محترم است، ولی شخصی که بی‌پول باشد در پیش آن‌ها زبون و حقیر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النزال بن سبرة قال خطبنا علیّ بن ابیطالب‌علیه السلام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ایها الناس قبل ان تفقدونی ثلاثاً فقام الیه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یخرج </w:t>
      </w:r>
    </w:p>
    <w:p>
      <w:pPr>
        <w:pStyle w:val="BookText"/>
        <w:rPr/>
      </w:pPr>
      <w:r>
        <w:rPr>
          <w:rFonts w:ascii="IRNazanin" w:hAnsi="IRNazanin" w:eastAsia="IRNazanin"/>
          <w:color w:val="111111"/>
          <w:sz w:val="28"/>
          <w:sz w:val="28"/>
          <w:szCs w:val="28"/>
          <w:rtl w:val="true"/>
          <w:lang w:bidi="fa-IR"/>
        </w:rPr>
        <w:t>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 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علامة ذلک اذا امات الناس الصلاة، واضاعوا الامانة و استحلّوا الکذب، و اکلوا الربا، و اخذوا الرّشا، و شیّدوا البنیان و باعوا الدین بالدنیا و استعملوا السفهاء و شاوروا النساء، و قطعوا الارحام، و اتّبعوا الاهواء و استخفّوا بالدماء و کان الحلم ضعفاً، و الظلم فخراً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نزال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ابیطالب‌علیه السلام برای ما خطبه‌ای خواند و خداوند را حمد گفته و ستایش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من از میان شما بروم از من سؤال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صعصعة بن صوحان از جای خود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چه زمانی خروج می‌کند؟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می‌گویم به خاطر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وقتی ظهور خواهد کرد که مردم نماز را ترک کنند و امانت را ضایع سازند و دروغ گفتن را مباح شمارند و </w:t>
      </w:r>
    </w:p>
    <w:p>
      <w:pPr>
        <w:pStyle w:val="BookText"/>
        <w:rPr/>
      </w:pPr>
      <w:r>
        <w:rPr>
          <w:rFonts w:ascii="IRNazanin" w:hAnsi="IRNazanin" w:eastAsia="IRNazanin"/>
          <w:color w:val="111111"/>
          <w:sz w:val="28"/>
          <w:sz w:val="28"/>
          <w:szCs w:val="28"/>
          <w:rtl w:val="true"/>
          <w:lang w:bidi="fa-IR"/>
        </w:rPr>
        <w:t xml:space="preserve">رباخواری کنند و رشوه بگیرند و ساختمان‌ها را محکم سازند و دین را به دنیا بفروشند و سفیهان را به کار بگمارند و با زنان مشورت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مواردی که خارج از عهده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ارحام را قطع کنند و از هوی و هوس‌ها پیروی کنند و خون یکدیگر را ناچیز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را نشانه و علامت ضعف و ناتوانی بدانند و ستم را افتخار به حساب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همّتُهم بطونهم، و شرفُهُم متاعهم و قبلتهم نساؤهم و دینهم دراهمهم و دنانیرهم، اولئک شرار الخلق، لا خلاق لهم عنداللّه</w:t>
      </w:r>
      <w:r>
        <w:rPr>
          <w:rFonts w:eastAsia="IRNazanin" w:cs="IRNazanin"/>
          <w:color w:val="111111"/>
          <w:sz w:val="28"/>
          <w:szCs w:val="28"/>
          <w:rtl w:val="true"/>
          <w:lang w:bidi="fa-IR"/>
        </w:rPr>
        <w:t>.</w:t>
      </w:r>
      <w:r>
        <w:rPr>
          <w:rStyle w:val="FootnoteAnchor"/>
          <w:rtl w:val="true"/>
        </w:rPr>
        <w:footnoteReference w:id="3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زمانی خواهد آمد که در آن زمان همّت و هدف آن‌ها شکمشان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اعتبارشان به کالا و اموالشان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آن‌ها زنانشان و دینشان درهم و دینارشان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بدترین مردمند که در نزد خداوند بهره و </w:t>
      </w:r>
    </w:p>
    <w:p>
      <w:pPr>
        <w:pStyle w:val="BookText"/>
        <w:rPr/>
      </w:pPr>
      <w:r>
        <w:rPr>
          <w:rFonts w:ascii="IRNazanin" w:hAnsi="IRNazanin" w:eastAsia="IRNazanin"/>
          <w:color w:val="111111"/>
          <w:sz w:val="28"/>
          <w:sz w:val="28"/>
          <w:szCs w:val="28"/>
          <w:rtl w:val="true"/>
          <w:lang w:bidi="fa-IR"/>
        </w:rPr>
        <w:t>سهمی برای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یاتی علی الناس زمان لا یتبع فیه العالم و لا یستحیی فیه من الحلیم و لا یوقّر فیه الکبیر و لا یُرحَمُ فیه الصغیر یقتل بعضهم بعضاً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علی بن ابیطالب‌علیه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زمانی می‌آید که در آن زمان از عالم پیروی نمی‌شود و از افراد صبور و با حلم حیا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اندازه در مقابل بدی مردم حلم نشان می‌دهد آن‌ها حیا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بزرگ را گرامی نمی‌دارند و به کوچک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بعض دیگر را به قتل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همدیگر را بدون دلیل می‌کشند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عاصم بن ضمرة عن علی 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لتملانّ الارض ظلما و جوراً حتی لا یَقُولَ اَحَد اللّه الاّ مستخفیاً، ثم یاتی اللّه بقومٍ صالحین یملَؤُونها </w:t>
      </w:r>
    </w:p>
    <w:p>
      <w:pPr>
        <w:pStyle w:val="BookText"/>
        <w:rPr/>
      </w:pPr>
      <w:r>
        <w:rPr>
          <w:rFonts w:ascii="Amiri" w:hAnsi="Amiri" w:eastAsia="Amiri" w:cs="Amiri"/>
          <w:color w:val="111111"/>
          <w:sz w:val="28"/>
          <w:sz w:val="28"/>
          <w:szCs w:val="28"/>
          <w:rtl w:val="true"/>
          <w:lang w:bidi="ar-SA"/>
        </w:rPr>
        <w:t>قِسطاً و عدلاً کما مُلِئَتْ ظلماً و جوراً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عاصم بن ضمره از حضرت علی علیه السلام روایت کرده است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پر از ظلم و ستم خواهد شد به گونه‌ای که حتی یک نفر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نخواهد کرد مگر در نهان، بعد از این دوره است که خداوند مردم صالحی را خواهد آورد که زمین را پر از عدل و داد کنند همان گونه که پیش از آن پر از ظلم و ستم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بین یدی القائم‌علیه السلام سنین خدّاعة یُکَذَّبُ فیها الصادق و یصدّق فیها الکاذِبُ و یُقَرّبُ فیها الماحِلُ و ینطق فیها الرُّویَبْضَةُ قلت و ما الرُّویَبْضَةُ و 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ما تقرؤون القرآن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المکر، فقلتُ و ما الماحِلُ؟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المکّارَ</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 قائم سال‌های پر </w:t>
      </w:r>
    </w:p>
    <w:p>
      <w:pPr>
        <w:pStyle w:val="BookText"/>
        <w:rPr/>
      </w:pPr>
      <w:r>
        <w:rPr>
          <w:rFonts w:ascii="IRNazanin" w:hAnsi="IRNazanin" w:eastAsia="IRNazanin"/>
          <w:color w:val="111111"/>
          <w:sz w:val="28"/>
          <w:sz w:val="28"/>
          <w:szCs w:val="28"/>
          <w:rtl w:val="true"/>
          <w:lang w:bidi="fa-IR"/>
        </w:rPr>
        <w:t xml:space="preserve">خدعه و نیرنگی در پیش است، در این سال‌ها راستگویان دروغگو شمرده می‌شوند در عوض دروغگویان راستگو شناخته می‌شوند، در این سال ماحل تقرب پیدا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پیشقدم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گفته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المکر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مکاری است که به وسیله مکر زیاد مردم را به خود متوجه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رویبضة معنی نشده است در جای دیگر به مناسبتی پیامبر اکرم‌صلی الله علیه وآله وسلم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رویبضة الرجلُ التّافِهُ ینطقُ فی امر العامّةِ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مرد حقیر و بی شخصیتی که علیرغم عدم شایستگی، در امور عامّه مردم دخالت می‌کند و به جای آن‌ها اظهار نظر می‌نماید</w:t>
      </w:r>
      <w:r>
        <w:rPr>
          <w:rFonts w:eastAsia="IRNazanin" w:cs="IRNazanin"/>
          <w:color w:val="111111"/>
          <w:sz w:val="28"/>
          <w:szCs w:val="28"/>
          <w:rtl w:val="true"/>
          <w:lang w:bidi="fa-IR"/>
        </w:rPr>
        <w:t xml:space="preserve">. </w:t>
      </w:r>
      <w:bookmarkStart w:id="45" w:name="pg350_10866"/>
    </w:p>
    <w:p>
      <w:pPr>
        <w:pStyle w:val="Heading2"/>
        <w:numPr>
          <w:ilvl w:val="1"/>
          <w:numId w:val="1"/>
        </w:numPr>
        <w:rPr/>
      </w:pPr>
      <w:bookmarkStart w:id="46" w:name="__RefHeading___Toc2958421_211673320"/>
      <w:bookmarkStart w:id="47" w:name="_Toc15"/>
      <w:bookmarkEnd w:id="45"/>
      <w:bookmarkEnd w:id="46"/>
      <w:r>
        <w:rPr>
          <w:rtl w:val="true"/>
        </w:rPr>
        <w:t>نشانه‌های ظهور مهدی علیه السلام‌</w:t>
      </w:r>
      <w:bookmarkEnd w:id="47"/>
    </w:p>
    <w:p>
      <w:pPr>
        <w:pStyle w:val="BookText"/>
        <w:rPr/>
      </w:pPr>
      <w:r>
        <w:rPr>
          <w:rFonts w:ascii="IRNazanin" w:hAnsi="IRNazanin" w:eastAsia="IRNazanin"/>
          <w:color w:val="111111"/>
          <w:sz w:val="28"/>
          <w:sz w:val="28"/>
          <w:szCs w:val="28"/>
          <w:rtl w:val="true"/>
          <w:lang w:bidi="fa-IR"/>
        </w:rPr>
        <w:t>در روایات، برای ظهور امام زمان علیه السلام نه تنها وقت خاصی تعیین نشده بلکه از تعیین کردن وقت برای آن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برای آن علائم و نشانه‌هایی ذکر شده که مردم می‌توانند از طریق آن علامت‌ها، نزدیکی وقت ظهور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به چند قسم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حتمی و غیر حتمی، علائم سال ظهور و علائم سالهای دورتر، علائم اجتماعی و اخلاقی و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مجموعه روایاتی که از حضرت علی علیه السلام در این باره نقل شده است به ذکر دو مورد اکتفا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رومان،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نادی منادٍ من السماء، ان الحقّ فی آل محمّدٍ فعند ذلک یظهر </w:t>
      </w:r>
    </w:p>
    <w:p>
      <w:pPr>
        <w:pStyle w:val="BookText"/>
        <w:rPr/>
      </w:pPr>
      <w:r>
        <w:rPr>
          <w:rFonts w:ascii="Amiri" w:hAnsi="Amiri" w:eastAsia="Amiri" w:cs="Amiri"/>
          <w:color w:val="111111"/>
          <w:sz w:val="28"/>
          <w:sz w:val="28"/>
          <w:szCs w:val="28"/>
          <w:rtl w:val="true"/>
          <w:lang w:bidi="ar-SA"/>
        </w:rPr>
        <w:t>المهدیُّ علی أَفواهِ النّاس، و یشربون ذکره فلا یکون لهم ذکرٌ غیرُهُ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ابی رومان از علی بن ابیطالب‌علیه السلام روایت کرده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منادی از آسمان ندا دهد که به تحقیق حق با آل محمدصلی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نام حضرت مهدی علیه السلام بر سر زبان‌ها می‌افتد و جهان مالامال از نام آن حضرت می‌شود به گونه‌ای که از غیر او ذکری به میان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الصادق‌علیه السلام عن آبائه‌علیهم السلام ان علیّاًعلیه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النارُ فی حجازکم و جری الماء فی نجفکم فَتَوَقَّعوا ظُهورَ قائِمکُمْ</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از پدران بزرگوارش‌علیهم السلام و آنها از علی بن ابیطالب‌علیه السلام روایت می‌کنند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آتش در حجاز شعله ور شود و سیل در نجف جاری گردد منتظر ظهور قائم‌علیه السلام باشید</w:t>
      </w:r>
      <w:r>
        <w:rPr>
          <w:rFonts w:eastAsia="IRNazanin" w:cs="IRNazanin"/>
          <w:color w:val="111111"/>
          <w:sz w:val="28"/>
          <w:szCs w:val="28"/>
          <w:rtl w:val="true"/>
          <w:lang w:bidi="fa-IR"/>
        </w:rPr>
        <w:t xml:space="preserve">. </w:t>
      </w:r>
      <w:bookmarkStart w:id="48" w:name="pg350_10868"/>
    </w:p>
    <w:p>
      <w:pPr>
        <w:pStyle w:val="Heading2"/>
        <w:numPr>
          <w:ilvl w:val="1"/>
          <w:numId w:val="1"/>
        </w:numPr>
        <w:rPr/>
      </w:pPr>
      <w:bookmarkStart w:id="49" w:name="__RefHeading___Toc2958423_211673320"/>
      <w:bookmarkStart w:id="50" w:name="_Toc16"/>
      <w:bookmarkEnd w:id="48"/>
      <w:bookmarkEnd w:id="49"/>
      <w:r>
        <w:rPr>
          <w:rtl w:val="true"/>
        </w:rPr>
        <w:t>یاران مهدی علیه السلام‌</w:t>
      </w:r>
      <w:bookmarkEnd w:id="50"/>
    </w:p>
    <w:p>
      <w:pPr>
        <w:pStyle w:val="BookText"/>
        <w:rPr/>
      </w:pPr>
      <w:r>
        <w:rPr>
          <w:rFonts w:ascii="IRNazanin" w:hAnsi="IRNazanin" w:eastAsia="IRNazanin"/>
          <w:color w:val="111111"/>
          <w:sz w:val="28"/>
          <w:sz w:val="28"/>
          <w:szCs w:val="28"/>
          <w:rtl w:val="true"/>
          <w:lang w:bidi="fa-IR"/>
        </w:rPr>
        <w:t>درباره اوصاف یاران امام زمان علیه السلام و تعداد آنها و شهرهایشان و رابطه آنان با امام‌علیه السلام و چگونگی بیعت و تبعیّت‌شان از آن حضرت، روایات زیادی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علی بن ابیطالب‌علیه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حکیم بن سعد عن امیرالمؤمنین‌علیه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المهدیّ شبابٌ لاکهول فیهم الّا مثل کحل العین و الملح فی الزاد و اقل الزاد الملح</w:t>
      </w:r>
      <w:r>
        <w:rPr>
          <w:rFonts w:eastAsia="IRNazanin" w:cs="IRNazanin"/>
          <w:color w:val="111111"/>
          <w:sz w:val="28"/>
          <w:szCs w:val="28"/>
          <w:rtl w:val="true"/>
          <w:lang w:bidi="fa-IR"/>
        </w:rPr>
        <w:t>.</w:t>
      </w:r>
      <w:r>
        <w:rPr>
          <w:rStyle w:val="FootnoteAnchor"/>
          <w:rtl w:val="true"/>
        </w:rPr>
        <w:footnoteReference w:id="3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بن سعد از امیرالمؤمنین‌علیه السلام روایت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مهدی علیه السلام همه جوان هستند، در میان آنها پیرمرد یافت نمی‌شود مگر به اندازه سرمه </w:t>
      </w:r>
    </w:p>
    <w:p>
      <w:pPr>
        <w:pStyle w:val="BookText"/>
        <w:rPr/>
      </w:pPr>
      <w:r>
        <w:rPr>
          <w:rFonts w:ascii="IRNazanin" w:hAnsi="IRNazanin" w:eastAsia="IRNazanin"/>
          <w:color w:val="111111"/>
          <w:sz w:val="28"/>
          <w:sz w:val="28"/>
          <w:szCs w:val="28"/>
          <w:rtl w:val="true"/>
          <w:lang w:bidi="fa-IR"/>
        </w:rPr>
        <w:t>در چشم و نمک در طعام، و همانطور که بر همگان معلوم است کمترین قسمت غذا را نمک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قام تجتمع الیه اصحابه علی عدّة اهل بدر و اصحاب طالوت و هم ثلثمأة و ثلاثة عشر رجلاً، کلّهم لیوث قد خرجوا من غاباتهم مثل زبر الحدید لو انّهم همّوا بازالة الجبال الرّواسی لازالوها عن مواضعها فهم الذین وحّدوا اللَّه به حق توحیده، لهم باللیل اصوات کاصوات الثواکل خوفاً من خشیة اللَّه تعالی، قوّام اللیل، صوّام النهار، و کانّما ربّاهم أبٌ واحدةٌ قلوبهم مجتمعة بالمحبة و النصیحة</w:t>
      </w:r>
      <w:r>
        <w:rPr>
          <w:rFonts w:eastAsia="IRNazanin" w:cs="IRNazanin"/>
          <w:color w:val="111111"/>
          <w:sz w:val="28"/>
          <w:szCs w:val="28"/>
          <w:rtl w:val="true"/>
          <w:lang w:bidi="fa-IR"/>
        </w:rPr>
        <w:t>...</w:t>
      </w:r>
      <w:r>
        <w:rPr>
          <w:rStyle w:val="FootnoteAnchor"/>
          <w:rtl w:val="true"/>
        </w:rPr>
        <w:footnoteReference w:id="3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 کند جمع می‌شوند به سوی او یارانش که به شماره اصحاب بدر و اصحاب طالوتند و ایشان سیصد و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شیرانی هستند که از کمینگاه‌های خود بیرون آیند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پاره‌های آهن، اگر ایشان اراده کنند که کوه‌های سخت را از جا بِکَنند هر آینه آنها را از جاهای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ایشانند کسانی که خدا را به وسیله مهدی بیگانگی پرستش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در شبها، صداهایی مانند صداهای زنهای جوان مرده از ترس خدا است نماز گذارندگانند در شبها و روزه دارانند در روز، گویا یک پدر و یک مادر آنها را تربیت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دلهاشان در دوستی کردن به همدیگر و پند دادن به یکدیگر با هم جمع و یکی است </w:t>
      </w:r>
      <w:bookmarkStart w:id="51" w:name="pg350_10871"/>
    </w:p>
    <w:p>
      <w:pPr>
        <w:pStyle w:val="Heading2"/>
        <w:numPr>
          <w:ilvl w:val="1"/>
          <w:numId w:val="1"/>
        </w:numPr>
        <w:rPr/>
      </w:pPr>
      <w:bookmarkStart w:id="52" w:name="__RefHeading___Toc2958425_211673320"/>
      <w:bookmarkStart w:id="53" w:name="_Toc17"/>
      <w:bookmarkEnd w:id="51"/>
      <w:bookmarkEnd w:id="52"/>
      <w:r>
        <w:rPr>
          <w:rtl w:val="true"/>
        </w:rPr>
        <w:t>حکومت مهدی علیه السلام‌</w:t>
      </w:r>
      <w:bookmarkEnd w:id="5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شیعه، امام زمان علیه السلام از طریق تشکیل یک حکومت جهانی بر اساس تعالیم عالیه اسلام تمام نارسایی‌ها را از سرتاسر عالم برطرف خواهد کرد و عدل و داد را در روی زمین مستقر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پیامبر اکرم‌صلی الله علیه وآله وسلم و هر یک از ائمه اطهارعلیهم السلام درباره ویژگی‌های حکومت حضرت مهدی علیه السلام و کارهایی که در آن دوره انجام خواهد یافت مطالب زیادی به چشم می‌خورد که مجموعه آنها تصویر بسیار روشنی از یک حکومت اسلامی کامل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عنوان نمونه به بعضی از روایاتی که در این زمینه از امیرالمؤمنین‌علیه السلام نقل شده است اشاره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عبداللّه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المهدیُّ امرَ النّاسِ ثلاثین سنة او اربعین سنة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عبداللّه بن مروان روایت کرده است که علی بن ابیطالب‌علیه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سی یا چهل سال زمام امور مردم را در دست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یعطف الهوی علی الهدی اذا عطفوا الهُدی علی الهوی و یَعْطِفُ الرأیَ علی القرآنِ اذا عطفوا القرآنَ علی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فَیُریکُمْ کیف عدلُ السیرةِ، و یُحییِ مَیِّتَ الکتابِ و السّنةِ</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 وقتی که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نفسانی را به هدایت و رستگاری برمی‌گرداند در آن روزگاری که مردم هدایت الهی را به متابعت هواهای نفسانی درآورده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و اندیشه‌های مردم را تابع قرآن می‌کند در آن روزگاری که آن‌ها قرآن را تابع آراء و </w:t>
      </w:r>
    </w:p>
    <w:p>
      <w:pPr>
        <w:pStyle w:val="BookText"/>
        <w:rPr/>
      </w:pPr>
      <w:r>
        <w:rPr>
          <w:rFonts w:ascii="IRNazanin" w:hAnsi="IRNazanin" w:eastAsia="IRNazanin"/>
          <w:color w:val="111111"/>
          <w:sz w:val="28"/>
          <w:sz w:val="28"/>
          <w:szCs w:val="28"/>
          <w:rtl w:val="true"/>
          <w:lang w:bidi="fa-IR"/>
        </w:rPr>
        <w:t>اندیشه‌های خود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نشان خواهد داد که عدالت در کشورداری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تعالیم فراموش شده قرآن و سنّت را زنده خواهد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امیرالمؤمنین‌علیه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یترک عبداً مسلماً الّا اشتراه واعتقه، و لا غارماً الّا قضی دینه، ولا مظلمةً لِاَحَدٍ من النّاس الّا ردّها، و لا یُقْتَلُ منهم عبدٌ الّا ادّی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لایُقتَلُ قتیلٌ الا قضی عنه دینهُ، و اَلْحَقَ عیالَهُ فی العطاء حتی یملأ الارض قسطاً و عدلاً کما مُلِئَتْ ظلماً و جوراً و عدواناً</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برده مسلمان را نخواهد واگذاشت مگر اینکه آن را خریده و آزاد خواهد ساخت و بدهکاری نخواهد ماند مگر آنکه بدهی او را پرداخت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مظلمه و حقی به گردن و ذمه هر کس که باشد آن را به صاحب حق بازخواهد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کشته نمی‌شود مگر اینکه دیه آن را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کشته نخواهد شد مگر </w:t>
      </w:r>
    </w:p>
    <w:p>
      <w:pPr>
        <w:pStyle w:val="BookText"/>
        <w:rPr/>
      </w:pPr>
      <w:r>
        <w:rPr>
          <w:rFonts w:ascii="IRNazanin" w:hAnsi="IRNazanin" w:eastAsia="IRNazanin"/>
          <w:color w:val="111111"/>
          <w:sz w:val="28"/>
          <w:sz w:val="28"/>
          <w:szCs w:val="28"/>
          <w:rtl w:val="true"/>
          <w:lang w:bidi="fa-IR"/>
        </w:rPr>
        <w:t>اینکه بدهی‌های او را آن حضرت پرداخت خواهد نمود و خانواده‌اش را همانند سایر افراد جامعه اداره خواهد کرد تا زمین را از عدل و داد پر کند به همان صورتی که پیش از آن از ظلم و بیداد پر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قام قائمنا لَذَهبَتِ الشحناء من قلوب العباد و اصطلحتْ السباع و البهائم حتی تمشی المرأة بین العراق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رأسها زینتها لا یهیجُها سبعٌ و لا تخافه</w:t>
      </w:r>
      <w:r>
        <w:rPr>
          <w:rFonts w:eastAsia="IRNazanin" w:cs="IRNazanin"/>
          <w:color w:val="111111"/>
          <w:sz w:val="28"/>
          <w:szCs w:val="28"/>
          <w:rtl w:val="true"/>
          <w:lang w:bidi="fa-IR"/>
        </w:rPr>
        <w:t>...</w:t>
      </w:r>
      <w:r>
        <w:rPr>
          <w:rStyle w:val="FootnoteAnchor"/>
          <w:rtl w:val="true"/>
        </w:rPr>
        <w:footnoteReference w:id="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قائم ما اهلبیت‌علیه السلام قیام کند کینه‌ها از دل‌ها بیرون خواهد رفت حتی حیوانات درنده و وحشی نیز با هم سازگار خواهند شد و به یکدیگر ضرر نخواهند رساند، در آن روزگار به اندازه‌ای امنیّت زیاد خواهد بود که یک زن در حالی که همه زینت و زیور آلاتش همراه اوست از عراق تا شام را بدون ترس و دلهره به تنهایی خواهد پیمود</w:t>
      </w:r>
      <w:r>
        <w:rPr>
          <w:rFonts w:eastAsia="IRNazanin" w:cs="IRNazanin"/>
          <w:color w:val="111111"/>
          <w:sz w:val="28"/>
          <w:szCs w:val="28"/>
          <w:rtl w:val="true"/>
          <w:lang w:bidi="fa-IR"/>
        </w:rPr>
        <w:t xml:space="preserve">. </w:t>
      </w:r>
      <w:bookmarkStart w:id="54" w:name="pg350_10875"/>
    </w:p>
    <w:p>
      <w:pPr>
        <w:pStyle w:val="Heading2"/>
        <w:numPr>
          <w:ilvl w:val="1"/>
          <w:numId w:val="1"/>
        </w:numPr>
        <w:rPr/>
      </w:pPr>
      <w:bookmarkStart w:id="55" w:name="__RefHeading___Toc2958427_211673320"/>
      <w:bookmarkStart w:id="56" w:name="_Toc18"/>
      <w:bookmarkEnd w:id="54"/>
      <w:bookmarkEnd w:id="55"/>
      <w:r>
        <w:rPr>
          <w:rtl w:val="true"/>
        </w:rPr>
        <w:t>حضرت مهدی علیه السلام در قرآن‌</w:t>
      </w:r>
      <w:bookmarkEnd w:id="56"/>
    </w:p>
    <w:p>
      <w:pPr>
        <w:pStyle w:val="BookText"/>
        <w:rPr/>
      </w:pPr>
      <w:r>
        <w:rPr>
          <w:rFonts w:ascii="IRNazanin" w:hAnsi="IRNazanin" w:eastAsia="IRNazanin"/>
          <w:color w:val="111111"/>
          <w:sz w:val="28"/>
          <w:sz w:val="28"/>
          <w:szCs w:val="28"/>
          <w:rtl w:val="true"/>
          <w:lang w:bidi="fa-IR"/>
        </w:rPr>
        <w:t>در آیات قرآن کریم به صراحت نامی از امام زمان علیه السلام به میان نیامده است، ولی از آنجا که ائمه اطهارعلیهم السلام مفسران حقیقی قرآنند در تفسیر بسیاری از آیات، آنها را به مسأله مهدویّت و معارف امام زمان علیه السلام تطبیق و تفسیر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آنها را حضرت علی علیه السلام مربوط به امام زمان علیه السلام دانسته‌اند این دو آیه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امیرالمؤمنین‌علیه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القرآن، و النور اسمٌ من اسماء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فی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الارضِ مَثَلُ نورهِ کمشکاةٍ فیها مصباح المصباح فی زجاجةٍ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الزجاجة کانها کوکب درّیٌ</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فالمشکاةُ رسول اللّه‌صلی الله علیه وآله وسلم و المصباحُ الوصیُّ، و الاوصیاءُ علیهمُ السلامُ و الزجاجةُ فاطمةُ، و الشجرة المبارکة رسول اللّه‌صلی الله علیه وآله وسلم و الکوکب الدُّری القائم المنتظر الذی یملأ الارضَ عدلاً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امیرالمؤمنین‌علیه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اسمی از اسم‌های خداوند تبارک و تعالی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سوره نور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آسمان‌ها و زمین است، نور او همانند مشکاتی است که درآن چراغی باشد و آن چراغ در میان شیشه‌ای که تلألؤ آن همچون ستاره‌ای است درخشان و روشن از درخت مبارک زیتون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 رسول خداصلی الله علیه وآله وسلم است و مصباح وصی و اوصیاء هستند، منظور از زجاجه حضرت فاطمه زهراعلیها السلام است، و مراد از کوکب دُرّی حضرت قائم المنتظرعلیه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زمین را پر از عدل و داد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المستضعفون فی الارض، المذکورون فی الکتاب</w:t>
      </w:r>
      <w:r>
        <w:rPr>
          <w:rStyle w:val="FootnoteAnchor"/>
          <w:rtl w:val="true"/>
        </w:rPr>
        <w:footnoteReference w:id="45"/>
      </w:r>
      <w:r>
        <w:rPr>
          <w:rFonts w:ascii="Amiri" w:hAnsi="Amiri" w:eastAsia="Amiri" w:cs="Amiri"/>
          <w:color w:val="111111"/>
          <w:sz w:val="28"/>
          <w:sz w:val="28"/>
          <w:szCs w:val="28"/>
          <w:rtl w:val="true"/>
          <w:lang w:bidi="ar-SA"/>
        </w:rPr>
        <w:t>الذین یجعلهم اللَّه ائمّة، نحن اهل البیت؛ یبعث اللَّه مهدیّهم فیعزّهم و یذلّ عدوّهم</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در زمین که در قرآن یاد شده‌اند و خداوند وعده داده است آنها را پیشوایان مردم قرار دهد، ما اهل بیت هستیم و خداوند، مهدی ما اهل بیت‌علیهم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می‌انگیزاند تا آنها را عزیز و دشمنانشان را خوار و ذلیل کند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350_10880"/>
      <w:bookmarkStart w:id="58" w:name="pg350_10880"/>
      <w:bookmarkEnd w:id="58"/>
    </w:p>
    <w:p>
      <w:pPr>
        <w:pStyle w:val="Heading2"/>
        <w:numPr>
          <w:ilvl w:val="1"/>
          <w:numId w:val="1"/>
        </w:numPr>
        <w:rPr/>
      </w:pPr>
      <w:bookmarkStart w:id="59" w:name="pg350_10880"/>
      <w:bookmarkStart w:id="60" w:name="__RefHeading___Toc2958429_211673320"/>
      <w:bookmarkStart w:id="61" w:name="_Toc19"/>
      <w:bookmarkEnd w:id="59"/>
      <w:bookmarkEnd w:id="60"/>
      <w:r>
        <w:rPr>
          <w:rtl w:val="true"/>
        </w:rPr>
        <w:t>منشورات مسجد مقدس جمکران</w:t>
      </w:r>
      <w:bookmarkEnd w:id="61"/>
    </w:p>
    <w:p>
      <w:pPr>
        <w:pStyle w:val="BookText"/>
        <w:rPr/>
      </w:pPr>
      <w:r>
        <w:rPr>
          <w:rFonts w:ascii="IRNazanin" w:hAnsi="IRNazanin" w:eastAsia="IRNazanin"/>
          <w:color w:val="111111"/>
          <w:sz w:val="28"/>
          <w:sz w:val="28"/>
          <w:szCs w:val="28"/>
          <w:rtl w:val="true"/>
          <w:lang w:bidi="fa-IR"/>
        </w:rPr>
        <w:t>کتاب‌هایی که تا کنون انتشارات مسجد مقدّس جمکران منتشر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الثّاقب</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 الأشعار جوهری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خوشه‌های طلایی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قائم‌علیه السلام</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 علیه السلام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المفاتیح</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 علیه السلام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تطهیر صحیفه اعمال</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ظهور، امامت</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 السلام فروغ تابان ولایت</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علیه السلام</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مروارید ولایت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خصایص زینبیّه علیها السلام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غایب</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 علیه السلام در شعر عربی</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آنکه دیرتر آمد</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پس از مرگ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 کران</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دیدار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و پایان تاریخ</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 علیه السلام</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الاخرة</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مشکات الانوار</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حضرت سید الشهداء علیه السلام</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 علیه السلام</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امام زمان علیه السلام از دیدگاه اسلام و مذاهب و ملل جهان</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 نویسی به اهلبیت علیهم السلام</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آیینه اسرار</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داغ شقایق</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مهدی در کلام امیرالمومنین علیهما السلام </w:t>
      </w:r>
      <w:bookmarkStart w:id="62" w:name="pg350_10882"/>
    </w:p>
    <w:p>
      <w:pPr>
        <w:pStyle w:val="Heading2"/>
        <w:numPr>
          <w:ilvl w:val="1"/>
          <w:numId w:val="1"/>
        </w:numPr>
        <w:rPr/>
      </w:pPr>
      <w:bookmarkStart w:id="63" w:name="__RefHeading___Toc2958431_211673320"/>
      <w:bookmarkStart w:id="64" w:name="_Toc20"/>
      <w:bookmarkEnd w:id="62"/>
      <w:bookmarkEnd w:id="63"/>
      <w:r>
        <w:rPr>
          <w:rtl w:val="true"/>
        </w:rPr>
        <w:t>انتشارات مسجد مقدّس جمکران‌</w:t>
      </w:r>
      <w:bookmarkEnd w:id="64"/>
    </w:p>
    <w:p>
      <w:pPr>
        <w:pStyle w:val="BookText"/>
        <w:rPr/>
      </w:pPr>
      <w:r>
        <w:rPr>
          <w:rFonts w:ascii="IRNazanin" w:hAnsi="IRNazanin" w:eastAsia="IRNazanin"/>
          <w:color w:val="111111"/>
          <w:sz w:val="28"/>
          <w:sz w:val="28"/>
          <w:szCs w:val="28"/>
          <w:rtl w:val="true"/>
          <w:lang w:bidi="fa-IR"/>
        </w:rPr>
        <w:t>در مراکز استان‌ها و شهرستان‌های سراسر کشور نمایندگی فعال می‌پذیرد</w:t>
      </w:r>
    </w:p>
    <w:p>
      <w:pPr>
        <w:pStyle w:val="BookText"/>
        <w:rPr/>
      </w:pPr>
      <w:r>
        <w:rPr>
          <w:rFonts w:ascii="IRNazanin" w:hAnsi="IRNazanin" w:eastAsia="IRNazanin"/>
          <w:color w:val="111111"/>
          <w:sz w:val="28"/>
          <w:sz w:val="28"/>
          <w:szCs w:val="28"/>
          <w:rtl w:val="true"/>
          <w:lang w:bidi="fa-IR"/>
        </w:rPr>
        <w:t>واحد پاسخ به سؤالات مسجد مقدّس جمکران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پاسخگویی به سؤالات و مشکلات اخلاقی، تربیتی، اجتماعی، فقهی و اعتقادی شما عزیزان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سؤالات خود را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فرهنگی مسجد مقدس جمکران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مطالب و نامه‌های عزیزانی که با این صندوق پستی مکاتبه می‌نمایند، به منزله اَسرار ایشان بوده، و در حفظ و نگهداری آنها کاملاً دقت و مراقبت خواهد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معنای حفظ حدیث نظرات زیادی ابراز شده است که از جمله آنهاست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حکمت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الاسلامیه؛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اثباةالهداة،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ابن حماد،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ط دار الکتب العلمیة،؛ ملاحم ابن طاووس،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ط مؤسسه صاحب الامرعلیه السلام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ابن طاووس،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عرف السیوطی،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المتقی،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نعمانی،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اربعمأة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 انتشارات علمیه اسلامیه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حکمت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منتخب‌الاثر،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مکتبة الصدر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بشارةالاسلام،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 دار الکتب الاسلامی؛ الزام الناصب،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مؤسسه مطبوعاتی حق بین، با کمی اختلاف، به نقل از روزگار رهایی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ملاحم ابن طاووس،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فی علائم الظهور،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ط کتابخانه صدوق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39676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نرید انّ نمنّ علی الذین استضعفوا فی الارض و نجعلهم ائمة و نجعلهم الوارثین؛ و خواستیم بر کسانی که در آن سرزمین مستضعف واقع شده بودند منت نهیم و آنان را پیشوایان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گردانیم و ایشان را وارث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الانوار المضیئة، سید بهاء الدین علی النیلی النجفی،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image" Target="media/image2.jpeg"/><Relationship Id="rId73" Type="http://schemas.openxmlformats.org/officeDocument/2006/relationships/image" Target="media/image2.jpeg"/><Relationship Id="rId74" Type="http://schemas.openxmlformats.org/officeDocument/2006/relationships/footer" Target="footer65.xml"/><Relationship Id="rId75" Type="http://schemas.openxmlformats.org/officeDocument/2006/relationships/footnotes" Target="footnotes.xml"/><Relationship Id="rId76" Type="http://schemas.openxmlformats.org/officeDocument/2006/relationships/numbering" Target="numbering.xml"/><Relationship Id="rId77" Type="http://schemas.openxmlformats.org/officeDocument/2006/relationships/fontTable" Target="fontTable.xml"/><Relationship Id="rId78" Type="http://schemas.openxmlformats.org/officeDocument/2006/relationships/settings" Target="settings.xml"/><Relationship Id="rId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7574</Words>
  <Characters>30182</Characters>
  <CharactersWithSpaces>37472</CharactersWithSpaces>
  <Paragraphs>408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2026-08-16T03:09:29Z</dcterms:created>
  <dc:creator>ghaemiyeh.com</dc:creator>
  <dc:description/>
  <dc:language>en-US</dc:language>
  <cp:lastModifiedBy/>
  <dcterms:modified xsi:type="dcterms:W3CDTF">2026-08-16T06:39:31Z</dcterms:modified>
  <cp:revision>1</cp:revision>
  <dc:subject/>
  <dc:title>چهل حدیث امام مهدی علیه السلام در کلام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