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چکیده اندیشه ها خلاصه ی از شش کتاب دکتر تیجانی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2090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84209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42094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842096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842098_211673320">
            <w:r>
              <w:rPr>
                <w:webHidden/>
                <w:rStyle w:val="IndexLink"/>
                <w:rtl w:val="true"/>
              </w:rPr>
              <w:t xml:space="preserve">فصل اوّل </w:t>
            </w:r>
            <w:r>
              <w:rPr>
                <w:rStyle w:val="IndexLink"/>
                <w:rtl w:val="true"/>
              </w:rPr>
              <w:t xml:space="preserve">: </w:t>
            </w:r>
            <w:r>
              <w:rPr>
                <w:rStyle w:val="IndexLink"/>
                <w:rtl w:val="true"/>
              </w:rPr>
              <w:t>گذرى كوتاه بر زندگى ام</w:t>
            </w:r>
            <w:r>
              <w:rPr>
                <w:rStyle w:val="IndexLink"/>
                <w:rtl w:val="true"/>
              </w:rPr>
              <w:tab/>
            </w:r>
            <w:r>
              <w:rPr>
                <w:rStyle w:val="IndexLink"/>
              </w:rPr>
              <w:t>17</w:t>
            </w:r>
          </w:hyperlink>
        </w:p>
        <w:p>
          <w:pPr>
            <w:pStyle w:val="Contents3"/>
            <w:tabs>
              <w:tab w:val="clear" w:pos="8459"/>
              <w:tab w:val="right" w:pos="9026" w:leader="dot"/>
            </w:tabs>
            <w:rPr/>
          </w:pPr>
          <w:hyperlink w:anchor="__RefHeading___Toc2842100_211673320">
            <w:r>
              <w:rPr>
                <w:webHidden/>
                <w:rStyle w:val="IndexLink"/>
                <w:rtl w:val="true"/>
              </w:rPr>
              <w:t>گذرى كوتاه بر زندگى ام</w:t>
            </w:r>
            <w:r>
              <w:rPr>
                <w:rStyle w:val="IndexLink"/>
                <w:rtl w:val="true"/>
              </w:rPr>
              <w:tab/>
            </w:r>
            <w:r>
              <w:rPr>
                <w:rStyle w:val="IndexLink"/>
              </w:rPr>
              <w:t>17</w:t>
            </w:r>
          </w:hyperlink>
        </w:p>
        <w:p>
          <w:pPr>
            <w:pStyle w:val="Contents3"/>
            <w:tabs>
              <w:tab w:val="clear" w:pos="8459"/>
              <w:tab w:val="right" w:pos="9026" w:leader="dot"/>
            </w:tabs>
            <w:rPr/>
          </w:pPr>
          <w:hyperlink w:anchor="__RefHeading___Toc2842102_211673320">
            <w:r>
              <w:rPr>
                <w:webHidden/>
                <w:rStyle w:val="IndexLink"/>
                <w:rtl w:val="true"/>
              </w:rPr>
              <w:t>حج بيت اللّه</w:t>
            </w:r>
            <w:r>
              <w:rPr>
                <w:rStyle w:val="IndexLink"/>
                <w:rtl w:val="true"/>
              </w:rPr>
              <w:tab/>
            </w:r>
            <w:r>
              <w:rPr>
                <w:rStyle w:val="IndexLink"/>
              </w:rPr>
              <w:t>20</w:t>
            </w:r>
          </w:hyperlink>
        </w:p>
        <w:p>
          <w:pPr>
            <w:pStyle w:val="Contents3"/>
            <w:tabs>
              <w:tab w:val="clear" w:pos="8459"/>
              <w:tab w:val="right" w:pos="9026" w:leader="dot"/>
            </w:tabs>
            <w:rPr/>
          </w:pPr>
          <w:hyperlink w:anchor="__RefHeading___Toc2842104_211673320">
            <w:r>
              <w:rPr>
                <w:webHidden/>
                <w:rStyle w:val="IndexLink"/>
                <w:rtl w:val="true"/>
              </w:rPr>
              <w:t>سفر موفقيت آميز</w:t>
            </w:r>
            <w:r>
              <w:rPr>
                <w:rStyle w:val="IndexLink"/>
                <w:rtl w:val="true"/>
              </w:rPr>
              <w:tab/>
            </w:r>
            <w:r>
              <w:rPr>
                <w:rStyle w:val="IndexLink"/>
              </w:rPr>
              <w:t>21</w:t>
            </w:r>
          </w:hyperlink>
        </w:p>
        <w:p>
          <w:pPr>
            <w:pStyle w:val="Contents3"/>
            <w:tabs>
              <w:tab w:val="clear" w:pos="8459"/>
              <w:tab w:val="right" w:pos="9026" w:leader="dot"/>
            </w:tabs>
            <w:rPr/>
          </w:pPr>
          <w:hyperlink w:anchor="__RefHeading___Toc2842106_211673320">
            <w:r>
              <w:rPr>
                <w:webHidden/>
                <w:rStyle w:val="IndexLink"/>
                <w:rtl w:val="true"/>
              </w:rPr>
              <w:t xml:space="preserve">به سوى </w:t>
            </w:r>
            <w:r>
              <w:rPr>
                <w:rStyle w:val="IndexLink"/>
                <w:rtl w:val="true"/>
              </w:rPr>
              <w:t>«</w:t>
            </w:r>
            <w:r>
              <w:rPr>
                <w:rStyle w:val="IndexLink"/>
                <w:rtl w:val="true"/>
              </w:rPr>
              <w:t>عراق</w:t>
            </w:r>
            <w:r>
              <w:rPr>
                <w:rStyle w:val="IndexLink"/>
                <w:rtl w:val="true"/>
              </w:rPr>
              <w:t>»</w:t>
              <w:tab/>
            </w:r>
            <w:r>
              <w:rPr>
                <w:rStyle w:val="IndexLink"/>
              </w:rPr>
              <w:t>23</w:t>
            </w:r>
          </w:hyperlink>
        </w:p>
        <w:p>
          <w:pPr>
            <w:pStyle w:val="Contents3"/>
            <w:tabs>
              <w:tab w:val="clear" w:pos="8459"/>
              <w:tab w:val="right" w:pos="9026" w:leader="dot"/>
            </w:tabs>
            <w:rPr/>
          </w:pPr>
          <w:hyperlink w:anchor="__RefHeading___Toc2842108_211673320">
            <w:r>
              <w:rPr>
                <w:webHidden/>
                <w:rStyle w:val="IndexLink"/>
                <w:rtl w:val="true"/>
              </w:rPr>
              <w:t>ترديد</w:t>
            </w:r>
            <w:r>
              <w:rPr>
                <w:rStyle w:val="IndexLink"/>
                <w:rtl w:val="true"/>
              </w:rPr>
              <w:tab/>
            </w:r>
            <w:r>
              <w:rPr>
                <w:rStyle w:val="IndexLink"/>
              </w:rPr>
              <w:t>25</w:t>
            </w:r>
          </w:hyperlink>
        </w:p>
        <w:p>
          <w:pPr>
            <w:pStyle w:val="Contents3"/>
            <w:tabs>
              <w:tab w:val="clear" w:pos="8459"/>
              <w:tab w:val="right" w:pos="9026" w:leader="dot"/>
            </w:tabs>
            <w:rPr/>
          </w:pPr>
          <w:hyperlink w:anchor="__RefHeading___Toc2842110_211673320">
            <w:r>
              <w:rPr>
                <w:webHidden/>
                <w:rStyle w:val="IndexLink"/>
                <w:rtl w:val="true"/>
              </w:rPr>
              <w:t xml:space="preserve">مسافرت به </w:t>
            </w:r>
            <w:r>
              <w:rPr>
                <w:rStyle w:val="IndexLink"/>
                <w:rtl w:val="true"/>
              </w:rPr>
              <w:t>«</w:t>
            </w:r>
            <w:r>
              <w:rPr>
                <w:rStyle w:val="IndexLink"/>
                <w:rtl w:val="true"/>
              </w:rPr>
              <w:t>نجف</w:t>
            </w:r>
            <w:r>
              <w:rPr>
                <w:rStyle w:val="IndexLink"/>
                <w:rtl w:val="true"/>
              </w:rPr>
              <w:t>»</w:t>
              <w:tab/>
            </w:r>
            <w:r>
              <w:rPr>
                <w:rStyle w:val="IndexLink"/>
              </w:rPr>
              <w:t>27</w:t>
            </w:r>
          </w:hyperlink>
        </w:p>
        <w:p>
          <w:pPr>
            <w:pStyle w:val="Contents3"/>
            <w:tabs>
              <w:tab w:val="clear" w:pos="8459"/>
              <w:tab w:val="right" w:pos="9026" w:leader="dot"/>
            </w:tabs>
            <w:rPr/>
          </w:pPr>
          <w:hyperlink w:anchor="__RefHeading___Toc2842112_211673320">
            <w:r>
              <w:rPr>
                <w:webHidden/>
                <w:rStyle w:val="IndexLink"/>
                <w:rtl w:val="true"/>
              </w:rPr>
              <w:t xml:space="preserve">ديدار با آقاى </w:t>
            </w:r>
            <w:r>
              <w:rPr>
                <w:rStyle w:val="IndexLink"/>
                <w:rtl w:val="true"/>
              </w:rPr>
              <w:t>«</w:t>
            </w:r>
            <w:r>
              <w:rPr>
                <w:rStyle w:val="IndexLink"/>
                <w:rtl w:val="true"/>
              </w:rPr>
              <w:t>خوئى</w:t>
            </w:r>
            <w:r>
              <w:rPr>
                <w:rStyle w:val="IndexLink"/>
                <w:rtl w:val="true"/>
              </w:rPr>
              <w:t>»</w:t>
              <w:tab/>
            </w:r>
            <w:r>
              <w:rPr>
                <w:rStyle w:val="IndexLink"/>
              </w:rPr>
              <w:t>28</w:t>
            </w:r>
          </w:hyperlink>
        </w:p>
        <w:p>
          <w:pPr>
            <w:pStyle w:val="Contents3"/>
            <w:tabs>
              <w:tab w:val="clear" w:pos="8459"/>
              <w:tab w:val="right" w:pos="9026" w:leader="dot"/>
            </w:tabs>
            <w:rPr/>
          </w:pPr>
          <w:hyperlink w:anchor="__RefHeading___Toc2842114_211673320">
            <w:r>
              <w:rPr>
                <w:webHidden/>
                <w:rStyle w:val="IndexLink"/>
                <w:rtl w:val="true"/>
              </w:rPr>
              <w:t xml:space="preserve">ملاقات با </w:t>
            </w:r>
            <w:r>
              <w:rPr>
                <w:rStyle w:val="IndexLink"/>
                <w:rtl w:val="true"/>
              </w:rPr>
              <w:t>«</w:t>
            </w:r>
            <w:r>
              <w:rPr>
                <w:rStyle w:val="IndexLink"/>
                <w:rtl w:val="true"/>
              </w:rPr>
              <w:t>سيدمحمد باقر صدر</w:t>
            </w:r>
            <w:r>
              <w:rPr>
                <w:rStyle w:val="IndexLink"/>
                <w:rtl w:val="true"/>
              </w:rPr>
              <w:t>»</w:t>
              <w:tab/>
            </w:r>
            <w:r>
              <w:rPr>
                <w:rStyle w:val="IndexLink"/>
              </w:rPr>
              <w:t>29</w:t>
            </w:r>
          </w:hyperlink>
        </w:p>
        <w:p>
          <w:pPr>
            <w:pStyle w:val="Contents3"/>
            <w:tabs>
              <w:tab w:val="clear" w:pos="8459"/>
              <w:tab w:val="right" w:pos="9026" w:leader="dot"/>
            </w:tabs>
            <w:rPr/>
          </w:pPr>
          <w:hyperlink w:anchor="__RefHeading___Toc2842116_211673320">
            <w:r>
              <w:rPr>
                <w:webHidden/>
                <w:rStyle w:val="IndexLink"/>
                <w:rtl w:val="true"/>
              </w:rPr>
              <w:t>شك وسرگردانى</w:t>
            </w:r>
            <w:r>
              <w:rPr>
                <w:rStyle w:val="IndexLink"/>
                <w:rtl w:val="true"/>
              </w:rPr>
              <w:tab/>
            </w:r>
            <w:r>
              <w:rPr>
                <w:rStyle w:val="IndexLink"/>
              </w:rPr>
              <w:t>30</w:t>
            </w:r>
          </w:hyperlink>
        </w:p>
        <w:p>
          <w:pPr>
            <w:pStyle w:val="Contents3"/>
            <w:tabs>
              <w:tab w:val="clear" w:pos="8459"/>
              <w:tab w:val="right" w:pos="9026" w:leader="dot"/>
            </w:tabs>
            <w:rPr/>
          </w:pPr>
          <w:hyperlink w:anchor="__RefHeading___Toc2842118_211673320">
            <w:r>
              <w:rPr>
                <w:webHidden/>
                <w:rStyle w:val="IndexLink"/>
                <w:rtl w:val="true"/>
              </w:rPr>
              <w:t xml:space="preserve">سفر به </w:t>
            </w:r>
            <w:r>
              <w:rPr>
                <w:rStyle w:val="IndexLink"/>
                <w:rtl w:val="true"/>
              </w:rPr>
              <w:t>«</w:t>
            </w:r>
            <w:r>
              <w:rPr>
                <w:rStyle w:val="IndexLink"/>
                <w:rtl w:val="true"/>
              </w:rPr>
              <w:t>كربلا</w:t>
            </w:r>
            <w:r>
              <w:rPr>
                <w:rStyle w:val="IndexLink"/>
                <w:rtl w:val="true"/>
              </w:rPr>
              <w:t>»</w:t>
              <w:tab/>
            </w:r>
            <w:r>
              <w:rPr>
                <w:rStyle w:val="IndexLink"/>
              </w:rPr>
              <w:t>31</w:t>
            </w:r>
          </w:hyperlink>
        </w:p>
        <w:p>
          <w:pPr>
            <w:pStyle w:val="Contents3"/>
            <w:tabs>
              <w:tab w:val="clear" w:pos="8459"/>
              <w:tab w:val="right" w:pos="9026" w:leader="dot"/>
            </w:tabs>
            <w:rPr/>
          </w:pPr>
          <w:hyperlink w:anchor="__RefHeading___Toc2842120_211673320">
            <w:r>
              <w:rPr>
                <w:webHidden/>
                <w:rStyle w:val="IndexLink"/>
                <w:rtl w:val="true"/>
              </w:rPr>
              <w:t xml:space="preserve">خداحافظى از </w:t>
            </w:r>
            <w:r>
              <w:rPr>
                <w:rStyle w:val="IndexLink"/>
                <w:rtl w:val="true"/>
              </w:rPr>
              <w:t>«</w:t>
            </w:r>
            <w:r>
              <w:rPr>
                <w:rStyle w:val="IndexLink"/>
                <w:rtl w:val="true"/>
              </w:rPr>
              <w:t>عراق</w:t>
            </w:r>
            <w:r>
              <w:rPr>
                <w:rStyle w:val="IndexLink"/>
                <w:rtl w:val="true"/>
              </w:rPr>
              <w:t>»</w:t>
              <w:tab/>
            </w:r>
            <w:r>
              <w:rPr>
                <w:rStyle w:val="IndexLink"/>
              </w:rPr>
              <w:t>32</w:t>
            </w:r>
          </w:hyperlink>
        </w:p>
        <w:p>
          <w:pPr>
            <w:pStyle w:val="Contents3"/>
            <w:tabs>
              <w:tab w:val="clear" w:pos="8459"/>
              <w:tab w:val="right" w:pos="9026" w:leader="dot"/>
            </w:tabs>
            <w:rPr/>
          </w:pPr>
          <w:hyperlink w:anchor="__RefHeading___Toc2842122_211673320">
            <w:r>
              <w:rPr>
                <w:webHidden/>
                <w:rStyle w:val="IndexLink"/>
                <w:rtl w:val="true"/>
              </w:rPr>
              <w:t xml:space="preserve">سفر به </w:t>
            </w:r>
            <w:r>
              <w:rPr>
                <w:rStyle w:val="IndexLink"/>
                <w:rtl w:val="true"/>
              </w:rPr>
              <w:t>«</w:t>
            </w:r>
            <w:r>
              <w:rPr>
                <w:rStyle w:val="IndexLink"/>
                <w:rtl w:val="true"/>
              </w:rPr>
              <w:t>حجاز</w:t>
            </w:r>
            <w:r>
              <w:rPr>
                <w:rStyle w:val="IndexLink"/>
                <w:rtl w:val="true"/>
              </w:rPr>
              <w:t>»</w:t>
              <w:tab/>
            </w:r>
            <w:r>
              <w:rPr>
                <w:rStyle w:val="IndexLink"/>
              </w:rPr>
              <w:t>33</w:t>
            </w:r>
          </w:hyperlink>
        </w:p>
        <w:p>
          <w:pPr>
            <w:pStyle w:val="Contents3"/>
            <w:tabs>
              <w:tab w:val="clear" w:pos="8459"/>
              <w:tab w:val="right" w:pos="9026" w:leader="dot"/>
            </w:tabs>
            <w:rPr/>
          </w:pPr>
          <w:hyperlink w:anchor="__RefHeading___Toc2842124_211673320">
            <w:r>
              <w:rPr>
                <w:webHidden/>
                <w:rStyle w:val="IndexLink"/>
                <w:rtl w:val="true"/>
              </w:rPr>
              <w:t>بازگشت به وطن</w:t>
            </w:r>
            <w:r>
              <w:rPr>
                <w:rStyle w:val="IndexLink"/>
                <w:rtl w:val="true"/>
              </w:rPr>
              <w:tab/>
            </w:r>
            <w:r>
              <w:rPr>
                <w:rStyle w:val="IndexLink"/>
              </w:rPr>
              <w:t>35</w:t>
            </w:r>
          </w:hyperlink>
        </w:p>
        <w:p>
          <w:pPr>
            <w:pStyle w:val="Contents2"/>
            <w:tabs>
              <w:tab w:val="clear" w:pos="8743"/>
              <w:tab w:val="right" w:pos="9026" w:leader="dot"/>
            </w:tabs>
            <w:rPr/>
          </w:pPr>
          <w:hyperlink w:anchor="__RefHeading___Toc2842126_211673320">
            <w:r>
              <w:rPr>
                <w:webHidden/>
                <w:rStyle w:val="IndexLink"/>
                <w:rtl w:val="true"/>
              </w:rPr>
              <w:t xml:space="preserve">فصل دوم </w:t>
            </w:r>
            <w:r>
              <w:rPr>
                <w:rStyle w:val="IndexLink"/>
                <w:rtl w:val="true"/>
              </w:rPr>
              <w:t>:</w:t>
            </w:r>
            <w:r>
              <w:rPr>
                <w:rStyle w:val="IndexLink"/>
                <w:rtl w:val="true"/>
              </w:rPr>
              <w:t>عقايد</w:t>
            </w:r>
            <w:r>
              <w:rPr>
                <w:rStyle w:val="IndexLink"/>
                <w:rtl w:val="true"/>
              </w:rPr>
              <w:tab/>
            </w:r>
            <w:r>
              <w:rPr>
                <w:rStyle w:val="IndexLink"/>
              </w:rPr>
              <w:t>37</w:t>
            </w:r>
          </w:hyperlink>
        </w:p>
        <w:p>
          <w:pPr>
            <w:pStyle w:val="Contents3"/>
            <w:tabs>
              <w:tab w:val="clear" w:pos="8459"/>
              <w:tab w:val="right" w:pos="9026" w:leader="dot"/>
            </w:tabs>
            <w:rPr/>
          </w:pPr>
          <w:hyperlink w:anchor="__RefHeading___Toc2842128_211673320">
            <w:r>
              <w:rPr>
                <w:webHidden/>
                <w:rStyle w:val="IndexLink"/>
                <w:rtl w:val="true"/>
              </w:rPr>
              <w:t xml:space="preserve">الف </w:t>
            </w:r>
            <w:r>
              <w:rPr>
                <w:rStyle w:val="IndexLink"/>
                <w:rtl w:val="true"/>
              </w:rPr>
              <w:t xml:space="preserve">: </w:t>
            </w:r>
            <w:r>
              <w:rPr>
                <w:rStyle w:val="IndexLink"/>
                <w:rtl w:val="true"/>
              </w:rPr>
              <w:t>خدا</w:t>
            </w:r>
            <w:r>
              <w:rPr>
                <w:rStyle w:val="IndexLink"/>
                <w:rtl w:val="true"/>
              </w:rPr>
              <w:tab/>
            </w:r>
            <w:r>
              <w:rPr>
                <w:rStyle w:val="IndexLink"/>
              </w:rPr>
              <w:t>37</w:t>
            </w:r>
          </w:hyperlink>
        </w:p>
        <w:p>
          <w:pPr>
            <w:pStyle w:val="Contents3"/>
            <w:tabs>
              <w:tab w:val="clear" w:pos="8459"/>
              <w:tab w:val="right" w:pos="9026" w:leader="dot"/>
            </w:tabs>
            <w:rPr/>
          </w:pPr>
          <w:hyperlink w:anchor="__RefHeading___Toc2842130_211673320">
            <w:r>
              <w:rPr>
                <w:webHidden/>
                <w:rStyle w:val="IndexLink"/>
                <w:rtl w:val="true"/>
              </w:rPr>
              <w:t xml:space="preserve">ب </w:t>
            </w:r>
            <w:r>
              <w:rPr>
                <w:rStyle w:val="IndexLink"/>
                <w:rtl w:val="true"/>
              </w:rPr>
              <w:t xml:space="preserve">: </w:t>
            </w:r>
            <w:r>
              <w:rPr>
                <w:rStyle w:val="IndexLink"/>
                <w:rtl w:val="true"/>
              </w:rPr>
              <w:t xml:space="preserve">قضا وقدر </w:t>
            </w:r>
            <w:r>
              <w:rPr>
                <w:rStyle w:val="IndexLink"/>
                <w:rtl w:val="true"/>
              </w:rPr>
              <w:t>(</w:t>
            </w:r>
            <w:r>
              <w:rPr>
                <w:rStyle w:val="IndexLink"/>
                <w:rtl w:val="true"/>
              </w:rPr>
              <w:t>جبرو اختيار</w:t>
            </w:r>
            <w:r>
              <w:rPr>
                <w:rStyle w:val="IndexLink"/>
                <w:rtl w:val="true"/>
              </w:rPr>
              <w:t>)</w:t>
              <w:tab/>
            </w:r>
            <w:r>
              <w:rPr>
                <w:rStyle w:val="IndexLink"/>
              </w:rPr>
              <w:t>41</w:t>
            </w:r>
          </w:hyperlink>
        </w:p>
        <w:p>
          <w:pPr>
            <w:pStyle w:val="Contents3"/>
            <w:tabs>
              <w:tab w:val="clear" w:pos="8459"/>
              <w:tab w:val="right" w:pos="9026" w:leader="dot"/>
            </w:tabs>
            <w:rPr/>
          </w:pPr>
          <w:hyperlink w:anchor="__RefHeading___Toc2842132_211673320">
            <w:r>
              <w:rPr>
                <w:webHidden/>
                <w:rStyle w:val="IndexLink"/>
                <w:rtl w:val="true"/>
              </w:rPr>
              <w:t xml:space="preserve">ج </w:t>
            </w:r>
            <w:r>
              <w:rPr>
                <w:rStyle w:val="IndexLink"/>
                <w:rtl w:val="true"/>
              </w:rPr>
              <w:t xml:space="preserve">: </w:t>
            </w:r>
            <w:r>
              <w:rPr>
                <w:rStyle w:val="IndexLink"/>
                <w:rtl w:val="true"/>
              </w:rPr>
              <w:t>نبوت</w:t>
            </w:r>
            <w:r>
              <w:rPr>
                <w:rStyle w:val="IndexLink"/>
                <w:rtl w:val="true"/>
              </w:rPr>
              <w:tab/>
            </w:r>
            <w:r>
              <w:rPr>
                <w:rStyle w:val="IndexLink"/>
              </w:rPr>
              <w:t>45</w:t>
            </w:r>
          </w:hyperlink>
        </w:p>
        <w:p>
          <w:pPr>
            <w:pStyle w:val="Contents3"/>
            <w:tabs>
              <w:tab w:val="clear" w:pos="8459"/>
              <w:tab w:val="right" w:pos="9026" w:leader="dot"/>
            </w:tabs>
            <w:rPr/>
          </w:pPr>
          <w:hyperlink w:anchor="__RefHeading___Toc2842134_211673320">
            <w:r>
              <w:rPr>
                <w:webHidden/>
                <w:rStyle w:val="IndexLink"/>
                <w:rtl w:val="true"/>
              </w:rPr>
              <w:t xml:space="preserve">د </w:t>
            </w:r>
            <w:r>
              <w:rPr>
                <w:rStyle w:val="IndexLink"/>
                <w:rtl w:val="true"/>
              </w:rPr>
              <w:t xml:space="preserve">: </w:t>
            </w:r>
            <w:r>
              <w:rPr>
                <w:rStyle w:val="IndexLink"/>
                <w:rtl w:val="true"/>
              </w:rPr>
              <w:t>قرآن</w:t>
            </w:r>
            <w:r>
              <w:rPr>
                <w:rStyle w:val="IndexLink"/>
                <w:rtl w:val="true"/>
              </w:rPr>
              <w:tab/>
            </w:r>
            <w:r>
              <w:rPr>
                <w:rStyle w:val="IndexLink"/>
              </w:rPr>
              <w:t>50</w:t>
            </w:r>
          </w:hyperlink>
        </w:p>
        <w:p>
          <w:pPr>
            <w:pStyle w:val="Contents3"/>
            <w:tabs>
              <w:tab w:val="clear" w:pos="8459"/>
              <w:tab w:val="right" w:pos="9026" w:leader="dot"/>
            </w:tabs>
            <w:rPr/>
          </w:pPr>
          <w:hyperlink w:anchor="__RefHeading___Toc2842136_211673320">
            <w:r>
              <w:rPr>
                <w:webHidden/>
                <w:rStyle w:val="IndexLink"/>
                <w:rtl w:val="true"/>
              </w:rPr>
              <w:t xml:space="preserve">ه </w:t>
            </w:r>
            <w:r>
              <w:rPr>
                <w:rStyle w:val="IndexLink"/>
                <w:rtl w:val="true"/>
              </w:rPr>
              <w:t xml:space="preserve">: </w:t>
            </w:r>
            <w:r>
              <w:rPr>
                <w:rStyle w:val="IndexLink"/>
                <w:rtl w:val="true"/>
              </w:rPr>
              <w:t>سنت پيامبر</w:t>
            </w:r>
            <w:r>
              <w:rPr>
                <w:rStyle w:val="IndexLink"/>
                <w:rtl w:val="true"/>
              </w:rPr>
              <w:t>(</w:t>
            </w:r>
            <w:r>
              <w:rPr>
                <w:rStyle w:val="IndexLink"/>
                <w:rtl w:val="true"/>
              </w:rPr>
              <w:t>صلی الله علیه وآله وسلم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2842138_211673320">
            <w:r>
              <w:rPr>
                <w:webHidden/>
                <w:rStyle w:val="IndexLink"/>
                <w:rtl w:val="true"/>
              </w:rPr>
              <w:t>و</w:t>
            </w:r>
            <w:r>
              <w:rPr>
                <w:rStyle w:val="IndexLink"/>
                <w:rtl w:val="true"/>
              </w:rPr>
              <w:t xml:space="preserve">: </w:t>
            </w:r>
            <w:r>
              <w:rPr>
                <w:rStyle w:val="IndexLink"/>
                <w:rtl w:val="true"/>
              </w:rPr>
              <w:t>ثقلين</w:t>
            </w:r>
            <w:r>
              <w:rPr>
                <w:rStyle w:val="IndexLink"/>
                <w:rtl w:val="true"/>
              </w:rPr>
              <w:tab/>
            </w:r>
            <w:r>
              <w:rPr>
                <w:rStyle w:val="IndexLink"/>
              </w:rPr>
              <w:t>57</w:t>
            </w:r>
          </w:hyperlink>
        </w:p>
        <w:p>
          <w:pPr>
            <w:pStyle w:val="Contents3"/>
            <w:tabs>
              <w:tab w:val="clear" w:pos="8459"/>
              <w:tab w:val="right" w:pos="9026" w:leader="dot"/>
            </w:tabs>
            <w:rPr/>
          </w:pPr>
          <w:hyperlink w:anchor="__RefHeading___Toc2842140_211673320">
            <w:r>
              <w:rPr>
                <w:webHidden/>
                <w:rStyle w:val="IndexLink"/>
                <w:rtl w:val="true"/>
              </w:rPr>
              <w:t>ز</w:t>
            </w:r>
            <w:r>
              <w:rPr>
                <w:rStyle w:val="IndexLink"/>
                <w:rtl w:val="true"/>
              </w:rPr>
              <w:t xml:space="preserve">: </w:t>
            </w:r>
            <w:r>
              <w:rPr>
                <w:rStyle w:val="IndexLink"/>
                <w:rtl w:val="true"/>
              </w:rPr>
              <w:t>اهل بيت</w:t>
            </w:r>
            <w:r>
              <w:rPr>
                <w:rStyle w:val="IndexLink"/>
                <w:rtl w:val="true"/>
              </w:rPr>
              <w:tab/>
            </w:r>
            <w:r>
              <w:rPr>
                <w:rStyle w:val="IndexLink"/>
              </w:rPr>
              <w:t>59</w:t>
            </w:r>
          </w:hyperlink>
        </w:p>
        <w:p>
          <w:pPr>
            <w:pStyle w:val="Contents3"/>
            <w:tabs>
              <w:tab w:val="clear" w:pos="8459"/>
              <w:tab w:val="right" w:pos="9026" w:leader="dot"/>
            </w:tabs>
            <w:rPr/>
          </w:pPr>
          <w:hyperlink w:anchor="__RefHeading___Toc2842142_211673320">
            <w:r>
              <w:rPr>
                <w:webHidden/>
                <w:rStyle w:val="IndexLink"/>
                <w:rtl w:val="true"/>
              </w:rPr>
              <w:t xml:space="preserve">ح </w:t>
            </w:r>
            <w:r>
              <w:rPr>
                <w:rStyle w:val="IndexLink"/>
                <w:rtl w:val="true"/>
              </w:rPr>
              <w:t xml:space="preserve">: </w:t>
            </w:r>
            <w:r>
              <w:rPr>
                <w:rStyle w:val="IndexLink"/>
                <w:rtl w:val="true"/>
              </w:rPr>
              <w:t>امامت وخلافت</w:t>
            </w:r>
            <w:r>
              <w:rPr>
                <w:rStyle w:val="IndexLink"/>
                <w:rtl w:val="true"/>
              </w:rPr>
              <w:tab/>
            </w:r>
            <w:r>
              <w:rPr>
                <w:rStyle w:val="IndexLink"/>
              </w:rPr>
              <w:t>60</w:t>
            </w:r>
          </w:hyperlink>
        </w:p>
        <w:p>
          <w:pPr>
            <w:pStyle w:val="Contents3"/>
            <w:tabs>
              <w:tab w:val="clear" w:pos="8459"/>
              <w:tab w:val="right" w:pos="9026" w:leader="dot"/>
            </w:tabs>
            <w:rPr/>
          </w:pPr>
          <w:hyperlink w:anchor="__RefHeading___Toc2842144_211673320">
            <w:r>
              <w:rPr>
                <w:webHidden/>
                <w:rStyle w:val="IndexLink"/>
                <w:rtl w:val="true"/>
              </w:rPr>
              <w:t xml:space="preserve">ط </w:t>
            </w:r>
            <w:r>
              <w:rPr>
                <w:rStyle w:val="IndexLink"/>
                <w:rtl w:val="true"/>
              </w:rPr>
              <w:t xml:space="preserve">: </w:t>
            </w:r>
            <w:r>
              <w:rPr>
                <w:rStyle w:val="IndexLink"/>
                <w:rtl w:val="true"/>
              </w:rPr>
              <w:t>صلوات</w:t>
            </w:r>
            <w:r>
              <w:rPr>
                <w:rStyle w:val="IndexLink"/>
                <w:rtl w:val="true"/>
              </w:rPr>
              <w:tab/>
            </w:r>
            <w:r>
              <w:rPr>
                <w:rStyle w:val="IndexLink"/>
              </w:rPr>
              <w:t>66</w:t>
            </w:r>
          </w:hyperlink>
        </w:p>
        <w:p>
          <w:pPr>
            <w:pStyle w:val="Contents2"/>
            <w:tabs>
              <w:tab w:val="clear" w:pos="8743"/>
              <w:tab w:val="right" w:pos="9026" w:leader="dot"/>
            </w:tabs>
            <w:rPr/>
          </w:pPr>
          <w:hyperlink w:anchor="__RefHeading___Toc2842146_211673320">
            <w:r>
              <w:rPr>
                <w:webHidden/>
                <w:rStyle w:val="IndexLink"/>
                <w:rtl w:val="true"/>
              </w:rPr>
              <w:t xml:space="preserve">فصل سوم </w:t>
            </w:r>
            <w:r>
              <w:rPr>
                <w:rStyle w:val="IndexLink"/>
                <w:rtl w:val="true"/>
              </w:rPr>
              <w:t xml:space="preserve">: </w:t>
            </w:r>
            <w:r>
              <w:rPr>
                <w:rStyle w:val="IndexLink"/>
                <w:rtl w:val="true"/>
              </w:rPr>
              <w:t>اصحاب</w:t>
            </w:r>
            <w:r>
              <w:rPr>
                <w:rStyle w:val="IndexLink"/>
                <w:rtl w:val="true"/>
              </w:rPr>
              <w:tab/>
            </w:r>
            <w:r>
              <w:rPr>
                <w:rStyle w:val="IndexLink"/>
              </w:rPr>
              <w:t>69</w:t>
            </w:r>
          </w:hyperlink>
        </w:p>
        <w:p>
          <w:pPr>
            <w:pStyle w:val="Contents3"/>
            <w:tabs>
              <w:tab w:val="clear" w:pos="8459"/>
              <w:tab w:val="right" w:pos="9026" w:leader="dot"/>
            </w:tabs>
            <w:rPr/>
          </w:pPr>
          <w:hyperlink w:anchor="__RefHeading___Toc2842148_211673320">
            <w:r>
              <w:rPr>
                <w:webHidden/>
                <w:rStyle w:val="IndexLink"/>
                <w:rtl w:val="true"/>
              </w:rPr>
              <w:t>اصحاب</w:t>
            </w:r>
            <w:r>
              <w:rPr>
                <w:rStyle w:val="IndexLink"/>
                <w:rtl w:val="true"/>
              </w:rPr>
              <w:tab/>
            </w:r>
            <w:r>
              <w:rPr>
                <w:rStyle w:val="IndexLink"/>
              </w:rPr>
              <w:t>69</w:t>
            </w:r>
          </w:hyperlink>
        </w:p>
        <w:p>
          <w:pPr>
            <w:pStyle w:val="Contents3"/>
            <w:tabs>
              <w:tab w:val="clear" w:pos="8459"/>
              <w:tab w:val="right" w:pos="9026" w:leader="dot"/>
            </w:tabs>
            <w:rPr/>
          </w:pPr>
          <w:hyperlink w:anchor="__RefHeading___Toc2842150_211673320">
            <w:r>
              <w:rPr>
                <w:webHidden/>
                <w:rStyle w:val="IndexLink"/>
                <w:rtl w:val="true"/>
              </w:rPr>
              <w:t xml:space="preserve">بخش اول </w:t>
            </w:r>
            <w:r>
              <w:rPr>
                <w:rStyle w:val="IndexLink"/>
                <w:rtl w:val="true"/>
              </w:rPr>
              <w:t xml:space="preserve">: </w:t>
            </w:r>
            <w:r>
              <w:rPr>
                <w:rStyle w:val="IndexLink"/>
                <w:rtl w:val="true"/>
              </w:rPr>
              <w:t>نگاهى كلى به اصحاب</w:t>
            </w:r>
            <w:r>
              <w:rPr>
                <w:rStyle w:val="IndexLink"/>
                <w:rtl w:val="true"/>
              </w:rPr>
              <w:tab/>
            </w:r>
            <w:r>
              <w:rPr>
                <w:rStyle w:val="IndexLink"/>
              </w:rPr>
              <w:t>74</w:t>
            </w:r>
          </w:hyperlink>
        </w:p>
        <w:p>
          <w:pPr>
            <w:pStyle w:val="Contents4"/>
            <w:tabs>
              <w:tab w:val="clear" w:pos="8176"/>
              <w:tab w:val="right" w:pos="9026" w:leader="dot"/>
            </w:tabs>
            <w:rPr/>
          </w:pPr>
          <w:hyperlink w:anchor="__RefHeading___Toc2842152_2116733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842154_211673320">
            <w:r>
              <w:rPr>
                <w:webHidden/>
                <w:rStyle w:val="IndexLink"/>
                <w:rtl w:val="true"/>
              </w:rPr>
              <w:t xml:space="preserve">الف </w:t>
            </w:r>
            <w:r>
              <w:rPr>
                <w:rStyle w:val="IndexLink"/>
                <w:rtl w:val="true"/>
              </w:rPr>
              <w:t xml:space="preserve">: </w:t>
            </w:r>
            <w:r>
              <w:rPr>
                <w:rStyle w:val="IndexLink"/>
                <w:rtl w:val="true"/>
              </w:rPr>
              <w:t>اصحاب در قرآن</w:t>
            </w:r>
            <w:r>
              <w:rPr>
                <w:rStyle w:val="IndexLink"/>
                <w:rtl w:val="true"/>
              </w:rPr>
              <w:tab/>
            </w:r>
            <w:r>
              <w:rPr>
                <w:rStyle w:val="IndexLink"/>
              </w:rPr>
              <w:t>74</w:t>
            </w:r>
          </w:hyperlink>
        </w:p>
        <w:p>
          <w:pPr>
            <w:pStyle w:val="Contents4"/>
            <w:tabs>
              <w:tab w:val="clear" w:pos="8176"/>
              <w:tab w:val="right" w:pos="9026" w:leader="dot"/>
            </w:tabs>
            <w:rPr/>
          </w:pPr>
          <w:hyperlink w:anchor="__RefHeading___Toc2842156_211673320">
            <w:r>
              <w:rPr>
                <w:webHidden/>
                <w:rStyle w:val="IndexLink"/>
                <w:rtl w:val="true"/>
              </w:rPr>
              <w:t xml:space="preserve">ب </w:t>
            </w:r>
            <w:r>
              <w:rPr>
                <w:rStyle w:val="IndexLink"/>
                <w:rtl w:val="true"/>
              </w:rPr>
              <w:t xml:space="preserve">: </w:t>
            </w:r>
            <w:r>
              <w:rPr>
                <w:rStyle w:val="IndexLink"/>
                <w:rtl w:val="true"/>
              </w:rPr>
              <w:t>اصحاب در سنت</w:t>
            </w:r>
            <w:r>
              <w:rPr>
                <w:rStyle w:val="IndexLink"/>
                <w:rtl w:val="true"/>
              </w:rPr>
              <w:tab/>
            </w:r>
            <w:r>
              <w:rPr>
                <w:rStyle w:val="IndexLink"/>
              </w:rPr>
              <w:t>83</w:t>
            </w:r>
          </w:hyperlink>
        </w:p>
        <w:p>
          <w:pPr>
            <w:pStyle w:val="Contents4"/>
            <w:tabs>
              <w:tab w:val="clear" w:pos="8176"/>
              <w:tab w:val="right" w:pos="9026" w:leader="dot"/>
            </w:tabs>
            <w:rPr/>
          </w:pPr>
          <w:hyperlink w:anchor="__RefHeading___Toc2842158_211673320">
            <w:r>
              <w:rPr>
                <w:webHidden/>
                <w:rStyle w:val="IndexLink"/>
                <w:rtl w:val="true"/>
              </w:rPr>
              <w:t xml:space="preserve">ج </w:t>
            </w:r>
            <w:r>
              <w:rPr>
                <w:rStyle w:val="IndexLink"/>
                <w:rtl w:val="true"/>
              </w:rPr>
              <w:t xml:space="preserve">: </w:t>
            </w:r>
            <w:r>
              <w:rPr>
                <w:rStyle w:val="IndexLink"/>
                <w:rtl w:val="true"/>
              </w:rPr>
              <w:t xml:space="preserve">اصحاب و برخورد با پيامبر </w:t>
            </w:r>
            <w:r>
              <w:rPr>
                <w:rStyle w:val="IndexLink"/>
                <w:rtl w:val="true"/>
              </w:rPr>
              <w:t>(</w:t>
            </w:r>
            <w:r>
              <w:rPr>
                <w:rStyle w:val="IndexLink"/>
                <w:rtl w:val="true"/>
              </w:rPr>
              <w:t>ص</w:t>
            </w:r>
            <w:r>
              <w:rPr>
                <w:rStyle w:val="IndexLink"/>
                <w:rtl w:val="true"/>
              </w:rPr>
              <w:t>)</w:t>
              <w:tab/>
            </w:r>
            <w:r>
              <w:rPr>
                <w:rStyle w:val="IndexLink"/>
              </w:rPr>
              <w:t>84</w:t>
            </w:r>
          </w:hyperlink>
        </w:p>
        <w:p>
          <w:pPr>
            <w:pStyle w:val="Contents4"/>
            <w:tabs>
              <w:tab w:val="clear" w:pos="8176"/>
              <w:tab w:val="right" w:pos="9026" w:leader="dot"/>
            </w:tabs>
            <w:rPr/>
          </w:pPr>
          <w:hyperlink w:anchor="__RefHeading___Toc2842160_211673320">
            <w:r>
              <w:rPr>
                <w:webHidden/>
                <w:rStyle w:val="IndexLink"/>
                <w:rtl w:val="true"/>
              </w:rPr>
              <w:t xml:space="preserve">ه </w:t>
            </w:r>
            <w:r>
              <w:rPr>
                <w:rStyle w:val="IndexLink"/>
                <w:rtl w:val="true"/>
              </w:rPr>
              <w:t xml:space="preserve">: </w:t>
            </w:r>
            <w:r>
              <w:rPr>
                <w:rStyle w:val="IndexLink"/>
                <w:rtl w:val="true"/>
              </w:rPr>
              <w:t>برخورد اصحاب با يكديگر</w:t>
            </w:r>
            <w:r>
              <w:rPr>
                <w:rStyle w:val="IndexLink"/>
                <w:rtl w:val="true"/>
              </w:rPr>
              <w:tab/>
            </w:r>
            <w:r>
              <w:rPr>
                <w:rStyle w:val="IndexLink"/>
              </w:rPr>
              <w:t>92</w:t>
            </w:r>
          </w:hyperlink>
        </w:p>
        <w:p>
          <w:pPr>
            <w:pStyle w:val="Contents3"/>
            <w:tabs>
              <w:tab w:val="clear" w:pos="8459"/>
              <w:tab w:val="right" w:pos="9026" w:leader="dot"/>
            </w:tabs>
            <w:rPr/>
          </w:pPr>
          <w:hyperlink w:anchor="__RefHeading___Toc2842162_211673320">
            <w:r>
              <w:rPr>
                <w:webHidden/>
                <w:rStyle w:val="IndexLink"/>
                <w:rtl w:val="true"/>
              </w:rPr>
              <w:t xml:space="preserve">بخش دوم </w:t>
            </w:r>
            <w:r>
              <w:rPr>
                <w:rStyle w:val="IndexLink"/>
                <w:rtl w:val="true"/>
              </w:rPr>
              <w:t xml:space="preserve">: </w:t>
            </w:r>
            <w:r>
              <w:rPr>
                <w:rStyle w:val="IndexLink"/>
                <w:rtl w:val="true"/>
              </w:rPr>
              <w:t>بررسى احوالات برخى از اصحاب</w:t>
            </w:r>
            <w:r>
              <w:rPr>
                <w:rStyle w:val="IndexLink"/>
                <w:rtl w:val="true"/>
              </w:rPr>
              <w:tab/>
            </w:r>
            <w:r>
              <w:rPr>
                <w:rStyle w:val="IndexLink"/>
              </w:rPr>
              <w:t>93</w:t>
            </w:r>
          </w:hyperlink>
        </w:p>
        <w:p>
          <w:pPr>
            <w:pStyle w:val="Contents4"/>
            <w:tabs>
              <w:tab w:val="clear" w:pos="8176"/>
              <w:tab w:val="right" w:pos="9026" w:leader="dot"/>
            </w:tabs>
            <w:rPr/>
          </w:pPr>
          <w:hyperlink w:anchor="__RefHeading___Toc2842164_211673320">
            <w:r>
              <w:rPr>
                <w:webHidden/>
                <w:rStyle w:val="IndexLink"/>
                <w:rtl w:val="true"/>
              </w:rPr>
              <w:t xml:space="preserve">الف </w:t>
            </w:r>
            <w:r>
              <w:rPr>
                <w:rStyle w:val="IndexLink"/>
                <w:rtl w:val="true"/>
              </w:rPr>
              <w:t>: «</w:t>
            </w:r>
            <w:r>
              <w:rPr>
                <w:rStyle w:val="IndexLink"/>
                <w:rtl w:val="true"/>
              </w:rPr>
              <w:t>ابوبكر</w:t>
            </w:r>
            <w:r>
              <w:rPr>
                <w:rStyle w:val="IndexLink"/>
                <w:rtl w:val="true"/>
              </w:rPr>
              <w:t>»:</w:t>
              <w:tab/>
            </w:r>
            <w:r>
              <w:rPr>
                <w:rStyle w:val="IndexLink"/>
              </w:rPr>
              <w:t>93</w:t>
            </w:r>
          </w:hyperlink>
        </w:p>
        <w:p>
          <w:pPr>
            <w:pStyle w:val="Contents4"/>
            <w:tabs>
              <w:tab w:val="clear" w:pos="8176"/>
              <w:tab w:val="right" w:pos="9026" w:leader="dot"/>
            </w:tabs>
            <w:rPr/>
          </w:pPr>
          <w:hyperlink w:anchor="__RefHeading___Toc2842166_211673320">
            <w:r>
              <w:rPr>
                <w:webHidden/>
                <w:rStyle w:val="IndexLink"/>
                <w:rtl w:val="true"/>
              </w:rPr>
              <w:t xml:space="preserve">ب </w:t>
            </w:r>
            <w:r>
              <w:rPr>
                <w:rStyle w:val="IndexLink"/>
                <w:rtl w:val="true"/>
              </w:rPr>
              <w:t>: «</w:t>
            </w:r>
            <w:r>
              <w:rPr>
                <w:rStyle w:val="IndexLink"/>
                <w:rtl w:val="true"/>
              </w:rPr>
              <w:t>عمر</w:t>
            </w:r>
            <w:r>
              <w:rPr>
                <w:rStyle w:val="IndexLink"/>
                <w:rtl w:val="true"/>
              </w:rPr>
              <w:t>»</w:t>
              <w:tab/>
            </w:r>
            <w:r>
              <w:rPr>
                <w:rStyle w:val="IndexLink"/>
              </w:rPr>
              <w:t>101</w:t>
            </w:r>
          </w:hyperlink>
        </w:p>
        <w:p>
          <w:pPr>
            <w:pStyle w:val="Contents4"/>
            <w:tabs>
              <w:tab w:val="clear" w:pos="8176"/>
              <w:tab w:val="right" w:pos="9026" w:leader="dot"/>
            </w:tabs>
            <w:rPr/>
          </w:pPr>
          <w:hyperlink w:anchor="__RefHeading___Toc2842168_211673320">
            <w:r>
              <w:rPr>
                <w:webHidden/>
                <w:rStyle w:val="IndexLink"/>
                <w:rtl w:val="true"/>
              </w:rPr>
              <w:t xml:space="preserve">ج </w:t>
            </w:r>
            <w:r>
              <w:rPr>
                <w:rStyle w:val="IndexLink"/>
                <w:rtl w:val="true"/>
              </w:rPr>
              <w:t>: «</w:t>
            </w:r>
            <w:r>
              <w:rPr>
                <w:rStyle w:val="IndexLink"/>
                <w:rtl w:val="true"/>
              </w:rPr>
              <w:t>عثمان</w:t>
            </w:r>
            <w:r>
              <w:rPr>
                <w:rStyle w:val="IndexLink"/>
                <w:rtl w:val="true"/>
              </w:rPr>
              <w:t>»</w:t>
              <w:tab/>
            </w:r>
            <w:r>
              <w:rPr>
                <w:rStyle w:val="IndexLink"/>
              </w:rPr>
              <w:t>108</w:t>
            </w:r>
          </w:hyperlink>
        </w:p>
        <w:p>
          <w:pPr>
            <w:pStyle w:val="Contents4"/>
            <w:tabs>
              <w:tab w:val="clear" w:pos="8176"/>
              <w:tab w:val="right" w:pos="9026" w:leader="dot"/>
            </w:tabs>
            <w:rPr/>
          </w:pPr>
          <w:hyperlink w:anchor="__RefHeading___Toc2842170_211673320">
            <w:r>
              <w:rPr>
                <w:webHidden/>
                <w:rStyle w:val="IndexLink"/>
                <w:rtl w:val="true"/>
              </w:rPr>
              <w:t xml:space="preserve">د </w:t>
            </w:r>
            <w:r>
              <w:rPr>
                <w:rStyle w:val="IndexLink"/>
                <w:rtl w:val="true"/>
              </w:rPr>
              <w:t>: «</w:t>
            </w:r>
            <w:r>
              <w:rPr>
                <w:rStyle w:val="IndexLink"/>
                <w:rtl w:val="true"/>
              </w:rPr>
              <w:t>عايشه</w:t>
            </w:r>
            <w:r>
              <w:rPr>
                <w:rStyle w:val="IndexLink"/>
                <w:rtl w:val="true"/>
              </w:rPr>
              <w:t>»</w:t>
              <w:tab/>
            </w:r>
            <w:r>
              <w:rPr>
                <w:rStyle w:val="IndexLink"/>
              </w:rPr>
              <w:t>112</w:t>
            </w:r>
          </w:hyperlink>
        </w:p>
        <w:p>
          <w:pPr>
            <w:pStyle w:val="Contents4"/>
            <w:tabs>
              <w:tab w:val="clear" w:pos="8176"/>
              <w:tab w:val="right" w:pos="9026" w:leader="dot"/>
            </w:tabs>
            <w:rPr/>
          </w:pPr>
          <w:hyperlink w:anchor="__RefHeading___Toc2842172_211673320">
            <w:r>
              <w:rPr>
                <w:webHidden/>
                <w:rStyle w:val="IndexLink"/>
                <w:rtl w:val="true"/>
              </w:rPr>
              <w:t>ه</w:t>
            </w:r>
            <w:r>
              <w:rPr>
                <w:rStyle w:val="IndexLink"/>
                <w:rtl w:val="true"/>
              </w:rPr>
              <w:t>: «</w:t>
            </w:r>
            <w:r>
              <w:rPr>
                <w:rStyle w:val="IndexLink"/>
                <w:rtl w:val="true"/>
              </w:rPr>
              <w:t>معاويه بن ابي سفيان</w:t>
            </w:r>
            <w:r>
              <w:rPr>
                <w:rStyle w:val="IndexLink"/>
                <w:rtl w:val="true"/>
              </w:rPr>
              <w:t>»</w:t>
              <w:tab/>
            </w:r>
            <w:r>
              <w:rPr>
                <w:rStyle w:val="IndexLink"/>
              </w:rPr>
              <w:t>123</w:t>
            </w:r>
          </w:hyperlink>
        </w:p>
        <w:p>
          <w:pPr>
            <w:pStyle w:val="Contents4"/>
            <w:tabs>
              <w:tab w:val="clear" w:pos="8176"/>
              <w:tab w:val="right" w:pos="9026" w:leader="dot"/>
            </w:tabs>
            <w:rPr/>
          </w:pPr>
          <w:hyperlink w:anchor="__RefHeading___Toc2842174_211673320">
            <w:r>
              <w:rPr>
                <w:webHidden/>
                <w:rStyle w:val="IndexLink"/>
                <w:rtl w:val="true"/>
              </w:rPr>
              <w:t xml:space="preserve">و </w:t>
            </w:r>
            <w:r>
              <w:rPr>
                <w:rStyle w:val="IndexLink"/>
                <w:rtl w:val="true"/>
              </w:rPr>
              <w:t>: «</w:t>
            </w:r>
            <w:r>
              <w:rPr>
                <w:rStyle w:val="IndexLink"/>
                <w:rtl w:val="true"/>
              </w:rPr>
              <w:t>خالد بن وليد بن مغيرة</w:t>
            </w:r>
            <w:r>
              <w:rPr>
                <w:rStyle w:val="IndexLink"/>
                <w:rtl w:val="true"/>
              </w:rPr>
              <w:t>».</w:t>
              <w:tab/>
            </w:r>
            <w:r>
              <w:rPr>
                <w:rStyle w:val="IndexLink"/>
              </w:rPr>
              <w:t>130</w:t>
            </w:r>
          </w:hyperlink>
        </w:p>
        <w:p>
          <w:pPr>
            <w:pStyle w:val="Contents4"/>
            <w:tabs>
              <w:tab w:val="clear" w:pos="8176"/>
              <w:tab w:val="right" w:pos="9026" w:leader="dot"/>
            </w:tabs>
            <w:rPr/>
          </w:pPr>
          <w:hyperlink w:anchor="__RefHeading___Toc2842176_211673320">
            <w:r>
              <w:rPr>
                <w:webHidden/>
                <w:rStyle w:val="IndexLink"/>
                <w:rtl w:val="true"/>
              </w:rPr>
              <w:t xml:space="preserve">ح </w:t>
            </w:r>
            <w:r>
              <w:rPr>
                <w:rStyle w:val="IndexLink"/>
                <w:rtl w:val="true"/>
              </w:rPr>
              <w:t>: «</w:t>
            </w:r>
            <w:r>
              <w:rPr>
                <w:rStyle w:val="IndexLink"/>
                <w:rtl w:val="true"/>
              </w:rPr>
              <w:t>ابو هريره دوسى</w:t>
            </w:r>
            <w:r>
              <w:rPr>
                <w:rStyle w:val="IndexLink"/>
                <w:rtl w:val="true"/>
              </w:rPr>
              <w:t>»</w:t>
              <w:tab/>
            </w:r>
            <w:r>
              <w:rPr>
                <w:rStyle w:val="IndexLink"/>
              </w:rPr>
              <w:t>133</w:t>
            </w:r>
          </w:hyperlink>
        </w:p>
        <w:p>
          <w:pPr>
            <w:pStyle w:val="Contents5"/>
            <w:tabs>
              <w:tab w:val="clear" w:pos="7892"/>
              <w:tab w:val="right" w:pos="9026" w:leader="dot"/>
            </w:tabs>
            <w:rPr/>
          </w:pPr>
          <w:hyperlink w:anchor="__RefHeading___Toc2842178_2116733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842180_211673320">
            <w:r>
              <w:rPr>
                <w:webHidden/>
                <w:rStyle w:val="IndexLink"/>
                <w:rtl w:val="true"/>
              </w:rPr>
              <w:t>دو نامه ودو پاسخ</w:t>
            </w:r>
            <w:r>
              <w:rPr>
                <w:rStyle w:val="IndexLink"/>
                <w:rtl w:val="true"/>
              </w:rPr>
              <w:tab/>
            </w:r>
            <w:r>
              <w:rPr>
                <w:rStyle w:val="IndexLink"/>
              </w:rPr>
              <w:t>142</w:t>
            </w:r>
          </w:hyperlink>
        </w:p>
        <w:p>
          <w:pPr>
            <w:pStyle w:val="Contents4"/>
            <w:tabs>
              <w:tab w:val="clear" w:pos="8176"/>
              <w:tab w:val="right" w:pos="9026" w:leader="dot"/>
            </w:tabs>
            <w:rPr/>
          </w:pPr>
          <w:hyperlink w:anchor="__RefHeading___Toc2842182_211673320">
            <w:r>
              <w:rPr>
                <w:webHidden/>
                <w:rStyle w:val="IndexLink"/>
                <w:rtl w:val="true"/>
              </w:rPr>
              <w:t xml:space="preserve">ز </w:t>
            </w:r>
            <w:r>
              <w:rPr>
                <w:rStyle w:val="IndexLink"/>
                <w:rtl w:val="true"/>
              </w:rPr>
              <w:t>: «</w:t>
            </w:r>
            <w:r>
              <w:rPr>
                <w:rStyle w:val="IndexLink"/>
                <w:rtl w:val="true"/>
              </w:rPr>
              <w:t>عبداللّه بن عمر</w:t>
            </w:r>
            <w:r>
              <w:rPr>
                <w:rStyle w:val="IndexLink"/>
                <w:rtl w:val="true"/>
              </w:rPr>
              <w:t>»</w:t>
              <w:tab/>
            </w:r>
            <w:r>
              <w:rPr>
                <w:rStyle w:val="IndexLink"/>
              </w:rPr>
              <w:t>144</w:t>
            </w:r>
          </w:hyperlink>
        </w:p>
        <w:p>
          <w:pPr>
            <w:pStyle w:val="Contents2"/>
            <w:tabs>
              <w:tab w:val="clear" w:pos="8743"/>
              <w:tab w:val="right" w:pos="9026" w:leader="dot"/>
            </w:tabs>
            <w:rPr/>
          </w:pPr>
          <w:hyperlink w:anchor="__RefHeading___Toc2842184_211673320">
            <w:r>
              <w:rPr>
                <w:webHidden/>
                <w:rStyle w:val="IndexLink"/>
                <w:rtl w:val="true"/>
              </w:rPr>
              <w:t>فصل چهارم</w:t>
            </w:r>
            <w:r>
              <w:rPr>
                <w:rStyle w:val="IndexLink"/>
                <w:rtl w:val="true"/>
              </w:rPr>
              <w:t xml:space="preserve">: </w:t>
            </w:r>
            <w:r>
              <w:rPr>
                <w:rStyle w:val="IndexLink"/>
                <w:rtl w:val="true"/>
              </w:rPr>
              <w:t>دفاع از حريم تشيع</w:t>
            </w:r>
            <w:r>
              <w:rPr>
                <w:rStyle w:val="IndexLink"/>
                <w:rtl w:val="true"/>
              </w:rPr>
              <w:tab/>
            </w:r>
            <w:r>
              <w:rPr>
                <w:rStyle w:val="IndexLink"/>
              </w:rPr>
              <w:t>151</w:t>
            </w:r>
          </w:hyperlink>
        </w:p>
        <w:p>
          <w:pPr>
            <w:pStyle w:val="Contents3"/>
            <w:tabs>
              <w:tab w:val="clear" w:pos="8459"/>
              <w:tab w:val="right" w:pos="9026" w:leader="dot"/>
            </w:tabs>
            <w:rPr/>
          </w:pPr>
          <w:hyperlink w:anchor="__RefHeading___Toc2842186_211673320">
            <w:r>
              <w:rPr>
                <w:webHidden/>
                <w:rStyle w:val="IndexLink"/>
                <w:rtl w:val="true"/>
              </w:rPr>
              <w:t>دفاع از حريم تشيع</w:t>
            </w:r>
            <w:r>
              <w:rPr>
                <w:rStyle w:val="IndexLink"/>
                <w:rtl w:val="true"/>
              </w:rPr>
              <w:tab/>
            </w:r>
            <w:r>
              <w:rPr>
                <w:rStyle w:val="IndexLink"/>
              </w:rPr>
              <w:t>151</w:t>
            </w:r>
          </w:hyperlink>
        </w:p>
        <w:p>
          <w:pPr>
            <w:pStyle w:val="Contents3"/>
            <w:tabs>
              <w:tab w:val="clear" w:pos="8459"/>
              <w:tab w:val="right" w:pos="9026" w:leader="dot"/>
            </w:tabs>
            <w:rPr/>
          </w:pPr>
          <w:hyperlink w:anchor="__RefHeading___Toc2842188_211673320">
            <w:r>
              <w:rPr>
                <w:webHidden/>
                <w:rStyle w:val="IndexLink"/>
                <w:rtl w:val="true"/>
              </w:rPr>
              <w:t xml:space="preserve">الف </w:t>
            </w:r>
            <w:r>
              <w:rPr>
                <w:rStyle w:val="IndexLink"/>
                <w:rtl w:val="true"/>
              </w:rPr>
              <w:t xml:space="preserve">: </w:t>
            </w:r>
            <w:r>
              <w:rPr>
                <w:rStyle w:val="IndexLink"/>
                <w:rtl w:val="true"/>
              </w:rPr>
              <w:t>عصمت</w:t>
            </w:r>
            <w:r>
              <w:rPr>
                <w:rStyle w:val="IndexLink"/>
                <w:rtl w:val="true"/>
              </w:rPr>
              <w:tab/>
            </w:r>
            <w:r>
              <w:rPr>
                <w:rStyle w:val="IndexLink"/>
              </w:rPr>
              <w:t>153</w:t>
            </w:r>
          </w:hyperlink>
        </w:p>
        <w:p>
          <w:pPr>
            <w:pStyle w:val="Contents3"/>
            <w:tabs>
              <w:tab w:val="clear" w:pos="8459"/>
              <w:tab w:val="right" w:pos="9026" w:leader="dot"/>
            </w:tabs>
            <w:rPr/>
          </w:pPr>
          <w:hyperlink w:anchor="__RefHeading___Toc2842190_211673320">
            <w:r>
              <w:rPr>
                <w:webHidden/>
                <w:rStyle w:val="IndexLink"/>
                <w:rtl w:val="true"/>
              </w:rPr>
              <w:t xml:space="preserve">ب </w:t>
            </w:r>
            <w:r>
              <w:rPr>
                <w:rStyle w:val="IndexLink"/>
                <w:rtl w:val="true"/>
              </w:rPr>
              <w:t xml:space="preserve">: </w:t>
            </w:r>
            <w:r>
              <w:rPr>
                <w:rStyle w:val="IndexLink"/>
                <w:rtl w:val="true"/>
              </w:rPr>
              <w:t>علم امامان</w:t>
            </w:r>
            <w:r>
              <w:rPr>
                <w:rStyle w:val="IndexLink"/>
                <w:rtl w:val="true"/>
              </w:rPr>
              <w:tab/>
            </w:r>
            <w:r>
              <w:rPr>
                <w:rStyle w:val="IndexLink"/>
              </w:rPr>
              <w:t>154</w:t>
            </w:r>
          </w:hyperlink>
        </w:p>
        <w:p>
          <w:pPr>
            <w:pStyle w:val="Contents3"/>
            <w:tabs>
              <w:tab w:val="clear" w:pos="8459"/>
              <w:tab w:val="right" w:pos="9026" w:leader="dot"/>
            </w:tabs>
            <w:rPr/>
          </w:pPr>
          <w:hyperlink w:anchor="__RefHeading___Toc2842192_211673320">
            <w:r>
              <w:rPr>
                <w:webHidden/>
                <w:rStyle w:val="IndexLink"/>
                <w:rtl w:val="true"/>
              </w:rPr>
              <w:t xml:space="preserve">ج </w:t>
            </w:r>
            <w:r>
              <w:rPr>
                <w:rStyle w:val="IndexLink"/>
                <w:rtl w:val="true"/>
              </w:rPr>
              <w:t xml:space="preserve">: </w:t>
            </w:r>
            <w:r>
              <w:rPr>
                <w:rStyle w:val="IndexLink"/>
                <w:rtl w:val="true"/>
              </w:rPr>
              <w:t>بدا</w:t>
            </w:r>
            <w:r>
              <w:rPr>
                <w:rStyle w:val="IndexLink"/>
                <w:rtl w:val="true"/>
              </w:rPr>
              <w:tab/>
            </w:r>
            <w:r>
              <w:rPr>
                <w:rStyle w:val="IndexLink"/>
              </w:rPr>
              <w:t>156</w:t>
            </w:r>
          </w:hyperlink>
        </w:p>
        <w:p>
          <w:pPr>
            <w:pStyle w:val="Contents3"/>
            <w:tabs>
              <w:tab w:val="clear" w:pos="8459"/>
              <w:tab w:val="right" w:pos="9026" w:leader="dot"/>
            </w:tabs>
            <w:rPr/>
          </w:pPr>
          <w:hyperlink w:anchor="__RefHeading___Toc2842194_211673320">
            <w:r>
              <w:rPr>
                <w:webHidden/>
                <w:rStyle w:val="IndexLink"/>
                <w:rtl w:val="true"/>
              </w:rPr>
              <w:t xml:space="preserve">د </w:t>
            </w:r>
            <w:r>
              <w:rPr>
                <w:rStyle w:val="IndexLink"/>
                <w:rtl w:val="true"/>
              </w:rPr>
              <w:t xml:space="preserve">: </w:t>
            </w:r>
            <w:r>
              <w:rPr>
                <w:rStyle w:val="IndexLink"/>
                <w:rtl w:val="true"/>
              </w:rPr>
              <w:t>غلو</w:t>
            </w:r>
            <w:r>
              <w:rPr>
                <w:rStyle w:val="IndexLink"/>
                <w:rtl w:val="true"/>
              </w:rPr>
              <w:tab/>
            </w:r>
            <w:r>
              <w:rPr>
                <w:rStyle w:val="IndexLink"/>
              </w:rPr>
              <w:t>158</w:t>
            </w:r>
          </w:hyperlink>
        </w:p>
        <w:p>
          <w:pPr>
            <w:pStyle w:val="Contents3"/>
            <w:tabs>
              <w:tab w:val="clear" w:pos="8459"/>
              <w:tab w:val="right" w:pos="9026" w:leader="dot"/>
            </w:tabs>
            <w:rPr/>
          </w:pPr>
          <w:hyperlink w:anchor="__RefHeading___Toc2842196_211673320">
            <w:r>
              <w:rPr>
                <w:webHidden/>
                <w:rStyle w:val="IndexLink"/>
                <w:rtl w:val="true"/>
              </w:rPr>
              <w:t xml:space="preserve">ه </w:t>
            </w:r>
            <w:r>
              <w:rPr>
                <w:rStyle w:val="IndexLink"/>
                <w:rtl w:val="true"/>
              </w:rPr>
              <w:t xml:space="preserve">: </w:t>
            </w:r>
            <w:r>
              <w:rPr>
                <w:rStyle w:val="IndexLink"/>
                <w:rtl w:val="true"/>
              </w:rPr>
              <w:t>امام مهدى منتظر</w:t>
            </w:r>
            <w:r>
              <w:rPr>
                <w:rStyle w:val="IndexLink"/>
                <w:rtl w:val="true"/>
              </w:rPr>
              <w:t>(</w:t>
            </w:r>
            <w:r>
              <w:rPr>
                <w:rStyle w:val="IndexLink"/>
                <w:rtl w:val="true"/>
              </w:rPr>
              <w:t>عجل الله تعالی فرجه الشریف</w:t>
            </w:r>
            <w:r>
              <w:rPr>
                <w:rStyle w:val="IndexLink"/>
                <w:rtl w:val="true"/>
              </w:rPr>
              <w:t>)</w:t>
              <w:tab/>
            </w:r>
            <w:r>
              <w:rPr>
                <w:rStyle w:val="IndexLink"/>
              </w:rPr>
              <w:t>161</w:t>
            </w:r>
          </w:hyperlink>
        </w:p>
        <w:p>
          <w:pPr>
            <w:pStyle w:val="Contents3"/>
            <w:tabs>
              <w:tab w:val="clear" w:pos="8459"/>
              <w:tab w:val="right" w:pos="9026" w:leader="dot"/>
            </w:tabs>
            <w:rPr/>
          </w:pPr>
          <w:hyperlink w:anchor="__RefHeading___Toc2842198_211673320">
            <w:r>
              <w:rPr>
                <w:webHidden/>
                <w:rStyle w:val="IndexLink"/>
                <w:rtl w:val="true"/>
              </w:rPr>
              <w:t xml:space="preserve">و </w:t>
            </w:r>
            <w:r>
              <w:rPr>
                <w:rStyle w:val="IndexLink"/>
                <w:rtl w:val="true"/>
              </w:rPr>
              <w:t xml:space="preserve">: </w:t>
            </w:r>
            <w:r>
              <w:rPr>
                <w:rStyle w:val="IndexLink"/>
                <w:rtl w:val="true"/>
              </w:rPr>
              <w:t>رجعت</w:t>
            </w:r>
            <w:r>
              <w:rPr>
                <w:rStyle w:val="IndexLink"/>
                <w:rtl w:val="true"/>
              </w:rPr>
              <w:tab/>
            </w:r>
            <w:r>
              <w:rPr>
                <w:rStyle w:val="IndexLink"/>
              </w:rPr>
              <w:t>163</w:t>
            </w:r>
          </w:hyperlink>
        </w:p>
        <w:p>
          <w:pPr>
            <w:pStyle w:val="Contents3"/>
            <w:tabs>
              <w:tab w:val="clear" w:pos="8459"/>
              <w:tab w:val="right" w:pos="9026" w:leader="dot"/>
            </w:tabs>
            <w:rPr/>
          </w:pPr>
          <w:hyperlink w:anchor="__RefHeading___Toc2842200_211673320">
            <w:r>
              <w:rPr>
                <w:webHidden/>
                <w:rStyle w:val="IndexLink"/>
                <w:rtl w:val="true"/>
              </w:rPr>
              <w:t xml:space="preserve">ز </w:t>
            </w:r>
            <w:r>
              <w:rPr>
                <w:rStyle w:val="IndexLink"/>
                <w:rtl w:val="true"/>
              </w:rPr>
              <w:t xml:space="preserve">: </w:t>
            </w:r>
            <w:r>
              <w:rPr>
                <w:rStyle w:val="IndexLink"/>
                <w:rtl w:val="true"/>
              </w:rPr>
              <w:t>تقليد</w:t>
            </w:r>
            <w:r>
              <w:rPr>
                <w:rStyle w:val="IndexLink"/>
                <w:rtl w:val="true"/>
              </w:rPr>
              <w:tab/>
            </w:r>
            <w:r>
              <w:rPr>
                <w:rStyle w:val="IndexLink"/>
              </w:rPr>
              <w:t>164</w:t>
            </w:r>
          </w:hyperlink>
        </w:p>
        <w:p>
          <w:pPr>
            <w:pStyle w:val="Contents3"/>
            <w:tabs>
              <w:tab w:val="clear" w:pos="8459"/>
              <w:tab w:val="right" w:pos="9026" w:leader="dot"/>
            </w:tabs>
            <w:rPr/>
          </w:pPr>
          <w:hyperlink w:anchor="__RefHeading___Toc2842202_211673320">
            <w:r>
              <w:rPr>
                <w:webHidden/>
                <w:rStyle w:val="IndexLink"/>
                <w:rtl w:val="true"/>
              </w:rPr>
              <w:t xml:space="preserve">ح </w:t>
            </w:r>
            <w:r>
              <w:rPr>
                <w:rStyle w:val="IndexLink"/>
                <w:rtl w:val="true"/>
              </w:rPr>
              <w:t xml:space="preserve">: </w:t>
            </w:r>
            <w:r>
              <w:rPr>
                <w:rStyle w:val="IndexLink"/>
                <w:rtl w:val="true"/>
              </w:rPr>
              <w:t>تقيه</w:t>
            </w:r>
            <w:r>
              <w:rPr>
                <w:rStyle w:val="IndexLink"/>
                <w:rtl w:val="true"/>
              </w:rPr>
              <w:tab/>
            </w:r>
            <w:r>
              <w:rPr>
                <w:rStyle w:val="IndexLink"/>
              </w:rPr>
              <w:t>166</w:t>
            </w:r>
          </w:hyperlink>
        </w:p>
        <w:p>
          <w:pPr>
            <w:pStyle w:val="Contents3"/>
            <w:tabs>
              <w:tab w:val="clear" w:pos="8459"/>
              <w:tab w:val="right" w:pos="9026" w:leader="dot"/>
            </w:tabs>
            <w:rPr/>
          </w:pPr>
          <w:hyperlink w:anchor="__RefHeading___Toc2842204_211673320">
            <w:r>
              <w:rPr>
                <w:webHidden/>
                <w:rStyle w:val="IndexLink"/>
                <w:rtl w:val="true"/>
              </w:rPr>
              <w:t xml:space="preserve">ط </w:t>
            </w:r>
            <w:r>
              <w:rPr>
                <w:rStyle w:val="IndexLink"/>
                <w:rtl w:val="true"/>
              </w:rPr>
              <w:t xml:space="preserve">: </w:t>
            </w:r>
            <w:r>
              <w:rPr>
                <w:rStyle w:val="IndexLink"/>
                <w:rtl w:val="true"/>
              </w:rPr>
              <w:t>وضو</w:t>
            </w:r>
            <w:r>
              <w:rPr>
                <w:rStyle w:val="IndexLink"/>
                <w:rtl w:val="true"/>
              </w:rPr>
              <w:tab/>
            </w:r>
            <w:r>
              <w:rPr>
                <w:rStyle w:val="IndexLink"/>
              </w:rPr>
              <w:t>169</w:t>
            </w:r>
          </w:hyperlink>
        </w:p>
        <w:p>
          <w:pPr>
            <w:pStyle w:val="Contents3"/>
            <w:tabs>
              <w:tab w:val="clear" w:pos="8459"/>
              <w:tab w:val="right" w:pos="9026" w:leader="dot"/>
            </w:tabs>
            <w:rPr/>
          </w:pPr>
          <w:hyperlink w:anchor="__RefHeading___Toc2842206_211673320">
            <w:r>
              <w:rPr>
                <w:webHidden/>
                <w:rStyle w:val="IndexLink"/>
                <w:rtl w:val="true"/>
              </w:rPr>
              <w:t xml:space="preserve">ی </w:t>
            </w:r>
            <w:r>
              <w:rPr>
                <w:rStyle w:val="IndexLink"/>
                <w:rtl w:val="true"/>
              </w:rPr>
              <w:t xml:space="preserve">: </w:t>
            </w:r>
            <w:r>
              <w:rPr>
                <w:rStyle w:val="IndexLink"/>
                <w:rtl w:val="true"/>
              </w:rPr>
              <w:t>جمع بین دو نماز</w:t>
            </w:r>
            <w:r>
              <w:rPr>
                <w:rStyle w:val="IndexLink"/>
                <w:rtl w:val="true"/>
              </w:rPr>
              <w:tab/>
            </w:r>
            <w:r>
              <w:rPr>
                <w:rStyle w:val="IndexLink"/>
              </w:rPr>
              <w:t>170</w:t>
            </w:r>
          </w:hyperlink>
        </w:p>
        <w:p>
          <w:pPr>
            <w:pStyle w:val="Contents3"/>
            <w:tabs>
              <w:tab w:val="clear" w:pos="8459"/>
              <w:tab w:val="right" w:pos="9026" w:leader="dot"/>
            </w:tabs>
            <w:rPr/>
          </w:pPr>
          <w:hyperlink w:anchor="__RefHeading___Toc2842208_211673320">
            <w:r>
              <w:rPr>
                <w:webHidden/>
                <w:rStyle w:val="IndexLink"/>
                <w:rtl w:val="true"/>
              </w:rPr>
              <w:t xml:space="preserve">یا </w:t>
            </w:r>
            <w:r>
              <w:rPr>
                <w:rStyle w:val="IndexLink"/>
                <w:rtl w:val="true"/>
              </w:rPr>
              <w:t xml:space="preserve">: </w:t>
            </w:r>
            <w:r>
              <w:rPr>
                <w:rStyle w:val="IndexLink"/>
                <w:rtl w:val="true"/>
              </w:rPr>
              <w:t>سجده بر خاك</w:t>
            </w:r>
            <w:r>
              <w:rPr>
                <w:rStyle w:val="IndexLink"/>
                <w:rtl w:val="true"/>
              </w:rPr>
              <w:tab/>
            </w:r>
            <w:r>
              <w:rPr>
                <w:rStyle w:val="IndexLink"/>
              </w:rPr>
              <w:t>172</w:t>
            </w:r>
          </w:hyperlink>
        </w:p>
        <w:p>
          <w:pPr>
            <w:pStyle w:val="Contents3"/>
            <w:tabs>
              <w:tab w:val="clear" w:pos="8459"/>
              <w:tab w:val="right" w:pos="9026" w:leader="dot"/>
            </w:tabs>
            <w:rPr/>
          </w:pPr>
          <w:hyperlink w:anchor="__RefHeading___Toc2842210_211673320">
            <w:r>
              <w:rPr>
                <w:webHidden/>
                <w:rStyle w:val="IndexLink"/>
                <w:rtl w:val="true"/>
              </w:rPr>
              <w:t xml:space="preserve">یب </w:t>
            </w:r>
            <w:r>
              <w:rPr>
                <w:rStyle w:val="IndexLink"/>
                <w:rtl w:val="true"/>
              </w:rPr>
              <w:t xml:space="preserve">: </w:t>
            </w:r>
            <w:r>
              <w:rPr>
                <w:rStyle w:val="IndexLink"/>
                <w:rtl w:val="true"/>
              </w:rPr>
              <w:t>ازدواج موقت</w:t>
            </w:r>
            <w:r>
              <w:rPr>
                <w:rStyle w:val="IndexLink"/>
                <w:rtl w:val="true"/>
              </w:rPr>
              <w:tab/>
            </w:r>
            <w:r>
              <w:rPr>
                <w:rStyle w:val="IndexLink"/>
              </w:rPr>
              <w:t>173</w:t>
            </w:r>
          </w:hyperlink>
        </w:p>
        <w:p>
          <w:pPr>
            <w:pStyle w:val="Contents2"/>
            <w:tabs>
              <w:tab w:val="clear" w:pos="8743"/>
              <w:tab w:val="right" w:pos="9026" w:leader="dot"/>
            </w:tabs>
            <w:rPr/>
          </w:pPr>
          <w:hyperlink w:anchor="__RefHeading___Toc2842212_211673320">
            <w:r>
              <w:rPr>
                <w:webHidden/>
                <w:rStyle w:val="IndexLink"/>
                <w:rtl w:val="true"/>
              </w:rPr>
              <w:t>فصل پنجم</w:t>
            </w:r>
            <w:r>
              <w:rPr>
                <w:rStyle w:val="IndexLink"/>
                <w:rtl w:val="true"/>
              </w:rPr>
              <w:t xml:space="preserve">: </w:t>
            </w:r>
            <w:r>
              <w:rPr>
                <w:rStyle w:val="IndexLink"/>
                <w:rtl w:val="true"/>
              </w:rPr>
              <w:t>عملكرد شيعه وسنى</w:t>
            </w:r>
            <w:r>
              <w:rPr>
                <w:rStyle w:val="IndexLink"/>
                <w:rtl w:val="true"/>
              </w:rPr>
              <w:tab/>
            </w:r>
            <w:r>
              <w:rPr>
                <w:rStyle w:val="IndexLink"/>
              </w:rPr>
              <w:t>177</w:t>
            </w:r>
          </w:hyperlink>
        </w:p>
        <w:p>
          <w:pPr>
            <w:pStyle w:val="Contents3"/>
            <w:tabs>
              <w:tab w:val="clear" w:pos="8459"/>
              <w:tab w:val="right" w:pos="9026" w:leader="dot"/>
            </w:tabs>
            <w:rPr/>
          </w:pPr>
          <w:hyperlink w:anchor="__RefHeading___Toc2842214_21167332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842216_211673320">
            <w:r>
              <w:rPr>
                <w:webHidden/>
                <w:rStyle w:val="IndexLink"/>
                <w:rtl w:val="true"/>
              </w:rPr>
              <w:t xml:space="preserve">الف </w:t>
            </w:r>
            <w:r>
              <w:rPr>
                <w:rStyle w:val="IndexLink"/>
                <w:rtl w:val="true"/>
              </w:rPr>
              <w:t xml:space="preserve">: </w:t>
            </w:r>
            <w:r>
              <w:rPr>
                <w:rStyle w:val="IndexLink"/>
                <w:rtl w:val="true"/>
              </w:rPr>
              <w:t>نماز</w:t>
            </w:r>
            <w:r>
              <w:rPr>
                <w:rStyle w:val="IndexLink"/>
                <w:rtl w:val="true"/>
              </w:rPr>
              <w:tab/>
            </w:r>
            <w:r>
              <w:rPr>
                <w:rStyle w:val="IndexLink"/>
              </w:rPr>
              <w:t>179</w:t>
            </w:r>
          </w:hyperlink>
        </w:p>
        <w:p>
          <w:pPr>
            <w:pStyle w:val="Contents3"/>
            <w:tabs>
              <w:tab w:val="clear" w:pos="8459"/>
              <w:tab w:val="right" w:pos="9026" w:leader="dot"/>
            </w:tabs>
            <w:rPr/>
          </w:pPr>
          <w:hyperlink w:anchor="__RefHeading___Toc2842218_211673320">
            <w:r>
              <w:rPr>
                <w:webHidden/>
                <w:rStyle w:val="IndexLink"/>
                <w:rtl w:val="true"/>
              </w:rPr>
              <w:t xml:space="preserve">ب </w:t>
            </w:r>
            <w:r>
              <w:rPr>
                <w:rStyle w:val="IndexLink"/>
                <w:rtl w:val="true"/>
              </w:rPr>
              <w:t xml:space="preserve">: </w:t>
            </w:r>
            <w:r>
              <w:rPr>
                <w:rStyle w:val="IndexLink"/>
                <w:rtl w:val="true"/>
              </w:rPr>
              <w:t>سيگار كشيدن در مساجد</w:t>
            </w:r>
            <w:r>
              <w:rPr>
                <w:rStyle w:val="IndexLink"/>
                <w:rtl w:val="true"/>
              </w:rPr>
              <w:tab/>
            </w:r>
            <w:r>
              <w:rPr>
                <w:rStyle w:val="IndexLink"/>
              </w:rPr>
              <w:t>180</w:t>
            </w:r>
          </w:hyperlink>
        </w:p>
        <w:p>
          <w:pPr>
            <w:pStyle w:val="Contents3"/>
            <w:tabs>
              <w:tab w:val="clear" w:pos="8459"/>
              <w:tab w:val="right" w:pos="9026" w:leader="dot"/>
            </w:tabs>
            <w:rPr/>
          </w:pPr>
          <w:hyperlink w:anchor="__RefHeading___Toc2842220_211673320">
            <w:r>
              <w:rPr>
                <w:webHidden/>
                <w:rStyle w:val="IndexLink"/>
                <w:rtl w:val="true"/>
              </w:rPr>
              <w:t xml:space="preserve">ج </w:t>
            </w:r>
            <w:r>
              <w:rPr>
                <w:rStyle w:val="IndexLink"/>
                <w:rtl w:val="true"/>
              </w:rPr>
              <w:t xml:space="preserve">: </w:t>
            </w:r>
            <w:r>
              <w:rPr>
                <w:rStyle w:val="IndexLink"/>
                <w:rtl w:val="true"/>
              </w:rPr>
              <w:t>اذان واقامه</w:t>
            </w:r>
            <w:r>
              <w:rPr>
                <w:rStyle w:val="IndexLink"/>
                <w:rtl w:val="true"/>
              </w:rPr>
              <w:tab/>
            </w:r>
            <w:r>
              <w:rPr>
                <w:rStyle w:val="IndexLink"/>
              </w:rPr>
              <w:t>180</w:t>
            </w:r>
          </w:hyperlink>
        </w:p>
        <w:p>
          <w:pPr>
            <w:pStyle w:val="Contents3"/>
            <w:tabs>
              <w:tab w:val="clear" w:pos="8459"/>
              <w:tab w:val="right" w:pos="9026" w:leader="dot"/>
            </w:tabs>
            <w:rPr/>
          </w:pPr>
          <w:hyperlink w:anchor="__RefHeading___Toc2842222_211673320">
            <w:r>
              <w:rPr>
                <w:webHidden/>
                <w:rStyle w:val="IndexLink"/>
                <w:rtl w:val="true"/>
              </w:rPr>
              <w:t xml:space="preserve">د </w:t>
            </w:r>
            <w:r>
              <w:rPr>
                <w:rStyle w:val="IndexLink"/>
                <w:rtl w:val="true"/>
              </w:rPr>
              <w:t xml:space="preserve">: </w:t>
            </w:r>
            <w:r>
              <w:rPr>
                <w:rStyle w:val="IndexLink"/>
                <w:rtl w:val="true"/>
              </w:rPr>
              <w:t>استقلال علما</w:t>
            </w:r>
            <w:r>
              <w:rPr>
                <w:rStyle w:val="IndexLink"/>
                <w:rtl w:val="true"/>
              </w:rPr>
              <w:tab/>
            </w:r>
            <w:r>
              <w:rPr>
                <w:rStyle w:val="IndexLink"/>
              </w:rPr>
              <w:t>181</w:t>
            </w:r>
          </w:hyperlink>
        </w:p>
        <w:p>
          <w:pPr>
            <w:pStyle w:val="Contents3"/>
            <w:tabs>
              <w:tab w:val="clear" w:pos="8459"/>
              <w:tab w:val="right" w:pos="9026" w:leader="dot"/>
            </w:tabs>
            <w:rPr/>
          </w:pPr>
          <w:hyperlink w:anchor="__RefHeading___Toc2842224_211673320">
            <w:r>
              <w:rPr>
                <w:webHidden/>
                <w:rStyle w:val="IndexLink"/>
                <w:rtl w:val="true"/>
              </w:rPr>
              <w:t xml:space="preserve">ه </w:t>
            </w:r>
            <w:r>
              <w:rPr>
                <w:rStyle w:val="IndexLink"/>
                <w:rtl w:val="true"/>
              </w:rPr>
              <w:t xml:space="preserve">: </w:t>
            </w:r>
            <w:r>
              <w:rPr>
                <w:rStyle w:val="IndexLink"/>
                <w:rtl w:val="true"/>
              </w:rPr>
              <w:t>زكات وخمس</w:t>
            </w:r>
            <w:r>
              <w:rPr>
                <w:rStyle w:val="IndexLink"/>
                <w:rtl w:val="true"/>
              </w:rPr>
              <w:tab/>
            </w:r>
            <w:r>
              <w:rPr>
                <w:rStyle w:val="IndexLink"/>
              </w:rPr>
              <w:t>182</w:t>
            </w:r>
          </w:hyperlink>
        </w:p>
        <w:p>
          <w:pPr>
            <w:pStyle w:val="Contents2"/>
            <w:tabs>
              <w:tab w:val="clear" w:pos="8743"/>
              <w:tab w:val="right" w:pos="9026" w:leader="dot"/>
            </w:tabs>
            <w:rPr/>
          </w:pPr>
          <w:hyperlink w:anchor="__RefHeading___Toc2842226_211673320">
            <w:r>
              <w:rPr>
                <w:webHidden/>
                <w:rStyle w:val="IndexLink"/>
                <w:rtl w:val="true"/>
              </w:rPr>
              <w:t>فصل ششم</w:t>
            </w:r>
            <w:r>
              <w:rPr>
                <w:rStyle w:val="IndexLink"/>
                <w:rtl w:val="true"/>
              </w:rPr>
              <w:t xml:space="preserve">: </w:t>
            </w:r>
            <w:r>
              <w:rPr>
                <w:rStyle w:val="IndexLink"/>
                <w:rtl w:val="true"/>
              </w:rPr>
              <w:t>وهابيت</w:t>
            </w:r>
            <w:r>
              <w:rPr>
                <w:rStyle w:val="IndexLink"/>
                <w:rtl w:val="true"/>
              </w:rPr>
              <w:tab/>
            </w:r>
            <w:r>
              <w:rPr>
                <w:rStyle w:val="IndexLink"/>
              </w:rPr>
              <w:t>185</w:t>
            </w:r>
          </w:hyperlink>
        </w:p>
        <w:p>
          <w:pPr>
            <w:pStyle w:val="Contents3"/>
            <w:tabs>
              <w:tab w:val="clear" w:pos="8459"/>
              <w:tab w:val="right" w:pos="9026" w:leader="dot"/>
            </w:tabs>
            <w:rPr/>
          </w:pPr>
          <w:hyperlink w:anchor="__RefHeading___Toc2842228_211673320">
            <w:r>
              <w:rPr>
                <w:webHidden/>
                <w:rStyle w:val="IndexLink"/>
                <w:rtl w:val="true"/>
              </w:rPr>
              <w:t xml:space="preserve">الف </w:t>
            </w:r>
            <w:r>
              <w:rPr>
                <w:rStyle w:val="IndexLink"/>
                <w:rtl w:val="true"/>
              </w:rPr>
              <w:t xml:space="preserve">: </w:t>
            </w:r>
            <w:r>
              <w:rPr>
                <w:rStyle w:val="IndexLink"/>
                <w:rtl w:val="true"/>
              </w:rPr>
              <w:t>عقائد آنها</w:t>
            </w:r>
            <w:r>
              <w:rPr>
                <w:rStyle w:val="IndexLink"/>
                <w:rtl w:val="true"/>
              </w:rPr>
              <w:tab/>
            </w:r>
            <w:r>
              <w:rPr>
                <w:rStyle w:val="IndexLink"/>
              </w:rPr>
              <w:t>185</w:t>
            </w:r>
          </w:hyperlink>
        </w:p>
        <w:p>
          <w:pPr>
            <w:pStyle w:val="Contents3"/>
            <w:tabs>
              <w:tab w:val="clear" w:pos="8459"/>
              <w:tab w:val="right" w:pos="9026" w:leader="dot"/>
            </w:tabs>
            <w:rPr/>
          </w:pPr>
          <w:hyperlink w:anchor="__RefHeading___Toc2842230_211673320">
            <w:r>
              <w:rPr>
                <w:webHidden/>
                <w:rStyle w:val="IndexLink"/>
                <w:rtl w:val="true"/>
              </w:rPr>
              <w:t xml:space="preserve">ب </w:t>
            </w:r>
            <w:r>
              <w:rPr>
                <w:rStyle w:val="IndexLink"/>
                <w:rtl w:val="true"/>
              </w:rPr>
              <w:t xml:space="preserve">: </w:t>
            </w:r>
            <w:r>
              <w:rPr>
                <w:rStyle w:val="IndexLink"/>
                <w:rtl w:val="true"/>
              </w:rPr>
              <w:t>تشابه وهابيون به خوارج</w:t>
            </w:r>
            <w:r>
              <w:rPr>
                <w:rStyle w:val="IndexLink"/>
                <w:rtl w:val="true"/>
              </w:rPr>
              <w:tab/>
            </w:r>
            <w:r>
              <w:rPr>
                <w:rStyle w:val="IndexLink"/>
              </w:rPr>
              <w:t>187</w:t>
            </w:r>
          </w:hyperlink>
        </w:p>
        <w:p>
          <w:pPr>
            <w:pStyle w:val="Contents3"/>
            <w:tabs>
              <w:tab w:val="clear" w:pos="8459"/>
              <w:tab w:val="right" w:pos="9026" w:leader="dot"/>
            </w:tabs>
            <w:rPr/>
          </w:pPr>
          <w:hyperlink w:anchor="__RefHeading___Toc2842232_211673320">
            <w:r>
              <w:rPr>
                <w:webHidden/>
                <w:rStyle w:val="IndexLink"/>
                <w:rtl w:val="true"/>
              </w:rPr>
              <w:t xml:space="preserve">ج </w:t>
            </w:r>
            <w:r>
              <w:rPr>
                <w:rStyle w:val="IndexLink"/>
                <w:rtl w:val="true"/>
              </w:rPr>
              <w:t xml:space="preserve">: </w:t>
            </w:r>
            <w:r>
              <w:rPr>
                <w:rStyle w:val="IndexLink"/>
                <w:rtl w:val="true"/>
              </w:rPr>
              <w:t>ريشه تاريخى سياسى وهابيت</w:t>
            </w:r>
            <w:r>
              <w:rPr>
                <w:rStyle w:val="IndexLink"/>
                <w:rtl w:val="true"/>
              </w:rPr>
              <w:tab/>
            </w:r>
            <w:r>
              <w:rPr>
                <w:rStyle w:val="IndexLink"/>
              </w:rPr>
              <w:t>189</w:t>
            </w:r>
          </w:hyperlink>
        </w:p>
        <w:p>
          <w:pPr>
            <w:pStyle w:val="Contents3"/>
            <w:tabs>
              <w:tab w:val="clear" w:pos="8459"/>
              <w:tab w:val="right" w:pos="9026" w:leader="dot"/>
            </w:tabs>
            <w:rPr/>
          </w:pPr>
          <w:hyperlink w:anchor="__RefHeading___Toc2842234_211673320">
            <w:r>
              <w:rPr>
                <w:webHidden/>
                <w:rStyle w:val="IndexLink"/>
                <w:rtl w:val="true"/>
              </w:rPr>
              <w:t xml:space="preserve">د </w:t>
            </w:r>
            <w:r>
              <w:rPr>
                <w:rStyle w:val="IndexLink"/>
                <w:rtl w:val="true"/>
              </w:rPr>
              <w:t xml:space="preserve">: </w:t>
            </w:r>
            <w:r>
              <w:rPr>
                <w:rStyle w:val="IndexLink"/>
                <w:rtl w:val="true"/>
              </w:rPr>
              <w:t>ترويج وهابيت</w:t>
            </w:r>
            <w:r>
              <w:rPr>
                <w:rStyle w:val="IndexLink"/>
                <w:rtl w:val="true"/>
              </w:rPr>
              <w:tab/>
            </w:r>
            <w:r>
              <w:rPr>
                <w:rStyle w:val="IndexLink"/>
              </w:rPr>
              <w:t>190</w:t>
            </w:r>
          </w:hyperlink>
        </w:p>
        <w:p>
          <w:pPr>
            <w:pStyle w:val="Contents3"/>
            <w:tabs>
              <w:tab w:val="clear" w:pos="8459"/>
              <w:tab w:val="right" w:pos="9026" w:leader="dot"/>
            </w:tabs>
            <w:rPr/>
          </w:pPr>
          <w:hyperlink w:anchor="__RefHeading___Toc2842236_211673320">
            <w:r>
              <w:rPr>
                <w:webHidden/>
                <w:rStyle w:val="IndexLink"/>
                <w:rtl w:val="true"/>
              </w:rPr>
              <w:t xml:space="preserve">ه </w:t>
            </w:r>
            <w:r>
              <w:rPr>
                <w:rStyle w:val="IndexLink"/>
                <w:rtl w:val="true"/>
              </w:rPr>
              <w:t xml:space="preserve">: </w:t>
            </w:r>
            <w:r>
              <w:rPr>
                <w:rStyle w:val="IndexLink"/>
                <w:rtl w:val="true"/>
              </w:rPr>
              <w:t>سركوب شيعيان</w:t>
            </w:r>
            <w:r>
              <w:rPr>
                <w:rStyle w:val="IndexLink"/>
                <w:rtl w:val="true"/>
              </w:rPr>
              <w:tab/>
            </w:r>
            <w:r>
              <w:rPr>
                <w:rStyle w:val="IndexLink"/>
              </w:rPr>
              <w:t>191</w:t>
            </w:r>
          </w:hyperlink>
        </w:p>
        <w:p>
          <w:pPr>
            <w:pStyle w:val="Contents3"/>
            <w:tabs>
              <w:tab w:val="clear" w:pos="8459"/>
              <w:tab w:val="right" w:pos="9026" w:leader="dot"/>
            </w:tabs>
            <w:rPr/>
          </w:pPr>
          <w:hyperlink w:anchor="__RefHeading___Toc2842238_211673320">
            <w:r>
              <w:rPr>
                <w:webHidden/>
                <w:rStyle w:val="IndexLink"/>
                <w:rtl w:val="true"/>
              </w:rPr>
              <w:t xml:space="preserve">و </w:t>
            </w:r>
            <w:r>
              <w:rPr>
                <w:rStyle w:val="IndexLink"/>
                <w:rtl w:val="true"/>
              </w:rPr>
              <w:t xml:space="preserve">: </w:t>
            </w:r>
            <w:r>
              <w:rPr>
                <w:rStyle w:val="IndexLink"/>
                <w:rtl w:val="true"/>
              </w:rPr>
              <w:t>گفتگو با عالم وهابى</w:t>
            </w:r>
            <w:r>
              <w:rPr>
                <w:rStyle w:val="IndexLink"/>
                <w:rtl w:val="true"/>
              </w:rPr>
              <w:tab/>
            </w:r>
            <w:r>
              <w:rPr>
                <w:rStyle w:val="IndexLink"/>
              </w:rPr>
              <w:t>193</w:t>
            </w:r>
          </w:hyperlink>
        </w:p>
        <w:p>
          <w:pPr>
            <w:pStyle w:val="Contents3"/>
            <w:tabs>
              <w:tab w:val="clear" w:pos="8459"/>
              <w:tab w:val="right" w:pos="9026" w:leader="dot"/>
            </w:tabs>
            <w:rPr/>
          </w:pPr>
          <w:hyperlink w:anchor="__RefHeading___Toc2842240_211673320">
            <w:r>
              <w:rPr>
                <w:webHidden/>
                <w:rStyle w:val="IndexLink"/>
                <w:rtl w:val="true"/>
              </w:rPr>
              <w:t xml:space="preserve">ز </w:t>
            </w:r>
            <w:r>
              <w:rPr>
                <w:rStyle w:val="IndexLink"/>
                <w:rtl w:val="true"/>
              </w:rPr>
              <w:t xml:space="preserve">: </w:t>
            </w:r>
            <w:r>
              <w:rPr>
                <w:rStyle w:val="IndexLink"/>
                <w:rtl w:val="true"/>
              </w:rPr>
              <w:t>پاسخ ديگر به وهابيون</w:t>
            </w:r>
            <w:r>
              <w:rPr>
                <w:rStyle w:val="IndexLink"/>
                <w:rtl w:val="true"/>
              </w:rPr>
              <w:tab/>
            </w:r>
            <w:r>
              <w:rPr>
                <w:rStyle w:val="IndexLink"/>
              </w:rPr>
              <w:t>196</w:t>
            </w:r>
          </w:hyperlink>
        </w:p>
        <w:p>
          <w:pPr>
            <w:pStyle w:val="Contents3"/>
            <w:tabs>
              <w:tab w:val="clear" w:pos="8459"/>
              <w:tab w:val="right" w:pos="9026" w:leader="dot"/>
            </w:tabs>
            <w:rPr/>
          </w:pPr>
          <w:hyperlink w:anchor="__RefHeading___Toc2842242_211673320">
            <w:r>
              <w:rPr>
                <w:webHidden/>
                <w:rStyle w:val="IndexLink"/>
                <w:rtl w:val="true"/>
              </w:rPr>
              <w:t xml:space="preserve">ح </w:t>
            </w:r>
            <w:r>
              <w:rPr>
                <w:rStyle w:val="IndexLink"/>
                <w:rtl w:val="true"/>
              </w:rPr>
              <w:t xml:space="preserve">: </w:t>
            </w:r>
            <w:r>
              <w:rPr>
                <w:rStyle w:val="IndexLink"/>
                <w:rtl w:val="true"/>
              </w:rPr>
              <w:t>زيارت قبور</w:t>
            </w:r>
            <w:r>
              <w:rPr>
                <w:rStyle w:val="IndexLink"/>
                <w:rtl w:val="true"/>
              </w:rPr>
              <w:tab/>
            </w:r>
            <w:r>
              <w:rPr>
                <w:rStyle w:val="IndexLink"/>
              </w:rPr>
              <w:t>198</w:t>
            </w:r>
          </w:hyperlink>
        </w:p>
        <w:p>
          <w:pPr>
            <w:pStyle w:val="Contents2"/>
            <w:tabs>
              <w:tab w:val="clear" w:pos="8743"/>
              <w:tab w:val="right" w:pos="9026" w:leader="dot"/>
            </w:tabs>
            <w:rPr/>
          </w:pPr>
          <w:hyperlink w:anchor="__RefHeading___Toc2842244_211673320">
            <w:r>
              <w:rPr>
                <w:webHidden/>
                <w:rStyle w:val="IndexLink"/>
                <w:rtl w:val="true"/>
              </w:rPr>
              <w:t xml:space="preserve">خاتمه </w:t>
            </w:r>
            <w:r>
              <w:rPr>
                <w:rStyle w:val="IndexLink"/>
                <w:rtl w:val="true"/>
              </w:rPr>
              <w:t xml:space="preserve">: </w:t>
            </w:r>
            <w:r>
              <w:rPr>
                <w:rStyle w:val="IndexLink"/>
                <w:rtl w:val="true"/>
              </w:rPr>
              <w:t>در دادگاه</w:t>
            </w:r>
            <w:r>
              <w:rPr>
                <w:rStyle w:val="IndexLink"/>
                <w:rtl w:val="true"/>
              </w:rPr>
              <w:tab/>
            </w:r>
            <w:r>
              <w:rPr>
                <w:rStyle w:val="IndexLink"/>
              </w:rPr>
              <w:t>199</w:t>
            </w:r>
          </w:hyperlink>
        </w:p>
        <w:p>
          <w:pPr>
            <w:pStyle w:val="Contents2"/>
            <w:tabs>
              <w:tab w:val="clear" w:pos="8743"/>
              <w:tab w:val="right" w:pos="9026" w:leader="dot"/>
            </w:tabs>
            <w:rPr/>
          </w:pPr>
          <w:hyperlink w:anchor="__RefHeading___Toc2842246_211673320">
            <w:r>
              <w:rPr>
                <w:webHidden/>
                <w:rStyle w:val="IndexLink"/>
                <w:rtl w:val="true"/>
              </w:rPr>
              <w:t>فهرست موضوعات</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6_3845"/>
      <w:bookmarkStart w:id="1" w:name="pg336_3845"/>
      <w:bookmarkEnd w:id="1"/>
    </w:p>
    <w:p>
      <w:pPr>
        <w:pStyle w:val="Heading2"/>
        <w:numPr>
          <w:ilvl w:val="1"/>
          <w:numId w:val="1"/>
        </w:numPr>
        <w:rPr/>
      </w:pPr>
      <w:bookmarkStart w:id="2" w:name="pg336_3845"/>
      <w:bookmarkStart w:id="3" w:name="__RefHeading___Toc284209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ساروی حسین، خلاصه کننده</w:t>
      </w:r>
    </w:p>
    <w:p>
      <w:pPr>
        <w:pStyle w:val="BookText"/>
        <w:rPr/>
      </w:pPr>
      <w:r>
        <w:rPr>
          <w:rFonts w:ascii="IRNazanin" w:hAnsi="IRNazanin" w:eastAsia="IRNazanin"/>
          <w:color w:val="111111"/>
          <w:sz w:val="28"/>
          <w:sz w:val="28"/>
          <w:szCs w:val="28"/>
          <w:rtl w:val="true"/>
          <w:lang w:bidi="fa-IR"/>
        </w:rPr>
        <w:t xml:space="preserve">عنوان و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اندیشه‌ها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شش کتاب دکتر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حسین غفاری‌ساروی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بنیاد معارف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 قم</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 محمد‌تیجانی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Samawi, Muhammad alTijani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78541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ذوالفقار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2092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 xml:space="preserve">چکیده اندیشه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ی از شش کتاب دکتر 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غقاری سارَوری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قم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6_3849"/>
      <w:bookmarkStart w:id="8" w:name="pg336_3849"/>
      <w:bookmarkEnd w:id="8"/>
    </w:p>
    <w:p>
      <w:pPr>
        <w:pStyle w:val="Heading2"/>
        <w:numPr>
          <w:ilvl w:val="1"/>
          <w:numId w:val="1"/>
        </w:numPr>
        <w:rPr/>
      </w:pPr>
      <w:bookmarkStart w:id="9" w:name="pg336_3849"/>
      <w:bookmarkStart w:id="10" w:name="__RefHeading___Toc2842094_211673320"/>
      <w:bookmarkStart w:id="11" w:name="_Toc3"/>
      <w:bookmarkEnd w:id="9"/>
      <w:bookmarkEnd w:id="10"/>
      <w:r>
        <w:rPr>
          <w:rtl w:val="true"/>
        </w:rPr>
        <w:t>سخن 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ضرورت حفظ وحدت ميان مسلمين و ايستادگى آنان در برابر دشمنان بر هيچ عاقلى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آشنائى هر مسلمان باآئين فكرى و عقيدتى خويش نيز از ضروريات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احسن را بيابد و بشارت الهى را شامل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دانش پوشيده نيست كه تشنگى جهان بشريت نسبت به حقايق در عصر حاضر اگر بى نظير نباشد كم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ساخت وسايل ارتباطى سريع از يك سوى و ظهور جمهورى اسلامى به عنوان نظامى كه براساس دين مدعى تامين سعادت دنيائى و اخروى بشراست از سوى ديگر بر اين تشنگى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كنجكاوى نسبت به مذهب تشيّع خود جايگاهى ويژه دارد كه حق جويانى چون دكتر محمد تيجانى سماوى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معتصم سيد احمد و باتحقيق و جستجو و ميزان قرار دادن عقل و كتاب و سنت به اين نتيجه رسيده اند كه تنها گروه بر حق و نجات يافته شيعه دوازده امامى است و بس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سيراب گشته هاى زمزم زلال اهل بيت علیهم السلام در اين رابطه كتابها تاليف كرده اند كه به زبان فارسى نيز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اين مركز منتشرشده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آثار دكتر تيجانى جايگاه ويژه اى دارد و بسيار عميقتر از ديگران به بررسى عقائد شيعه و سنى و انتخاب عقيده صحيح كه جز عقيده شيعه نيست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بسيارى از حق جويان توان مطالعه تمامى آثار ايشان را ندارند و در عين حال نمى خواهند از شيرينى و لذت آن بى بهره باشنداين نوشتار كه توسط فاضل گرامى جناب آقاى غفارى تهيه شده را به عنوان تلخيص آثار ايشان تقديم مى داريم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بنياد معارف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bookmarkStart w:id="12" w:name="pg336_3851"/>
    </w:p>
    <w:p>
      <w:pPr>
        <w:pStyle w:val="Heading2"/>
        <w:numPr>
          <w:ilvl w:val="1"/>
          <w:numId w:val="1"/>
        </w:numPr>
        <w:rPr/>
      </w:pPr>
      <w:bookmarkStart w:id="13" w:name="__RefHeading___Toc2842096_21167332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أهواء تُتَّبَعُ وَاحْكام تُبْتَدَعُ يُخَالَفُ فِيهَاكِتَابِ اللَّهِ وَيَتَوَلَّى عَلَيْهَا رِجَالٌ رِجَالاً عَلَى غَيْرِ دِينِ اَللَّهِ فَلِوَانُ اَلْبَاطِلِ خَلَصٌ مِنْ مِزَاجِ الْحَقِّ لَمْ يَخْفَ عَلَى الْمُرْتَادِينَ ولَوْ انَّ الْحَقَّ خَلَصَ مِن لُبْسِ الباطِلِ انْقَطَعَتْ عَنْهُ السِّنُّ الْمُعَانِدِينَ وَلكِن يُؤخَذُ مِن هَذَا ضِغْثٌ ومِن هَذَا ضِغْثٌ فَيُمزَجانِ فَهُنالِكَ يَسْتَوْلِي الشَّيْطَانُ عَلَى اَوْلِيَائِهِ ويُنْجُو الَّذِينَ 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آغاز پيدايش فتنه ها پيروى از هوسها و آئينهاى اختراعى است كه منجر به مخالفت با كتاب خدا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آنها بر خلاف آئين الهى مردانى برگرده مردان ديگر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كنند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باطل از حق كاملاً جدا مى گشت بر طالبان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نيز از پوشش باطل خلاصى مى يافت زبان معاندان از آن قطع مى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بيهوده ادعاى حق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بخشى از حق و بخشى ازباطل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مخلوط مى شوند كه </w:t>
      </w:r>
    </w:p>
    <w:p>
      <w:pPr>
        <w:pStyle w:val="BookText"/>
        <w:rPr/>
      </w:pPr>
      <w:r>
        <w:rPr>
          <w:rFonts w:ascii="IRNazanin" w:hAnsi="IRNazanin" w:eastAsia="IRNazanin"/>
          <w:color w:val="111111"/>
          <w:sz w:val="28"/>
          <w:sz w:val="28"/>
          <w:szCs w:val="28"/>
          <w:rtl w:val="true"/>
          <w:lang w:bidi="fa-IR"/>
        </w:rPr>
        <w:t xml:space="preserve">ثمره اش چيرگى شيطان بر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آنها كه مورد رحمت و احسان الهى واقع گرديده اند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بگوئيم بزرگترين فتنه تاريخ بشريت همان انحراف از مسيراسلام ناب محمّدى صلی الله علیه و آله و سلم پس از رحلت جانگداز آن حضرت بود سخن گزافى نگفته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حوادث بعدى از هجوم به بيت وحى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شهادت امير مؤمنان علیه السلام و واقعه جانگداز كربلا و تا انحراف و بدبختى و تفرقه و خوارى امروز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ميوه هاى تلخ شجره خبيثه اى بود كه در آن روز كاشته شد و بعدها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آبيارى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عامه مسلمانان ساده و فريب خورده حاضر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دانستند ثمره كارشان اين خواهد شد هرگز به آن تن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هواهاى نفسانى و بدعتهاى شيطانى كه در آن روز بر خلاف آئين و سنت الهى علم شده و پيروى گرديده اند نتيجه اش استيلا و چيرگى شياطين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مدت كوتاه حكومت اميرالمؤمنين و فرزند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توام با سلطه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بخشى از پيكره عالم اسلام بود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معدود انسانهاى خدائى بنا به توصيف امير كلام عليه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سَبَقَتْ لَهُمْ مِنَ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طريق نجات را يافتند و بدون هيچگونه شك و ترديدى در آن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افراد بنده پاك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محمد تيجانى </w:t>
      </w:r>
    </w:p>
    <w:p>
      <w:pPr>
        <w:pStyle w:val="BookText"/>
        <w:rPr/>
      </w:pPr>
      <w:r>
        <w:rPr>
          <w:rFonts w:ascii="IRNazanin" w:hAnsi="IRNazanin" w:eastAsia="IRNazanin"/>
          <w:color w:val="111111"/>
          <w:sz w:val="28"/>
          <w:sz w:val="28"/>
          <w:szCs w:val="28"/>
          <w:rtl w:val="true"/>
          <w:lang w:bidi="fa-IR"/>
        </w:rPr>
        <w:t>تونسی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مسلمان اهل مطالعه خواه شيعه و خواه سنى او را مى شناسد و تاثير بيان گرم و الهى اش را در جان خود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خواهيد خواند او در سفرى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 مى شود و با مسافرت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تشيع متمايل مى گردد و با مطالعه و تحقيق بالاخره آن را براى خود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كتابهائى از سرگذشت خود گرفته تا بررسى آئينهاى هر دو مذهب بر اساس آيات قرآن و روايات و اخبارى كه اهل سنت آن را نقل كرده اند به رشته تحرير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اين كتابها تا كنون به بيست زبان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تيراژهاى بالائى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بسيارى از علاقه مندان به مطالعه كتابهاى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جوانان مشتاق به فهم و درك آئين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زدودن شبهات ترديد نسبت به مذهب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مطالعه تمامى كتابهاى ايشان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برخى از مباحث در چند كتاب ايشان تكرار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ديگر در چند كتاب به صورت پراكنده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منظور تلخيص آثار ايشان تاليف گرديده است كه قبل از آغاز توجه شما را به چند نكته جلب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كتابهائى كه مورد تلخيص قرار گرفته اند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آنگاه هدايت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استاد محمد جواد مهرى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بنيادمعارف اسلامى قم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همراه با راستگويان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استاد محمد جواد مهری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بنيادمعارف اسلامى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آگاهان بپرسيد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استاد محمد جوادمهرى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معارف اسلامى 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واقعى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آقاى عباس على براتى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معارف اسلامى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كليد مشكلها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استاد محمد جواد مهرى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بنيادمعارف اسلامى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آقاى لطيف راشدى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 همانند اصل كتاب به زبان نويسنده اش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دكترتيجانى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پاورقى آدرس مطالب تلخيص شده آمده است كه جهت توضيح بيشتر مى توان به اصل كتاب ايشان 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مطالبى كه در پاورقى آمده توضيحات تلخيص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روزى كه تمامى پرده ها از چهره حق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تاهمگان از آن بهره مند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غفارى ساروى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محرم الحرام</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خداى جهانيان را سپاس كه به انسان عقلى بخشيد تا گمانش را به يقين تبديل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رسولانى فرستاد تا او را از خواب غفلت بيدار نمايند و هرگز در عقيده اش ياران و خويشان و پدرانى كه بدون دليل و برهان از گذشتگان پيروى مى كردند را تقليد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و سلام بر آقاى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ياران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يارانى كه او را يارى و كمك نمودند و دين را تغيير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پيروان آنها تا روز رستاخيز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از من بپذير كه تو شنوا و دانائی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تيجانى تونسى </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36_3857"/>
      <w:bookmarkStart w:id="16" w:name="pg336_3857"/>
      <w:bookmarkEnd w:id="16"/>
    </w:p>
    <w:p>
      <w:pPr>
        <w:pStyle w:val="Heading2"/>
        <w:numPr>
          <w:ilvl w:val="1"/>
          <w:numId w:val="1"/>
        </w:numPr>
        <w:rPr/>
      </w:pPr>
      <w:bookmarkStart w:id="17" w:name="pg336_3857"/>
      <w:bookmarkStart w:id="18" w:name="__RefHeading___Toc2842098_211673320"/>
      <w:bookmarkStart w:id="19" w:name="_Toc5"/>
      <w:bookmarkEnd w:id="17"/>
      <w:bookmarkEnd w:id="18"/>
      <w:r>
        <w:rPr>
          <w:rtl w:val="true"/>
        </w:rPr>
        <w:t xml:space="preserve">فصل اوّل </w:t>
      </w:r>
      <w:r>
        <w:rPr>
          <w:rtl w:val="true"/>
        </w:rPr>
        <w:t xml:space="preserve">: </w:t>
      </w:r>
      <w:r>
        <w:rPr>
          <w:rtl w:val="true"/>
        </w:rPr>
        <w:t>گذرى كوتاه بر زندگى ام</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842100_211673320"/>
      <w:bookmarkStart w:id="21" w:name="_Toc6"/>
      <w:bookmarkEnd w:id="20"/>
      <w:r>
        <w:rPr>
          <w:rtl w:val="true"/>
        </w:rPr>
        <w:t>گذرى كوتاه بر زندگى ام</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ده ساله بودم كه زير نظر معلم قرآن نيمى از كتاب خدا را حفظ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شبهاى ماه مبارك رمضان مرا به مسجد برد و به نمازگزاران معرفى كرد و استادم دو يا سه شب امامت جماعت را برعهده من گذاشت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و شهرتها كه آوازه اش به كل شهر رسيد هرگز فراموش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افتخار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مادرم به بركت سفر يكى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اقامت در ميان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بيشتر اهالى شهر روش صوفيگرى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اختيار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پيرمردانى كه دست و سرم را مى بوسيدند و مرا از فيض بركات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شمردند </w:t>
      </w:r>
      <w:r>
        <w:rPr>
          <w:rStyle w:val="FootnoteAnchor"/>
          <w:rtl w:val="true"/>
        </w:rPr>
        <w:footnoteReference w:id="4"/>
      </w:r>
      <w:bookmarkStart w:id="22" w:name="pg336_3860"/>
    </w:p>
    <w:p>
      <w:pPr>
        <w:pStyle w:val="Heading3"/>
        <w:numPr>
          <w:ilvl w:val="2"/>
          <w:numId w:val="1"/>
        </w:numPr>
        <w:rPr/>
      </w:pPr>
      <w:bookmarkStart w:id="23" w:name="__RefHeading___Toc2842102_211673320"/>
      <w:bookmarkStart w:id="24" w:name="_Toc7"/>
      <w:bookmarkEnd w:id="22"/>
      <w:bookmarkEnd w:id="23"/>
      <w:r>
        <w:rPr>
          <w:rtl w:val="true"/>
        </w:rPr>
        <w:t>حج بيت اللّه</w:t>
      </w:r>
      <w:bookmarkEnd w:id="24"/>
    </w:p>
    <w:p>
      <w:pPr>
        <w:pStyle w:val="BookText"/>
        <w:rPr/>
      </w:pPr>
      <w:r>
        <w:rPr>
          <w:rFonts w:ascii="IRNazanin" w:hAnsi="IRNazanin" w:eastAsia="IRNazanin"/>
          <w:color w:val="111111"/>
          <w:sz w:val="28"/>
          <w:sz w:val="28"/>
          <w:szCs w:val="28"/>
          <w:rtl w:val="true"/>
          <w:lang w:bidi="fa-IR"/>
        </w:rPr>
        <w:t xml:space="preserve">هجده ساله بودم كه جهت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كنفرانس پيشاهنگى عربى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گزيده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درونى ام قابل توصيف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خانه خدا اشكهايم سيل آسا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مشمول عنايات خاص الهى مى شمردم و بسيار نماز و سعى به جاى مى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منظره هائى كه هرگز زدوده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هيئتها آدرس مرا براى مكاتبه در خواست مى كردند و چه جوائز زيادى كه در مسابقات به دست آورده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بيست و پنج روز اقامت در عربستان به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پيدا كردم و آرزو مى نمودم كه همه مسلمانان اين عقيده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عقال سعودى 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استقبال عظيمى در فرودگاه از جمله رهبران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شدم كه با هلهله و تكبير مرا در خيابانهاى شهر مى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تا آن روز هيچ حاجى به سنّ من نديده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شيرين ترين روزهاى عمرم بود كه همواره شخصيتها و بزرگان به منزل ما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اساس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بوسيدن ضريح ها و دست كشيدن بر چوبها منع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شرك مى شمردم</w:t>
      </w:r>
      <w:r>
        <w:rPr>
          <w:rFonts w:eastAsia="IRNazanin" w:cs="IRNazanin"/>
          <w:color w:val="111111"/>
          <w:sz w:val="28"/>
          <w:szCs w:val="28"/>
          <w:rtl w:val="true"/>
          <w:lang w:bidi="fa-IR"/>
        </w:rPr>
        <w:t xml:space="preserve">. </w:t>
      </w:r>
      <w:bookmarkStart w:id="25" w:name="pg336_3861"/>
    </w:p>
    <w:p>
      <w:pPr>
        <w:pStyle w:val="BookText"/>
        <w:rPr/>
      </w:pPr>
      <w:bookmarkEnd w:id="25"/>
      <w:r>
        <w:rPr>
          <w:rFonts w:ascii="IRNazanin" w:hAnsi="IRNazanin" w:eastAsia="IRNazanin"/>
          <w:color w:val="111111"/>
          <w:sz w:val="28"/>
          <w:sz w:val="28"/>
          <w:szCs w:val="28"/>
          <w:rtl w:val="true"/>
          <w:lang w:bidi="fa-IR"/>
        </w:rPr>
        <w:t xml:space="preserve">پس از اين به مساجد مختلف جهت سخنرانى دعوت مى شدم و كلاسهاى درسم رونقى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ام از شهر خودم فراتر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طريقتهاى صوفيانه سعى در جذب من نمودند و مرا به جلسات خود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ميان دو خط متناقض متحيّر و گرفتار شده بودم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آئين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ديگرى 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توسلها را شرك مى داند</w:t>
      </w:r>
      <w:r>
        <w:rPr>
          <w:rFonts w:eastAsia="IRNazanin" w:cs="IRNazanin"/>
          <w:color w:val="111111"/>
          <w:sz w:val="28"/>
          <w:szCs w:val="28"/>
          <w:rtl w:val="true"/>
          <w:lang w:bidi="fa-IR"/>
        </w:rPr>
        <w:t>.</w:t>
      </w:r>
    </w:p>
    <w:p>
      <w:pPr>
        <w:pStyle w:val="Heading3"/>
        <w:numPr>
          <w:ilvl w:val="2"/>
          <w:numId w:val="1"/>
        </w:numPr>
        <w:rPr/>
      </w:pPr>
      <w:bookmarkStart w:id="26" w:name="__RefHeading___Toc2842104_211673320"/>
      <w:bookmarkStart w:id="27" w:name="_Toc8"/>
      <w:bookmarkEnd w:id="26"/>
      <w:r>
        <w:rPr>
          <w:rtl w:val="true"/>
        </w:rPr>
        <w:t>سفر موفقيت آميز</w:t>
      </w:r>
      <w:bookmarkEnd w:id="27"/>
    </w:p>
    <w:p>
      <w:pPr>
        <w:pStyle w:val="BookText"/>
        <w:rPr/>
      </w:pPr>
      <w:r>
        <w:rPr>
          <w:rFonts w:ascii="IRNazanin" w:hAnsi="IRNazanin" w:eastAsia="IRNazanin"/>
          <w:color w:val="111111"/>
          <w:sz w:val="28"/>
          <w:sz w:val="28"/>
          <w:szCs w:val="28"/>
          <w:rtl w:val="true"/>
          <w:lang w:bidi="fa-IR"/>
        </w:rPr>
        <w:t xml:space="preserve">در يك تعطيلات تابستانى جهت ملاقاتى با برخى دوستان سفرى طولانى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آغاز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عبدالباسط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هوش من و توانم در حفظ آيات و روايات تعجب مى كردند و به سخنرانى دعوتم نمودند و به من پيشنهاد اقامت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موفق به ديدار پيراهن و آثار ديگرى از پيامبر صلی الله علیه و آله و سلم گشتم كه آنها را به هر كس نشان نمى 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براى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كشتى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كشتى بايك استاد دانشگاه عراقى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از </w:t>
      </w:r>
    </w:p>
    <w:p>
      <w:pPr>
        <w:pStyle w:val="BookText"/>
        <w:rPr/>
      </w:pPr>
      <w:r>
        <w:rPr>
          <w:rFonts w:ascii="IRNazanin" w:hAnsi="IRNazanin" w:eastAsia="IRNazanin"/>
          <w:color w:val="111111"/>
          <w:sz w:val="28"/>
          <w:sz w:val="28"/>
          <w:szCs w:val="28"/>
          <w:rtl w:val="true"/>
          <w:lang w:bidi="fa-IR"/>
        </w:rPr>
        <w:t>وضعيت مسلمانان صحبت كرديم و از تفرّق آنان كه منجر به شكست اعراب و پيروزى صهيونيستها شد ناليديم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اضافه كردم كه جدّاً با اين تقسيم بنديهائى كه استعمار در ميان ما ايجاد كرد تا به آسانى ما را به ذلت و اسارت وا دارد مخالفم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حنفى ها نماز خواندم و دستهايم را روى هم نگذاشتم چون مالكى ها به آن قائل نيستند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مالكى 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استاد لبخندى زد و به من گفت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خبر سراسيمه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شيعه اى هرگز با توصبحت نمى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على را مى پرستيد و خدا پرستانتان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خيانتكار مى دانند كه به جاى رساندن رسالت الهى به امام على علیه السلام آن را به حضرت محمد صلی الله علیه و آله و سلم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آرامش براى من بيان كرد كه اين تهمتى بيش نيست و آنان معتقد به رسالت حضرت محمد صلی الله علیه و آله و سلم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من دعوت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تا بيشتر با شيعه آشنا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دارم نه ويزا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و تهيه ويزاى مرا بر عهده گرفت و من بعد ازيك شب تفكر و هيجان به عشق زيارت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عبدالقادر </w:t>
      </w:r>
      <w:bookmarkStart w:id="28" w:name="pg336_3863"/>
    </w:p>
    <w:p>
      <w:pPr>
        <w:pStyle w:val="BookText"/>
        <w:rPr/>
      </w:pPr>
      <w:bookmarkEnd w:id="28"/>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دربغداد و نيز ديدن آثار تمدن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جواب مثبت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به هنگام نماز او را جلو انداختم تا ببينم چگونه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خودم دوباره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طورى آرام نماز و دعا نمود كه نظرم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خيال كردم پشت سر يكى از اصحاب با تقواى پيامبر صلی الله علیه و آله و سلم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آنقدر دعا كرد و بر پيامبر و آلش درود فرستاد و اشك ريخت كه من تاكنون مانند آن را نديده بودم </w:t>
      </w:r>
      <w:r>
        <w:rPr>
          <w:rFonts w:eastAsia="IRNazanin" w:cs="IRNazanin"/>
          <w:color w:val="111111"/>
          <w:sz w:val="28"/>
          <w:szCs w:val="28"/>
          <w:rtl w:val="true"/>
          <w:lang w:bidi="fa-IR"/>
        </w:rPr>
        <w:t>.</w:t>
      </w:r>
    </w:p>
    <w:p>
      <w:pPr>
        <w:pStyle w:val="Heading3"/>
        <w:numPr>
          <w:ilvl w:val="2"/>
          <w:numId w:val="1"/>
        </w:numPr>
        <w:rPr/>
      </w:pPr>
      <w:bookmarkStart w:id="29" w:name="__RefHeading___Toc2842106_211673320"/>
      <w:bookmarkStart w:id="30" w:name="_Toc9"/>
      <w:bookmarkEnd w:id="29"/>
      <w:r>
        <w:rPr>
          <w:rtl w:val="true"/>
        </w:rPr>
        <w:t xml:space="preserve">به سوى </w:t>
      </w:r>
      <w:r>
        <w:rPr>
          <w:rtl w:val="true"/>
        </w:rPr>
        <w:t>«</w:t>
      </w:r>
      <w:r>
        <w:rPr>
          <w:rtl w:val="true"/>
        </w:rPr>
        <w:t>عراق</w:t>
      </w:r>
      <w:r>
        <w:rPr>
          <w:rtl w:val="true"/>
        </w:rPr>
        <w:t>»</w:t>
      </w:r>
      <w:bookmarkEnd w:id="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درآنجا به منزلش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به گرمى از من استقبال و احوالپرسى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سفر عزت نفس و پارسائى و كرامتى را در او ديدم كه قبلاً از كسى نديده بودم و احساس كردم كه در منزل خودم مى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هفت بار گرداگرد خانه طواف مى كنند اما خانه گرداگرد خيمه من طواف مى نمايد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را خوابيدم و صبح با هم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وارد حرم شدم و خرسند از اين افتخار بر دوستان و فاميلهايم در تونس كه من به آن درجه از مقام و منزلت رسيده ام كه به بارگاه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شده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خارج شده پس از صرف ناهار دوستم مرا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تنفر به آنها كه دور ضريح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زارى مى كردند و بوسه مى زدند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فاتحه براى صاحب قبر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اين ميت از مسلمين است پس تو او را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پيرمردانى با عمامه هاى سياه و سفيد و محاسن بلند كه آثار سجود بر پيشانى شان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مى شدند بى اختیار می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اشكها دروغين است و اينها خطاكارند؟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از جهالت من نسبت به 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آشنائى و شيفتگى 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دانستم تعجب كرد و پس از فهماندن اين نكته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قرنهاى ششم يا هفتم مى زيست ولى صاحب اين قبر در قرن دوم كه پس از چهار نيا نسبتش به پيامبر صلی الله علیه و آله و سلم مى 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به رسول خدا صلی الله علیه و آله و سلم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راهنمائى يك استاد تاريخ در دانشگاه به من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پارسائى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 اى در </w:t>
      </w:r>
      <w:bookmarkStart w:id="31" w:name="pg336_3865"/>
    </w:p>
    <w:p>
      <w:pPr>
        <w:pStyle w:val="BookText"/>
        <w:rPr/>
      </w:pPr>
      <w:bookmarkEnd w:id="31"/>
      <w:r>
        <w:rPr>
          <w:rFonts w:ascii="Amiri" w:hAnsi="Amiri" w:eastAsia="Amiri" w:cs="Amiri"/>
          <w:color w:val="111111"/>
          <w:sz w:val="28"/>
          <w:sz w:val="28"/>
          <w:szCs w:val="28"/>
          <w:rtl w:val="true"/>
          <w:lang w:bidi="ar-SA"/>
        </w:rPr>
        <w:t xml:space="preserve">ايران است و اصلاً عرب نمى باشد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842108_211673320"/>
      <w:bookmarkStart w:id="33" w:name="_Toc10"/>
      <w:bookmarkEnd w:id="32"/>
      <w:r>
        <w:rPr>
          <w:rtl w:val="true"/>
        </w:rPr>
        <w:t>ترديد</w:t>
      </w:r>
      <w:bookmarkEnd w:id="33"/>
    </w:p>
    <w:p>
      <w:pPr>
        <w:pStyle w:val="BookText"/>
        <w:rPr/>
      </w:pPr>
      <w:r>
        <w:rPr>
          <w:rFonts w:ascii="IRNazanin" w:hAnsi="IRNazanin" w:eastAsia="IRNazanin"/>
          <w:color w:val="111111"/>
          <w:sz w:val="28"/>
          <w:sz w:val="28"/>
          <w:szCs w:val="28"/>
          <w:rtl w:val="true"/>
          <w:lang w:bidi="fa-IR"/>
        </w:rPr>
        <w:t xml:space="preserve">از اينها شگفت زده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بدون اينكه اينان را بشناسم كينه شان را به دل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قدرى مجذوب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احترام آنها نسبت به علمايشان شدم كه آرزو مى كنم اى كاش مانند آنها بودم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نام پيامبر صلی الله علیه و آله و سلم را مى آورم با تمام وجود فرياد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كتابهايشان را ورق زدم آنقدر احترام نسبت به پيامبر صلی الله علیه و آله و سلم ديدم كه در كتابهاى خودمان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معتقد به عصمت آن حضرت حتى قبل از بعثت هستند امّا ما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اشتباهات فراوانى را براى او ثابت مى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روزى به دوستم اعتراض كردم كه چرا شما بر حضرت على </w:t>
      </w:r>
      <w:r>
        <w:rPr>
          <w:rFonts w:ascii="Amiri" w:hAnsi="Amiri" w:eastAsia="Amiri" w:cs="Amiri"/>
          <w:i/>
          <w:i/>
          <w:iCs/>
          <w:color w:val="111111"/>
          <w:sz w:val="28"/>
          <w:sz w:val="28"/>
          <w:szCs w:val="28"/>
          <w:rtl w:val="true"/>
          <w:lang w:bidi="ar-SA"/>
        </w:rPr>
        <w:t>كرّم اللّه وجهه</w:t>
      </w:r>
      <w:r>
        <w:rPr>
          <w:rFonts w:ascii="Amiri" w:hAnsi="Amiri" w:eastAsia="Amiri" w:cs="Amiri"/>
          <w:color w:val="111111"/>
          <w:sz w:val="28"/>
          <w:sz w:val="28"/>
          <w:szCs w:val="28"/>
          <w:rtl w:val="true"/>
          <w:lang w:bidi="ar-SA"/>
        </w:rPr>
        <w:t xml:space="preserve"> سلام و صلوات مى فرستيد؟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مفسرين شيعه و سنى متفق القولند كه پس از نزول آيه صلوات </w:t>
      </w:r>
      <w:r>
        <w:rPr>
          <w:rStyle w:val="FootnoteAnchor"/>
          <w:rtl w:val="true"/>
        </w:rPr>
        <w:footnoteReference w:id="6"/>
      </w:r>
      <w:r>
        <w:rPr>
          <w:rFonts w:ascii="Amiri" w:hAnsi="Amiri" w:eastAsia="Amiri" w:cs="Amiri"/>
          <w:color w:val="111111"/>
          <w:sz w:val="28"/>
          <w:sz w:val="28"/>
          <w:szCs w:val="28"/>
          <w:rtl w:val="true"/>
          <w:lang w:bidi="ar-SA"/>
        </w:rPr>
        <w:t>اصحاب از كيفيت آن 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صَلَّى عَلَى مُحَمَّدٍ وَ آلِ مُحَمَّدٍ كَما صَلَّيْتَ عَلَى اَبْرَاهِيمَ وَ آلِ اِبْرَاهِيمَ اِنَّكَ حَمِيدٌ مَجِيدٌ وَ بَارِكْ عَلَى مُحَمَّدٍ وَ آلِ مُحَمَّدٍ كَما بارَكْتَ عَلَى ابْراهِيمَ وَ آلِ ابْراهِيمَ اِنَّكَ حَمِيدٌ مَجِيدٌ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هرگز بر من صلوات ناقص نفرستيد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صلوات بر اهل بيت شعرسروده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ونيزمى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علیه السلام مارا حديث كرد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نگاه كردم ديدم سخنانش </w:t>
      </w:r>
      <w:bookmarkStart w:id="34" w:name="pg336_3867"/>
    </w:p>
    <w:p>
      <w:pPr>
        <w:pStyle w:val="BookText"/>
        <w:rPr/>
      </w:pPr>
      <w:bookmarkEnd w:id="34"/>
      <w:r>
        <w:rPr>
          <w:rFonts w:ascii="IRNazanin" w:hAnsi="IRNazanin" w:eastAsia="IRNazanin"/>
          <w:color w:val="111111"/>
          <w:sz w:val="28"/>
          <w:sz w:val="28"/>
          <w:szCs w:val="28"/>
          <w:rtl w:val="true"/>
          <w:lang w:bidi="fa-IR"/>
        </w:rPr>
        <w:t xml:space="preserve">صحيح است و اتفاقاً در مصر به چاپ رسيده است </w:t>
      </w:r>
      <w:r>
        <w:rPr>
          <w:rFonts w:eastAsia="IRNazanin" w:cs="IRNazanin"/>
          <w:color w:val="111111"/>
          <w:sz w:val="28"/>
          <w:szCs w:val="28"/>
          <w:rtl w:val="true"/>
          <w:lang w:bidi="fa-IR"/>
        </w:rPr>
        <w:t>.</w:t>
      </w:r>
    </w:p>
    <w:p>
      <w:pPr>
        <w:pStyle w:val="Heading3"/>
        <w:numPr>
          <w:ilvl w:val="2"/>
          <w:numId w:val="1"/>
        </w:numPr>
        <w:rPr/>
      </w:pPr>
      <w:bookmarkStart w:id="35" w:name="__RefHeading___Toc2842110_211673320"/>
      <w:bookmarkStart w:id="36" w:name="_Toc11"/>
      <w:bookmarkEnd w:id="35"/>
      <w:r>
        <w:rPr>
          <w:rtl w:val="true"/>
        </w:rPr>
        <w:t xml:space="preserve">مسافرت به </w:t>
      </w:r>
      <w:r>
        <w:rPr>
          <w:rtl w:val="true"/>
        </w:rPr>
        <w:t>«</w:t>
      </w:r>
      <w:r>
        <w:rPr>
          <w:rtl w:val="true"/>
        </w:rPr>
        <w:t>نجف</w:t>
      </w:r>
      <w:r>
        <w:rPr>
          <w:rtl w:val="true"/>
        </w:rPr>
        <w:t>»</w:t>
      </w:r>
      <w:bookmarkEnd w:id="36"/>
    </w:p>
    <w:p>
      <w:pPr>
        <w:pStyle w:val="BookText"/>
        <w:rPr/>
      </w:pPr>
      <w:r>
        <w:rPr>
          <w:rFonts w:ascii="IRNazanin" w:hAnsi="IRNazanin" w:eastAsia="IRNazanin"/>
          <w:color w:val="111111"/>
          <w:sz w:val="28"/>
          <w:sz w:val="28"/>
          <w:szCs w:val="28"/>
          <w:rtl w:val="true"/>
          <w:lang w:bidi="fa-IR"/>
        </w:rPr>
        <w:t xml:space="preserve">دوستم روزى مارا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امام على بن ابى طالب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حرمى شبيه حرم امام موسى كاظم علیه السلام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مسجدى در گوشه حرم برد كه كودكانى سيزده تا شانزده ساله عمامه برسر مشغول مباحثه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كجا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تو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جديد ديگر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صادق علیه السلام است علیه السلام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نعمان هلاك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خدارا شكر كردم كه او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لذا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باشيم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همه شاگردان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7" w:name="pg336_3868"/>
    </w:p>
    <w:p>
      <w:pPr>
        <w:pStyle w:val="BookText"/>
        <w:rPr/>
      </w:pPr>
      <w:bookmarkEnd w:id="37"/>
      <w:r>
        <w:rPr>
          <w:rFonts w:ascii="IRNazanin" w:hAnsi="IRNazanin" w:eastAsia="IRNazanin"/>
          <w:color w:val="111111"/>
          <w:sz w:val="28"/>
          <w:sz w:val="28"/>
          <w:szCs w:val="28"/>
          <w:rtl w:val="true"/>
          <w:lang w:bidi="fa-IR"/>
        </w:rPr>
        <w:t>از اين كودك تعجب كردم كه مانند يك استاد با شاگردش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برابرش ناتوان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سؤالى كه كرد در برابرش عاجز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تقليد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مرده تقليد مى كنى؟ اگر سؤالى داشته باشى او پاسخت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هم كه چهارده قرن قبل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براى خلاصى از آنان بحث را عوض كرده از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پرسيدم ولى در درون احساس شكست نمودم و اقرار داشتم كه آن همه شخصيت و عزت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سوار شدم در اينجا در اثر ملاقات با اين كودكان دود شد و از بين رفت </w:t>
      </w:r>
      <w:r>
        <w:rPr>
          <w:rFonts w:eastAsia="IRNazanin" w:cs="IRNazanin"/>
          <w:color w:val="111111"/>
          <w:sz w:val="28"/>
          <w:szCs w:val="28"/>
          <w:rtl w:val="true"/>
          <w:lang w:bidi="fa-IR"/>
        </w:rPr>
        <w:t>.</w:t>
      </w:r>
    </w:p>
    <w:p>
      <w:pPr>
        <w:pStyle w:val="Heading3"/>
        <w:numPr>
          <w:ilvl w:val="2"/>
          <w:numId w:val="1"/>
        </w:numPr>
        <w:rPr/>
      </w:pPr>
      <w:bookmarkStart w:id="38" w:name="__RefHeading___Toc2842112_211673320"/>
      <w:bookmarkStart w:id="39" w:name="_Toc12"/>
      <w:bookmarkEnd w:id="38"/>
      <w:r>
        <w:rPr>
          <w:rtl w:val="true"/>
        </w:rPr>
        <w:t xml:space="preserve">ديدار با آقاى </w:t>
      </w:r>
      <w:r>
        <w:rPr>
          <w:rtl w:val="true"/>
        </w:rPr>
        <w:t>«</w:t>
      </w:r>
      <w:r>
        <w:rPr>
          <w:rtl w:val="true"/>
        </w:rPr>
        <w:t>خوئى</w:t>
      </w:r>
      <w:r>
        <w:rPr>
          <w:rtl w:val="true"/>
        </w:rPr>
        <w:t>»</w:t>
      </w:r>
      <w:bookmarkEnd w:id="39"/>
    </w:p>
    <w:p>
      <w:pPr>
        <w:pStyle w:val="BookText"/>
        <w:rPr/>
      </w:pPr>
      <w:r>
        <w:rPr>
          <w:rFonts w:ascii="IRNazanin" w:hAnsi="IRNazanin" w:eastAsia="IRNazanin"/>
          <w:color w:val="111111"/>
          <w:sz w:val="28"/>
          <w:sz w:val="28"/>
          <w:szCs w:val="28"/>
          <w:rtl w:val="true"/>
          <w:lang w:bidi="fa-IR"/>
        </w:rPr>
        <w:t xml:space="preserve">به همراه دوستم به ملاقات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احوالپرسى با ايشان تفكرات خويش را نسبت به شيعيان ابراز داشتم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 دهيم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كه درود خدا بر او و آل پاكش و شهادت مى دهيم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از بندگان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40" w:name="pg336_3869"/>
    </w:p>
    <w:p>
      <w:pPr>
        <w:pStyle w:val="BookText"/>
        <w:rPr/>
      </w:pPr>
      <w:bookmarkEnd w:id="40"/>
      <w:r>
        <w:rPr>
          <w:rFonts w:ascii="IRNazanin" w:hAnsi="IRNazanin" w:eastAsia="IRNazanin"/>
          <w:color w:val="111111"/>
          <w:sz w:val="28"/>
          <w:sz w:val="28"/>
          <w:szCs w:val="28"/>
          <w:rtl w:val="true"/>
          <w:lang w:bidi="fa-IR"/>
        </w:rPr>
        <w:t xml:space="preserve">روز كه جبرئيل برمحمد نازل شد او چهل ساله بود اما على كودك شش يا هفت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جبرئيل اشتباه مى كند و بين آن دو فرق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اظهار نياز به كتاب كردم ولى با توجه به سفر طولانى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توانستم آنها را با خود حمل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مرا گرفت تا كتابهاى مورد نيازم را برايم تهيه و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بوسيدن دستش از او خدا حافظى كردم </w:t>
      </w:r>
      <w:r>
        <w:rPr>
          <w:rFonts w:eastAsia="IRNazanin" w:cs="IRNazanin"/>
          <w:color w:val="111111"/>
          <w:sz w:val="28"/>
          <w:szCs w:val="28"/>
          <w:rtl w:val="true"/>
          <w:lang w:bidi="fa-IR"/>
        </w:rPr>
        <w:t>.</w:t>
      </w:r>
    </w:p>
    <w:p>
      <w:pPr>
        <w:pStyle w:val="Heading3"/>
        <w:numPr>
          <w:ilvl w:val="2"/>
          <w:numId w:val="1"/>
        </w:numPr>
        <w:rPr/>
      </w:pPr>
      <w:bookmarkStart w:id="41" w:name="__RefHeading___Toc2842114_211673320"/>
      <w:bookmarkStart w:id="42" w:name="_Toc13"/>
      <w:bookmarkEnd w:id="41"/>
      <w:r>
        <w:rPr>
          <w:rtl w:val="true"/>
        </w:rPr>
        <w:t xml:space="preserve">ملاقات با </w:t>
      </w:r>
      <w:r>
        <w:rPr>
          <w:rtl w:val="true"/>
        </w:rPr>
        <w:t>«</w:t>
      </w:r>
      <w:r>
        <w:rPr>
          <w:rtl w:val="true"/>
        </w:rPr>
        <w:t>سيدمحمد باقر صدر</w:t>
      </w:r>
      <w:r>
        <w:rPr>
          <w:rtl w:val="true"/>
        </w:rPr>
        <w:t>»</w:t>
      </w:r>
      <w:bookmarkEnd w:id="42"/>
    </w:p>
    <w:p>
      <w:pPr>
        <w:pStyle w:val="BookText"/>
        <w:rPr/>
      </w:pPr>
      <w:r>
        <w:rPr>
          <w:rFonts w:ascii="IRNazanin" w:hAnsi="IRNazanin" w:eastAsia="IRNazanin"/>
          <w:color w:val="111111"/>
          <w:sz w:val="28"/>
          <w:sz w:val="28"/>
          <w:szCs w:val="28"/>
          <w:rtl w:val="true"/>
          <w:lang w:bidi="fa-IR"/>
        </w:rPr>
        <w:t xml:space="preserve">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رفتيم كه خيلى خوش آمد گفت و مرا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به امامت او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مى كردم در كنار اصحاب بزرگوار پيامبر صلی الله علیه و آله و سلم قرار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نماز همراه با دعا و حمد و ثناى پروردگار و صلوات و سلام بر محمد صلی الله علیه و آله و سلم و آل طاهرينش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مردم عادى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سؤالاتى مى كردند و علماى شيعه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چهار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وگفتگوهائى با او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شهادت به ولى خدا بودن 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bookmarkStart w:id="43" w:name="pg336_3870"/>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شهادت جز نماز نيست ولى براى مقابله با كسانى كه حضرت را سالهاى سال لعنت مى كردند مستحب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شهادت به بهشت و جهنم و معاد نيز مستحب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عزادارى و گريه شيعيان بر حسين بن على رضى اللّه عنه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كه بر سيدالشهدا گريه مى كنند مصيبت امام حسين علیه السلام را با دل و جان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خود حضرت رسول صلی الله علیه و آله و سلم بر فرزندش امام حسين علیه السلام گريه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آن حضرت گريه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تربيت نفس و زهد در لذتهاى دنيائى از مزاياى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كناره گيرى از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منفى آنان مى باشد</w:t>
      </w:r>
      <w:r>
        <w:rPr>
          <w:rFonts w:eastAsia="IRNazanin" w:cs="IRNazanin"/>
          <w:color w:val="111111"/>
          <w:sz w:val="28"/>
          <w:szCs w:val="28"/>
          <w:rtl w:val="true"/>
          <w:lang w:bidi="fa-IR"/>
        </w:rPr>
        <w:t>».</w:t>
      </w:r>
    </w:p>
    <w:p>
      <w:pPr>
        <w:pStyle w:val="Heading3"/>
        <w:numPr>
          <w:ilvl w:val="2"/>
          <w:numId w:val="1"/>
        </w:numPr>
        <w:rPr/>
      </w:pPr>
      <w:bookmarkStart w:id="44" w:name="__RefHeading___Toc2842116_211673320"/>
      <w:bookmarkStart w:id="45" w:name="_Toc14"/>
      <w:bookmarkEnd w:id="44"/>
      <w:r>
        <w:rPr>
          <w:rtl w:val="true"/>
        </w:rPr>
        <w:t>شك وسرگردانى</w:t>
      </w:r>
      <w:bookmarkEnd w:id="45"/>
    </w:p>
    <w:p>
      <w:pPr>
        <w:pStyle w:val="BookText"/>
        <w:rPr/>
      </w:pPr>
      <w:r>
        <w:rPr>
          <w:rFonts w:ascii="IRNazanin" w:hAnsi="IRNazanin" w:eastAsia="IRNazanin"/>
          <w:color w:val="111111"/>
          <w:sz w:val="28"/>
          <w:sz w:val="28"/>
          <w:szCs w:val="28"/>
          <w:rtl w:val="true"/>
          <w:lang w:bidi="fa-IR"/>
        </w:rPr>
        <w:t xml:space="preserve">از روزى كه من وارد عراق شدم هرگز نامى از سرورمان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ام حال آنكه نامهائى به گوشم مى خورد كه از نظر من كاملاً بيگانه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دوازده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مى گويند رسول خدا صلی الله علیه و آله و سلم قبل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را جانشين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ممكن است مسلمانان و اصحاب گرامى پيامبر كه پس از او از تمامى مردم برترند با هم توطئه اى ضد امام على كرم اللّه وجهه بكنند؟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اصحابى كه در يارى اسلام از فرزندان و پدران </w:t>
      </w:r>
      <w:bookmarkStart w:id="46" w:name="pg336_3871"/>
    </w:p>
    <w:p>
      <w:pPr>
        <w:pStyle w:val="BookText"/>
        <w:rPr/>
      </w:pPr>
      <w:bookmarkEnd w:id="46"/>
      <w:r>
        <w:rPr>
          <w:rFonts w:ascii="IRNazanin" w:hAnsi="IRNazanin" w:eastAsia="IRNazanin"/>
          <w:color w:val="111111"/>
          <w:sz w:val="28"/>
          <w:sz w:val="28"/>
          <w:szCs w:val="28"/>
          <w:rtl w:val="true"/>
          <w:lang w:bidi="fa-IR"/>
        </w:rPr>
        <w:t>و خانواده هاى خويش گذشتند و براى اجراى دستورات پيامبر صلی الله علیه و آله و سلم از هم پيشى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وقتى خود به جايگاه خلافت رسيدند فرمان رسول اللّه صلی الله علیه و آله و سلم را ناديده گرفتند و طمع مقام ديدگانشان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در شك و سرگردانى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كه علماى شيعه در ذهنم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نسبت به صحابه رسول اللّه صلی الله علیه و آله و سلم كه نزد شيعيان در اين سطح پائين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 آغاز سستى در عقايد گذشته و اقرار به اين بود كه در پشت پرده امورى هست كه تا آنها را بر طرف نكنيم به حقيقت دست نمى يابيم </w:t>
      </w:r>
      <w:r>
        <w:rPr>
          <w:rFonts w:eastAsia="IRNazanin" w:cs="IRNazanin"/>
          <w:color w:val="111111"/>
          <w:sz w:val="28"/>
          <w:szCs w:val="28"/>
          <w:rtl w:val="true"/>
          <w:lang w:bidi="fa-IR"/>
        </w:rPr>
        <w:t>.</w:t>
      </w:r>
    </w:p>
    <w:p>
      <w:pPr>
        <w:pStyle w:val="Heading3"/>
        <w:numPr>
          <w:ilvl w:val="2"/>
          <w:numId w:val="1"/>
        </w:numPr>
        <w:rPr/>
      </w:pPr>
      <w:bookmarkStart w:id="47" w:name="__RefHeading___Toc2842118_211673320"/>
      <w:bookmarkStart w:id="48" w:name="_Toc15"/>
      <w:bookmarkEnd w:id="47"/>
      <w:r>
        <w:rPr>
          <w:rtl w:val="true"/>
        </w:rPr>
        <w:t xml:space="preserve">سفر به </w:t>
      </w:r>
      <w:r>
        <w:rPr>
          <w:rtl w:val="true"/>
        </w:rPr>
        <w:t>«</w:t>
      </w:r>
      <w:r>
        <w:rPr>
          <w:rtl w:val="true"/>
        </w:rPr>
        <w:t>كربلا</w:t>
      </w:r>
      <w:r>
        <w:rPr>
          <w:rtl w:val="true"/>
        </w:rPr>
        <w:t>»</w:t>
      </w:r>
      <w:bookmarkEnd w:id="48"/>
    </w:p>
    <w:p>
      <w:pPr>
        <w:pStyle w:val="BookText"/>
        <w:rPr/>
      </w:pPr>
      <w:r>
        <w:rPr>
          <w:rFonts w:ascii="IRNazanin" w:hAnsi="IRNazanin" w:eastAsia="IRNazanin"/>
          <w:color w:val="111111"/>
          <w:sz w:val="28"/>
          <w:sz w:val="28"/>
          <w:szCs w:val="28"/>
          <w:rtl w:val="true"/>
          <w:lang w:bidi="fa-IR"/>
        </w:rPr>
        <w:t xml:space="preserve">با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مصيبت سرورمان حسين پى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سخنرانان را ديدم كه با بازگو كردن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مردم را بر مى انگيزند و آنان را به ناله و شيون وا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گريستم وگريستم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گريستم كه گوئى سالها غصه در گلويم مانده بود و اكنون منفجر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كردم كه پيش از اين در صف دشمنان حسين بودم و اكنون منقلب شده در گروه يارانش قرار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لحظات سخنران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خودرا به سوى حسين حركت داد وگريه كنان عرض كرد</w:t>
      </w:r>
      <w:r>
        <w:rPr>
          <w:rFonts w:eastAsia="IRNazanin" w:cs="IRNazanin"/>
          <w:color w:val="111111"/>
          <w:sz w:val="28"/>
          <w:szCs w:val="28"/>
          <w:rtl w:val="true"/>
          <w:lang w:bidi="fa-IR"/>
        </w:rPr>
        <w:t>:</w:t>
      </w:r>
      <w:bookmarkStart w:id="49" w:name="pg336_3872"/>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رسول خدا آيا توبه اى برايم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نتوانستم طاقت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شيون كنان خود را بر زمين افكندم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از حسين مى خواهيم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رسول خدا آيا توبه اى برايم هست ؟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صداى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شيون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همچون مادرى مرا در بغل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خواستم كه داستان شهادت امام حسين علیه السلام را برايم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پيرمردانمان تاكنون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قتل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مى دانستيم و جشن مى گرفتيم غذاهاى خوشمزه مى پختيم و براى كودكان شيرينى و اسباب بازى مى خريديم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علماى ما روايتهايى را در فضليت روز عاشورا و بركات آن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شگفت آور است </w:t>
      </w:r>
      <w:r>
        <w:rPr>
          <w:rFonts w:eastAsia="IRNazanin" w:cs="IRNazanin"/>
          <w:color w:val="111111"/>
          <w:sz w:val="28"/>
          <w:szCs w:val="28"/>
          <w:rtl w:val="true"/>
          <w:lang w:bidi="fa-IR"/>
        </w:rPr>
        <w:t>.</w:t>
      </w:r>
    </w:p>
    <w:p>
      <w:pPr>
        <w:pStyle w:val="Heading3"/>
        <w:numPr>
          <w:ilvl w:val="2"/>
          <w:numId w:val="1"/>
        </w:numPr>
        <w:rPr/>
      </w:pPr>
      <w:bookmarkStart w:id="50" w:name="__RefHeading___Toc2842120_211673320"/>
      <w:bookmarkStart w:id="51" w:name="_Toc16"/>
      <w:bookmarkEnd w:id="50"/>
      <w:r>
        <w:rPr>
          <w:rtl w:val="true"/>
        </w:rPr>
        <w:t xml:space="preserve">خداحافظى از </w:t>
      </w:r>
      <w:r>
        <w:rPr>
          <w:rtl w:val="true"/>
        </w:rPr>
        <w:t>«</w:t>
      </w:r>
      <w:r>
        <w:rPr>
          <w:rtl w:val="true"/>
        </w:rPr>
        <w:t>عراق</w:t>
      </w:r>
      <w:r>
        <w:rPr>
          <w:rtl w:val="true"/>
        </w:rPr>
        <w:t>»</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ملاقات با شيعيان شك و دو دلى بر من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حرف اينها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تحقيق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bookmarkStart w:id="52" w:name="pg336_3873"/>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سخن را مى شنوند و بهترينش را بر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 هدايتشان كرده و آنها همان اهل خرد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دوستان شيعه عراقى را وعده ديدار ديگردارم و بوسه زنان از آنها جدا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بيست روز ترك كردم در حالى كه از فراق دلهائى كه شيفته شان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دلهائى كه به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تپد، اندوهگين گشتم و رو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w:t>
      </w:r>
    </w:p>
    <w:p>
      <w:pPr>
        <w:pStyle w:val="Heading3"/>
        <w:numPr>
          <w:ilvl w:val="2"/>
          <w:numId w:val="1"/>
        </w:numPr>
        <w:rPr/>
      </w:pPr>
      <w:bookmarkStart w:id="53" w:name="__RefHeading___Toc2842122_211673320"/>
      <w:bookmarkStart w:id="54" w:name="_Toc17"/>
      <w:bookmarkEnd w:id="53"/>
      <w:r>
        <w:rPr>
          <w:rtl w:val="true"/>
        </w:rPr>
        <w:t xml:space="preserve">سفر به </w:t>
      </w:r>
      <w:r>
        <w:rPr>
          <w:rtl w:val="true"/>
        </w:rPr>
        <w:t>«</w:t>
      </w:r>
      <w:r>
        <w:rPr>
          <w:rtl w:val="true"/>
        </w:rPr>
        <w:t>حجاز</w:t>
      </w:r>
      <w:r>
        <w:rPr>
          <w:rtl w:val="true"/>
        </w:rPr>
        <w:t>»</w:t>
      </w:r>
      <w:bookmarkEnd w:id="5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كشف جديدم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در ميان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پيرامون قبرها نماز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نوحه سرائى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قطعه سنگى سجده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زارى راه مى اندازند 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استدلال براى تكفير كسى كه شهادتين بر زبان جارى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مى دهد و حج مى رود كافى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درد دلها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سعودى در كنار قبر پيامبر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نهيبى زد و مرا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ممكن است پيامبر صلی الله علیه و آله و سلم مثل ساير مردگان مرده باشد؟ پس چرا در نمازهايمان خطاب به او مى گوئيم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النبي و 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شروع به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سربازى با پوتينش چنان لگدى به او زد كه وارونه شد و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اعتراض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زائران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كنار قبرها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عمل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ميليونها حاجى و زائر كنار قبر پيامبر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خوانند؟ و آيا با اين خشونت بايد از آن جلوگيرى كنيم يا با نرمى و ملاطفت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كينه و خشمم نسبت به آنها خيلى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رفتم و داستان را براى ميزبان تعريف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بيزارمى شوم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پيدا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درهم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چنين سخنى را تكرار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كه شد ترسيدم او از سازمان امنيت باشد لذا از خانه بيرون رفتم و ديگر بازنگشتم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حرم شريف نبوى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تفسير قرآن </w:t>
      </w:r>
      <w:bookmarkStart w:id="55" w:name="pg336_3875"/>
    </w:p>
    <w:p>
      <w:pPr>
        <w:pStyle w:val="BookText"/>
        <w:rPr/>
      </w:pPr>
      <w:bookmarkEnd w:id="55"/>
      <w:r>
        <w:rPr>
          <w:rFonts w:ascii="IRNazanin" w:hAnsi="IRNazanin" w:eastAsia="IRNazanin"/>
          <w:color w:val="111111"/>
          <w:sz w:val="28"/>
          <w:sz w:val="28"/>
          <w:szCs w:val="28"/>
          <w:rtl w:val="true"/>
          <w:lang w:bidi="fa-IR"/>
        </w:rPr>
        <w:t xml:space="preserve">بود، پس از پايان درس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w:t>
      </w:r>
      <w:r>
        <w:rPr>
          <w:rStyle w:val="FootnoteAnchor"/>
          <w:rtl w:val="true"/>
        </w:rPr>
        <w:footnoteReference w:id="11"/>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زنان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على وفاطمه وحسن وحسين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آيه كه خطاب به همسران پيامبر است با صيغه هاى مؤنث آمده ولى آيه تطهير با صيغه مذكر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عينكش را بالا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افكار زهر آلود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طبق هواى خودشان آيات قرآن را تاويل مى كنند</w:t>
      </w:r>
      <w:r>
        <w:rPr>
          <w:rFonts w:eastAsia="IRNazanin" w:cs="IRNazanin"/>
          <w:color w:val="111111"/>
          <w:sz w:val="28"/>
          <w:szCs w:val="28"/>
          <w:rtl w:val="true"/>
          <w:lang w:bidi="fa-IR"/>
        </w:rPr>
        <w:t>!!.</w:t>
      </w:r>
    </w:p>
    <w:p>
      <w:pPr>
        <w:pStyle w:val="Heading3"/>
        <w:numPr>
          <w:ilvl w:val="2"/>
          <w:numId w:val="1"/>
        </w:numPr>
        <w:rPr/>
      </w:pPr>
      <w:bookmarkStart w:id="56" w:name="__RefHeading___Toc2842124_211673320"/>
      <w:bookmarkStart w:id="57" w:name="_Toc18"/>
      <w:bookmarkEnd w:id="56"/>
      <w:r>
        <w:rPr>
          <w:rtl w:val="true"/>
        </w:rPr>
        <w:t>بازگشت به وطن</w:t>
      </w:r>
      <w:bookmarkEnd w:id="5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سفر ديدم به همان مقدار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و انزجار پيدا مى كنم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و محبت و علاقه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را سپاس گفتم و از او خواستم راه حق را به من بنماياند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وطن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قبل از من كتابهاى زيادى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و بعد از استراحت شروع به خواندن آنها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گمشده خود را در آن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گفتگوئى است بين دو روحانى از دو مذهب، </w:t>
      </w:r>
    </w:p>
    <w:p>
      <w:pPr>
        <w:pStyle w:val="BookText"/>
        <w:rPr/>
      </w:pPr>
      <w:r>
        <w:rPr>
          <w:rFonts w:ascii="IRNazanin" w:hAnsi="IRNazanin" w:eastAsia="IRNazanin"/>
          <w:color w:val="111111"/>
          <w:sz w:val="28"/>
          <w:sz w:val="28"/>
          <w:szCs w:val="28"/>
          <w:rtl w:val="true"/>
          <w:lang w:bidi="fa-IR"/>
        </w:rPr>
        <w:t xml:space="preserve">تا رسيدم به حادثه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باور نمى كردم كه سرورمان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اعتراض كند ولى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پايتخت رفته آن دو كتاب وكتابهاى ديگرى خريدم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صفحاتش را ورق زدم با تعجب ديدم صحيح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تحقيق با خود پيمان بستم كه احاديث مورد اتفاق شيعه و سنى را بپذيرم و با اين مبنا پژوهش را آغاز كردم </w:t>
      </w:r>
      <w:r>
        <w:rPr>
          <w:rStyle w:val="FootnoteAnchor"/>
          <w:rtl w:val="true"/>
        </w:rPr>
        <w:footnoteReference w:id="13"/>
      </w:r>
      <w:bookmarkStart w:id="58" w:name="pg336_3877"/>
    </w:p>
    <w:p>
      <w:pPr>
        <w:pStyle w:val="Heading2"/>
        <w:numPr>
          <w:ilvl w:val="1"/>
          <w:numId w:val="1"/>
        </w:numPr>
        <w:rPr/>
      </w:pPr>
      <w:bookmarkStart w:id="59" w:name="__RefHeading___Toc2842126_211673320"/>
      <w:bookmarkStart w:id="60" w:name="_Toc19"/>
      <w:bookmarkEnd w:id="58"/>
      <w:bookmarkEnd w:id="59"/>
      <w:r>
        <w:rPr>
          <w:rtl w:val="true"/>
        </w:rPr>
        <w:t xml:space="preserve">فصل دوم </w:t>
      </w:r>
      <w:r>
        <w:rPr>
          <w:rtl w:val="true"/>
        </w:rPr>
        <w:t>:</w:t>
      </w:r>
      <w:r>
        <w:rPr>
          <w:rtl w:val="true"/>
        </w:rPr>
        <w:t>عقايد</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842128_211673320"/>
      <w:bookmarkStart w:id="62" w:name="_Toc20"/>
      <w:bookmarkEnd w:id="61"/>
      <w:r>
        <w:rPr>
          <w:rtl w:val="true"/>
        </w:rPr>
        <w:t xml:space="preserve">الف </w:t>
      </w:r>
      <w:r>
        <w:rPr>
          <w:rtl w:val="true"/>
        </w:rPr>
        <w:t xml:space="preserve">: </w:t>
      </w:r>
      <w:r>
        <w:rPr>
          <w:rtl w:val="true"/>
        </w:rPr>
        <w:t>خدا</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اهل سنت عموماً معتقد به رؤيت خداوند متعال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احاديثى در كتابهاى روائى خود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رابطه مى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خداوند سبحان در برابر بندگانش نمايان مى شود و او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ماه را در شب چهاردهم مى بينند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خداوند هر شب به آسمان دنيا فرود مى آيد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پايش را نمايش مى دهد تا مؤمنين اورا بشناسند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پايش را در جهنم مى گذارد پس جهنم پر مى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مى خندد </w:t>
      </w:r>
      <w:r>
        <w:rPr>
          <w:rStyle w:val="FootnoteAnchor"/>
          <w:rtl w:val="true"/>
        </w:rPr>
        <w:footnoteReference w:id="18"/>
      </w:r>
      <w:r>
        <w:rPr>
          <w:rFonts w:ascii="IRNazanin" w:hAnsi="IRNazanin" w:eastAsia="IRNazanin"/>
          <w:color w:val="111111"/>
          <w:sz w:val="28"/>
          <w:sz w:val="28"/>
          <w:szCs w:val="28"/>
          <w:rtl w:val="true"/>
          <w:lang w:bidi="fa-IR"/>
        </w:rPr>
        <w:t>و تعجب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و دو پا و پنج انگشت دارد كه آسمانها را بر انگشت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 را بر انگشت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را بر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خاك را بر چهارم وساير آفريدگان را برانگشت پنجم مى گذارد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داراى منزلى است كه در آن 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براى دخول بر او در منزلش سه بار اجازه مى گيرد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اما شيعيان بر اساس آيات و روايات </w:t>
      </w:r>
      <w:r>
        <w:rPr>
          <w:rStyle w:val="FootnoteAnchor"/>
          <w:rtl w:val="true"/>
        </w:rPr>
        <w:footnoteReference w:id="21"/>
      </w:r>
      <w:r>
        <w:rPr>
          <w:rFonts w:ascii="Amiri" w:hAnsi="Amiri" w:eastAsia="Amiri" w:cs="Amiri"/>
          <w:color w:val="111111"/>
          <w:sz w:val="28"/>
          <w:sz w:val="28"/>
          <w:szCs w:val="28"/>
          <w:rtl w:val="true"/>
          <w:lang w:bidi="ar-SA"/>
        </w:rPr>
        <w:t>اين مساله را ممنوع مى 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ديدگان توان ادراك اورا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مانند او نيست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علیه السلام مى فرمايد</w:t>
      </w:r>
      <w:r>
        <w:rPr>
          <w:rFonts w:eastAsia="IRNazanin" w:cs="IRNazanin"/>
          <w:color w:val="111111"/>
          <w:sz w:val="28"/>
          <w:szCs w:val="28"/>
          <w:rtl w:val="true"/>
          <w:lang w:bidi="fa-IR"/>
        </w:rPr>
        <w:t xml:space="preserve">: </w:t>
      </w:r>
      <w:bookmarkStart w:id="63" w:name="pg336_3881"/>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يُدْرِكُهُ بُعْدُ الْهِمَمِ وَ لَا يَنَالُهُ غَوْصُ الْفِطَن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همتان او را ادرك نتوانند كرد وزير كان به حقيقتش پى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اين اختلاف در اين است كه روايات فوق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فرقى بين احاديث پيامبر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زند و از نقل برخى روايات منعش مى نمايد </w:t>
      </w:r>
      <w:r>
        <w:rPr>
          <w:rStyle w:val="FootnoteAnchor"/>
          <w:rtl w:val="true"/>
        </w:rPr>
        <w:footnoteReference w:id="25"/>
      </w:r>
    </w:p>
    <w:p>
      <w:pPr>
        <w:pStyle w:val="Heading3"/>
        <w:numPr>
          <w:ilvl w:val="2"/>
          <w:numId w:val="1"/>
        </w:numPr>
        <w:rPr/>
      </w:pPr>
      <w:bookmarkStart w:id="64" w:name="__RefHeading___Toc2842130_211673320"/>
      <w:bookmarkStart w:id="65" w:name="_Toc21"/>
      <w:bookmarkEnd w:id="64"/>
      <w:r>
        <w:rPr>
          <w:rtl w:val="true"/>
        </w:rPr>
        <w:t xml:space="preserve">ب </w:t>
      </w:r>
      <w:r>
        <w:rPr>
          <w:rtl w:val="true"/>
        </w:rPr>
        <w:t xml:space="preserve">: </w:t>
      </w:r>
      <w:r>
        <w:rPr>
          <w:rtl w:val="true"/>
        </w:rPr>
        <w:t xml:space="preserve">قضا وقدر </w:t>
      </w:r>
      <w:r>
        <w:rPr>
          <w:rtl w:val="true"/>
        </w:rPr>
        <w:t>(</w:t>
      </w:r>
      <w:r>
        <w:rPr>
          <w:rtl w:val="true"/>
        </w:rPr>
        <w:t>جبرو اختيار</w:t>
      </w:r>
      <w:r>
        <w:rPr>
          <w:rtl w:val="true"/>
        </w:rPr>
        <w:t>)</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اهل سنت معتقدند كه انسان در تمامى كارهايش مجبور است و اختيارى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سعادت يا شقاوتش در شكم ما در برايش نوشته شده است </w:t>
      </w:r>
      <w:r>
        <w:rPr>
          <w:rStyle w:val="FootnoteAnchor"/>
          <w:rtl w:val="true"/>
        </w:rPr>
        <w:footnoteReference w:id="26"/>
      </w:r>
      <w:r>
        <w:rPr>
          <w:rFonts w:ascii="IRNazanin" w:hAnsi="IRNazanin" w:eastAsia="IRNazanin"/>
          <w:color w:val="111111"/>
          <w:sz w:val="28"/>
          <w:sz w:val="28"/>
          <w:szCs w:val="28"/>
          <w:rtl w:val="true"/>
          <w:lang w:bidi="fa-IR"/>
        </w:rPr>
        <w:t>و وقتى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بايد انسانها اعمال داشته باشند و كار كنند از قول پيامبر اكرم صلی الله علیه و آله و سلم نقل مى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 مى كند براى همان كه آفريده يا مجبور شده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اين اساس انسان چون ماشينى بى اختيار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كسى بى اختيار شراب بخورد و يا حتى قتل نفس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پادشاهان و رؤساى جمهور را خدا نصب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نصب الهى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هيچ شرح و تفسيرى براى اين تناقض صريح نمى يافتم كه از طرفى او فعّال ما يشاء است </w:t>
      </w:r>
      <w:r>
        <w:rPr>
          <w:rStyle w:val="FootnoteAnchor"/>
          <w:rtl w:val="true"/>
        </w:rPr>
        <w:footnoteReference w:id="28"/>
      </w:r>
      <w:r>
        <w:rPr>
          <w:rFonts w:ascii="IRNazanin" w:hAnsi="IRNazanin" w:eastAsia="IRNazanin"/>
          <w:color w:val="111111"/>
          <w:sz w:val="28"/>
          <w:sz w:val="28"/>
          <w:szCs w:val="28"/>
          <w:rtl w:val="true"/>
          <w:lang w:bidi="fa-IR"/>
        </w:rPr>
        <w:t xml:space="preserve">اهل جهنم و اهل بهشت را از قبل تعيين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ديگر او به اندازه يك ذره بى مقدار هم ظلم نمى كند </w:t>
      </w:r>
      <w:r>
        <w:rPr>
          <w:rStyle w:val="FootnoteAnchor"/>
          <w:rtl w:val="true"/>
        </w:rPr>
        <w:footnoteReference w:id="29"/>
      </w:r>
      <w:r>
        <w:rPr>
          <w:rFonts w:ascii="IRNazanin" w:hAnsi="IRNazanin" w:eastAsia="IRNazanin"/>
          <w:color w:val="111111"/>
          <w:sz w:val="28"/>
          <w:sz w:val="28"/>
          <w:szCs w:val="28"/>
          <w:rtl w:val="true"/>
          <w:lang w:bidi="fa-IR"/>
        </w:rPr>
        <w:t xml:space="preserve">و از مادر هم به فرزندش مهربانتر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گروهى ديگر از اهل سنت قائل به تفويض شدند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شيعيان قائل به اختياراند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انسان مجبور است و نه خداوند متعال نعوذ باللّه هيچ 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زير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جبر با حكمت ارسال انبيا وامر ونهى الهى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انسان در كارهايش مجبوراست و اختيارى ندارد </w:t>
      </w:r>
    </w:p>
    <w:p>
      <w:pPr>
        <w:pStyle w:val="BookText"/>
        <w:rPr/>
      </w:pPr>
      <w:r>
        <w:rPr>
          <w:rFonts w:ascii="IRNazanin" w:hAnsi="IRNazanin" w:eastAsia="IRNazanin"/>
          <w:color w:val="111111"/>
          <w:sz w:val="28"/>
          <w:sz w:val="28"/>
          <w:szCs w:val="28"/>
          <w:rtl w:val="true"/>
          <w:lang w:bidi="fa-IR"/>
        </w:rPr>
        <w:t>پس انبيا براى چه آمده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عقيده نتيجه اش نسبت دادن ظلم به خداست كه افرادى را بى اختيار مجبور به اعمال ناشايست كند و آنگاه آنها را در جهنم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هم از خدا دور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ظلمى به مردم نمى كند اما مردم خود به خويشتن ظلم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الهى دلالت بر وجود اختيار در انسان دارند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آن پرورگار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خواهدايمان بياورد وهر كه خواهد كافر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فردى از حضرت على علیه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رفتن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الهى بود؟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قضائى لازم و قدرى حتمى را گمان برده اى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بود ثواب وعقاب از بين مى رفت و وعد و وعيد </w:t>
      </w:r>
    </w:p>
    <w:p>
      <w:pPr>
        <w:pStyle w:val="BookText"/>
        <w:rPr/>
      </w:pPr>
      <w:r>
        <w:rPr>
          <w:rFonts w:ascii="IRNazanin" w:hAnsi="IRNazanin" w:eastAsia="IRNazanin"/>
          <w:color w:val="111111"/>
          <w:sz w:val="28"/>
          <w:sz w:val="28"/>
          <w:szCs w:val="28"/>
          <w:rtl w:val="true"/>
          <w:lang w:bidi="fa-IR"/>
        </w:rPr>
        <w:t xml:space="preserve">ساقط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با دادن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 بر 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تكاليف او آسان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تكليف سنگين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كم را پاداش زياد عطا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 فرمانى خلق نشانه مغلوب شدن او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آنان نيز علامت اجبار و اكراه الهى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را بازيچه نفرستاد و كتاب را بيهوده بر مردم نازل نكرد و آسمانها و زمين و موجودات ميان آن دو را باطل نيافريد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گمان اهل كفر است كه واى بر آنها از آتش</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واقع مروّج چنين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خلافت خويش راقضاى الهى جلوه دهند وجلوى هرگونه مبارزه با آن را بگيرند به عنوان 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خلافت كناره بگيرد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پيراهنى را كه خدا بر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نمى آورم</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حكومت را به من داده است هر چند شما را خوش نيايد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6" w:name="pg336_3885"/>
    </w:p>
    <w:p>
      <w:pPr>
        <w:pStyle w:val="BookText"/>
        <w:rPr/>
      </w:pPr>
      <w:bookmarkEnd w:id="66"/>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خدا با اهل بيتت را چگونه ديدى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بسيار روشن است كه اگر عقيده مردم اينچنين باشد هرگز قيام و اعتراضى در برابر حكومتهاى خودكامه و حتى استعمارگران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وصف اهل سنت مى گويند كه خداوند مردم را مخيّر كرد كه خودشان خليفه اى برگزينند </w:t>
      </w:r>
      <w:r>
        <w:rPr>
          <w:rStyle w:val="FootnoteAnchor"/>
          <w:rtl w:val="true"/>
        </w:rPr>
        <w:footnoteReference w:id="39"/>
      </w:r>
    </w:p>
    <w:p>
      <w:pPr>
        <w:pStyle w:val="Heading3"/>
        <w:numPr>
          <w:ilvl w:val="2"/>
          <w:numId w:val="1"/>
        </w:numPr>
        <w:rPr/>
      </w:pPr>
      <w:bookmarkStart w:id="67" w:name="__RefHeading___Toc2842132_211673320"/>
      <w:bookmarkStart w:id="68" w:name="_Toc22"/>
      <w:bookmarkEnd w:id="67"/>
      <w:r>
        <w:rPr>
          <w:rtl w:val="true"/>
        </w:rPr>
        <w:t xml:space="preserve">ج </w:t>
      </w:r>
      <w:r>
        <w:rPr>
          <w:rtl w:val="true"/>
        </w:rPr>
        <w:t xml:space="preserve">: </w:t>
      </w:r>
      <w:r>
        <w:rPr>
          <w:rtl w:val="true"/>
        </w:rPr>
        <w:t>نبوت</w:t>
      </w:r>
      <w:bookmarkEnd w:id="68"/>
    </w:p>
    <w:p>
      <w:pPr>
        <w:pStyle w:val="BookText"/>
        <w:rPr/>
      </w:pPr>
      <w:r>
        <w:rPr>
          <w:rFonts w:ascii="IRNazanin" w:hAnsi="IRNazanin" w:eastAsia="IRNazanin"/>
          <w:color w:val="111111"/>
          <w:sz w:val="28"/>
          <w:sz w:val="28"/>
          <w:szCs w:val="28"/>
          <w:rtl w:val="true"/>
          <w:lang w:bidi="fa-IR"/>
        </w:rPr>
        <w:t>اهل سنت معتقدند كه پيامبران فقط در بازگو كردن كلام الهى معصوم اند و در غير اين صورت مانند ديگر افراد بشر اشتباه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خطاهائى را چه در كارهاى معمولى و چه در امور شرعى به آن حضرت نسبت مى دهند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ورود به مدينه مردم را از گرد افشانى درخت خرما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درختها خرما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شكايت نزد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انسانى مانند شما هستم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صلی الله علیه و آله و سلم سحر زده شد و چندين روز را به همين حال گذراند و نمى توانست كارى كند </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به آن حضرت فراموشى دست داد و نفهميد چند رکعت خواند </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رمضان جنب مى شد و نماز صبحش فوت مى گشت </w:t>
      </w:r>
      <w:r>
        <w:rPr>
          <w:rStyle w:val="FootnoteAnchor"/>
          <w:rtl w:val="true"/>
        </w:rPr>
        <w:footnoteReference w:id="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مى كنند كه روزى آن حضرت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كشيده بود و رانش نمايان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او در همان حال با وى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در همان حال با او سخن گفت ولى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لباس خود را جمع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كار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نبايد خجالت بكشم از كسى كه فرشتگان از او خجالت مى كشند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صلی الله علیه و آله و سلم دستور مى داد كه بانوانش را با حجاب كند و او نمى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قرآن به تاييد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پيامبر صلی الله علیه و آله و سلم دستور داد كه همسرانش را با حجاب نمايد </w:t>
      </w:r>
      <w:r>
        <w:rPr>
          <w:rStyle w:val="FootnoteAnchor"/>
          <w:rtl w:val="true"/>
        </w:rPr>
        <w:footnoteReference w:id="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در مورد وحى الهى نيز نقل مى كنند كه روزى آن حضرت در مسجد آياتى را از فردى شنيد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خدايش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به ياد آيه هائى انداخت كه آنها را ازفلان سوره و فلان سوره حذف كرده بودم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بنابراين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وحى نيز نعوذ باللّه نمى توان به آن حضرت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هيچ دليلى هم بر عصمت در ابلاغ وحى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در كلماتى كه به عنوان وحى مى گويد معصوم است ولى در ساير كلماتش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مى شود كه چون پيامبر صلی الله علیه و آله و سلم معصوم نيست پس كسى كه به سنت او عمل مى كند از گمراهى بدور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برابر سخنان پيامبر صلی الله علیه و آله و سلم اجتهادهاى ديگران را قرار مى دهند و با سنت آن حضرت مخالفت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بايد تنها شيعه را پيرو سنت پيامبر صلی الله علیه و آله و سلم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 حضرت را معصوم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فرامينش را بدون چون و چرا مى پذيرند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عصمت پيامبران قبل از بعثت و بعد از آن معتقد هستند و به آيات فراوانى از قرآن كريم براى اين ادعايشان استدلال </w:t>
      </w:r>
    </w:p>
    <w:p>
      <w:pPr>
        <w:pStyle w:val="BookText"/>
        <w:rPr/>
      </w:pPr>
      <w:r>
        <w:rPr>
          <w:rFonts w:ascii="Amiri" w:hAnsi="Amiri" w:eastAsia="Amiri" w:cs="Amiri"/>
          <w:color w:val="111111"/>
          <w:sz w:val="28"/>
          <w:sz w:val="28"/>
          <w:szCs w:val="28"/>
          <w:rtl w:val="true"/>
          <w:lang w:bidi="ar-SA"/>
        </w:rPr>
        <w:t xml:space="preserve">مى كنند ازجمله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روى هواى نفس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مگر وحى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 برايتان آورده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نهيتان كرده را رها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را دوست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پيروى كنيد تاخدا نيز شما 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اَطِيعُوا اللَّهَ وَالرَّسُولَ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خدا و رسولش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تحليل قضيه اين است كه آنها خواستند شخصيت رسول خدا صلی الله علیه و آله و سلم 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عظمتش را تا حد يك انسان معمولى و حتى كمتر از آن كاهش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پوششى بر خطاهاى خلفا باشد تا اين حد كه در مورد پيامبر رحمت مى گويند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گروهى كه شتر چرانى را كشته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را دزديدند </w:t>
      </w:r>
    </w:p>
    <w:p>
      <w:pPr>
        <w:pStyle w:val="BookText"/>
        <w:rPr/>
      </w:pPr>
      <w:r>
        <w:rPr>
          <w:rFonts w:ascii="IRNazanin" w:hAnsi="IRNazanin" w:eastAsia="IRNazanin"/>
          <w:color w:val="111111"/>
          <w:sz w:val="28"/>
          <w:sz w:val="28"/>
          <w:szCs w:val="28"/>
          <w:rtl w:val="true"/>
          <w:lang w:bidi="fa-IR"/>
        </w:rPr>
        <w:t>دستور داد تا دستها و پاهايشان را قطع كردند و با ميخهاى داغ چشمهايشان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زبان بر روى زمين مى ماليدند تامردند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مقدارى تامل در اين روايتها مى رساند كه اينها از ساخته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آنهاست تا حكّامى را كه از قتل بى گناهان و مثله كردن آنها به بدترين شكل به صرف تهمت و حدس و گمان كوتاهى نمى كنند تبرئه نمايند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در نسبت دادن احاديثى كه دلالت بر زياده روى آن حضرت در امور جنسى و بى بند وبارى و لهو و لعب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امام على علیه السلام بشنويد كه درباره پيامبر صلی الله علیه و آله و سلم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كرامت خداوند سبحان به محمد صلی الله علیه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ازبهترين جايگاهها و عزيزترين ريشه ها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او بهترين عترت و خانواده اش بهترين خانواده و شجره اش بهترين شجره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حرم الهى رشد كرد و كريمانه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شاخه هائى طولانى و ميوه هائى بس ناياب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امام اهل تقوا و چشم بيناى هدايت يافتگان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چراغى است كه روشنى اش مى درخشد و ستاره ايست كه نورش </w:t>
      </w:r>
      <w:bookmarkStart w:id="69" w:name="pg336_3890"/>
    </w:p>
    <w:p>
      <w:pPr>
        <w:pStyle w:val="BookText"/>
        <w:rPr/>
      </w:pPr>
      <w:bookmarkEnd w:id="69"/>
      <w:r>
        <w:rPr>
          <w:rFonts w:ascii="Amiri" w:hAnsi="Amiri" w:eastAsia="Amiri" w:cs="Amiri"/>
          <w:color w:val="111111"/>
          <w:sz w:val="28"/>
          <w:sz w:val="28"/>
          <w:szCs w:val="28"/>
          <w:rtl w:val="true"/>
          <w:lang w:bidi="ar-SA"/>
        </w:rPr>
        <w:t>تابناك است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3"/>
        <w:numPr>
          <w:ilvl w:val="2"/>
          <w:numId w:val="1"/>
        </w:numPr>
        <w:rPr/>
      </w:pPr>
      <w:bookmarkStart w:id="70" w:name="__RefHeading___Toc2842134_211673320"/>
      <w:bookmarkStart w:id="71" w:name="_Toc23"/>
      <w:bookmarkEnd w:id="70"/>
      <w:r>
        <w:rPr>
          <w:rtl w:val="true"/>
        </w:rPr>
        <w:t xml:space="preserve">د </w:t>
      </w:r>
      <w:r>
        <w:rPr>
          <w:rtl w:val="true"/>
        </w:rPr>
        <w:t xml:space="preserve">: </w:t>
      </w:r>
      <w:r>
        <w:rPr>
          <w:rtl w:val="true"/>
        </w:rPr>
        <w:t>قرآن</w:t>
      </w:r>
      <w:bookmarkEnd w:id="71"/>
    </w:p>
    <w:p>
      <w:pPr>
        <w:pStyle w:val="BookText"/>
        <w:rPr/>
      </w:pPr>
      <w:r>
        <w:rPr>
          <w:rFonts w:ascii="IRNazanin" w:hAnsi="IRNazanin" w:eastAsia="IRNazanin"/>
          <w:color w:val="111111"/>
          <w:sz w:val="28"/>
          <w:sz w:val="28"/>
          <w:szCs w:val="28"/>
          <w:rtl w:val="true"/>
          <w:lang w:bidi="fa-IR"/>
        </w:rPr>
        <w:t xml:space="preserve">شيعه وسنى متّفق القولند كه قرآن كريم كلام خداست و بالاترين مرجع مسلمانان است و هرگز باطلى در آن راه ندارد و قرآن فعلى همان است كه بر پيامبر نازل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هر دو گروه معدود افرادى قائل به تحريف قرآن شده اند و رواياتى در اين زمينه نقل مى كنند ولى بايد اقرار كرد كه شيعيان اين احاديث را قبول ندارند ولى اهل سنت مجبورند آنها را بپذيرند چون حتى در كتابهاى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كه به دو نمونه اشاره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رجم است و همچنين ما در كتاب خدا مى خوانديم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تَرْغَبُوا عَنْ آبَائِكُمْ فإنّهُ كُفْرٌ بِکُم اَن تَرْغَبُوا عَنْ آبَائِكُمْ و يا چنين مى خوانديم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كُفراً بِكُم أنْ تَرْغَبُوا عَنْ آبَائِكُمْ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موسى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جمع سيصد نفر قارى اهل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سوره اى مى خوانديم كه شبيه سوره برائت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رافراموش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آيه از آن را از حفظ دارم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ذَهَبٍ لاَبْتَغَى إِلَيْهِمَا ثَالِثاً وَ لاَ يَمْلَأُ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ديگرى شبيه مسبّحات نيز مى خوانديم كه فقط اين آيه را به ياد 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 فَتُكْتَبُ شَهَادَةً في أَعْنَاقِكُمْ، فَتُسْأَلُونَ عَنْهَا يَومَ القِيَامَةِ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 نه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شيعه و خواه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اعتقادى دارند و علماى اهل تحقيق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البته در تفسير و تاويل قرآن اختلاف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شيعه دراين موضوع ائمه اهل بيت علیهم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مرجع اهل سنت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علماى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گويند تاويلش را كسى جز خدا نمى داند شيعيان به آيات زير استدلال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ذكر بپرسيد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ما بندگان برگزيده خويش را وارثان كتاب قرارداديم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پاكان كسى آن را احساس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 اين پاكان را معرفى كرده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كرد كه پليدى و ناپاكى را از شما اهل بيت بزدايد و پاكتان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دو آيه اين است كه اهل 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پاكانند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 درون قرآن را احساس مى كنند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اختلاف ديگر در اين است كه نزد شيعه به هنگام تناقض ميان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 آله و 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سخنرانى كرد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هر چه از من به گوش شما رسيد كه با كتاب خدا موافق است من آن را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سوى من به شما رسيد كه</w:t>
      </w:r>
      <w:bookmarkStart w:id="72" w:name="pg336_3893"/>
    </w:p>
    <w:p>
      <w:pPr>
        <w:pStyle w:val="BookText"/>
        <w:rPr/>
      </w:pPr>
      <w:bookmarkEnd w:id="72"/>
      <w:r>
        <w:rPr>
          <w:rFonts w:ascii="IRNazanin" w:hAnsi="IRNazanin" w:eastAsia="IRNazanin"/>
          <w:color w:val="111111"/>
          <w:sz w:val="28"/>
          <w:sz w:val="28"/>
          <w:szCs w:val="28"/>
          <w:rtl w:val="true"/>
          <w:lang w:bidi="fa-IR"/>
        </w:rPr>
        <w:t>با كتاب خدا موافق نيست من آن را نگفته ام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اما اهل سنت درست بر عكس عمل مى كنند يعنى سنت را برقرآن مقدم مى دارند وشايد به همين خاطر خودرا اهل سنت ناميده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آن است كه اينها مى بينند كارهائى كرده اند كه با قرآن مخالف است وبا آنها انس گرفته اند و حاكمانشان براى توجيه توسطجاعلين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دروغى را به پيامبر صلی الله علیه و آله و سلم نسبت داده اند كه با قرآن مخالفت دارد لذا گفته اند كه سنت بر قرآن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نسخ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وضو و متعه </w:t>
      </w:r>
      <w:r>
        <w:rPr>
          <w:rStyle w:val="FootnoteAnchor"/>
          <w:rtl w:val="true"/>
        </w:rPr>
        <w:footnoteReference w:id="64"/>
      </w:r>
    </w:p>
    <w:p>
      <w:pPr>
        <w:pStyle w:val="Heading3"/>
        <w:numPr>
          <w:ilvl w:val="2"/>
          <w:numId w:val="1"/>
        </w:numPr>
        <w:rPr/>
      </w:pPr>
      <w:bookmarkStart w:id="73" w:name="__RefHeading___Toc2842136_211673320"/>
      <w:bookmarkStart w:id="74" w:name="_Toc24"/>
      <w:bookmarkEnd w:id="73"/>
      <w:r>
        <w:rPr>
          <w:rtl w:val="true"/>
        </w:rPr>
        <w:t xml:space="preserve">ه </w:t>
      </w:r>
      <w:r>
        <w:rPr>
          <w:rtl w:val="true"/>
        </w:rPr>
        <w:t xml:space="preserve">: </w:t>
      </w:r>
      <w:r>
        <w:rPr>
          <w:rtl w:val="true"/>
        </w:rPr>
        <w:t>سنت پيامبر</w:t>
      </w:r>
      <w:r>
        <w:rPr>
          <w:rtl w:val="true"/>
        </w:rPr>
        <w:t>(</w:t>
      </w:r>
      <w:r>
        <w:rPr>
          <w:rtl w:val="true"/>
        </w:rPr>
        <w:t>صلی الله علیه وآله وسلم</w:t>
      </w:r>
      <w:r>
        <w:rPr>
          <w:rtl w:val="true"/>
        </w:rPr>
        <w:t>)</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خلفاى سه گانه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احاديث پيامبر صلی الله علیه و آله و سلم جلوگيرى مى كردند و حتى گفتگوى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نيزقدغن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خواست كه كتابهاى حديث موجود نزد خود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كردند كه مى خواهد همه را يك جا جمع كند تا اختلافى در بين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كتابهايشان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همه آنها را در آتش سوزاند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دليلشان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پيامبر صلی الله علیه و آله و سلم احاديثى نقل مى كنيد و در آن اختلاف مى ورزيد و مردم پس از شما اختلافشان شديدتر خواهد 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آنگاه دستور مى دادند كه به كتاب خدا يعنى قرآن مراجعه كنيد كه همان شما را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اينكه بسيارى از مسائل در قرآن به صورت كلى آمده و بيانش بر عهده پيامبر صلی الله علیه و آله و سلم گذاشته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را براى تو فرستاديم تا آن را براى مردم بيان وآشكارنمائى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اين كار بسيار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نقل حديث ازپيامبر صلی الله علیه و آله و سلم برابراست با نقل فضايل امام على علیه السلام و نصوص خلافتش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رذايل دشمنان آن حضرت </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صحيح نسائى پس از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اعتراض مى كنند كه چرا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آور نشدى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فضيلتى برايش جز دعاى پيامبر صلی الله علیه و آله و سلم بر او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شكمش را سير نكند اطلاع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خشمگين شده آنقدر با تازيانه بر زير شكمش مى زنند تا به شهادت مى رسد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آنگاه كه حديث نوشته مى شود يعنى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تناقضات و نسبتهاى زشتى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كه زبان از بيان آن شرم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به احاديث نقل شده در كتب صحاح خويش استناد مى كنند و همه آنها را معتبر مى دانند در حالى كه در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نقل مى كنند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چيزى ننويسيد و هر كس چيزى جز قرآن نوشته است بايد آن را پاك كند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آتش زدن احاديث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كه از او نقل مى كنند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جامعى از املا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كه تمامى احكام در آن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كتب حديث اهل سنت را بايد بى اعتبار </w:t>
      </w:r>
    </w:p>
    <w:p>
      <w:pPr>
        <w:pStyle w:val="BookText"/>
        <w:rPr/>
      </w:pP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مرتكب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محدثين آنها هم عدالت را در اين مورد رعايت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كه تنها سه سال آخر حيات پيامبر صلی الله علیه و آله و سلم مسلمان شده هزاران حديث نقل مى كنند كه از حفظ بوده چون سواد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 روايات خلفاى راشدين و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علیهم السلام و يك دهم يا حتى يك صدم روايات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است كه از شش سالگى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شده و آنهمه فضايل در علوم او آورده اند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با اين وصف اهل سنت تمامى احاديث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صحيح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شيعيان درباره هيچيك از كتابهاى روائى شان اين سخن را نمى گويند و ملاك آنها اين است كه اگر حديثى مخالف قرآن بود مقبول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سند صحيح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روش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همانند سنت آن حضرت حجت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مى آورند كه حضرت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كدام اقتدا كنيد </w:t>
      </w:r>
      <w:bookmarkStart w:id="75" w:name="pg336_3897"/>
    </w:p>
    <w:p>
      <w:pPr>
        <w:pStyle w:val="BookText"/>
        <w:rPr/>
      </w:pPr>
      <w:bookmarkEnd w:id="75"/>
      <w:r>
        <w:rPr>
          <w:rFonts w:ascii="Amiri" w:hAnsi="Amiri" w:eastAsia="Amiri" w:cs="Amiri"/>
          <w:color w:val="111111"/>
          <w:sz w:val="28"/>
          <w:sz w:val="28"/>
          <w:szCs w:val="28"/>
          <w:rtl w:val="true"/>
          <w:lang w:bidi="ar-SA"/>
        </w:rPr>
        <w:t>هدايت مى شويد</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نگهدارنده امتم هستند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 مى دانيم كه اين سخن مورد پذيرش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پيامبر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با يكديگر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لعن و نفرين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بى گناهان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خوردند و زنا كردند و مسلّماً پيروى از آنان نمى تواند موجب هدايت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آيا صحيح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فرمان اقتدا به اصحاب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شيعيان بر اساس روايات فراوانى كه اهل سنت نيز آنها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نجات را در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حديث اگر يك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يك ناصبى باشد آن را قبول مى كنند </w:t>
      </w:r>
      <w:r>
        <w:rPr>
          <w:rStyle w:val="FootnoteAnchor"/>
          <w:rtl w:val="true"/>
        </w:rPr>
        <w:footnoteReference w:id="75"/>
      </w:r>
    </w:p>
    <w:p>
      <w:pPr>
        <w:pStyle w:val="Heading3"/>
        <w:numPr>
          <w:ilvl w:val="2"/>
          <w:numId w:val="1"/>
        </w:numPr>
        <w:rPr/>
      </w:pPr>
      <w:bookmarkStart w:id="76" w:name="__RefHeading___Toc2842138_211673320"/>
      <w:bookmarkStart w:id="77" w:name="_Toc25"/>
      <w:bookmarkEnd w:id="76"/>
      <w:r>
        <w:rPr>
          <w:rtl w:val="true"/>
        </w:rPr>
        <w:t>و</w:t>
      </w:r>
      <w:r>
        <w:rPr>
          <w:rtl w:val="true"/>
        </w:rPr>
        <w:t xml:space="preserve">: </w:t>
      </w:r>
      <w:r>
        <w:rPr>
          <w:rtl w:val="true"/>
        </w:rPr>
        <w:t>ثقلين</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احاديث مشهور ومعروف نزد شيعه وسنى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p>
    <w:p>
      <w:pPr>
        <w:pStyle w:val="BookText"/>
        <w:rPr/>
      </w:pPr>
      <w:r>
        <w:rPr>
          <w:rFonts w:ascii="IRNazanin" w:hAnsi="IRNazanin" w:eastAsia="IRNazanin"/>
          <w:color w:val="111111"/>
          <w:sz w:val="28"/>
          <w:sz w:val="28"/>
          <w:szCs w:val="28"/>
          <w:rtl w:val="true"/>
          <w:lang w:bidi="fa-IR"/>
        </w:rPr>
        <w:t xml:space="preserve">بيش ازبيست كتاب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ميان شما دو چيز گرانبها مى گذارم يكى كتاب خدا و ديگرى خاندان و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به آن دو چنگ بزنيد هرگزپس از من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جلو نيفتيد كه بيچاره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عقب نيفتيد كه بدبخت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چيزى نياموزيد كه آنان از شما داناترند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جالب اينجاست كه در برخى از كتابها اين حديث را اينگونه تحريف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كتاب خدا وسنت خويش را مى گذارم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اما اين حديث سند درستى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هم درست باشد </w:t>
      </w:r>
      <w:r>
        <w:rPr>
          <w:rStyle w:val="FootnoteAnchor"/>
          <w:rtl w:val="true"/>
        </w:rPr>
        <w:footnoteReference w:id="7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صحيح نبوى را بايد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تمسك به قرآن هم بايد نزد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حتى به قرآن نيز عمل ننموده اند</w:t>
      </w:r>
      <w:r>
        <w:rPr>
          <w:rFonts w:eastAsia="IRNazanin" w:cs="IRNazanin"/>
          <w:color w:val="111111"/>
          <w:sz w:val="28"/>
          <w:szCs w:val="28"/>
          <w:rtl w:val="true"/>
          <w:lang w:bidi="fa-IR"/>
        </w:rPr>
        <w:t xml:space="preserve">, </w:t>
      </w:r>
      <w:bookmarkStart w:id="78" w:name="pg336_3899"/>
    </w:p>
    <w:p>
      <w:pPr>
        <w:pStyle w:val="BookText"/>
        <w:rPr/>
      </w:pPr>
      <w:bookmarkEnd w:id="78"/>
      <w:r>
        <w:rPr>
          <w:rFonts w:ascii="IRNazanin" w:hAnsi="IRNazanin" w:eastAsia="IRNazanin"/>
          <w:color w:val="111111"/>
          <w:sz w:val="28"/>
          <w:sz w:val="28"/>
          <w:szCs w:val="28"/>
          <w:rtl w:val="true"/>
          <w:lang w:bidi="fa-IR"/>
        </w:rPr>
        <w:t xml:space="preserve">چون باطن قرآن نزد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نكند از قرآن نيز پيروى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اين مى شود كه تنها شيعيان به حديث ثقلين عمل كرده اند </w:t>
      </w:r>
      <w:r>
        <w:rPr>
          <w:rStyle w:val="FootnoteAnchor"/>
          <w:rtl w:val="true"/>
        </w:rPr>
        <w:footnoteReference w:id="79"/>
      </w:r>
    </w:p>
    <w:p>
      <w:pPr>
        <w:pStyle w:val="Heading3"/>
        <w:numPr>
          <w:ilvl w:val="2"/>
          <w:numId w:val="1"/>
        </w:numPr>
        <w:rPr/>
      </w:pPr>
      <w:bookmarkStart w:id="79" w:name="__RefHeading___Toc2842140_211673320"/>
      <w:bookmarkStart w:id="80" w:name="_Toc26"/>
      <w:bookmarkEnd w:id="79"/>
      <w:r>
        <w:rPr>
          <w:rtl w:val="true"/>
        </w:rPr>
        <w:t>ز</w:t>
      </w:r>
      <w:r>
        <w:rPr>
          <w:rtl w:val="true"/>
        </w:rPr>
        <w:t xml:space="preserve">: </w:t>
      </w:r>
      <w:r>
        <w:rPr>
          <w:rtl w:val="true"/>
        </w:rPr>
        <w:t>اهل بيت</w:t>
      </w:r>
      <w:bookmarkEnd w:id="80"/>
    </w:p>
    <w:p>
      <w:pPr>
        <w:pStyle w:val="BookText"/>
        <w:rPr/>
      </w:pPr>
      <w:r>
        <w:rPr>
          <w:rFonts w:ascii="IRNazanin" w:hAnsi="IRNazanin" w:eastAsia="IRNazanin"/>
          <w:color w:val="111111"/>
          <w:sz w:val="28"/>
          <w:sz w:val="28"/>
          <w:szCs w:val="28"/>
          <w:rtl w:val="true"/>
          <w:lang w:bidi="fa-IR"/>
        </w:rPr>
        <w:t>برخى از اهل سنت ادعا كرده اند كه منظور از اهل بيت در قرآن و حديث همسران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على وفاطمه وحسن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به آنها افزوده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اكثر علماى اهل سنت كه عموماً بزرگان آنها هستندنظير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اعتراف دارند كه منظور از اهل بيت علیهم السلام تنها پيامبر و على </w:t>
      </w:r>
      <w:bookmarkStart w:id="81" w:name="pg336_3900"/>
    </w:p>
    <w:p>
      <w:pPr>
        <w:pStyle w:val="BookText"/>
        <w:rPr/>
      </w:pPr>
      <w:bookmarkEnd w:id="81"/>
      <w:r>
        <w:rPr>
          <w:rFonts w:ascii="IRNazanin" w:hAnsi="IRNazanin" w:eastAsia="IRNazanin"/>
          <w:color w:val="111111"/>
          <w:sz w:val="28"/>
          <w:sz w:val="28"/>
          <w:szCs w:val="28"/>
          <w:rtl w:val="true"/>
          <w:lang w:bidi="fa-IR"/>
        </w:rPr>
        <w:t xml:space="preserve">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بعد از نزول آيه تطهير همواره از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مى شد و خطاب به آنان آيه تطهير را تلاوت مى فرمود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ثالثاً خطاهائى كه در طول تاريخ از همسران پيامبر صلی الله علیه و آله و سلم رخ داده بامحتواى اين آيه سازگار نيست </w:t>
      </w:r>
      <w:r>
        <w:rPr>
          <w:rStyle w:val="FootnoteAnchor"/>
          <w:rtl w:val="true"/>
        </w:rPr>
        <w:footnoteReference w:id="82"/>
      </w:r>
      <w:r>
        <w:rPr>
          <w:rFonts w:ascii="IRNazanin" w:hAnsi="IRNazanin" w:eastAsia="IRNazanin"/>
          <w:color w:val="111111"/>
          <w:sz w:val="28"/>
          <w:sz w:val="28"/>
          <w:szCs w:val="28"/>
          <w:rtl w:val="true"/>
          <w:lang w:bidi="fa-IR"/>
        </w:rPr>
        <w:t xml:space="preserve">به خلاف اهل 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بيانات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Style w:val="FootnoteAnchor"/>
          <w:rtl w:val="true"/>
        </w:rPr>
        <w:footnoteReference w:id="83"/>
      </w:r>
      <w:r>
        <w:rPr>
          <w:rFonts w:ascii="IRNazanin" w:hAnsi="IRNazanin" w:eastAsia="IRNazanin"/>
          <w:color w:val="111111"/>
          <w:sz w:val="28"/>
          <w:sz w:val="28"/>
          <w:szCs w:val="28"/>
          <w:rtl w:val="true"/>
          <w:lang w:bidi="fa-IR"/>
        </w:rPr>
        <w:t xml:space="preserve">پيرامون معرفى اهل بيت علیهم السلام </w:t>
      </w:r>
      <w:r>
        <w:rPr>
          <w:rStyle w:val="FootnoteAnchor"/>
          <w:rtl w:val="true"/>
        </w:rPr>
        <w:footnoteReference w:id="84"/>
      </w:r>
    </w:p>
    <w:p>
      <w:pPr>
        <w:pStyle w:val="Heading3"/>
        <w:numPr>
          <w:ilvl w:val="2"/>
          <w:numId w:val="1"/>
        </w:numPr>
        <w:rPr/>
      </w:pPr>
      <w:bookmarkStart w:id="82" w:name="__RefHeading___Toc2842142_211673320"/>
      <w:bookmarkStart w:id="83" w:name="_Toc27"/>
      <w:bookmarkEnd w:id="82"/>
      <w:r>
        <w:rPr>
          <w:rtl w:val="true"/>
        </w:rPr>
        <w:t xml:space="preserve">ح </w:t>
      </w:r>
      <w:r>
        <w:rPr>
          <w:rtl w:val="true"/>
        </w:rPr>
        <w:t xml:space="preserve">: </w:t>
      </w:r>
      <w:r>
        <w:rPr>
          <w:rtl w:val="true"/>
        </w:rPr>
        <w:t>امامت وخلافت</w:t>
      </w:r>
      <w:bookmarkEnd w:id="83"/>
    </w:p>
    <w:p>
      <w:pPr>
        <w:pStyle w:val="BookText"/>
        <w:rPr/>
      </w:pPr>
      <w:r>
        <w:rPr>
          <w:rFonts w:ascii="IRNazanin" w:hAnsi="IRNazanin" w:eastAsia="IRNazanin"/>
          <w:color w:val="111111"/>
          <w:sz w:val="28"/>
          <w:sz w:val="28"/>
          <w:szCs w:val="28"/>
          <w:rtl w:val="true"/>
          <w:lang w:bidi="fa-IR"/>
        </w:rPr>
        <w:t>منظور از امامت رهبرى مسلمين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معتقدند كه امامت منصبى است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حق انتخاب امام و رهبر را به خود مردم واگذار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در قرآن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 گفتگوى خود با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پيشواى مردم قرار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ظالمين را شامل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ايام عمرشان رادر شرک و بت پرستى گذرانده اند و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جز خداوند معبودى نداشت و از ظلم شرك دور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هم صرفاً در مورد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وحاكم شما فقط خدا وپيامبرش وكسانى هستند كه نمازرا بر پا مى دارند ودر حال ركوع انفاق مى نمايند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جانب پروردگارت بر تو </w:t>
      </w:r>
    </w:p>
    <w:p>
      <w:pPr>
        <w:pStyle w:val="BookText"/>
        <w:rPr/>
      </w:pPr>
      <w:r>
        <w:rPr>
          <w:rFonts w:ascii="IRNazanin" w:hAnsi="IRNazanin" w:eastAsia="IRNazanin"/>
          <w:color w:val="111111"/>
          <w:sz w:val="28"/>
          <w:sz w:val="28"/>
          <w:szCs w:val="28"/>
          <w:rtl w:val="true"/>
          <w:lang w:bidi="fa-IR"/>
        </w:rPr>
        <w:t xml:space="preserve">نازل گشته ابلاغ كن كه اگر انجام ندهى رسالتش را نرسانده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ازمردم نگاهدارى مى نمايد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اهل كفر از دين شما مايوس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آنهانهراسيد بلكه از من هراس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دينتان را برايتان كامل كرده ام ونعمتم را بر شما تمام نموده ام وراضى گشتم كه اسلام براى شمادين باشد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امامت در سنت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صلی الله علیه و آله و سلم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دهم هجرت در حجة الوداع مردم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گرفتن از آنها در مورد ولايت و حكومت خويش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 مولاى او هستم على نيز مولاى اوست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مرا جز من وعلى كس ديگرى نمى تواند انجام دهد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بعد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گوش كنيد و اطاعتش نمائيد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تو نزد من چون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روايات زيادى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خويش را دوازده نفر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همچنان پا بر جاست تا قيامت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ودوازده خليفه بر شما خلافت كنند كه همه آنها از قريش هستند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اهل سنت در تطبيق اين روايات اختلاف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جائى كه معاويه و يزيد و بنى مروان را نيز از مصاديق آن به شمار آوردند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اقوال مصادیق دوازده نفر را اینگونه معرفی میکندک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چهار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دو نفر دیگر باقی می ماند ک یکی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آنگاه در فصل بعدی احادیثی از پیامبر صلی الله علیه و اله و سلم که دلالت بر بیم دادن به حکومت بنی امیه دارد را می اورد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 خواب دید که بنی مروان همچون میمونهایی بر منبر او بالا می روند که موجب اندوهش گشت و همین باعث شد که تا زمان مرگ لبخندی بر حضرت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حقيقت اين است كه اهل سنت تا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خلفاى راشدين هم نمى دانستند و او را بر منابر لعن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را در زمره خلفاى راشدين به حساب آورد </w:t>
      </w:r>
      <w:r>
        <w:rPr>
          <w:rStyle w:val="FootnoteAnchor"/>
          <w:rtl w:val="true"/>
        </w:rPr>
        <w:footnoteReference w:id="98"/>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بزرگوارى هيچ يك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به دست ما نرسيده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اما شيعيان بر اساس روايات فراوانى كه حتى اهل سنت نيز 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مصداقش را دوازده امام خويش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علیه و آله و سلم در جواب يك يهودى كه از جانشينانش سؤال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من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اهل سنت مى گويند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تصريحى درباره خلافت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جز با شورا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راى بزرگان از </w:t>
      </w:r>
      <w:bookmarkStart w:id="84" w:name="pg336_3906"/>
    </w:p>
    <w:p>
      <w:pPr>
        <w:pStyle w:val="BookText"/>
        <w:rPr/>
      </w:pPr>
      <w:bookmarkEnd w:id="84"/>
      <w:r>
        <w:rPr>
          <w:rFonts w:ascii="IRNazanin" w:hAnsi="IRNazanin" w:eastAsia="IRNazanin"/>
          <w:color w:val="111111"/>
          <w:sz w:val="28"/>
          <w:sz w:val="28"/>
          <w:szCs w:val="28"/>
          <w:rtl w:val="true"/>
          <w:lang w:bidi="fa-IR"/>
        </w:rPr>
        <w:t xml:space="preserve">اصحاب به خلافت برگزيده شد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آنها حتى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 زور و جنگ هم ثابت مى شود و نيازى به بيعت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همراه كسى هستيم كه پيروز 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علاوه بر دليلهائى كه براى اثبات امامت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طاهرينش آمده مى گوئيم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خود جانشين تعيين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خليفه اول و دوم بينش نداشت و آينده نگر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پايه گذار حكومت اسلامى بود دلش به اندازه خلفا براى اسلام نمى سوخت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كه هر گاه از مدينه بيرون مى رفت جانشينى براى آن تعيين مى كرد آيا به هنگام مرگش اين كاررا نكرد؟ </w:t>
      </w:r>
      <w:r>
        <w:rPr>
          <w:rStyle w:val="FootnoteAnchor"/>
          <w:rtl w:val="true"/>
        </w:rPr>
        <w:footnoteReference w:id="103"/>
      </w:r>
    </w:p>
    <w:p>
      <w:pPr>
        <w:pStyle w:val="Heading3"/>
        <w:numPr>
          <w:ilvl w:val="2"/>
          <w:numId w:val="1"/>
        </w:numPr>
        <w:rPr/>
      </w:pPr>
      <w:bookmarkStart w:id="85" w:name="__RefHeading___Toc2842144_211673320"/>
      <w:bookmarkStart w:id="86" w:name="_Toc28"/>
      <w:bookmarkEnd w:id="85"/>
      <w:r>
        <w:rPr>
          <w:rtl w:val="true"/>
        </w:rPr>
        <w:t xml:space="preserve">ط </w:t>
      </w:r>
      <w:r>
        <w:rPr>
          <w:rtl w:val="true"/>
        </w:rPr>
        <w:t xml:space="preserve">: </w:t>
      </w:r>
      <w:r>
        <w:rPr>
          <w:rtl w:val="true"/>
        </w:rPr>
        <w:t>صلوات</w:t>
      </w:r>
      <w:bookmarkEnd w:id="86"/>
    </w:p>
    <w:p>
      <w:pPr>
        <w:pStyle w:val="BookText"/>
        <w:rPr/>
      </w:pPr>
      <w:r>
        <w:rPr>
          <w:rFonts w:ascii="IRNazanin" w:hAnsi="IRNazanin" w:eastAsia="IRNazanin"/>
          <w:color w:val="111111"/>
          <w:sz w:val="28"/>
          <w:sz w:val="28"/>
          <w:szCs w:val="28"/>
          <w:rtl w:val="true"/>
          <w:lang w:bidi="fa-IR"/>
        </w:rPr>
        <w:t>روايات فراوانى در كتب اهل سنت هست كه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آيه شريفه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وملائكه اش بر پيامبر صلوات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صلوات وسلام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نزد آن حضرت آمده چگونگى صلوات فرستادن بر ايشان را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وَعَلى آل محمَّدٍ كما صلَّيتَ على ابراهيم وعلى آلِ ابراهيم انّك حميدٌ مجيدٌ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همين اساس شيعيان هميشه در صلواتهايشان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پس از ذكر نام پيامبرمى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آسمان بالا نمى رود مگر زمانى كه بر محمد واهل بيتش درود بفرستند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نمازى بخواند كه در آن بر من وخاندانم درود نفرستدنمازش قبول نيست</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مضمون اين حديث فتوا داده است ودر شان اهل بيت اين شعررا سروده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كفاكم من عظيم الشان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لاصلاة له </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مقام ومنزلت شما همين بس كه هر كس بر شما درودنفرستد نمازش درست نيست</w:t>
      </w:r>
      <w:r>
        <w:rPr>
          <w:rFonts w:eastAsia="Amiri" w:cs="Amiri" w:ascii="Amiri" w:hAnsi="Amiri"/>
          <w:color w:val="111111"/>
          <w:sz w:val="28"/>
          <w:szCs w:val="28"/>
          <w:rtl w:val="true"/>
          <w:lang w:bidi="ar-SA"/>
        </w:rPr>
        <w:t xml:space="preserve">» </w:t>
      </w:r>
      <w:r>
        <w:rPr>
          <w:rStyle w:val="FootnoteAnchor"/>
          <w:rtl w:val="true"/>
        </w:rPr>
        <w:footnoteReference w:id="107"/>
      </w:r>
      <w:bookmarkStart w:id="87" w:name="pg336_3909"/>
    </w:p>
    <w:p>
      <w:pPr>
        <w:pStyle w:val="Heading2"/>
        <w:numPr>
          <w:ilvl w:val="1"/>
          <w:numId w:val="1"/>
        </w:numPr>
        <w:rPr/>
      </w:pPr>
      <w:bookmarkStart w:id="88" w:name="__RefHeading___Toc2842146_211673320"/>
      <w:bookmarkStart w:id="89" w:name="_Toc29"/>
      <w:bookmarkEnd w:id="87"/>
      <w:bookmarkEnd w:id="88"/>
      <w:r>
        <w:rPr>
          <w:rtl w:val="true"/>
        </w:rPr>
        <w:t xml:space="preserve">فصل سوم </w:t>
      </w:r>
      <w:r>
        <w:rPr>
          <w:rtl w:val="true"/>
        </w:rPr>
        <w:t xml:space="preserve">: </w:t>
      </w:r>
      <w:r>
        <w:rPr>
          <w:rtl w:val="true"/>
        </w:rPr>
        <w:t>اصحاب</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842148_211673320"/>
      <w:bookmarkStart w:id="91" w:name="_Toc30"/>
      <w:bookmarkEnd w:id="90"/>
      <w:r>
        <w:rPr>
          <w:rtl w:val="true"/>
        </w:rPr>
        <w:t>اصحاب</w:t>
      </w:r>
      <w:bookmarkEnd w:id="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مهمترين ابحاث محورى واساسى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زندگى و عقايد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اساس همه چيزند و ما دينمان را از آنها فرا گرفته ايم و به وسيله چراغ روشنائى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ها را مى شكافيم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اسلام كه به اين امر واقف بوده اند كتابهاى مفصلى در اين زمينه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الغابه في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 في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وتاليف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اشكالى در اينجا مطرح است و آن اينكه علماى اسلام تا كنون مطابق آرا و نظرات حكّام اموى يا عباسى كه عدوات وكينه بسزائى با اهل بيت علیهم السلام و پيروانشان داشتند تاريخ نويسى مى كرده اند بنابراين دور از انصاف است كه سخنان پيروان اهل بيت علیهم السلام را بررسى نكنيم </w:t>
      </w:r>
      <w:r>
        <w:rPr>
          <w:rStyle w:val="FootnoteAnchor"/>
          <w:rtl w:val="true"/>
        </w:rPr>
        <w:footnoteReference w:id="10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همه اصحاب را بدون استثنا عادل مى دانند و بر همه آنها صلوات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تمام شدّت مخالف هر نوع انتقاد </w:t>
      </w:r>
    </w:p>
    <w:p>
      <w:pPr>
        <w:pStyle w:val="BookText"/>
        <w:rPr/>
      </w:pPr>
      <w:r>
        <w:rPr>
          <w:rFonts w:ascii="Amiri" w:hAnsi="Amiri" w:eastAsia="Amiri" w:cs="Amiri"/>
          <w:color w:val="111111"/>
          <w:sz w:val="28"/>
          <w:sz w:val="28"/>
          <w:szCs w:val="28"/>
          <w:rtl w:val="true"/>
          <w:lang w:bidi="ar-SA"/>
        </w:rPr>
        <w:t>يا اعتراضى نسبت به آنها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 اين عقيده را كافر مى دانند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قائل به شهادتين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به مرده اش حتى دست هم نبايد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را با چوب به سوى قبر بكشانند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آنها معتقدند هر كس چيزى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هرمسلمانى كه او را در حال ايمان ديده باشد صحابى و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رحلت آن حضرت سه ماهه بود جز اصحاب است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بنابراين اگر حديثى به يكى از اصحاب برسد آن را مى پذيرند و ديگر در احوالات آن صحابى يا متن حديث بحث نمى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من براى علماى خود استدلال مى كنم كه صحابه خودشان اين تقدس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تازيانه زد و ازحديث گفتن بازداشت و او را به دروغ گوئى متهم ساخت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حق داشتند هر چه مى خواهند درباره يكديگر بگويند ولى مادر سطحى نيستيم كه از آنها انتقاد يا ردّشان </w:t>
      </w:r>
    </w:p>
    <w:p>
      <w:pPr>
        <w:pStyle w:val="BookText"/>
        <w:rPr/>
      </w:pPr>
      <w:r>
        <w:rPr>
          <w:rFonts w:ascii="Amiri" w:hAnsi="Amiri" w:eastAsia="Amiri" w:cs="Amiri"/>
          <w:color w:val="111111"/>
          <w:sz w:val="28"/>
          <w:sz w:val="28"/>
          <w:szCs w:val="28"/>
          <w:rtl w:val="true"/>
          <w:lang w:bidi="ar-SA"/>
        </w:rPr>
        <w:t xml:space="preserve">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همديگررا تكفير كرده و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همه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درست فهميده دو برابر و آنكه نادرست فهميده يك برابر پاداش دارد </w:t>
      </w:r>
      <w:r>
        <w:rPr>
          <w:rStyle w:val="FootnoteAnchor"/>
          <w:rtl w:val="true"/>
        </w:rPr>
        <w:footnoteReference w:id="112"/>
      </w:r>
      <w:r>
        <w:rPr>
          <w:rFonts w:ascii="Amiri" w:hAnsi="Amiri" w:eastAsia="Amiri" w:cs="Amiri"/>
          <w:color w:val="111111"/>
          <w:sz w:val="28"/>
          <w:sz w:val="28"/>
          <w:szCs w:val="28"/>
          <w:rtl w:val="true"/>
          <w:lang w:bidi="ar-SA"/>
        </w:rPr>
        <w:t xml:space="preserve">خلاصه ما نبايد در كار آنها دخالت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شيعيان ضمن ارزش دانستن همراهى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صحابى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اين فضيلت را حفظ كند پاداشى مضاعف دارد وگر نه به عذابى دو چندان گرفتار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اصحاب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مؤمن وتسليم خدا و رسول 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 به ظاهر مؤمن ولى در درون داراى مرض و شك و ترديد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گواهى تاريخ برخى از اصحاب زنا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ميگسارى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بازگشته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جنايتهاى بزرگ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امت خيانت ورزيده اند </w:t>
      </w:r>
      <w:r>
        <w:rPr>
          <w:rStyle w:val="FootnoteAnchor"/>
          <w:rtl w:val="true"/>
        </w:rPr>
        <w:footnoteReference w:id="113"/>
      </w:r>
      <w:r>
        <w:rPr>
          <w:rFonts w:ascii="IRNazanin" w:hAnsi="IRNazanin" w:eastAsia="IRNazanin"/>
          <w:color w:val="111111"/>
          <w:sz w:val="28"/>
          <w:sz w:val="28"/>
          <w:szCs w:val="28"/>
          <w:rtl w:val="true"/>
          <w:lang w:bidi="fa-IR"/>
        </w:rPr>
        <w:t xml:space="preserve">كه به بررسى آنها در دو بخش مى پردازيم </w:t>
      </w:r>
      <w:r>
        <w:rPr>
          <w:rFonts w:eastAsia="IRNazanin" w:cs="IRNazanin"/>
          <w:color w:val="111111"/>
          <w:sz w:val="28"/>
          <w:szCs w:val="28"/>
          <w:rtl w:val="true"/>
          <w:lang w:bidi="fa-IR"/>
        </w:rPr>
        <w:t xml:space="preserve">. </w:t>
      </w:r>
      <w:bookmarkStart w:id="92" w:name="pg336_3914"/>
    </w:p>
    <w:p>
      <w:pPr>
        <w:pStyle w:val="Heading3"/>
        <w:numPr>
          <w:ilvl w:val="2"/>
          <w:numId w:val="1"/>
        </w:numPr>
        <w:rPr/>
      </w:pPr>
      <w:bookmarkStart w:id="93" w:name="__RefHeading___Toc2842150_211673320"/>
      <w:bookmarkStart w:id="94" w:name="_Toc31"/>
      <w:bookmarkEnd w:id="92"/>
      <w:bookmarkEnd w:id="93"/>
      <w:r>
        <w:rPr>
          <w:rtl w:val="true"/>
        </w:rPr>
        <w:t xml:space="preserve">بخش اول </w:t>
      </w:r>
      <w:r>
        <w:rPr>
          <w:rtl w:val="true"/>
        </w:rPr>
        <w:t xml:space="preserve">: </w:t>
      </w:r>
      <w:r>
        <w:rPr>
          <w:rtl w:val="true"/>
        </w:rPr>
        <w:t>نگاهى كلى به اصحاب</w:t>
      </w:r>
      <w:bookmarkEnd w:id="94"/>
    </w:p>
    <w:p>
      <w:pPr>
        <w:pStyle w:val="Heading4"/>
        <w:numPr>
          <w:ilvl w:val="3"/>
          <w:numId w:val="1"/>
        </w:numPr>
        <w:rPr/>
      </w:pPr>
      <w:bookmarkStart w:id="95" w:name="__RefHeading___Toc2842152_211673320"/>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قبل از هر چيز بايد دانست كه خداوند سبحان در آيات متعددى اصحابى را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داشتند و بدون هيچ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بزرگ بينى تنها به خاطر رضاى خدا و رسولش از آن حضرت پيروى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w:t>
      </w:r>
      <w:r>
        <w:rPr>
          <w:rStyle w:val="FootnoteAnchor"/>
          <w:rtl w:val="true"/>
        </w:rPr>
        <w:footnoteReference w:id="114"/>
      </w:r>
      <w:r>
        <w:rPr>
          <w:rFonts w:ascii="IRNazanin" w:hAnsi="IRNazanin" w:eastAsia="IRNazanin"/>
          <w:color w:val="111111"/>
          <w:sz w:val="28"/>
          <w:sz w:val="28"/>
          <w:szCs w:val="28"/>
          <w:rtl w:val="true"/>
          <w:lang w:bidi="fa-IR"/>
        </w:rPr>
        <w:t xml:space="preserve">كه ما در مورد آنان بحثى نداريم همچنانكه در مورد دو منافقى كه مورد لعن شيعه و سنى هستند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سلول</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نيز بحثى نمى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بحث بر سر آن گروه از اصحاب است كه مورد اختلاف مسلمانان هستند و در لسان قرآن وحديث نكوهيده شده و مورد تهديد قرار گرفته اند </w:t>
      </w:r>
      <w:r>
        <w:rPr>
          <w:rStyle w:val="FootnoteAnchor"/>
          <w:rtl w:val="true"/>
        </w:rPr>
        <w:footnoteReference w:id="116"/>
      </w:r>
    </w:p>
    <w:p>
      <w:pPr>
        <w:pStyle w:val="Heading4"/>
        <w:numPr>
          <w:ilvl w:val="3"/>
          <w:numId w:val="1"/>
        </w:numPr>
        <w:rPr/>
      </w:pPr>
      <w:bookmarkStart w:id="97" w:name="__RefHeading___Toc2842154_211673320"/>
      <w:bookmarkStart w:id="98" w:name="_Toc33"/>
      <w:bookmarkEnd w:id="97"/>
      <w:r>
        <w:rPr>
          <w:rtl w:val="true"/>
        </w:rPr>
        <w:t xml:space="preserve">الف </w:t>
      </w:r>
      <w:r>
        <w:rPr>
          <w:rtl w:val="true"/>
        </w:rPr>
        <w:t xml:space="preserve">: </w:t>
      </w:r>
      <w:r>
        <w:rPr>
          <w:rtl w:val="true"/>
        </w:rPr>
        <w:t>اصحاب در قرآن</w:t>
      </w:r>
      <w:bookmarkEnd w:id="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فراوانى در قرآن كريم خصوصاً در سوره هاى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و منافقون به توبيخ و سرزنش برخى از اطرافيان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فرمان خدا و رسولش تخلف ورزيده اند با عنوان منافق </w:t>
      </w:r>
    </w:p>
    <w:p>
      <w:pPr>
        <w:pStyle w:val="BookText"/>
        <w:rPr/>
      </w:pPr>
      <w:r>
        <w:rPr>
          <w:rFonts w:ascii="IRNazanin" w:hAnsi="IRNazanin" w:eastAsia="IRNazanin"/>
          <w:color w:val="111111"/>
          <w:sz w:val="28"/>
          <w:sz w:val="28"/>
          <w:szCs w:val="28"/>
          <w:rtl w:val="true"/>
          <w:lang w:bidi="fa-IR"/>
        </w:rPr>
        <w:t>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يَحْلِفُونَ بِاللَّهِ مَا قَالُوا وَلَقَدْ قَالُوا كَلِمَةَ الْكُفْرِ وَكَفَرُوا بَعْدَ إِسْلَامِهِمْ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مى 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تحقيق آنها كلام كفر را گفته اند و پس از اسلامشان كافر گشته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اعراب شديدترين كفر ونفاق را دارا هستند ودر نادانى احكامى كه خداوند بر رسولش فرو مى فرستد سزاوارترند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وخداونددانا وحكيم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يَقُولُ آمَنَّا بِاللَّهِ وَبِالْيَوْمِ الْآخِرِ وَمَا هُمْ بِمُؤْمِنِينَ يُخَادِعُونَ اللَّهَ وَالَّذِينَ آمَنُوا وَمَا يَخْدَعُونَ إِلَّا أَنْفُسَهُمْ وَمَا يَشْعُرُونَ فِي قُلُوبِهِمْ مَرَضٌ فَزَادَهُمُ اللَّهُ مَرَضًا وَلَهُمْ عَذَابٌ أَلِيمٌ بِمَا كَانُوا يَكْذِبُونَ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روز جزا ايمان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مؤمن نيستند مى خواهند خدا و مؤمنين را فريب دهند در حالى كه جز خود را فريب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را </w:t>
      </w:r>
    </w:p>
    <w:p>
      <w:pPr>
        <w:pStyle w:val="BookText"/>
        <w:rPr/>
      </w:pPr>
      <w:r>
        <w:rPr>
          <w:rFonts w:ascii="Amiri" w:hAnsi="Amiri" w:eastAsia="Amiri" w:cs="Amiri"/>
          <w:color w:val="111111"/>
          <w:sz w:val="28"/>
          <w:sz w:val="28"/>
          <w:szCs w:val="28"/>
          <w:rtl w:val="true"/>
          <w:lang w:bidi="ar-SA"/>
        </w:rPr>
        <w:t xml:space="preserve">نمى فهمند در قلبهاشان مرض هست و خدا هم بر مرضشان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اثر ادعاى دروغينشان عذابى دردناك براى آنها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منافقين نزد تو آيند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دهيم كه تو رسول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كه تو رسول اوئى وخدا شهادت مى دهدكه منافقين دروغ مى گويند اينان پيمانها و قسمهاى دروغشان را سپر خويش قرار داده اند تا 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كار بدى مى كنند علتش اين است كه آنها ايمان آوردند و بعد از آن كافر گشتند و خداوند هم قلبهاشان را بسته در نتيجه هيچ نمى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يُرَاءُونَ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با خدا فريبكارانه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فريب آنان را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براى نماز بخواهند برخيزند با </w:t>
      </w:r>
    </w:p>
    <w:p>
      <w:pPr>
        <w:pStyle w:val="BookText"/>
        <w:rPr/>
      </w:pPr>
      <w:r>
        <w:rPr>
          <w:rFonts w:ascii="IRNazanin" w:hAnsi="IRNazanin" w:eastAsia="IRNazanin"/>
          <w:color w:val="111111"/>
          <w:sz w:val="28"/>
          <w:sz w:val="28"/>
          <w:szCs w:val="28"/>
          <w:rtl w:val="true"/>
          <w:lang w:bidi="fa-IR"/>
        </w:rPr>
        <w:t xml:space="preserve">كسالت برمى خيزند ودر برابر مردم ريا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ديگرشان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خدارا جز اندك ياد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منافقين وكسانى كه در دلهاشان مرض بودگفتند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ورسولش به ما وعده اى جز فريب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ديگرى كه مجال بازگوئى آنها نيست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اهل سنت در پاسخ به اين اشكال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در صحابى بودن اشخاص ايمان او را نيز شرط مى دانيم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كسى است كه به حال ايمان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 منافقان حسابشان جداست و از صحابه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وقتى دقيق تر موشكافى كنيم در مى يابيم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كه با پيامبر همراه و همنشين بودند شهادتين را گفته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ايمان ظاهرى را پذيرفته بود و مى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فرمان داده شده كه به ظاهر افراد داورى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درون افراد باخداست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منافقين را نيز جز اصحاب خويش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كه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بگويند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مى كشد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شناخته شده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كه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ذوالخويصره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پيامبر گفته بود به عدالت رفتار كن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يارانى دارد كه هر يك از شما نماز خود را دربرابر نماز او و روزه خود را در برابر روزه او كوچك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مى خوانند ولى از گلوى آنان فراتر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بيرون جستن تير از كمان از دين بيرون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هم آنان را ناشناخته معرفى مى كند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از اهل مدينه نفاق مى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آنها را نمى شناسى ولى ما مى 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رانشانه نفاق اعلام كرده بود </w:t>
      </w:r>
      <w:r>
        <w:rPr>
          <w:rStyle w:val="FootnoteAnchor"/>
          <w:rtl w:val="true"/>
        </w:rPr>
        <w:footnoteReference w:id="124"/>
      </w:r>
      <w:r>
        <w:rPr>
          <w:rFonts w:ascii="IRNazanin" w:hAnsi="IRNazanin" w:eastAsia="IRNazanin"/>
          <w:color w:val="111111"/>
          <w:sz w:val="28"/>
          <w:sz w:val="28"/>
          <w:szCs w:val="28"/>
          <w:rtl w:val="true"/>
          <w:lang w:bidi="fa-IR"/>
        </w:rPr>
        <w:t xml:space="preserve">پس لااقل افرادى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جز منافقين به حساب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فراوانى از قرآن كريم اصحاب را با وصف ايمان مورد عتاب و نكوهش قرار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ايمان چه مى شود شمارا كه وقتى به شما گفته مى شود در راه خدا بسيج شويد بر زمين سنگينى مى كنيد؟ آيا به زندگانى دنيائى به جاى آخرت راضى گشته ايد؟ همانا بهره زندگى دنيادر برابر آخرت اندك است اگر بسيج نشويد شما را </w:t>
      </w:r>
    </w:p>
    <w:p>
      <w:pPr>
        <w:pStyle w:val="BookText"/>
        <w:rPr/>
      </w:pPr>
      <w:r>
        <w:rPr>
          <w:rFonts w:ascii="IRNazanin" w:hAnsi="IRNazanin" w:eastAsia="IRNazanin"/>
          <w:color w:val="111111"/>
          <w:sz w:val="28"/>
          <w:sz w:val="28"/>
          <w:szCs w:val="28"/>
          <w:rtl w:val="true"/>
          <w:lang w:bidi="fa-IR"/>
        </w:rPr>
        <w:t>دچار عذابى دردناك مى كند و گروه ديگرى را جايگزين شما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هيچ ضررى براى او ندارد كه خدا بر هر چيزى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 گوئيد كه به آن عمل نمى كنيد بسيار نفرت انگيزاست درپيشگاه خدا اين كه بگوئيد چيزى را كه به آن عمل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منت مى گذارند كه اسلام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اسلامتان رابر من منت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بر شما منت نهاد كه به سوى ايمان هدايتتان كرد اگر اهل صداقت و راستى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ايد ولى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هنوز ايمان در قلبهاتان وارد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أَخْرَجَكَ رَبُّكَ مِنْ بَيْتِكَ بِالْحَقِّ وَإِنَّ فَرِيقًا مِنَ الْمُؤْمِنِينَ لَكَارِهُونَ يُجَادِلُونَكَ فِي الْحَقِّ بَعْدَمَا تَبَيَّنَ 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مؤمنين اظهار نارضايتى مى كنند اينها بعد ازآشكار شدن حق در آن با تو جدال و نزاع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خود مى بينندكه به سوى مرگ كشيده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آنهائى كه ايمان به خدا و روز جزا نياورده اند و دلشان پر از شك و ريب است از تو اجازه معافى از جهاد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در شك و ترديدشان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خَرَجُوا فِيكُمْ مَا زَادُوكُمْ إِلَّا خَبَالًا وَلَأَوْضَعُوا خِلَالَكُمْ يَبْغُونَكُمُ الْفِتْنَةَ وَفِيكُمْ سَمَّاعُونَ لَهُمْ وَاللَّهُ عَلِيمٌ بِالظَّالِمِينَ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اينان با شما مؤمنين براى جهاد بيرون بيايند جزخيانت و فريب در سپاه شما نمى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بتوانند در كار شما اخلال مى كنند و از هر سوى در پى فتنه انگيزى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هم كسانى هستند كه به آنها گوش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سخنشان را </w:t>
      </w:r>
    </w:p>
    <w:p>
      <w:pPr>
        <w:pStyle w:val="BookText"/>
        <w:rPr/>
      </w:pPr>
      <w:r>
        <w:rPr>
          <w:rFonts w:ascii="IRNazanin" w:hAnsi="IRNazanin" w:eastAsia="IRNazanin"/>
          <w:color w:val="111111"/>
          <w:sz w:val="28"/>
          <w:sz w:val="28"/>
          <w:szCs w:val="28"/>
          <w:rtl w:val="true"/>
          <w:lang w:bidi="fa-IR"/>
        </w:rPr>
        <w:t>مى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به حال ستمگران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آنان در تقسيم صدقات بر تو خرده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مال زيادى به آنها عطا كنى راضى مى شوند و اگر چيزى به آنها داده نشود سخت خشمگين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آنان دائما پيامبررا اذيت كرده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خوش باورى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اين خوش باورى من به نفع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خدا ايمان دارد و براى مؤمنين مامن و پناگاه است و براى ايمان آورده هاى شما رحمت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آنها كه رسول خدا را اذيت و آزار مى دهند عذابى دردناك مى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اضافه آيات ديگر </w:t>
      </w:r>
      <w:r>
        <w:rPr>
          <w:rStyle w:val="FootnoteAnchor"/>
          <w:rtl w:val="true"/>
        </w:rPr>
        <w:footnoteReference w:id="133"/>
      </w:r>
      <w:r>
        <w:rPr>
          <w:rFonts w:ascii="Amiri" w:hAnsi="Amiri" w:eastAsia="Amiri" w:cs="Amiri"/>
          <w:color w:val="111111"/>
          <w:sz w:val="28"/>
          <w:sz w:val="28"/>
          <w:szCs w:val="28"/>
          <w:rtl w:val="true"/>
          <w:lang w:bidi="ar-SA"/>
        </w:rPr>
        <w:t>كه در يك جمع بندى مى فرمايد</w:t>
      </w:r>
      <w:r>
        <w:rPr>
          <w:rFonts w:eastAsia="Amiri" w:cs="Amiri" w:ascii="Amiri" w:hAnsi="Amiri"/>
          <w:color w:val="111111"/>
          <w:sz w:val="28"/>
          <w:szCs w:val="28"/>
          <w:rtl w:val="true"/>
          <w:lang w:bidi="ar-SA"/>
        </w:rPr>
        <w:t xml:space="preserve">: </w:t>
      </w:r>
      <w:bookmarkStart w:id="99" w:name="pg336_3923"/>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پيامبر بميرد يا كشته شود به گذشته هاى خويش باز مى گرديد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00" w:name="__RefHeading___Toc2842156_211673320"/>
      <w:bookmarkStart w:id="101" w:name="_Toc34"/>
      <w:bookmarkEnd w:id="100"/>
      <w:r>
        <w:rPr>
          <w:rtl w:val="true"/>
        </w:rPr>
        <w:t xml:space="preserve">ب </w:t>
      </w:r>
      <w:r>
        <w:rPr>
          <w:rtl w:val="true"/>
        </w:rPr>
        <w:t xml:space="preserve">: </w:t>
      </w:r>
      <w:r>
        <w:rPr>
          <w:rtl w:val="true"/>
        </w:rPr>
        <w:t>اصحاب در سنت</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و 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پس از وفاتت چه بدعتها در دين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پس از من در دين تغيير دادند وبدعت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را ديدم آنها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مردى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سوى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چه كار كرده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جاهليت بازگشتند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نمى بينم كسى رها شود جز به اندازه چند شترى كه از گله شتران جدا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آگاهان بپرسید،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واهل سنت واقعی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bookmarkStart w:id="102" w:name="pg336_3924"/>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شما مى روم وشاهد وگواه بر كارهاى شما هستم به خدا سوگند بر شما نمى ترسم كه پس از من مشرك شويد ولى مى ترسم كه بر سر دنيا رقابت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 w:name="__RefHeading___Toc2842158_211673320"/>
      <w:bookmarkStart w:id="104" w:name="_Toc35"/>
      <w:bookmarkEnd w:id="103"/>
      <w:r>
        <w:rPr>
          <w:rtl w:val="true"/>
        </w:rPr>
        <w:t xml:space="preserve">ج </w:t>
      </w:r>
      <w:r>
        <w:rPr>
          <w:rtl w:val="true"/>
        </w:rPr>
        <w:t xml:space="preserve">: </w:t>
      </w:r>
      <w:r>
        <w:rPr>
          <w:rtl w:val="true"/>
        </w:rPr>
        <w:t xml:space="preserve">اصحاب و برخورد با پيامبر </w:t>
      </w:r>
      <w:r>
        <w:rPr>
          <w:rtl w:val="true"/>
        </w:rPr>
        <w:t>(</w:t>
      </w:r>
      <w:r>
        <w:rPr>
          <w:rtl w:val="true"/>
        </w:rPr>
        <w:t>ص</w:t>
      </w:r>
      <w:r>
        <w:rPr>
          <w:rtl w:val="true"/>
        </w:rPr>
        <w:t>)</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الحويضره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عدالت رفتار نكنم چه كسى مى خواهد به عدالت رفتار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جريان صلح حديبيه وقتى پيامبر پيمان نامه را پايان داد به اصحاب خود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خود را نحر كنيد و سرهايتان را بتراشيد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به خدا سوگند هيچيك از آنها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حضرت سه بار فرمان خود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 كسى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5114</w:t>
      </w:r>
      <w:r>
        <w:rPr>
          <w:rFonts w:ascii="IRNazanin" w:hAnsi="IRNazanin" w:eastAsia="IRNazanin"/>
          <w:color w:val="111111"/>
          <w:sz w:val="28"/>
          <w:sz w:val="28"/>
          <w:szCs w:val="28"/>
          <w:rtl w:val="true"/>
          <w:lang w:bidi="fa-IR"/>
        </w:rPr>
        <w:t>، وكتاب الدعوات، باب في الحوض ،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ذکر است که احادیث زیادی در این باب بالفظ اصحاب آمده که بعد از پیامبر به قهقرى بازگشتند، و صحیح مسلم، کتاب الفضائل،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هدایت شدم، ص</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صحیح بخاری، کتاب الانبیاء،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النبوة في الاسلام، 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آگاهان بپرسید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برنمى 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و ماجرا را برايش نقل كرد </w:t>
      </w:r>
      <w:r>
        <w:rPr>
          <w:rStyle w:val="FootnoteAnchor"/>
          <w:rtl w:val="true"/>
        </w:rPr>
        <w:footnoteReference w:id="1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روزهاى حيات خويش از اصحاب درخواست كرد كه كاغذ و دواتى بياورند تا براى آنها چيزى بنويسد كه هرگز پس از آن گمراه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جلوگيرى كرد و ضمن نسبت هذيان دادن به حضرت اظهار داشت كه قرآن ما را بس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حاضرين اختلاف كرده با هم نزاع كردند تا جائى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شويد و از نزد من بيرون 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 بود كه نگذاشتند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را بر ايشان بنويسد و بجاى اطاعت پيامبر اختلاف كردند و هياهو نمودند </w:t>
      </w:r>
      <w:r>
        <w:rPr>
          <w:rStyle w:val="FootnoteAnchor"/>
          <w:rtl w:val="true"/>
        </w:rPr>
        <w:footnoteReference w:id="13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قبل از وفاتشان سپاهى را به فرماندهى جوان هجده ساله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روميان بسيج نمودند و همه مسلمانان را مامور حضور در آن كردند و متخلفين را لعنت فرمودند با اين وصف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بهانه جوان بودن فرمانده كه هنوز صورتش مو در نياورده ازحضور سرباز زدند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عملكرد سخت متاثر و عصبانى شدند و با حالت تب در حالى كه سر مبارك را بسته و پاها را به زور بر زمين مى كشيد از منزل خارج شده بر فراز منبر رفت و پس از حمد الهى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در فرماندهى او تشكيك مى كنيد و طعنه مى زنيد قبلاً نيز در فرماندهى پدرش طعنه مى زديد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تن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دور بودن راه مسجدالنبى از مال خودشان مسجدى ساختند و حضرت را جهت افتتاح آن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سبحان نفاق آنان را روشن ساخت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اينگونه آگاه كرد كه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براى زيان رسانيدن و كفر ورزيدن و جدائى انداختن ميان مؤمنان و سنگرسازى براى آنان كه با خدا و پيامبر جنگيده اند مسجدى پديد آورده اند و سوگند مى خورند كه جز نيكى هدفى نداشتيم در حالى كه خدا گواهى مى دهد كه اينان دروغگويند هرگز در چنين مسجدى اقامت نكن</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قافله اى كه مواد غذائى با خود حمل مى كرد از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مامشغول نماز جمعه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بجز دوازده نفر كه اين آيه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تجارت يا كار لهوى را ببينند به طرف آن پراكنده مى شوند وتورا كه ايستاده اى تنها مى گذارند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پنجاه پياده</w:t>
      </w:r>
    </w:p>
    <w:p>
      <w:pPr>
        <w:pStyle w:val="BookText"/>
        <w:rPr/>
      </w:pPr>
      <w:r>
        <w:rPr>
          <w:rFonts w:ascii="IRNazanin" w:hAnsi="IRNazanin" w:eastAsia="IRNazanin"/>
          <w:color w:val="111111"/>
          <w:sz w:val="28"/>
          <w:sz w:val="28"/>
          <w:szCs w:val="28"/>
          <w:rtl w:val="true"/>
          <w:lang w:bidi="fa-IR"/>
        </w:rPr>
        <w:t xml:space="preserve">نظام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وبه آنها فرمان داد كه خواه در صورت شكست وخواه پيروزى از آنجا حركت نكنند تا فرمان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اماهمينكه آثار پيروزى پديدار گشت وجواهرات زنان آشكار شد فريادكشيدند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را رها كرده به سوى جمع آورى غنائم به راه افتادند وبه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عمل شكست سپاه اسلام وبه شهادت رسيدن هفتادنفر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بود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فرياد كرد جز دوازده نفر كسى با او نبود </w:t>
      </w:r>
      <w:r>
        <w:rPr>
          <w:rStyle w:val="FootnoteAnchor"/>
          <w:rtl w:val="true"/>
        </w:rPr>
        <w:footnoteReference w:id="1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سوم هجرت كه مسلمانان در ضعف قرار داشتند بود اما اين صحنه براى آنان عبرت نشد و در پايان سال هشتم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دوازده هزار سپاهى حضرت را همراهى مى كردند يعنى دوازده برابر سپاهيان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را تكرار كرده مجدداً حضرت را در وسط ميدان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 حادثه را اينگونه ترسيم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 ثُمَّ أَنْزَلَ اللَّهُ</w:t>
      </w:r>
    </w:p>
    <w:p>
      <w:pPr>
        <w:pStyle w:val="BookText"/>
        <w:rPr/>
      </w:pPr>
      <w:r>
        <w:rPr>
          <w:rFonts w:ascii="Amiri" w:hAnsi="Amiri" w:eastAsia="Amiri" w:cs="Amiri"/>
          <w:color w:val="111111"/>
          <w:sz w:val="28"/>
          <w:sz w:val="28"/>
          <w:szCs w:val="28"/>
          <w:rtl w:val="true"/>
          <w:lang w:bidi="ar-SA"/>
        </w:rPr>
        <w:t>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در مواقع فراوانى شمارا يارى كرد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لشكر بسيارتان مغرورتان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لشكر بزرگ هرگز به كارتان نيامد وزمين با آن بزرگى بر شما تنگ آمد در نتيجه همه شما پا به فرار گذاشتيد واز صحنه جنگ در رفتيد آنگاه خداوند آرامش وطمانينه اش را بر رسول ومؤمنان نازل كرد ولشكريانى فرو فرستاد كه شما آنهارا نمى ديديد تا بالاخرة كافران را سخت عذاب كرد واين هم كيفر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آنها فرار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مردم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چه شده است ؟ گفت كار خدااست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چهارم ذى الحجه پس از انجام عمره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 كه زنانتان بر شما حلال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 وقتى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نتوانست شهوتش را كنترل كند وقتى اين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336_3932"/>
      <w:bookmarkStart w:id="106" w:name="pg336_3932"/>
      <w:bookmarkEnd w:id="106"/>
    </w:p>
    <w:p>
      <w:pPr>
        <w:pStyle w:val="BookText"/>
        <w:rPr/>
      </w:pPr>
      <w:bookmarkStart w:id="107" w:name="pg336_3932"/>
      <w:bookmarkEnd w:id="107"/>
      <w:r>
        <w:rPr>
          <w:rFonts w:ascii="IRNazanin" w:hAnsi="IRNazanin" w:eastAsia="IRNazanin"/>
          <w:color w:val="111111"/>
          <w:sz w:val="28"/>
          <w:sz w:val="28"/>
          <w:szCs w:val="28"/>
          <w:rtl w:val="true"/>
          <w:lang w:bidi="fa-IR"/>
        </w:rPr>
        <w:t>انداختند و با سنگ به در خانه کوبیدند حضرت ناراحت شده به آنان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رفت و آمد کردید که خیال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پس نماز مستحبی را در خانه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خلافتش مردم را برای به جماعت برگزار کردن نماز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 آورد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بدعت خوبی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از سنت پیامبر نمی یابم جز اینکه همه با هم نماز می خوانند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842160_211673320"/>
      <w:bookmarkStart w:id="109" w:name="_Toc36"/>
      <w:bookmarkEnd w:id="108"/>
      <w:r>
        <w:rPr>
          <w:rtl w:val="true"/>
        </w:rPr>
        <w:t xml:space="preserve">ه </w:t>
      </w:r>
      <w:r>
        <w:rPr>
          <w:rtl w:val="true"/>
        </w:rPr>
        <w:t xml:space="preserve">: </w:t>
      </w:r>
      <w:r>
        <w:rPr>
          <w:rtl w:val="true"/>
        </w:rPr>
        <w:t>برخورد اصحاب با يكديگر</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در بخش دوم اين فصل مشروحاً بررسى خواهد گرديد</w:t>
      </w:r>
      <w:r>
        <w:rPr>
          <w:rFonts w:eastAsia="IRNazanin" w:cs="IRNazanin"/>
          <w:color w:val="111111"/>
          <w:sz w:val="28"/>
          <w:szCs w:val="28"/>
          <w:rtl w:val="true"/>
          <w:lang w:bidi="fa-IR"/>
        </w:rPr>
        <w:t xml:space="preserve">. </w:t>
      </w:r>
      <w:bookmarkStart w:id="110" w:name="pg336_3933"/>
    </w:p>
    <w:p>
      <w:pPr>
        <w:pStyle w:val="Heading3"/>
        <w:numPr>
          <w:ilvl w:val="2"/>
          <w:numId w:val="1"/>
        </w:numPr>
        <w:rPr/>
      </w:pPr>
      <w:bookmarkStart w:id="111" w:name="__RefHeading___Toc2842162_211673320"/>
      <w:bookmarkStart w:id="112" w:name="_Toc37"/>
      <w:bookmarkEnd w:id="110"/>
      <w:bookmarkEnd w:id="111"/>
      <w:r>
        <w:rPr>
          <w:rtl w:val="true"/>
        </w:rPr>
        <w:t xml:space="preserve">بخش دوم </w:t>
      </w:r>
      <w:r>
        <w:rPr>
          <w:rtl w:val="true"/>
        </w:rPr>
        <w:t xml:space="preserve">: </w:t>
      </w:r>
      <w:r>
        <w:rPr>
          <w:rtl w:val="true"/>
        </w:rPr>
        <w:t>بررسى احوالات برخى از اصحاب</w:t>
      </w:r>
      <w:bookmarkEnd w:id="112"/>
    </w:p>
    <w:p>
      <w:pPr>
        <w:pStyle w:val="Heading4"/>
        <w:numPr>
          <w:ilvl w:val="3"/>
          <w:numId w:val="1"/>
        </w:numPr>
        <w:rPr/>
      </w:pPr>
      <w:bookmarkStart w:id="113" w:name="__RefHeading___Toc2842164_211673320"/>
      <w:bookmarkStart w:id="114" w:name="_Toc38"/>
      <w:bookmarkEnd w:id="113"/>
      <w:r>
        <w:rPr>
          <w:rtl w:val="true"/>
        </w:rPr>
        <w:t xml:space="preserve">الف </w:t>
      </w:r>
      <w:r>
        <w:rPr>
          <w:rtl w:val="true"/>
        </w:rPr>
        <w:t>: «</w:t>
      </w:r>
      <w:r>
        <w:rPr>
          <w:rtl w:val="true"/>
        </w:rPr>
        <w:t>ابوبكر</w:t>
      </w:r>
      <w:r>
        <w:rPr>
          <w:rtl w:val="true"/>
        </w:rPr>
        <w:t>»:</w:t>
      </w:r>
      <w:bookmarkEnd w:id="114"/>
    </w:p>
    <w:p>
      <w:pPr>
        <w:pStyle w:val="BookText"/>
        <w:rPr/>
      </w:pPr>
      <w:r>
        <w:rPr>
          <w:rFonts w:ascii="Amiri" w:hAnsi="Amiri" w:eastAsia="Amiri" w:cs="Amiri"/>
          <w:color w:val="111111"/>
          <w:sz w:val="28"/>
          <w:sz w:val="28"/>
          <w:szCs w:val="28"/>
          <w:rtl w:val="true"/>
          <w:lang w:bidi="ar-SA"/>
        </w:rPr>
        <w:t xml:space="preserve">موارد تخلفات او به اختصار از اين قراراست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فردى اشاره كردند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اميرشان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آنقدر در محضر حضرت با يكديگر مخالفت كرده و سروصدايشان بالا رفت تا جائى كه اين آيه شريفه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صدايتان را از صداى پيامبر بلندتر نكنيدوهمانگونه كه با يكديگر بلند سخن مى گوئيد با پيامبر سخن مگوئيد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تخلف از حضور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Style w:val="FootnoteAnchor"/>
          <w:rtl w:val="true"/>
        </w:rPr>
        <w:footnoteReference w:id="1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خلافت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ميراث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باقيمانده خمس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از پرداختن آن به فاطمه خود 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وبا او قهر كرد و حرف نزد تا روزى كه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اينجاست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 كه آن حضرت به او وعده دادن چيزهائى را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باردستش را پر كرد و در هر نوبت پانصد درهم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كسى نيست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هيچ گواهى تصديق كردى اما ادعاى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 و راستگوتر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آيه تطهير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است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اهل بهشت است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پاره تن رسول خداست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تاييد سخنان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رانپذيرفتى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 كند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كردند كه رسول خدا صلی الله علیه و آله و سلم دو منزل و يك اطاق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نفع شما گواهى مى دهد؟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گواهى داد كه پيامبر صلی الله علیه و آله و سلم دو منزل و يك اطاق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گواهى صحه گذاشت و به آنان بخشيد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ادعايشان راستگوتر از دختر گرامى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تر و محكم تر از گواهى امام على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اطمينان دستگاه حاكمه است ولى امام على علیه السلام خير؟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كه 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ارث نمى گزاريم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حال آنكه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صراحتًا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از داود ارث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مى شود اما سخن حضرت فاطمه و امام على علیهما السلام كه از اهل بيت علیهم السلام هستند ردّ مى گردد؟ شايد به خاطر اينكه او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اصحاب و جميع مسلمانان پذيرفته نمى شود مگر اينكه بر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بفرستند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كفاكم من عظيم القدر آنکم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عليكم لا صلاة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همسرانش صد بار شتر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تقسيم كرد و همسران حضرت را مخير كرد كه مقدارى از آب و زمين به آنها بدهد يا همان برنامه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كند كه برخى زمين را اختيار كردند و برخى ديگر بار شتر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زمين را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أهل بیت رسول الله 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همسرانش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مى برند ولى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فريب دادن و بستن دستهايشان به جرم درنگ در پرداختن زكات گردنشان را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جليل القدر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اطمينان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مامور گرفتن حقوق قومش كرده بود به قتل رسانده و همان شب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هيچگونه مجازاتى ننمود وگفت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اجتهاد كرد و خطا نموده است</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چنين فرمانى را صادر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مى كند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بين نماز وزكات فرق بگذاردمى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زكات حق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زكاتى را كه درزمان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 كردند ولو به مقدار كم به من ندهند با آنهاكار زار خواهم كرد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تمامى صحاح اهل سنت نقل كردند كه كشتن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حرام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يكى از كفار درحال جنگ برخورد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او با شمشيرش يكى از دو دستم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پشت درختى پناه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خدا 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جايز است او را بكشم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او اول دست مرا بريد و آنگاه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نكش</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هيچكس نگفته كه منع زكات موجب كفر و ارتداد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 گويند اينها از اسلام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بايست كشته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نمازرا به جماعت نخواندند؟ مگر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مالك را از بيت المال پرداخت نكردومعذرت خواهى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زكات امتناع ورزيد حتى آن را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او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راكشت و نه اموالش را به زور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توان تمامى اين</w:t>
      </w:r>
    </w:p>
    <w:p>
      <w:pPr>
        <w:pStyle w:val="BookText"/>
        <w:rPr/>
      </w:pPr>
      <w:r>
        <w:rPr>
          <w:rFonts w:ascii="Amiri" w:hAnsi="Amiri" w:eastAsia="Amiri" w:cs="Amiri"/>
          <w:color w:val="111111"/>
          <w:sz w:val="28"/>
          <w:sz w:val="28"/>
          <w:szCs w:val="28"/>
          <w:rtl w:val="true"/>
          <w:lang w:bidi="ar-SA"/>
        </w:rPr>
        <w:t xml:space="preserve">كارها را داشت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پانصد حديث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بزنند </w:t>
      </w:r>
      <w:r>
        <w:rPr>
          <w:rStyle w:val="FootnoteAnchor"/>
          <w:rtl w:val="true"/>
        </w:rPr>
        <w:footnoteReference w:id="158"/>
      </w:r>
      <w:r>
        <w:rPr>
          <w:rFonts w:ascii="IRNazanin" w:hAnsi="IRNazanin" w:eastAsia="IRNazanin"/>
          <w:color w:val="111111"/>
          <w:sz w:val="28"/>
          <w:sz w:val="28"/>
          <w:szCs w:val="28"/>
          <w:rtl w:val="true"/>
          <w:lang w:bidi="fa-IR"/>
        </w:rPr>
        <w:t>و از نقل حديث آن حضرت جلوگيرى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خلافت بعد از خود را ميان اصحاب به شورى نگذاشت آنچنان كه اهل سنت درباره خلافت اعتقاد دارند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خويش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با اعتراض اصحاب مواجه شد كه چرا يك انسان خشن تندخو را بر ما مسلط مى كنى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آفريدگان را مسلط كردم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خشم آورد در 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اورا به خشم آورد مرا به خشم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مرا به خشم آورد خدا را به خشم آورده است</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 روزى كه از دنيا رفت با او حرف نزد </w:t>
      </w:r>
      <w:r>
        <w:rPr>
          <w:rStyle w:val="FootnoteAnchor"/>
          <w:rtl w:val="true"/>
        </w:rPr>
        <w:footnoteReference w:id="16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پس از هر نمازى كه مى خوانم تو را نفرين مى كنم </w:t>
      </w:r>
      <w:r>
        <w:rPr>
          <w:rStyle w:val="FootnoteAnchor"/>
          <w:rtl w:val="true"/>
        </w:rPr>
        <w:footnoteReference w:id="1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نمود </w:t>
      </w:r>
      <w:r>
        <w:rPr>
          <w:rStyle w:val="FootnoteAnchor"/>
          <w:rtl w:val="true"/>
        </w:rPr>
        <w:footnoteReference w:id="1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خلافت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خوب است اين دو گفتار را هم از او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مرگ از كارهايش اظهار ندامت كرده مى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خدا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تاسف نمى خورم جز براى سه كارى كه انجام دادم واى كاش انجام نمى دادم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كاش به خانه فاطمه كارى نداشتم و آن را نمى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اعلام جنگ آن را بر من بسته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كاش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فجائه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كشتم يا آزادش مى كردم ولى او را به آتش نمى كشيدم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اى كاش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بر عهده يكى از آن دو مرديعنى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گذاشتم تا او امير مى شد و من وزير مى گشتم</w:t>
      </w:r>
      <w:r>
        <w:rPr>
          <w:rFonts w:eastAsia="IRNazanin" w:cs="IRNazanin"/>
          <w:color w:val="111111"/>
          <w:sz w:val="28"/>
          <w:szCs w:val="28"/>
          <w:rtl w:val="true"/>
          <w:lang w:bidi="fa-IR"/>
        </w:rPr>
        <w:t xml:space="preserve">» </w:t>
      </w:r>
      <w:r>
        <w:rPr>
          <w:rStyle w:val="FootnoteAnchor"/>
          <w:rtl w:val="true"/>
        </w:rPr>
        <w:footnoteReference w:id="165"/>
      </w:r>
      <w:bookmarkStart w:id="115" w:name="pg336_3941"/>
    </w:p>
    <w:p>
      <w:pPr>
        <w:pStyle w:val="BookText"/>
        <w:rPr/>
      </w:pPr>
      <w:bookmarkEnd w:id="115"/>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پرنده اى برفراز درختى مى نگريست چنين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تو اى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مى خورى و بر درخت مى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حساب و كتابى دارى و نه عقاب و عذابى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هم در كنار راه بر درختى بودم و شترى بر من گذشته مرا مى خورد و سپس همراه با سرگين آن خارج مى شدم و هرگز از بشر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6" w:name="__RefHeading___Toc2842166_211673320"/>
      <w:bookmarkStart w:id="117" w:name="_Toc39"/>
      <w:bookmarkEnd w:id="116"/>
      <w:r>
        <w:rPr>
          <w:rtl w:val="true"/>
        </w:rPr>
        <w:t xml:space="preserve">ب </w:t>
      </w:r>
      <w:r>
        <w:rPr>
          <w:rtl w:val="true"/>
        </w:rPr>
        <w:t>: «</w:t>
      </w:r>
      <w:r>
        <w:rPr>
          <w:rtl w:val="true"/>
        </w:rPr>
        <w:t>عمر</w:t>
      </w:r>
      <w:r>
        <w:rPr>
          <w:rtl w:val="true"/>
        </w:rPr>
        <w:t>»</w:t>
      </w:r>
      <w:bookmarkEnd w:id="117"/>
    </w:p>
    <w:p>
      <w:pPr>
        <w:pStyle w:val="BookText"/>
        <w:rPr/>
      </w:pPr>
      <w:r>
        <w:rPr>
          <w:rFonts w:ascii="IRNazanin" w:hAnsi="IRNazanin" w:eastAsia="IRNazanin"/>
          <w:color w:val="111111"/>
          <w:sz w:val="28"/>
          <w:sz w:val="28"/>
          <w:szCs w:val="28"/>
          <w:rtl w:val="true"/>
          <w:lang w:bidi="fa-IR"/>
        </w:rPr>
        <w:t>برخى از تخلفات اورا اينگونه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نوشتن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هذيان نعوذباللّه به آن حضرت دادن</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با آن حضرت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واقعا پيامبر خدا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و دشمن ما بر باطل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دينمان را به ذلت وا داريم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خدايم و هرگز او را نافرمانى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يار و ناصر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ما وعده نمى دادى كه به خانه خدا مى آئيم و طواف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به تو گفتم كه همين امسال مى آئيم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آنجا مى آئى و آن را طواف خواهى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پس از طرح همان سؤالات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خداست و پروردگارش را عصيان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ياور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 او اطاعت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برحق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جماعت برگزار كردن نماز مستحب </w:t>
      </w:r>
      <w:r>
        <w:rPr>
          <w:rStyle w:val="FootnoteAnchor"/>
          <w:rtl w:val="true"/>
        </w:rPr>
        <w:footnoteReference w:id="16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متعه زنان و متعه حج </w:t>
      </w:r>
      <w:r>
        <w:rPr>
          <w:rStyle w:val="FootnoteAnchor"/>
          <w:rtl w:val="true"/>
        </w:rPr>
        <w:footnoteReference w:id="169"/>
      </w:r>
      <w:r>
        <w:rPr>
          <w:rFonts w:ascii="IRNazanin" w:hAnsi="IRNazanin" w:eastAsia="IRNazanin"/>
          <w:color w:val="111111"/>
          <w:sz w:val="28"/>
          <w:sz w:val="28"/>
          <w:szCs w:val="28"/>
          <w:rtl w:val="true"/>
          <w:lang w:bidi="fa-IR"/>
        </w:rPr>
        <w:t>را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مدتى از خلافت خودش حلال بوده و به آن عمل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كرد و اينگونه اعلام نمود كه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دوران رسول الله صلی الله علیه و آله و سلم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از آنها نهى مى كنم و كسى كه آنها را انجام دهد عقاب مى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اينجاست كه فردى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متعه حج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كننده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پدرت از آن نهى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را پدرم نهى كند ولى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پدرم را پيروى كنم يا فرمان پيامبر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فرمان پيامبر را </w:t>
      </w:r>
      <w:r>
        <w:rPr>
          <w:rStyle w:val="FootnoteAnchor"/>
          <w:rtl w:val="true"/>
        </w:rPr>
        <w:footnoteReference w:id="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نيز همچون خليفه اول از بازگو كردن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مشايعت تا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چرا همراه شما آمدم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به خاطر اينكه صحابى مى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مطلبى را مى خواهم با شما درميان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سوى قومى فرستاده مى شويد كه نواى قرآن درسينه هاشان نوائى چون ديگ جوشان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سويتان گردن كشيده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هشيار باشيد كه از رسول اللّه كمتر </w:t>
      </w:r>
    </w:p>
    <w:p>
      <w:pPr>
        <w:pStyle w:val="BookText"/>
        <w:rPr/>
      </w:pPr>
      <w:r>
        <w:rPr>
          <w:rFonts w:ascii="Amiri" w:hAnsi="Amiri" w:eastAsia="Amiri" w:cs="Amiri"/>
          <w:color w:val="111111"/>
          <w:sz w:val="28"/>
          <w:sz w:val="28"/>
          <w:szCs w:val="28"/>
          <w:rtl w:val="true"/>
          <w:lang w:bidi="ar-SA"/>
        </w:rPr>
        <w:t>روايت نقل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ديار وارد شد مردم از او احاديث پيامبر صلی الله علیه و آله و سلم را طلب مى كردند ولى وى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نهى كرده است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حتى روزى از مردم خواست كه احاديثى كه نزد آنان هست را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آوردند فرمان داد همه را آتش زدند </w:t>
      </w:r>
      <w:r>
        <w:rPr>
          <w:rStyle w:val="FootnoteAnchor"/>
          <w:rtl w:val="true"/>
        </w:rPr>
        <w:footnoteReference w:id="1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پس از بيان وجوب طهارت از جنابت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آبى نيافتيد با خاك پاك تيمم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در برابر اين فرمان الهى مى ايستد و درباره جنبى كه آب ندارد مى گويد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شدم و آب براى غسل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نخوان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w:t>
      </w:r>
    </w:p>
    <w:p>
      <w:pPr>
        <w:pStyle w:val="BookText"/>
        <w:rPr/>
      </w:pPr>
      <w:r>
        <w:rPr>
          <w:rFonts w:ascii="IRNazanin" w:hAnsi="IRNazanin" w:eastAsia="IRNazanin"/>
          <w:color w:val="111111"/>
          <w:sz w:val="28"/>
          <w:sz w:val="28"/>
          <w:szCs w:val="28"/>
          <w:rtl w:val="true"/>
          <w:lang w:bidi="fa-IR"/>
        </w:rPr>
        <w:t xml:space="preserve">حاضر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يادت نمى آيد كه من وتو در سريه اى </w:t>
      </w:r>
      <w:r>
        <w:rPr>
          <w:rStyle w:val="FootnoteAnchor"/>
          <w:rtl w:val="true"/>
        </w:rPr>
        <w:footnoteReference w:id="173"/>
      </w:r>
      <w:r>
        <w:rPr>
          <w:rFonts w:ascii="IRNazanin" w:hAnsi="IRNazanin" w:eastAsia="IRNazanin"/>
          <w:color w:val="111111"/>
          <w:sz w:val="28"/>
          <w:sz w:val="28"/>
          <w:szCs w:val="28"/>
          <w:rtl w:val="true"/>
          <w:lang w:bidi="fa-IR"/>
        </w:rPr>
        <w:t xml:space="preserve">بوديم و جنب شديم ولى آبى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نخواندى اما من خود را در خاك غلطاندم و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بود كه با دو دست بر صورت و دستهايت مسح مى كردى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گذارى هيچ حرفى در اين موردنمى زنم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همين اختلاف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مى كند و آن را سند سخن خود قرار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وى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نديدى كه عمر از اين سخن قانع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على رغم صريح آيه قرآن و سنت نبوى چنين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اجازه داده شود فردا هوا كه سرد شد نيز مى خواهند تيمم بكنند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درباره مصرف زكات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w:t>
      </w:r>
    </w:p>
    <w:p>
      <w:pPr>
        <w:pStyle w:val="BookText"/>
        <w:rPr/>
      </w:pP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صدقات اختصاص دارد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كارمندان بخش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قلوب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قطع كرده حتى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اى دستور پرداختش را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پاره كرده به آنهامى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نيازى به شما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اسلام را عزت بخشيده و از شما بى نيازمان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آنها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گردند وبه وى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خليفه اى يا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 شااللّه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در دوران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سال ازخلافت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بالفظ سه طلاق باشد يك طلاق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امرى كه به آنان مهلت داده شده عجله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اين كار را يعنى سه طلاق را امضا كنيم و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كار را امضا نمود</w:t>
      </w:r>
    </w:p>
    <w:p>
      <w:pPr>
        <w:pStyle w:val="BookText"/>
        <w:rPr/>
      </w:pPr>
      <w:r>
        <w:rPr>
          <w:rFonts w:ascii="IRNazanin" w:hAnsi="IRNazanin" w:eastAsia="IRNazanin"/>
          <w:color w:val="111111"/>
          <w:sz w:val="28"/>
          <w:sz w:val="28"/>
          <w:szCs w:val="28"/>
          <w:rtl w:val="true"/>
          <w:lang w:bidi="fa-IR"/>
        </w:rPr>
        <w:t>و پذيرفت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از آن به بعد اگر كسى حتى يك بار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طلاق مى داد بر او حرام مى شد و ديگر نمى توانست با او ازدواج كند مگر آنكه شوهر ديگرى كند و آن شوهر او را طلاق بدهد </w:t>
      </w:r>
      <w:r>
        <w:rPr>
          <w:rStyle w:val="FootnoteAnchor"/>
          <w:rtl w:val="true"/>
        </w:rPr>
        <w:footnoteReference w:id="1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تخلف از حضور در سپاه اسامه </w:t>
      </w:r>
      <w:r>
        <w:rPr>
          <w:rStyle w:val="FootnoteAnchor"/>
          <w:rtl w:val="true"/>
        </w:rPr>
        <w:footnoteReference w:id="17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از خواب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خليفه دوم در خواب بود مؤذن وى را با اين جمله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اين سخن خوشش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اذان صبح آن را تكرار كنيد </w:t>
      </w:r>
      <w:r>
        <w:rPr>
          <w:rStyle w:val="FootnoteAnchor"/>
          <w:rtl w:val="true"/>
        </w:rPr>
        <w:footnoteReference w:id="18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اجراى حدّ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كرد </w:t>
      </w:r>
      <w:r>
        <w:rPr>
          <w:rStyle w:val="FootnoteAnchor"/>
          <w:rtl w:val="true"/>
        </w:rPr>
        <w:footnoteReference w:id="1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خود را به شوراى شش نفره اى واگذار كرد كه نه مستند به نصب الهى است و نه انتخاب مردمى </w:t>
      </w:r>
      <w:r>
        <w:rPr>
          <w:rStyle w:val="FootnoteAnchor"/>
          <w:rtl w:val="true"/>
        </w:rPr>
        <w:footnoteReference w:id="182"/>
      </w:r>
      <w:bookmarkStart w:id="118" w:name="pg336_3948"/>
    </w:p>
    <w:p>
      <w:pPr>
        <w:pStyle w:val="BookText"/>
        <w:rPr/>
      </w:pPr>
      <w:bookmarkEnd w:id="118"/>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به آتش زدن خانه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نكردن به خلافهاى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به او شكايت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ابريشمى مى پوشد و انگشتر طلا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بر مردها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را رها كنيد زيرا او كسرى و شاه عرب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هم نهايت آرزويش كه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گوسفندى در خانواده ام بودم كه هرگاه بخواهند مرا فربه كنند تا پس از فربه شدن و زيارت دوستانشان مرا مى كشتند و قسمتى از گوشتم را كباب كرده و قسمتى را خشك مى كردند و سپس مرا مى خوردند و چون مدفوع خارج مى شدم وبشر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9" w:name="__RefHeading___Toc2842168_211673320"/>
      <w:bookmarkStart w:id="120" w:name="_Toc40"/>
      <w:bookmarkEnd w:id="119"/>
      <w:r>
        <w:rPr>
          <w:rtl w:val="true"/>
        </w:rPr>
        <w:t xml:space="preserve">ج </w:t>
      </w:r>
      <w:r>
        <w:rPr>
          <w:rtl w:val="true"/>
        </w:rPr>
        <w:t>: «</w:t>
      </w:r>
      <w:r>
        <w:rPr>
          <w:rtl w:val="true"/>
        </w:rPr>
        <w:t>عثمان</w:t>
      </w:r>
      <w:r>
        <w:rPr>
          <w:rtl w:val="true"/>
        </w:rPr>
        <w:t>»</w:t>
      </w:r>
      <w:bookmarkEnd w:id="120"/>
    </w:p>
    <w:p>
      <w:pPr>
        <w:pStyle w:val="BookText"/>
        <w:rPr/>
      </w:pPr>
      <w:r>
        <w:rPr>
          <w:rFonts w:ascii="IRNazanin" w:hAnsi="IRNazanin" w:eastAsia="IRNazanin"/>
          <w:color w:val="111111"/>
          <w:sz w:val="28"/>
          <w:sz w:val="28"/>
          <w:szCs w:val="28"/>
          <w:rtl w:val="true"/>
          <w:lang w:bidi="fa-IR"/>
        </w:rPr>
        <w:t xml:space="preserve">سيره او برهمگان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گوشه اى از كردارهايش اشاره مى كنيم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مى كند كه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و اماكن ديگر نماز مسافر را دو ركعتى بجاى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نماز را شكسته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در آغاز خلافت اينچنين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كه بايد تمام بخوانند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على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مرا به ياد نمازى انداخت كه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خليفه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كه بودم هرگاه به سجده مى خواست برود يا از سجده سر بر دارد تكبير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اين تكبير را ترك كرد كه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پير شده بود و صدايش ناتوان بود لذا ترك كرد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جرم اعتراض به بخششهاى بى حسابش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تبعيد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منجر به شهادتش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تبعيد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 او كه منجر به فتق وى گرديد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تهديد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منجر به شكسته شدن يكى از دنده هايش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تمامى وجودمان برايش طلب رحمت مى 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او كرد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فكر مى كنى از تبعيد او پشيمانم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 محكم به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بكوبند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به او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حركت شد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آمدند و از او خواستند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نيكى از مسلمانان را تبعید کردی تا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 خواهى مرد صالح ديگرى را چون او تبعيد نمائى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ميان آن دو در گرفت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از او به تبعيد سزاوار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اين كار را هم بكن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مهاجرين جمع شده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وبه او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كه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با تو حرفى بزند فوراً او را طرد و تبعيد مى 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مانند توپ به يكديگر پاس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سوگند ياد مى كند كه نه بهشتى هست و نه جهنمى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نابينا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ايام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اينجا نيست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غريبه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مانند دوران جاهليت قرار ده و حكومت را غاصبانه ساز و تمام كوه و دشتهاى زمين را براى بنى اميه فراهم نما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1" w:name="pg336_3952"/>
    </w:p>
    <w:p>
      <w:pPr>
        <w:pStyle w:val="BookText"/>
        <w:rPr/>
      </w:pPr>
      <w:bookmarkEnd w:id="12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 و انصار را از حكومت كنار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كار آورد كه منجر به اعتراض اصحاب گرديد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بالاخره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جائى مى رسد كه مسلمين او را مى كشند و تا سه روز اجازه دفن او را نمى دهند و بعد از آن او را در گورستان يهوديان دفن مى كنند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نمودند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اهل سنت در توجيه تمامى خلافهاى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نقل مى كنند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مى خواهى انجام بده كه از امروز هيچ گناهى تو را زيان نمى رساند</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122" w:name="__RefHeading___Toc2842170_211673320"/>
      <w:bookmarkStart w:id="123" w:name="_Toc41"/>
      <w:bookmarkEnd w:id="122"/>
      <w:r>
        <w:rPr>
          <w:rtl w:val="true"/>
        </w:rPr>
        <w:t xml:space="preserve">د </w:t>
      </w:r>
      <w:r>
        <w:rPr>
          <w:rtl w:val="true"/>
        </w:rPr>
        <w:t>: «</w:t>
      </w:r>
      <w:r>
        <w:rPr>
          <w:rtl w:val="true"/>
        </w:rPr>
        <w:t>عايشه</w:t>
      </w:r>
      <w:r>
        <w:rPr>
          <w:rtl w:val="true"/>
        </w:rPr>
        <w:t>»</w:t>
      </w:r>
      <w:bookmarkEnd w:id="123"/>
    </w:p>
    <w:p>
      <w:pPr>
        <w:pStyle w:val="BookText"/>
        <w:rPr/>
      </w:pPr>
      <w:r>
        <w:rPr>
          <w:rFonts w:ascii="IRNazanin" w:hAnsi="IRNazanin" w:eastAsia="IRNazanin"/>
          <w:color w:val="111111"/>
          <w:sz w:val="28"/>
          <w:sz w:val="28"/>
          <w:szCs w:val="28"/>
          <w:rtl w:val="true"/>
          <w:lang w:bidi="fa-IR"/>
        </w:rPr>
        <w:t xml:space="preserve">اهل سنت تنها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نيمى از دين خود را از او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كتب روائى اهل سنت حجم عظيم روايات نقل شده توسط وى را آشكار مى سازد بنابراين شايسته است به عملكردش نظرى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خديجه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خديجه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پيرزنى فرتوت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براى تو زنى بهتر از او جايگزين نموده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غذائى براى آن حضرت فرستاد درحالى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كنيزك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غذا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ديدم لرزه اى بر اندامم افتاد كه حواسم را از دست دادم آن ظرف را شكستم و بيرون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خشم و غضب را در نگاهش دريافتم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رسول خدا كه امروز مرا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جبران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اش چيست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غذائى مانند غذايش و ظرفى چون ظرفش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هيچ زنى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نبردم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زنى زيبا و صاحب كمال بود وپيامبر از او خوشش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اينكه خداوند به او فرزندى داد و ما را محروم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نداشت و شبها حضرت را </w:t>
      </w:r>
    </w:p>
    <w:p>
      <w:pPr>
        <w:pStyle w:val="BookText"/>
        <w:rPr/>
      </w:pPr>
      <w:r>
        <w:rPr>
          <w:rFonts w:ascii="IRNazanin" w:hAnsi="IRNazanin" w:eastAsia="IRNazanin"/>
          <w:color w:val="111111"/>
          <w:sz w:val="28"/>
          <w:sz w:val="28"/>
          <w:szCs w:val="28"/>
          <w:rtl w:val="true"/>
          <w:lang w:bidi="fa-IR"/>
        </w:rPr>
        <w:t>تعقيب مى كرد خودش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و كفشش را در آورده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كه گذشت پنداشت من به خواب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را پوشيد و از خانه بيرون رفت و در را خيلى آهسته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دنبالش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بقيع رفت پس از آن راهش را با سرعت به سوى ديگر گرفت من نيز به سرعت دنبالش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دويد و من هم دويدم تا حركت را به سوى خانه آغاز كرد من زودتر رسيدم و خود را به رختخواب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چه شده است ؟ نفس مى زنى و مشكوك به نظر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ماجرا را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سياهى كه جلوى خود ديدم تو بودى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را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پنداشتم نزد يكى از كنيزانش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جستجويش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در حال سجده يافتم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اغفرلى ما اسررت وما اعلنت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آنچه پنهان كردم و آنچه اشكار نمودم را ببخش</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ادبانه برخورد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سرم درد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بيايد كه من هم زنده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بخواهى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استغفار و دعا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مى دانم كه تو منتظر مرگ من هستى و مردنم را دوست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بيايد حتما پايان آن روز با همسرانت همبستر 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خواندن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روبرو پاهايش را جاى سجده حضرت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مى خواست به سجده برود به او اشاره مى كرد كه پاهايش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پيامبر سر را برمى داشت او مجدداً پاهايش را دراز مى كرد </w:t>
      </w:r>
      <w:r>
        <w:rPr>
          <w:rStyle w:val="FootnoteAnchor"/>
          <w:rtl w:val="true"/>
        </w:rPr>
        <w:footnoteReference w:id="1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آنقدر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آزردند كه آيات زير درباره آن دو نازل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p>
    <w:p>
      <w:pPr>
        <w:pStyle w:val="BookText"/>
        <w:rPr/>
      </w:pPr>
      <w:r>
        <w:rPr>
          <w:rFonts w:ascii="Amiri" w:hAnsi="Amiri" w:eastAsia="Amiri" w:cs="Amiri"/>
          <w:color w:val="111111"/>
          <w:sz w:val="28"/>
          <w:sz w:val="28"/>
          <w:szCs w:val="28"/>
          <w:rtl w:val="true"/>
          <w:lang w:bidi="ar-SA"/>
        </w:rPr>
        <w:t>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دو نفر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خدا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قلوبتان سياه شده و از حق منحرف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دو با هم عليه پيامبر توطئه كنيد خداوند يار و نگهبان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جبرئيل و مؤمنين درستكار و فرشتگان پس از خداوند ياوران و مددكارانش هستند اميداست كه اگر پيامبر شما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به جاى شما زنانى بهتر از شما به همسرى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بيوه يا با كره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 كه نماز واجب شد دو ركعت بود كه به عنوان نماز مسافرقرار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كسى كه در وطنش هست تمام مى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راتمام مى خواند؟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p>
    <w:p>
      <w:pPr>
        <w:pStyle w:val="BookText"/>
        <w:rPr/>
      </w:pPr>
      <w:r>
        <w:rPr>
          <w:rFonts w:ascii="Amiri" w:hAnsi="Amiri" w:eastAsia="Amiri" w:cs="Amiri"/>
          <w:color w:val="111111"/>
          <w:sz w:val="28"/>
          <w:sz w:val="28"/>
          <w:szCs w:val="28"/>
          <w:rtl w:val="true"/>
          <w:lang w:bidi="ar-SA"/>
        </w:rPr>
        <w:t xml:space="preserve">كرد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وصحيح مسلم، کتاب صلاة المسافرین ،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صلاة المسافرين ،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شنيدن خبر بيعت مردم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آسمان بر زمين مى آمد و على به خلافت نمى رسيد</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خبرشهادتش را به او دادند سجده شكر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اهل سنت خودشان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جز مؤمن تو را دوست نداشته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منافق تو را دشمن نمى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آهسته گفتگو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پشت سر آن دو راه مى رفت آمد تا خود را ميانشان قرار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اينقدر طولانى با هم صحبت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بسيار خشمگين و عصبانى شد </w:t>
      </w:r>
      <w:r>
        <w:rPr>
          <w:rStyle w:val="FootnoteAnchor"/>
          <w:rtl w:val="true"/>
        </w:rPr>
        <w:footnoteReference w:id="1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خطبه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جايگاه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شاخ شيطان بيرون مى آيد</w:t>
      </w:r>
      <w:r>
        <w:rPr>
          <w:rFonts w:eastAsia="IRNazanin" w:cs="IRNazanin"/>
          <w:color w:val="111111"/>
          <w:sz w:val="28"/>
          <w:szCs w:val="28"/>
          <w:rtl w:val="true"/>
          <w:lang w:bidi="fa-IR"/>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 كفر از اينجاست شاخ شيطان از اينجا بيرون مى آيد</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به همسران پيامبر فرمان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منزل خود بمانيد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الهى را عمل نكرده شتر سوار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آبى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سگها بر او پارس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وحشت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 وفرياد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زنانش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هستيد كه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پارس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w:t>
      </w:r>
    </w:p>
    <w:p>
      <w:pPr>
        <w:pStyle w:val="BookText"/>
        <w:rPr/>
      </w:pPr>
      <w:r>
        <w:rPr>
          <w:rFonts w:ascii="Amiri" w:hAnsi="Amiri" w:eastAsia="Amiri" w:cs="Amiri"/>
          <w:color w:val="111111"/>
          <w:sz w:val="28"/>
          <w:sz w:val="28"/>
          <w:szCs w:val="28"/>
          <w:rtl w:val="true"/>
          <w:lang w:bidi="ar-SA"/>
        </w:rPr>
        <w:t>آرام كرد</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مى آورى روزى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كرد و تو به آن دو بزرگوار حمله بردى ولى گريان برگشتى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صحبت خصوصى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باخشم و صورتى قرمز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كسى او را دشمن نمى دارد جز اين كه از ايمان خارج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ياددارم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يادت مى آورم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كداميك از شما همراه شترى هستيد كه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مى كنند در حالى كه از راه راست منحرف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 پشت تو دستى زد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 كه تو آن شخص نباشى اى حميرا؟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ياد دارم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 مى آيد روزى كه پدرت به همراه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تا كى با ما خواهى بود پس خوب است جانشينت را به ما معرفى كنى تا بعد از تو پناهگاهمان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شما بگويم بى گمان از او دورى مى جوئيد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رفتند با هم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تو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كسى را مى خواستى بر آنها خليفه قرار دهى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مشغول درست كردن كفش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على را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خودش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ياد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چه حركتى است كه مى خواهى انجام دهى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ميان مردم اصلاح كنم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نفر يا به قولى چهارصد نفر نگهبان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مكرو حيله دستگير كرده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هم فرمان قتلشان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مانند گوسفند اين مؤمنين را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بار بود كه گروهى از مسلمانان بازداشت شده گردن زده مى شدند </w:t>
      </w:r>
      <w:r>
        <w:rPr>
          <w:rStyle w:val="FootnoteAnchor"/>
          <w:rtl w:val="true"/>
        </w:rPr>
        <w:footnoteReference w:id="2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ماجراهای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از جمله جنابتشان این بود که تمامی موهای سرو صورت عثمان بن حنيف،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به منزل ما رفت و آمد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فرمائيد؟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شير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شير بدهم در حالى كه مرد بزرگى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را شير بده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به هر كس كه مى خواست بر او وارد شود به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ودختران برادرش دستور مى داد كه به اوشير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زدند و چنين اجازه اى به كسى نداند </w:t>
      </w:r>
      <w:r>
        <w:rPr>
          <w:rStyle w:val="FootnoteAnchor"/>
          <w:rtl w:val="true"/>
        </w:rPr>
        <w:footnoteReference w:id="2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يك مؤمن اجازه مى دهد كه همسرش پستانهاى خود را درآورد و در دهان مرد بالغى بگذارد كه از آن شير بخورد تا مادر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لا اقل پنج بار و در هر مرتبه هم به اندازه اى بخورد كه سير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علّت اشتياق مردم در شتاب براى ديدار عايشه </w:t>
      </w:r>
    </w:p>
    <w:p>
      <w:pPr>
        <w:pStyle w:val="BookText"/>
        <w:rPr/>
      </w:pPr>
      <w:r>
        <w:rPr>
          <w:rFonts w:ascii="Amiri" w:hAnsi="Amiri" w:eastAsia="Amiri" w:cs="Amiri"/>
          <w:color w:val="111111"/>
          <w:sz w:val="28"/>
          <w:sz w:val="28"/>
          <w:szCs w:val="28"/>
          <w:rtl w:val="true"/>
          <w:lang w:bidi="ar-SA"/>
        </w:rPr>
        <w:t xml:space="preserve">همين بوده است </w:t>
      </w:r>
      <w:r>
        <w:rPr>
          <w:rStyle w:val="FootnoteAnchor"/>
          <w:rtl w:val="true"/>
        </w:rPr>
        <w:footnoteReference w:id="20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نادان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همينكه خبر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خونخواهى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وارد جنگ شد </w:t>
      </w:r>
      <w:r>
        <w:rPr>
          <w:rStyle w:val="FootnoteAnchor"/>
          <w:rtl w:val="true"/>
        </w:rPr>
        <w:footnoteReference w:id="20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 را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جدش به خاك بسپارد سوار بر قاطر حاضرشده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بر شتر سوار شدى و امروز بر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بمانى بر فيل هم سوار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يك نهم از يك هشتم اين اطاقه راحق دارى ولى در تمامى ميراث تصرف كردى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الكل تصرفت</w:t>
      </w:r>
    </w:p>
    <w:p>
      <w:pPr>
        <w:pStyle w:val="BookText"/>
        <w:rPr/>
      </w:pPr>
      <w:r>
        <w:rPr>
          <w:rFonts w:ascii="IRNazanin" w:hAnsi="IRNazanin" w:eastAsia="IRNazanin"/>
          <w:color w:val="111111"/>
          <w:sz w:val="28"/>
          <w:sz w:val="28"/>
          <w:szCs w:val="28"/>
          <w:rtl w:val="true"/>
          <w:lang w:bidi="fa-IR"/>
        </w:rPr>
        <w:t>اما هفت هشتم باقی مانده متعلق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اولاد او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آگاهان بپرسید،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آنگاه هدایت شدم،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تجمّلت تبلغّت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عشت تفیّلت</w:t>
      </w:r>
      <w:bookmarkStart w:id="124" w:name="pg336_3963"/>
    </w:p>
    <w:p>
      <w:pPr>
        <w:pStyle w:val="Heading4"/>
        <w:numPr>
          <w:ilvl w:val="3"/>
          <w:numId w:val="1"/>
        </w:numPr>
        <w:rPr/>
      </w:pPr>
      <w:bookmarkStart w:id="125" w:name="__RefHeading___Toc2842172_211673320"/>
      <w:bookmarkStart w:id="126" w:name="_Toc42"/>
      <w:bookmarkEnd w:id="124"/>
      <w:bookmarkEnd w:id="125"/>
      <w:r>
        <w:rPr>
          <w:rtl w:val="true"/>
        </w:rPr>
        <w:t>ه</w:t>
      </w:r>
      <w:r>
        <w:rPr>
          <w:rtl w:val="true"/>
        </w:rPr>
        <w:t>: «</w:t>
      </w:r>
      <w:r>
        <w:rPr>
          <w:rtl w:val="true"/>
        </w:rPr>
        <w:t>معاويه بن ابي سفيان</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و ما ادريك ما 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عداوت و دشمنى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اش را در كنار پدر در بسيج سپاهيان و نبرد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كرد وآنگاه كه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 تسليم گشت بدون آنكه ايمان بياورد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بزرگوارى والايش از آنها در گذشت و طليقشان </w:t>
      </w:r>
      <w:r>
        <w:rPr>
          <w:rStyle w:val="FootnoteAnchor"/>
          <w:rtl w:val="true"/>
        </w:rPr>
        <w:footnoteReference w:id="207"/>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انگيزه ايجاد فتنه وريشه كنى درخت نو پاى اسلام شبانه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را به شورش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و ترغيب نمود و به پول زياد و سپاهيان وعده اش داد اما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نيت پليدش آگاه بود او را ازخود راند </w:t>
      </w:r>
      <w:r>
        <w:rPr>
          <w:rStyle w:val="FootnoteAnchor"/>
          <w:rtl w:val="true"/>
        </w:rPr>
        <w:footnoteReference w:id="2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روز هم ايمان نياورد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مطرف بن 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هميشه با معاويه سخن مى گفت واز عقل وشعور اوتعريف كرده اظهار شگفتى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اورا غمگين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هم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جويا شدم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از نزدپليدترين مردم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معاوية تنها شديم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سن وسالى از تو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خيرى از تو نمايان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توكه به هدف نائل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و نسبت به خويشانت بنى هاشم نگاهى ديگر كن كه برايت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نمود ورفت ونامش محو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ده سال حكومت كرد اما همينكه مرد نامش هم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حسب ونسب مانندى نداشت هر چه خواستند بر سرش آوردند اما او كه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هر روزپنج بار با صداى بلند نامش برده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به عزايت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كارى بعد از اين بكنم جزاينكه نام او را دفن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دفن كنم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جنايت امارت دادن فرزند تبهكارش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برايش كافى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كه در كربلا بهترين عزيزان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جوانان اهل بهشت را با فجيع ترين وضع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مدينه را به مدت سه روز براى سپاهيانش آزاد قرار </w:t>
      </w:r>
    </w:p>
    <w:p>
      <w:pPr>
        <w:pStyle w:val="BookText"/>
        <w:rPr/>
      </w:pPr>
      <w:r>
        <w:rPr>
          <w:rFonts w:ascii="IRNazanin" w:hAnsi="IRNazanin" w:eastAsia="IRNazanin"/>
          <w:color w:val="111111"/>
          <w:sz w:val="28"/>
          <w:sz w:val="28"/>
          <w:szCs w:val="28"/>
          <w:rtl w:val="true"/>
          <w:lang w:bidi="fa-IR"/>
        </w:rPr>
        <w:t>داد كه هزاران نفر از برترين صحابه را به قتل برسانند و به نواميس آنها تعرض كنند كه تنها هزار دختر بدون شوهر حامله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بقيه هم بيعت مى گيرد كه برده اش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شعر مى سرايد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پدران من كه در بدر هلاك شدند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خرسند مى شدند و مى گفتند يزيد دستت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با حكومت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خبرى نيست و هیچ وحیى نازل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اين هم اكتفا نكرده كعبه را نيز به آتش مى كشد و در حرم امن الهى نيكان از اصحاب را به شهادت مى 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اينها همه به اضافه شرابخوارى و زنا و غنا و رقص علنى او </w:t>
      </w:r>
      <w:r>
        <w:rPr>
          <w:rStyle w:val="FootnoteAnchor"/>
          <w:rtl w:val="true"/>
        </w:rPr>
        <w:footnoteReference w:id="2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با اصرار وادار به دشنام دادن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نمود </w:t>
      </w:r>
      <w:r>
        <w:rPr>
          <w:rStyle w:val="FootnoteAnchor"/>
          <w:rtl w:val="true"/>
        </w:rPr>
        <w:footnoteReference w:id="21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جنگ با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افروخت و در نتيجه هزاران مسلمان را به كشتن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را به جرم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رسانيد </w:t>
      </w:r>
      <w:r>
        <w:rPr>
          <w:rStyle w:val="FootnoteAnchor"/>
          <w:rtl w:val="true"/>
        </w:rPr>
        <w:footnoteReference w:id="2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اكبر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نمود </w:t>
      </w:r>
      <w:r>
        <w:rPr>
          <w:rStyle w:val="FootnoteAnchor"/>
          <w:rtl w:val="true"/>
        </w:rPr>
        <w:footnoteReference w:id="2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و به بدترين صورت بدنش را پاره پاره كرد </w:t>
      </w:r>
      <w:r>
        <w:rPr>
          <w:rStyle w:val="FootnoteAnchor"/>
          <w:rtl w:val="true"/>
        </w:rPr>
        <w:footnoteReference w:id="2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كناره گيرى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حكومت در اولين سخنرانى خود در جمع تمام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كارزار نكردم كه نماز بخوانيد يا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خواستم بر شما امارت و حكومت كنم و هم اكنون مى بينيد كه حاكم و رهبر شمايم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الاعلى مودودى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خلافت و ملوكيت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است كه اگر شخصى يكى از آنها را مرتكب شود برايش باعث هلاكت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 استعمال شمشير او بر اين امت و تسلط بر حكومت بدون مشورت در حالى كه بقيه اصحاب كرام در امت حضور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جانشين ساختن پسرش در حاليكه او باده گسار نعشه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ابريشم مى پوشيد وطنبور مى نواخت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داد در 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متعلق به صاحب بستراست و براى زانى سنگ و كلوخ مى باشد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كشتن حُجر و ياران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 از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 از حجر و ياران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كه بر حمارى سوار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كشيد و يزيد از پشت سر آن را به حركت وا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آن كه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از پشت مى راند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دو نفر را كه ترانه مى خواندند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چه كسانى هستند؟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را واژگون ساز و هر دو را در دوزخ افكن</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تو از نزديك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لعنت كن و سيرش نساز جز با خاك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براى توجيه رواياتى كه در آنها از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لعن ونفرين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اينگونه حديث ساخته اند و به آن حضرت نسبت داده اند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انسان معمولى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مؤمنى را اذيت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كتك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برايش نماز وزكات وموجبات نزديكى به خودت در روز قيامت قراربده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آنها عقيده دارند كه پرداختن به آنچه ميان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و ساير حوادث تاريخ در اين زمينه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كرد و به حق رسيد لذا دو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كردند و به خطا رفتند لذا يك پاداش دارند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بر اساس همين عقيده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درود مى فرستند اما هيچ توجهى به كارهائى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سخن درباره او اين است كه اين اعمال دليل بر كفر و گمراهى و دشمنى بى چون و چرا با خدا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بشنويد كه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نيكى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 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فردى را ديد م كه بسيار مى گريد خيال كردم او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چراگريه مى كنى ؟</w:t>
      </w:r>
      <w:r>
        <w:rPr>
          <w:rFonts w:eastAsia="IRNazanin" w:cs="IRNazanin"/>
          <w:color w:val="111111"/>
          <w:sz w:val="28"/>
          <w:szCs w:val="28"/>
          <w:rtl w:val="true"/>
          <w:lang w:bidi="fa-IR"/>
        </w:rPr>
        <w:t xml:space="preserve">. </w:t>
      </w:r>
      <w:bookmarkStart w:id="127" w:name="pg336_3970"/>
    </w:p>
    <w:p>
      <w:pPr>
        <w:pStyle w:val="BookText"/>
        <w:rPr/>
      </w:pPr>
      <w:bookmarkEnd w:id="127"/>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سرورمان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از لعن كردن سرورمان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دارى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نادانى تو گريه مى كنم رضى اللّه عنك </w:t>
      </w:r>
      <w:r>
        <w:rPr>
          <w:rStyle w:val="FootnoteAnchor"/>
          <w:rtl w:val="true"/>
        </w:rPr>
        <w:footnoteReference w:id="219"/>
      </w:r>
    </w:p>
    <w:p>
      <w:pPr>
        <w:pStyle w:val="Heading4"/>
        <w:numPr>
          <w:ilvl w:val="3"/>
          <w:numId w:val="1"/>
        </w:numPr>
        <w:rPr/>
      </w:pPr>
      <w:bookmarkStart w:id="128" w:name="__RefHeading___Toc2842174_211673320"/>
      <w:bookmarkStart w:id="129" w:name="_Toc43"/>
      <w:bookmarkEnd w:id="128"/>
      <w:r>
        <w:rPr>
          <w:rtl w:val="true"/>
        </w:rPr>
        <w:t xml:space="preserve">و </w:t>
      </w:r>
      <w:r>
        <w:rPr>
          <w:rtl w:val="true"/>
        </w:rPr>
        <w:t>: «</w:t>
      </w:r>
      <w:r>
        <w:rPr>
          <w:rtl w:val="true"/>
        </w:rPr>
        <w:t>خالد بن وليد بن مغيرة</w:t>
      </w:r>
      <w:r>
        <w:rPr>
          <w:rtl w:val="true"/>
        </w:rPr>
        <w:t>».</w:t>
      </w:r>
      <w:bookmarkEnd w:id="129"/>
    </w:p>
    <w:p>
      <w:pPr>
        <w:pStyle w:val="BookText"/>
        <w:rPr/>
      </w:pPr>
      <w:r>
        <w:rPr>
          <w:rFonts w:ascii="Amiri" w:hAnsi="Amiri" w:eastAsia="Amiri" w:cs="Amiri"/>
          <w:color w:val="111111"/>
          <w:sz w:val="28"/>
          <w:sz w:val="28"/>
          <w:szCs w:val="28"/>
          <w:rtl w:val="true"/>
          <w:lang w:bidi="ar-SA"/>
        </w:rPr>
        <w:t xml:space="preserve">اهل سنت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سرمايه داران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قرآن كريم اينگونه او را تهديد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وَمَنْ خَلَقْتُ وَحِيدًا وَجَعَلْتُ لَهُ مَالًا مَمْدُودًا وَبَنِينَ شُهُودًا وَمَهَّدْتُ لَهُ تَمْهِيدًا ثُمَّ يَطْمَعُ أَنْ أَزِيدَ كَلَّا إِنَّهُ كَانَ لِآيَاتِنَا عَنِيدًا سَأُرْهِقُهُ صَعُودًا إِنَّهُ فَكَّرَ وَقَدَّرَ فَقُتِلَ كَيْفَ قَدَّرَ ثُمَّ قُتِلَ كَيْفَ قَدَّرَ ثُمَّ نَظَرَ ثُمَّ عَبَسَ وَبَسَرَثُمَّ أَدْبَرَ وَاسْتَكْبَرَ فَقَالَ إِنْ هَذَا إِلَّا سِحْرٌ يُؤْثَرُ إِنْ هَذَا إِلَّا قَوْلُ الْبَشَرِ سَأُصْلِيهِ سَقَرَ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با آنكه يگانه اش آفريدم تنها گذاربه زودى اورا به دوزخ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 به جائى رسيد كه خواست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مال وثروت تطميع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از رسالت خويش بر دارد كه قرآن كريم اينگونه پاسخش را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 مَهِينٍ هَمَّازٍ مَشَّاءٍ بِنَمِيمٍ مَنَّاعٍ لِلْخَيْرِ مُعْتَدٍ أَثِيمٍ عُتُلٍّ بَعْدَ ذَلِكَ زَنِيمٍ أَنْ كَانَ ذَا مَالٍ وَبَنِينَ إِذَا تُتْلَى عَلَيْهِ آيَاتُنَا قَالَ أَسَاطِيرُ الْأَوَّلِينَ سَنَسِمُهُ عَلَى الْخُرْطُومِ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سوگند خورنده پستى را طاعت نكن كه داراى مال وفرزندان است به زودى بر دماغش داغى خواهيم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معتقد بود كه خودش به خاطر مال و ثروتش براى نبوت شايستگى بيشترى دارد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فقير و تهيدست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محيطى و با چنين افكارى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درتمامى جنگها در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پشتيبانى مالى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گرفت و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به ضعف خود پى برد در سال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اسلامش خطاهاى بزرگى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را از جنگ و كشتار </w:t>
      </w:r>
    </w:p>
    <w:p>
      <w:pPr>
        <w:pStyle w:val="BookText"/>
        <w:rPr/>
      </w:pPr>
      <w:r>
        <w:rPr>
          <w:rFonts w:ascii="Amiri" w:hAnsi="Amiri" w:eastAsia="Amiri" w:cs="Amiri"/>
          <w:color w:val="111111"/>
          <w:sz w:val="28"/>
          <w:sz w:val="28"/>
          <w:szCs w:val="28"/>
          <w:rtl w:val="true"/>
          <w:lang w:bidi="ar-SA"/>
        </w:rPr>
        <w:t xml:space="preserve">بازداشته بود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سى تن را كشت </w:t>
      </w:r>
      <w:r>
        <w:rPr>
          <w:rStyle w:val="FootnoteAnchor"/>
          <w:rtl w:val="true"/>
        </w:rPr>
        <w:footnoteReference w:id="2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آنها را به اسلام دعوت كنند وقتى سپاه به آنجا رسيد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بت پرستى دست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وعده امان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سلاح خويش را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داد دستهاشان را ببندند و آنها را به قتل برسانند چراكه در زمان جاهليت آنها دو عموى وى را كشته بودند وقتى خبر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حضرت دستش را بلند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از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آن قبيله فرستاد تا اموال وديه كشتگان و خسارتهاى وارد آمده حتى خسارت ظرف غذاى سگ را نيز پرداخت كند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بن 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گروهى از آنان را در طويله اى جمع كرد و آنها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مردى همانند خدا شكنجه</w:t>
      </w:r>
      <w:bookmarkStart w:id="130" w:name="pg336_3973"/>
    </w:p>
    <w:p>
      <w:pPr>
        <w:pStyle w:val="BookText"/>
        <w:rPr/>
      </w:pPr>
      <w:bookmarkEnd w:id="130"/>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شمشيرى را كه خدا بر دشمنش كشيده در نيام فرو نمى برم تا خدا خودش فرو برد </w:t>
      </w:r>
      <w:r>
        <w:rPr>
          <w:rStyle w:val="FootnoteAnchor"/>
          <w:rtl w:val="true"/>
        </w:rPr>
        <w:footnoteReference w:id="2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صحابى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كردن با همسرش كه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2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يمامه فرستاد كه در آنجا نيز پس از كشتار و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زنى از آن ديار همان كار را كرد كه باهمسر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 اين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زبانت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او اجتهاد كرد و خطا نموده است </w:t>
      </w:r>
      <w:r>
        <w:rPr>
          <w:rStyle w:val="FootnoteAnchor"/>
          <w:rtl w:val="true"/>
        </w:rPr>
        <w:footnoteReference w:id="227"/>
      </w:r>
    </w:p>
    <w:p>
      <w:pPr>
        <w:pStyle w:val="Heading4"/>
        <w:numPr>
          <w:ilvl w:val="3"/>
          <w:numId w:val="1"/>
        </w:numPr>
        <w:rPr/>
      </w:pPr>
      <w:bookmarkStart w:id="131" w:name="__RefHeading___Toc2842176_211673320"/>
      <w:bookmarkStart w:id="132" w:name="_Toc44"/>
      <w:bookmarkEnd w:id="131"/>
      <w:r>
        <w:rPr>
          <w:rtl w:val="true"/>
        </w:rPr>
        <w:t xml:space="preserve">ح </w:t>
      </w:r>
      <w:r>
        <w:rPr>
          <w:rtl w:val="true"/>
        </w:rPr>
        <w:t>: «</w:t>
      </w:r>
      <w:r>
        <w:rPr>
          <w:rtl w:val="true"/>
        </w:rPr>
        <w:t>ابو هريره دوسى</w:t>
      </w:r>
      <w:r>
        <w:rPr>
          <w:rtl w:val="true"/>
        </w:rPr>
        <w:t>»</w:t>
      </w:r>
      <w:bookmarkEnd w:id="132"/>
    </w:p>
    <w:p>
      <w:pPr>
        <w:pStyle w:val="Heading5"/>
        <w:numPr>
          <w:ilvl w:val="4"/>
          <w:numId w:val="1"/>
        </w:numPr>
        <w:rPr/>
      </w:pPr>
      <w:bookmarkStart w:id="133" w:name="__RefHeading___Toc2842178_211673320"/>
      <w:bookmarkStart w:id="134" w:name="_Toc45"/>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اهل سنت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خوانند و همواره به سخن او استدلال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فرد نابينا سه سال آخر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w:t>
      </w:r>
      <w:r>
        <w:rPr>
          <w:rStyle w:val="FootnoteAnchor"/>
          <w:rtl w:val="true"/>
        </w:rPr>
        <w:footnoteReference w:id="228"/>
      </w:r>
      <w:r>
        <w:rPr>
          <w:rFonts w:ascii="Amiri" w:hAnsi="Amiri" w:eastAsia="Amiri" w:cs="Amiri"/>
          <w:color w:val="111111"/>
          <w:sz w:val="28"/>
          <w:sz w:val="28"/>
          <w:szCs w:val="28"/>
          <w:rtl w:val="true"/>
          <w:lang w:bidi="ar-SA"/>
        </w:rPr>
        <w:t xml:space="preserve">و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در نتيجه همراهى اش با آن حضرت كمتر از دو سال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تنها لنگى به كمر داشت و جز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صدقه اى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حضرت آن را براى وى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صحابه مى نشست و خود را به غش و بى حالى مى زد به اين اميد كه او را به خانه ببرند و غذائى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او از شش هزار هم فراتر است اما تمامى احاديث خلفاى 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دهم يا حتى يك صدم روايات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است كه از شش سالگى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و آنهمه فضايل در علوم او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او در نقل روايات ازاين قراراست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تازيانه زد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p>
    <w:p>
      <w:pPr>
        <w:pStyle w:val="BookText"/>
        <w:rPr/>
      </w:pPr>
      <w:r>
        <w:rPr>
          <w:rFonts w:ascii="IRNazanin" w:hAnsi="IRNazanin" w:eastAsia="IRNazanin"/>
          <w:color w:val="111111"/>
          <w:sz w:val="28"/>
          <w:sz w:val="28"/>
          <w:szCs w:val="28"/>
          <w:rtl w:val="true"/>
          <w:lang w:bidi="fa-IR"/>
        </w:rPr>
        <w:t>روايت نقل مى كنى و سزاوار آن هستى كه يكى از دروغگويان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باشى </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دروغگوترين انسان زنده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هريره 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متناقض و ناسازگار با يكديگر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كه مورد سؤال و اعتراض قرار مى گيرد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w:t>
      </w:r>
      <w:r>
        <w:rPr>
          <w:rStyle w:val="FootnoteAnchor"/>
          <w:rtl w:val="true"/>
        </w:rPr>
        <w:footnoteReference w:id="2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حديث وى را نمى پذيرد </w:t>
      </w:r>
      <w:r>
        <w:rPr>
          <w:rStyle w:val="FootnoteAnchor"/>
          <w:rtl w:val="true"/>
        </w:rPr>
        <w:footnoteReference w:id="2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او را جاعل حديث مدلِّس دانسته اند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از او نقل مى كند كه ابتدا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پايان وقتى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پيامبر شنيدى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كيسه ابو هريره بود </w:t>
      </w:r>
      <w:r>
        <w:rPr>
          <w:rStyle w:val="FootnoteAnchor"/>
          <w:rtl w:val="true"/>
        </w:rPr>
        <w:footnoteReference w:id="2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جماعت با معاويه به مسجد كوفه آمد وبر دو زانونشسته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عراق آيا گمان مى كنيد من بر پيامبر دروغ مى بندم وخودم را به آتش مى سوزانم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حرمى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من در مدينه از عيرتا ثو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آنجا حادثه اى به پا كند لعنت خدا وهمه فرشتگان ومردم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گواهى مى دهم كه على در آن حادثه اى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چون به معاويه رسيد او را پاداش داد و احترامش كرد و به فرماندارى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گمارد </w:t>
      </w:r>
      <w:r>
        <w:rPr>
          <w:rStyle w:val="FootnoteAnchor"/>
          <w:rtl w:val="true"/>
        </w:rPr>
        <w:footnoteReference w:id="23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تنها يك لنگ به كمر داست و از راه گدائى با لقمه نانى جان خويش را حفظ مى كرد و شپش از سر و رويش بالا مى رفت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كاخ عقيق نشست و خدمتكار و غلام براى خويش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بدون اجازه </w:t>
      </w:r>
    </w:p>
    <w:p>
      <w:pPr>
        <w:pStyle w:val="BookText"/>
        <w:rPr/>
      </w:pPr>
      <w:r>
        <w:rPr>
          <w:rFonts w:ascii="Amiri" w:hAnsi="Amiri" w:eastAsia="Amiri" w:cs="Amiri"/>
          <w:color w:val="111111"/>
          <w:sz w:val="28"/>
          <w:sz w:val="28"/>
          <w:szCs w:val="28"/>
          <w:rtl w:val="true"/>
          <w:lang w:bidi="ar-SA"/>
        </w:rPr>
        <w:t xml:space="preserve">نمى توانستند نزد او بيايند </w:t>
      </w:r>
      <w:r>
        <w:rPr>
          <w:rStyle w:val="FootnoteAnchor"/>
          <w:rtl w:val="true"/>
        </w:rPr>
        <w:footnoteReference w:id="2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جائى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دو ظرف نگاه داشته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 پخش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ديگرى را پخش مى نمودم اين حلقوم را مى بريدند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خود پرده از راز علت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حديث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ظرف مناقب على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آيه در كتاب خدا نبود من هيچ حديثى را روايت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آنان كه بينات هدايتى را كه ما نازل كرديم پس ازبيانش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كتمان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وتمامى لعنت كنندگان آنهارا لعنت مى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از مهاجرين بيشتر در بازار سرگرم معامله بودند و برادران ما از انصار بيشتر سرگرم پرداختن به اموال و دارايى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براى سير كردن شكم خود همراه پيامبر بود و در صحنه هايى حاضر مى شد كه آنها نبودند و چيزهائى را حفظ مى كرد كه آنها حفظ نمى كردند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از او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ظرف ديگر را كتمان كردى ونقل ننمودى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روايات او عمل نمى كند و وى را عادل نمى داند اگر چه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با وجود اين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پرونده هاى پر از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حكم به عدالت تمامى صحابه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تمامى اين خلافها را با يك كلمه توجيه مى كنند كه همان اجتهاد مى باشد غافل از اينكه بر هر مسلمان واجب است مرز خود را بشناسد و با نظر شخصى خود در مساله اى كه فرمانى از خدا و پيامبر رسيده چيزى نگويد زيرا اين كار كفرى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بشنويد كه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أَبَى</w:t>
      </w:r>
    </w:p>
    <w:p>
      <w:pPr>
        <w:pStyle w:val="BookText"/>
        <w:rPr/>
      </w:pPr>
      <w:r>
        <w:rPr>
          <w:rFonts w:ascii="Amiri" w:hAnsi="Amiri" w:eastAsia="Amiri" w:cs="Amiri"/>
          <w:color w:val="111111"/>
          <w:sz w:val="28"/>
          <w:sz w:val="28"/>
          <w:szCs w:val="28"/>
          <w:rtl w:val="true"/>
          <w:lang w:bidi="ar-SA"/>
        </w:rPr>
        <w:t>وَاسْتَكْبَرَ وَكَانَ مِنَ الْكَافِرِينَ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به ملائكه گفتيم 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كردند جز ابليس كه سرپيچى وتكبر كرد واز كافران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با نظر شخصى خود اجتهاد كرد وگفت من از او بهترم پس چگونه براى او سجده كنم؟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آنها با فرمان صريح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 كنند و نامش را اجتهاد مى گذارند در حالى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 و رسولش فرمانى صادر كردند هيچ مرد يازن مؤمنى ديگر اختيار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قياس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اگر با قياس سرو كار پيدا كند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كسى كه قياس كرد شيطان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و او را از خاك</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اشكال ديگر اهل سنت اين است كه آنها بدون در نظر گرفتن واقعيتهاى تاريخ و نيرنگهاى دستگاه بنى اميه هر حديثى را مى پذيرند و براى عقل خويش هيچ ارزشى قائل نيستند كه آيا اين حديث درست است يا خير؟ به دو نمونه توجه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پيامبر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 هاى كم عمق دوزخ است كه مغزش از آن به جوش مى آيد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به همين خاطر مى گويند او مشرك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جهادهاى اوبراى اسلام وتحمل دشمنى قبيله اش را در نظر نمى گيرند تا جائى كه حاضر شد سه سال همراه برادر زاده اش در يك دره زندانى شود و ازبرگ درختان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اعتقادى او در يارى دين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راناديده مى گيرند و همه كارهاى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را نيز مى پوشانند كه چگونه او را غسل داد و كفن وى را از پيراهن خويش تهيه فرمود و به درون قبرش رفت و آن سال را سال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نتوانستند با من كارى بكنند مگر پس ازمرگ ابو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به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در امان است</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 تمامى كارهاى گذشته اش و جنگهائى را كه او رهبرى كرد و هزينه اش را تامين نمود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بردارد فراموش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را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شو وگرنه گردنت را مى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يكى هنوز اشكال دارم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را بشناسيد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اهلش را خواهيد شناخت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اينها دلايل محكمى است كه مرا وا مى دارد از اين گونه اصحاب متنفّر و بيزار گردم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آمرزش و توبه مى كنم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بزرگانمان ما را به بى راهه كشاندند و حقيقت را از </w:t>
      </w:r>
    </w:p>
    <w:p>
      <w:pPr>
        <w:pStyle w:val="BookText"/>
        <w:rPr/>
      </w:pPr>
      <w:r>
        <w:rPr>
          <w:rFonts w:ascii="IRNazanin" w:hAnsi="IRNazanin" w:eastAsia="IRNazanin"/>
          <w:color w:val="111111"/>
          <w:sz w:val="28"/>
          <w:sz w:val="28"/>
          <w:szCs w:val="28"/>
          <w:rtl w:val="true"/>
          <w:lang w:bidi="fa-IR"/>
        </w:rPr>
        <w:t>ما پنهان داشتند و اصحاب مرتّد و دگرگون شده را به گونه اى برايمان ترسيم كردند كه پنداشتيم برترين بندگان پس از رسولت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شيعيان و متمسكان به ريسمان ولايت عترت پاك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 شدگانى در كشتى نجاتشان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پويندگان گامهايشان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كنندگان به سخنان و كردارشان قرار ده </w:t>
      </w:r>
      <w:r>
        <w:rPr>
          <w:rStyle w:val="FootnoteAnchor"/>
          <w:rtl w:val="true"/>
        </w:rPr>
        <w:footnoteReference w:id="245"/>
      </w:r>
      <w:bookmarkStart w:id="135" w:name="pg336_3982"/>
    </w:p>
    <w:p>
      <w:pPr>
        <w:pStyle w:val="Heading5"/>
        <w:numPr>
          <w:ilvl w:val="4"/>
          <w:numId w:val="1"/>
        </w:numPr>
        <w:rPr/>
      </w:pPr>
      <w:bookmarkStart w:id="136" w:name="__RefHeading___Toc2842180_211673320"/>
      <w:bookmarkStart w:id="137" w:name="_Toc46"/>
      <w:bookmarkEnd w:id="135"/>
      <w:bookmarkEnd w:id="136"/>
      <w:r>
        <w:rPr>
          <w:rtl w:val="true"/>
        </w:rPr>
        <w:t>دو نامه ودو پاسخ</w:t>
      </w:r>
      <w:bookmarkEnd w:id="137"/>
    </w:p>
    <w:p>
      <w:pPr>
        <w:pStyle w:val="BookText"/>
        <w:rPr/>
      </w:pPr>
      <w:r>
        <w:rPr>
          <w:rFonts w:ascii="IRNazanin" w:hAnsi="IRNazanin" w:eastAsia="IRNazanin"/>
          <w:color w:val="111111"/>
          <w:sz w:val="28"/>
          <w:sz w:val="28"/>
          <w:szCs w:val="28"/>
          <w:rtl w:val="true"/>
          <w:lang w:bidi="fa-IR"/>
        </w:rPr>
        <w:t xml:space="preserve">در پايان اين فصل خوب است به دو نامه و دو جواب تاريخى اشاره اى داشته باشيم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اول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 شمردن فضائل و كمالات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و كنيه هاى او وپدرش نسبت به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را نصيحت مى كند كه خود را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ضمن اقرار به فضائل آن حضرت مى 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پدرت در حيات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برخود لازم مى 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وفات آن حضرت پدرت و فاروق او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بودند كه حق او را ربودند و با وى مخالفت كردند اگر كار پدر تو پيش از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على بن ابى طالب مخالفت نمى كرديم و فرمانبردار او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ديديم پدرت چنان كرد ما هم راه او را گرفتيم و كارى چون او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انتقاد كنى از پدرت انتقاد كن يا دست </w:t>
      </w:r>
    </w:p>
    <w:p>
      <w:pPr>
        <w:pStyle w:val="BookText"/>
        <w:rPr/>
      </w:pP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نامه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اظهار تاسف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پاسخش نوشت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نادان اگر حق با ماست كه ما بر سر حق خود جنگيديم و اگرحق با ديگرى است پدر تو نخستين كسى است كه اين بنيان را نهاد و حق را از اهلش گرفت</w:t>
      </w:r>
      <w:r>
        <w:rPr>
          <w:rFonts w:eastAsia="IRNazanin" w:cs="IRNazanin"/>
          <w:color w:val="111111"/>
          <w:sz w:val="28"/>
          <w:szCs w:val="28"/>
          <w:rtl w:val="true"/>
          <w:lang w:bidi="fa-IR"/>
        </w:rPr>
        <w:t xml:space="preserve">» </w:t>
      </w:r>
      <w:r>
        <w:rPr>
          <w:rStyle w:val="FootnoteAnchor"/>
          <w:rtl w:val="true"/>
        </w:rPr>
        <w:footnoteReference w:id="247"/>
      </w:r>
      <w:bookmarkStart w:id="138" w:name="pg336_3984"/>
    </w:p>
    <w:p>
      <w:pPr>
        <w:pStyle w:val="Heading4"/>
        <w:numPr>
          <w:ilvl w:val="3"/>
          <w:numId w:val="1"/>
        </w:numPr>
        <w:rPr/>
      </w:pPr>
      <w:bookmarkStart w:id="139" w:name="__RefHeading___Toc2842182_211673320"/>
      <w:bookmarkStart w:id="140" w:name="_Toc47"/>
      <w:bookmarkEnd w:id="138"/>
      <w:bookmarkEnd w:id="139"/>
      <w:r>
        <w:rPr>
          <w:rtl w:val="true"/>
        </w:rPr>
        <w:t xml:space="preserve">ز </w:t>
      </w:r>
      <w:r>
        <w:rPr>
          <w:rtl w:val="true"/>
        </w:rPr>
        <w:t>: «</w:t>
      </w:r>
      <w:r>
        <w:rPr>
          <w:rtl w:val="true"/>
        </w:rPr>
        <w:t>عبداللّه بن عمر</w:t>
      </w:r>
      <w:r>
        <w:rPr>
          <w:rtl w:val="true"/>
        </w:rPr>
        <w:t>»</w:t>
      </w:r>
      <w:bookmarkEnd w:id="1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صحابه نام آور و از بزرگترين فقها وحافظان حديث مى باشد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احكام خود به او اعتماد </w:t>
      </w:r>
    </w:p>
    <w:p>
      <w:pPr>
        <w:pStyle w:val="BookText"/>
        <w:rPr/>
      </w:pPr>
      <w:r>
        <w:rPr>
          <w:rFonts w:ascii="Amiri" w:hAnsi="Amiri" w:eastAsia="Amiri" w:cs="Amiri"/>
          <w:color w:val="111111"/>
          <w:sz w:val="28"/>
          <w:sz w:val="28"/>
          <w:szCs w:val="28"/>
          <w:rtl w:val="true"/>
          <w:lang w:bidi="ar-SA"/>
        </w:rPr>
        <w:t xml:space="preserve">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گفتگو با علماى اهل سنت مى بينيد در هر فرصتى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رضى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وقتى به تاريخ نظر مى كنيم چيز ديگرى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دانست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اجازه داده است كه در حال احرام كفش دوخته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فتوا مى داد كه اين كار حرام است </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به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پيشنهاد مى شود كه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خودسازى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نمى داند چگونه بايدهمسرش را طلاق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روايات نقل شده از اهل سنت درباره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راناديده گرفته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حضور پيامبر صلی الله علیه و آله و سلم برترين انسانها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جُنبى كه آب ندارد مى گويد نماز نخواند </w:t>
      </w:r>
      <w:r>
        <w:rPr>
          <w:rStyle w:val="FootnoteAnchor"/>
          <w:rtl w:val="true"/>
        </w:rPr>
        <w:footnoteReference w:id="2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و در توضيحش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اختلاف درباره او اجتماع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همينجا پديدار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منصفانه تاريخ را ورق بزنيم مى بينيم كه فقط بيعت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بدون هيچ اجبارى از طرف مهاجر و انصار صورت پذيرفت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 آن مخالفت نكرد </w:t>
      </w:r>
      <w:r>
        <w:rPr>
          <w:rStyle w:val="FootnoteAnchor"/>
          <w:rtl w:val="true"/>
        </w:rPr>
        <w:footnoteReference w:id="2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همين فرد از بيعت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مى زند و برخلاف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دو خليفه بيعت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را بكشيد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عمل مى كند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مى نمايد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بيعت نمود اگر چه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مخالفت مى ورزيد اما با فرستادن </w:t>
      </w:r>
    </w:p>
    <w:p>
      <w:pPr>
        <w:pStyle w:val="BookText"/>
        <w:rPr/>
      </w:pPr>
      <w:r>
        <w:rPr>
          <w:rFonts w:ascii="Amiri" w:hAnsi="Amiri" w:eastAsia="Amiri" w:cs="Amiri"/>
          <w:color w:val="111111"/>
          <w:sz w:val="28"/>
          <w:sz w:val="28"/>
          <w:szCs w:val="28"/>
          <w:rtl w:val="true"/>
          <w:lang w:bidi="ar-SA"/>
        </w:rPr>
        <w:t xml:space="preserve">يكصد هزار درهم رضايتش جلب شد و اقرار كرد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من بايد خيلى ارزان باشد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مردم مدينه پس از واقعه كربلا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شورند وى نزديكان خود را جمع مى كند و آنان را از شكستن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 كند و در اين باره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خيانت پس از شرك به خدا اين است كه مرد با كسى بنا به بيعت با خدا و پيامبر او بيعت كند و سپس بيعت خود را بشكند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مبادا كسى از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كنار كند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بنابراين در تمامى جنايات او نظير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حمله به مدينه و شريك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منجنيق كعبه را كوبيد و يك ركن آن را نابود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كعبه كشت 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بيعت مى كند كه </w:t>
      </w:r>
    </w:p>
    <w:p>
      <w:pPr>
        <w:pStyle w:val="BookText"/>
        <w:rPr/>
      </w:pPr>
      <w:r>
        <w:rPr>
          <w:rFonts w:ascii="IRNazanin" w:hAnsi="IRNazanin" w:eastAsia="IRNazanin"/>
          <w:color w:val="111111"/>
          <w:sz w:val="28"/>
          <w:sz w:val="28"/>
          <w:szCs w:val="28"/>
          <w:rtl w:val="true"/>
          <w:lang w:bidi="fa-IR"/>
        </w:rPr>
        <w:t xml:space="preserve">گوشه اى از كارهايش از اين قرار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قرآن كريم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 خوانى عرب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مى داند ومى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برگيرد چوبها و استخوانهاى پوسيده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قصر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مگرنمى دانند كه خليفه انسان از پيامبرش برتراست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هفتاد و چند هزار نفر را كشت تا آنجا كه خون از در مسجد تا كوچه روان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بدهم که امیرالمؤمنین عبدالملک ، به هنگام اعزامم مرا با در شمشیر مسلح ساخت، یکی شمشیر رحمت، و دیگری شمشیر عذاب ونقمت، شمشیر رحمت در بین راه از کفم افتاد، ولی شمشیر عذاب ونقمت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سنگسارش کردند، همینکه بلوا بالا گرفت عمامه از سر برداشته بر زانویش نهاد، ناگهان شمشیرها بودند که گردنها را قطع می کردند، نگهبانان در ها که صدای درگیری داخل مسجد را شنیدند ، و دیدند که مردم پا به فرار می گذارند با شمشیر هایشان را آنها استقبال کردند، مردم هم به داخل مسجد بازگشتند، حتی یک نفر را هم نگذاشتند زنده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درگیری هفتاد و چند هزار نفر از آنها کشته شدند تا جائی که خونها تا در مسجد و بازارها جاری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پس از بازداشت كشته بودند را شمردند بالغ بر يكصد و بيست هزار نفر مى شدند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زندانش هشتاد هزار تن يافتند كه سى هزار تن از آنان زن بودند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به خدا تشبيه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كنار زندان مى گذشت و فريادهاى زندانيان و ناله هاى آنان را مى شنيد به آنان مى گفت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اخْسَئُوا فِيهَا وَلَا تُكَلِّمُونِ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گم شويد وبا من سخن نگوئيد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يك چنين فردى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مى خواند </w:t>
      </w:r>
      <w:r>
        <w:rPr>
          <w:rStyle w:val="FootnoteAnchor"/>
          <w:rtl w:val="true"/>
        </w:rPr>
        <w:footnoteReference w:id="259"/>
      </w:r>
      <w:r>
        <w:rPr>
          <w:rFonts w:ascii="IRNazanin" w:hAnsi="IRNazanin" w:eastAsia="IRNazanin"/>
          <w:color w:val="111111"/>
          <w:sz w:val="28"/>
          <w:sz w:val="28"/>
          <w:szCs w:val="28"/>
          <w:rtl w:val="true"/>
          <w:lang w:bidi="fa-IR"/>
        </w:rPr>
        <w:t xml:space="preserve">و با او بيعت مى كند در حالى كه از بيعت كردن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پشت سرش ابا مى نمايد برهمين اساس هم علماى اهل سنت فتوا مى دهند كه نماز پشت سر نيكوكار و تبهكار و مؤمن و فاسق درست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نماز خواند </w:t>
      </w:r>
      <w:r>
        <w:rPr>
          <w:rStyle w:val="FootnoteAnchor"/>
          <w:rtl w:val="true"/>
        </w:rPr>
        <w:footnoteReference w:id="2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اينجاست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دروغگوى ويرانگر وجود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1" w:name="pg336_3991"/>
    </w:p>
    <w:p>
      <w:pPr>
        <w:pStyle w:val="Heading2"/>
        <w:numPr>
          <w:ilvl w:val="1"/>
          <w:numId w:val="1"/>
        </w:numPr>
        <w:rPr/>
      </w:pPr>
      <w:bookmarkStart w:id="142" w:name="__RefHeading___Toc2842184_211673320"/>
      <w:bookmarkStart w:id="143" w:name="_Toc48"/>
      <w:bookmarkEnd w:id="141"/>
      <w:bookmarkEnd w:id="142"/>
      <w:r>
        <w:rPr>
          <w:rtl w:val="true"/>
        </w:rPr>
        <w:t>فصل چهارم</w:t>
      </w:r>
      <w:r>
        <w:rPr>
          <w:rtl w:val="true"/>
        </w:rPr>
        <w:t xml:space="preserve">: </w:t>
      </w:r>
      <w:r>
        <w:rPr>
          <w:rtl w:val="true"/>
        </w:rPr>
        <w:t>دفاع از حريم تشيع</w:t>
      </w:r>
      <w:bookmarkEnd w:id="1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842186_211673320"/>
      <w:bookmarkStart w:id="145" w:name="_Toc49"/>
      <w:bookmarkEnd w:id="144"/>
      <w:r>
        <w:rPr>
          <w:rtl w:val="true"/>
        </w:rPr>
        <w:t>دفاع از حريم تشيع</w:t>
      </w:r>
      <w:bookmarkEnd w:id="14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336_3993"/>
      <w:bookmarkStart w:id="147" w:name="pg336_3993"/>
      <w:bookmarkEnd w:id="147"/>
    </w:p>
    <w:p>
      <w:pPr>
        <w:pStyle w:val="BookText"/>
        <w:rPr/>
      </w:pPr>
      <w:bookmarkStart w:id="148" w:name="pg336_3993"/>
      <w:bookmarkEnd w:id="148"/>
      <w:r>
        <w:rPr>
          <w:rFonts w:ascii="IRNazanin" w:hAnsi="IRNazanin" w:eastAsia="IRNazanin"/>
          <w:color w:val="111111"/>
          <w:sz w:val="28"/>
          <w:sz w:val="28"/>
          <w:szCs w:val="28"/>
          <w:rtl w:val="true"/>
          <w:lang w:bidi="fa-IR"/>
        </w:rPr>
        <w:t xml:space="preserve">اهل سنت در برخى از عقائد بر شيعيان خرده مى گيرند كه منشاى جز تعصب ندارد چرا كه عقائد و اعمال شيعيان مطابق با قرآن و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فقها نظر دادند كه بعضى از مستحبات اگر شعار شيعيان شده باشد بايد آنها را ترك كرد تا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از رافضى شناخته شود كه اين مصلحت از مصلحت و فايده خود مستحب برتر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بنابراين بايد آن عقائد را بررسى كنيم تا حقيقت آشكار شود</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842188_211673320"/>
      <w:bookmarkStart w:id="150" w:name="_Toc50"/>
      <w:bookmarkEnd w:id="149"/>
      <w:r>
        <w:rPr>
          <w:rtl w:val="true"/>
        </w:rPr>
        <w:t xml:space="preserve">الف </w:t>
      </w:r>
      <w:r>
        <w:rPr>
          <w:rtl w:val="true"/>
        </w:rPr>
        <w:t xml:space="preserve">: </w:t>
      </w:r>
      <w:r>
        <w:rPr>
          <w:rtl w:val="true"/>
        </w:rPr>
        <w:t>عصمت</w:t>
      </w:r>
      <w:bookmarkEnd w:id="150"/>
    </w:p>
    <w:p>
      <w:pPr>
        <w:pStyle w:val="BookText"/>
        <w:rPr/>
      </w:pPr>
      <w:r>
        <w:rPr>
          <w:rFonts w:ascii="IRNazanin" w:hAnsi="IRNazanin" w:eastAsia="IRNazanin"/>
          <w:color w:val="111111"/>
          <w:sz w:val="28"/>
          <w:sz w:val="28"/>
          <w:szCs w:val="28"/>
          <w:rtl w:val="true"/>
          <w:lang w:bidi="fa-IR"/>
        </w:rPr>
        <w:t xml:space="preserve">شيعيان معتقدند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تمامى گناهان از آغاز كودكى تا پايان عمر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نظريه نه مخالف عقل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مخالف قرآن ونه مخالف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عقل ونقل آن را واجب ولازم مى 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عقل كسى كه مسئوليت راهبرى و هدايت بشريت به</w:t>
      </w:r>
      <w:bookmarkStart w:id="151" w:name="pg336_3994"/>
    </w:p>
    <w:p>
      <w:pPr>
        <w:pStyle w:val="BookText"/>
        <w:rPr/>
      </w:pPr>
      <w:bookmarkEnd w:id="151"/>
      <w:r>
        <w:rPr>
          <w:rFonts w:ascii="IRNazanin" w:hAnsi="IRNazanin" w:eastAsia="IRNazanin"/>
          <w:color w:val="111111"/>
          <w:sz w:val="28"/>
          <w:sz w:val="28"/>
          <w:szCs w:val="28"/>
          <w:rtl w:val="true"/>
          <w:lang w:bidi="fa-IR"/>
        </w:rPr>
        <w:t xml:space="preserve">او واگذار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يك انسان معمولى باشد كه اشتباه و فراموشى به او دست بدهد يا بار گناهان بر دوشش سنگينى كند كه در نتيجه درمعرض انتقاد و كوچك شمردن مردم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نقل از جمله دليلها آيه تطهير است كه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اراده كرده است كه از شما اهل بيت پليدى رابزدايد وپاكيزه 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حديث ثقلين هم كه شرحش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تنها در صورتى كه اهل بيت علیهم السلام چون قرآن عارى از خطا و اشتباه باشند تمسك به آنها موجب هدايت خواهد گرديد </w:t>
      </w:r>
      <w:r>
        <w:rPr>
          <w:rStyle w:val="FootnoteAnchor"/>
          <w:rtl w:val="true"/>
        </w:rPr>
        <w:footnoteReference w:id="263"/>
      </w:r>
    </w:p>
    <w:p>
      <w:pPr>
        <w:pStyle w:val="Heading3"/>
        <w:numPr>
          <w:ilvl w:val="2"/>
          <w:numId w:val="1"/>
        </w:numPr>
        <w:rPr/>
      </w:pPr>
      <w:bookmarkStart w:id="152" w:name="__RefHeading___Toc2842190_211673320"/>
      <w:bookmarkStart w:id="153" w:name="_Toc51"/>
      <w:bookmarkEnd w:id="152"/>
      <w:r>
        <w:rPr>
          <w:rtl w:val="true"/>
        </w:rPr>
        <w:t xml:space="preserve">ب </w:t>
      </w:r>
      <w:r>
        <w:rPr>
          <w:rtl w:val="true"/>
        </w:rPr>
        <w:t xml:space="preserve">: </w:t>
      </w:r>
      <w:r>
        <w:rPr>
          <w:rtl w:val="true"/>
        </w:rPr>
        <w:t>علم امامان</w:t>
      </w:r>
      <w:bookmarkEnd w:id="153"/>
    </w:p>
    <w:p>
      <w:pPr>
        <w:pStyle w:val="BookText"/>
        <w:rPr/>
      </w:pPr>
      <w:r>
        <w:rPr>
          <w:rFonts w:ascii="IRNazanin" w:hAnsi="IRNazanin" w:eastAsia="IRNazanin"/>
          <w:color w:val="111111"/>
          <w:sz w:val="28"/>
          <w:sz w:val="28"/>
          <w:szCs w:val="28"/>
          <w:rtl w:val="true"/>
          <w:lang w:bidi="fa-IR"/>
        </w:rPr>
        <w:t xml:space="preserve">اهل سنت بر اين عقيده شيعيان خرده مى گيرند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اختصاصى عطا كرده و امام داناترين فرد زمان خويش است و در پاسخ هيچ سؤالى ناتوان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قرآن صفحات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سه دليل </w:t>
      </w:r>
    </w:p>
    <w:p>
      <w:pPr>
        <w:pStyle w:val="BookText"/>
        <w:rPr/>
      </w:pPr>
      <w:r>
        <w:rPr>
          <w:rFonts w:ascii="IRNazanin" w:hAnsi="IRNazanin" w:eastAsia="IRNazanin"/>
          <w:color w:val="111111"/>
          <w:sz w:val="28"/>
          <w:sz w:val="28"/>
          <w:szCs w:val="28"/>
          <w:rtl w:val="true"/>
          <w:lang w:bidi="fa-IR"/>
        </w:rPr>
        <w:t>براى اثبات علم اختصاصى اهل بيت علیهم السلام به باطن و واقع قرآن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پيشى نگيريد كه هلاك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آنان كوتاهى نكنيد كه هلاك مى گرديد و به آنان ياد ندهيد كه از شما داناتر هستند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عبدالرزاق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آنها كه گمان مى كنند در علم استوارند نه ما؟ ادعاى آنها دروغ است و بر ما ظلم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ما را برترى داده و آنها را فرو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عطا كرده و آنها را محروم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خلفا در مشكلات علمى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كردند و آنها را حل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 از هفتاد مورد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نبود عمر هلاك مى شد</w:t>
      </w:r>
      <w:r>
        <w:rPr>
          <w:rFonts w:eastAsia="IRNazanin" w:cs="IRNazanin"/>
          <w:color w:val="111111"/>
          <w:sz w:val="28"/>
          <w:szCs w:val="28"/>
          <w:rtl w:val="true"/>
          <w:lang w:bidi="fa-IR"/>
        </w:rPr>
        <w:t xml:space="preserve">» </w:t>
      </w:r>
      <w:r>
        <w:rPr>
          <w:rStyle w:val="FootnoteAnchor"/>
          <w:rtl w:val="true"/>
        </w:rPr>
        <w:footnoteReference w:id="266"/>
      </w:r>
      <w:bookmarkStart w:id="154" w:name="pg336_3996"/>
    </w:p>
    <w:p>
      <w:pPr>
        <w:pStyle w:val="Heading3"/>
        <w:numPr>
          <w:ilvl w:val="2"/>
          <w:numId w:val="1"/>
        </w:numPr>
        <w:rPr/>
      </w:pPr>
      <w:bookmarkStart w:id="155" w:name="__RefHeading___Toc2842192_211673320"/>
      <w:bookmarkStart w:id="156" w:name="_Toc52"/>
      <w:bookmarkEnd w:id="154"/>
      <w:bookmarkEnd w:id="155"/>
      <w:r>
        <w:rPr>
          <w:rtl w:val="true"/>
        </w:rPr>
        <w:t xml:space="preserve">ج </w:t>
      </w:r>
      <w:r>
        <w:rPr>
          <w:rtl w:val="true"/>
        </w:rPr>
        <w:t xml:space="preserve">: </w:t>
      </w:r>
      <w:r>
        <w:rPr>
          <w:rtl w:val="true"/>
        </w:rPr>
        <w:t>بدا</w:t>
      </w:r>
      <w:bookmarkEnd w:id="156"/>
    </w:p>
    <w:p>
      <w:pPr>
        <w:pStyle w:val="BookText"/>
        <w:rPr/>
      </w:pPr>
      <w:r>
        <w:rPr>
          <w:rFonts w:ascii="IRNazanin" w:hAnsi="IRNazanin" w:eastAsia="IRNazanin"/>
          <w:color w:val="111111"/>
          <w:sz w:val="28"/>
          <w:sz w:val="28"/>
          <w:szCs w:val="28"/>
          <w:rtl w:val="true"/>
          <w:lang w:bidi="fa-IR"/>
        </w:rPr>
        <w:t>يعنى خداوند تصميم به انجام كارى بگيرد و سپس آن تصميم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از اول آن را نمى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همان محتواى آيه قرآن است نه چيزى فراتر از آن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را بخواهد نابود مى كند و هر چه را بخواهد نگاه مى دارد كه مادر كتابها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فوق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پدر و مادر كردن وكار خير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بدبختى را مبدل به خوشبختى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زياد مى كند و انسان را از مرگ بد نگه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اعتقاد به تغيير و تبديل الهى نباشد هيچ ارزشى براى نمازها و دعاهاى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احكام الهى از پيامبرى تا پيامبرديگر تغيير مى كند و حتى در سنت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عقيده به بدا نه كفر است </w:t>
      </w:r>
    </w:p>
    <w:p>
      <w:pPr>
        <w:pStyle w:val="BookText"/>
        <w:rPr/>
      </w:pPr>
      <w:r>
        <w:rPr>
          <w:rFonts w:ascii="IRNazanin" w:hAnsi="IRNazanin" w:eastAsia="IRNazanin"/>
          <w:color w:val="111111"/>
          <w:sz w:val="28"/>
          <w:sz w:val="28"/>
          <w:szCs w:val="28"/>
          <w:rtl w:val="true"/>
          <w:lang w:bidi="fa-IR"/>
        </w:rPr>
        <w:t xml:space="preserve">نه خروج از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حق ندارند شيعيان را در چنين عقيده اى تقبيح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كتب روائى معتبر خودشان داستانهاى عجيب و غريبى وجود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كه در شرح ماجراى معراج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 حضرت نقل مى كند كه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پنجاه نماز بر من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تا با موسى ملاقات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بر من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بهتر از تو مى شناسم زيرا با بنى اسرائيل تلاش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وبى ثمرماند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تاب و توان اين همه نماز واجب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و از خدايت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تخفيف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بازگشتم و ازخدا در خواست تخفيف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چهل نماز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تخفيف داد تا شد سى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بيست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كه نزد موسى آمدم گفت چه كردى ؟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تخفيف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از پروردگارم خجالت مى كشم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و تعجب كن از اينها كه شيعيان را مورد استهزا قرارمى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نسبت جهل داده شده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موسى پائينتر بيان </w:t>
      </w:r>
      <w:bookmarkStart w:id="157" w:name="pg336_3998"/>
    </w:p>
    <w:p>
      <w:pPr>
        <w:pStyle w:val="BookText"/>
        <w:rPr/>
      </w:pPr>
      <w:bookmarkEnd w:id="157"/>
      <w:r>
        <w:rPr>
          <w:rFonts w:ascii="IRNazanin" w:hAnsi="IRNazanin" w:eastAsia="IRNazanin"/>
          <w:color w:val="111111"/>
          <w:sz w:val="28"/>
          <w:sz w:val="28"/>
          <w:szCs w:val="28"/>
          <w:rtl w:val="true"/>
          <w:lang w:bidi="fa-IR"/>
        </w:rPr>
        <w:t>شده چون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مردم را بهتر 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حساب ساده اگر هر نماز جماعت ده دقيقه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نزديك ده ساعت وقت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دين رامى توان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خجالت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نبود يك نماز بيشترنمى ماند يا به كلّى همه ساقط مى شد</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158" w:name="__RefHeading___Toc2842194_211673320"/>
      <w:bookmarkStart w:id="159" w:name="_Toc53"/>
      <w:bookmarkEnd w:id="158"/>
      <w:r>
        <w:rPr>
          <w:rtl w:val="true"/>
        </w:rPr>
        <w:t xml:space="preserve">د </w:t>
      </w:r>
      <w:r>
        <w:rPr>
          <w:rtl w:val="true"/>
        </w:rPr>
        <w:t xml:space="preserve">: </w:t>
      </w:r>
      <w:r>
        <w:rPr>
          <w:rtl w:val="true"/>
        </w:rPr>
        <w:t>غلو</w:t>
      </w:r>
      <w:bookmarkEnd w:id="159"/>
    </w:p>
    <w:p>
      <w:pPr>
        <w:pStyle w:val="BookText"/>
        <w:rPr/>
      </w:pPr>
      <w:r>
        <w:rPr>
          <w:rFonts w:ascii="IRNazanin" w:hAnsi="IRNazanin" w:eastAsia="IRNazanin"/>
          <w:color w:val="111111"/>
          <w:sz w:val="28"/>
          <w:sz w:val="28"/>
          <w:szCs w:val="28"/>
          <w:rtl w:val="true"/>
          <w:lang w:bidi="fa-IR"/>
        </w:rPr>
        <w:t xml:space="preserve">اهل سنت شيعيان را متهم مى كنند كه در محبت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تا حد خدائى بالا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 اين است كه آنان درباره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كلام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پيروى مى كنند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براى نبوتم از شما مزدى تقاضا نمى كنم مگر محبت به نزديكانم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على ايمان ودشمنى اش نفاق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بر محبت آل محمد بميرد شهيد مرده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برمحبت آل محمد بميرد آمرزيده مرده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در دنيا و آخرت سرور و آقائى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تو را دوست داشته باشد مرا دوست داشته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كه تو را دشمن بدارد مرا دشمن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تو دوست خدا و دشمن تو دشمن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به حال كسى كه تو را دشمن بدارد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بنابراين شيعيان چون خدا و رسولش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كتب اهل سنت در اين مورد بسيار است كه براى نمونه به برخى از آنها اشاره كرديم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چه می خواهید؟ از علی چه می خواهید؟ از علی چه می خواهید؟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 وار ولی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فرمان داده که فاطمه را به تزویج علی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نسل هر پیامبری را در صلب همان پیامبر قرار داده ولی نسل مرا در صلب على بن أبي طالب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على عبادت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چهره على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تیتر کتاب و نامه مؤمن دوستی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چون سرم نسبت به بدن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نکرد مگر اینکه علی در</w:t>
      </w:r>
    </w:p>
    <w:p>
      <w:pPr>
        <w:pStyle w:val="BookText"/>
        <w:rPr/>
      </w:pPr>
      <w:r>
        <w:rPr>
          <w:rFonts w:ascii="Amiri" w:hAnsi="Amiri" w:eastAsia="Amiri" w:cs="Amiri"/>
          <w:color w:val="111111"/>
          <w:sz w:val="28"/>
          <w:sz w:val="28"/>
          <w:szCs w:val="28"/>
          <w:rtl w:val="true"/>
          <w:lang w:bidi="ar-SA"/>
        </w:rPr>
        <w:t>رأس وامير آن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على از گوشت من وخون على از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درختیم و مردم از درختان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صدیق اکبر است، على فاروق این امت است که بین حق و باطل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 محمد رسول خداست، علی برادر رسول خداست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نگوید علی بهترین مردم است مسلما كافر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از ص</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احادیث شماره های </w:t>
      </w:r>
      <w:r>
        <w:rPr>
          <w:rFonts w:eastAsia="IRNazanin" w:cs="IRNazanin"/>
          <w:color w:val="111111"/>
          <w:sz w:val="28"/>
          <w:szCs w:val="28"/>
          <w:rtl w:val="true"/>
          <w:lang w:bidi="fa-IR"/>
        </w:rPr>
        <w:t xml:space="preserve">: </w:t>
      </w:r>
      <w:r>
        <w:rPr>
          <w:rFonts w:eastAsia="IRNazanin" w:cs="IRNazanin"/>
          <w:color w:val="111111"/>
          <w:sz w:val="28"/>
          <w:szCs w:val="28"/>
          <w:lang w:bidi="fa-IR"/>
        </w:rPr>
        <w:t>32883328913294232936</w:t>
      </w:r>
      <w:r>
        <w:rPr>
          <w:rFonts w:eastAsia="IRNazanin" w:cs="IRNazanin"/>
          <w:color w:val="111111"/>
          <w:sz w:val="28"/>
          <w:szCs w:val="28"/>
          <w:rtl w:val="true"/>
          <w:lang w:bidi="fa-IR"/>
        </w:rPr>
        <w:t xml:space="preserve"> -</w:t>
      </w:r>
      <w:r>
        <w:rPr>
          <w:rFonts w:eastAsia="IRNazanin" w:cs="IRNazanin"/>
          <w:color w:val="111111"/>
          <w:sz w:val="28"/>
          <w:szCs w:val="28"/>
          <w:lang w:bidi="fa-IR"/>
        </w:rPr>
        <w:t>32920</w:t>
      </w:r>
      <w:r>
        <w:rPr>
          <w:rFonts w:eastAsia="IRNazanin" w:cs="IRNazanin"/>
          <w:color w:val="111111"/>
          <w:sz w:val="28"/>
          <w:szCs w:val="28"/>
          <w:rtl w:val="true"/>
          <w:lang w:bidi="fa-IR"/>
        </w:rPr>
        <w:t xml:space="preserve"> -</w:t>
      </w:r>
      <w:r>
        <w:rPr>
          <w:rFonts w:eastAsia="IRNazanin" w:cs="IRNazanin"/>
          <w:color w:val="111111"/>
          <w:sz w:val="28"/>
          <w:szCs w:val="28"/>
          <w:lang w:bidi="fa-IR"/>
        </w:rPr>
        <w:t>32914</w:t>
      </w:r>
      <w:r>
        <w:rPr>
          <w:rFonts w:eastAsia="IRNazanin" w:cs="IRNazanin"/>
          <w:color w:val="111111"/>
          <w:sz w:val="28"/>
          <w:szCs w:val="28"/>
          <w:rtl w:val="true"/>
          <w:lang w:bidi="fa-IR"/>
        </w:rPr>
        <w:t xml:space="preserve"> -</w:t>
      </w:r>
      <w:r>
        <w:rPr>
          <w:rFonts w:eastAsia="IRNazanin" w:cs="IRNazanin"/>
          <w:color w:val="111111"/>
          <w:sz w:val="28"/>
          <w:szCs w:val="28"/>
          <w:lang w:bidi="fa-IR"/>
        </w:rPr>
        <w:t>32900</w:t>
      </w:r>
      <w:r>
        <w:rPr>
          <w:rFonts w:eastAsia="IRNazanin" w:cs="IRNazanin"/>
          <w:color w:val="111111"/>
          <w:sz w:val="28"/>
          <w:szCs w:val="28"/>
          <w:rtl w:val="true"/>
          <w:lang w:bidi="fa-IR"/>
        </w:rPr>
        <w:t xml:space="preserve"> -</w:t>
      </w:r>
      <w:r>
        <w:rPr>
          <w:rFonts w:eastAsia="IRNazanin" w:cs="IRNazanin"/>
          <w:color w:val="111111"/>
          <w:sz w:val="28"/>
          <w:szCs w:val="28"/>
          <w:lang w:bidi="fa-IR"/>
        </w:rPr>
        <w:t>32895</w:t>
      </w:r>
      <w:r>
        <w:rPr>
          <w:rFonts w:eastAsia="IRNazanin" w:cs="IRNazanin"/>
          <w:color w:val="111111"/>
          <w:sz w:val="28"/>
          <w:szCs w:val="28"/>
          <w:rtl w:val="true"/>
          <w:lang w:bidi="fa-IR"/>
        </w:rPr>
        <w:t xml:space="preserve"> -</w:t>
      </w:r>
      <w:r>
        <w:rPr>
          <w:rFonts w:eastAsia="IRNazanin" w:cs="IRNazanin"/>
          <w:color w:val="111111"/>
          <w:sz w:val="28"/>
          <w:szCs w:val="28"/>
          <w:lang w:bidi="fa-IR"/>
        </w:rPr>
        <w:t>32894</w:t>
      </w:r>
      <w:r>
        <w:rPr>
          <w:rFonts w:eastAsia="IRNazanin" w:cs="IRNazanin"/>
          <w:color w:val="111111"/>
          <w:sz w:val="28"/>
          <w:szCs w:val="28"/>
          <w:rtl w:val="true"/>
          <w:lang w:bidi="fa-IR"/>
        </w:rPr>
        <w:t xml:space="preserve"> -</w:t>
      </w:r>
      <w:r>
        <w:rPr>
          <w:rFonts w:eastAsia="IRNazanin" w:cs="IRNazanin"/>
          <w:color w:val="111111"/>
          <w:sz w:val="28"/>
          <w:szCs w:val="28"/>
          <w:lang w:bidi="fa-IR"/>
        </w:rPr>
        <w:t>32892</w:t>
      </w:r>
      <w:r>
        <w:rPr>
          <w:rFonts w:eastAsia="IRNazanin" w:cs="IRNazanin"/>
          <w:color w:val="111111"/>
          <w:sz w:val="28"/>
          <w:szCs w:val="28"/>
          <w:rtl w:val="true"/>
          <w:lang w:bidi="fa-IR"/>
        </w:rPr>
        <w:t xml:space="preserve"> -</w:t>
      </w:r>
      <w:r>
        <w:rPr>
          <w:rFonts w:eastAsia="IRNazanin" w:cs="IRNazanin"/>
          <w:color w:val="111111"/>
          <w:sz w:val="28"/>
          <w:szCs w:val="28"/>
          <w:lang w:bidi="fa-IR"/>
        </w:rPr>
        <w:t>329903304633043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واقع خود اهل سنت گرفتار غلوّ هستند چرا كه معتقد به عدالت تمام اصحابند در حالى كه خطاها ولغزشها و جنايتهاى برخى از آنها با ذكر دلايل قرآنى و روائى و تاريخى مبسوطاً گذشت </w:t>
      </w:r>
      <w:r>
        <w:rPr>
          <w:rStyle w:val="FootnoteAnchor"/>
          <w:rtl w:val="true"/>
        </w:rPr>
        <w:footnoteReference w:id="27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غلوّ از اين روشن تر و واضح تر مى شود هنگامى كه سنت </w:t>
      </w:r>
      <w:bookmarkStart w:id="160" w:name="pg336_4001"/>
    </w:p>
    <w:p>
      <w:pPr>
        <w:pStyle w:val="BookText"/>
        <w:rPr/>
      </w:pPr>
      <w:bookmarkEnd w:id="160"/>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مى گذارند و سنت اصحاب را پيروى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بدتر از اينها آنكه به طور كلى اجازه نمى دهند سخنى يا انتقادى از اصحاب مطرح گردد </w:t>
      </w:r>
      <w:r>
        <w:rPr>
          <w:rStyle w:val="FootnoteAnchor"/>
          <w:rtl w:val="true"/>
        </w:rPr>
        <w:footnoteReference w:id="273"/>
      </w:r>
    </w:p>
    <w:p>
      <w:pPr>
        <w:pStyle w:val="Heading3"/>
        <w:numPr>
          <w:ilvl w:val="2"/>
          <w:numId w:val="1"/>
        </w:numPr>
        <w:rPr/>
      </w:pPr>
      <w:bookmarkStart w:id="161" w:name="__RefHeading___Toc2842196_211673320"/>
      <w:bookmarkStart w:id="162" w:name="_Toc54"/>
      <w:bookmarkEnd w:id="161"/>
      <w:r>
        <w:rPr>
          <w:rtl w:val="true"/>
        </w:rPr>
        <w:t xml:space="preserve">ه </w:t>
      </w:r>
      <w:r>
        <w:rPr>
          <w:rtl w:val="true"/>
        </w:rPr>
        <w:t xml:space="preserve">: </w:t>
      </w:r>
      <w:r>
        <w:rPr>
          <w:rtl w:val="true"/>
        </w:rPr>
        <w:t>امام مهدى منتظر</w:t>
      </w:r>
      <w:r>
        <w:rPr>
          <w:rtl w:val="true"/>
        </w:rPr>
        <w:t>(</w:t>
      </w:r>
      <w:r>
        <w:rPr>
          <w:rtl w:val="true"/>
        </w:rPr>
        <w:t>عجل الله تعالی فرجه الشریف</w:t>
      </w:r>
      <w:r>
        <w:rPr>
          <w:rtl w:val="true"/>
        </w:rPr>
        <w:t>)</w:t>
      </w:r>
      <w:bookmarkEnd w:id="162"/>
    </w:p>
    <w:p>
      <w:pPr>
        <w:pStyle w:val="BookText"/>
        <w:rPr/>
      </w:pPr>
      <w:r>
        <w:rPr>
          <w:rFonts w:ascii="IRNazanin" w:hAnsi="IRNazanin" w:eastAsia="IRNazanin"/>
          <w:color w:val="111111"/>
          <w:sz w:val="28"/>
          <w:sz w:val="28"/>
          <w:szCs w:val="28"/>
          <w:rtl w:val="true"/>
          <w:lang w:bidi="fa-IR"/>
        </w:rPr>
        <w:t>اهل سنت بر شيعيان خرده مى گيرند كه چگونه معتقد به زنده بودن يك انسان در دوازده قرن هستند و برخى از آنان اين اعتقاد را ساخته شيعيان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مساله از دو جهت قابل بررسى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 از شصت كتاب ازكتب اهل سنت روايات فراوانى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ظهور و قيام آن حضرت بشارت داده شده است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اهل بيت من حكومت را به دست مى گيرد كه اسمش اسم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جز يك روز باقى نباشد خداوند آن روز را آنقدر طولانى مى كند تا او حكومت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حدّ تواتر رسيده است كه مهدى از اين امت است و عيسى بن مريم پشت سر او نماز مى خواند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و غيبتش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بسيارى از علماى اهل سنت اين مساله را تصديق كرده اند از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محى الدين بن 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سراسر قرآن كريم پراست از معجزات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عمر طولانى و خارق عادت نظير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وقتى از محلّه خرابه اى مى گذشت از زنده شدن دوباره آن مردم اظهار شگفتى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ميراند و صد سال بعد زنده كرد در حالى كه غذا و آبش سالم بودند ولى حمارش مرده و بصورت اسكلت در آمده بود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خويش فرار مى كنند و به غارى پناهنده شده در آن مى خوابند و بعد از سيصد و نه سال بيدار مى گردند </w:t>
      </w:r>
      <w:r>
        <w:rPr>
          <w:rStyle w:val="FootnoteAnchor"/>
          <w:rtl w:val="true"/>
        </w:rPr>
        <w:footnoteReference w:id="27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آيا عمر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يا عمر </w:t>
      </w:r>
      <w:bookmarkStart w:id="163" w:name="pg336_4003"/>
    </w:p>
    <w:p>
      <w:pPr>
        <w:pStyle w:val="BookText"/>
        <w:rPr/>
      </w:pPr>
      <w:bookmarkEnd w:id="163"/>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زنده اند و همه مسلمانان معتقدند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خواند </w:t>
      </w:r>
      <w:r>
        <w:rPr>
          <w:rStyle w:val="FootnoteAnchor"/>
          <w:rtl w:val="true"/>
        </w:rPr>
        <w:footnoteReference w:id="2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نكته را ياد آور مى شويم كه اعتقاد به ظهور مصلح بشريت در هر سه آئين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و اسلام وجود دارد كه اگر اميد انسان به آينده بهتر نبود تا عدالت و امنيت و كرامت را به وى ببخشد اين دنيا و زندگى اش نه بوئى داشت نه معنائى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مهدى نه تنها آرزوى مسلمانان بلكه آرزوى انسانيت است </w:t>
      </w:r>
      <w:r>
        <w:rPr>
          <w:rStyle w:val="FootnoteAnchor"/>
          <w:rtl w:val="true"/>
        </w:rPr>
        <w:footnoteReference w:id="280"/>
      </w:r>
    </w:p>
    <w:p>
      <w:pPr>
        <w:pStyle w:val="Heading3"/>
        <w:numPr>
          <w:ilvl w:val="2"/>
          <w:numId w:val="1"/>
        </w:numPr>
        <w:rPr/>
      </w:pPr>
      <w:bookmarkStart w:id="164" w:name="__RefHeading___Toc2842198_211673320"/>
      <w:bookmarkStart w:id="165" w:name="_Toc55"/>
      <w:bookmarkEnd w:id="164"/>
      <w:r>
        <w:rPr>
          <w:rtl w:val="true"/>
        </w:rPr>
        <w:t xml:space="preserve">و </w:t>
      </w:r>
      <w:r>
        <w:rPr>
          <w:rtl w:val="true"/>
        </w:rPr>
        <w:t xml:space="preserve">: </w:t>
      </w:r>
      <w:r>
        <w:rPr>
          <w:rtl w:val="true"/>
        </w:rPr>
        <w:t>رجعت</w:t>
      </w:r>
      <w:bookmarkEnd w:id="165"/>
    </w:p>
    <w:p>
      <w:pPr>
        <w:pStyle w:val="BookText"/>
        <w:rPr/>
      </w:pPr>
      <w:r>
        <w:rPr>
          <w:rFonts w:ascii="IRNazanin" w:hAnsi="IRNazanin" w:eastAsia="IRNazanin"/>
          <w:color w:val="111111"/>
          <w:sz w:val="28"/>
          <w:sz w:val="28"/>
          <w:szCs w:val="28"/>
          <w:rtl w:val="true"/>
          <w:lang w:bidi="fa-IR"/>
        </w:rPr>
        <w:t>يعنى خداى سبحان برخى از مؤمنان و صالحان و برخی از جنايتكاران و ستمگران را زنده مى كند تا مؤمنين از دشمنانشان در دنيای قبل از آخرت انتقام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عقيده مخصوص به شيعيان است و در كتابهاى اهل سنت اثرى از آن وجود ندارد ولى عقلاً محال نيست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حيوان غزيره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چهار پرنده توسط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گروهی از بنی اسرائیل که به میقات پروردگار رفته و جان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آيه </w:t>
      </w:r>
      <w:bookmarkStart w:id="166" w:name="pg336_4004"/>
    </w:p>
    <w:p>
      <w:pPr>
        <w:pStyle w:val="BookText"/>
        <w:rPr/>
      </w:pPr>
      <w:bookmarkEnd w:id="166"/>
      <w:r>
        <w:rPr>
          <w:rFonts w:ascii="Amiri" w:hAnsi="Amiri" w:eastAsia="Amiri" w:cs="Amiri"/>
          <w:color w:val="111111"/>
          <w:sz w:val="28"/>
          <w:sz w:val="28"/>
          <w:szCs w:val="28"/>
          <w:rtl w:val="true"/>
          <w:lang w:bidi="ar-SA"/>
        </w:rPr>
        <w:t xml:space="preserve">شريفه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از هر امّتى گروهى از آنها كه آيات ما را تكذيب مى كنند را محشور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قيامت نيست بلكه منظور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خداوند همه را محشور مى كند و هيچ يك را فرو گزار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ازهر امت تنها يك گروه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محشور نموديم و يك نفر را هم فروگزار نكرديم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البته رجعت غير از تناسخ است كه برخى از كفار به آن معتقدندچون تناسخ يعنى حلول روح انسانى به بدن حيوان يا انسان ديگر </w:t>
      </w:r>
      <w:r>
        <w:rPr>
          <w:rStyle w:val="FootnoteAnchor"/>
          <w:rtl w:val="true"/>
        </w:rPr>
        <w:footnoteReference w:id="284"/>
      </w:r>
    </w:p>
    <w:p>
      <w:pPr>
        <w:pStyle w:val="Heading3"/>
        <w:numPr>
          <w:ilvl w:val="2"/>
          <w:numId w:val="1"/>
        </w:numPr>
        <w:rPr/>
      </w:pPr>
      <w:bookmarkStart w:id="167" w:name="__RefHeading___Toc2842200_211673320"/>
      <w:bookmarkStart w:id="168" w:name="_Toc56"/>
      <w:bookmarkEnd w:id="167"/>
      <w:r>
        <w:rPr>
          <w:rtl w:val="true"/>
        </w:rPr>
        <w:t xml:space="preserve">ز </w:t>
      </w:r>
      <w:r>
        <w:rPr>
          <w:rtl w:val="true"/>
        </w:rPr>
        <w:t xml:space="preserve">: </w:t>
      </w:r>
      <w:r>
        <w:rPr>
          <w:rtl w:val="true"/>
        </w:rPr>
        <w:t>تقليد</w:t>
      </w:r>
      <w:bookmarkEnd w:id="1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 زمان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فرامين آنان تبعيت مى كرده </w:t>
      </w:r>
    </w:p>
    <w:p>
      <w:pPr>
        <w:pStyle w:val="BookText"/>
        <w:rPr/>
      </w:pPr>
      <w:r>
        <w:rPr>
          <w:rFonts w:ascii="Amiri" w:hAnsi="Amiri" w:eastAsia="Amiri" w:cs="Amiri"/>
          <w:color w:val="111111"/>
          <w:sz w:val="28"/>
          <w:sz w:val="28"/>
          <w:szCs w:val="28"/>
          <w:rtl w:val="true"/>
          <w:lang w:bidi="ar-SA"/>
        </w:rPr>
        <w:t>كه مى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من حديث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پدرم حديث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حديث جدّم حديث اميرالمؤمنين و حديث على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او سخن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غيبت هم به مجتهدان زنده اى مراجعه كرد كه مبنايشان در اجتهاد قرآن و سنت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قياس و نظريات شخصى خويش تكيه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عمل شيعيان منسوب به خدا و رسول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در دورانى طولانى معلوم نبود كه امامشان كيست و در احكام شرعى تا زمان پيدايش چهار مذهب چه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آن چهار امام نيز درب اجتهاد بسته مى شود و تا قيام قيامت مسلمانها مكلف به تقليد از چهار مجتهدى مى گردند كه بيش از هزارسال پيش از دنيا رفته اند در حالى كه نه در قرآن و نه در سنت دستورى يا دليلى براى پيروى از اين چهار مذهب وجود ندارد </w:t>
      </w:r>
      <w:r>
        <w:rPr>
          <w:rStyle w:val="FootnoteAnchor"/>
          <w:rtl w:val="true"/>
        </w:rPr>
        <w:footnoteReference w:id="28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 فقه شيعه از طرف 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واضح و روشن است اما رهبران چهار مذهب اهل سنت نه تنها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نديده اند بلكه ميان آنها دهها سال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مقلدينشان نيز آنها را نديده اند و ميانشان صدها سال فاصله </w:t>
      </w:r>
      <w:bookmarkStart w:id="169" w:name="pg336_4006"/>
    </w:p>
    <w:p>
      <w:pPr>
        <w:pStyle w:val="BookText"/>
        <w:rPr/>
      </w:pPr>
      <w:bookmarkEnd w:id="169"/>
      <w:r>
        <w:rPr>
          <w:rFonts w:ascii="IRNazanin" w:hAnsi="IRNazanin" w:eastAsia="IRNazanin"/>
          <w:color w:val="111111"/>
          <w:sz w:val="28"/>
          <w:sz w:val="28"/>
          <w:szCs w:val="28"/>
          <w:rtl w:val="true"/>
          <w:lang w:bidi="fa-IR"/>
        </w:rPr>
        <w:t>مى باشد از اين گذشته چگونه يك مسلمان خردمند در اين زمان از كسى پيروى مى كند كه از مسائل جديد اين روزگار چيزى نمى داند؟</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170" w:name="__RefHeading___Toc2842202_211673320"/>
      <w:bookmarkStart w:id="171" w:name="_Toc57"/>
      <w:bookmarkEnd w:id="170"/>
      <w:r>
        <w:rPr>
          <w:rtl w:val="true"/>
        </w:rPr>
        <w:t xml:space="preserve">ح </w:t>
      </w:r>
      <w:r>
        <w:rPr>
          <w:rtl w:val="true"/>
        </w:rPr>
        <w:t xml:space="preserve">: </w:t>
      </w:r>
      <w:r>
        <w:rPr>
          <w:rtl w:val="true"/>
        </w:rPr>
        <w:t>تقيه</w:t>
      </w:r>
      <w:bookmarkEnd w:id="171"/>
    </w:p>
    <w:p>
      <w:pPr>
        <w:pStyle w:val="BookText"/>
        <w:rPr/>
      </w:pPr>
      <w:r>
        <w:rPr>
          <w:rFonts w:ascii="IRNazanin" w:hAnsi="IRNazanin" w:eastAsia="IRNazanin"/>
          <w:color w:val="111111"/>
          <w:sz w:val="28"/>
          <w:sz w:val="28"/>
          <w:szCs w:val="28"/>
          <w:rtl w:val="true"/>
          <w:lang w:bidi="fa-IR"/>
        </w:rPr>
        <w:t xml:space="preserve">يعنى به هنگام بروز خطر احتياط را مراعات نمودن و عقايد باطنى را آشكار نساختن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شيعيان را براى چنين اعتقادى مورد نكوهش قرارمى دهند غافل از اينكه قرآن و سيره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آن است كه به چند نمونه اشاره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آنكه براى نگهدارى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مجبور شد كه سخنى بگويد هر چند معصيت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مردم گفت ولى قلبش به ايمان و عقيده مطمئن بود براى او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تقيه تنها با زبان است </w:t>
      </w:r>
      <w:r>
        <w:rPr>
          <w:rStyle w:val="FootnoteAnchor"/>
          <w:rtl w:val="true"/>
        </w:rPr>
        <w:footnoteReference w:id="2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تا روز قيامت جايزاست </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رهايش نكردند تا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 و خدايانشان را به خوبى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رهايش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نكردند تا شما را دشنام داده بتهايشان را به خوبى ياد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درقلبت چه احساس دارى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تو را گرفتند همان برنامه قبلى را اجرا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اين آيه كريمه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مجبور شود اما قلبش به ايمان اطمينان داشته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بله شيعيان بيش از سنى ها به اين حكم الهى عمل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هم اين است كه اهل سنت تحت حمايت حاكمان ظالم و جائرى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بردند لذا نيازى به تقيه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در طول تاريخ در رنج و شكنجه و آزار و اذيت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 به كسى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شيعى و پيرو اهل بيت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فوراً به بدترين شكل به مرگ محكوم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تقيه سفارش كرده مى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دين من و دين پدران من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تقيه ندارد دين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سنت تقيه را نفاق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در باطن دارند را آشكار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پندارى بس خام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نفاق يعنى پنهان كردن كفر و اظهار ايمان ولى تقيه عكس آن است يعنى اظهار كفر و پنهان داشتن ايمان كه قرآن كريم هر دو را مطرح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را نكوهيده و دومى را مدح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به مؤمنين مى رسند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 وقت با شيطانهاى خود خلوت مى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هستيم و ادعاى ايمانمان فقط بخاطر مسخره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تقيه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مؤمن از خاندان فرعون كه ايمانش را پنهان </w:t>
      </w:r>
      <w:bookmarkStart w:id="172" w:name="pg336_4009"/>
    </w:p>
    <w:p>
      <w:pPr>
        <w:pStyle w:val="BookText"/>
        <w:rPr/>
      </w:pPr>
      <w:bookmarkEnd w:id="172"/>
      <w:r>
        <w:rPr>
          <w:rFonts w:ascii="IRNazanin" w:hAnsi="IRNazanin" w:eastAsia="IRNazanin"/>
          <w:color w:val="111111"/>
          <w:sz w:val="28"/>
          <w:sz w:val="28"/>
          <w:szCs w:val="28"/>
          <w:rtl w:val="true"/>
          <w:lang w:bidi="fa-IR"/>
        </w:rPr>
        <w:t xml:space="preserve">نگه داشته گفت </w:t>
      </w:r>
      <w:r>
        <w:rPr>
          <w:rFonts w:eastAsia="IRNazanin" w:cs="IRNazanin"/>
          <w:color w:val="111111"/>
          <w:sz w:val="28"/>
          <w:szCs w:val="28"/>
          <w:rtl w:val="true"/>
          <w:lang w:bidi="fa-IR"/>
        </w:rPr>
        <w:t xml:space="preserve">:» </w:t>
      </w:r>
      <w:r>
        <w:rPr>
          <w:rStyle w:val="FootnoteAnchor"/>
          <w:rtl w:val="true"/>
        </w:rPr>
        <w:footnoteReference w:id="293"/>
      </w:r>
    </w:p>
    <w:p>
      <w:pPr>
        <w:pStyle w:val="Heading3"/>
        <w:numPr>
          <w:ilvl w:val="2"/>
          <w:numId w:val="1"/>
        </w:numPr>
        <w:rPr/>
      </w:pPr>
      <w:bookmarkStart w:id="173" w:name="__RefHeading___Toc2842204_211673320"/>
      <w:bookmarkStart w:id="174" w:name="_Toc58"/>
      <w:bookmarkEnd w:id="173"/>
      <w:r>
        <w:rPr>
          <w:rtl w:val="true"/>
        </w:rPr>
        <w:t xml:space="preserve">ط </w:t>
      </w:r>
      <w:r>
        <w:rPr>
          <w:rtl w:val="true"/>
        </w:rPr>
        <w:t xml:space="preserve">: </w:t>
      </w:r>
      <w:r>
        <w:rPr>
          <w:rtl w:val="true"/>
        </w:rPr>
        <w:t>وضو</w:t>
      </w:r>
      <w:bookmarkEnd w:id="174"/>
    </w:p>
    <w:p>
      <w:pPr>
        <w:pStyle w:val="BookText"/>
        <w:rPr/>
      </w:pPr>
      <w:r>
        <w:rPr>
          <w:rFonts w:ascii="IRNazanin" w:hAnsi="IRNazanin" w:eastAsia="IRNazanin"/>
          <w:color w:val="111111"/>
          <w:sz w:val="28"/>
          <w:sz w:val="28"/>
          <w:szCs w:val="28"/>
          <w:rtl w:val="true"/>
          <w:lang w:bidi="fa-IR"/>
        </w:rPr>
        <w:t>شيعيان به هنگام وضو صورت و دو دست را مى شويند و سر و دو پا را مسح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وضوى اهل سنت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دو دست تا مچ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استنشاق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راست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چپ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دو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بارشستن پاى راست وپاى چپ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مشقت بار بودن چنين حكمى بويژه براى جوانان و د رحال سفر و فصل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شيعيان آيه شريفه قرآن است كه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 هرگاه براى نماز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دستها تا آرنج را بشوئيد و بر سرهايتان و پاها تا برآمدگى مسح نمائيد</w:t>
      </w:r>
      <w:r>
        <w:rPr>
          <w:rFonts w:eastAsia="IRNazanin" w:cs="IRNazanin"/>
          <w:color w:val="111111"/>
          <w:sz w:val="28"/>
          <w:szCs w:val="28"/>
          <w:rtl w:val="true"/>
          <w:lang w:bidi="fa-IR"/>
        </w:rPr>
        <w:t xml:space="preserve">» </w:t>
      </w:r>
      <w:r>
        <w:rPr>
          <w:rStyle w:val="FootnoteAnchor"/>
          <w:rtl w:val="true"/>
        </w:rPr>
        <w:footnoteReference w:id="294"/>
      </w:r>
      <w:bookmarkStart w:id="175" w:name="pg336_4010"/>
    </w:p>
    <w:p>
      <w:pPr>
        <w:pStyle w:val="Heading3"/>
        <w:numPr>
          <w:ilvl w:val="2"/>
          <w:numId w:val="1"/>
        </w:numPr>
        <w:rPr/>
      </w:pPr>
      <w:bookmarkStart w:id="176" w:name="__RefHeading___Toc2842206_211673320"/>
      <w:bookmarkStart w:id="177" w:name="_Toc59"/>
      <w:bookmarkEnd w:id="175"/>
      <w:bookmarkEnd w:id="176"/>
      <w:r>
        <w:rPr>
          <w:rtl w:val="true"/>
        </w:rPr>
        <w:t xml:space="preserve">ی </w:t>
      </w:r>
      <w:r>
        <w:rPr>
          <w:rtl w:val="true"/>
        </w:rPr>
        <w:t xml:space="preserve">: </w:t>
      </w:r>
      <w:r>
        <w:rPr>
          <w:rtl w:val="true"/>
        </w:rPr>
        <w:t>جمع بین دو نماز</w:t>
      </w:r>
      <w:bookmarkEnd w:id="177"/>
    </w:p>
    <w:p>
      <w:pPr>
        <w:pStyle w:val="BookText"/>
        <w:rPr/>
      </w:pPr>
      <w:r>
        <w:rPr>
          <w:rFonts w:ascii="IRNazanin" w:hAnsi="IRNazanin" w:eastAsia="IRNazanin"/>
          <w:color w:val="111111"/>
          <w:sz w:val="28"/>
          <w:sz w:val="28"/>
          <w:szCs w:val="28"/>
          <w:rtl w:val="true"/>
          <w:lang w:bidi="fa-IR"/>
        </w:rPr>
        <w:t>شيعيان نماز ظهر و عصر را با هم و مغرب و عشا را با هم به جاى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اهل سنت آن را جايز نمى شمارند مگر در عرفات و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ها و شافعى ها و حنبلى ها در سفر نيز جمع را جايز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شيعيان احاديث فراوانى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گويند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نمازها جمع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اهل سنت نيز روايات فراوانى به چشم مى خورد كه 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برخى اصحاب حضرت در غير سفر و ضرورت نماز ظهر و عصر را با هم و مغرب و عشا را با هم خوانده اند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ركعت را با هم و هشت ركعت را با هم به جاى آورد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نماز ظهر و عصر و دو نماز مغرب و عشا جمع كرد بدون خوف و باران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كرد؟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اينكه امّتش در مشقت نيفتند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عصر تا غروب و پديدار شدن ستارگان مشغول سخنرانى بود فردى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خواهى سنت را به من بياموزى ؟ خودم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بين دو نماز ظهر و عصر و نماز مغرب و عشا جمع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دو نماز يعنى نماز عصر و نمازعشا را قبل از وقت خواندن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در عرفات و مزدلفه جمع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آن را جايز مى دانيد و نماز قبل از وقت به حساب نمى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جوانان كه به خاطر عدم توانائى انجام نماز در پنج وقت اصل نماز را ترك كرده بودند وقتى اين حقيقت را دريافتند به اقامه نماز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جمع را دريافتند كه همه مردم اعم از دانشجو و کارمند و ارتشى و كارگر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نماز را طورى بخوانند كه نه نماز قضا شود و نه از كار خويش عقب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التهابهاى درونى نيز خلاصى يابند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وقتى معلم بودم نمى توانستم نماز ها را در وقت خودش </w:t>
      </w:r>
      <w:bookmarkStart w:id="178" w:name="pg336_4012"/>
    </w:p>
    <w:p>
      <w:pPr>
        <w:pStyle w:val="BookText"/>
        <w:rPr/>
      </w:pPr>
      <w:bookmarkEnd w:id="178"/>
      <w:r>
        <w:rPr>
          <w:rFonts w:ascii="IRNazanin" w:hAnsi="IRNazanin" w:eastAsia="IRNazanin"/>
          <w:color w:val="111111"/>
          <w:sz w:val="28"/>
          <w:sz w:val="28"/>
          <w:szCs w:val="28"/>
          <w:rtl w:val="true"/>
          <w:lang w:bidi="fa-IR"/>
        </w:rPr>
        <w:t xml:space="preserve">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معمولاً نمازهاى ظهر و عصر و مغرب از من فوت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در فصل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چهار نماز را شب انجام مى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به خانه باز مى گشتم و توان نماز خواندن را نداشتم و با سختى انجام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به همين خاطر نماز را ترك مى كنند و در يك تزلزل روانى به سر مى برند و آرزوى فرصت انجام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نزد برخى از افراد نفرتى پيش مى آمد زيرا نماز را كابوسى تلقى مى كردند كه آسايششان را به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ديگرمسيحيت از همين نكته حساس براى انحراف جوانان سؤ استفاده مى كرد و ادعا مى نمود كه دينش با تمدن هماهنگ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روشن شدن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اين مشكلات حل شد </w:t>
      </w:r>
      <w:r>
        <w:rPr>
          <w:rStyle w:val="FootnoteAnchor"/>
          <w:rtl w:val="true"/>
        </w:rPr>
        <w:footnoteReference w:id="297"/>
      </w:r>
    </w:p>
    <w:p>
      <w:pPr>
        <w:pStyle w:val="Heading3"/>
        <w:numPr>
          <w:ilvl w:val="2"/>
          <w:numId w:val="1"/>
        </w:numPr>
        <w:rPr/>
      </w:pPr>
      <w:bookmarkStart w:id="179" w:name="__RefHeading___Toc2842208_211673320"/>
      <w:bookmarkStart w:id="180" w:name="_Toc60"/>
      <w:bookmarkEnd w:id="179"/>
      <w:r>
        <w:rPr>
          <w:rtl w:val="true"/>
        </w:rPr>
        <w:t xml:space="preserve">یا </w:t>
      </w:r>
      <w:r>
        <w:rPr>
          <w:rtl w:val="true"/>
        </w:rPr>
        <w:t xml:space="preserve">: </w:t>
      </w:r>
      <w:r>
        <w:rPr>
          <w:rtl w:val="true"/>
        </w:rPr>
        <w:t>سجده بر خاك</w:t>
      </w:r>
      <w:bookmarkEnd w:id="180"/>
    </w:p>
    <w:p>
      <w:pPr>
        <w:pStyle w:val="BookText"/>
        <w:rPr/>
      </w:pPr>
      <w:r>
        <w:rPr>
          <w:rFonts w:ascii="IRNazanin" w:hAnsi="IRNazanin" w:eastAsia="IRNazanin"/>
          <w:color w:val="111111"/>
          <w:sz w:val="28"/>
          <w:sz w:val="28"/>
          <w:szCs w:val="28"/>
          <w:rtl w:val="true"/>
          <w:lang w:bidi="fa-IR"/>
        </w:rPr>
        <w:t xml:space="preserve">شيعيان سجده را جز بر زمين يا چيزى كه از آن مى رويد به شرط اينكه خوراكى و پوشاكى نباشد روا نمى دانند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اهل سنت سجده بر همه چيز را جايز مى شمارند و شيعيان را متهم به بت پرستى مى نمايند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رواياتى از اهل سنت مى خوانيم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81" w:name="pg336_4013"/>
    </w:p>
    <w:p>
      <w:pPr>
        <w:pStyle w:val="BookText"/>
        <w:rPr/>
      </w:pPr>
      <w:bookmarkEnd w:id="181"/>
      <w:r>
        <w:rPr>
          <w:rFonts w:ascii="IRNazanin" w:hAnsi="IRNazanin" w:eastAsia="IRNazanin"/>
          <w:color w:val="111111"/>
          <w:sz w:val="28"/>
          <w:sz w:val="28"/>
          <w:szCs w:val="28"/>
          <w:rtl w:val="true"/>
          <w:lang w:bidi="fa-IR"/>
        </w:rPr>
        <w:t xml:space="preserve">سجده گاهى براى خود داشتند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سجده بر زمين را دوست مى داشتند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بنابراين ديگر شايسته نيست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بت پرست بدانند در حالى كه شيعيان شهادتين مى گويند و زكات مى دهند و نماز مى خوانند و حج خانه خدا به جاى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اينكه نماز و سجده شان پاك و مقبول نزد خداوند باشد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قول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 خاك سجده مى كنيم نه براى خاك </w:t>
      </w:r>
      <w:r>
        <w:rPr>
          <w:rStyle w:val="FootnoteAnchor"/>
          <w:rtl w:val="true"/>
        </w:rPr>
        <w:footnoteReference w:id="301"/>
      </w:r>
    </w:p>
    <w:p>
      <w:pPr>
        <w:pStyle w:val="Heading3"/>
        <w:numPr>
          <w:ilvl w:val="2"/>
          <w:numId w:val="1"/>
        </w:numPr>
        <w:rPr/>
      </w:pPr>
      <w:bookmarkStart w:id="182" w:name="__RefHeading___Toc2842210_211673320"/>
      <w:bookmarkStart w:id="183" w:name="_Toc61"/>
      <w:bookmarkEnd w:id="182"/>
      <w:r>
        <w:rPr>
          <w:rtl w:val="true"/>
        </w:rPr>
        <w:t xml:space="preserve">یب </w:t>
      </w:r>
      <w:r>
        <w:rPr>
          <w:rtl w:val="true"/>
        </w:rPr>
        <w:t xml:space="preserve">: </w:t>
      </w:r>
      <w:r>
        <w:rPr>
          <w:rtl w:val="true"/>
        </w:rPr>
        <w:t>ازدواج موقت</w:t>
      </w:r>
      <w:bookmarkEnd w:id="183"/>
    </w:p>
    <w:p>
      <w:pPr>
        <w:pStyle w:val="BookText"/>
        <w:rPr/>
      </w:pPr>
      <w:r>
        <w:rPr>
          <w:rFonts w:ascii="Amiri" w:hAnsi="Amiri" w:eastAsia="Amiri" w:cs="Amiri"/>
          <w:color w:val="111111"/>
          <w:sz w:val="28"/>
          <w:sz w:val="28"/>
          <w:szCs w:val="28"/>
          <w:rtl w:val="true"/>
          <w:lang w:bidi="ar-SA"/>
        </w:rPr>
        <w:t xml:space="preserve">صتمام احكام وشرايطش همانند ازدواج دائم است با اين تفاوت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بايد معلوم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در اين ازدواج از همديگر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هزينه زندگى زن بر عهده مرد نمى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ومدتى از خلافت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 اما وى پس از مدتى آن را ممنوع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با يك كف دست خرما يا آرد تمتع مى كرديم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كرد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عمر اعلام كرد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متعه در دوران رسول اللّه آزاد بود ولى من از آنها نهى مى كنم و كسى كه آنها را انجام دهد عقاب مى نمايم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 حج ومتعه بانوان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متعه در كتاب خدا بود ومادر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كرديم وقرآن آن را تحريم نكردوپيامبر آن را نهى نفرمود تا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نفر به ميل ونظرخودش چيزى گفت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رحمتى است كه خداوند با آن بندگانش را مورد مهر قرار داده كه اگر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جز انسان بدبخت كسى زنا نمى كرد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على رغم نهى </w:t>
      </w:r>
    </w:p>
    <w:p>
      <w:pPr>
        <w:pStyle w:val="BookText"/>
        <w:rPr/>
      </w:pPr>
      <w:r>
        <w:rPr>
          <w:rFonts w:ascii="IRNazanin" w:hAnsi="IRNazanin" w:eastAsia="IRNazanin"/>
          <w:color w:val="111111"/>
          <w:sz w:val="28"/>
          <w:sz w:val="28"/>
          <w:szCs w:val="28"/>
          <w:rtl w:val="true"/>
          <w:lang w:bidi="fa-IR"/>
        </w:rPr>
        <w:t xml:space="preserve">پدرش آن را حلال اعلام كرده بود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بنابراين چيزى كه خدا و رسولش آن را حلال كرده بودند و حتى مسلمانان آن را انجام مى دادند كسى نمى تواند آن را حرام كند چرا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وزن مؤمنى را در كارى كه خدا ورسولش حكم كرده اند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سزاوار نيست شيعيانى را كه جز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نمى پذيرند متهم به حلال دانستن زنا نمائيم چرا كه ازدواج موقت هيچ ارتباطى با زنا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داراى احكام ازدواج دائم مى باشد با سه فرق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جوانى احكام اسلام را ظالمانه مى پنداشتم كه چرا دستور اعدام مرد و زنى را فقط به خاطر يك عمل جنسى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روزى كه شيعه را شناختم گشايش و رحمتى فراگير و حل همه مشكلات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و سياسى را در عقيده هايشان يافتم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كارساز بودن اين راه حل در زمان ما خصوصاً در موارد زير </w:t>
      </w:r>
    </w:p>
    <w:p>
      <w:pPr>
        <w:pStyle w:val="BookText"/>
        <w:rPr/>
      </w:pPr>
      <w:r>
        <w:rPr>
          <w:rFonts w:ascii="Amiri" w:hAnsi="Amiri" w:eastAsia="Amiri" w:cs="Amiri"/>
          <w:color w:val="111111"/>
          <w:sz w:val="28"/>
          <w:sz w:val="28"/>
          <w:szCs w:val="28"/>
          <w:rtl w:val="true"/>
          <w:lang w:bidi="ar-SA"/>
        </w:rPr>
        <w:t xml:space="preserve">بسيار واضح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آشنائى قبل از ازدواج دائم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مسافرينى كه مدت زيادى از همسرشان دوراند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دختران مسنّ ازدواج نكرده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بيوه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موردى كه نياز به تماس يا خلوت مرد با زن نامحرم و ياحضور زن يا دخترى بدون حجاب در برابر مرد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فقهاى برخى از مذاهب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كنترل جوانان لا ابالى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گشودن مراكزى براى زنا را تجويز كرده اند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باب الذرائع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متعه را حرام مى دانند و اين جز تحريم حلال و تحليل حرام نيست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پايان اين بخش خوب است اين ماجرا را بشنويد كه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تحريم متعه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انجام بدهى تو را سنگسار 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حلال بودن متعه را بدانى از مادرت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علتش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متعه ازدواج كرد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متعه به دنيا آمده بود </w:t>
      </w:r>
      <w:r>
        <w:rPr>
          <w:rStyle w:val="FootnoteAnchor"/>
          <w:rtl w:val="true"/>
        </w:rPr>
        <w:footnoteReference w:id="308"/>
      </w:r>
      <w:bookmarkStart w:id="184" w:name="pg336_4017"/>
    </w:p>
    <w:p>
      <w:pPr>
        <w:pStyle w:val="Heading2"/>
        <w:numPr>
          <w:ilvl w:val="1"/>
          <w:numId w:val="1"/>
        </w:numPr>
        <w:rPr/>
      </w:pPr>
      <w:bookmarkStart w:id="185" w:name="__RefHeading___Toc2842212_211673320"/>
      <w:bookmarkStart w:id="186" w:name="_Toc62"/>
      <w:bookmarkEnd w:id="184"/>
      <w:bookmarkEnd w:id="185"/>
      <w:r>
        <w:rPr>
          <w:rtl w:val="true"/>
        </w:rPr>
        <w:t>فصل پنجم</w:t>
      </w:r>
      <w:r>
        <w:rPr>
          <w:rtl w:val="true"/>
        </w:rPr>
        <w:t xml:space="preserve">: </w:t>
      </w:r>
      <w:r>
        <w:rPr>
          <w:rtl w:val="true"/>
        </w:rPr>
        <w:t>عملكرد شيعه وسنى</w:t>
      </w:r>
      <w:bookmarkEnd w:id="18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2842214_211673320"/>
      <w:bookmarkStart w:id="188" w:name="_Toc63"/>
      <w:bookmarkEnd w:id="187"/>
      <w:r>
        <w:rPr>
          <w:rtl w:val="true"/>
        </w:rPr>
        <w:t>اشاره</w:t>
      </w:r>
      <w:bookmarkEnd w:id="18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336_4019"/>
      <w:bookmarkStart w:id="190" w:name="pg336_4019"/>
      <w:bookmarkEnd w:id="190"/>
    </w:p>
    <w:p>
      <w:pPr>
        <w:pStyle w:val="BookText"/>
        <w:rPr/>
      </w:pPr>
      <w:bookmarkStart w:id="191" w:name="pg336_4019"/>
      <w:bookmarkEnd w:id="191"/>
      <w:r>
        <w:rPr>
          <w:rFonts w:ascii="Amiri" w:hAnsi="Amiri" w:eastAsia="Amiri" w:cs="Amiri"/>
          <w:color w:val="111111"/>
          <w:sz w:val="28"/>
          <w:sz w:val="28"/>
          <w:szCs w:val="28"/>
          <w:rtl w:val="true"/>
          <w:lang w:bidi="ar-SA"/>
        </w:rPr>
        <w:t>در عملكرد شيعيان و اهل سنت برخى نقاط ضعف و قوت وجود دارد كه عبارتنداز</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842216_211673320"/>
      <w:bookmarkStart w:id="193" w:name="_Toc64"/>
      <w:bookmarkEnd w:id="192"/>
      <w:r>
        <w:rPr>
          <w:rtl w:val="true"/>
        </w:rPr>
        <w:t xml:space="preserve">الف </w:t>
      </w:r>
      <w:r>
        <w:rPr>
          <w:rtl w:val="true"/>
        </w:rPr>
        <w:t xml:space="preserve">: </w:t>
      </w:r>
      <w:r>
        <w:rPr>
          <w:rtl w:val="true"/>
        </w:rPr>
        <w:t>نماز</w:t>
      </w:r>
      <w:bookmarkEnd w:id="193"/>
    </w:p>
    <w:p>
      <w:pPr>
        <w:pStyle w:val="BookText"/>
        <w:rPr/>
      </w:pPr>
      <w:r>
        <w:rPr>
          <w:rFonts w:ascii="IRNazanin" w:hAnsi="IRNazanin" w:eastAsia="IRNazanin"/>
          <w:color w:val="111111"/>
          <w:sz w:val="28"/>
          <w:sz w:val="28"/>
          <w:szCs w:val="28"/>
          <w:rtl w:val="true"/>
          <w:lang w:bidi="fa-IR"/>
        </w:rPr>
        <w:t>نمازگزاران شيعه اهميتى به ترتيب صفهاى جماعت و نظم آن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صف اول كامل نشده صفهاى ديگر بدون هيچ نظمى برقرار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وارد مسجد مى شوند و بين نمازگزاران راه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نماز اهل سنت امام جماعت در آغاز دستور ترتيب صفوف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ونمازگزاران براى پركردن جاهاى خالى از يكديگر سبقت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مورد طهارت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بيشتر به آن اهميت مى دهد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پشت سر هر مؤمن و فاسقى نماز را صحيح مى دانند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شيعيان احراز عدالت را در امام جماعت شرط مى دانند </w:t>
      </w:r>
      <w:r>
        <w:rPr>
          <w:rStyle w:val="FootnoteAnchor"/>
          <w:rtl w:val="true"/>
        </w:rPr>
        <w:footnoteReference w:id="309"/>
      </w:r>
      <w:bookmarkStart w:id="194" w:name="pg336_4020"/>
    </w:p>
    <w:p>
      <w:pPr>
        <w:pStyle w:val="Heading3"/>
        <w:numPr>
          <w:ilvl w:val="2"/>
          <w:numId w:val="1"/>
        </w:numPr>
        <w:rPr/>
      </w:pPr>
      <w:bookmarkStart w:id="195" w:name="__RefHeading___Toc2842218_211673320"/>
      <w:bookmarkStart w:id="196" w:name="_Toc65"/>
      <w:bookmarkEnd w:id="194"/>
      <w:bookmarkEnd w:id="195"/>
      <w:r>
        <w:rPr>
          <w:rtl w:val="true"/>
        </w:rPr>
        <w:t xml:space="preserve">ب </w:t>
      </w:r>
      <w:r>
        <w:rPr>
          <w:rtl w:val="true"/>
        </w:rPr>
        <w:t xml:space="preserve">: </w:t>
      </w:r>
      <w:r>
        <w:rPr>
          <w:rtl w:val="true"/>
        </w:rPr>
        <w:t>سيگار كشيدن در مساجد</w:t>
      </w:r>
      <w:bookmarkEnd w:id="196"/>
    </w:p>
    <w:p>
      <w:pPr>
        <w:pStyle w:val="BookText"/>
        <w:rPr/>
      </w:pPr>
      <w:r>
        <w:rPr>
          <w:rFonts w:ascii="IRNazanin" w:hAnsi="IRNazanin" w:eastAsia="IRNazanin"/>
          <w:color w:val="111111"/>
          <w:sz w:val="28"/>
          <w:sz w:val="28"/>
          <w:szCs w:val="28"/>
          <w:rtl w:val="true"/>
          <w:lang w:bidi="fa-IR"/>
        </w:rPr>
        <w:t>گذشته از ضررى كه سيگار كشيدن براى سلامتى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تاجائى كه در برخى كشورها در اماكن عمومى ممنوع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اين عمل در مساجد و حتى ساير امكان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توهينى به آن اماكن مقدّس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متاسفانه شيعيان گاهى اين كار را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ضررهاى اقتصادى و مبالغ هنگفتى كه جهت درمان بيماريهاى ناشى از سيگار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دندان ومى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حالى كه در دستت سيگار دارى وارد مسجد اهل سنت شوى تو را منع مى كنند و شايد اذيتت نيز بنمايد </w:t>
      </w:r>
      <w:r>
        <w:rPr>
          <w:rStyle w:val="FootnoteAnchor"/>
          <w:rtl w:val="true"/>
        </w:rPr>
        <w:footnoteReference w:id="310"/>
      </w:r>
    </w:p>
    <w:p>
      <w:pPr>
        <w:pStyle w:val="Heading3"/>
        <w:numPr>
          <w:ilvl w:val="2"/>
          <w:numId w:val="1"/>
        </w:numPr>
        <w:rPr/>
      </w:pPr>
      <w:bookmarkStart w:id="197" w:name="__RefHeading___Toc2842220_211673320"/>
      <w:bookmarkStart w:id="198" w:name="_Toc66"/>
      <w:bookmarkEnd w:id="197"/>
      <w:r>
        <w:rPr>
          <w:rtl w:val="true"/>
        </w:rPr>
        <w:t xml:space="preserve">ج </w:t>
      </w:r>
      <w:r>
        <w:rPr>
          <w:rtl w:val="true"/>
        </w:rPr>
        <w:t xml:space="preserve">: </w:t>
      </w:r>
      <w:r>
        <w:rPr>
          <w:rtl w:val="true"/>
        </w:rPr>
        <w:t>اذان واقامه</w:t>
      </w:r>
      <w:bookmarkEnd w:id="198"/>
    </w:p>
    <w:p>
      <w:pPr>
        <w:pStyle w:val="BookText"/>
        <w:rPr/>
      </w:pPr>
      <w:r>
        <w:rPr>
          <w:rFonts w:ascii="IRNazanin" w:hAnsi="IRNazanin" w:eastAsia="IRNazanin"/>
          <w:color w:val="111111"/>
          <w:sz w:val="28"/>
          <w:sz w:val="28"/>
          <w:szCs w:val="28"/>
          <w:rtl w:val="true"/>
          <w:lang w:bidi="fa-IR"/>
        </w:rPr>
        <w:t xml:space="preserve">اهل سنت معتقدند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چگونگى دعوت مردم به نماز سرگردان شده 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زدن دو چوب به يكديگر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اذان را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عرض كرد حضرت نيز آن را پذيرفت </w:t>
      </w:r>
      <w:r>
        <w:rPr>
          <w:rStyle w:val="FootnoteAnchor"/>
          <w:rtl w:val="true"/>
        </w:rPr>
        <w:footnoteReference w:id="31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شيعيان معتقدند كه اذان به وحى الهى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زيادى و كمى را در آن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اهل سنت آن را تغيير </w:t>
      </w:r>
      <w:bookmarkStart w:id="199" w:name="pg336_4021"/>
    </w:p>
    <w:p>
      <w:pPr>
        <w:pStyle w:val="BookText"/>
        <w:rPr/>
      </w:pPr>
      <w:bookmarkEnd w:id="199"/>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آورده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خواب بود كه مؤذن اورا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نماز از خواب بهتر است بيدار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خوشش آمد و دستور داد آن را جز اذان صبح قرار دهند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چون مى خواست كه مردم با تكيه بر نماز جهاد را كنار نگذارند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اذان حذف كرد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اهل سنت با اذان نبوى دو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اشكال شود كه شيعيان نيز شهادت به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اذان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گوئيم كه هيچيك از مراجع شيعه فتوا به جزئيت اين شهادت در اذان و اقامه نداده اند بلكه اگر كسى به اين قصد آن را بگويد بدعت و حرام مرتكب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سزاوار است كه طرفين از اين اختلاف دست بردارند و اضافات را بزدانيد و كاستى را سرجايش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چون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بگويند </w:t>
      </w:r>
      <w:r>
        <w:rPr>
          <w:rStyle w:val="FootnoteAnchor"/>
          <w:rtl w:val="true"/>
        </w:rPr>
        <w:footnoteReference w:id="314"/>
      </w:r>
    </w:p>
    <w:p>
      <w:pPr>
        <w:pStyle w:val="Heading3"/>
        <w:numPr>
          <w:ilvl w:val="2"/>
          <w:numId w:val="1"/>
        </w:numPr>
        <w:rPr/>
      </w:pPr>
      <w:bookmarkStart w:id="200" w:name="__RefHeading___Toc2842222_211673320"/>
      <w:bookmarkStart w:id="201" w:name="_Toc67"/>
      <w:bookmarkEnd w:id="200"/>
      <w:r>
        <w:rPr>
          <w:rtl w:val="true"/>
        </w:rPr>
        <w:t xml:space="preserve">د </w:t>
      </w:r>
      <w:r>
        <w:rPr>
          <w:rtl w:val="true"/>
        </w:rPr>
        <w:t xml:space="preserve">: </w:t>
      </w:r>
      <w:r>
        <w:rPr>
          <w:rtl w:val="true"/>
        </w:rPr>
        <w:t>استقلال علما</w:t>
      </w:r>
      <w:bookmarkEnd w:id="2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علماى شيعه استقلال دارند وبه حاكمان وابسته نيستند زيرا </w:t>
      </w:r>
      <w:bookmarkStart w:id="202" w:name="pg336_4022"/>
    </w:p>
    <w:p>
      <w:pPr>
        <w:pStyle w:val="BookText"/>
        <w:rPr/>
      </w:pPr>
      <w:bookmarkEnd w:id="202"/>
      <w:r>
        <w:rPr>
          <w:rFonts w:ascii="IRNazanin" w:hAnsi="IRNazanin" w:eastAsia="IRNazanin"/>
          <w:color w:val="111111"/>
          <w:sz w:val="28"/>
          <w:sz w:val="28"/>
          <w:szCs w:val="28"/>
          <w:rtl w:val="true"/>
          <w:lang w:bidi="fa-IR"/>
        </w:rPr>
        <w:t>مردم يك پنجم اموال خود را در اختيارشان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پولها حوزه هاى علميه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ها و چاپخانه ها تاسيس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هزينه طلابى كه از سراسر جهان مى آيند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علماى اهل سنّت چون مزد بگيرد دولت اند هرگز فتوائى نمى دهند و سخنى نمى گويند مگر اينكه قبلا نظر حكومت را تامين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است كه آنها را عزل و نصب مى نمايد </w:t>
      </w:r>
      <w:r>
        <w:rPr>
          <w:rStyle w:val="FootnoteAnchor"/>
          <w:rtl w:val="true"/>
        </w:rPr>
        <w:footnoteReference w:id="315"/>
      </w:r>
    </w:p>
    <w:p>
      <w:pPr>
        <w:pStyle w:val="Heading3"/>
        <w:numPr>
          <w:ilvl w:val="2"/>
          <w:numId w:val="1"/>
        </w:numPr>
        <w:rPr/>
      </w:pPr>
      <w:bookmarkStart w:id="203" w:name="__RefHeading___Toc2842224_211673320"/>
      <w:bookmarkStart w:id="204" w:name="_Toc68"/>
      <w:bookmarkEnd w:id="203"/>
      <w:r>
        <w:rPr>
          <w:rtl w:val="true"/>
        </w:rPr>
        <w:t xml:space="preserve">ه </w:t>
      </w:r>
      <w:r>
        <w:rPr>
          <w:rtl w:val="true"/>
        </w:rPr>
        <w:t xml:space="preserve">: </w:t>
      </w:r>
      <w:r>
        <w:rPr>
          <w:rtl w:val="true"/>
        </w:rPr>
        <w:t>زكات وخمس</w:t>
      </w:r>
      <w:bookmarkEnd w:id="204"/>
    </w:p>
    <w:p>
      <w:pPr>
        <w:pStyle w:val="BookText"/>
        <w:rPr/>
      </w:pPr>
      <w:r>
        <w:rPr>
          <w:rFonts w:ascii="IRNazanin" w:hAnsi="IRNazanin" w:eastAsia="IRNazanin"/>
          <w:color w:val="111111"/>
          <w:sz w:val="28"/>
          <w:sz w:val="28"/>
          <w:szCs w:val="28"/>
          <w:rtl w:val="true"/>
          <w:lang w:bidi="fa-IR"/>
        </w:rPr>
        <w:t xml:space="preserve">زكات نزد هر دو گروه بر نُه چيز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وكشمش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مقدار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صاحبان ساير درآمدها بر اساس فقه سنى هيچگونه حقى در اموالشان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شيعه خمس را نيز بر اساس فرمان قرآن كريم واجب مى داند كه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دست مى آوريد يك پنجم آن مال خدا و رسول و همراه او و يتيمان و بيچارگان و راه ماندگان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است كه معمولاً ثروت جامعه در دست افراد </w:t>
      </w:r>
    </w:p>
    <w:p>
      <w:pPr>
        <w:pStyle w:val="BookText"/>
        <w:rPr/>
      </w:pPr>
      <w:r>
        <w:rPr>
          <w:rFonts w:ascii="IRNazanin" w:hAnsi="IRNazanin" w:eastAsia="IRNazanin"/>
          <w:color w:val="111111"/>
          <w:sz w:val="28"/>
          <w:sz w:val="28"/>
          <w:szCs w:val="28"/>
          <w:rtl w:val="true"/>
          <w:lang w:bidi="fa-IR"/>
        </w:rPr>
        <w:t>معدودى است كه گرفتن زكات از موارد معين فوق كمكى به توزيع عادلانه آن نمى 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فردى كه ده هزار دينار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زكاتش فقط دويست و پنجاه دينار است اما خمس او دو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تقسيم ثروت درجامعه بر اساس فقه شيعى بسيار عادلانه تراست تا فقه سنى </w:t>
      </w:r>
      <w:r>
        <w:rPr>
          <w:rStyle w:val="FootnoteAnchor"/>
          <w:rtl w:val="true"/>
        </w:rPr>
        <w:footnoteReference w:id="31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336_4025"/>
      <w:bookmarkStart w:id="206" w:name="pg336_4025"/>
      <w:bookmarkEnd w:id="206"/>
    </w:p>
    <w:p>
      <w:pPr>
        <w:pStyle w:val="Heading2"/>
        <w:numPr>
          <w:ilvl w:val="1"/>
          <w:numId w:val="1"/>
        </w:numPr>
        <w:rPr/>
      </w:pPr>
      <w:bookmarkStart w:id="207" w:name="pg336_4025"/>
      <w:bookmarkStart w:id="208" w:name="__RefHeading___Toc2842226_211673320"/>
      <w:bookmarkStart w:id="209" w:name="_Toc69"/>
      <w:bookmarkEnd w:id="207"/>
      <w:bookmarkEnd w:id="208"/>
      <w:r>
        <w:rPr>
          <w:rtl w:val="true"/>
        </w:rPr>
        <w:t>فصل ششم</w:t>
      </w:r>
      <w:r>
        <w:rPr>
          <w:rtl w:val="true"/>
        </w:rPr>
        <w:t xml:space="preserve">: </w:t>
      </w:r>
      <w:r>
        <w:rPr>
          <w:rtl w:val="true"/>
        </w:rPr>
        <w:t>وهابيت</w:t>
      </w:r>
      <w:bookmarkEnd w:id="20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2842228_211673320"/>
      <w:bookmarkStart w:id="211" w:name="_Toc70"/>
      <w:bookmarkEnd w:id="210"/>
      <w:r>
        <w:rPr>
          <w:rtl w:val="true"/>
        </w:rPr>
        <w:t xml:space="preserve">الف </w:t>
      </w:r>
      <w:r>
        <w:rPr>
          <w:rtl w:val="true"/>
        </w:rPr>
        <w:t xml:space="preserve">: </w:t>
      </w:r>
      <w:r>
        <w:rPr>
          <w:rtl w:val="true"/>
        </w:rPr>
        <w:t>عقائد آنها</w:t>
      </w:r>
      <w:bookmarkEnd w:id="2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336_4027"/>
      <w:bookmarkStart w:id="213" w:name="pg336_4027"/>
      <w:bookmarkEnd w:id="213"/>
    </w:p>
    <w:p>
      <w:pPr>
        <w:pStyle w:val="BookText"/>
        <w:rPr/>
      </w:pPr>
      <w:bookmarkStart w:id="214" w:name="pg336_4027"/>
      <w:bookmarkEnd w:id="214"/>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ابيون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به آثارشان و نيز زيارت قبورشان را تحريم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چنين عملى را كافر و مشرك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با اين عقائد افراطى خويش نه تنها با شيعه بلكه با مسلمانان سراسر دنيا مخالفت مى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بديهى است كه هر نوع تجدد و نوآورى مطلوبيتى دارد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842230_211673320"/>
      <w:bookmarkStart w:id="216" w:name="_Toc71"/>
      <w:bookmarkEnd w:id="215"/>
      <w:r>
        <w:rPr>
          <w:rtl w:val="true"/>
        </w:rPr>
        <w:t xml:space="preserve">ب </w:t>
      </w:r>
      <w:r>
        <w:rPr>
          <w:rtl w:val="true"/>
        </w:rPr>
        <w:t xml:space="preserve">: </w:t>
      </w:r>
      <w:r>
        <w:rPr>
          <w:rtl w:val="true"/>
        </w:rPr>
        <w:t>تشابه وهابيون به خوارج</w:t>
      </w:r>
      <w:bookmarkEnd w:id="216"/>
    </w:p>
    <w:p>
      <w:pPr>
        <w:pStyle w:val="BookText"/>
        <w:rPr/>
      </w:pPr>
      <w:r>
        <w:rPr>
          <w:rFonts w:ascii="IRNazanin" w:hAnsi="IRNazanin" w:eastAsia="IRNazanin"/>
          <w:color w:val="111111"/>
          <w:sz w:val="28"/>
          <w:sz w:val="28"/>
          <w:szCs w:val="28"/>
          <w:rtl w:val="true"/>
          <w:lang w:bidi="fa-IR"/>
        </w:rPr>
        <w:t xml:space="preserve">افكار و عقائد وهّابيون مارا به ياد خوارج مى اندازد زيرا آنها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از آن تو نيست بلكه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در جواب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كلمه حقى است كه از آن باطلى را قصد دارند</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يعنى درست است كه حكم فقط حكم خداست اما آنها مى خواهند نتيجه بگيرند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براى تو نيست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قرآن كريم آيات فراوانى درباره حكومت انبيا </w:t>
      </w:r>
    </w:p>
    <w:p>
      <w:pPr>
        <w:pStyle w:val="BookText"/>
        <w:rPr/>
      </w:pPr>
      <w:r>
        <w:rPr>
          <w:rFonts w:ascii="IRNazanin" w:hAnsi="IRNazanin" w:eastAsia="IRNazanin"/>
          <w:color w:val="111111"/>
          <w:sz w:val="28"/>
          <w:sz w:val="28"/>
          <w:szCs w:val="28"/>
          <w:rtl w:val="true"/>
          <w:lang w:bidi="fa-IR"/>
        </w:rPr>
        <w:t>و صالحان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حَكَمْتَ فَاحْكُمْ بَيْنَهُمْ بِالْقِسْطِ</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حكم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ميانشان با عدالت حكم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انبيا و جانشينان آنها حاكميت اجرائى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وهّابيون نيز شعارشان اين است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 رَبِّي وَلَا أُشْرِكُ بِهِ أَحَدًا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 من تنها پروردگارم را مى خوانم و كسى را شريك او قرار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توسل جستن به خداوند متعال توسط پيامبر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تحريم مى كنند و آن را شرك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توسل كننده به آنها اعتقادش اين نيست كه آن حضرات نفع يا ضرر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مشركين چنين اعتقادى درباره خدايان خويش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معتقدند همه چيز در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اولياى او كه عابرومندان درگاهش هستند تقاضا مى كنيم كه براى ما نزد خدا دعا كنند و از او چيز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فاصله است ميان شرك و توسل ؟ و چقدر وحدت است ميان خوارج و وهابيت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داورى جز براى خدا نيست</w:t>
      </w:r>
      <w:r>
        <w:rPr>
          <w:rFonts w:eastAsia="IRNazanin" w:cs="IRNazanin"/>
          <w:color w:val="111111"/>
          <w:sz w:val="28"/>
          <w:szCs w:val="28"/>
          <w:rtl w:val="true"/>
          <w:lang w:bidi="fa-IR"/>
        </w:rPr>
        <w:t xml:space="preserve">». </w:t>
      </w:r>
      <w:bookmarkStart w:id="217" w:name="pg336_4029"/>
    </w:p>
    <w:p>
      <w:pPr>
        <w:pStyle w:val="BookText"/>
        <w:rPr/>
      </w:pPr>
      <w:bookmarkEnd w:id="217"/>
      <w:r>
        <w:rPr>
          <w:rFonts w:ascii="IRNazanin" w:hAnsi="IRNazanin" w:eastAsia="IRNazanin"/>
          <w:color w:val="111111"/>
          <w:sz w:val="28"/>
          <w:sz w:val="28"/>
          <w:szCs w:val="28"/>
          <w:rtl w:val="true"/>
          <w:lang w:bidi="fa-IR"/>
        </w:rPr>
        <w:t>وهّابيت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توسلى جز به خدا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از آن تو نيست اى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ووهابيت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اى براى تو نيست اى محمد</w:t>
      </w:r>
      <w:r>
        <w:rPr>
          <w:rFonts w:eastAsia="IRNazanin" w:cs="IRNazanin"/>
          <w:color w:val="111111"/>
          <w:sz w:val="28"/>
          <w:szCs w:val="28"/>
          <w:rtl w:val="true"/>
          <w:lang w:bidi="fa-IR"/>
        </w:rPr>
        <w:t>».</w:t>
      </w:r>
    </w:p>
    <w:p>
      <w:pPr>
        <w:pStyle w:val="Heading3"/>
        <w:numPr>
          <w:ilvl w:val="2"/>
          <w:numId w:val="1"/>
        </w:numPr>
        <w:rPr/>
      </w:pPr>
      <w:bookmarkStart w:id="218" w:name="__RefHeading___Toc2842232_211673320"/>
      <w:bookmarkStart w:id="219" w:name="_Toc72"/>
      <w:bookmarkEnd w:id="218"/>
      <w:r>
        <w:rPr>
          <w:rtl w:val="true"/>
        </w:rPr>
        <w:t xml:space="preserve">ج </w:t>
      </w:r>
      <w:r>
        <w:rPr>
          <w:rtl w:val="true"/>
        </w:rPr>
        <w:t xml:space="preserve">: </w:t>
      </w:r>
      <w:r>
        <w:rPr>
          <w:rtl w:val="true"/>
        </w:rPr>
        <w:t>ريشه تاريخى سياسى وهابيت</w:t>
      </w:r>
      <w:bookmarkEnd w:id="219"/>
    </w:p>
    <w:p>
      <w:pPr>
        <w:pStyle w:val="BookText"/>
        <w:rPr/>
      </w:pPr>
      <w:r>
        <w:rPr>
          <w:rFonts w:ascii="Amiri" w:hAnsi="Amiri" w:eastAsia="Amiri" w:cs="Amiri"/>
          <w:color w:val="111111"/>
          <w:sz w:val="28"/>
          <w:sz w:val="28"/>
          <w:szCs w:val="28"/>
          <w:rtl w:val="true"/>
          <w:lang w:bidi="ar-SA"/>
        </w:rPr>
        <w:t xml:space="preserve">قبل از بررسى علمى اين عقيده مناسب است ريشه تاريخى سياسى وهّابيت را بدانيم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است كه استعمار از دير باز اسلام را خطرى بزرگ براى خود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داند كه مسلمانان دو منبع مقدس به نام قرآن و سنت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اول را نمى توانند دست بزنند و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منبع دوم يعنى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طعنه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مسلمانان شخص رياست طلبى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يافتند و آنقدر او را بزرگ كردند كه باور كرد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هوش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نشانش دادند كه چگونه در برابر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اظهار نظر بر خلاف راى آن حضرت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بشر است و معصوم نيست و اشتباهات فراوانى دارد كه مردم آنها را اصلاح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 را براى تسلط بر جزيرة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جهان اسلام به طمع انداختند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xml:space="preserve">: </w:t>
      </w:r>
      <w:bookmarkStart w:id="220" w:name="pg336_4030"/>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مردارى پوسيده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زيانى دارد ونه نفعى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من از او بهتر و برتراست زيرا هم فايده مى رساند و هم زيان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بر سرشان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 گرد مردارى پوسيده 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گرد كاخ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 كردند برايشان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 آنجا كه خطاب به حضرت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بس است</w:t>
      </w:r>
      <w:r>
        <w:rPr>
          <w:rFonts w:eastAsia="IRNazanin" w:cs="IRNazanin"/>
          <w:color w:val="111111"/>
          <w:sz w:val="28"/>
          <w:szCs w:val="28"/>
          <w:rtl w:val="true"/>
          <w:lang w:bidi="fa-IR"/>
        </w:rPr>
        <w:t>»!!!.</w:t>
      </w:r>
    </w:p>
    <w:p>
      <w:pPr>
        <w:pStyle w:val="Heading3"/>
        <w:numPr>
          <w:ilvl w:val="2"/>
          <w:numId w:val="1"/>
        </w:numPr>
        <w:rPr/>
      </w:pPr>
      <w:bookmarkStart w:id="221" w:name="__RefHeading___Toc2842234_211673320"/>
      <w:bookmarkStart w:id="222" w:name="_Toc73"/>
      <w:bookmarkEnd w:id="221"/>
      <w:r>
        <w:rPr>
          <w:rtl w:val="true"/>
        </w:rPr>
        <w:t xml:space="preserve">د </w:t>
      </w:r>
      <w:r>
        <w:rPr>
          <w:rtl w:val="true"/>
        </w:rPr>
        <w:t xml:space="preserve">: </w:t>
      </w:r>
      <w:r>
        <w:rPr>
          <w:rtl w:val="true"/>
        </w:rPr>
        <w:t>ترويج وهابيت</w:t>
      </w:r>
      <w:bookmarkEnd w:id="222"/>
    </w:p>
    <w:p>
      <w:pPr>
        <w:pStyle w:val="BookText"/>
        <w:rPr/>
      </w:pPr>
      <w:r>
        <w:rPr>
          <w:rFonts w:ascii="IRNazanin" w:hAnsi="IRNazanin" w:eastAsia="IRNazanin"/>
          <w:color w:val="111111"/>
          <w:sz w:val="28"/>
          <w:sz w:val="28"/>
          <w:szCs w:val="28"/>
          <w:rtl w:val="true"/>
          <w:lang w:bidi="fa-IR"/>
        </w:rPr>
        <w:t>اين آئين از طرق زير توانست رواج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ساله ميليونها مسلمان به آنجا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طريق كنفرانسها و جلسات و تماس مستقيم با افراد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وسايل تبليغاتى چون راديو و تلويزيون درجانهاى حجاج تاثير به سزائى مى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دارائى هنگفت ناشى از فروش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بازار رونق گرفته ايام حج و عمره سبب شده كه از نظر مالى براى ترويج آئين خود مشكلى نداشته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مساجد بى شمار در كشورهاى عربى و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تاسيس مدارس و دانشگاههاى وهّابى و اعزام مبلّغ به سراسر جهان </w:t>
      </w:r>
      <w:bookmarkStart w:id="223" w:name="pg336_4031"/>
    </w:p>
    <w:p>
      <w:pPr>
        <w:pStyle w:val="BookText"/>
        <w:rPr/>
      </w:pPr>
      <w:bookmarkEnd w:id="223"/>
      <w:r>
        <w:rPr>
          <w:rFonts w:ascii="IRNazanin" w:hAnsi="IRNazanin" w:eastAsia="IRNazanin"/>
          <w:color w:val="111111"/>
          <w:sz w:val="28"/>
          <w:sz w:val="28"/>
          <w:szCs w:val="28"/>
          <w:rtl w:val="true"/>
          <w:lang w:bidi="fa-IR"/>
        </w:rPr>
        <w:t xml:space="preserve">و نيز نشر بيش از صد روز نامه و مجله و نشريه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ميليونها جلد قرآن و كتابهاى وهابى و اهداى آن به مردم در سراسر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تقسيم شير و خرما در ماه رمضان و اهدا شيشه هاى آب زمزم به مسافرين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ترويج اين آئين مؤثرند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تمامى كشورهاى عربى اسلامى خصوصاً پس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تاثير مستقيم يا غير مستقيم دارد و نيز پوشيده نيست كه پس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پائى جمهورى اسلامى و مخالفتش با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چشم راستش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چپ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را به الگو پذيرى از اسلام وهابى تشويق مى كند و رضايت خويش را در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دولتهاى اسلامى و حتى غير اسلامى بر مبلغين وهابى سخت نمى گيرند و ميدان عمل را بر ايشان باز مى گذارند اما پيروان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تروريست مى دانند</w:t>
      </w:r>
      <w:r>
        <w:rPr>
          <w:rFonts w:eastAsia="IRNazanin" w:cs="IRNazanin"/>
          <w:color w:val="111111"/>
          <w:sz w:val="28"/>
          <w:szCs w:val="28"/>
          <w:rtl w:val="true"/>
          <w:lang w:bidi="fa-IR"/>
        </w:rPr>
        <w:t>.</w:t>
      </w:r>
    </w:p>
    <w:p>
      <w:pPr>
        <w:pStyle w:val="Heading3"/>
        <w:numPr>
          <w:ilvl w:val="2"/>
          <w:numId w:val="1"/>
        </w:numPr>
        <w:rPr/>
      </w:pPr>
      <w:bookmarkStart w:id="224" w:name="__RefHeading___Toc2842236_211673320"/>
      <w:bookmarkStart w:id="225" w:name="_Toc74"/>
      <w:bookmarkEnd w:id="224"/>
      <w:r>
        <w:rPr>
          <w:rtl w:val="true"/>
        </w:rPr>
        <w:t xml:space="preserve">ه </w:t>
      </w:r>
      <w:r>
        <w:rPr>
          <w:rtl w:val="true"/>
        </w:rPr>
        <w:t xml:space="preserve">: </w:t>
      </w:r>
      <w:r>
        <w:rPr>
          <w:rtl w:val="true"/>
        </w:rPr>
        <w:t>سركوب شيعيان</w:t>
      </w:r>
      <w:bookmarkEnd w:id="2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اهل بيت علیهم السلام دست به دست هم دادند و با يكديگر متحد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تقويت كردند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ببرند اما وقتى ديدند نقشه شان نقش بر آب شد و مبارزين عراقى در داخل و خارج تقويت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اينكه مبادا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دو سومش شيعه است تكرار گردد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شود نقش </w:t>
      </w:r>
    </w:p>
    <w:p>
      <w:pPr>
        <w:pStyle w:val="BookText"/>
        <w:rPr/>
      </w:pPr>
      <w:r>
        <w:rPr>
          <w:rFonts w:ascii="IRNazanin" w:hAnsi="IRNazanin" w:eastAsia="IRNazanin"/>
          <w:color w:val="111111"/>
          <w:sz w:val="28"/>
          <w:sz w:val="28"/>
          <w:szCs w:val="28"/>
          <w:rtl w:val="true"/>
          <w:lang w:bidi="fa-IR"/>
        </w:rPr>
        <w:t xml:space="preserve">زشت ترى را بازى كردند و تئاتر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خاطر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شيعه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 از حال سابق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گذشته قدرتمندتر 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مظلوم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از زندگى ساقط گشتند تا جائى كه حاضرند اساس زندگى و لباس خود را بفروشند تا قرص نانى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وهابيت بر شيعيان چيره شد به ويژه پس از جاى دادن شيعيان در اردوگاهها و چادرهاى سعودى با كمال ذلت و خوارى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يهود ونصارى از تو راضى نمى شوند مگر آنكه پيرو روش آنان شوى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امروزه يهود و نصارى يعنى غرب از وهابيت راضى هستند چرا كه از دستورهاى آنها پيروى كرده اند</w:t>
      </w:r>
      <w:r>
        <w:rPr>
          <w:rFonts w:eastAsia="IRNazanin" w:cs="IRNazanin"/>
          <w:color w:val="111111"/>
          <w:sz w:val="28"/>
          <w:szCs w:val="28"/>
          <w:rtl w:val="true"/>
          <w:lang w:bidi="fa-IR"/>
        </w:rPr>
        <w:t xml:space="preserve">. </w:t>
      </w:r>
      <w:bookmarkStart w:id="226" w:name="pg336_4033"/>
    </w:p>
    <w:p>
      <w:pPr>
        <w:pStyle w:val="Heading3"/>
        <w:numPr>
          <w:ilvl w:val="2"/>
          <w:numId w:val="1"/>
        </w:numPr>
        <w:rPr/>
      </w:pPr>
      <w:bookmarkStart w:id="227" w:name="__RefHeading___Toc2842238_211673320"/>
      <w:bookmarkStart w:id="228" w:name="_Toc75"/>
      <w:bookmarkEnd w:id="226"/>
      <w:bookmarkEnd w:id="227"/>
      <w:r>
        <w:rPr>
          <w:rtl w:val="true"/>
        </w:rPr>
        <w:t xml:space="preserve">و </w:t>
      </w:r>
      <w:r>
        <w:rPr>
          <w:rtl w:val="true"/>
        </w:rPr>
        <w:t xml:space="preserve">: </w:t>
      </w:r>
      <w:r>
        <w:rPr>
          <w:rtl w:val="true"/>
        </w:rPr>
        <w:t>گفتگو با عالم وهابى</w:t>
      </w:r>
      <w:bookmarkEnd w:id="228"/>
    </w:p>
    <w:p>
      <w:pPr>
        <w:pStyle w:val="BookText"/>
        <w:rPr/>
      </w:pPr>
      <w:r>
        <w:rPr>
          <w:rFonts w:ascii="IRNazanin" w:hAnsi="IRNazanin" w:eastAsia="IRNazanin"/>
          <w:color w:val="111111"/>
          <w:sz w:val="28"/>
          <w:sz w:val="28"/>
          <w:szCs w:val="28"/>
          <w:rtl w:val="true"/>
          <w:lang w:bidi="fa-IR"/>
        </w:rPr>
        <w:t xml:space="preserve">در خلال سفرى به جزاير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القضاة آنجا از دست علماى وهّابيت كه با پول و كتابهاى زياد بيشتر جوانان را به صف خودكشاندند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اينان تا ديروز به پدرانشان احترام مى كردند و دست و سرشان را مى بوسيدند ولى امروز بوسيدن دست و خم شدن در برابر هر شخصى را سجود براى غير خدا و شرك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تنفر زيادى بين پدران و فرزندان ايجاد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بحثى ميان من و يك عالم وهابى ترتيب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مساله توسل را مطرح كردم كه چگونه انسان گنهكار و مشغول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اولياى خدا را شفيع قرار مى دهد تا دعايش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مساجد از آن خداست پس همراه خداكسى رانخوانيد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غير از خدا را بخواند براى او شريك ساخته كه به او نفعى برساند در حالى كه نفع دهنده و ضرر رساننده فقط خداست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مى شود مى داند كه او نه نفعى مى رساند نه زيانى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دعايش نزد خدا مستجاب است كه اگر به خدا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پرورگارا اين بنده ات را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ببخشاى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بى نيازساز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دعاى آن حضرت را مستجاب </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رواياتى را برايش خواندم ولى او از قرآن دليل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 در راه او وسيله اى بيابيد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همان عمل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رساند كه وسيله براى رسيدن به خداى متعال همراه با تقوا وعمل صالح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ايمان و تقوا رامقدم بر وسيله خواهى قرار داد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وساطت را هم از خود قرآن برايت مى آورم كه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إِنَّا كُنَّا خَاطِئِينَ قَالَ سَوْفَ أَسْتَغْفِرُ لَكُمْ رَبِّي إِنَّهُ هُوَ الْغَفُورُ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براى گناهانمان طلب مغفرت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ما خطا كار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برايتان طلب مغفرت خواهم كرد كه او بسيار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از خداطلب آمرزش كنيد و مرا واسطه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عكس آن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وحشت زده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آمدن شريعت اسلام شريعتش از بين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شريعت اسلام دليل مى آورم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هنگامى كه به خود ظلم كردند نزد تو مى آمدند و از خدا آمرزش مى طلبيدند و پيامبر نيز برايشان آمرزش مى طلبدبى گمان خداوند را توبه پذير و مهربان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حاضرين در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اين دليلى نيست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وحشت زده و شكست خورده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مال وقتى است كه او زنده بود اما الان چهارده قرن است كه آن مردمرده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در زمان حياتش جايز بود ولى پس از وفاتش خير </w:t>
      </w:r>
      <w:r>
        <w:rPr>
          <w:rStyle w:val="FootnoteAnchor"/>
          <w:rtl w:val="true"/>
        </w:rPr>
        <w:footnoteReference w:id="324"/>
      </w:r>
      <w:bookmarkStart w:id="229" w:name="pg336_4036"/>
    </w:p>
    <w:p>
      <w:pPr>
        <w:pStyle w:val="BookText"/>
        <w:rPr/>
      </w:pPr>
      <w:bookmarkEnd w:id="229"/>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هر وقت قحطى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و از او مى خواست از خدا طلب باران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كه مرده بود توسل نكرد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زنده بود توسل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شما اقرار مى كنيد كه توسل به زنده ها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برخاسته رو به قبله كردم وگفتم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 الها ما تو را مى خوانيم و به تو توسل مى جوييم به وسيله بنده صالح و نيكوكارت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ناگهان وهّابى از جا پريد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بيرون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حاضرين باتعجب خدا را شكر كردند كه حق را برايشان آشكار ساخت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842240_211673320"/>
      <w:bookmarkStart w:id="231" w:name="_Toc76"/>
      <w:bookmarkEnd w:id="230"/>
      <w:r>
        <w:rPr>
          <w:rtl w:val="true"/>
        </w:rPr>
        <w:t xml:space="preserve">ز </w:t>
      </w:r>
      <w:r>
        <w:rPr>
          <w:rtl w:val="true"/>
        </w:rPr>
        <w:t xml:space="preserve">: </w:t>
      </w:r>
      <w:r>
        <w:rPr>
          <w:rtl w:val="true"/>
        </w:rPr>
        <w:t>پاسخ ديگر به وهابيون</w:t>
      </w:r>
      <w:bookmarkEnd w:id="231"/>
    </w:p>
    <w:p>
      <w:pPr>
        <w:pStyle w:val="BookText"/>
        <w:rPr/>
      </w:pPr>
      <w:r>
        <w:rPr>
          <w:rFonts w:ascii="IRNazanin" w:hAnsi="IRNazanin" w:eastAsia="IRNazanin"/>
          <w:color w:val="111111"/>
          <w:sz w:val="28"/>
          <w:sz w:val="28"/>
          <w:szCs w:val="28"/>
          <w:rtl w:val="true"/>
          <w:lang w:bidi="fa-IR"/>
        </w:rPr>
        <w:t xml:space="preserve">گذشته از آنچه در مناظره با آن وهابى بيان شد بايد دانست كه درطول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عموم مسلمين به آثار آن حضرت چه در زمان حيات و چه پس از وفاتش تبرك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به موى آن حضرت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تبرك به آب وضوى حضرت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تبرك به كفش و ظرفهاى حضرت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 يافتن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آب دهان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در روز خيبر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پرچم را به دست مردى كه خدا و رسولش را دوست دارد و خدا و رسولش نيز اورا دوست دارند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چشم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آب دهانش را برچشم على ماليد و برايش دعا كرد و او شفا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پرچم را به دست او سپرد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حتى از غير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شفاعت رواست كه آن 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كس بميرد و چهل نفر از كسانى كه شرك به خدا ندارند بر جنازه او بايستند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شفاعتشان را درباره او مى پذيرد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سعودى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جلد آن را بوسيد و بر صورت خود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جلد قرآن را مى بوسى واحترام مى كنى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نگفتى كه درون آن قرآن است ؟</w:t>
      </w:r>
      <w:r>
        <w:rPr>
          <w:rFonts w:eastAsia="IRNazanin" w:cs="IRNazanin"/>
          <w:color w:val="111111"/>
          <w:sz w:val="28"/>
          <w:szCs w:val="28"/>
          <w:rtl w:val="true"/>
          <w:lang w:bidi="fa-IR"/>
        </w:rPr>
        <w:t xml:space="preserve">. </w:t>
      </w:r>
      <w:bookmarkStart w:id="232" w:name="pg336_4038"/>
    </w:p>
    <w:p>
      <w:pPr>
        <w:pStyle w:val="BookText"/>
        <w:rPr/>
      </w:pPr>
      <w:bookmarkEnd w:id="232"/>
      <w:r>
        <w:rPr>
          <w:rFonts w:ascii="IRNazanin" w:hAnsi="IRNazanin" w:eastAsia="IRNazanin"/>
          <w:color w:val="111111"/>
          <w:sz w:val="28"/>
          <w:sz w:val="28"/>
          <w:szCs w:val="28"/>
          <w:rtl w:val="true"/>
          <w:lang w:bidi="fa-IR"/>
        </w:rPr>
        <w:t xml:space="preserve">علامه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 كه قرآن رانبوسيدى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داخل جلد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وقتى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بوسيم مقصودمان تعظيم كسى است كه درون پنجره ها مى باشد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27"/>
      </w:r>
    </w:p>
    <w:p>
      <w:pPr>
        <w:pStyle w:val="Heading3"/>
        <w:numPr>
          <w:ilvl w:val="2"/>
          <w:numId w:val="1"/>
        </w:numPr>
        <w:rPr/>
      </w:pPr>
      <w:bookmarkStart w:id="233" w:name="__RefHeading___Toc2842242_211673320"/>
      <w:bookmarkStart w:id="234" w:name="_Toc77"/>
      <w:bookmarkEnd w:id="233"/>
      <w:r>
        <w:rPr>
          <w:rtl w:val="true"/>
        </w:rPr>
        <w:t xml:space="preserve">ح </w:t>
      </w:r>
      <w:r>
        <w:rPr>
          <w:rtl w:val="true"/>
        </w:rPr>
        <w:t xml:space="preserve">: </w:t>
      </w:r>
      <w:r>
        <w:rPr>
          <w:rtl w:val="true"/>
        </w:rPr>
        <w:t>زيارت قبور</w:t>
      </w:r>
      <w:bookmarkEnd w:id="234"/>
    </w:p>
    <w:p>
      <w:pPr>
        <w:pStyle w:val="BookText"/>
        <w:rPr/>
      </w:pPr>
      <w:r>
        <w:rPr>
          <w:rFonts w:ascii="IRNazanin" w:hAnsi="IRNazanin" w:eastAsia="IRNazanin"/>
          <w:color w:val="111111"/>
          <w:sz w:val="28"/>
          <w:sz w:val="28"/>
          <w:szCs w:val="28"/>
          <w:rtl w:val="true"/>
          <w:lang w:bidi="fa-IR"/>
        </w:rPr>
        <w:t>وهابيون زيارت قبور براى زنان را حرام مى دانند و هيچ دليلى هم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به زيارت قبور بيايد چه بگويد؟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قومى كه آرام در خانه تان آرميده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پيش از ما رفتيد و ما به خواست خدا به شما ملحق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و آنان كه پس از اين مى آيند را بيامرزد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به اضافه احاديث ديگرى كه مجال ذكرش نيست</w:t>
      </w:r>
      <w:r>
        <w:rPr>
          <w:rFonts w:eastAsia="IRNazanin" w:cs="IRNazanin"/>
          <w:color w:val="111111"/>
          <w:sz w:val="28"/>
          <w:szCs w:val="28"/>
          <w:rtl w:val="true"/>
          <w:lang w:bidi="fa-IR"/>
        </w:rPr>
        <w:t xml:space="preserve">. </w:t>
      </w:r>
      <w:r>
        <w:rPr>
          <w:rStyle w:val="FootnoteAnchor"/>
          <w:rtl w:val="true"/>
        </w:rPr>
        <w:footnoteReference w:id="329"/>
      </w:r>
      <w:bookmarkStart w:id="235" w:name="pg336_403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2842244_211673320"/>
      <w:bookmarkStart w:id="237" w:name="_Toc78"/>
      <w:bookmarkEnd w:id="235"/>
      <w:bookmarkEnd w:id="236"/>
      <w:r>
        <w:rPr>
          <w:rtl w:val="true"/>
        </w:rPr>
        <w:t xml:space="preserve">خاتمه </w:t>
      </w:r>
      <w:r>
        <w:rPr>
          <w:rtl w:val="true"/>
        </w:rPr>
        <w:t xml:space="preserve">: </w:t>
      </w:r>
      <w:r>
        <w:rPr>
          <w:rtl w:val="true"/>
        </w:rPr>
        <w:t>در دادگاه</w:t>
      </w:r>
      <w:bookmarkEnd w:id="2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ايمان به اينكه مردم بر دين سلاطين خود هستند و درس گيرى از رفتار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پادشاهان زمان خويش نامه هائى فرستاديك نسخه از اولين كتابم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شاذلى بن جديد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العابدين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قذافى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 بن عبدالعزيز</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ارسال نمودم كتابها به دستشان رسيد چون برگ رسيد رؤساى دفاترشان از طريق پست به من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هيچيك جوابى ندادند جز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خالصانه تشكر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رسيدن نامه ايشان با اتومبيل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كردم در حالى كه دويست جلد از آن كتاب را همراه خود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درگمرك از من مجوز خواستند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خودم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گمرك تقاضاى يك جلد از آن را كرد كه با كمال ميل به ايشان هديه داده اجازه ورود را صادر نمود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پايتخت و بعد زادگاهم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در طول سفر حدود نيمى از كتابها را به دوستان و شاگردان حتى دشمنان عقيده ام اهدا </w:t>
      </w:r>
    </w:p>
    <w:p>
      <w:pPr>
        <w:pStyle w:val="BookText"/>
        <w:rPr/>
      </w:pP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شهرها و روستاهاى اطراف نيز رفتم تا جائى كه جز سه يا چهار نسخه برايم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رئيس دانشگاه زيتونه كه از دشمنان بزرگ من و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والى از استاندار خواست كه مرا توقيف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كتابهاى پخش شده 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افرادى كه به آنها كتاب داده بودم پرونده سازى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دوستانم با رساندن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پليس در تعقيبم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كرد كه از كشور فرار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پاسخ دادم كه اگر اين كار را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ثابت مى شود كه من گناهكارم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نيروهاى امنيتى فرا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مركز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استاندار با ديدن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خواهى در كشور آشوب بر پا كنى ؟ خيال مى كنى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مرا متهم كرد كه سه هزار جلد كتاب كفر آميز به همراه صدميليون پول آورده ام تا ميان مردم تقسيم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كتابم كفر آميز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سه هزار جلد نيار به يك تريلى دارد شما اتومبيل مرا پر كنيد ببينيد چقدر جا مى گيرد؟ و ثالثاً يك نفر را بياوريد كه از من پولى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من به صورت قاچاق نيامدم بلكه از طريق قانونى آمده همانند ديگران مورد بازرسى دقيق قرار گرفتم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آن شب مرا رها كردند تا فردا صبح بازگردم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كه آمدم مرا سوار ماشين كرده با دو نگهبان به دهات اطراف فرستادند تا كتابها را جمع آورى كنم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راه متوجه شدم كه هر دو نگهبانم با خواندن كتاب من شيعه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تصادف جالب خيلى خنديديم و اصلاً در طول راه خسته نشديم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تا آنجا كه ممكن بود كتابها را جمع آورى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مركز پليس فرا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آقاى والى ملاقات كردم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شما خيلى ترسانده بودند و مى گفتند يك شيعه افراطى است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نسخه از آن كتاب را به خود من اهدا نكردى تا مساله اى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الان ديگر از قدرت ما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دادگاه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ببينيم آنها چه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تمامى افرادى كه مورد بازجوئى قرار گرفته اند درباره من جز خير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دادگاه هم با دادستان گفتگو كردم و از اينكه سفر يك هفته اى من يك ماه به طول انجاميده و زن و بچه 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مانده اند اظهار ناراحتى كردم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يك سوم كتاب را خوانده ام ان شااللّه امشب آن را به پايان مى برم تا فردا حكم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در ساعت مقرر رفتم ديدم دادستان دم در ايستاده مرا در آغوش گرفت و با احترام فوق العاده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دكتر هر چه در اين كتاب آمده مورد تصديق من است و من به همه اش ايمان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شوق از ديدگانم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شنيدم باور نمى كردم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حكمت را مى 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ميليونها </w:t>
      </w:r>
    </w:p>
    <w:p>
      <w:pPr>
        <w:pStyle w:val="BookText"/>
        <w:rPr/>
      </w:pPr>
      <w:r>
        <w:rPr>
          <w:rFonts w:ascii="IRNazanin" w:hAnsi="IRNazanin" w:eastAsia="IRNazanin"/>
          <w:color w:val="111111"/>
          <w:sz w:val="28"/>
          <w:sz w:val="28"/>
          <w:szCs w:val="28"/>
          <w:rtl w:val="true"/>
          <w:lang w:bidi="fa-IR"/>
        </w:rPr>
        <w:t>مصرف مى كردى كتابت اينچنين مشهور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برخى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رشدى قفصى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 تقاضاى ده جلد كتاب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تحويلش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جلد هم بنا به درخواست كارمندان دادگاه با اجازه دادستان بين آنان توزيع نمودم سپس حكم تبرئه خود را گرفته از دادگاه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از خوشحالى زمين گنجايشم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را هم به صاحبانش برگرداندم و در درون هر كدام يك نسخه حكم دادگاه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كتاب در همه جا حتى در قهوه خانه بدون هيچ ترس و خوفى دست به دست مى شد خلاصه اين كتاب انقلابى فكرى بر پا نمود و بر اساس آن عده ديگرى از مسلمانان آگاه شده به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نامه هاى رسيده نامه رئيس جمهورى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آن همه كرامتها به فضل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خرسند بوده به آنها مباهات مى كنم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الحَمدُللّهِ رَبِّ العالَمِينَ والصَّلاةُ والسَّلامُ عَلى اَشرَفِ الاَنبِياءِ وَالمُرسَلينَ سَيِّدِنا وَمَولانا مُحمَّدٍ وَآلِهِ الطَّيِّبينَ الطّاهِرين </w:t>
      </w:r>
      <w:r>
        <w:rPr>
          <w:rStyle w:val="FootnoteAnchor"/>
          <w:rtl w:val="true"/>
        </w:rPr>
        <w:footnoteReference w:id="331"/>
      </w:r>
      <w:bookmarkStart w:id="238" w:name="pg336_4045"/>
    </w:p>
    <w:p>
      <w:pPr>
        <w:pStyle w:val="Heading2"/>
        <w:numPr>
          <w:ilvl w:val="1"/>
          <w:numId w:val="1"/>
        </w:numPr>
        <w:rPr/>
      </w:pPr>
      <w:bookmarkStart w:id="239" w:name="__RefHeading___Toc2842246_211673320"/>
      <w:bookmarkStart w:id="240" w:name="_Toc79"/>
      <w:bookmarkEnd w:id="238"/>
      <w:bookmarkEnd w:id="239"/>
      <w:r>
        <w:rPr>
          <w:rtl w:val="true"/>
        </w:rPr>
        <w:t>فهرست موضوعات</w:t>
      </w:r>
      <w:bookmarkEnd w:id="240"/>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گذری کوتاه بر زندگی ام</w:t>
      </w:r>
    </w:p>
    <w:p>
      <w:pPr>
        <w:pStyle w:val="BookText"/>
        <w:rPr/>
      </w:pPr>
      <w:r>
        <w:rPr>
          <w:rFonts w:ascii="IRNazanin" w:hAnsi="IRNazanin" w:eastAsia="IRNazanin"/>
          <w:color w:val="111111"/>
          <w:sz w:val="28"/>
          <w:sz w:val="28"/>
          <w:szCs w:val="28"/>
          <w:rtl w:val="true"/>
          <w:lang w:bidi="fa-IR"/>
        </w:rPr>
        <w:t xml:space="preserve">حج بیت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سفر موفقیت آمیز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مسافرت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دیدار 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باقر صدر</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شک و سرگردانی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خداحافظی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وطن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سنت</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کلی به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سنت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برخورد با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تغییر سنت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اصحاب با یکدیگر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احوالات برخی از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بن أبي سفيان</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ولید بن مغيرة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هريره دوسی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دو نامه و دو پاسخ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دفاع از حریم تشیع</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خاک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عملکرد شیعه وسنّی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سیگار کشیدن در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علما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وخمس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وهابیت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وهّابیون به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تاریخی سیاسی وهّابیت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وهّابیت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عالم وهّابی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 به وهابیون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خاتمه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دادگاه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واصول كافى كتاب فضل العلم، باب البدع والرای و المقائیس،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زادگاه مؤلف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معتقدند كه شيخ علم خود را مستقيماً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اگر چه سيزده قرن با او فاصله دارد و پیامبر در بیداری نزد او 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اساتيدمان ما را از خواندن تاريخ منع مى كردند و آن را سياه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استاد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را خواند و تاکید کرد چه کسی غیر او کیست که چنین با فصاحت سخن بگوید؟ گفتم در اینجا حضرت على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متهم ب غصب خلافت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عصبانی شد نهیبی زد و تهدید به اخراجم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میدهیم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تاریخ چکار که صفحاتش از فتنه ها و جنگ های خونین بین مسلمانان سیاه است؟ من آن روز قانع نشدم و کینه آن معلم را به دل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مَلَئكَتَهُ يُصَلُّونَ عَلىَ النَّبىِ‌ِّ يَأَ ايهُّا الَّذِينَ ءَامَنُواْ صَلُّواْ عَلَيْهِ وَ 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فرشتگانش بر پيامبر صلی الله علیه و آله و سلم درود مى‌فرستند اى كسانيكه ايمان آورده‌ايد بر او درود بفرستيد و سلام گوئيد و تسليم فرمانش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وپاورقى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اراده كرده پليدى را از شما اهل بيت دور كند و شما را پاك و پاكيزه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33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روزهاى آخر عمرشان به اصحاب دستور داد برايش كاغذ و قلمى بياورند تا براىش کاغذ و قلمی بیاورند تا برای انها چیزی بنویسد که از گمراهی نجاتشان دهد، اما عمر به مخالفت برخواسته به ان حضرت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گفت قران ما را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انگاه هدایت شدم،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اگاهان بپرسید،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کتابه العلم،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باب مرض النبی صلی الله علیه و آله و سلم و وفاته،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باب قول المریض قوموا عنی،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باب کراهیه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صحیح مسلم اخر کتاب الوصیهفج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و مسند امام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تاریخ طبری حوادث سال یازدهم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تاریخ ابن اثیر، حوادث سال یازدهم،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هدايت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الصراط جسر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صحیح مسلم باب معرفه الطری الروئیه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 والصلاة من آخر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صحیح مسلم باب معرفه الطری الروئیه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 ما جا فى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رَحْمَتَ اللَّهِ قَرِيبٌ مِنَ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يَوْمَئِذٍ 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وصحيح مسلم، باب معرفه الطریق الروئیه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ما يذكر فى الذات والنعوت و اسامی الله،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باب کلام الرب عزوجل یوم القیامه مع الانبیاء و غیرهم ،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يَوْمَئِذٍ 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دلايل عقلى كه درباره محال بودن ديدن خداوند سبحان آمده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راستگويان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آگاهان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872036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جفّ القلم على 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رحمة الولد وتقبيله ومعانقته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همه كارهاى انسان در دست خود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را معتزله و گروه اول را اشاعره نامند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عنكبوت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وانفال</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قصار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درشرح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مقاتل الطالبین، احوالات امام حسین علیه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آگاهان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در امور زناشوئى كه انسان از ذكر آنها شرم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از اگاهان بپرسید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انما جعل الامام ليؤتم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الصائم يصبح جنبا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اغتسال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النسا الى 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الاعمى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الدوا بالبان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وباب الدوا بابوال 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از شديدترين مجازات پيامبر با خبر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حدیث را برایش نقل کرد، بخاری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این حدیث را برای حجاج نقل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قوق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از اگاهان بپرسید،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اهل سنت واقعی،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رجم الحبلى من الزنا اذا احصنت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لو ان لابن آدم واديين لابتغى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الاخذ بالسنة وشواهد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وصف العلة فى كراهة كتاب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والطبقات الکبری، ابن سعد الطبقه الثانیه من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الاولى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آگاهان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الکمال، احوالات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زهد ورقائق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التثبت 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عبدالواحد الهاشمى القاضى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ان بقا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هدايت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وهمراه با راستگويان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على بن ابى طالب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xml:space="preserve">، و صحیح ترمذی کتاب المناقب بب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بیت النبی صلی الله علیه و اله وسسلم، 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و مسند احممد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از ح</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حديث نهى پيامبر صلی الله علیه و آله و سلم از كتابت حديث نبايد صحيح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بيت كليد مشكلها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اهل بيت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و صحیح ترمذی کتاب تقسیر القران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ح ش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8327</w:t>
      </w:r>
      <w:r>
        <w:rPr>
          <w:rFonts w:ascii="IRNazanin" w:hAnsi="IRNazanin" w:eastAsia="IRNazanin"/>
          <w:b w:val="false"/>
          <w:b w:val="false"/>
          <w:bCs w:val="false"/>
          <w:i w:val="false"/>
          <w:i w:val="false"/>
          <w:iCs w:val="false"/>
          <w:color w:val="333333"/>
          <w:sz w:val="20"/>
          <w:sz w:val="20"/>
          <w:szCs w:val="20"/>
          <w:rtl w:val="true"/>
        </w:rPr>
        <w:t xml:space="preserve">، و مسند امام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خصائص امیر المومنین علی بن ابی طالب علیه السلام امام نسائی باب منزله علی ابن ابی طالب من الله ح،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مناقب خوارزمی فصل پنجم،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تفسیر کبیر امام فخر رازی ذیل ایه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فی تفسیر لقران طبری ذیل ایه فوق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فی معرفه الصحابه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 المنثور فی تفسیرالماثور سیوطی ذیل ایه شریفه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احکام القران ابن عربی ذیل ایه شریه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وتفسير الدر المنثور فی تفسیر الماثور سیوطی ذیل ایه فوق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 مناقب خوارزمی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گوشه اى از آن اشاره خواهد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آگاهان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ایه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مفسرين نقل كرده اند كه منظور آيه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كه در ركوع نماز انگشتر خود را به سائل داد، از جمله زمخشری در تفسیر کشاف ذیل ایه شریفه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 طبری در تفسیرش جامع البیان فی تفسیر القران ذیل ایه شریفه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قبل از واقعه غدير نازل شده كه به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ابلاغ ولايت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الماثور سیوطی ذیل ایه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کبیر امام فخر رازی ذیل ایه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بعد از ماجراى غدير نازل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بیروت،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العطاء فی اباء من اسمه علی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علی بن ابی طالب و مناقب علی بن ابی طالب ابن مغازلی شافعی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از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این سخن در اخرین ماههای عمر پیامبر صلی الله علیه واله و سلم در جمع هزاران نفر ایراد گردید و ایات قبل و بعد که در این زمینه نازل گشته ما را به اهمیت مساله جانشینی حضرت واقف میسازد علامه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شریف الغدیر این حدیث ر ا از جهات مختلف بررسی کرده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فى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بن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و خصائص نسائی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ولید بن عبدالملک در زمان حکومت خویش در خطبه نماز جمعه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تحریف شده،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برای من چون قارون برای موسی هستی تاریخ بغداد شرح احوالات حریز بن عثمان ش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هدایت شدم از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سنت واقعی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راستگويان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مدة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وريزة بن محمد الحمصى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اميرالمؤمنين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مناقب خوارزمی چاپ جامعه مدرسین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پرسيم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نبودى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خدا پروا کنید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الايات الواردة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الثانية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مشروعية الصلاة عليهم تبعا للصلاة على مشرفهم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آيات وارده در شان اهل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خدا پرواكنيد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هدايت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فى تمييز الصحابه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برصحيح مسلم کتاب فضائل الصحابه، باب فضل الصحابه ثم الذین یلونهم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على ومعاويه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سوره بقره ایه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سوره ال عمران، ایه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سوره حج، ایه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آگاهان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هدايت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ایات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ایات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 محمد ایات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فتح ایه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حب الانصار وح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کتاب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و سنن نائی کتاب الایمان باب علامه الایمان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علامه المنافق،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ایه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حديدآيه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ایات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سوره محمد ایات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سوره فتح ایه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انفال ایات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ال عمران ایات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سوره ممتحنه 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الشروط، باب شروط در جهاد و مصالحه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این ماجرا در پاورقی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ذیل آیه فوق،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وی در حدیثی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نقل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گروهی از انصاری بودند، ابو عامر،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را بسازید و هر چه می توانید سلاح برگیرید، من نزد افیصر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اروم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روم تا لشکرش را از درومآورده ، محمد و یارانش را اخراج کند، 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ایه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الجمعة، باب إذا نفر الناس عن الامام،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الوصایا، 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مایكره من التنازع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کتاب صلاة التراویح، باب فضل من قام في رمضان ،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الاذان، باب فضل صلاة الفجر،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الاعتصام بالكتاب والسنه ،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مایکره،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ماجرا با ذکر مدرکش در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الاستئذان، باب من ناجی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باب مناقب قرابة الرسول،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مناقب قرابة رسول الله صلی الله علیه و آله و سلم،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کتاب الهبة، باب آخر، حديث آخر،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المزارعة بالشطر ، ح آخر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استنابة المرتدین،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قتل من أبی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 کتاب المغازی،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وصحيح مسلم، کتاب الایمان، باب تحريم قتل الكافر بعد ان قال لا اله الا الله،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باب مناقب قرابة رسول الله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المغازی، باب غزوة خيبر ،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وكتاب الفرائض،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 مصرف زکات است که برای به دست آوردن قلوب كفار به آنها داده ان می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بررسی احوالات خالد بن ولید،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از آگاهان بپرسید،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از خدا پروا کنید ،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ماجرا 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مدارکش در پاورقی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الشروط، باب شروط در جهاد و مصالحه،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توضیحش با ذکر مدرک در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 بهره وری جنسی از همسر است، یکی از طریق ازدواج موقت و دیگری بعد از انجام عمره تمتع و قبل از آغاز حج تمتع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الحج،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وسنن ابن ماجه،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 في الحديث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وسنن دارمی،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هاب الفتيا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طبقه دوم از تابعین اهل مدینه ، احوالات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محمده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وتقييد العلم ، 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اول از قسم دوم،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آگاهان بپرسید،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جنگی که شخص پیامبر صلی الله علیه و آله و سلم در آن حاضر نبودند را سریه نامند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الحیض،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التيمم ،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صحيح بخاری، کتاب التيمم، باب المتيمم هل ينفخ فيهما،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وباب التيمم ضربة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النيرة، اندوری بغدادی، چاپ کراچی، باب من بجوز دفع الصدقة اليه ومن لا يجوز،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الطلاق،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طلاق الثلاث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وسنن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الطلاق، باب نسخ المراجعه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والسنن الكبری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الخلع والطلاق، باب من جعل الثلاث واحدة،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آگاهان بپرسید،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آیات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که بر خلاف این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عمره می باشند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ماجرایش 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آگاهان بپرسید،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از خدا پروا کنید،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صلاة المسافرين و قصرها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الصلاة بمنی ،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سنت واقعی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امر ابی ذر جندب بن جنادة الغفاری رضی الله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اگاهان بپرسید،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آگاهان بپرسید،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آگاهان بپرسید،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باب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وصحيح مسلم، کتاب فضائل الصحابه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الجنائز،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يقال عند دخول القبور،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ومسند امام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الصلاة،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الفراش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ایات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اقرار می کند که این دو آیه درباره این دو زن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التفسير ، سوره تحریم،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ابواب التقصير ، باب بقصر اذا خرج من موضعه،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احوالات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الحديده خ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باب فرض الخمس، باب ما جاء في بيوت النبی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من المشرف،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مؤلفات الدكتور طه حسين،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الخلفاء الراشدون، ص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الحديده ، خ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خ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وتاريخ الطبری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الرضاع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رضاعة الكبير ، ح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و موطا امام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الرضاع ، باب ما جاء في الرضاعة بعد الكبر ،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واهل سنت واقعی،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ماجراهای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طليق بعنی آزاد شده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خطبه پنجم نهج البلاغه مراجعه بفرمائید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الحدیده خطبه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آگاهان بپرسید،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ناص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اگر سخن 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خلافت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را به این دو گفتار اضافه کنیم کفر ابو سفیان ومعاویه، و یزد به وضوح برایمان آشکار می گردد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أبي طالب، ح 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از خدا پروا کنید،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بن عاص، ومعاوية بن خديج، محمد بن أبي بكره را در حالی که هنوز جان در بدن داشت در پوست خماری گذاشتند و آتش زدند، این خبر وقتی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 خوشحال شد، ولی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واقعه بسیار اظهار حزن کرد و او را فرزند خویش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تاريخ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معاویه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حضور مردم به فرد می گساری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مریم 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چه شهادت می 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مریم،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می دهم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آمد و از من زن بدکاره ای را طلب کرد،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نزد من نیست،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بیاور ، اگر چه کثیف و آلوده است ، من آن زن را آوردم و میانشان خلوت کردم، پس از مدتی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خارج شد در حالی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قرار شد شاهد باشی ، نه اینکه سرزنش کنی، آنگاه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برادر خویش و فرزند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اینگونه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زیاد بن ابی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منظورش این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زیاد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همین را دلیل بر تأیید ادعایش قرار دهد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عایشه ام المؤمنین الى ابنها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عایشه ام المؤمنین به فرزند مادرش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النصائح الكافيه لمن يتولی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احوال سال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مرد عامی تعجب نیست، تعجب از مترجم كتاب خلافت و ملوکیت است که درباره حجره می گوید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ستایش حضرت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مذمت حضرت معاویه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 حضرت مغبره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وقتی که استاندار کوفه بود با وی از در آرامش و تحمل پیش می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خلافت وملوکیت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 خدا، می پرسیم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این شمشیر خدا، پیامبر صلی الله علیه و آله و سلم را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گذاشت و از میدان گریخت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ایات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بخاری، باب فی المغازی، باب بعث</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فی مناقب العشرة ، ذکر شدة بأس رابی بکر، وثبات قلبه،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واهل سنت واقعی،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هدایت شدم،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ماجراهای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کتاب الانبیاء، باب علامات النبوة في الاسلام ،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وشيخ المضيره ابو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أبورية،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الحديده ، خ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المرضى والطب،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لاهامة،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مالك بن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الصيام،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 جاء في الصيام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النفقات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وجوب النفقة على الاهل والعيال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الحديده ، خ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ابی الحدید، در رد ادعای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هریره،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 خدا، على قلا از این با تقواتر است، به خدا سوگند که او آنچنان اعثمان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یاری کرد که اگر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ابی طالب، نیز محاصره می گشت به همین مقدار او را یاری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کوفی نزد ابو هريره، آمد و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به خدا سوگند، آیا شنیدی که رسول خدا به علی بن ابی طالب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خدای را شاهد بگیر که نو دشمنش را دوست داری ودوستش را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از نزدش برخاست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هریره، در حالی که فرماندار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کوچه و خیابان همراه بچه ها غذا می خورد و با آنها بازی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بازار راه می رفت همینکه به فردی می رسید که در جلو او راه می رود با پایش بر زمین می زد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 باز کنید ، راه را باز کنید ، امیر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کتاب الایمان، باب حفظ العلم،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بعدش که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تابو</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الایمان، باب حفظ العلم،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الحديده ، خ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واقعی،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از خدا پروا کنید، 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خير منه خلقتنی من نارو خلقته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بهترم چون مرا از آتش آفریدی ولی او را از خاک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پیامبر صلی الله علیه و آله و سلم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کنار کوه در تنگه نگه دار تا لشکریان خدا از کنارش بگذرند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او دوستدار فخر است پس یک مزیتی نسبت به قومش قرار بده،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داخل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در امان است، هر که داخل خانه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در امان است ، هر که داخل مسجد شود در امان است، و هر که در خانه اش را ببندد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وصف می گویند ابو طالب مشرک بوده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و رسول خداست، حتما به خاطر اینکه آن پدر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پدر معاویه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پیامبر صلی الله علیه و آله و سلم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کنار کوه در تنگه نگه دار تا لشکریان خدا از کنارش بگذرند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او دوستدار فخر است پس یک مزیتی نسبت به قومش قرار بده،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داخل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در امان است، هر که داخل خانه حکیم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در امان است ، هر که داخل مسجد شود در امان است، و هر که در خانه اش را ببندد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وصف می گویند ابو طالب مشرک بوده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خداست، حتما به خاطر اینکه آن پدر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پدر معاویه</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هدایت شدم،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الحديده، خ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909188</w:t>
      </w:r>
      <w:r>
        <w:rPr>
          <w:rFonts w:ascii="IRNazanin" w:hAnsi="IRNazanin" w:eastAsia="IRNazanin"/>
          <w:b w:val="false"/>
          <w:b w:val="false"/>
          <w:bCs w:val="false"/>
          <w:i w:val="false"/>
          <w:i w:val="false"/>
          <w:iCs w:val="false"/>
          <w:color w:val="333333"/>
          <w:sz w:val="20"/>
          <w:sz w:val="20"/>
          <w:szCs w:val="20"/>
          <w:rtl w:val="true"/>
        </w:rPr>
        <w:t xml:space="preserve">، وجمهرة رسائل العرب، ش </w:t>
      </w:r>
      <w:r>
        <w:rPr>
          <w:rFonts w:eastAsia="IRNazanin" w:cs="IRNazanin"/>
          <w:b w:val="false"/>
          <w:bCs w:val="false"/>
          <w:i w:val="false"/>
          <w:iCs w:val="false"/>
          <w:color w:val="333333"/>
          <w:sz w:val="20"/>
          <w:szCs w:val="20"/>
        </w:rPr>
        <w:t>50102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واقعی،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مناسك الحج،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المحرم، ح آخر،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امام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 با مدارکش در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 باب مناقب علی بن ابی طالب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والسنن الكبرى، والبيهنی،،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تاریخ مدينة دمشق ، ابن عساکر،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الكافيه لمن يتولى امعاوية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کتاب الفتن،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ما جاء في ثقيف، ح</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احوالات عبدالله بن عمره،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حزم، جواز امامة الفاسق،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 دار الكتاب الاسلامی،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 ،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لصواعق المحرقة ابن حجره،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هفتم،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والاستیعاب، ابن عبدالبره،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وتذكرة الخواص، ابن الجوزی، فصل فی قول عمر بن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معضلة ليس لها ابو حسن،،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فخررازی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کریمه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و تفسیر کشاف، ازمخشری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فوق،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والجواهر الحسان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ثعالبی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برخی از فقرات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که بر دوستی آل محمد بمیرد توبه کرده مرده است، هر که بر دوستی آل محمد بمیرد با ایمان کامل مرده است، هر که بر دوستی آل محمد بمیره فرشته مرگ و نکیر و منکر به او بشارت بهشت می دهند، هر که بر دوستی آل محمد بمیرد او را چون عروسی که به حجله برده می شود به سوی بهشت می برند، هر که بر دوستی آل محمد بمیرد خداوند قبرش را زیارتگاه فرشتگان رحمت قرار می دهد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والرياض النضرة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الرابع فی مناقب امير المؤمنين ،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نمونه از این احادیث اشاره می کنیم تا روشن شود که آیا شیعه غلو می کند، یا همان چیزی که آنها از پیامبر به نقل کرده اند را می گوید و زنده می کند؟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 ،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معارف اسلامی قم این احادیث را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 جلد جمع آوری و چاپ کرده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صحيح البخاری، کتاب الانبياء ، باب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واذكر في الكتاب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حديث آخر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ينابيع الموده،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بیت کلید مشکلها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هائی از رجعت را در قرآن کریم می توان یافت ، مثل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مذهب عبارتنداز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مالکی، شافعی، حنبلی، و احنفی،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سنت واقعی،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ذیل آیه فوق،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ذیل آیه فوق،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اسیوطی، ذیل آیه فوق،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مخفی نماند که مسأله تقیه حدود و احکامی دارد که فقهاء عظام شیعه آن را بیان داشته 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کلید مشکلها،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وقت المغرب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مسند امام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صلاة المسافرين،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الجمع بين الصلاتين في الحضر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واهل بيت كلید مشکلها،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کتاب الصلاة، باب اول از ابواب ما يسجد عليه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جواز غسل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باب الاعتکاف،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هدایت شدم،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همراه با راستگویان،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نكاح المتعة،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فخررازی،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التفسير، 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تمتع بالعمرة الى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امام فخررازی،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جامع 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آیه فوق،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ناص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واهل بیت کلید مشکلها،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واقعی،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کلید مشکلها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کلید مشکلها،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از ش </w:t>
      </w:r>
      <w:r>
        <w:rPr>
          <w:rFonts w:eastAsia="IRNazanin" w:cs="IRNazanin"/>
          <w:b w:val="false"/>
          <w:bCs w:val="false"/>
          <w:i w:val="false"/>
          <w:iCs w:val="false"/>
          <w:color w:val="333333"/>
          <w:sz w:val="20"/>
          <w:szCs w:val="20"/>
        </w:rPr>
        <w:t>23139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تاش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فوق،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فوق،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کلید مشکلها،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کلید مشکلها،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حج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 مقام معظم رهبری، با عده ای از جوانان شیعه عراقی ملاقات کردم که اظهار می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پس از شکست قیام 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اردوگاهی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 کنیم که حق خروج از آنجا را نداریم مگر ایام حج، الآن به اینجا آمده ایم و فقط کتاب و نشریات شیعی طلب می کنیم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وَابْتَغُوا إِلَيْهِ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 دیگری غیر از عمل صالح باید باشد، چراکه واتقوا الله و بیانگر عمل صالح است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دلیلی بر این ادعا ندارند که توسل در زمان حیات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ولی بعد از وفانش جایز نباشد، بلکه دلیل بر خلاف آن داریم، زیرا حلال آن حضرت تا قیامت حلال ، وحرامش تاقیامت حرام است،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نمی گویند توسل به پیامبر حرام است، بلکه می گویند شرک است، اگر عملی شرک باشد همیشه شرک است، نه اینکه فقط بعد از وفات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باشد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جهاد وسبر ،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فضل من اسلم علی بدیه رجل،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وصحيح مسلم، کتاب فضائل الصحابه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ابی طالب،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علیه اربعون،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کتاب الجنائز، باب ما يقال عند دخول القبور،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کلید مشکلها،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رؤسای کشورهای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بین کلید مشکلها،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38504</Words>
  <Characters>137416</Characters>
  <CharactersWithSpaces>174275</CharactersWithSpaces>
  <Paragraphs>2184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2026-08-16T03:00:53Z</dcterms:created>
  <dc:creator>ghaemiyeh.com</dc:creator>
  <dc:description/>
  <dc:language>en-US</dc:language>
  <cp:lastModifiedBy/>
  <dcterms:modified xsi:type="dcterms:W3CDTF">2026-08-16T06:30:58Z</dcterms:modified>
  <cp:revision>1</cp:revision>
  <dc:subject/>
  <dc:title>چکیده اندیشه ها خلاصه ی از شش کتاب دکتر تیجانی</dc:title>
</cp:coreProperties>
</file>

<file path=docProps/custom.xml><?xml version="1.0" encoding="utf-8"?>
<Properties xmlns="http://schemas.openxmlformats.org/officeDocument/2006/custom-properties" xmlns:vt="http://schemas.openxmlformats.org/officeDocument/2006/docPropsVTypes"/>
</file>