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3.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عملی اهل بیت علیهم السلام حضرت امام مهدی حجه بن الحسن عجل الله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4949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754951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54953_211673320">
            <w:r>
              <w:rPr>
                <w:webHidden/>
                <w:rStyle w:val="IndexLink"/>
                <w:rtl w:val="true"/>
              </w:rPr>
              <w:t>چگونگي ولادت</w:t>
            </w:r>
            <w:r>
              <w:rPr>
                <w:rStyle w:val="IndexLink"/>
                <w:rtl w:val="true"/>
              </w:rPr>
              <w:tab/>
            </w:r>
            <w:r>
              <w:rPr>
                <w:rStyle w:val="IndexLink"/>
              </w:rPr>
              <w:t>5</w:t>
            </w:r>
          </w:hyperlink>
        </w:p>
        <w:p>
          <w:pPr>
            <w:pStyle w:val="Contents2"/>
            <w:tabs>
              <w:tab w:val="clear" w:pos="8743"/>
              <w:tab w:val="right" w:pos="9026" w:leader="dot"/>
            </w:tabs>
            <w:rPr/>
          </w:pPr>
          <w:hyperlink w:anchor="__RefHeading___Toc1754955_211673320">
            <w:r>
              <w:rPr>
                <w:webHidden/>
                <w:rStyle w:val="IndexLink"/>
                <w:rtl w:val="true"/>
              </w:rPr>
              <w:t>شكل و شمايل امام عليه السلام</w:t>
            </w:r>
            <w:r>
              <w:rPr>
                <w:rStyle w:val="IndexLink"/>
                <w:rtl w:val="true"/>
              </w:rPr>
              <w:tab/>
            </w:r>
            <w:r>
              <w:rPr>
                <w:rStyle w:val="IndexLink"/>
              </w:rPr>
              <w:t>7</w:t>
            </w:r>
          </w:hyperlink>
        </w:p>
        <w:p>
          <w:pPr>
            <w:pStyle w:val="Contents2"/>
            <w:tabs>
              <w:tab w:val="clear" w:pos="8743"/>
              <w:tab w:val="right" w:pos="9026" w:leader="dot"/>
            </w:tabs>
            <w:rPr/>
          </w:pPr>
          <w:hyperlink w:anchor="__RefHeading___Toc1754957_211673320">
            <w:r>
              <w:rPr>
                <w:webHidden/>
                <w:rStyle w:val="IndexLink"/>
                <w:rtl w:val="true"/>
              </w:rPr>
              <w:t>سيره عملي امام عليه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1754959_211673320">
            <w:r>
              <w:rPr>
                <w:webHidden/>
                <w:rStyle w:val="IndexLink"/>
                <w:rtl w:val="true"/>
              </w:rPr>
              <w:t>وظايف ما در زمان غيبت امام عليه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1754961_211673320">
            <w:r>
              <w:rPr>
                <w:webHidden/>
                <w:rStyle w:val="IndexLink"/>
              </w:rPr>
              <w:t>1</w:t>
            </w:r>
            <w:r>
              <w:rPr>
                <w:rStyle w:val="IndexLink"/>
                <w:rtl w:val="true"/>
              </w:rPr>
              <w:t xml:space="preserve">- </w:t>
            </w:r>
            <w:r>
              <w:rPr>
                <w:rStyle w:val="IndexLink"/>
                <w:rtl w:val="true"/>
              </w:rPr>
              <w:t xml:space="preserve">ندبه و استغاثه به او </w:t>
            </w:r>
            <w:r>
              <w:rPr>
                <w:rStyle w:val="IndexLink"/>
                <w:rtl w:val="true"/>
              </w:rPr>
              <w:t>:</w:t>
              <w:tab/>
            </w:r>
            <w:r>
              <w:rPr>
                <w:rStyle w:val="IndexLink"/>
              </w:rPr>
              <w:t>19</w:t>
            </w:r>
          </w:hyperlink>
        </w:p>
        <w:p>
          <w:pPr>
            <w:pStyle w:val="Contents3"/>
            <w:tabs>
              <w:tab w:val="clear" w:pos="8459"/>
              <w:tab w:val="right" w:pos="9026" w:leader="dot"/>
            </w:tabs>
            <w:rPr/>
          </w:pPr>
          <w:hyperlink w:anchor="__RefHeading___Toc1754963_211673320">
            <w:r>
              <w:rPr>
                <w:webHidden/>
                <w:rStyle w:val="IndexLink"/>
              </w:rPr>
              <w:t>2</w:t>
            </w:r>
            <w:r>
              <w:rPr>
                <w:rStyle w:val="IndexLink"/>
                <w:rtl w:val="true"/>
              </w:rPr>
              <w:t xml:space="preserve">- </w:t>
            </w:r>
            <w:r>
              <w:rPr>
                <w:rStyle w:val="IndexLink"/>
                <w:rtl w:val="true"/>
              </w:rPr>
              <w:t>انتظار فرج</w:t>
            </w:r>
            <w:r>
              <w:rPr>
                <w:rStyle w:val="IndexLink"/>
                <w:rtl w:val="true"/>
              </w:rPr>
              <w:tab/>
            </w:r>
            <w:r>
              <w:rPr>
                <w:rStyle w:val="IndexLink"/>
              </w:rPr>
              <w:t>20</w:t>
            </w:r>
          </w:hyperlink>
        </w:p>
        <w:p>
          <w:pPr>
            <w:pStyle w:val="Contents2"/>
            <w:tabs>
              <w:tab w:val="clear" w:pos="8743"/>
              <w:tab w:val="right" w:pos="9026" w:leader="dot"/>
            </w:tabs>
            <w:rPr/>
          </w:pPr>
          <w:hyperlink w:anchor="__RefHeading___Toc1754965_211673320">
            <w:r>
              <w:rPr>
                <w:webHidden/>
                <w:rStyle w:val="IndexLink"/>
                <w:rtl w:val="true"/>
              </w:rPr>
              <w:t>محبت خود را نسبت به حضرت اظهار نمودن</w:t>
            </w:r>
            <w:r>
              <w:rPr>
                <w:rStyle w:val="IndexLink"/>
                <w:rtl w:val="true"/>
              </w:rPr>
              <w:tab/>
            </w:r>
            <w:r>
              <w:rPr>
                <w:rStyle w:val="IndexLink"/>
              </w:rPr>
              <w:t>21</w:t>
            </w:r>
          </w:hyperlink>
        </w:p>
        <w:p>
          <w:pPr>
            <w:pStyle w:val="Contents2"/>
            <w:tabs>
              <w:tab w:val="clear" w:pos="8743"/>
              <w:tab w:val="right" w:pos="9026" w:leader="dot"/>
            </w:tabs>
            <w:rPr/>
          </w:pPr>
          <w:hyperlink w:anchor="__RefHeading___Toc1754967_211673320">
            <w:r>
              <w:rPr>
                <w:webHidden/>
                <w:rStyle w:val="IndexLink"/>
                <w:rtl w:val="true"/>
              </w:rPr>
              <w:t>معرفت و شناخت او</w:t>
            </w:r>
            <w:r>
              <w:rPr>
                <w:rStyle w:val="IndexLink"/>
                <w:rtl w:val="true"/>
              </w:rPr>
              <w:tab/>
            </w:r>
            <w:r>
              <w:rPr>
                <w:rStyle w:val="IndexLink"/>
              </w:rPr>
              <w:t>22</w:t>
            </w:r>
          </w:hyperlink>
        </w:p>
        <w:p>
          <w:pPr>
            <w:pStyle w:val="Contents2"/>
            <w:tabs>
              <w:tab w:val="clear" w:pos="8743"/>
              <w:tab w:val="right" w:pos="9026" w:leader="dot"/>
            </w:tabs>
            <w:rPr/>
          </w:pPr>
          <w:hyperlink w:anchor="__RefHeading___Toc1754969_211673320">
            <w:r>
              <w:rPr>
                <w:webHidden/>
                <w:rStyle w:val="IndexLink"/>
                <w:rtl w:val="true"/>
              </w:rPr>
              <w:t>چهار نايب خاص امام عليه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754971_211673320">
            <w:r>
              <w:rPr>
                <w:webHidden/>
                <w:rStyle w:val="IndexLink"/>
                <w:rtl w:val="true"/>
              </w:rPr>
              <w:t>ابوعمرو عثمان بن سعيد</w:t>
            </w:r>
            <w:r>
              <w:rPr>
                <w:rStyle w:val="IndexLink"/>
                <w:rtl w:val="true"/>
              </w:rPr>
              <w:tab/>
            </w:r>
            <w:r>
              <w:rPr>
                <w:rStyle w:val="IndexLink"/>
              </w:rPr>
              <w:t>23</w:t>
            </w:r>
          </w:hyperlink>
        </w:p>
        <w:p>
          <w:pPr>
            <w:pStyle w:val="Contents3"/>
            <w:tabs>
              <w:tab w:val="clear" w:pos="8459"/>
              <w:tab w:val="right" w:pos="9026" w:leader="dot"/>
            </w:tabs>
            <w:rPr/>
          </w:pPr>
          <w:hyperlink w:anchor="__RefHeading___Toc1754973_211673320">
            <w:r>
              <w:rPr>
                <w:webHidden/>
                <w:rStyle w:val="IndexLink"/>
                <w:rtl w:val="true"/>
              </w:rPr>
              <w:t>محمد بن عثمان</w:t>
            </w:r>
            <w:r>
              <w:rPr>
                <w:rStyle w:val="IndexLink"/>
                <w:rtl w:val="true"/>
              </w:rPr>
              <w:tab/>
            </w:r>
            <w:r>
              <w:rPr>
                <w:rStyle w:val="IndexLink"/>
              </w:rPr>
              <w:t>24</w:t>
            </w:r>
          </w:hyperlink>
        </w:p>
        <w:p>
          <w:pPr>
            <w:pStyle w:val="Contents3"/>
            <w:tabs>
              <w:tab w:val="clear" w:pos="8459"/>
              <w:tab w:val="right" w:pos="9026" w:leader="dot"/>
            </w:tabs>
            <w:rPr/>
          </w:pPr>
          <w:hyperlink w:anchor="__RefHeading___Toc1754975_211673320">
            <w:r>
              <w:rPr>
                <w:webHidden/>
                <w:rStyle w:val="IndexLink"/>
                <w:rtl w:val="true"/>
              </w:rPr>
              <w:t>حسين بن روح نوبختي</w:t>
            </w:r>
            <w:r>
              <w:rPr>
                <w:rStyle w:val="IndexLink"/>
                <w:rtl w:val="true"/>
              </w:rPr>
              <w:tab/>
            </w:r>
            <w:r>
              <w:rPr>
                <w:rStyle w:val="IndexLink"/>
              </w:rPr>
              <w:t>26</w:t>
            </w:r>
          </w:hyperlink>
        </w:p>
        <w:p>
          <w:pPr>
            <w:pStyle w:val="Contents3"/>
            <w:tabs>
              <w:tab w:val="clear" w:pos="8459"/>
              <w:tab w:val="right" w:pos="9026" w:leader="dot"/>
            </w:tabs>
            <w:rPr/>
          </w:pPr>
          <w:hyperlink w:anchor="__RefHeading___Toc1754977_211673320">
            <w:r>
              <w:rPr>
                <w:webHidden/>
                <w:rStyle w:val="IndexLink"/>
                <w:rtl w:val="true"/>
              </w:rPr>
              <w:t>ابوالحسن علي بن محمد سيمري</w:t>
            </w:r>
            <w:r>
              <w:rPr>
                <w:rStyle w:val="IndexLink"/>
                <w:rtl w:val="true"/>
              </w:rPr>
              <w:tab/>
            </w:r>
            <w:r>
              <w:rPr>
                <w:rStyle w:val="IndexLink"/>
              </w:rPr>
              <w:t>27</w:t>
            </w:r>
          </w:hyperlink>
        </w:p>
        <w:p>
          <w:pPr>
            <w:pStyle w:val="Contents2"/>
            <w:tabs>
              <w:tab w:val="clear" w:pos="8743"/>
              <w:tab w:val="right" w:pos="9026" w:leader="dot"/>
            </w:tabs>
            <w:rPr/>
          </w:pPr>
          <w:hyperlink w:anchor="__RefHeading___Toc1754979_211673320">
            <w:r>
              <w:rPr>
                <w:webHidden/>
                <w:rStyle w:val="IndexLink"/>
                <w:rtl w:val="true"/>
              </w:rPr>
              <w:t>نواب عام و مراجع تقليد</w:t>
            </w:r>
            <w:r>
              <w:rPr>
                <w:rStyle w:val="IndexLink"/>
                <w:rtl w:val="true"/>
              </w:rPr>
              <w:tab/>
            </w:r>
            <w:r>
              <w:rPr>
                <w:rStyle w:val="IndexLink"/>
              </w:rPr>
              <w:t>28</w:t>
            </w:r>
          </w:hyperlink>
        </w:p>
        <w:p>
          <w:pPr>
            <w:pStyle w:val="Contents2"/>
            <w:tabs>
              <w:tab w:val="clear" w:pos="8743"/>
              <w:tab w:val="right" w:pos="9026" w:leader="dot"/>
            </w:tabs>
            <w:rPr/>
          </w:pPr>
          <w:hyperlink w:anchor="__RefHeading___Toc1754981_211673320">
            <w:r>
              <w:rPr>
                <w:webHidden/>
                <w:rStyle w:val="IndexLink"/>
                <w:rtl w:val="true"/>
              </w:rPr>
              <w:t>كلمات حكمت آميز</w:t>
            </w:r>
            <w:r>
              <w:rPr>
                <w:rStyle w:val="IndexLink"/>
                <w:rtl w:val="true"/>
              </w:rPr>
              <w:tab/>
            </w:r>
            <w:r>
              <w:rPr>
                <w:rStyle w:val="IndexLink"/>
              </w:rPr>
              <w:t>30</w:t>
            </w:r>
          </w:hyperlink>
        </w:p>
        <w:p>
          <w:pPr>
            <w:pStyle w:val="Contents2"/>
            <w:tabs>
              <w:tab w:val="clear" w:pos="8743"/>
              <w:tab w:val="right" w:pos="9026" w:leader="dot"/>
            </w:tabs>
            <w:rPr/>
          </w:pPr>
          <w:hyperlink w:anchor="__RefHeading___Toc1754983_211673320">
            <w:r>
              <w:rPr>
                <w:webHidden/>
                <w:rStyle w:val="IndexLink"/>
                <w:rtl w:val="true"/>
              </w:rPr>
              <w:t>گفتار معصومين درباره امام مهدي عليه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1754985_211673320">
            <w:r>
              <w:rPr>
                <w:webHidden/>
                <w:rStyle w:val="IndexLink"/>
                <w:rtl w:val="true"/>
              </w:rPr>
              <w:t>علائم ظهور حضرت</w:t>
            </w:r>
            <w:r>
              <w:rPr>
                <w:rStyle w:val="IndexLink"/>
                <w:rtl w:val="true"/>
              </w:rPr>
              <w:tab/>
            </w:r>
            <w:r>
              <w:rPr>
                <w:rStyle w:val="IndexLink"/>
              </w:rPr>
              <w:t>38</w:t>
            </w:r>
          </w:hyperlink>
        </w:p>
        <w:p>
          <w:pPr>
            <w:pStyle w:val="Contents2"/>
            <w:tabs>
              <w:tab w:val="clear" w:pos="8743"/>
              <w:tab w:val="right" w:pos="9026" w:leader="dot"/>
            </w:tabs>
            <w:rPr/>
          </w:pPr>
          <w:hyperlink w:anchor="__RefHeading___Toc1754987_211673320">
            <w:r>
              <w:rPr>
                <w:webHidden/>
                <w:rStyle w:val="IndexLink"/>
                <w:rtl w:val="true"/>
              </w:rPr>
              <w:t>حوادث و وقايع قيام امام عليه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1754989_211673320">
            <w:r>
              <w:rPr>
                <w:webHidden/>
                <w:rStyle w:val="IndexLink"/>
                <w:rtl w:val="true"/>
              </w:rPr>
              <w:t>زندگي در عصر امام مهدي عليه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1754991_211673320">
            <w:r>
              <w:rPr>
                <w:webHidden/>
                <w:rStyle w:val="IndexLink"/>
                <w:rtl w:val="true"/>
              </w:rPr>
              <w:t>توسعه كشاورزي</w:t>
            </w:r>
            <w:r>
              <w:rPr>
                <w:rStyle w:val="IndexLink"/>
                <w:rtl w:val="true"/>
              </w:rPr>
              <w:tab/>
            </w:r>
            <w:r>
              <w:rPr>
                <w:rStyle w:val="IndexLink"/>
              </w:rPr>
              <w:t>48</w:t>
            </w:r>
          </w:hyperlink>
        </w:p>
        <w:p>
          <w:pPr>
            <w:pStyle w:val="Contents2"/>
            <w:tabs>
              <w:tab w:val="clear" w:pos="8743"/>
              <w:tab w:val="right" w:pos="9026" w:leader="dot"/>
            </w:tabs>
            <w:rPr/>
          </w:pPr>
          <w:hyperlink w:anchor="__RefHeading___Toc1754993_211673320">
            <w:r>
              <w:rPr>
                <w:webHidden/>
                <w:rStyle w:val="IndexLink"/>
                <w:rtl w:val="true"/>
              </w:rPr>
              <w:t xml:space="preserve">امنيت عمومي حاكم است </w:t>
            </w:r>
            <w:r>
              <w:rPr>
                <w:rStyle w:val="IndexLink"/>
                <w:rtl w:val="true"/>
              </w:rPr>
              <w:t>:</w:t>
              <w:tab/>
            </w:r>
            <w:r>
              <w:rPr>
                <w:rStyle w:val="IndexLink"/>
              </w:rPr>
              <w:t>49</w:t>
            </w:r>
          </w:hyperlink>
        </w:p>
        <w:p>
          <w:pPr>
            <w:pStyle w:val="Contents2"/>
            <w:tabs>
              <w:tab w:val="clear" w:pos="8743"/>
              <w:tab w:val="right" w:pos="9026" w:leader="dot"/>
            </w:tabs>
            <w:rPr/>
          </w:pPr>
          <w:hyperlink w:anchor="__RefHeading___Toc1754995_211673320">
            <w:r>
              <w:rPr>
                <w:webHidden/>
                <w:rStyle w:val="IndexLink"/>
                <w:rtl w:val="true"/>
              </w:rPr>
              <w:t>شيعه در عصر امام عليه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1754997_211673320">
            <w:r>
              <w:rPr>
                <w:webHidden/>
                <w:rStyle w:val="IndexLink"/>
                <w:rtl w:val="true"/>
              </w:rPr>
              <w:t>پايان نامه</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8_2257"/>
      <w:bookmarkStart w:id="1" w:name="pg178_2257"/>
      <w:bookmarkEnd w:id="1"/>
    </w:p>
    <w:p>
      <w:pPr>
        <w:pStyle w:val="Heading2"/>
        <w:numPr>
          <w:ilvl w:val="1"/>
          <w:numId w:val="1"/>
        </w:numPr>
        <w:rPr/>
      </w:pPr>
      <w:bookmarkStart w:id="2" w:name="pg178_2257"/>
      <w:bookmarkStart w:id="3" w:name="__RefHeading___Toc1754949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سيد‌كاظم، </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مهدي عج‌الله تعالي فرجه‌الشريف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كاظم ارفع؛ ويراستار قاروني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ويراست</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كاشاني، </w:t>
      </w:r>
      <w:r>
        <w:rPr>
          <w:rFonts w:ascii="Amiri" w:hAnsi="Amiri" w:eastAsia="Amiri" w:cs="Amiri"/>
          <w:color w:val="111111"/>
          <w:sz w:val="28"/>
          <w:sz w:val="28"/>
          <w:szCs w:val="28"/>
          <w:lang w:bidi="ar-SA"/>
        </w:rPr>
        <w:t>۱۳۷۹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عملي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006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006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قبلا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مهدي حجه‌بن‌الحسن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منتشر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عملي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عملي اهلبيت عليهم‌السلام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مهدي حجه‌بن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۱۶۴۰۴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4951_211673320"/>
      <w:bookmarkStart w:id="6" w:name="_Toc2"/>
      <w:bookmarkEnd w:id="5"/>
      <w:r>
        <w:rPr>
          <w:rtl w:val="true"/>
        </w:rPr>
        <w:t>اشارة</w:t>
      </w:r>
      <w:bookmarkStart w:id="7" w:name="pg178_2265"/>
      <w:bookmarkEnd w:id="6"/>
    </w:p>
    <w:p>
      <w:pPr>
        <w:pStyle w:val="Heading2"/>
        <w:numPr>
          <w:ilvl w:val="1"/>
          <w:numId w:val="1"/>
        </w:numPr>
        <w:rPr/>
      </w:pPr>
      <w:bookmarkStart w:id="8" w:name="__RefHeading___Toc1754953_211673320"/>
      <w:bookmarkStart w:id="9" w:name="_Toc3"/>
      <w:bookmarkEnd w:id="7"/>
      <w:bookmarkEnd w:id="8"/>
      <w:r>
        <w:rPr>
          <w:rtl w:val="true"/>
        </w:rPr>
        <w:t>چگونگي ولادت</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اكُشف هذه الغَمَة عَن هذه الأمّة يحضوره وَ عَجّل لنا ظهورَهُ إِنَّهُمْ يَرُونَهُ بعيدا و نريه قريباً برحمتك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چگونگي ولادت جمعه پانزدهم شعبان سال دويست و پنجاه و پنج هجري در شهر سامرا حضرت بقية الله امام عصر روحي و ارواح العالمين له الفداء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دختر امام محمد تقي عليه السلام نقل مي كند كه امام حسن عسكري عليه السلام مرا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امشب نيمه شعبان است نزد ما افطار كن كه خداوند در اين شب فرخنده شخصي را متولد مي سازد كه حجت او در روي زمين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اين فرزند مبارك كيست؟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اثري از حاملگي در اين بانوي گرامي نديدم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مي گويم نزد ما باش، وارد خانه شدم سلام كردم بانوي عالي مقام نرجس خاتون آمد كفش از پاي من بيرون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بانوي من شب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 من و خاندان ما تويي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كجا و اين مقام بزرگ؟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دخترجان امشب خداوند پسري به تو عنايت</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سرور دو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كلام از من شنيد با كمالي حجب و حيا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افطار كردم و خوابيدم، سحرگاه براي انجام نماز شب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ديدم نرجس خوابيده و از وضع حمل او خبري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تعقيب نماز دوباره خوابيدم كه پس از لحظه اي با اضطراب بيدار شدم ديدم نرجس نيز بيدار است ولي هيچگونه علامتي در وي مشهود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بود كه در وعدهٔ امام عليه السلام ترديد كنم كه ناگهان امام عليه السلام در مكاني كه تشريف داشتند با صداي بلند مرا صدا زده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تعجلي يا عمه فان الامر قد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مكان كه وقت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همينكه صداي مبارك امام حسن عسكري عليه السلام را شنيدم مشغولي خواندن سورهٔ الم سجده و يس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نرجس با حال اضطراب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وي نزديك شدم و نام خدا را بر زبان جاري كردم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خود چيزي احساس مي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و دل قوي دار، اين همان مژده است كه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بعد صاحب الامر سلام الله عليه متولد شد آن ماه پاره را ديدم كه مواضع هفتگانه سجده را روي زمين گذاشته و ذكر حق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گرفتم در حالي كه برخلاف نوزادان ديگر از آلايش ولادت پاك و پاكيزه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امام عسكري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بياور، و او را نزد پدر بزرگوارش بردم، او را به سينه چسبانيد و زبان در دهانش گذارد و دست بر چشم و گوش او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تكلم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مسعود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آشهدا ان لا اله الا الله و حده لاشريك له و أشهدُ أنّ محمّدأ رسول الله ثم صلى على أميرالمؤمنين عليه السلام وَ عَلى الأئمة إلى</w:t>
      </w:r>
      <w:bookmarkStart w:id="10" w:name="pg178_2269"/>
    </w:p>
    <w:p>
      <w:pPr>
        <w:pStyle w:val="BookText"/>
        <w:rPr/>
      </w:pPr>
      <w:bookmarkEnd w:id="10"/>
      <w:r>
        <w:rPr>
          <w:rFonts w:ascii="Amiri" w:hAnsi="Amiri" w:eastAsia="Amiri" w:cs="Amiri"/>
          <w:color w:val="111111"/>
          <w:sz w:val="28"/>
          <w:sz w:val="28"/>
          <w:szCs w:val="28"/>
          <w:rtl w:val="true"/>
          <w:lang w:bidi="ar-SA"/>
        </w:rPr>
        <w:t>أن وقف علي أبيه ثمّ أحجم</w:t>
      </w:r>
    </w:p>
    <w:p>
      <w:pPr>
        <w:pStyle w:val="BookText"/>
        <w:rPr/>
      </w:pPr>
      <w:r>
        <w:rPr>
          <w:rFonts w:ascii="IRNazanin" w:hAnsi="IRNazanin" w:eastAsia="IRNazanin"/>
          <w:color w:val="111111"/>
          <w:sz w:val="28"/>
          <w:sz w:val="28"/>
          <w:szCs w:val="28"/>
          <w:rtl w:val="true"/>
          <w:lang w:bidi="fa-IR"/>
        </w:rPr>
        <w:t>شهادت مي دهم به وحدانيت پروردگار و رسالت حضرت محمد صلي الله عليه و اله و سلم، سپس بر اميرالمؤمنين و ائمه طاهرين عليهم السلام درود فرستاد و چون به نام پدرش رسيد ديدگان گشود و 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ببر تا به او نيز سلام كند و باز نزد من برگردان او را نزد مادرش بردم سلام كرد، مادر نيز جواب سلامش را داد، سپس او را پيش امام حسن عسكري عليه السلام برگردانيدم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بعضي از اسماء و القاب آن گرامي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الله ، حجت، خلف صالح، أبوالقاسم، قائم منتظر،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نام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فتواي شيخ انصاري مكروه، شيخ طوسي حرام و حاجي نوري ذكر آن در مجالس و محافل حرام است</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11" w:name="__RefHeading___Toc1754955_211673320"/>
      <w:bookmarkStart w:id="12" w:name="_Toc4"/>
      <w:bookmarkEnd w:id="11"/>
      <w:r>
        <w:rPr>
          <w:rtl w:val="true"/>
        </w:rPr>
        <w:t>شكل و شمايل امام عليه السلام</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نازنين امام زمان عليه السلام شبيه ترين مردم به حضرت محمد صلي الله عليه و آله است هم از جهت شكل و شمايل و هم از جهت خوي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مباركش سفيد كه سرخي بر آن آميخته، پيشاني نازنينش بلند و سفيد و تابان است، ابروانش بهم پيوسته، نور رخسارش چنان درخشان است كه بر سياهي محاسن شريف و سر مباركش، مستولي شده، بر قسمت راست صورتش خالي است كه پنداري ستاره اي است درخشان، ميان دندانهايش گشاده و چشمانش سياه و سرمه گون است، المهدي طاوس اهل الجنه وجهه كالقمر الدري عليه جلابيب النور، حضرت مهدي عليه السلام طاوس اهل بهشت است چهره اش چون ماه درخشنده است، بر بدن مباركش جامه هاي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معتدل و موزون است كه هيچ</w:t>
      </w:r>
      <w:bookmarkStart w:id="13" w:name="pg178_2271"/>
    </w:p>
    <w:p>
      <w:pPr>
        <w:pStyle w:val="BookText"/>
        <w:rPr/>
      </w:pPr>
      <w:bookmarkEnd w:id="13"/>
      <w:r>
        <w:rPr>
          <w:rFonts w:ascii="IRNazanin" w:hAnsi="IRNazanin" w:eastAsia="IRNazanin"/>
          <w:color w:val="111111"/>
          <w:sz w:val="28"/>
          <w:sz w:val="28"/>
          <w:szCs w:val="28"/>
          <w:rtl w:val="true"/>
          <w:lang w:bidi="fa-IR"/>
        </w:rPr>
        <w:t>چشمي هيئتي به آن اعتدال و تناسب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ارني الطلعه الرشيده و الغره الحميده و اكحل ناظري بنظره مني اليه آيت الله شيخ محمد حسين غروي رضوان الله تعالي عليه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تبارك الله از آن طلعت چون ماه و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را است چنين غره و نه اين قد و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نديده در افق اعتدال ديده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كوجهه قمرا او كحاجبيه كمالا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 عقيق لبش طعنه ها بلعل بدخشان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برد در دندان او ز لولو لالا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هزار خسرو و پرويز را دل است چو فرهاد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شور صحبت شيرين آن شهنشه والا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بخنجر مژه و تير غمزه ام مزن اي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خسته ام من و بيجان، و لا اطيق قتالا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 رنج عشق تو رنجورم آن چنان كه تو 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 بجانب من بنگري رايت خيالا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ببانگ ديو طبيعت چنان ز راه شدم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 تو دست نگيري لقد ظللت ضلالا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ذليل و مفتقرم اي عزيز مصر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نجاتم از اين پستي و ببر سوي بالا</w:t>
      </w:r>
      <w:r>
        <w:rPr>
          <w:rFonts w:eastAsia="IRNazanin" w:cs="IRNazanin"/>
          <w:color w:val="111111"/>
          <w:sz w:val="28"/>
          <w:szCs w:val="28"/>
          <w:rtl w:val="true"/>
          <w:lang w:bidi="fa-IR"/>
        </w:rPr>
        <w:t>)</w:t>
      </w:r>
    </w:p>
    <w:p>
      <w:pPr>
        <w:pStyle w:val="Heading2"/>
        <w:numPr>
          <w:ilvl w:val="1"/>
          <w:numId w:val="1"/>
        </w:numPr>
        <w:rPr/>
      </w:pPr>
      <w:bookmarkStart w:id="14" w:name="__RefHeading___Toc1754957_211673320"/>
      <w:bookmarkStart w:id="15" w:name="_Toc5"/>
      <w:bookmarkEnd w:id="14"/>
      <w:r>
        <w:rPr>
          <w:rtl w:val="true"/>
        </w:rPr>
        <w:t>سيره عملي امام عليه السلام</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كه از بزرگان شيعه و پيروان ويژه امام حسن عسكري عليه السلام است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عسكري عليه السلام شرفياب شدم، و مي خواستم در مورد جانشين پس از او سوال كنم، و آن گرامي بدون آن كه سوال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p>
    <w:p>
      <w:pPr>
        <w:pStyle w:val="BookText"/>
        <w:rPr/>
      </w:pPr>
      <w:r>
        <w:rPr>
          <w:rFonts w:ascii="IRNazanin" w:hAnsi="IRNazanin" w:eastAsia="IRNazanin"/>
          <w:color w:val="111111"/>
          <w:sz w:val="28"/>
          <w:sz w:val="28"/>
          <w:szCs w:val="28"/>
          <w:rtl w:val="true"/>
          <w:lang w:bidi="fa-IR"/>
        </w:rPr>
        <w:t>احمد، همانا خداي متعال از آن هنگام كه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زمين را از حجت خدا خالي نگذاشته و نيز تا قيامت خالي نخواهد گذاشت، به جهت حجت خدا از اهل زمين رفع بلا مي شود و باران مي بارد و بركات زمين خارج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 خدا، امام و جانشين پس از شما كيست؟ آن حضرت با شتاب به درون خانه رفت و بازگشت در حالي كه پسري سه ساله كه رويي همانند ماه تمام داشت بر دوش خويش حمل مي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احمد بن اسحاق، اگر نزد خداي متعال و حجتهاي او گرامي نبودي اين پسر را به تو نشان نمي دادم،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او همنام رسول خدا و هم كنيه اوست، او كسي است كه زمين را از عدل و داد پر مي سازد همچنان كه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احمد بن اسحاق مثل او در اين امت مثل خضر عليه السلام و ذوالقرنين است، سوگند به خدا غايب مي شود به طوري كه در زمان غيبت او از هلاكت نجات نمي يابد مگر كسي كه خداوند او را بر اعتراف به امامت وي ثابت قدم بدارد و موفق سازد كه براي تعجيل فرج او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آيا نشانه اي دارد كه دل من به آن اطمينان بيشتري پيدا كند؟ در اين هنگام آن پسر به عربي فصيح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بقيه الله در زمين، همان كه از دشمنان خدا انتقام مي گيرد، اي احمد بن اسحاق پس از مشاهد عيني دنبال اثر نگرد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ابونعيم انصاري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 نفر در مكه معظمه حضور داشتم، در ميان آن جمع محمد بن قاسم علوي از اخلاص بيشتري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ذي الحجه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بود كه ناگاه جواني كه دو حوله</w:t>
      </w:r>
    </w:p>
    <w:p>
      <w:pPr>
        <w:pStyle w:val="BookText"/>
        <w:rPr/>
      </w:pPr>
      <w:r>
        <w:rPr>
          <w:rFonts w:ascii="IRNazanin" w:hAnsi="IRNazanin" w:eastAsia="IRNazanin"/>
          <w:color w:val="111111"/>
          <w:sz w:val="28"/>
          <w:sz w:val="28"/>
          <w:szCs w:val="28"/>
          <w:rtl w:val="true"/>
          <w:lang w:bidi="fa-IR"/>
        </w:rPr>
        <w:t>احرام پوشيده و نعلين خود را در دست گرفته بود به جمع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چشم ما به جمالش افتاد چنان تحت تاثير جلالت و عظمتش قرار گرفتيم كه همگي يكجا برخاستيم و آن گرامي به ما سلام كرد و در وسط گروه ما نشست و ما نيز در اطراف او نشستيم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سمت راست و چپ خود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دانيد حضرت اباعبدالله عليه السلام در دعاي الحاح چه مي گفت؟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اسئلك باسمك الذي تقوم به السماء به تقوم الارض و به تفرق بين الحق و الباطل و به تجمع بين المجتمع و به احصيت عدد الرمال و زنه الجبال و كيل البحار ان تصلي علي محمد و آل محمد و ان تجعل لي من امري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مي خوانم، به آن نامت كه آسمان و زمين را بپاي مي داري، و حق و باطل را از هم جدا مي كني، و پراكندگان را جمع و جمع را پراكنده مي سازي، و عدد ريگ هاي بيابان و وزن كوهها و پيمانه درياها را مي شماري، بر محمد و آل محمد درود بفرست و فرج مرا نزديك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مشغول طواف شد ما هم با وي برخاستيم و تا او رفت و ما فراموش كرديم كه دربار او گفتگو كنيم و از هم بپرسيم كه او 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همان وقت نيز از طواف فراغت يافت و به نزد ما آمد و همانند روز گذشته ما به احترامش برخاستيم و او را هم در وسط گرفته و دور او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مثل روز گذشته به سمت راست و چپ خود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دانيد اميرالمومنين عليه السلام بعد از هر نماز واجب چه دعايي را مي خواند؟ پرسيديم چه دعايي را مي خواند؟ آن بزرگوار دعا را خواند و بعد دعايي را كه علي عليه السلام در سجده شكر و علي بن الحسين عليه السلام در زير ناودان كنار بيت مي خواندند بيان فرمود و در بين ما نگاهي به محمد بن قاسم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بن قاسم تو به راه خير مي روي ان شاء الله و</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 و داخل در طواف شد و ما همگي اين دعاها را حفظ كرديم ولي هيچ كدام بياد نياورديم كه راجع به آن عزيز صحبت كنيم جز اينكه در روز آخر يكي از حضار به نام ابوعلي محمودي به ما گفت اي آقايان آيا اين شخص را مي شناسيد، به خدا قسم او صاحب الزمان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 از كجا دانستي كه امام زمان عليه السلام است؟ ابوعلي توضيح داد كه هفت سال تضرع و زاري مي كردم و از خداوند مي خواستم كه حضرت صاحب الزمان عليه السلام را زيارت كنم، تا اينكه عصر روز عرفه ديدم همين بزرگوار آمد و همين دعايي را كه شنيديد خواند، من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هستم، گفتم از كدام تيره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گفتم از كدام تيره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گروه بني 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گروه كه بزرگ آنها سر دشمن را مي شكافت و به مردم طعام مي داد و در آن هنگام كه مردم در خواب بودند به نماز مي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او علوي است ولي ناگهان ناپديد گشت و نفهميدم كجا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مردمي كه در اطراف او بودند پرسيدم آيا اين شخص را شناختيد؟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هر سال پياده با ما به حج مي آيد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خدا قسم اثر پياده روي در وي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به مزدلفه رفتم در حالي كه از فراق او غمگين و افسرده بودم، وقتي به خواب رفتم در عالم رويا رسول الله صلي الله عليه و آله را ديدم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مطلوب خود را ديدي؟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او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كسي كه ديروز عصر ديدي امام زمان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انصاري راوي اين داستان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مطالب را از بوعلي شنيديم او را سرزنش كرديم كه چرا بموقع ما را مطلع نساختي؟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فراموش كردم</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نجف كارگر حمامي بود كه پدر پيري داشت و نسبت به خدمتگزاري او هيچ گونه كوتاهي نمي كرد تا آنجا كه براي او آب در مستراح مي برد و منتظر مي شد تا خارج شود و به مكانش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پيوسته ملازم خدمت او بود مگر در شب چهارشنبه كه به مسجد سهله مي رفت و در آن شب به واسطه اعمال مسجد سهله و شب زنده داري در آنجا از خدمت معذور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پس از مدتي ترك كرد و ديگر به آنجا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 چرا رفتن به مسجد سهله را ترك كردي؟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چهارشنبه به آنجا رفتم، شب چهارشنبه چهلم رفتم به تاخير افتاد تا نزديك غروب، در آن موقع تك و تنها بيرون رفتم و با همان وضع به سير خود ادامه دادم تا يك سوم راه باقي ماند، كم كم ماهتاب مقداري از تاريكي شب را به روشنايي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شخص عربي را ديدم بر اسبي سوار است و به طرف من مي آيد و در دل خود گفتم الان اين مرد راهزن مرا برهنه مي كند، همين كه به من رسيد با زبان عرب بدوي شروع به صحبت كرد، پرسيد كجا مي روي؟ گفتم مسجد سهله،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چيز خوردني هست؟ جواب دادم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 جيب كن،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چيزي نيست باز آن سخن را با تندي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در جيب كردم مقداري كشمش يافتم كه براي كودك خود خريده بودم و از خاطرم رفته بود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بالعود سه مرتبه اين عبارت را تكرار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به زبان عرب بدوي پدر پير را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سخن ناگهان از نظرم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او حضرت مهدي عليه السلام بود و دانستم كه آن گرامي راضي نيست ترك خدمت پدرم را حتي در شبهاي چهارشنبه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ديگر به مسجد سهله نرفتم و اين كار را ترك نمودم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ابونصر طريف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صاحب الزمان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طريف قدري صندل سرخ براي من بياورد صندل نام درختي است كه در هند مي رويد و بوي خوشي دارد، شايد مقصود امام عليه السلام عطري بوده كه از آن مي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 را حاضر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مي شناسي؟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كيستم؟ عرض كردم، شما آقا و پسر آقاي من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سوال از اين نبود، طريف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پس بفرما تا خشنود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اوصياء هستم كه خداوند گرفتاريها را به وسيله من از بستگان و شيعيانم برطرف مي كند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ابراهيم بن مهزيار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رفتم تا درباره اولاد امام حسن عسكري عليه السلام تحقيقاتي نمايم ولي در مدينه چيزي دستگيرم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مكه رفتم تا مگر در آنجا اطلاعي بدست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هنگام طواف جواني زيبا روي بنظرم آمد كه او نيز به من نگاه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آرزوي اينكه شايد مقصود خود را يافته باشم به طرف او رفتم و سلام كردم و جواب سلام بهتر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كجايي؟ گفتم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ديدنت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اهواز جعفر بن حمدان خصيبي را مي شناسي؟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نداي حق را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كند شبهاي درازي را به عبادت گذرانيد و خداوند پاداش فراوان به او عنايت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آن علامتي كه از امام حسن عسكري عليه السلام كه در اختيار تو بود چه كردي؟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شما انگشتري باشد كه امام عسكري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لطف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مقصودم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 را بيرون آوردم و نظرش به آن افتاد از دست من گرفت و بوسيد و سپس نقش آن را كه نوشته بود يا الله يا محمد يا علي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پدرم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جواب مسائل بسياري را براي امروز كه به آن احتياج دارم از وي گرفتم و همه نوع احاديث و اخبار از او استفاده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مهمي را كه بعد از سفر حج قصد كرده اي به من اطلاع بده،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داشتم هم اكنون به تو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 خواهي بپرس تا به خواست خدا برايت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اولاد امام حسن عسكري صلوات الله عليه خبري 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الله، ماموريت من براي آمدن به سراغ تو از ناحيه آن بزرگواران است و اگر دوست داري به شرف ملاقات آنها نائل شوي با من به شهر طائف بيا ولي اين سفر را از دوستانت مخفي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مهزيار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 به طائف رفتم، از ريگستاني گذشته از دور چادري ديديم كه بر سينه تل ريگي سر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درون چادر رفت تا براي ورود اجازه بگيرد، پس به آنها سلام كرد و اطلاع داد كه من بيرون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آنها كه در ميان چادر بودند و بزرگتر بود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صورتش باز، پيشاني اش روشن، بر گونه راستش خالي مانند پاره مشكي بر سفيدي نقره نمايان بود و موي سر مباركش نتابيده تا نزديك گوشش مي رسيد، قيافه نوراني او را هيچ چشمي نديده و زيبايي و وقار و حجب و حياي بي نظيرش را نمي توان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نظرم به او افتاد بي اختيار به سويش شتافتم و دست و پايش 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 رابطه قلبي ميان من و تو برقرار است با وجود دوري منزل و تاخير ملاقات تو را در نظر داشتم خدا را شكر كه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ما صورت گرفت و از انتظار و فراق ما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تمام برادران گذشته و حال من پرسيد، عرض كردم، پدر و مادرم فداي شما من از هنگام مرگ و شهادت مولايم امام حسن عسكري تا كنون همواره شهر به شهر در جستجوي شما هستم و همه جا درهاي اميد به رويم بسته مي شد تا اينكه خدا بر من منت نهاد و كسي آمد و مرا به خدمت شما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مي كنم كه بزرگواري و احسان حضرتت را به من الهام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گرامي مرا به گوشه خلوتي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من پيمان بست كه جز در پنهان ترين و دورترين نقاط زمين مسكن نكنم تا اسرار وجودم مخفي شود و از نقشه هاي گمراهان محفوظ بمانم و از خطرات مردم بد انديش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بيابان هاي خشك و ريگزار را مي پيمايم و منتظر روز قيام خود مي باشم كه فرياد مردم روي زمين از هر سو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عليه از حكمت هاي پنهاني و علوم مكتوم چيزهايي به من آموخت كه اگر شمه اي را به تو بگويم تو را بي نياز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ان الله جل ثناوه لم يكن ليخلي اطباق ارضه و اهل الجد في طاعته و عبادته، بلا حجه يستعلي بها و امام يوتم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خداوند تبارك و تعالي تمام طبقات زمين و آنها را كه سعي در عبادت و اطاعت او دارند بدون حجتي كه مقام آنها را بالا برد و بدون امامي كه مردم به وي اقتد نمايند و به روش وي روند خالي نمي گذارد اي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تو از كساني باشي كه خداوند آنها را براي نشر حق و بر چيدن اساس باطل و اعتلاي دين و خاموش ساختن آتش گمراهي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فرزندم هميشه در مكانهاي پنهان و دور مسكن بنما زيرا كه هر يك از دوستان خدا دشمني زننده و مخالفي مزاحم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قلوب اهل الطاعه و الاخلاص نزع اليك مثل الطير اذا امت او كارها پسرم بدان كه دلهاي مردم ديندار و با اخلاص مانند پرندگان كه ميل به آشيان دارند مشتاق لقاي تو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مهزيار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مدتي در خدمت حضرت توقف نمودم و از آن حضرت حقايق روشن و احكام نوراني و لطائف و حكمت و نكات ممتازي كه خداوند در سينه گهربارش نهاده بود استفاده نمودم و با حضرت خدا حافظي نمودم در حالي كه خدا را سپاسگزارم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
      </w:r>
      <w:r>
        <w:rPr>
          <w:rFonts w:ascii="IRNazanin" w:hAnsi="IRNazanin" w:eastAsia="IRNazanin"/>
          <w:color w:val="111111"/>
          <w:sz w:val="28"/>
          <w:sz w:val="28"/>
          <w:szCs w:val="28"/>
          <w:rtl w:val="true"/>
          <w:lang w:bidi="fa-IR"/>
        </w:rPr>
        <w:t>چند نفر از شيعيان بحرين باهم قرار گذاشتند هر يك به نوبت ديگران را ميهماني كنند، بر اين قرار عمل كردند تا نوبت به مردي تنگدست رسيد چون براي ميهماني دوستان خود وسيله اي در اختيار نداشت بسيار اندوهگين شد و از افسردگي از شهر خارج شده روي به صحرا آورد تا شايد كمي اندوهش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شخصي پيش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به فلان تاجر بگو آن دوازده اشرفي را كه براي ما نذر كرده بودي بده، پول را از او مي گيري و صرف ميهماني خود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پيش تاجر رفت و پيغام را رساند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را به تو فرموده آيا او را شناختي پاسخ داد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الزمان عليه السلام بود، من اين مبلغ را براي آن جناب نذر كرده بودم، مرد بحريني را بسيار احترام كرد و وجه را پرداخت، خواهش كرد كه چون آن بزرگوار نذر مرا پذيرفته نصف اين اشرفيها را به من بده معادل آن از پولهاي ديگر مي دهم تا به عنوان تبرك داشته باشم بحريني بدين وسيله از عهده ميهماني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خود بر آمد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ابوالحسين بن ابي البغل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ابومنصور صالحان حاكم وقت كاري به من واگذار شده بود و بين من و او به واسطه آن كار تيره شد تا آنجا كه من مجبور شدم خود را پنهان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پيوسته مرا جستجو مي كرد و من مدتي هراسان و سرگردان در اختفا بسر مي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جمعه تصميم گرفتم به حرم مطهر موسي بن جعفر و امام جواد عليهما السلام بروم تا شايد خداوند گشايشي عنايت كند، باران مي آمد و باد مي وزيد، شب تاريكي بود وارد حرم شدم از ابوجعفر متصدي حرم خواهش كردم درها را ببندد و كوشش كند كسي وارد نشود تا با خاطري آسوده و حضور قلب عرض نياز و دعا كنم، در ضمن از گرفتار شدن به دست اشخاص كه در جستجويم بودند ايمن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پذيرفت و درهاي حرم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نيمه رسيد باد و باران آن قدر زياد بود كه رفت و آمد مردم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دلي آكنده از اندوه و چشمي گريان دعا مي كردم و زيارت مي نمودم در اين لحظه يكباره متوجه صداي پايي از طرف قبر مطهر حضرت موسي بن جعفر عليه السلام شدم وقتي نگاه كردم شخصي را ديدم كه مشغول زيارت است، بر آدم و پيامبران اولوالعزم سلام داد، امامان عليهم السلام را نيز سلام داد تا به حضرت حجت امام زمان عليه السلام رسيد چيزي نگفت، شگفت زده شدم ولي پيش خود گفتم ممكن است نام شريف آن گرامي را فراموش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زيارتش تمام شد دو ركعت نماز خواند و بعد به طرف مرقد مطهر امام جواد عليه السلام آمد و همانند سلام و زيارت او باز تكرار كرد و دو ركعت نماز خواند ولي من چون او را نمي شناختم ترس مرا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جواني است كامل، لباس سفيدي پوشيده و عمامه اي بر سربسته و ردايي نيز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كه زيارتش تمام شد به سوي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ابوالحسين بن ابي البغل اين انت من دعاء الفرج اگر گرفتاري چرا دعاي فرج را نمي 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آن دعا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مي خواني آن گاه اين دعا را تلاوت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اظهر الجميل و ستر القبيح يا من لم يواخذ بالجريره و لم يهتك الستر يا عظيم المن يا كريم الصفح يا حسن التجاوز و يا واسع المغفره يا باسط اليدين بالعطيه يا منتهي كل نجوي و يا غايه كل شكوي يا عون كل مستعين و يا مبتدئا بالنعم قبل استحقاقها يا رباه ده مرتبه يا غايه رغبتاه ده مرتبه اسلك بحق هذه الاسماء و بحق محمد و 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كشفت كربي و نفست همي و فرجت غمي و اصلحت 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دعا هر چه خواستي به خدا بگو و حاجت خود را طلب كن آن گاه طرف راست صورت را بر زمين مي گذاري و صد مرتبه مي گويي</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محمد يا علي يا علي يا محمد اكفياني فانكما كافياي و انصراني فانكما ناصراي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طرف چپ صورت را بر زمين مي گذاري صد مرتبه مي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ادركني آن گاه مي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الغوث، الغوث اين لفظ را زياد تكرار مي كني تا اينكه نفست تمام شود در اين موقع سر از زمين بر مي داري خداوند به كرمش حاجتت را بر مي آورد انشاء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مشغول آن دعا و نماز شدم از حرم بيرون شد پس از پايان انجام دستورات آن بزرگوار پيش ابوجعفر رفتم تا سوال كنم اين مرد چگونه وارد شد، درها را مانند اول بسته ديم، در شگفت شدم با خود گفتم شايد درب ديگري هست كه من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ابوجعفر رفتم جريان را به صورت گله گفتم، پاسخ داد درها</w:t>
      </w:r>
      <w:bookmarkStart w:id="16" w:name="pg178_2293"/>
    </w:p>
    <w:p>
      <w:pPr>
        <w:pStyle w:val="BookText"/>
        <w:rPr/>
      </w:pPr>
      <w:bookmarkEnd w:id="16"/>
      <w:r>
        <w:rPr>
          <w:rFonts w:ascii="IRNazanin" w:hAnsi="IRNazanin" w:eastAsia="IRNazanin"/>
          <w:color w:val="111111"/>
          <w:sz w:val="28"/>
          <w:sz w:val="28"/>
          <w:szCs w:val="28"/>
          <w:rtl w:val="true"/>
          <w:lang w:bidi="fa-IR"/>
        </w:rPr>
        <w:t>همان طور بسته است و من باز نكردم ولي به اين موضوع كه تعريف مي كني آن آقا مولاي ما صاحب الزمان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در مثل چنين شبي هنگام خلوت بودن حرم آن بزرگوار را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شدم كه چرا امام عليه السلام را نشناختم و اين سعادت پر ارج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موسي بن جعفر و جواد الائمه عليها السلام بيرون آمدم در حالي كه رفع گرفتاريم شد و به بهترين صورت به حاجت خويش رسيدم</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1754959_211673320"/>
      <w:bookmarkStart w:id="18" w:name="_Toc6"/>
      <w:bookmarkEnd w:id="17"/>
      <w:r>
        <w:rPr>
          <w:rtl w:val="true"/>
        </w:rPr>
        <w:t>وظايف ما در زمان غيبت امام عليه السلام</w:t>
      </w:r>
      <w:bookmarkEnd w:id="18"/>
    </w:p>
    <w:p>
      <w:pPr>
        <w:pStyle w:val="Heading3"/>
        <w:numPr>
          <w:ilvl w:val="2"/>
          <w:numId w:val="1"/>
        </w:numPr>
        <w:rPr/>
      </w:pPr>
      <w:bookmarkStart w:id="19" w:name="__RefHeading___Toc1754961_211673320"/>
      <w:bookmarkStart w:id="20" w:name="_Toc7"/>
      <w:bookmarkEnd w:id="19"/>
      <w:r>
        <w:rPr/>
        <w:t>1</w:t>
      </w:r>
      <w:r>
        <w:rPr>
          <w:rtl w:val="true"/>
        </w:rPr>
        <w:t xml:space="preserve">- </w:t>
      </w:r>
      <w:r>
        <w:rPr>
          <w:rtl w:val="true"/>
        </w:rPr>
        <w:t xml:space="preserve">ندبه و استغاثه به او </w:t>
      </w:r>
      <w:r>
        <w:rPr>
          <w:rtl w:val="true"/>
        </w:rPr>
        <w:t>:</w:t>
      </w:r>
      <w:bookmarkEnd w:id="20"/>
    </w:p>
    <w:p>
      <w:pPr>
        <w:pStyle w:val="BookText"/>
        <w:rPr/>
      </w:pPr>
      <w:r>
        <w:rPr>
          <w:rFonts w:ascii="IRNazanin" w:hAnsi="IRNazanin" w:eastAsia="IRNazanin"/>
          <w:color w:val="111111"/>
          <w:sz w:val="28"/>
          <w:sz w:val="28"/>
          <w:szCs w:val="28"/>
          <w:rtl w:val="true"/>
          <w:lang w:bidi="fa-IR"/>
        </w:rPr>
        <w:t>ترديدي نيست كه واسطه فيض بين ما و پروردگار وجود نازنين حضرت بقيه الله روحي له الفداء است و اگر در زندگي مشكل و گرفتاري داشته باشيم و يا نداشته باشيم توسل و ندبه بر در آستان آن گرامي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پاكدلان و انسانهاي شايسته به آن بزرگوار عشق مي ورزند و همواره در استغاثه و دعا هستند تا شايد توفيق ديدارش و ان شاء الله درك محضرش را در زمان ظهور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دعاي ندبه را در چهار عيد فطر، قربان، غدير و روز جمعه مي خوانند و مي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علي ان اري الخلق و لا تري و لا اسمع لك حسيسا و لا نجوي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سخت است براي من كه هر صحبي ديده باز كنم همه را ببينم و ترا نبينم و حتي صدايي از تو به طور آهسته به گوش من نرسد</w:t>
      </w:r>
      <w:r>
        <w:rPr>
          <w:rFonts w:eastAsia="IRNazanin" w:cs="IRNazanin"/>
          <w:color w:val="111111"/>
          <w:sz w:val="28"/>
          <w:szCs w:val="28"/>
          <w:rtl w:val="true"/>
          <w:lang w:bidi="fa-IR"/>
        </w:rPr>
        <w:t>.</w:t>
      </w:r>
      <w:bookmarkStart w:id="21" w:name="pg178_2294"/>
    </w:p>
    <w:p>
      <w:pPr>
        <w:pStyle w:val="BookText"/>
        <w:rPr/>
      </w:pPr>
      <w:bookmarkEnd w:id="21"/>
      <w:r>
        <w:rPr>
          <w:rFonts w:ascii="IRNazanin" w:hAnsi="IRNazanin" w:eastAsia="IRNazanin"/>
          <w:color w:val="111111"/>
          <w:sz w:val="28"/>
          <w:sz w:val="28"/>
          <w:szCs w:val="28"/>
          <w:rtl w:val="true"/>
          <w:lang w:bidi="fa-IR"/>
        </w:rPr>
        <w:t>و دعاي عهد را هر صبح مي خوانند بدين اميد كه از ياوران قائم عليه السلام باشند و اگر پيش از ظهور آن بزرگوار بميرند رجعت نموده و از ياران حضرتش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اجدد له في صبيحه يومي هذا و ما عشت من ايامي عهدا و عقدا و بيعه له في عنقي لا احول عنها و لا ازول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در صبح همين روزم و تمام ايامي كه در آن زندگاني كنم با او تجديد مي كنم عهد خود و عقد بيعت او را كه بر گردن من است كه هرگز از اين عهد و بيعت بر نگردم و تا ابد بر آن ثابت قدم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حال بيني و بينه الموت الذي جعلته علي عبادك حتما مقضيا فاخرجني من قبري موتزرا كفني شاهرا سيفي مجردا قناتي ملبيا دعوه الداعي في الحاضر و البادي پروردگارا اگر ميان من و آن حضرت مرگ كه بر تمام بندگانت قضاي حتمي قرار داده اي جدايي انداخت پس مرا از قبر برانگيز در حالي كه كفنم را لباس خود كرده و شمشيرم را از نيام بركشيده و لبيك گويان دعوتش را كه بر تمام مردم شهر و ديار عالم لازم الاجابه است اجابت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بينواز بي برگ و بري اگر بميرم</w:t>
      </w:r>
    </w:p>
    <w:p>
      <w:pPr>
        <w:pStyle w:val="BookText"/>
        <w:rPr/>
      </w:pPr>
      <w:r>
        <w:rPr>
          <w:rFonts w:ascii="IRNazanin" w:hAnsi="IRNazanin" w:eastAsia="IRNazanin"/>
          <w:color w:val="111111"/>
          <w:sz w:val="28"/>
          <w:sz w:val="28"/>
          <w:szCs w:val="28"/>
          <w:rtl w:val="true"/>
          <w:lang w:bidi="fa-IR"/>
        </w:rPr>
        <w:t>سر پر ز شور از خاك در تو بر نگيرم</w:t>
      </w:r>
    </w:p>
    <w:p>
      <w:pPr>
        <w:pStyle w:val="BookText"/>
        <w:rPr/>
      </w:pPr>
      <w:r>
        <w:rPr>
          <w:rFonts w:ascii="IRNazanin" w:hAnsi="IRNazanin" w:eastAsia="IRNazanin"/>
          <w:color w:val="111111"/>
          <w:sz w:val="28"/>
          <w:sz w:val="28"/>
          <w:szCs w:val="28"/>
          <w:rtl w:val="true"/>
          <w:lang w:bidi="fa-IR"/>
        </w:rPr>
        <w:t>بغلامت درت مفتخرم مرانم از در</w:t>
      </w:r>
    </w:p>
    <w:p>
      <w:pPr>
        <w:pStyle w:val="BookText"/>
        <w:rPr/>
      </w:pPr>
      <w:r>
        <w:rPr>
          <w:rFonts w:ascii="IRNazanin" w:hAnsi="IRNazanin" w:eastAsia="IRNazanin"/>
          <w:color w:val="111111"/>
          <w:sz w:val="28"/>
          <w:sz w:val="28"/>
          <w:szCs w:val="28"/>
          <w:rtl w:val="true"/>
          <w:lang w:bidi="fa-IR"/>
        </w:rPr>
        <w:t>كه بجز در تو حاشا در ديگري پذيرم</w:t>
      </w:r>
    </w:p>
    <w:p>
      <w:pPr>
        <w:pStyle w:val="BookText"/>
        <w:rPr/>
      </w:pPr>
      <w:r>
        <w:rPr>
          <w:rFonts w:ascii="IRNazanin" w:hAnsi="IRNazanin" w:eastAsia="IRNazanin"/>
          <w:color w:val="111111"/>
          <w:sz w:val="28"/>
          <w:sz w:val="28"/>
          <w:szCs w:val="28"/>
          <w:rtl w:val="true"/>
          <w:lang w:bidi="fa-IR"/>
        </w:rPr>
        <w:t>شده سينه ام ز سيناي غمت ز ناله چندان</w:t>
      </w:r>
    </w:p>
    <w:p>
      <w:pPr>
        <w:pStyle w:val="BookText"/>
        <w:rPr/>
      </w:pPr>
      <w:r>
        <w:rPr>
          <w:rFonts w:ascii="Amiri" w:hAnsi="Amiri" w:eastAsia="Amiri" w:cs="Amiri"/>
          <w:color w:val="111111"/>
          <w:sz w:val="28"/>
          <w:sz w:val="28"/>
          <w:szCs w:val="28"/>
          <w:rtl w:val="true"/>
          <w:lang w:bidi="ar-SA"/>
        </w:rPr>
        <w:t>كه عجب نباشد ار عرض بنالد از نفيرم</w:t>
      </w:r>
    </w:p>
    <w:p>
      <w:pPr>
        <w:pStyle w:val="Heading3"/>
        <w:numPr>
          <w:ilvl w:val="2"/>
          <w:numId w:val="1"/>
        </w:numPr>
        <w:rPr/>
      </w:pPr>
      <w:bookmarkStart w:id="22" w:name="__RefHeading___Toc1754963_211673320"/>
      <w:bookmarkStart w:id="23" w:name="_Toc8"/>
      <w:bookmarkEnd w:id="22"/>
      <w:r>
        <w:rPr/>
        <w:t>2</w:t>
      </w:r>
      <w:r>
        <w:rPr>
          <w:rtl w:val="true"/>
        </w:rPr>
        <w:t xml:space="preserve">- </w:t>
      </w:r>
      <w:r>
        <w:rPr>
          <w:rtl w:val="true"/>
        </w:rPr>
        <w:t>انتظار فرج</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رواياتي با اين مضمون به دست ما رسيده كه افضل العباده</w:t>
      </w:r>
      <w:bookmarkStart w:id="24" w:name="pg178_2296"/>
    </w:p>
    <w:p>
      <w:pPr>
        <w:pStyle w:val="BookText"/>
        <w:rPr/>
      </w:pPr>
      <w:bookmarkEnd w:id="24"/>
      <w:r>
        <w:rPr>
          <w:rFonts w:ascii="Amiri" w:hAnsi="Amiri" w:eastAsia="Amiri" w:cs="Amiri"/>
          <w:color w:val="111111"/>
          <w:sz w:val="28"/>
          <w:sz w:val="28"/>
          <w:szCs w:val="28"/>
          <w:rtl w:val="true"/>
          <w:lang w:bidi="ar-SA"/>
        </w:rPr>
        <w:t>انتظار الفرج، انتظار فرج حضرت بقيه الله عليه السلام برترين عبادت است</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انتظار الفرج من اعظم الفرج، در انتظار فرج بودن از بزرگترين فرج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انتظار ظهور امام زمان عليه السلام علامات و نشانه هايي دارد كه با حفظ آنها مصداق خارجي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شخص منتظر همانند همه منتظران فكر و ذكرش متوجه فرد مورد انتظار باشد و او را از ياد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كسي كه انتظار فرج حضرت مهدي عليه السلام را دارد بايد سعي و تلاش كند كه قبل از ظهور آن گرامي خود را اصلاح كند، از گناه توبه نمايد و به اعمال صالحه و رفتار پسنديده خود را زينت بخشد تا لياقت و شايستگي مصاحبت و درك حضور حضرت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انتظار بدان معني نيست كه دست روي دست بگذاريم و هيچ گونه احساس مسوليت نكنيم و بگوييم كه آقا تشريف مي آورند و كارها را درست مي كنند و بدون شك منتظر واقعي كسي است كه تا مي تواند امر به معروف و نهي از منكر نمايد، جلوي ظلم و بيداد را بگيرد و به بهانه انتظار از هيچ تلاش و جهاد در راه سازندگي خود و جامعه كوتاهي ننمايد</w:t>
      </w:r>
      <w:r>
        <w:rPr>
          <w:rFonts w:eastAsia="IRNazanin" w:cs="IRNazanin"/>
          <w:color w:val="111111"/>
          <w:sz w:val="28"/>
          <w:szCs w:val="28"/>
          <w:rtl w:val="true"/>
          <w:lang w:bidi="fa-IR"/>
        </w:rPr>
        <w:t>.</w:t>
      </w:r>
    </w:p>
    <w:p>
      <w:pPr>
        <w:pStyle w:val="Heading2"/>
        <w:numPr>
          <w:ilvl w:val="1"/>
          <w:numId w:val="1"/>
        </w:numPr>
        <w:rPr/>
      </w:pPr>
      <w:bookmarkStart w:id="25" w:name="__RefHeading___Toc1754965_211673320"/>
      <w:bookmarkStart w:id="26" w:name="_Toc9"/>
      <w:bookmarkEnd w:id="25"/>
      <w:r>
        <w:rPr>
          <w:rtl w:val="true"/>
        </w:rPr>
        <w:t>محبت خود را نسبت به حضرت اظهار نمودن</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 كه را دوست داشته باشد در حقش دعا مي كند، براي حفظ جانش از بليات و حوادث آسماني و زميني صدقه مي دهد در مشاهد مشرفه و اماكن مقدسه به نيابت از او عبادت و زيارت مي كند، و دقيقا سزاوار چنين است كه دوستان و عاشقان حضرت مهدي روحي له الفداء به بهانه هاي مختلف محبت خود را به آن گرامي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قالب</w:t>
      </w:r>
      <w:bookmarkStart w:id="27" w:name="pg178_2297"/>
    </w:p>
    <w:p>
      <w:pPr>
        <w:pStyle w:val="BookText"/>
        <w:rPr/>
      </w:pPr>
      <w:bookmarkEnd w:id="27"/>
      <w:r>
        <w:rPr>
          <w:rFonts w:ascii="IRNazanin" w:hAnsi="IRNazanin" w:eastAsia="IRNazanin"/>
          <w:color w:val="111111"/>
          <w:sz w:val="28"/>
          <w:sz w:val="28"/>
          <w:szCs w:val="28"/>
          <w:rtl w:val="true"/>
          <w:lang w:bidi="fa-IR"/>
        </w:rPr>
        <w:t>دعا و گاه هنگام دادن صدقه و گاهي هم در مراسم حج و زيارت قبور اجداد طاهريينش، تا شايد ياد و ذكر او باعث نورانيت و قبولي عمل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در صورت ايمان و اعتقاد، ذكر صلوات و نذر آن براي سلامتي حضرت بقيه الله گره گشاي بسياري از مشكلات است كه اين حقير به تجربه برايم ثابت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دل آشفته ام شيفته روي تست</w:t>
      </w:r>
    </w:p>
    <w:p>
      <w:pPr>
        <w:pStyle w:val="BookText"/>
        <w:rPr/>
      </w:pPr>
      <w:r>
        <w:rPr>
          <w:rFonts w:ascii="Amiri" w:hAnsi="Amiri" w:eastAsia="Amiri" w:cs="Amiri"/>
          <w:color w:val="111111"/>
          <w:sz w:val="28"/>
          <w:sz w:val="28"/>
          <w:szCs w:val="28"/>
          <w:rtl w:val="true"/>
          <w:lang w:bidi="ar-SA"/>
        </w:rPr>
        <w:t>هر طرفي رو كنم روي دلم سوي تست</w:t>
      </w:r>
    </w:p>
    <w:p>
      <w:pPr>
        <w:pStyle w:val="BookText"/>
        <w:rPr/>
      </w:pPr>
      <w:r>
        <w:rPr>
          <w:rFonts w:ascii="IRNazanin" w:hAnsi="IRNazanin" w:eastAsia="IRNazanin"/>
          <w:color w:val="111111"/>
          <w:sz w:val="28"/>
          <w:sz w:val="28"/>
          <w:szCs w:val="28"/>
          <w:rtl w:val="true"/>
          <w:lang w:bidi="fa-IR"/>
        </w:rPr>
        <w:t>بگرد بيت الحرام طواف بر من حرام</w:t>
      </w:r>
    </w:p>
    <w:p>
      <w:pPr>
        <w:pStyle w:val="BookText"/>
        <w:rPr/>
      </w:pPr>
      <w:r>
        <w:rPr>
          <w:rFonts w:ascii="Amiri" w:hAnsi="Amiri" w:eastAsia="Amiri" w:cs="Amiri"/>
          <w:color w:val="111111"/>
          <w:sz w:val="28"/>
          <w:sz w:val="28"/>
          <w:szCs w:val="28"/>
          <w:rtl w:val="true"/>
          <w:lang w:bidi="ar-SA"/>
        </w:rPr>
        <w:t>اي صنم خوشخرام كعبه من كوي تست</w:t>
      </w:r>
    </w:p>
    <w:p>
      <w:pPr>
        <w:pStyle w:val="BookText"/>
        <w:rPr/>
      </w:pPr>
      <w:r>
        <w:rPr>
          <w:rFonts w:ascii="IRNazanin" w:hAnsi="IRNazanin" w:eastAsia="IRNazanin"/>
          <w:color w:val="111111"/>
          <w:sz w:val="28"/>
          <w:sz w:val="28"/>
          <w:szCs w:val="28"/>
          <w:rtl w:val="true"/>
          <w:lang w:bidi="fa-IR"/>
        </w:rPr>
        <w:t>دل ندهم از قصور به صحبت حسن حور</w:t>
      </w:r>
    </w:p>
    <w:p>
      <w:pPr>
        <w:pStyle w:val="BookText"/>
        <w:rPr/>
      </w:pPr>
      <w:r>
        <w:rPr>
          <w:rFonts w:ascii="Amiri" w:hAnsi="Amiri" w:eastAsia="Amiri" w:cs="Amiri"/>
          <w:color w:val="111111"/>
          <w:sz w:val="28"/>
          <w:sz w:val="28"/>
          <w:szCs w:val="28"/>
          <w:rtl w:val="true"/>
          <w:lang w:bidi="ar-SA"/>
        </w:rPr>
        <w:t>بهشت اهل حضور صحبت دلجوي تست</w:t>
      </w:r>
    </w:p>
    <w:p>
      <w:pPr>
        <w:pStyle w:val="BookText"/>
        <w:rPr/>
      </w:pPr>
      <w:r>
        <w:rPr>
          <w:rFonts w:ascii="Amiri" w:hAnsi="Amiri" w:eastAsia="Amiri" w:cs="Amiri"/>
          <w:color w:val="111111"/>
          <w:sz w:val="28"/>
          <w:sz w:val="28"/>
          <w:szCs w:val="28"/>
          <w:rtl w:val="true"/>
          <w:lang w:bidi="ar-SA"/>
        </w:rPr>
        <w:t>زنده لعل لبت خضر و نباشد عجيب</w:t>
      </w:r>
    </w:p>
    <w:p>
      <w:pPr>
        <w:pStyle w:val="BookText"/>
        <w:rPr/>
      </w:pPr>
      <w:r>
        <w:rPr>
          <w:rFonts w:ascii="IRNazanin" w:hAnsi="IRNazanin" w:eastAsia="IRNazanin"/>
          <w:color w:val="111111"/>
          <w:sz w:val="28"/>
          <w:sz w:val="28"/>
          <w:szCs w:val="28"/>
          <w:rtl w:val="true"/>
          <w:lang w:bidi="fa-IR"/>
        </w:rPr>
        <w:t>چشمه آب حيات قطره اي از جوي تست</w:t>
      </w:r>
    </w:p>
    <w:p>
      <w:pPr>
        <w:pStyle w:val="BookText"/>
        <w:rPr/>
      </w:pPr>
      <w:r>
        <w:rPr>
          <w:rFonts w:ascii="IRNazanin" w:hAnsi="IRNazanin" w:eastAsia="IRNazanin"/>
          <w:color w:val="111111"/>
          <w:sz w:val="28"/>
          <w:sz w:val="28"/>
          <w:szCs w:val="28"/>
          <w:rtl w:val="true"/>
          <w:lang w:bidi="fa-IR"/>
        </w:rPr>
        <w:t>راهزن رهروان غمزه فتان تو</w:t>
      </w:r>
    </w:p>
    <w:p>
      <w:pPr>
        <w:pStyle w:val="BookText"/>
        <w:rPr/>
      </w:pPr>
      <w:r>
        <w:rPr>
          <w:rFonts w:ascii="Amiri" w:hAnsi="Amiri" w:eastAsia="Amiri" w:cs="Amiri"/>
          <w:color w:val="111111"/>
          <w:sz w:val="28"/>
          <w:sz w:val="28"/>
          <w:szCs w:val="28"/>
          <w:rtl w:val="true"/>
          <w:lang w:bidi="ar-SA"/>
        </w:rPr>
        <w:t>دام دل عارفان سلسله موي تست</w:t>
      </w:r>
    </w:p>
    <w:p>
      <w:pPr>
        <w:pStyle w:val="BookText"/>
        <w:rPr/>
      </w:pPr>
      <w:r>
        <w:rPr>
          <w:rFonts w:ascii="IRNazanin" w:hAnsi="IRNazanin" w:eastAsia="IRNazanin"/>
          <w:color w:val="111111"/>
          <w:sz w:val="28"/>
          <w:sz w:val="28"/>
          <w:szCs w:val="28"/>
          <w:rtl w:val="true"/>
          <w:lang w:bidi="fa-IR"/>
        </w:rPr>
        <w:t>سوز و گداز جهان از غم غمازيت</w:t>
      </w:r>
    </w:p>
    <w:p>
      <w:pPr>
        <w:pStyle w:val="BookText"/>
        <w:rPr/>
      </w:pPr>
      <w:r>
        <w:rPr>
          <w:rFonts w:ascii="Amiri" w:hAnsi="Amiri" w:eastAsia="Amiri" w:cs="Amiri"/>
          <w:color w:val="111111"/>
          <w:sz w:val="28"/>
          <w:sz w:val="28"/>
          <w:szCs w:val="28"/>
          <w:rtl w:val="true"/>
          <w:lang w:bidi="ar-SA"/>
        </w:rPr>
        <w:t>راز و نياز همه در خم ابروي تست</w:t>
      </w:r>
    </w:p>
    <w:p>
      <w:pPr>
        <w:pStyle w:val="BookText"/>
        <w:rPr/>
      </w:pPr>
      <w:r>
        <w:rPr>
          <w:rFonts w:ascii="Amiri" w:hAnsi="Amiri" w:eastAsia="Amiri" w:cs="Amiri"/>
          <w:color w:val="111111"/>
          <w:sz w:val="28"/>
          <w:sz w:val="28"/>
          <w:szCs w:val="28"/>
          <w:rtl w:val="true"/>
          <w:lang w:bidi="ar-SA"/>
        </w:rPr>
        <w:t>طايفه اي مست مي، مست هوا فرقه اي</w:t>
      </w:r>
    </w:p>
    <w:p>
      <w:pPr>
        <w:pStyle w:val="BookText"/>
        <w:rPr/>
      </w:pPr>
      <w:r>
        <w:rPr>
          <w:rFonts w:ascii="Amiri" w:hAnsi="Amiri" w:eastAsia="Amiri" w:cs="Amiri"/>
          <w:color w:val="111111"/>
          <w:sz w:val="28"/>
          <w:sz w:val="28"/>
          <w:szCs w:val="28"/>
          <w:rtl w:val="true"/>
          <w:lang w:bidi="ar-SA"/>
        </w:rPr>
        <w:t>منتقر بينوا مست هياهوي تست</w:t>
      </w:r>
    </w:p>
    <w:p>
      <w:pPr>
        <w:pStyle w:val="Heading2"/>
        <w:numPr>
          <w:ilvl w:val="1"/>
          <w:numId w:val="1"/>
        </w:numPr>
        <w:rPr/>
      </w:pPr>
      <w:bookmarkStart w:id="28" w:name="__RefHeading___Toc1754967_211673320"/>
      <w:bookmarkStart w:id="29" w:name="_Toc10"/>
      <w:bookmarkEnd w:id="28"/>
      <w:r>
        <w:rPr>
          <w:rtl w:val="true"/>
        </w:rPr>
        <w:t>معرفت و شناخت او</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مات و لم يعرف امام زمانه مات ميته الجاهليه هر كس بميرد و امام زمان خود را نشناسد همانند مردم زمان جاهليت</w:t>
      </w:r>
      <w:bookmarkStart w:id="30" w:name="pg178_2299"/>
    </w:p>
    <w:p>
      <w:pPr>
        <w:pStyle w:val="BookText"/>
        <w:rPr/>
      </w:pPr>
      <w:bookmarkEnd w:id="30"/>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من مات عارفا لامامه كان كمن هو مع القائم عليه السلام في فسطاطه هر كس بميرد و آشناي به مقام امام خويش باشد مثل كسي است كه همراه و همنشين حضرت قائم عليه السلام در خيمه اوست</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پايه و اساس معرفت به آن بزرگوار را اين مسائل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مقام امامت در طفوليت، اختفاء ولادت و دوران كودكي، غيبت صغري و كبراي حضرت، نواب خاص در زمان غيبت صغري و نواب عام و زعامت مسلمين در غيبت كبري، اعتقاد به علم و عصمت امام، طول عمر و ادامه زندگي حضرت، امتحان شيعيان در زمان غيبت، فيض رساني او در هنگام غيبت و در هنگام ظهور و حكومت، بيعت هيچ طاغوتي را به گردن ندارد و اگر يك روز از جهان باقي مانده باشد او خواهد آمد و جهان را پر از عدل و داد خواهد كرد، پس از آنكه پر از ظلم و جور شده باشد</w:t>
      </w:r>
      <w:r>
        <w:rPr>
          <w:rFonts w:eastAsia="IRNazanin" w:cs="IRNazanin"/>
          <w:color w:val="111111"/>
          <w:sz w:val="28"/>
          <w:szCs w:val="28"/>
          <w:rtl w:val="true"/>
          <w:lang w:bidi="fa-IR"/>
        </w:rPr>
        <w:t>.</w:t>
      </w:r>
    </w:p>
    <w:p>
      <w:pPr>
        <w:pStyle w:val="Heading2"/>
        <w:numPr>
          <w:ilvl w:val="1"/>
          <w:numId w:val="1"/>
        </w:numPr>
        <w:rPr/>
      </w:pPr>
      <w:bookmarkStart w:id="31" w:name="__RefHeading___Toc1754969_211673320"/>
      <w:bookmarkStart w:id="32" w:name="_Toc11"/>
      <w:bookmarkEnd w:id="31"/>
      <w:r>
        <w:rPr>
          <w:rtl w:val="true"/>
        </w:rPr>
        <w:t>چهار نايب خاص امام عليه السلام</w:t>
      </w:r>
      <w:bookmarkEnd w:id="32"/>
    </w:p>
    <w:p>
      <w:pPr>
        <w:pStyle w:val="Heading3"/>
        <w:numPr>
          <w:ilvl w:val="2"/>
          <w:numId w:val="1"/>
        </w:numPr>
        <w:rPr/>
      </w:pPr>
      <w:bookmarkStart w:id="33" w:name="__RefHeading___Toc1754971_211673320"/>
      <w:bookmarkStart w:id="34" w:name="_Toc12"/>
      <w:bookmarkEnd w:id="33"/>
      <w:r>
        <w:rPr>
          <w:rtl w:val="true"/>
        </w:rPr>
        <w:t>ابوعمرو عثمان بن سعيد</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مورد اعتماد مردم، گران قدر و وكيل امام هادي و امام حسن عسكري عليهما السلام بود و به امر امام زمان عليه السلام متصدي كفن و دفن امام عسكري عليه السلام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براي مصون ماندن از ماموران خليفه زمان به شغل روغن فروشي روي آورد تا گمان آنها را نسبت به خود در خدمت به امام عليه السلام برطرف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زماني كه تماس با امام عسكري عليه السلام براي شيعيان مشكل بود اموال توسط او براي امام ارسال مي شد و جناب عثمان بن سعيد اموال را در ظرفهاي روغن مي ريخت و نزد امام مي برد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35" w:name="pg178_2301"/>
    </w:p>
    <w:p>
      <w:pPr>
        <w:pStyle w:val="BookText"/>
        <w:rPr/>
      </w:pPr>
      <w:bookmarkEnd w:id="35"/>
      <w:r>
        <w:rPr>
          <w:rFonts w:ascii="IRNazanin" w:hAnsi="IRNazanin" w:eastAsia="IRNazanin"/>
          <w:color w:val="111111"/>
          <w:sz w:val="28"/>
          <w:sz w:val="28"/>
          <w:szCs w:val="28"/>
          <w:rtl w:val="true"/>
          <w:lang w:bidi="fa-IR"/>
        </w:rPr>
        <w:t>عثمان بن سعيد پس از امام حسن عسكري عليه السلام به فرمان امام مهدي عليه السلام به وكالت و نيابت ادامه داد و شيعيان مسائل خود را نزد او مي بردند و پاسخ امام عليه السلام توسط او به مردم مي رسيد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754973_211673320"/>
      <w:bookmarkStart w:id="37" w:name="_Toc13"/>
      <w:bookmarkEnd w:id="36"/>
      <w:r>
        <w:rPr>
          <w:rtl w:val="true"/>
        </w:rPr>
        <w:t>محمد بن عثمان</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نيز همانند پدر از بزرگان شيعه و مورد اعتماد و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رضوان الله تعالي عليه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 عدالت و تقوي و امانت او اتفاق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ابوعلي احمد بن اسحق مي گويد از امام حسن عسكري عليه السلام سوال كردم احكام دين خود را از چه كسي بگيرم و گفته چه كسي را بپذيريم؟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و ابنه ثقتان فما اديا اليك فعني يوديان و ما قالا لك فعني يقولان فاسمع لهما و اطعهما فانما الثقتان المامونان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عمري و فرزندش محمد بن عثمان هر دو موثق اند، هر چه آنها به تو برسانند از من مي رسانند و آنچه به تو بگويند از جانب من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بشنو و اطاعت كن، چه كه آنها موثق و امين هستند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پس از درگذشت نائب اول حضرت مهدي روحي له الفداء عثمان بن سعيد توفيعي از جانب آن گرامي در مورد وفات او و نيابت فرزندش محمد بن عثمان صادر شد كه بخشي از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در برابر فرمان او تسليم و به قضاي او راضي هستيم، پدرت سعادتمند زيست و پسنديده در گذشت، خداوند او را رحمت كند و به پيشوايان و سرورانش عليهم السلام ملحق سازد، هماره در كار آنان جهد مي ورزيد و در آنچه موجب تقرب به خداي عزيز و جليل و پيشوايان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مي كوشيد، خداوند روي او را شاد و شاداب دارد و از لغزشش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ترا بزرگ دارد و به تو در مصيبت آرامش نيكو عطا فرمايد، تو مصيبت زده شدي و ما نيز مصيبت زده شديم، و مفارقت او ترا و ما را به مصيبت تنهايي و از دست دادن او مبتلا ساخت، خداوند او را به رحمت خود در جايگاه و آرامگاهش مسرور سازد، و از كمال سعادت پدرت بود كه خداوند فرزندي چون تو را به او عنايت كرد كه پس از او جانشينش گردي و در امورش قائم مقام او باشي و برايش طلب رحمت و آمرزش نمايي، و من خداي را سپاس مي گزارم، همانا دلها به مكان و منزلت تو و به آنچه خدا در تو و نزد تو قرار داده شاد و خشنود است، خداوند ترا ياري فرمايد و نيرومند و استوار سازد و موفق بدارد، و سرپرست و مراقب و نگهبان تو باشد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عبدالله بن جعفر حميري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پرسيدم صاحب الامر را ديده اي؟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آخرين ملاقاتم با او كنار بيت الله الحرام بود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انجز لي ما وعدتني، بار پروردگارا به آنچه به من وعده داده اي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ركن يماني مقابل كعبه آن گرامي را مي ديدم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انتقم، بي اعدائي، پروردگارا از دشمنانم انتقام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 در موسم حج آن بزرگوار حاضر مي شود، او مردم را مي بيند و مي شناسد و مردم او را مي بينند ولي نمي شناسند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پيش از مرگ محمد بن عثمان گروهي از بزرگان شيعه نزد او آمدند و محمد به امر امام زمان عليه السلام براي سفارت و ارتباط با امام عليه السلام ابوالقاسم حسين بي روح نوبختي را معرفي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مقام من است و بعد از</w:t>
      </w:r>
      <w:bookmarkStart w:id="38" w:name="pg178_2305"/>
    </w:p>
    <w:p>
      <w:pPr>
        <w:pStyle w:val="BookText"/>
        <w:rPr/>
      </w:pPr>
      <w:bookmarkEnd w:id="38"/>
      <w:r>
        <w:rPr>
          <w:rFonts w:ascii="IRNazanin" w:hAnsi="IRNazanin" w:eastAsia="IRNazanin"/>
          <w:color w:val="111111"/>
          <w:sz w:val="28"/>
          <w:sz w:val="28"/>
          <w:szCs w:val="28"/>
          <w:rtl w:val="true"/>
          <w:lang w:bidi="fa-IR"/>
        </w:rPr>
        <w:t>من به او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محمد بن عثمان عمري سيصد و پنج هجري قمري بود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754975_211673320"/>
      <w:bookmarkStart w:id="40" w:name="_Toc14"/>
      <w:bookmarkEnd w:id="39"/>
      <w:r>
        <w:rPr>
          <w:rtl w:val="true"/>
        </w:rPr>
        <w:t>حسين بن روح نوبختي</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حضرت مهدي روحي له الفداء درباره حسين بن روح اين توقيع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مي شناسيم خداوند تمامي خير و رضاي خويش را به او بشناساند، و به توفيق خود او را ياري نمايد، از مكتوب او مطلع شد و نسبت به او وثوق و اطمينان داريم، و او را نزد ما مكان و منزلتي است كه خشنودش مي سازد، خداوند در احسان خويش به او بيفزايد كه خدا ولي و تواناي بر همه چيز است، و سپاس خداي را كه شريكي ندارد و درود و سلام فراوان خدا بر فرستاده او محمد و بر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روز يكشنبه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صادر شد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ابن نوح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عده اي از علماي شيعه از ابوسهل نوبختي پرسيدند چطور شد كه حسين بن روح نائب امام زمان عليه السلام شد و تو نشدي؟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طاهرين عليهم السلام بهتر مي دانند چه كسي را به اين مقام برگزينند، من مردي هستم كه دشمنان شيعه را ملاقات مي كنم و با آنها در امور اعتقادي مناظره مي نمايم اگر من مانند حسين بن روح مكان امام زمان عليه السلام را مي شناختم شايد در موقع مناظره كه در آوردن دليلي معطل مي شدم، براي اثبات مدعا جاي او را به ديگران نشان مي دادم، ولي حسين بن روح اگر مثلا امام عليه السلام در زير دامان او مخفي باشد او را با آلات برنده تكه تكه نمايند دامان خود را از او بر نمي دارد و او را به دشمن نشان</w:t>
      </w:r>
      <w:bookmarkStart w:id="41" w:name="pg178_2307"/>
    </w:p>
    <w:p>
      <w:pPr>
        <w:pStyle w:val="BookText"/>
        <w:rPr/>
      </w:pPr>
      <w:bookmarkEnd w:id="41"/>
      <w:r>
        <w:rPr>
          <w:rFonts w:ascii="IRNazanin" w:hAnsi="IRNazanin" w:eastAsia="IRNazanin"/>
          <w:color w:val="111111"/>
          <w:sz w:val="28"/>
          <w:sz w:val="28"/>
          <w:szCs w:val="28"/>
          <w:rtl w:val="true"/>
          <w:lang w:bidi="fa-IR"/>
        </w:rPr>
        <w:t>نخواهند داد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جناب حسين بن روح مدت بيست و يك سال مقام نيابت خاصه امام زمان عليه السلام را بعهده داشت و قبل از مرگ امور نيابت را به امر حضرت بقيه الله سلام الله عليه به ابوالحسن علي بن محمد سمري يا سيمري واگذاشت و در ماه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درگذشت و قبر شريفش در بغداد است</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754977_211673320"/>
      <w:bookmarkStart w:id="43" w:name="_Toc15"/>
      <w:bookmarkEnd w:id="42"/>
      <w:r>
        <w:rPr>
          <w:rtl w:val="true"/>
        </w:rPr>
        <w:t>ابوالحسن علي بن محمد سيمري</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حسين بن روح عهده دار نيابت امام زمان عليه السلام و رسيدگي به امور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سيمري به آنچه حسين بن روح انجام مي داد اقدام نمود و وقتي عده اي از شيعيان نزد وي جمع شدند و گفتند كه وكيل بعد از شما كيست؟ سخني در اين باره اظهار 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نيستم كه كسي را بعد از خود به عنوان نائب امام عليه السلام به مردم معرفي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عده اي از بزرگان در اطرافش بودند ناگاه گفت خداوند به شما در مصيبت علي بن بابويه 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عنايت فرمايد، او در اين ساعت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ساعت و روز و ماه را يادداشت كردند،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خبر رسيد كه در همان ساعت علي بن بابويه قمي رحلت نموده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چند روز قبل از وفاتش نامه اي با اين مضمون براي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محمد السمري اعظم الله اجر اخوانك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ميت ما بينك و بين سته ايام فاجمع امرك و لا توص الي احد فيقوم مقامك بعد وفاتك، فقد وقعت الغيبه التامه فلا ظهور الا بعد اذن الله تعالي ذكره و ذلك بعد</w:t>
      </w:r>
      <w:bookmarkStart w:id="44" w:name="pg178_2308"/>
    </w:p>
    <w:p>
      <w:pPr>
        <w:pStyle w:val="BookText"/>
        <w:rPr/>
      </w:pPr>
      <w:bookmarkEnd w:id="44"/>
      <w:r>
        <w:rPr>
          <w:rFonts w:ascii="IRNazanin" w:hAnsi="IRNazanin" w:eastAsia="IRNazanin"/>
          <w:color w:val="111111"/>
          <w:sz w:val="28"/>
          <w:sz w:val="28"/>
          <w:szCs w:val="28"/>
          <w:rtl w:val="true"/>
          <w:lang w:bidi="fa-IR"/>
        </w:rPr>
        <w:t>طول الامد و قسوه القلوب و امتلاء الارض جورا و سياتي شيعتي من يدعي المشاهده الا فمن ادعي المشاهده قبل خروج السفياني و الصيحه فهو كذاب مفتر، و لا حول و لا قوه الا بالله العي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و مهربان، اي علي بن محمد سمري خداوند در مصيبت تو پاداش برادرانت را عظيم دارد، تو تا شش روز ديگر از دنيا خواهي رفت، پس امور خويش را فراهم آور و به هيچ كس وصيت مكن كه پس از تو جانشين تو شود، به تحقيق غيبت كبري واقع شد و ظهوري نخواهد بود تا آن گاه كه خداي متعال فرمان دهد، و آن پس از مدت طولاني و قساوت دلها و پر شدن زمين از ستم است و بزودي افرادي نزد شيعيان من مدعي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با امام غائب به عنوان نائب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شوند، آگاه باشيد كه هر كس پيش از خروج سفياني و پيش از 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سفياني و صيحه دو علامت از علاماتي هستند كه نزديك ظهور امام عصر ارواحنا فداه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ادعايي نمايد دروغگو و افترا زننده است و لا حول و لا قوه الا بالله العلي العظيم </w:t>
      </w:r>
      <w:r>
        <w:rPr>
          <w:rStyle w:val="FootnoteAnchor"/>
          <w:rtl w:val="true"/>
        </w:rPr>
        <w:footnoteReference w:id="25"/>
      </w:r>
      <w:r>
        <w:rPr>
          <w:rFonts w:ascii="IRNazanin" w:hAnsi="IRNazanin" w:eastAsia="IRNazanin"/>
          <w:color w:val="111111"/>
          <w:sz w:val="28"/>
          <w:sz w:val="28"/>
          <w:szCs w:val="28"/>
          <w:rtl w:val="true"/>
          <w:lang w:bidi="fa-IR"/>
        </w:rPr>
        <w:t>درست روز ششم آخرين سفير خاص امام عليه السلام ابوالحسن علي بن محمد السمري از دنيا رفت و غيبت كبري آغاز گرديد</w:t>
      </w:r>
      <w:r>
        <w:rPr>
          <w:rFonts w:eastAsia="IRNazanin" w:cs="IRNazanin"/>
          <w:color w:val="111111"/>
          <w:sz w:val="28"/>
          <w:szCs w:val="28"/>
          <w:rtl w:val="true"/>
          <w:lang w:bidi="fa-IR"/>
        </w:rPr>
        <w:t>.</w:t>
      </w:r>
    </w:p>
    <w:p>
      <w:pPr>
        <w:pStyle w:val="Heading2"/>
        <w:numPr>
          <w:ilvl w:val="1"/>
          <w:numId w:val="1"/>
        </w:numPr>
        <w:rPr/>
      </w:pPr>
      <w:bookmarkStart w:id="45" w:name="__RefHeading___Toc1754979_211673320"/>
      <w:bookmarkStart w:id="46" w:name="_Toc16"/>
      <w:bookmarkEnd w:id="45"/>
      <w:r>
        <w:rPr>
          <w:rtl w:val="true"/>
        </w:rPr>
        <w:t>نواب عام و مراجع تقليد</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پايان يافتن غيبت صغري كه جمعا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مبدا آن را ميلاد امام مهدي عليه السلام حساب كنيم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كبري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صغري رابطه مردم با امام عليه السلام به طور كلي قطع نبود ولي محدود بود و هر كس از شيعيان مي توانست به وسيله نواب خاص حضرت با آن بزرگوار ارتباط برقرار كرده و مشكلات و مسائل خود را به عرض امام عليه السلام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برساند و توسط آنان پاسخ دريافت دارد و گاهي هم براي بعضي مقدور بود كه به محضر امام عليه السلام شرفياب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دوران غيبت كبري ارتباط قطع شد و مردم مكلف شدند در مسائل خود به نواب عام و مراجع تقليد و آگاهان به احكام شرع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بقيه الله عليه السلام در توقيع مبارك خويش چنين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بهانه اي براي هيچ يك از دوستان ما در تشكيك نسبت به آنچه ثقات ما از ما نقل مي كنند نيست، دانستند كه ما سر خود را به آنان واگذار كرديم و به آنان داديم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شيخ طوسي و شيخ صدوق و شيخ طبرسي رضوان الله تعالي عليهم از اسحاق بن عمار نقل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ما حضرت مهدي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تكليف شيعه در زمان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الحوادث الواقعه فارجعوا فيها الي رواه حديثنا فانهم حجتي عليكم و انا حجه الله عليهم </w:t>
      </w:r>
      <w:r>
        <w:rPr>
          <w:rStyle w:val="FootnoteAnchor"/>
          <w:rtl w:val="true"/>
        </w:rPr>
        <w:footnoteReference w:id="27"/>
      </w:r>
      <w:r>
        <w:rPr>
          <w:rFonts w:ascii="IRNazanin" w:hAnsi="IRNazanin" w:eastAsia="IRNazanin"/>
          <w:color w:val="111111"/>
          <w:sz w:val="28"/>
          <w:sz w:val="28"/>
          <w:szCs w:val="28"/>
          <w:rtl w:val="true"/>
          <w:lang w:bidi="fa-IR"/>
        </w:rPr>
        <w:t>در حوادث و پيشامدهايي كه واقع مي شود به روايت كنندگان حديث ما رجوع كنيد كه آنان حجت من بر شما هستند و من حجت خدا بر آنان مي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 صادق عليه 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كان من الفقهاء صائنا لنفسه حافظا لدينه مخالفا لهواه مطيعا لامر مولاه فللعوام ان يقلدوه </w:t>
      </w:r>
      <w:r>
        <w:rPr>
          <w:rStyle w:val="FootnoteAnchor"/>
          <w:rtl w:val="true"/>
        </w:rPr>
        <w:footnoteReference w:id="28"/>
      </w:r>
      <w:r>
        <w:rPr>
          <w:rFonts w:ascii="IRNazanin" w:hAnsi="IRNazanin" w:eastAsia="IRNazanin"/>
          <w:color w:val="111111"/>
          <w:sz w:val="28"/>
          <w:sz w:val="28"/>
          <w:szCs w:val="28"/>
          <w:rtl w:val="true"/>
          <w:lang w:bidi="fa-IR"/>
        </w:rPr>
        <w:t xml:space="preserve">هر يك از فقهاء كه مراقب نفس و نگهبان دينش، و مخالف هوي و هوسش، و مطيع فرمان مولايش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عوام لازم است</w:t>
      </w:r>
      <w:bookmarkStart w:id="47" w:name="pg178_2312"/>
    </w:p>
    <w:p>
      <w:pPr>
        <w:pStyle w:val="BookText"/>
        <w:rPr/>
      </w:pPr>
      <w:bookmarkEnd w:id="47"/>
      <w:r>
        <w:rPr>
          <w:rFonts w:ascii="IRNazanin" w:hAnsi="IRNazanin" w:eastAsia="IRNazanin"/>
          <w:color w:val="111111"/>
          <w:sz w:val="28"/>
          <w:sz w:val="28"/>
          <w:szCs w:val="28"/>
          <w:rtl w:val="true"/>
          <w:lang w:bidi="fa-IR"/>
        </w:rPr>
        <w:t>كه از او تقليد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طبرسي در كتاب احتجاج از امام صادق عليه السلام حديث مفصلي را نقل مي كند كه عمر بن حنظله از امام صادق عليه السلام سوال نمود، آن گاه حضرت در بخشي از پاسخ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منكم ممن قد روي حديثنا، و نظر في حلالنا و حرامنا، و عرف احكامنا، فليرضيا به حكما، فاني قد جعلته عليكم حاكما فاذا حكم بحكم و لم يقبله منه فانما بحكم الله استخف، و علينا رد، و الراد علينا كافر و راد علي الله، و هو علي حد من الشرك بالله</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هر كس از ميان شما احاديث ما را نقل كند و در حلال و حرام ما صاحب نظر باشد و آشناي به احكام ما باشد به حكم و فتواي او رضايت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من ايشان را بر شما حاكم قرار داده ام و اگر ايشان حكمي را صادر نمايند و كسي آن را قبول نكند بداند كه حكم خدا را سبك شمرده و در واقع ما ائمه را رد كرده و كسي كه ما را رد كند كافر است و خدا را رد كرده و تا حد شرك به خدا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زمان غيبت كبري امور مسلمين به دست ولي فقيه است و بايد حلال و حرام خدا با نظر آنها بيان شود و بر كسي كه به درجه اجتهاد و استنباط احكام نرسيده واجب و لازم است كه از آن بزرگوار كه تاييد شده ائمه خاصه حضرت بقيه الله روحي له الفداء هستند تبعيت و تقليد نمايد</w:t>
      </w:r>
      <w:r>
        <w:rPr>
          <w:rFonts w:eastAsia="IRNazanin" w:cs="IRNazanin"/>
          <w:color w:val="111111"/>
          <w:sz w:val="28"/>
          <w:szCs w:val="28"/>
          <w:rtl w:val="true"/>
          <w:lang w:bidi="fa-IR"/>
        </w:rPr>
        <w:t>.</w:t>
      </w:r>
    </w:p>
    <w:p>
      <w:pPr>
        <w:pStyle w:val="Heading2"/>
        <w:numPr>
          <w:ilvl w:val="1"/>
          <w:numId w:val="1"/>
        </w:numPr>
        <w:rPr/>
      </w:pPr>
      <w:bookmarkStart w:id="48" w:name="__RefHeading___Toc1754981_211673320"/>
      <w:bookmarkStart w:id="49" w:name="_Toc17"/>
      <w:bookmarkEnd w:id="48"/>
      <w:r>
        <w:rPr>
          <w:rtl w:val="true"/>
        </w:rPr>
        <w:t>كلمات حكمت آميز</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ليس بين الله عز و جل و بين احد قرابه، و من انكرني فليس مني و سبيله سبيل ابن نوح</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درستي كه بين خداوند تبارك و تعالي واحدي از بندگانش قرابت و فاميلي وجود ندارد و هر كس منكر وجود من شود از من نيست و راه او راهي است كه پسر نوح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الفرج فانه الي الله و 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فرج را خدا مي داند و بس و هر كه براي ظهور من وقتي تعيين كند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اني اخرج حين اخرج و لا بيعه لاحد من الطواغيت في عنقي من زماني قيام مي كنم كه بيعت هيچ طاغوتي را بر گردن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الانتفاع بي في غيبتي، فكالانتفاع بالشمس اذا غيبها عن الابصار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بهره برداري از وجود من در زمان غيبت همانند بهره برداري از وجود خورشيد است هنگامي كه پشت ابرها از ديدگان پنهان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اني لامان لاهل الارض كما ان النجوم امان لاهل السماء من امان اهل زمين هستم همان طور كه ستارگان امان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اكثر الدعاء بتعجيل الفرج، فان ذلك فرجكم براي تعجيل در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دعا كنيد كه فرج او گشايش و فرج شما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غير مهملين لمراعاتكم و لا ناسين لذكركم بدانيد كه ما مراعات حال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شيعيان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كنيم و هيچ گاه شما را فراموش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فليعمل كل امرء منكم بما يقرب به من محبتنا، و يتجنب ما يدنيه من كراهتنا و سخطنا به گونه اي عمل كند كه رفتارتان شما را به محبت ما نزديك كند و</w:t>
      </w:r>
      <w:bookmarkStart w:id="50" w:name="pg178_2316"/>
    </w:p>
    <w:p>
      <w:pPr>
        <w:pStyle w:val="BookText"/>
        <w:rPr/>
      </w:pPr>
      <w:bookmarkEnd w:id="50"/>
      <w:r>
        <w:rPr>
          <w:rFonts w:ascii="IRNazanin" w:hAnsi="IRNazanin" w:eastAsia="IRNazanin"/>
          <w:color w:val="111111"/>
          <w:sz w:val="28"/>
          <w:sz w:val="28"/>
          <w:szCs w:val="28"/>
          <w:rtl w:val="true"/>
          <w:lang w:bidi="fa-IR"/>
        </w:rPr>
        <w:t>كراهت و غضب ما را از شما دور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دوم احتجاج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معنا و فينا لا يقول ذلك سوانا الا كذاب مفتر و لا يدعيه غيرنا الا ضال غوي حق با ما و درباره ماست و كسي جز ما نبايد چنين ادعايي بنمايد مگر آنكه دروغگو و افترا زننده باشد و غير ما اگر چنين ادعايي را بنمايد گمراه و فريبكار است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1754983_211673320"/>
      <w:bookmarkStart w:id="52" w:name="_Toc18"/>
      <w:bookmarkEnd w:id="51"/>
      <w:r>
        <w:rPr>
          <w:rtl w:val="true"/>
        </w:rPr>
        <w:t>گفتار معصومين درباره امام مهدي عليه السلام</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ولدي تكون له غيبه اذا ظهر يملا الارض قسطا و عدلا كما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از فرزندان من غيبتي دارد و هنگامي كه ظهور كند زمين را پر از عدل و داد خواهد كرد پس از آن كه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 المومنين انه قال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ولدك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القائم بالحق، المظهر للدين الباسط للعدل اميرالمومنين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 نهمين پسر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كسي است كه به حق قيام مي كند، دين خدا را ظاهر مي سازد و عدالت را در سطح گيتي گسترش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عليه السلام فقلت يا امير المومنين و ان ذلك لكائن؟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 الذي بعث محمدا بالنبوه و اصطفاه علي جميع البريه و لكن بعد غيبه و حيره لا تثبت فيها علي دينه الا المخلصون المباشرون لروح اليقين الذين اخذ الله ميثاقهم بولايتنا و كتب في قلوبهم الايمان و ايديهم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مي گويد به اميرالمومنين عليه السلام عرض كردم اين مطلب كه</w:t>
      </w:r>
    </w:p>
    <w:p>
      <w:pPr>
        <w:pStyle w:val="BookText"/>
        <w:rPr/>
      </w:pPr>
      <w:r>
        <w:rPr>
          <w:rFonts w:ascii="IRNazanin" w:hAnsi="IRNazanin" w:eastAsia="IRNazanin"/>
          <w:color w:val="111111"/>
          <w:sz w:val="28"/>
          <w:sz w:val="28"/>
          <w:szCs w:val="28"/>
          <w:rtl w:val="true"/>
          <w:lang w:bidi="fa-IR"/>
        </w:rPr>
        <w:t>فرموديد محقق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قسم به آن خدايي كه حضرت محمد صلي الله عليه و آله را به نبوت مبعوث نمود و او را از ميان جميع موجوداتش برگزيد اين امر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بعد از غيبت و حيرتي كه اتفاق مي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غيبت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بر دينش باقي نمي ماند مگر مومنين مخلص و كساني كه به مرتبه يقيين رسيده اند و آنها كه خداوند تبارك و تعالي پيمان ولايت ما را با ايشان يسته است و بر دلهايشان ايمان نقش بسته و مويد به روحي از جانب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رسول خدا صلي الله عليه و آله خطاب به حضرت زهرا عليها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خداوند تبارك و تعالي هفت چيز به ما داده كه به احدي قبل از ما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ما بهترين پيامبران است و او پدر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 ما بهترين اوصياء است و او شوهر تو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شهيد ما بهترين شهداء است و او عموي پدر تو حمزه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 كسي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به خاطر از دست دادن دو دستش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دو بال داده تا در بهشت پرواز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از ما دو فرزند است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منا و الله الذي لا اله الا هو مهدي هذه الامه الذي يصلي خلفه عيسي بن مريم ثم ضرب بيده علي منكب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ثلاثا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به آن خدايي كه غير از او خدايي نيست مهدي اين امت از ماست، همان كسي كه عيسي بن مريم پشت سرش نماز مي خواند و سپس رسول الله صلي الله عليه و آله دست بر پشت امام حسين عليه السلام گذاردند و سه مرتبه فرمودند از نسل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حسن بن علي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ذاك التاسع من ولد اخي الحسين ابن سيده الاماء يطيل الله عمره في غيبته ثم يظهره بقدرته في صوره شاب ابن دون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اربعين سنه ذلك ليعلم ان الله علي كل شي ء قدير امام حسن مجتبي عليه السلام در ضمن يك حديث طولاني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نهمين فرزند از فرزندان برادرم حسين فرزند فاطمه عليها سلام را در دوران غيبتش عمر طولاني عنايت نمايد سپس به قدرت خويش در هنگام ظهور به صورت جواني كمتر از چهل سال ظاهر مي شود و اين براي آن است كه مردم بدانند كه خداوند بر همه چيز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علي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 عشر مهديا اولهم امير المومنين علي بن ابي طالب و آخرهم التاسع من ولدي و هو القائم بالحق يحيي الله به الارض بعد موتها و يظهر به دين الحق علي الدين كله و لو كره المشركون له غيبه يرتد فيها اقوام و يثبت علي الدين فيها آخرون فيودون و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 هذا الوعد ان كنتم صادقين، اما ان الصابر في غيبته علي الاذي و التكذيب بمنزله المجاهد بالسيف بين يدي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مهدي از ما هستند اول آنها اميرالمومنين علي بن ابي طالب عليه السلام و آخر آنها نهمين پسر من كه قيام بر حق خواهد نمود و زمين را پس از مرگ آن زنده خواهد كرد، اوست كه دين حق را بر ساير اديان غلبه خواهد داد، اگر چه مشركان كراهت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حضرت مهدي عليه السلام غيبتي است كه عده اي در آن مدت گرفتار شك و ترديد مي شوند ولي عده اي ديگر ثابت قدم و پا بر جا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به اين گروه مقاوم مي گويند كه پس كي وعده الهي محقق مي شود، اگر راست مي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كسي كه بر اذيت و تكذيب دشمنان در عصر غيبت آن گرامي صبر كند همانند مجاهد مسلحي است كه در كنار رسول خدا صلي الله عليه و آله با دشمنان اسلام جنگيده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تخفي ولادته علي الناس حتي يقولوا لم يولد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ولادتش بر مردم مخفي است تا آنجا كه عده اي مي گويند كه چنين كسي به دنيا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عليه السلام اذا قام قائمنا وضع الله يده علي روس العباد فجمع بها عقولهم و كملت به احلامهم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قائم ما آل محمد عليهم السلام قيام كند دستش را بر سر تمامي بندگان مي گذارد و به آن طريق عقول آنها جمع و افكارشان كامل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تاويل آيه شريفه امن يجيب المضطر اذا دعاه و يكشف السوء و يجعلكم خلفاء الارض </w:t>
      </w:r>
      <w:r>
        <w:rPr>
          <w:rStyle w:val="FootnoteAnchor"/>
          <w:rtl w:val="true"/>
        </w:rPr>
        <w:footnoteReference w:id="3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القائم عليه السلام هو و الله المضطر اذا صلي في المقام ركعتين و دعا الله فاجابه و يكشف السوء و يجعله خليفه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امام قائم عليه السلام نازل شده و او به خدا سوگند همان مضطري است كه وقتي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مي خواند و بعد از خدا طلب مي كند و پروردگار هم دعايش را مستجاب نموده و كشف سوء مي نمايد و او را خليفه و رهبر روي زمين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زياد الازدي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سيدي موسي بن جعفر عليه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اسبغ عليكم نعمه ظاهره و 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النعمه الظاهره الامام الظاهر و الباطنه الامام الغائب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في الائمه من يغيب؟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يغيب عن ابصار الناس شخصه و لا يغيب عن قلوب المومنين ذكره، و هو الثاني عشر منا يسهل الله له كل عسير و يذلل له كل صعب و يظهر له كنوز الارض و يقرب له كل بعيد و يبير به كل جبار عنيد، و يهلك علي يده كل شيطان مريد ذاك ابن سيده الاماء الذي يخفي علي الناس ولادته و لا يحل لهم تسميته حتي يظهر الله عز و جل فيملا به الارض قسطا و عدلا كما ملئت جورا و ظلما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زياد ازودي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 خود موسي بن جعفر عليه السلام پرسيدم كه معناي آيه شريفه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نعمتهاي آشكار و پنهان خود را بر شما كامل كرد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آشكار امام ظاهر است، و نعمت پنهان امام غائب مي باشد، محمد مي گويد عرض كردم آيا در ميان ائمه كسي هست كه غائب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البته از ديدگان مردم غائب است و از دلهاي مومنين ياد و ذكرش غائب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دوازدهمي ماست كه خداوند تبارك و تعالي هر سختي را بر وي آسان مي نمايد و گنجهاي زمين را برايش آشكار مي سازد، دور را برايش نزديك كرده و به دست حضرتش هر ظالم گردنكش را از پاي در مي آورد و هر شيطان منحرف كننده را نابود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فرزند بهترين زنان عالم كه ولادتش مخفي است و تا خداوند امر فرج و ظهورش را امضاء نكرده حرام است نام شريفش را فاش گويند و به دست او زمين پر از عدل و داد مي گردد، پس آن كه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و امي سمي جدي و شبيهي و شبيه موسي بن عمران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نودوا نداء يسمع من بعد كما يسمع من قرب يكون رحمه علي المومنين و عذابا علي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حضرت مهدي عج كه همنام جدم رسول خدا صلي الله عليه و آله و شبيه من و شبيه موسي بن عمران عليه السلام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ظهورش ندايي بلند مي شود كه انسانها از راه دور همان طور مي شنوند كه اشخاص نزديك مي شنوند، و آن ندا اين است كه حضرت بقيه الله روحي له الفداء براي مومنين رحمت و براي كفار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يجتمع اليه من اصحابه عدد اهل بدر ثلاثمائه و ثلاثه عشر رجلا من اقاصي الارض و ذلك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اينما تكونوا يات بكم الله جميعا ان الله علي كل شي ء قدير فاذا اجتمعت له هذه العده من اهل الارض اظهر امره فاذا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اكمل له العقد و هو عشره آلاف رجل خرج باذن الله فلا يزال يقتل اعداء الله حتي يرضي الله تبارك و تعالي قال عبد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 كيف يعلم ان الله قد رضي؟ قال يلقي في قلبه الرحمه حضرت جواد عليه السلام در ضمن روايتي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حضرت مهدي عليه السلام ياران آن گرامي از مكانهاي مختلف زمين حدود سيصد و سيزده نفر به تعداد اصحاب بدر در اطرافش گرد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كلام خداست كه مي فرمايد هر كجا باشيد خداوند تبارك و تعالي شما را جمع كند و خداوند بر همه چيز قادر است و در آن زمان كه اين عده گرد آمدند، امر فرج او ظاهر مي گردد و وقتي قيامش قطعش شود حدود ده هزار نفر بر آنها اضافه مي شوند و آن قدر از دشمنان خدا مي كشند تا پروردگار راضي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حديث حضرت عبدالعظيم حسني عليه الرحمه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عرض كردم آنها از كجا مي دانند كه خداوند راضي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كه قلبشان به رحم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الحسن صاحب العسكر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بعدي ابني الحسن فكيف لكم بالخلف من بعد الخلف؟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جعلني الله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لانكم لا ترون شخصه و لا يحل لكم ذكره باسمه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الحجه من آل محمد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هاشم جعفري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هادي عليه السلام 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بعد از من فرزندم حسن است اما چگونه است وضع شما در هنگام جانشين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حضرت 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براي چه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شما او را نمي بينيد و جايز نيست اسمش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پس چگونه او را نام ببريم؟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حجت آل محمد صلي الله عليه و آله</w:t>
      </w:r>
      <w:r>
        <w:rPr>
          <w:rFonts w:eastAsia="IRNazanin" w:cs="IRNazanin"/>
          <w:color w:val="111111"/>
          <w:sz w:val="28"/>
          <w:szCs w:val="28"/>
          <w:rtl w:val="true"/>
          <w:lang w:bidi="fa-IR"/>
        </w:rPr>
        <w:t>.</w:t>
      </w:r>
      <w:bookmarkStart w:id="53" w:name="pg178_2327"/>
    </w:p>
    <w:p>
      <w:pPr>
        <w:pStyle w:val="BookText"/>
        <w:rPr/>
      </w:pPr>
      <w:bookmarkEnd w:id="53"/>
      <w:r>
        <w:rPr>
          <w:rFonts w:ascii="IRNazanin" w:hAnsi="IRNazanin" w:eastAsia="IRNazanin"/>
          <w:color w:val="111111"/>
          <w:sz w:val="28"/>
          <w:sz w:val="28"/>
          <w:szCs w:val="28"/>
          <w:rtl w:val="true"/>
          <w:lang w:bidi="fa-IR"/>
        </w:rPr>
        <w:t>عن احمد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محمد الحسن بن علي العسكري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يخرجني من الدنيا حتي اراني الخلف من بعدي اشبه الناس برسول الله صلي الله عليه و آله خلقا و خلقا يحفظه الله تبارك و تعالي في غيبته ثم يظهرهاحمد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عسكري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 را كه مرا از دنيا نبرد تا اينكه جانشين خود را ديدم، همان كسي كه شبيه ترين مردم از نظر خلقت و اخلاق به رسول خدا صلي الله عليه و آله است و خداوند تبارك و تعالي او را در عصر غيبتش حفظ مي كند تا اينكه او را ظاهر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2"/>
        <w:numPr>
          <w:ilvl w:val="1"/>
          <w:numId w:val="1"/>
        </w:numPr>
        <w:rPr/>
      </w:pPr>
      <w:bookmarkStart w:id="54" w:name="__RefHeading___Toc1754985_211673320"/>
      <w:bookmarkStart w:id="55" w:name="_Toc19"/>
      <w:bookmarkEnd w:id="54"/>
      <w:r>
        <w:rPr>
          <w:rtl w:val="true"/>
        </w:rPr>
        <w:t>علائم ظهور حضرت</w:t>
      </w:r>
      <w:bookmarkEnd w:id="55"/>
    </w:p>
    <w:p>
      <w:pPr>
        <w:pStyle w:val="BookText"/>
        <w:rPr/>
      </w:pPr>
      <w:r>
        <w:rPr>
          <w:rFonts w:ascii="IRNazanin" w:hAnsi="IRNazanin" w:eastAsia="IRNazanin"/>
          <w:color w:val="111111"/>
          <w:sz w:val="28"/>
          <w:sz w:val="28"/>
          <w:szCs w:val="28"/>
          <w:rtl w:val="true"/>
          <w:lang w:bidi="fa-IR"/>
        </w:rPr>
        <w:t>احاديث و روايات فراواني از چهارده معصوم عليهم السلام درباره نشانه هاي ظهور حضرت بقيه الله روحي له الفداء موجود است كه وضع مردم و حكومتها و حوادثي كه اتفاق مي افتد را تشريح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روايات از جو اجتماعي قبل از ظهور و بعضي از حوادث و اتفاقات آن زمانها سخن مي گويند و در همين رابطه كتابهايي نوشته شده كه از جمله كتاب شريف نوائب الدهور في علائم الظهور تاليف علامه معاصر سيد حسين مير جهاني طباطبايي دامت بركاته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نزديك به پانصد مورد از علائم و حوادث قبل از ظهور را به طور مستند نقل مي نمايد ولي ما چون بناي بر اختصار داريم به نام نامي حضرت مهدي عليه السلام كه بنا به حروف ابجد پنجاه و نه است، به پنجاه و نه نشانه،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بسيار در تمام روي زمين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سفياني كه مردي از نسل يزيد بن معاويه و از پليدترين</w:t>
      </w:r>
    </w:p>
    <w:p>
      <w:pPr>
        <w:pStyle w:val="BookText"/>
        <w:rPr/>
      </w:pP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سيد حسني از طالقان كه مردي از بزرگان شيعيان است و از ناحيه ديلمان قزوين خروج و قيام مي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كشته شدن نفس زكيه پشت كوفه با هفتاد نفر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يماني از طريق 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زلزله در بغداد كه بسياري از آن به زمين فرو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شدن بعضي از مردگان و برگشتن ايشان به دنيا به صورتي كه آنها را بشناسند و باهم رفت و آمد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باريدن بيست و چهار باران پي در پي تا زمين را پاك و شسته كند و بركات زمين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شدن دود تيره اي بالاي سرها كه در چشم و در گوش و بيني هاي مردم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حجاب و بي عفتي در زنه و شريك شدن زنها در تجارت با شوهران و تمكين نكردن زنان از شوهرانشان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 شدن فتنه در ميان شرقي ها و غربي 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نداي آسمان كه براي تثبيت حقانيت حضرت علي عليه السلام و شيعيان او واقع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ندايي هم پس از ظهور امام عليه السلام در مكه كه بسيار مهيب و رساست شنيده مي شود كه امام مهدي عليه السلام را با اسم و نسب به همگان معرفي مي كند و به مردم توصيه مي شود كه با امام بيعت كنيد تا هدايت يابيد و مخالفت</w:t>
      </w:r>
    </w:p>
    <w:p>
      <w:pPr>
        <w:pStyle w:val="BookText"/>
        <w:rPr/>
      </w:pPr>
      <w:r>
        <w:rPr>
          <w:rFonts w:ascii="IRNazanin" w:hAnsi="IRNazanin" w:eastAsia="IRNazanin"/>
          <w:color w:val="111111"/>
          <w:sz w:val="28"/>
          <w:sz w:val="28"/>
          <w:szCs w:val="28"/>
          <w:rtl w:val="true"/>
          <w:lang w:bidi="fa-IR"/>
        </w:rPr>
        <w:t>حكم او را ننماييد كه گمراه مي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خراب شدن 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در ميان عرب و عجم و اين اختلاف ادامه خواهد داشت تا سفياني قيام كند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فتنه شديد در سال پيش از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كشته شدن هفتاد هزار نفر كنار جسر بغداد كه آب دجله از خون سرخ و از گند اجساد متعفن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عيسي بن مريم عليه السلام از آسمان و اقتداي او در نماز به حضرت مهدي روحي له الفداء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طلوع آفتاب از سمت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شدن آتشي از انتهاي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آتش زدن چاههاي نفت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تعطيل شدن مساجد تا چهل شبانه 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بلاها به نواحي لبنان و مضطرب شدن 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بانك ناقوس ها در ممالك اسلامي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شدن مرض صرع و ديوانگي در اثر شدت فتنه و پريشاني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قيام قائم عليه السلام دو مرگ سرخ و سفيد واقع مي شود، كه مرگ سرخ با اسلحه و مرگ سفيد به خاطر طاعون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موت فقهاء پي در پي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ضايع كردن نمازها و پيروي كردن از شهوت ها و كم شدن امانتداري در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شدن صداهاي خصومت و دشمني در مساجد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دشنام دادن اولاد به پدران و مادران و افترا زدن به ايشان و شاد شدن به مرگ آنها و زدن و آزار 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مساجد را جاي خوردن غذاها قرار دادن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شدن كارها خير و كم شدن علماء 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برداشته شدن بركت از سال و ماه و هفته و روزها و ساعتها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شيوع گفتگوهاي نامشروع و رقصها و اقسام ساز و نوازها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گرفتن قضات در حكم و ندانسته حكم كردن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مستولي شدن زن بر شوهر خويش در جميع چيزها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تدريس و تعليم علوم باطله بر خلاف دستور دين و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مقاتله مسلمين با يهود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كينه علماء ديني در دل گرفتن و سرزنش و بد گويي آنها نمودن و كشتن و ذليل كردن سادات و بزرگان اصيل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را با ساز و نواز خواندن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ممنوع شدن عراق از دينار و جنس از طرف عجم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مردها خود را شبيه زنان در آورند و زنان شبيه به مردان و بلند گذاردن گيسوان جلوي سر جوانان و مردان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ساز و آواز و لهويات زياد و كسي منع نكند و يا</w:t>
      </w:r>
    </w:p>
    <w:p>
      <w:pPr>
        <w:pStyle w:val="BookText"/>
        <w:rPr/>
      </w:pPr>
      <w:r>
        <w:rPr>
          <w:rFonts w:ascii="Amiri" w:hAnsi="Amiri" w:eastAsia="Amiri" w:cs="Amiri"/>
          <w:color w:val="111111"/>
          <w:sz w:val="28"/>
          <w:sz w:val="28"/>
          <w:szCs w:val="28"/>
          <w:rtl w:val="true"/>
          <w:lang w:bidi="ar-SA"/>
        </w:rPr>
        <w:t>جرئت نكند كه منع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فروشي كردن و گران فروشي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 شدن دلها و خشك شدن چشمها و نشنيدن و بي اعتنايي به نصايح و پندها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طريق باطل و حرام كسب كنند و ربا گرفتن شغل مردم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اعمال خير را براي نمايش و ريا انجام دادن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كردن ثروتمندان براي تماشا و گردش و استراحت و حج كردن مردم متوسط براي تجارت كردن و حج نمودن فقراء براي ريا و تظاهر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به معرف و نهي از منكر كننده را سرزنش و ملامت كنند و او را نصيحت كنند كه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مرده را با استهزاء بردارند و كسي دنبال جنازه او گريه و زاري نكند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هر سال بدعتها و شر زياد شود، غيبت كردن به نظر مردم</w:t>
      </w:r>
      <w:bookmarkStart w:id="56" w:name="pg178_2335"/>
    </w:p>
    <w:p>
      <w:pPr>
        <w:pStyle w:val="BookText"/>
        <w:rPr/>
      </w:pPr>
      <w:bookmarkEnd w:id="56"/>
      <w:r>
        <w:rPr>
          <w:rFonts w:ascii="Amiri" w:hAnsi="Amiri" w:eastAsia="Amiri" w:cs="Amiri"/>
          <w:color w:val="111111"/>
          <w:sz w:val="28"/>
          <w:sz w:val="28"/>
          <w:szCs w:val="28"/>
          <w:rtl w:val="true"/>
          <w:lang w:bidi="ar-SA"/>
        </w:rPr>
        <w:t>شايسته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در آسمان ظاهر شود و مردم نترسند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مختصري از مالشان را در طاعت پروردگار مصرف مي كنند و بيشتر آن را صرف غير طاعت پروردگار مي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قبور ائمه عليهم السلام را به گلوله خراب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و جدايي بين زن و شوهر زياد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خوردن بناحق فراوان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اشخاص تازه مسلمان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به دنيا فروخته شود و تعارفات دروغين در بين مردم فراوان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مردم تابع لغزشهاي علماء شوند و از علماي حقه فرار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مردان صورتهاي خود را صاف و براق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 مردي از قم كه مردم را دعوت به حق كند و با او باشند جماعتي از مردان كه دلهايشان مانند پاره هاي آهن است در استقامت</w:t>
      </w:r>
      <w:r>
        <w:rPr>
          <w:rFonts w:eastAsia="IRNazanin" w:cs="IRNazanin"/>
          <w:color w:val="111111"/>
          <w:sz w:val="28"/>
          <w:szCs w:val="28"/>
          <w:rtl w:val="true"/>
          <w:lang w:bidi="fa-IR"/>
        </w:rPr>
        <w:t>.</w:t>
      </w:r>
    </w:p>
    <w:p>
      <w:pPr>
        <w:pStyle w:val="Heading2"/>
        <w:numPr>
          <w:ilvl w:val="1"/>
          <w:numId w:val="1"/>
        </w:numPr>
        <w:rPr/>
      </w:pPr>
      <w:bookmarkStart w:id="57" w:name="__RefHeading___Toc1754987_211673320"/>
      <w:bookmarkStart w:id="58" w:name="_Toc20"/>
      <w:bookmarkEnd w:id="57"/>
      <w:r>
        <w:rPr>
          <w:rtl w:val="true"/>
        </w:rPr>
        <w:t>حوادث و وقايع قيام امام عليه السلام</w:t>
      </w:r>
      <w:bookmarkEnd w:id="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قيام آن بزرگوار از مكه و كنار كعبه ما بين ركن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و شمشير و عمامه و پيراهن پيامبر صلي الله عليه و آله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يبايع القائم جبرئيل، اول كسي كه با او بيعت مي كند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كعبه مي دهد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 خواهد به آدم و شيث بنگرد، منم آدم و 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 خواهد به نوح و فرزندش سام بنگرد، منم نوح و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مي خواهد ابراهيم و اسماعيل را ببيند، منم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خواهد موسي و يوشع را بنگرد منم موسي و 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 خواهد به عيسي و شمعون نظر كند، منم عيسي و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مي خواهد به حضرت محمد صلي الله عليه و آله و اميرالمومنين عليه السلام نظر نمايد، منم محمد و اميرالمومنين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مي خواهد كه به حسن و حسين بنگرد، منم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مي خواهد به ائمه از فرزندان حسين عليهم السلام نظر نمايد، منم از امامان از نسل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اجابت كنيد دعوت مرا و من امروز شما را به آنچه تا كنون هشدار داده و نداده اند هشدار مي دهم</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ياران مخصوص امام عليه السلام سيصد و سيزده نفرند كه از نقاط مختلف جهان گرد حضرت جمع مي شوند و در مكه با آن حضرت بيعت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خصوصيات ياران امام از زبان معصومين عليهم السلام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قائم عليه السلام جوانند مگر تعداد بسيار قليل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قلوبشان را به هم الفت داده و از احدي ترس و وحشت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هستند كه قلوبشان چون آهن هاي گداخته محكم است و هيچ گاه شك و ترديد در كارهاي الهي نمي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رهبان و عابد شب و شير و قهرمان روزند دلهايشان لبريز از خوف و خشيت الهي است، دعوت به شهادت مي شوند و آنها هم تقاضاي شهادت در راه پروردگار را مي نمايند و شعارشان است يا لثارات الحسين انتقام گيرندگان خون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ظهور حضرت مهدي عليه السلام ندايي از آسمان شنيده مي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ان الله قطع عنكم مده الجبارين، و ولي الامر خير امه محمد صلي الله عليه و آله</w:t>
      </w:r>
    </w:p>
    <w:p>
      <w:pPr>
        <w:pStyle w:val="BookText"/>
        <w:rPr/>
      </w:pPr>
      <w:r>
        <w:rPr>
          <w:rFonts w:ascii="Amiri" w:hAnsi="Amiri" w:eastAsia="Amiri" w:cs="Amiri"/>
          <w:color w:val="111111"/>
          <w:sz w:val="28"/>
          <w:sz w:val="28"/>
          <w:szCs w:val="28"/>
          <w:rtl w:val="true"/>
          <w:lang w:bidi="ar-SA"/>
        </w:rPr>
        <w:t xml:space="preserve">فالحقوا بمكه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تعالي زمان حكومت و رياست ستمگران و جبارين را به پايان رساند و ولايت و سروري بهترين اشخاص امت محمد صلي الله عليه و آله را براي شما قرار داد، به مكه هجوم آوريد و به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مهدي روحي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ياران خاص حضرت يعني همان سيصد و سيزده نفر خود را به مكه مي رسانند و با امام خويش بيعت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از نقاط مختلف جهان هستند، از اسكندريه چهار نفر، اصفهان يك نفر، مصر دو نفر، انطاكيه كه شهري در سوريه است يك نفر، روستايي در طائف سه نفر، بين المقدس سه نفر، حبشه چهار نفر، دمشق سه نفر، بغداد سه نفر، سرخس دو نفر، سمرقند دو نفر، سلماس يك نفر، قريه اي در شيراز چهار نفر، طالقان بيست و سه نفر، قم يك نفر، كربلا سه نفر، كوفه چهار نفر، مكه چهار نفر، نجف دو نفر، نيشابور دو نفر، يمن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ياران آن گرامي تا سيصد و سيزده نفر كه از شهرها و روستاهاي گوناگون جهان هستند و نام هر يك از ايشان در كتابها موجود است علاقمندان مي توانند براي اطلاعات بيشتر به آنها مراجعه نمايند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امام عليه السلام مدتي در مكه مي ماند و بعد به سوي مدينه حركت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عليه السلام سوال كرد حضرت مهدي عليه السلام با مردم مكه چه مي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دعوت به حكمت و موعظه حسنه مي كند، آنها هم از وي اطاعت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مردي از خاندان خود را در آنجا به نيابت خود منصوب داشته و مكه را به قصد مدينه ترك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پرسيد با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خدا چه مي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اول همانند زمان آدم و ابراهيم و اسماعيل در مي آورد و هر آثاري كه در مكه و مدينه و عراق و ساير مكانها از ستمگران باقي مانده باشد همه را ويران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كوفه را نيز خراب كرده و بر اساس همان روزهاي اولش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پس از مبارزاتي در مدينه با سپاه خود به سوي عراق و كوفه مي آيد، در كوفه با سيد حسني ملاقات مي كند و سيد حسني و سپاهيانش با امام بيعت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حكومت حضرت مهدي روحي له الفداء كوفه است و محل حكومتش مسجد جامع كوفه و جايگاه تقسيم غنائم و بيت المال مسجد سهله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 السلام به مفضل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شهر كوفه به پنجاه و چهار ميل مي رسد به طوري كه خانه هاي آن مجاور كربلا مي باشد و خداوند در آن ايام كربلا را محل آمد و رفت فرشتگان و مومنين خواهد نمود و بركت و نعمت را در آن سرازير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شرق و غرب جهان را فتح كرده و اسلام را بر سراسر جهان حكمفرما مي سازد و دين را تجديد حيات مي نمايد به گونه اي كه مردم خيال مي كنند حضرت مهدي روحي له الفداء دين جديدي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كتاب خدا و سنت پيامبر و سيره اهل بيت گرامش عمل مي كند، مانند جدش اميرالمومنين غذايش ساده و لباسش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امام عليه السلام، بركات زمين آشكار و ثروت و نعمت و ميوه و محصولات بسيار مي شود، فقر از بين مي رود و همگان در رفاه و نعمت خواهند بود كه كسي براي پرداخت زكات و صدقه فقيري نمي يابد و به هر كس رجوع كند كسي از او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مجاورت با امام عليه السلام آن قدر از مومنان و پيروان در كوفه ساكن مي شوند كه براي گنجايش نماز گزاراني كه به امام اقتدا مي كنند مسجدي بسيار</w:t>
      </w:r>
      <w:bookmarkStart w:id="59" w:name="pg178_2342"/>
    </w:p>
    <w:p>
      <w:pPr>
        <w:pStyle w:val="BookText"/>
        <w:rPr/>
      </w:pPr>
      <w:bookmarkEnd w:id="59"/>
      <w:r>
        <w:rPr>
          <w:rFonts w:ascii="Amiri" w:hAnsi="Amiri" w:eastAsia="Amiri" w:cs="Amiri"/>
          <w:color w:val="111111"/>
          <w:sz w:val="28"/>
          <w:sz w:val="28"/>
          <w:szCs w:val="28"/>
          <w:rtl w:val="true"/>
          <w:lang w:bidi="ar-SA"/>
        </w:rPr>
        <w:t>وسيع بنا مي كنند كه هزار در دارد</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754989_211673320"/>
      <w:bookmarkStart w:id="61" w:name="_Toc21"/>
      <w:bookmarkEnd w:id="60"/>
      <w:r>
        <w:rPr>
          <w:rtl w:val="true"/>
        </w:rPr>
        <w:t>زندگي در عصر امام مهدي عليه السلام</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روايات رسيده و اعتقادات ما عصر امام مهدي عليه السلام از بهترين زمانها براي انسانها در روي كره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غلط نيست كه عصر آن گرامي را عصر نور و عصر علم و عصر عدالت بشماريم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آن بزرگوار فقر و حرمان از اجتماع بشري خارج مي شود، دلها از حزن و غم بيرون مي رود و زندگي جهنمي تبديل به نعمت و آرامش مي شود و ديگر اثري از ظلم و ظالم ديده نمي شود، در آن ايام اسلام ديني جهاني مي شود و همه گوينده لا اله الا الله و محمد رسول الله و علي ولي الله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يك تحول و انقلابي عميق و ريشه دار انجام مي گيرد كه همه چيز را تغيير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شرعي قطعي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چيزهايي كه سعادت و نيكبختي جامعه بشري را تضمين مي كند قوانين حاكمه در اجتماع است و خصوصا قوانين قضاء و احكام شرعيه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زمان عليه السلام اين خصوصيت وجود دارد كه قوانين قطعي و لازم الاجراء است چرا كه حضرت مهدي روحي له الفداء بر خلاف انبياء و اجداد طاهرينش عليهم السلام مامور به باطن است يعني آن گرامي به علم و اطلاع خويش به حوادث و وقايع حكم مي كند و منتظر شاهد و ادله اي ادعاء را ثابت كند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طبق روايات فراوان و متواتر بايد زمين به دست مبارك آن حضرت پر از عدل و داد شود و از ظلم و جور پاكيزه</w:t>
      </w:r>
    </w:p>
    <w:p>
      <w:pPr>
        <w:pStyle w:val="BookText"/>
        <w:rPr/>
      </w:pPr>
      <w:r>
        <w:rPr>
          <w:rFonts w:ascii="IRNazanin" w:hAnsi="IRNazanin" w:eastAsia="IRNazanin"/>
          <w:color w:val="111111"/>
          <w:sz w:val="28"/>
          <w:sz w:val="28"/>
          <w:szCs w:val="28"/>
          <w:rtl w:val="true"/>
          <w:lang w:bidi="fa-IR"/>
        </w:rPr>
        <w:t>گردد چاره اي جز اين نيست كه امام عليه السلام با علم خويش عمل كند و در غير اين صورت ممكن است انساني مرتكب جنايت و آدم كشي شود و هيچ كس از جرم او مطلع نگردد و خون طرف مقتول پايمال شده و قصاص نشود چنانكه در تاريخ زندگاني بر فراوان رخ داده، بنابر اين چنين چيزي با يملا الارض قسطا و عدلا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قائم آل محمد عليه السلام حكم بين الناس بحكم داود، لا يحتاج الي بينه، يلهمه الله تعالي فيحكم بعلمه</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زماني كه قائم آل محمد عليه السلام قيام كند بين مردم به حكم داود حكم مي نمايد، احتياج به اقامه دليل ندارد، خداوند تبارك و تعالي به او الهام مي كند و امام عليه السلام به علم خود حكم مي نمايد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اسرار قرآن و 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از حديث امام باقر عليه السلام استفاده شد فجمع بها عقولهم و كملت احلامهم عصر حضرت مهدي عليه السلام عصر علم و فكر است آن هم دور از هر شائبه نيرنگ و فريب، علمي كه مستقيما از كانال وحي و از طريق خاندان عصمت و طهارت عليهم السلام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اضافات در تفاسير قرآن و كتب فقهي موجود است كنار گذاشته شده و فقط به تفاسير روايت شده از ائمه عليهم السلام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زمان عليه السلام علم صحيح در هر خانه اي وارد مي شود و كانونهاي تحصيل و تدريس براي مردان و زنان همه جا تشكيل مي گردد تا آنجا كه امام باقر عليه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توتون الحكمه في زمانه حتي ان المرئه لتقضي في بيتها بكتاب الله و سنه رسوله صلي الله عليه و آله </w:t>
      </w:r>
      <w:r>
        <w:rPr>
          <w:rStyle w:val="FootnoteAnchor"/>
          <w:rtl w:val="true"/>
        </w:rPr>
        <w:footnoteReference w:id="35"/>
      </w:r>
      <w:r>
        <w:rPr>
          <w:rFonts w:ascii="Amiri" w:hAnsi="Amiri" w:eastAsia="Amiri" w:cs="Amiri"/>
          <w:color w:val="111111"/>
          <w:sz w:val="28"/>
          <w:sz w:val="28"/>
          <w:szCs w:val="28"/>
          <w:rtl w:val="true"/>
          <w:lang w:bidi="ar-SA"/>
        </w:rPr>
        <w:t>در دوران حضرت مهدي عليه السلام حكمت به شما داده خواهد شد در حدي</w:t>
      </w:r>
      <w:bookmarkStart w:id="62" w:name="pg178_2346"/>
    </w:p>
    <w:p>
      <w:pPr>
        <w:pStyle w:val="BookText"/>
        <w:rPr/>
      </w:pPr>
      <w:bookmarkEnd w:id="62"/>
      <w:r>
        <w:rPr>
          <w:rFonts w:ascii="IRNazanin" w:hAnsi="IRNazanin" w:eastAsia="IRNazanin"/>
          <w:color w:val="111111"/>
          <w:sz w:val="28"/>
          <w:sz w:val="28"/>
          <w:szCs w:val="28"/>
          <w:rtl w:val="true"/>
          <w:lang w:bidi="fa-IR"/>
        </w:rPr>
        <w:t>كه زن در خانه خودش نشسته باشد و از روي كتاب خدا و سنت رسول خدا صلي الله عليه و آله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مسائل مهم جامعه انساني ما مشكل اقتصادي و آنچه اطراف آن دور مي زند از قبيل كمبود مواد غذايي و بي عدالتي در توزيع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اكثر جرائم و جناياتي كه در دنيا رخ مي دهد به خاطر فقر و ضعف اقتصادي است و همين طور نزاع هاي خانوادگي و امراض و بيماريهايي كه مخصوصا در مناطق فقير نشين عالم در اثر سوء تغذيه بوجود مي آيد همگي از آثار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عصر مهدي سلام الله عليه فقر ريشه كن مي شود همچنان كه جد بزرگوارش رسول خدا صلي الله عليه و آله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بالمهدي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يقسم المال صحاحا بالسويه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انه يامر مناديا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حاجه الي؟ فما ياتيه احد الا رجل واحد ياتيه فيساله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به مهدي عليه السلام كه او مال و ثروت را عادلانه و مساوي بين مردم تقسيم مي كند تا اينكه امر مي فرمايد منادي ندا دهد كه آيا محتاجي هست كه به من رجوع نمايد؟ كسي رجوع نمي كند مگر يك نفر و سپس امام مهدي عليه السلام امر مي فرمايد كه به سراغ كليد دار بيت المال رود، آن مرد نزد خزانه دار حضرت مي رود و مي گويد من رسول حضرت مهدي عليه السلام براي تو هستم تا به من مال و ثروت بدهي، او پاسخ مي دهد كه در اختيار بگير عطاي حضرت را، آن قدر به او مي دهد كه قدرت حمل آن را ندارد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1754991_211673320"/>
      <w:bookmarkStart w:id="64" w:name="_Toc22"/>
      <w:bookmarkEnd w:id="63"/>
      <w:r>
        <w:rPr>
          <w:rtl w:val="true"/>
        </w:rPr>
        <w:t>توسعه كشاورزي</w:t>
      </w:r>
      <w:bookmarkEnd w:id="6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حكومت حضرت بقيه الله عليه السلام از تمام زمينهاي باير براي</w:t>
      </w:r>
      <w:bookmarkStart w:id="65" w:name="pg178_2348"/>
    </w:p>
    <w:p>
      <w:pPr>
        <w:pStyle w:val="BookText"/>
        <w:rPr/>
      </w:pPr>
      <w:bookmarkEnd w:id="65"/>
      <w:r>
        <w:rPr>
          <w:rFonts w:ascii="IRNazanin" w:hAnsi="IRNazanin" w:eastAsia="IRNazanin"/>
          <w:color w:val="111111"/>
          <w:sz w:val="28"/>
          <w:sz w:val="28"/>
          <w:szCs w:val="28"/>
          <w:rtl w:val="true"/>
          <w:lang w:bidi="fa-IR"/>
        </w:rPr>
        <w:t>كشت و زراعت استفاده مي شود به گونه اي كه هيچ جاي زمين خالي از سبزي و خرمي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در زمان حضرت مهدي عليه السلام متنعم به نعمتهايي مي شوند كه مثل آن نصيب هيچ گروهي نشده است، ترسل السماء عليهم مدرارا و لا تدع الارض شيئا من نباتها الا اخرجته </w:t>
      </w:r>
      <w:r>
        <w:rPr>
          <w:rStyle w:val="FootnoteAnchor"/>
          <w:rtl w:val="true"/>
        </w:rPr>
        <w:footnoteReference w:id="37"/>
      </w:r>
      <w:r>
        <w:rPr>
          <w:rFonts w:ascii="IRNazanin" w:hAnsi="IRNazanin" w:eastAsia="IRNazanin"/>
          <w:color w:val="111111"/>
          <w:sz w:val="28"/>
          <w:sz w:val="28"/>
          <w:szCs w:val="28"/>
          <w:rtl w:val="true"/>
          <w:lang w:bidi="fa-IR"/>
        </w:rPr>
        <w:t>آسمان بركتش را بر سر مردم مي ريزد و زمين هر چه در دل دارد مي روياند و سبز و خرم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علي عليه السلام در ضمن حديث طولاني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 قام قائمنا لانزلت السماء قطرها، و لاخرجت الارض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تمشي المراه بين العراق و الشام، لا تضع قدميها الا علي النبات </w:t>
      </w:r>
      <w:r>
        <w:rPr>
          <w:rStyle w:val="FootnoteAnchor"/>
          <w:rtl w:val="true"/>
        </w:rPr>
        <w:footnoteReference w:id="38"/>
      </w:r>
      <w:r>
        <w:rPr>
          <w:rFonts w:ascii="IRNazanin" w:hAnsi="IRNazanin" w:eastAsia="IRNazanin"/>
          <w:color w:val="111111"/>
          <w:sz w:val="28"/>
          <w:sz w:val="28"/>
          <w:szCs w:val="28"/>
          <w:rtl w:val="true"/>
          <w:lang w:bidi="fa-IR"/>
        </w:rPr>
        <w:t>هر گاه قائم ما قيام كند آسمان باران خود را بر زمين فرو مي ريزد و زمين گياه خود را مي روياند، تا آنجا كه وقتي شخصي از عراق تا شام سفر مي كند قدمش را بر هر كجا مي گذارد سبز و پر از گياه است</w:t>
      </w:r>
      <w:r>
        <w:rPr>
          <w:rFonts w:eastAsia="IRNazanin" w:cs="IRNazanin"/>
          <w:color w:val="111111"/>
          <w:sz w:val="28"/>
          <w:szCs w:val="28"/>
          <w:rtl w:val="true"/>
          <w:lang w:bidi="fa-IR"/>
        </w:rPr>
        <w:t>.</w:t>
      </w:r>
    </w:p>
    <w:p>
      <w:pPr>
        <w:pStyle w:val="Heading2"/>
        <w:numPr>
          <w:ilvl w:val="1"/>
          <w:numId w:val="1"/>
        </w:numPr>
        <w:rPr/>
      </w:pPr>
      <w:bookmarkStart w:id="66" w:name="__RefHeading___Toc1754993_211673320"/>
      <w:bookmarkStart w:id="67" w:name="_Toc23"/>
      <w:bookmarkEnd w:id="66"/>
      <w:r>
        <w:rPr>
          <w:rtl w:val="true"/>
        </w:rPr>
        <w:t xml:space="preserve">امنيت عمومي حاكم است </w:t>
      </w:r>
      <w:r>
        <w:rPr>
          <w:rtl w:val="true"/>
        </w:rPr>
        <w:t>:</w:t>
      </w:r>
      <w:bookmarkEnd w:id="6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امنيت از نعمتهاي بزرگ و ارزشمندي است كه هيچ كس از آن غافل نيست، هر انسان در هر مذهب و آييتي دوست دارد كه مال و جان و ناموس و آبرويش از خطر و آسيب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آرزو هنوز براي جوامع بشر تحقيق نيافته ولي در عصر حضرت مهدي روحي له الفداء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تخرج العجوزه الضعيفه من المشرق، تريد المغرب، لا يوذيها احد </w:t>
      </w:r>
      <w:r>
        <w:rPr>
          <w:rStyle w:val="FootnoteAnchor"/>
          <w:rtl w:val="true"/>
        </w:rPr>
        <w:footnoteReference w:id="39"/>
      </w:r>
      <w:bookmarkStart w:id="68" w:name="pg178_2350"/>
    </w:p>
    <w:p>
      <w:pPr>
        <w:pStyle w:val="BookText"/>
        <w:rPr/>
      </w:pPr>
      <w:bookmarkEnd w:id="68"/>
      <w:r>
        <w:rPr>
          <w:rFonts w:ascii="IRNazanin" w:hAnsi="IRNazanin" w:eastAsia="IRNazanin"/>
          <w:color w:val="111111"/>
          <w:sz w:val="28"/>
          <w:sz w:val="28"/>
          <w:szCs w:val="28"/>
          <w:rtl w:val="true"/>
          <w:lang w:bidi="fa-IR"/>
        </w:rPr>
        <w:t>پيرزني ضعيف از مشرق عالم به مغرب سفري مي كند و مورد اذيت هيچ كس قرار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مهمتر كه حتي آزار حيوانات به خودشان و انسان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علي عليه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ترعي الشاه و الذئب في مكان واحد، و يلعب الصبيان بالحيات و العقارب لا يضرهم شي ء و يذهب الشر و يبقي الخير</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گوسفند و گرگ در يك مكان مي چرند و بچه ها با مار و عقرب بازي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آزاري از ناحيه آنها نمي بينند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از بين مي رود و خير مي ماند</w:t>
      </w:r>
      <w:r>
        <w:rPr>
          <w:rFonts w:eastAsia="IRNazanin" w:cs="IRNazanin"/>
          <w:color w:val="111111"/>
          <w:sz w:val="28"/>
          <w:szCs w:val="28"/>
          <w:rtl w:val="true"/>
          <w:lang w:bidi="fa-IR"/>
        </w:rPr>
        <w:t>.</w:t>
      </w:r>
    </w:p>
    <w:p>
      <w:pPr>
        <w:pStyle w:val="Heading2"/>
        <w:numPr>
          <w:ilvl w:val="1"/>
          <w:numId w:val="1"/>
        </w:numPr>
        <w:rPr/>
      </w:pPr>
      <w:bookmarkStart w:id="69" w:name="__RefHeading___Toc1754995_211673320"/>
      <w:bookmarkStart w:id="70" w:name="_Toc24"/>
      <w:bookmarkEnd w:id="69"/>
      <w:r>
        <w:rPr>
          <w:rtl w:val="true"/>
        </w:rPr>
        <w:t>شيعه در عصر امام عليه السلام</w:t>
      </w:r>
      <w:bookmarkEnd w:id="70"/>
    </w:p>
    <w:p>
      <w:pPr>
        <w:pStyle w:val="BookText"/>
        <w:rPr/>
      </w:pPr>
      <w:r>
        <w:rPr>
          <w:rFonts w:ascii="IRNazanin" w:hAnsi="IRNazanin" w:eastAsia="IRNazanin"/>
          <w:color w:val="111111"/>
          <w:sz w:val="28"/>
          <w:sz w:val="28"/>
          <w:szCs w:val="28"/>
          <w:rtl w:val="true"/>
          <w:lang w:bidi="fa-IR"/>
        </w:rPr>
        <w:t>بدون شك قوت و نصرت از آن شيعه خواهد شد زيرا كه غير شيعه مثل ايشان چنين اعتقاداتي نسبت به ولي عصر عجل الله تعالي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فرجه الشريف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بوده كه از عصر رسول خدا صلي الله عليه و آله دست از ولاي اهل بيت گرام او بر نداشته و در اين راه بزرگترين فداكاريها و ايثارها را نموده و به همين جهت روزهاي حكومت امام زمان عليه السلام روزهاي عزت و آقايي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شيعتنا في دوله القائم عليه السلام سنام الارض و حكامها يعطي كل رجل منهم قوه اربعين رجلا </w:t>
      </w:r>
      <w:r>
        <w:rPr>
          <w:rStyle w:val="FootnoteAnchor"/>
          <w:rtl w:val="true"/>
        </w:rPr>
        <w:footnoteReference w:id="41"/>
      </w:r>
      <w:r>
        <w:rPr>
          <w:rFonts w:ascii="IRNazanin" w:hAnsi="IRNazanin" w:eastAsia="IRNazanin"/>
          <w:color w:val="111111"/>
          <w:sz w:val="28"/>
          <w:sz w:val="28"/>
          <w:szCs w:val="28"/>
          <w:rtl w:val="true"/>
          <w:lang w:bidi="fa-IR"/>
        </w:rPr>
        <w:t>شيعيان ما در دولت حضرت قائم عليه السلام سرفرازان و حكمرانان روي زمين هستند و هر يك نفر ايشان از جهت قوت و قدرت با چهل نفر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ديگر همان گرامي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نزع الخوف من قلوب</w:t>
      </w:r>
      <w:bookmarkStart w:id="71" w:name="pg178_2352"/>
    </w:p>
    <w:p>
      <w:pPr>
        <w:pStyle w:val="BookText"/>
        <w:rPr/>
      </w:pPr>
      <w:bookmarkEnd w:id="71"/>
      <w:r>
        <w:rPr>
          <w:rFonts w:ascii="Amiri" w:hAnsi="Amiri" w:eastAsia="Amiri" w:cs="Amiri"/>
          <w:color w:val="111111"/>
          <w:sz w:val="28"/>
          <w:sz w:val="28"/>
          <w:szCs w:val="28"/>
          <w:rtl w:val="true"/>
          <w:lang w:bidi="ar-SA"/>
        </w:rPr>
        <w:t xml:space="preserve">شيعتنا و اسكنه قلوب اعدائنا </w:t>
      </w:r>
      <w:r>
        <w:rPr>
          <w:rStyle w:val="FootnoteAnchor"/>
          <w:rtl w:val="true"/>
        </w:rPr>
        <w:footnoteReference w:id="42"/>
      </w:r>
      <w:r>
        <w:rPr>
          <w:rFonts w:ascii="Amiri" w:hAnsi="Amiri" w:eastAsia="Amiri" w:cs="Amiri"/>
          <w:color w:val="111111"/>
          <w:sz w:val="28"/>
          <w:sz w:val="28"/>
          <w:szCs w:val="28"/>
          <w:rtl w:val="true"/>
          <w:lang w:bidi="ar-SA"/>
        </w:rPr>
        <w:t>خداوند تبارك و تعالي ترس و وحشت را از قلوب شيعيان ما بر مي دارد و در قلوب دشمنان ما قرار مي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 عليه السلام درباره توجه شيعه به قرآن مي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كاني انظر الي شيعتنا بمسجد الكوفه، قد ضربوا الفساطيط يعلمون الناس القرآن</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مثل آن است كه دارم مي بينم كه شيعيان ما در مسجد كوفه خيمه ها زده اند و مشغول تعليم و آموزش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ارتباط مستقيم و بدون واسطه امام زمان عليه السلام با شيعيان و دوستانش مي باشد و بيان امام جعفر صادق عليه السلام گوياي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قائمنا اذا قام مد الله لشيعتنا في اسماعهم و ابصارهم حتي لا يكون بينهم و بين القائم بريد يكلهم فيسمعون و ينظرون اليه و هو في مكانه </w:t>
      </w:r>
      <w:r>
        <w:rPr>
          <w:rStyle w:val="FootnoteAnchor"/>
          <w:rtl w:val="true"/>
        </w:rPr>
        <w:footnoteReference w:id="44"/>
      </w:r>
      <w:r>
        <w:rPr>
          <w:rFonts w:ascii="IRNazanin" w:hAnsi="IRNazanin" w:eastAsia="IRNazanin"/>
          <w:color w:val="111111"/>
          <w:sz w:val="28"/>
          <w:sz w:val="28"/>
          <w:szCs w:val="28"/>
          <w:rtl w:val="true"/>
          <w:lang w:bidi="fa-IR"/>
        </w:rPr>
        <w:t>زماني كه قائم ما قيام كند خداوند چشم و گوش شيعيان ما را چنان بينا و شنوا مي كند تا جايي كه بين آنها و حضرت قائم عليه السلام هيچ پيام آوري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 هر كجاي عالم باشد و صحبت كند آنها مي شنوند و او را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من انصاره و اعوانه و الذابين عنه و المسارعين اليه في قضاء حوائجه و الممتثلين لاوامره و المحامين عنه و السابقين الي ارادته و المستشهدين بين يديه</w:t>
      </w:r>
    </w:p>
    <w:p>
      <w:pPr>
        <w:pStyle w:val="Heading2"/>
        <w:numPr>
          <w:ilvl w:val="1"/>
          <w:numId w:val="1"/>
        </w:numPr>
        <w:rPr/>
      </w:pPr>
      <w:bookmarkStart w:id="72" w:name="__RefHeading___Toc1754997_211673320"/>
      <w:bookmarkStart w:id="73" w:name="_Toc25"/>
      <w:bookmarkEnd w:id="72"/>
      <w:r>
        <w:rPr>
          <w:rtl w:val="true"/>
        </w:rPr>
        <w:t>پايان نامه</w:t>
      </w:r>
      <w:bookmarkEnd w:id="7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آغاز آفرينش بشر همواره بين حق و باطل و طرفداران آنها مبارزه 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وجود داشته است و يكي از پيكارهاي پر شور رهبران و پيشوايان مذهبي پيكار فرهنگي و تبليغاتي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كه استكبار و دشمنان اسلام و بخصوص آنها كه كينه ديرينه اي از جامعه تشيع دارند به تبليغات دامنه داري عليه ما دست زده اند و عمل كرد بعضي از مسلمانان هم باعث بيزاري افراد ساده لوح از خدا و پيامبر و بطور كلي از دين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سيره عملي اهل بيت عليهم السلام اين نتيجه را در پي دارد كه عواطف پاك اين نوع اشخاص از دستبرد دزدان حقيقت و فضيلت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در هر دبستان و دبيرستان و دانشگاه آشنا كردن دانش پژوهان به سيره و رفتار خاندان عصمت و طهارت عليهم السلام ضروري است و به عبارت ديگر در هر آموزشگاه اعم از ابتدايي و متوسطه و سطح عالي بايد رفتار فردي، اجتماعي، سياسي و مذهبي امامان معصوم عليهم السلام متناسب با ذوق و استعداد محصلين تدريس و بيان شود تا فرزندان اين آب و خاك كه در زواياي وجودشان مهر و محبت اهل بيت پيامبر عليهم السلام وجود دارد به اخلاق كريمه آن بزرگواران تربيت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 خداوند تبارك و تعالي به اين جانب توفيقي عنايت فرمود تا در اواخر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درباره سيره عملي حضرت فاطمه زهرا عليها سلام بنويسم و آن را در اختيار مسئول محترم انتشارات فيض كاشاني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مطالعه كتاب پيشنهاد دادند كه اگر به همين سبك درباره ساير معصومين عليهم السلام نوشته شود بسيار ضروري و لازم است و اين جانب با شوق و ذوق فراوان مشغول به تاليف سيره عملي اهل بيت عليهم السلام گرديدم و خداي را سپاس مي گذارم كه الطاف حضرتش شامل حال حقير گرديد و آخرين جزوه آن به پايان رسيد، اميد است كه اين خدمت ناچيز در پيشگاه پروردگار و چهارده معصوم عليهم السلام مورد قبول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مي دانم ضمن كمال تشكر و قدرداني از ناشر ارجمند به عرض خوانندگان عزيز برسانم كه انتشارات فيض كاشاني رضوان الله تعالي عليه از جمله انتشارات كم نظير در زمينه ارائه و اشاعه فرهنگ خاندان پيامبر عليهم السلام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نامبرده از روزهاي نخستين انقلاب اسلامي با نام نهضت زنان مسلمان شروع به چاپ و نشر كتابهاي پر محتوي و آموزنده نموده و در برابر هجوم و حملات فرهنگي كه از ناحيه گروهكهاي ليبرال و منافق مي شد ايستاد و اكثر كتابهايي كه به چاپ رسانده صد در صد مذهبي و دور از خط بازيهاي سياسي و بيشتر متوجه معارف قرآن و عترت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دست اندركاران اين موسسه جزاي خير عنايت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نهم ربيع الاول سالروز امامت حضرت</w:t>
      </w:r>
    </w:p>
    <w:p>
      <w:pPr>
        <w:pStyle w:val="BookText"/>
        <w:rPr/>
      </w:pPr>
      <w:r>
        <w:rPr>
          <w:rFonts w:ascii="Amiri" w:hAnsi="Amiri" w:eastAsia="Amiri" w:cs="Amiri"/>
          <w:color w:val="111111"/>
          <w:sz w:val="28"/>
          <w:sz w:val="28"/>
          <w:szCs w:val="28"/>
          <w:rtl w:val="true"/>
          <w:lang w:bidi="ar-SA"/>
        </w:rPr>
        <w:t>بقيه الله الاعظم امام زمان روحي و</w:t>
      </w:r>
    </w:p>
    <w:p>
      <w:pPr>
        <w:pStyle w:val="BookText"/>
        <w:rPr/>
      </w:pPr>
      <w:r>
        <w:rPr>
          <w:rFonts w:ascii="Amiri" w:hAnsi="Amiri" w:eastAsia="Amiri" w:cs="Amiri"/>
          <w:color w:val="111111"/>
          <w:sz w:val="28"/>
          <w:sz w:val="28"/>
          <w:szCs w:val="28"/>
          <w:rtl w:val="true"/>
          <w:lang w:bidi="ar-SA"/>
        </w:rPr>
        <w:t>ارواح العالمين لتراب مقدمه الفداء</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موعود،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سيد بن طاوس، ص </w:t>
      </w:r>
      <w:r>
        <w:rPr>
          <w:rFonts w:eastAsia="IRNazanin" w:cs="IRNazanin"/>
          <w:b w:val="false"/>
          <w:bCs w:val="false"/>
          <w:i w:val="false"/>
          <w:iCs w:val="false"/>
          <w:color w:val="333333"/>
          <w:sz w:val="20"/>
          <w:szCs w:val="20"/>
        </w:rPr>
        <w:t>274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مهدي من المهد الي الظهور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image" Target="media/image2.jpeg"/><Relationship Id="rId57" Type="http://schemas.openxmlformats.org/officeDocument/2006/relationships/image" Target="media/image2.jpeg"/><Relationship Id="rId58" Type="http://schemas.openxmlformats.org/officeDocument/2006/relationships/footer" Target="footer51.xml"/><Relationship Id="rId59" Type="http://schemas.openxmlformats.org/officeDocument/2006/relationships/footnotes" Target="footnotes.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Pages>
  <Words>13996</Words>
  <Characters>49804</Characters>
  <CharactersWithSpaces>63518</CharactersWithSpaces>
  <Paragraphs>353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2026-08-16T01:54:01Z</dcterms:created>
  <dc:creator>ghaemiyeh.com</dc:creator>
  <dc:description/>
  <dc:language>en-US</dc:language>
  <cp:lastModifiedBy/>
  <dcterms:modified xsi:type="dcterms:W3CDTF">2026-08-16T05:25:30Z</dcterms:modified>
  <cp:revision>1</cp:revision>
  <dc:subject/>
  <dc:title>سیره عملی اهل بیت علیهم السلام حضرت امام مهدی حجه بن الحسن عجل الله فرجه الشریف</dc:title>
</cp:coreProperties>
</file>

<file path=docProps/custom.xml><?xml version="1.0" encoding="utf-8"?>
<Properties xmlns="http://schemas.openxmlformats.org/officeDocument/2006/custom-properties" xmlns:vt="http://schemas.openxmlformats.org/officeDocument/2006/docPropsVTypes"/>
</file>