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زنان در حکومت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37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8837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88380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1688382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88384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688386_211673320">
            <w:r>
              <w:rPr>
                <w:webHidden/>
                <w:rStyle w:val="IndexLink"/>
                <w:rtl w:val="true"/>
              </w:rPr>
              <w:t>در گذر تاریخ</w:t>
            </w:r>
            <w:r>
              <w:rPr>
                <w:rStyle w:val="IndexLink"/>
                <w:rtl w:val="true"/>
              </w:rPr>
              <w:tab/>
            </w:r>
            <w:r>
              <w:rPr>
                <w:rStyle w:val="IndexLink"/>
              </w:rPr>
              <w:t>14</w:t>
            </w:r>
          </w:hyperlink>
        </w:p>
        <w:p>
          <w:pPr>
            <w:pStyle w:val="Contents2"/>
            <w:tabs>
              <w:tab w:val="clear" w:pos="8743"/>
              <w:tab w:val="right" w:pos="9026" w:leader="dot"/>
            </w:tabs>
            <w:rPr/>
          </w:pPr>
          <w:hyperlink w:anchor="__RefHeading___Toc1688388_211673320">
            <w:r>
              <w:rPr>
                <w:webHidden/>
                <w:rStyle w:val="IndexLink"/>
                <w:rtl w:val="true"/>
              </w:rPr>
              <w:t>نقش زنان در صدر اسلام</w:t>
            </w:r>
            <w:r>
              <w:rPr>
                <w:rStyle w:val="IndexLink"/>
                <w:rtl w:val="true"/>
              </w:rPr>
              <w:tab/>
            </w:r>
            <w:r>
              <w:rPr>
                <w:rStyle w:val="IndexLink"/>
              </w:rPr>
              <w:t>14</w:t>
            </w:r>
          </w:hyperlink>
        </w:p>
        <w:p>
          <w:pPr>
            <w:pStyle w:val="Contents3"/>
            <w:tabs>
              <w:tab w:val="clear" w:pos="8459"/>
              <w:tab w:val="right" w:pos="9026" w:leader="dot"/>
            </w:tabs>
            <w:rPr/>
          </w:pPr>
          <w:hyperlink w:anchor="__RefHeading___Toc1688390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88392_211673320">
            <w:r>
              <w:rPr>
                <w:webHidden/>
                <w:rStyle w:val="IndexLink"/>
                <w:rtl w:val="true"/>
              </w:rPr>
              <w:t>الف</w:t>
            </w:r>
            <w:r>
              <w:rPr>
                <w:rStyle w:val="IndexLink"/>
                <w:rtl w:val="true"/>
              </w:rPr>
              <w:t xml:space="preserve">: </w:t>
            </w:r>
            <w:r>
              <w:rPr>
                <w:rStyle w:val="IndexLink"/>
                <w:rtl w:val="true"/>
              </w:rPr>
              <w:t>حضور در جبهه و مداوای مجروحان</w:t>
            </w:r>
            <w:r>
              <w:rPr>
                <w:rStyle w:val="IndexLink"/>
                <w:rtl w:val="true"/>
              </w:rPr>
              <w:tab/>
            </w:r>
            <w:r>
              <w:rPr>
                <w:rStyle w:val="IndexLink"/>
              </w:rPr>
              <w:t>16</w:t>
            </w:r>
          </w:hyperlink>
        </w:p>
        <w:p>
          <w:pPr>
            <w:pStyle w:val="Contents4"/>
            <w:tabs>
              <w:tab w:val="clear" w:pos="8176"/>
              <w:tab w:val="right" w:pos="9026" w:leader="dot"/>
            </w:tabs>
            <w:rPr/>
          </w:pPr>
          <w:hyperlink w:anchor="__RefHeading___Toc1688394_211673320">
            <w:r>
              <w:rPr>
                <w:webHidden/>
                <w:rStyle w:val="IndexLink"/>
              </w:rPr>
              <w:t>1</w:t>
            </w:r>
            <w:r>
              <w:rPr>
                <w:rStyle w:val="IndexLink"/>
                <w:rtl w:val="true"/>
              </w:rPr>
              <w:t xml:space="preserve">. </w:t>
            </w:r>
            <w:r>
              <w:rPr>
                <w:rStyle w:val="IndexLink"/>
                <w:rtl w:val="true"/>
              </w:rPr>
              <w:t>امّ عطیّه</w:t>
            </w:r>
            <w:r>
              <w:rPr>
                <w:rStyle w:val="IndexLink"/>
                <w:rtl w:val="true"/>
              </w:rPr>
              <w:tab/>
            </w:r>
            <w:r>
              <w:rPr>
                <w:rStyle w:val="IndexLink"/>
              </w:rPr>
              <w:t>16</w:t>
            </w:r>
          </w:hyperlink>
        </w:p>
        <w:p>
          <w:pPr>
            <w:pStyle w:val="Contents4"/>
            <w:tabs>
              <w:tab w:val="clear" w:pos="8176"/>
              <w:tab w:val="right" w:pos="9026" w:leader="dot"/>
            </w:tabs>
            <w:rPr/>
          </w:pPr>
          <w:hyperlink w:anchor="__RefHeading___Toc1688396_211673320">
            <w:r>
              <w:rPr>
                <w:webHidden/>
                <w:rStyle w:val="IndexLink"/>
              </w:rPr>
              <w:t>2</w:t>
            </w:r>
            <w:r>
              <w:rPr>
                <w:rStyle w:val="IndexLink"/>
                <w:rtl w:val="true"/>
              </w:rPr>
              <w:t xml:space="preserve">. </w:t>
            </w:r>
            <w:r>
              <w:rPr>
                <w:rStyle w:val="IndexLink"/>
                <w:rtl w:val="true"/>
              </w:rPr>
              <w:t>نسیبه دختر کعب، مشهور به امّ عماره</w:t>
            </w:r>
            <w:r>
              <w:rPr>
                <w:rStyle w:val="IndexLink"/>
                <w:rtl w:val="true"/>
              </w:rPr>
              <w:tab/>
            </w:r>
            <w:r>
              <w:rPr>
                <w:rStyle w:val="IndexLink"/>
              </w:rPr>
              <w:t>16</w:t>
            </w:r>
          </w:hyperlink>
        </w:p>
        <w:p>
          <w:pPr>
            <w:pStyle w:val="Contents4"/>
            <w:tabs>
              <w:tab w:val="clear" w:pos="8176"/>
              <w:tab w:val="right" w:pos="9026" w:leader="dot"/>
            </w:tabs>
            <w:rPr/>
          </w:pPr>
          <w:hyperlink w:anchor="__RefHeading___Toc1688398_211673320">
            <w:r>
              <w:rPr>
                <w:webHidden/>
                <w:rStyle w:val="IndexLink"/>
              </w:rPr>
              <w:t>3</w:t>
            </w:r>
            <w:r>
              <w:rPr>
                <w:rStyle w:val="IndexLink"/>
                <w:rtl w:val="true"/>
              </w:rPr>
              <w:t xml:space="preserve">. </w:t>
            </w:r>
            <w:r>
              <w:rPr>
                <w:rStyle w:val="IndexLink"/>
                <w:rtl w:val="true"/>
              </w:rPr>
              <w:t>امّ ابیه</w:t>
            </w:r>
            <w:r>
              <w:rPr>
                <w:rStyle w:val="IndexLink"/>
                <w:rtl w:val="true"/>
              </w:rPr>
              <w:tab/>
            </w:r>
            <w:r>
              <w:rPr>
                <w:rStyle w:val="IndexLink"/>
              </w:rPr>
              <w:t>17</w:t>
            </w:r>
          </w:hyperlink>
        </w:p>
        <w:p>
          <w:pPr>
            <w:pStyle w:val="Contents4"/>
            <w:tabs>
              <w:tab w:val="clear" w:pos="8176"/>
              <w:tab w:val="right" w:pos="9026" w:leader="dot"/>
            </w:tabs>
            <w:rPr/>
          </w:pPr>
          <w:hyperlink w:anchor="__RefHeading___Toc1688400_211673320">
            <w:r>
              <w:rPr>
                <w:webHidden/>
                <w:rStyle w:val="IndexLink"/>
              </w:rPr>
              <w:t>4</w:t>
            </w:r>
            <w:r>
              <w:rPr>
                <w:rStyle w:val="IndexLink"/>
                <w:rtl w:val="true"/>
              </w:rPr>
              <w:t xml:space="preserve">. </w:t>
            </w:r>
            <w:r>
              <w:rPr>
                <w:rStyle w:val="IndexLink"/>
                <w:rtl w:val="true"/>
              </w:rPr>
              <w:t>امّ ایمن</w:t>
            </w:r>
            <w:r>
              <w:rPr>
                <w:rStyle w:val="IndexLink"/>
                <w:rtl w:val="true"/>
              </w:rPr>
              <w:tab/>
            </w:r>
            <w:r>
              <w:rPr>
                <w:rStyle w:val="IndexLink"/>
              </w:rPr>
              <w:t>17</w:t>
            </w:r>
          </w:hyperlink>
        </w:p>
        <w:p>
          <w:pPr>
            <w:pStyle w:val="Contents4"/>
            <w:tabs>
              <w:tab w:val="clear" w:pos="8176"/>
              <w:tab w:val="right" w:pos="9026" w:leader="dot"/>
            </w:tabs>
            <w:rPr/>
          </w:pPr>
          <w:hyperlink w:anchor="__RefHeading___Toc1688402_211673320">
            <w:r>
              <w:rPr>
                <w:webHidden/>
                <w:rStyle w:val="IndexLink"/>
              </w:rPr>
              <w:t>5</w:t>
            </w:r>
            <w:r>
              <w:rPr>
                <w:rStyle w:val="IndexLink"/>
                <w:rtl w:val="true"/>
              </w:rPr>
              <w:t xml:space="preserve">. </w:t>
            </w:r>
            <w:r>
              <w:rPr>
                <w:rStyle w:val="IndexLink"/>
                <w:rtl w:val="true"/>
              </w:rPr>
              <w:t>حمنه دختر جحش</w:t>
            </w:r>
            <w:r>
              <w:rPr>
                <w:rStyle w:val="IndexLink"/>
                <w:rtl w:val="true"/>
              </w:rPr>
              <w:tab/>
            </w:r>
            <w:r>
              <w:rPr>
                <w:rStyle w:val="IndexLink"/>
              </w:rPr>
              <w:t>17</w:t>
            </w:r>
          </w:hyperlink>
        </w:p>
        <w:p>
          <w:pPr>
            <w:pStyle w:val="Contents4"/>
            <w:tabs>
              <w:tab w:val="clear" w:pos="8176"/>
              <w:tab w:val="right" w:pos="9026" w:leader="dot"/>
            </w:tabs>
            <w:rPr/>
          </w:pPr>
          <w:hyperlink w:anchor="__RefHeading___Toc1688404_211673320">
            <w:r>
              <w:rPr>
                <w:webHidden/>
                <w:rStyle w:val="IndexLink"/>
              </w:rPr>
              <w:t>6</w:t>
            </w:r>
            <w:r>
              <w:rPr>
                <w:rStyle w:val="IndexLink"/>
                <w:rtl w:val="true"/>
              </w:rPr>
              <w:t xml:space="preserve">. </w:t>
            </w:r>
            <w:r>
              <w:rPr>
                <w:rStyle w:val="IndexLink"/>
                <w:rtl w:val="true"/>
              </w:rPr>
              <w:t>ربیع دختر معوذ</w:t>
            </w:r>
            <w:r>
              <w:rPr>
                <w:rStyle w:val="IndexLink"/>
                <w:rtl w:val="true"/>
              </w:rPr>
              <w:tab/>
            </w:r>
            <w:r>
              <w:rPr>
                <w:rStyle w:val="IndexLink"/>
              </w:rPr>
              <w:t>18</w:t>
            </w:r>
          </w:hyperlink>
        </w:p>
        <w:p>
          <w:pPr>
            <w:pStyle w:val="Contents4"/>
            <w:tabs>
              <w:tab w:val="clear" w:pos="8176"/>
              <w:tab w:val="right" w:pos="9026" w:leader="dot"/>
            </w:tabs>
            <w:rPr/>
          </w:pPr>
          <w:hyperlink w:anchor="__RefHeading___Toc1688406_211673320">
            <w:r>
              <w:rPr>
                <w:webHidden/>
                <w:rStyle w:val="IndexLink"/>
              </w:rPr>
              <w:t>7</w:t>
            </w:r>
            <w:r>
              <w:rPr>
                <w:rStyle w:val="IndexLink"/>
                <w:rtl w:val="true"/>
              </w:rPr>
              <w:t xml:space="preserve">. </w:t>
            </w:r>
            <w:r>
              <w:rPr>
                <w:rStyle w:val="IndexLink"/>
                <w:rtl w:val="true"/>
              </w:rPr>
              <w:t>امّ زیاد</w:t>
            </w:r>
            <w:r>
              <w:rPr>
                <w:rStyle w:val="IndexLink"/>
                <w:rtl w:val="true"/>
              </w:rPr>
              <w:tab/>
            </w:r>
            <w:r>
              <w:rPr>
                <w:rStyle w:val="IndexLink"/>
              </w:rPr>
              <w:t>18</w:t>
            </w:r>
          </w:hyperlink>
        </w:p>
        <w:p>
          <w:pPr>
            <w:pStyle w:val="Contents4"/>
            <w:tabs>
              <w:tab w:val="clear" w:pos="8176"/>
              <w:tab w:val="right" w:pos="9026" w:leader="dot"/>
            </w:tabs>
            <w:rPr/>
          </w:pPr>
          <w:hyperlink w:anchor="__RefHeading___Toc1688408_211673320">
            <w:r>
              <w:rPr>
                <w:webHidden/>
                <w:rStyle w:val="IndexLink"/>
              </w:rPr>
              <w:t>8</w:t>
            </w:r>
            <w:r>
              <w:rPr>
                <w:rStyle w:val="IndexLink"/>
                <w:rtl w:val="true"/>
              </w:rPr>
              <w:t xml:space="preserve">. </w:t>
            </w:r>
            <w:r>
              <w:rPr>
                <w:rStyle w:val="IndexLink"/>
                <w:rtl w:val="true"/>
              </w:rPr>
              <w:t>امیّه دختر قیس</w:t>
            </w:r>
            <w:r>
              <w:rPr>
                <w:rStyle w:val="IndexLink"/>
                <w:rtl w:val="true"/>
              </w:rPr>
              <w:tab/>
            </w:r>
            <w:r>
              <w:rPr>
                <w:rStyle w:val="IndexLink"/>
              </w:rPr>
              <w:t>18</w:t>
            </w:r>
          </w:hyperlink>
        </w:p>
        <w:p>
          <w:pPr>
            <w:pStyle w:val="Contents4"/>
            <w:tabs>
              <w:tab w:val="clear" w:pos="8176"/>
              <w:tab w:val="right" w:pos="9026" w:leader="dot"/>
            </w:tabs>
            <w:rPr/>
          </w:pPr>
          <w:hyperlink w:anchor="__RefHeading___Toc1688410_211673320">
            <w:r>
              <w:rPr>
                <w:webHidden/>
                <w:rStyle w:val="IndexLink"/>
              </w:rPr>
              <w:t>9</w:t>
            </w:r>
            <w:r>
              <w:rPr>
                <w:rStyle w:val="IndexLink"/>
                <w:rtl w:val="true"/>
              </w:rPr>
              <w:t xml:space="preserve">. </w:t>
            </w:r>
            <w:r>
              <w:rPr>
                <w:rStyle w:val="IndexLink"/>
                <w:rtl w:val="true"/>
              </w:rPr>
              <w:t>لیلای غفاریه</w:t>
            </w:r>
            <w:r>
              <w:rPr>
                <w:rStyle w:val="IndexLink"/>
                <w:rtl w:val="true"/>
              </w:rPr>
              <w:tab/>
            </w:r>
            <w:r>
              <w:rPr>
                <w:rStyle w:val="IndexLink"/>
              </w:rPr>
              <w:t>19</w:t>
            </w:r>
          </w:hyperlink>
        </w:p>
        <w:p>
          <w:pPr>
            <w:pStyle w:val="Contents4"/>
            <w:tabs>
              <w:tab w:val="clear" w:pos="8176"/>
              <w:tab w:val="right" w:pos="9026" w:leader="dot"/>
            </w:tabs>
            <w:rPr/>
          </w:pPr>
          <w:hyperlink w:anchor="__RefHeading___Toc1688412_211673320">
            <w:r>
              <w:rPr>
                <w:webHidden/>
                <w:rStyle w:val="IndexLink"/>
              </w:rPr>
              <w:t>10</w:t>
            </w:r>
            <w:r>
              <w:rPr>
                <w:rStyle w:val="IndexLink"/>
                <w:rtl w:val="true"/>
              </w:rPr>
              <w:t xml:space="preserve">. </w:t>
            </w:r>
            <w:r>
              <w:rPr>
                <w:rStyle w:val="IndexLink"/>
                <w:rtl w:val="true"/>
              </w:rPr>
              <w:t>امّ سلیم</w:t>
            </w:r>
            <w:r>
              <w:rPr>
                <w:rStyle w:val="IndexLink"/>
                <w:rtl w:val="true"/>
              </w:rPr>
              <w:tab/>
            </w:r>
            <w:r>
              <w:rPr>
                <w:rStyle w:val="IndexLink"/>
              </w:rPr>
              <w:t>19</w:t>
            </w:r>
          </w:hyperlink>
        </w:p>
        <w:p>
          <w:pPr>
            <w:pStyle w:val="Contents4"/>
            <w:tabs>
              <w:tab w:val="clear" w:pos="8176"/>
              <w:tab w:val="right" w:pos="9026" w:leader="dot"/>
            </w:tabs>
            <w:rPr/>
          </w:pPr>
          <w:hyperlink w:anchor="__RefHeading___Toc1688414_211673320">
            <w:r>
              <w:rPr>
                <w:webHidden/>
                <w:rStyle w:val="IndexLink"/>
              </w:rPr>
              <w:t>11</w:t>
            </w:r>
            <w:r>
              <w:rPr>
                <w:rStyle w:val="IndexLink"/>
                <w:rtl w:val="true"/>
              </w:rPr>
              <w:t xml:space="preserve">. </w:t>
            </w:r>
            <w:r>
              <w:rPr>
                <w:rStyle w:val="IndexLink"/>
                <w:rtl w:val="true"/>
              </w:rPr>
              <w:t>معاذه غفاریه</w:t>
            </w:r>
            <w:r>
              <w:rPr>
                <w:rStyle w:val="IndexLink"/>
                <w:rtl w:val="true"/>
              </w:rPr>
              <w:tab/>
            </w:r>
            <w:r>
              <w:rPr>
                <w:rStyle w:val="IndexLink"/>
              </w:rPr>
              <w:t>19</w:t>
            </w:r>
          </w:hyperlink>
        </w:p>
        <w:p>
          <w:pPr>
            <w:pStyle w:val="Contents4"/>
            <w:tabs>
              <w:tab w:val="clear" w:pos="8176"/>
              <w:tab w:val="right" w:pos="9026" w:leader="dot"/>
            </w:tabs>
            <w:rPr/>
          </w:pPr>
          <w:hyperlink w:anchor="__RefHeading___Toc1688416_211673320">
            <w:r>
              <w:rPr>
                <w:webHidden/>
                <w:rStyle w:val="IndexLink"/>
              </w:rPr>
              <w:t>12</w:t>
            </w:r>
            <w:r>
              <w:rPr>
                <w:rStyle w:val="IndexLink"/>
                <w:rtl w:val="true"/>
              </w:rPr>
              <w:t xml:space="preserve">. </w:t>
            </w:r>
            <w:r>
              <w:rPr>
                <w:rStyle w:val="IndexLink"/>
                <w:rtl w:val="true"/>
              </w:rPr>
              <w:t>ام سنان اسلمیه</w:t>
            </w:r>
            <w:r>
              <w:rPr>
                <w:rStyle w:val="IndexLink"/>
                <w:rtl w:val="true"/>
              </w:rPr>
              <w:tab/>
            </w:r>
            <w:r>
              <w:rPr>
                <w:rStyle w:val="IndexLink"/>
              </w:rPr>
              <w:t>19</w:t>
            </w:r>
          </w:hyperlink>
        </w:p>
        <w:p>
          <w:pPr>
            <w:pStyle w:val="Contents3"/>
            <w:tabs>
              <w:tab w:val="clear" w:pos="8459"/>
              <w:tab w:val="right" w:pos="9026" w:leader="dot"/>
            </w:tabs>
            <w:rPr/>
          </w:pPr>
          <w:hyperlink w:anchor="__RefHeading___Toc1688418_211673320">
            <w:r>
              <w:rPr>
                <w:webHidden/>
                <w:rStyle w:val="IndexLink"/>
                <w:rtl w:val="true"/>
              </w:rPr>
              <w:t>ب</w:t>
            </w:r>
            <w:r>
              <w:rPr>
                <w:rStyle w:val="IndexLink"/>
                <w:rtl w:val="true"/>
              </w:rPr>
              <w:t xml:space="preserve">. </w:t>
            </w:r>
            <w:r>
              <w:rPr>
                <w:rStyle w:val="IndexLink"/>
                <w:rtl w:val="true"/>
              </w:rPr>
              <w:t>پرستاری بیماران</w:t>
            </w:r>
            <w:r>
              <w:rPr>
                <w:rStyle w:val="IndexLink"/>
                <w:rtl w:val="true"/>
              </w:rPr>
              <w:tab/>
            </w:r>
            <w:r>
              <w:rPr>
                <w:rStyle w:val="IndexLink"/>
              </w:rPr>
              <w:t>20</w:t>
            </w:r>
          </w:hyperlink>
        </w:p>
        <w:p>
          <w:pPr>
            <w:pStyle w:val="Contents3"/>
            <w:tabs>
              <w:tab w:val="clear" w:pos="8459"/>
              <w:tab w:val="right" w:pos="9026" w:leader="dot"/>
            </w:tabs>
            <w:rPr/>
          </w:pPr>
          <w:hyperlink w:anchor="__RefHeading___Toc1688420_211673320">
            <w:r>
              <w:rPr>
                <w:webHidden/>
                <w:rStyle w:val="IndexLink"/>
                <w:rtl w:val="true"/>
              </w:rPr>
              <w:t>ج</w:t>
            </w:r>
            <w:r>
              <w:rPr>
                <w:rStyle w:val="IndexLink"/>
                <w:rtl w:val="true"/>
              </w:rPr>
              <w:t xml:space="preserve">. </w:t>
            </w:r>
            <w:r>
              <w:rPr>
                <w:rStyle w:val="IndexLink"/>
                <w:rtl w:val="true"/>
              </w:rPr>
              <w:t>تدارکات و پشتیبانی جبهه</w:t>
            </w:r>
            <w:r>
              <w:rPr>
                <w:rStyle w:val="IndexLink"/>
                <w:rtl w:val="true"/>
              </w:rPr>
              <w:tab/>
            </w:r>
            <w:r>
              <w:rPr>
                <w:rStyle w:val="IndexLink"/>
              </w:rPr>
              <w:t>21</w:t>
            </w:r>
          </w:hyperlink>
        </w:p>
        <w:p>
          <w:pPr>
            <w:pStyle w:val="Contents4"/>
            <w:tabs>
              <w:tab w:val="clear" w:pos="8176"/>
              <w:tab w:val="right" w:pos="9026" w:leader="dot"/>
            </w:tabs>
            <w:rPr/>
          </w:pPr>
          <w:hyperlink w:anchor="__RefHeading___Toc1688422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688424_211673320">
            <w:r>
              <w:rPr>
                <w:webHidden/>
                <w:rStyle w:val="IndexLink"/>
              </w:rPr>
              <w:t>1</w:t>
            </w:r>
            <w:r>
              <w:rPr>
                <w:rStyle w:val="IndexLink"/>
                <w:rtl w:val="true"/>
              </w:rPr>
              <w:t xml:space="preserve">. </w:t>
            </w:r>
            <w:r>
              <w:rPr>
                <w:rStyle w:val="IndexLink"/>
                <w:rtl w:val="true"/>
              </w:rPr>
              <w:t>انتقال و حمل آب و غذا به جبهه</w:t>
            </w:r>
            <w:r>
              <w:rPr>
                <w:rStyle w:val="IndexLink"/>
                <w:rtl w:val="true"/>
              </w:rPr>
              <w:tab/>
            </w:r>
            <w:r>
              <w:rPr>
                <w:rStyle w:val="IndexLink"/>
              </w:rPr>
              <w:t>21</w:t>
            </w:r>
          </w:hyperlink>
        </w:p>
        <w:p>
          <w:pPr>
            <w:pStyle w:val="Contents4"/>
            <w:tabs>
              <w:tab w:val="clear" w:pos="8176"/>
              <w:tab w:val="right" w:pos="9026" w:leader="dot"/>
            </w:tabs>
            <w:rPr/>
          </w:pPr>
          <w:hyperlink w:anchor="__RefHeading___Toc1688426_211673320">
            <w:r>
              <w:rPr>
                <w:webHidden/>
                <w:rStyle w:val="IndexLink"/>
              </w:rPr>
              <w:t>2</w:t>
            </w:r>
            <w:r>
              <w:rPr>
                <w:rStyle w:val="IndexLink"/>
                <w:rtl w:val="true"/>
              </w:rPr>
              <w:t xml:space="preserve">. </w:t>
            </w:r>
            <w:r>
              <w:rPr>
                <w:rStyle w:val="IndexLink"/>
                <w:rtl w:val="true"/>
              </w:rPr>
              <w:t>آبرسانی</w:t>
            </w:r>
            <w:r>
              <w:rPr>
                <w:rStyle w:val="IndexLink"/>
                <w:rtl w:val="true"/>
              </w:rPr>
              <w:tab/>
            </w:r>
            <w:r>
              <w:rPr>
                <w:rStyle w:val="IndexLink"/>
              </w:rPr>
              <w:t>22</w:t>
            </w:r>
          </w:hyperlink>
        </w:p>
        <w:p>
          <w:pPr>
            <w:pStyle w:val="Contents4"/>
            <w:tabs>
              <w:tab w:val="clear" w:pos="8176"/>
              <w:tab w:val="right" w:pos="9026" w:leader="dot"/>
            </w:tabs>
            <w:rPr/>
          </w:pPr>
          <w:hyperlink w:anchor="__RefHeading___Toc1688428_211673320">
            <w:r>
              <w:rPr>
                <w:webHidden/>
                <w:rStyle w:val="IndexLink"/>
              </w:rPr>
              <w:t>3</w:t>
            </w:r>
            <w:r>
              <w:rPr>
                <w:rStyle w:val="IndexLink"/>
                <w:rtl w:val="true"/>
              </w:rPr>
              <w:t xml:space="preserve">. </w:t>
            </w:r>
            <w:r>
              <w:rPr>
                <w:rStyle w:val="IndexLink"/>
                <w:rtl w:val="true"/>
              </w:rPr>
              <w:t>آشپزی</w:t>
            </w:r>
            <w:r>
              <w:rPr>
                <w:rStyle w:val="IndexLink"/>
                <w:rtl w:val="true"/>
              </w:rPr>
              <w:tab/>
            </w:r>
            <w:r>
              <w:rPr>
                <w:rStyle w:val="IndexLink"/>
              </w:rPr>
              <w:t>22</w:t>
            </w:r>
          </w:hyperlink>
        </w:p>
        <w:p>
          <w:pPr>
            <w:pStyle w:val="Contents4"/>
            <w:tabs>
              <w:tab w:val="clear" w:pos="8176"/>
              <w:tab w:val="right" w:pos="9026" w:leader="dot"/>
            </w:tabs>
            <w:rPr/>
          </w:pPr>
          <w:hyperlink w:anchor="__RefHeading___Toc1688430_211673320">
            <w:r>
              <w:rPr>
                <w:webHidden/>
                <w:rStyle w:val="IndexLink"/>
              </w:rPr>
              <w:t>4</w:t>
            </w:r>
            <w:r>
              <w:rPr>
                <w:rStyle w:val="IndexLink"/>
                <w:rtl w:val="true"/>
              </w:rPr>
              <w:t xml:space="preserve">. </w:t>
            </w:r>
            <w:r>
              <w:rPr>
                <w:rStyle w:val="IndexLink"/>
                <w:rtl w:val="true"/>
              </w:rPr>
              <w:t>نگهداری وسایل رزمندگان</w:t>
            </w:r>
            <w:r>
              <w:rPr>
                <w:rStyle w:val="IndexLink"/>
                <w:rtl w:val="true"/>
              </w:rPr>
              <w:tab/>
            </w:r>
            <w:r>
              <w:rPr>
                <w:rStyle w:val="IndexLink"/>
              </w:rPr>
              <w:t>23</w:t>
            </w:r>
          </w:hyperlink>
        </w:p>
        <w:p>
          <w:pPr>
            <w:pStyle w:val="Contents4"/>
            <w:tabs>
              <w:tab w:val="clear" w:pos="8176"/>
              <w:tab w:val="right" w:pos="9026" w:leader="dot"/>
            </w:tabs>
            <w:rPr/>
          </w:pPr>
          <w:hyperlink w:anchor="__RefHeading___Toc1688432_211673320">
            <w:r>
              <w:rPr>
                <w:webHidden/>
                <w:rStyle w:val="IndexLink"/>
              </w:rPr>
              <w:t>5</w:t>
            </w:r>
            <w:r>
              <w:rPr>
                <w:rStyle w:val="IndexLink"/>
                <w:rtl w:val="true"/>
              </w:rPr>
              <w:t xml:space="preserve">. </w:t>
            </w:r>
            <w:r>
              <w:rPr>
                <w:rStyle w:val="IndexLink"/>
                <w:rtl w:val="true"/>
              </w:rPr>
              <w:t>تهیة دارو</w:t>
            </w:r>
            <w:r>
              <w:rPr>
                <w:rStyle w:val="IndexLink"/>
                <w:rtl w:val="true"/>
              </w:rPr>
              <w:tab/>
            </w:r>
            <w:r>
              <w:rPr>
                <w:rStyle w:val="IndexLink"/>
              </w:rPr>
              <w:t>24</w:t>
            </w:r>
          </w:hyperlink>
        </w:p>
        <w:p>
          <w:pPr>
            <w:pStyle w:val="Contents4"/>
            <w:tabs>
              <w:tab w:val="clear" w:pos="8176"/>
              <w:tab w:val="right" w:pos="9026" w:leader="dot"/>
            </w:tabs>
            <w:rPr/>
          </w:pPr>
          <w:hyperlink w:anchor="__RefHeading___Toc1688434_211673320">
            <w:r>
              <w:rPr>
                <w:webHidden/>
                <w:rStyle w:val="IndexLink"/>
              </w:rPr>
              <w:t>6</w:t>
            </w:r>
            <w:r>
              <w:rPr>
                <w:rStyle w:val="IndexLink"/>
                <w:rtl w:val="true"/>
              </w:rPr>
              <w:t xml:space="preserve">. </w:t>
            </w:r>
            <w:r>
              <w:rPr>
                <w:rStyle w:val="IndexLink"/>
                <w:rtl w:val="true"/>
              </w:rPr>
              <w:t>رسانیدن مهمّات به رزمندگان</w:t>
            </w:r>
            <w:r>
              <w:rPr>
                <w:rStyle w:val="IndexLink"/>
                <w:rtl w:val="true"/>
              </w:rPr>
              <w:tab/>
            </w:r>
            <w:r>
              <w:rPr>
                <w:rStyle w:val="IndexLink"/>
              </w:rPr>
              <w:t>24</w:t>
            </w:r>
          </w:hyperlink>
        </w:p>
        <w:p>
          <w:pPr>
            <w:pStyle w:val="Contents4"/>
            <w:tabs>
              <w:tab w:val="clear" w:pos="8176"/>
              <w:tab w:val="right" w:pos="9026" w:leader="dot"/>
            </w:tabs>
            <w:rPr/>
          </w:pPr>
          <w:hyperlink w:anchor="__RefHeading___Toc1688436_211673320">
            <w:r>
              <w:rPr>
                <w:webHidden/>
                <w:rStyle w:val="IndexLink"/>
              </w:rPr>
              <w:t>7</w:t>
            </w:r>
            <w:r>
              <w:rPr>
                <w:rStyle w:val="IndexLink"/>
                <w:rtl w:val="true"/>
              </w:rPr>
              <w:t xml:space="preserve">. </w:t>
            </w:r>
            <w:r>
              <w:rPr>
                <w:rStyle w:val="IndexLink"/>
                <w:rtl w:val="true"/>
              </w:rPr>
              <w:t>تعمیر تجهیزات آسیب دیده</w:t>
            </w:r>
            <w:r>
              <w:rPr>
                <w:rStyle w:val="IndexLink"/>
                <w:rtl w:val="true"/>
              </w:rPr>
              <w:tab/>
            </w:r>
            <w:r>
              <w:rPr>
                <w:rStyle w:val="IndexLink"/>
              </w:rPr>
              <w:t>24</w:t>
            </w:r>
          </w:hyperlink>
        </w:p>
        <w:p>
          <w:pPr>
            <w:pStyle w:val="Contents4"/>
            <w:tabs>
              <w:tab w:val="clear" w:pos="8176"/>
              <w:tab w:val="right" w:pos="9026" w:leader="dot"/>
            </w:tabs>
            <w:rPr/>
          </w:pPr>
          <w:hyperlink w:anchor="__RefHeading___Toc1688438_211673320">
            <w:r>
              <w:rPr>
                <w:webHidden/>
                <w:rStyle w:val="IndexLink"/>
              </w:rPr>
              <w:t>8</w:t>
            </w:r>
            <w:r>
              <w:rPr>
                <w:rStyle w:val="IndexLink"/>
                <w:rtl w:val="true"/>
              </w:rPr>
              <w:t xml:space="preserve">. </w:t>
            </w:r>
            <w:r>
              <w:rPr>
                <w:rStyle w:val="IndexLink"/>
                <w:rtl w:val="true"/>
              </w:rPr>
              <w:t>انتقال مجروحان به پشت جبهه</w:t>
            </w:r>
            <w:r>
              <w:rPr>
                <w:rStyle w:val="IndexLink"/>
                <w:rtl w:val="true"/>
              </w:rPr>
              <w:tab/>
            </w:r>
            <w:r>
              <w:rPr>
                <w:rStyle w:val="IndexLink"/>
              </w:rPr>
              <w:t>25</w:t>
            </w:r>
          </w:hyperlink>
        </w:p>
        <w:p>
          <w:pPr>
            <w:pStyle w:val="Contents4"/>
            <w:tabs>
              <w:tab w:val="clear" w:pos="8176"/>
              <w:tab w:val="right" w:pos="9026" w:leader="dot"/>
            </w:tabs>
            <w:rPr/>
          </w:pPr>
          <w:hyperlink w:anchor="__RefHeading___Toc1688440_211673320">
            <w:r>
              <w:rPr>
                <w:webHidden/>
                <w:rStyle w:val="IndexLink"/>
              </w:rPr>
              <w:t>9</w:t>
            </w:r>
            <w:r>
              <w:rPr>
                <w:rStyle w:val="IndexLink"/>
                <w:rtl w:val="true"/>
              </w:rPr>
              <w:t xml:space="preserve">. </w:t>
            </w:r>
            <w:r>
              <w:rPr>
                <w:rStyle w:val="IndexLink"/>
                <w:rtl w:val="true"/>
              </w:rPr>
              <w:t>تخلیة شهدا</w:t>
            </w:r>
            <w:r>
              <w:rPr>
                <w:rStyle w:val="IndexLink"/>
                <w:rtl w:val="true"/>
              </w:rPr>
              <w:tab/>
            </w:r>
            <w:r>
              <w:rPr>
                <w:rStyle w:val="IndexLink"/>
              </w:rPr>
              <w:t>26</w:t>
            </w:r>
          </w:hyperlink>
        </w:p>
        <w:p>
          <w:pPr>
            <w:pStyle w:val="Contents2"/>
            <w:tabs>
              <w:tab w:val="clear" w:pos="8743"/>
              <w:tab w:val="right" w:pos="9026" w:leader="dot"/>
            </w:tabs>
            <w:rPr/>
          </w:pPr>
          <w:hyperlink w:anchor="__RefHeading___Toc1688442_211673320">
            <w:r>
              <w:rPr>
                <w:webHidden/>
                <w:rStyle w:val="IndexLink"/>
                <w:rtl w:val="true"/>
              </w:rPr>
              <w:t>نقش زنان در دوران امام علی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688444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688446_211673320">
            <w:r>
              <w:rPr>
                <w:webHidden/>
                <w:rStyle w:val="IndexLink"/>
              </w:rPr>
              <w:t>1</w:t>
            </w:r>
            <w:r>
              <w:rPr>
                <w:rStyle w:val="IndexLink"/>
                <w:rtl w:val="true"/>
              </w:rPr>
              <w:t xml:space="preserve">. </w:t>
            </w:r>
            <w:r>
              <w:rPr>
                <w:rStyle w:val="IndexLink"/>
                <w:rtl w:val="true"/>
              </w:rPr>
              <w:t>دفاع از رهبری</w:t>
            </w:r>
            <w:r>
              <w:rPr>
                <w:rStyle w:val="IndexLink"/>
                <w:rtl w:val="true"/>
              </w:rPr>
              <w:tab/>
            </w:r>
            <w:r>
              <w:rPr>
                <w:rStyle w:val="IndexLink"/>
              </w:rPr>
              <w:t>31</w:t>
            </w:r>
          </w:hyperlink>
        </w:p>
        <w:p>
          <w:pPr>
            <w:pStyle w:val="Contents4"/>
            <w:tabs>
              <w:tab w:val="clear" w:pos="8176"/>
              <w:tab w:val="right" w:pos="9026" w:leader="dot"/>
            </w:tabs>
            <w:rPr/>
          </w:pPr>
          <w:hyperlink w:anchor="__RefHeading___Toc1688448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688450_211673320">
            <w:r>
              <w:rPr>
                <w:webHidden/>
                <w:rStyle w:val="IndexLink"/>
                <w:rtl w:val="true"/>
              </w:rPr>
              <w:t>الف</w:t>
            </w:r>
            <w:r>
              <w:rPr>
                <w:rStyle w:val="IndexLink"/>
                <w:rtl w:val="true"/>
              </w:rPr>
              <w:t xml:space="preserve">. </w:t>
            </w:r>
            <w:r>
              <w:rPr>
                <w:rStyle w:val="IndexLink"/>
                <w:rtl w:val="true"/>
              </w:rPr>
              <w:t>گفتگوی امّ سلمه با عایشه</w:t>
            </w:r>
            <w:r>
              <w:rPr>
                <w:rStyle w:val="IndexLink"/>
                <w:rtl w:val="true"/>
              </w:rPr>
              <w:tab/>
            </w:r>
            <w:r>
              <w:rPr>
                <w:rStyle w:val="IndexLink"/>
              </w:rPr>
              <w:t>31</w:t>
            </w:r>
          </w:hyperlink>
        </w:p>
        <w:p>
          <w:pPr>
            <w:pStyle w:val="Contents4"/>
            <w:tabs>
              <w:tab w:val="clear" w:pos="8176"/>
              <w:tab w:val="right" w:pos="9026" w:leader="dot"/>
            </w:tabs>
            <w:rPr/>
          </w:pPr>
          <w:hyperlink w:anchor="__RefHeading___Toc1688452_211673320">
            <w:r>
              <w:rPr>
                <w:webHidden/>
                <w:rStyle w:val="IndexLink"/>
                <w:rtl w:val="true"/>
              </w:rPr>
              <w:t>ب</w:t>
            </w:r>
            <w:r>
              <w:rPr>
                <w:rStyle w:val="IndexLink"/>
                <w:rtl w:val="true"/>
              </w:rPr>
              <w:t xml:space="preserve">. </w:t>
            </w:r>
            <w:r>
              <w:rPr>
                <w:rStyle w:val="IndexLink"/>
                <w:rtl w:val="true"/>
              </w:rPr>
              <w:t>شادی حفصه و گریه امّ سلمه</w:t>
            </w:r>
            <w:r>
              <w:rPr>
                <w:rStyle w:val="IndexLink"/>
                <w:rtl w:val="true"/>
              </w:rPr>
              <w:tab/>
            </w:r>
            <w:r>
              <w:rPr>
                <w:rStyle w:val="IndexLink"/>
              </w:rPr>
              <w:t>34</w:t>
            </w:r>
          </w:hyperlink>
        </w:p>
        <w:p>
          <w:pPr>
            <w:pStyle w:val="Contents3"/>
            <w:tabs>
              <w:tab w:val="clear" w:pos="8459"/>
              <w:tab w:val="right" w:pos="9026" w:leader="dot"/>
            </w:tabs>
            <w:rPr/>
          </w:pPr>
          <w:hyperlink w:anchor="__RefHeading___Toc1688454_211673320">
            <w:r>
              <w:rPr>
                <w:webHidden/>
                <w:rStyle w:val="IndexLink"/>
              </w:rPr>
              <w:t>2</w:t>
            </w:r>
            <w:r>
              <w:rPr>
                <w:rStyle w:val="IndexLink"/>
                <w:rtl w:val="true"/>
              </w:rPr>
              <w:t xml:space="preserve">. </w:t>
            </w:r>
            <w:r>
              <w:rPr>
                <w:rStyle w:val="IndexLink"/>
                <w:rtl w:val="true"/>
              </w:rPr>
              <w:t>تلاش برای خنثی‌سازی توطئه</w:t>
            </w:r>
            <w:r>
              <w:rPr>
                <w:rStyle w:val="IndexLink"/>
                <w:rtl w:val="true"/>
              </w:rPr>
              <w:tab/>
            </w:r>
            <w:r>
              <w:rPr>
                <w:rStyle w:val="IndexLink"/>
              </w:rPr>
              <w:t>35</w:t>
            </w:r>
          </w:hyperlink>
        </w:p>
        <w:p>
          <w:pPr>
            <w:pStyle w:val="Contents3"/>
            <w:tabs>
              <w:tab w:val="clear" w:pos="8459"/>
              <w:tab w:val="right" w:pos="9026" w:leader="dot"/>
            </w:tabs>
            <w:rPr/>
          </w:pPr>
          <w:hyperlink w:anchor="__RefHeading___Toc1688456_211673320">
            <w:r>
              <w:rPr>
                <w:webHidden/>
                <w:rStyle w:val="IndexLink"/>
              </w:rPr>
              <w:t>3</w:t>
            </w:r>
            <w:r>
              <w:rPr>
                <w:rStyle w:val="IndexLink"/>
                <w:rtl w:val="true"/>
              </w:rPr>
              <w:t xml:space="preserve">. </w:t>
            </w:r>
            <w:r>
              <w:rPr>
                <w:rStyle w:val="IndexLink"/>
                <w:rtl w:val="true"/>
              </w:rPr>
              <w:t>گزارش اخبار به رهبر</w:t>
            </w:r>
            <w:r>
              <w:rPr>
                <w:rStyle w:val="IndexLink"/>
                <w:rtl w:val="true"/>
              </w:rPr>
              <w:tab/>
            </w:r>
            <w:r>
              <w:rPr>
                <w:rStyle w:val="IndexLink"/>
              </w:rPr>
              <w:t>36</w:t>
            </w:r>
          </w:hyperlink>
        </w:p>
        <w:p>
          <w:pPr>
            <w:pStyle w:val="Contents4"/>
            <w:tabs>
              <w:tab w:val="clear" w:pos="8176"/>
              <w:tab w:val="right" w:pos="9026" w:leader="dot"/>
            </w:tabs>
            <w:rPr/>
          </w:pPr>
          <w:hyperlink w:anchor="__RefHeading___Toc1688458_2116733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688460_211673320">
            <w:r>
              <w:rPr>
                <w:webHidden/>
                <w:rStyle w:val="IndexLink"/>
                <w:rtl w:val="true"/>
              </w:rPr>
              <w:t>الف</w:t>
            </w:r>
            <w:r>
              <w:rPr>
                <w:rStyle w:val="IndexLink"/>
                <w:rtl w:val="true"/>
              </w:rPr>
              <w:t xml:space="preserve">. </w:t>
            </w:r>
            <w:r>
              <w:rPr>
                <w:rStyle w:val="IndexLink"/>
                <w:rtl w:val="true"/>
              </w:rPr>
              <w:t>نامه امّ‌سلمه به امیر مؤمنان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688462_211673320">
            <w:r>
              <w:rPr>
                <w:webHidden/>
                <w:rStyle w:val="IndexLink"/>
                <w:rtl w:val="true"/>
              </w:rPr>
              <w:t>ب</w:t>
            </w:r>
            <w:r>
              <w:rPr>
                <w:rStyle w:val="IndexLink"/>
                <w:rtl w:val="true"/>
              </w:rPr>
              <w:t xml:space="preserve">. </w:t>
            </w:r>
            <w:r>
              <w:rPr>
                <w:rStyle w:val="IndexLink"/>
                <w:rtl w:val="true"/>
              </w:rPr>
              <w:t>نامه ام الفضل به امام علی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88464_211673320">
            <w:r>
              <w:rPr>
                <w:webHidden/>
                <w:rStyle w:val="IndexLink"/>
              </w:rPr>
              <w:t>4</w:t>
            </w:r>
            <w:r>
              <w:rPr>
                <w:rStyle w:val="IndexLink"/>
                <w:rtl w:val="true"/>
              </w:rPr>
              <w:t xml:space="preserve">. </w:t>
            </w:r>
            <w:r>
              <w:rPr>
                <w:rStyle w:val="IndexLink"/>
                <w:rtl w:val="true"/>
              </w:rPr>
              <w:t>گزارش اخبار نظامی به مقام فرماندهی</w:t>
            </w:r>
            <w:r>
              <w:rPr>
                <w:rStyle w:val="IndexLink"/>
                <w:rtl w:val="true"/>
              </w:rPr>
              <w:tab/>
            </w:r>
            <w:r>
              <w:rPr>
                <w:rStyle w:val="IndexLink"/>
              </w:rPr>
              <w:t>37</w:t>
            </w:r>
          </w:hyperlink>
        </w:p>
        <w:p>
          <w:pPr>
            <w:pStyle w:val="Contents3"/>
            <w:tabs>
              <w:tab w:val="clear" w:pos="8459"/>
              <w:tab w:val="right" w:pos="9026" w:leader="dot"/>
            </w:tabs>
            <w:rPr/>
          </w:pPr>
          <w:hyperlink w:anchor="__RefHeading___Toc1688466_211673320">
            <w:r>
              <w:rPr>
                <w:webHidden/>
                <w:rStyle w:val="IndexLink"/>
              </w:rPr>
              <w:t>5</w:t>
            </w:r>
            <w:r>
              <w:rPr>
                <w:rStyle w:val="IndexLink"/>
                <w:rtl w:val="true"/>
              </w:rPr>
              <w:t xml:space="preserve">. </w:t>
            </w:r>
            <w:r>
              <w:rPr>
                <w:rStyle w:val="IndexLink"/>
                <w:rtl w:val="true"/>
              </w:rPr>
              <w:t>فرستادن فرزندان به جبهة جنگ</w:t>
            </w:r>
            <w:r>
              <w:rPr>
                <w:rStyle w:val="IndexLink"/>
                <w:rtl w:val="true"/>
              </w:rPr>
              <w:tab/>
            </w:r>
            <w:r>
              <w:rPr>
                <w:rStyle w:val="IndexLink"/>
              </w:rPr>
              <w:t>38</w:t>
            </w:r>
          </w:hyperlink>
        </w:p>
        <w:p>
          <w:pPr>
            <w:pStyle w:val="Contents4"/>
            <w:tabs>
              <w:tab w:val="clear" w:pos="8176"/>
              <w:tab w:val="right" w:pos="9026" w:leader="dot"/>
            </w:tabs>
            <w:rPr/>
          </w:pPr>
          <w:hyperlink w:anchor="__RefHeading___Toc1688468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688470_211673320">
            <w:r>
              <w:rPr>
                <w:webHidden/>
                <w:rStyle w:val="IndexLink"/>
                <w:rtl w:val="true"/>
              </w:rPr>
              <w:t>الف</w:t>
            </w:r>
            <w:r>
              <w:rPr>
                <w:rStyle w:val="IndexLink"/>
                <w:rtl w:val="true"/>
              </w:rPr>
              <w:t xml:space="preserve">. </w:t>
            </w:r>
            <w:r>
              <w:rPr>
                <w:rStyle w:val="IndexLink"/>
                <w:rtl w:val="true"/>
              </w:rPr>
              <w:t>گسیل فرزند به نبرد</w:t>
            </w:r>
            <w:r>
              <w:rPr>
                <w:rStyle w:val="IndexLink"/>
                <w:rtl w:val="true"/>
              </w:rPr>
              <w:tab/>
            </w:r>
            <w:r>
              <w:rPr>
                <w:rStyle w:val="IndexLink"/>
              </w:rPr>
              <w:t>38</w:t>
            </w:r>
          </w:hyperlink>
        </w:p>
        <w:p>
          <w:pPr>
            <w:pStyle w:val="Contents4"/>
            <w:tabs>
              <w:tab w:val="clear" w:pos="8176"/>
              <w:tab w:val="right" w:pos="9026" w:leader="dot"/>
            </w:tabs>
            <w:rPr/>
          </w:pPr>
          <w:hyperlink w:anchor="__RefHeading___Toc1688472_211673320">
            <w:r>
              <w:rPr>
                <w:webHidden/>
                <w:rStyle w:val="IndexLink"/>
                <w:rtl w:val="true"/>
              </w:rPr>
              <w:t>ب</w:t>
            </w:r>
            <w:r>
              <w:rPr>
                <w:rStyle w:val="IndexLink"/>
                <w:rtl w:val="true"/>
              </w:rPr>
              <w:t xml:space="preserve">. </w:t>
            </w:r>
            <w:r>
              <w:rPr>
                <w:rStyle w:val="IndexLink"/>
                <w:rtl w:val="true"/>
              </w:rPr>
              <w:t>نظارت مادری بر کشته شدن فرزند خود</w:t>
            </w:r>
            <w:r>
              <w:rPr>
                <w:rStyle w:val="IndexLink"/>
                <w:rtl w:val="true"/>
              </w:rPr>
              <w:tab/>
            </w:r>
            <w:r>
              <w:rPr>
                <w:rStyle w:val="IndexLink"/>
              </w:rPr>
              <w:t>39</w:t>
            </w:r>
          </w:hyperlink>
        </w:p>
        <w:p>
          <w:pPr>
            <w:pStyle w:val="Contents3"/>
            <w:tabs>
              <w:tab w:val="clear" w:pos="8459"/>
              <w:tab w:val="right" w:pos="9026" w:leader="dot"/>
            </w:tabs>
            <w:rPr/>
          </w:pPr>
          <w:hyperlink w:anchor="__RefHeading___Toc1688474_211673320">
            <w:r>
              <w:rPr>
                <w:webHidden/>
                <w:rStyle w:val="IndexLink"/>
              </w:rPr>
              <w:t>6</w:t>
            </w:r>
            <w:r>
              <w:rPr>
                <w:rStyle w:val="IndexLink"/>
                <w:rtl w:val="true"/>
              </w:rPr>
              <w:t xml:space="preserve">. </w:t>
            </w:r>
            <w:r>
              <w:rPr>
                <w:rStyle w:val="IndexLink"/>
                <w:rtl w:val="true"/>
              </w:rPr>
              <w:t>تحریک رزمندگان به جنگ با معاویه</w:t>
            </w:r>
            <w:r>
              <w:rPr>
                <w:rStyle w:val="IndexLink"/>
                <w:rtl w:val="true"/>
              </w:rPr>
              <w:tab/>
            </w:r>
            <w:r>
              <w:rPr>
                <w:rStyle w:val="IndexLink"/>
              </w:rPr>
              <w:t>40</w:t>
            </w:r>
          </w:hyperlink>
        </w:p>
        <w:p>
          <w:pPr>
            <w:pStyle w:val="Contents4"/>
            <w:tabs>
              <w:tab w:val="clear" w:pos="8176"/>
              <w:tab w:val="right" w:pos="9026" w:leader="dot"/>
            </w:tabs>
            <w:rPr/>
          </w:pPr>
          <w:hyperlink w:anchor="__RefHeading___Toc1688476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88478_211673320">
            <w:r>
              <w:rPr>
                <w:webHidden/>
                <w:rStyle w:val="IndexLink"/>
                <w:rtl w:val="true"/>
              </w:rPr>
              <w:t>الف</w:t>
            </w:r>
            <w:r>
              <w:rPr>
                <w:rStyle w:val="IndexLink"/>
                <w:rtl w:val="true"/>
              </w:rPr>
              <w:t xml:space="preserve">. </w:t>
            </w:r>
            <w:r>
              <w:rPr>
                <w:rStyle w:val="IndexLink"/>
                <w:rtl w:val="true"/>
              </w:rPr>
              <w:t>اشعار مهیّج بکاره هلالیه</w:t>
            </w:r>
            <w:r>
              <w:rPr>
                <w:rStyle w:val="IndexLink"/>
                <w:rtl w:val="true"/>
              </w:rPr>
              <w:tab/>
            </w:r>
            <w:r>
              <w:rPr>
                <w:rStyle w:val="IndexLink"/>
              </w:rPr>
              <w:t>40</w:t>
            </w:r>
          </w:hyperlink>
        </w:p>
        <w:p>
          <w:pPr>
            <w:pStyle w:val="Contents4"/>
            <w:tabs>
              <w:tab w:val="clear" w:pos="8176"/>
              <w:tab w:val="right" w:pos="9026" w:leader="dot"/>
            </w:tabs>
            <w:rPr/>
          </w:pPr>
          <w:hyperlink w:anchor="__RefHeading___Toc1688480_211673320">
            <w:r>
              <w:rPr>
                <w:webHidden/>
                <w:rStyle w:val="IndexLink"/>
                <w:rtl w:val="true"/>
              </w:rPr>
              <w:t>ب</w:t>
            </w:r>
            <w:r>
              <w:rPr>
                <w:rStyle w:val="IndexLink"/>
                <w:rtl w:val="true"/>
              </w:rPr>
              <w:t xml:space="preserve">. </w:t>
            </w:r>
            <w:r>
              <w:rPr>
                <w:rStyle w:val="IndexLink"/>
                <w:rtl w:val="true"/>
              </w:rPr>
              <w:t>تشویق برادر به جنگ با معاویه</w:t>
            </w:r>
            <w:r>
              <w:rPr>
                <w:rStyle w:val="IndexLink"/>
                <w:rtl w:val="true"/>
              </w:rPr>
              <w:tab/>
            </w:r>
            <w:r>
              <w:rPr>
                <w:rStyle w:val="IndexLink"/>
              </w:rPr>
              <w:t>41</w:t>
            </w:r>
          </w:hyperlink>
        </w:p>
        <w:p>
          <w:pPr>
            <w:pStyle w:val="Contents3"/>
            <w:tabs>
              <w:tab w:val="clear" w:pos="8459"/>
              <w:tab w:val="right" w:pos="9026" w:leader="dot"/>
            </w:tabs>
            <w:rPr/>
          </w:pPr>
          <w:hyperlink w:anchor="__RefHeading___Toc1688482_211673320">
            <w:r>
              <w:rPr>
                <w:webHidden/>
                <w:rStyle w:val="IndexLink"/>
              </w:rPr>
              <w:t>7</w:t>
            </w:r>
            <w:r>
              <w:rPr>
                <w:rStyle w:val="IndexLink"/>
                <w:rtl w:val="true"/>
              </w:rPr>
              <w:t xml:space="preserve">. </w:t>
            </w:r>
            <w:r>
              <w:rPr>
                <w:rStyle w:val="IndexLink"/>
                <w:rtl w:val="true"/>
              </w:rPr>
              <w:t>برگزاری کلاس درس و جلسه تفسیر</w:t>
            </w:r>
            <w:r>
              <w:rPr>
                <w:rStyle w:val="IndexLink"/>
                <w:rtl w:val="true"/>
              </w:rPr>
              <w:tab/>
            </w:r>
            <w:r>
              <w:rPr>
                <w:rStyle w:val="IndexLink"/>
              </w:rPr>
              <w:t>42</w:t>
            </w:r>
          </w:hyperlink>
        </w:p>
        <w:p>
          <w:pPr>
            <w:pStyle w:val="Contents3"/>
            <w:tabs>
              <w:tab w:val="clear" w:pos="8459"/>
              <w:tab w:val="right" w:pos="9026" w:leader="dot"/>
            </w:tabs>
            <w:rPr/>
          </w:pPr>
          <w:hyperlink w:anchor="__RefHeading___Toc1688484_211673320">
            <w:r>
              <w:rPr>
                <w:webHidden/>
                <w:rStyle w:val="IndexLink"/>
              </w:rPr>
              <w:t>8</w:t>
            </w:r>
            <w:r>
              <w:rPr>
                <w:rStyle w:val="IndexLink"/>
                <w:rtl w:val="true"/>
              </w:rPr>
              <w:t xml:space="preserve">. </w:t>
            </w:r>
            <w:r>
              <w:rPr>
                <w:rStyle w:val="IndexLink"/>
                <w:rtl w:val="true"/>
              </w:rPr>
              <w:t>جلوگیری از کشته شدن استاندار علی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688486_211673320">
            <w:r>
              <w:rPr>
                <w:webHidden/>
                <w:rStyle w:val="IndexLink"/>
              </w:rPr>
              <w:t>9</w:t>
            </w:r>
            <w:r>
              <w:rPr>
                <w:rStyle w:val="IndexLink"/>
                <w:rtl w:val="true"/>
              </w:rPr>
              <w:t xml:space="preserve">. </w:t>
            </w:r>
            <w:r>
              <w:rPr>
                <w:rStyle w:val="IndexLink"/>
                <w:rtl w:val="true"/>
              </w:rPr>
              <w:t>چهل زن برای بردن عایشه به مدینه</w:t>
            </w:r>
            <w:r>
              <w:rPr>
                <w:rStyle w:val="IndexLink"/>
                <w:rtl w:val="true"/>
              </w:rPr>
              <w:tab/>
            </w:r>
            <w:r>
              <w:rPr>
                <w:rStyle w:val="IndexLink"/>
              </w:rPr>
              <w:t>43</w:t>
            </w:r>
          </w:hyperlink>
        </w:p>
        <w:p>
          <w:pPr>
            <w:pStyle w:val="Contents3"/>
            <w:tabs>
              <w:tab w:val="clear" w:pos="8459"/>
              <w:tab w:val="right" w:pos="9026" w:leader="dot"/>
            </w:tabs>
            <w:rPr/>
          </w:pPr>
          <w:hyperlink w:anchor="__RefHeading___Toc1688488_211673320">
            <w:r>
              <w:rPr>
                <w:webHidden/>
                <w:rStyle w:val="IndexLink"/>
              </w:rPr>
              <w:t>10</w:t>
            </w:r>
            <w:r>
              <w:rPr>
                <w:rStyle w:val="IndexLink"/>
                <w:rtl w:val="true"/>
              </w:rPr>
              <w:t xml:space="preserve">. </w:t>
            </w:r>
            <w:r>
              <w:rPr>
                <w:rStyle w:val="IndexLink"/>
                <w:rtl w:val="true"/>
              </w:rPr>
              <w:t>بشارت فتح و پیروزی به ام هانی</w:t>
            </w:r>
            <w:r>
              <w:rPr>
                <w:rStyle w:val="IndexLink"/>
                <w:rtl w:val="true"/>
              </w:rPr>
              <w:tab/>
            </w:r>
            <w:r>
              <w:rPr>
                <w:rStyle w:val="IndexLink"/>
              </w:rPr>
              <w:t>44</w:t>
            </w:r>
          </w:hyperlink>
        </w:p>
        <w:p>
          <w:pPr>
            <w:pStyle w:val="Contents3"/>
            <w:tabs>
              <w:tab w:val="clear" w:pos="8459"/>
              <w:tab w:val="right" w:pos="9026" w:leader="dot"/>
            </w:tabs>
            <w:rPr/>
          </w:pPr>
          <w:hyperlink w:anchor="__RefHeading___Toc1688490_211673320">
            <w:r>
              <w:rPr>
                <w:webHidden/>
                <w:rStyle w:val="IndexLink"/>
              </w:rPr>
              <w:t>11</w:t>
            </w:r>
            <w:r>
              <w:rPr>
                <w:rStyle w:val="IndexLink"/>
                <w:rtl w:val="true"/>
              </w:rPr>
              <w:t xml:space="preserve">. </w:t>
            </w:r>
            <w:r>
              <w:rPr>
                <w:rStyle w:val="IndexLink"/>
                <w:rtl w:val="true"/>
              </w:rPr>
              <w:t>عزل کارگزار با گزارش یک زن</w:t>
            </w:r>
            <w:r>
              <w:rPr>
                <w:rStyle w:val="IndexLink"/>
                <w:rtl w:val="true"/>
              </w:rPr>
              <w:tab/>
            </w:r>
            <w:r>
              <w:rPr>
                <w:rStyle w:val="IndexLink"/>
              </w:rPr>
              <w:t>45</w:t>
            </w:r>
          </w:hyperlink>
        </w:p>
        <w:p>
          <w:pPr>
            <w:pStyle w:val="Contents3"/>
            <w:tabs>
              <w:tab w:val="clear" w:pos="8459"/>
              <w:tab w:val="right" w:pos="9026" w:leader="dot"/>
            </w:tabs>
            <w:rPr/>
          </w:pPr>
          <w:hyperlink w:anchor="__RefHeading___Toc1688492_211673320">
            <w:r>
              <w:rPr>
                <w:webHidden/>
                <w:rStyle w:val="IndexLink"/>
              </w:rPr>
              <w:t>12</w:t>
            </w:r>
            <w:r>
              <w:rPr>
                <w:rStyle w:val="IndexLink"/>
                <w:rtl w:val="true"/>
              </w:rPr>
              <w:t xml:space="preserve">. </w:t>
            </w:r>
            <w:r>
              <w:rPr>
                <w:rStyle w:val="IndexLink"/>
                <w:rtl w:val="true"/>
              </w:rPr>
              <w:t>مداوای مجروحان</w:t>
            </w:r>
            <w:r>
              <w:rPr>
                <w:rStyle w:val="IndexLink"/>
                <w:rtl w:val="true"/>
              </w:rPr>
              <w:tab/>
            </w:r>
            <w:r>
              <w:rPr>
                <w:rStyle w:val="IndexLink"/>
              </w:rPr>
              <w:t>46</w:t>
            </w:r>
          </w:hyperlink>
        </w:p>
        <w:p>
          <w:pPr>
            <w:pStyle w:val="Contents2"/>
            <w:tabs>
              <w:tab w:val="clear" w:pos="8743"/>
              <w:tab w:val="right" w:pos="9026" w:leader="dot"/>
            </w:tabs>
            <w:rPr/>
          </w:pPr>
          <w:hyperlink w:anchor="__RefHeading___Toc1688494_211673320">
            <w:r>
              <w:rPr>
                <w:webHidden/>
                <w:rStyle w:val="IndexLink"/>
                <w:rtl w:val="true"/>
              </w:rPr>
              <w:t>نقش زنان در دوران غیبت صغری</w:t>
            </w:r>
            <w:r>
              <w:rPr>
                <w:rStyle w:val="IndexLink"/>
                <w:rtl w:val="true"/>
              </w:rPr>
              <w:tab/>
            </w:r>
            <w:r>
              <w:rPr>
                <w:rStyle w:val="IndexLink"/>
              </w:rPr>
              <w:t>46</w:t>
            </w:r>
          </w:hyperlink>
        </w:p>
        <w:p>
          <w:pPr>
            <w:pStyle w:val="Contents2"/>
            <w:tabs>
              <w:tab w:val="clear" w:pos="8743"/>
              <w:tab w:val="right" w:pos="9026" w:leader="dot"/>
            </w:tabs>
            <w:rPr/>
          </w:pPr>
          <w:hyperlink w:anchor="__RefHeading___Toc1688496_211673320">
            <w:r>
              <w:rPr>
                <w:webHidden/>
                <w:rStyle w:val="IndexLink"/>
                <w:rtl w:val="true"/>
              </w:rPr>
              <w:t>نقش زنان در حکومت امام زمان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688498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688500_211673320">
            <w:r>
              <w:rPr>
                <w:webHidden/>
                <w:rStyle w:val="IndexLink"/>
                <w:rtl w:val="true"/>
              </w:rPr>
              <w:t>الف</w:t>
            </w:r>
            <w:r>
              <w:rPr>
                <w:rStyle w:val="IndexLink"/>
                <w:rtl w:val="true"/>
              </w:rPr>
              <w:t xml:space="preserve">. </w:t>
            </w:r>
            <w:r>
              <w:rPr>
                <w:rStyle w:val="IndexLink"/>
                <w:rtl w:val="true"/>
              </w:rPr>
              <w:t>حضور پنجاه زن در بین یاران امام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688502_211673320">
            <w:r>
              <w:rPr>
                <w:webHidden/>
                <w:rStyle w:val="IndexLink"/>
                <w:rtl w:val="true"/>
              </w:rPr>
              <w:t>ب</w:t>
            </w:r>
            <w:r>
              <w:rPr>
                <w:rStyle w:val="IndexLink"/>
                <w:rtl w:val="true"/>
              </w:rPr>
              <w:t xml:space="preserve">. </w:t>
            </w:r>
            <w:r>
              <w:rPr>
                <w:rStyle w:val="IndexLink"/>
                <w:rtl w:val="true"/>
              </w:rPr>
              <w:t>زنان آسمانی</w:t>
            </w:r>
            <w:r>
              <w:rPr>
                <w:rStyle w:val="IndexLink"/>
                <w:rtl w:val="true"/>
              </w:rPr>
              <w:tab/>
            </w:r>
            <w:r>
              <w:rPr>
                <w:rStyle w:val="IndexLink"/>
              </w:rPr>
              <w:t>51</w:t>
            </w:r>
          </w:hyperlink>
        </w:p>
        <w:p>
          <w:pPr>
            <w:pStyle w:val="Contents3"/>
            <w:tabs>
              <w:tab w:val="clear" w:pos="8459"/>
              <w:tab w:val="right" w:pos="9026" w:leader="dot"/>
            </w:tabs>
            <w:rPr/>
          </w:pPr>
          <w:hyperlink w:anchor="__RefHeading___Toc1688504_211673320">
            <w:r>
              <w:rPr>
                <w:webHidden/>
                <w:rStyle w:val="IndexLink"/>
                <w:rtl w:val="true"/>
              </w:rPr>
              <w:t>ج</w:t>
            </w:r>
            <w:r>
              <w:rPr>
                <w:rStyle w:val="IndexLink"/>
                <w:rtl w:val="true"/>
              </w:rPr>
              <w:t xml:space="preserve">. </w:t>
            </w:r>
            <w:r>
              <w:rPr>
                <w:rStyle w:val="IndexLink"/>
                <w:rtl w:val="true"/>
              </w:rPr>
              <w:t>رجعت زنان</w:t>
            </w:r>
            <w:r>
              <w:rPr>
                <w:rStyle w:val="IndexLink"/>
                <w:rtl w:val="true"/>
              </w:rPr>
              <w:tab/>
            </w:r>
            <w:r>
              <w:rPr>
                <w:rStyle w:val="IndexLink"/>
              </w:rPr>
              <w:t>51</w:t>
            </w:r>
          </w:hyperlink>
        </w:p>
        <w:p>
          <w:pPr>
            <w:pStyle w:val="Contents4"/>
            <w:tabs>
              <w:tab w:val="clear" w:pos="8176"/>
              <w:tab w:val="right" w:pos="9026" w:leader="dot"/>
            </w:tabs>
            <w:rPr/>
          </w:pPr>
          <w:hyperlink w:anchor="__RefHeading___Toc1688506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688508_211673320">
            <w:r>
              <w:rPr>
                <w:webHidden/>
                <w:rStyle w:val="IndexLink"/>
                <w:rtl w:val="true"/>
              </w:rPr>
              <w:t>زنان سر افراز</w:t>
            </w:r>
            <w:r>
              <w:rPr>
                <w:rStyle w:val="IndexLink"/>
                <w:rtl w:val="true"/>
              </w:rPr>
              <w:tab/>
            </w:r>
            <w:r>
              <w:rPr>
                <w:rStyle w:val="IndexLink"/>
              </w:rPr>
              <w:t>55</w:t>
            </w:r>
          </w:hyperlink>
        </w:p>
        <w:p>
          <w:pPr>
            <w:pStyle w:val="Contents5"/>
            <w:tabs>
              <w:tab w:val="clear" w:pos="7892"/>
              <w:tab w:val="right" w:pos="9026" w:leader="dot"/>
            </w:tabs>
            <w:rPr/>
          </w:pPr>
          <w:hyperlink w:anchor="__RefHeading___Toc1688510_2116733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688512_211673320">
            <w:r>
              <w:rPr>
                <w:webHidden/>
                <w:rStyle w:val="IndexLink"/>
              </w:rPr>
              <w:t>1</w:t>
            </w:r>
            <w:r>
              <w:rPr>
                <w:rStyle w:val="IndexLink"/>
                <w:rtl w:val="true"/>
              </w:rPr>
              <w:t xml:space="preserve">. </w:t>
            </w:r>
            <w:r>
              <w:rPr>
                <w:rStyle w:val="IndexLink"/>
                <w:rtl w:val="true"/>
              </w:rPr>
              <w:t>صیانه ماشطه</w:t>
            </w:r>
            <w:r>
              <w:rPr>
                <w:rStyle w:val="IndexLink"/>
                <w:rtl w:val="true"/>
              </w:rPr>
              <w:tab/>
            </w:r>
            <w:r>
              <w:rPr>
                <w:rStyle w:val="IndexLink"/>
              </w:rPr>
              <w:t>55</w:t>
            </w:r>
          </w:hyperlink>
        </w:p>
        <w:p>
          <w:pPr>
            <w:pStyle w:val="Contents5"/>
            <w:tabs>
              <w:tab w:val="clear" w:pos="7892"/>
              <w:tab w:val="right" w:pos="9026" w:leader="dot"/>
            </w:tabs>
            <w:rPr/>
          </w:pPr>
          <w:hyperlink w:anchor="__RefHeading___Toc1688514_211673320">
            <w:r>
              <w:rPr>
                <w:webHidden/>
                <w:rStyle w:val="IndexLink"/>
              </w:rPr>
              <w:t>2</w:t>
            </w:r>
            <w:r>
              <w:rPr>
                <w:rStyle w:val="IndexLink"/>
                <w:rtl w:val="true"/>
              </w:rPr>
              <w:t xml:space="preserve">. </w:t>
            </w:r>
            <w:r>
              <w:rPr>
                <w:rStyle w:val="IndexLink"/>
                <w:rtl w:val="true"/>
              </w:rPr>
              <w:t>سمیه، مادر عمار یاسر</w:t>
            </w:r>
            <w:r>
              <w:rPr>
                <w:rStyle w:val="IndexLink"/>
                <w:rtl w:val="true"/>
              </w:rPr>
              <w:tab/>
            </w:r>
            <w:r>
              <w:rPr>
                <w:rStyle w:val="IndexLink"/>
              </w:rPr>
              <w:t>56</w:t>
            </w:r>
          </w:hyperlink>
        </w:p>
        <w:p>
          <w:pPr>
            <w:pStyle w:val="Contents5"/>
            <w:tabs>
              <w:tab w:val="clear" w:pos="7892"/>
              <w:tab w:val="right" w:pos="9026" w:leader="dot"/>
            </w:tabs>
            <w:rPr/>
          </w:pPr>
          <w:hyperlink w:anchor="__RefHeading___Toc1688516_211673320">
            <w:r>
              <w:rPr>
                <w:webHidden/>
                <w:rStyle w:val="IndexLink"/>
              </w:rPr>
              <w:t>3</w:t>
            </w:r>
            <w:r>
              <w:rPr>
                <w:rStyle w:val="IndexLink"/>
                <w:rtl w:val="true"/>
              </w:rPr>
              <w:t xml:space="preserve">. </w:t>
            </w:r>
            <w:r>
              <w:rPr>
                <w:rStyle w:val="IndexLink"/>
                <w:rtl w:val="true"/>
              </w:rPr>
              <w:t>نسیبه، دختر کعب مازنیه</w:t>
            </w:r>
            <w:r>
              <w:rPr>
                <w:rStyle w:val="IndexLink"/>
                <w:rtl w:val="true"/>
              </w:rPr>
              <w:tab/>
            </w:r>
            <w:r>
              <w:rPr>
                <w:rStyle w:val="IndexLink"/>
              </w:rPr>
              <w:t>57</w:t>
            </w:r>
          </w:hyperlink>
        </w:p>
        <w:p>
          <w:pPr>
            <w:pStyle w:val="Contents5"/>
            <w:tabs>
              <w:tab w:val="clear" w:pos="7892"/>
              <w:tab w:val="right" w:pos="9026" w:leader="dot"/>
            </w:tabs>
            <w:rPr/>
          </w:pPr>
          <w:hyperlink w:anchor="__RefHeading___Toc1688518_211673320">
            <w:r>
              <w:rPr>
                <w:webHidden/>
                <w:rStyle w:val="IndexLink"/>
              </w:rPr>
              <w:t>4</w:t>
            </w:r>
            <w:r>
              <w:rPr>
                <w:rStyle w:val="IndexLink"/>
                <w:rtl w:val="true"/>
              </w:rPr>
              <w:t xml:space="preserve">. </w:t>
            </w:r>
            <w:r>
              <w:rPr>
                <w:rStyle w:val="IndexLink"/>
                <w:rtl w:val="true"/>
              </w:rPr>
              <w:t>امّ ایمن</w:t>
            </w:r>
            <w:r>
              <w:rPr>
                <w:rStyle w:val="IndexLink"/>
                <w:rtl w:val="true"/>
              </w:rPr>
              <w:tab/>
            </w:r>
            <w:r>
              <w:rPr>
                <w:rStyle w:val="IndexLink"/>
              </w:rPr>
              <w:t>58</w:t>
            </w:r>
          </w:hyperlink>
        </w:p>
        <w:p>
          <w:pPr>
            <w:pStyle w:val="Contents5"/>
            <w:tabs>
              <w:tab w:val="clear" w:pos="7892"/>
              <w:tab w:val="right" w:pos="9026" w:leader="dot"/>
            </w:tabs>
            <w:rPr/>
          </w:pPr>
          <w:hyperlink w:anchor="__RefHeading___Toc1688520_211673320">
            <w:r>
              <w:rPr>
                <w:webHidden/>
                <w:rStyle w:val="IndexLink"/>
              </w:rPr>
              <w:t>5</w:t>
            </w:r>
            <w:r>
              <w:rPr>
                <w:rStyle w:val="IndexLink"/>
                <w:rtl w:val="true"/>
              </w:rPr>
              <w:t xml:space="preserve">. </w:t>
            </w:r>
            <w:r>
              <w:rPr>
                <w:rStyle w:val="IndexLink"/>
                <w:rtl w:val="true"/>
              </w:rPr>
              <w:t>امّ خالد</w:t>
            </w:r>
            <w:r>
              <w:rPr>
                <w:rStyle w:val="IndexLink"/>
                <w:rtl w:val="true"/>
              </w:rPr>
              <w:tab/>
            </w:r>
            <w:r>
              <w:rPr>
                <w:rStyle w:val="IndexLink"/>
              </w:rPr>
              <w:t>58</w:t>
            </w:r>
          </w:hyperlink>
        </w:p>
        <w:p>
          <w:pPr>
            <w:pStyle w:val="Contents5"/>
            <w:tabs>
              <w:tab w:val="clear" w:pos="7892"/>
              <w:tab w:val="right" w:pos="9026" w:leader="dot"/>
            </w:tabs>
            <w:rPr/>
          </w:pPr>
          <w:hyperlink w:anchor="__RefHeading___Toc1688522_211673320">
            <w:r>
              <w:rPr>
                <w:webHidden/>
                <w:rStyle w:val="IndexLink"/>
              </w:rPr>
              <w:t>6</w:t>
            </w:r>
            <w:r>
              <w:rPr>
                <w:rStyle w:val="IndexLink"/>
                <w:rtl w:val="true"/>
              </w:rPr>
              <w:t xml:space="preserve">. </w:t>
            </w:r>
            <w:r>
              <w:rPr>
                <w:rStyle w:val="IndexLink"/>
                <w:rtl w:val="true"/>
              </w:rPr>
              <w:t>زبیده</w:t>
            </w:r>
            <w:r>
              <w:rPr>
                <w:rStyle w:val="IndexLink"/>
                <w:rtl w:val="true"/>
              </w:rPr>
              <w:tab/>
            </w:r>
            <w:r>
              <w:rPr>
                <w:rStyle w:val="IndexLink"/>
              </w:rPr>
              <w:t>59</w:t>
            </w:r>
          </w:hyperlink>
        </w:p>
        <w:p>
          <w:pPr>
            <w:pStyle w:val="Contents5"/>
            <w:tabs>
              <w:tab w:val="clear" w:pos="7892"/>
              <w:tab w:val="right" w:pos="9026" w:leader="dot"/>
            </w:tabs>
            <w:rPr/>
          </w:pPr>
          <w:hyperlink w:anchor="__RefHeading___Toc1688524_211673320">
            <w:r>
              <w:rPr>
                <w:webHidden/>
                <w:rStyle w:val="IndexLink"/>
              </w:rPr>
              <w:t>7</w:t>
            </w:r>
            <w:r>
              <w:rPr>
                <w:rStyle w:val="IndexLink"/>
                <w:rtl w:val="true"/>
              </w:rPr>
              <w:t xml:space="preserve">. </w:t>
            </w:r>
            <w:r>
              <w:rPr>
                <w:rStyle w:val="IndexLink"/>
                <w:rtl w:val="true"/>
              </w:rPr>
              <w:t>حبّابه والبیه</w:t>
            </w:r>
            <w:r>
              <w:rPr>
                <w:rStyle w:val="IndexLink"/>
                <w:rtl w:val="true"/>
              </w:rPr>
              <w:tab/>
            </w:r>
            <w:r>
              <w:rPr>
                <w:rStyle w:val="IndexLink"/>
              </w:rPr>
              <w:t>59</w:t>
            </w:r>
          </w:hyperlink>
        </w:p>
        <w:p>
          <w:pPr>
            <w:pStyle w:val="Contents5"/>
            <w:tabs>
              <w:tab w:val="clear" w:pos="7892"/>
              <w:tab w:val="right" w:pos="9026" w:leader="dot"/>
            </w:tabs>
            <w:rPr/>
          </w:pPr>
          <w:hyperlink w:anchor="__RefHeading___Toc1688526_211673320">
            <w:r>
              <w:rPr>
                <w:webHidden/>
                <w:rStyle w:val="IndexLink"/>
              </w:rPr>
              <w:t>8</w:t>
            </w:r>
            <w:r>
              <w:rPr>
                <w:rStyle w:val="IndexLink"/>
                <w:rtl w:val="true"/>
              </w:rPr>
              <w:t xml:space="preserve">. </w:t>
            </w:r>
            <w:r>
              <w:rPr>
                <w:rStyle w:val="IndexLink"/>
                <w:rtl w:val="true"/>
              </w:rPr>
              <w:t>قنواء</w:t>
            </w:r>
            <w:r>
              <w:rPr>
                <w:rStyle w:val="IndexLink"/>
                <w:rtl w:val="true"/>
              </w:rPr>
              <w:tab/>
            </w:r>
            <w:r>
              <w:rPr>
                <w:rStyle w:val="IndexLink"/>
              </w:rPr>
              <w:t>60</w:t>
            </w:r>
          </w:hyperlink>
        </w:p>
        <w:p>
          <w:pPr>
            <w:pStyle w:val="Contents3"/>
            <w:tabs>
              <w:tab w:val="clear" w:pos="8459"/>
              <w:tab w:val="right" w:pos="9026" w:leader="dot"/>
            </w:tabs>
            <w:rPr/>
          </w:pPr>
          <w:hyperlink w:anchor="__RefHeading___Toc1688528_211673320">
            <w:r>
              <w:rPr>
                <w:webHidden/>
                <w:rStyle w:val="IndexLink"/>
                <w:rtl w:val="true"/>
              </w:rPr>
              <w:t>د</w:t>
            </w:r>
            <w:r>
              <w:rPr>
                <w:rStyle w:val="IndexLink"/>
                <w:rtl w:val="true"/>
              </w:rPr>
              <w:t xml:space="preserve">. </w:t>
            </w:r>
            <w:r>
              <w:rPr>
                <w:rStyle w:val="IndexLink"/>
                <w:rtl w:val="true"/>
              </w:rPr>
              <w:t>بانوان منتظِر</w:t>
            </w:r>
            <w:r>
              <w:rPr>
                <w:rStyle w:val="IndexLink"/>
                <w:rtl w:val="true"/>
              </w:rPr>
              <w:tab/>
            </w:r>
            <w:r>
              <w:rPr>
                <w:rStyle w:val="IndexLink"/>
              </w:rPr>
              <w:t>61</w:t>
            </w:r>
          </w:hyperlink>
        </w:p>
        <w:p>
          <w:pPr>
            <w:pStyle w:val="Contents2"/>
            <w:tabs>
              <w:tab w:val="clear" w:pos="8743"/>
              <w:tab w:val="right" w:pos="9026" w:leader="dot"/>
            </w:tabs>
            <w:rPr/>
          </w:pPr>
          <w:hyperlink w:anchor="__RefHeading___Toc1688530_211673320">
            <w:r>
              <w:rPr>
                <w:webHidden/>
                <w:rStyle w:val="IndexLink"/>
                <w:rtl w:val="true"/>
              </w:rPr>
              <w:t>انتظار فرج</w:t>
            </w:r>
            <w:r>
              <w:rPr>
                <w:rStyle w:val="IndexLink"/>
                <w:rtl w:val="true"/>
              </w:rPr>
              <w:tab/>
            </w:r>
            <w:r>
              <w:rPr>
                <w:rStyle w:val="IndexLink"/>
              </w:rPr>
              <w:t>62</w:t>
            </w:r>
          </w:hyperlink>
        </w:p>
        <w:p>
          <w:pPr>
            <w:pStyle w:val="Contents2"/>
            <w:tabs>
              <w:tab w:val="clear" w:pos="8743"/>
              <w:tab w:val="right" w:pos="9026" w:leader="dot"/>
            </w:tabs>
            <w:rPr/>
          </w:pPr>
          <w:hyperlink w:anchor="__RefHeading___Toc1688532_211673320">
            <w:r>
              <w:rPr>
                <w:webHidden/>
                <w:rStyle w:val="IndexLink"/>
                <w:rtl w:val="true"/>
              </w:rPr>
              <w:t>آخرین سخن</w:t>
            </w:r>
            <w:r>
              <w:rPr>
                <w:rStyle w:val="IndexLink"/>
                <w:rtl w:val="true"/>
              </w:rPr>
              <w:tab/>
            </w:r>
            <w:r>
              <w:rPr>
                <w:rStyle w:val="IndexLink"/>
              </w:rPr>
              <w:t>63</w:t>
            </w:r>
          </w:hyperlink>
        </w:p>
        <w:p>
          <w:pPr>
            <w:pStyle w:val="Contents2"/>
            <w:tabs>
              <w:tab w:val="clear" w:pos="8743"/>
              <w:tab w:val="right" w:pos="9026" w:leader="dot"/>
            </w:tabs>
            <w:rPr/>
          </w:pPr>
          <w:hyperlink w:anchor="__RefHeading___Toc1688534_211673320">
            <w:r>
              <w:rPr>
                <w:webHidden/>
                <w:rStyle w:val="IndexLink"/>
                <w:rtl w:val="true"/>
              </w:rPr>
              <w:t>فهرست 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5_1653"/>
      <w:bookmarkStart w:id="1" w:name="pg175_1653"/>
      <w:bookmarkEnd w:id="1"/>
    </w:p>
    <w:p>
      <w:pPr>
        <w:pStyle w:val="Heading2"/>
        <w:numPr>
          <w:ilvl w:val="1"/>
          <w:numId w:val="1"/>
        </w:numPr>
        <w:rPr/>
      </w:pPr>
      <w:bookmarkStart w:id="2" w:name="pg175_1653"/>
      <w:bookmarkStart w:id="3" w:name="__RefHeading___Toc168837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مروجی طبسی، محمدجواد،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محمدجواد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378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زنان در حکومت امام زمان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مروّجی طبسی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زمستان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 @mahdaviat.ir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 فایل </w:t>
      </w:r>
      <w:r>
        <w:rPr>
          <w:rFonts w:eastAsia="IRNazanin" w:cs="IRNazanin"/>
          <w:color w:val="111111"/>
          <w:sz w:val="28"/>
          <w:szCs w:val="28"/>
          <w:lang w:bidi="fa-IR"/>
        </w:rPr>
        <w:t>09010</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175_1655"/>
    </w:p>
    <w:p>
      <w:pPr>
        <w:pStyle w:val="Heading2"/>
        <w:numPr>
          <w:ilvl w:val="1"/>
          <w:numId w:val="1"/>
        </w:numPr>
        <w:rPr/>
      </w:pPr>
      <w:bookmarkStart w:id="8" w:name="__RefHeading___Toc1688380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انقلاب اسلامی ایران که با لطف خدا و رهبری حضرت امام خمینی و به برکت خون شهیدان به پیروزی رسید، گامی بود در زمینه‌سازی برای حکومت جهانی حضرت مهدی علیه السلام و رسیدن به جامعة نوین جهانی با جوهرة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صاحب انقلاب را امام زمان می‌دانست و یکی از آرمان‌های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انقلاب را به دست صاحب اصلی آن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جمع کارگزاران نظام اسلامی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حکومت جهانی امام مهدی علیه السلام باید کشوری اسلامی به عنوان الگو داشته باشیم تا زمینة دعوت مردم جهان به آن حکومت آرمانی فراهم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فرهنگی امام مهدی علیه السلام بر آن است که با انتشار آگاهی‌هایی پیرامون مهدویت، عطر امید به آینده‌ای روشن را در بین مسلمانان</w:t>
      </w:r>
    </w:p>
    <w:p>
      <w:pPr>
        <w:pStyle w:val="BookText"/>
        <w:rPr/>
      </w:pPr>
      <w:r>
        <w:rPr>
          <w:rFonts w:ascii="IRNazanin" w:hAnsi="IRNazanin" w:eastAsia="IRNazanin"/>
          <w:color w:val="111111"/>
          <w:sz w:val="28"/>
          <w:sz w:val="28"/>
          <w:szCs w:val="28"/>
          <w:rtl w:val="true"/>
          <w:lang w:bidi="fa-IR"/>
        </w:rPr>
        <w:t>پاشیده و با انعکاس دیدگاه‌های متفکران بزرگ اسلامی، اندیشة انتظار را بارور سازد؛ از این‌رو کتب، مجلات و نرم‌افزارهای مختلفی را تاکنون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در همین راستا تدوین شده و نگاهی است به نقش بانوان شایسته در پیدایش انقلاب امام مهدی علیه السلام و نیز در ادارة جامعه جهانی که نویدش را پیامبران الهی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گامی در ساختن مردان و زنانی منتظر و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bookmarkStart w:id="10" w:name="pg175_1657"/>
    </w:p>
    <w:p>
      <w:pPr>
        <w:pStyle w:val="Heading2"/>
        <w:numPr>
          <w:ilvl w:val="1"/>
          <w:numId w:val="1"/>
        </w:numPr>
        <w:rPr/>
      </w:pPr>
      <w:bookmarkStart w:id="11" w:name="__RefHeading___Toc1688382_2116733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گذر تاریخ</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نقش زنان در صدر اسلام</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 و مداوای مجروحان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بیماران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و پشتیبانی جبهه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نقش زنان در دوران امام علی علیه السلام</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رهبری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خنثی‌سازی توطئه</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اخبار به رهبر</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اخبار نظامی به مقام فرماندهی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فرزندان به جبهة جنگ</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رزمندگان به جنگ با معاویه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درس و جلسه تفسیر</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کشته شدن استاندار علی علیه السلام</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زن برای بردن عایشه به مدینه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فتح و پیروزی به ام هانی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کارگزار با گزارش یک زن</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مداوای مجروحان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زنان در دوران غیبت صغری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زنان در حکومت امام زمان علیه السلام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پنجاه زن در بین یاران امام علیه السلام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آسمانی</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زنان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صیانه ماشطه</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مادر عمار یاسر</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نسیبه، دختر کعب مازنیه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ایمن</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خالد</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 والبیه</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منتظِر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lang w:bidi="fa-IR"/>
        </w:rPr>
        <w:t>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61</w:t>
      </w:r>
      <w:bookmarkStart w:id="13" w:name="pg175_1659"/>
    </w:p>
    <w:p>
      <w:pPr>
        <w:pStyle w:val="Heading2"/>
        <w:numPr>
          <w:ilvl w:val="1"/>
          <w:numId w:val="1"/>
        </w:numPr>
        <w:rPr/>
      </w:pPr>
      <w:bookmarkStart w:id="14" w:name="__RefHeading___Toc1688384_211673320"/>
      <w:bookmarkStart w:id="15" w:name="_Toc5"/>
      <w:bookmarkEnd w:id="13"/>
      <w:bookmarkEnd w:id="14"/>
      <w:r>
        <w:rPr>
          <w:rtl w:val="true"/>
        </w:rPr>
        <w:t>اشاره</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آفرینش زن، برگ زرّینی به برگ‌های زرّین عالم وجود افزوده شد؛ زیرا که زن مظهر جمال و جلال خداوند بود که باید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الهی از آغاز آفرینش تاکنون دوران‌های تلخ و شیرینی سپری کرده است؛ گاه همراه با حرکت انبیای الهی گام در گام پیامبران خدا گذارده و دوشادوش مردان صالح، از پیامبر زمان خود حمایت کرده است؛ همانند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در حفظ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ایفای نقش کرده و سرانجام با کشف راز او، به بدترین شکنجه‌ها گرفتار گردیده، ولی در هیچ حال از دین خدا و پیامبرش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ماشطه که حاضر می‌شود خود و فرزندانش در آتش بسوزند امّا لحظه‌ای از ایمان به خدا دوری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بدترین شرایط اقلیمی با کودک نوزادش در کنار خانه خدا زندگی می‌کند و فرمان خدا را گردن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اولین کسانی هستند که افتخار آموزگاری بشر را بر عهده گرفتند و دامانشان کانون شکل‌گیری تمام فضیلت‌هاست؛ زیرا با عطوفت و صبر در برابر تربیت فرزند، بهترین و سازنده‌ترین نقش تربیتی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که مرد را از دام‌های شیطانی و از منجلاب فساد و بدبختی نجات داده، به اوج قله کمال انسانی و خوشبختی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موارد بسیاری از این گوهر تابناک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در قرآن به نام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سوره‌ای به نام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سوره‌های دیگر نیز ماجراهای زنان مؤمن و فداکار ذکر شده و در سوره تحریم از الگو بودن دو زن چنین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خانه‌ای برای من نزد خود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تعبیرهای قرآن درباره مریم هر فرد 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تکریم‌های بسیار زیبا از این پاسداران حریم عفت و اخلاق نشان دهنده عظمت روحی و مقام والای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نبودند که در صدر اسلام، در جنگ صفین و در حادثه خونین کربلا حماسه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بانوان همانند بسیاری از مردم به آینده می‌اندیشید؛ به یک انقلاب جهانی و یک حکومت موعود، و این‌که چگونه در برابر قدرت‌های بزرگ غلبه پیدا می‌کند و برنامه‌های او چیست؟ چه کسانی با او همکاری می‌کنند و زنان در آن زمان چه نقشی دارند؟ دشمنانش چه کسانی هستند و راز و رمز موفقیتش در گرو چیست؟</w:t>
      </w:r>
    </w:p>
    <w:p>
      <w:pPr>
        <w:pStyle w:val="BookText"/>
        <w:rPr/>
      </w:pPr>
      <w:r>
        <w:rPr>
          <w:rFonts w:ascii="IRNazanin" w:hAnsi="IRNazanin" w:eastAsia="IRNazanin"/>
          <w:color w:val="111111"/>
          <w:sz w:val="28"/>
          <w:sz w:val="28"/>
          <w:szCs w:val="28"/>
          <w:rtl w:val="true"/>
          <w:lang w:bidi="fa-IR"/>
        </w:rPr>
        <w:t>نوشتار حاضر به بخشی از این پرسش‌ها پاسخ داده و بررسی کوتاهی دربارة نقش زنان در ایام ظهور امام زمان علیه السلام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مروّجی طبسی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bookmarkStart w:id="16" w:name="pg175_1663"/>
    </w:p>
    <w:p>
      <w:pPr>
        <w:pStyle w:val="Heading2"/>
        <w:numPr>
          <w:ilvl w:val="1"/>
          <w:numId w:val="1"/>
        </w:numPr>
        <w:rPr/>
      </w:pPr>
      <w:bookmarkStart w:id="17" w:name="__RefHeading___Toc1688386_211673320"/>
      <w:bookmarkStart w:id="18" w:name="_Toc6"/>
      <w:bookmarkEnd w:id="16"/>
      <w:bookmarkEnd w:id="17"/>
      <w:r>
        <w:rPr>
          <w:rtl w:val="true"/>
        </w:rPr>
        <w:t>در گذر تاریخ</w:t>
      </w:r>
      <w:bookmarkEnd w:id="18"/>
    </w:p>
    <w:p>
      <w:pPr>
        <w:pStyle w:val="BookText"/>
        <w:rPr/>
      </w:pPr>
      <w:r>
        <w:rPr>
          <w:rFonts w:ascii="IRNazanin" w:hAnsi="IRNazanin" w:eastAsia="IRNazanin"/>
          <w:color w:val="111111"/>
          <w:sz w:val="28"/>
          <w:sz w:val="28"/>
          <w:szCs w:val="28"/>
          <w:rtl w:val="true"/>
          <w:lang w:bidi="fa-IR"/>
        </w:rPr>
        <w:t>رفتار غیر انسانی مردم جاهلیت پیش از اسلام با زنان و دختران چیزی نیست که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زن کالایی بی‌ارزش شناخته و در بازار برده فروشان عرضه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بدترین شیوه زنده به گور می‌شدند و زنان در شدیدترین قید و بندها بدترین روزها را سپری می‌کردند و از خود هیچ اراده و اختیاری حتی حق زندگی شرافتمندانه، نداشتند و روزنه‌های امید به روی آن‌ها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عصری پیامبر رحمت به دستور پروردگار، بارقه امید و چراغ زندگی را در دل‌های مأیوس آن ستمدیدگان روشن ساخت و پیوسته با گفتار و رفتار خود در زدودن افکار جاهلیت و بازگرداندن شخصیت به زنان کوشش بسیار نمود</w:t>
      </w:r>
      <w:r>
        <w:rPr>
          <w:rFonts w:eastAsia="IRNazanin" w:cs="IRNazanin"/>
          <w:color w:val="111111"/>
          <w:sz w:val="28"/>
          <w:szCs w:val="28"/>
          <w:rtl w:val="true"/>
          <w:lang w:bidi="fa-IR"/>
        </w:rPr>
        <w:t>.</w:t>
      </w:r>
    </w:p>
    <w:p>
      <w:pPr>
        <w:pStyle w:val="Heading2"/>
        <w:numPr>
          <w:ilvl w:val="1"/>
          <w:numId w:val="1"/>
        </w:numPr>
        <w:rPr/>
      </w:pPr>
      <w:bookmarkStart w:id="19" w:name="__RefHeading___Toc1688388_211673320"/>
      <w:bookmarkStart w:id="20" w:name="_Toc7"/>
      <w:bookmarkEnd w:id="19"/>
      <w:r>
        <w:rPr>
          <w:rtl w:val="true"/>
        </w:rPr>
        <w:t>نقش زنان در صدر اسلام</w:t>
      </w:r>
      <w:bookmarkEnd w:id="20"/>
    </w:p>
    <w:p>
      <w:pPr>
        <w:pStyle w:val="Heading3"/>
        <w:numPr>
          <w:ilvl w:val="2"/>
          <w:numId w:val="1"/>
        </w:numPr>
        <w:rPr/>
      </w:pPr>
      <w:bookmarkStart w:id="21" w:name="__RefHeading___Toc1688390_211673320"/>
      <w:bookmarkStart w:id="22" w:name="_Toc8"/>
      <w:bookmarkEnd w:id="21"/>
      <w:r>
        <w:rPr>
          <w:rtl w:val="true"/>
        </w:rPr>
        <w:t>اشاره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مشاهدة حمایت‌های قاطع و فداکاری‌ها و تلاش‌های پیگیر زنان در</w:t>
      </w:r>
    </w:p>
    <w:p>
      <w:pPr>
        <w:pStyle w:val="BookText"/>
        <w:rPr/>
      </w:pPr>
      <w:r>
        <w:rPr>
          <w:rFonts w:ascii="IRNazanin" w:hAnsi="IRNazanin" w:eastAsia="IRNazanin"/>
          <w:color w:val="111111"/>
          <w:sz w:val="28"/>
          <w:sz w:val="28"/>
          <w:szCs w:val="28"/>
          <w:rtl w:val="true"/>
          <w:lang w:bidi="fa-IR"/>
        </w:rPr>
        <w:t>تاریخ اسلام گواه تأثیر گفتار و عملکرد پیامبر و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تلاش‌های خالصانه را در دوران پیامبر صلی الله علیه و آله و سلم و علی علیه السلام می‌توان در زندگی خدیجه کبری علیها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زن مسلمان بود که ثروت انبوه خود را در راه اسلام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دخت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نقش را در حفظ اسلام ایفا کرد و سرانجام در راه دفاع از ولایت و امامت به افتخار شهادت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در برخی کتابهای خود، بخشی را به معرفی و شرح حال زنان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خود در پایان هر بخش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در آن نام زنان روایت کننده از معصومین را برشمرده است، که شمار آنان به شصت و دو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والاست که بانویی افتخار یابد سخن معصومان را برای آیندگان روایت کند و به یادگار گزارد و در هر زمان نامش به عظمت یاد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صدر اسلام گروه زیادی از زنان به همراه پیامبر در صحنه نبرد شرکت می‌کردند و به درمان مجروحان و سرپرستی بیماران می‌پرداختند و در انتقال آب و حمل غذا و آشپزی و نگهداری وسایل رزمندگان و تهیه دارو و رساندن مهمّات به رزمندگان، و تعمیر تجهیزات آسیب دیده و انتقال مجروحان و شهدا، انجام وظیفه می‌کردند که نظرتان را به این موارد و نام تنی چند از آن زنان مجاهد جلب می‌نمائیم</w:t>
      </w:r>
      <w:r>
        <w:rPr>
          <w:rFonts w:eastAsia="IRNazanin" w:cs="IRNazanin"/>
          <w:color w:val="111111"/>
          <w:sz w:val="28"/>
          <w:szCs w:val="28"/>
          <w:rtl w:val="true"/>
          <w:lang w:bidi="fa-IR"/>
        </w:rPr>
        <w:t>:</w:t>
      </w:r>
      <w:bookmarkStart w:id="23" w:name="pg175_1665"/>
    </w:p>
    <w:p>
      <w:pPr>
        <w:pStyle w:val="Heading3"/>
        <w:numPr>
          <w:ilvl w:val="2"/>
          <w:numId w:val="1"/>
        </w:numPr>
        <w:rPr/>
      </w:pPr>
      <w:bookmarkStart w:id="24" w:name="__RefHeading___Toc1688392_211673320"/>
      <w:bookmarkStart w:id="25" w:name="_Toc9"/>
      <w:bookmarkEnd w:id="23"/>
      <w:bookmarkEnd w:id="24"/>
      <w:r>
        <w:rPr>
          <w:rtl w:val="true"/>
        </w:rPr>
        <w:t>الف</w:t>
      </w:r>
      <w:r>
        <w:rPr>
          <w:rtl w:val="true"/>
        </w:rPr>
        <w:t xml:space="preserve">: </w:t>
      </w:r>
      <w:r>
        <w:rPr>
          <w:rtl w:val="true"/>
        </w:rPr>
        <w:t>حضور در جبهه و مداوای مجروحان</w:t>
      </w:r>
      <w:bookmarkEnd w:id="25"/>
    </w:p>
    <w:p>
      <w:pPr>
        <w:pStyle w:val="Heading4"/>
        <w:numPr>
          <w:ilvl w:val="3"/>
          <w:numId w:val="1"/>
        </w:numPr>
        <w:rPr/>
      </w:pPr>
      <w:bookmarkStart w:id="26" w:name="__RefHeading___Toc1688394_211673320"/>
      <w:bookmarkStart w:id="27" w:name="_Toc10"/>
      <w:bookmarkEnd w:id="26"/>
      <w:r>
        <w:rPr/>
        <w:t>1</w:t>
      </w:r>
      <w:r>
        <w:rPr>
          <w:rtl w:val="true"/>
        </w:rPr>
        <w:t xml:space="preserve">. </w:t>
      </w:r>
      <w:r>
        <w:rPr>
          <w:rtl w:val="true"/>
        </w:rPr>
        <w:t>امّ عطیّه</w:t>
      </w:r>
      <w:bookmarkEnd w:id="27"/>
    </w:p>
    <w:p>
      <w:pPr>
        <w:pStyle w:val="BookText"/>
        <w:rPr/>
      </w:pPr>
      <w:r>
        <w:rPr>
          <w:rFonts w:ascii="IRNazanin" w:hAnsi="IRNazanin" w:eastAsia="IRNazanin"/>
          <w:color w:val="111111"/>
          <w:sz w:val="28"/>
          <w:sz w:val="28"/>
          <w:szCs w:val="28"/>
          <w:rtl w:val="true"/>
          <w:lang w:bidi="fa-IR"/>
        </w:rPr>
        <w:t>وی از زنان انصار بود و علاقة شدیدی به شرکت در جنگ و حضور در جبهه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عطیّه در هفت غزوه شرکت کرد و مداوای مجروحان از جمله خدمات وی در جبهه به شمار می‌آید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8" w:name="__RefHeading___Toc1688396_211673320"/>
      <w:bookmarkStart w:id="29" w:name="_Toc11"/>
      <w:bookmarkEnd w:id="28"/>
      <w:r>
        <w:rPr/>
        <w:t>2</w:t>
      </w:r>
      <w:r>
        <w:rPr>
          <w:rtl w:val="true"/>
        </w:rPr>
        <w:t xml:space="preserve">. </w:t>
      </w:r>
      <w:r>
        <w:rPr>
          <w:rtl w:val="true"/>
        </w:rPr>
        <w:t>نسیبه دختر کعب، مشهور به امّ عماره</w:t>
      </w:r>
      <w:bookmarkEnd w:id="29"/>
    </w:p>
    <w:p>
      <w:pPr>
        <w:pStyle w:val="BookText"/>
        <w:rPr/>
      </w:pPr>
      <w:r>
        <w:rPr>
          <w:rFonts w:ascii="IRNazanin" w:hAnsi="IRNazanin" w:eastAsia="IRNazanin"/>
          <w:color w:val="111111"/>
          <w:sz w:val="28"/>
          <w:sz w:val="28"/>
          <w:szCs w:val="28"/>
          <w:rtl w:val="true"/>
          <w:lang w:bidi="fa-IR"/>
        </w:rPr>
        <w:t>وی از زنان فداکار و شجاعی است که رشادت‌های وی در غزوة احد معرّف شخصیت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نسیبه، به اندازه‌ای حساس و ضروری بود که پیامبر اکرم صلی الله علیه و آله و سلم به فرزند او عماره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مقام مادر تو از مردان جنگی ـ نام دو تن از مردان دلیر را می‌برد ـ والاتر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زیرا آن دو از ترس جنگ و کشته شدن، پیامبر خدا را تنها گذاشته، فرار کردند؛ ولی نسیبه با احساس خطر نسبت به پیامبر صلی الله علیه و آله و سلم، وظیفة عادی خویش را رها کرد و همگام با سایر رزمندگان، از وجود گرامی پیامبر صلی الله علیه و آله و سلم به دفاع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فرزند نسیبه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بازوی چپم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تنومندی درخت خرما، ضربتی به بازویم زد و بی‌توجه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همچنان سرازیر بود و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 زخم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مادرم آمد و با پارچه‌هایی که آماده کرده بود آن را</w:t>
      </w:r>
      <w:bookmarkStart w:id="30" w:name="pg175_1666"/>
    </w:p>
    <w:p>
      <w:pPr>
        <w:pStyle w:val="BookText"/>
        <w:rPr/>
      </w:pPr>
      <w:bookmarkEnd w:id="30"/>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بستن زخم ها،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و جنگ کن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688398_211673320"/>
      <w:bookmarkStart w:id="32" w:name="_Toc12"/>
      <w:bookmarkEnd w:id="31"/>
      <w:r>
        <w:rPr/>
        <w:t>3</w:t>
      </w:r>
      <w:r>
        <w:rPr>
          <w:rtl w:val="true"/>
        </w:rPr>
        <w:t xml:space="preserve">. </w:t>
      </w:r>
      <w:r>
        <w:rPr>
          <w:rtl w:val="true"/>
        </w:rPr>
        <w:t>امّ ابیه</w:t>
      </w:r>
      <w:bookmarkEnd w:id="32"/>
    </w:p>
    <w:p>
      <w:pPr>
        <w:pStyle w:val="BookText"/>
        <w:rPr/>
      </w:pPr>
      <w:r>
        <w:rPr>
          <w:rFonts w:ascii="IRNazanin" w:hAnsi="IRNazanin" w:eastAsia="IRNazanin"/>
          <w:color w:val="111111"/>
          <w:sz w:val="28"/>
          <w:sz w:val="28"/>
          <w:szCs w:val="28"/>
          <w:rtl w:val="true"/>
          <w:lang w:bidi="fa-IR"/>
        </w:rPr>
        <w:t>وی، یکی از شش نفری بود که عده‌ای زیر نظر وی به معالجة مجروحین جنگی در جبهه‌ها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 با همراهانش راهی خیبر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با اطلاع از آمدن ایشان، فردی را فرستاد و با احضار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چه کسی به اینجا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آثار غضب را بر چهرة آن حضرت مشاهده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مقداری دارو به منظور مداوای مجروحین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ماندن ما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 در این جنگ مداوای مجروحان و پختن غذا و طعام بود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688400_211673320"/>
      <w:bookmarkStart w:id="34" w:name="_Toc13"/>
      <w:bookmarkEnd w:id="33"/>
      <w:r>
        <w:rPr/>
        <w:t>4</w:t>
      </w:r>
      <w:r>
        <w:rPr>
          <w:rtl w:val="true"/>
        </w:rPr>
        <w:t xml:space="preserve">. </w:t>
      </w:r>
      <w:r>
        <w:rPr>
          <w:rtl w:val="true"/>
        </w:rPr>
        <w:t>امّ ایمن</w:t>
      </w:r>
      <w:bookmarkEnd w:id="34"/>
    </w:p>
    <w:p>
      <w:pPr>
        <w:pStyle w:val="BookText"/>
        <w:rPr/>
      </w:pPr>
      <w:r>
        <w:rPr>
          <w:rFonts w:ascii="IRNazanin" w:hAnsi="IRNazanin" w:eastAsia="IRNazanin"/>
          <w:color w:val="111111"/>
          <w:sz w:val="28"/>
          <w:sz w:val="28"/>
          <w:szCs w:val="28"/>
          <w:rtl w:val="true"/>
          <w:lang w:bidi="fa-IR"/>
        </w:rPr>
        <w:t>یکی دیگر از زنانی که نامش زینت‌بخش تاریخ جنگ‌های اسلام شده، امّ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بسیار شریف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زنان مجاهد در راه خدا، در جبهة جنگ به مداوای مجروحان می‌پرداخت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5" w:name="__RefHeading___Toc1688402_211673320"/>
      <w:bookmarkStart w:id="36" w:name="_Toc14"/>
      <w:bookmarkEnd w:id="35"/>
      <w:r>
        <w:rPr/>
        <w:t>5</w:t>
      </w:r>
      <w:r>
        <w:rPr>
          <w:rtl w:val="true"/>
        </w:rPr>
        <w:t xml:space="preserve">. </w:t>
      </w:r>
      <w:r>
        <w:rPr>
          <w:rtl w:val="true"/>
        </w:rPr>
        <w:t>حمنه دختر جحش</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حمنه، از زنان بسیار صبور و مقاومی بود که در جنگ‌ها افتخار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دایی و برادر و شوهرش در جنگ احد شرکت کردند و</w:t>
      </w:r>
      <w:bookmarkStart w:id="37" w:name="pg175_1667"/>
    </w:p>
    <w:p>
      <w:pPr>
        <w:pStyle w:val="BookText"/>
        <w:rPr/>
      </w:pPr>
      <w:bookmarkEnd w:id="37"/>
      <w:r>
        <w:rPr>
          <w:rFonts w:ascii="IRNazanin" w:hAnsi="IRNazanin" w:eastAsia="IRNazanin"/>
          <w:color w:val="111111"/>
          <w:sz w:val="28"/>
          <w:sz w:val="28"/>
          <w:szCs w:val="28"/>
          <w:rtl w:val="true"/>
          <w:lang w:bidi="fa-IR"/>
        </w:rPr>
        <w:t>به فوز عظیم شهادت نایل آمدند، خود نیز با کمال رشادت و شهامت، همگام با سایر رزمندگان به مداوای مجروحان می‌پرداخت و به آنان آب می‌رساند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8" w:name="__RefHeading___Toc1688404_211673320"/>
      <w:bookmarkStart w:id="39" w:name="_Toc15"/>
      <w:bookmarkEnd w:id="38"/>
      <w:r>
        <w:rPr/>
        <w:t>6</w:t>
      </w:r>
      <w:r>
        <w:rPr>
          <w:rtl w:val="true"/>
        </w:rPr>
        <w:t xml:space="preserve">. </w:t>
      </w:r>
      <w:r>
        <w:rPr>
          <w:rtl w:val="true"/>
        </w:rPr>
        <w:t>ربیع دختر معوذ</w:t>
      </w:r>
      <w:bookmarkEnd w:id="39"/>
    </w:p>
    <w:p>
      <w:pPr>
        <w:pStyle w:val="BookText"/>
        <w:rPr/>
      </w:pPr>
      <w:r>
        <w:rPr>
          <w:rFonts w:ascii="IRNazanin" w:hAnsi="IRNazanin" w:eastAsia="IRNazanin"/>
          <w:color w:val="111111"/>
          <w:sz w:val="28"/>
          <w:sz w:val="28"/>
          <w:szCs w:val="28"/>
          <w:rtl w:val="true"/>
          <w:lang w:bidi="fa-IR"/>
        </w:rPr>
        <w:t>وی از زنان انصار و بسیار محترمه و از صحابة پیامبر اکرم صلی الله علیه و آله و سلم در جنگها شرکت داشت و مجروحان را درمان می‌کرد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0" w:name="__RefHeading___Toc1688406_211673320"/>
      <w:bookmarkStart w:id="41" w:name="_Toc16"/>
      <w:bookmarkEnd w:id="40"/>
      <w:r>
        <w:rPr/>
        <w:t>7</w:t>
      </w:r>
      <w:r>
        <w:rPr>
          <w:rtl w:val="true"/>
        </w:rPr>
        <w:t xml:space="preserve">. </w:t>
      </w:r>
      <w:r>
        <w:rPr>
          <w:rtl w:val="true"/>
        </w:rPr>
        <w:t>امّ زیاد</w:t>
      </w:r>
      <w:bookmarkEnd w:id="41"/>
    </w:p>
    <w:p>
      <w:pPr>
        <w:pStyle w:val="BookText"/>
        <w:rPr/>
      </w:pPr>
      <w:r>
        <w:rPr>
          <w:rFonts w:ascii="IRNazanin" w:hAnsi="IRNazanin" w:eastAsia="IRNazanin"/>
          <w:color w:val="111111"/>
          <w:sz w:val="28"/>
          <w:sz w:val="28"/>
          <w:szCs w:val="28"/>
          <w:rtl w:val="true"/>
          <w:lang w:bidi="fa-IR"/>
        </w:rPr>
        <w:t>وی از خاندان اشجع و از جمله شش نفری بود که به سرپرستی عده‌ای از زنان به خیبر رفته بودند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2" w:name="__RefHeading___Toc1688408_211673320"/>
      <w:bookmarkStart w:id="43" w:name="_Toc17"/>
      <w:bookmarkEnd w:id="42"/>
      <w:r>
        <w:rPr/>
        <w:t>8</w:t>
      </w:r>
      <w:r>
        <w:rPr>
          <w:rtl w:val="true"/>
        </w:rPr>
        <w:t xml:space="preserve">. </w:t>
      </w:r>
      <w:r>
        <w:rPr>
          <w:rtl w:val="true"/>
        </w:rPr>
        <w:t>امیّه دختر قیس</w:t>
      </w:r>
      <w:bookmarkEnd w:id="43"/>
    </w:p>
    <w:p>
      <w:pPr>
        <w:pStyle w:val="BookText"/>
        <w:rPr/>
      </w:pPr>
      <w:r>
        <w:rPr>
          <w:rFonts w:ascii="IRNazanin" w:hAnsi="IRNazanin" w:eastAsia="IRNazanin"/>
          <w:color w:val="111111"/>
          <w:sz w:val="28"/>
          <w:sz w:val="28"/>
          <w:szCs w:val="28"/>
          <w:rtl w:val="true"/>
          <w:lang w:bidi="fa-IR"/>
        </w:rPr>
        <w:t>امیّه از جمله زنانی بود که پس از هجرت به مدینه مسلمان شد و با پیامبر صلی الله علیه و آله و سلم بیعت نمود و در جنگ خیبر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امیّه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عده‌ای از زنان بنی غفار به حضور پیامبر صلی الله علیه و آله و سلم رسیده،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هستیم در خدمت شما برای معالجة مجروحان و کمک به رزمندگان، به سوی خیبر حرکت کنیم،</w:t>
      </w:r>
      <w:bookmarkStart w:id="44" w:name="pg175_1668"/>
    </w:p>
    <w:p>
      <w:pPr>
        <w:pStyle w:val="BookText"/>
        <w:rPr/>
      </w:pPr>
      <w:bookmarkEnd w:id="44"/>
      <w:r>
        <w:rPr>
          <w:rFonts w:ascii="IRNazanin" w:hAnsi="IRNazanin" w:eastAsia="IRNazanin"/>
          <w:color w:val="111111"/>
          <w:sz w:val="28"/>
          <w:sz w:val="28"/>
          <w:szCs w:val="28"/>
          <w:rtl w:val="true"/>
          <w:lang w:bidi="fa-IR"/>
        </w:rPr>
        <w:t>پیامبر صلی الله علیه و آله و سلم به نشانة رضایت و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عنایات الهی حرکت کن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688410_211673320"/>
      <w:bookmarkStart w:id="46" w:name="_Toc18"/>
      <w:bookmarkEnd w:id="45"/>
      <w:r>
        <w:rPr/>
        <w:t>9</w:t>
      </w:r>
      <w:r>
        <w:rPr>
          <w:rtl w:val="true"/>
        </w:rPr>
        <w:t xml:space="preserve">. </w:t>
      </w:r>
      <w:r>
        <w:rPr>
          <w:rtl w:val="true"/>
        </w:rPr>
        <w:t>لیلای غفاریه</w:t>
      </w:r>
      <w:bookmarkEnd w:id="46"/>
    </w:p>
    <w:p>
      <w:pPr>
        <w:pStyle w:val="BookText"/>
        <w:rPr/>
      </w:pPr>
      <w:r>
        <w:rPr>
          <w:rFonts w:ascii="IRNazanin" w:hAnsi="IRNazanin" w:eastAsia="IRNazanin"/>
          <w:color w:val="111111"/>
          <w:sz w:val="28"/>
          <w:sz w:val="28"/>
          <w:szCs w:val="28"/>
          <w:rtl w:val="true"/>
          <w:lang w:bidi="fa-IR"/>
        </w:rPr>
        <w:t>وی شیرزنی بود که در خدمت رسول اکرم صلی الله علیه و آله و سلم در جنگ‌ها شرکت می‌کرد و به پرستاری و یاری مجروحان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از لیلای غفاریه نقل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بودم که با پیامبر صلی الله علیه و آله و سلم برای مداوای مجروحین به جنگ می‌رفتم</w:t>
      </w:r>
      <w:r>
        <w:rPr>
          <w:rFonts w:eastAsia="IRNazanin" w:cs="IRNazanin"/>
          <w:color w:val="111111"/>
          <w:sz w:val="28"/>
          <w:szCs w:val="28"/>
          <w:rtl w:val="true"/>
          <w:lang w:bidi="fa-IR"/>
        </w:rPr>
        <w:t>».</w:t>
      </w:r>
    </w:p>
    <w:p>
      <w:pPr>
        <w:pStyle w:val="Heading4"/>
        <w:numPr>
          <w:ilvl w:val="3"/>
          <w:numId w:val="1"/>
        </w:numPr>
        <w:rPr/>
      </w:pPr>
      <w:bookmarkStart w:id="47" w:name="__RefHeading___Toc1688412_211673320"/>
      <w:bookmarkStart w:id="48" w:name="_Toc19"/>
      <w:bookmarkEnd w:id="47"/>
      <w:r>
        <w:rPr/>
        <w:t>10</w:t>
      </w:r>
      <w:r>
        <w:rPr>
          <w:rtl w:val="true"/>
        </w:rPr>
        <w:t xml:space="preserve">. </w:t>
      </w:r>
      <w:r>
        <w:rPr>
          <w:rtl w:val="true"/>
        </w:rPr>
        <w:t>امّ سلیم</w:t>
      </w:r>
      <w:bookmarkEnd w:id="48"/>
    </w:p>
    <w:p>
      <w:pPr>
        <w:pStyle w:val="BookText"/>
        <w:rPr/>
      </w:pPr>
      <w:r>
        <w:rPr>
          <w:rFonts w:ascii="IRNazanin" w:hAnsi="IRNazanin" w:eastAsia="IRNazanin"/>
          <w:color w:val="111111"/>
          <w:sz w:val="28"/>
          <w:sz w:val="28"/>
          <w:szCs w:val="28"/>
          <w:rtl w:val="true"/>
          <w:lang w:bidi="fa-IR"/>
        </w:rPr>
        <w:t>وی در جنگ احد شرکت داشت و به تشنگان آب می‌داد و مجروحین را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با این‌که حامله بود از شرکت در جنگ خودداری نکرد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9" w:name="__RefHeading___Toc1688414_211673320"/>
      <w:bookmarkStart w:id="50" w:name="_Toc20"/>
      <w:bookmarkEnd w:id="49"/>
      <w:r>
        <w:rPr/>
        <w:t>11</w:t>
      </w:r>
      <w:r>
        <w:rPr>
          <w:rtl w:val="true"/>
        </w:rPr>
        <w:t xml:space="preserve">. </w:t>
      </w:r>
      <w:r>
        <w:rPr>
          <w:rtl w:val="true"/>
        </w:rPr>
        <w:t>معاذه غفاریه</w:t>
      </w:r>
      <w:bookmarkEnd w:id="50"/>
    </w:p>
    <w:p>
      <w:pPr>
        <w:pStyle w:val="BookText"/>
        <w:rPr/>
      </w:pPr>
      <w:r>
        <w:rPr>
          <w:rFonts w:ascii="IRNazanin" w:hAnsi="IRNazanin" w:eastAsia="IRNazanin"/>
          <w:color w:val="111111"/>
          <w:sz w:val="28"/>
          <w:sz w:val="28"/>
          <w:szCs w:val="28"/>
          <w:rtl w:val="true"/>
          <w:lang w:bidi="fa-IR"/>
        </w:rPr>
        <w:t>به تعبیر اعلام النساء، وی از زنان دانشمند عصر خویش به شمار می‌رفت و با محضر پیامبر صلی الله علیه و آله و سلم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شرکت می‌کرد و بیماران را پرستاری و مجروحین را معالجه می‌کرد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1" w:name="__RefHeading___Toc1688416_211673320"/>
      <w:bookmarkStart w:id="52" w:name="_Toc21"/>
      <w:bookmarkEnd w:id="51"/>
      <w:r>
        <w:rPr/>
        <w:t>12</w:t>
      </w:r>
      <w:r>
        <w:rPr>
          <w:rtl w:val="true"/>
        </w:rPr>
        <w:t xml:space="preserve">. </w:t>
      </w:r>
      <w:r>
        <w:rPr>
          <w:rtl w:val="true"/>
        </w:rPr>
        <w:t>ام سنان اسلمیه</w:t>
      </w:r>
      <w:bookmarkEnd w:id="5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زنی با محبت، دوستدار اهل بیت عصمت و در جهاد با کفّار، صاحب</w:t>
      </w:r>
      <w:bookmarkStart w:id="53" w:name="pg175_1669"/>
    </w:p>
    <w:p>
      <w:pPr>
        <w:pStyle w:val="BookText"/>
        <w:rPr/>
      </w:pPr>
      <w:bookmarkEnd w:id="53"/>
      <w:r>
        <w:rPr>
          <w:rFonts w:ascii="IRNazanin" w:hAnsi="IRNazanin" w:eastAsia="IRNazanin"/>
          <w:color w:val="111111"/>
          <w:sz w:val="28"/>
          <w:sz w:val="28"/>
          <w:szCs w:val="28"/>
          <w:rtl w:val="true"/>
          <w:lang w:bidi="fa-IR"/>
        </w:rPr>
        <w:t>همّت و شجاعت بود؛ هنگامی که رسول خدا صلی الله علیه و آله و سلم عازم خیبر بود، به حضور پیامبر صلی الله علیه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شما حرکت کنم و در میدان جنگ به معالجة مجروحین و مداوای بیماران و یاری مجاهدان پرداخته، از وسائل ایشان محافت نمایم و تشنگان را سیراب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 با زوجة من امّ سلمه حرکت کن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688418_211673320"/>
      <w:bookmarkStart w:id="55" w:name="_Toc22"/>
      <w:bookmarkEnd w:id="54"/>
      <w:r>
        <w:rPr>
          <w:rtl w:val="true"/>
        </w:rPr>
        <w:t>ب</w:t>
      </w:r>
      <w:r>
        <w:rPr>
          <w:rtl w:val="true"/>
        </w:rPr>
        <w:t xml:space="preserve">. </w:t>
      </w:r>
      <w:r>
        <w:rPr>
          <w:rtl w:val="true"/>
        </w:rPr>
        <w:t>پرستاری بیماران</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مسؤلیتی که زنان عهده‌دار آن بودند، وظیفة پرستاری از بیماران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همة نیروهای کارآمد را در جبهه به کار می‌گرفت و زنانی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عطیّه</w:t>
      </w:r>
      <w:r>
        <w:rPr>
          <w:rStyle w:val="FootnoteAnchor"/>
          <w:rtl w:val="true"/>
        </w:rPr>
        <w:footnoteReference w:id="15"/>
      </w:r>
      <w:r>
        <w:rPr>
          <w:rFonts w:ascii="IRNazanin" w:hAnsi="IRNazanin" w:eastAsia="IRNazanin"/>
          <w:color w:val="111111"/>
          <w:sz w:val="28"/>
          <w:sz w:val="28"/>
          <w:szCs w:val="28"/>
          <w:rtl w:val="true"/>
          <w:lang w:bidi="fa-IR"/>
        </w:rPr>
        <w:t>، معاذه غفاریه</w:t>
      </w:r>
      <w:r>
        <w:rPr>
          <w:rStyle w:val="FootnoteAnchor"/>
          <w:rtl w:val="true"/>
        </w:rPr>
        <w:footnoteReference w:id="16"/>
      </w:r>
      <w:r>
        <w:rPr>
          <w:rFonts w:ascii="IRNazanin" w:hAnsi="IRNazanin" w:eastAsia="IRNazanin"/>
          <w:color w:val="111111"/>
          <w:sz w:val="28"/>
          <w:sz w:val="28"/>
          <w:szCs w:val="28"/>
          <w:rtl w:val="true"/>
          <w:lang w:bidi="fa-IR"/>
        </w:rPr>
        <w:t>، لیلای غفاریه</w:t>
      </w:r>
      <w:r>
        <w:rPr>
          <w:rStyle w:val="FootnoteAnchor"/>
          <w:rtl w:val="true"/>
        </w:rPr>
        <w:footnoteReference w:id="17"/>
      </w:r>
      <w:r>
        <w:rPr>
          <w:rFonts w:ascii="IRNazanin" w:hAnsi="IRNazanin" w:eastAsia="IRNazanin"/>
          <w:color w:val="111111"/>
          <w:sz w:val="28"/>
          <w:sz w:val="28"/>
          <w:szCs w:val="28"/>
          <w:rtl w:val="true"/>
          <w:lang w:bidi="fa-IR"/>
        </w:rPr>
        <w:t>و امّ سنان اسلمیه</w:t>
      </w:r>
      <w:r>
        <w:rPr>
          <w:rStyle w:val="FootnoteAnchor"/>
          <w:rtl w:val="true"/>
        </w:rPr>
        <w:footnoteReference w:id="18"/>
      </w:r>
      <w:r>
        <w:rPr>
          <w:rFonts w:ascii="IRNazanin" w:hAnsi="IRNazanin" w:eastAsia="IRNazanin"/>
          <w:color w:val="111111"/>
          <w:sz w:val="28"/>
          <w:sz w:val="28"/>
          <w:szCs w:val="28"/>
          <w:rtl w:val="true"/>
          <w:lang w:bidi="fa-IR"/>
        </w:rPr>
        <w:t>را به جبهه می‌برد تا علاوه بر مسئولیت معالجة مجروحین، وظیفة پرستاری بیماران را نیز عهده‌دار باشند</w:t>
      </w:r>
      <w:r>
        <w:rPr>
          <w:rFonts w:eastAsia="IRNazanin" w:cs="IRNazanin"/>
          <w:color w:val="111111"/>
          <w:sz w:val="28"/>
          <w:szCs w:val="28"/>
          <w:rtl w:val="true"/>
          <w:lang w:bidi="fa-IR"/>
        </w:rPr>
        <w:t>.</w:t>
      </w:r>
      <w:bookmarkStart w:id="56" w:name="pg175_1670"/>
    </w:p>
    <w:p>
      <w:pPr>
        <w:pStyle w:val="Heading3"/>
        <w:numPr>
          <w:ilvl w:val="2"/>
          <w:numId w:val="1"/>
        </w:numPr>
        <w:rPr/>
      </w:pPr>
      <w:bookmarkStart w:id="57" w:name="__RefHeading___Toc1688420_211673320"/>
      <w:bookmarkStart w:id="58" w:name="_Toc23"/>
      <w:bookmarkEnd w:id="56"/>
      <w:bookmarkEnd w:id="57"/>
      <w:r>
        <w:rPr>
          <w:rtl w:val="true"/>
        </w:rPr>
        <w:t>ج</w:t>
      </w:r>
      <w:r>
        <w:rPr>
          <w:rtl w:val="true"/>
        </w:rPr>
        <w:t xml:space="preserve">. </w:t>
      </w:r>
      <w:r>
        <w:rPr>
          <w:rtl w:val="true"/>
        </w:rPr>
        <w:t>تدارکات و پشتیبانی جبهه</w:t>
      </w:r>
      <w:bookmarkEnd w:id="58"/>
    </w:p>
    <w:p>
      <w:pPr>
        <w:pStyle w:val="Heading4"/>
        <w:numPr>
          <w:ilvl w:val="3"/>
          <w:numId w:val="1"/>
        </w:numPr>
        <w:rPr/>
      </w:pPr>
      <w:bookmarkStart w:id="59" w:name="__RefHeading___Toc1688422_211673320"/>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یکی از مسایل حساس جبهه، وجود سازمان قوی و منظمی است که تأمین کنندة نیازهای تدارکاتی جبهه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مردان مشغول رزمند؛ زنان می‌توانند بدین مهم اقدام کنند؛ همچنان که در جنگ‌های صدر اسلام، با تمام تلاش خویش و به خوبی انجام وظیفه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مواردی از مشارکت زنان در تأمین نیازهای تدارکاتی و پشتیبانی جنگ‌های معصومین علیهم السلام را می‌آوریم</w:t>
      </w:r>
      <w:r>
        <w:rPr>
          <w:rFonts w:eastAsia="IRNazanin" w:cs="IRNazanin"/>
          <w:color w:val="111111"/>
          <w:sz w:val="28"/>
          <w:szCs w:val="28"/>
          <w:rtl w:val="true"/>
          <w:lang w:bidi="fa-IR"/>
        </w:rPr>
        <w:t>.</w:t>
      </w:r>
    </w:p>
    <w:p>
      <w:pPr>
        <w:pStyle w:val="Heading4"/>
        <w:numPr>
          <w:ilvl w:val="3"/>
          <w:numId w:val="1"/>
        </w:numPr>
        <w:rPr/>
      </w:pPr>
      <w:bookmarkStart w:id="61" w:name="__RefHeading___Toc1688424_211673320"/>
      <w:bookmarkStart w:id="62" w:name="_Toc25"/>
      <w:bookmarkEnd w:id="61"/>
      <w:r>
        <w:rPr/>
        <w:t>1</w:t>
      </w:r>
      <w:r>
        <w:rPr>
          <w:rtl w:val="true"/>
        </w:rPr>
        <w:t xml:space="preserve">. </w:t>
      </w:r>
      <w:r>
        <w:rPr>
          <w:rtl w:val="true"/>
        </w:rPr>
        <w:t>انتقال و حمل آب و غذا به جبهه</w:t>
      </w:r>
      <w:bookmarkEnd w:id="62"/>
    </w:p>
    <w:p>
      <w:pPr>
        <w:pStyle w:val="BookText"/>
        <w:rPr/>
      </w:pPr>
      <w:r>
        <w:rPr>
          <w:rFonts w:ascii="IRNazanin" w:hAnsi="IRNazanin" w:eastAsia="IRNazanin"/>
          <w:color w:val="111111"/>
          <w:sz w:val="28"/>
          <w:sz w:val="28"/>
          <w:szCs w:val="28"/>
          <w:rtl w:val="true"/>
          <w:lang w:bidi="fa-IR"/>
        </w:rPr>
        <w:t>در جنگ احد، بسیاری از نیروهای مسلمانان فرار کرده بودند و پیامبر اسلام با تنی چند از یاران نزدیک خود، در برابر هجوم دشمن مقاوت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سختی پیش آمده بود که چهارده تن از زنان مسلمان برای یاری رزمندگان روانه جبهة احد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همراه زنان به جستجوی آب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چهارده نفر بودند که فاطمه علیها السلام دختر پیامبر اکرم صلی الله علیه و آله و سلم نیز با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آب و غذا را بر پشت خویش می بردند و به درمان مجروحان می پرداختند و به آنان آب می دادند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درباره امّ سلیط گوید که وی در جنگ احد مشکهای آب را برای ما حمل می‌کرد</w:t>
      </w:r>
      <w:r>
        <w:rPr>
          <w:rFonts w:eastAsia="IRNazanin" w:cs="IRNazanin"/>
          <w:color w:val="111111"/>
          <w:sz w:val="28"/>
          <w:szCs w:val="28"/>
          <w:rtl w:val="true"/>
          <w:lang w:bidi="fa-IR"/>
        </w:rPr>
        <w:t>.</w:t>
      </w:r>
      <w:r>
        <w:rPr>
          <w:rStyle w:val="FootnoteAnchor"/>
          <w:rtl w:val="true"/>
        </w:rPr>
        <w:footnoteReference w:id="20"/>
      </w:r>
      <w:bookmarkStart w:id="63" w:name="pg175_1671"/>
    </w:p>
    <w:p>
      <w:pPr>
        <w:pStyle w:val="Heading4"/>
        <w:numPr>
          <w:ilvl w:val="3"/>
          <w:numId w:val="1"/>
        </w:numPr>
        <w:rPr/>
      </w:pPr>
      <w:bookmarkStart w:id="64" w:name="__RefHeading___Toc1688426_211673320"/>
      <w:bookmarkStart w:id="65" w:name="_Toc26"/>
      <w:bookmarkEnd w:id="63"/>
      <w:bookmarkEnd w:id="64"/>
      <w:r>
        <w:rPr/>
        <w:t>2</w:t>
      </w:r>
      <w:r>
        <w:rPr>
          <w:rtl w:val="true"/>
        </w:rPr>
        <w:t xml:space="preserve">. </w:t>
      </w:r>
      <w:r>
        <w:rPr>
          <w:rtl w:val="true"/>
        </w:rPr>
        <w:t>آبرسانی</w:t>
      </w:r>
      <w:bookmarkEnd w:id="65"/>
    </w:p>
    <w:p>
      <w:pPr>
        <w:pStyle w:val="BookText"/>
        <w:rPr/>
      </w:pPr>
      <w:r>
        <w:rPr>
          <w:rFonts w:ascii="IRNazanin" w:hAnsi="IRNazanin" w:eastAsia="IRNazanin"/>
          <w:color w:val="111111"/>
          <w:sz w:val="28"/>
          <w:sz w:val="28"/>
          <w:szCs w:val="28"/>
          <w:rtl w:val="true"/>
          <w:lang w:bidi="fa-IR"/>
        </w:rPr>
        <w:t>در متون تاریخی، نام شش تن از زنان مسلمان به عنوان ساقیان رزمندگان به چشم می‌خورد که علاوه بر درمان مجروحان عهده‌دار آبرسانی و سقایت رزمندگان جبهه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امّ سلیم، امّ کثیر، ربیع دختر معوذ، حمنه و نسیبه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دختر کعب و مادر عماره و همسر عزیة بن عمر، به همراه شوهر و دو پسر خویش، در جنگ احد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نبرد، مشک آبی را برداشت و مجروحین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وضعیت استثنایی جنگ، به نبرد پرداخت و دوازده زخم از شمشیرها و نیزه‌های دشمن بر او وارد آمد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 کثیر، از دانشمندان عصر خود بود که در نبرد قادسیّه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مراحل پایانی جنگ اطلاع یافتیم، چادرها را به کمر بستیم و چماقها و چوب دستیهای خود را به دست گرفتیم و به خطوط مقدّم جبهه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مجروحان را که می یافتیم آب می دادیم و از زمین بلند می کردیم و می نشاندیم </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6" w:name="__RefHeading___Toc1688428_211673320"/>
      <w:bookmarkStart w:id="67" w:name="_Toc27"/>
      <w:bookmarkEnd w:id="66"/>
      <w:r>
        <w:rPr/>
        <w:t>3</w:t>
      </w:r>
      <w:r>
        <w:rPr>
          <w:rtl w:val="true"/>
        </w:rPr>
        <w:t xml:space="preserve">. </w:t>
      </w:r>
      <w:r>
        <w:rPr>
          <w:rtl w:val="true"/>
        </w:rPr>
        <w:t>آشپزی</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تهیة غذای گرم برای رزمندگان، یکی از بهترین خدماتی بود که توسط زنان قهرمان صدر اسلام، در جبهه‌های نبرد حق انجام می‌شد و پیامبر</w:t>
      </w:r>
      <w:bookmarkStart w:id="68" w:name="pg175_1672"/>
    </w:p>
    <w:p>
      <w:pPr>
        <w:pStyle w:val="BookText"/>
        <w:rPr/>
      </w:pPr>
      <w:bookmarkEnd w:id="68"/>
      <w:r>
        <w:rPr>
          <w:rFonts w:ascii="IRNazanin" w:hAnsi="IRNazanin" w:eastAsia="IRNazanin"/>
          <w:color w:val="111111"/>
          <w:sz w:val="28"/>
          <w:sz w:val="28"/>
          <w:szCs w:val="28"/>
          <w:rtl w:val="true"/>
          <w:lang w:bidi="fa-IR"/>
        </w:rPr>
        <w:t>اکرم صلی الله علیه و آله و سلم هم هیچ‌گونه مخالفتی با شرکت آنان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عطیّه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صلی الله علیه و آله و سلم در هفت جنگ شرکت کردم و یکی از وظایفم تهیة غذا برای رزمندگان بود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9" w:name="__RefHeading___Toc1688430_211673320"/>
      <w:bookmarkStart w:id="70" w:name="_Toc28"/>
      <w:bookmarkEnd w:id="69"/>
      <w:r>
        <w:rPr/>
        <w:t>4</w:t>
      </w:r>
      <w:r>
        <w:rPr>
          <w:rtl w:val="true"/>
        </w:rPr>
        <w:t xml:space="preserve">. </w:t>
      </w:r>
      <w:r>
        <w:rPr>
          <w:rtl w:val="true"/>
        </w:rPr>
        <w:t>نگهداری وسایل رزمندگان</w:t>
      </w:r>
      <w:bookmarkEnd w:id="70"/>
    </w:p>
    <w:p>
      <w:pPr>
        <w:pStyle w:val="BookText"/>
        <w:rPr/>
      </w:pPr>
      <w:r>
        <w:rPr>
          <w:rFonts w:ascii="IRNazanin" w:hAnsi="IRNazanin" w:eastAsia="IRNazanin"/>
          <w:color w:val="111111"/>
          <w:sz w:val="28"/>
          <w:sz w:val="28"/>
          <w:szCs w:val="28"/>
          <w:rtl w:val="true"/>
          <w:lang w:bidi="fa-IR"/>
        </w:rPr>
        <w:t>هنگامی که رزمندگان اسلام، به سوی دشمن حمله‌ور می‌شوند، حفاظت و نگهداری اشیاء و وسایل آنان باید به عهدة افرادی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گروهی از زنان، با پیشنهاد خودشان، همراه پیامبر اسلام صلی الله علیه و آله و سلم در جبهه حضور می‌یافتند و انبارداری و کارهای دیگر جبهه را بر عهده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عطیّه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جنگ شرکت کردم و یکی از وظایف من حراست از وسایل سربازان اسلام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سنان اسلمیه نزد پیامبر آمد وبه منظور شرکت در جبهه و کمک به رزمندگان و محافظت از وسایل آنان تقاضای موافقت حضرت برای شرکت در جنگ را کرد و پیامبر پذیرفت</w:t>
      </w:r>
      <w:r>
        <w:rPr>
          <w:rFonts w:eastAsia="IRNazanin" w:cs="IRNazanin"/>
          <w:color w:val="111111"/>
          <w:sz w:val="28"/>
          <w:szCs w:val="28"/>
          <w:rtl w:val="true"/>
          <w:lang w:bidi="fa-IR"/>
        </w:rPr>
        <w:t>.</w:t>
      </w:r>
      <w:r>
        <w:rPr>
          <w:rStyle w:val="FootnoteAnchor"/>
          <w:rtl w:val="true"/>
        </w:rPr>
        <w:footnoteReference w:id="25"/>
      </w:r>
      <w:bookmarkStart w:id="71" w:name="pg175_1673"/>
    </w:p>
    <w:p>
      <w:pPr>
        <w:pStyle w:val="Heading4"/>
        <w:numPr>
          <w:ilvl w:val="3"/>
          <w:numId w:val="1"/>
        </w:numPr>
        <w:rPr/>
      </w:pPr>
      <w:bookmarkStart w:id="72" w:name="__RefHeading___Toc1688432_211673320"/>
      <w:bookmarkStart w:id="73" w:name="_Toc29"/>
      <w:bookmarkEnd w:id="71"/>
      <w:bookmarkEnd w:id="72"/>
      <w:r>
        <w:rPr/>
        <w:t>5</w:t>
      </w:r>
      <w:r>
        <w:rPr>
          <w:rtl w:val="true"/>
        </w:rPr>
        <w:t xml:space="preserve">. </w:t>
      </w:r>
      <w:r>
        <w:rPr>
          <w:rtl w:val="true"/>
        </w:rPr>
        <w:t>تهیة دارو</w:t>
      </w:r>
      <w:bookmarkEnd w:id="73"/>
    </w:p>
    <w:p>
      <w:pPr>
        <w:pStyle w:val="BookText"/>
        <w:rPr/>
      </w:pPr>
      <w:r>
        <w:rPr>
          <w:rFonts w:ascii="IRNazanin" w:hAnsi="IRNazanin" w:eastAsia="IRNazanin"/>
          <w:color w:val="111111"/>
          <w:sz w:val="28"/>
          <w:sz w:val="28"/>
          <w:szCs w:val="28"/>
          <w:rtl w:val="true"/>
          <w:lang w:bidi="fa-IR"/>
        </w:rPr>
        <w:t>تهیه دارو از کارهای بسیار ارزشمند و حیاتی زنان بود که در صحنة جنگ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کارهای ما در جنگ خیبر تهیة دارو برای معالجة رزمندگان مجروح بود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4" w:name="__RefHeading___Toc1688434_211673320"/>
      <w:bookmarkStart w:id="75" w:name="_Toc30"/>
      <w:bookmarkEnd w:id="74"/>
      <w:r>
        <w:rPr/>
        <w:t>6</w:t>
      </w:r>
      <w:r>
        <w:rPr>
          <w:rtl w:val="true"/>
        </w:rPr>
        <w:t xml:space="preserve">. </w:t>
      </w:r>
      <w:r>
        <w:rPr>
          <w:rtl w:val="true"/>
        </w:rPr>
        <w:t>رسانیدن مهمّات به رزمندگان</w:t>
      </w:r>
      <w:bookmarkEnd w:id="75"/>
    </w:p>
    <w:p>
      <w:pPr>
        <w:pStyle w:val="BookText"/>
        <w:rPr/>
      </w:pPr>
      <w:r>
        <w:rPr>
          <w:rFonts w:ascii="IRNazanin" w:hAnsi="IRNazanin" w:eastAsia="IRNazanin"/>
          <w:color w:val="111111"/>
          <w:sz w:val="28"/>
          <w:sz w:val="28"/>
          <w:szCs w:val="28"/>
          <w:rtl w:val="true"/>
          <w:lang w:bidi="fa-IR"/>
        </w:rPr>
        <w:t>یکی دیگر از وظایفی که تاریخ برای زنان قهرمان صدر اسلام ثبت کرده، رسانیدن مهمّات به خطوط مقدّم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ابیه ضمن برشمردن فعالیت‌های خود در جنگ خیبر،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نناولُ السّهام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یعنی تیرها را برای رزمندگان فراهم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نردُّهم السّهام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یعنی تیرها را به آنان باز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اول، سخن از آوردن تیرها و مهمّات برای رزمندگان اسلام به خطوط مقدّم است؛ ولی در جملة دوم، ممکن است جمع‌آوری تیرهای پرتاپ شده از سوی دشمن منظور باشد، تا جنگجویان تیرهای دشمن را علیه خود او به کار گیرند</w:t>
      </w:r>
      <w:r>
        <w:rPr>
          <w:rFonts w:eastAsia="IRNazanin" w:cs="IRNazanin"/>
          <w:color w:val="111111"/>
          <w:sz w:val="28"/>
          <w:szCs w:val="28"/>
          <w:rtl w:val="true"/>
          <w:lang w:bidi="fa-IR"/>
        </w:rPr>
        <w:t>.</w:t>
      </w:r>
    </w:p>
    <w:p>
      <w:pPr>
        <w:pStyle w:val="Heading4"/>
        <w:numPr>
          <w:ilvl w:val="3"/>
          <w:numId w:val="1"/>
        </w:numPr>
        <w:rPr/>
      </w:pPr>
      <w:bookmarkStart w:id="76" w:name="__RefHeading___Toc1688436_211673320"/>
      <w:bookmarkStart w:id="77" w:name="_Toc31"/>
      <w:bookmarkEnd w:id="76"/>
      <w:r>
        <w:rPr/>
        <w:t>7</w:t>
      </w:r>
      <w:r>
        <w:rPr>
          <w:rtl w:val="true"/>
        </w:rPr>
        <w:t xml:space="preserve">. </w:t>
      </w:r>
      <w:r>
        <w:rPr>
          <w:rtl w:val="true"/>
        </w:rPr>
        <w:t>تعمیر تجهیزات آسیب دیده</w:t>
      </w:r>
      <w:bookmarkEnd w:id="7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پشتیبانی، تعمیر تجهیزات آسیب‌دیده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یگانی به منظور راه‌اندازی مجدّد ابزار و تجهیزات آسیب‌دیده و از کار افتاده، موجب</w:t>
      </w:r>
      <w:bookmarkStart w:id="78" w:name="pg175_1674"/>
    </w:p>
    <w:p>
      <w:pPr>
        <w:pStyle w:val="BookText"/>
        <w:rPr/>
      </w:pPr>
      <w:bookmarkEnd w:id="78"/>
      <w:r>
        <w:rPr>
          <w:rFonts w:ascii="IRNazanin" w:hAnsi="IRNazanin" w:eastAsia="IRNazanin"/>
          <w:color w:val="111111"/>
          <w:sz w:val="28"/>
          <w:sz w:val="28"/>
          <w:szCs w:val="28"/>
          <w:rtl w:val="true"/>
          <w:lang w:bidi="fa-IR"/>
        </w:rPr>
        <w:t>برتری توان رزمی نیروهاست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سنان اسلمیه یکی از زنان قهرمانی است که در جنگ خیبر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حرکت پیامبر اکرم صلی الله علیه و آله و سلم به سوی خیبر آگاه شد، نزد رسول خدا صلی الله علیه و آله و 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مایلم که در این نبرد در معیّت شما باشم تا مشک های آسیب دیده را تعمیر و اصلاح کنم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 سلیط از زنان انصار است که در جنگ‌های مختلف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تعمیر وسایل و تجهیزات لشکریان اسلام می‌پرداخت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9" w:name="__RefHeading___Toc1688438_211673320"/>
      <w:bookmarkStart w:id="80" w:name="_Toc32"/>
      <w:bookmarkEnd w:id="79"/>
      <w:r>
        <w:rPr/>
        <w:t>8</w:t>
      </w:r>
      <w:r>
        <w:rPr>
          <w:rtl w:val="true"/>
        </w:rPr>
        <w:t xml:space="preserve">. </w:t>
      </w:r>
      <w:r>
        <w:rPr>
          <w:rtl w:val="true"/>
        </w:rPr>
        <w:t>انتقال مجروحان به پشت جبهه</w:t>
      </w:r>
      <w:bookmarkEnd w:id="80"/>
    </w:p>
    <w:p>
      <w:pPr>
        <w:pStyle w:val="BookText"/>
        <w:rPr/>
      </w:pPr>
      <w:r>
        <w:rPr>
          <w:rFonts w:ascii="IRNazanin" w:hAnsi="IRNazanin" w:eastAsia="IRNazanin"/>
          <w:color w:val="111111"/>
          <w:sz w:val="28"/>
          <w:sz w:val="28"/>
          <w:szCs w:val="28"/>
          <w:rtl w:val="true"/>
          <w:lang w:bidi="fa-IR"/>
        </w:rPr>
        <w:t>زنان مسلمان، در جنگ‌های صدر اسلام، مسئولیت انتقال مجروحان را نیز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مجروحان را از صحنة درگیری به پشت جبهه می‌رساندند و اگر نیاز بیشتری به درمان و استراحت داشتند، آنان را به مدینه انتقال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دختر معوذبن عقراء از زنان متعهدی است که چنین مسئولیتی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با رسول خدا صلی الله علیه و آله و سلم در جنگی شرکت می‌جستیم به رزمندگان خدمت کرده، آنان را سیراب می‌کردیم و مجروحان را</w:t>
      </w:r>
      <w:bookmarkStart w:id="81" w:name="pg175_1675"/>
    </w:p>
    <w:p>
      <w:pPr>
        <w:pStyle w:val="BookText"/>
        <w:rPr/>
      </w:pPr>
      <w:bookmarkEnd w:id="81"/>
      <w:r>
        <w:rPr>
          <w:rFonts w:ascii="IRNazanin" w:hAnsi="IRNazanin" w:eastAsia="IRNazanin"/>
          <w:color w:val="111111"/>
          <w:sz w:val="28"/>
          <w:sz w:val="28"/>
          <w:szCs w:val="28"/>
          <w:rtl w:val="true"/>
          <w:lang w:bidi="fa-IR"/>
        </w:rPr>
        <w:t>به مدینه انتقال می دادیم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نیز دربارة حمنه دختر جحش آورده‌اند که وی از زنان مهاجر بود و در جنگ احد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سیراب می‌کرد و حمل مجروحان و معالجة آنان را بر عهده داشت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2" w:name="__RefHeading___Toc1688440_211673320"/>
      <w:bookmarkStart w:id="83" w:name="_Toc33"/>
      <w:bookmarkEnd w:id="82"/>
      <w:r>
        <w:rPr/>
        <w:t>9</w:t>
      </w:r>
      <w:r>
        <w:rPr>
          <w:rtl w:val="true"/>
        </w:rPr>
        <w:t xml:space="preserve">. </w:t>
      </w:r>
      <w:r>
        <w:rPr>
          <w:rtl w:val="true"/>
        </w:rPr>
        <w:t>تخلیة شهدا</w:t>
      </w:r>
      <w:bookmarkEnd w:id="83"/>
    </w:p>
    <w:p>
      <w:pPr>
        <w:pStyle w:val="BookText"/>
        <w:rPr/>
      </w:pPr>
      <w:r>
        <w:rPr>
          <w:rFonts w:ascii="IRNazanin" w:hAnsi="IRNazanin" w:eastAsia="IRNazanin"/>
          <w:color w:val="111111"/>
          <w:sz w:val="28"/>
          <w:sz w:val="28"/>
          <w:szCs w:val="28"/>
          <w:rtl w:val="true"/>
          <w:lang w:bidi="fa-IR"/>
        </w:rPr>
        <w:t>یکی دیگر از وظایفی که زنان مسلمان در صدر اسلام عهده‌دار بودند تخلیة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درگیری و یا در پایان نبرد، به انتقال پیکرهای پاک شهدا مبادرت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مسئولیت، با این‌که ممکن بود هر لحظه با پیکر پدر یا فرزند یا همسر یا برادر خویش روبرو شده، مضطرب شوند، ولی با کمال رشادت و شجاعت، شهدا را به پشت جبهه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زنان، با اطلاع از شهادت عزیزان خود، با کسب اجازه از محضر رسول خدا صلی الله علیه و آله و سلم، پیکرهای پاک آنان را برای خاکسپاری به مدینه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دختر معوذ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صلی الله علیه و آله و سلم عازم نبرد می‌شدیم … و شهدا را به مدینه انتقال می‌دادیم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انیسه با کسب اجازه از محضر پیامبر اسلام صلی الله علیه و آله و سلم، فرزند شهیدش را از</w:t>
      </w:r>
    </w:p>
    <w:p>
      <w:pPr>
        <w:pStyle w:val="BookText"/>
        <w:rPr/>
      </w:pPr>
      <w:r>
        <w:rPr>
          <w:rFonts w:ascii="IRNazanin" w:hAnsi="IRNazanin" w:eastAsia="IRNazanin"/>
          <w:color w:val="111111"/>
          <w:sz w:val="28"/>
          <w:sz w:val="28"/>
          <w:szCs w:val="28"/>
          <w:rtl w:val="true"/>
          <w:lang w:bidi="fa-IR"/>
        </w:rPr>
        <w:t>جبهه احد به مدینه حمل کرد و او را در آن‌جا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عثمان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انیسه دختر عدی، حضور پیامبر اکرم صلی الله علیه و آله و 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عبد الله بن سلمه از رزم آوران نبرد بدر، اینک در جنگ احد شهید شده است؛ دوست دارم او را به مدینه انتقال دهم و در آنجا به خاک سپارم تا مزارش نزدیک باشد و با وی انس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انیسه پیکر پاک فرزند شهید خود را به همراه یکی دیگر از شهدای اسلام به نام مجدربن زیاد در عبایی پیچید و آن را به وسیلة شتر به مدینه حمل کرد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سمیرا دختر قیس، به همراه پیامبر صلی الله علیه و آله و سلم در نبرد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نعمان و سلیم در این نبرد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شهادت ایشان آگاه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خدای را که به سلامت است؛ همانگونه که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سلامتی شما، هر مصیبتی تحمل‌پذیر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پیکر دو فرزند شهیدش را با شتری به مدینه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عایشه او 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جبهه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شکر که پیامبر صلی الله علیه و آله و سلم به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گروهی از مؤمنان را به درجة شهادت رسانید و کافران را با خشم به هزیمت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خیری ندیدند و خداوند متعال مؤمنان را از جنگ کفایت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جنازه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شهیدم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هند دختر عمروبن حزام و همسر عمروبن جموح، پیکر مطهر سه شهید را به سوی مدینه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اخبار حسّاسی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رسول خدا صلی الله علیه و آله و سلم به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سلامتی وی، هر مصیبتی اندک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گروهی از مؤمنان را به درجة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کافران را با همان خشم و غضبی که به مؤمنان داشتند، بدون کمترین نفعی مأیوسانه بازگردانید، و خداوند جنگ را از مؤمنان کفایت فرمود، و خدا بسیار توانا و مقتدر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جنازه‌ها، از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پسرم و شوهرم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کجا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خاکسپاری به مدینه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 را به سوی مدینه راند؛ ولی شتر به زانو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طاقت حمل آنان را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بار دو شتر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بار دیگر به شتر نهیب زد حیوان به پاخواست، و چون او را به سمت احد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ناچار نزد پیامبر اکرم صلی الله علیه و آله و سلم برگشت و موضوع را به اطلاع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شتر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بن جموح هنگام خروج از مدینه مطلبی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رفتن به جبهه، رو به قبله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خانواده‌ام بازمگردان و شهادت را روزی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شتر از حرکت به سوی مدینه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صلی الله علیه و آله و سلم خطاب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نیکانی هستند که اگر خدای را سوگند دهند، خداوند اجابت می‌فرماید و عمروبن جموح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برادرت شهید شده است، فرشتگان بر او سایه افکنده‌اند و منتظرند که در چه مکانی به خاک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پس از خاکسپاری شهیدان به هند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عمروبن جموح و پسرت خلّاد و برادرت عبدالله، دوستان یکدیگر در بهشتند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از خدا بخواه که مرا نیز با آنان همنشین قرار دهد</w:t>
      </w:r>
      <w:r>
        <w:rPr>
          <w:rFonts w:eastAsia="IRNazanin" w:cs="IRNazanin"/>
          <w:color w:val="111111"/>
          <w:sz w:val="28"/>
          <w:szCs w:val="28"/>
          <w:rtl w:val="true"/>
          <w:lang w:bidi="fa-IR"/>
        </w:rPr>
        <w:t>».</w:t>
      </w:r>
      <w:r>
        <w:rPr>
          <w:rStyle w:val="FootnoteAnchor"/>
          <w:rtl w:val="true"/>
        </w:rPr>
        <w:footnoteReference w:id="37"/>
      </w:r>
      <w:bookmarkStart w:id="84" w:name="pg175_1679"/>
    </w:p>
    <w:p>
      <w:pPr>
        <w:pStyle w:val="Heading2"/>
        <w:numPr>
          <w:ilvl w:val="1"/>
          <w:numId w:val="1"/>
        </w:numPr>
        <w:rPr/>
      </w:pPr>
      <w:bookmarkStart w:id="85" w:name="__RefHeading___Toc1688442_211673320"/>
      <w:bookmarkStart w:id="86" w:name="_Toc34"/>
      <w:bookmarkEnd w:id="84"/>
      <w:bookmarkEnd w:id="85"/>
      <w:r>
        <w:rPr>
          <w:rtl w:val="true"/>
        </w:rPr>
        <w:t>نقش زنان در دوران امام علی علیه السلام</w:t>
      </w:r>
      <w:bookmarkEnd w:id="86"/>
    </w:p>
    <w:p>
      <w:pPr>
        <w:pStyle w:val="Heading3"/>
        <w:numPr>
          <w:ilvl w:val="2"/>
          <w:numId w:val="1"/>
        </w:numPr>
        <w:rPr/>
      </w:pPr>
      <w:bookmarkStart w:id="87" w:name="__RefHeading___Toc1688444_211673320"/>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دوران زندگی علی علیه السلام نقش زنان مؤمن در حفظ اسلام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دفاع از پیشوای مسلمانان را یک وظیفه دینی می‌دانستند و زمانی که دشمنان علی علیه السلام قرار گذاشتند تا وی را در نماز غافلگیرکرده، به قتل برسانند، اسماء بنت عمیس بی‌درنگ این توطئه را به واسطة کنیز خود به امیر مؤمنان گزارش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محترم 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امام علی علیه السلام دفاع و تلاش کرد از رفتن عایشه و طلحه و زبیر برای آشوب جلوگیری نماید، هرچند آن‌ها به کار خود ادامه دادند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 الله بن عباس نیز یکی از همان زنان با تقواست که با فرستادن مردی از قبیله جهینه به نزد امیرمؤمنان علی علیه السلام خبر خروج طلحه و زبیر را به سوی بصره گزارش کرد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گروهی از زنان مجاهد و فداکار با خطابه‌های آتشین خود در جمع رزمندگان، آنان را به جنگ تشویق می‌کردند، آن‌گونه که معاویه از این حرکت سخت به خشم آمد؛ زیرا این امر موجب تقویت روحیه یاران علی علیه السلام و تضعیف نیروهای دشمن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آگاهان تاریخ، برخی زنان هوادار علی علیه السلام از درون لشکر معاویه گزارش تهیه کرده، به هر وسیله ممکن آن را به آگاهی علی علیه السلام</w:t>
      </w:r>
      <w:bookmarkStart w:id="89" w:name="pg175_1680"/>
    </w:p>
    <w:p>
      <w:pPr>
        <w:pStyle w:val="BookText"/>
        <w:rPr/>
      </w:pPr>
      <w:bookmarkEnd w:id="89"/>
      <w:r>
        <w:rPr>
          <w:rFonts w:ascii="IRNazanin" w:hAnsi="IRNazanin" w:eastAsia="IRNazanin"/>
          <w:color w:val="111111"/>
          <w:sz w:val="28"/>
          <w:sz w:val="28"/>
          <w:szCs w:val="28"/>
          <w:rtl w:val="true"/>
          <w:lang w:bidi="fa-IR"/>
        </w:rPr>
        <w:t>می‌رساندند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اینک شما را با نمونه‌هایی از این موارد آشنا می‌کنیم</w:t>
      </w:r>
      <w:r>
        <w:rPr>
          <w:rFonts w:eastAsia="IRNazanin" w:cs="IRNazanin"/>
          <w:color w:val="111111"/>
          <w:sz w:val="28"/>
          <w:szCs w:val="28"/>
          <w:rtl w:val="true"/>
          <w:lang w:bidi="fa-IR"/>
        </w:rPr>
        <w:t>.</w:t>
      </w:r>
    </w:p>
    <w:p>
      <w:pPr>
        <w:pStyle w:val="Heading3"/>
        <w:numPr>
          <w:ilvl w:val="2"/>
          <w:numId w:val="1"/>
        </w:numPr>
        <w:rPr/>
      </w:pPr>
      <w:bookmarkStart w:id="90" w:name="__RefHeading___Toc1688446_211673320"/>
      <w:bookmarkStart w:id="91" w:name="_Toc36"/>
      <w:bookmarkEnd w:id="90"/>
      <w:r>
        <w:rPr/>
        <w:t>1</w:t>
      </w:r>
      <w:r>
        <w:rPr>
          <w:rtl w:val="true"/>
        </w:rPr>
        <w:t xml:space="preserve">. </w:t>
      </w:r>
      <w:r>
        <w:rPr>
          <w:rtl w:val="true"/>
        </w:rPr>
        <w:t>دفاع از رهبری</w:t>
      </w:r>
      <w:bookmarkEnd w:id="91"/>
    </w:p>
    <w:p>
      <w:pPr>
        <w:pStyle w:val="Heading4"/>
        <w:numPr>
          <w:ilvl w:val="3"/>
          <w:numId w:val="1"/>
        </w:numPr>
        <w:rPr/>
      </w:pPr>
      <w:bookmarkStart w:id="92" w:name="__RefHeading___Toc1688448_211673320"/>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یکی از نقش‌های مهم زنان در حکومت علی علیه السلام مسأله حمایت از رهبر مسلمین بود؛ البته مسأله دفاع در شکل‌های گوناگون و از زنان بسیار با فضیلتی انجام می‌گرفت، همانند امّ سلمه همسر محترم پیامبر خدا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94" w:name="__RefHeading___Toc1688450_211673320"/>
      <w:bookmarkStart w:id="95" w:name="_Toc38"/>
      <w:bookmarkEnd w:id="94"/>
      <w:r>
        <w:rPr>
          <w:rtl w:val="true"/>
        </w:rPr>
        <w:t>الف</w:t>
      </w:r>
      <w:r>
        <w:rPr>
          <w:rtl w:val="true"/>
        </w:rPr>
        <w:t xml:space="preserve">. </w:t>
      </w:r>
      <w:r>
        <w:rPr>
          <w:rtl w:val="true"/>
        </w:rPr>
        <w:t>گفتگوی امّ سلمه با عایشه</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ابی کبشه و یزیدبن رومان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برای بیرون آمدن به سوی بصره تصمیم گرفت به نزد ام سلمه در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ابی امیه، تو بزرگ ام المؤمنین هستی و رسول خدا صلی الله علیه و آله و سلم در خانه تو می‌خورد و می‌آشامید و سهم ما را در خانه تو تقسیم می‌نمود و وحی در منزل تو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ابوبکر، به دیدن من آمدی و حال آن‌که تو به ملاقات من نمی‌آمدی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برادرم به من خبر داده‌اند که آن مرد مظلوم کشته شده است و اکنون در بصره صد هزار مرد شمشیر به دست آماده 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می‌بینی که من و تو بیرون آییم؟ شاید پروردگار میان آن دو جماعت درگیر را اصلاح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ابوبکر، از عثمان خونخواهی می‌کنی در حالی که تو از همه بیشتر با او مخالف بودی اگرچه اکنون ادعای برائت خویشتن می‌کنی؟ یا می‌خواهی امر خلافت پسر ابوطالب را نقض کنی؟ مهاجران و انصار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به منزله مسندی هستی میان رسول خدا صلی الله علیه و آله و سلم و امت او و پرده‌ای می‌باشی که بر حرم آن حضرت زده شده است و قرآن از تو دامن برچیده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روی تکبر به روی زمین فرو هشته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 را در خانه خویش ساکن گردانیده است، پس از آن خود را آفتابی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نگهبان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منزلت تو را به خوبی می‌دانست و اگر می‌خواست پیمانی به تو سپارد این کار را کرده بود و لیکن رسول خدا صلی الله علیه و آله و سلم تو را از سیر در شهرها و سرزمین‌ها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 اگر شکسته شود زنان نتوانند آن را سر و سامان دهند و اگر اسلام به تفرقه مبدل گردد هرگز با زنان به جمعیت مبدل نشود … و تو چه خواهی گفت اگر رسول خدا صلی الله علیه و آله و سلم تو را در یکی از بیابان‌ها ببیند و تو سوار شتر جوانی باشی و از آبشخوری سوی آبشخوری 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در برابر دیدگاه خدا خواهد بود و بر رسول خدا صلی الله علیه و آله و سلم وارد خواهی شد در حالی که حجاب او را مهمل گذاشتی و پیمان او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در این مسیر قدم نهادی آن‌گاه به من بگویند که به بهشت وارد شو خجالت خواهم کشید که محمد صلی الله علیه و آله و سلم را ملاقات کنم در حالی که حجابی را که او بر من زده است دریده باشم … اگر بر تو از سوی رسول خدا صلی الله علیه و آله و سلم در حق علی علیه السلام پنج چیز ذکر کنم</w:t>
      </w:r>
    </w:p>
    <w:p>
      <w:pPr>
        <w:pStyle w:val="BookText"/>
        <w:rPr/>
      </w:pPr>
      <w:r>
        <w:rPr>
          <w:rFonts w:ascii="IRNazanin" w:hAnsi="IRNazanin" w:eastAsia="IRNazanin"/>
          <w:color w:val="111111"/>
          <w:sz w:val="28"/>
          <w:sz w:val="28"/>
          <w:szCs w:val="28"/>
          <w:rtl w:val="true"/>
          <w:lang w:bidi="fa-IR"/>
        </w:rPr>
        <w:t>لبت را به دندان بگزی مانند گزیدن مار خالداری که سر به زیر افکنده و دندان‌های منظم در دهان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می‌آوری که هرگاه رسول خدا صلی الله علیه و آله و سلم می‌خواست به سفر رود میان زنان خویش قرعه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آن‌ها قرعه زد و قرعه به نام من و تو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او بودیم و او از قدید</w:t>
      </w:r>
      <w:r>
        <w:rPr>
          <w:rStyle w:val="FootnoteAnchor"/>
          <w:rtl w:val="true"/>
        </w:rPr>
        <w:footnoteReference w:id="42"/>
      </w:r>
      <w:r>
        <w:rPr>
          <w:rFonts w:ascii="IRNazanin" w:hAnsi="IRNazanin" w:eastAsia="IRNazanin"/>
          <w:color w:val="111111"/>
          <w:sz w:val="28"/>
          <w:sz w:val="28"/>
          <w:szCs w:val="28"/>
          <w:rtl w:val="true"/>
          <w:lang w:bidi="fa-IR"/>
        </w:rPr>
        <w:t xml:space="preserve">پایین می‌آمد و علی هم با او بود و با او سخن می‌گفت و تو رفتی که بر او هجوم آوری و من به تو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با پسر عموی خویش است، شاید با او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حرف مرا نپذیرفتی و به سوی آن دو رفتی، ولی گریان برگشتی؟ چون علت را از تو پرسیدم گفتی که بر آن دو یورش برده‌ای و به علی گفته‌ای که رسول خدا یک روز ار هر نه روز را به من اختصاص داده است و تو او را از من به خود مشغول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خبر دادی که پیامبر به تو گفته است آیا او را مبغوض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خانواده یا از امت من او را دشمن نمی‌دارد مگر آن‌که از ایمان بیرون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این را به خاطر داری؟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روزی که رسول خدا صلی الله علیه و آله و سلم می‌خواست به سفر رود و من برای او جشیش</w:t>
      </w:r>
      <w:r>
        <w:rPr>
          <w:rStyle w:val="FootnoteAnchor"/>
          <w:rtl w:val="true"/>
        </w:rPr>
        <w:footnoteReference w:id="43"/>
      </w:r>
      <w:r>
        <w:rPr>
          <w:rFonts w:ascii="IRNazanin" w:hAnsi="IRNazanin" w:eastAsia="IRNazanin"/>
          <w:color w:val="111111"/>
          <w:sz w:val="28"/>
          <w:sz w:val="28"/>
          <w:szCs w:val="28"/>
          <w:rtl w:val="true"/>
          <w:lang w:bidi="fa-IR"/>
        </w:rPr>
        <w:t>فراهم می‌کردم،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کدام یک از شما صاحب شتر پشت</w:t>
      </w:r>
      <w:bookmarkStart w:id="96" w:name="pg175_1683"/>
    </w:p>
    <w:p>
      <w:pPr>
        <w:pStyle w:val="BookText"/>
        <w:rPr/>
      </w:pPr>
      <w:bookmarkEnd w:id="96"/>
      <w:r>
        <w:rPr>
          <w:rFonts w:ascii="IRNazanin" w:hAnsi="IRNazanin" w:eastAsia="IRNazanin"/>
          <w:color w:val="111111"/>
          <w:sz w:val="28"/>
          <w:sz w:val="28"/>
          <w:szCs w:val="28"/>
          <w:rtl w:val="true"/>
          <w:lang w:bidi="fa-IR"/>
        </w:rPr>
        <w:t>برآمده است و سگ‌های ناحیه حوأب بر او پارس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دستم را از جشیش بلند کردم و گفتم به خدا پناه می‌برم که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ناگزیر یکی از شما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حمیرا، از خدا بترس که صاحب آن شتر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به خاطر داری؟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7" w:name="__RefHeading___Toc1688452_211673320"/>
      <w:bookmarkStart w:id="98" w:name="_Toc39"/>
      <w:bookmarkEnd w:id="97"/>
      <w:r>
        <w:rPr>
          <w:rtl w:val="true"/>
        </w:rPr>
        <w:t>ب</w:t>
      </w:r>
      <w:r>
        <w:rPr>
          <w:rtl w:val="true"/>
        </w:rPr>
        <w:t xml:space="preserve">. </w:t>
      </w:r>
      <w:r>
        <w:rPr>
          <w:rtl w:val="true"/>
        </w:rPr>
        <w:t>شادی حفصه و گریه امّ سلمه</w:t>
      </w:r>
      <w:bookmarkEnd w:id="98"/>
    </w:p>
    <w:p>
      <w:pPr>
        <w:pStyle w:val="BookText"/>
        <w:rPr/>
      </w:pPr>
      <w:r>
        <w:rPr>
          <w:rFonts w:ascii="IRNazanin" w:hAnsi="IRNazanin" w:eastAsia="IRNazanin"/>
          <w:color w:val="111111"/>
          <w:sz w:val="28"/>
          <w:sz w:val="28"/>
          <w:szCs w:val="28"/>
          <w:rtl w:val="true"/>
          <w:lang w:bidi="fa-IR"/>
        </w:rPr>
        <w:t>هنگامی که نامه توهین آمیز عایشه نسبت به علی علیه السلام از بصره به دست حفصه دختر عمر بن الخطاب رسید، حفصه بسیار خوشحال گشت و به دنبال دختران و زنان فرستاد تا حضور به 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 کنیزان خود دایره‌هایی داد و دستورشان داد تا دایره بزنند و اشعار زشتی را درباره امیرمؤمنان بخوانند و دیگران شادی کرده، به ساحت مقدس آن حضرت جسارت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امّ‌سلمه رسید که حفصه عده‌ای از زنان را دعوت کرده و کف زنان به علی علیه السلام جسارت و هتاکی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گریست و فرمود لباس‌های مرا بیاورید تا به نزد آن‌ها رفته، کار زشتشان را نکوهش کنم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ام کلثوم و رسوا نمودن حفصه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امیرمؤمنان که گریه و بیتابی امّ‌سلمه را دید گفت اجازه بدهید من به نیابت از شما به سوی آنان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می‌توانم آبرویشان را برده،</w:t>
      </w:r>
      <w:bookmarkStart w:id="99" w:name="pg175_1684"/>
    </w:p>
    <w:p>
      <w:pPr>
        <w:pStyle w:val="BookText"/>
        <w:rPr/>
      </w:pPr>
      <w:bookmarkEnd w:id="99"/>
      <w:r>
        <w:rPr>
          <w:rFonts w:ascii="IRNazanin" w:hAnsi="IRNazanin" w:eastAsia="IRNazanin"/>
          <w:color w:val="111111"/>
          <w:sz w:val="28"/>
          <w:sz w:val="28"/>
          <w:szCs w:val="28"/>
          <w:rtl w:val="true"/>
          <w:lang w:bidi="fa-IR"/>
        </w:rPr>
        <w:t>جلسه را به هم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منظور لباس‌های خود را به تن کرد و به همراه کنیزان خود به طور ناشناس به عنوان تماشاچی به محل برگزاری جلسه حرکت کرد و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با مشاهده این‌که آنان بی‌شرمی و یاوه‌گویی را از حد گذرانده‌اند نقاب خود را کنار زده، چهره‌اش را نزد آنان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حفصه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و خواهرت عایشه بر ضد امیر مؤمنان جبهه گرفتید و مخالفت نمودید، دیروز هم چنین کاری نسبت به برادر او، یعنی رسول خدا صلی الله علیه و آله و سلم داشتید که خداوند علیه شما دو نفر در قرآن نازل کرد، آن‌چه که بر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در کمین شما است نسبت به این جنگی که به راه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حفصه بسیار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روی نادانی از پیش خود چنین کاری انجام داده‌اند و در همان حال همه را متفرق ساخت و جلسه را به هم زد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0" w:name="__RefHeading___Toc1688454_211673320"/>
      <w:bookmarkStart w:id="101" w:name="_Toc40"/>
      <w:bookmarkEnd w:id="100"/>
      <w:r>
        <w:rPr/>
        <w:t>2</w:t>
      </w:r>
      <w:r>
        <w:rPr>
          <w:rtl w:val="true"/>
        </w:rPr>
        <w:t xml:space="preserve">. </w:t>
      </w:r>
      <w:r>
        <w:rPr>
          <w:rtl w:val="true"/>
        </w:rPr>
        <w:t>تلاش برای خنثی‌سازی توطئه</w:t>
      </w:r>
      <w:bookmarkEnd w:id="101"/>
    </w:p>
    <w:p>
      <w:pPr>
        <w:pStyle w:val="BookText"/>
        <w:rPr/>
      </w:pPr>
      <w:r>
        <w:rPr>
          <w:rFonts w:ascii="IRNazanin" w:hAnsi="IRNazanin" w:eastAsia="IRNazanin"/>
          <w:color w:val="111111"/>
          <w:sz w:val="28"/>
          <w:sz w:val="28"/>
          <w:szCs w:val="28"/>
          <w:rtl w:val="true"/>
          <w:lang w:bidi="fa-IR"/>
        </w:rPr>
        <w:t>امّ‌سلمه تلاش‌های فراوانی به منظور خنثی‌سازی توطئه دشمنان علیه حکومت امیرمؤمنان انجام داد و وقتی از هدایت عایشه مأیوس گردید در آخرین تلاش به فرستادگان طلحه و زبیر که از وی درخواست خونخواهی عثمان را کرده بودند چنین پیام فرستاد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چنین چیزی نه من و نه عایشه دستور داده</w:t>
      </w:r>
      <w:bookmarkStart w:id="102" w:name="pg175_1685"/>
    </w:p>
    <w:p>
      <w:pPr>
        <w:pStyle w:val="BookText"/>
        <w:rPr/>
      </w:pPr>
      <w:bookmarkEnd w:id="102"/>
      <w:r>
        <w:rPr>
          <w:rFonts w:ascii="IRNazanin" w:hAnsi="IRNazanin" w:eastAsia="IRNazanin"/>
          <w:color w:val="111111"/>
          <w:sz w:val="28"/>
          <w:sz w:val="28"/>
          <w:szCs w:val="28"/>
          <w:rtl w:val="true"/>
          <w:lang w:bidi="fa-IR"/>
        </w:rPr>
        <w:t>شده‌ایم؛ خدای از ما خواسته تا در خانه‌هایمان بنشینیم و به هیچ جنگ و قتالی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اولیای عثمان کسان دیگری هستند غیر از ما، به خدا سوگند نه عفو کردن برای ما رواست و نه صلح و نه قصاص و تمام این‌ها مربوط به فرزندان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آیا ما با علی بن ابی طالب بجنگیم در حالی که او از آزمایش‌های بزرگ بر آمده و کسی است که بیشترین مشقت‌ها را دیده و او سزاوارتر از دیگران به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راه انصاف را نسبت به رسول خدا صلی الله علیه و آله و سلم درباره همسرانش در پیش نگرفتید که آن‌ها را به سوی عراق بیرون می‌برید و همسران خودتان را در خانه‌هایتان نگه می‌دارید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3" w:name="__RefHeading___Toc1688456_211673320"/>
      <w:bookmarkStart w:id="104" w:name="_Toc41"/>
      <w:bookmarkEnd w:id="103"/>
      <w:r>
        <w:rPr/>
        <w:t>3</w:t>
      </w:r>
      <w:r>
        <w:rPr>
          <w:rtl w:val="true"/>
        </w:rPr>
        <w:t xml:space="preserve">. </w:t>
      </w:r>
      <w:r>
        <w:rPr>
          <w:rtl w:val="true"/>
        </w:rPr>
        <w:t>گزارش اخبار به رهبر</w:t>
      </w:r>
      <w:bookmarkEnd w:id="104"/>
    </w:p>
    <w:p>
      <w:pPr>
        <w:pStyle w:val="Heading4"/>
        <w:numPr>
          <w:ilvl w:val="3"/>
          <w:numId w:val="1"/>
        </w:numPr>
        <w:rPr/>
      </w:pPr>
      <w:bookmarkStart w:id="105" w:name="__RefHeading___Toc1688458_211673320"/>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یکی دیگر از نقش‌های بسیار مهم و سرنوشت‌ساز زنان در دوران حکومت و خلافت امیرمؤمنان علی علیه السلام گزارش‌هایی بود که به حضرت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گاهی به منظور باخبر ساختن رهبر مسلمانان از تحریکات دشمن بر ضد نظام اسلامی، و گاهی اطلاع‌رسانی اخبار سرّی در جبهه و جنگ بوده است</w:t>
      </w:r>
      <w:r>
        <w:rPr>
          <w:rFonts w:eastAsia="IRNazanin" w:cs="IRNazanin"/>
          <w:color w:val="111111"/>
          <w:sz w:val="28"/>
          <w:szCs w:val="28"/>
          <w:rtl w:val="true"/>
          <w:lang w:bidi="fa-IR"/>
        </w:rPr>
        <w:t>.</w:t>
      </w:r>
    </w:p>
    <w:p>
      <w:pPr>
        <w:pStyle w:val="Heading4"/>
        <w:numPr>
          <w:ilvl w:val="3"/>
          <w:numId w:val="1"/>
        </w:numPr>
        <w:rPr/>
      </w:pPr>
      <w:bookmarkStart w:id="107" w:name="__RefHeading___Toc1688460_211673320"/>
      <w:bookmarkStart w:id="108" w:name="_Toc43"/>
      <w:bookmarkEnd w:id="107"/>
      <w:r>
        <w:rPr>
          <w:rtl w:val="true"/>
        </w:rPr>
        <w:t>الف</w:t>
      </w:r>
      <w:r>
        <w:rPr>
          <w:rtl w:val="true"/>
        </w:rPr>
        <w:t xml:space="preserve">. </w:t>
      </w:r>
      <w:r>
        <w:rPr>
          <w:rtl w:val="true"/>
        </w:rPr>
        <w:t>نامه امّ‌سلمه به امیر مؤمنان علیه السلام</w:t>
      </w:r>
      <w:bookmarkEnd w:id="108"/>
    </w:p>
    <w:p>
      <w:pPr>
        <w:pStyle w:val="BookText"/>
        <w:rPr/>
      </w:pPr>
      <w:r>
        <w:rPr>
          <w:rFonts w:ascii="IRNazanin" w:hAnsi="IRNazanin" w:eastAsia="IRNazanin"/>
          <w:color w:val="111111"/>
          <w:sz w:val="28"/>
          <w:sz w:val="28"/>
          <w:szCs w:val="28"/>
          <w:rtl w:val="true"/>
          <w:lang w:bidi="fa-IR"/>
        </w:rPr>
        <w:t>پس از گفتگوی طولانی امّ‌سلمه با عایشه چون وی نتوانست عایشه را از آشوب دور سازد، به ناچار به امیرمؤمنان نامه نوشت و در آن چنین خاطرنشان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پروردگار، طلحه و زبیر و پیروان آن‌ها پیروان</w:t>
      </w:r>
      <w:bookmarkStart w:id="109" w:name="pg175_1686"/>
    </w:p>
    <w:p>
      <w:pPr>
        <w:pStyle w:val="BookText"/>
        <w:rPr/>
      </w:pPr>
      <w:bookmarkEnd w:id="109"/>
      <w:r>
        <w:rPr>
          <w:rFonts w:ascii="IRNazanin" w:hAnsi="IRNazanin" w:eastAsia="IRNazanin"/>
          <w:color w:val="111111"/>
          <w:sz w:val="28"/>
          <w:sz w:val="28"/>
          <w:szCs w:val="28"/>
          <w:rtl w:val="true"/>
          <w:lang w:bidi="fa-IR"/>
        </w:rPr>
        <w:t>ظلالت اند و می خواهند عایشه را به سوی بصره بیرون برند و عبد الله بن عامر بن کریز هم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خواهند بگویند که عثمان مظلوم کشته شده است و آن ها قصد خونخواهی او را دارند و خداوند به حول و قوّت خود برای رفع شرّ آن ها کافی است و اگر پروردگار ما را از بیرون آمدن منع نمی کرد و به خانه نشینی فرمان نمی داد بیرون آمدن به سوی تو را رها نمی کردم و تو را یاری می نمودم</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10" w:name="__RefHeading___Toc1688462_211673320"/>
      <w:bookmarkStart w:id="111" w:name="_Toc44"/>
      <w:bookmarkEnd w:id="110"/>
      <w:r>
        <w:rPr>
          <w:rtl w:val="true"/>
        </w:rPr>
        <w:t>ب</w:t>
      </w:r>
      <w:r>
        <w:rPr>
          <w:rtl w:val="true"/>
        </w:rPr>
        <w:t xml:space="preserve">. </w:t>
      </w:r>
      <w:r>
        <w:rPr>
          <w:rtl w:val="true"/>
        </w:rPr>
        <w:t>نامه ام الفضل به امام علی علیه السلام</w:t>
      </w:r>
      <w:bookmarkEnd w:id="111"/>
    </w:p>
    <w:p>
      <w:pPr>
        <w:pStyle w:val="BookText"/>
        <w:rPr/>
      </w:pPr>
      <w:r>
        <w:rPr>
          <w:rFonts w:ascii="IRNazanin" w:hAnsi="IRNazanin" w:eastAsia="IRNazanin"/>
          <w:color w:val="111111"/>
          <w:sz w:val="28"/>
          <w:sz w:val="28"/>
          <w:szCs w:val="28"/>
          <w:rtl w:val="true"/>
          <w:lang w:bidi="fa-IR"/>
        </w:rPr>
        <w:t>ابن الصباغ مالکی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طلحه و زبیر و عایشه،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حارث و مادر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جهینه را به نام ظفر، اجیر کرده، به نزد علی بن ابی طالب علیه السلام به مدینه فرستاد تا وی را از خروج طلحه و زبیر و عایشه از مکه به سوی بصره آگاه سازد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2" w:name="__RefHeading___Toc1688464_211673320"/>
      <w:bookmarkStart w:id="113" w:name="_Toc45"/>
      <w:bookmarkEnd w:id="112"/>
      <w:r>
        <w:rPr/>
        <w:t>4</w:t>
      </w:r>
      <w:r>
        <w:rPr>
          <w:rtl w:val="true"/>
        </w:rPr>
        <w:t xml:space="preserve">. </w:t>
      </w:r>
      <w:r>
        <w:rPr>
          <w:rtl w:val="true"/>
        </w:rPr>
        <w:t>گزارش اخبار نظامی به مقام فرماندهی</w:t>
      </w:r>
      <w:bookmarkEnd w:id="11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صفین همسر هیثم بن اسود که همراه وی در لشکر معاویه آمده بود، اخبار و اسرار جنگی معاویه را به امیرمؤمنان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الغارات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هیثم بن اسود به همراه وی در صفین حضور داشت و اطلاعات لشکر معاویه را در پارچه‌ای می‌پیچید و مخفیانه بر گردن اسبان می‌آویخت و به قصد فروش آن‌ها را به سوی لشکر حضرت</w:t>
      </w:r>
      <w:bookmarkStart w:id="114" w:name="pg175_1687"/>
    </w:p>
    <w:p>
      <w:pPr>
        <w:pStyle w:val="BookText"/>
        <w:rPr/>
      </w:pPr>
      <w:bookmarkEnd w:id="114"/>
      <w:r>
        <w:rPr>
          <w:rFonts w:ascii="IRNazanin" w:hAnsi="IRNazanin" w:eastAsia="IRNazanin"/>
          <w:color w:val="111111"/>
          <w:sz w:val="28"/>
          <w:sz w:val="28"/>
          <w:szCs w:val="28"/>
          <w:rtl w:val="true"/>
          <w:lang w:bidi="fa-IR"/>
        </w:rPr>
        <w:t>امیر علیه السلام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روزی از هیثم بن اسود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تو بود که اطلاعات ما را می‌نوشت و به گردن اسبان می‌آویخت و با فروش اسبان به لشکر علی علیه السلام اسرار ما را به علی گزارش می‌کرد؟ هیثم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5" w:name="__RefHeading___Toc1688466_211673320"/>
      <w:bookmarkStart w:id="116" w:name="_Toc46"/>
      <w:bookmarkEnd w:id="115"/>
      <w:r>
        <w:rPr/>
        <w:t>5</w:t>
      </w:r>
      <w:r>
        <w:rPr>
          <w:rtl w:val="true"/>
        </w:rPr>
        <w:t xml:space="preserve">. </w:t>
      </w:r>
      <w:r>
        <w:rPr>
          <w:rtl w:val="true"/>
        </w:rPr>
        <w:t>فرستادن فرزندان به جبهة جنگ</w:t>
      </w:r>
      <w:bookmarkEnd w:id="116"/>
    </w:p>
    <w:p>
      <w:pPr>
        <w:pStyle w:val="Heading4"/>
        <w:numPr>
          <w:ilvl w:val="3"/>
          <w:numId w:val="1"/>
        </w:numPr>
        <w:rPr/>
      </w:pPr>
      <w:bookmarkStart w:id="117" w:name="__RefHeading___Toc1688468_211673320"/>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زنان در حکومت علی علیه السلام نه تنها از حضور فرزندان و همسران یا برادران خود در جنگها جلوگیری نکردند، بلکه خود بسیج کننده و تشویق‌گر آن‌ها برای رفتن به جبهة جنگ و طرفداری از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حضور در صحنه نبرد شاهد شهادت جگرگوشه‌هایشان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پس از ملاقات و گفتگویش با عایشه به مدینه برمی‌گردد تا نزدیک امام باشد و در حد امکان علی را در این آشوب یاری نموده، مهاجران و انصار را برای یاری و دفاع از امام آماده سازد</w:t>
      </w:r>
      <w:r>
        <w:rPr>
          <w:rFonts w:eastAsia="IRNazanin" w:cs="IRNazanin"/>
          <w:color w:val="111111"/>
          <w:sz w:val="28"/>
          <w:szCs w:val="28"/>
          <w:rtl w:val="true"/>
          <w:lang w:bidi="fa-IR"/>
        </w:rPr>
        <w:t>.</w:t>
      </w:r>
    </w:p>
    <w:p>
      <w:pPr>
        <w:pStyle w:val="Heading4"/>
        <w:numPr>
          <w:ilvl w:val="3"/>
          <w:numId w:val="1"/>
        </w:numPr>
        <w:rPr/>
      </w:pPr>
      <w:bookmarkStart w:id="119" w:name="__RefHeading___Toc1688470_211673320"/>
      <w:bookmarkStart w:id="120" w:name="_Toc48"/>
      <w:bookmarkEnd w:id="119"/>
      <w:r>
        <w:rPr>
          <w:rtl w:val="true"/>
        </w:rPr>
        <w:t>الف</w:t>
      </w:r>
      <w:r>
        <w:rPr>
          <w:rtl w:val="true"/>
        </w:rPr>
        <w:t xml:space="preserve">. </w:t>
      </w:r>
      <w:r>
        <w:rPr>
          <w:rtl w:val="true"/>
        </w:rPr>
        <w:t>گسیل فرزند به نبرد</w:t>
      </w:r>
      <w:bookmarkEnd w:id="120"/>
    </w:p>
    <w:p>
      <w:pPr>
        <w:pStyle w:val="BookText"/>
        <w:rPr/>
      </w:pPr>
      <w:r>
        <w:rPr>
          <w:rFonts w:ascii="IRNazanin" w:hAnsi="IRNazanin" w:eastAsia="IRNazanin"/>
          <w:color w:val="111111"/>
          <w:sz w:val="28"/>
          <w:sz w:val="28"/>
          <w:szCs w:val="28"/>
          <w:rtl w:val="true"/>
          <w:lang w:bidi="fa-IR"/>
        </w:rPr>
        <w:t>نوشته‌اند که ام سلمه پس از وداع با علی علیه السلام آن حضرت را مخاطب قرار داده،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حفظ و حراست پروردگار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تو بر حقی و حق هم با تو است و اگر از نافرمانی خدا و رسولش کراهت نداشتم با تو همراه می‌شدم و لیکن سوگند به خدا، برای تو</w:t>
      </w:r>
      <w:bookmarkStart w:id="121" w:name="pg175_1688"/>
    </w:p>
    <w:p>
      <w:pPr>
        <w:pStyle w:val="BookText"/>
        <w:rPr/>
      </w:pPr>
      <w:bookmarkEnd w:id="121"/>
      <w:r>
        <w:rPr>
          <w:rFonts w:ascii="IRNazanin" w:hAnsi="IRNazanin" w:eastAsia="IRNazanin"/>
          <w:color w:val="111111"/>
          <w:sz w:val="28"/>
          <w:sz w:val="28"/>
          <w:szCs w:val="28"/>
          <w:rtl w:val="true"/>
          <w:lang w:bidi="fa-IR"/>
        </w:rPr>
        <w:t>کسی را گسیل می کنم که او نزد من برتر است و بر من از خویشتن نیز عزیز است، او پسرم عمر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وی در نامه‌ای که از مکه برای علی می‌نویسد به این امر چنین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بن ابی سلمه را که برابر من است به سوی تو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سفارش به خیر کن</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22" w:name="__RefHeading___Toc1688472_211673320"/>
      <w:bookmarkStart w:id="123" w:name="_Toc49"/>
      <w:bookmarkEnd w:id="122"/>
      <w:r>
        <w:rPr>
          <w:rtl w:val="true"/>
        </w:rPr>
        <w:t>ب</w:t>
      </w:r>
      <w:r>
        <w:rPr>
          <w:rtl w:val="true"/>
        </w:rPr>
        <w:t xml:space="preserve">. </w:t>
      </w:r>
      <w:r>
        <w:rPr>
          <w:rtl w:val="true"/>
        </w:rPr>
        <w:t>نظارت مادری بر کشته شدن فرزند خود</w:t>
      </w:r>
      <w:bookmarkEnd w:id="123"/>
    </w:p>
    <w:p>
      <w:pPr>
        <w:pStyle w:val="BookText"/>
        <w:rPr/>
      </w:pPr>
      <w:r>
        <w:rPr>
          <w:rFonts w:ascii="IRNazanin" w:hAnsi="IRNazanin" w:eastAsia="IRNazanin"/>
          <w:color w:val="111111"/>
          <w:sz w:val="28"/>
          <w:sz w:val="28"/>
          <w:szCs w:val="28"/>
          <w:rtl w:val="true"/>
          <w:lang w:bidi="fa-IR"/>
        </w:rPr>
        <w:t>پیش از آغاز درگیری با پیمان شکنان بصره، امیر المؤمنین علیه السلام دو مرتبه بر آنان اتمام حجّت کرد و در مرتبه دوم رو به یاران خود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کتاب خدا را به دست گرفته، در مقابل گروه پیمان شکن ایستاده، آن‌ها را دعوت می‌کند؟ البته بداند که کشته خواهد شد و من از طرف خداوند بهشت را برای او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جوانی به نام مسلم از قبیله عبدالقیس برخاست و اظهار آمادگی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تا سه مرتبه چنین می‌فرمود و همان جوان از جای برمی‌خواست و اظهار آمادگی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از دست علی علیه السلام گرفت و با قرار گرفتن بین دو لشکر کتاب خدا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قرآن است و امیرمؤمنان شما را بر آن‌چه که در او هست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تیرباران کنید، خداوند چهره‌اش را</w:t>
      </w:r>
      <w:bookmarkStart w:id="124" w:name="pg175_1689"/>
    </w:p>
    <w:p>
      <w:pPr>
        <w:pStyle w:val="BookText"/>
        <w:rPr/>
      </w:pPr>
      <w:bookmarkEnd w:id="124"/>
      <w:r>
        <w:rPr>
          <w:rFonts w:ascii="IRNazanin" w:hAnsi="IRNazanin" w:eastAsia="IRNazanin"/>
          <w:color w:val="111111"/>
          <w:sz w:val="28"/>
          <w:sz w:val="28"/>
          <w:szCs w:val="28"/>
          <w:rtl w:val="true"/>
          <w:lang w:bidi="fa-IR"/>
        </w:rPr>
        <w:t>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عایشه از هر سو به وی حمله کردند و او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دیدن این صحنه دلخراش و این همه قساوت و بی‌رحمی از پیمان شکنان، پیش آمد و خود را روی فرزندش انداخته، او را با کمک برخی یاران علی علیه السلام از معرکه بیرون برد و در مقابل علی علیه السلام قرارش داد و در حالی که می‌گریست این اشعار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مسلم این ها را فرا خواند و بر آنان کتاب تو را بدون هیچ ترس و وحشتی خواند، ولی آن ها نیزه های خود را از خونش رنگین کردند در حالی که مادرش ایستاده و نظاره گر بود </w:t>
      </w:r>
      <w:r>
        <w:rPr>
          <w:rFonts w:eastAsia="IRNazanin" w:cs="IRNazanin"/>
          <w:color w:val="111111"/>
          <w:sz w:val="28"/>
          <w:szCs w:val="28"/>
          <w:rtl w:val="true"/>
          <w:lang w:bidi="fa-IR"/>
        </w:rPr>
        <w:t>... .</w:t>
      </w:r>
      <w:r>
        <w:rPr>
          <w:rStyle w:val="FootnoteAnchor"/>
          <w:rtl w:val="true"/>
        </w:rPr>
        <w:footnoteReference w:id="53"/>
      </w:r>
    </w:p>
    <w:p>
      <w:pPr>
        <w:pStyle w:val="Heading3"/>
        <w:numPr>
          <w:ilvl w:val="2"/>
          <w:numId w:val="1"/>
        </w:numPr>
        <w:rPr/>
      </w:pPr>
      <w:bookmarkStart w:id="125" w:name="__RefHeading___Toc1688474_211673320"/>
      <w:bookmarkStart w:id="126" w:name="_Toc50"/>
      <w:bookmarkEnd w:id="125"/>
      <w:r>
        <w:rPr/>
        <w:t>6</w:t>
      </w:r>
      <w:r>
        <w:rPr>
          <w:rtl w:val="true"/>
        </w:rPr>
        <w:t xml:space="preserve">. </w:t>
      </w:r>
      <w:r>
        <w:rPr>
          <w:rtl w:val="true"/>
        </w:rPr>
        <w:t>تحریک رزمندگان به جنگ با معاویه</w:t>
      </w:r>
      <w:bookmarkEnd w:id="126"/>
    </w:p>
    <w:p>
      <w:pPr>
        <w:pStyle w:val="Heading4"/>
        <w:numPr>
          <w:ilvl w:val="3"/>
          <w:numId w:val="1"/>
        </w:numPr>
        <w:rPr/>
      </w:pPr>
      <w:bookmarkStart w:id="127" w:name="__RefHeading___Toc1688476_211673320"/>
      <w:bookmarkStart w:id="128" w:name="_Toc51"/>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زنان در نبرد صفین با خواندن اشعار تهییج کننده و خطابه‌های آتشین رزمندگان اسلام را علیه لشکر طغیانگر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مجاهد و فداکار همچون بکاره هلالیه و ام‌الخیر و زرقاء و سوده این کار را در آن روزهای سخت و بحرانی به عهده داشتند</w:t>
      </w:r>
      <w:r>
        <w:rPr>
          <w:rFonts w:eastAsia="IRNazanin" w:cs="IRNazanin"/>
          <w:color w:val="111111"/>
          <w:sz w:val="28"/>
          <w:szCs w:val="28"/>
          <w:rtl w:val="true"/>
          <w:lang w:bidi="fa-IR"/>
        </w:rPr>
        <w:t>.</w:t>
      </w:r>
    </w:p>
    <w:p>
      <w:pPr>
        <w:pStyle w:val="Heading4"/>
        <w:numPr>
          <w:ilvl w:val="3"/>
          <w:numId w:val="1"/>
        </w:numPr>
        <w:rPr/>
      </w:pPr>
      <w:bookmarkStart w:id="129" w:name="__RefHeading___Toc1688478_211673320"/>
      <w:bookmarkStart w:id="130" w:name="_Toc52"/>
      <w:bookmarkEnd w:id="129"/>
      <w:r>
        <w:rPr>
          <w:rtl w:val="true"/>
        </w:rPr>
        <w:t>الف</w:t>
      </w:r>
      <w:r>
        <w:rPr>
          <w:rtl w:val="true"/>
        </w:rPr>
        <w:t xml:space="preserve">. </w:t>
      </w:r>
      <w:r>
        <w:rPr>
          <w:rtl w:val="true"/>
        </w:rPr>
        <w:t>اشعار مهیّج بکاره هلالیه</w:t>
      </w:r>
      <w:bookmarkEnd w:id="1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بکاره هلالیه از بانوان قهرمانی بود که در نبرد صفین به طرفداری از امیرمؤمنان بر ضد معاویه و هوادارانش شعر می‌سرود و رزمندگان 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روزهای دوران کهولت به همراه دو خدمتکار خود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و عمر بن عاص که نزد معاویه نشسته بودند به یاد اقدامات بکاره در جنگ صفین افتاده،</w:t>
      </w:r>
      <w:bookmarkStart w:id="131" w:name="pg175_1690"/>
    </w:p>
    <w:p>
      <w:pPr>
        <w:pStyle w:val="BookText"/>
        <w:rPr/>
      </w:pPr>
      <w:bookmarkEnd w:id="131"/>
      <w:r>
        <w:rPr>
          <w:rFonts w:ascii="IRNazanin" w:hAnsi="IRNazanin" w:eastAsia="IRNazanin"/>
          <w:color w:val="111111"/>
          <w:sz w:val="28"/>
          <w:sz w:val="28"/>
          <w:szCs w:val="28"/>
          <w:rtl w:val="true"/>
          <w:lang w:bidi="fa-IR"/>
        </w:rPr>
        <w:t>زمان را برای تحریک معاویه بسیار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زن را می‌شناسی؟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مروان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زنی است که در صفین مردم را بر ضد ما تحریک می‌کرد و اشعار مهیّج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پس از دیگری، سخانی دربارة وی گفتند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بکاره لب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سگهایت به یکباره هجوم آوردند و هر یک به نوبت 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 مورد نظر اینان من بودم و حرفهایشان را هرگز تکذیب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می خواهی انجام ده؛ زیرا پس از شهادت امیرمؤمنان علیه السلام هیچ خوشی در زندگی یافت نمی شود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32" w:name="__RefHeading___Toc1688480_211673320"/>
      <w:bookmarkStart w:id="133" w:name="_Toc53"/>
      <w:bookmarkEnd w:id="132"/>
      <w:r>
        <w:rPr>
          <w:rtl w:val="true"/>
        </w:rPr>
        <w:t>ب</w:t>
      </w:r>
      <w:r>
        <w:rPr>
          <w:rtl w:val="true"/>
        </w:rPr>
        <w:t xml:space="preserve">. </w:t>
      </w:r>
      <w:r>
        <w:rPr>
          <w:rtl w:val="true"/>
        </w:rPr>
        <w:t>تشویق برادر به جنگ با معاویه</w:t>
      </w:r>
      <w:bookmarkEnd w:id="133"/>
    </w:p>
    <w:p>
      <w:pPr>
        <w:pStyle w:val="BookText"/>
        <w:rPr/>
      </w:pPr>
      <w:r>
        <w:rPr>
          <w:rFonts w:ascii="IRNazanin" w:hAnsi="IRNazanin" w:eastAsia="IRNazanin"/>
          <w:color w:val="111111"/>
          <w:sz w:val="28"/>
          <w:sz w:val="28"/>
          <w:szCs w:val="28"/>
          <w:rtl w:val="true"/>
          <w:lang w:bidi="fa-IR"/>
        </w:rPr>
        <w:t>سوده دختر عماره از زنانی بود که در جنگ صفین در تشویق نیروها به ویژه برادر خود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دیدار با معاویه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اشتر، حالت چگونه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سلامت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در جنگ صفین برای تشویق برادرت در نبرد با ما ین اشعار را می‌سرودی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حریفان در میدان جنگ با یکدیگر روبرو شدند و نیزه پرتاب کردند، بسان پدرت تنور جنگ را داغ نگهدار</w:t>
      </w:r>
      <w:r>
        <w:rPr>
          <w:rFonts w:eastAsia="IRNazanin" w:cs="IRNazanin"/>
          <w:color w:val="111111"/>
          <w:sz w:val="28"/>
          <w:szCs w:val="28"/>
          <w:rtl w:val="true"/>
          <w:lang w:bidi="fa-IR"/>
        </w:rPr>
        <w:t>.</w:t>
      </w:r>
      <w:bookmarkStart w:id="134" w:name="pg175_1691"/>
    </w:p>
    <w:p>
      <w:pPr>
        <w:pStyle w:val="BookText"/>
        <w:rPr/>
      </w:pPr>
      <w:bookmarkEnd w:id="134"/>
      <w:r>
        <w:rPr>
          <w:rFonts w:ascii="IRNazanin" w:hAnsi="IRNazanin" w:eastAsia="IRNazanin"/>
          <w:color w:val="111111"/>
          <w:sz w:val="28"/>
          <w:sz w:val="28"/>
          <w:szCs w:val="28"/>
          <w:rtl w:val="true"/>
          <w:lang w:bidi="fa-IR"/>
        </w:rPr>
        <w:t>علی و فرزندش حسین و پیروانش را یاری کن و با آرامش و اطمینان خاطر بجنگ و بر فرزندش معاویه حمله کن، زیرا برادر پیامبر حضرت محمد مصطفی صلی الله علیه و آله و سلم امام علی بن ابی طالب علیه السلام امام و رهبر و پرچمدار هدایت و راهنمای ایمان ماست؛ لشکریان را رهبری کرده، در پیشاپیش پرچم آن حضرت با شمشیر و سرنیزه شجاعانه حرکت کن؟</w:t>
      </w:r>
    </w:p>
    <w:p>
      <w:pPr>
        <w:pStyle w:val="BookText"/>
        <w:rPr/>
      </w:pPr>
      <w:r>
        <w:rPr>
          <w:rFonts w:ascii="IRNazanin" w:hAnsi="IRNazanin" w:eastAsia="IRNazanin"/>
          <w:color w:val="111111"/>
          <w:sz w:val="28"/>
          <w:sz w:val="28"/>
          <w:szCs w:val="28"/>
          <w:rtl w:val="true"/>
          <w:lang w:bidi="fa-IR"/>
        </w:rPr>
        <w:t>سوده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اشعار از من است و شخصیتی چون من به خاطر ترس، هرگز از حق رویگردان نمی‌شود و به دروغ زبان اعتذار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برادرت را این چنین بر ضد من تشویق کنی؟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دوستی و محبت علی علیه السلام و پیروی از حق مرا بر آن داشت که چنین اشعاری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خاطره تلخ جانبازیهای برادرت در راه علی از ذهنم محو نمی‌گردد و من از هیچ طایفه‌ای به اندازه قبیله شما و برادرت در این جنگ آسیب ندیدم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5" w:name="__RefHeading___Toc1688482_211673320"/>
      <w:bookmarkStart w:id="136" w:name="_Toc54"/>
      <w:bookmarkEnd w:id="135"/>
      <w:r>
        <w:rPr/>
        <w:t>7</w:t>
      </w:r>
      <w:r>
        <w:rPr>
          <w:rtl w:val="true"/>
        </w:rPr>
        <w:t xml:space="preserve">. </w:t>
      </w:r>
      <w:r>
        <w:rPr>
          <w:rtl w:val="true"/>
        </w:rPr>
        <w:t>برگزاری کلاس درس و جلسه تفسیر</w:t>
      </w:r>
      <w:bookmarkEnd w:id="1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امیر مؤمنان در کوفه حضور داشت، دختر بزرگوار آن حضرت، زینب کبری علیها السلام به ارشاد و تعلیم زنان کوفه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خصائص زینبیه نقل شده که زینب علیها السلام در کوفه مجلس درسی برای زن‌ها تشکیل داد و برای آن‌ها قرآن را تفسیر</w:t>
      </w:r>
      <w:bookmarkStart w:id="137" w:name="pg175_1692"/>
    </w:p>
    <w:p>
      <w:pPr>
        <w:pStyle w:val="BookText"/>
        <w:rPr/>
      </w:pPr>
      <w:bookmarkEnd w:id="137"/>
      <w:r>
        <w:rPr>
          <w:rFonts w:ascii="IRNazanin" w:hAnsi="IRNazanin" w:eastAsia="IRNazanin"/>
          <w:color w:val="111111"/>
          <w:sz w:val="28"/>
          <w:sz w:val="28"/>
          <w:szCs w:val="28"/>
          <w:rtl w:val="true"/>
          <w:lang w:bidi="fa-IR"/>
        </w:rPr>
        <w:t>می‌کرد و در یکی از روز‌ها به تفسیر سوره کهیعص مشغول بود که امیرمؤمنان علیه السلام از در وارد شد و از دخترش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این حروف، رمزی است در مصیبت آیندة شما عترت پیامبر</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8" w:name="__RefHeading___Toc1688484_211673320"/>
      <w:bookmarkStart w:id="139" w:name="_Toc55"/>
      <w:bookmarkEnd w:id="138"/>
      <w:r>
        <w:rPr/>
        <w:t>8</w:t>
      </w:r>
      <w:r>
        <w:rPr>
          <w:rtl w:val="true"/>
        </w:rPr>
        <w:t xml:space="preserve">. </w:t>
      </w:r>
      <w:r>
        <w:rPr>
          <w:rtl w:val="true"/>
        </w:rPr>
        <w:t>جلوگیری از کشته شدن استاندار علی علیه السلام</w:t>
      </w:r>
      <w:bookmarkEnd w:id="139"/>
    </w:p>
    <w:p>
      <w:pPr>
        <w:pStyle w:val="BookText"/>
        <w:rPr/>
      </w:pPr>
      <w:r>
        <w:rPr>
          <w:rFonts w:ascii="IRNazanin" w:hAnsi="IRNazanin" w:eastAsia="IRNazanin"/>
          <w:color w:val="111111"/>
          <w:sz w:val="28"/>
          <w:sz w:val="28"/>
          <w:szCs w:val="28"/>
          <w:rtl w:val="true"/>
          <w:lang w:bidi="fa-IR"/>
        </w:rPr>
        <w:t>پس از تصرف بیت المال به دست فتنه‌گران و پیمان‌شکنان و دستگیری عثمان بن حنیف، استاندار علی علیه السلام در بصره، طلحه و زبیر 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حنیف چه دستوری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زن از اهل بصره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می‌گویی؟ آیا به کشته شدن عثمان بن حنیف دستور می‌دهی در حالی که برادرش سهل امیر مدینه است و همچنانکه می‌دانی او را جایگاهی است بین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کنی او در مدینه به تلافی کشته شدن برادر خود، فرزندان قریش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نظر عایشه بر این شد که به طور موقت او را به زندان فرستد و سرانجام از اقدامات تلافی جویانه برادرش در مدینه ترسیدند و از زندان آزادش کردند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40" w:name="__RefHeading___Toc1688486_211673320"/>
      <w:bookmarkStart w:id="141" w:name="_Toc56"/>
      <w:bookmarkEnd w:id="140"/>
      <w:r>
        <w:rPr/>
        <w:t>9</w:t>
      </w:r>
      <w:r>
        <w:rPr>
          <w:rtl w:val="true"/>
        </w:rPr>
        <w:t xml:space="preserve">. </w:t>
      </w:r>
      <w:r>
        <w:rPr>
          <w:rtl w:val="true"/>
        </w:rPr>
        <w:t>چهل زن برای بردن عایشه به مدینه</w:t>
      </w:r>
      <w:bookmarkEnd w:id="1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ختم غائله و فروکش کردن آشوب شورشیان بصره، امیر المؤمنین به</w:t>
      </w:r>
      <w:bookmarkStart w:id="142" w:name="pg175_1693"/>
    </w:p>
    <w:p>
      <w:pPr>
        <w:pStyle w:val="BookText"/>
        <w:rPr/>
      </w:pPr>
      <w:bookmarkEnd w:id="142"/>
      <w:r>
        <w:rPr>
          <w:rFonts w:ascii="IRNazanin" w:hAnsi="IRNazanin" w:eastAsia="IRNazanin"/>
          <w:color w:val="111111"/>
          <w:sz w:val="28"/>
          <w:sz w:val="28"/>
          <w:szCs w:val="28"/>
          <w:rtl w:val="true"/>
          <w:lang w:bidi="fa-IR"/>
        </w:rPr>
        <w:t>عایشه دستور بازگشت به مدینه را صادر کرد، اما او همچنان اصرار بر ماندن در بصره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خود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خانه‌ای که پیامبر تو را در آن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 یا درباره‌ات سخنی بگویم که خود آن را می‌دانی؟ یعنی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وکالت از پیامبر طلاق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ترسید و ناچار آهنگ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زن از قبیله عبدقیس را فراخواند و لباس مردانه در بر آن‌ها کرد و به مصاحبت عایشه به جانب مدینه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چون به مدینه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تو چه معامله‌ای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خوبی و لکن جمعی از مردان اجنبی را همراه من به جانب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آن زنان لباس خود را تغییر داده، عایشه دید این چهل نفر از زنان قبیله عبدقیس هستند… </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43" w:name="__RefHeading___Toc1688488_211673320"/>
      <w:bookmarkStart w:id="144" w:name="_Toc57"/>
      <w:bookmarkEnd w:id="143"/>
      <w:r>
        <w:rPr/>
        <w:t>10</w:t>
      </w:r>
      <w:r>
        <w:rPr>
          <w:rtl w:val="true"/>
        </w:rPr>
        <w:t xml:space="preserve">. </w:t>
      </w:r>
      <w:r>
        <w:rPr>
          <w:rtl w:val="true"/>
        </w:rPr>
        <w:t>بشارت فتح و پیروزی به ام هانی</w:t>
      </w:r>
      <w:bookmarkEnd w:id="144"/>
    </w:p>
    <w:p>
      <w:pPr>
        <w:pStyle w:val="BookText"/>
        <w:rPr/>
      </w:pPr>
      <w:r>
        <w:rPr>
          <w:rFonts w:ascii="IRNazanin" w:hAnsi="IRNazanin" w:eastAsia="IRNazanin"/>
          <w:color w:val="111111"/>
          <w:sz w:val="28"/>
          <w:sz w:val="28"/>
          <w:szCs w:val="28"/>
          <w:rtl w:val="true"/>
          <w:lang w:bidi="fa-IR"/>
        </w:rPr>
        <w:t>پس از پیروزی علی و یارانش بر شورشیان بصره حضرت طی نامه‌ای به خواهرش ام‌هانی این پیروزی را به وی چنین بشارت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خدای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 پیمان شکن در بصره روبرو گشته، به مصاف یکدیگر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حول و قوّتش به ما پیروزی و به آن ها سنت و روش ظالمان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طلحه و زبیر و عبدالرحمن بن عتاب و کسان زیادی از آن ها کشته شدند </w:t>
      </w:r>
      <w:r>
        <w:rPr>
          <w:rFonts w:eastAsia="IRNazanin" w:cs="IRNazanin"/>
          <w:color w:val="111111"/>
          <w:sz w:val="28"/>
          <w:szCs w:val="28"/>
          <w:rtl w:val="true"/>
          <w:lang w:bidi="fa-IR"/>
        </w:rPr>
        <w:t>....</w:t>
      </w:r>
      <w:r>
        <w:rPr>
          <w:rStyle w:val="FootnoteAnchor"/>
          <w:rtl w:val="true"/>
        </w:rPr>
        <w:footnoteReference w:id="59"/>
      </w:r>
      <w:bookmarkStart w:id="145" w:name="pg175_1694"/>
    </w:p>
    <w:p>
      <w:pPr>
        <w:pStyle w:val="Heading3"/>
        <w:numPr>
          <w:ilvl w:val="2"/>
          <w:numId w:val="1"/>
        </w:numPr>
        <w:rPr/>
      </w:pPr>
      <w:bookmarkStart w:id="146" w:name="__RefHeading___Toc1688490_211673320"/>
      <w:bookmarkStart w:id="147" w:name="_Toc58"/>
      <w:bookmarkEnd w:id="145"/>
      <w:bookmarkEnd w:id="146"/>
      <w:r>
        <w:rPr/>
        <w:t>11</w:t>
      </w:r>
      <w:r>
        <w:rPr>
          <w:rtl w:val="true"/>
        </w:rPr>
        <w:t xml:space="preserve">. </w:t>
      </w:r>
      <w:r>
        <w:rPr>
          <w:rtl w:val="true"/>
        </w:rPr>
        <w:t>عزل کارگزار با گزارش یک زن</w:t>
      </w:r>
      <w:bookmarkEnd w:id="147"/>
    </w:p>
    <w:p>
      <w:pPr>
        <w:pStyle w:val="BookText"/>
        <w:rPr/>
      </w:pPr>
      <w:r>
        <w:rPr>
          <w:rFonts w:ascii="IRNazanin" w:hAnsi="IRNazanin" w:eastAsia="IRNazanin"/>
          <w:color w:val="111111"/>
          <w:sz w:val="28"/>
          <w:sz w:val="28"/>
          <w:szCs w:val="28"/>
          <w:rtl w:val="true"/>
          <w:lang w:bidi="fa-IR"/>
        </w:rPr>
        <w:t>اربلی در کشف الغمه از سوده دختر عماره همدانیه ماجرای گفتگویش با معاویه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روزی بر امیرمؤمنان وارد شدم و قصد داشتم از فرماندار منصوب از طرف حضرت که در اخذ مالیات به ما ظلم کرده بود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نماز بود؛ همین که مرا دید نمازش را زودتر تمام کرد و با کمال لطف و مهربانی و بزرگواری به سوی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ماجرا را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گریست و در حالی که صورت خود را به طرف آسمان بالا برده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گواهی که من آنها را برای ستم به مردم دعوت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 پوستی گرفت و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الرَّحِیمِ قَدْ جَاءَتْکُمْ بَیِّنَةٌ مِنْ رَبِّکُمْ فَأَوْفُوا الْکَیْلَ وَالْمِیزَانَ وَلَا تَبْخَسُوا النَّاسَ أَشْیَاءَهُمْ وَلَا تُفْسِدُوا فِی الْأَرْضِ بَعْدَ إِصْلَاحِهَا ذَلِکُمْ خَیْرٌ لَکُمْ إِنْ کُنتُمْ مُؤْمِنِینَ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اگر نامه‌مرا خواندی آن‌چه را که در دست داری از آن نگه‌داری کن تا فردی که آن‌ها را از تو تحویل بگیرد بر تو وارد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آن نامه را به من داد در حالی که نه نامه را بست و نه لاک و مهرش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نزد آن شخص بردم و او از نزد ما در حالی بیرون رفت که عزل شده بود</w:t>
      </w:r>
      <w:r>
        <w:rPr>
          <w:rFonts w:eastAsia="IRNazanin" w:cs="IRNazanin"/>
          <w:color w:val="111111"/>
          <w:sz w:val="28"/>
          <w:szCs w:val="28"/>
          <w:rtl w:val="true"/>
          <w:lang w:bidi="fa-IR"/>
        </w:rPr>
        <w:t>.</w:t>
      </w:r>
      <w:r>
        <w:rPr>
          <w:rStyle w:val="FootnoteAnchor"/>
          <w:rtl w:val="true"/>
        </w:rPr>
        <w:footnoteReference w:id="61"/>
      </w:r>
      <w:bookmarkStart w:id="148" w:name="pg175_1695"/>
    </w:p>
    <w:p>
      <w:pPr>
        <w:pStyle w:val="Heading3"/>
        <w:numPr>
          <w:ilvl w:val="2"/>
          <w:numId w:val="1"/>
        </w:numPr>
        <w:rPr/>
      </w:pPr>
      <w:bookmarkStart w:id="149" w:name="__RefHeading___Toc1688492_211673320"/>
      <w:bookmarkStart w:id="150" w:name="_Toc59"/>
      <w:bookmarkEnd w:id="148"/>
      <w:bookmarkEnd w:id="149"/>
      <w:r>
        <w:rPr/>
        <w:t>12</w:t>
      </w:r>
      <w:r>
        <w:rPr>
          <w:rtl w:val="true"/>
        </w:rPr>
        <w:t xml:space="preserve">. </w:t>
      </w:r>
      <w:r>
        <w:rPr>
          <w:rtl w:val="true"/>
        </w:rPr>
        <w:t>مداوای مجروحان</w:t>
      </w:r>
      <w:bookmarkEnd w:id="150"/>
    </w:p>
    <w:p>
      <w:pPr>
        <w:pStyle w:val="BookText"/>
        <w:rPr/>
      </w:pPr>
      <w:r>
        <w:rPr>
          <w:rFonts w:ascii="IRNazanin" w:hAnsi="IRNazanin" w:eastAsia="IRNazanin"/>
          <w:color w:val="111111"/>
          <w:sz w:val="28"/>
          <w:sz w:val="28"/>
          <w:szCs w:val="28"/>
          <w:rtl w:val="true"/>
          <w:lang w:bidi="fa-IR"/>
        </w:rPr>
        <w:t>یکی از وظایف مهم زنان مجاهد در صدر اسلام مداوای مجروحان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درخواست خودشان در کنار پیامبر اسلام در جنگ احد و خندق</w:t>
      </w:r>
      <w:r>
        <w:rPr>
          <w:rStyle w:val="FootnoteAnchor"/>
          <w:rtl w:val="true"/>
        </w:rPr>
        <w:footnoteReference w:id="62"/>
      </w:r>
      <w:r>
        <w:rPr>
          <w:rFonts w:ascii="IRNazanin" w:hAnsi="IRNazanin" w:eastAsia="IRNazanin"/>
          <w:color w:val="111111"/>
          <w:sz w:val="28"/>
          <w:sz w:val="28"/>
          <w:szCs w:val="28"/>
          <w:rtl w:val="true"/>
          <w:lang w:bidi="fa-IR"/>
        </w:rPr>
        <w:t>و غیر آن حضور می‌یافتند و این سنت نیز در زمان علی علیه السلام ادامه یافت و در جنگ جمل شیرزنی به نام لیلای غفاریه همراه آن حضرت به بصره رفت تا به همین وظیفه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بودم که به منظور مداوای مجروحان جنگی همراه پیامبر بیرون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جنگ جمل اتفاق افتاد به همراه علی بدین منظور به بصره رفتم</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151" w:name="__RefHeading___Toc1688494_211673320"/>
      <w:bookmarkStart w:id="152" w:name="_Toc60"/>
      <w:bookmarkEnd w:id="151"/>
      <w:r>
        <w:rPr>
          <w:rtl w:val="true"/>
        </w:rPr>
        <w:t>نقش زنان در دوران غیبت صغری</w:t>
      </w:r>
      <w:bookmarkEnd w:id="1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سخت غیبت صغری، روزهایی که شیعیان پس از دویست و شصت سال با یک آزمایش بزرگ رو به رو بودند و می‌بایست به غیبت امام عادت می‌کردند، یک زن به عنوان مفزع و پناه معرفی می‌شود و آن مادر بزرگوار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اگر چه امام هادی علیه السلام و امام حسن عسکری علیه السلام زمینه غیبت را از پیش فراهم کرده</w:t>
      </w:r>
    </w:p>
    <w:p>
      <w:pPr>
        <w:pStyle w:val="BookText"/>
        <w:rPr/>
      </w:pPr>
      <w:r>
        <w:rPr>
          <w:rFonts w:ascii="IRNazanin" w:hAnsi="IRNazanin" w:eastAsia="IRNazanin"/>
          <w:color w:val="111111"/>
          <w:sz w:val="28"/>
          <w:sz w:val="28"/>
          <w:szCs w:val="28"/>
          <w:rtl w:val="true"/>
          <w:lang w:bidi="fa-IR"/>
        </w:rPr>
        <w:t xml:space="preserve">بودند و شخصیت‌های مورد اعتمادی همانند عثمان بن سعید عمری و پسرش محمد بن عثمان را به عنوان وکیل معرفی کرده بودند، به دلایلی از موقعیت مادر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و وی به پناه شیعه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گفتگوی احمد بن ابراهیم با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پس از گذشت دو سال از رحلت امام حسن عسکری علیه السلام همچنان بسیاری از کارها به دست مادر بزرگوار امام حسن عسکری علیه السلام انجام شده است، ولی در حقیقت از سوی حضرت حجة بن الحسن علیه السلام و به فرمان آن حضرت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ابراهیم نقل کرده است که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از پس پرده با وی سخن گفتم و از او درباره اعتقادش به امامان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آن‌ها را یکا یک شمرد و آن‌گاه حجة بن الحسن بن علی را نیز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چه کسی پناه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مادر امام حسن عسکری علیه السلام؛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سوی امام حسن عسکری و به پیروی از امام حسین علیه السلام صورت گرفته است؛ زیرا امام حسین علیه السلام در ظاهر برای حفظ جان فرزندش امام سجاد به خواهرش زینب کبری علیها السلام وصیت کرد و در نتیجه، تا مدتی هر آنچه از امام زین العابدین علیه السلام صادر می‌گردید، به حضرت زینب علیها السلام نسبت داده می‌شد تا امر پنهان باشد</w:t>
      </w:r>
      <w:r>
        <w:rPr>
          <w:rStyle w:val="FootnoteAnchor"/>
          <w:rtl w:val="true"/>
        </w:rPr>
        <w:footnoteReference w:id="64"/>
      </w:r>
      <w:r>
        <w:rPr>
          <w:rFonts w:ascii="IRNazanin" w:hAnsi="IRNazanin" w:eastAsia="IRNazanin"/>
          <w:color w:val="111111"/>
          <w:sz w:val="28"/>
          <w:sz w:val="28"/>
          <w:szCs w:val="28"/>
          <w:rtl w:val="true"/>
          <w:lang w:bidi="fa-IR"/>
        </w:rPr>
        <w:t>و حساسیت‌ها نسبت به</w:t>
      </w:r>
      <w:bookmarkStart w:id="153" w:name="pg175_1697"/>
    </w:p>
    <w:p>
      <w:pPr>
        <w:pStyle w:val="BookText"/>
        <w:rPr/>
      </w:pPr>
      <w:bookmarkEnd w:id="153"/>
      <w:r>
        <w:rPr>
          <w:rFonts w:ascii="IRNazanin" w:hAnsi="IRNazanin" w:eastAsia="IRNazanin"/>
          <w:color w:val="111111"/>
          <w:sz w:val="28"/>
          <w:sz w:val="28"/>
          <w:szCs w:val="28"/>
          <w:rtl w:val="true"/>
          <w:lang w:bidi="fa-IR"/>
        </w:rPr>
        <w:t>امام سجاد علیه السلام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برای جدّه باقی بود تا آن‌که کسانی مانند عثمان بن سعد و دیگر سفرا و نایبان خاص امام‌زمان علیه السلام در بین شیعیان شناخته شدند و منزلت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عسکری علیه السلام یک بانو نظر دستگاه خلافت بنی عباس را نسبت به تعقیب امام زمان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پس از گزارش جعفر کذّاب به این‌که در خانه امام حسن عسکری علیه السلام فرزند خردسالی از آن حضرت باقی مانده است، آن‌ها به خانه امام هجوم بردند و پس از دستگیری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کنیزان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را از او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انکار کرد و آن‌گاه برای این‌که موضوع برای آن‌ها پوشیده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حامله هستم؛ از این رو، آن کنیز را به دست أبی الشوارب، قاضی وقت، سپردند تا از او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صیقل زیر نظر قاضی نگهداری می‌شد، دستگاه خلافت با مرگ عبید بن خاقانی و شورش صاحب الزنج رو به رو شد و صیقل از وضعیت آشفته سود جست و فرار کرد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54" w:name="__RefHeading___Toc1688496_211673320"/>
      <w:bookmarkStart w:id="155" w:name="_Toc61"/>
      <w:bookmarkEnd w:id="154"/>
      <w:r>
        <w:rPr>
          <w:rtl w:val="true"/>
        </w:rPr>
        <w:t>نقش زنان در حکومت امام زمان علیه السلام</w:t>
      </w:r>
      <w:bookmarkEnd w:id="155"/>
    </w:p>
    <w:p>
      <w:pPr>
        <w:pStyle w:val="Heading3"/>
        <w:numPr>
          <w:ilvl w:val="2"/>
          <w:numId w:val="1"/>
        </w:numPr>
        <w:rPr/>
      </w:pPr>
      <w:bookmarkStart w:id="156" w:name="__RefHeading___Toc1688498_211673320"/>
      <w:bookmarkStart w:id="157" w:name="_Toc62"/>
      <w:bookmarkEnd w:id="156"/>
      <w:r>
        <w:rPr>
          <w:rtl w:val="true"/>
        </w:rPr>
        <w:t>اشاره</w:t>
      </w:r>
      <w:bookmarkEnd w:id="1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سزاوار است بدانیم زنان در حکومت قائم آل محمد علیه السلام چه می‌کنند، چه کسانی هستند، چند نفرند، از کجا می‌آیند و چه مسئولیتی بر عهده دارند؟ بر اساس برخی روایات، حضور و نقش این زنان از نظر زمان و موقعیت، چهار گونه است</w:t>
      </w:r>
      <w:r>
        <w:rPr>
          <w:rFonts w:eastAsia="IRNazanin" w:cs="IRNazanin"/>
          <w:color w:val="111111"/>
          <w:sz w:val="28"/>
          <w:szCs w:val="28"/>
          <w:rtl w:val="true"/>
          <w:lang w:bidi="fa-IR"/>
        </w:rPr>
        <w:t>:</w:t>
      </w:r>
      <w:bookmarkStart w:id="158" w:name="pg175_1698"/>
    </w:p>
    <w:p>
      <w:pPr>
        <w:pStyle w:val="Heading3"/>
        <w:numPr>
          <w:ilvl w:val="2"/>
          <w:numId w:val="1"/>
        </w:numPr>
        <w:rPr/>
      </w:pPr>
      <w:bookmarkStart w:id="159" w:name="__RefHeading___Toc1688500_211673320"/>
      <w:bookmarkStart w:id="160" w:name="_Toc63"/>
      <w:bookmarkEnd w:id="158"/>
      <w:bookmarkEnd w:id="159"/>
      <w:r>
        <w:rPr>
          <w:rtl w:val="true"/>
        </w:rPr>
        <w:t>الف</w:t>
      </w:r>
      <w:r>
        <w:rPr>
          <w:rtl w:val="true"/>
        </w:rPr>
        <w:t xml:space="preserve">. </w:t>
      </w:r>
      <w:r>
        <w:rPr>
          <w:rtl w:val="true"/>
        </w:rPr>
        <w:t>حضور پنجاه زن در بین یاران امام علیه السلام</w:t>
      </w:r>
      <w:bookmarkEnd w:id="160"/>
    </w:p>
    <w:p>
      <w:pPr>
        <w:pStyle w:val="BookText"/>
        <w:rPr/>
      </w:pPr>
      <w:r>
        <w:rPr>
          <w:rFonts w:ascii="IRNazanin" w:hAnsi="IRNazanin" w:eastAsia="IRNazanin"/>
          <w:color w:val="111111"/>
          <w:sz w:val="28"/>
          <w:sz w:val="28"/>
          <w:szCs w:val="28"/>
          <w:rtl w:val="true"/>
          <w:lang w:bidi="fa-IR"/>
        </w:rPr>
        <w:t>اولین گروه از زنانی که به محضر امام زمان می‌شتابند، آنهایند که در آن ایام می‌زیسته‌اند و همانند دیگر یاران امام علیه السلام به هنگام ظهور در حرم امن الهی به خدمت امام علیه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دو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ضمن حدیثی درباره علایم ظهور، از پیامبر صلی الله علیه و آله و 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یعوذ عائذ من الحرم فیجتمع الناس الیه کالطیر الوارده المتفرقه حتی یجتمع الیه ثلاث مأة و اربعة عشر رجلاً فیه نسوة فیظهر علی کل جبار و ابن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آن هنگام پناهنده‌ای به حرم امن الهی پناه می‌آورد و مردم همانند کبوترانی که از چهار سو به یک جهت هجوم می‌برند، به سوی او جمع می‌شوند تا این‌که در نزد آن حضرت سیصد و چهارده نفر گرد می‌آیند که برخی از آنان زن می‌باشند، و بر هر جبار و جبار‌زاده‌ای پیروز می‌شود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ضمن حدیث مفصلی از امام باقر علیه السلام در بیان برخی نشانه‌های ظهور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یجیئ و الله ثلاث مأة و بضعة عشر رجلاً فیهم خمسون امراة یجتمعون بمکة علی غیر میعاد قزعاً کقزع الحزیف یتبع بعضهم و هی الایة التی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یأت بکم الله جمیعاً ان الله عل کل</w:t>
      </w:r>
    </w:p>
    <w:p>
      <w:pPr>
        <w:pStyle w:val="BookText"/>
        <w:rPr/>
      </w:pPr>
      <w:r>
        <w:rPr>
          <w:rFonts w:ascii="IRNazanin" w:hAnsi="IRNazanin" w:eastAsia="IRNazanin"/>
          <w:color w:val="111111"/>
          <w:sz w:val="28"/>
          <w:sz w:val="28"/>
          <w:szCs w:val="28"/>
          <w:rtl w:val="true"/>
          <w:lang w:bidi="fa-IR"/>
        </w:rPr>
        <w:t>شئ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خدا سوگند، سیصد و سیزده نفر می‌آیند که پنجاه نفر از این عده زن هستند که بدون هیچ قرار قبلی در مکه کنار یکدیگر جمع خواهند شد؛ این است معنای آیة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باشید خداوند همه شما را حاضر می‌کند؛ زیرا او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زن از سیصد و سیزده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شگفت دراین دو روایت این است که می‌فرماید سیصد و سیزده مرد گرد می‌آیند که پنجاه نفر ایشان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نام یاران بر شمرده شده است، نام هیچ زنی وجود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پاسخ این شبهه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در زمره همان سیصد و سیزده نفر هستند؛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عده، پنجاه زن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باشد که بیشتر این افراد مرد هستند و این کلمه از باب فزونی عدد مردان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همراهی خارج از این عده بود،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سیصد و سیزده نفر مانند عدد اصحاب بدر شمرده شده‌اند و همه، یاران و فرماندهان عالی رتبه و از نظر مقام و قدرت در حد بسیار بالایی هستند که برخی با ابر جا به جا می‌شوند، و این‌ها بدون شک با سایر مردم آن زمان فرق بسیار</w:t>
      </w:r>
      <w:bookmarkStart w:id="161" w:name="pg175_1700"/>
    </w:p>
    <w:p>
      <w:pPr>
        <w:pStyle w:val="BookText"/>
        <w:rPr/>
      </w:pPr>
      <w:bookmarkEnd w:id="161"/>
      <w:r>
        <w:rPr>
          <w:rFonts w:ascii="IRNazanin" w:hAnsi="IRNazanin" w:eastAsia="IRNazanin"/>
          <w:color w:val="111111"/>
          <w:sz w:val="28"/>
          <w:sz w:val="28"/>
          <w:szCs w:val="28"/>
          <w:rtl w:val="true"/>
          <w:lang w:bidi="fa-IR"/>
        </w:rPr>
        <w:t>دارند؛ بنا بر این، اگر بگوییم آن‌ها جزو همان سیصد و سیزده نفر هستند، دارای رتبه و موقعیت ویژه می‌باشند و اگر در زمره یاران دیگر حضرت باشند، از امتیاز کم‌تری برخوردارند</w:t>
      </w:r>
      <w:r>
        <w:rPr>
          <w:rFonts w:eastAsia="IRNazanin" w:cs="IRNazanin"/>
          <w:color w:val="111111"/>
          <w:sz w:val="28"/>
          <w:szCs w:val="28"/>
          <w:rtl w:val="true"/>
          <w:lang w:bidi="fa-IR"/>
        </w:rPr>
        <w:t>.</w:t>
      </w:r>
    </w:p>
    <w:p>
      <w:pPr>
        <w:pStyle w:val="Heading3"/>
        <w:numPr>
          <w:ilvl w:val="2"/>
          <w:numId w:val="1"/>
        </w:numPr>
        <w:rPr/>
      </w:pPr>
      <w:bookmarkStart w:id="162" w:name="__RefHeading___Toc1688502_211673320"/>
      <w:bookmarkStart w:id="163" w:name="_Toc64"/>
      <w:bookmarkEnd w:id="162"/>
      <w:r>
        <w:rPr>
          <w:rtl w:val="true"/>
        </w:rPr>
        <w:t>ب</w:t>
      </w:r>
      <w:r>
        <w:rPr>
          <w:rtl w:val="true"/>
        </w:rPr>
        <w:t xml:space="preserve">. </w:t>
      </w:r>
      <w:r>
        <w:rPr>
          <w:rtl w:val="true"/>
        </w:rPr>
        <w:t>زنان آسمانی</w:t>
      </w:r>
      <w:bookmarkEnd w:id="163"/>
    </w:p>
    <w:p>
      <w:pPr>
        <w:pStyle w:val="BookText"/>
        <w:rPr/>
      </w:pPr>
      <w:r>
        <w:rPr>
          <w:rFonts w:ascii="IRNazanin" w:hAnsi="IRNazanin" w:eastAsia="IRNazanin"/>
          <w:color w:val="111111"/>
          <w:sz w:val="28"/>
          <w:sz w:val="28"/>
          <w:szCs w:val="28"/>
          <w:rtl w:val="true"/>
          <w:lang w:bidi="fa-IR"/>
        </w:rPr>
        <w:t>دسته دوم، چهار صد بانوی بر گزیده هستند که خداوند برای حکومت جهانی حضرت ولی عصر علیه السلام در آسمان ذخیره کرده است و با ظهور آن حضرت به همراه حضرت عیسی علیه السلام به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پیامبر صلی الله علیه و آله و سلم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عیسی بن مریم علی ثمان ماة رجل و اربع مائة امرأة خیار من علی الارض و أصلح من مضی؛</w:t>
      </w:r>
      <w:r>
        <w:rPr>
          <w:rStyle w:val="FootnoteAnchor"/>
          <w:rtl w:val="true"/>
        </w:rPr>
        <w:footnoteReference w:id="70"/>
      </w:r>
      <w:r>
        <w:rPr>
          <w:rFonts w:ascii="IRNazanin" w:hAnsi="IRNazanin" w:eastAsia="IRNazanin"/>
          <w:color w:val="111111"/>
          <w:sz w:val="28"/>
          <w:sz w:val="28"/>
          <w:szCs w:val="28"/>
          <w:rtl w:val="true"/>
          <w:lang w:bidi="fa-IR"/>
        </w:rPr>
        <w:t>عیسی بن مریم به همراه هشتصد مرد و چهار صد زن از بهترین و شایسته ترین افراد روی زمین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زنان از امت‌های پیشین هستند یا از امت اسلامی زمان پیامبر صلی الله علیه و آله و سلم و معصومین علیه السلام و یا از دوران‌های مختلف، و نیز این‌که از چه زمان و به چه علت به آسمان برده شده‌اند و برای عهده‌داری منصبی در حکومت حضرت می‌آیند یا برای مسایل دیگر، پرسش‌هایی است که این حدیث دربارة آن‌ها چیزی نمی‌گوید</w:t>
      </w:r>
      <w:r>
        <w:rPr>
          <w:rFonts w:eastAsia="IRNazanin" w:cs="IRNazanin"/>
          <w:color w:val="111111"/>
          <w:sz w:val="28"/>
          <w:szCs w:val="28"/>
          <w:rtl w:val="true"/>
          <w:lang w:bidi="fa-IR"/>
        </w:rPr>
        <w:t>.</w:t>
      </w:r>
    </w:p>
    <w:p>
      <w:pPr>
        <w:pStyle w:val="Heading3"/>
        <w:numPr>
          <w:ilvl w:val="2"/>
          <w:numId w:val="1"/>
        </w:numPr>
        <w:rPr/>
      </w:pPr>
      <w:bookmarkStart w:id="164" w:name="__RefHeading___Toc1688504_211673320"/>
      <w:bookmarkStart w:id="165" w:name="_Toc65"/>
      <w:bookmarkEnd w:id="164"/>
      <w:r>
        <w:rPr>
          <w:rtl w:val="true"/>
        </w:rPr>
        <w:t>ج</w:t>
      </w:r>
      <w:r>
        <w:rPr>
          <w:rtl w:val="true"/>
        </w:rPr>
        <w:t xml:space="preserve">. </w:t>
      </w:r>
      <w:r>
        <w:rPr>
          <w:rtl w:val="true"/>
        </w:rPr>
        <w:t>رجعت زنان</w:t>
      </w:r>
      <w:bookmarkEnd w:id="165"/>
    </w:p>
    <w:p>
      <w:pPr>
        <w:pStyle w:val="Heading4"/>
        <w:numPr>
          <w:ilvl w:val="3"/>
          <w:numId w:val="1"/>
        </w:numPr>
        <w:rPr/>
      </w:pPr>
      <w:bookmarkStart w:id="166" w:name="__RefHeading___Toc1688506_211673320"/>
      <w:bookmarkStart w:id="167" w:name="_Toc66"/>
      <w:bookmarkEnd w:id="166"/>
      <w:r>
        <w:rPr>
          <w:rtl w:val="true"/>
        </w:rPr>
        <w:t>اشاره</w:t>
      </w:r>
      <w:bookmarkEnd w:id="1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 از یاران حضرت بقیة الله علیه السلام زنانی هستند که خداوند به</w:t>
      </w:r>
    </w:p>
    <w:p>
      <w:pPr>
        <w:pStyle w:val="BookText"/>
        <w:rPr/>
      </w:pPr>
      <w:r>
        <w:rPr>
          <w:rFonts w:ascii="IRNazanin" w:hAnsi="IRNazanin" w:eastAsia="IRNazanin"/>
          <w:color w:val="111111"/>
          <w:sz w:val="28"/>
          <w:sz w:val="28"/>
          <w:szCs w:val="28"/>
          <w:rtl w:val="true"/>
          <w:lang w:bidi="fa-IR"/>
        </w:rPr>
        <w:t>برکت ظهور امام زمان آن‌ها را زنده کرده و به دنیا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نام و نشان از زنده شدنشان خبر داده شده و برخی دیگر فقط از آمدنشان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ادامه بحث، به عقیده شیعه دربارة رجعت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عقاید مسلّم شیعه این است که همزمان با ظهور مهدی آل محمد علیه السلام برخی پیامبران مانند پیامبر اکرم صلی الله علیه و آله و سلم و معصومین مانند امیر مؤمنان علیه السلام و امام حسین علیه السلام و برخی از مؤمنان حقیقی و پیروان اهل بیت علیه السلام به اذن پروردگار زنده خواهند شد و بار دیگر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بازگشت نه تنها غیر ممکن نیست، بلکه از دیدگاه قرآن کریم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درسوره بقره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جمعیتی را که از ترس مرگ از خانه های خود فرار کردند و آنان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ها گفت بمیرید؛ سپس خدا آن ها را زنده کرد و ماجرای زندگی دوباره آن ها را درس عبرتی برای آیندگان قرار داد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قرآن کریم در آیه‌ای دیگر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همانند کسی که از کنار یک آبادی ویران شده عبور کرد، در حالی که دیوارهای آن به روی سقف‌ها فرو ریخته بود و اجساد و استخوان‌های آن در هر سو پراکنده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آن‌ها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او را یکصد سال میراند، 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چه همراه داشتی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 نیافته است؛ ولی به الاغ خود نگاه کن که چگونه از هم متلاشی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 است و هم برای این که تو را نشانه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استخوان های مرکب خود نگاه کن که چگونه آن ها را برداشته، به هم پیوند می دهیم و گوشت بر آن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حقایق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خدا بر هر کاری تواناست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سید مرتضی علم الهدی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شیعه عقیده دارد خداوند در زمان ظهور امام زمان علیه السلام برخی مردگان را زنده می گرداند، این است که به ثواب یاری امام زمان نایل شوند و دولت حق آل محمد را که در انتظار آن بوده اند، از نزدیک شاهد باشند و انتقام عده ای از ظالمان را با چشم ببینند و از ظهور حق و اعتلای کلمه توحید لذت ببرند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معتبر اسلامی نام سیزده زن یاد می‌شود که به هنگام ظهور قائم آل محمد علیه السلام زنده خواهند شد و در لشکر امام زمان به مداوای مجروحان جنگی و سرپرستی بیماران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دلائل الامامة، از مفضل بن عمر نقل کرده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قائم آل محمد علیه السلام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چه کاری می‌خواهد؟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مداوای مجروحان پرداخته، سرپرستی بیماران را بر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هجری، ام ایمن، حبابه والبیه، سمیه، مادر عمار یاسر، زبیده ام خالد احمسیه، ام سعید حنفیه، صیانه ماشطه، و ام خالد جهنیه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صیانه ماشطه در زمان حضرت موسی می‌زیسته است و مادر عمار یاسر در ابتدای بعثت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در زمان علی علیه السلام و قنواء در زمان امام حسن و امام حسین علیه السلام و بقیه در زمان‌های دیگر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سیزده نفری رجعت خواهند کرد و خداوند برای قدردانی از آن‌ها، به برکت امام زمان آن‌ها را زنده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صادق علیه السلام از آن سیزده زن تنها نام نه نفر را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خصایص فاطمی</w:t>
      </w:r>
      <w:r>
        <w:rPr>
          <w:rStyle w:val="FootnoteAnchor"/>
          <w:rtl w:val="true"/>
        </w:rPr>
        <w:footnoteReference w:id="75"/>
      </w:r>
      <w:r>
        <w:rPr>
          <w:rFonts w:ascii="IRNazanin" w:hAnsi="IRNazanin" w:eastAsia="IRNazanin"/>
          <w:color w:val="111111"/>
          <w:sz w:val="28"/>
          <w:sz w:val="28"/>
          <w:szCs w:val="28"/>
          <w:rtl w:val="true"/>
          <w:lang w:bidi="fa-IR"/>
        </w:rPr>
        <w:t>به نام قنواء و ام ایمن و نسیبه، دختر کعب مازنیه، و در کتاب منتخب البصائر به نام وتیره و احبشیه اشاره شده است</w:t>
      </w:r>
      <w:r>
        <w:rPr>
          <w:rFonts w:eastAsia="IRNazanin" w:cs="IRNazanin"/>
          <w:color w:val="111111"/>
          <w:sz w:val="28"/>
          <w:szCs w:val="28"/>
          <w:rtl w:val="true"/>
          <w:lang w:bidi="fa-IR"/>
        </w:rPr>
        <w:t>.</w:t>
      </w:r>
      <w:r>
        <w:rPr>
          <w:rStyle w:val="FootnoteAnchor"/>
          <w:rtl w:val="true"/>
        </w:rPr>
        <w:footnoteReference w:id="76"/>
      </w:r>
      <w:bookmarkStart w:id="168" w:name="pg175_1704"/>
    </w:p>
    <w:p>
      <w:pPr>
        <w:pStyle w:val="BookText"/>
        <w:rPr/>
      </w:pPr>
      <w:bookmarkEnd w:id="168"/>
      <w:r>
        <w:rPr>
          <w:rFonts w:ascii="IRNazanin" w:hAnsi="IRNazanin" w:eastAsia="IRNazanin"/>
          <w:color w:val="111111"/>
          <w:sz w:val="28"/>
          <w:sz w:val="28"/>
          <w:szCs w:val="28"/>
          <w:rtl w:val="true"/>
          <w:lang w:bidi="fa-IR"/>
        </w:rPr>
        <w:t>جز این سه نفر، نام دیگری به میان نیامده است</w:t>
      </w:r>
      <w:r>
        <w:rPr>
          <w:rFonts w:eastAsia="IRNazanin" w:cs="IRNazanin"/>
          <w:color w:val="111111"/>
          <w:sz w:val="28"/>
          <w:szCs w:val="28"/>
          <w:rtl w:val="true"/>
          <w:lang w:bidi="fa-IR"/>
        </w:rPr>
        <w:t>.</w:t>
      </w:r>
    </w:p>
    <w:p>
      <w:pPr>
        <w:pStyle w:val="Heading4"/>
        <w:numPr>
          <w:ilvl w:val="3"/>
          <w:numId w:val="1"/>
        </w:numPr>
        <w:rPr/>
      </w:pPr>
      <w:bookmarkStart w:id="169" w:name="__RefHeading___Toc1688508_211673320"/>
      <w:bookmarkStart w:id="170" w:name="_Toc67"/>
      <w:bookmarkEnd w:id="169"/>
      <w:r>
        <w:rPr>
          <w:rtl w:val="true"/>
        </w:rPr>
        <w:t>زنان سر افراز</w:t>
      </w:r>
      <w:bookmarkEnd w:id="170"/>
    </w:p>
    <w:p>
      <w:pPr>
        <w:pStyle w:val="Heading5"/>
        <w:numPr>
          <w:ilvl w:val="4"/>
          <w:numId w:val="1"/>
        </w:numPr>
        <w:rPr/>
      </w:pPr>
      <w:bookmarkStart w:id="171" w:name="__RefHeading___Toc1688510_211673320"/>
      <w:bookmarkStart w:id="172" w:name="_Toc68"/>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اینک به اختصار به شرح حال برخی زنان نام‌برده می‌پردازیم</w:t>
      </w:r>
      <w:r>
        <w:rPr>
          <w:rFonts w:eastAsia="IRNazanin" w:cs="IRNazanin"/>
          <w:color w:val="111111"/>
          <w:sz w:val="28"/>
          <w:szCs w:val="28"/>
          <w:rtl w:val="true"/>
          <w:lang w:bidi="fa-IR"/>
        </w:rPr>
        <w:t>.</w:t>
      </w:r>
    </w:p>
    <w:p>
      <w:pPr>
        <w:pStyle w:val="Heading5"/>
        <w:numPr>
          <w:ilvl w:val="4"/>
          <w:numId w:val="1"/>
        </w:numPr>
        <w:rPr/>
      </w:pPr>
      <w:bookmarkStart w:id="173" w:name="__RefHeading___Toc1688512_211673320"/>
      <w:bookmarkStart w:id="174" w:name="_Toc69"/>
      <w:bookmarkEnd w:id="173"/>
      <w:r>
        <w:rPr/>
        <w:t>1</w:t>
      </w:r>
      <w:r>
        <w:rPr>
          <w:rtl w:val="true"/>
        </w:rPr>
        <w:t xml:space="preserve">. </w:t>
      </w:r>
      <w:r>
        <w:rPr>
          <w:rtl w:val="true"/>
        </w:rPr>
        <w:t>صیانه ماشطه</w:t>
      </w:r>
      <w:bookmarkEnd w:id="174"/>
    </w:p>
    <w:p>
      <w:pPr>
        <w:pStyle w:val="BookText"/>
        <w:rPr/>
      </w:pPr>
      <w:r>
        <w:rPr>
          <w:rFonts w:ascii="IRNazanin" w:hAnsi="IRNazanin" w:eastAsia="IRNazanin"/>
          <w:color w:val="111111"/>
          <w:sz w:val="28"/>
          <w:sz w:val="28"/>
          <w:szCs w:val="28"/>
          <w:rtl w:val="true"/>
          <w:lang w:bidi="fa-IR"/>
        </w:rPr>
        <w:t>او یکی از همان سیزده بانویی است که در دولت حضرت مهدی علیه السلام زنده شده، به دنیا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همسر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شغلش آرایشگری دختر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شوهرش به پیامبر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ولی همچنان ایمان خود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مشغول آرایش دختر فرعون بود که شانه از دستش افتاد و بی‌اختیار نام خدا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پدر مرا بر زبان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نام کسی را بر زبان آوردم که پدر تو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ماجرا را نزد پدر بازگو کرد و فرعون صیانه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خدایی من اعتراف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حقیقی دست نمی‌کشم و تو را پرستش نمی‌کنم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دستور داد تا تنور مسی برافروزند و همه بچه‌های آن زن را در حضورش در آتش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طفل شیر خوارش رسید، صیانه می‌خواست به ظاهر از دین برائت جوید که کودک شیرخوارش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صبر کن که 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آن زن و بچه شیرخوارش را در آتش افکنده، سوزاندند و خداوند در اثر صبر و تحمل آن</w:t>
      </w:r>
      <w:bookmarkStart w:id="175" w:name="pg175_1705"/>
    </w:p>
    <w:p>
      <w:pPr>
        <w:pStyle w:val="BookText"/>
        <w:rPr/>
      </w:pPr>
      <w:bookmarkEnd w:id="175"/>
      <w:r>
        <w:rPr>
          <w:rFonts w:ascii="IRNazanin" w:hAnsi="IRNazanin" w:eastAsia="IRNazanin"/>
          <w:color w:val="111111"/>
          <w:sz w:val="28"/>
          <w:sz w:val="28"/>
          <w:szCs w:val="28"/>
          <w:rtl w:val="true"/>
          <w:lang w:bidi="fa-IR"/>
        </w:rPr>
        <w:t>زن در راه دین، او را در دولت امام مهدی عجل الله تعالی فرجه الشریف زنده می‌گرداند تا هم به آن حضرت خدمت کند و هم انتقام خود را از فرعونیان بگیرد</w:t>
      </w:r>
      <w:r>
        <w:rPr>
          <w:rFonts w:eastAsia="IRNazanin" w:cs="IRNazanin"/>
          <w:color w:val="111111"/>
          <w:sz w:val="28"/>
          <w:szCs w:val="28"/>
          <w:rtl w:val="true"/>
          <w:lang w:bidi="fa-IR"/>
        </w:rPr>
        <w:t>.</w:t>
      </w:r>
    </w:p>
    <w:p>
      <w:pPr>
        <w:pStyle w:val="Heading5"/>
        <w:numPr>
          <w:ilvl w:val="4"/>
          <w:numId w:val="1"/>
        </w:numPr>
        <w:rPr/>
      </w:pPr>
      <w:bookmarkStart w:id="176" w:name="__RefHeading___Toc1688514_211673320"/>
      <w:bookmarkStart w:id="177" w:name="_Toc70"/>
      <w:bookmarkEnd w:id="176"/>
      <w:r>
        <w:rPr/>
        <w:t>2</w:t>
      </w:r>
      <w:r>
        <w:rPr>
          <w:rtl w:val="true"/>
        </w:rPr>
        <w:t xml:space="preserve">. </w:t>
      </w:r>
      <w:r>
        <w:rPr>
          <w:rtl w:val="true"/>
        </w:rPr>
        <w:t>سمیه، مادر عمار یاسر</w:t>
      </w:r>
      <w:bookmarkEnd w:id="177"/>
    </w:p>
    <w:p>
      <w:pPr>
        <w:pStyle w:val="BookText"/>
        <w:rPr/>
      </w:pPr>
      <w:r>
        <w:rPr>
          <w:rFonts w:ascii="IRNazanin" w:hAnsi="IRNazanin" w:eastAsia="IRNazanin"/>
          <w:color w:val="111111"/>
          <w:sz w:val="28"/>
          <w:sz w:val="28"/>
          <w:szCs w:val="28"/>
          <w:rtl w:val="true"/>
          <w:lang w:bidi="fa-IR"/>
        </w:rPr>
        <w:t>وی هفتمین نفری بود که به اسلام گروید و بدین سبب، دشمن سخت به خشم آمد و بدترین شکنجه‌ها را بر او روا داشت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او و شوهرش یاسر در دام ابوجهل گرفتار آمدند و او نخست آن‌ها را وادار کرد که به پیامبر خدا دشنام دهند، آن‌ها به چنین کاری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زره آهنی به سمیه و یاسر پوشانید و آن‌ها را در آفتاب سوزان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گاه از کنارشان عبور می‌کرد، آن‌ها را به صبر و مقاومت سفارش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آل یاسر فان موعدکم الجنة؛ای خاندان یاسر، صبر پیشه سازید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 جهل بر هر یک ضربتی وارد کرد و ایشان را به شهادت رساند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زن را به پاداش صبر و مجاهدتی که در راه اعتلای اسلام نشان داد و بدترین شکنجه را از دشمن خدا تحمل نمود، در ایام ظهور مهدی آل محمد علیه السلام زنده خواهد کرد تا تحقق وعده الهی را ببیند و در لشکر ولی خدا به یاوران آن حضرت خدمت کند</w:t>
      </w:r>
      <w:r>
        <w:rPr>
          <w:rFonts w:eastAsia="IRNazanin" w:cs="IRNazanin"/>
          <w:color w:val="111111"/>
          <w:sz w:val="28"/>
          <w:szCs w:val="28"/>
          <w:rtl w:val="true"/>
          <w:lang w:bidi="fa-IR"/>
        </w:rPr>
        <w:t>.</w:t>
      </w:r>
      <w:bookmarkStart w:id="178" w:name="pg175_1706"/>
    </w:p>
    <w:p>
      <w:pPr>
        <w:pStyle w:val="Heading5"/>
        <w:numPr>
          <w:ilvl w:val="4"/>
          <w:numId w:val="1"/>
        </w:numPr>
        <w:rPr/>
      </w:pPr>
      <w:bookmarkStart w:id="179" w:name="__RefHeading___Toc1688516_211673320"/>
      <w:bookmarkStart w:id="180" w:name="_Toc71"/>
      <w:bookmarkEnd w:id="178"/>
      <w:bookmarkEnd w:id="179"/>
      <w:r>
        <w:rPr/>
        <w:t>3</w:t>
      </w:r>
      <w:r>
        <w:rPr>
          <w:rtl w:val="true"/>
        </w:rPr>
        <w:t xml:space="preserve">. </w:t>
      </w:r>
      <w:r>
        <w:rPr>
          <w:rtl w:val="true"/>
        </w:rPr>
        <w:t>نسیبه، دختر کعب مازنیه</w:t>
      </w:r>
      <w:bookmarkEnd w:id="180"/>
    </w:p>
    <w:p>
      <w:pPr>
        <w:pStyle w:val="BookText"/>
        <w:rPr/>
      </w:pP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فداکار صدر اسلام است که در برخی جنگ‌های پیامبر اسلام علیه السلام شرکت جسته و مجروحان جنگی را مداوا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بهترین نقش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صحنه فرار مسلمانان و تنها گذاشتن پیامبر صلی الله علیه و آله و سلم به دفاع از جان شریف آن حضرت پرداخت و در این راه بدنش زخم‌هایی فراوان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این فداکاری را ستوده و به فرزندش عماره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مقام مادر تو از مردان جنگی والاتر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از فروکش کردن جنگ، نسیبه با سیزده زخم </w:t>
      </w:r>
      <w:r>
        <w:rPr>
          <w:rStyle w:val="FootnoteAnchor"/>
          <w:rtl w:val="true"/>
        </w:rPr>
        <w:footnoteReference w:id="80"/>
      </w:r>
      <w:r>
        <w:rPr>
          <w:rFonts w:ascii="IRNazanin" w:hAnsi="IRNazanin" w:eastAsia="IRNazanin"/>
          <w:color w:val="111111"/>
          <w:sz w:val="28"/>
          <w:sz w:val="28"/>
          <w:szCs w:val="28"/>
          <w:rtl w:val="true"/>
          <w:lang w:bidi="fa-IR"/>
        </w:rPr>
        <w:t>سنگین به همراه دیگر مسلمانان به خانه بازگشت 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فرمان پیامبر خدا صلی الله علیه و آله و سلم که فقط مجروحان جنگ باید به تعقیب دشمن بشتابند، نسیبه از جای برخاست و آماده رفتن شد، ولی به دلیل شدت خونریزی نتوانست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از تعقیب دشمن بازگشت، پیش از آن‌که به خانه برود، عبدالله بن کعب مازنی را برای احوال‌پرسی نسیبه و سلامتی وی به نزد او فرستاد و چون از سلامتی وی آگاه شد، شادمان موضوع را به پیامبر خبر داد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 از کسانی است که برای یاری امام مهدی علیه السلام زنده خواهد شد</w:t>
      </w:r>
      <w:r>
        <w:rPr>
          <w:rFonts w:eastAsia="IRNazanin" w:cs="IRNazanin"/>
          <w:color w:val="111111"/>
          <w:sz w:val="28"/>
          <w:szCs w:val="28"/>
          <w:rtl w:val="true"/>
          <w:lang w:bidi="fa-IR"/>
        </w:rPr>
        <w:t>.</w:t>
      </w:r>
      <w:r>
        <w:rPr>
          <w:rStyle w:val="FootnoteAnchor"/>
          <w:rtl w:val="true"/>
        </w:rPr>
        <w:footnoteReference w:id="82"/>
      </w:r>
      <w:bookmarkStart w:id="181" w:name="pg175_1707"/>
    </w:p>
    <w:p>
      <w:pPr>
        <w:pStyle w:val="Heading5"/>
        <w:numPr>
          <w:ilvl w:val="4"/>
          <w:numId w:val="1"/>
        </w:numPr>
        <w:rPr/>
      </w:pPr>
      <w:bookmarkStart w:id="182" w:name="__RefHeading___Toc1688518_211673320"/>
      <w:bookmarkStart w:id="183" w:name="_Toc72"/>
      <w:bookmarkEnd w:id="181"/>
      <w:bookmarkEnd w:id="182"/>
      <w:r>
        <w:rPr/>
        <w:t>4</w:t>
      </w:r>
      <w:r>
        <w:rPr>
          <w:rtl w:val="true"/>
        </w:rPr>
        <w:t xml:space="preserve">. </w:t>
      </w:r>
      <w:r>
        <w:rPr>
          <w:rtl w:val="true"/>
        </w:rPr>
        <w:t>امّ ایمن</w:t>
      </w:r>
      <w:bookmarkEnd w:id="183"/>
    </w:p>
    <w:p>
      <w:pPr>
        <w:pStyle w:val="BookText"/>
        <w:rPr/>
      </w:pPr>
      <w:r>
        <w:rPr>
          <w:rFonts w:ascii="IRNazanin" w:hAnsi="IRNazanin" w:eastAsia="IRNazanin"/>
          <w:color w:val="111111"/>
          <w:sz w:val="28"/>
          <w:sz w:val="28"/>
          <w:szCs w:val="28"/>
          <w:rtl w:val="true"/>
          <w:lang w:bidi="fa-IR"/>
        </w:rPr>
        <w:t>از زنان پرهیزگار و خدمتکار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بقیة اهل بیتی؛</w:t>
      </w:r>
      <w:r>
        <w:rPr>
          <w:rStyle w:val="FootnoteAnchor"/>
          <w:rtl w:val="true"/>
        </w:rPr>
        <w:footnoteReference w:id="83"/>
      </w:r>
      <w:r>
        <w:rPr>
          <w:rFonts w:ascii="IRNazanin" w:hAnsi="IRNazanin" w:eastAsia="IRNazanin"/>
          <w:color w:val="111111"/>
          <w:sz w:val="28"/>
          <w:sz w:val="28"/>
          <w:szCs w:val="28"/>
          <w:rtl w:val="true"/>
          <w:lang w:bidi="fa-IR"/>
        </w:rPr>
        <w:t>این زن، باقی مانده‌ای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 کنار زنان مجاهد، درجبهه جنگ به مداوای مجروحان می‌پرداخت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 ایمن از شیفتگان خاندان امامت بود و در ماجرای فدک، حضرت زهرا علیه السلام او را به عنوان شاهد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 یا شش ماه پس از پیامبر از دنیا 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 به برکت مهدی آل محمد علیه السلام به هنگام ظهور، او را زنده می‌گرداند تا در لشکرگاه امام به خدمت گماشته شود</w:t>
      </w:r>
      <w:r>
        <w:rPr>
          <w:rFonts w:eastAsia="IRNazanin" w:cs="IRNazanin"/>
          <w:color w:val="111111"/>
          <w:sz w:val="28"/>
          <w:szCs w:val="28"/>
          <w:rtl w:val="true"/>
          <w:lang w:bidi="fa-IR"/>
        </w:rPr>
        <w:t>.</w:t>
      </w:r>
    </w:p>
    <w:p>
      <w:pPr>
        <w:pStyle w:val="Heading5"/>
        <w:numPr>
          <w:ilvl w:val="4"/>
          <w:numId w:val="1"/>
        </w:numPr>
        <w:rPr/>
      </w:pPr>
      <w:bookmarkStart w:id="184" w:name="__RefHeading___Toc1688520_211673320"/>
      <w:bookmarkStart w:id="185" w:name="_Toc73"/>
      <w:bookmarkEnd w:id="184"/>
      <w:r>
        <w:rPr/>
        <w:t>5</w:t>
      </w:r>
      <w:r>
        <w:rPr>
          <w:rtl w:val="true"/>
        </w:rPr>
        <w:t xml:space="preserve">. </w:t>
      </w:r>
      <w:r>
        <w:rPr>
          <w:rtl w:val="true"/>
        </w:rPr>
        <w:t>امّ خالد</w:t>
      </w:r>
      <w:bookmarkEnd w:id="1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دو بانو بدین نام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احمسیه و ام خالد جهنّیه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ام خالد مقطوعة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یوسف بن عمر، پس از به شهادت رساندن زید بن علی بن الحسین در کوفه، دست او را به جرم شیعه بودن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کشّی درباره شخصیت و مقام این زن فداکار از امام صادق علیه السلام مطلبی ذکر گردیده که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نشسته بودیم که ام خالد مقطوعه الید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186" w:name="pg175_1708"/>
    </w:p>
    <w:p>
      <w:pPr>
        <w:pStyle w:val="BookText"/>
        <w:rPr/>
      </w:pPr>
      <w:bookmarkEnd w:id="186"/>
      <w:r>
        <w:rPr>
          <w:rFonts w:ascii="IRNazanin" w:hAnsi="IRNazanin" w:eastAsia="IRNazanin"/>
          <w:color w:val="111111"/>
          <w:sz w:val="28"/>
          <w:sz w:val="28"/>
          <w:szCs w:val="28"/>
          <w:rtl w:val="true"/>
          <w:lang w:bidi="fa-IR"/>
        </w:rPr>
        <w:t>ابابصیر، آیا میل داری سخن ام خالد را بشنوی؟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فرزند رسول خدا، با شنیدن آن شادمان می‌گردم… در همان موقع ام خالد به خدمت امام آمد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 در کمال فصاحت و بلاغت سخن می‌گوید؛ سپس حضرت دربارة موضوع ولایت و برائت از دشمنان با او گفتگو کرد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87" w:name="__RefHeading___Toc1688522_211673320"/>
      <w:bookmarkStart w:id="188" w:name="_Toc74"/>
      <w:bookmarkEnd w:id="187"/>
      <w:r>
        <w:rPr/>
        <w:t>6</w:t>
      </w:r>
      <w:r>
        <w:rPr>
          <w:rtl w:val="true"/>
        </w:rPr>
        <w:t xml:space="preserve">. </w:t>
      </w:r>
      <w:r>
        <w:rPr>
          <w:rtl w:val="true"/>
        </w:rPr>
        <w:t>زبیده</w:t>
      </w:r>
      <w:bookmarkEnd w:id="188"/>
    </w:p>
    <w:p>
      <w:pPr>
        <w:pStyle w:val="BookText"/>
        <w:rPr/>
      </w:pPr>
      <w:r>
        <w:rPr>
          <w:rFonts w:ascii="IRNazanin" w:hAnsi="IRNazanin" w:eastAsia="IRNazanin"/>
          <w:color w:val="111111"/>
          <w:sz w:val="28"/>
          <w:sz w:val="28"/>
          <w:szCs w:val="28"/>
          <w:rtl w:val="true"/>
          <w:lang w:bidi="fa-IR"/>
        </w:rPr>
        <w:t>مشخصات کاملی از او نقل نشده است و احتمال دارد زبیده زن هارون الرشید باشد که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هواداران و پیروان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دانست از شیعیان است، قسم خورد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کارهای خدماتی بسیاری داشت که یکی آبرسانی به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نوشته‌اند وی یکصد کنیز داشت که پیوسته مشغول حفظ قرآن بودند و همیشه از محل سکونت او صدای تلاوت قرآن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در سال</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89" w:name="__RefHeading___Toc1688524_211673320"/>
      <w:bookmarkStart w:id="190" w:name="_Toc75"/>
      <w:bookmarkEnd w:id="189"/>
      <w:r>
        <w:rPr/>
        <w:t>7</w:t>
      </w:r>
      <w:r>
        <w:rPr>
          <w:rtl w:val="true"/>
        </w:rPr>
        <w:t xml:space="preserve">. </w:t>
      </w:r>
      <w:r>
        <w:rPr>
          <w:rtl w:val="true"/>
        </w:rPr>
        <w:t>حبّابه والبیه</w:t>
      </w:r>
      <w:bookmarkEnd w:id="1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زنان والامقامی است که دوره زندگی هشت امام معصوم را درک کرد و پیوسته مورد لطف و عنایت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 دو نوبت به وسیله امام زین العابدین و امام رضا علیه السلام جوانی‌اش به او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ملاقات وی با امیر مؤمنان علیه السلام بود که از آن حضرت دلیلی بر امامت درخواست کرد</w:t>
      </w:r>
      <w:r>
        <w:rPr>
          <w:rFonts w:eastAsia="IRNazanin" w:cs="IRNazanin"/>
          <w:color w:val="111111"/>
          <w:sz w:val="28"/>
          <w:szCs w:val="28"/>
          <w:rtl w:val="true"/>
          <w:lang w:bidi="fa-IR"/>
        </w:rPr>
        <w:t>.</w:t>
      </w:r>
      <w:bookmarkStart w:id="191" w:name="pg175_1709"/>
    </w:p>
    <w:p>
      <w:pPr>
        <w:pStyle w:val="BookText"/>
        <w:rPr/>
      </w:pPr>
      <w:bookmarkEnd w:id="191"/>
      <w:r>
        <w:rPr>
          <w:rFonts w:ascii="IRNazanin" w:hAnsi="IRNazanin" w:eastAsia="IRNazanin"/>
          <w:color w:val="111111"/>
          <w:sz w:val="28"/>
          <w:sz w:val="28"/>
          <w:szCs w:val="28"/>
          <w:rtl w:val="true"/>
          <w:lang w:bidi="fa-IR"/>
        </w:rPr>
        <w:t>حضرت در حضور وی سنگی را برداشت و بر آن مهر خود را نقش کرد و اثر آن مهر در سنگ جای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 که توانست در این سنگ چنین اثری بر جای بگذارد، او امام است؛ از این‌رو، حبابه پس از شهادت هر امامی نزد امام دیگر می‌رفت و آنان مهر خود را بر همان سنگ می‌زدند و اثر آن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که به امام رضا علیه السلام رسید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نه ماه پس از رحلت امام رضا علیه السلام زنده بود و پس از آن بدرود حیات گفت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روایت شده است که وقتی حبابه به خدمت امام زین العابدین علیه السلام رسید، یکصد و سیزده سال از عمرش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سبابه خود اشاره‌ای نمود و جوانی‌اش بازگشت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حبابه از زیادی سجود سوخته و از عبادت همانند چوب خشکیده‌ای شده بود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92" w:name="__RefHeading___Toc1688526_211673320"/>
      <w:bookmarkStart w:id="193" w:name="_Toc76"/>
      <w:bookmarkEnd w:id="192"/>
      <w:r>
        <w:rPr/>
        <w:t>8</w:t>
      </w:r>
      <w:r>
        <w:rPr>
          <w:rtl w:val="true"/>
        </w:rPr>
        <w:t xml:space="preserve">. </w:t>
      </w:r>
      <w:r>
        <w:rPr>
          <w:rtl w:val="true"/>
        </w:rPr>
        <w:t>قنواء</w:t>
      </w:r>
      <w:bookmarkEnd w:id="1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رشید هجری، یکی از شیعیان و پیروان علی علیه السلام و خود از یاران با وفای حضرت امام جعفر صادق علیه السلام است</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بزرگمردی است که در راه محبت و دوستی امیر مؤمنان به طرز دلخراشی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شیخ مفید بر می‌آید که قنواء به هنگام ورود پدرش نزد</w:t>
      </w:r>
      <w:bookmarkStart w:id="194" w:name="pg175_1710"/>
    </w:p>
    <w:p>
      <w:pPr>
        <w:pStyle w:val="BookText"/>
        <w:rPr/>
      </w:pPr>
      <w:bookmarkEnd w:id="194"/>
      <w:r>
        <w:rPr>
          <w:rFonts w:ascii="IRNazanin" w:hAnsi="IRNazanin" w:eastAsia="IRNazanin"/>
          <w:color w:val="111111"/>
          <w:sz w:val="28"/>
          <w:sz w:val="28"/>
          <w:szCs w:val="28"/>
          <w:rtl w:val="true"/>
          <w:lang w:bidi="fa-IR"/>
        </w:rPr>
        <w:t>عبیدالله بن زیاد شاهد قطع دو دست و دو پای پدر خود بوده و به کمک دیگران بدن نیمه جان پدر را از دار الاماره بیرون آورده و به خانه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قنواء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خود را به رنج و مشقت عبادت می‌اندازی؟ پدر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پس از ما گروهی خواهند آمد که بینش دینی و شدت ایمانشان از ما ـ که این همه خود را به زحمت عبادت انداخته‌ایم ـ بیشتر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95" w:name="__RefHeading___Toc1688528_211673320"/>
      <w:bookmarkStart w:id="196" w:name="_Toc77"/>
      <w:bookmarkEnd w:id="195"/>
      <w:r>
        <w:rPr>
          <w:rtl w:val="true"/>
        </w:rPr>
        <w:t>د</w:t>
      </w:r>
      <w:r>
        <w:rPr>
          <w:rtl w:val="true"/>
        </w:rPr>
        <w:t xml:space="preserve">. </w:t>
      </w:r>
      <w:r>
        <w:rPr>
          <w:rtl w:val="true"/>
        </w:rPr>
        <w:t>بانوان منتظِر</w:t>
      </w:r>
      <w:bookmarkEnd w:id="196"/>
    </w:p>
    <w:p>
      <w:pPr>
        <w:pStyle w:val="BookText"/>
        <w:rPr/>
      </w:pPr>
      <w:r>
        <w:rPr>
          <w:rFonts w:ascii="IRNazanin" w:hAnsi="IRNazanin" w:eastAsia="IRNazanin"/>
          <w:color w:val="111111"/>
          <w:sz w:val="28"/>
          <w:sz w:val="28"/>
          <w:szCs w:val="28"/>
          <w:rtl w:val="true"/>
          <w:lang w:bidi="fa-IR"/>
        </w:rPr>
        <w:t>چهارمین گروه یاوران امام زمان عجل الله تعالی فرجه الشریف بانوان پرهیزکاری هستند که پیش از ظهور آن حضرت رحلت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امام تو ظاهر گشته است، اگر مایلی می‌توانی حضور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اراده پروردگار زنده خواهند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زنان، مربوط به گروه خاصی نیست و هر بانویی که خود را با خواسته‌ها و شرایط زندگی در حکومت مهدی آل محمد علیه السلام تطبیق دهد، ممکن است در آینده از رحمت خداوندی بهره‌مند گشته، برای یاری امام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شرایط، خواندن دعای عهد است که در فرد، نوعی آمادگی برای پذیرش حکومت آخرین ذخیره الهی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صبح دعای عهد را بخواند، از یاوران قائم ما باشد و اگر پیش از ظهور آن حضرت از دنیا برود، خداوند او را از قبر بیرون آورد تا در خدمت آن حضرت باشد…</w:t>
      </w:r>
      <w:r>
        <w:rPr>
          <w:rFonts w:eastAsia="IRNazanin" w:cs="IRNazanin"/>
          <w:color w:val="111111"/>
          <w:sz w:val="28"/>
          <w:szCs w:val="28"/>
          <w:rtl w:val="true"/>
          <w:lang w:bidi="fa-IR"/>
        </w:rPr>
        <w:t>..</w:t>
      </w:r>
      <w:r>
        <w:rPr>
          <w:rStyle w:val="FootnoteAnchor"/>
          <w:rtl w:val="true"/>
        </w:rPr>
        <w:footnoteReference w:id="93"/>
      </w:r>
      <w:bookmarkStart w:id="197" w:name="pg175_1711"/>
    </w:p>
    <w:p>
      <w:pPr>
        <w:pStyle w:val="Heading2"/>
        <w:numPr>
          <w:ilvl w:val="1"/>
          <w:numId w:val="1"/>
        </w:numPr>
        <w:rPr/>
      </w:pPr>
      <w:bookmarkStart w:id="198" w:name="__RefHeading___Toc1688530_211673320"/>
      <w:bookmarkStart w:id="199" w:name="_Toc78"/>
      <w:bookmarkEnd w:id="197"/>
      <w:bookmarkEnd w:id="198"/>
      <w:r>
        <w:rPr>
          <w:rtl w:val="true"/>
        </w:rPr>
        <w:t>انتظار فرج</w:t>
      </w:r>
      <w:bookmarkEnd w:id="199"/>
    </w:p>
    <w:p>
      <w:pPr>
        <w:pStyle w:val="BookText"/>
        <w:rPr/>
      </w:pPr>
      <w:r>
        <w:rPr>
          <w:rFonts w:ascii="IRNazanin" w:hAnsi="IRNazanin" w:eastAsia="IRNazanin"/>
          <w:color w:val="111111"/>
          <w:sz w:val="28"/>
          <w:sz w:val="28"/>
          <w:szCs w:val="28"/>
          <w:rtl w:val="true"/>
          <w:lang w:bidi="fa-IR"/>
        </w:rPr>
        <w:t>یکی از شرایط حضوردر حکومت بقیة الله و توفیق دیدار با آن حضرت، انتظار فرج است؛ یعنی آمادگی کامل برای پذیرش حکومت حق و آراستن به آنچه حضرت مهدی علیه السلام می‌گوید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نفی هرگونه سلطه از بیگانگان و مبارزه با افکار انحرافی و فساد اخلاقی و در یک کلام انتظار فرج، یعنی بیزاری از دشمنان خدا و پیامبر صلی الله علیه و آله و سلم و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انتظار از بهترین اعمال شمرده شده است، بلکه فرد منتظِر دولت مهدی همانند کسی است که در پیش روی رسول خدا صلی الله علیه و آله و سلم شهید گشته و در خون خود غلتیده است و اگر بر همان حالت انتظار از دنیا برود، بسان کسی است که در خیمه مهدی فاطمه علیه السلام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صادق علیه السلام روایت کرده است که آن حضرت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از چیزی که خداوند عملی را بدون آن از بندگانش نمی‌پذیرد؟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یگانگی خدا و رسالت پیامبر صلی الله علیه و آله و سلم و اقرار به آنچه که خداوند فرموده، از دوستی ما و بیزاری از دشمنان و اطاعت و پیروی از ما و نیز داشتن ورع، پرهیزکاری و انتظار کشیدن برای قائم علیه السلام،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ما دولتی است که خداوند آن را هر زمان که اراده کند، برقرار می‌سازد؛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دارد از یاران قائم علیه السلام ما باشد، باید در انتظار به سر برد و خود را به ورع و محاسن اخلاق بیاراید، و اگر در همان حال بمیرد، برای او اجری همانند کسی است که آن حضرت را درک کرده</w:t>
      </w:r>
      <w:bookmarkStart w:id="200" w:name="pg175_1712"/>
    </w:p>
    <w:p>
      <w:pPr>
        <w:pStyle w:val="BookText"/>
        <w:rPr/>
      </w:pPr>
      <w:bookmarkEnd w:id="20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201" w:name="__RefHeading___Toc1688532_211673320"/>
      <w:bookmarkStart w:id="202" w:name="_Toc79"/>
      <w:bookmarkEnd w:id="201"/>
      <w:r>
        <w:rPr>
          <w:rtl w:val="true"/>
        </w:rPr>
        <w:t>آخرین سخن</w:t>
      </w:r>
      <w:bookmarkEnd w:id="202"/>
    </w:p>
    <w:p>
      <w:pPr>
        <w:pStyle w:val="BookText"/>
        <w:rPr/>
      </w:pPr>
      <w:r>
        <w:rPr>
          <w:rFonts w:ascii="IRNazanin" w:hAnsi="IRNazanin" w:eastAsia="IRNazanin"/>
          <w:color w:val="111111"/>
          <w:sz w:val="28"/>
          <w:sz w:val="28"/>
          <w:szCs w:val="28"/>
          <w:rtl w:val="true"/>
          <w:lang w:bidi="fa-IR"/>
        </w:rPr>
        <w:t>بانوان گرامی،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در زمره یاران امام زمان باشید… اگر می‌خواهید یکی از آن پنجاه زن باشید… اگر می‌خواهید یکی از آن چهارصد نفری باشید که همراه عیسی از آسمان فرود می‌آیند…، اگر می‌خواهید به اراده پروردگار و برای دیدار گل روی مهدی فاطمه بار دیگر به دنیا باز گردید…، اگر می‌خواهید فرد مفیدی در حکومت مهدی علیه السلام باشید، بیایید از همین لحظه با قائم آل محمد علیه السلام پیمان ببندید و رابطه خود را با او محکم کنید و خود را با برنامه‌ها و خواسته‌های مهدی علیه السلام تطبیق دهید و بدانید که امام زمان جز راه جدش پیامبر صلی الله علیه و آله و سلم و امیرالمؤمنین علیه السلام نمی‌رود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حضور و دیدار او</w:t>
      </w:r>
      <w:bookmarkStart w:id="203" w:name="pg175_1713"/>
    </w:p>
    <w:p>
      <w:pPr>
        <w:pStyle w:val="Heading2"/>
        <w:numPr>
          <w:ilvl w:val="1"/>
          <w:numId w:val="1"/>
        </w:numPr>
        <w:rPr/>
      </w:pPr>
      <w:bookmarkStart w:id="204" w:name="__RefHeading___Toc1688534_211673320"/>
      <w:bookmarkStart w:id="205" w:name="_Toc80"/>
      <w:bookmarkEnd w:id="203"/>
      <w:bookmarkEnd w:id="204"/>
      <w:r>
        <w:rPr>
          <w:rtl w:val="true"/>
        </w:rPr>
        <w:t>فهرست منابع</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اکبر، الاستیعاب، دارالتراث،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مسند احمد،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محمدعلی، جامع الرواة، منشورات مکتبة المرعشی،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یعقوب بن اسحاق، مسند ابی عوانه،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محمد بن اسماعیل، صحیح بخاری،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محمد بن سعد، الطبقات الکبری،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ترمزی، محمدبن عیسی، الجامع الصحیح،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ابن اثیر، اسد الغابة، المکتبة الاسلامیه،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ابن اثیر، الإصابه،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مؤلفان از جمله مؤلف، معجم احادیث الإمام المهدی، مؤسسة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یاقوت، معجم البلدان،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 محمود مهدوی، ترجمه المغازی، مرکز نشر دانشگاهی،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حریر چی، ام سلمه،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ابن شیرویه، فردوس الأخبار،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 سلیمان بن اشعث، سنن ابی داود،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محمد تقی، قاموس الرجال، مرکز نشر الکتاب،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محمد بن علی، نیل الأوطار، دار الجیل، بیروت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محمد بن علی بن بابویه، کمال الدین،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سید صادق، السیاسة من واقع الاسلام،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الإحتجاج، منشورات النعمان،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دلائل الإمامة،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 الدین، چشم اندازی از حکومت مهدی، انتشارات دفتر تبلیغات،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رجال، مؤسسة النشر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کتاب الغیبة، مؤسسه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بعاس، منتهی الآمال، 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بیت الأحزان،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سفینه البحار، انتشارات اسوه،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 عمر رضا، اعلام النساء، المکتبة الهاشیة،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 ابن الصباغ، الفصول المهمة، مطبعة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تنقیح المقال، چاپ سنگی،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مؤسسه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ذبیح الله، ریاحین الشریعة، دارالکتب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ذبیح الله، عائشة ام المؤمنین،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محلاتی، سید هاشم رسولی، زندگانی حضرت فاطمه و دختر آن، انتشارات علمیه 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طبری، المسترشد، مؤسسة الثقافة الإسلامیه،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مروجی طبسی، محمد جواد، نقش زنان مسلمان در جنگ، پیام آزادی،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 یوسف، تهذیب الکمال فی اسماء الرجال،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النعمان، الاختصاص، مکتبه بصیرتی، قم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النعمان، الجمل، مکتبه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ابوعمر، مغازی واقدی، نشر دانش، قم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نورالدین، مجمع الزوائد، مکتبة القدسی، القاهرة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عوانه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اسدالغابة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اسد 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مغازی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 به نقل از الأستیعاب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مسند احمد بن حنبل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تغزوا کثیراً مع رسول الله صلی الله علیه و آله و سلم تمرض المرضی تداوی الجرحی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انیساً به رسول الله صلی الله علیه و آله و سلم تخرج معه فی الاسفار و تقوم علی المرضی و تداوی الجرحی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ابوعمر کانت تخرج مع النبی صلی الله علیه و آله و سلم فی مغازیه تداوی الجرحی و تقوم علی المرضی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به نقل از الاستیعاب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 در حاشیه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تنقیح المقال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صحیح بخاری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امرة المبایعات حضرت مع رسول الله 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تزفرلنا القرب یوم احد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مسند احمد بن حنبل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نیل الاوطار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 ترمذی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سنن ابی داوود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 نقل از الاستیعاب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بخاری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الاصابة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اسد 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اعلام النساء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بخاری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کنّا نغزوا مع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نردُّ الجرحی القتلی الی المدینة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المغازی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المسترشد ،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احتجاج طبرسی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مسلمان در جنگ ، از همین نویسنده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قدید، نام موضعی در مکه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 و گندم آرد شده‌ای است که در دیگ گذارند و در آن گوشت یا خرما بریزند و بپزند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 ترجمه دکتر حریرچی،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 دخیل،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مسلمان در جنگ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امّ‌سلمه ،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در جنگ ،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و دختران آن حضرت ،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ام المؤمنین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من واقع الاسلام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به منظور مداوای مجروحان به جبهه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نسیبه دختر کعب، ام ابیه، ام ایمن، حمنه دختر جحش، ربیع دختر معوذ، ام زیاد، امیه دختر قیس، ام سلیم، معاذه غفاریه، ام سفان، اسلمیه و لیلای غفاریه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در جنگ از همین نویسنده،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الامام المهدی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الامام المهدی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فردوس الاخبار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خصایص فاطمیه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مهدی عجل الله تعالی فرجه الشریف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بیان الائمه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 نقل از خصایص فاطمه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مهدی عجل الله تعالی فرجه الشریف ،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الکمال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مسلمان در جنگ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 از تنقیح المقال مامقانی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رجال شیخ طوسی ،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به نقل از الغیبة نعمانی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13289</Words>
  <Characters>51116</Characters>
  <CharactersWithSpaces>63903</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2026-08-16T01:52:45Z</dcterms:created>
  <dc:creator>ghaemiyeh.com</dc:creator>
  <dc:description/>
  <dc:language>en-US</dc:language>
  <cp:lastModifiedBy/>
  <dcterms:modified xsi:type="dcterms:W3CDTF">2026-08-16T05:22:47Z</dcterms:modified>
  <cp:revision>1</cp:revision>
  <dc:subject/>
  <dc:title>زنان در حکومت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