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کنکاشی در انگیزه های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966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5966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59665_2116733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659667_211673320">
            <w:r>
              <w:rPr>
                <w:webHidden/>
                <w:rStyle w:val="IndexLink"/>
                <w:rtl w:val="true"/>
              </w:rPr>
              <w:t>حجاب هويّت مذهبی من است</w:t>
            </w:r>
            <w:r>
              <w:rPr>
                <w:rStyle w:val="IndexLink"/>
                <w:rtl w:val="true"/>
              </w:rPr>
              <w:tab/>
            </w:r>
            <w:r>
              <w:rPr>
                <w:rStyle w:val="IndexLink"/>
              </w:rPr>
              <w:t>8</w:t>
            </w:r>
          </w:hyperlink>
        </w:p>
        <w:p>
          <w:pPr>
            <w:pStyle w:val="Contents2"/>
            <w:tabs>
              <w:tab w:val="clear" w:pos="8743"/>
              <w:tab w:val="right" w:pos="9026" w:leader="dot"/>
            </w:tabs>
            <w:rPr/>
          </w:pPr>
          <w:hyperlink w:anchor="__RefHeading___Toc1659669_211673320">
            <w:r>
              <w:rPr>
                <w:webHidden/>
                <w:rStyle w:val="IndexLink"/>
                <w:rtl w:val="true"/>
              </w:rPr>
              <w:t>اما هدف از حجاب چیست؟</w:t>
            </w:r>
            <w:r>
              <w:rPr>
                <w:rStyle w:val="IndexLink"/>
                <w:rtl w:val="true"/>
              </w:rPr>
              <w:tab/>
            </w:r>
            <w:r>
              <w:rPr>
                <w:rStyle w:val="IndexLink"/>
              </w:rPr>
              <w:t>13</w:t>
            </w:r>
          </w:hyperlink>
        </w:p>
        <w:p>
          <w:pPr>
            <w:pStyle w:val="Contents2"/>
            <w:tabs>
              <w:tab w:val="clear" w:pos="8743"/>
              <w:tab w:val="right" w:pos="9026" w:leader="dot"/>
            </w:tabs>
            <w:rPr/>
          </w:pPr>
          <w:hyperlink w:anchor="__RefHeading___Toc1659671_211673320">
            <w:r>
              <w:rPr>
                <w:webHidden/>
                <w:rStyle w:val="IndexLink"/>
                <w:rtl w:val="true"/>
              </w:rPr>
              <w:t>بررسی انگیزه و محرک حجاب</w:t>
            </w:r>
            <w:r>
              <w:rPr>
                <w:rStyle w:val="IndexLink"/>
                <w:rtl w:val="true"/>
              </w:rPr>
              <w:tab/>
            </w:r>
            <w:r>
              <w:rPr>
                <w:rStyle w:val="IndexLink"/>
              </w:rPr>
              <w:t>15</w:t>
            </w:r>
          </w:hyperlink>
        </w:p>
        <w:p>
          <w:pPr>
            <w:pStyle w:val="Contents2"/>
            <w:tabs>
              <w:tab w:val="clear" w:pos="8743"/>
              <w:tab w:val="right" w:pos="9026" w:leader="dot"/>
            </w:tabs>
            <w:rPr/>
          </w:pPr>
          <w:hyperlink w:anchor="__RefHeading___Toc1659673_211673320">
            <w:r>
              <w:rPr>
                <w:webHidden/>
                <w:rStyle w:val="IndexLink"/>
                <w:rtl w:val="true"/>
              </w:rPr>
              <w:t>این اسوة استقامت حجاب را بخوانید</w:t>
            </w:r>
            <w:r>
              <w:rPr>
                <w:rStyle w:val="IndexLink"/>
                <w:rtl w:val="true"/>
              </w:rPr>
              <w:tab/>
            </w:r>
            <w:r>
              <w:rPr>
                <w:rStyle w:val="IndexLink"/>
              </w:rPr>
              <w:t>29</w:t>
            </w:r>
          </w:hyperlink>
        </w:p>
        <w:p>
          <w:pPr>
            <w:pStyle w:val="Contents2"/>
            <w:tabs>
              <w:tab w:val="clear" w:pos="8743"/>
              <w:tab w:val="right" w:pos="9026" w:leader="dot"/>
            </w:tabs>
            <w:rPr/>
          </w:pPr>
          <w:hyperlink w:anchor="__RefHeading___Toc1659675_211673320">
            <w:r>
              <w:rPr>
                <w:webHidden/>
                <w:rStyle w:val="IndexLink"/>
                <w:rtl w:val="true"/>
              </w:rPr>
              <w:t>چگونگی انتقال پیام حجاب به دختران نوجوان</w:t>
            </w:r>
            <w:r>
              <w:rPr>
                <w:rStyle w:val="IndexLink"/>
                <w:rtl w:val="true"/>
              </w:rPr>
              <w:tab/>
            </w:r>
            <w:r>
              <w:rPr>
                <w:rStyle w:val="IndexLink"/>
              </w:rPr>
              <w:t>31</w:t>
            </w:r>
          </w:hyperlink>
        </w:p>
        <w:p>
          <w:pPr>
            <w:pStyle w:val="Contents2"/>
            <w:tabs>
              <w:tab w:val="clear" w:pos="8743"/>
              <w:tab w:val="right" w:pos="9026" w:leader="dot"/>
            </w:tabs>
            <w:rPr/>
          </w:pPr>
          <w:hyperlink w:anchor="__RefHeading___Toc1659677_211673320">
            <w:r>
              <w:rPr>
                <w:webHidden/>
                <w:rStyle w:val="IndexLink"/>
                <w:rtl w:val="true"/>
              </w:rPr>
              <w:t>یک نمونه</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_1712"/>
      <w:bookmarkStart w:id="1" w:name="pg170_1712"/>
      <w:bookmarkEnd w:id="1"/>
    </w:p>
    <w:p>
      <w:pPr>
        <w:pStyle w:val="Heading2"/>
        <w:numPr>
          <w:ilvl w:val="1"/>
          <w:numId w:val="1"/>
        </w:numPr>
        <w:rPr/>
      </w:pPr>
      <w:bookmarkStart w:id="2" w:name="pg170_1712"/>
      <w:bookmarkStart w:id="3" w:name="__RefHeading___Toc165966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عزیز الله،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کنکاشی در انگیزه های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عزیز الله حیدری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راهکار های دوری از گناه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230/17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1869557</w:t>
      </w:r>
    </w:p>
    <w:p>
      <w:pPr>
        <w:pStyle w:val="BookText"/>
        <w:rPr/>
      </w:pPr>
      <w:r>
        <w:rPr>
          <w:rFonts w:ascii="IRNazanin" w:hAnsi="IRNazanin" w:eastAsia="IRNazanin"/>
          <w:color w:val="111111"/>
          <w:sz w:val="28"/>
          <w:sz w:val="28"/>
          <w:szCs w:val="28"/>
          <w:rtl w:val="true"/>
          <w:lang w:bidi="fa-IR"/>
        </w:rPr>
        <w:t>سلسله مباحث راه کارهای دوری از 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سعید سعیدی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چاپخانه و 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و 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966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کنکاشی در انگیزه های حجاب </w:t>
      </w:r>
      <w:bookmarkStart w:id="7" w:name="pg170_1715"/>
    </w:p>
    <w:p>
      <w:pPr>
        <w:pStyle w:val="Heading2"/>
        <w:numPr>
          <w:ilvl w:val="1"/>
          <w:numId w:val="1"/>
        </w:numPr>
        <w:rPr/>
      </w:pPr>
      <w:bookmarkStart w:id="8" w:name="__RefHeading___Toc1659665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حجاب هویت مذهبی 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جستجو در انگیزه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اما هدف از حجاب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بررسی انگیزه و محرک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این اسوه ی استقامت حجاب را بخوانید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چگونگی انتقال پیام حجاب به دختران نوجوان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 w:name="pg170_1716"/>
    </w:p>
    <w:p>
      <w:pPr>
        <w:pStyle w:val="Heading2"/>
        <w:numPr>
          <w:ilvl w:val="1"/>
          <w:numId w:val="1"/>
        </w:numPr>
        <w:rPr/>
      </w:pPr>
      <w:bookmarkStart w:id="11" w:name="__RefHeading___Toc1659667_211673320"/>
      <w:bookmarkStart w:id="12" w:name="_Toc4"/>
      <w:bookmarkEnd w:id="10"/>
      <w:bookmarkEnd w:id="11"/>
      <w:r>
        <w:rPr>
          <w:rtl w:val="true"/>
        </w:rPr>
        <w:t>حجاب هويّت مذهبی من است</w:t>
      </w:r>
      <w:bookmarkEnd w:id="12"/>
    </w:p>
    <w:p>
      <w:pPr>
        <w:pStyle w:val="BookText"/>
        <w:rPr/>
      </w:pPr>
      <w:r>
        <w:rPr>
          <w:rFonts w:ascii="IRNazanin" w:hAnsi="IRNazanin" w:eastAsia="IRNazanin"/>
          <w:color w:val="111111"/>
          <w:sz w:val="28"/>
          <w:sz w:val="28"/>
          <w:szCs w:val="28"/>
          <w:rtl w:val="true"/>
          <w:lang w:bidi="fa-IR"/>
        </w:rPr>
        <w:t xml:space="preserve">خانم ناکاتا کایولا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که فکر کنیم زنان مسلمان خود را می پوشانند چون جزء اموال خصوصی شوهران شان محسوب می شوند؛ بلکه در واقع آن ها با این کار شرافت، متانت و وقار خود را حفظ می کنند و از این که توسط بیگانگان تصاحب شوند، جلوگیری می کنند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حال زنان غیر مسلمان و زنان مسلمان لیبرال تأسف خورد که آن چه را باید بپوشانند، در معرض دید عموم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آراسته به حجاب، به زیبایی فرشته است، پر از وقار و اعتماد به نفس؛ امّا تعصب که چشم دیگران را کور کرده است مانع از دیدن این زیبایی می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یحیی مازنی گوید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مدتی در مدینه، همجوار و همسایه امیر المؤمنین علیه السلام بودم و نزدیک خانه ی زینب بودم، به خدا قسم نه شخص زینب را دیدم و نه صدایی از او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قصد زیارت قبر جدش رسول خدا صلی الله علیه و آله را داشت شب می رفت، در حالی که امام حسن علیه السلام از طرف راست و امام حسین علیه السلام از طرف چپ و امیر المؤمنین علیه السلام از جلو می رفت و چون نزدیک قبر شریف می شد، امير المؤمنین علیه السلام زودتر می رفت و چراغ ها را خاموش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امام حسن علیه السلام از سبب آن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کسی به خواهرت زینب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در انگیزه حجاب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مسلم است که وقتی سقفی را بر پایه های محکم تری بنا کنیم، دوام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اعتقادی و التزامات دینی نیز </w:t>
      </w:r>
    </w:p>
    <w:p>
      <w:pPr>
        <w:pStyle w:val="BookText"/>
        <w:rPr/>
      </w:pPr>
      <w:r>
        <w:rPr>
          <w:rFonts w:ascii="IRNazanin" w:hAnsi="IRNazanin" w:eastAsia="IRNazanin"/>
          <w:color w:val="111111"/>
          <w:sz w:val="28"/>
          <w:sz w:val="28"/>
          <w:szCs w:val="28"/>
          <w:rtl w:val="true"/>
          <w:lang w:bidi="fa-IR"/>
        </w:rPr>
        <w:t>وقتی شناخت و آگاهی بیشتری پیدا کردیم علاقه به آن بیشتر می گردد و در نتیجه عمل و التزام با دوامی شکل می گیرد و اکنون نیز که عقاید و دستورات دینی به شدت، از ناحیه دشمن و یا عقب نشینی معتقدین دچار آفت می گردد و تزلزل هایی در پیش است، بهتر است در جستجوی تعمیق این مسائل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آن مقوله و از جمله حجاب زیاد گفته شده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حجاب از معیار ها و فوایدی؛ چون، امنیت، مصونیت یا وقار و سابقه تاریخی و یا نشانه ملی و از دیدگاه روانشناسی </w:t>
      </w:r>
      <w:r>
        <w:rPr>
          <w:rStyle w:val="FootnoteAnchor"/>
          <w:rtl w:val="true"/>
        </w:rPr>
        <w:footnoteReference w:id="4"/>
      </w:r>
      <w:r>
        <w:rPr>
          <w:rFonts w:ascii="IRNazanin" w:hAnsi="IRNazanin" w:eastAsia="IRNazanin"/>
          <w:color w:val="111111"/>
          <w:sz w:val="28"/>
          <w:sz w:val="28"/>
          <w:szCs w:val="28"/>
          <w:rtl w:val="true"/>
          <w:lang w:bidi="fa-IR"/>
        </w:rPr>
        <w:t xml:space="preserve">و حتی گاهی به عنوان زینت زن </w:t>
      </w:r>
      <w:r>
        <w:rPr>
          <w:rStyle w:val="FootnoteAnchor"/>
          <w:rtl w:val="true"/>
        </w:rPr>
        <w:footnoteReference w:id="5"/>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خوبی هایی که در این موارد وجود دارد و بعضاً از قرآن هم استخراج شده </w:t>
      </w:r>
      <w:r>
        <w:rPr>
          <w:rStyle w:val="FootnoteAnchor"/>
          <w:rtl w:val="true"/>
        </w:rPr>
        <w:footnoteReference w:id="6"/>
      </w:r>
      <w:r>
        <w:rPr>
          <w:rFonts w:ascii="IRNazanin" w:hAnsi="IRNazanin" w:eastAsia="IRNazanin"/>
          <w:color w:val="111111"/>
          <w:sz w:val="28"/>
          <w:sz w:val="28"/>
          <w:szCs w:val="28"/>
          <w:rtl w:val="true"/>
          <w:lang w:bidi="fa-IR"/>
        </w:rPr>
        <w:t xml:space="preserve">و ما هم معترفیم ولی بحث مهم تر در تحلیل انگیزه هاست؛ مثلاً امنیت و مصونیت و مورد آزار قرار نگرفتن یکی از مواردی است که در فواید حجاب بارها تجربه </w:t>
      </w:r>
    </w:p>
    <w:p>
      <w:pPr>
        <w:pStyle w:val="BookText"/>
        <w:rPr/>
      </w:pPr>
      <w:r>
        <w:rPr>
          <w:rFonts w:ascii="IRNazanin" w:hAnsi="IRNazanin" w:eastAsia="IRNazanin"/>
          <w:color w:val="111111"/>
          <w:sz w:val="28"/>
          <w:sz w:val="28"/>
          <w:szCs w:val="28"/>
          <w:rtl w:val="true"/>
          <w:lang w:bidi="fa-IR"/>
        </w:rPr>
        <w:t>شده است و اگر کسانی بگویند امروز امنیت اجتماعی زن تأمین شده، سخنی پذیرفته شده نیست و حتی امنیت فردی زن تأمین نیست و حجاب می تواند در این مسأله نقش بسیار خوبی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طبق گزارش های موجود اکنون در بعضی کشور های اروپایی نوعی اسپری تولید می شود که بیشتر خانم ها در کیف خود دارند و در مواجهه با مزاحمین به صورت آن ها می پاشند و فرد مزاحم تا به خود بیاید و از اثر اسپری راحت شود زنان از معرکه می گریزند و حتی آمار بسیار بالای گرایش زنان در اروپا به اسلام به خاطر امنیتی است که در حجاب احساس می کنند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در پی آن باشیم که چگونه حجاب را ارزیابی کنیم تا این عمل در ما با علاقه، التزام، دوام و حتی دفاع همراه باشد که این کار با تحلیل هدف و انگیزه حجاب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منحصراً تحلیل انگیزه حجاب؛ زیرا انگیزه و هدف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به مقاصد بیرونی نظر دارد و انگیزه به گرایش ها و مقاصد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به جمع آوری و تنظیم مصالحی می پردازیم و هدف خانه ساختن است ولی انگیزه چیز دیگری مثل خود نمایی و افتخار می تواند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حجاب مبنا و انگیزه را بهتر تحلیل می کنیم تا به ایمان و عشق </w:t>
      </w:r>
    </w:p>
    <w:p>
      <w:pPr>
        <w:pStyle w:val="BookText"/>
        <w:rPr/>
      </w:pPr>
      <w:r>
        <w:rPr>
          <w:rFonts w:ascii="IRNazanin" w:hAnsi="IRNazanin" w:eastAsia="IRNazanin"/>
          <w:color w:val="111111"/>
          <w:sz w:val="28"/>
          <w:sz w:val="28"/>
          <w:szCs w:val="28"/>
          <w:rtl w:val="true"/>
          <w:lang w:bidi="fa-IR"/>
        </w:rPr>
        <w:t>بیشتری بینجامد که در راه مستقیم و بر صراط پایدار شویم و سقوط نکنیم؛ چنان چه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الَّذِينَ لا يُؤْمِنُونَ بِالْآخِرَةِ عَنِ الصِّراطِ لَناكِبُونَ</w:t>
      </w:r>
      <w:r>
        <w:rPr>
          <w:rStyle w:val="FootnoteAnchor"/>
          <w:rtl w:val="true"/>
        </w:rPr>
        <w:footnoteReference w:id="8"/>
      </w:r>
      <w:r>
        <w:rPr>
          <w:rFonts w:ascii="IRNazanin" w:hAnsi="IRNazanin" w:eastAsia="IRNazanin"/>
          <w:color w:val="111111"/>
          <w:sz w:val="28"/>
          <w:sz w:val="28"/>
          <w:szCs w:val="28"/>
          <w:rtl w:val="true"/>
          <w:lang w:bidi="fa-IR"/>
        </w:rPr>
        <w:t xml:space="preserve"> آنان که نسبت به قیامت ایمان نیاورده اند از صراط کناره گرفته و منحرف می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آیه تنها اعتقاد به قیامت کافی نیست؛ بلکه عشق و ایمان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فوایدش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 دهیم 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از امام و خوبی هایش می گوییم، خوب است اما اگر امامت و ضرورت نیاز را به نظام امامت تحلیل کنیم تفاوت می کند و ارتباط عمیق تری ایجاد می شود</w:t>
      </w:r>
      <w:r>
        <w:rPr>
          <w:rFonts w:eastAsia="IRNazanin" w:cs="IRNazanin"/>
          <w:color w:val="111111"/>
          <w:sz w:val="28"/>
          <w:szCs w:val="28"/>
          <w:rtl w:val="true"/>
          <w:lang w:bidi="fa-IR"/>
        </w:rPr>
        <w:t>.</w:t>
      </w:r>
      <w:r>
        <w:rPr>
          <w:rStyle w:val="FootnoteAnchor"/>
          <w:rtl w:val="true"/>
        </w:rPr>
        <w:footnoteReference w:id="9"/>
      </w:r>
      <w:bookmarkStart w:id="13" w:name="pg170_1721"/>
    </w:p>
    <w:p>
      <w:pPr>
        <w:pStyle w:val="Heading2"/>
        <w:numPr>
          <w:ilvl w:val="1"/>
          <w:numId w:val="1"/>
        </w:numPr>
        <w:rPr/>
      </w:pPr>
      <w:bookmarkStart w:id="14" w:name="__RefHeading___Toc1659669_211673320"/>
      <w:bookmarkStart w:id="15" w:name="_Toc5"/>
      <w:bookmarkEnd w:id="13"/>
      <w:bookmarkEnd w:id="14"/>
      <w:r>
        <w:rPr>
          <w:rtl w:val="true"/>
        </w:rPr>
        <w:t>اما هدف از حجاب چیست؟</w:t>
      </w:r>
      <w:bookmarkEnd w:id="15"/>
    </w:p>
    <w:p>
      <w:pPr>
        <w:pStyle w:val="BookText"/>
        <w:rPr/>
      </w:pPr>
      <w:r>
        <w:rPr>
          <w:rFonts w:ascii="IRNazanin" w:hAnsi="IRNazanin" w:eastAsia="IRNazanin"/>
          <w:color w:val="111111"/>
          <w:sz w:val="28"/>
          <w:sz w:val="28"/>
          <w:szCs w:val="28"/>
          <w:rtl w:val="true"/>
          <w:lang w:bidi="fa-IR"/>
        </w:rPr>
        <w:t xml:space="preserve">هدف حجاب، همان عفت می باشد که در حدیث هم آمده است که زکات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در این بینش عفاف، خود می تواند زینت باشد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زِینَهُ النِّسَاء</w:t>
      </w:r>
      <w:r>
        <w:rPr>
          <w:rStyle w:val="FootnoteAnchor"/>
          <w:rtl w:val="true"/>
        </w:rPr>
        <w:footnoteReference w:id="11"/>
      </w:r>
      <w:r>
        <w:rPr>
          <w:rFonts w:ascii="IRNazanin" w:hAnsi="IRNazanin" w:eastAsia="IRNazanin"/>
          <w:color w:val="111111"/>
          <w:sz w:val="28"/>
          <w:sz w:val="28"/>
          <w:szCs w:val="28"/>
          <w:rtl w:val="true"/>
          <w:lang w:bidi="fa-IR"/>
        </w:rPr>
        <w:t xml:space="preserve"> عفت، خود نگهداری از آن چه مورد نهی خداست و شامل هر آلودگی؛ حتی جلوه ها و حرکات سبک نیز می شود و البته عفت غیر از تقوی می باشد؛ چنان که رسول اکرم صلی الله علیه و آله هنگامی که از امتیاز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موضوع خواستگاری برای شخصی که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یک بار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 تقوی ترند؟ و در سؤال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عفیف ترند؟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لابلای روایات چنین فهمیده می شود که عفت وظیفه ای عمومی است و شامل هر دو جنس 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شکل </w:t>
      </w:r>
    </w:p>
    <w:p>
      <w:pPr>
        <w:pStyle w:val="BookText"/>
        <w:rPr/>
      </w:pPr>
      <w:r>
        <w:rPr>
          <w:rFonts w:ascii="IRNazanin" w:hAnsi="IRNazanin" w:eastAsia="IRNazanin"/>
          <w:color w:val="111111"/>
          <w:sz w:val="28"/>
          <w:sz w:val="28"/>
          <w:szCs w:val="28"/>
          <w:rtl w:val="true"/>
          <w:lang w:bidi="fa-IR"/>
        </w:rPr>
        <w:t>و مقدار آن متفاوت است؛ زیرا پوششی که برای خودکار و مداد لازم است برای عینک به کار نمی بریم؛ مداد در جا مدادی حفظ می شود و عینک در کیف عینک پوشانده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لِلرَّجُلِ أَنْ يَكْشِفَ ثِيَابَهُ عَنْ فَخِذِهِ وَ يَجْلِسَ بَيْنَ قَوْمٍ</w:t>
      </w:r>
      <w:r>
        <w:rPr>
          <w:rFonts w:ascii="IRNazanin" w:hAnsi="IRNazanin" w:eastAsia="IRNazanin"/>
          <w:color w:val="111111"/>
          <w:sz w:val="28"/>
          <w:sz w:val="28"/>
          <w:szCs w:val="28"/>
          <w:rtl w:val="true"/>
          <w:lang w:bidi="fa-IR"/>
        </w:rPr>
        <w:t xml:space="preserve"> ؛ </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مرد لباس را از ران هایش کنار بزند در حالی که بین مردم نشسته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حدیث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تَعَرَّی أَحَدُکُمْ فنَظَرَ إِلَیْهِ اَلشَّیْطَانُ فَطَمِعَ فِیهِ فَاسْتَتِرُو</w:t>
      </w:r>
      <w:r>
        <w:rPr>
          <w:rFonts w:ascii="IRNazanin" w:hAnsi="IRNazanin" w:eastAsia="IRNazanin"/>
          <w:color w:val="111111"/>
          <w:sz w:val="28"/>
          <w:sz w:val="28"/>
          <w:szCs w:val="28"/>
          <w:rtl w:val="true"/>
          <w:lang w:bidi="fa-IR"/>
        </w:rPr>
        <w:t xml:space="preserve"> ؛ </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یکی از شما برهنه می گردد شیطان به او می نگرد و طمع می کند، پس خویش را بپوشانید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پوشش را، حتی در تنهایی امری لازم می نماید</w:t>
      </w:r>
      <w:r>
        <w:rPr>
          <w:rFonts w:eastAsia="IRNazanin" w:cs="IRNazanin"/>
          <w:color w:val="111111"/>
          <w:sz w:val="28"/>
          <w:szCs w:val="28"/>
          <w:rtl w:val="true"/>
          <w:lang w:bidi="fa-IR"/>
        </w:rPr>
        <w:t>.</w:t>
      </w:r>
      <w:r>
        <w:rPr>
          <w:rStyle w:val="FootnoteAnchor"/>
          <w:rtl w:val="true"/>
        </w:rPr>
        <w:footnoteReference w:id="15"/>
      </w:r>
      <w:bookmarkStart w:id="16" w:name="pg170_1723"/>
    </w:p>
    <w:p>
      <w:pPr>
        <w:pStyle w:val="Heading2"/>
        <w:numPr>
          <w:ilvl w:val="1"/>
          <w:numId w:val="1"/>
        </w:numPr>
        <w:rPr/>
      </w:pPr>
      <w:bookmarkStart w:id="17" w:name="__RefHeading___Toc1659671_211673320"/>
      <w:bookmarkStart w:id="18" w:name="_Toc6"/>
      <w:bookmarkEnd w:id="16"/>
      <w:bookmarkEnd w:id="17"/>
      <w:r>
        <w:rPr>
          <w:rtl w:val="true"/>
        </w:rPr>
        <w:t>بررسی انگیزه و محرک حجاب</w:t>
      </w:r>
      <w:bookmarkEnd w:id="18"/>
    </w:p>
    <w:p>
      <w:pPr>
        <w:pStyle w:val="BookText"/>
        <w:rPr/>
      </w:pPr>
      <w:r>
        <w:rPr>
          <w:rFonts w:ascii="IRNazanin" w:hAnsi="IRNazanin" w:eastAsia="IRNazanin"/>
          <w:color w:val="111111"/>
          <w:sz w:val="28"/>
          <w:sz w:val="28"/>
          <w:szCs w:val="28"/>
          <w:rtl w:val="true"/>
          <w:lang w:bidi="fa-IR"/>
        </w:rPr>
        <w:t xml:space="preserve">در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تَفَضَّلْ عَلَی النِّسَاءِ بِالْحَیَاءِ وَ الْعِفَّه</w:t>
      </w:r>
      <w:r>
        <w:rPr>
          <w:rFonts w:ascii="IRNazanin" w:hAnsi="IRNazanin" w:eastAsia="IRNazanin"/>
          <w:color w:val="111111"/>
          <w:sz w:val="28"/>
          <w:sz w:val="28"/>
          <w:szCs w:val="28"/>
          <w:rtl w:val="true"/>
          <w:lang w:bidi="fa-IR"/>
        </w:rPr>
        <w:t xml:space="preserve"> ؛ </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و لطف بزرگ خویش را شامل زنان گردان تا حیا و عفت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اَلْعِفَّهِ اَلْحَیَاءُ</w:t>
      </w:r>
      <w:r>
        <w:rPr>
          <w:rFonts w:ascii="IRNazanin" w:hAnsi="IRNazanin" w:eastAsia="IRNazanin"/>
          <w:color w:val="111111"/>
          <w:sz w:val="28"/>
          <w:sz w:val="28"/>
          <w:szCs w:val="28"/>
          <w:rtl w:val="true"/>
          <w:lang w:bidi="fa-IR"/>
        </w:rPr>
        <w:t xml:space="preserve"> ؛ </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سبب عفت، حیا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ترکیب این دعا و حدیث در می یابیم، حجاب که نمود و جلوه عفت است ریشه از نیرویی باطنی می گیرد که حجاب و عفت بر آن اساس به پا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نیروی باطنی حیا می باشد و حیا که خود مانع و رادعی برای بروز رفتار های نادرست می باشد، از درک حضور بر می خیزد و این عمل ارزشمند چنین فهرست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ریشه در عفاف</w:t>
      </w:r>
    </w:p>
    <w:p>
      <w:pPr>
        <w:pStyle w:val="BookText"/>
        <w:rPr/>
      </w:pPr>
      <w:r>
        <w:rPr>
          <w:rFonts w:ascii="IRNazanin" w:hAnsi="IRNazanin" w:eastAsia="IRNazanin"/>
          <w:color w:val="111111"/>
          <w:sz w:val="28"/>
          <w:sz w:val="28"/>
          <w:szCs w:val="28"/>
          <w:rtl w:val="true"/>
          <w:lang w:bidi="fa-IR"/>
        </w:rPr>
        <w:t>عفاف، ریشه در حیا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حیا، ریشه در درک حضور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حیا می کنیم که حضورش را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وجود کسی که ناظر ماست و بر نیک و بد اعمال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همان است که وقتی در حضور بزرگی هستیم، مواظبت هایی را در وجودمان می آورد و از بدی ها و ناشایست ها کنار می زند </w:t>
      </w:r>
      <w:r>
        <w:rPr>
          <w:rStyle w:val="FootnoteAnchor"/>
          <w:rtl w:val="true"/>
        </w:rPr>
        <w:footnoteReference w:id="18"/>
      </w:r>
      <w:r>
        <w:rPr>
          <w:rFonts w:ascii="IRNazanin" w:hAnsi="IRNazanin" w:eastAsia="IRNazanin"/>
          <w:color w:val="111111"/>
          <w:sz w:val="28"/>
          <w:sz w:val="28"/>
          <w:szCs w:val="28"/>
          <w:rtl w:val="true"/>
          <w:lang w:bidi="fa-IR"/>
        </w:rPr>
        <w:t>این درک حضور نتیجه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جایگاهی که بی حساب نیست و اگر هستی را خالی از خدا و نور او بدانیم دیگر هیچ معیاری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بصر نیست چه خوبی و چه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نابینایان چه لباس بر تن کنی و چه عریان باشی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همه چیز به حضور خدا شهادت می دهد و هستی رو به سوی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نیز باید روی به سوی او آرد تا هدایت یابد که هدایت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ذَاهِبٌ إِلَى رَبِّي سَيَهْدِينِ</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خداوند رونده ام و او مرا هدایت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عوالم، از دنیای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دنیا و بهشت همه، راهی به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مرحله را طی می کنیم دنیای جنین، خودِ دنیا و دنیای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دارُ ممَركُم</w:t>
      </w:r>
      <w:r>
        <w:rPr>
          <w:rFonts w:ascii="IRNazanin" w:hAnsi="IRNazanin" w:eastAsia="IRNazanin"/>
          <w:color w:val="111111"/>
          <w:sz w:val="28"/>
          <w:sz w:val="28"/>
          <w:szCs w:val="28"/>
          <w:rtl w:val="true"/>
          <w:lang w:bidi="fa-IR"/>
        </w:rPr>
        <w:t xml:space="preserve"> ؛ </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جای عبور است و جای استقرار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فهمیدیم دنیا راهی به سوی خداست و او در این مسیر قواعد و قوانینی را وضع کرده که با رعایت آن به ملاقات حق می رسیم، آیا می توانیم با لباس و مو و اندام خودمان سنگی و مانعی در راه خلق خدا باشیم؟ آیا می توانیم گرد و خاک به پا کنیم و مانع دیدن راه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توانم با زیبایی هایم سد راه بندگان خدا به سوی او بشوم و آیا در این صورت طاغوت نخواهم بود؟</w:t>
      </w:r>
    </w:p>
    <w:p>
      <w:pPr>
        <w:pStyle w:val="BookText"/>
        <w:rPr/>
      </w:pPr>
      <w:r>
        <w:rPr>
          <w:rFonts w:ascii="IRNazanin" w:hAnsi="IRNazanin" w:eastAsia="IRNazanin"/>
          <w:color w:val="111111"/>
          <w:sz w:val="28"/>
          <w:sz w:val="28"/>
          <w:szCs w:val="28"/>
          <w:rtl w:val="true"/>
          <w:lang w:bidi="fa-IR"/>
        </w:rPr>
        <w:t>و حال آن که بنا بر رهنمود مکتب، وظیفه داریم به سوی خدا جذب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مِنَ الدُّعاةِ إِلَیْکَ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کسانی قرار بده که مردم را به سوی تو می کشاند و به تو دعوت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صورت خودنمایی، من دیگران را به خویش دعوت نکرده ام؟ </w:t>
      </w:r>
    </w:p>
    <w:p>
      <w:pPr>
        <w:pStyle w:val="BookText"/>
        <w:rPr/>
      </w:pPr>
      <w:r>
        <w:rPr>
          <w:rFonts w:ascii="IRNazanin" w:hAnsi="IRNazanin" w:eastAsia="IRNazanin"/>
          <w:color w:val="111111"/>
          <w:sz w:val="28"/>
          <w:sz w:val="28"/>
          <w:szCs w:val="28"/>
          <w:rtl w:val="true"/>
          <w:lang w:bidi="fa-IR"/>
        </w:rPr>
        <w:t xml:space="preserve">این جاست که مقدار حجاب فقط در پوشش محدود نمی شود؛ بلکه حتی مواظبت و مراقبت از صدا و حرکات را در بر می گیرد که صدایی از زینت ها نیز برنخیزد </w:t>
      </w:r>
      <w:r>
        <w:rPr>
          <w:rStyle w:val="FootnoteAnchor"/>
          <w:rtl w:val="true"/>
        </w:rPr>
        <w:footnoteReference w:id="22"/>
      </w:r>
      <w:r>
        <w:rPr>
          <w:rFonts w:ascii="IRNazanin" w:hAnsi="IRNazanin" w:eastAsia="IRNazanin"/>
          <w:color w:val="111111"/>
          <w:sz w:val="28"/>
          <w:sz w:val="28"/>
          <w:szCs w:val="28"/>
          <w:rtl w:val="true"/>
          <w:lang w:bidi="fa-IR"/>
        </w:rPr>
        <w:t>، تا دلی نلغزد و چشم راه خطا نپیماید و قلبی فاسد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قلب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مُصْحَفُ اَلْبَصَرِ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کتابی است که با صادرات چشم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رسول قلب است و دل با صادرات چشم به سقوط و صعود و یا به رشد و زیان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باید خانه خدا و جایگاه عشق و محبت به اولیاء او باشد، نباید به وسیله کارهای من خالی از حق و یا مضطرب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نیست که می بینیم درباره حضرت فاطمه علیها السلام گفته اند در کوچه چنان راه می رفت که نمی دانستی می آید 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مواظبت به خاطر شدت حساسیتی است که در خصوص زنان موجود است و الا جامعه مردان نیز باید تقوای خویش را تقویت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می شود که چرا باید زنان موی خویش را بپوشانند؟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باعث تهییج هوای نفس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فِیهِ مِنْ تَهْیِیجِ اَلرِّجَالِ</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درباره صدای زن،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صدای خویش نرمش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درباره علی 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 اوّل ایشان به زنان جوان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صدایش به شگفتی آورد و چیزی بیش از اجری که طلب نموده است بر او وارد گردد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همه این احساس های دقیق به این دلیل است که مؤمن به خاطر درک حضور خدا و علاقه قلبی خود به پروردگار، به مراقبت خویش می پردازد تا با قلبی سلیم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از نظارت ایمانی بر می خیزد، چنان که از علی علیه السلام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نِلْتَ</w:t>
      </w:r>
      <w:r>
        <w:rPr>
          <w:rFonts w:ascii="IRNazanin" w:hAnsi="IRNazanin" w:eastAsia="IRNazanin"/>
          <w:color w:val="111111"/>
          <w:sz w:val="28"/>
          <w:sz w:val="28"/>
          <w:szCs w:val="28"/>
          <w:rtl w:val="true"/>
          <w:lang w:bidi="fa-IR"/>
        </w:rPr>
        <w:t xml:space="preserve"> ؛ چگونه چنین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بَوّابا علی بابِ قَلبی</w:t>
      </w:r>
      <w:r>
        <w:rPr>
          <w:rFonts w:ascii="IRNazanin" w:hAnsi="IRNazanin" w:eastAsia="IRNazanin"/>
          <w:color w:val="111111"/>
          <w:sz w:val="28"/>
          <w:sz w:val="28"/>
          <w:szCs w:val="28"/>
          <w:rtl w:val="true"/>
          <w:lang w:bidi="fa-IR"/>
        </w:rPr>
        <w:t xml:space="preserve"> ؛ </w:t>
      </w:r>
      <w:r>
        <w:rPr>
          <w:rStyle w:val="FootnoteAnchor"/>
          <w:rtl w:val="true"/>
        </w:rPr>
        <w:footnoteReference w:id="26"/>
      </w:r>
      <w:r>
        <w:rPr>
          <w:rFonts w:ascii="IRNazanin" w:hAnsi="IRNazanin" w:eastAsia="IRNazanin"/>
          <w:color w:val="111111"/>
          <w:sz w:val="28"/>
          <w:sz w:val="28"/>
          <w:szCs w:val="28"/>
          <w:rtl w:val="true"/>
          <w:lang w:bidi="fa-IR"/>
        </w:rPr>
        <w:t xml:space="preserve"> من پاسدار قلبم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چیزی که در تقویت بنیاد حجاب مؤثر است، همانا شناخت خریدار و ارزش گذار واقعی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هر انسانی نیازمند مقبولیت است و این نیاز را با ابراز توانایی ها و استعداد های خویش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است که از ما خواسته اند عزیز باشیم و ذلیل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عزتمند است و به ابروی خود ارج می نهد؛ اما از نظر اینکه کارهای مان به ریا آلوده نگردد اسلام به ما آموزش می دهد در کار خویش، جهت و هدف پایین تر از خویش را انتخاب نکنیم که تنزل می کنیم و به مساوی خویش هم رضایت نمی دهند؛ زیرا تنوع است و باید جهتی بالاتر از خویش را برگزینیم که تحرک است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ما فقط این در زمان است و در نماز آموخته ایم که آن جهت برتر کیست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خدایی که برتر است و به سپاس او مشغولیم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جهت برتر، پروردگار هستی است که نیاز ندارد و نامحدود است، اوست که در مقابل خریداران دیگر که جز چشمی طمعکار و زبانی ریاکار ندارند، ندا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اشْتَرَى مِنَ الْمُؤْمِنِينَ أَنفُسَهُمْ وَ أَمْوَاهُم بِأَنَّ لَهُمُ الجَنَّةَ</w:t>
      </w:r>
      <w:r>
        <w:rPr>
          <w:rFonts w:ascii="IRNazanin" w:hAnsi="IRNazanin" w:eastAsia="IRNazanin"/>
          <w:color w:val="111111"/>
          <w:sz w:val="28"/>
          <w:sz w:val="28"/>
          <w:szCs w:val="28"/>
          <w:rtl w:val="true"/>
          <w:lang w:bidi="fa-IR"/>
        </w:rPr>
        <w:t xml:space="preserve"> ؛ </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خریدار مال و جان مؤمنین است و بهشت را به آنان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اجر هیچ عملی را ضایع نمی کند، با اینکه دیگران چیزی ندارند، همه فقیرند و او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همه محتاج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یا نمی دانند، یا اگر می دانند، نمی توانند، یا اگر می توانند، بخیلند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 بخشند، منت می گذارند و نتیجه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خدا هم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داراست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بخل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منت نمی گذارد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مهربان و ما هم که دوست دار چنین محبوبی هستیم، پس او را بر می گزینیم و به وعده های او دل می بندیم که با وفاتر از او کسی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أَوْفی بِعَهْدِهِ مِنَ اللّهِ</w:t>
      </w:r>
      <w:r>
        <w:rPr>
          <w:rFonts w:ascii="IRNazanin" w:hAnsi="IRNazanin" w:eastAsia="IRNazanin"/>
          <w:color w:val="111111"/>
          <w:sz w:val="28"/>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پولادین از عفاف پیرامون او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پیامبر صلی الله علیه و آله چنین توصیف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اَلْمَرْأَةِ اَلصَّالِحَةِ مَثَلُ اَلْغُرَابِ اَلْأَعْصَمِ اَلَّذِي لاَ يَكَادُ يُقْدَرُ عَلَيْهِ</w:t>
      </w:r>
      <w:r>
        <w:rPr>
          <w:rFonts w:ascii="IRNazanin" w:hAnsi="IRNazanin" w:eastAsia="IRNazanin"/>
          <w:color w:val="111111"/>
          <w:sz w:val="28"/>
          <w:sz w:val="28"/>
          <w:szCs w:val="28"/>
          <w:rtl w:val="true"/>
          <w:lang w:bidi="fa-IR"/>
        </w:rPr>
        <w:t xml:space="preserve"> ؛ </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مثل زن صالحه مثل پرنده خویشتن داری است که کسی را یارای دستیابی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خویشتن داری در برابر نامحرم است و عکس آن در زندگی مشترک مطرح است که آزادی در آن جا حدی ندارد و در ضمن برآورنده نیاز مقبولیت هم هست که تفصیل آن در کتبی که وظایف زناشویی را تعیین نموده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شناخت آدمی را به محاسبه ای سوق می دهد که نه تنها به فکر جلوه نمی افتد بلکه بیشتر خود را می پوشاند و حوزه حجاب را گسترش می دهد تا خود توشه ای برای راه برگیرد و در یوم الحسره </w:t>
      </w:r>
      <w:r>
        <w:rPr>
          <w:rStyle w:val="FootnoteAnchor"/>
          <w:rtl w:val="true"/>
        </w:rPr>
        <w:footnoteReference w:id="30"/>
      </w:r>
      <w:r>
        <w:rPr>
          <w:rFonts w:ascii="IRNazanin" w:hAnsi="IRNazanin" w:eastAsia="IRNazanin"/>
          <w:color w:val="111111"/>
          <w:sz w:val="28"/>
          <w:sz w:val="28"/>
          <w:szCs w:val="28"/>
          <w:rtl w:val="true"/>
          <w:lang w:bidi="fa-IR"/>
        </w:rPr>
        <w:t>دست خالی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بینش دیگری که از پایه های تقویت حجاب است، شکل نظام هستی در اسلام است، بینشی که بیانگر واقعیت هستی در نظر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نظرگاه دینی ما نظامی مرتبط و قانونمند 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همه چیز در دیگری تأثیر دارد و اصلاً دین برای تنظیم این روابط دقیق و پیچیده حاکم بر هستی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دست علم و تجربه و وجدان آدمی به وسعت آن نمی رسد و در نتیجه در این جهان مرتبط، یک فساد و یک بدی، یک بدی و فساد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گسترش می یابد و حتی دریاها را آلوده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فِى الْبَرِّ وَ الْبَحْرِ بِما کسَبَتْ اَيدِى النَّاسِ</w:t>
      </w:r>
      <w:r>
        <w:rPr>
          <w:rFonts w:ascii="IRNazanin" w:hAnsi="IRNazanin" w:eastAsia="IRNazanin"/>
          <w:color w:val="111111"/>
          <w:sz w:val="28"/>
          <w:sz w:val="28"/>
          <w:szCs w:val="28"/>
          <w:rtl w:val="true"/>
          <w:lang w:bidi="fa-IR"/>
        </w:rPr>
        <w:t xml:space="preserve"> ؛ </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تخریب در خشکی و حتی دریا راه یافت با آن چه اعمال مردم کسب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ارتباط چنان است که وقتی مقداری آجر را پشت سر هم به طور عمودی بچینیم و یکی از آن ها را بزنیم همه آن ها به یکدیگر ضربه می زنند و می ریزند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ما با کارهای خود فسادی آفریدیم، این فساد در خود نمی ماند و سرایت پیدا می کند و به همین دلیل عذاب ها نیز ضریب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نَضِجَتْ جُلُودُهُمْ بَدَّلْنَا هُمْ جُلُودًا غَیْرَهَا لِیَذُوقُوا الْعَذَابَ</w:t>
      </w:r>
      <w:r>
        <w:rPr>
          <w:rFonts w:ascii="IRNazanin" w:hAnsi="IRNazanin" w:eastAsia="IRNazanin"/>
          <w:color w:val="111111"/>
          <w:sz w:val="28"/>
          <w:sz w:val="28"/>
          <w:szCs w:val="28"/>
          <w:rtl w:val="true"/>
          <w:lang w:bidi="fa-IR"/>
        </w:rPr>
        <w:t xml:space="preserve"> ؛ </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پوست آن ها بسوزد، پوست دیگری به جایش می رویانیم تا عذاب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که وقتی کسی یک نفر را کشت، گویی همه را کشته است و اگر یک نفس را زنده کرد گویی همه را زنده کرده است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بر همین اساس است که آن بینش بی خیال و بی مسؤولیت که در اخلاق اروپایی و مخصوصاً آمریکایی رشد کرده محکوم می شود؛ این بریدگی از مسؤولیت ناشی از همین بینش نسبت به جهان و جامعه ناشی شده تا جایی که مثل معروف نزد آن هاست که هر روز به کار می برند </w:t>
      </w:r>
      <w:r>
        <w:rPr>
          <w:rFonts w:eastAsia="Times New Roman" w:cs="Times New Roman" w:ascii="Times New Roman" w:hAnsi="Times New Roman"/>
          <w:color w:val="111111"/>
          <w:sz w:val="28"/>
          <w:szCs w:val="28"/>
          <w:lang w:val="en-US" w:bidi="en-US"/>
        </w:rPr>
        <w:t>This is your problem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این مشکل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بین ما هم شیوع پیدا کرده ولی ما می گوییم مشکل تو مشکل من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پیامبر اکرم صلی الله علیه و آله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صبح کند و در فکر مسائل دیگران نباشد، مسلمان نیست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معیاری دیگر، برای تکمیل انگیزه حجاب، آن سونگری مؤمن و ایمان به قیامت و صحنه های حقیقی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را با دنیا و مرگ تمام شده نمی داند به این آیه ایمان دارد و در دلش هراسی افکنده است که آن روز را که منکرین دور می بینند نزدیک می بیند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خداوند که بر همه هستی احاطه دارد، دوری و بعدی در پیش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نیز به چنین بینشی دست می یابد و همه چیز را از دریچه تنگ دنیای مادی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مؤمن لذتی را که از گناه بر می خیزد با پیامدی در آن روز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 اکنون و در دنیا نیز گناه، مجازات و گرفتاری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ظاهرش دیده می شود باطنی دیگر از خود نشان خواهد داد، آن صورت ها که امروز زیبا می نمایند آن روز زشت می گردند و این شادی ها پیامد تلخی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تَلْفَحُ وُجُوهَهُمُ النَّارُ وَهُمْ فِيهَا كَالِحُونَ</w:t>
      </w:r>
      <w:r>
        <w:rPr>
          <w:rFonts w:ascii="IRNazanin" w:hAnsi="IRNazanin" w:eastAsia="IRNazanin"/>
          <w:color w:val="111111"/>
          <w:sz w:val="28"/>
          <w:sz w:val="28"/>
          <w:szCs w:val="28"/>
          <w:rtl w:val="true"/>
          <w:lang w:bidi="fa-IR"/>
        </w:rPr>
        <w:t xml:space="preserve"> ؛ </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هاشان را آتش می سوزاند و در آتش زشت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چنین است که به گفته امیرالمؤمنین علیه السلام خیری در چیزی که بعد از آن آتش باشد نیست و شری نیست در آن چه که بعد از آن بهشت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چنین معتقدی که به وعده خداوند ایمان آورده و با پیوند به او به عظمت و غنای نفس رسیده است وجودش به بار می نشیند و تقوی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نیز او را به نوری می رساند که آن چه در نظر دنیا خواهان زیاد و طولانی است بسیار کم جلوه می کند؛ چنان که تمام سال های زندگی روی زمین، یک روز یا قسمتی از روز شمرده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w:t>
      </w:r>
      <w:r>
        <w:rPr>
          <w:rFonts w:ascii="IRNazanin" w:hAnsi="IRNazanin" w:eastAsia="IRNazanin"/>
          <w:color w:val="111111"/>
          <w:sz w:val="28"/>
          <w:sz w:val="28"/>
          <w:szCs w:val="28"/>
          <w:rtl w:val="true"/>
          <w:lang w:bidi="fa-IR"/>
        </w:rPr>
        <w:t xml:space="preserve"> ؛ </w:t>
      </w:r>
      <w:r>
        <w:rPr>
          <w:rStyle w:val="FootnoteAnchor"/>
          <w:rtl w:val="true"/>
        </w:rPr>
        <w:footnoteReference w:id="39"/>
      </w:r>
      <w:r>
        <w:rPr>
          <w:rFonts w:ascii="IRNazanin" w:hAnsi="IRNazanin" w:eastAsia="IRNazanin"/>
          <w:color w:val="111111"/>
          <w:sz w:val="28"/>
          <w:sz w:val="28"/>
          <w:szCs w:val="28"/>
          <w:rtl w:val="true"/>
          <w:lang w:bidi="fa-IR"/>
        </w:rPr>
        <w:t xml:space="preserve"> تمامی درنگی که در زمین کردید چقدر بود؟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 مقداری از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درنگی بسیار کم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کمتر از قسمتی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دنیا در نظر این ایمان آورندگان آن قدر نیست که بتواند به مخالفت با خداوند وادارشان کند؛ زیرا که غیر خداوند در چشمان شان حقیر شده است؛ چنان که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عَظُمَ الْخَالِقُ فِي أَنْفُسِهِمْ فَصَغُرَ مَا دُونَهُ فِي أَعْيُنِهِم</w:t>
      </w:r>
      <w:r>
        <w:rPr>
          <w:rFonts w:ascii="IRNazanin" w:hAnsi="IRNazanin" w:eastAsia="IRNazanin"/>
          <w:color w:val="111111"/>
          <w:sz w:val="28"/>
          <w:sz w:val="28"/>
          <w:szCs w:val="28"/>
          <w:rtl w:val="true"/>
          <w:lang w:bidi="fa-IR"/>
        </w:rPr>
        <w:t xml:space="preserve"> ؛ </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دل شان بزرگ جلوه نموده، پس دیگران در نظرشان کوچک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اینان در چشمان ولی خدا بزرگ شده اند و مورد نظر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وصفی را که امیر مؤمنان علی علیه السلام درباره شان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برادری بود که او در نزدم بزرگ بود؛ زیرا دنیا در چشمانش حقیر می نمود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عامل پنجمی که به عنوان عاملی سیاسی به آن نگریسته می شود عبارت از عنصر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عناصری از مقاومت در مقابل دشمن و تهاجم 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عنصر مقاومت است؛ زیرا در زمانی که دشمن می خواهد از طریق برهنگی و گسترش فساد، این عنصر مهم یعنی عفت و پاکی را که زمینه رشد استعداد ها را فراهم می سازد را از بین ببرد، باید به محافظت این عنصر یعنی حجاب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شور انگیز است، اخباری که این روزها از مقاومت دختران و زنانی که در برابر زور گویان اروپایی و لاییک مقاومت می کنند، به گوش می رسد و حتی با اخراج از مدارس و ادارات نیز عقب نشینی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این شیر زنان باد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bookmarkStart w:id="19" w:name="pg170_1737"/>
    </w:p>
    <w:p>
      <w:pPr>
        <w:pStyle w:val="Heading2"/>
        <w:numPr>
          <w:ilvl w:val="1"/>
          <w:numId w:val="1"/>
        </w:numPr>
        <w:rPr/>
      </w:pPr>
      <w:bookmarkStart w:id="20" w:name="__RefHeading___Toc1659673_211673320"/>
      <w:bookmarkStart w:id="21" w:name="_Toc7"/>
      <w:bookmarkEnd w:id="19"/>
      <w:bookmarkEnd w:id="20"/>
      <w:r>
        <w:rPr>
          <w:rtl w:val="true"/>
        </w:rPr>
        <w:t>این اسوة استقامت حجاب را بخوانید</w:t>
      </w:r>
      <w:bookmarkEnd w:id="21"/>
    </w:p>
    <w:p>
      <w:pPr>
        <w:pStyle w:val="BookText"/>
        <w:rPr/>
      </w:pPr>
      <w:r>
        <w:rPr>
          <w:rFonts w:ascii="IRNazanin" w:hAnsi="IRNazanin" w:eastAsia="IRNazanin"/>
          <w:color w:val="111111"/>
          <w:sz w:val="28"/>
          <w:sz w:val="28"/>
          <w:szCs w:val="28"/>
          <w:rtl w:val="true"/>
          <w:lang w:bidi="fa-IR"/>
        </w:rPr>
        <w:t>در مجله پرسمان آمده است دختری به مؤسسة اسلامی نیویورک آمد و گفت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مؤسسه دو بار او را رد کرد و گفت باید تحقیق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منظره چند سالی است که بعد از انقلاب اسلامی تکرار می شود و جوانان زیادی به اسلام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سومین بار آمد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فریاد زد اگر مسلمانم نکنید می روم وسط سالن و فریاد می زنم و می گویم کسی به فریادم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آگاهی و اشتیاق او جشنی برپا شد و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حرکت خانواده مسیحی دختر، آزار و اذیت ها را شروع کردند و روز به روز بر سختی و فشار افزودند تا حدی که کار به تهدید رسید و گفتند که باید از ظواهر دینی اسلامی دست برداری و بر این کار مجبوری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مؤسسه ناچار با علما در ایران تماس گرفتند و در نهایت به این نتیجه رسیدند که اگر خطر جانی او را تهدید می کند، اجازه دارد روسری خود را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دختر تازه مسلمان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روسری خود را برندارم و در راه حفظ حجابم کشته شوم آیا شهید محسوب می گردم؟</w:t>
      </w:r>
    </w:p>
    <w:p>
      <w:pPr>
        <w:pStyle w:val="BookText"/>
        <w:rPr/>
      </w:pPr>
      <w:r>
        <w:rPr>
          <w:rFonts w:ascii="IRNazanin" w:hAnsi="IRNazanin" w:eastAsia="IRNazanin"/>
          <w:color w:val="111111"/>
          <w:sz w:val="28"/>
          <w:sz w:val="28"/>
          <w:szCs w:val="28"/>
          <w:rtl w:val="true"/>
          <w:lang w:bidi="fa-IR"/>
        </w:rPr>
        <w:t>پاسخ شنید آری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دختر با صلابت و استواری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روسری خود را بر نمی دارم هر چند در راه حفظ حجابم جانم را از دست بدهم</w:t>
      </w:r>
      <w:r>
        <w:rPr>
          <w:rFonts w:eastAsia="IRNazanin" w:cs="IRNazanin"/>
          <w:color w:val="111111"/>
          <w:sz w:val="28"/>
          <w:szCs w:val="28"/>
          <w:rtl w:val="true"/>
          <w:lang w:bidi="fa-IR"/>
        </w:rPr>
        <w:t xml:space="preserve">. </w:t>
      </w:r>
      <w:r>
        <w:rPr>
          <w:rStyle w:val="FootnoteAnchor"/>
          <w:rtl w:val="true"/>
        </w:rPr>
        <w:footnoteReference w:id="42"/>
      </w:r>
      <w:bookmarkStart w:id="22" w:name="pg170_1739"/>
    </w:p>
    <w:p>
      <w:pPr>
        <w:pStyle w:val="Heading2"/>
        <w:numPr>
          <w:ilvl w:val="1"/>
          <w:numId w:val="1"/>
        </w:numPr>
        <w:rPr/>
      </w:pPr>
      <w:bookmarkStart w:id="23" w:name="__RefHeading___Toc1659675_211673320"/>
      <w:bookmarkStart w:id="24" w:name="_Toc8"/>
      <w:bookmarkEnd w:id="22"/>
      <w:bookmarkEnd w:id="23"/>
      <w:r>
        <w:rPr>
          <w:rtl w:val="true"/>
        </w:rPr>
        <w:t>چگونگی انتقال پیام حجاب به دختران نوجوان</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 مفاهیم اخلاقی و دینی را با داستان بهتر می پذیرد و می فهد، گرچه این ویژگی مخصوص همة گروه های سنی است و قرآن این دو شیوه را توصیه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فَاقْصُصِ الْقَصَصَ لَعَلَّهُمْ یَتَفَکَّرُونَ</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روایت کن شاید آنان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مفاهیم و مطالب را در قالب حکایت بازگو کنید؛ چون جذاب تر و تأثیر پذیرتر می باشد و مخاطب بیشتر در مورد آن موضع می اندیشد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 پیام و نکات دینی و اخلاقی را با شعر و جملات قافیه دار بهتر به ذهن می سپارد چنان که از حضرت زهرا علیها السلام نیز چنین روشی در آموختن مفاهیم دینی به فرزندان بزرگوار شان نقل شده است</w:t>
      </w:r>
      <w:r>
        <w:rPr>
          <w:rFonts w:eastAsia="IRNazanin" w:cs="IRNazanin"/>
          <w:color w:val="111111"/>
          <w:sz w:val="28"/>
          <w:szCs w:val="28"/>
          <w:rtl w:val="true"/>
          <w:lang w:bidi="fa-IR"/>
        </w:rPr>
        <w:t xml:space="preserve">. </w:t>
      </w:r>
      <w:bookmarkStart w:id="25" w:name="pg170_1740"/>
    </w:p>
    <w:p>
      <w:pPr>
        <w:pStyle w:val="Heading2"/>
        <w:numPr>
          <w:ilvl w:val="1"/>
          <w:numId w:val="1"/>
        </w:numPr>
        <w:rPr/>
      </w:pPr>
      <w:bookmarkStart w:id="26" w:name="__RefHeading___Toc1659677_211673320"/>
      <w:bookmarkStart w:id="27" w:name="_Toc9"/>
      <w:bookmarkEnd w:id="25"/>
      <w:bookmarkEnd w:id="26"/>
      <w:r>
        <w:rPr>
          <w:rtl w:val="true"/>
        </w:rPr>
        <w:t>یک نمونه</w:t>
      </w:r>
      <w:bookmarkEnd w:id="27"/>
    </w:p>
    <w:p>
      <w:pPr>
        <w:pStyle w:val="BookText"/>
        <w:rPr/>
      </w:pPr>
      <w:r>
        <w:rPr>
          <w:rFonts w:ascii="IRNazanin" w:hAnsi="IRNazanin" w:eastAsia="IRNazanin"/>
          <w:color w:val="111111"/>
          <w:sz w:val="28"/>
          <w:sz w:val="28"/>
          <w:szCs w:val="28"/>
          <w:rtl w:val="true"/>
          <w:lang w:bidi="fa-IR"/>
        </w:rPr>
        <w:t>به یک مدرسه دخترانه که گروه دبستانی و راهنمایی داشت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 که دربارة حجاب برای آنان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داستانی را که ریشه حقیقی هم داشت با جلوه های ویژه چنین بیان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قبل از انقلاب روزی یک آقای روحانی کنار خیابان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اتومبیلی توقف نمود و ایشان را دعوت به سوار شدن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سوار شد و همین که ماشین شروع به حرکت کرد آقای راننده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نظر شما این وضیعت همسر من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همسرش اشاره نمود که بی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روسری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صندلی جلو نشسته بود، و ادامه داد که چرا شما حجاب را توصیه می کنید؟</w:t>
      </w:r>
    </w:p>
    <w:p>
      <w:pPr>
        <w:pStyle w:val="BookText"/>
        <w:rPr/>
      </w:pPr>
      <w:r>
        <w:rPr>
          <w:rFonts w:ascii="IRNazanin" w:hAnsi="IRNazanin" w:eastAsia="IRNazanin"/>
          <w:color w:val="111111"/>
          <w:sz w:val="28"/>
          <w:sz w:val="28"/>
          <w:szCs w:val="28"/>
          <w:rtl w:val="true"/>
          <w:lang w:bidi="fa-IR"/>
        </w:rPr>
        <w:t>آقای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 پاسخ شما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مقداری راه رفت و نزدیک یک ماشین خراب و تصادفی که کنار خیابان پارک شده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آقای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را چرا این جا رها کرده اند؟ راننده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خراب و بی ارزش است، بعد خودم به بچه ها گفتم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 آن اتومبیل چون خراب بود، پس اسم آن را می گذاریم ماشین </w:t>
      </w:r>
    </w:p>
    <w:p>
      <w:pPr>
        <w:pStyle w:val="BookText"/>
        <w:rPr/>
      </w:pPr>
      <w:r>
        <w:rPr>
          <w:rFonts w:eastAsia="Times New Roman" w:cs="Times New Roman" w:ascii="Times New Roman" w:hAnsi="Times New Roman"/>
          <w:color w:val="111111"/>
          <w:sz w:val="28"/>
          <w:szCs w:val="28"/>
          <w:lang w:val="en-US" w:bidi="en-US"/>
        </w:rPr>
        <w:t>16208</w:t>
      </w:r>
    </w:p>
    <w:p>
      <w:pPr>
        <w:pStyle w:val="BookText"/>
        <w:rPr/>
      </w:pPr>
      <w:r>
        <w:rPr>
          <w:rFonts w:ascii="IRNazanin" w:hAnsi="IRNazanin" w:eastAsia="IRNazanin"/>
          <w:color w:val="111111"/>
          <w:sz w:val="28"/>
          <w:sz w:val="28"/>
          <w:szCs w:val="28"/>
          <w:rtl w:val="true"/>
          <w:lang w:bidi="fa-IR"/>
        </w:rPr>
        <w:t>مشتی مندلی نه بوق داره نه صندلی، سپس به طور آهنگین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مشتی مندلی، نه بوق داره نه صندلی، در ادامه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اتومبیل آن آقا چند کیلومتر دیگر راه رفت تا آن که دوباره به ماشینی قراضه که صاحبش آن را رها کرده بود رسیدند، آقای روحانی دوباره پرسش خود را تکرار کرد و پرسید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ماشین را این جا رها کرده اند؟</w:t>
      </w:r>
    </w:p>
    <w:p>
      <w:pPr>
        <w:pStyle w:val="BookText"/>
        <w:rPr/>
      </w:pPr>
      <w:r>
        <w:rPr>
          <w:rFonts w:ascii="IRNazanin" w:hAnsi="IRNazanin" w:eastAsia="IRNazanin"/>
          <w:color w:val="111111"/>
          <w:sz w:val="28"/>
          <w:sz w:val="28"/>
          <w:szCs w:val="28"/>
          <w:rtl w:val="true"/>
          <w:lang w:bidi="fa-IR"/>
        </w:rPr>
        <w:t>راننده پاسخ داده خوب معلومه و من دوباره به بچه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اسم این ماشین چی بود؟ و با بچه ها همراه شدم 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مشتی مندلی، نه بوق داره نه صندلی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 با راننده و همسرش و آقای روحانی مقداری دیگر رفتند تا وارد شهر شدند و در کنار منزلی ماشینی را دیدند که صاحبش روی آن چادری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روحانی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راستی حالا این اتومبیل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این ماشین را چادر کشیده اند؟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خوب و تمیز است و ممکن است طمع دزدها را تحریک کند و یا بچه ها روی آن خط بیندازند یا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آقای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جواب خودتان را دادید حجاب و چادر برای حفظ ارزش زن از بدخواهان است و به سرعت به بچه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این ماشین خوب بود پس ماشین مشتی مندلی نیست اما </w:t>
      </w:r>
    </w:p>
    <w:p>
      <w:pPr>
        <w:pStyle w:val="BookText"/>
        <w:rPr/>
      </w:pPr>
      <w:r>
        <w:rPr>
          <w:rFonts w:ascii="IRNazanin" w:hAnsi="IRNazanin" w:eastAsia="IRNazanin"/>
          <w:color w:val="111111"/>
          <w:sz w:val="28"/>
          <w:sz w:val="28"/>
          <w:szCs w:val="28"/>
          <w:rtl w:val="true"/>
          <w:lang w:bidi="fa-IR"/>
        </w:rPr>
        <w:t>بی حجاب کدام ماشین است؟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مشتی مندلی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مشتی مندلی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بوق داره نه صندلی</w:t>
      </w:r>
    </w:p>
    <w:p>
      <w:pPr>
        <w:pStyle w:val="BookText"/>
        <w:rPr/>
      </w:pPr>
      <w:r>
        <w:rPr>
          <w:rFonts w:ascii="IRNazanin" w:hAnsi="IRNazanin" w:eastAsia="IRNazanin"/>
          <w:color w:val="111111"/>
          <w:sz w:val="28"/>
          <w:sz w:val="28"/>
          <w:szCs w:val="28"/>
          <w:rtl w:val="true"/>
          <w:lang w:bidi="fa-IR"/>
        </w:rPr>
        <w:t xml:space="preserve">دختر خوب سر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چادر و یا مقنعه یا روسری</w:t>
      </w:r>
    </w:p>
    <w:p>
      <w:pPr>
        <w:pStyle w:val="BookText"/>
        <w:rPr/>
      </w:pPr>
      <w:r>
        <w:rPr>
          <w:rFonts w:ascii="IRNazanin" w:hAnsi="IRNazanin" w:eastAsia="IRNazanin"/>
          <w:color w:val="111111"/>
          <w:sz w:val="28"/>
          <w:sz w:val="28"/>
          <w:szCs w:val="28"/>
          <w:rtl w:val="true"/>
          <w:lang w:bidi="fa-IR"/>
        </w:rPr>
        <w:t xml:space="preserve">دختر بد دوست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چادر و نه مقنعه، نه روسری</w:t>
      </w:r>
    </w:p>
    <w:p>
      <w:pPr>
        <w:pStyle w:val="BookText"/>
        <w:rPr/>
      </w:pPr>
      <w:r>
        <w:rPr>
          <w:rFonts w:ascii="IRNazanin" w:hAnsi="IRNazanin" w:eastAsia="IRNazanin"/>
          <w:color w:val="111111"/>
          <w:sz w:val="28"/>
          <w:sz w:val="28"/>
          <w:szCs w:val="28"/>
          <w:rtl w:val="true"/>
          <w:lang w:bidi="fa-IR"/>
        </w:rPr>
        <w:t>سپس تکرار کردیم و بچه ها نیز شروع کردند با دست روی میز زدن و با آهنگ ویژه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مشتی مندلی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مقدمه و کلیدی برای اندیشه حجاب زده شد گرچه باید در آینده حجاب را با شناخت گره زد که حداقل چند پایه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ارزش زن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قانونمندی هستی و درک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عمل دنیا با وسعت آخرت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اجتماعی بی حجابی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به عنوان عنصر مقاومت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چنین است که این ارتباط، مؤمن و بانوی با حجاب را به غنایی در نفس خویش و غروری </w:t>
      </w:r>
      <w:r>
        <w:rPr>
          <w:rStyle w:val="FootnoteAnchor"/>
          <w:rtl w:val="true"/>
        </w:rPr>
        <w:footnoteReference w:id="44"/>
      </w:r>
      <w:r>
        <w:rPr>
          <w:rFonts w:ascii="IRNazanin" w:hAnsi="IRNazanin" w:eastAsia="IRNazanin"/>
          <w:color w:val="111111"/>
          <w:sz w:val="28"/>
          <w:sz w:val="28"/>
          <w:szCs w:val="28"/>
          <w:rtl w:val="true"/>
          <w:lang w:bidi="fa-IR"/>
        </w:rPr>
        <w:t>می رساند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برای مقبولیت، به عرضه اندام خویش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توی سرش فکری زیبا دارد، با موی سرش جلوه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 از امام حسین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غِنایَ فِی نَفْسِی</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روحم را غنی و مقتدر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غنا چیست؟</w:t>
      </w:r>
    </w:p>
    <w:p>
      <w:pPr>
        <w:pStyle w:val="BookText"/>
        <w:rPr/>
      </w:pPr>
      <w:r>
        <w:rPr>
          <w:rFonts w:ascii="IRNazanin" w:hAnsi="IRNazanin" w:eastAsia="IRNazanin"/>
          <w:color w:val="111111"/>
          <w:sz w:val="28"/>
          <w:sz w:val="28"/>
          <w:szCs w:val="28"/>
          <w:rtl w:val="true"/>
          <w:lang w:bidi="fa-IR"/>
        </w:rPr>
        <w:t>در کلامی از امام حسن علیه السلام به معنا نزدیک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اَلْغِنَی؟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اللّهُ تعالى و ان قلَّ</w:t>
      </w:r>
      <w:r>
        <w:rPr>
          <w:rFonts w:ascii="IRNazanin" w:hAnsi="IRNazanin" w:eastAsia="IRNazanin"/>
          <w:color w:val="111111"/>
          <w:sz w:val="28"/>
          <w:sz w:val="28"/>
          <w:szCs w:val="28"/>
          <w:rtl w:val="true"/>
          <w:lang w:bidi="fa-IR"/>
        </w:rPr>
        <w:t xml:space="preserve"> ؛ </w:t>
      </w:r>
      <w:r>
        <w:rPr>
          <w:rStyle w:val="FootnoteAnchor"/>
          <w:rtl w:val="true"/>
        </w:rPr>
        <w:footnoteReference w:id="45"/>
      </w:r>
      <w:r>
        <w:rPr>
          <w:rFonts w:ascii="IRNazanin" w:hAnsi="IRNazanin" w:eastAsia="IRNazanin"/>
          <w:color w:val="111111"/>
          <w:sz w:val="28"/>
          <w:sz w:val="28"/>
          <w:szCs w:val="28"/>
          <w:rtl w:val="true"/>
          <w:lang w:bidi="fa-IR"/>
        </w:rPr>
        <w:t xml:space="preserve"> سؤال شد غنی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نفس به آن چه خداوند در نظر گرفته است اگرچه کم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جا غروری و حصنی در زن پای می گیرد که همچون دیواری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پرسمان دانشجویی،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زینب الکبری،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حجاب ضرورت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شهریار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نگارنده بر این نکته آگاه است که زینت در این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ارزنده ترین زینت زن حفظ حجاب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اراده شده؛ ولی در واقع بعضی از خانم ها از حجاب زینت ساخته اند و حال آن که حجاب آمده بود تا زینت ها را بپوشاند، چنان که قرآن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يُبْدِينَ زِينَتَهُنَّ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قرآن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یُعْرَفْنَ فَلَا یُؤْذَیْنَ؛ حجاب امنیت می آورد؛ زیرا از اذیت در امان خواهند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دکتر اردو بادی، نگاه های آلوده به زن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احساس خودتان را زمانی حس می کنید که زمانی روایتی از فضیلت امام علیه السلام را می خوانیم و در وقت دیگر روایت مباحثه هشام با عمرو بن عبید را مطالعه می کنید که می بینیم امام به قلب در اندام آدمی تشبیه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باب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هشام به خصم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چطور در موقع تردید حواس پنجگانه، مرکزی هست که به آن رجوع کنی و تردیدت برطرف شود؛ اما در هستی با همه پیچیدگی هایش،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که مورد رجوع قرار گیرد؟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قدیم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حرف ز،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 تواند جواب سؤال خانم هایی باشد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حجاب مخصوص زن است؟ و یا اینکه چرا باید فقط ما زن ها رعایت پوشش را بکنیم؟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خواننده محترم زمینه این حدیث را از حقوق همسران تفکیک می نماید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امام مهدی علیه السلام ،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محمدی ری شهری،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 با خجالت فرق می کند، خجالت ملازم با کسالت و ناتوانی و کمی تحرک در جهت مطلوب است، اما این حیا که در حدیث آمده یکی از چهار چیزی است که وقتی در کسی باشد گناهانش بخشیده و تبدیل به خوبی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شکر، حسن خلق، حیا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زنان چنان راه نروند که زینت های پنهان آشکار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رحمة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ذهنی تهرانی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نقل به معنا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تکیه بر خدا از مهم ترین نتایجش این است که دیگر مؤمن برای رسیدن به مقصد از پای باطل بهره نمی گیرد؛ چرا که این سنت حاکم بر هستی است که بار کج به منزل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موضع گیری مؤمن همان کلام نورانی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حَاوَلَ أَمْراً بِمَعْصِيَةِ اَللَّهِ كَانَ أَفْوَتَ لِمَا يَرْجُو وَ أَسْرَعَ مَا يَحْذَرُ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بخواهد از راه نافرمانی و گناه به هدف خویش برسد برای نابودی آن چه در نظر گرفته بیشتر شتاب کرده و امید خویش را ضایع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احادیث اهل سنت؛ زن در احادیث شیعه و اهل سنت، ده سرخی اصفهانی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 های قیامت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أَنْذِرْهُمْ یَوْمَ الْحَسْرَهِ ،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أَتْقَنَ کُلَّ شَیْءٍ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خدایی که همه چیز از متقن و محکم آفرید، به عبارت دیگر قانونمند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إِنَّهُمْ يَرَوْنَهُ بَعِيداً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وَنَرَيْهُ قَرِيباً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قیامت را دور می بینند و ما آن را نزدیک می بینیم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متقین،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پرسمان دانشجویی،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غرور همان است که علی علیه السلام فرمود برای مرد عیب است ولی برای زنان خوب؛ زیرا محرکی برای عفت در مقابل نامحرم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حرّانى،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5325</Words>
  <Characters>18869</Characters>
  <CharactersWithSpaces>23985</CharactersWithSpaces>
  <Paragraphs>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2026-08-16T01:50:44Z</dcterms:created>
  <dc:creator>ghaemiyeh.com</dc:creator>
  <dc:description/>
  <dc:language>en-US</dc:language>
  <cp:lastModifiedBy/>
  <dcterms:modified xsi:type="dcterms:W3CDTF">2026-08-16T05:20:46Z</dcterms:modified>
  <cp:revision>1</cp:revision>
  <dc:subject/>
  <dc:title>کنکاشی در انگیزه های حجاب</dc:title>
</cp:coreProperties>
</file>

<file path=docProps/custom.xml><?xml version="1.0" encoding="utf-8"?>
<Properties xmlns="http://schemas.openxmlformats.org/officeDocument/2006/custom-properties" xmlns:vt="http://schemas.openxmlformats.org/officeDocument/2006/docPropsVTypes"/>
</file>