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دانشنامه امام امیرالمومنین علی علیه السلام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1143000" cy="114300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90.05pt;width:89.95pt;height:89.95pt;mso-wrap-style:none;v-text-anchor:middle;mso-position-horizontal:left;mso-position-vertical:top" type="_x0000_t75">
                <v:imagedata r:id="rId3"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03402_149000089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03404_1490000891">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03406_1490000891">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1703408_1490000891">
            <w:r>
              <w:rPr>
                <w:webHidden/>
                <w:rStyle w:val="IndexLink"/>
                <w:rtl w:val="true"/>
              </w:rPr>
              <w:t>مقدمه حضرت آیت الله العظمی سید محمد جواد علوی طباطبائی بروجردی دامت برکاته</w:t>
            </w:r>
            <w:r>
              <w:rPr>
                <w:rStyle w:val="IndexLink"/>
                <w:rtl w:val="true"/>
              </w:rPr>
              <w:tab/>
            </w:r>
            <w:r>
              <w:rPr>
                <w:rStyle w:val="IndexLink"/>
              </w:rPr>
              <w:t>10</w:t>
            </w:r>
          </w:hyperlink>
        </w:p>
        <w:p>
          <w:pPr>
            <w:pStyle w:val="Contents2"/>
            <w:tabs>
              <w:tab w:val="clear" w:pos="8743"/>
              <w:tab w:val="right" w:pos="9026" w:leader="dot"/>
            </w:tabs>
            <w:rPr/>
          </w:pPr>
          <w:hyperlink w:anchor="__RefHeading___Toc1703410_1490000891">
            <w:r>
              <w:rPr>
                <w:webHidden/>
                <w:rStyle w:val="IndexLink"/>
                <w:rtl w:val="true"/>
              </w:rPr>
              <w:t>مقدمه دبیر کل مجمع جهانی شیعه شناسی</w:t>
            </w:r>
            <w:r>
              <w:rPr>
                <w:rStyle w:val="IndexLink"/>
                <w:rtl w:val="true"/>
              </w:rPr>
              <w:tab/>
            </w:r>
            <w:r>
              <w:rPr>
                <w:rStyle w:val="IndexLink"/>
              </w:rPr>
              <w:t>14</w:t>
            </w:r>
          </w:hyperlink>
        </w:p>
        <w:p>
          <w:pPr>
            <w:pStyle w:val="Contents2"/>
            <w:tabs>
              <w:tab w:val="clear" w:pos="8743"/>
              <w:tab w:val="right" w:pos="9026" w:leader="dot"/>
            </w:tabs>
            <w:rPr/>
          </w:pPr>
          <w:hyperlink w:anchor="__RefHeading___Toc1703412_1490000891">
            <w:r>
              <w:rPr>
                <w:webHidden/>
                <w:rStyle w:val="IndexLink"/>
                <w:rtl w:val="true"/>
              </w:rPr>
              <w:t>تقدير و تشکر</w:t>
            </w:r>
            <w:r>
              <w:rPr>
                <w:rStyle w:val="IndexLink"/>
                <w:rtl w:val="true"/>
              </w:rPr>
              <w:tab/>
            </w:r>
            <w:r>
              <w:rPr>
                <w:rStyle w:val="IndexLink"/>
              </w:rPr>
              <w:t>18</w:t>
            </w:r>
          </w:hyperlink>
        </w:p>
        <w:p>
          <w:pPr>
            <w:pStyle w:val="Contents2"/>
            <w:tabs>
              <w:tab w:val="clear" w:pos="8743"/>
              <w:tab w:val="right" w:pos="9026" w:leader="dot"/>
            </w:tabs>
            <w:rPr/>
          </w:pPr>
          <w:hyperlink w:anchor="__RefHeading___Toc1703414_1490000891">
            <w:r>
              <w:rPr>
                <w:webHidden/>
                <w:rStyle w:val="IndexLink"/>
                <w:rtl w:val="true"/>
              </w:rPr>
              <w:t>مقدمه مؤلف</w:t>
            </w:r>
            <w:r>
              <w:rPr>
                <w:rStyle w:val="IndexLink"/>
                <w:rtl w:val="true"/>
              </w:rPr>
              <w:tab/>
            </w:r>
            <w:r>
              <w:rPr>
                <w:rStyle w:val="IndexLink"/>
              </w:rPr>
              <w:t>19</w:t>
            </w:r>
          </w:hyperlink>
        </w:p>
        <w:p>
          <w:pPr>
            <w:pStyle w:val="Contents2"/>
            <w:tabs>
              <w:tab w:val="clear" w:pos="8743"/>
              <w:tab w:val="right" w:pos="9026" w:leader="dot"/>
            </w:tabs>
            <w:rPr/>
          </w:pPr>
          <w:hyperlink w:anchor="__RefHeading___Toc1703416_1490000891">
            <w:r>
              <w:rPr>
                <w:webHidden/>
                <w:rStyle w:val="IndexLink"/>
                <w:rtl w:val="true"/>
              </w:rPr>
              <w:t>پیشگفتار</w:t>
            </w:r>
            <w:r>
              <w:rPr>
                <w:rStyle w:val="IndexLink"/>
                <w:rtl w:val="true"/>
              </w:rPr>
              <w:tab/>
            </w:r>
            <w:r>
              <w:rPr>
                <w:rStyle w:val="IndexLink"/>
              </w:rPr>
              <w:t>27</w:t>
            </w:r>
          </w:hyperlink>
        </w:p>
        <w:p>
          <w:pPr>
            <w:pStyle w:val="Contents2"/>
            <w:tabs>
              <w:tab w:val="clear" w:pos="8743"/>
              <w:tab w:val="right" w:pos="9026" w:leader="dot"/>
            </w:tabs>
            <w:rPr/>
          </w:pPr>
          <w:hyperlink w:anchor="__RefHeading___Toc1703418_1490000891">
            <w:r>
              <w:rPr>
                <w:webHidden/>
                <w:rStyle w:val="IndexLink"/>
                <w:rtl w:val="true"/>
              </w:rPr>
              <w:t>مناظره و اعتراضات امام علیه السلام بر خلفا</w:t>
            </w:r>
            <w:r>
              <w:rPr>
                <w:rStyle w:val="IndexLink"/>
                <w:rtl w:val="true"/>
              </w:rPr>
              <w:tab/>
            </w:r>
            <w:r>
              <w:rPr>
                <w:rStyle w:val="IndexLink"/>
              </w:rPr>
              <w:t>32</w:t>
            </w:r>
          </w:hyperlink>
        </w:p>
        <w:p>
          <w:pPr>
            <w:pStyle w:val="Contents3"/>
            <w:tabs>
              <w:tab w:val="clear" w:pos="8459"/>
              <w:tab w:val="right" w:pos="9026" w:leader="dot"/>
            </w:tabs>
            <w:rPr/>
          </w:pPr>
          <w:hyperlink w:anchor="__RefHeading___Toc1703420_1490000891">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1703422_1490000891">
            <w:r>
              <w:rPr>
                <w:webHidden/>
                <w:rStyle w:val="IndexLink"/>
                <w:rtl w:val="true"/>
              </w:rPr>
              <w:t>اعتراض او بر ابوبكر</w:t>
            </w:r>
            <w:r>
              <w:rPr>
                <w:rStyle w:val="IndexLink"/>
                <w:rtl w:val="true"/>
              </w:rPr>
              <w:tab/>
            </w:r>
            <w:r>
              <w:rPr>
                <w:rStyle w:val="IndexLink"/>
              </w:rPr>
              <w:t>33</w:t>
            </w:r>
          </w:hyperlink>
        </w:p>
        <w:p>
          <w:pPr>
            <w:pStyle w:val="Contents3"/>
            <w:tabs>
              <w:tab w:val="clear" w:pos="8459"/>
              <w:tab w:val="right" w:pos="9026" w:leader="dot"/>
            </w:tabs>
            <w:rPr/>
          </w:pPr>
          <w:hyperlink w:anchor="__RefHeading___Toc1703424_1490000891">
            <w:r>
              <w:rPr>
                <w:webHidden/>
                <w:rStyle w:val="IndexLink"/>
                <w:rtl w:val="true"/>
              </w:rPr>
              <w:t>عكس العمل ابی بكر</w:t>
            </w:r>
            <w:r>
              <w:rPr>
                <w:rStyle w:val="IndexLink"/>
                <w:rtl w:val="true"/>
              </w:rPr>
              <w:tab/>
            </w:r>
            <w:r>
              <w:rPr>
                <w:rStyle w:val="IndexLink"/>
              </w:rPr>
              <w:t>49</w:t>
            </w:r>
          </w:hyperlink>
        </w:p>
        <w:p>
          <w:pPr>
            <w:pStyle w:val="Contents3"/>
            <w:tabs>
              <w:tab w:val="clear" w:pos="8459"/>
              <w:tab w:val="right" w:pos="9026" w:leader="dot"/>
            </w:tabs>
            <w:rPr/>
          </w:pPr>
          <w:hyperlink w:anchor="__RefHeading___Toc1703426_1490000891">
            <w:r>
              <w:rPr>
                <w:webHidden/>
                <w:rStyle w:val="IndexLink"/>
                <w:rtl w:val="true"/>
              </w:rPr>
              <w:t>اعتراض او به ابی بكر و حزب او</w:t>
            </w:r>
            <w:r>
              <w:rPr>
                <w:rStyle w:val="IndexLink"/>
                <w:rtl w:val="true"/>
              </w:rPr>
              <w:tab/>
            </w:r>
            <w:r>
              <w:rPr>
                <w:rStyle w:val="IndexLink"/>
              </w:rPr>
              <w:t>49</w:t>
            </w:r>
          </w:hyperlink>
        </w:p>
        <w:p>
          <w:pPr>
            <w:pStyle w:val="Contents3"/>
            <w:tabs>
              <w:tab w:val="clear" w:pos="8459"/>
              <w:tab w:val="right" w:pos="9026" w:leader="dot"/>
            </w:tabs>
            <w:rPr/>
          </w:pPr>
          <w:hyperlink w:anchor="__RefHeading___Toc1703428_1490000891">
            <w:r>
              <w:rPr>
                <w:webHidden/>
                <w:rStyle w:val="IndexLink"/>
                <w:rtl w:val="true"/>
              </w:rPr>
              <w:t>با عمر</w:t>
            </w:r>
            <w:r>
              <w:rPr>
                <w:rStyle w:val="IndexLink"/>
                <w:rtl w:val="true"/>
              </w:rPr>
              <w:tab/>
            </w:r>
            <w:r>
              <w:rPr>
                <w:rStyle w:val="IndexLink"/>
              </w:rPr>
              <w:t>50</w:t>
            </w:r>
          </w:hyperlink>
        </w:p>
        <w:p>
          <w:pPr>
            <w:pStyle w:val="Contents3"/>
            <w:tabs>
              <w:tab w:val="clear" w:pos="8459"/>
              <w:tab w:val="right" w:pos="9026" w:leader="dot"/>
            </w:tabs>
            <w:rPr/>
          </w:pPr>
          <w:hyperlink w:anchor="__RefHeading___Toc1703430_1490000891">
            <w:r>
              <w:rPr>
                <w:webHidden/>
                <w:rStyle w:val="IndexLink"/>
                <w:rtl w:val="true"/>
              </w:rPr>
              <w:t>اعتراض امام علی علیه السلام بر مهاجرين</w:t>
            </w:r>
            <w:r>
              <w:rPr>
                <w:rStyle w:val="IndexLink"/>
                <w:rtl w:val="true"/>
              </w:rPr>
              <w:tab/>
            </w:r>
            <w:r>
              <w:rPr>
                <w:rStyle w:val="IndexLink"/>
              </w:rPr>
              <w:t>51</w:t>
            </w:r>
          </w:hyperlink>
        </w:p>
        <w:p>
          <w:pPr>
            <w:pStyle w:val="Contents3"/>
            <w:tabs>
              <w:tab w:val="clear" w:pos="8459"/>
              <w:tab w:val="right" w:pos="9026" w:leader="dot"/>
            </w:tabs>
            <w:rPr/>
          </w:pPr>
          <w:hyperlink w:anchor="__RefHeading___Toc1703432_1490000891">
            <w:r>
              <w:rPr>
                <w:webHidden/>
                <w:rStyle w:val="IndexLink"/>
                <w:rtl w:val="true"/>
              </w:rPr>
              <w:t>امام علیه السلام با اعضای شورا</w:t>
            </w:r>
            <w:r>
              <w:rPr>
                <w:rStyle w:val="IndexLink"/>
                <w:rtl w:val="true"/>
              </w:rPr>
              <w:tab/>
            </w:r>
            <w:r>
              <w:rPr>
                <w:rStyle w:val="IndexLink"/>
              </w:rPr>
              <w:t>52</w:t>
            </w:r>
          </w:hyperlink>
        </w:p>
        <w:p>
          <w:pPr>
            <w:pStyle w:val="Contents3"/>
            <w:tabs>
              <w:tab w:val="clear" w:pos="8459"/>
              <w:tab w:val="right" w:pos="9026" w:leader="dot"/>
            </w:tabs>
            <w:rPr/>
          </w:pPr>
          <w:hyperlink w:anchor="__RefHeading___Toc1703434_1490000891">
            <w:r>
              <w:rPr>
                <w:webHidden/>
                <w:rStyle w:val="IndexLink"/>
                <w:rtl w:val="true"/>
              </w:rPr>
              <w:t>اذعان امام به مصلحت مسلمين</w:t>
            </w:r>
            <w:r>
              <w:rPr>
                <w:rStyle w:val="IndexLink"/>
                <w:rtl w:val="true"/>
              </w:rPr>
              <w:tab/>
            </w:r>
            <w:r>
              <w:rPr>
                <w:rStyle w:val="IndexLink"/>
              </w:rPr>
              <w:t>53</w:t>
            </w:r>
          </w:hyperlink>
        </w:p>
        <w:p>
          <w:pPr>
            <w:pStyle w:val="Contents3"/>
            <w:tabs>
              <w:tab w:val="clear" w:pos="8459"/>
              <w:tab w:val="right" w:pos="9026" w:leader="dot"/>
            </w:tabs>
            <w:rPr/>
          </w:pPr>
          <w:hyperlink w:anchor="__RefHeading___Toc1703436_1490000891">
            <w:r>
              <w:rPr>
                <w:webHidden/>
                <w:rStyle w:val="IndexLink"/>
                <w:rtl w:val="true"/>
              </w:rPr>
              <w:t>اعتراض ديگر امام</w:t>
            </w:r>
            <w:r>
              <w:rPr>
                <w:rStyle w:val="IndexLink"/>
                <w:rtl w:val="true"/>
              </w:rPr>
              <w:tab/>
            </w:r>
            <w:r>
              <w:rPr>
                <w:rStyle w:val="IndexLink"/>
              </w:rPr>
              <w:t>55</w:t>
            </w:r>
          </w:hyperlink>
        </w:p>
        <w:p>
          <w:pPr>
            <w:pStyle w:val="Contents2"/>
            <w:tabs>
              <w:tab w:val="clear" w:pos="8743"/>
              <w:tab w:val="right" w:pos="9026" w:leader="dot"/>
            </w:tabs>
            <w:rPr/>
          </w:pPr>
          <w:hyperlink w:anchor="__RefHeading___Toc1703438_1490000891">
            <w:r>
              <w:rPr>
                <w:webHidden/>
                <w:rStyle w:val="IndexLink"/>
                <w:rtl w:val="true"/>
              </w:rPr>
              <w:t>اعتراضات او علیه السلام بر شورشيان</w:t>
            </w:r>
            <w:r>
              <w:rPr>
                <w:rStyle w:val="IndexLink"/>
                <w:rtl w:val="true"/>
              </w:rPr>
              <w:tab/>
            </w:r>
            <w:r>
              <w:rPr>
                <w:rStyle w:val="IndexLink"/>
              </w:rPr>
              <w:t>56</w:t>
            </w:r>
          </w:hyperlink>
        </w:p>
        <w:p>
          <w:pPr>
            <w:pStyle w:val="Contents3"/>
            <w:tabs>
              <w:tab w:val="clear" w:pos="8459"/>
              <w:tab w:val="right" w:pos="9026" w:leader="dot"/>
            </w:tabs>
            <w:rPr/>
          </w:pPr>
          <w:hyperlink w:anchor="__RefHeading___Toc1703440_1490000891">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1703442_1490000891">
            <w:r>
              <w:rPr>
                <w:webHidden/>
                <w:rStyle w:val="IndexLink"/>
                <w:rtl w:val="true"/>
              </w:rPr>
              <w:t>سوز و گداز امام از قرشيان</w:t>
            </w:r>
            <w:r>
              <w:rPr>
                <w:rStyle w:val="IndexLink"/>
                <w:rtl w:val="true"/>
              </w:rPr>
              <w:tab/>
            </w:r>
            <w:r>
              <w:rPr>
                <w:rStyle w:val="IndexLink"/>
              </w:rPr>
              <w:t>56</w:t>
            </w:r>
          </w:hyperlink>
        </w:p>
        <w:p>
          <w:pPr>
            <w:pStyle w:val="Contents3"/>
            <w:tabs>
              <w:tab w:val="clear" w:pos="8459"/>
              <w:tab w:val="right" w:pos="9026" w:leader="dot"/>
            </w:tabs>
            <w:rPr/>
          </w:pPr>
          <w:hyperlink w:anchor="__RefHeading___Toc1703444_1490000891">
            <w:r>
              <w:rPr>
                <w:webHidden/>
                <w:rStyle w:val="IndexLink"/>
                <w:rtl w:val="true"/>
              </w:rPr>
              <w:t>اعتراضات او بر طلحه و زبير</w:t>
            </w:r>
            <w:r>
              <w:rPr>
                <w:rStyle w:val="IndexLink"/>
                <w:rtl w:val="true"/>
              </w:rPr>
              <w:tab/>
            </w:r>
            <w:r>
              <w:rPr>
                <w:rStyle w:val="IndexLink"/>
              </w:rPr>
              <w:t>61</w:t>
            </w:r>
          </w:hyperlink>
        </w:p>
        <w:p>
          <w:pPr>
            <w:pStyle w:val="Contents3"/>
            <w:tabs>
              <w:tab w:val="clear" w:pos="8459"/>
              <w:tab w:val="right" w:pos="9026" w:leader="dot"/>
            </w:tabs>
            <w:rPr/>
          </w:pPr>
          <w:hyperlink w:anchor="__RefHeading___Toc1703446_1490000891">
            <w:r>
              <w:rPr>
                <w:webHidden/>
                <w:rStyle w:val="IndexLink"/>
                <w:rtl w:val="true"/>
              </w:rPr>
              <w:t>با عايشه</w:t>
            </w:r>
            <w:r>
              <w:rPr>
                <w:rStyle w:val="IndexLink"/>
                <w:rtl w:val="true"/>
              </w:rPr>
              <w:tab/>
            </w:r>
            <w:r>
              <w:rPr>
                <w:rStyle w:val="IndexLink"/>
              </w:rPr>
              <w:t>63</w:t>
            </w:r>
          </w:hyperlink>
        </w:p>
        <w:p>
          <w:pPr>
            <w:pStyle w:val="Contents3"/>
            <w:tabs>
              <w:tab w:val="clear" w:pos="8459"/>
              <w:tab w:val="right" w:pos="9026" w:leader="dot"/>
            </w:tabs>
            <w:rPr/>
          </w:pPr>
          <w:hyperlink w:anchor="__RefHeading___Toc1703448_1490000891">
            <w:r>
              <w:rPr>
                <w:webHidden/>
                <w:rStyle w:val="IndexLink"/>
                <w:rtl w:val="true"/>
              </w:rPr>
              <w:t>با طلحه و زبير</w:t>
            </w:r>
            <w:r>
              <w:rPr>
                <w:rStyle w:val="IndexLink"/>
                <w:rtl w:val="true"/>
              </w:rPr>
              <w:tab/>
            </w:r>
            <w:r>
              <w:rPr>
                <w:rStyle w:val="IndexLink"/>
              </w:rPr>
              <w:t>65</w:t>
            </w:r>
          </w:hyperlink>
        </w:p>
        <w:p>
          <w:pPr>
            <w:pStyle w:val="Contents3"/>
            <w:tabs>
              <w:tab w:val="clear" w:pos="8459"/>
              <w:tab w:val="right" w:pos="9026" w:leader="dot"/>
            </w:tabs>
            <w:rPr/>
          </w:pPr>
          <w:hyperlink w:anchor="__RefHeading___Toc1703450_1490000891">
            <w:r>
              <w:rPr>
                <w:webHidden/>
                <w:rStyle w:val="IndexLink"/>
                <w:rtl w:val="true"/>
              </w:rPr>
              <w:t>با معاويه</w:t>
            </w:r>
            <w:r>
              <w:rPr>
                <w:rStyle w:val="IndexLink"/>
                <w:rtl w:val="true"/>
              </w:rPr>
              <w:tab/>
            </w:r>
            <w:r>
              <w:rPr>
                <w:rStyle w:val="IndexLink"/>
              </w:rPr>
              <w:t>66</w:t>
            </w:r>
          </w:hyperlink>
        </w:p>
        <w:p>
          <w:pPr>
            <w:pStyle w:val="Contents3"/>
            <w:tabs>
              <w:tab w:val="clear" w:pos="8459"/>
              <w:tab w:val="right" w:pos="9026" w:leader="dot"/>
            </w:tabs>
            <w:rPr/>
          </w:pPr>
          <w:hyperlink w:anchor="__RefHeading___Toc1703452_1490000891">
            <w:r>
              <w:rPr>
                <w:webHidden/>
                <w:rStyle w:val="IndexLink"/>
                <w:rtl w:val="true"/>
              </w:rPr>
              <w:t>ورود جرير به معاويه</w:t>
            </w:r>
            <w:r>
              <w:rPr>
                <w:rStyle w:val="IndexLink"/>
                <w:rtl w:val="true"/>
              </w:rPr>
              <w:tab/>
            </w:r>
            <w:r>
              <w:rPr>
                <w:rStyle w:val="IndexLink"/>
              </w:rPr>
              <w:t>68</w:t>
            </w:r>
          </w:hyperlink>
        </w:p>
        <w:p>
          <w:pPr>
            <w:pStyle w:val="Contents3"/>
            <w:tabs>
              <w:tab w:val="clear" w:pos="8459"/>
              <w:tab w:val="right" w:pos="9026" w:leader="dot"/>
            </w:tabs>
            <w:rPr/>
          </w:pPr>
          <w:hyperlink w:anchor="__RefHeading___Toc1703454_1490000891">
            <w:r>
              <w:rPr>
                <w:webHidden/>
                <w:rStyle w:val="IndexLink"/>
                <w:rtl w:val="true"/>
              </w:rPr>
              <w:t>مناظره و احتجاج او بر معاويه</w:t>
            </w:r>
            <w:r>
              <w:rPr>
                <w:rStyle w:val="IndexLink"/>
                <w:rtl w:val="true"/>
              </w:rPr>
              <w:tab/>
            </w:r>
            <w:r>
              <w:rPr>
                <w:rStyle w:val="IndexLink"/>
              </w:rPr>
              <w:t>70</w:t>
            </w:r>
          </w:hyperlink>
        </w:p>
        <w:p>
          <w:pPr>
            <w:pStyle w:val="Contents3"/>
            <w:tabs>
              <w:tab w:val="clear" w:pos="8459"/>
              <w:tab w:val="right" w:pos="9026" w:leader="dot"/>
            </w:tabs>
            <w:rPr/>
          </w:pPr>
          <w:hyperlink w:anchor="__RefHeading___Toc1703456_1490000891">
            <w:r>
              <w:rPr>
                <w:webHidden/>
                <w:rStyle w:val="IndexLink"/>
                <w:rtl w:val="true"/>
              </w:rPr>
              <w:t>با خوارج</w:t>
            </w:r>
            <w:r>
              <w:rPr>
                <w:rStyle w:val="IndexLink"/>
                <w:rtl w:val="true"/>
              </w:rPr>
              <w:tab/>
            </w:r>
            <w:r>
              <w:rPr>
                <w:rStyle w:val="IndexLink"/>
              </w:rPr>
              <w:t>79</w:t>
            </w:r>
          </w:hyperlink>
        </w:p>
        <w:p>
          <w:pPr>
            <w:pStyle w:val="Contents3"/>
            <w:tabs>
              <w:tab w:val="clear" w:pos="8459"/>
              <w:tab w:val="right" w:pos="9026" w:leader="dot"/>
            </w:tabs>
            <w:rPr/>
          </w:pPr>
          <w:hyperlink w:anchor="__RefHeading___Toc1703458_1490000891">
            <w:r>
              <w:rPr>
                <w:webHidden/>
                <w:rStyle w:val="IndexLink"/>
                <w:rtl w:val="true"/>
              </w:rPr>
              <w:t>احتجاج و اعتراض امام بر آن ها</w:t>
            </w:r>
            <w:r>
              <w:rPr>
                <w:rStyle w:val="IndexLink"/>
                <w:rtl w:val="true"/>
              </w:rPr>
              <w:tab/>
            </w:r>
            <w:r>
              <w:rPr>
                <w:rStyle w:val="IndexLink"/>
              </w:rPr>
              <w:t>79</w:t>
            </w:r>
          </w:hyperlink>
        </w:p>
        <w:p>
          <w:pPr>
            <w:pStyle w:val="Contents3"/>
            <w:tabs>
              <w:tab w:val="clear" w:pos="8459"/>
              <w:tab w:val="right" w:pos="9026" w:leader="dot"/>
            </w:tabs>
            <w:rPr/>
          </w:pPr>
          <w:hyperlink w:anchor="__RefHeading___Toc1703460_1490000891">
            <w:r>
              <w:rPr>
                <w:webHidden/>
                <w:rStyle w:val="IndexLink"/>
                <w:rtl w:val="true"/>
              </w:rPr>
              <w:t>مناظره امام با آن ها</w:t>
            </w:r>
            <w:r>
              <w:rPr>
                <w:rStyle w:val="IndexLink"/>
                <w:rtl w:val="true"/>
              </w:rPr>
              <w:tab/>
            </w:r>
            <w:r>
              <w:rPr>
                <w:rStyle w:val="IndexLink"/>
              </w:rPr>
              <w:t>80</w:t>
            </w:r>
          </w:hyperlink>
        </w:p>
        <w:p>
          <w:pPr>
            <w:pStyle w:val="Contents3"/>
            <w:tabs>
              <w:tab w:val="clear" w:pos="8459"/>
              <w:tab w:val="right" w:pos="9026" w:leader="dot"/>
            </w:tabs>
            <w:rPr/>
          </w:pPr>
          <w:hyperlink w:anchor="__RefHeading___Toc1703462_1490000891">
            <w:r>
              <w:rPr>
                <w:webHidden/>
                <w:rStyle w:val="IndexLink"/>
                <w:rtl w:val="true"/>
              </w:rPr>
              <w:t>مناظره ديگری از امام برای آن ها</w:t>
            </w:r>
            <w:r>
              <w:rPr>
                <w:rStyle w:val="IndexLink"/>
                <w:rtl w:val="true"/>
              </w:rPr>
              <w:tab/>
            </w:r>
            <w:r>
              <w:rPr>
                <w:rStyle w:val="IndexLink"/>
              </w:rPr>
              <w:t>82</w:t>
            </w:r>
          </w:hyperlink>
        </w:p>
        <w:p>
          <w:pPr>
            <w:pStyle w:val="Contents2"/>
            <w:tabs>
              <w:tab w:val="clear" w:pos="8743"/>
              <w:tab w:val="right" w:pos="9026" w:leader="dot"/>
            </w:tabs>
            <w:rPr/>
          </w:pPr>
          <w:hyperlink w:anchor="__RefHeading___Toc1703464_1490000891">
            <w:r>
              <w:rPr>
                <w:webHidden/>
                <w:rStyle w:val="IndexLink"/>
                <w:rtl w:val="true"/>
              </w:rPr>
              <w:t>مناظرات او علیه السلام با نصاری</w:t>
            </w:r>
            <w:r>
              <w:rPr>
                <w:rStyle w:val="IndexLink"/>
                <w:rtl w:val="true"/>
              </w:rPr>
              <w:tab/>
            </w:r>
            <w:r>
              <w:rPr>
                <w:rStyle w:val="IndexLink"/>
              </w:rPr>
              <w:t>85</w:t>
            </w:r>
          </w:hyperlink>
        </w:p>
        <w:p>
          <w:pPr>
            <w:pStyle w:val="Contents3"/>
            <w:tabs>
              <w:tab w:val="clear" w:pos="8459"/>
              <w:tab w:val="right" w:pos="9026" w:leader="dot"/>
            </w:tabs>
            <w:rPr/>
          </w:pPr>
          <w:hyperlink w:anchor="__RefHeading___Toc1703466_1490000891">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1703468_1490000891">
            <w:r>
              <w:rPr>
                <w:webHidden/>
                <w:rStyle w:val="IndexLink"/>
                <w:rtl w:val="true"/>
              </w:rPr>
              <w:t>سئوال های جاثليق</w:t>
            </w:r>
            <w:r>
              <w:rPr>
                <w:rStyle w:val="IndexLink"/>
                <w:rtl w:val="true"/>
              </w:rPr>
              <w:tab/>
            </w:r>
            <w:r>
              <w:rPr>
                <w:rStyle w:val="IndexLink"/>
              </w:rPr>
              <w:t>85</w:t>
            </w:r>
          </w:hyperlink>
        </w:p>
        <w:p>
          <w:pPr>
            <w:pStyle w:val="Contents3"/>
            <w:tabs>
              <w:tab w:val="clear" w:pos="8459"/>
              <w:tab w:val="right" w:pos="9026" w:leader="dot"/>
            </w:tabs>
            <w:rPr/>
          </w:pPr>
          <w:hyperlink w:anchor="__RefHeading___Toc1703470_1490000891">
            <w:r>
              <w:rPr>
                <w:webHidden/>
                <w:rStyle w:val="IndexLink"/>
                <w:rtl w:val="true"/>
              </w:rPr>
              <w:t>سئوال های راهب</w:t>
            </w:r>
            <w:r>
              <w:rPr>
                <w:rStyle w:val="IndexLink"/>
                <w:rtl w:val="true"/>
              </w:rPr>
              <w:tab/>
            </w:r>
            <w:r>
              <w:rPr>
                <w:rStyle w:val="IndexLink"/>
              </w:rPr>
              <w:t>89</w:t>
            </w:r>
          </w:hyperlink>
        </w:p>
        <w:p>
          <w:pPr>
            <w:pStyle w:val="Contents3"/>
            <w:tabs>
              <w:tab w:val="clear" w:pos="8459"/>
              <w:tab w:val="right" w:pos="9026" w:leader="dot"/>
            </w:tabs>
            <w:rPr/>
          </w:pPr>
          <w:hyperlink w:anchor="__RefHeading___Toc1703472_1490000891">
            <w:r>
              <w:rPr>
                <w:webHidden/>
                <w:rStyle w:val="IndexLink"/>
                <w:rtl w:val="true"/>
              </w:rPr>
              <w:t>با اسقف</w:t>
            </w:r>
            <w:r>
              <w:rPr>
                <w:rStyle w:val="IndexLink"/>
                <w:rtl w:val="true"/>
              </w:rPr>
              <w:tab/>
            </w:r>
            <w:r>
              <w:rPr>
                <w:rStyle w:val="IndexLink"/>
              </w:rPr>
              <w:t>91</w:t>
            </w:r>
          </w:hyperlink>
        </w:p>
        <w:p>
          <w:pPr>
            <w:pStyle w:val="Contents3"/>
            <w:tabs>
              <w:tab w:val="clear" w:pos="8459"/>
              <w:tab w:val="right" w:pos="9026" w:leader="dot"/>
            </w:tabs>
            <w:rPr/>
          </w:pPr>
          <w:hyperlink w:anchor="__RefHeading___Toc1703474_1490000891">
            <w:r>
              <w:rPr>
                <w:webHidden/>
                <w:rStyle w:val="IndexLink"/>
                <w:rtl w:val="true"/>
              </w:rPr>
              <w:t>با قيصر پادشاه روم</w:t>
            </w:r>
            <w:r>
              <w:rPr>
                <w:rStyle w:val="IndexLink"/>
                <w:rtl w:val="true"/>
              </w:rPr>
              <w:tab/>
            </w:r>
            <w:r>
              <w:rPr>
                <w:rStyle w:val="IndexLink"/>
              </w:rPr>
              <w:t>93</w:t>
            </w:r>
          </w:hyperlink>
        </w:p>
        <w:p>
          <w:pPr>
            <w:pStyle w:val="Contents2"/>
            <w:tabs>
              <w:tab w:val="clear" w:pos="8743"/>
              <w:tab w:val="right" w:pos="9026" w:leader="dot"/>
            </w:tabs>
            <w:rPr/>
          </w:pPr>
          <w:hyperlink w:anchor="__RefHeading___Toc1703476_1490000891">
            <w:r>
              <w:rPr>
                <w:webHidden/>
                <w:rStyle w:val="IndexLink"/>
                <w:rtl w:val="true"/>
              </w:rPr>
              <w:t>مناظرات او علیه السلام با يهود</w:t>
            </w:r>
            <w:r>
              <w:rPr>
                <w:rStyle w:val="IndexLink"/>
                <w:rtl w:val="true"/>
              </w:rPr>
              <w:tab/>
            </w:r>
            <w:r>
              <w:rPr>
                <w:rStyle w:val="IndexLink"/>
              </w:rPr>
              <w:t>99</w:t>
            </w:r>
          </w:hyperlink>
        </w:p>
        <w:p>
          <w:pPr>
            <w:pStyle w:val="Contents3"/>
            <w:tabs>
              <w:tab w:val="clear" w:pos="8459"/>
              <w:tab w:val="right" w:pos="9026" w:leader="dot"/>
            </w:tabs>
            <w:rPr/>
          </w:pPr>
          <w:hyperlink w:anchor="__RefHeading___Toc1703478_1490000891">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1703480_1490000891">
            <w:r>
              <w:rPr>
                <w:webHidden/>
                <w:rStyle w:val="IndexLink"/>
                <w:rtl w:val="true"/>
              </w:rPr>
              <w:t>با عالم يهودی</w:t>
            </w:r>
            <w:r>
              <w:rPr>
                <w:rStyle w:val="IndexLink"/>
                <w:rtl w:val="true"/>
              </w:rPr>
              <w:tab/>
            </w:r>
            <w:r>
              <w:rPr>
                <w:rStyle w:val="IndexLink"/>
              </w:rPr>
              <w:t>99</w:t>
            </w:r>
          </w:hyperlink>
        </w:p>
        <w:p>
          <w:pPr>
            <w:pStyle w:val="Contents3"/>
            <w:tabs>
              <w:tab w:val="clear" w:pos="8459"/>
              <w:tab w:val="right" w:pos="9026" w:leader="dot"/>
            </w:tabs>
            <w:rPr/>
          </w:pPr>
          <w:hyperlink w:anchor="__RefHeading___Toc1703482_1490000891">
            <w:r>
              <w:rPr>
                <w:webHidden/>
                <w:rStyle w:val="IndexLink"/>
                <w:rtl w:val="true"/>
              </w:rPr>
              <w:t>با يهود</w:t>
            </w:r>
            <w:r>
              <w:rPr>
                <w:rStyle w:val="IndexLink"/>
                <w:rtl w:val="true"/>
              </w:rPr>
              <w:tab/>
            </w:r>
            <w:r>
              <w:rPr>
                <w:rStyle w:val="IndexLink"/>
              </w:rPr>
              <w:t>101</w:t>
            </w:r>
          </w:hyperlink>
        </w:p>
        <w:p>
          <w:pPr>
            <w:pStyle w:val="Contents3"/>
            <w:tabs>
              <w:tab w:val="clear" w:pos="8459"/>
              <w:tab w:val="right" w:pos="9026" w:leader="dot"/>
            </w:tabs>
            <w:rPr/>
          </w:pPr>
          <w:hyperlink w:anchor="__RefHeading___Toc1703484_1490000891">
            <w:r>
              <w:rPr>
                <w:webHidden/>
                <w:rStyle w:val="IndexLink"/>
                <w:rtl w:val="true"/>
              </w:rPr>
              <w:t>با عالم يهودی</w:t>
            </w:r>
            <w:r>
              <w:rPr>
                <w:rStyle w:val="IndexLink"/>
                <w:rtl w:val="true"/>
              </w:rPr>
              <w:tab/>
            </w:r>
            <w:r>
              <w:rPr>
                <w:rStyle w:val="IndexLink"/>
              </w:rPr>
              <w:t>104</w:t>
            </w:r>
          </w:hyperlink>
        </w:p>
        <w:p>
          <w:pPr>
            <w:pStyle w:val="Contents2"/>
            <w:tabs>
              <w:tab w:val="clear" w:pos="8743"/>
              <w:tab w:val="right" w:pos="9026" w:leader="dot"/>
            </w:tabs>
            <w:rPr/>
          </w:pPr>
          <w:hyperlink w:anchor="__RefHeading___Toc1703486_1490000891">
            <w:r>
              <w:rPr>
                <w:webHidden/>
                <w:rStyle w:val="IndexLink"/>
                <w:rtl w:val="true"/>
              </w:rPr>
              <w:t>مناظرات او علیه السلام با بی دينان</w:t>
            </w:r>
            <w:r>
              <w:rPr>
                <w:rStyle w:val="IndexLink"/>
                <w:rtl w:val="true"/>
              </w:rPr>
              <w:tab/>
            </w:r>
            <w:r>
              <w:rPr>
                <w:rStyle w:val="IndexLink"/>
              </w:rPr>
              <w:t>128</w:t>
            </w:r>
          </w:hyperlink>
        </w:p>
        <w:p>
          <w:pPr>
            <w:pStyle w:val="Contents3"/>
            <w:tabs>
              <w:tab w:val="clear" w:pos="8459"/>
              <w:tab w:val="right" w:pos="9026" w:leader="dot"/>
            </w:tabs>
            <w:rPr/>
          </w:pPr>
          <w:hyperlink w:anchor="__RefHeading___Toc1703488_1490000891">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1703490_1490000891">
            <w:r>
              <w:rPr>
                <w:webHidden/>
                <w:rStyle w:val="IndexLink"/>
                <w:rtl w:val="true"/>
              </w:rPr>
              <w:t>با بی دينان</w:t>
            </w:r>
            <w:r>
              <w:rPr>
                <w:rStyle w:val="IndexLink"/>
                <w:rtl w:val="true"/>
              </w:rPr>
              <w:tab/>
            </w:r>
            <w:r>
              <w:rPr>
                <w:rStyle w:val="IndexLink"/>
              </w:rPr>
              <w:t>128</w:t>
            </w:r>
          </w:hyperlink>
        </w:p>
        <w:p>
          <w:pPr>
            <w:pStyle w:val="Contents3"/>
            <w:tabs>
              <w:tab w:val="clear" w:pos="8459"/>
              <w:tab w:val="right" w:pos="9026" w:leader="dot"/>
            </w:tabs>
            <w:rPr/>
          </w:pPr>
          <w:hyperlink w:anchor="__RefHeading___Toc1703492_1490000891">
            <w:r>
              <w:rPr>
                <w:webHidden/>
                <w:rStyle w:val="IndexLink"/>
                <w:rtl w:val="true"/>
              </w:rPr>
              <w:t>اجتماع بندگان در مكان ها</w:t>
            </w:r>
            <w:r>
              <w:rPr>
                <w:rStyle w:val="IndexLink"/>
                <w:rtl w:val="true"/>
              </w:rPr>
              <w:tab/>
            </w:r>
            <w:r>
              <w:rPr>
                <w:rStyle w:val="IndexLink"/>
              </w:rPr>
              <w:t>132</w:t>
            </w:r>
          </w:hyperlink>
        </w:p>
        <w:p>
          <w:pPr>
            <w:pStyle w:val="Contents3"/>
            <w:tabs>
              <w:tab w:val="clear" w:pos="8459"/>
              <w:tab w:val="right" w:pos="9026" w:leader="dot"/>
            </w:tabs>
            <w:rPr/>
          </w:pPr>
          <w:hyperlink w:anchor="__RefHeading___Toc1703494_1490000891">
            <w:r>
              <w:rPr>
                <w:webHidden/>
                <w:rStyle w:val="IndexLink"/>
                <w:rtl w:val="true"/>
              </w:rPr>
              <w:t>جواب امام علیه السلام</w:t>
            </w:r>
            <w:r>
              <w:rPr>
                <w:rStyle w:val="IndexLink"/>
                <w:rtl w:val="true"/>
              </w:rPr>
              <w:tab/>
            </w:r>
            <w:r>
              <w:rPr>
                <w:rStyle w:val="IndexLink"/>
              </w:rPr>
              <w:t>145</w:t>
            </w:r>
          </w:hyperlink>
        </w:p>
        <w:p>
          <w:pPr>
            <w:pStyle w:val="Contents3"/>
            <w:tabs>
              <w:tab w:val="clear" w:pos="8459"/>
              <w:tab w:val="right" w:pos="9026" w:leader="dot"/>
            </w:tabs>
            <w:rPr/>
          </w:pPr>
          <w:hyperlink w:anchor="__RefHeading___Toc1703496_1490000891">
            <w:r>
              <w:rPr>
                <w:webHidden/>
                <w:rStyle w:val="IndexLink"/>
                <w:rtl w:val="true"/>
              </w:rPr>
              <w:t>با ابن الكوّاء</w:t>
            </w:r>
            <w:r>
              <w:rPr>
                <w:rStyle w:val="IndexLink"/>
                <w:rtl w:val="true"/>
              </w:rPr>
              <w:tab/>
            </w:r>
            <w:r>
              <w:rPr>
                <w:rStyle w:val="IndexLink"/>
              </w:rPr>
              <w:t>154</w:t>
            </w:r>
          </w:hyperlink>
        </w:p>
        <w:p>
          <w:pPr>
            <w:pStyle w:val="Contents3"/>
            <w:tabs>
              <w:tab w:val="clear" w:pos="8459"/>
              <w:tab w:val="right" w:pos="9026" w:leader="dot"/>
            </w:tabs>
            <w:rPr/>
          </w:pPr>
          <w:hyperlink w:anchor="__RefHeading___Toc1703498_1490000891">
            <w:r>
              <w:rPr>
                <w:webHidden/>
                <w:rStyle w:val="IndexLink"/>
                <w:rtl w:val="true"/>
              </w:rPr>
              <w:t>مناظره او با یک مرد</w:t>
            </w:r>
            <w:r>
              <w:rPr>
                <w:rStyle w:val="IndexLink"/>
                <w:rtl w:val="true"/>
              </w:rPr>
              <w:tab/>
            </w:r>
            <w:r>
              <w:rPr>
                <w:rStyle w:val="IndexLink"/>
              </w:rPr>
              <w:t>161</w:t>
            </w:r>
          </w:hyperlink>
        </w:p>
        <w:p>
          <w:pPr>
            <w:pStyle w:val="Contents3"/>
            <w:tabs>
              <w:tab w:val="clear" w:pos="8459"/>
              <w:tab w:val="right" w:pos="9026" w:leader="dot"/>
            </w:tabs>
            <w:rPr/>
          </w:pPr>
          <w:hyperlink w:anchor="__RefHeading___Toc1703500_1490000891">
            <w:r>
              <w:rPr>
                <w:webHidden/>
                <w:rStyle w:val="IndexLink"/>
                <w:rtl w:val="true"/>
              </w:rPr>
              <w:t>با ذعلب</w:t>
            </w:r>
            <w:r>
              <w:rPr>
                <w:rStyle w:val="IndexLink"/>
                <w:rtl w:val="true"/>
              </w:rPr>
              <w:tab/>
            </w:r>
            <w:r>
              <w:rPr>
                <w:rStyle w:val="IndexLink"/>
              </w:rPr>
              <w:t>164</w:t>
            </w:r>
          </w:hyperlink>
        </w:p>
        <w:p>
          <w:pPr>
            <w:pStyle w:val="Contents2"/>
            <w:tabs>
              <w:tab w:val="clear" w:pos="8743"/>
              <w:tab w:val="right" w:pos="9026" w:leader="dot"/>
            </w:tabs>
            <w:rPr/>
          </w:pPr>
          <w:hyperlink w:anchor="__RefHeading___Toc1703502_1490000891">
            <w:r>
              <w:rPr>
                <w:webHidden/>
                <w:rStyle w:val="IndexLink"/>
                <w:rtl w:val="true"/>
              </w:rPr>
              <w:t>مناظرات او علیه السلام با منجمان</w:t>
            </w:r>
            <w:r>
              <w:rPr>
                <w:rStyle w:val="IndexLink"/>
                <w:rtl w:val="true"/>
              </w:rPr>
              <w:tab/>
            </w:r>
            <w:r>
              <w:rPr>
                <w:rStyle w:val="IndexLink"/>
              </w:rPr>
              <w:t>166</w:t>
            </w:r>
          </w:hyperlink>
        </w:p>
        <w:p>
          <w:pPr>
            <w:pStyle w:val="Contents3"/>
            <w:tabs>
              <w:tab w:val="clear" w:pos="8459"/>
              <w:tab w:val="right" w:pos="9026" w:leader="dot"/>
            </w:tabs>
            <w:rPr/>
          </w:pPr>
          <w:hyperlink w:anchor="__RefHeading___Toc1703504_1490000891">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703506_1490000891">
            <w:r>
              <w:rPr>
                <w:webHidden/>
                <w:rStyle w:val="IndexLink"/>
                <w:rtl w:val="true"/>
              </w:rPr>
              <w:t>با منجم در بعضی سفرهايش</w:t>
            </w:r>
            <w:r>
              <w:rPr>
                <w:rStyle w:val="IndexLink"/>
                <w:rtl w:val="true"/>
              </w:rPr>
              <w:tab/>
            </w:r>
            <w:r>
              <w:rPr>
                <w:rStyle w:val="IndexLink"/>
              </w:rPr>
              <w:t>166</w:t>
            </w:r>
          </w:hyperlink>
        </w:p>
        <w:p>
          <w:pPr>
            <w:pStyle w:val="Contents3"/>
            <w:tabs>
              <w:tab w:val="clear" w:pos="8459"/>
              <w:tab w:val="right" w:pos="9026" w:leader="dot"/>
            </w:tabs>
            <w:rPr/>
          </w:pPr>
          <w:hyperlink w:anchor="__RefHeading___Toc1703508_1490000891">
            <w:r>
              <w:rPr>
                <w:webHidden/>
                <w:rStyle w:val="IndexLink"/>
                <w:rtl w:val="true"/>
              </w:rPr>
              <w:t>با منجم ديگر</w:t>
            </w:r>
            <w:r>
              <w:rPr>
                <w:rStyle w:val="IndexLink"/>
                <w:rtl w:val="true"/>
              </w:rPr>
              <w:tab/>
            </w:r>
            <w:r>
              <w:rPr>
                <w:rStyle w:val="IndexLink"/>
              </w:rPr>
              <w:t>167</w:t>
            </w:r>
          </w:hyperlink>
        </w:p>
        <w:p>
          <w:pPr>
            <w:pStyle w:val="Contents2"/>
            <w:tabs>
              <w:tab w:val="clear" w:pos="8743"/>
              <w:tab w:val="right" w:pos="9026" w:leader="dot"/>
            </w:tabs>
            <w:rPr/>
          </w:pPr>
          <w:hyperlink w:anchor="__RefHeading___Toc1703510_1490000891">
            <w:r>
              <w:rPr>
                <w:webHidden/>
                <w:rStyle w:val="IndexLink"/>
                <w:rtl w:val="true"/>
              </w:rPr>
              <w:t>فهرست منابع</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62_216765"/>
      <w:bookmarkStart w:id="1" w:name="pg20462_216765"/>
      <w:bookmarkEnd w:id="1"/>
    </w:p>
    <w:p>
      <w:pPr>
        <w:pStyle w:val="Heading2"/>
        <w:numPr>
          <w:ilvl w:val="1"/>
          <w:numId w:val="1"/>
        </w:numPr>
        <w:rPr/>
      </w:pPr>
      <w:bookmarkStart w:id="2" w:name="pg20462_216765"/>
      <w:bookmarkStart w:id="3" w:name="__RefHeading___Toc1703402_149000089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موسوعة‌الامام امیرالمومنین علی‌بن‌ابی‌طالب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امیرالمومنین علی‌بن 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مولف باقرشریف القرشی ؛ مترجم سیدمحمد صالحی ؛ زیر نظر آیت پیمان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دارالتهذیب،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7400000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گالینگور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99684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94029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فضايل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علیه‌السلام در عهد پيامبر صلی‌الله علیه و آله و دوران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از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ادعیه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وصایای تربيتی و مواعظ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تعلیم و ناپیداها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احتجاجات و مناظرات امام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امام علی علیه‌السلام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فرمانروایان و کارگزاران او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امام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Ali ibn abi-Talib‪, Imam I, 600-661</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Biography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صالحی، سیدمحمد،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آیت،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BP37</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8689790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sectPr>
          <w:footerReference w:type="default" r:id="rId4"/>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03404_149000089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p>
    <w:p>
      <w:pPr>
        <w:pStyle w:val="BookText"/>
        <w:rPr/>
      </w:pPr>
      <w:r>
        <w:rPr>
          <w:rFonts w:ascii="IRNazanin" w:hAnsi="IRNazanin" w:eastAsia="IRNazanin"/>
          <w:color w:val="111111"/>
          <w:sz w:val="28"/>
          <w:sz w:val="28"/>
          <w:szCs w:val="28"/>
          <w:rtl w:val="true"/>
          <w:lang w:bidi="fa-IR"/>
        </w:rPr>
        <w:t>شناسنامه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اميرالمؤمنين علی‌بن ابی‌طالب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باقر شريف القرشی</w:t>
      </w:r>
    </w:p>
    <w:p>
      <w:pPr>
        <w:pStyle w:val="BookText"/>
        <w:rPr/>
      </w:pPr>
      <w:r>
        <w:rPr>
          <w:rFonts w:ascii="Amiri" w:hAnsi="Amiri" w:eastAsia="Amiri" w:cs="Amiri"/>
          <w:color w:val="111111"/>
          <w:sz w:val="28"/>
          <w:sz w:val="28"/>
          <w:szCs w:val="28"/>
          <w:rtl w:val="true"/>
          <w:lang w:bidi="ar-SA"/>
        </w:rPr>
        <w:t>مترجم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سيدمحمد صالحى</w:t>
      </w:r>
    </w:p>
    <w:p>
      <w:pPr>
        <w:pStyle w:val="BookText"/>
        <w:rPr/>
      </w:pPr>
      <w:r>
        <w:rPr>
          <w:rFonts w:ascii="IRNazanin" w:hAnsi="IRNazanin" w:eastAsia="IRNazanin"/>
          <w:color w:val="111111"/>
          <w:sz w:val="28"/>
          <w:sz w:val="28"/>
          <w:szCs w:val="28"/>
          <w:rtl w:val="true"/>
          <w:lang w:bidi="fa-IR"/>
        </w:rPr>
        <w:t>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آیت پیمان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دارالتهذیب</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متین</w:t>
      </w:r>
    </w:p>
    <w:p>
      <w:p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نوبت و تاريخ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 xml:space="preserve">قيمت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گالينگور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740000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 xml:space="preserve">قيمت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شوميز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97793</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کليه حقوق برای مجمع جهانی شيعه‌شناسی محفوظ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مجمع جهانی شيعه شناسی</w:t>
      </w:r>
    </w:p>
    <w:p>
      <w:pPr>
        <w:pStyle w:val="BookText"/>
        <w:rPr/>
      </w:pPr>
      <w:r>
        <w:rPr>
          <w:rFonts w:eastAsia="Times New Roman" w:cs="Times New Roman" w:ascii="Times New Roman" w:hAnsi="Times New Roman"/>
          <w:color w:val="111111"/>
          <w:sz w:val="28"/>
          <w:szCs w:val="28"/>
          <w:lang w:val="en-US" w:bidi="en-US"/>
        </w:rPr>
        <w:t>THE WORLD CENTER FOR SHIITE STUDIES</w:t>
      </w:r>
    </w:p>
    <w:p>
      <w:pPr>
        <w:pStyle w:val="BookText"/>
        <w:rPr/>
      </w:pPr>
      <w:r>
        <w:rPr>
          <w:rFonts w:ascii="IRNazanin" w:hAnsi="IRNazanin" w:eastAsia="IRNazanin"/>
          <w:color w:val="111111"/>
          <w:sz w:val="28"/>
          <w:sz w:val="28"/>
          <w:szCs w:val="28"/>
          <w:rtl w:val="true"/>
          <w:lang w:bidi="fa-IR"/>
        </w:rPr>
        <w:t>المجمع العالمی لمعرفة الشیعة و التشیع</w:t>
      </w:r>
    </w:p>
    <w:p>
      <w:pPr>
        <w:pStyle w:val="BookText"/>
        <w:rPr/>
      </w:pPr>
      <w:r>
        <w:rPr>
          <w:rFonts w:eastAsia="Times New Roman" w:cs="Times New Roman" w:ascii="Times New Roman" w:hAnsi="Times New Roman"/>
          <w:color w:val="111111"/>
          <w:sz w:val="28"/>
          <w:szCs w:val="28"/>
          <w:lang w:val="en-US" w:bidi="en-US"/>
        </w:rPr>
        <w:t>www.shiastudies.net</w:t>
      </w:r>
    </w:p>
    <w:p>
      <w:pPr>
        <w:pStyle w:val="BookText"/>
        <w:rPr/>
      </w:pPr>
      <w:r>
        <w:rPr>
          <w:rFonts w:eastAsia="Times New Roman" w:cs="Times New Roman" w:ascii="Times New Roman" w:hAnsi="Times New Roman"/>
          <w:color w:val="111111"/>
          <w:sz w:val="28"/>
          <w:szCs w:val="28"/>
          <w:lang w:val="en-US" w:bidi="en-US"/>
        </w:rPr>
        <w:t>info@shiastudies.net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ياسر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37713773</w:t>
      </w:r>
      <w:r>
        <w:rPr>
          <w:rFonts w:eastAsia="IRNazanin" w:cs="IRNazanin"/>
          <w:color w:val="111111"/>
          <w:sz w:val="28"/>
          <w:szCs w:val="28"/>
          <w:rtl w:val="true"/>
          <w:lang w:bidi="fa-IR"/>
        </w:rPr>
        <w:t>-</w:t>
      </w:r>
      <w:r>
        <w:rPr>
          <w:rFonts w:eastAsia="IRNazanin" w:cs="IRNazanin"/>
          <w:color w:val="111111"/>
          <w:sz w:val="28"/>
          <w:szCs w:val="28"/>
          <w:lang w:bidi="fa-IR"/>
        </w:rPr>
        <w:t>37756092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37713774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وَادعُ إلي سبيل ربِّك بالحکمة والمَوعظة الحسنة وجادِلهم بالَّتي هي أحسن إنَّ ربّكَ هو أعلمُ بِمَن ضَلَّ سبيله وهو أعلم بالمُهتَدين</w:t>
      </w:r>
      <w:r>
        <w:rPr>
          <w:rFonts w:ascii="IRNazanin" w:hAnsi="IRNazanin" w:eastAsia="IRNazanin"/>
          <w:color w:val="111111"/>
          <w:sz w:val="28"/>
          <w:sz w:val="28"/>
          <w:szCs w:val="28"/>
          <w:rtl w:val="true"/>
          <w:lang w:bidi="fa-IR"/>
        </w:rPr>
        <w:t xml:space="preserve"> با حکمت و اندرز نيکو به راه پروردگارت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شيوه ای که نيکوتر است، مجادله نمای در حقيقت پروردگار تو به حال کسی که از راه او منحرف شده، داناتر و به حال راه يافتگان نيز آگاه تر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النّاس مَن يُجادل في الله بغير علمٍ ويَتَّبِعُ کُلَّ شيطانٍ مَريدٍ</w:t>
      </w:r>
      <w:r>
        <w:rPr>
          <w:rFonts w:ascii="IRNazanin" w:hAnsi="IRNazanin" w:eastAsia="IRNazanin"/>
          <w:color w:val="111111"/>
          <w:sz w:val="28"/>
          <w:sz w:val="28"/>
          <w:szCs w:val="28"/>
          <w:rtl w:val="true"/>
          <w:lang w:bidi="fa-IR"/>
        </w:rPr>
        <w:t xml:space="preserve"> برخی از مردم، درباره خدا بدون هيچ علمی مجادله و از هر شيطان سرکشی پيروی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ولاتُجادِلوا أهل الکتاب إلا بِالَّتي هي أحسنُ إلا الَّذين ظلموا منهم وقولوا آمَنّا بالَّذي اُنزِل إلينا واُنزل إليکم وإلهُنا وإلهُکُم واحدٌ ونحنُ له مُسلمون</w:t>
      </w:r>
      <w:r>
        <w:rPr>
          <w:rFonts w:ascii="IRNazanin" w:hAnsi="IRNazanin" w:eastAsia="IRNazanin"/>
          <w:color w:val="111111"/>
          <w:sz w:val="28"/>
          <w:sz w:val="28"/>
          <w:szCs w:val="28"/>
          <w:rtl w:val="true"/>
          <w:lang w:bidi="fa-IR"/>
        </w:rPr>
        <w:t xml:space="preserve"> با اهل کتاب، جز به شيوه ای که بهتر است مجادله نکنيد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کسانی که ستم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آنچه به سوی ما نازل شده و آنچه به سوی شما نازل شد، ايمان آورديم؛ پس خدای ما و خدای شما يکی است و ما تسليم اوييم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يجادِلون في آيات الله بِغَير سُلطانٍ أتاهُم إن في صُدورهم إلا کِبرُ ما هُم بِبالغيه فَاستَعِذ بالله إنَّه هو السَّميع البَصيرُ</w:t>
      </w:r>
      <w:r>
        <w:rPr>
          <w:rFonts w:ascii="IRNazanin" w:hAnsi="IRNazanin" w:eastAsia="IRNazanin"/>
          <w:color w:val="111111"/>
          <w:sz w:val="28"/>
          <w:sz w:val="28"/>
          <w:szCs w:val="28"/>
          <w:rtl w:val="true"/>
          <w:lang w:bidi="fa-IR"/>
        </w:rPr>
        <w:t xml:space="preserve"> در حقيقت آنان که درباره نشانه های خدا، بی آنکه حجتی بر ايشان آمده باشد به مجادله برمی خيزند، در دلشان جز بزرگ نمايی نيست؛ زيرا به آ ن نخواهند رسيد؛ پس به خدا پناه جوي، چون او شنوای بيناست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7" w:name="pg20462_216769"/>
    </w:p>
    <w:p>
      <w:pPr>
        <w:pStyle w:val="Heading2"/>
        <w:numPr>
          <w:ilvl w:val="1"/>
          <w:numId w:val="1"/>
        </w:numPr>
        <w:rPr/>
      </w:pPr>
      <w:bookmarkStart w:id="8" w:name="__RefHeading___Toc1703406_1490000891"/>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حضرت آیت الله العظمی سید محمد جواد علوی طباطبائی بروجردی دامت برکاته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 دبیر کل مجمع جهانی شیعه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تقدير و تشکر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مناظره و اعتراضات امام علیه السلام بر خلفا</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اعتراض او بر ابوبكر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عكس العمل ابی بكر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اعتراض او به ابی بكر و حزب او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با عمر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اعتراض امام علی علیه السلام بر مهاجرين</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امام علیه السلام با اعضای شورا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اذعان امام به مصلحت مسلمين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اعتراض ديگر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اعتراضات او علیه السلام بر شورشيان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سوز و گداز امام از قرشيان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اعتراضات او بر طلحه و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با عايشه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با طلحه و 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با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ورود جرير به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مناظره و احتجاج او بر معاويه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با 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احتجاج و اعتراض امام بر آن ها </w:t>
      </w:r>
      <w:r>
        <w:rPr>
          <w:rFonts w:eastAsia="IRNazanin" w:cs="IRNazanin"/>
          <w:color w:val="111111"/>
          <w:sz w:val="28"/>
          <w:szCs w:val="28"/>
          <w:lang w:bidi="fa-IR"/>
        </w:rPr>
        <w:t>76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مناظره امام با آن ها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مناظره ديگری از امام برای آن ها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مناظرات او علیه السلام با نصاری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سئوال های جاثليق</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سئوال های راهب</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با اسقف</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با قيصر پادشاه روم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مناظرات او علیه السلام با يهود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با عالم يهودي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با 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با عالم يهودي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IRNazanin" w:hAnsi="IRNazanin" w:eastAsia="IRNazanin"/>
          <w:color w:val="111111"/>
          <w:sz w:val="28"/>
          <w:sz w:val="28"/>
          <w:szCs w:val="28"/>
          <w:rtl w:val="true"/>
          <w:lang w:bidi="fa-IR"/>
        </w:rPr>
        <w:t>مناظرات او علیه السلام با بی دينان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با بی دينان</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اجتماع بندگان در مكان ها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جواب امام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با ابن الكوّاء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مناظره او با یک مرد</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با ذعلب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مناظرات او علیه السلام با منجمان</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با منجم در بعضی سفرهايش</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با منجم ديگر</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bookmarkStart w:id="10" w:name="pg20462_216771"/>
    </w:p>
    <w:p>
      <w:pPr>
        <w:pStyle w:val="Heading2"/>
        <w:numPr>
          <w:ilvl w:val="1"/>
          <w:numId w:val="1"/>
        </w:numPr>
        <w:rPr/>
      </w:pPr>
      <w:bookmarkStart w:id="11" w:name="__RefHeading___Toc1703408_1490000891"/>
      <w:bookmarkStart w:id="12" w:name="_Toc4"/>
      <w:bookmarkEnd w:id="10"/>
      <w:bookmarkEnd w:id="11"/>
      <w:r>
        <w:rPr>
          <w:rtl w:val="true"/>
        </w:rPr>
        <w:t>مقدمه حضرت آیت الله العظمی سید محمد جواد علوی طباطبائی بروجردی دامت برکاته</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از عهد امیرالمؤمنین ولی المتقین قائد الغر المحجلین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افضل صلوات الملک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 مرد تاریخ اسلام که پیامبر گرامی اسلام صلی الله علیه و اله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میزان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اسوه و الگوی جاودانه انسان مسلمان و واجد همۀ فضیلت‌های الهی و انسانی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سرش را در حال نماز و در مسجد که برپائی این هر دو وامدار تلاش‌ها و مجاهدات او بود، شکافتند و شخصیتی که تنها یک حرکت او در جنگ احزاب بر همۀ عبادات جن و انس فضیلت یافت، غریبانه و مظلومانه رخ در نقاب خاک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غربت و مظلومیت که سابقه در دوران بیست و پنج ساله خانه‌نشینی او داشت و حتی در دوران خلافتی که با اصرار مردم بر عهدۀ او قرار گرفت، هرگز رهایش نکرد؛ در سطحی وسیع‌تر بعد از شهادت جانسوزش بر سر او و فرزندان و همۀ دلباختگانش سایه افکند و سوگمندانه هنوز پس از گذشت چهارده قرن از سایه این مظلومیت چیزی کاسته نشده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 عاشورا و در میدان کربلا، فرزند والا شأن او امام حسین بن علی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افضل الصلوۀ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تنها به جرم بغض و کینه‌ای که از پدر بر دل داشتند، محکوم به مرگ کردند و این محکومیت همۀ اصحاب و همراهان و برادران و فرزندان او را شامل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بعدها خلافت و حکومت اسلامی متجاوز از شصت سال لعن و بدگوئی و برائت از او را به صورت رسمی بر سر منبرها و از حلقوم خطبای جمعه فریاد زد و بیزاری از او به شعار رسمی حکومت اسلامی 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دورانی سیاه که لکه ننگی بر دامن تاریخ ماست و یادآور تلاش نیروهای حاکم بر جامعه اسلامی بر محکومیت همۀ ارزش‌ها و اصالت‌هائی که رسالت مبارک پیامبر گرامی برای جامعه منحط جاهلی به ارمغان آورد و حتی تلاش‌های مثل عمر بن عبدالعزیز در زدودن این ننگ از دامان جامعه با موفقیت قرین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علی و یادآوری و بیان فضیلت‌های او حتی از زبان پیامبر صلی الله علیه و اله و انتساب به او و عشق به او سالیان سال جرمی نابخشودنی به حساب می‌آمد که تنها جزایش مرگ بود و حتی بعد از سلطۀ آل‌امیه که تجلی دوباره جاهلیت در لباس اسلام بود، آل‌عباس نیز تندتر از سلف خود بر این رویه پای فشردند و محکومیت علی بن ابی‌طالب علیه السلام و برائت از او در گفته و عمل، همچنان رسم نامبارک حاکمیت و سلطه در جامعه اسلامی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اسفناک آنکه این رویۀ نامیمون حتی تا روزگار ما ادامه یافته است و کشتار و قتل عام‌های پیروان علی علیه السلام حتی تا دوران معاصر و عصر خلافت عثمانی، دل هر انسان منصفی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در مکتب ارباب تکفیر، نام علی جرمی است که جز قتل و کشتار جزائی ندارد و در حوادث سوریه، عراق، پاکستان و افغانستان نشان آن را بسیار برجسته می‌بینیم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آنجا که دلباختگان علی علیه السلام همچون حجر بن عدی بعد از نزدیک به چهارده قرن هنوز برای عشق و محبت او هزینه می‌دهند و کسانی که بغض علی و آل او را در دل دارند، مزار مطهر او و همراهانش را در مرج عذرا، مورد تعرض و تخریب قرار می‌دهند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رنجنامه تاریخ ما، تا به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سایه این مظلومیت در تاریخ آن‌چنان بلند است که دل غیر مسلمانان را به در می‌آورد و مانند جرج جرداق به دفاع از نام و یاد او و در پاسخ به بغض و کینۀ معاندان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العدالۀ الانسانیۀ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 و وجدان انسانی را در مورد او به داوری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خورشید را که نمی‌توان در پس پرده‌های کینه و بغض و بی‌مهری از نظرها پنهان نمود و نور، قابل پای مالی نیست و پایمال نور اگر نیکو بنگرد، خود پامال 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گفتۀ خلیل بن احمد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هرچند دوستان و دلباختگان او از بیم سرکوب و مجازات از بیان فضائل او دم فرو بستند؛ و دشمنان و معاندان با پشتوانه قدرت و حاکمیت، تلاش در منع از گسترش فضائل او داشتند؛ اما علی‌رغم همۀ این بی‌مهری‌ها، بی‌انصافی‌ها و ترس‌ها، فضائل و مکارم او شرق و غرب عالم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سؤالی مطرح است، آیا گذشت هزار و چهارصد سال از شهادت مظلومانه این شخصیت عظیم، کافی نیست که جامعه اسلامی در مورد او، به قضاوتی تازه بنشیند و محکومیتی را که تاریخ ظالمانه بر حضرتش تحمیل کرده است، مورد تجدید نظر قرار دهد و به ارزیابی دوباره جرم و یا جرائمی بپردازد که در طول تاریخ به محکومیت او و آل او و پیروان و دلباختگان او منجر شده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در درازای تاریخ قرائت‌های گوناگون از اسلام را از زبان هر کس و ناکس شنیده‌ایم و هر ادعائی را در تبیین قرآن و سنت نبوی شریف، مورد توجه و یا قبول قرار داده‌ایم؛ یک بار هم اسلام و وحی و قرآن را با برداشت و قرائت او که به اعتراف دوست و دشمن، نزدیک‌ترین و همراه‌ترین و پیوسته‌ترین شخص به نبی گرامی اسلام بوده است، بشنویم و سخن او و نهج‌البلاغه او و معارف عرضه شده، به وسیله ائمه هداه از آل او را نیز در کنار سایر گفته‌ها و قرائت‌ها مورد توجه قرار دهیم و در این مسیر تنها از عقل، انصاف و وجدان داوری بخواهیم؟ </w:t>
      </w:r>
    </w:p>
    <w:p>
      <w:pPr>
        <w:pStyle w:val="BookText"/>
        <w:rPr/>
      </w:pPr>
      <w:r>
        <w:rPr>
          <w:rFonts w:ascii="IRNazanin" w:hAnsi="IRNazanin" w:eastAsia="IRNazanin"/>
          <w:color w:val="111111"/>
          <w:sz w:val="28"/>
          <w:sz w:val="28"/>
          <w:szCs w:val="28"/>
          <w:rtl w:val="true"/>
          <w:lang w:bidi="fa-IR"/>
        </w:rPr>
        <w:t>و نیز ما و همۀ کسانی که به امامت و ولاء او باور داریم و عشق او را نسلاً بعد نسل در دل و جان خود جای داده‌ایم، قدری فراتر از شیعۀ جغرافیائی او، گام برداریم و اضافه بر محبت او، که خود سرمایه‌ای عظیم و موهبتی بزرگ از جانبمبدأ هستی است، قدری رنگ و بوی آن وجود مطهر را در عینیت زندگانی فردی و اجتماعی خود برجسته کنیم و در برابر آنها که در مقام قضاوت بر معیارها و اصالت‌ها، جدا از ادعاها و لاف‌زدن‌های ظاهری تکیه ندارند، نمونه‌ای عینی از عدل او و از فضائل اخلاقی و مکارمی که آن بزرگ مرد در تمام زندگی پربرکتش ذره‌ای از آن عدول نکرد و قدمی در مسیر خلاف آن برنداشت، در زندگی فردی و اجتماعی خویش متجلی سازیم، شاید بتوانیم ذره‌ای از بار این مظلومیت سنگین را از چهره او و خاندان او بزدائیم و تجلی عینی راه و روش او در عرصه معالم وحی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بجاست که همۀ جامعه اسلامی بخصوص عالمان و محققان با هر تفکر، بعد از گذشت این همه سال از شهادت مظلومانه‌اش، به پیشگاه مقدس او و نیز پیشگاه مولی و مراد و محبوب او حضرت خاتم النبیین صلی الله علیه و اله و در نهایت به پیشگاه خداوند خالق علی و منت گذارنده بر همۀ هستی به خلق او، عذر تقصیر بیاوریم که در شناخت او کوتاهی کردیم و از فرصت درک راه و مشی او، غافل ماندیم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دانشنامه وزین ارزشمند که به قلم پرتوان مورخ و متکلم و محدث شهیر مرحوم علامه باقر القرشی اعلی الله درجاته تالیف شده است، یکی از آثار ممتازی است که گوشه ای از حق سترگ آن ولی اعظم الهی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مولف فقید تغمده الله برحمته الواسعه و همچنین برای مترجم فارسی این دانشنامه جناب سید محمد صالحی کاشانی و دبیر کل و اعضای محترم مجمع جهانی شیعه شناسی که این اثر را به زیور طبع آراسته و به تشنگان معارف علوی ارائه نموده اند طلب اجر مضاعف و دوام توفیقات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السلام علیکم و رحمه الله و برکاته</w:t>
      </w:r>
    </w:p>
    <w:p>
      <w:pPr>
        <w:pStyle w:val="BookText"/>
        <w:rPr/>
      </w:pPr>
      <w:r>
        <w:rPr>
          <w:rFonts w:ascii="IRNazanin" w:hAnsi="IRNazanin" w:eastAsia="IRNazanin"/>
          <w:color w:val="111111"/>
          <w:sz w:val="28"/>
          <w:sz w:val="28"/>
          <w:szCs w:val="28"/>
          <w:rtl w:val="true"/>
          <w:lang w:bidi="fa-IR"/>
        </w:rPr>
        <w:t>محمد جواد علوی بروجردی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bookmarkStart w:id="13" w:name="pg20462_216775"/>
    </w:p>
    <w:p>
      <w:pPr>
        <w:pStyle w:val="Heading2"/>
        <w:numPr>
          <w:ilvl w:val="1"/>
          <w:numId w:val="1"/>
        </w:numPr>
        <w:rPr/>
      </w:pPr>
      <w:bookmarkStart w:id="14" w:name="__RefHeading___Toc1703410_1490000891"/>
      <w:bookmarkStart w:id="15" w:name="_Toc5"/>
      <w:bookmarkEnd w:id="13"/>
      <w:bookmarkEnd w:id="14"/>
      <w:r>
        <w:rPr>
          <w:rtl w:val="true"/>
        </w:rPr>
        <w:t>مقدمه دبیر کل مجمع جهانی شیعه شناسی</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گفتن درباره شخصیت امیرالمؤمنین علی علیه السلام کاری بس سترگ و با عظمت است که پایانی برای آن متصور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لسان نبی صلی الله علیه و اله ، معیار حق و میزان سنجش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مواجهه‌ی بایسته و عالمانه با آن حضرت، سیره‌ای سرتاسر ستودنی و کلماتی مشحون از حکمت را به ارمغان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این حجت بزرگ الهی، آنچنان بلندمرتبه است که به تعبیر پیامبر اعظم صلی الله علیه و اله جز او و خدا، کسی علی علیه‌السلام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همه‌ی اعصار، هر انسان مشتاق و اندیشمند نامداری به قدر ظرف خویش از این دریای کرامت و عدالت جرعه‌ای نوشیده است و وصفی شنیدنی از لذت آن را به عنوان سند افتخار خویش در قالب شعر و کتاب و مقاله به همگان عرضه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علامه‌ی فقید باقر شریف قرشیرحمة الله علیه در پژوهشی استوار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الامام امیرالمؤمنین علی بن ابی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از دریای بی کران سیره و سخنان و مرام امیرمومنان علی علیه السلام را به زبان عربی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بهره‌برداری حداکثری از این اثر گرانسنگ نزد میلیون‌ها فارسی زبان، ضرورت ترجمه این اثر را روشن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دانشنامه امام امیرالمؤمنین علی علیه السلام ، ترجمه شیوای این کتاب به زبان فارسی است که به همت فاضل ارجمند جناب استاد سیدمحمد صالحی‌کاشانی به سرانجام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بلیغ و اهتمام روحانی جانباز شهید شیخ علی انصاری بویراحمدی جهت تسریع در فرایند ترجمه این اثر </w:t>
      </w:r>
    </w:p>
    <w:p>
      <w:pPr>
        <w:pStyle w:val="BookText"/>
        <w:rPr/>
      </w:pPr>
      <w:r>
        <w:rPr>
          <w:rFonts w:ascii="IRNazanin" w:hAnsi="IRNazanin" w:eastAsia="IRNazanin"/>
          <w:color w:val="111111"/>
          <w:sz w:val="28"/>
          <w:sz w:val="28"/>
          <w:szCs w:val="28"/>
          <w:rtl w:val="true"/>
          <w:lang w:bidi="fa-IR"/>
        </w:rPr>
        <w:t>مشکور و نزد امیرمؤمنان علیه السلام مأجور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درجات آن عزیز فقید را از خداوند متعال خواستاریم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دانشنامه امام امیرالمؤمنین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یازده عنوان به طور مفصل فرازهایی از زندگی و سخنان امیرمومنان علیه السلام را گردآوری و شرح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در ضمن یازده شماره ویژگی‌های شخصیتی امام على علیه السلام را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مقدمه، نسب‌شناسی آن حضرت و توصیف خاندان پرکرامت بنی هاشم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موحد بودن پدران امیرمؤمنان علیه‌السلام از جناب ابوطالب گرفته تا عبدالمطلب و عبدمناف و هاشم از دیگر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تاریخ و چگونگی ولادت معجزه‌گون آن حضرت نیز در همین بخش قرار دارد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کتاب، سیر تاریخی زندگی آن حضرت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مجاهدات امیرمؤمنان علیه السلام در رکاب پیامبر عظیم الشأن اسلام صلی الله علیه و اله ، حوادث پیش و پس از رحلت پیامبر صلی الله علیه و اله ، داستان حجة‌الوداع و غدیر خم و نزول آیه اکمال دین، موضوع سقیفه و سیره آن حضرت در چگونگی تعامل با حکومت خلفای سه‌گانه، بخشی از مهم‌ترین مباحث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آن امام همام پیرامون قرآن کریم و تفاسیر آن حضرت از آیات قرآن بخش سوم کتاب را شکل می‌دهد؛ چنانکه برشمردن فواید دعا و اهمیت آن از زبان مبارک امام و بخشی از ادعیه و مناجات‌های آن حضرت در موضوعات، مکان‌ها و زمان‌های مختلف در بخش چهارم کتاب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تعدادی از روایات پیامبر صلی الله علیه و اله توسط امیرمؤمنان علیه السلام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پنجم کتاب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وصایا، مواعظ و حکمت‌های ارزشمند آن حضرت به تفکیک در بخش ششم و سیره‌ی علمی امیرمؤمنان علیه السلام ، بخشی از خطبه‌ها و سخنان آن حضرت مورد </w:t>
      </w:r>
    </w:p>
    <w:p>
      <w:pPr>
        <w:pStyle w:val="BookText"/>
        <w:rPr/>
      </w:pPr>
      <w:r>
        <w:rPr>
          <w:rFonts w:ascii="IRNazanin" w:hAnsi="IRNazanin" w:eastAsia="IRNazanin"/>
          <w:color w:val="111111"/>
          <w:sz w:val="28"/>
          <w:sz w:val="28"/>
          <w:szCs w:val="28"/>
          <w:rtl w:val="true"/>
          <w:lang w:bidi="fa-IR"/>
        </w:rPr>
        <w:t>تکریم علم و عالم و مذمت جهل و جاهل در بخش هفتم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کتاب، شامل احتجاجات آن حضرت با خلفا، مهاجرین، شورای شش نفره، عایشه، طلحه، زبیر و معاویه، همچنین مناظره با مسیحیان، یهودیان و زنادقه و منجمین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قضاوت‌های آن حضرت در زمان رسول‌اکرم صلی الله علیه و اله و خلفا و ایام حکومتشان در بخشنهم و موضوع حکومت، حقوق حاکمان بر مردم و حق مردم بر حاکمان در بخش دهم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بخش کتاب به جنگ‌های سه‌گانه امام بر ضد منحرفین از حق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کتاب آیت الله باقر شريف القرشی در سال</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نجف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شيخ شريف از علمای نجف و جدش شيخ مهدی قرشی از شاگردان میرزای بزرگ شیرازی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باقر شريف از كودكى به تحصيل مشغول شد و پس از طى كردن دروس اوليه و آموختن ادبيات، از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درس خارج فقه و اصول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محضر اساتيد بزرگی همچون سيد موسی البعاج، شيخ بشير العاملي، شيخ محمد تقی الايرواني، سيد محمود مرعشی نجفي، شيخ محمد طاهر آل شيخ راضي، آیت‌الله خويی و آیت‌الله سيد محسن حكيم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خود وى، بيست سال در دروس مرحوم خويى حاضر شده و مباحث علمی و مهم وی را در فقه و اصول نوشته است كه به صورت خطی در كتابخانه امام حسن علیه‌السلام در نجف نگهداری می‌شود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باقر شريف قرشی، به همراه برخی علما و طلاب مانند محمدحسین حرزالدين به مقابله با كمونيسم و طرفداران آن پرداخته و با سخنراني‌ها و اعلامیه‌های مختلف سعی بر آگاه كردن اقشار و عامه مردم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پى گفتگو با شهيد محمدباقرصدر رحمة الله علیه مصصم به تأليف کتبی روشمند در زمينه اهل‌بيت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تا كنون از حدود پنجاه اثر منتشر شده از او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راجع به اهل بيت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بارها به ایران سفر کرد و جایزه پنجمین سال </w:t>
      </w:r>
    </w:p>
    <w:p>
      <w:pPr>
        <w:pStyle w:val="BookText"/>
        <w:rPr/>
      </w:pPr>
      <w:r>
        <w:rPr>
          <w:rFonts w:ascii="IRNazanin" w:hAnsi="IRNazanin" w:eastAsia="IRNazanin"/>
          <w:color w:val="111111"/>
          <w:sz w:val="28"/>
          <w:sz w:val="28"/>
          <w:szCs w:val="28"/>
          <w:rtl w:val="true"/>
          <w:lang w:bidi="fa-IR"/>
        </w:rPr>
        <w:t xml:space="preserve">کتاب ولایت در سال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به وی اهدا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سرانجام در روز یکشنبه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برابر با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ش در نجف درگذشت و آيت‌الله سید محمدسعید حکیم رحمة الله علیه بر پیکر او نماز گزارد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ارجمند کتاب پیش رو استاد سیدمحمد صالحی کاشانی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متولد شد و پس از گذراندن تحصیلات کلاسیک خود در شهر کاشان، ادبیات عرب را نزد حجج اسلام حاج سید عزیز الله حسینی و حاج سید حسین مناقب و حاج شیخ جعفر صحافی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ورود به قم مکاسب را نزد حضرات آیات حاج آقا مصطفی نورانی، سیدمحمد جواد ذهنی تهرانی و محمد ابراهیم جناتی گذراند و فلسفه را از محضر آیت الله سیدمحمد فاطمی ابهری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 تحصیلات کلاسیک خود را تا درجه کارشناسی ارشد در رشته تاریخ تمدن بین الملل اسلامی ادامه داد و سالها در سمت استادی دانشگاه مشغول فعالیت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فعالیت علمی جناب صالحی در تالیف کتب سیره اهل‌بیت علیهم السلام و ترجمه کتاب متعدد دینی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همه عزیزانی که به سهم خود در نشر و ترویج معارف اهل‌بیت علیهم السلام قدمی برداشته است و مجمع جهانی شیعه‌شناسی را در آماده‌سازی این اثر یاری کردند، سپاسگزارم و دوام توفیق همگان را در مسیر ولایت علوی از خداوند رحیم خواهانم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دبیرکل مجمع جهانی شیعه‌شناسی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پیمان </w:t>
      </w:r>
      <w:bookmarkStart w:id="16" w:name="pg20462_216779"/>
    </w:p>
    <w:p>
      <w:pPr>
        <w:pStyle w:val="Heading2"/>
        <w:numPr>
          <w:ilvl w:val="1"/>
          <w:numId w:val="1"/>
        </w:numPr>
        <w:rPr/>
      </w:pPr>
      <w:bookmarkStart w:id="17" w:name="__RefHeading___Toc1703412_1490000891"/>
      <w:bookmarkStart w:id="18" w:name="_Toc6"/>
      <w:bookmarkEnd w:id="16"/>
      <w:bookmarkEnd w:id="17"/>
      <w:r>
        <w:rPr>
          <w:rtl w:val="true"/>
        </w:rPr>
        <w:t>تقدير و تشکر</w:t>
      </w:r>
      <w:bookmarkEnd w:id="18"/>
    </w:p>
    <w:p>
      <w:pPr>
        <w:pStyle w:val="BookText"/>
        <w:rPr/>
      </w:pPr>
      <w:r>
        <w:rPr>
          <w:rFonts w:ascii="IRNazanin" w:hAnsi="IRNazanin" w:eastAsia="IRNazanin"/>
          <w:color w:val="111111"/>
          <w:sz w:val="28"/>
          <w:sz w:val="28"/>
          <w:szCs w:val="28"/>
          <w:rtl w:val="true"/>
          <w:lang w:bidi="fa-IR"/>
        </w:rPr>
        <w:t xml:space="preserve">وقتى فردى تصميم مى‌گيرد فضايل سيد اوصيا علیه السلام را بيان كند يا براى شناساندن صفات پسنديده‌ى آن آيت كبرى و خبر بزرگ، صفحاتى را بنويسد، متوجه می‌شود كه اين ادعايى بزرگ و افتخار و عزتى عظيم است كه اگر كسی موفق شود آن را انجام دهد، به خدا و رسول او نزديک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پيامبرى كه دنيا به وجود او و خاندان پاک و مطهرش افتخار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اين خاندان، امير مؤمنان علی علیه السلام است كه طبق نص قرآن، جان پيامبر صلی الله علیه و اله و دروازه‌ى شهر علم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مجموعه، از چهره‌ى درخشان مولى الموحدين و افق‌هاى روشن زندگى مباركش سخن مى‌گويد كه مشحون از نمونه‌هاى كرامت و صفات زيبا و جنبه‌هاى گوناگون انسانى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خداى عزوجل، كه به ما توفيق گردآورى و نظارت بر پيگيرى انتشار اين مجموعه را عطا فرمود تا به گونه‌اى جديد، به خوانندگان گرامى و مشتاق، شناخت اين سيره‌ى خوشبو را تقديم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همكارى و مساعدت برادرانى كه در آماده كردن اين پژوهش همت كردند، نبود، امروز شاهد اين اثر مفيد و نورانى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لازم است از زحمات تمام برادران تقدير و تشكر بنمايم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پايان از خداوند متعال درخواست مى‌كنم اين تلاش را از ما قبول كند همانا كه او شنوا و اجابت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مهدى باقر قرشی</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 حجه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w:t>
      </w:r>
      <w:bookmarkStart w:id="19" w:name="pg20462_216780"/>
    </w:p>
    <w:p>
      <w:pPr>
        <w:pStyle w:val="Heading2"/>
        <w:numPr>
          <w:ilvl w:val="1"/>
          <w:numId w:val="1"/>
        </w:numPr>
        <w:rPr/>
      </w:pPr>
      <w:bookmarkStart w:id="20" w:name="__RefHeading___Toc1703414_1490000891"/>
      <w:bookmarkStart w:id="21" w:name="_Toc7"/>
      <w:bookmarkEnd w:id="19"/>
      <w:bookmarkEnd w:id="20"/>
      <w:r>
        <w:rPr>
          <w:rtl w:val="true"/>
        </w:rPr>
        <w:t>مقدمه مؤلف</w:t>
      </w:r>
      <w:bookmarkEnd w:id="21"/>
    </w:p>
    <w:p>
      <w:pPr>
        <w:pStyle w:val="BookText"/>
        <w:rPr/>
      </w:pPr>
      <w:r>
        <w:rPr>
          <w:rFonts w:ascii="IRNazanin" w:hAnsi="IRNazanin" w:eastAsia="IRNazanin"/>
          <w:color w:val="111111"/>
          <w:sz w:val="28"/>
          <w:sz w:val="28"/>
          <w:szCs w:val="28"/>
          <w:rtl w:val="true"/>
          <w:lang w:bidi="fa-IR"/>
        </w:rPr>
        <w:t>از جهاد رسول اكرم علیه السلام و مبارزه برادر و وصي‌اش امام اميرمؤمنان علیه السلام ، پرتو نوری جستن كرد و تابيد كه سراسر آسمان جزيره العرب را فراگرفت و امواج درخشانش به همه مردم دنيا و انسان‌هاى روى زمين رسيد و آن پيام آزادى براى فكر انسان، اراده‌ى او و رفتارش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روشی پيشرفته و اصلاحاتی را تقديم می‌كرد كه تمام مراحل زندگی را در بر می‌گرفت؛ از آن جمله ترويج علم و از بين بردن جهل، رشد و شكوفايی عقل، برطرف كردن كمی و كاستي‌هاى زندگی انسان و هدايت به سوى زندگی شكوفا و آگاهی و نور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دهان مبارک رسول الله صلی الله علیه و اله كلامی به بلنداى آسمان در عالم وجود خارج شد كه آن كلمه‌ى توحيد بود و تمام آزادى‌هاى انسانی را در بر داشت و نقطه‌ى پايان هر نوع بندگی به جز پرستش خداى متعال و زندگی 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كلمه‌ى توحيد را به صورت ايجابي، اصل و اساس قرار داد و اعلان كرد؛ پرچمش را وصي‌اش و دروازه‌ى شهر علمش برافراشت و در مكه‌اى به اهتزاز درآورد كه محل استقرار بت و بتكده و مركز جهل و خرافه بود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از افراد قبيله‌ى متجاوز قريش برای خاموش كردن نور رسالت و درهم پيچيدن پرچم قرآن و برگرداندن جاهليت به جامعه، در مقابل پيامبر ايستادند ولی قهرمان جاويد اسلام، اميرمؤمنان علیه السلام ، با شجاعت بي‌نظير خود از پيامبر پشتيبانی كرد؛ با نيروی كوبنده‌اش از او دفاع و حمايت كرد؛ در كنارش ايستاد و او را از شر آن وحوش درنده حفظ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دنياى اسلام و غير آن، شخصيتی وجود ندارد كه بتواند با شخصيت ابوالحسن در شجاعت و فداكارى و ساير صفات افتخارآفرين و شريف برابرى كند و دانشمندان با تعجب و عظمت از آن سخن می‌گويند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هديه‌هاى خداوند به ابوالحسن كه شاخص و بارز بود، احاطه كامل به اسرار شريعت و احكام 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موهبت‌هاى الهی و توان علمی او در فقه شريعت و احكام دين خلاصه نمي‌شد، بلكه شامل همه‌ى امور عالم وجود در تمام كرات و آسمان‌ها و كهكشان‌ها و فضا بود، 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راه‌هاى آسمان از من بپرسيد چون به آن‌ها داناتر از راه‌هاى زميني‌ام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سرآمد دوران، كه عالم را با علوم و بخشش‌هاى بي‌شمارش مات و مبهوت كرده بود، تصميم گرفت در سرزمين شرق و عربستان، پايگاهی براى تمام علوم برپا كند؛ مراكزى براى دگرگونی و پيشرفت تكنولوژى تأسيس كند و علم و معرفت را در تمام جهان اسلام گسترش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سركشان ستمكار در برابر آرزوها و آرمان‌هايش ايستادند همان‌گونه كه قبل از آن در برابر برادر و پسرعمويش، رسول خدا صلی الله علیه و اله ،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هم متحد شدند و موانعی را پيش روى او ايجاد كردند و براى تضعيف نقشه‌هاى او كوشش فراوان كردند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چيزى كه امام بايد اجرا کند و به آن برسد اين است كه حكومتی بر پايه‌ى عدالت ناب و حق محض برقرار كند و نعمت‌هاى خداوند را به گونه‌اى بين بندگانش تقسيم كند كه به گروهی خاص تعلق نداشته باشد؛ مردم در سايه حكومت او در رفاه بوده و هيچ محروم و نيازمند در مملكت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امام، مبارزه با كفر و فقر، مساوى است و همانگونه كه مبارزه با كفر واجب است، مبارزه با فقر نيز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 برادر فقرا و پدر بيچارگان و آرزوى محرومان و رنج كشيدگان روى زمين بود، او براى خوشبختی و رفاه آن‌ها می‌كوشيد، ولی نيروهاى متجاوزى كه امويان تربيت كرده بودند به جنگ و دشمنی با او پرداختند و مانع سياست او و رسيدن به اهدافش شدند، اگر زمان به او فرصت می‌داد كه طرح‌هايش را پياده كند مردم اقسام عدالت در میدان‌ها و عرصه‌هاى حكومتی و ادارى را مشاهده می‌كردند به طورى كه در طول تمام تاريخ مانند آن را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بزرگوار، اول مظلوم در دنياى اسلام است، بعد از رحلت برادر و پسرعمويش سيل بحران و مشكلات پی در پی به سوى او گسيل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كينه‌توز، شعار داغی سر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نبوت و خلافت در يک خاندان جمع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از خلافت و رياست امت دور نموده و او را خانه‌نشين و منزوى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غم و حزن و اندوه، خواب را از چشمان امام گرفته بود و مردم با او مثل هموطنی عادی رفتار می‌كردند و وصاياى رسول خدا را درباره‌ى او، ناديده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كشته شدن 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پيشوای قبيله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به امام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كه در آن هنگام مست غرور بودند قيام كردند، زيرا از دست رفتن امتيازات و مصالحشان و ثروت كلانی كه در زمان حكومت عثمان از بيت المال غارت كرده بودند می‌ترسيدند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تمام نيرو و توان مادی و سياسی برای نابودی حكومت او كوشيدند و چون منافع و مصالح آن‌ها را تأمين نمي‌كرد به دشمنی و مبارزه با او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خالص برای حق بود و برای برپايی عدالت كوشش می‌نمود؛ محرومين و بيچارگان را حمايت می‌كرد و در هر كاری رضای خدا را می‌طلبيد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و كينه‌توزان، يقين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گامی به مصلحت و میل آن‌ها برنخواهد داشت كه بر خلاف روش اسلام و مصلحت مسلمانان باشد، چون او را خوب شناخته، با او بزرگ شده و شاهد كودكی و جوانی و پيری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برابر امور خدايی بسيار سرسخت است و با شدت برخورد </w:t>
      </w:r>
    </w:p>
    <w:p>
      <w:pPr>
        <w:pStyle w:val="BookText"/>
        <w:rPr/>
      </w:pPr>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ضربات كوبنده‌ی او در ابتدای دعوت اسلامی را ديده بودند؛ آن هنگام كه سرهای بزرگانشان را درو می‌كرد و مصيبت و اندوه را در خانه‌هايشان منتشر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دشمن او بودند قبل از اين‌كه خليفه باشد و بعد از آن‌كه خليفه و حاكم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حوادث بزرگی كه امام علی علیه السلام بعد از وفات برادر خود، رسول اعظم صلی الله علیه و اله به آن مبتلا شد به طور عميق و دقيق بررسی شود و بر اساس تحقيقات علمی و فارغ از عواطف و احساسات و هواهای نفساني، ابعاد آن مورد توجه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در روند حوادث ديگر در جهان اسلام رها شده و مسكوت مانده‌اند و به همين دليل غرق در انبوه مشکلات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تأسف است كه در قرون اوليه، تاريخ اسلام نوشته نشده است تا تحقيقی آگاهانه و فراگير و دور از جريانات دينی پيرامون آن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به اين برهه خاص از زمان، بعد از وفات رسول الله صلی الله علیه و اله بايد توجه خاص شود و تحقيقی عميق درباره‌ی مسائل پوشيده‌ی آن انجام گيرد چون اين برهه از تاريخ، به قيد و بندهای دست و پاگير محدود شده و در هاله‌ای از سانسور و ابهام و اغماض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نهضت فكري، زمينه برای هرگونه تحقيق علمی آماده است؛ در واقع تمام راه‌ها باز و بستر فكری برای هر كار تحقيقی آماده است، مگر تاريخ اسلام كه در قيد و بند طائفه‌ای و تقليدهای كوركورانه‌ی موروثی قرار گرفته و به دور از تحقيق و دقت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حادثه‌ای كه در عصر اول اسلامی اتفاق افتاد ماجرای بني‌ساعده و شورای حكومتی بود كه در آن، سرنوشت ملت اسلامی و امور سرنوشت ساز، اهميت نداشت، بلكه رعايت مصالح شخصی و تمايلات خاص در آن مقدم بر ساير </w:t>
      </w:r>
    </w:p>
    <w:p>
      <w:pPr>
        <w:pStyle w:val="BookText"/>
        <w:rPr/>
      </w:pPr>
      <w:r>
        <w:rPr>
          <w:rFonts w:ascii="IRNazanin" w:hAnsi="IRNazanin" w:eastAsia="IRNazanin"/>
          <w:color w:val="111111"/>
          <w:sz w:val="28"/>
          <w:sz w:val="28"/>
          <w:szCs w:val="28"/>
          <w:rtl w:val="true"/>
          <w:lang w:bidi="fa-IR"/>
        </w:rPr>
        <w:t>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شورا، دور كردن امام از حكومت، ابعاد حكومتی و از تمام امور متعلق به دولت اسلامی و امور سياسی و لشكری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هدف به وضوح و روشنی محقق شد و امام خانه‌نشين و گوشه‌گير گرديد و مردم از موهبت او محروم شدند؛ همچنين از پيشرفت، تحوّل و برتری بر همه‌ی عالم و تمام ملت‌های روی زمين كه او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اسلام به دليل دور ماندن امام علیه السلام از رهبری امت با حوادث وحشتناكی روبرو شد، از فجيع‌ترين دردها و سخت‌ترين بلاها اين بود كه خلافت اسلامی كه سايه‌ی خدا در روی زمين است به دشمن‌ترين دشمنان رسول خدا صلی الله علیه و اله و كينه‌توزترين افراد به او و خشمناك‌ترين مردم نسبت به اصول و ارزش‌های ديني، يعنی به بنی اميه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بني‌اميه ضربات كوبنده‌ای بر اهل بيت و خاندان پيامبر وارد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خاندانی كه وديعه و مخزن علم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و طرفدارانشان را پراكنده كردند و فساد و خلاف را در زمين منتشر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حكومت امويان در هم پيچيده شد و عباسيان بر حكومت مستولی شدند آن‌ها نيز ظلم و جور را ادامه دادند و امور اقتصادی امت را به دست گرفته، به خوشگذرانی و عياشي‌های شبانه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خشم خود را بر سر سادات علوی يا همان دعوت کنندگان به اصلاح جامعه ريختند و بسيار فجيع‌تر و هولناك‌تر از امويان با شيعيان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تمام بحران‌ها و مصايبی كه مسلمانان در زمان حكومت‌های اموی و عباسی متحمل شدند، نشأت گرفته از شورای سقيفه بود كه ما در بحث‌های اين كتاب از آن استفاده می‌كنيم</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نهال دست‌پرورده‌ی نبوت و از نور درخشان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درخت مباركی كه اصلش ثابت و شاخه‌هايش در آسمان است و هر وقت ديگران بخواهند با اجازه‌ی پروردگار، از میوه‌ی آن می‌توانند استفاده 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تاريخ زندگی امام، ارتباط محكمی با سيره‌ی رسول الله صلی الله علیه و اله دارد؛ در واقع او بخش جدا نشدنی از سيره و مبارزات پيامبر و نمونه‌ای اعلی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پشتوانه‌ی محكم برای پيامبر، هنگام غربت اسلام و زمان دردها و ناراحتي‌ها بود؛ همگام با پيامبر در بزرگ‌ترين جهاد شركت كرد تا اسلام توانست روی پای خود بايستد؛ آگاهی را نشر داد؛ دروازه‌های انديشه و روشنايی را به روی زندگی گشود و برای نابودی جهل و شرک، کوشش فراوان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شخصيت اين امام الهام گرفته و بزرگ، افكار علما و محققين مسلمان و غير مسلمان از همه‌ی اعصار و شهرها را به خود مشغول داشته، آثار علمی و معارفی كه از او باقی مانده، همه را مات و مبهوت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شرق عربی او را شناخت و نه غير آن، همه در تحير و شگفتي‌اند از قضاوت‌های عجيب او، علو بلاغتش، اعجاز فصاحتش و همچنين آنچه از او به يادگار مانده از ستارگان ادب و ذخائر فكر و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الحديد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بگويم درباره مردی كه تمامی فضيلت به او نسبت داده می‌شود، هر جماعتی به او می‌رسد و هر طايفه‌ای او را جذب می‌كند، او سردسته همه فضايل و منابع آن است، اوست رقيب میدان مسابقه و برنده میدان اسب‌دواني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و اديبان درباره شخصيت او بحث‌های فراوانی كرده‌اند، ده‌ها كتاب از روش و سيره او و صدها مقاله از زندگی و آثارش نوشتند با اين وجود به تمام جوانب شخصيتی او پی نبردند و فقط به پرتوی از نور او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دست‌نوشته‌های عربی مملو از آثار شخصيتی امام و اندوخته‌های فكری و علمی اوست كه به صورت گنجينه‌ها و كتاب‌های خطی در كتابخانه‌های جهان موجود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من شكی ندارم و يقين دارم كه هيچ عالمی هر چند كوشش هم بكند به كنه ذات و صفات عاليه و سطح علمی اين سرآمد بزرگ نمي‌تواند دسترسی پيدا كند، بلكه رسيدن به آن محال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طول تاريخ، شخصيتی چون امام علیه السلام وجود ندارد كه درباره‌ی او اين اندازه اختلاف عقيده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دشمنان او نظرات متفاوتی دارند و به شدت با هم اختلاف دارند؛ عده‌ای در دوستی او افراط كرده، سخنان اغراق‌آميزی گفته، او را مدبر اين جهان و زندگي‌بخش انسان‌ها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درباره‌ی زيادی علم، پاكی ذات، شجاعت بي‌نظير، رشادتش در جنگ‌ها و دفاعش از حق و حقيقت بسيار شنيدند و به خدايی او اعتقاد پيدا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ديگری در دشمنی با او زياده‌روی كردند و به كفر و خروج او از دين حكم دادند به اين دليل که امام پدران آن‌ها را در راه اسلام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ناصبي‌ها و پيروان خوارجند؛ همان افرادی که در لحظه‌ی پيروزی امام بر معاويه، او را وادار به پذيرش حكميت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معاويه قرآن‌ها را بر سر نيزه كردند و بدين وسيله فتنه ايجاد شد،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حيله و نيرنگ به كار گرفتند، و به قرآن ايمان ندارند، و به احكامش عمل نمي‌كنند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آن‌ها جواب او را ندادند، شمشيرهايشان را كشيدند، نيزه‌هايشان را به سوی او گرفتند و او را وادار به پذيرش حكميت كردند، سپس چون متوجه شدند راهی كه رفته‌اند گمراهی است، به كافر بودن او حكم دادند، چون او اول موافقت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آن‌ها را آزمود، به تعبير خود امام، او را متهم كردند و از همان وقت، امام در شهر كوفه تنها ماند و با حزن و اندوه و غم همدم شد تا به دست مجرم و گنه‌كاری از خوارج به شهادت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غلات، ناصبي‌ها و خوارج از هدايت اسلام خارج هستند و از دين به دورند و از هدايت قرآن بهره‌ای ندارند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انصاف و وفاداری به دور است كه از زحمات و الطاف برادرم جناب حجت الاسلام والمسلمين شيخ هادی شريف القرشی رحمت الله عليه يادی نكنم، چون از كودكی تا کهنسالي، در همه حال، سختی و راحتی به من كمک كرد، در نيكی و احسان به من كوتاهی نكرد و در تحقيق و تأليف ياري‌ام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متعالي </w:t>
      </w:r>
    </w:p>
    <w:p>
      <w:pPr>
        <w:pStyle w:val="BookText"/>
        <w:rPr/>
      </w:pPr>
      <w:r>
        <w:rPr>
          <w:rFonts w:ascii="IRNazanin" w:hAnsi="IRNazanin" w:eastAsia="IRNazanin"/>
          <w:color w:val="111111"/>
          <w:sz w:val="28"/>
          <w:sz w:val="28"/>
          <w:szCs w:val="28"/>
          <w:rtl w:val="true"/>
          <w:lang w:bidi="fa-IR"/>
        </w:rPr>
        <w:t>درخواست عاجزانه دارم كه بهترين پاداش را به او عطا كند و او را مورد رحمت و مغفرت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از زحمات استاد بزرگوارم، حجت‌الاسلام و المسلمين شيخ حسين خليفه قدردانی بکنم چون لطف هميشگی و تشويق‌های پی در پی او، مشوق من در خدمت به اهل بيت بود، از سعی و تلاشش در اين خصوص قدردانی می‌كنم و از خداوند توفيق او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لازم است به الطاف برادرم جناب حجت‌الاسلام و المسلمين سيد بزرگوار سيد جواد وداعی دامت بركاته اشاره كنم، كه به مكتب امام حسن علیه السلام خدمت بسيارى كرده و كمك‌هاى فراوانی نيز به من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براى او اجر جزيل می‌خواهم خداوند او را براى اهل علم ذخيره و حفظ کرده و به او توفيق عطا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باقر شريف قرشی</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bookmarkStart w:id="22" w:name="pg20462_216788"/>
    </w:p>
    <w:p>
      <w:pPr>
        <w:pStyle w:val="Heading2"/>
        <w:numPr>
          <w:ilvl w:val="1"/>
          <w:numId w:val="1"/>
        </w:numPr>
        <w:rPr/>
      </w:pPr>
      <w:bookmarkStart w:id="23" w:name="__RefHeading___Toc1703416_1490000891"/>
      <w:bookmarkStart w:id="24" w:name="_Toc8"/>
      <w:bookmarkEnd w:id="22"/>
      <w:bookmarkEnd w:id="23"/>
      <w:r>
        <w:rPr>
          <w:rtl w:val="true"/>
        </w:rPr>
        <w:t>پیشگفتار</w:t>
      </w:r>
      <w:bookmarkEnd w:id="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اعتراضات و مناظرات دينی و مذهبی از ديرباز تاکنون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ديني، پيشوايان مذهبی و پيروان آنان، خود را بدان مجهز کرده و همه وسايل و دانش خود را در آن به کار می گرفته اند که اين مهم به منظور اثبات اصالت، پيشينه، صحت اعتقادات آنان، جذب مردم و پيوستن آن ها به مذهب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پديده از آغاز تاريخ ما تاکنون، میان مردم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و مکان های مشخصی بدين منظور در کشورهای غربی تأسيس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ايالات متحده نشستی صورت گرفت که طی آن شهروندان آمريکايی زيادی در آن حضور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مسلمان و دانشمندی مسيحی به مناظره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چندين ساعت به طول انجاميد تا اين که دانشمند مسيحی در برابر دلايل و منطق کوبنده دانشمند مسلمان، به ناتوانی و عجز خود و بی پايه بودن ادله خويش در برابر حاضران اعتراف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اعتراضات و مناظرات، همواره از محکم ترين وسايل، ژرف ترين اسباب و مناسب ترين شيوه برای پايان دادن به خصومت ها، جلوگيری از جنگ و خونريزي، اشاعه مصيبت و حزن وعزا برای قبولاندن آرا و نظريات خويش است؛ زيرا درگيری و جنگ، سلاح ناتوانانی است که فاقد دليل و برهان منطقی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اعتقادات آن ها با شکست مواجه می شود و نظراتشان مانند دودی که در آسمان محو می شود، نابود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تحدی و مناظره، روندی آشکار و بارز، در دعوت پيامبران به سوی خداوند متعال و به منظور برچيدن مذاهب دروغين دشمنان بت پرستشان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گونه که ايشان با دلايل ملموس و قابل فهم، نظريات کافران را به چالش می کشاندند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هنگامی که شيخ الانبيا ابراهيم با يکی از فرعونيان عصرش در مورد خداوند متعال مناظره می کردند، ابراهيم با زيباترين دلايل به او پاسخ داد که قرآن کريم اين مناظره را چنين حکايت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تر إلي الَّذي حاجَّ إبراهيم في ربِّه أن آتاهُ الله المُلك إذ قال إبراهيمُ رَبّي الَّذي يُحيي ويُميت قال أنا اُحيي واُميت قال إبراهيمُ فإنَّ الله يأتي بِالشَّمس مِن المشرق فأت بها مِن المغرب فَبُهِت الَّذي كفَرَ واللهُ لا يَهدي القوم الظّالمين</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نديدی آن کسی را که با ابراهيم در مورد پروردگارش مناظره کرد، هنگامی که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آن است که زنده می کند و می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زنده می کنم و می میرانم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کسی است که خورشيد را از مشرق برون می آورد؛ پس تو آن را از باختر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کافر شگفت زده و مبهوت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گروه ستم کاران را هدايت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کافر خاموش شد و پاسخی نداد و نتوانست جوابی برای آن داشته باشد و در برابر اين استدلال کوبنده، مفتضح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سيد انبيا و خاتم پيامبران در تبليغ پيامبري، از سوی پروردگارش شيوه گفتگو و مناظره به همراه خلق نيکو را به کار گرفت که خداوند متعال ايشان را بدين گونه دستور می 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 إلي سبيلِ ربِّك بالحكمة والمَوعظة الحسنة وجادِلهُم بالَّتي هي أحسن إنَّ ربَّك هو أعلمُ بمن ضَلَّ عن سبيله وهو أعلمُ بالمُهتدين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حکمت و اندرز نيکو،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روشی که نيکوتر است، استدلال و مناظره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از هر کسی بهتر می‌داند چه کسی از راه او، گمراه شده است؛ و او به هدايت‌يافتگان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در تبليغ دعوت خلاق و ابتکاری اش، همواره حجت می آورد، و مناظره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منطق از ارزش ها و مبادی دين،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کوهی سترگ در برابر طغيان قريش و دشمنی شان ايستادگی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که خداوند برای او فتح المبين را میسر و در کارش کارگشايی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معارض قريش که هيچ بهره ای از انديشه و آگاهی نداشتند و با ايشان مبارزه می کردند تار و مار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اينجا تأکيد می کنيم که اسلام به شکل متمايز و ويژه اي، بر پايه گفتگو و مناظره در دعوت خويش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به زور و نيروی نظامی و اجبار متوسل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کريم به صراحت و وضوح اين مسأله را اعلام کرده که در دين اجباری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اکراه في 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گشودن درهای جنگ با دشمنان تنها به منظور دفاع از ارزش ها و مبادی و اهدافی است که گروه های معارض قريش در صدد محو آن از جامعه انسانی برآمده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جاويدان اسلام مشعل های نور و هدايت را در جهان بالا برد و آثار تمدن را در خاور عربی تأسيس کرد؛ پس برای تأسيس و تحقق و اهداف آن به گفتگو و مناظره روی آورد نه به شمشير و زور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اميرالمؤمنين علیه السلام نزديک ترين مردم به پيامبر خدا، دروازه شهر دانش او، و پدر دو نوه پيامبر و به منزله هارون برای موسی بود؛ زيرا که او به اخلاق پيامبر خو گرفته بود و به سخنان و سنت او ملزم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پيامبر سير و</w:t>
      </w:r>
    </w:p>
    <w:p>
      <w:pPr>
        <w:pStyle w:val="BookText"/>
        <w:rPr/>
      </w:pPr>
      <w:r>
        <w:rPr>
          <w:rFonts w:ascii="IRNazanin" w:hAnsi="IRNazanin" w:eastAsia="IRNazanin"/>
          <w:color w:val="111111"/>
          <w:sz w:val="28"/>
          <w:sz w:val="28"/>
          <w:szCs w:val="28"/>
          <w:rtl w:val="true"/>
          <w:lang w:bidi="fa-IR"/>
        </w:rPr>
        <w:t>سلوک می کرد و با هيچ سنتی از سنن او مخالفت نمی کرد و به شکل علمی از شيوه مناظرهو گفتگو با دشمنانشان استفاده می کردند و هيچ گاه از در جنگ با آنان وارد نمی شدند، مگر آنکه راه صلح با آنان بسته شده باشد و آن ها شورش و جنگ مسلحانه بر عليه او را اعلام کرده باشند؛ پس آن حضرت در جنگ با اهل جمل، صفين و نهروان به جنگ آشکارا با آنان پرداخت؛ زيرا آنان بر حضرت شورش و تمرد کرده و با حکومت حضرتش مخالفت کردند؛ پس ديگر هيچ راهکاری به منظور صلح و جلوگيری از خونريزی وجود نداشت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اميرالمؤمنين علیه السلام در میان مردم آن زمان دارای افق انديشه گسترده ای بود، و مباحث علمی را بيشتر از همه درک می کرد، به همين علت در مسائل کلامی و اعتقادي، بسيار آگاه تر از اهل زمان خويش بود؛ و بارها با خلفا و دانشمندان اديان آسمانی، مناظره کرده و شکست های سنگينی را به آن ها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آگاهی نسبت به نقاط ضعف، دورويی و نيرنگ آنان در انجيل ها و توراتشان را به رخ آنان می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نمی توانستند از دين شان دفاع کنند ودر برابر منطق و بيان قوی آن حضرت، به ناتوانی خويش اعتراف و به قدرت علمی آن حضرت اقرار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اين است که هيچ يک از صحابه و غير صحابه، موهبت های الهي، دانش، استعداد و هوشی را که آن حضرت دارا بود،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همواره بر ديگران برتری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قسمت از دانشنامه زندگی آن حضرت، مملو از مناظرات و گفتگوهای ايشان می باشد که دارای رويکردی علمی و تئوريک است و از نخستين مباحث کلامی به شمار می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مناظرات ايشان با يهود و نصاری دارای اين ويژگی است که در آن ها ابتکار، نوآوري، اصالت، پيشينه و ژرفای اصول علمی که آن حضرت به آن ها استدلال کرده است، متجلی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بسياری از</w:t>
      </w:r>
    </w:p>
    <w:p>
      <w:pPr>
        <w:pStyle w:val="BookText"/>
        <w:rPr/>
      </w:pPr>
      <w:r>
        <w:rPr>
          <w:rFonts w:ascii="IRNazanin" w:hAnsi="IRNazanin" w:eastAsia="IRNazanin"/>
          <w:color w:val="111111"/>
          <w:sz w:val="28"/>
          <w:sz w:val="28"/>
          <w:szCs w:val="28"/>
          <w:rtl w:val="true"/>
          <w:lang w:bidi="fa-IR"/>
        </w:rPr>
        <w:t>دانشمندان مسلمان برای پاسخ گويی به دانشمندان مسيحی و يهودی و تثبيت اعتقادشان، از کلام آن حضرت بهره برده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اينکه اين مقدمه را به پايان ببرم، مايلم تا به صورت صريح و قاطع به اين مسئله اعتراف کنم که بنده همه گفتگوهای آن حضرت و مناظراتشان را جمع آوری نکرده ام و تنها آنچه را که بدان دست يافته ام، در اينجا ذکر کردم و پر واضح است که يک محقق و کاوشگر، چند برابر آنچه را که بنده گردآوری کرده‌ام، می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امام بزرگوار که در ارتباط با وحی بوده است، گنجينه عظيمی را داراست که از درخشان ترين شاهکارهای انديشه اسلامي، و از ذخاير ادبيات انسانی است که فراتر از شرح و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درخواست توفيق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Amiri" w:hAnsi="Amiri" w:eastAsia="Amiri" w:cs="Amiri"/>
          <w:color w:val="111111"/>
          <w:sz w:val="28"/>
          <w:sz w:val="28"/>
          <w:szCs w:val="28"/>
          <w:rtl w:val="true"/>
          <w:lang w:bidi="ar-SA"/>
        </w:rPr>
        <w:t>باقر شريف قرشى</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25" w:name="pg20462_216793"/>
    </w:p>
    <w:p>
      <w:pPr>
        <w:pStyle w:val="Heading2"/>
        <w:numPr>
          <w:ilvl w:val="1"/>
          <w:numId w:val="1"/>
        </w:numPr>
        <w:rPr/>
      </w:pPr>
      <w:bookmarkStart w:id="26" w:name="__RefHeading___Toc1703418_1490000891"/>
      <w:bookmarkStart w:id="27" w:name="_Toc9"/>
      <w:bookmarkEnd w:id="25"/>
      <w:bookmarkEnd w:id="26"/>
      <w:r>
        <w:rPr>
          <w:rtl w:val="true"/>
        </w:rPr>
        <w:t>مناظره و اعتراضات امام علیه السلام بر خلفا</w:t>
      </w:r>
      <w:bookmarkEnd w:id="27"/>
    </w:p>
    <w:p>
      <w:pPr>
        <w:pStyle w:val="Heading3"/>
        <w:numPr>
          <w:ilvl w:val="2"/>
          <w:numId w:val="1"/>
        </w:numPr>
        <w:rPr/>
      </w:pPr>
      <w:bookmarkStart w:id="28" w:name="__RefHeading___Toc1703420_1490000891"/>
      <w:bookmarkStart w:id="29" w:name="_Toc10"/>
      <w:bookmarkEnd w:id="28"/>
      <w:r>
        <w:rPr>
          <w:rtl w:val="true"/>
        </w:rPr>
        <w:t>اشاره</w:t>
      </w:r>
      <w:bookmarkEnd w:id="29"/>
    </w:p>
    <w:p>
      <w:pPr>
        <w:pStyle w:val="BookText"/>
        <w:rPr/>
      </w:pPr>
      <w:r>
        <w:rPr>
          <w:rFonts w:ascii="IRNazanin" w:hAnsi="IRNazanin" w:eastAsia="IRNazanin"/>
          <w:color w:val="111111"/>
          <w:sz w:val="28"/>
          <w:sz w:val="28"/>
          <w:szCs w:val="28"/>
          <w:rtl w:val="true"/>
          <w:lang w:bidi="fa-IR"/>
        </w:rPr>
        <w:t xml:space="preserve">نكته قابل توجه در زندگی سياسی آن حضرت، مناظرات محكم و متين او با خلفا می‌باشد كه اين مسئله پرده را از مكنونات قلبی آن حضرت و كنار گذاشتن ايشان از صحنه سياست و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سايه خداوند در زمين است و خداوند به وسيله آن، از مظلومان و ستم ديدگان و محرومان و درماندگان دستگيری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با كنار گذاشتن آن حضرت از رهبری امت، بشريت از توان های والای آن حضرت، در زمينه رهبري، سياست، اداره جامعه و ساير اموری كه باعث پيشرفت زندگی عمومی می‌شد، محروم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مهاجرين در مدينه، ادامه خانواده های قريش در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آمال و آرزوها را داشتند و از آيين و شيوه های گذشتگانشان پيروی می‌كردند و جان های اهل قريش نسبت به امام، پر از كراهت و بی میلی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حضرت در راه ترويج اسلام، با دشمنانی كه با همه توان خويش با اسلام به مبارزه برخاستند، جنگيد و آن ها را به خاک هلاكت افكند و عذاب و ماتم و بيوه گی را به خانه هايشان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جان های قريشيان پر از كينه و حقد و حسد و خودپرستی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اين از ويژگی های اصلی آنان به شمار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پديده به صورت آشكار در مورد بنی هاشم متبلور گشت؛ زيرا آنان وام دار پيامبر صلی الله علیه و 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قريشيان نسبت به آن حضرت و بنی هاشم، كينه داشتند و كينه آنان بر اهل بيت بعد از فوت پيامبر صلی الله علیه و اله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كينه خويش را در اشعار ذيل چنين آورده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يجتمع سَيفان بِغِمدٍ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تَجتمع النُّبُوَّة والخِلافة في بيتٍ واحدٍ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شمشير در يک غلاف نمی 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و خلافت در يک خانه جمع نمی شود</w:t>
      </w:r>
      <w:r>
        <w:rPr>
          <w:rFonts w:eastAsia="IRNazanin" w:cs="IRNazanin"/>
          <w:color w:val="111111"/>
          <w:sz w:val="28"/>
          <w:szCs w:val="28"/>
          <w:rtl w:val="true"/>
          <w:lang w:bidi="fa-IR"/>
        </w:rPr>
        <w:t xml:space="preserve">. </w:t>
      </w:r>
      <w:bookmarkStart w:id="30" w:name="pg20462_216794"/>
    </w:p>
    <w:p>
      <w:pPr>
        <w:pStyle w:val="BookText"/>
        <w:rPr/>
      </w:pPr>
      <w:bookmarkEnd w:id="30"/>
      <w:r>
        <w:rPr>
          <w:rFonts w:ascii="IRNazanin" w:hAnsi="IRNazanin" w:eastAsia="IRNazanin"/>
          <w:color w:val="111111"/>
          <w:sz w:val="28"/>
          <w:sz w:val="28"/>
          <w:szCs w:val="28"/>
          <w:rtl w:val="true"/>
          <w:lang w:bidi="fa-IR"/>
        </w:rPr>
        <w:t>پس آنان با زور، نيرنگ، فريب و اجبار آنچه را كه می‌خواستند، تحقق بخشيدند و اهل بيت را از صحنه خلافت كنار گذاشتند و با دستی آهنين حكومت را قبضه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بدين وسيله، امت اسلامی دچار بحران های خطرناک شده و روزگار سياهی پيدا كردند، كه از بدترين اين بلايا و مصيبت ها كه مسلمانان از آن به شدت رنج بردند، چيرگی امويان بر حكومت، و ستمگری و ديكتاتوری و مجبور كردن مردم به آن چيزی است که از آن بيزار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زشتی های حكومتشان حادثه كربلا بود كه در آن حرمت رسول خدا،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كه نسبت به ساير مردم در تكريم و احترام، اولويت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پنجاه سال از رحلت او نگذشته بود كه سرهای فرزندانش بالای نيزه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ها و منزل ها گردانده شده و دختران خاندان وحی و رسالت، اسيرانی شدند كه از شهری به شهر ديگر منتقل می‌شدند و آشنا و بيگانه آنان را می‌ديدند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چيزی بود كه قريش، برای خاندان پيامبر روا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وانا اليه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آنچه كه ما در صدد آن هستيم، نمايش مناظرات امام با خلفاست كه در اينجا به برخی از آن ها اشاره شده است</w:t>
      </w:r>
      <w:r>
        <w:rPr>
          <w:rFonts w:eastAsia="IRNazanin" w:cs="IRNazanin"/>
          <w:color w:val="111111"/>
          <w:sz w:val="28"/>
          <w:szCs w:val="28"/>
          <w:rtl w:val="true"/>
          <w:lang w:bidi="fa-IR"/>
        </w:rPr>
        <w:t>.</w:t>
      </w:r>
    </w:p>
    <w:p>
      <w:pPr>
        <w:pStyle w:val="Heading3"/>
        <w:numPr>
          <w:ilvl w:val="2"/>
          <w:numId w:val="1"/>
        </w:numPr>
        <w:rPr/>
      </w:pPr>
      <w:bookmarkStart w:id="31" w:name="__RefHeading___Toc1703422_1490000891"/>
      <w:bookmarkStart w:id="32" w:name="_Toc11"/>
      <w:bookmarkEnd w:id="31"/>
      <w:r>
        <w:rPr>
          <w:rtl w:val="true"/>
        </w:rPr>
        <w:t>اعتراض او بر ابوبكر</w:t>
      </w:r>
      <w:bookmarkEnd w:id="3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عهده دار خلافت شد و عنان حكومت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كوشش حزب او و در رأس آن ها مستشار و وزيرش، عمر خطاب بود؛ که مردم را برای بيعت با او مجبور كرد و در صحنه نقش اساسی را بازی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نبود بيعت برای ابوبكر انجام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 از بيعت ابوبكر تخلف ورزيدند و بزرگان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از آن ها كه بيشتر اوس و خزرج كه ستون فقرات قوات اسلامی را تشكيل می‌دادند،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می‌ديدند كه امام علیه السلام برای خلافت شايسته تر است چرا که پيامبر صلی الله علیه و اله </w:t>
      </w:r>
    </w:p>
    <w:p>
      <w:pPr>
        <w:pStyle w:val="BookText"/>
        <w:rPr/>
      </w:pPr>
      <w:r>
        <w:rPr>
          <w:rFonts w:ascii="IRNazanin" w:hAnsi="IRNazanin" w:eastAsia="IRNazanin"/>
          <w:color w:val="111111"/>
          <w:sz w:val="28"/>
          <w:sz w:val="28"/>
          <w:szCs w:val="28"/>
          <w:rtl w:val="true"/>
          <w:lang w:bidi="fa-IR"/>
        </w:rPr>
        <w:t>بدان تصريح تصريح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موهبت هايی كه خدا به او عطا كرده بود و قهرمانی های او و ساير ملكات ديگر كه وی را شايسته رهبری امت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ابوبكر به سرعت خود را به امام رساند تا رضايت او را كسب كرده و حكومت خود را شرعی قلمداد كند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ابوالحسن، به خدا سوگند كه اين جريان روی تباني، اقدام، رغبت و حرص من صورت نگرفت، در آن هيچ اعتمادی به خود نداشتم كه بتوانم از پس اين امر برآمده و امور امت را آن طور كه بايد اداره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فاقد هرگونه قدرت مالی و كثرت عشيره بودم تا از آن طريق، اساس نقشه خود را استوار كنم؛ پس برای چه از من دلتنگ و ملول بوده و آن چه را كه شايسته من نيست، تصور می‌كني، و با نظر بغض و عداوت به من می‌نگري؟</w:t>
      </w:r>
    </w:p>
    <w:p>
      <w:pPr>
        <w:pStyle w:val="BookText"/>
        <w:rPr/>
      </w:pPr>
      <w:r>
        <w:rPr>
          <w:rFonts w:ascii="IRNazanin" w:hAnsi="IRNazanin" w:eastAsia="IRNazanin"/>
          <w:color w:val="111111"/>
          <w:sz w:val="28"/>
          <w:sz w:val="28"/>
          <w:szCs w:val="28"/>
          <w:rtl w:val="true"/>
          <w:lang w:bidi="fa-IR"/>
        </w:rPr>
        <w:t>ابوبكر در سخنانش، روش سياسی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اعتنايی خودش را به خلافت و عدم تمايل به آن، اظهار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اظهار می‌كرد که برای رهبری امت آمادگی و اهليت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منطق قاطع خودش آن را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اين امر رغبت و میلی نداشتي، برای چه خود را برای آن حاضر كردی و در اين عمل پيش قدم شدي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كلام امام پر از رأی اصيل است، زيرا اگر ابوبكر به خلافت، راغب و حريص نبود چرا آن را عهده دار می‌شد؟</w:t>
      </w:r>
    </w:p>
    <w:p>
      <w:pPr>
        <w:pStyle w:val="BookText"/>
        <w:rPr/>
      </w:pPr>
      <w:r>
        <w:rPr>
          <w:rFonts w:ascii="IRNazanin" w:hAnsi="IRNazanin" w:eastAsia="IRNazanin"/>
          <w:color w:val="111111"/>
          <w:sz w:val="28"/>
          <w:sz w:val="28"/>
          <w:szCs w:val="28"/>
          <w:rtl w:val="true"/>
          <w:lang w:bidi="fa-IR"/>
        </w:rPr>
        <w:t>ابوبكر در جواب گفت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علت حديثی بود كه از رسول خدا صلی الله علیه و اله شنيدم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خداوند امت مرا بر گمراهی و خطا جمع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جمع ايشان را ديدم، از همان فرمايش پيروی كرده و هرگز گمان نبردم كه اجماع امت خلاف هدايت و از روی گمراهی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تن به اين تكليف سپردم، اگر می‌دانستم حتی يک نفر هم از اين امر امتناع خواهد ورزيد، به طور مسلم از پذيرش آن خودداری می‌كردم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معنی كلام ابوبكر اين است كه آنچه او را فراخواند، و تشويق كرد كه عهده دار خلافت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حديث پيامبر صلی الله علیه و اله است كه امت بر انتخاب و اختيار او اجماع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راهی به تخلف از نظريه اجماع پيدا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روی كرد و سئوال دوم را مطرح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حديث مذكور در مورد اجماع امت، از تو می‌پرسم كه آيا من از افراد اين امتم يا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گروهی كه از بيعت تو سرباز زدند،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وديگران از امت بودند يا نه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از امت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تعدادی از صحابه پيامبر صلی الله علیه و اله را كه از بيعت با ابوبكر امتناع كردند، نام برد و ابوبكر به آن اعتراف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سئوال سوم را مطرح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اين چگونه با مخالفت اين افراد، به حديث اجماع احتجاج می‌كني؟ حال اينكه تمام آنان از افراد صالح و پرهيزكار و از اصحاب رسول اكرم صلی الله علیه و اله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كلام ابی بكر را رد كرد و بر ادعای او اقامه حجت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تحقيق اين امر، تخلف اين افراد بر من معلوم شد، وترسيدم اگر از پذيرش آن امتناع ورزيده و خود را كنار بكشم، اوضاع اجتماعی مردم مسلمان به هم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غالب مردم مرتد شده و از دين خارج شوند؛ پس پذيرش من بر اين امر بهتر از آن بود كه امت مسلمان به هرج و مرج گراييده و به حالت كفر سابق خودشان عود كنند؛ پس فكر می‌كردم شما نيز در اين باره با من موافق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به ابوبكر توجه كرد و فرمود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 خوب، ولی پرسش من اين است كه شما در بار نخست روی چه اساسی و برای چه به اين امر روی آورديد؟ و اين كه يک فرد برای چه شرايط، </w:t>
      </w:r>
    </w:p>
    <w:p>
      <w:pPr>
        <w:pStyle w:val="BookText"/>
        <w:rPr/>
      </w:pPr>
      <w:r>
        <w:rPr>
          <w:rFonts w:ascii="IRNazanin" w:hAnsi="IRNazanin" w:eastAsia="IRNazanin"/>
          <w:color w:val="111111"/>
          <w:sz w:val="28"/>
          <w:sz w:val="28"/>
          <w:szCs w:val="28"/>
          <w:rtl w:val="true"/>
          <w:lang w:bidi="fa-IR"/>
        </w:rPr>
        <w:t>علل و جهاتی شايسته امر خلافت می‌شود؟ابی بكر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 صفات خيرخواهي، وفای به عهد، صراحت لهجه، استقامت و حسن سيرت، عدالت، علم و آگاهی از كتاب، سنت، حكمت، معرفت، زهد در دنيا، پرهيزكاري، ياري، طرفداری از مظلوم و ستمديده در دور و نزديك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صفاتی شخصی اشاره كرده كه برای عهده داری خلافت بايد دارا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صفات ديگری را اضافه كرد كه رهبر عمومی امت واجب است كه دارا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سابقه و قرابت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قصد امام، سابقه در اسلام و قرابت با رسول خدا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شرط فقط در امام وجود داشت، او اولين كسی بود كه به رسول خدا صلی الله علیه و اله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نزديک ترين مردم به رسول خدا صلی الله علیه و اله بود و ابوبكر بر آن اقرار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ابوبكر به بعضی صفاتی كه نزد غير او يافت نمی شود اشاره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ابوبكر، تو را به خدا سوگند می‌دهم، آيا در وجود خود اين خصوصيت را می‌بينی يا در من؟</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شما می‌بينم ای ابوالحسن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اين من بودم كه پيش از تمام امت به رسول اكرم صلی الله علیه و اله جواب مثبت دادم يا تو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من از طرف رسول خدا صلی الله علیه و اله مأمور به ابلاغ و خواندن سوره برائت برای كفار شدم يا تو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درباره ابلاغ سوره برائت برای اهل مكه كه رسول خدا صلی الله علیه و اله از قبل به ابوبكر سپرده بود كه آن را بخواند، و نازل شدن وحی برای عزل او را بيان كند؛ </w:t>
      </w:r>
    </w:p>
    <w:p>
      <w:pPr>
        <w:pStyle w:val="BookText"/>
        <w:rPr/>
      </w:pPr>
      <w:r>
        <w:rPr>
          <w:rFonts w:ascii="IRNazanin" w:hAnsi="IRNazanin" w:eastAsia="IRNazanin"/>
          <w:color w:val="111111"/>
          <w:sz w:val="28"/>
          <w:sz w:val="28"/>
          <w:szCs w:val="28"/>
          <w:rtl w:val="true"/>
          <w:lang w:bidi="fa-IR"/>
        </w:rPr>
        <w:t>پس اين مهم را به امام نسبت می‌دهد و ما تفصيل آن را در يكی از بحث های اين دانشنامه بيان كرده ايم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شما مأمور اين كار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ابوبكر، تو را به خدا سوگند، آيا هنگام خروج پيامبر صلی الله علیه و اله از مكه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فدای او شدم يا تو؟</w:t>
      </w:r>
    </w:p>
    <w:p>
      <w:pPr>
        <w:pStyle w:val="BookText"/>
        <w:rPr/>
      </w:pPr>
      <w:r>
        <w:rPr>
          <w:rFonts w:ascii="IRNazanin" w:hAnsi="IRNazanin" w:eastAsia="IRNazanin"/>
          <w:color w:val="111111"/>
          <w:sz w:val="28"/>
          <w:sz w:val="28"/>
          <w:szCs w:val="28"/>
          <w:rtl w:val="true"/>
          <w:lang w:bidi="fa-IR"/>
        </w:rPr>
        <w:t>اين كلمات حاكی از آن است كه امام علیه السلام ، به خوابيدن در فراش پيامبر صلی الله علیه و اله اقدام كرد زمانی كه قريش به خانه پيامبر صلی الله علیه و اله هجوم آوردند كه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شخصاً خود را فدای او كرد و به جای او خوابيد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احدی در خاندان نبوت يا صحابه، مانند اين كرامت كه به امام اختصاص يافت، پيدا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ولايت من قرين ولايت پروردگار متعال و پيامبر خدا به دليل انفاق انگشتر در آيه شريفه واقع شده يا تو؟</w:t>
      </w:r>
    </w:p>
    <w:p>
      <w:pPr>
        <w:pStyle w:val="BookText"/>
        <w:rPr/>
      </w:pPr>
      <w:r>
        <w:rPr>
          <w:rFonts w:ascii="IRNazanin" w:hAnsi="IRNazanin" w:eastAsia="IRNazanin"/>
          <w:color w:val="111111"/>
          <w:sz w:val="28"/>
          <w:sz w:val="28"/>
          <w:szCs w:val="28"/>
          <w:rtl w:val="true"/>
          <w:lang w:bidi="fa-IR"/>
        </w:rPr>
        <w:t>آنچه در حق امام علیه السلام نازل شده را در هنگامی كه انگشتر خود را در نمازش به فقير داد در اين آيه نازل و ذكر می‌كند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وَلِيكم الله ورسوله والَّذين آمنوا الَّذين يقيمون الصَّلاة ويؤتون الزَّكاة وهُم راكعون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ولايت عامه بر مسلمانان منحصر به خدا و رسول و آن هايی كه ايمان آورده و در حال ركوع زكات می‌دهند يعنی امام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به صيغه جمع برای تعظيم و تكريم امام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رسول خدا صلی الله علیه و اله توسط تو، اولاد و خانواده ات در برابر نصاری مباهله كرد يا با من، فرزندان و خانواده من؟امام علیه السلام منقبت ديگری را اشاره می‌كند كه در آن بانوی زنان عالم، و دو فرزندش در مباهله پيامبر صلی الله علیه و اله با اهالی نجران داشتند؛ زيرا او برای مباهله، عمويش عباس و نه زنان بنی هاشم، و نه خود را در آن شركت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امام، همسرش و دو فرزندانش را شركت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حادثه را به تفصيل در يكی از جزءهای اين دانشنامه شرح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ابوبكر به آن اعتراف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شما و خانواده تان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مقام وزارت رسول خدا، همچنانكه برای هارون بود نسبت به حضرت موسي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منّي بمنزلة هارون من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بود يا برای من؟</w:t>
      </w:r>
    </w:p>
    <w:p>
      <w:pPr>
        <w:pStyle w:val="BookText"/>
        <w:rPr/>
      </w:pPr>
      <w:r>
        <w:rPr>
          <w:rFonts w:ascii="IRNazanin" w:hAnsi="IRNazanin" w:eastAsia="IRNazanin"/>
          <w:color w:val="111111"/>
          <w:sz w:val="28"/>
          <w:sz w:val="28"/>
          <w:szCs w:val="28"/>
          <w:rtl w:val="true"/>
          <w:lang w:bidi="fa-IR"/>
        </w:rPr>
        <w:t>امام علیه السلام دو فضيلت ديگر را بيان می‌كند، كه رسول خدا صلی الله علیه و اله برای او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پيامبر صلی الله علیه و اله ، وزيری برای خود تعيين كرد و به آن تصريح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پيامبر صلی الله علیه و اله امام را برای خودش به منزله هارون از موسی قرار داد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منّي بمنزلة هارون من موسي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به آن اعتراف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برای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به خدا سوگند، آيا آيه تطهير از رجس درباره من، خانواده و فرزندان من نازل شد، يا برای تو و خانواده ات؟ </w:t>
      </w:r>
    </w:p>
    <w:p>
      <w:pPr>
        <w:pStyle w:val="BookText"/>
        <w:rPr/>
      </w:pPr>
      <w:r>
        <w:rPr>
          <w:rFonts w:ascii="IRNazanin" w:hAnsi="IRNazanin" w:eastAsia="IRNazanin"/>
          <w:color w:val="111111"/>
          <w:sz w:val="28"/>
          <w:sz w:val="28"/>
          <w:szCs w:val="28"/>
          <w:rtl w:val="true"/>
          <w:lang w:bidi="fa-IR"/>
        </w:rPr>
        <w:t xml:space="preserve">امام علیه السلام اشاره 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يريد الله ليذهب عنكم الرِّجس اهل البيت ويطهّركم تطهيرا</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دارد كه درباره او و بانوی زنان و دو سبط رحمت و امامان هدايت علیهم السلام نازل شده و ما در جزء اول اين دانشنامه از مصادری كه بر آن دلالت دارد بيان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برای تو و اهل بيت تو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قسم، آيا رسول خدا صلی الله علیه و اله در زير كساء برای من، خانواده و فرزندانم دعا كرد كه خداوند اينان كه اهل بيت من اند را به سوی خود و بهشت رضوانت بخوان نه به آتش، يا برای تو و خانواده و فرزندانت؟</w:t>
      </w:r>
    </w:p>
    <w:p>
      <w:pPr>
        <w:pStyle w:val="BookText"/>
        <w:rPr/>
      </w:pPr>
      <w:r>
        <w:rPr>
          <w:rFonts w:ascii="IRNazanin" w:hAnsi="IRNazanin" w:eastAsia="IRNazanin"/>
          <w:color w:val="111111"/>
          <w:sz w:val="28"/>
          <w:sz w:val="28"/>
          <w:szCs w:val="28"/>
          <w:rtl w:val="true"/>
          <w:lang w:bidi="fa-IR"/>
        </w:rPr>
        <w:t>امام علیه السلام حديث كساء را بيان می‌كند كه امام و بانوی زنان عالم و دو سبط حسن و حسين علیهما السلام به حضرت رسول در زير كساء ضميمه شدند و حديث بر عظمت منزلت اهل بيت علیهم السلام و علو مقام آن ها نزد خدا و رسولش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و اهل بيت و فرزندانت، دعا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 سوگند، آيا مراد از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يوفون بالنَّذر ويخافون يوماً كان شَرُّه مُستَطيراً</w:t>
      </w:r>
      <w:r>
        <w:rPr>
          <w:rFonts w:eastAsia="IRNazanin" w:cs="IRNazanin"/>
          <w:color w:val="111111"/>
          <w:sz w:val="28"/>
          <w:szCs w:val="28"/>
          <w:rtl w:val="true"/>
          <w:lang w:bidi="fa-IR"/>
        </w:rPr>
        <w:t>}</w:t>
      </w:r>
      <w:r>
        <w:rPr>
          <w:rStyle w:val="FootnoteAnchor"/>
          <w:rtl w:val="true"/>
        </w:rPr>
        <w:footnoteReference w:id="6"/>
      </w:r>
      <w:r>
        <w:rPr>
          <w:rFonts w:ascii="Amiri" w:hAnsi="Amiri" w:eastAsia="Amiri" w:cs="Amiri"/>
          <w:color w:val="111111"/>
          <w:sz w:val="28"/>
          <w:sz w:val="28"/>
          <w:szCs w:val="28"/>
          <w:rtl w:val="true"/>
          <w:lang w:bidi="ar-SA"/>
        </w:rPr>
        <w:t>من هستم يا تو؟</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نذری است كه امام و بانوی زنان عالم و كنيزشان فضه كردند، زمانی كه حسنين مريض شدند سه روز، روزه بگيرند، هنگامی كه بهبود يافتند به شكرانه بهبودی ازمرض همه روزه را گرفتند، و هنگام افطار فقيری گرسنه، دق </w:t>
      </w:r>
    </w:p>
    <w:p>
      <w:pPr>
        <w:pStyle w:val="BookText"/>
        <w:rPr/>
      </w:pPr>
      <w:r>
        <w:rPr>
          <w:rFonts w:ascii="IRNazanin" w:hAnsi="IRNazanin" w:eastAsia="IRNazanin"/>
          <w:color w:val="111111"/>
          <w:sz w:val="28"/>
          <w:sz w:val="28"/>
          <w:szCs w:val="28"/>
          <w:rtl w:val="true"/>
          <w:lang w:bidi="fa-IR"/>
        </w:rPr>
        <w:t>الباب كرد و از گرسنگی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افطاری خود را به او دادند و جز آب، چيز ديگری برای افطار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موقع افطار، يتيمی در را زد و اظهار گرسنگی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افطاری خود را به او دادند، و با آب افطار كردند و گرسنه خوابيدند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سوم اسيري، در خانه را زد و از آن ها طلب كمک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افطار خود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بدنشان ذوب و ناتوان شده و می‌لرزيدند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پيامبر صلی الله علیه و اله آن ها را ديد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او تحليل رفت؛ پس سوره هل اتی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قدردانی از خدای متعال برای ايثار و ستودن نيكی و احسان آن ها و مدال افتخار و جاويدی تا ابد برای آن 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آفتاب برای نماز تو به دعای پيامبر صلی الله علیه و اله رجوع كرد يا برای من ؟</w:t>
      </w:r>
    </w:p>
    <w:p>
      <w:pPr>
        <w:pStyle w:val="BookText"/>
        <w:rPr/>
      </w:pPr>
      <w:r>
        <w:rPr>
          <w:rFonts w:ascii="IRNazanin" w:hAnsi="IRNazanin" w:eastAsia="IRNazanin"/>
          <w:color w:val="111111"/>
          <w:sz w:val="28"/>
          <w:sz w:val="28"/>
          <w:szCs w:val="28"/>
          <w:rtl w:val="true"/>
          <w:lang w:bidi="fa-IR"/>
        </w:rPr>
        <w:t xml:space="preserve">حديث رد شمس برای امام را عامه و خاصه ذكر كرده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محقق اميني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زيادی روايات كه در اين باره ذكر شده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 سوگند، آيا تو آن جوانمردی كه اين ندا از آسمان برايش خوانده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سيف الا ذوالفقار و لا فتي الا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w:t>
      </w:r>
    </w:p>
    <w:p>
      <w:pPr>
        <w:pStyle w:val="BookText"/>
        <w:rPr/>
      </w:pPr>
      <w:r>
        <w:rPr>
          <w:rFonts w:ascii="IRNazanin" w:hAnsi="IRNazanin" w:eastAsia="IRNazanin"/>
          <w:color w:val="111111"/>
          <w:sz w:val="28"/>
          <w:sz w:val="28"/>
          <w:szCs w:val="28"/>
          <w:rtl w:val="true"/>
          <w:lang w:bidi="fa-IR"/>
        </w:rPr>
        <w:t>امام فرموده اين ندا از آسمان در جنگ احد، خوانده شد و آن مدال جاويدی بود كه به گردن افكند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 آن جوانمردي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رسول خدا صلی الله علیه و اله در غزوه خيبر، پرچم را به دست تو سپرد و فتح نصيب مسلمانان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من عطا فرمود؟</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دست تو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صلی الله علیه و اله برای فتح خيبر كه مهم ترين قلعه های يهود بود، لشكركشی كرد و فرماندهی سپاهش را به ابوبكر داد؛ پس شكست خورده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فرماندهی سپاه را به عمر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مانند رفيقش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پرچم را به دست مردی می‌دهم كه خدا و رسولش را دوست دارد، خدا و رسولش هم او را دوست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دست او قلعه ها را فتح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پيامبر صلی الله علیه و اله امام علی علیه السلام را فراخواند و از درد چشم شكايت داشت؛ پس با آب دهانخود آن را معالجه كرد، پرچم را به دست او داد و بر يهود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دست او قلعه را فتح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داستان را در يكی از مجلدات اين دانشنامه ذكر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 سوگند، آيا تو با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غم و حزن از خاطر مبارک رسول خدا صلی الله علیه و اله و ساير مسلمانان برداشتی يا من؟</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دست تو صورت پذيرفت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جنگجو در جزيره العرب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خندق از مسلمانان مبارز می‌طلبيد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به جنگ او نمی رفت و ترس بر آن ها مستولی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قهرمان اسلام به سوی او حركت كرد و به بدترين وجه او را به زمين زد و او را به قتل رساند و قتل او، اثر زيادی در شكست مشركين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اين جاهل خطرناك، نعمت فراوانی بود كه به دست امام بر اسلام و مسلمانان 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با نظر به حديث رسول خدا صلی الله علیه و اله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زمان حضرت آدم تا عبدالمطلب در تمام طبقات از نكاح بوده ايم نه از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جهت نسب و طهارت آباء با رسول اكرم صلی الله علیه و اله شريكم يا تو؟</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امام حاكی از آن چيزی است كه راويان نقل كرده اند كه پيامبر صلی الله علیه و اله و پسر عمويش امام اميرالمؤمنين علیه السلام از زمان آدم از طريق نكاح متولد شده اند و نسلشان طيب و طاهر و پاک بوده است</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رسول خدا صلی الله علیه و اله مرا به تزويج دخت خود درآورده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آسمان تو را برای زوجيت فاطمه برگزيد، يا تو را؟ابوبكر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ازدواج امام از بانوی زنان عالم به امر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نزد همه راويان متفق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من پدر حسن و حسين دو سبط و گل خوشبوی پيامبر هستم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حسين آقا و سرور جوانان بهشتی اند و پدرشان از آن دو بهتر است، يا تو؟</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هستيد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به فرزندانش دو سبط و گل خوشبوی پيامبر صلی الله علیه و اله ، سيدان جوانان اهل بهشت، و حسن، حسين علیهما السلام از بقيه مسلمانان ممتاز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برادر تو مزين به دو بال است كه در بهشت با فرشتگان پرواز می‌كند يا برادر من؟</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برادر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مزايای امام اين كه برادرش شهيد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برای دفاع از اسلام، در جنگ موته به شهادت رسيد و استقامت كرد تا دو دستش جدا شد و نود ضربه از تير و سر نيزه و شمشير به او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متعال به جای دو دستش، دوبال به او عطا كرد كه در فردوس اعلی با ملائكه پرواز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من ضامن ديون پيامبر و به جا آورنده وعده ها و وصايا و پيمان آن حضرت ام يا تو؟</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امام اشاره به فرمايشات پيامبر صلی الله علیه و اله است كه همه خويشاوندان قبيله اش را جمع آوری كرد و به آن ها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كسی دين و وعده های مرا ضمانت می‌كند تا با من در بهشت و جانشين من در بين خانواده ام باشد؟</w:t>
      </w:r>
    </w:p>
    <w:p>
      <w:pPr>
        <w:pStyle w:val="BookText"/>
        <w:rPr/>
      </w:pPr>
      <w:r>
        <w:rPr>
          <w:rFonts w:ascii="IRNazanin" w:hAnsi="IRNazanin" w:eastAsia="IRNazanin"/>
          <w:color w:val="111111"/>
          <w:sz w:val="28"/>
          <w:sz w:val="28"/>
          <w:szCs w:val="28"/>
          <w:rtl w:val="true"/>
          <w:lang w:bidi="fa-IR"/>
        </w:rPr>
        <w:t>امام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مسندش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فرموده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وانذر عشيرتك الاقربين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وقتی كه پيامبر برای شركت در مرغ بريان شده دعا می‌كرد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محبوب ترين بندگان خود را در اينجا حاضر كن تا اين غذا را با من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شدم يا تو؟</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مرغ بريان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طير مشوی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همه راويان نقل كرده اند، به وضوح بر آن كه امام محبوب ترين خلق خدا در نزد خدا و رسول الله است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پيامبر صلی الله علیه و اله مرا به جنگ با ناكثين، قاسطين و مارقين بر تأويل قرآن مژده و خبر داد يا تو را؟</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امام در كلماتش به رسول الله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كه نزد ام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علی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قاتل قاسطين، ناكثين و مارقين بعد از من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 به خدا سوگند، آيا رسول خدا صلی الله علیه و اله مرا به دارا بودن علم قضا و فصل الخطاب معرفی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بهتر از همه شماها به علم قضا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اخبار زيادی از پيامبر صلی الله علیه و اله رسيده كه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تر از همه علی بن ابيطالب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ايا رسول خدا صلی الله علیه و اله در زمان حياتش به اصحاب و يارانش فرمود كه مرا به عنوان اميرالمؤمنين سلام گفته و ندا كنند يا تو را؟</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اشاره به دستور پيامبر صلی الله علیه و اله دارد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به عنوان اميرالمؤمنين سلام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من در آخرين كلام رسول خدا صلی الله علیه و اله حاضر شده و متولی غسل و دفن آن حضرت گشتم يا تو؟</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آخرين نفر بود كه با رسول خدا صلی الله علیه و اله تكلم كرد واوست كه غسل، دفن و كفن او را عهده دار بود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را به خدا سوگند، آيا تو در قرابت رسول خدا صلی الله علیه و اله سبقت جسته اي،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 القربي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 يا من؟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 نزديک ترين كس به رسول خدا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برادرش، پسرعمويش، شوهر دخترش بانوی زنان عالم و پدر دو سبطش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غير از او چنين منزلتی نزد رسول الله صلی الله علیه و اله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تويی آن كه خداوند او را به هنگام احتياج ديناری عطا و جبرييل با او معامله كرد، و رسول خدا صلی الله علیه و اله را بر آن صيانت و اولاد او را اطعام كردی يا من؟</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تويي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كلامش اشاره دارد به اينكه بانوی زنان عالم از امام علیه السلام درخواست كرد، چيزی را قرض كند كه آن ها را از گرسنگی نجات دهد؛ پس خارج شد و كسی را پيدا نكرد كه از او چيزی قرض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به ديناری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صاحبی برای آن پيدا نكرد، حبيبه رسول الله صلی الله علیه و اله آن را به عنوان قرض به او داد كه هرگاه صاحبش آمد، آن را به جايش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دينار را گرفت و به سوی بازار رفت، مردی را يافت كه طعام می‌فروخت آن را به ديناری 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طعام از گرفتن دينار خودداری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دوم امام به سوی بازار رفت كه طعامی برای آن ها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طعامی از آن مرد خريد و دينار را به او داد، او از گرفتن دينار خودداری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سوم مانند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فوری به نزد پيامبر صلی الله علیه و اله رفت و مطالب را به او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طعام جبرييل بود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رسول خدا صلی الله علیه و اله تو را به دوش خود بلند كرده و اصنام و بت های كعبه را شكست يا مرا؟ و اگر می‌خواستم به آسمان دست يابم می‌توانستم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بوديد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در حديثش به شكستن بت های قريش كه آن ها را خدايان اتخاذ كرده و به جای خدا، آن ها را می‌پرستيدند، اشاره می‌كند كه امام آن ها را در فتح مكه شكست و بر خرافات و جاهليت پايان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مستفيض و منتشر شده است و مصادر تاريخ و حديث آن را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می‌دهم، آيا اين كلام رسول خدا صلی الله علیه و اله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صاحب لوای من در دنيا و آخرت هستي، در حق من بود يا درباره شما؟</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باره شما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حاكی از حديث وارد از رسول خدا صلی الله علیه و اله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تو صاحب لوای من در دنيا و آخرتي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متواتر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پيامبر خدا صلی الله علیه و اله وقتی فرمان داد كه تمام درب هايی را كه به مسجد باز می‌شد بسته شود، مگر يک 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درب از خانه من بود يا درب خانه شما؟ و نيز آنچه خداوند بر او حلال كرده بود بر من حلال بود يا بر تو؟</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علیه السلام به دستور پيامبر صلی الله علیه و اله به بستن همه درهايی كه به مسجد باز می‌شد برمی گردد مگر در خانه علی علیه السلام كه آن را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كرامتی برای امام علیه السلام بود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به خدا سوگند، بنا به مفاد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ءأشَفَقتُم أن تُقدِّموا بين يدي نجواكم صدقاتٍ</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ترسيديد كه پيش از گفتگوی محرمانه خود صدقاتی </w:t>
      </w:r>
    </w:p>
    <w:p>
      <w:pPr>
        <w:pStyle w:val="BookText"/>
        <w:rPr/>
      </w:pPr>
      <w:r>
        <w:rPr>
          <w:rFonts w:ascii="IRNazanin" w:hAnsi="IRNazanin" w:eastAsia="IRNazanin"/>
          <w:color w:val="111111"/>
          <w:sz w:val="28"/>
          <w:sz w:val="28"/>
          <w:szCs w:val="28"/>
          <w:rtl w:val="true"/>
          <w:lang w:bidi="fa-IR"/>
        </w:rPr>
        <w:t>تقديم داريد؟ آيا شما بوديد كه پيش از نجوا و سخن گفتن با رسول خدا صلی الله علیه و اله صدقه داديد يا من بودم؟</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آداب امام علیه السلام با رسول الله صلی الله علیه و اله بود وقتی كه می‌خواست با او به صورت خصوصی صحبت كند، قبل از آن، صدقه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حضرت گفتگو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صحابه غير از او، كسی اين كار را نمی كرد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رسول خدا صلی الله علیه و اله درباره من به دخت خود فاطمه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كسی تزويج می‌كنم كه اولين مردمانی بوده كه به اسلام ايمان آورد و اسلام او بر ساير مردم تفوق دارد يا در حق تو؟</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تو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اشاره به قول رسول الله صلی الله علیه و اله درباره بانوی زنان عالم دارد كه به فاطمه زهرا علیها السلام فرمود زمانی كه امام اميرالمؤمنين علیه السلام را به عنوان زوج او معرفی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راضی نيستی كه من تو را به اولين مسلمان از مسلمانان و عالم ترين آن ها از لحاظ علم تزويج كنم؟</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به خدا سوگند، آيا تو بودی كه در روز بدر بر سر چاهی كه كافران مقتول را در آن ريخته بودند، فرشتگان هفت آسمان بر او سلام كردند يا من بودم؟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بوديد</w:t>
      </w:r>
      <w:r>
        <w:rPr>
          <w:rFonts w:eastAsia="IRNazanin" w:cs="IRNazanin"/>
          <w:color w:val="111111"/>
          <w:sz w:val="28"/>
          <w:szCs w:val="28"/>
          <w:rtl w:val="true"/>
          <w:lang w:bidi="fa-IR"/>
        </w:rPr>
        <w:t xml:space="preserve">. </w:t>
      </w:r>
      <w:bookmarkStart w:id="33" w:name="pg20462_216810"/>
    </w:p>
    <w:p>
      <w:pPr>
        <w:pStyle w:val="BookText"/>
        <w:rPr/>
      </w:pPr>
      <w:bookmarkEnd w:id="33"/>
      <w:r>
        <w:rPr>
          <w:rFonts w:ascii="IRNazanin" w:hAnsi="IRNazanin" w:eastAsia="IRNazanin"/>
          <w:color w:val="111111"/>
          <w:sz w:val="28"/>
          <w:sz w:val="28"/>
          <w:szCs w:val="28"/>
          <w:rtl w:val="true"/>
          <w:lang w:bidi="fa-IR"/>
        </w:rPr>
        <w:t>امام علیه السلام آوردن آب را برای پيامبر صلی الله علیه و اله و اصحابش، در شب بدر، بيان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آن ها خواست كه اقدام كنند، كسی پاسخ نداد، به جز امام كه به اين كار اقدام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مشكی بود و در چاهی كه عميق و تاريک بود پايين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بهجبرييل و میكاييل و اسرافيل وحی كرد كه به ياری رسولش بشتابند و به زمين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به برابر چاه رسيدند، ايستادند و به امام برای گرامی داشت و احترام او سلام كردند</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1703424_1490000891"/>
      <w:bookmarkStart w:id="35" w:name="_Toc12"/>
      <w:bookmarkEnd w:id="34"/>
      <w:r>
        <w:rPr>
          <w:rtl w:val="true"/>
        </w:rPr>
        <w:t>عكس العمل ابی بكر</w:t>
      </w:r>
      <w:bookmarkEnd w:id="35"/>
    </w:p>
    <w:p>
      <w:pPr>
        <w:pStyle w:val="BookText"/>
        <w:rPr/>
      </w:pPr>
      <w:r>
        <w:rPr>
          <w:rFonts w:ascii="IRNazanin" w:hAnsi="IRNazanin" w:eastAsia="IRNazanin"/>
          <w:color w:val="111111"/>
          <w:sz w:val="28"/>
          <w:sz w:val="28"/>
          <w:szCs w:val="28"/>
          <w:rtl w:val="true"/>
          <w:lang w:bidi="fa-IR"/>
        </w:rPr>
        <w:t>ابی بكر در برابر اين دلايل قاطع كه امام علیه السلام به آن استدلال به وضوح ثابت كرد كه امام سزاوارتر و مقدم تر از غيرش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راه ها و روزنه ها را بست، پس غمگين و ساكت شد و به رأی 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او را در تصميمش منصرف كرد و نگذاشت از منصبش كناره گيری كند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مناظره ای را كه بر پايه علم و حق قائم باشد، خالی از ابهام و غلبه، و با محكم ترين حقايق توأم باشد و كلمات را به خوبی ادا كرده باشد، غير از اين مناظره نديده ام و شايسته بود كه ابی بكر قبول كند، اما رفيق و مستشارش، مانع آن شد</w:t>
      </w:r>
      <w:r>
        <w:rPr>
          <w:rFonts w:eastAsia="IRNazanin" w:cs="IRNazanin"/>
          <w:color w:val="111111"/>
          <w:sz w:val="28"/>
          <w:szCs w:val="28"/>
          <w:rtl w:val="true"/>
          <w:lang w:bidi="fa-IR"/>
        </w:rPr>
        <w:t>.</w:t>
      </w:r>
    </w:p>
    <w:p>
      <w:pPr>
        <w:pStyle w:val="Heading3"/>
        <w:numPr>
          <w:ilvl w:val="2"/>
          <w:numId w:val="1"/>
        </w:numPr>
        <w:rPr/>
      </w:pPr>
      <w:bookmarkStart w:id="36" w:name="__RefHeading___Toc1703426_1490000891"/>
      <w:bookmarkStart w:id="37" w:name="_Toc13"/>
      <w:bookmarkEnd w:id="36"/>
      <w:r>
        <w:rPr>
          <w:rtl w:val="true"/>
        </w:rPr>
        <w:t>اعتراض او به ابی بكر و حزب او</w:t>
      </w:r>
      <w:bookmarkEnd w:id="37"/>
    </w:p>
    <w:p>
      <w:pPr>
        <w:pStyle w:val="BookText"/>
        <w:rPr/>
      </w:pPr>
      <w:r>
        <w:rPr>
          <w:rFonts w:ascii="IRNazanin" w:hAnsi="IRNazanin" w:eastAsia="IRNazanin"/>
          <w:color w:val="111111"/>
          <w:sz w:val="28"/>
          <w:sz w:val="28"/>
          <w:szCs w:val="28"/>
          <w:rtl w:val="true"/>
          <w:lang w:bidi="fa-IR"/>
        </w:rPr>
        <w:t>چون امام علیه السلام را به زور گرفتند و به مسجد جامع نبوی برای بيعت با ابوبكر بردند و به او خطاب کردند كه با ابوبكر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آن ها را با حجت رسا و منطق قاطع گفت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برای اين مقام از ابوبكر شايسته ترم، شما بهتر است كه با من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مقابل انصار به قرابت پيامبر صلی الله علیه و اله تمسک كرده، از همين راه، </w:t>
      </w:r>
      <w:bookmarkStart w:id="38" w:name="pg20462_216811"/>
    </w:p>
    <w:p>
      <w:pPr>
        <w:pStyle w:val="BookText"/>
        <w:rPr/>
      </w:pPr>
      <w:bookmarkEnd w:id="38"/>
      <w:r>
        <w:rPr>
          <w:rFonts w:ascii="IRNazanin" w:hAnsi="IRNazanin" w:eastAsia="IRNazanin"/>
          <w:color w:val="111111"/>
          <w:sz w:val="28"/>
          <w:sz w:val="28"/>
          <w:szCs w:val="28"/>
          <w:rtl w:val="true"/>
          <w:lang w:bidi="fa-IR"/>
        </w:rPr>
        <w:t>اولويت خودتان را به انصار ثابت و آن را مجاب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نيز تسليم شده و امر خلافت را امر مشروع دانستند و شما آن را غاصبانه از ما اهل بيت گرفتيد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نيز با همان برهان با شما سخن گفته و احتجاج می‌كنم كه من نسبت به رسول خدا در حال حيات و ممات از شماها، مقرب تر و نزديک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پسدرباره ما انصاف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به ظلم و عدوانی كه مرتكب می‌شويد معترف خواهيد شد</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امام علیه السلام به اين اعتراض برنده، عين آن اعتراضی بود كه مهاجرين بر انصار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کردند که آن ها نزديک ترين مردم به رسول خدا صلی الله علیه و اله می‌باشند، و به اين طريق بر انصار غلبه كردند و رهبری خلافت را به آن ها واگذاشتند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برای امام علیه السلام به نحو كامل وجود داشت؛ زيرا او پسر عموی پيامبر، داماد و شوهر دختر او بانوی زنان عالم و پدر دو سبط او بود؛ پس او نزديک ترين كس به رسول خدا صلی الله علیه و اله و شايسته تر به مقام خلافت بود</w:t>
      </w:r>
      <w:r>
        <w:rPr>
          <w:rFonts w:eastAsia="IRNazanin" w:cs="IRNazanin"/>
          <w:color w:val="111111"/>
          <w:sz w:val="28"/>
          <w:szCs w:val="28"/>
          <w:rtl w:val="true"/>
          <w:lang w:bidi="fa-IR"/>
        </w:rPr>
        <w:t>.</w:t>
      </w:r>
    </w:p>
    <w:p>
      <w:pPr>
        <w:pStyle w:val="Heading3"/>
        <w:numPr>
          <w:ilvl w:val="2"/>
          <w:numId w:val="1"/>
        </w:numPr>
        <w:rPr/>
      </w:pPr>
      <w:bookmarkStart w:id="39" w:name="__RefHeading___Toc1703428_1490000891"/>
      <w:bookmarkStart w:id="40" w:name="_Toc14"/>
      <w:bookmarkEnd w:id="39"/>
      <w:r>
        <w:rPr>
          <w:rtl w:val="true"/>
        </w:rPr>
        <w:t>با عمر</w:t>
      </w:r>
      <w:bookmarkEnd w:id="40"/>
    </w:p>
    <w:p>
      <w:pPr>
        <w:pStyle w:val="BookText"/>
        <w:rPr/>
      </w:pPr>
      <w:r>
        <w:rPr>
          <w:rFonts w:ascii="IRNazanin" w:hAnsi="IRNazanin" w:eastAsia="IRNazanin"/>
          <w:color w:val="111111"/>
          <w:sz w:val="28"/>
          <w:sz w:val="28"/>
          <w:szCs w:val="28"/>
          <w:rtl w:val="true"/>
          <w:lang w:bidi="fa-IR"/>
        </w:rPr>
        <w:t>بعد از آن كه امام با حجت او را محكوم كرد، پسر خطاب به امام پرخاش كرد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رها نمی كنم تا بيعت كني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ناراحت شد و به او فرياد زد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سينه ای شير می‌دوشی كه تو را از آن سهمی است و پافشاری امروزت برای بهره فردايت می‌باشد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روشن كرد سبب دفاع پسر خطاب و اصرار در بيعت با ابی بكر به اين اميد است كه بعد از او، خلافت به او برگردد</w:t>
      </w:r>
      <w:r>
        <w:rPr>
          <w:rFonts w:eastAsia="IRNazanin" w:cs="IRNazanin"/>
          <w:color w:val="111111"/>
          <w:sz w:val="28"/>
          <w:szCs w:val="28"/>
          <w:rtl w:val="true"/>
          <w:lang w:bidi="fa-IR"/>
        </w:rPr>
        <w:t xml:space="preserve">. </w:t>
      </w:r>
      <w:bookmarkStart w:id="41" w:name="pg20462_216812"/>
    </w:p>
    <w:p>
      <w:pPr>
        <w:pStyle w:val="BookText"/>
        <w:rPr/>
      </w:pPr>
      <w:bookmarkEnd w:id="41"/>
      <w:r>
        <w:rPr>
          <w:rFonts w:ascii="IRNazanin" w:hAnsi="IRNazanin" w:eastAsia="IRNazanin"/>
          <w:color w:val="111111"/>
          <w:sz w:val="28"/>
          <w:sz w:val="28"/>
          <w:szCs w:val="28"/>
          <w:rtl w:val="true"/>
          <w:lang w:bidi="fa-IR"/>
        </w:rPr>
        <w:t>سپس امام روبروی عمر ايستاد و پرخاش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 ياوه، هرگز كلامت را نخواهم پذيرفت و با او بيعت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ابوبكر از دگرگونی حوادث ترسيد و با صدای نرم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بيعت نكنی تو را مجبور نمی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ابوبكر او را رها كرد و به بيعت مجبور نكرد</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703430_1490000891"/>
      <w:bookmarkStart w:id="43" w:name="_Toc15"/>
      <w:bookmarkEnd w:id="42"/>
      <w:r>
        <w:rPr>
          <w:rtl w:val="true"/>
        </w:rPr>
        <w:t>اعتراض امام علی علیه السلام بر مهاجرين</w:t>
      </w:r>
      <w:bookmarkEnd w:id="43"/>
    </w:p>
    <w:p>
      <w:pPr>
        <w:pStyle w:val="BookText"/>
        <w:rPr/>
      </w:pPr>
      <w:r>
        <w:rPr>
          <w:rFonts w:ascii="IRNazanin" w:hAnsi="IRNazanin" w:eastAsia="IRNazanin"/>
          <w:color w:val="111111"/>
          <w:sz w:val="28"/>
          <w:sz w:val="28"/>
          <w:szCs w:val="28"/>
          <w:rtl w:val="true"/>
          <w:lang w:bidi="fa-IR"/>
        </w:rPr>
        <w:t>امام به مهاجرين اعتراض شديدی كرد؛ زيرا آنان بر عليه او متفق و بين او و حقش حايل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سوز و گداز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گروه مهاجرين و انصار، شما را به خدا قسم می دهم که خلافت محمد صلی الله علیه و اله در عرب را از خانه و اهل بيتش، برای خانه ها و منازل خودتان خارج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او را از حق ومقام دربين مردم محروم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 گروه مهاجرين، ما مردم شايسته او هستيم؛ زيرا ما اهل بيت او و سزاوارتر به اين امر از شماييم، آيا در بين ما خواننده كتاب خدا، فقيه در دين خدا، عالم به سنت های رسول الله، مدافع امر رعيت، برطرف كننده امور بد از آن ها و تقسيم كننده بين آن ها به طور مساوی وجود ندارد؟ به خدا سوگند، در بين ما هست، پس از هوايی پيروی نكنيد كه از راه خدا منحرف و دور شويد</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مهاجرين به ندای حق پاسخ و مصالح عموم را ترجيح می‌دادند، امت را با بحران های حاد در طول تاريخ اسلامی مواجه نمی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حسادت به اهل بيت علیهم السلام دل آن ها را فاسد، و در شری عظيم گرفتار كرد و بين آن ها و دينشان جدايی افكند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پيامبر را از رهبری امت دور كردند و بين آن ها و آنچه خدا و رسولش اراده كرده بودند، حائل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در گوشه و كنار يثرب رها كردند تا حكومت </w:t>
      </w:r>
      <w:bookmarkStart w:id="44" w:name="pg20462_216813"/>
    </w:p>
    <w:p>
      <w:pPr>
        <w:pStyle w:val="BookText"/>
        <w:rPr/>
      </w:pPr>
      <w:bookmarkEnd w:id="44"/>
      <w:r>
        <w:rPr>
          <w:rFonts w:ascii="IRNazanin" w:hAnsi="IRNazanin" w:eastAsia="IRNazanin"/>
          <w:color w:val="111111"/>
          <w:sz w:val="28"/>
          <w:sz w:val="28"/>
          <w:szCs w:val="28"/>
          <w:rtl w:val="true"/>
          <w:lang w:bidi="fa-IR"/>
        </w:rPr>
        <w:t>به امويان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ها بر مقدرات دولت مسلط شدند و اموال را برای شهوات و اميال شان هزينه كردند، بزرگان اسلام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كشتند و ظلم و تجاوز را از حد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نابودی عترت نبوی بود كه قرينه قرآن كريم بر تصريح حديث ثقلين بودند و قتل عام در كربلا و و ظلم و ستم سختی كه بر آن ها وارد شد؛ تمام اين ها از تصرفات مهاجرين بود آن هايی كه در اين كار پيش قدم شدند و با اسلام به مبارزه برخاستند</w:t>
      </w:r>
      <w:r>
        <w:rPr>
          <w:rFonts w:eastAsia="IRNazanin" w:cs="IRNazanin"/>
          <w:color w:val="111111"/>
          <w:sz w:val="28"/>
          <w:szCs w:val="28"/>
          <w:rtl w:val="true"/>
          <w:lang w:bidi="fa-IR"/>
        </w:rPr>
        <w:t>.</w:t>
      </w:r>
    </w:p>
    <w:p>
      <w:pPr>
        <w:pStyle w:val="Heading3"/>
        <w:numPr>
          <w:ilvl w:val="2"/>
          <w:numId w:val="1"/>
        </w:numPr>
        <w:rPr/>
      </w:pPr>
      <w:bookmarkStart w:id="45" w:name="__RefHeading___Toc1703432_1490000891"/>
      <w:bookmarkStart w:id="46" w:name="_Toc16"/>
      <w:bookmarkEnd w:id="45"/>
      <w:r>
        <w:rPr>
          <w:rtl w:val="true"/>
        </w:rPr>
        <w:t>امام علیه السلام با اعضای شورا</w:t>
      </w:r>
      <w:bookmarkEnd w:id="46"/>
    </w:p>
    <w:p>
      <w:pPr>
        <w:pStyle w:val="BookText"/>
        <w:rPr/>
      </w:pPr>
      <w:r>
        <w:rPr>
          <w:rFonts w:ascii="IRNazanin" w:hAnsi="IRNazanin" w:eastAsia="IRNazanin"/>
          <w:color w:val="111111"/>
          <w:sz w:val="28"/>
          <w:sz w:val="28"/>
          <w:szCs w:val="28"/>
          <w:rtl w:val="true"/>
          <w:lang w:bidi="fa-IR"/>
        </w:rPr>
        <w:t>بعد از اينكه عمر ترور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تشكيل شورايی دستور داد كه بسيار سست و بی پايه بود و هيچ شباهتی به شورای واقعی نداشت، منحصر به شش نفر بود كه بيشتر آن ها از كينه توزان امام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تحقيقات علمی اين شورا بر اساس منافع عام نبود بلكه غرض از آن، دور كردن امام از مركز خلافت و تسليم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قبيله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اين شورا با در نظر گرفتن ابعاد آن در اين كتاب بحث هايی كرده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اعتراض امام بر اعضای شورا را بيان می‌كنيم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آن ها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من در پذيرش دعوت حق كسی شتاب داشت؟ مانند من كسی در صله رحم و بخشش، فراوان تلاش می‌كرد؛ پس به سخن من گوش فرا دهيد و منطق مرا دريابيد كه در آينده ای نه چندان دور برای تصاحب خلافت، شمشيرها كشيده شده و عهد و پيمان ها شكسته خواهد شد؛ پس بعضی از شما پيشوای گمراهان و پيرو جاهلان خواهيد شد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bookmarkStart w:id="47" w:name="pg20462_216814"/>
    </w:p>
    <w:p>
      <w:pPr>
        <w:pStyle w:val="BookText"/>
        <w:rPr/>
      </w:pPr>
      <w:bookmarkEnd w:id="47"/>
      <w:r>
        <w:rPr>
          <w:rFonts w:ascii="IRNazanin" w:hAnsi="IRNazanin" w:eastAsia="IRNazanin"/>
          <w:color w:val="111111"/>
          <w:sz w:val="28"/>
          <w:sz w:val="28"/>
          <w:szCs w:val="28"/>
          <w:rtl w:val="true"/>
          <w:lang w:bidi="fa-IR"/>
        </w:rPr>
        <w:t>امام علیه السلام پيشوای حق و دعوت كننده به هدايت در احتجاج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دعوت او را استجابت می‌كردند و به دنبال شهوت حكومت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با بحران های سخت و حوادث وحشتناك، مواجه نمی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امام فرموده بود تحقق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زمانی نگذشت كه شمشيرها از غلاف درآمده و برای تصرف حكومت كشيده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آن ها پيشوايان گمراهی و جهالت بودند</w:t>
      </w:r>
      <w:r>
        <w:rPr>
          <w:rFonts w:eastAsia="IRNazanin" w:cs="IRNazanin"/>
          <w:color w:val="111111"/>
          <w:sz w:val="28"/>
          <w:szCs w:val="28"/>
          <w:rtl w:val="true"/>
          <w:lang w:bidi="fa-IR"/>
        </w:rPr>
        <w:t>.</w:t>
      </w:r>
    </w:p>
    <w:p>
      <w:pPr>
        <w:pStyle w:val="Heading3"/>
        <w:numPr>
          <w:ilvl w:val="2"/>
          <w:numId w:val="1"/>
        </w:numPr>
        <w:rPr/>
      </w:pPr>
      <w:bookmarkStart w:id="48" w:name="__RefHeading___Toc1703434_1490000891"/>
      <w:bookmarkStart w:id="49" w:name="_Toc17"/>
      <w:bookmarkEnd w:id="48"/>
      <w:r>
        <w:rPr>
          <w:rtl w:val="true"/>
        </w:rPr>
        <w:t>اذعان امام به مصلحت مسلمين</w:t>
      </w:r>
      <w:bookmarkEnd w:id="49"/>
    </w:p>
    <w:p>
      <w:pPr>
        <w:pStyle w:val="BookText"/>
        <w:rPr/>
      </w:pPr>
      <w:r>
        <w:rPr>
          <w:rFonts w:ascii="IRNazanin" w:hAnsi="IRNazanin" w:eastAsia="IRNazanin"/>
          <w:color w:val="111111"/>
          <w:sz w:val="28"/>
          <w:sz w:val="28"/>
          <w:szCs w:val="28"/>
          <w:rtl w:val="true"/>
          <w:lang w:bidi="fa-IR"/>
        </w:rPr>
        <w:t>هنگامی كه با عثمان بيعت شد، امام علیه السلام برای مصلحت مسلمانان اظهار به اطاعت كرد و اعضای شورا را مخاطب قرار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می‌دانيد كه سزاوارتر از ديگران به خلافت،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به آنچه انجام داده ايد، گردن می‌نهم تا اين كه اوضاع مسلمانان روبراه شود و از هم نپاشد، و جز من به ديگري، ستم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اين گذشت، سكوت و فضيلت را از خدا انتظار دارم و از آن همه زر و زيوری كه به دنبال آن حركت می‌كنيد، پرهيز می‌كنم</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ها يقين و ايمان داشتند كه امام علیه السلام به خلافت سزاوارتر و به اين امر از غيرش، اولی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حامی اسلام و اولين مجاهد و برادر پيامبر صلی الله علیه و 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برای حفظ كلمه اسلام و وحدت مسلمانان بر تاراج ارث خود صبر، و امام علیه السلام به آن اشاره كرد و 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خدای متعال پيامبرش را قبض روح كرد، قريش برای گرفتن امر خلافت بر ما حساس شدند و ما را از حقی كه به آن، از همه مردم سزاوارتر بوديم كنار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فكر كردم كه صبر از اختلاف كلمه بين مسلمانان و ريختن خونشان </w:t>
      </w:r>
    </w:p>
    <w:p>
      <w:pPr>
        <w:pStyle w:val="BookText"/>
        <w:rPr/>
      </w:pPr>
      <w:r>
        <w:rPr>
          <w:rFonts w:ascii="IRNazanin" w:hAnsi="IRNazanin" w:eastAsia="IRNazanin"/>
          <w:color w:val="111111"/>
          <w:sz w:val="28"/>
          <w:sz w:val="28"/>
          <w:szCs w:val="28"/>
          <w:rtl w:val="true"/>
          <w:lang w:bidi="fa-IR"/>
        </w:rPr>
        <w:t>بهتر است و مردم تازه مسلمانند و دين دچار تزلزل می شود، و بعد تزلزل و شک به كمترين سستي، فاسد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افرادی عهده دار اين امر شدند كه هيچ شايستگی آن را نداشتند و در اين باره كوشش نكرده بودند؛ پس به دار جزا منتقل شدند، خدا عهده دار بررسی گناهان و عفو لغزش های آنان است</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با سكوت خودش از حقی كه از او غصب كرده بودند، برای حفظ وحدت كلمه مسلمانان و جلوگيری از خون ريزی آن ها صبر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خصوصزمانی كه اسلام در اولين مرحله حياتش بود، گسترش فتنه موجب انصراف مردم از اسلام و برگشت به دينی می شد كه در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درباره ظلم و جوری كه نسبت به او روا داشتند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خدا پيامبرش صلی الله علیه و اله را قبض روح كرد، گفتيم ما اهل بيت او، وارث او، عترت او و اوليای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درباره خلافت او با ما اختلاف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شخص طمع كاری در آن طمع نخواهد كرد؛ پس گروهی از قوم ما برخاستند و خلافت پيامبر ما را، غصب كردند، اين امر در غير ما قرار گرفت و ما، چون توده مردم،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ضعيف در ما طمع كرد، ذليل بر ما عزت می‌فروخت، چشم هايی برای آن، بر ما گريست و سينه هايی خشمگين شد و افرادی زاری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اگر ترس جدايی و اختلاف بين مسلمانان نبود و اينكه كفر برگردد و دين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غير از آن می‌بود كه اكنون هستيم</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كلمات حاكی از رنج های زياد است كه بر خاندان نبوی رسيده تا آن ها را از خلافت دور کنند و آن به قرشيانی تسليم کنند که در ظلم و خوار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كوشيدند</w:t>
      </w:r>
      <w:r>
        <w:rPr>
          <w:rFonts w:eastAsia="IRNazanin" w:cs="IRNazanin"/>
          <w:color w:val="111111"/>
          <w:sz w:val="28"/>
          <w:szCs w:val="28"/>
          <w:rtl w:val="true"/>
          <w:lang w:bidi="fa-IR"/>
        </w:rPr>
        <w:t xml:space="preserve">. </w:t>
      </w:r>
      <w:bookmarkStart w:id="50" w:name="pg20462_216816"/>
    </w:p>
    <w:p>
      <w:pPr>
        <w:pStyle w:val="Heading3"/>
        <w:numPr>
          <w:ilvl w:val="2"/>
          <w:numId w:val="1"/>
        </w:numPr>
        <w:rPr/>
      </w:pPr>
      <w:bookmarkStart w:id="51" w:name="__RefHeading___Toc1703436_1490000891"/>
      <w:bookmarkStart w:id="52" w:name="_Toc18"/>
      <w:bookmarkEnd w:id="50"/>
      <w:bookmarkEnd w:id="51"/>
      <w:r>
        <w:rPr>
          <w:rtl w:val="true"/>
        </w:rPr>
        <w:t>اعتراض ديگر امام</w:t>
      </w:r>
      <w:bookmarkEnd w:id="52"/>
    </w:p>
    <w:p>
      <w:pPr>
        <w:pStyle w:val="BookText"/>
        <w:rPr/>
      </w:pPr>
      <w:r>
        <w:rPr>
          <w:rFonts w:ascii="IRNazanin" w:hAnsi="IRNazanin" w:eastAsia="IRNazanin"/>
          <w:color w:val="111111"/>
          <w:sz w:val="28"/>
          <w:sz w:val="28"/>
          <w:szCs w:val="28"/>
          <w:rtl w:val="true"/>
          <w:lang w:bidi="fa-IR"/>
        </w:rPr>
        <w:t xml:space="preserve">روايت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ابوالطفيل عامر بن واثله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شورا بودم كه صدا بلند شد و شنيدم علی علیه السلام می‌گويد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 ابوبكر بيعت كردند و به خدا که من از او به اين امر اولی تر و سزاوارتر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شنيدم و اطاعت كردم از ترس اين كه مبادا مردم به كفر برگردند و بعضی ها گردن بعضی ها را با شمشير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مردم با عمر بيعت كردند و من به خدا از او به اين امر سزاوارتر و اولی تر بودم؛ پس شنيدم و اطاعت كردم از ترس اين كه مردم به كفر برگردند و بعضی ها گردن بعضی ها را باشمشير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قصد داريد كه با عثمان بيعت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می‌شنوم و نه پيروی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مرا از آن پنج نفر قرار نداده و من ششمين آن ها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صلاحيت، فضلی بر آن ها قائل نيست و برتری را در من نمی شناسد و همه ما را يكسان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بخواهم سخنی می‌گويم كه نه عرب، نه عجم، نه هم پيمان آن ها و نه مشرک نمی تواند كلمه ای از آن را رد كند، و اين كار را می‌كنم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كلمات، میزان ناراحتی در جان امام علیه السلام را می‌بينی كه قوم به مقام و منزلت او توهين كرده و با او مانند افراد عادي، معامله و جميع حقوق او را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اخذ حقوق خودش از به كار بردن زور، خودداری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برای ترس از برگشت مسلمانان و نابودی دين و نابود كردن رسالت اسلامی بود</w:t>
      </w:r>
      <w:r>
        <w:rPr>
          <w:rFonts w:eastAsia="IRNazanin" w:cs="IRNazanin"/>
          <w:color w:val="111111"/>
          <w:sz w:val="28"/>
          <w:szCs w:val="28"/>
          <w:rtl w:val="true"/>
          <w:lang w:bidi="fa-IR"/>
        </w:rPr>
        <w:t xml:space="preserve">. </w:t>
      </w:r>
      <w:bookmarkStart w:id="53" w:name="pg20462_216817"/>
    </w:p>
    <w:p>
      <w:pPr>
        <w:pStyle w:val="Heading2"/>
        <w:numPr>
          <w:ilvl w:val="1"/>
          <w:numId w:val="1"/>
        </w:numPr>
        <w:rPr/>
      </w:pPr>
      <w:bookmarkStart w:id="54" w:name="__RefHeading___Toc1703438_1490000891"/>
      <w:bookmarkStart w:id="55" w:name="_Toc19"/>
      <w:bookmarkEnd w:id="53"/>
      <w:bookmarkEnd w:id="54"/>
      <w:r>
        <w:rPr>
          <w:rtl w:val="true"/>
        </w:rPr>
        <w:t>اعتراضات او علیه السلام بر شورشيان</w:t>
      </w:r>
      <w:bookmarkEnd w:id="55"/>
    </w:p>
    <w:p>
      <w:pPr>
        <w:pStyle w:val="Heading3"/>
        <w:numPr>
          <w:ilvl w:val="2"/>
          <w:numId w:val="1"/>
        </w:numPr>
        <w:rPr/>
      </w:pPr>
      <w:bookmarkStart w:id="56" w:name="__RefHeading___Toc1703440_1490000891"/>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بيعت با امام عمومی بود و همه گروه ها در آن شركت داشتند حتی کسانی كه حكومت عثمان را سرنگون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تمام مسلمانان آن را مبارک دانستند، به جز آن بخش از قريش که با رسول خدا صلی الله علیه و اله مخالفت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تعجب كرده و ساكت بودند و از غيظ بسيار ناراحت بودندو بر منافع خودشان می‌ترسيدند و نمی توانستند از امکانات حکومتی بهره مند شوند و اقتصاد آن را در دست خودشان داشته باشند؛ پس يقين داشتند كه امام علیه السلام مصالح امت را با تمام دقت در نظر دارد و هدف برنامه سياسی اسلامی او، نشر رفاه و امنيت در بين مسلمانان و دور كردن عوامل مشكوک است و با قريش هم مثل افراد عادی رفتار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اينکه جايگاه خاصی برای آن ها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خواسته های اضافی و امتياز طلبی آن ها وقعی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قبيله قريش امام علیه السلام را به طور كامل می‌شناخت كه در دينش به هيچ كس تملق نمی کند، فريب نمی دهد و با هيچ انسانی دور يا نزديک مدارا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اقداماتش، رضايت خدا را در نظر می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مبارزه با او جمع شدند و موانعی را در مقابل سياست های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گلايه ها و اعتراضات امام به اقدامات قريش را در زير به عرض می‌رسانيم</w:t>
      </w:r>
      <w:r>
        <w:rPr>
          <w:rFonts w:eastAsia="IRNazanin" w:cs="IRNazanin"/>
          <w:color w:val="111111"/>
          <w:sz w:val="28"/>
          <w:szCs w:val="28"/>
          <w:rtl w:val="true"/>
          <w:lang w:bidi="fa-IR"/>
        </w:rPr>
        <w:t>:</w:t>
      </w:r>
    </w:p>
    <w:p>
      <w:pPr>
        <w:pStyle w:val="Heading3"/>
        <w:numPr>
          <w:ilvl w:val="2"/>
          <w:numId w:val="1"/>
        </w:numPr>
        <w:rPr/>
      </w:pPr>
      <w:bookmarkStart w:id="58" w:name="__RefHeading___Toc1703442_1490000891"/>
      <w:bookmarkStart w:id="59" w:name="_Toc21"/>
      <w:bookmarkEnd w:id="58"/>
      <w:r>
        <w:rPr>
          <w:rtl w:val="true"/>
        </w:rPr>
        <w:t>سوز و گداز امام از قرشيان</w:t>
      </w:r>
      <w:bookmarkEnd w:id="59"/>
    </w:p>
    <w:p>
      <w:pPr>
        <w:pStyle w:val="BookText"/>
        <w:rPr/>
      </w:pPr>
      <w:r>
        <w:rPr>
          <w:rFonts w:ascii="IRNazanin" w:hAnsi="IRNazanin" w:eastAsia="IRNazanin"/>
          <w:color w:val="111111"/>
          <w:sz w:val="28"/>
          <w:sz w:val="28"/>
          <w:szCs w:val="28"/>
          <w:rtl w:val="true"/>
          <w:lang w:bidi="fa-IR"/>
        </w:rPr>
        <w:t>امام علیه السلام از قرشيان بسيار ناراحت بود و حزن او به حد اعلا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و كينه آن ها را نسبت به خود بيان می كرد، در بسياری مناسبات امام علیه السلام به عمق حزن و ناراحتی اش اشاره می‌كند که بعضی از آن ها را می‌شنويم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أستَعديك علي قُرَيشٍ ومَن أعانَهُم؛ فإنَّهُم قد قَطَعوا رَحِمي </w:t>
      </w:r>
    </w:p>
    <w:p>
      <w:pPr>
        <w:pStyle w:val="BookText"/>
        <w:rPr/>
      </w:pPr>
      <w:r>
        <w:rPr>
          <w:rFonts w:ascii="Amiri" w:hAnsi="Amiri" w:eastAsia="Amiri" w:cs="Amiri"/>
          <w:color w:val="111111"/>
          <w:sz w:val="28"/>
          <w:sz w:val="28"/>
          <w:szCs w:val="28"/>
          <w:rtl w:val="true"/>
          <w:lang w:bidi="ar-SA"/>
        </w:rPr>
        <w:t>وأكفأوا إنائي، وأجمَعوا علي مُنازَعتي حَقّاً كنتُ أولي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ألاإنَّ في الحقِّ أن تأخُذَه، وفي الحقِّ أن تُمنعه، فاصبِر مَغموماً، أو مُت مُتأسِّفاً، فنظرتُ فإذا ليس لي رافدٌ، ولا ذَابُّ ولا مُساعدٌ، إلا أهلُ بيتي؛ فضننتُ بهم عن المنية، فأغضَيتُ علي القَذي، وجَرِعتُ ريقي علي الشَّجا، وصبرتُ مِن كظم الغيظ علي أمرَّ مِن العَلقَم، وآلَم لِلقلب مِن وخزِ الشِّفار</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من بر ضد قريش و يارانشان از تو كمک می‌خواهم كه پيوند خويشاوندی مرا بريدند و كار مرا دگرگون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برای مبارزه با من در حقی كه از همه آنان سزاوارتر بودم متحد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اگر توانی بگير و يا تو را از حق محروم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با غم و اندوه صبر كن يا با حسرت بمير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اطرافم نگريستم ديدم كه نه ياوری دارم و نه كسی از من دفاع و حمايت می‌كند، جز خانواده ام كه مايل نبودم جانشان به خطر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خار در چشم فرو رفته، ديده بر هم نهادم و با گلوی استخوان در آن گير كرده جام تلخ را جرعه جرعه نوشيدم و در فرو خوردن خشم در امری كه تلخ تر از گياه حنظل و دردناک تر از فرو رفتن تيزی شمشير در دل بود، شكيبايی كردم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ميزان حزن امام و ناراحتی او از ظلم قرشيان و تجاوزشان بر او را ديديد، كه رحم او را قطع كردند و در خلافتی كه او سزاوارتر از همه بود، با او به نزاع پرداختند و او را بر آنچه كه خواستند مجبور كردند و امام نتوانست با آن ها مبارزه كند و يا به جای مطمئنی پناهنده شود تا حق خود را بگيرد؛ پس صبر كرد مانند كسی كه در چشم، خار دارد و استخوان در گلو</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امام علیه السلام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استعديك علي قريشٍ، فإنَّهم أضمَروا لرسولك صلی الله علیه و اله ضُروباً مِن الشَّرِّ والغَدر فعجزوا عنها وحُلت بينهم وبينها، فكانت الوجبةُ بي والدّابرةُ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احفظ حَسَناً وحُسَيناً، ولا تُمَكِّن فجرة قريشٍ منهما ما دُمتُ حَياً، فاذا تَوَفَّيتَني فأنت الرَّقيب عليهم، وأنت علي كلِّ شيءٍ شهيدٌ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من بر ضد قريش از تو كمک می‌خواهم؛ زيرا آن ها انواع شر و مكر را برای رسولت صلی الله علیه و اله در دل داشتند و نتوانستند كاری انجام دهند و تو بين آن ها حائل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عهده دار شدم و اداره مملكت بر من واگذار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حسن و حسين را حفظ كن و توانايی طغيان قريش بر آن ها را تا زمانی كه من زنده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مرا میراندی مراقب آن ها باش و تو بر هر چيز گواهي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حاكی از موارد ذيل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قريش به رسول خدا صلی الله علیه و اله و آن چه از انواع شر و كينه و مكری كه نسبت به او در دل داشتند، كه خدای متعال بين آن ها و آنچه در دل برای پيامبر تدبير كرده و نهان داشتند؛ مانند سوء قصد و مكر، حائل شده و پيامبرش را ياری و دين او را عزيز كرد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حركت و عمل قريش بعد از وفات پيامبر صلی الله علیه و اله بر عليه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خود را از او بستانكار می‌دانستند، به طور كامل از امام گرفتند و به اين وسيله خشم درون خود را، التيام بخشيدند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او را گرفتند و ولايتی را كه بر مسلمانان در روز غدير خم پيمان بسته بود غصب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ترس خود را بر دو سبط رحمت و امامان هدايت، حسن و حسين از قرشيان آشكار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به دنبال فاجعه و بلا برای ذريه رسول خدا صلی الله علیه و اله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گونه كه حضرت از آن می‌ترسيد، برای آن دو امام علیهما السلام تحققيافت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سبط اول امام، گل خوشبوی رسول الله، سخت ترين مشقت ها را از طاغوت زمانش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بن ابی 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 و به او ظلم بسيار شد تا سرانجام او را با سم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امام حسين علیه السلام سرور شهيدان،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نماينده خاندان قريشي، در صحرای كربلا با تمامی اهل بيت، اصحاب و يارانش، به قتل رسيدند و سرهای آنان را بر سر نيزه كرده و خاندان نبوت را اسير كرده و شهر به شهر و ديار به ديار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وسيله خرسندی خود را نسبت به ريشه كن كردن ذريه پيامبر صلی الله علیه و اله ، اعلام كردند و به اين طريق خون های در بدر ريخته خود را، جبران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حتّي إذا قَبَضَ اللهُ رسوله صلَّي الله عليه وآله، رجع قومٌ علي الاعقاب، وغالَتهُمُ السُّبُل، واتَّكلوا علي الوَلائج، ووصلوا غير الرَّحِم، وهَجَروا السَّبَب الَّذي أمِروا بمودَّته، ونَقَلوا البِناء عن رصِّ أساسه، فبنوه في غير موضعه، معادنُ كلِّ خطيئةٍ، وأبوابُ كلِّ ضاربٍ في غَمرةٍ، قد مارَوا في الحَيرَة، وذَهَلوا في السَّكرَة، علي سُنَّة مِن آل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مُنقطع إلي الدُّنيا راكنٍ، أو مُفارِقِ لِلدّين مُباينٍ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آنكه خدا پيامبرش را نزد خود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گروهی به گذشته جاهلی خود برگشتند و با پيمودن راه های گوناگون، به گمراهی رسيدند و به دوستان منحرف خود پيوستند و از دوستی با مؤمنان كه بدان امر شده بودند، بريدند و </w:t>
      </w:r>
    </w:p>
    <w:p>
      <w:pPr>
        <w:pStyle w:val="BookText"/>
        <w:rPr/>
      </w:pPr>
      <w:r>
        <w:rPr>
          <w:rFonts w:ascii="IRNazanin" w:hAnsi="IRNazanin" w:eastAsia="IRNazanin"/>
          <w:color w:val="111111"/>
          <w:sz w:val="28"/>
          <w:sz w:val="28"/>
          <w:szCs w:val="28"/>
          <w:rtl w:val="true"/>
          <w:lang w:bidi="fa-IR"/>
        </w:rPr>
        <w:t>بنيان اسلامی را تغيير داده در جای ديگر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درگاه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كانون هر خطا و گناه هر فتنه جو شدند و سرانجام در سرگردانی فرو رفته و در غفلت و مستی به روش و آيين فرعونيان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بريده و دل به دنيا بسته يا پيوند خود را از دين گسستند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امام علیه السلام پر است از آنچه كه مسلمانان بعد از وفات رسول الله صلی الله علیه و اله به آن آزموده شدند از برگشت به عقب كه از مظاهر آن دور كردن خاندان نبوی از رهبری امت، و واگذار كردن خلافت به غير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با اوصافی كه ذكر كرده، توصيف می‌كند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فَاجزِ قريشاً عَنّي الجَوازي، فقد قطعت رَحِمي، وتظاهرت علي ودَفَعَتني عن حَقّي، وسَلَبَتني سلطان ابن أمّي، وسلَّمَت ذلك إلي مَن ليس مِثلي في قَرابتي مِن الرَّسول وسابِقَتي في الاسلام، إلا أن يدَّعي مُدَّعٍ ما لا أعرفه، ولا أظُنُّ الله يعرفه، والحمدلله علي كلِّ حالٍ</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 از حقم محروم كردند و سلطنت پسر عموی مرا ربودند و آن را به كسی تسليم كردند كه در قرابت با رسول خدا و سابقه در اسلام مانند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مدعی ادعايی است كه من آن را نمی شناسم و گمان نمی كنم خدا آن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خدا را سپاس می‌گويم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كلمات میزان ناراحتی امام علیه السلام و حزن او را حس می‌كنيم از ضايع شدن حقش و غارت شدن ارثش كه قريش آن را به تاراج داد</w:t>
      </w:r>
      <w:r>
        <w:rPr>
          <w:rFonts w:eastAsia="IRNazanin" w:cs="IRNazanin"/>
          <w:color w:val="111111"/>
          <w:sz w:val="28"/>
          <w:szCs w:val="28"/>
          <w:rtl w:val="true"/>
          <w:lang w:bidi="fa-IR"/>
        </w:rPr>
        <w:t xml:space="preserve">. </w:t>
      </w:r>
      <w:bookmarkStart w:id="60" w:name="pg20462_216822"/>
    </w:p>
    <w:p>
      <w:pPr>
        <w:pStyle w:val="BookText"/>
        <w:rPr/>
      </w:pPr>
      <w:bookmarkEnd w:id="60"/>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أخزِ قريشاً فإنَّها مَنَعَتني حَقّي، وغَصَبَتني أمري</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خدايا قريش را خوار كن كه حق مرا منع و امر مرا غصب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فَجَزي</w:t>
      </w:r>
    </w:p>
    <w:p>
      <w:pPr>
        <w:pStyle w:val="BookText"/>
        <w:rPr/>
      </w:pPr>
      <w:r>
        <w:rPr>
          <w:rFonts w:ascii="Amiri" w:hAnsi="Amiri" w:eastAsia="Amiri" w:cs="Amiri"/>
          <w:color w:val="111111"/>
          <w:sz w:val="28"/>
          <w:sz w:val="28"/>
          <w:szCs w:val="28"/>
          <w:rtl w:val="true"/>
          <w:lang w:bidi="ar-SA"/>
        </w:rPr>
        <w:t>قريشاً عنّي الجَوازي فإنَّهُم ظَلَموني حَقّي واغتَصَبوني سُلطان ابن أمّي</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جزا بده قريش را از من، جزايی مانند آن ها كه در حق من كردند و حکومت پسر مادرم را از من غصب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استعديك علي قريشٍ فإنَّهم ظَلَموني حَقّي وغَصَبوني إرثي</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خدايا من از تو بر قريش كمک می‌خواهم، مانند آن ها كه در حق من ظلم و ارث مرا غصب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كلمات حاكی از ظلم، تجاوز و تعدی قرشيان در حق امام علیه السلام می‌باشد كه بر مبارزه با او و کاستن از جايگاهش، متفق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احتجاجات شورشيان بر حكومتش از قريش را می‌شنويم</w:t>
      </w:r>
      <w:r>
        <w:rPr>
          <w:rFonts w:eastAsia="IRNazanin" w:cs="IRNazanin"/>
          <w:color w:val="111111"/>
          <w:sz w:val="28"/>
          <w:szCs w:val="28"/>
          <w:rtl w:val="true"/>
          <w:lang w:bidi="fa-IR"/>
        </w:rPr>
        <w:t>.</w:t>
      </w:r>
    </w:p>
    <w:p>
      <w:pPr>
        <w:pStyle w:val="Heading3"/>
        <w:numPr>
          <w:ilvl w:val="2"/>
          <w:numId w:val="1"/>
        </w:numPr>
        <w:rPr/>
      </w:pPr>
      <w:bookmarkStart w:id="61" w:name="__RefHeading___Toc1703444_1490000891"/>
      <w:bookmarkStart w:id="62" w:name="_Toc22"/>
      <w:bookmarkEnd w:id="61"/>
      <w:r>
        <w:rPr>
          <w:rtl w:val="true"/>
        </w:rPr>
        <w:t>اعتراضات او بر طلحه و زبير</w:t>
      </w:r>
      <w:bookmarkEnd w:id="6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علیه السلام نه با اكراه بلکه از روی رضايت، بيعت كردند؛ هنگامی كه امام علیه السلام به حکومت رسيد روش حكومتش را، روش رسول الله صلی الله علیه و اله قرار داد؛ و اموال مسلمانان را به كسی اختصاص نداد و سخت احتياط می‌كرد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بين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گفتگوهايی رد و بدل شده که از جمله آن ها به شرح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سوی امام آمدند و صدايشان را بلند كردند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می‌دانی چرا با تو بيعت كرديم ای امير المؤمنين؟</w:t>
      </w:r>
    </w:p>
    <w:p>
      <w:pPr>
        <w:pStyle w:val="BookText"/>
        <w:rPr/>
      </w:pPr>
      <w:r>
        <w:rPr>
          <w:rFonts w:ascii="IRNazanin" w:hAnsi="IRNazanin" w:eastAsia="IRNazanin"/>
          <w:color w:val="111111"/>
          <w:sz w:val="28"/>
          <w:sz w:val="28"/>
          <w:szCs w:val="28"/>
          <w:rtl w:val="true"/>
          <w:lang w:bidi="fa-IR"/>
        </w:rPr>
        <w:t>پس امام با گوشه چشم به آن ها خيره شد و با شک و ظن به آن 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بلي، بر شنيدن و اطاعت كردن و بر آنچه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بيعت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نيات و طمع آن ها ظاهر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تو بيعت كرديم برای اينكه با تو در اين امر شريک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مرادشان از اشتراک در اين امر چه بود؟</w:t>
      </w:r>
    </w:p>
    <w:p>
      <w:pPr>
        <w:pStyle w:val="BookText"/>
        <w:rPr/>
      </w:pPr>
      <w:r>
        <w:rPr>
          <w:rFonts w:ascii="IRNazanin" w:hAnsi="IRNazanin" w:eastAsia="IRNazanin"/>
          <w:color w:val="111111"/>
          <w:sz w:val="28"/>
          <w:sz w:val="28"/>
          <w:szCs w:val="28"/>
          <w:rtl w:val="true"/>
          <w:lang w:bidi="fa-IR"/>
        </w:rPr>
        <w:t>آيا منظورشان ادامه برنامه سياسي، اقتصادی طبق راهنمايی كتاب و سنت بود، كه كمک و يار امام در تحقق اين برنامه عقلايی باشند؟</w:t>
      </w:r>
    </w:p>
    <w:p>
      <w:pPr>
        <w:pStyle w:val="BookText"/>
        <w:rPr/>
      </w:pPr>
      <w:r>
        <w:rPr>
          <w:rFonts w:ascii="IRNazanin" w:hAnsi="IRNazanin" w:eastAsia="IRNazanin"/>
          <w:color w:val="111111"/>
          <w:sz w:val="28"/>
          <w:sz w:val="28"/>
          <w:szCs w:val="28"/>
          <w:rtl w:val="true"/>
          <w:lang w:bidi="fa-IR"/>
        </w:rPr>
        <w:t>آيا مراد، اشتراک در امركوشش برای پيشبرد مملكت در دگرگونی اقتصاد و رشد سرانه فرد و نشر رفاه بين هموطنان و اشاعه علم بين مردم بود؟</w:t>
      </w:r>
    </w:p>
    <w:p>
      <w:pPr>
        <w:pStyle w:val="BookText"/>
        <w:rPr/>
      </w:pPr>
      <w:r>
        <w:rPr>
          <w:rFonts w:ascii="IRNazanin" w:hAnsi="IRNazanin" w:eastAsia="IRNazanin"/>
          <w:color w:val="111111"/>
          <w:sz w:val="28"/>
          <w:sz w:val="28"/>
          <w:szCs w:val="28"/>
          <w:rtl w:val="true"/>
          <w:lang w:bidi="fa-IR"/>
        </w:rPr>
        <w:t xml:space="preserve">همه اينها چيزی نبود كه به فكر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ها تسلط بر مقدرات دولت و سازمان حكومتي، تسلط بر ثروت های امت و صرف كردن آن مطابق با خواست ها و شهواتشان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 آن ها بر امام مخفی نبود؛ پس آن را رد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شما در گفتار، استقامت و كمک بر رفع ناتوانی و انحراف شريكيد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چيزی كه امام از شركت آن ها می‌فهميد، مشاركت در استقامت و عدم انحراف از خط اسلامی است كه قبل از هر چيز مربوط به خوشبختی جامعه، نفی فقر و بدبختی و توزيع اختياراتی است كه خدای متعال برای همه افراد 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منطق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فهميدند، پس قبل از هر چيز منظور آن ها تسلط بر اختيارات امت و مقدرات اقتصادی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برای آن ها عدم موفقيت </w:t>
      </w:r>
      <w:bookmarkStart w:id="63" w:name="pg20462_216824"/>
    </w:p>
    <w:p>
      <w:pPr>
        <w:pStyle w:val="BookText"/>
        <w:rPr/>
      </w:pPr>
      <w:bookmarkEnd w:id="63"/>
      <w:r>
        <w:rPr>
          <w:rFonts w:ascii="IRNazanin" w:hAnsi="IRNazanin" w:eastAsia="IRNazanin"/>
          <w:color w:val="111111"/>
          <w:sz w:val="28"/>
          <w:sz w:val="28"/>
          <w:szCs w:val="28"/>
          <w:rtl w:val="true"/>
          <w:lang w:bidi="fa-IR"/>
        </w:rPr>
        <w:t>و نرسيدن به خواست هايشان روشن شد؛ به سوی امام آمدند و اجازه خروج از مدينه را برای تمرد از حكومت او خواستند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كجا؟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عمره است؛ پس امام علیه السلام به آن ها نظر افكند و آنچه را در جانشان بود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ندايی خالی از شک به آن 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نه قصد عمره بلكه نيرنگ و شكستن عهد و بيعت را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امام آنچه در دل آن ها از مكر و شر و دشمنی می‌گذشت، مخفی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شروع به قسم خوردن كردند و پيمان محكم و همراه با قسم بستند كه آن ها برای عمره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ها توجه كرد و شكی نداشت كه چه می‌خواهند؛ از آن ها خواست دوباره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اين كار را كردند و به سوی مكه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زندان فرار كرده اند؛ پس به عايشه ملحق شدند و شروع به تشويق او به شورش بر عليه حكومت امام كردند؛ چون می‌دانستند كه او از امام كراهت دارد</w:t>
      </w:r>
      <w:r>
        <w:rPr>
          <w:rFonts w:eastAsia="IRNazanin" w:cs="IRNazanin"/>
          <w:color w:val="111111"/>
          <w:sz w:val="28"/>
          <w:szCs w:val="28"/>
          <w:rtl w:val="true"/>
          <w:lang w:bidi="fa-IR"/>
        </w:rPr>
        <w:t>.</w:t>
      </w:r>
    </w:p>
    <w:p>
      <w:pPr>
        <w:pStyle w:val="Heading3"/>
        <w:numPr>
          <w:ilvl w:val="2"/>
          <w:numId w:val="1"/>
        </w:numPr>
        <w:rPr/>
      </w:pPr>
      <w:bookmarkStart w:id="64" w:name="__RefHeading___Toc1703446_1490000891"/>
      <w:bookmarkStart w:id="65" w:name="_Toc23"/>
      <w:bookmarkEnd w:id="64"/>
      <w:r>
        <w:rPr>
          <w:rtl w:val="true"/>
        </w:rPr>
        <w:t>با عايشه</w:t>
      </w:r>
      <w:bookmarkEnd w:id="65"/>
    </w:p>
    <w:p>
      <w:pPr>
        <w:pStyle w:val="BookText"/>
        <w:rPr/>
      </w:pPr>
      <w:r>
        <w:rPr>
          <w:rFonts w:ascii="IRNazanin" w:hAnsi="IRNazanin" w:eastAsia="IRNazanin"/>
          <w:color w:val="111111"/>
          <w:sz w:val="28"/>
          <w:sz w:val="28"/>
          <w:szCs w:val="28"/>
          <w:rtl w:val="true"/>
          <w:lang w:bidi="fa-IR"/>
        </w:rPr>
        <w:t xml:space="preserve">عايشه وقتی فهميد امام، امور حكومت را به دست گرفته، خيلی ترسيد و وقتی شنيد رهبری امت را عهده دار شده سرپيچی و نافرمانی خود را اعلام كرد و صدايش را به خونخواهی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از قوی ترين عناصری بود كه صدايش را به ريختن خون او بلند كرده و به كفر و خروج او از دين، فتوا داده بود و اكنون مطالبه خون او را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او ولی دم بوده كه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ريختن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باشد؟ يا اينكه او ولی امر مسلمانان بوده كه مطالبه خون او را بكند؟ اين سئوالی است كه تا آنجا كه ما می‌دانيم، جوابی ندارد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وی پرچم شورش را بر عليه حكومت امام برافراشت و مسلمانان را به سرنگونی حكومت او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شورش طلب كه به هر ندايی پاسخ </w:t>
      </w:r>
    </w:p>
    <w:p>
      <w:pPr>
        <w:pStyle w:val="BookText"/>
        <w:rPr/>
      </w:pPr>
      <w:r>
        <w:rPr>
          <w:rFonts w:ascii="IRNazanin" w:hAnsi="IRNazanin" w:eastAsia="IRNazanin"/>
          <w:color w:val="111111"/>
          <w:sz w:val="28"/>
          <w:sz w:val="28"/>
          <w:szCs w:val="28"/>
          <w:rtl w:val="true"/>
          <w:lang w:bidi="fa-IR"/>
        </w:rPr>
        <w:t>مي‌دادند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امويان آن ها را با سلاح جنگي، كمک و مجهز كردند و آنچه را كه لازم بود، فراهم آوردند، و اموال مسلمانان را كه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كرده بودند در اينجا هزينه كردند که ما آن را در يكی از مجلدات اين كتاب ذكر كرديم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را تصرف كرد و هنگامی كه امام از آن مطلع شد با لشكرش برای پايان دادن به اين تمرد، عازم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برافروخته شدن آتش جنگ،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و برای جلوگيری از خون ريزی مسلمانان، آن ها را فراخواند و گفت به او بگوييد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أمَرَك أن تَقَرّي في بيتك وأن لا تَخرُجي مِنه، وإنَّك لَتَعلَمين ذلك، غير أنَّ جماعةً قَد أغروك فخرجتِ مِن بيتك، فوقع الناسُ في البلاء والعَناء، وخيرٌ لك أن تعودي إلي بيتك، ولا تَحومي حول الخِصام والقِتال، وإن لم تَعودي ولم تُطفِئي هذه النّائرة فإنَّها سوف تُعقبُ القتال، ويُقتَلُ فيها خلقٌ كثيرٌ، فَاتَّقي الله ياعائشة وتوبي إلي الله فإنَّ الله يَقبَل التَّوبة مِن عباده ويَعفو، وإيّاك أن يَدفعك حُبُّ عبدالله بن الزُّبير وقرابةُ طلحة إلي أمرٍ تَعقِبُهُ النّار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به تو دستور داده كه در خانه ات بمانی و از آن خارج نشوي،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می‌داني، مگر اينكه گروهی تو را فريب دادند و از خانه ات خارج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خاطر تو در بلا و زحمت افتادند و برای تو بهتر است كه به خانه ات برگردی و پيرامون جنگ و دشمنی نگردي، اگر برنگردی و اين آتش را خاموش نكني، به زودی جنگ، شعله ور شود و افراد زيادی در آن كشته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عايشه، از خدا بترس، به سوی خدايت توبه كن؛ زيرا خدا توبه را از بندگانش قبول می‌كند و از گناهان می‌گذرد؛ پس بر حذر باش از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نزديكی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تو را وادار به كاری نكنند كه عاقبتش آتش است</w:t>
      </w:r>
      <w:r>
        <w:rPr>
          <w:rFonts w:eastAsia="IRNazanin" w:cs="IRNazanin"/>
          <w:color w:val="111111"/>
          <w:sz w:val="28"/>
          <w:szCs w:val="28"/>
          <w:rtl w:val="true"/>
          <w:lang w:bidi="fa-IR"/>
        </w:rPr>
        <w:t xml:space="preserve">. </w:t>
      </w:r>
      <w:bookmarkStart w:id="66" w:name="pg20462_216826"/>
    </w:p>
    <w:p>
      <w:pPr>
        <w:pStyle w:val="BookText"/>
        <w:rPr/>
      </w:pPr>
      <w:bookmarkEnd w:id="66"/>
      <w:r>
        <w:rPr>
          <w:rFonts w:ascii="IRNazanin" w:hAnsi="IRNazanin" w:eastAsia="IRNazanin"/>
          <w:color w:val="111111"/>
          <w:sz w:val="28"/>
          <w:sz w:val="28"/>
          <w:szCs w:val="28"/>
          <w:rtl w:val="true"/>
          <w:lang w:bidi="fa-IR"/>
        </w:rPr>
        <w:t>پس اگر او اين نصيحت را شنيده بود و ندای حق را استجابت كرده بود، مردم زيادی از حوادث و مصيبت نجات پيدا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پشت گوش انداخت و به فرستادگان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كلام با علی بن ابيطالب روبرو نمی شوم؛ زيرا من با حجت و دليل به او نمی رسم و با سخن به امام وارد نمی شوم؛ پس با شمشير و نيزه به او وارد می‌شوم و ندای حق را نپذيرفت</w:t>
      </w:r>
      <w:r>
        <w:rPr>
          <w:rFonts w:eastAsia="IRNazanin" w:cs="IRNazanin"/>
          <w:color w:val="111111"/>
          <w:sz w:val="28"/>
          <w:szCs w:val="28"/>
          <w:rtl w:val="true"/>
          <w:lang w:bidi="fa-IR"/>
        </w:rPr>
        <w:t>.</w:t>
      </w:r>
    </w:p>
    <w:p>
      <w:pPr>
        <w:pStyle w:val="Heading3"/>
        <w:numPr>
          <w:ilvl w:val="2"/>
          <w:numId w:val="1"/>
        </w:numPr>
        <w:rPr/>
      </w:pPr>
      <w:bookmarkStart w:id="67" w:name="__RefHeading___Toc1703448_1490000891"/>
      <w:bookmarkStart w:id="68" w:name="_Toc24"/>
      <w:bookmarkEnd w:id="67"/>
      <w:r>
        <w:rPr>
          <w:rtl w:val="true"/>
        </w:rPr>
        <w:t>با طلحه و زبير</w:t>
      </w:r>
      <w:bookmarkEnd w:id="6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علیه السلام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حجت اقامه كرد و كسی را به نزد آن ها فرستاد و آن ها را به صلح و وحدت مسلمانان دعوت كرد و اين نص آن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بعد، قد عَلِمتما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كتَمتُما – أنّي لم اُرِد النّاس حتّي أرادوني، ولم اُبايِعهُم حتّي بايَعوني، وإنَّكما مِمَّن أرادَني وبايَعني، وإنَّ العامَّة لم تُبايِعُني لسلطانٍ غالب، ولا لِعَرَضٍ حاضرٍ، فإن كنتما بايَعتُماني طائِعَين فارجعا وتوبا إلي الله مِن قريبٍ، وإن كنتُما بايَعتُماني كارهين فقد جعلتُما لي عليكما السَّبيل باظهاركما الطّاعة وإسرارِكما المعصية، ولَعَمري ما كنتُما بأحقِّ المهاجرين بالتَّقِيَّة والكتمان، وأنَّ دفعَكما هذا الامر مِن قبل أن تُدخَلا فيه كان أوسع عليكما مِن خروجِكما منه بعد إقرارِكما به، وقد زَعَمتُما إنّي قتلتُ عثمان فَبَيني وبينكما مَن تَخَلَّف عَنّي وعنكما من أهل المدينة ثُمَّ يُلزَمُ كلُّ امريءٍ بقَدَرِ ما احتمل، فارجِعا أيُّها الشَّيخان عن رأيكما، فإنَّ الان أعظم أمرِكما العار مِن قبل أن يَجتمع العار والنّار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 xml:space="preserve">. </w:t>
      </w:r>
      <w:bookmarkStart w:id="69" w:name="pg20462_216827"/>
    </w:p>
    <w:p>
      <w:pPr>
        <w:pStyle w:val="BookText"/>
        <w:rPr/>
      </w:pPr>
      <w:bookmarkEnd w:id="69"/>
      <w:r>
        <w:rPr>
          <w:rFonts w:ascii="IRNazanin" w:hAnsi="IRNazanin" w:eastAsia="IRNazanin"/>
          <w:color w:val="111111"/>
          <w:sz w:val="28"/>
          <w:sz w:val="28"/>
          <w:szCs w:val="28"/>
          <w:rtl w:val="true"/>
          <w:lang w:bidi="fa-IR"/>
        </w:rPr>
        <w:t>پس از ياد خدا و درود، شما می‌دانيد، گرچه پنهان می‌داريد كه من برای حكومت در پی مردم نرفته، بلكه آنان به سوی من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بيعت نداده، بلكه آنان با من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از كسانی بوديد كه مرا خواستيد و بيعت كرديد؛ مانند بيعت عموم مردم با من كه نه از روی ترس و قدرت غالب و نه برای به دست آوردن متاع دنيا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دو نفر از روی میل و انتخاب بيعت كرديد، تا دير نشده بازگرديد و در پيشگاه خدا توبه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دل با اكراه بيعت كرديد، خود دانيد؛ زيرا اين شما بوديد كه مرا در حكومت بر خويش راه داديد و طاعت از من را ظاهر، و نافرمانی را پنهان داشتيد، به جانم سوگند، شما از ساير مهاجران سزاوارتر به پنهان داشتن عقيده و پنهان كاری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آغاز بيعت كنار می‌رفتيد و بيعت نمی كرديد، آسان تر بود كه بيعت كنيد و سپس بهبهانه ای سرباز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پنداشته ايد كه من كشنده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می‌باشم، بياييد تا از مردم مدينه، كسی بين من و شما داوری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نه از من طرفداری كرده و نه به ياری شما برخاسته؛ سپس هر كدام به اندازه جرمی كه در آن حادثه داشته، مسئوليت آن را پذيرا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پيرمرد، از آنچه در انديشه داريد، بازگرديد، هم اكنون بزرگ ترين مسأله شما،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بازگرديد پيش از آن كه عار و آتش خشم پروردگار، دامن گيرتان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 مسلمانان فتنه ايجاد كردند و عالم اسلام را به هلاكت و ويرانی كشاندند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طمع و حسد را بكشد كه اين ها را در شری عظيم گرفتار كرد و مسئوليت در پيشگاه خدا را به گردنشان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تفصيل در يكی از مجلدات اين دانشنامه به اين حوادث اشاره كرده ايم</w:t>
      </w:r>
      <w:r>
        <w:rPr>
          <w:rFonts w:eastAsia="IRNazanin" w:cs="IRNazanin"/>
          <w:color w:val="111111"/>
          <w:sz w:val="28"/>
          <w:szCs w:val="28"/>
          <w:rtl w:val="true"/>
          <w:lang w:bidi="fa-IR"/>
        </w:rPr>
        <w:t>.</w:t>
      </w:r>
    </w:p>
    <w:p>
      <w:pPr>
        <w:pStyle w:val="Heading3"/>
        <w:numPr>
          <w:ilvl w:val="2"/>
          <w:numId w:val="1"/>
        </w:numPr>
        <w:rPr/>
      </w:pPr>
      <w:bookmarkStart w:id="70" w:name="__RefHeading___Toc1703450_1490000891"/>
      <w:bookmarkStart w:id="71" w:name="_Toc25"/>
      <w:bookmarkEnd w:id="70"/>
      <w:r>
        <w:rPr>
          <w:rtl w:val="true"/>
        </w:rPr>
        <w:t>با معاويه</w:t>
      </w:r>
      <w:bookmarkEnd w:id="7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سرپيچی خود را از حكومت امام آشكار كرد و از بيعت كردن با امام و آنچه كه مسلمانان در آن داخل شده بودند امتناع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موقعيت مبارزه با امام را در خود ديد و آن نفوذ او در شام بود؛ زيرا او به عنوان والی عمل نمی كرد؛ بلكه </w:t>
      </w:r>
    </w:p>
    <w:p>
      <w:pPr>
        <w:pStyle w:val="BookText"/>
        <w:rPr/>
      </w:pPr>
      <w:r>
        <w:rPr>
          <w:rFonts w:ascii="IRNazanin" w:hAnsi="IRNazanin" w:eastAsia="IRNazanin"/>
          <w:color w:val="111111"/>
          <w:sz w:val="28"/>
          <w:sz w:val="28"/>
          <w:szCs w:val="28"/>
          <w:rtl w:val="true"/>
          <w:lang w:bidi="fa-IR"/>
        </w:rPr>
        <w:t>همچون صاحب دولت عمل می‌كرد، عمر و عثمان برای بقای او از هر جهت كمک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صراحت اعتراف می‌كرد كه اگر ابوبكر و عمر با امام به نزاع نمی پرداختند، او اين كار را نمی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پدرت و فاروقش اولين كسانی اند كه حق او را نديده گرفته و با او مخالفت نموده، آن را غصب كرده و با هم توافق كردند؛ سپس او را به بيعتشان دعوت كردند؛ پس از آن كندی كرده و به تأخير انداختند؛ پس او را محزون كرده و خواستند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 ها بيعت كرد و تسليم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قيام كردند و او را در كار خود شريک نكرده و او را بر اسرار خود آگاه نكردند تا خدا آن ها را قبض روح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افزايد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در راه صوابيم، پدرت آن را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شركای او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پدرت از قبل آن را انجام نمی داد ما با پسر ابی طالب مخالفت نمی كرديم و تسليم او می‌شديم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ديديم پدرت از قبل آن را انجام داد، ما هم آن كار را مانند او انجام داديم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طور حتم در آن شكی نيست اگر نزاع شيخان به امام و غصب حق او نبود، معاويه نمی توانست با او به مبارزه بپردازد، و او را همراه خاندانش، در گوشه عزلت منزوی كنند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پستی روزگار است كه معاويه به مبارزه با قهرمان تفكر انسانی و دروازه شهر علم پيامبر صلی الله علیه و اله بپردازد، و به او اعلام جنگ كند</w:t>
      </w:r>
      <w:r>
        <w:rPr>
          <w:rFonts w:eastAsia="IRNazanin" w:cs="IRNazanin"/>
          <w:color w:val="111111"/>
          <w:sz w:val="28"/>
          <w:szCs w:val="28"/>
          <w:rtl w:val="true"/>
          <w:lang w:bidi="fa-IR"/>
        </w:rPr>
        <w:t xml:space="preserve">. </w:t>
      </w:r>
      <w:bookmarkStart w:id="72" w:name="pg20462_216829"/>
    </w:p>
    <w:p>
      <w:pPr>
        <w:pStyle w:val="Heading3"/>
        <w:numPr>
          <w:ilvl w:val="2"/>
          <w:numId w:val="1"/>
        </w:numPr>
        <w:rPr/>
      </w:pPr>
      <w:bookmarkStart w:id="73" w:name="__RefHeading___Toc1703452_1490000891"/>
      <w:bookmarkStart w:id="74" w:name="_Toc26"/>
      <w:bookmarkEnd w:id="72"/>
      <w:bookmarkEnd w:id="73"/>
      <w:r>
        <w:rPr>
          <w:rtl w:val="true"/>
        </w:rPr>
        <w:t>ورود جرير به معاويه</w:t>
      </w:r>
      <w:bookmarkEnd w:id="74"/>
    </w:p>
    <w:p>
      <w:pPr>
        <w:pStyle w:val="BookText"/>
        <w:rPr/>
      </w:pPr>
      <w:r>
        <w:rPr>
          <w:rFonts w:ascii="IRNazanin" w:hAnsi="IRNazanin" w:eastAsia="IRNazanin"/>
          <w:color w:val="111111"/>
          <w:sz w:val="28"/>
          <w:sz w:val="28"/>
          <w:szCs w:val="28"/>
          <w:rtl w:val="true"/>
          <w:lang w:bidi="fa-IR"/>
        </w:rPr>
        <w:t xml:space="preserve">امام علیه السلام خواست با معاويه اتمام حجت كند و او را به اطاعت و ورود به آنچه مسلمانان وارد شده اند فراخواند؛ برای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عبدالله 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و اين نامه را به او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بَيعتي بالمدينة لَزِمَتك وأنت بالشّام، لانَّه بايَعني القوم الَّذين بايَعوا أبابكر وعمر وعثمان علي ما بويِعوا عليه، فلم يَكن للشّاهد أن يَختار، ولا للغائب أن يَرُدَّ، وإنَّما الشَّوري للمهاجرين والانصار، إذا اجتَمَعوا علي رجُلٍ، فَسَمّوه إماماَ كان ذلك لله رضا، وإن خَرَجَ مِن أمرهم خارج بِطَعنٍ أو رَغبةٍ رَدُّوه إلي ما خَرَجَ منه، فإن أبي قاتلوه علي اتِّباع غير سبيلِ المُؤمنين وولاهُ الله ما تولّي، ويُصليه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طلحة والزُّبير بايَعاني ثُمَّ نَقَضا بيعتي، فكان نَقضُهُما كرِدَّتِهِما، فجاهَدتُما علي ذلك حَتّي جاء الحَقُّ، وظَهَرَ أمرُ الله وهُم كارهون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فيما دَخَلَ فيه المسلمون، فإنَّ أحبَّ الامور إلي فيك العافية، إلا أن تتعرَّض للبلاء، فإن تعرَّضتَ له قاتَلتُك واستَعَنتُ بالله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أكثَرتَ في قتلة عثمان، فادخُل فيما دخل فيه النّاس، ثُمَّ حاكم القوم إليَّ، أحمِلُك وإيّاهم علي كتاب الله، فأمّا تلك الَّتي تُريدها فَخُدعة الصَّبِي عن اللَّبَن، ولَعَمري لئن نظرتَ بعقلك دون هواك لتجدنّي أبرأ قريشٍ من دم عثمان، وقد أرسلتُ إليك جرير بن عبدالله البَجَليَّ، وهو مِن أهل الايمان والهِجرة، فبايِع، ولا قوَّة إلا بالله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بيعت مردم با من در مدينه، تو را در شام ملزم به بيعت می‌كند؛ زيرا قومی با من بيعت كردند،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عثمان نيز بيعت كرده بودند؛ پس </w:t>
      </w:r>
    </w:p>
    <w:p>
      <w:pPr>
        <w:pStyle w:val="BookText"/>
        <w:rPr/>
      </w:pPr>
      <w:r>
        <w:rPr>
          <w:rFonts w:ascii="IRNazanin" w:hAnsi="IRNazanin" w:eastAsia="IRNazanin"/>
          <w:color w:val="111111"/>
          <w:sz w:val="28"/>
          <w:sz w:val="28"/>
          <w:szCs w:val="28"/>
          <w:rtl w:val="true"/>
          <w:lang w:bidi="fa-IR"/>
        </w:rPr>
        <w:t>كسی كه حاضر است بيعت كند، ولی در غائب آن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شورای مهاجرين و انصار جايز نيست؛ هنگامی كه بر كسی اجماع كردند و آن را امام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خشنودی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كسی از اين امر به عيب گرفتن يا به رغبت خارج شد، او را به آنچه خارج شده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انكار كرد با او بجنگيد كه راهی غير راه مؤمنان را در پيش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از او روی برمی گرداند آن گونه كه او روی برگردانده است؛ پس او را به جهنم می‌افكند و سرنوشت بدی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بيعت كردند و سپس آن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آن ها مانند خروج از دين و مرتد شدن بود؛ پس با آن ها مبارزه كرديم تا حق آمد و امر آشكار شد و آن ها متنفر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وارد شو بر آنچه مسلمانان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دوست داشتی كه امور به من واگذار شود در عافيت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 خودت را آماده بلا كن، و اگر مخالفت كردی با تو می‌جنگم و از خدا بر تو طلب كمک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درباره كشندگان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حرف زدي، ابتدا مانند ديگر مسلمانان با من بيعت كن؛ سپس درباره آنان از من داوری بطلب كه شما و مسلمانان را به پذيرفتن دستورات قرآن وادار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چه را كه تو می‌خواهی مانند اين استكه به هنگام گرفتن كودک از شير او را بفريبند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خودم سوگند اگر به عقلت مراجعه كنی بدون هوی هر آينه مرا پاک ترين فرد قريش از خون عثمان می‌يابي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بن عبدالله 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تو فرستادم و او از اهل ايمان و هجرت است، پس با او بيعت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قوة الا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رسالت خود از بيعتش امتحان شده كه هيچ بيعتی قبل از او اين گونه جامع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كه انصار و مهاجرين و اقطار مختلف اسلامی با او بيعت كردند پرده برداشت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بيعت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ها بدون جهت و سبب اسلامی آن را شكستند وطمع و حسد به امام آن ها را به اعتراض واداشت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معاويه را به ورود به آنچه مسلمانان وارد شدند فراخواند و اينكه خودش را از اطاعت آزاد نكرده و باعث جدايی مسلمانان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خود را از </w:t>
      </w:r>
      <w:bookmarkStart w:id="75" w:name="pg20462_216831"/>
    </w:p>
    <w:p>
      <w:pPr>
        <w:pStyle w:val="BookText"/>
        <w:rPr/>
      </w:pPr>
      <w:bookmarkEnd w:id="75"/>
      <w:r>
        <w:rPr>
          <w:rFonts w:ascii="IRNazanin" w:hAnsi="IRNazanin" w:eastAsia="IRNazanin"/>
          <w:color w:val="111111"/>
          <w:sz w:val="28"/>
          <w:sz w:val="28"/>
          <w:szCs w:val="28"/>
          <w:rtl w:val="true"/>
          <w:lang w:bidi="fa-IR"/>
        </w:rPr>
        <w:t>خون عثمان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كه معاويه آن را وسيله تمرد و خروج از اطاعت امام اعلام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اعلام كرد كه معاويه صلاحيت خلافت وهيچ منصب دولتی را ندارد؛ زيرا از آزاد 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با پيامبر صلی الله علیه و اله جنگيده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ندای حق را پاسخ نداد و به تجاوز و مبارزه خود بر عليه 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علنی تمرد خود را نسبت به حكومت امام اعلام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جرير بجلي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كرد و به امام اعلام جنگ داد</w:t>
      </w:r>
      <w:r>
        <w:rPr>
          <w:rFonts w:eastAsia="IRNazanin" w:cs="IRNazanin"/>
          <w:color w:val="111111"/>
          <w:sz w:val="28"/>
          <w:szCs w:val="28"/>
          <w:rtl w:val="true"/>
          <w:lang w:bidi="fa-IR"/>
        </w:rPr>
        <w:t>.</w:t>
      </w:r>
    </w:p>
    <w:p>
      <w:pPr>
        <w:pStyle w:val="Heading3"/>
        <w:numPr>
          <w:ilvl w:val="2"/>
          <w:numId w:val="1"/>
        </w:numPr>
        <w:rPr/>
      </w:pPr>
      <w:bookmarkStart w:id="76" w:name="__RefHeading___Toc1703454_1490000891"/>
      <w:bookmarkStart w:id="77" w:name="_Toc27"/>
      <w:bookmarkEnd w:id="76"/>
      <w:r>
        <w:rPr>
          <w:rtl w:val="true"/>
        </w:rPr>
        <w:t>مناظره و احتجاج او بر معاويه</w:t>
      </w:r>
      <w:bookmarkEnd w:id="77"/>
    </w:p>
    <w:p>
      <w:pPr>
        <w:pStyle w:val="BookText"/>
        <w:rPr/>
      </w:pPr>
      <w:r>
        <w:rPr>
          <w:rFonts w:ascii="IRNazanin" w:hAnsi="IRNazanin" w:eastAsia="IRNazanin"/>
          <w:color w:val="111111"/>
          <w:sz w:val="28"/>
          <w:sz w:val="28"/>
          <w:szCs w:val="28"/>
          <w:rtl w:val="true"/>
          <w:lang w:bidi="fa-IR"/>
        </w:rPr>
        <w:t>از شگفت ترين احتجاجی كه امام علیه السلام بر معاويه كرده است، جواب نامه معاويه می‌باشد كه ما به دقت آن را می‌خوانيم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بعد، فقد أتاني كتابك تذكرُ فيه اصطِفاء الله محمَّداً صلَّي الله عليه وآله لدينه، وتأييده إيّاه بمن أيَّده مِن أصحابه، فلقد خَبَّأ لنا الدَّهر منك عجباً، إذ طَفِقتَ تُخبِرُنا ببلاء الله تعالي عندنا، ونعمته علينا في نَبِيِّنا، فكنتَ في ذلك كناقل التَّمر إلي هَجَرَ، أو داعي مُسَدِّدِهِ إلي النِّضال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وزعمتَ أنَّ أفضل النّاس في الاسلام فلانٌ وفلان؛ فذكرتَ أمراً إن تمَّ اعتَزَلَك كلُّه، وإن نقض لم يَلحقك ثَلمُهُ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أنت والفاضل والمَفضول، والسّائس والمَسوس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لِلطُّلقاء وأبناء الطُّلقاء، والتَّمييز بين المهاجرين الاوَّلين، وترتيب درجاتهم، وتعريف طبقاتهم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لقد حَنَّ قِدحٌ ليس منها، وطَفِقَ يَحكمُ فيها مَن عليه الحُكمُ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تَربَعُ أيُّها الانسان علي ظَلعِك، وتعرفُ قُصور ذَرعك، وتتأخَّر حيثُ أخَّرك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عليك غلبةُ المغلوب، ولا ظَفَرُ الظّافر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از ياد خدا و درود، نامه شما رسيد كه در آن نوشتيد خداوند محمد صلی الله علیه و اله را برای دينش برگزيد و او را با يارانش تاييد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روزگار چه چيزهای شگفتی از تو بر ما آشكار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می‌خواهی ما را از آنچه خداوند به ما عنايت فرمود آگاه كني، و از نعمت وجود پيامبر با خبرمان سازي؟ داستان تو كسی را ماند كه خرما را به سرزمين پر خرمای هجر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استاد خود را به مسابقه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پنداری كه برترين انسان ها در اسلام فلان كس و فلان شخص است؟ چيزی آورده ای كه اگر اثبات شود هيچ ارتباطی به تو ندارد، و اگر دروغ هم باشد به تو مربوط نمی شود، تو را با انسان های برتر و غير برتر سياستمدار و غير سياستمدار چه كار است؟</w:t>
      </w:r>
    </w:p>
    <w:p>
      <w:pPr>
        <w:pStyle w:val="BookText"/>
        <w:rPr/>
      </w:pPr>
      <w:r>
        <w:rPr>
          <w:rFonts w:ascii="IRNazanin" w:hAnsi="IRNazanin" w:eastAsia="IRNazanin"/>
          <w:color w:val="111111"/>
          <w:sz w:val="28"/>
          <w:sz w:val="28"/>
          <w:szCs w:val="28"/>
          <w:rtl w:val="true"/>
          <w:lang w:bidi="fa-IR"/>
        </w:rPr>
        <w:t>به اسيران آزاده و فرزندانشان از امتيازات میان مهاجرين نخستين چه رسد در ترتيب درجات و شناسايی منزلت و مقام آنان خود رادر چيزی كه از آن بيگانه ای قرار می‌دهی حال كار به اينجا كشيد كه محكوم حاكم باشد؟ ای مرد، چرا بر سر جايت نمی نشيني؟ كوتاهی ات را به ياد نمی آوري؟ و به جايگاه عقب ماندهات بازنمی گردي؟ برتری ضعيفان و پيروزی پيروزمندان در اسلام به تو چه ارتباطی دارد؟</w:t>
      </w:r>
    </w:p>
    <w:p>
      <w:pPr>
        <w:pStyle w:val="BookText"/>
        <w:rPr/>
      </w:pPr>
      <w:r>
        <w:rPr>
          <w:rFonts w:ascii="IRNazanin" w:hAnsi="IRNazanin" w:eastAsia="IRNazanin"/>
          <w:color w:val="111111"/>
          <w:sz w:val="28"/>
          <w:sz w:val="28"/>
          <w:szCs w:val="28"/>
          <w:rtl w:val="true"/>
          <w:lang w:bidi="fa-IR"/>
        </w:rPr>
        <w:t>اين قسمت از كلام امام علیه السلام حاكی از توهين به معاويه و خوار كردن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حقی ندارد و هيچ امتيازی در بين مهاجران از اصحاب پيامبر صلی الله علیه و اله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فضلی باشد برای غير اوست و به او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نقص و شكستی است كه از آزاد شده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امور مسلمانان دخالتی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رسالت طلايی خود ادامه می‌دهد و می‌فرمايد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وإنَّك لَذَهّاب فی التِّيه، رَوّاغ عن القصد، ألا تري – غير مُخبرٍ 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 همواره در بيابان گمراهی سرگردان و از راه راست روگرداني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نمی بينی آنچه می‌گويم برای آگاه كردن تو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با اين كلمات از ماهيت معاويه صحبت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در حيرت و گمراهی به سر می‌برد و اين از طبيعت و سرشت او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اين كه در قصد خودش نيرنگ باز و جز بر باطل قرار نمی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اضافه كرد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بنعمة الله أحَدِّثُ – أنَّ قوماً استُشهدوا في سبيل الله تعالي مِن المهاجرين والانصار، ولكلٍّ فضلٌ حتّي إذا استُشهد شهيدُنا قيل سَيِّدُ الشُّهداء، وخَصَّهُ رسول الله صلی الله علیه و اله بسبعين تكبيرةً عند صلاته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 تري أنَّ قوماً قُطِّعَت أيديهم في سبيل الله ولكلٍّ فضلٌ حتّي إذا فُعِلَ بواحِدنا ما فُعِلَ بواحدهم، قيل الطَّيّار في الجَنَّة وذو الجناحين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لا ما نهي الله عنه مِن تزكيَة المَرء نفسه، لذكر ذاكرٌ فضائل جمَّةً تعرفها قلوب المؤمنين، ولا تَمُجُّها آذانُ السّامعين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عنك مَن مالَت به الرَّميَّةُ، فإنّا صنائع ربِّنا، والنّاس بعدُ صنائع لنا لم يَمنعنا قديمُ عِزِّنا ولا عاديُّ طَولِنا علي قومك أن خلطناكم بأنفسنا، فنكحنا وأنكحنا، فِعل الاكفاء، ولَستم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وأنّي يَكون ذلك كذلك ومِنّا النَّبيُّ ومنكم المُكذِّب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أسدُ الله ومنكم أسدُ الاخلاف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 سيِّدا شباب أهل الجنَّة ومنكم صبيَّة النّار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ومِنّا خير نساء العالمين ومنكم حَمّالة الحطب في كثيرٍ مِمّا لنا وعليكم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برای يادآوری نعمت های خدا می‌گويم جمعی از مهاجر و انصار در راه خدا به شهادت رسيدند، و هر كدام دارای فضيلتی بودند، اما آنگاه كه شهيد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شربت شهادت نوشيد، او را سيدالشهدا خواندند و پيامبر صلی الله علیه و اله در نماز بر پيكر او به جای پنج تكبير هفتاد تكبير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نمی بينی گروهی كه دستشان در جهاد قطع شد، هر كدام فضيلتی داشتند؛ اما هر گاه بر يک از ما ضربتی وارد شد ودستش قطع گرديد طيارش ناميدند كه با دو بال در آسمان بهشت پرواز می‌كند، و اگر خدا نهی نمی فرمود كه مرد خود را بستايد، فضايل فراوانی را برمی شمردم كه دل های آگاه مؤمنان آن را شناخته و گوش های شنوندگان با آن آشنا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دست از اين ادعاها بردار كه تيرت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دست پرورده و ساخته پروردگار خويشيم و مردم تربيت شده و پرورده های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طرح خويشاوندی ريختيم، از طايفه شما همسر گرفتيم، شما از طايفه ما همسر انتخاب كرديد؛ پس برابر با شما رفتار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گذشته و فضيلت پيشين ما را بازنمی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چگونه با ما برابريد كه پيامبر خدا صلی الله علیه و اله از ماست و دروغگوی رسوا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حمزه شير خدا اسدالله از ماست و ابوسفيان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اسد الاخلاف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شماست؟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 سيد جوانان اهل بهشت از ماست و كودكان در آتش افكنده شده از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بهترين زنان جهان از ماست و زن هيزم كش دوزخيان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معاويه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 اين همه فضيلت ها و از شما آن همه رسوايی هاست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علیه السلام در اين مقطع به فضايل خاندان نبوی و آنچه خدا به آنان از برتری اختصاص داده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 ها را در رهبری مردم، و قهرمان اسلام قرار داده هر چند دشمنان آن ها را از امويان و قرشيان، پيشوايان امامان </w:t>
      </w:r>
    </w:p>
    <w:p>
      <w:pPr>
        <w:pStyle w:val="BookText"/>
        <w:rPr/>
      </w:pPr>
      <w:r>
        <w:rPr>
          <w:rFonts w:ascii="IRNazanin" w:hAnsi="IRNazanin" w:eastAsia="IRNazanin"/>
          <w:color w:val="111111"/>
          <w:sz w:val="28"/>
          <w:sz w:val="28"/>
          <w:szCs w:val="28"/>
          <w:rtl w:val="true"/>
          <w:lang w:bidi="fa-IR"/>
        </w:rPr>
        <w:t>گمراه و دعوت كنندگان به كفر و الحاد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رسالت خودش ادامه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فإسلامُنا قد سُمِع، وجاهليَّتُنا لا تُدفَع، وكتاب الله يَجمع لنا ما شَذَّ عَنّا، وهو قوله سبحانه وتعالي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 الارحام بعضهم أولي ببعضٍ في كتابِ الله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 وقوله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أولي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فنحن مرَّةً أولي بالقرابة، وتارةً أولي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احتجَّ المهاجرون علي الانصار يَوم السَّقيفة برسول الله – صلّي الله عليه وآله – فَلَجوا عليهم، فإن يَكن الفَلَجُ به فالحَقُّ لنا دونَكم، وإن يَكن بغيره فالانصار علي دعواهُم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اسلام ما را همه شنيده و شرافت ما را همه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 برای ما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به ما نرسيده خدای سبحان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ترين مردم به ابراهيم كسانی اند كه از او پيروی می‌كنند؛ پس اين پيامبر و آنان كه به خداايمان آوردند ولی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يک بار به سبب خويشاوندی با پيامبر صلی الله علیه و اله ، بار ديگر به دليل اطاعت از خدا به خلافت سزاوارتريم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مهاجرين در روز سقيفه گفتگو و اختلاف داشتند، تنها با ذكر خويشاوندی به پيامبر صلی الله علیه و اله بر آنان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دليل برتری است، پس حق با ماست نه با شما و اگر دليل ديگری داشتند ادعای انصار به جای خود باقی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اين مقطع علو مقام و منزلت بزرگ خود را بيان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دليل نزديكی او به رسول خدا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پسر عموی وی و پدر دو سبط </w:t>
      </w:r>
    </w:p>
    <w:p>
      <w:pPr>
        <w:pStyle w:val="BookText"/>
        <w:rPr/>
      </w:pPr>
      <w:r>
        <w:rPr>
          <w:rFonts w:ascii="IRNazanin" w:hAnsi="IRNazanin" w:eastAsia="IRNazanin"/>
          <w:color w:val="111111"/>
          <w:sz w:val="28"/>
          <w:sz w:val="28"/>
          <w:szCs w:val="28"/>
          <w:rtl w:val="true"/>
          <w:lang w:bidi="fa-IR"/>
        </w:rPr>
        <w:t>اوست و برای كسی جز او چه دور يا نزديک چنين منزلتی نيست؛ سپس امام علیه السلام اعتراض مهاجرين بر انصار را كه آن ها به رسول الله صلی الله علیه و اله نزديک ترند را بيان می‌كند كه انصار با آن مناظره كردند و بر آن ها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در اهل بيت علیهم السلام به نحو كامل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مهاجرين نپذيرفتند و خلافت را به مركزی كه رسول الله صلی الله علیه و اله تعيين كرده بود ندادند؟ و امام به احتجاج خودش ادامه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وزعمتَ أنّي لكلِّ الخلفاء حسدتُ، وعلي كلِّهم بغيتُ، فإن يَكن ذلك كذلك فليست الجنايةُ عليك، فيَكون العُذرُ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وتلك شكاةٌ ظاهرٌ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أقادُكما يُقاد الجمل المخشوش حتّي أبايِع؛ ولَعَمر الله لقد أردتَ أن تَذُمَّ فمدحت، وأن تفضح فافتضحت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المسلم مِن غضاضةٍ في أن يكون مظلوماً ما لم يَكن شاكاً في دينه، ولا مُرتاباً بيَقينه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حُجَّتي الي غيرك قَصدُها، ولكنّي أطلقتُ لك منها بقدر ما سَنَحَ مِن ذكرها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معاويه تو پنداری كه بر تمام خلفا حسد ورزيدم؟ و بر همه آن ها شوريده ام؟ اگر چنين شده باشد جنايتی بر تو نرفته كه از تو عذرخواهی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شكوه هايی است كه ننگ آن دامنگير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 كه مرا مانند شتر مهار كرده به سوی بيعت می‌كشاندند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خواستی نكوهش كني؛ اما ستودي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خواستی رسوا سازی كه خود را رسوا كرده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چه باک كه مظلوم واقع شود، مادام كه در دين خود ترديد نداشته و در يقين خود شک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 را آورده ام حتی برای غير تو كه پند گيرند و آن را كوتاه آورده ام به مقداری كه از خاطرم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علیه السلام در اين مقطع از معاويه كه او را به حسد بر خلفا متهم می‌كند و اين كه قصد معاويه از موضع گيری امام از بيعت با ابی بكر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رد كرد و منكر شد كه ابوبكر تمام اقدامات خود را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علی علیه السلام توسط عمر هجوم برده و او را با زور به نزد ابی بكر بردند؛ معاويه اين را بر امام عيب می‌گيرد و امام آن را رد كرده می‌فرمايد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ذكرتَ ما كان مِن أمري وأمر عثمان، فلك أن تُجاب عن هذه لرحمك منه، فأيُّنا كان أعدي له، وأهدي إلي مقاتله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بذل له نصرته فاستقعده واستكفَّه، أم مَن استنصره فَتَراخي عنه وبثَّ المَنون إليه، حتّي أتي قدره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والله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يَعلم الله المُعُوِّقين منكم والقائلين لاخوانهم هَلُمَّ إلينا ولا يَأتون البَأس إلا قليلاً</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كنتُ لاعتذر من أنّي كنتُ أنقم عليه أحداثاً، فإن كان الذَّنب إليه إرشادي وهدايتي له؛ فَرُبَّ مَلومٍ لا ذنب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يَستفيد الظَّنَّة المُتَنَصِّحُ وما أردتُ إلا الاصلاح ما استطعتُ، وما تَوفيقي إلا بالله عليه توكلتُ وإليه أنيب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كار مرا با عثمان به ياد آوردي، تو بايد پاسخ دهی كه از خويشاوندان او می‌باشي، راستی كدام يک از ما دشمنی اش با عثمان بيشتر بود؟ و راه را برايكشندگانش فراهم آورد؟ آن كس كه به او ياری رساند و از او خواست به جايش بنشيند و به كار مردم برسد؟ يا آنكه از او ياری خواست و دريغ كرد؟ و به انتظار نشست تا مرگش فرا رسد؟ نه هرگز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بازدارندگان از جنگ </w:t>
      </w:r>
    </w:p>
    <w:p>
      <w:pPr>
        <w:pStyle w:val="BookText"/>
        <w:rPr/>
      </w:pPr>
      <w:r>
        <w:rPr>
          <w:rFonts w:ascii="IRNazanin" w:hAnsi="IRNazanin" w:eastAsia="IRNazanin"/>
          <w:color w:val="111111"/>
          <w:sz w:val="28"/>
          <w:sz w:val="28"/>
          <w:szCs w:val="28"/>
          <w:rtl w:val="true"/>
          <w:lang w:bidi="fa-IR"/>
        </w:rPr>
        <w:t xml:space="preserve">را در میان شما می‌شناسد و آنان را كه برادران خود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 و خود جز لحظه های كوتاهی در نبرد حاضر نمی شوند؟</w:t>
      </w:r>
    </w:p>
    <w:p>
      <w:pPr>
        <w:pStyle w:val="BookText"/>
        <w:rPr/>
      </w:pPr>
      <w:r>
        <w:rPr>
          <w:rFonts w:ascii="IRNazanin" w:hAnsi="IRNazanin" w:eastAsia="IRNazanin"/>
          <w:color w:val="111111"/>
          <w:sz w:val="28"/>
          <w:sz w:val="28"/>
          <w:szCs w:val="28"/>
          <w:rtl w:val="true"/>
          <w:lang w:bidi="fa-IR"/>
        </w:rPr>
        <w:t>من ادعا ندارم كه در مورد بدعت های عثمان بر او عيب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نكوهش می‌كردم و از آن پشيمان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من ارشاد و هدايت اوست، بسيارند كسانی كه بی گناه اند ولی ملامت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ناصحانی كه در پند و اندرز دادن مورد تهمت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قصدی جز اصلاح تا نهايت توانايی خود ندارم و موفقيت من تنها به لطف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توفيقات را جز از خدا نمی خواهم و بر او توكل می‌كنم و به سوی او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اين مقطع موقعيت خودش را نسبت به عثمان بيان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معاويه سزاوار كمک به او بود؛ زيرا از قبيله او بود اگر چه از اوليای دم او نبود؛ پس امام برائت خودش را از خون عثمان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مورد به او ارتباطی نداشت و مسئول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است؛ زيرا عثمان از او كمک خواست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كمک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معاويه نزديک يثرب بود؛ اما اجازه كمک به او را نداد تا او را كشتند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عثمان دستور می‌داد كه در سياست خود و روشش تجديد نظر كند؛ زيرا او در اختيار مردانی بود كه بر تمام امور او احاطه داشتند، و او را در دامی كه امويان برای او قرار داده بودند، گرفتار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در خوابگاهش برای اجرای اغراضشان به بردگی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رسالتش به احتجاج خود بر معاويه ادامه می‌دهد و می‌فرمايد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أنَّه ليس لي ولاصحابي عندك إلا السَّيف، فلقد أضحكتَ بعد استعبارٍ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 ألفَيت بني عبدالمطَّلب عن الاعداء ناكلين، وبالسَّيف مُخَوَّفين؟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فلَبِّث قليلاً يَلحِق الهَيجا حَمَل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فَسَيَطلُبُكَ من تَطلُب، ويَقرب منك ما تَستَبعد، وأنا مُرقِلٌ نحوك في جحفَلٍ من المهاجرين والانصار، والتّابعين لهم بإحسان، شديدٍ زحامُهُم، ساطعٍ قَتامُهُم، مُتَسَربِلين سرابيل الموت؛ أحبُّ اللِّقاء ربِّهم، وقد صَحِبَتهُم ذريَّةٌ بذريَّةٍ، وسيوفٌ هاشميَّة، قد عرفتَ مواقع نِصالها في أخيك وخالك وجدِّك وأهلك وما هي من الظّالمين ببعيدٍ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نامه ات نوشته بودی كه نزد تو برای من و ياران من چيزی جز شمشير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گريه انسان را به خنده وامی 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كجا ديده ای كه فرزندان عبدالمطلب به دشمن پشت كنند و از شمشير بهراسند؟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كمی صبر كن كه همآورد تو به میدان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كسانی را كه می‌جويی به زودی تو را پيدا خواهند كرد، آنچه را كه از آن می‌گريزي، در نزديكی خود خواهی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سپاهی بزرگ از مهاجران، انصار و تابعان به سرعت به سوی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لشكريانی كه جمع شان با هم فشرده و به هنگام حركت غبار آسمان را تيره و تار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كسانی كه لباس شهادت بر تن و ملاقات دوست داشتنی آنان ملاقات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آنان فرزندانی از دلاوران بدر و شمشيرهای هاشميان كه خوب می‌دانی لبه تيز آن بر پيكر برادر، دايی و جد و خاندانت چه كرد، می‌آيند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عذاب از ستمگران چندان دور نيست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اين مقطع به نامه تهديد آميز معاويه به امام با سلاح و قوای لشكری پاسخ می‌دهد و به سخره و استهزا به او می‌گويد كی خاندان بنی هاشم از مرگ می‌ترسيدند؟ آن ها به طور قطع مستعد و آماده جنگ با همراهی مهاجرين و انصار و تابعين شمايند و همه برای شهادت و فدايی در راه حق مشتاق اند و به سراغ شما می‌آيند</w:t>
      </w:r>
      <w:r>
        <w:rPr>
          <w:rFonts w:eastAsia="IRNazanin" w:cs="IRNazanin"/>
          <w:color w:val="111111"/>
          <w:sz w:val="28"/>
          <w:szCs w:val="28"/>
          <w:rtl w:val="true"/>
          <w:lang w:bidi="fa-IR"/>
        </w:rPr>
        <w:t xml:space="preserve">. </w:t>
      </w:r>
      <w:bookmarkStart w:id="78" w:name="pg20462_216840"/>
    </w:p>
    <w:p>
      <w:pPr>
        <w:pStyle w:val="BookText"/>
        <w:rPr/>
      </w:pPr>
      <w:bookmarkEnd w:id="78"/>
      <w:r>
        <w:rPr>
          <w:rFonts w:ascii="IRNazanin" w:hAnsi="IRNazanin" w:eastAsia="IRNazanin"/>
          <w:color w:val="111111"/>
          <w:sz w:val="28"/>
          <w:sz w:val="28"/>
          <w:szCs w:val="28"/>
          <w:rtl w:val="true"/>
          <w:lang w:bidi="fa-IR"/>
        </w:rPr>
        <w:t>و اين آخرين نامه ای بوده كه بين او و معاويه رد و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آن را در يكی از كتاب ها ذكر كرديم</w:t>
      </w:r>
      <w:r>
        <w:rPr>
          <w:rFonts w:eastAsia="IRNazanin" w:cs="IRNazanin"/>
          <w:color w:val="111111"/>
          <w:sz w:val="28"/>
          <w:szCs w:val="28"/>
          <w:rtl w:val="true"/>
          <w:lang w:bidi="fa-IR"/>
        </w:rPr>
        <w:t>.</w:t>
      </w:r>
    </w:p>
    <w:p>
      <w:pPr>
        <w:pStyle w:val="Heading3"/>
        <w:numPr>
          <w:ilvl w:val="2"/>
          <w:numId w:val="1"/>
        </w:numPr>
        <w:rPr/>
      </w:pPr>
      <w:bookmarkStart w:id="79" w:name="__RefHeading___Toc1703456_1490000891"/>
      <w:bookmarkStart w:id="80" w:name="_Toc28"/>
      <w:bookmarkEnd w:id="79"/>
      <w:r>
        <w:rPr>
          <w:rtl w:val="true"/>
        </w:rPr>
        <w:t>با خوارج</w:t>
      </w:r>
      <w:bookmarkEnd w:id="80"/>
    </w:p>
    <w:p>
      <w:pPr>
        <w:pStyle w:val="BookText"/>
        <w:rPr/>
      </w:pPr>
      <w:r>
        <w:rPr>
          <w:rFonts w:ascii="IRNazanin" w:hAnsi="IRNazanin" w:eastAsia="IRNazanin"/>
          <w:color w:val="111111"/>
          <w:sz w:val="28"/>
          <w:sz w:val="28"/>
          <w:szCs w:val="28"/>
          <w:rtl w:val="true"/>
          <w:lang w:bidi="fa-IR"/>
        </w:rPr>
        <w:t>بعد از اينكه پيروزی قاطع امام بر دشمن جاهلی معاويه محرز شد و تسلط بر آن ها به اندازه دو تيركمان نزديک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انقلاب لشكری گرفتار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معاويه قرآن ها را بر سر نيزه كردند و مردم را به حكومت بر طبق آن فراخواندند و لشكر امام را به اين وسيله فريب دادند و اصرار بر قبول و پذيرفتن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رهبران لشكر امام و وابسته به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فتنه در لشكر امام پيدا شد و صداها به توقف جنگ بلند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حمله می‌كنند و او را می‌كشند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رأس گويندگان به قبول حكميت منافق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از وابستگان به معاويه بود و فرياد می‌زد كه حكميت را بپذيريد</w:t>
      </w:r>
      <w:r>
        <w:rPr>
          <w:rFonts w:eastAsia="IRNazanin" w:cs="IRNazanin"/>
          <w:color w:val="111111"/>
          <w:sz w:val="28"/>
          <w:szCs w:val="28"/>
          <w:rtl w:val="true"/>
          <w:lang w:bidi="fa-IR"/>
        </w:rPr>
        <w:t>.</w:t>
      </w:r>
    </w:p>
    <w:p>
      <w:pPr>
        <w:pStyle w:val="Heading3"/>
        <w:numPr>
          <w:ilvl w:val="2"/>
          <w:numId w:val="1"/>
        </w:numPr>
        <w:rPr/>
      </w:pPr>
      <w:bookmarkStart w:id="81" w:name="__RefHeading___Toc1703458_1490000891"/>
      <w:bookmarkStart w:id="82" w:name="_Toc29"/>
      <w:bookmarkEnd w:id="81"/>
      <w:r>
        <w:rPr>
          <w:rtl w:val="true"/>
        </w:rPr>
        <w:t>احتجاج و اعتراض امام بر آن ها</w:t>
      </w:r>
      <w:bookmarkEnd w:id="82"/>
    </w:p>
    <w:p>
      <w:pPr>
        <w:pStyle w:val="BookText"/>
        <w:rPr/>
      </w:pPr>
      <w:r>
        <w:rPr>
          <w:rFonts w:ascii="IRNazanin" w:hAnsi="IRNazanin" w:eastAsia="IRNazanin"/>
          <w:color w:val="111111"/>
          <w:sz w:val="28"/>
          <w:sz w:val="28"/>
          <w:szCs w:val="28"/>
          <w:rtl w:val="true"/>
          <w:lang w:bidi="fa-IR"/>
        </w:rPr>
        <w:t>امام علیه السلام بر ابطال مقاصد معاويه و پيروانش به دفاع پرداخت و به اصحابش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ويحكم أنا أوَّل مَن دعا إلي كتاب الله، وأوَّل مَن أجاب إليه، وليس يحلُّ لي ولا يسَعُني في ديني أن اُدعي إلي كتاب الله فلا أقبَلَهُ، إنّي إنَّما اُقاتلهم لِيدينوا بحكم القرآن، فإنَّهم قد عصوا الله فيما أمَرَهم، ونَقَضوا عهده ونبذوا كتابه، ولكنّي قد أعلمتكم أنَّهم قد كادوكم، وأنَّهم ليسوا العمل بالقرآن يريدون</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برشما، من اولين كسی هستم كه به كتاب خدا فراخوانده شدم، و اولين كسی كه به آن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نيست و دين به من اجازه نمی دهد كه به كتاب </w:t>
      </w:r>
      <w:bookmarkStart w:id="83" w:name="pg20462_216841"/>
    </w:p>
    <w:p>
      <w:pPr>
        <w:pStyle w:val="BookText"/>
        <w:rPr/>
      </w:pPr>
      <w:bookmarkEnd w:id="83"/>
      <w:r>
        <w:rPr>
          <w:rFonts w:ascii="IRNazanin" w:hAnsi="IRNazanin" w:eastAsia="IRNazanin"/>
          <w:color w:val="111111"/>
          <w:sz w:val="28"/>
          <w:sz w:val="28"/>
          <w:szCs w:val="28"/>
          <w:rtl w:val="true"/>
          <w:lang w:bidi="fa-IR"/>
        </w:rPr>
        <w:t>خدا خوانده شوم و آن را قبول نكنم، من می‌جنگم تا آن ها را به حكم قرآن واداركنم؛ زيرا آن ها به آنچه خدا دستور داد نافرمانی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خدا را شكستند و كتاب او را كنار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گفتم آن ها به شما نيرنگ زدند و قصدشان عمل به قرآن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برای لشكرش ادعای دروغ آن ها را توضيح داد و فرمود كه او با معاويه به دليل اينكه به قرآن عمل كند و احكام آن را بپذيرد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قرآن ها را برای فريب و گمراه كردن بر سر نيزه كردند، در حالی كه هيچ ارتباطی با قرآن ندارند و به آن معتقد نيستند</w:t>
      </w:r>
      <w:r>
        <w:rPr>
          <w:rFonts w:eastAsia="IRNazanin" w:cs="IRNazanin"/>
          <w:color w:val="111111"/>
          <w:sz w:val="28"/>
          <w:szCs w:val="28"/>
          <w:rtl w:val="true"/>
          <w:lang w:bidi="fa-IR"/>
        </w:rPr>
        <w:t>.</w:t>
      </w:r>
    </w:p>
    <w:p>
      <w:pPr>
        <w:pStyle w:val="Heading3"/>
        <w:numPr>
          <w:ilvl w:val="2"/>
          <w:numId w:val="1"/>
        </w:numPr>
        <w:rPr/>
      </w:pPr>
      <w:bookmarkStart w:id="84" w:name="__RefHeading___Toc1703460_1490000891"/>
      <w:bookmarkStart w:id="85" w:name="_Toc30"/>
      <w:bookmarkEnd w:id="84"/>
      <w:r>
        <w:rPr>
          <w:rtl w:val="true"/>
        </w:rPr>
        <w:t>مناظره امام با آن ها</w:t>
      </w:r>
      <w:bookmarkEnd w:id="85"/>
    </w:p>
    <w:p>
      <w:pPr>
        <w:pStyle w:val="BookText"/>
        <w:rPr/>
      </w:pPr>
      <w:r>
        <w:rPr>
          <w:rFonts w:ascii="IRNazanin" w:hAnsi="IRNazanin" w:eastAsia="IRNazanin"/>
          <w:color w:val="111111"/>
          <w:sz w:val="28"/>
          <w:sz w:val="28"/>
          <w:szCs w:val="28"/>
          <w:rtl w:val="true"/>
          <w:lang w:bidi="fa-IR"/>
        </w:rPr>
        <w:t xml:space="preserve">بعد از آنكه او را بر قبول حكميت و بر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نماينده عراقين مجبور كردند، او امام را عزل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كناره گيری كردند و با شعارشان فرياد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حكم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 ها فرستاد و با آن ها بحث كرد و شبهه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منطق روشن وی چيزی را برای آن ها حل نكرد و قانع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به سوی آن ها رفت و به آن 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مقامٌ مَن فلج فيه كان أولي بالفلج يوم القيامة، ومَن نَطَفَ فيه أو عَنِتَ فهو في الاخرة أعمي وأضلُّ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وضع كسی است كه در كارش شكاف افتاده؛ پس بهتر است كه در روز قيامت در كارش شكاف ايجاد نشود و كسی كه ننگ آلود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هلاكت افتد؛ زيرا او در آخرت كور و گمراه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آن ها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زعيمُكم؟</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شما كيست؟ </w:t>
      </w:r>
    </w:p>
    <w:p>
      <w:pPr>
        <w:pStyle w:val="BookText"/>
        <w:rPr/>
      </w:pPr>
      <w:r>
        <w:rPr>
          <w:rFonts w:ascii="IRNazanin" w:hAnsi="IRNazanin" w:eastAsia="IRNazanin"/>
          <w:color w:val="111111"/>
          <w:sz w:val="28"/>
          <w:sz w:val="28"/>
          <w:szCs w:val="28"/>
          <w:rtl w:val="true"/>
          <w:lang w:bidi="fa-IR"/>
        </w:rPr>
        <w:t>همه داد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الكواء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كلامش را متوجه او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أخرجكم علينا ؟</w:t>
      </w:r>
    </w:p>
    <w:p>
      <w:pPr>
        <w:pStyle w:val="BookText"/>
        <w:rPr/>
      </w:pPr>
      <w:r>
        <w:rPr>
          <w:rFonts w:ascii="IRNazanin" w:hAnsi="IRNazanin" w:eastAsia="IRNazanin"/>
          <w:color w:val="111111"/>
          <w:sz w:val="28"/>
          <w:sz w:val="28"/>
          <w:szCs w:val="28"/>
          <w:rtl w:val="true"/>
          <w:lang w:bidi="fa-IR"/>
        </w:rPr>
        <w:t>چه باعث شد كه بر ما خروج كرديد؟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حكميت شما در روز صفين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نَشَدتُكم بالله أتعلمون أنَّهم حين رَفَعوا المصاحف، فقلتم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نُجيبُهُم إلي كتاب الله،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بالقوم منكم، إنَّهم ليسوا بأصحاب دينٍ ولا قرآنٍ، إنّي صَحِبتُهُم، وعَرَفتُهُم أطفالاً ورجالاً، فكانوا شرَّ رجالٍ وشرَّ أطفالٍ، اُمضوا علي حَقِّكم وصِدقكم إنَّما رفع القوم لكم هذه المصاحف خديعةً ووَهناً ومكيدة، فرددتم علي 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نقبل منهم، فقلت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قولي لكم ومعصيتكم إياي، فلمّا أبَيتُم إلا الكتاب اشترطتُ علي الحكمين أن يحييا ما أحياه القرآن وأن يميتا ما أماته القرآن، فإن حكما بحكم القرآن، فليس لنا أن نخالف حكم مَن حكم بما في الكتاب، وإن أبَيا فنحن مِن حُكمهما برآء</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سوگند، آيا شما می‌دانيد آن ها قرآن ها را بالا بردند، پس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پاسخ آن ها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اين قوم داناترم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اصحاب دين و قرآن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ها از كودكی رفيق بوده ام تا مرد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مردان و بدترين اطفال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و </w:t>
      </w:r>
      <w:bookmarkStart w:id="86" w:name="pg20462_216843"/>
    </w:p>
    <w:p>
      <w:pPr>
        <w:pStyle w:val="BookText"/>
        <w:rPr/>
      </w:pPr>
      <w:bookmarkEnd w:id="86"/>
      <w:r>
        <w:rPr>
          <w:rFonts w:ascii="IRNazanin" w:hAnsi="IRNazanin" w:eastAsia="IRNazanin"/>
          <w:color w:val="111111"/>
          <w:sz w:val="28"/>
          <w:sz w:val="28"/>
          <w:szCs w:val="28"/>
          <w:rtl w:val="true"/>
          <w:lang w:bidi="fa-IR"/>
        </w:rPr>
        <w:t>صداقت خودتان پايبند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قرآن ها را برای فريب دادن و سست كردن شما و نيرنگ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مرا رد كرديد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آن ها قبول می‌كنيم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من يادتان نرود و نافرمانی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رد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كتاب خدا، شرط كردم بر حكمين كه زنده كنند آنچه قرآن زنده كرده و بميرانند آنچه قرآن میرانده است؛ پس اگر به حكم قرآن حكم كردند ما با حكم مخالفت نمی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غير از آن بود ما از اجرای آن حكم معذوريم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احتجاج اوهام خوارج را به طور قاطع باطل می‌كند و دروغی كه آن ها به دنبال آن رفته اند را آشكار كرده و مسئوليت بزرگ آنچه بر مسلمانان گذشت بر عهده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بودند كه امام علی علیه السلام را بر قبول حكميت وادار كردند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نماينده در حكميت بر حضرت علی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اين چه مسئوليتی بر امام علیه السلام بود؟</w:t>
      </w:r>
    </w:p>
    <w:p>
      <w:pPr>
        <w:pStyle w:val="Heading3"/>
        <w:numPr>
          <w:ilvl w:val="2"/>
          <w:numId w:val="1"/>
        </w:numPr>
        <w:rPr/>
      </w:pPr>
      <w:bookmarkStart w:id="87" w:name="__RefHeading___Toc1703462_1490000891"/>
      <w:bookmarkStart w:id="88" w:name="_Toc31"/>
      <w:bookmarkEnd w:id="87"/>
      <w:r>
        <w:rPr>
          <w:rtl w:val="true"/>
        </w:rPr>
        <w:t>مناظره ديگری از امام برای آن ها</w:t>
      </w:r>
      <w:bookmarkEnd w:id="88"/>
    </w:p>
    <w:p>
      <w:pPr>
        <w:pStyle w:val="BookText"/>
        <w:rPr/>
      </w:pPr>
      <w:r>
        <w:rPr>
          <w:rFonts w:ascii="IRNazanin" w:hAnsi="IRNazanin" w:eastAsia="IRNazanin"/>
          <w:color w:val="111111"/>
          <w:sz w:val="28"/>
          <w:sz w:val="28"/>
          <w:szCs w:val="28"/>
          <w:rtl w:val="true"/>
          <w:lang w:bidi="fa-IR"/>
        </w:rPr>
        <w:t>بعد از آن كه جميع وسايلی كه امام برای اقناع خوارج به كار گرفته بود، مؤثر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فساد، سرپيچي، رعب و وحشت بين مسلمانان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راهی جز اعاده امنيت و استقرار صلح يا جنگيدن با آنان را پيدا نكرد و به سوی آن ها حركت كرد و آن ها را با نصيحت و ارشاد مورد خطاب قرار داده و فرمود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أيتها العصابة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نذيرٌ لكم أن تُصبحوا تلعَنُكم الامَّة غداً، وأنتم صَرعي بإزاء هذا النَّهر بغير بُرهانٍ ولا سُنَّةٍ، ألم تعلموا أنّي نهيتكم عن الحكومة، وأخبرتُكم أنَّ طلب القوم لها مكيدةٌ، وأنبأتُكم أنَّ القوم ليسوا بأصحاب دينٍ ولا قرآنٍ، وأنّي أعرف بهم منكم، وقد عرفتُهم أطفالاً، وعرفتهم رجالاً، فهم شرُّ رجالٍ وشرُّ أطفالٍ، وهم أهل المكر والغدر، وأنَّكم إن فارَقتموني ورأيي جانَبتُم </w:t>
      </w:r>
    </w:p>
    <w:p>
      <w:pPr>
        <w:pStyle w:val="BookText"/>
        <w:rPr/>
      </w:pPr>
      <w:r>
        <w:rPr>
          <w:rFonts w:ascii="Amiri" w:hAnsi="Amiri" w:eastAsia="Amiri" w:cs="Amiri"/>
          <w:color w:val="111111"/>
          <w:sz w:val="28"/>
          <w:sz w:val="28"/>
          <w:szCs w:val="28"/>
          <w:rtl w:val="true"/>
          <w:lang w:bidi="ar-SA"/>
        </w:rPr>
        <w:t>الخير والحَزم، فعصيتموني وأكرهتموني حتّي حكمتُ، فلمّا أن فعلتُ شرطتُ واستوثقتُ، وأخذتُ علي الحكمين أن يحييا ما أحيا القرآن، وأن يميتا ما أمات القرآن، فاختلفا، وخالفا حكمَ الكتاب والسُّنَّة وعملا بالهوي، فنبذنا أمرهم، ونحن علي أمرنا الاوَّل، فما نَبَؤكم ومِن أين اُتيتُم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گروه، من شما را می‌ترسانم، مبادا صبح كنيد و مردم همه شما را لعنت كنند و جنازه های شما در اطراف همين نهر بدون برهان و سنت افتاده باشد، آيا می‌دانيد من شما را از داور قرار دادن نهی كردم، خبر دادم كه درخواست قوم به آن فريب است و خبر دادم كه اين قوم اصحاب دين و قرآن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ها را می‌شناسم از كودكی آن ها را شناختم، در بزرگی هم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مردانشان بدترين مردان، اطفال شان بدترين اطفال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مكر و فريبند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گرچه از من جدا شديد ولی رأی من خير و احتياط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نافرمانی كرديد و مرا وادار كرديد تا حكميت را بپذيرم؛ زيرا اين كا را با شرط كردم و پيمان گرفتم كه زنده كنند آنچه قرآن زنده كرده، بميرانند آنچه را قرآن میرانده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كردند و بر خلاف حكم كتاب و سنت حكم كرده و به هوای نفس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آن ها را كنار گذاشتيم و بر امرمان مانند اول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احتجاج حاكی از آن است كه خوارج از پذيرفتن حكميت بر امام اكراه داشتند و آن را رد كردند و هنگامی كه بر آن اصرار ورزيدند، امام علیه السلام با آن موافق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شرطی كه با حكمين كردند كه طبق كتاب و سنت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كه به كتاب خدا عمل نكردند حكم آن ها 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كلام امام را نمی فهميدند، آن را رد كردند و گفتند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 دو نفر را ما تعيين كرديم، خطا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شديم؛ پس از آن توبه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خودت به كفر شهادت دهی و توبه كنی آن گونه كه ما توبه كرديم </w:t>
      </w:r>
    </w:p>
    <w:p>
      <w:pPr>
        <w:pStyle w:val="BookText"/>
        <w:rPr/>
      </w:pPr>
      <w:r>
        <w:rPr>
          <w:rFonts w:ascii="IRNazanin" w:hAnsi="IRNazanin" w:eastAsia="IRNazanin"/>
          <w:color w:val="111111"/>
          <w:sz w:val="28"/>
          <w:sz w:val="28"/>
          <w:szCs w:val="28"/>
          <w:rtl w:val="true"/>
          <w:lang w:bidi="fa-IR"/>
        </w:rPr>
        <w:t>ما با تو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ما از تو كناره می‌گيريم و اگر انكار كنی ما با تو می‌جنگيم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گفتار آن ها را رد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أبعدَ إيماني بالله، وهِجرتي وجهادي مع رسول الله صلی الله علیه و اله أبوءُ وأشهدُ علي نفسي بالكفر؟ لقد ظللتُ إذاً وما أنا من المهتدين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استحللتُم قتالنا، والخروج من جماعتنا؟ أأن اختار الناسُ رَجُلين، فقالوا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انظرا بالحقِّ فيما يصلح العامَّة لِيعزل رجلٌ ويوضع آخر مكانه، أحلَّ لكم أن تضعوا سيوفكم علي عواتقكم، تضربون بها هامات النّاس، وتسفكون دماءهم؟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لَهُوَ الخُسران المُبين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بعد از ايمان به خدا، هجرت و جهاد من با رسول الله صلی الله علیه و اله گواهی و شهادت به كفر خود بدهم؟ پس من در اين هنگام گمراه خواهم بود و از هدايت شدگان نخواهم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شما كه خروج از جماعت ما و جنگيدن با ما را حلال 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دو مرد را انتخاب كنند و به آن ها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بنگريد كه كدام يک به صلاح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يكی را عزل و ديگری را به جای او قرار بدهيد؟ آيا برای شما حلال است كه شمشيرهايتان را به گردن آن ها بگذاريد و با آن سرهای مردم را بزنيد و خون آن ها را بريزيد؟ اين از زيان های آشكار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گفتگوها و مناظرات برای آن ها سودی نداشت و اصرار بر تجاوز و دشمنی داشتند، و جانشان پر از جهل و كدورت بود؛ پس شمشيرهايشان را كشيدند و اصحاب امام با آن ها جنگيدند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جز نه نفر كشتند و آن را در يكی از جزوات شرح داده ايم و در اينجا احتجاج و مناظرات امام با متمردين بر حكومتش به پايان می‌رسد</w:t>
      </w:r>
      <w:r>
        <w:rPr>
          <w:rFonts w:eastAsia="IRNazanin" w:cs="IRNazanin"/>
          <w:color w:val="111111"/>
          <w:sz w:val="28"/>
          <w:szCs w:val="28"/>
          <w:rtl w:val="true"/>
          <w:lang w:bidi="fa-IR"/>
        </w:rPr>
        <w:t xml:space="preserve">. </w:t>
      </w:r>
      <w:bookmarkStart w:id="89" w:name="pg20462_216846"/>
    </w:p>
    <w:p>
      <w:pPr>
        <w:pStyle w:val="Heading2"/>
        <w:numPr>
          <w:ilvl w:val="1"/>
          <w:numId w:val="1"/>
        </w:numPr>
        <w:rPr/>
      </w:pPr>
      <w:bookmarkStart w:id="90" w:name="__RefHeading___Toc1703464_1490000891"/>
      <w:bookmarkStart w:id="91" w:name="_Toc32"/>
      <w:bookmarkEnd w:id="89"/>
      <w:bookmarkEnd w:id="90"/>
      <w:r>
        <w:rPr>
          <w:rtl w:val="true"/>
        </w:rPr>
        <w:t>مناظرات او علیه السلام با نصاری</w:t>
      </w:r>
      <w:bookmarkEnd w:id="91"/>
    </w:p>
    <w:p>
      <w:pPr>
        <w:pStyle w:val="Heading3"/>
        <w:numPr>
          <w:ilvl w:val="2"/>
          <w:numId w:val="1"/>
        </w:numPr>
        <w:rPr/>
      </w:pPr>
      <w:bookmarkStart w:id="92" w:name="__RefHeading___Toc1703466_1490000891"/>
      <w:bookmarkStart w:id="93" w:name="_Toc33"/>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هنگامی كه اسلام در سراسر جزيرة العرب منتشر شد و فتوحات زيادی از مناطق شرق عربی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علمای نصاری در هيئت های مختلف به يثرب روی آوردند تا دين اسلام و خليفه رسول الله صلی الله علیه و اله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سئوالات متعددی داشتند كه بعضی از آن ها مشكل و برای آزمايش خليفه بود كه اگر آن ها حل می‌شد و به آن ها پاسخ می‌دادند اسلام را می‌پذيرفتند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نه بر دين خودشان باقی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 بودند كه خدا اوصيا و پيامبران را توانايی علومی بخشيده كه هيچ مسئله ای هر چه مشكل باشد برای آنان سخت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هيئت ها مسائل خودشان را برای خلفا عرضه می‌كردند تا آن ها را با جواب هدايت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صحابه به امام اميرالمؤمنين علیه السلام پناه می‌بردند و او را مطلع می‌كردند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سرعت خود را به مسجد می‌رساند و با آن ها برخورد می‌كرد و جواب مسائل را می‌داد و آن ها را هدايت می‌كرد؛ پس يقين می‌كردند كه امام علیه السلام خليفه نبی صلی الله علیه و اله و ولی عهد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تعدادی از اين مسائل را كه به خلفا عرضه و از حل و جوابش عاجز ماندند و امام آن ها را پاسخ داده است را به عرض می‌رسانيم</w:t>
      </w:r>
      <w:r>
        <w:rPr>
          <w:rFonts w:eastAsia="IRNazanin" w:cs="IRNazanin"/>
          <w:color w:val="111111"/>
          <w:sz w:val="28"/>
          <w:szCs w:val="28"/>
          <w:rtl w:val="true"/>
          <w:lang w:bidi="fa-IR"/>
        </w:rPr>
        <w:t>:</w:t>
      </w:r>
    </w:p>
    <w:p>
      <w:pPr>
        <w:pStyle w:val="Heading3"/>
        <w:numPr>
          <w:ilvl w:val="2"/>
          <w:numId w:val="1"/>
        </w:numPr>
        <w:rPr/>
      </w:pPr>
      <w:bookmarkStart w:id="94" w:name="__RefHeading___Toc1703468_1490000891"/>
      <w:bookmarkStart w:id="95" w:name="_Toc34"/>
      <w:bookmarkEnd w:id="94"/>
      <w:r>
        <w:rPr>
          <w:rtl w:val="true"/>
        </w:rPr>
        <w:t>سئوال های جاثليق</w:t>
      </w:r>
      <w:bookmarkEnd w:id="95"/>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از نصاری وارد مدينه شدند كه در پيشاپيش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علمای بزرگ مسيحی بود ورود آن ها بعد از وفات پيامبر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ابوبكر عهده دار خلافت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انجيل يافتيم كه رسولی بعد از عيسی می‌آيد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آن رسول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سلطان مان طلب كمک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قوم جمع شدند و ملک اجازه داد تا حق را جويا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پيامبرتان محمد را از دست داديم؛ پس در كتب خود </w:t>
      </w:r>
    </w:p>
    <w:p>
      <w:pPr>
        <w:pStyle w:val="BookText"/>
        <w:rPr/>
      </w:pPr>
      <w:r>
        <w:rPr>
          <w:rFonts w:ascii="IRNazanin" w:hAnsi="IRNazanin" w:eastAsia="IRNazanin"/>
          <w:color w:val="111111"/>
          <w:sz w:val="28"/>
          <w:sz w:val="28"/>
          <w:szCs w:val="28"/>
          <w:rtl w:val="true"/>
          <w:lang w:bidi="fa-IR"/>
        </w:rPr>
        <w:t>خوانده ايم كه پيامبران از دنيا نمی روند تا برای خودشان اوصيا تعيين كنند، آنان خلفايدر بين امت اند تا اگر اشكالی وجود دارد از وجود آن 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آيا تو ای امير، وصی او هستی تا از تو سئوال هايی كه مورد نياز است بكنيم؟</w:t>
      </w:r>
    </w:p>
    <w:p>
      <w:pPr>
        <w:pStyle w:val="BookText"/>
        <w:rPr/>
      </w:pPr>
      <w:r>
        <w:rPr>
          <w:rFonts w:ascii="IRNazanin" w:hAnsi="IRNazanin" w:eastAsia="IRNazanin"/>
          <w:color w:val="111111"/>
          <w:sz w:val="28"/>
          <w:sz w:val="28"/>
          <w:szCs w:val="28"/>
          <w:rtl w:val="true"/>
          <w:lang w:bidi="fa-IR"/>
        </w:rPr>
        <w:t>پس عمر پيش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 اشاره به ابی بكر كرد كه خليفه رسول الله صلی الله علیه و اله است – پس به سوی او توجه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 بده از فضل و برتری شما 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 ايم اين را از تو بپرسيم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مؤمن ايم و شما كفار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بهتر از كافر است و ايمان بهتر از كفر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ادعا احتياج به حجت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تو نزد خدا مؤمنی يا نزد خودت؟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خودم مؤمن ام وعلمی به نزد خدا ندارم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جاثليق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من نزد تو كافرم مثل اينكه تو مؤمني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نزد خدا كافرم؟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كافری ومن علم به حال تو نزد خدا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بينم تو را مگر مشكوک درباره خودت و درباره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آيا برای تو نزد خدا منزلتی در بهشت است به آنچه تو از دين آن را می‌شناسي؟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منزلتی در بهشت است آن را به وعد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آيا به آن خواهم رسيد يا 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اميدواری برای من منزلتی در بهشت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اميدوارم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بينم تو را مگر اميدواری به من وخائف از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آيا تو بر تمام علم پيامبر دست يافتي؟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آنچه از علمش به من افاضه شده است می‌دانم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خليفه شدي؟ تو به علمی كه امت او نياز دارند احاطه نداري؟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ناپذير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ديد او بر ابوبكر فائق آمد به او فرياد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فوری به سوی امام رفت و او را از ماجرا باخبر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به مسجد آمد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بپرس ای نصرانی به آن كسی كه دانه را خلق كرد و مخلوقات را آفريد، سئوال نمی كنی از آنچه گذشته و از آنچه خواهد بود مگر اينكه خبر می‌دهم به تو از پيامبر هدايت محمد صلی الله علیه و اله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آيا تو نزد خدا مؤمنی يا نزد خودت؟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 مؤمنم آن گونه كه مؤمن در عقيده خود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كسی است كه به دينش اعتماد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منزلتت كه در بهشت چگونه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من با پيامبر در فردوس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شكی ندارم و شكی در وعده پروردگارم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شناختی وعده ای كه به تو داده شده به منزلتی است كه تو ذكر كردي؟</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نازل شده و به صداقت پيامبر فرستاده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صداقت پيامبرت را به چه چيز دانستي؟</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آيات روشن و آشكار و معجزات و بينات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حجت برای كسی است كه قصد احتجاج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خدای متعال كه امروز او در كجاست؟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بزرگ تر از كجا، و برتر از مكان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بوده، هنگامی كه مكانی نبوده، او امروز همان گونه است از حالی به حای تغيير نمی كند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ای عالم، سريع جواب دادي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متعال به من خبر بده، آيا به عقيده تو او را با حواس می‌توان درک كرد تا شخص در طلب آن برآيد و حواس خود را به كار گيرد؟ اگر آن گونه نيست راه شناخت به آن چگونه است؟ </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ملک جبار برتر از آن است كه به مقدار توصيف شود، حواس آن را درک كند يا با مردم قياس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شناخت مخلوقات آشكار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عقول كه بر صاحب اعتبار به طور مشهود و معقول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اين راه حقی است كه كسانی كه از آن گمراه شدند در جهالت و حيران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مسيح خبر بده از آنچه پيامبران درباره او گفته و اينكه او مخلوق است و از كجا خلقت او ثابت شده و الهيت از او نفی گرديده 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برای او به تقديری كه ملازم اوست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و تغير از حالی به حالی و زيادتی كه از او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از او نفی نشده و از عصمت و كمال او را خارج نكرده و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آدم است كه او را از خاک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پس موجود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احتجاجاتی بين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علوم امام تعجب كرد و اسلام خود را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كه خدايی جز خدای يكتا نيست و اينكه محمد صلی الله علیه و اله فرستاده اوست و اينكه تو وصی رسول خدايی و شايسته مقام اويي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كه با او بودند مسلمان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 را كه كه تو و همراهانت را به حق هدايت كرد و بدان كه علم نبوت در خانه صاحب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بعد از او برای كسی است كه با او به گفتگو پرداختی و آن به رضايت است و صلاح بر آن بوده است؛ پس به پادشاهت خبر بده و از او بخواه كه به طاعت خليفه باشد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شناختم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كار خودم بر يقين ام در آنچه پنهان داشته و آشكار كردم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96" w:name="pg20462_216850"/>
    </w:p>
    <w:p>
      <w:pPr>
        <w:pStyle w:val="BookText"/>
        <w:rPr/>
      </w:pPr>
      <w:bookmarkEnd w:id="96"/>
      <w:r>
        <w:rPr>
          <w:rFonts w:ascii="IRNazanin" w:hAnsi="IRNazanin" w:eastAsia="IRNazanin"/>
          <w:color w:val="111111"/>
          <w:sz w:val="28"/>
          <w:sz w:val="28"/>
          <w:szCs w:val="28"/>
          <w:rtl w:val="true"/>
          <w:lang w:bidi="fa-IR"/>
        </w:rPr>
        <w:t xml:space="preserve">ترس استدلال و قوت حجت در مناظره امام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تجسم پيدا كرد و تحسين او را به اعجاب از موهبت های الهی امام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نبوغ و خلاقيت او را به پذيرفتن اسلام واداشت و آن را پذيرفت</w:t>
      </w:r>
      <w:r>
        <w:rPr>
          <w:rFonts w:eastAsia="IRNazanin" w:cs="IRNazanin"/>
          <w:color w:val="111111"/>
          <w:sz w:val="28"/>
          <w:szCs w:val="28"/>
          <w:rtl w:val="true"/>
          <w:lang w:bidi="fa-IR"/>
        </w:rPr>
        <w:t>.</w:t>
      </w:r>
    </w:p>
    <w:p>
      <w:pPr>
        <w:pStyle w:val="Heading3"/>
        <w:numPr>
          <w:ilvl w:val="2"/>
          <w:numId w:val="1"/>
        </w:numPr>
        <w:rPr/>
      </w:pPr>
      <w:bookmarkStart w:id="97" w:name="__RefHeading___Toc1703470_1490000891"/>
      <w:bookmarkStart w:id="98" w:name="_Toc35"/>
      <w:bookmarkEnd w:id="97"/>
      <w:r>
        <w:rPr>
          <w:rtl w:val="true"/>
        </w:rPr>
        <w:t>سئوال های راهب</w:t>
      </w:r>
      <w:bookmarkEnd w:id="98"/>
    </w:p>
    <w:p>
      <w:pPr>
        <w:pStyle w:val="BookText"/>
        <w:rPr/>
      </w:pPr>
      <w:r>
        <w:rPr>
          <w:rFonts w:ascii="IRNazanin" w:hAnsi="IRNazanin" w:eastAsia="IRNazanin"/>
          <w:color w:val="111111"/>
          <w:sz w:val="28"/>
          <w:sz w:val="28"/>
          <w:szCs w:val="28"/>
          <w:rtl w:val="true"/>
          <w:lang w:bidi="fa-IR"/>
        </w:rPr>
        <w:t>گروهی از نصارای روم به يثرب وارد شدند، در رأس آن ها راهبی برای شناخت خليفه بعد از پيامبر صلی الله علیه و 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نبوی شدند كه در آن ابوبكر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او را عده ای از مهاجرين و انصار گرفته بودند، راهب به نزد او رفت و بين آن ها گفتگويی رد و بدل شد به شرح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شيخ، اسمت چيست؟</w:t>
      </w:r>
    </w:p>
    <w:p>
      <w:pPr>
        <w:pStyle w:val="BookText"/>
        <w:rPr/>
      </w:pP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اسم ديگری داري؟</w:t>
      </w:r>
    </w:p>
    <w:p>
      <w:pPr>
        <w:pStyle w:val="BookText"/>
        <w:rPr/>
      </w:pP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اسم ديگری هست؟</w:t>
      </w:r>
    </w:p>
    <w:p>
      <w:pPr>
        <w:pStyle w:val="BookText"/>
        <w:rPr/>
      </w:pPr>
      <w:r>
        <w:rPr>
          <w:rFonts w:ascii="Amiri" w:hAnsi="Amiri" w:eastAsia="Amiri" w:cs="Amiri"/>
          <w:color w:val="111111"/>
          <w:sz w:val="28"/>
          <w:sz w:val="28"/>
          <w:szCs w:val="28"/>
          <w:rtl w:val="true"/>
          <w:lang w:bidi="ar-SA"/>
        </w:rPr>
        <w:t>ابوبكر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رفيق من نيستي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تو چيست؟</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كشور روم آمده ام با كيسه ای از طلا تا از امين اين امت چند مسئله ای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مرا داد، اين كيسه را به او تحويل می‌دهم، و اين مال را به شما وامی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از جواب من عاجز ماند به كشورم برمی گردم، مال را می‌برم و آن را تحويل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می‌خواهی سئوال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كلامی را نمی گويم تا مرا از سطوت خودت و اصحابت ايمن گرداني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ايمن هستی و باكی بر تو نيست، هر چه می‌خواهی بگو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چيزی كه برای خدا نيست، از نزد خدا نيست و خدا آن را نمی داند را به من بگو؟ </w:t>
      </w:r>
    </w:p>
    <w:p>
      <w:pPr>
        <w:pStyle w:val="BookText"/>
        <w:rPr/>
      </w:pPr>
      <w:r>
        <w:rPr>
          <w:rFonts w:ascii="IRNazanin" w:hAnsi="IRNazanin" w:eastAsia="IRNazanin"/>
          <w:color w:val="111111"/>
          <w:sz w:val="28"/>
          <w:sz w:val="28"/>
          <w:szCs w:val="28"/>
          <w:rtl w:val="true"/>
          <w:lang w:bidi="fa-IR"/>
        </w:rPr>
        <w:t>ابوبكر نتوانست پاسخ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سئوالش را به اصحاب مطرح كرد و پاسخ او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به سوی امام اميرالمؤمنين علیه السلام رفت و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فوری به مسجد آمد با حسن و حسين علیهم السلام دو سبيط نيز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ابوبكر به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سئوال كن، او رفيق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راهب به سوی امام توجه كرد و به او 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اسم تو چيست؟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من نزد يهود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نزد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پيامبرتان چه نسبتی داري؟</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پدر همسر من و پسر عموی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رفيق منی به پروردگار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چيزی كه برای خدا نيست، از نزد خدا نيست و خدا آن را نمی داند؟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متعال صاحب و فرزندی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نزد خدا، پس از نزد خدا ظلم برای احدی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برای خود شريكی در ملک نمی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 اسلامش را ظاهر كرد، ايستاد و امام را بوسيد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كه خدايی جز خدای يكتا نيست و اينكه محمد فرستاده خداست و گواهی می‌دهم كه تو خليفه او و امين اين امت و معدن دين و حكمتي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اموال داشت به امام تقديم كرد و امام از جای خودش حركت نكرد تا همه آن را به فقرا تقسيم كرد و راهب به سوی قومش برگشت و همه اسلامشان را اعلام كردند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راهب بر حقيقت دست يافت و رسالت واقعی را بيان كرد و به امام علیه السلام به عنوان وصی رسول اعظم و خليفه او ايمان آورد</w:t>
      </w:r>
      <w:r>
        <w:rPr>
          <w:rFonts w:eastAsia="IRNazanin" w:cs="IRNazanin"/>
          <w:color w:val="111111"/>
          <w:sz w:val="28"/>
          <w:szCs w:val="28"/>
          <w:rtl w:val="true"/>
          <w:lang w:bidi="fa-IR"/>
        </w:rPr>
        <w:t xml:space="preserve">. </w:t>
      </w:r>
      <w:bookmarkStart w:id="99" w:name="pg20462_216852"/>
    </w:p>
    <w:p>
      <w:pPr>
        <w:pStyle w:val="Heading3"/>
        <w:numPr>
          <w:ilvl w:val="2"/>
          <w:numId w:val="1"/>
        </w:numPr>
        <w:rPr/>
      </w:pPr>
      <w:bookmarkStart w:id="100" w:name="__RefHeading___Toc1703472_1490000891"/>
      <w:bookmarkStart w:id="101" w:name="_Toc36"/>
      <w:bookmarkEnd w:id="99"/>
      <w:bookmarkEnd w:id="100"/>
      <w:r>
        <w:rPr>
          <w:rtl w:val="true"/>
        </w:rPr>
        <w:t>با اسقف</w:t>
      </w:r>
      <w:bookmarkEnd w:id="1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نجران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عمر وارد شد تا جزيه پرداخت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را به اسلام دعوت كردک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نظر افكند و پاسخ او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امام علیه السلام بر قوم وارد شد، استقبال گرمی از او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بين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اسقف مناظره به شرح زير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پهنای آن به اندازه آسمان ها و زمين است، پس جهنم كجاست؟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آمد روز كجاست؟</w:t>
      </w:r>
    </w:p>
    <w:p>
      <w:pPr>
        <w:pStyle w:val="BookText"/>
        <w:rPr/>
      </w:pPr>
      <w:r>
        <w:rPr>
          <w:rFonts w:ascii="IRNazanin" w:hAnsi="IRNazanin" w:eastAsia="IRNazanin"/>
          <w:color w:val="111111"/>
          <w:sz w:val="28"/>
          <w:sz w:val="28"/>
          <w:szCs w:val="28"/>
          <w:rtl w:val="true"/>
          <w:lang w:bidi="fa-IR"/>
        </w:rPr>
        <w:t xml:space="preserve">اسقف از علم امام شگفت زده و به او متوج شد، اجازه خواست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سئوالی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داد، پس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بده به من از زمينی كه يک بار خورشيد بر آن تابيد و ديگر بر آن نتابيد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زمين دريايی بود كه خدای متعال آن را برای موسی گشود تا از آن با لشكرش عبور كند، خورشيد در آن ساعت بر آن تابيد و قبل و بعد از آن به آن نتابيده بود و دريا بر فرعون و لشكرش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چيزی كه از اهل دنياست هر چه از آن می‌گيرند كم نمی شود بلكه اضافه می‌گردد؟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قرآن و 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اولين رسولی كه خدای متعال فرستاد كه نه از جن بود و نه از انس؟</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كلاغی بود كه خدای متعال وقتی قابيل برادرش هابيل را كشت، متحير شد كه با جنازه هابيل چه كند، آن را فرستاد تا زمين را بكند و نشان دهد كه چگونه جسد برادرش را دفن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مسئله باقی مانده می‌خواهم كه آن را عمر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اين است كه خدا كجاست؟</w:t>
      </w:r>
    </w:p>
    <w:p>
      <w:pPr>
        <w:pStyle w:val="BookText"/>
        <w:rPr/>
      </w:pPr>
      <w:r>
        <w:rPr>
          <w:rFonts w:ascii="IRNazanin" w:hAnsi="IRNazanin" w:eastAsia="IRNazanin"/>
          <w:color w:val="111111"/>
          <w:sz w:val="28"/>
          <w:sz w:val="28"/>
          <w:szCs w:val="28"/>
          <w:rtl w:val="true"/>
          <w:lang w:bidi="fa-IR"/>
        </w:rPr>
        <w:t>عمر غضب كرد، پس امام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حفص، غضب نكن تا نگويد تو عاجز ماندي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امام درخواست كرد پاسخ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الله صلی الله علیه و اله بودم، ملكی آمد بر او 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او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پروردگارم بالای هفت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ملک ديگری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پروردگارم در محل طلوع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 ديگری آمد،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بودي؟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پروردگارم در مغرب خورشيد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خدای متعال مكانی خالی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چيزی نيست و بر چيزی نيست و نه از چيزي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كرسی او آسمان ها و زمين را دربر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او چيزی نيست، او شنوا و بيناست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و ذره ای در زمين، نه در آسمان، نه كوچک تر، نه بزرگ تر از ذهن او مخفی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 ها و زمين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با هم نجوا نمی كنند مگر او چهارمين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پنج نفری كه او ششمين آنهاست، نه كمتر از آن و نه بيشتر از آن، مگر اينكه او هر جا باشند با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اسقف از تعجب سر از پا نمی شناخت و از علوم سرشار امام شگفت زده بود، فقط می‌دانست كه او دروازه شهر علم پيامبر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اسلامش را اعلام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كه خدايی جز خدای يگانه نيست و اينكه محمد رسول خدا و تو خليفه خدا در روی زمين و وصی رسولش هستي</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مناظره حاكی از وسعت علوم امام علیه السلام و احاطه كامل او به توحيد واقعی را دارد و كسی در فضل و وسعت علومش به او شبيه نيست</w:t>
      </w:r>
      <w:r>
        <w:rPr>
          <w:rFonts w:eastAsia="IRNazanin" w:cs="IRNazanin"/>
          <w:color w:val="111111"/>
          <w:sz w:val="28"/>
          <w:szCs w:val="28"/>
          <w:rtl w:val="true"/>
          <w:lang w:bidi="fa-IR"/>
        </w:rPr>
        <w:t xml:space="preserve">. </w:t>
      </w:r>
      <w:bookmarkStart w:id="102" w:name="pg20462_216854"/>
    </w:p>
    <w:p>
      <w:pPr>
        <w:pStyle w:val="Heading3"/>
        <w:numPr>
          <w:ilvl w:val="2"/>
          <w:numId w:val="1"/>
        </w:numPr>
        <w:rPr/>
      </w:pPr>
      <w:bookmarkStart w:id="103" w:name="__RefHeading___Toc1703474_1490000891"/>
      <w:bookmarkStart w:id="104" w:name="_Toc37"/>
      <w:bookmarkEnd w:id="102"/>
      <w:bookmarkEnd w:id="103"/>
      <w:r>
        <w:rPr>
          <w:rtl w:val="true"/>
        </w:rPr>
        <w:t>با قيصر پادشاه روم</w:t>
      </w:r>
      <w:bookmarkEnd w:id="104"/>
    </w:p>
    <w:p>
      <w:pPr>
        <w:pStyle w:val="BookText"/>
        <w:rPr/>
      </w:pPr>
      <w:r>
        <w:rPr>
          <w:rFonts w:ascii="IRNazanin" w:hAnsi="IRNazanin" w:eastAsia="IRNazanin"/>
          <w:color w:val="111111"/>
          <w:sz w:val="28"/>
          <w:sz w:val="28"/>
          <w:szCs w:val="28"/>
          <w:rtl w:val="true"/>
          <w:lang w:bidi="fa-IR"/>
        </w:rPr>
        <w:t xml:space="preserve">راويان می‌گويند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سنان ازدي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مردی از انصار مشاجره ای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دادخواهی نزد عمر رفتند، عمر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اسلام مرتد شد و به قيصر روم ملحق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از قرآن فراگرفته بود فراموش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يبتَغ غير الاسلام ديناً فلنيقبل منه وهو فی الاخرة مِن الخاسرين</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قيصر اين آيه را شنيد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پادشاه عرب مسائلی می‌نويسم، اگر جواب مرا داد اسيرانی كه نزد من هستند را آزاد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جواب نداد نزد آنان می‌روم و نصرانيت را به آنان عرضه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آن ها را پذيرفت، او را به بردگی می‌گيرم و هر كسی انكار كرد او را می‌كشم، و به عمر مسائلی نوشت از جمله آن 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سوره فاتحه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آبی كه نه از زمين بود نه از آسمان؟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چيست آن چيزی كه نفس می‌كشد و روح در آن 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عصای موسی از چه چيزی بود، اسم آن چيست و طول آن چقدر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كنيز باكره ای در دنيا برای دو برادر است و در آخرت برای يكی از آن هاست؟</w:t>
      </w:r>
    </w:p>
    <w:p>
      <w:pPr>
        <w:pStyle w:val="BookText"/>
        <w:rPr/>
      </w:pPr>
      <w:r>
        <w:rPr>
          <w:rFonts w:ascii="IRNazanin" w:hAnsi="IRNazanin" w:eastAsia="IRNazanin"/>
          <w:color w:val="111111"/>
          <w:sz w:val="28"/>
          <w:sz w:val="28"/>
          <w:szCs w:val="28"/>
          <w:rtl w:val="true"/>
          <w:lang w:bidi="fa-IR"/>
        </w:rPr>
        <w:t>وقتی اين مسائل به عمر رسيد نتوانست آن را حل كند و به امام علیه السلام متوسل شد و آن را به او عرضه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جواب اين مسائل را نوشت و اين متن آن چيزی است كه بعد از نام خدا نوشته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عليِّ بن ابيطالب صهرِ محمَّدٍ صلی الله علیه و اله ، ووارث عِلمه، وأقرب الخلق إليه، </w:t>
      </w:r>
    </w:p>
    <w:p>
      <w:pPr>
        <w:pStyle w:val="BookText"/>
        <w:rPr/>
      </w:pPr>
      <w:r>
        <w:rPr>
          <w:rFonts w:ascii="Amiri" w:hAnsi="Amiri" w:eastAsia="Amiri" w:cs="Amiri"/>
          <w:color w:val="111111"/>
          <w:sz w:val="28"/>
          <w:sz w:val="28"/>
          <w:szCs w:val="28"/>
          <w:rtl w:val="true"/>
          <w:lang w:bidi="ar-SA"/>
        </w:rPr>
        <w:t>ووزيره، ومَن حَقَّت له الولاية واُمِرَ الخلقُ مِن أعدائه بالبراءة، قُرَّةِ عين رسولالله، وزوجٍ ابنته، وأبي وُلده إلي قيصر مَلِك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أحمدُ الله الَّذي لا إله الا الله هو عالمُ الخفيات، ومُنزل البركات، مِن يهدي الله فلا مُضِلَّ له، ومَن يضلل الله فلا هادي له، وردَ كتابُك وأقرأنيهِ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سؤالك عن اسم الله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اسمٌ فيه شِفاءٌ مِن كلِّ داءٍ، وعونٌ عَن كلِّ 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عَونٌ لكلِّ مَن آمن به، وهو اسمٌ لم يسمَّ به غيرُ الله الرَّحمن تبارك وتعالي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مَن عصي وتاب وآمَن وعَمِلَ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ثَناءٌ علي ربِّنا تبارك وتعالي بِما أنعم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يملك نَواصي الخَلق يوم القيامة، وكلُّ مَن كان في الدُّنيا شاكاَ أو جَبّاراً أدخَلَه النّار، ولا يمتنع من عذاب الله عزَّ وجلَّ شاك ولا جَبّار، وكلُّ من كان في الدُّنيا طائعاً مُديماً مُحافظاً أدخله الجنَّة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نستعين بالله عزَّ وجلَّ مِن الشَّيطان الرَّجيم لا يضلُّنا كما أظَلَّكم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الطَّريق الواضح مَن عمل في الدُّنيا عملاً صالحاً فإنَّه يسلُك علي الصِّراط إلي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النِّعمة الَّتي أنعمها الله عزَّ وجلَّ علي مَن كان قبلَنا مِن النَبِيين والصِّدِّيقين فنسأل الله ربَّنا أن ينعم علينا كما أنعم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فاولئك اليهود بدَّلوا نعمة الله كفراً فغضب عليهم فجعل منهم القِرَدَة والخنازير، فنسأل ربَّنا أن لا يغضب علينا كما غضِب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وأمثالُك ياعابد الصَّليب الخَبيث، ضللتُم مِن بعد عيسي بن مريم علیه السلام ، فنسأل الله ربَّنا أن لا يضلَّنا كما ظللتُم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سؤالك عن الماء الَّذي ليس من الارض ولا مِن السَّماء، فذلك الَّذي بَعَثتُهُ بلقيس إلي سليمان بن داود، وهو عَرَقُ الخَيل إذا جَرَت في الحُروب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سؤالك عَمّا يتنفَّس ولا روحَ له فذلك الصُّبح إذا تَنَفَّس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سؤالك عَن عصا موسي مِمّا كانت؟ وما طولُها؟ وما اسمُها؟ وما هي؟ فإنَّها كانت يقال لها البرَنِية الرّائدة، وكان إذا كان فيها الرُّوح زادَت، وإذا خَرَجَت منها الرُّوح نقصت، وكانت مِن عَوسجٍ، وكانت عشرة أذرُعٍ، وكانت من الجَنَّة أنزلها جبرئيل علیه السلام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سؤالك عن جاريةٍ تكون في الدُّنيا لاخوين وفي الاخرة لواحدٍ، فتلك النَّخلة في الدُّنيا هي للمؤمن مِثلي وللكافر مثلُك، ونحن مِن وُلد آدم علیه السلام ، </w:t>
      </w:r>
    </w:p>
    <w:p>
      <w:pPr>
        <w:pStyle w:val="BookText"/>
        <w:rPr/>
      </w:pPr>
      <w:r>
        <w:rPr>
          <w:rFonts w:ascii="Amiri" w:hAnsi="Amiri" w:eastAsia="Amiri" w:cs="Amiri"/>
          <w:color w:val="111111"/>
          <w:sz w:val="28"/>
          <w:sz w:val="28"/>
          <w:szCs w:val="28"/>
          <w:rtl w:val="true"/>
          <w:lang w:bidi="ar-SA"/>
        </w:rPr>
        <w:t>وفيالاخرة للمُسلم دون الكافر المشرك، وهي في الجنَّة وليس في النّار، وذلك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علی بن ابيطالب داماد محمد صلی الله علیه و اله ، وارث علم او، نزديک ترين خلق به او و وزيرش و كسی كه ولايت برای او تحقق يافت و به مردم دستور داده شد، از دشمنان او بی زاری كنند، نور چشم رسول خدا، زوج دخترش و پدر فرزندانش به قيصر پادشاه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سپاس می‌گويم خدايی را كه جز او خدايی نيست، دانا به تمام پنهانی ها و نازل كننده بركات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را كه خدا هدايت كند گمراه نمی شود و كسی را كه خدا گمراه كند هدايت كننده ای برای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رسيد و عمر بن خطاب آن را برای من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سئوال تو از اسم خدای متعال، آن اسمی است كه شفای كل دردها در آن است و كمک هر دارويی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كمک می‌كند به هر كسی كه به او ايمان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اسمی است كه غير از خدا به آن ناميده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تبارک و تعالي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می‌كند به كسی كه عصيان كرد و توبه نمود، ايمان آورد و عمل صالح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ثنا بر پروردگار ما تبارک و تعالی است به آنچه كه بر ما انعام فرموده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يوم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مالک پيشانی خلق است، در روز قيامت، هر كسی كه در دنيا شک داشته يا جبار بوده كه وارد آتش می‌كند و از </w:t>
      </w:r>
    </w:p>
    <w:p>
      <w:pPr>
        <w:pStyle w:val="BookText"/>
        <w:rPr/>
      </w:pPr>
      <w:r>
        <w:rPr>
          <w:rFonts w:ascii="IRNazanin" w:hAnsi="IRNazanin" w:eastAsia="IRNazanin"/>
          <w:color w:val="111111"/>
          <w:sz w:val="28"/>
          <w:sz w:val="28"/>
          <w:szCs w:val="28"/>
          <w:rtl w:val="true"/>
          <w:lang w:bidi="fa-IR"/>
        </w:rPr>
        <w:t>عذاب خدای عزوجل هيچ شكاک و جباری رهايی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كسی كه در دنيا فرمانبردار مطيع و هميشه حافظ باشد او را به رحمت خود وارد بهشت می‌كند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اياك نعبد واياك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 عزوجل از شر شيطان رجيم كمک می‌خواهيم كه ما را گمراه نكند آنگونه كه شما را گمراه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كسی كه در دنيا عمل صالح انجام دهد، به سوی بهشت راه می‌يابد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الَّذين أنعمت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 كه خدای عزوجل به آن هايی كه قبل از ما بودند انعام داده از پيامبران و صديقان از خدا و ما از پروردگارمان درخواست می‌كنيم كه به ما نعمتش را ببخشد، آن گونه كه بر آن ها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غير المغضوب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يهودند كه نعمت خدا را به كفر تبديل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آن ها غضب كرد و آن ها را به صورت میمون و خوک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پروردگار می‌خواهيم كه بر ما غضب نكند آن گونه كه بر آن ها غضب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الضالين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امثال تو ای پرستش كننده صليب خبيث، بعد از عيسی بن مريم علیه السلام گمراه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پروردگارتان درخواست می‌كنيم كه ما را گمراه نكند آن گونه كه شما را گمراه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سئوال تو از آبی كه نه از زمين بوده و نه از آسمان، اين آن چيزی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عرق اسب بود كه در جنگ از بدن آن ها جاری می‌شد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سئوال تو از آنچه نفس می‌كشد و دارای روح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صبح است هنگامی كه می‌دمد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سئوال تو از عصای موسی كه از چه چيز بود؟ و طولش چقدر بود؟ و اسم آن چه بود؟ و آن چيست؟به آن برنية الرائدة می‌گفتند كه وقتی روح در آن دميده می‌شد، زياد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روح از آن خارج می‌شد، كوتاه می‌شد و از عوسج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ذراع بود و از بهشت بود كه جبرييل علیه السلام نازل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 تو از كنيزی كه در دنيا برای دو برادر و در آخرت برای يكی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نخله در دنياست، برای مؤمن مانند من و كافری مانند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فرزندان آدم علیه السلام هستيم كه در آخرت برای مسلمان در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كافر مشرک كه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فرموده خدای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دو میوه، خرما و انار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نامه را پيچيد و آن را برای قيصر فرستاد، وقتی آن را خواند، تعجب كرد و اسيران را آزاد و اسلام آورد، اهل مملكتش را به اسلام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نصاری بر عليه او شوريدند و تصميم به كشتن او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ها عذرخواهی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دليل آزمايش شما گفتم مسلمان شده ام، پس از او دست برداشتند و او اسلام خود را پنهان داشت تا مرد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مناظره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نمونه ای از جهاد امام علیه السلام است كه از آن در همه جا با شمشير و علم خود دفاع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حديث ما از بعضی مناظرات او با نصاری به اتمام می‌رسد</w:t>
      </w:r>
      <w:r>
        <w:rPr>
          <w:rFonts w:eastAsia="IRNazanin" w:cs="IRNazanin"/>
          <w:color w:val="111111"/>
          <w:sz w:val="28"/>
          <w:szCs w:val="28"/>
          <w:rtl w:val="true"/>
          <w:lang w:bidi="fa-IR"/>
        </w:rPr>
        <w:t xml:space="preserve">. </w:t>
      </w:r>
      <w:bookmarkStart w:id="105" w:name="pg20462_216860"/>
    </w:p>
    <w:p>
      <w:pPr>
        <w:pStyle w:val="Heading2"/>
        <w:numPr>
          <w:ilvl w:val="1"/>
          <w:numId w:val="1"/>
        </w:numPr>
        <w:rPr/>
      </w:pPr>
      <w:bookmarkStart w:id="106" w:name="__RefHeading___Toc1703476_1490000891"/>
      <w:bookmarkStart w:id="107" w:name="_Toc38"/>
      <w:bookmarkEnd w:id="105"/>
      <w:bookmarkEnd w:id="106"/>
      <w:r>
        <w:rPr>
          <w:rtl w:val="true"/>
        </w:rPr>
        <w:t>مناظرات او علیه السلام با يهود</w:t>
      </w:r>
      <w:bookmarkEnd w:id="107"/>
    </w:p>
    <w:p>
      <w:pPr>
        <w:pStyle w:val="Heading3"/>
        <w:numPr>
          <w:ilvl w:val="2"/>
          <w:numId w:val="1"/>
        </w:numPr>
        <w:rPr/>
      </w:pPr>
      <w:bookmarkStart w:id="108" w:name="__RefHeading___Toc1703478_1490000891"/>
      <w:bookmarkStart w:id="109" w:name="_Toc39"/>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بعضی از علمای يهود، با امام علیه السلام بحث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ها روحيه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سئوال پيچيده و مشكلی كردند، شبيه به مسائل مهم برای امتحان و كشف رسالت 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آن ها جواب عالمانه و آگاهانه داد كه هيچ مسئله ای از آن ها را باقی نگذاشت، و به آن ها به دقت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گسترش علوم او و احاطه كامل او به اديان و كتاب های آسماني، متحير شدند، بعضی از آن ها وقتی علوم عاليه امام را ديدند مسلمان شدند؛ پس ما بعضی از اين مناظرات را در زير بيان می‌كنيم</w:t>
      </w:r>
      <w:r>
        <w:rPr>
          <w:rFonts w:eastAsia="IRNazanin" w:cs="IRNazanin"/>
          <w:color w:val="111111"/>
          <w:sz w:val="28"/>
          <w:szCs w:val="28"/>
          <w:rtl w:val="true"/>
          <w:lang w:bidi="fa-IR"/>
        </w:rPr>
        <w:t>:</w:t>
      </w:r>
    </w:p>
    <w:p>
      <w:pPr>
        <w:pStyle w:val="Heading3"/>
        <w:numPr>
          <w:ilvl w:val="2"/>
          <w:numId w:val="1"/>
        </w:numPr>
        <w:rPr/>
      </w:pPr>
      <w:bookmarkStart w:id="110" w:name="__RefHeading___Toc1703480_1490000891"/>
      <w:bookmarkStart w:id="111" w:name="_Toc40"/>
      <w:bookmarkEnd w:id="110"/>
      <w:r>
        <w:rPr>
          <w:rtl w:val="true"/>
        </w:rPr>
        <w:t>با عالم يهودی</w:t>
      </w:r>
      <w:bookmarkEnd w:id="111"/>
    </w:p>
    <w:p>
      <w:pPr>
        <w:pStyle w:val="BookText"/>
        <w:rPr/>
      </w:pPr>
      <w:r>
        <w:rPr>
          <w:rFonts w:ascii="IRNazanin" w:hAnsi="IRNazanin" w:eastAsia="IRNazanin"/>
          <w:color w:val="111111"/>
          <w:sz w:val="28"/>
          <w:sz w:val="28"/>
          <w:szCs w:val="28"/>
          <w:rtl w:val="true"/>
          <w:lang w:bidi="fa-IR"/>
        </w:rPr>
        <w:t>وقتی بعد از ابابكر عمر عهده دار خلافت شد عالمی يهودی بر او وارد شد و گروهی از صحابه دور او را گرفته بودند كه در بين آن ها امام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يهودی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يهود و علامه آن هايم، خواستم مسائلی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من خبر دادی مسلمان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چيست؟ گفت، سه تا و سه تا و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كسی از قوم داناتر از توست مرا به آن معرفی كن؛ به امام علیه السلام اشاره كرد، پس متوجه او شد و امام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و سه تا و يكي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سه سئوال می‌كنم، اگر درست گفتي، يک سئوال ديگر می‌كنم و اگر سه سئوال اول را اشتباه گفتی سئوال ديگری از تو نمی كنم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سئوال كردی من جواب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اشتباه كردم يا درست گفتم تو چه می‌داني؟ </w:t>
      </w:r>
    </w:p>
    <w:p>
      <w:pPr>
        <w:pStyle w:val="BookText"/>
        <w:rPr/>
      </w:pPr>
      <w:r>
        <w:rPr>
          <w:rFonts w:ascii="IRNazanin" w:hAnsi="IRNazanin" w:eastAsia="IRNazanin"/>
          <w:color w:val="111111"/>
          <w:sz w:val="28"/>
          <w:sz w:val="28"/>
          <w:szCs w:val="28"/>
          <w:rtl w:val="true"/>
          <w:lang w:bidi="fa-IR"/>
        </w:rPr>
        <w:t>پس يهودی كتاب كهنه ای را خارج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از پدران و اجدادم به ارث رسيده، اين به املای موسی و خط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خصلت هايی است كه می‌خواهم آن را از تو سئوال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اگر من جواب آن ها را به تو درست دادم، مسلمان می‌شوي؟</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جواب مرا بدهی همين ساعت مسلمان می‌شوم</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سئوال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بر من از اولين سنگی كه بر روی زمين گذاشته شد؟ و اولين چشمه ای كه جوشيد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درختی كه روييد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سنگی كه بر روی زمين نهاده شد، سنگی است در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دروغ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حجر الاسود است كه با آدم از بهشت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خط هارون و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چشمه ای كه شما می‌گوييد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چشمه ای كه بر روی زمين جاری شد، آن چشمه ای است كه در بيت المقدس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چشمه حيات است كه در آن موسی ماهی خود را شست و آن چشمه ای است كه خضر از آن نوشيد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آن به خط هارون و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درخت شما می‌گوييد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درختی كه بر روی زمين روييد زيتون است و دروغ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خرمای عجوه است كه آدم علیه السلام آن را از بهشت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خط هارون و املای موسی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سه تای ديگر، چند امام هادی برای اين امت است كه اگر آن ها را كسانی خوار كنند به آن ها ضرر نمی رساند؟ </w:t>
      </w:r>
      <w:bookmarkStart w:id="112" w:name="pg20462_216862"/>
    </w:p>
    <w:p>
      <w:pPr>
        <w:pStyle w:val="BookText"/>
        <w:rPr/>
      </w:pPr>
      <w:bookmarkEnd w:id="112"/>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امام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اله شما در كجای بهشت سكونت خواهد داشت؟</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بالاترين درجه و شريف ترين مكان در بهشت عدن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 آن به خط هارون و املای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كسانی با او به منزل وارد می‌شوند؟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دوازده امام نازل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وصی پيامبر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بعد از او زندگی می‌كند؟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می‌ميرد يا كشته می‌شود؟</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پيشانی او ضربه ای می‌زنند و محاسن او را رنگين می‌كنند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 به خط هارون و املای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يهودی اسلام را پذيرفت</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اين مناظره حاكی از اقدام امام علیه السلام برای نشر اسلام و اشاعه ارزش او بين مردم است و اينكه احدی آن نيروی علمی كه امام علیه السلام دارد را دارا نيست</w:t>
      </w:r>
      <w:r>
        <w:rPr>
          <w:rFonts w:eastAsia="IRNazanin" w:cs="IRNazanin"/>
          <w:color w:val="111111"/>
          <w:sz w:val="28"/>
          <w:szCs w:val="28"/>
          <w:rtl w:val="true"/>
          <w:lang w:bidi="fa-IR"/>
        </w:rPr>
        <w:t>.</w:t>
      </w:r>
    </w:p>
    <w:p>
      <w:pPr>
        <w:pStyle w:val="Heading3"/>
        <w:numPr>
          <w:ilvl w:val="2"/>
          <w:numId w:val="1"/>
        </w:numPr>
        <w:rPr/>
      </w:pPr>
      <w:bookmarkStart w:id="113" w:name="__RefHeading___Toc1703482_1490000891"/>
      <w:bookmarkStart w:id="114" w:name="_Toc41"/>
      <w:bookmarkEnd w:id="113"/>
      <w:r>
        <w:rPr>
          <w:rtl w:val="true"/>
        </w:rPr>
        <w:t>با يهود</w:t>
      </w:r>
      <w:bookmarkEnd w:id="11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جماعتی از يهود در زمان خلافت عمر بر او وارد شدند،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والی اين امر بعد از پيامبرتان هستي؟ ما آمديم چيزهايی از تو سئوال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خبر دادی به آن ايمان می‌آوريم و تو را تصديق می‌كنيم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نظرتان می‌رسد، بپرسيد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از قفل های آسمان هفت گانه و كليدهای آن خبر ده، و خبر بده از قبری كه با صاحبش حركت كرد ، به ما خبر بده از آن كسی كه به قومش اخطار كرد كه نه از جن بود و نه از انس، به ما خبر بده از جايی كهخورشيد در آن طلوع كرد و ديگر به آن برنگشت، به ما خبر بده از پنج تايی كه در رحم خلق نشدند، خبر بده از يكي، از دو، از سه، چهار، پنج، شش، هفت، هشت، نه، ده، يازده، دوازده؟</w:t>
      </w:r>
    </w:p>
    <w:p>
      <w:pPr>
        <w:pStyle w:val="BookText"/>
        <w:rPr/>
      </w:pPr>
      <w:r>
        <w:rPr>
          <w:rFonts w:ascii="IRNazanin" w:hAnsi="IRNazanin" w:eastAsia="IRNazanin"/>
          <w:color w:val="111111"/>
          <w:sz w:val="28"/>
          <w:sz w:val="28"/>
          <w:szCs w:val="28"/>
          <w:rtl w:val="true"/>
          <w:lang w:bidi="fa-IR"/>
        </w:rPr>
        <w:t>عمر ساكت شد و سرش را پايين انداخت و جوابی نداد و عذرخواهی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را جز خدا نمی داند ولی پسر عموی رسول الله صلی الله علیه و اله آن ها را جواب می‌دهد؛ پس كسی را به دنبال او فرستاد، هنگامی كه حاضر شد عمر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 الحسن، يهود از من سئوال هايی كردند، جواب آن ها را ندادم، آن ها تضمين كردند كه اگر جواب را بگوييم به پيامبر صلی الله علیه و اله ايمان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يهود مسائل خود را مطرح كردند و آن به شرح زير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های آسمان ها چيست؟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كليدهای آن ها چيست؟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قبری است كه با صاحبش حركت كرد؟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كه يونس در شكم او بود و در دريای هفت گانه سير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بود كه قومش را ترساند، كه نه از جن بود نه از انس؟</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موضعی بود كه يک بار خورشيد به آن تابيد و ديگر به آن برنگشت؟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دريايی بود كه موسی و همراهانش را نجات داد و فرعون را غرق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پنج تايی كه در رحم خلق نشدند چه بودند؟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عصای موسي، ناقه صالح، قوچ ابراهيم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چيست؟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واحد قهار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تا كدامند؟امام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تا كدامند؟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جبرييل و میكاييل و اسرافيل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چهارتا كدامند؟</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تورات، انجيل، زبور و فرقان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تا چيست؟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نمازهای واجب پنج گانه بر پيامبر صلی الله علیه و 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تا چيست؟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خلقنا السموات والارض وما بينهما في ستة أيام</w:t>
      </w:r>
      <w:r>
        <w:rPr>
          <w:rFonts w:eastAsia="IRNazanin" w:cs="IRNazanin"/>
          <w:color w:val="111111"/>
          <w:sz w:val="28"/>
          <w:szCs w:val="28"/>
          <w:rtl w:val="true"/>
          <w:lang w:bidi="fa-IR"/>
        </w:rPr>
        <w:t>}</w:t>
      </w:r>
      <w:r>
        <w:rPr>
          <w:rStyle w:val="FootnoteAnchor"/>
          <w:rtl w:val="true"/>
        </w:rPr>
        <w:footnoteReference w:id="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آسمان ها و زمين و مابين آن ها را در شش روز خلق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تا چيست؟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وبَنَينا فوقكم سبعاً شداداً</w:t>
      </w:r>
      <w:r>
        <w:rPr>
          <w:rFonts w:eastAsia="IRNazanin" w:cs="IRNazanin"/>
          <w:color w:val="111111"/>
          <w:sz w:val="28"/>
          <w:szCs w:val="28"/>
          <w:rtl w:val="true"/>
          <w:lang w:bidi="fa-IR"/>
        </w:rPr>
        <w:t>}</w:t>
      </w:r>
      <w:r>
        <w:rPr>
          <w:rStyle w:val="FootnoteAnchor"/>
          <w:rtl w:val="true"/>
        </w:rPr>
        <w:footnoteReference w:id="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فراز شما هفت آسمان بنا كرديم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هشت تا كدامند؟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ويحمل عرش ربّك فوقهم يومئذ ثمانية</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عرش پروردگارت را آن روز هشت فرشته بر سر خود برمی دارند</w:t>
      </w:r>
      <w:r>
        <w:rPr>
          <w:rFonts w:eastAsia="IRNazanin" w:cs="IRNazanin"/>
          <w:color w:val="111111"/>
          <w:sz w:val="28"/>
          <w:szCs w:val="28"/>
          <w:rtl w:val="true"/>
          <w:lang w:bidi="fa-IR"/>
        </w:rPr>
        <w:t xml:space="preserve">. </w:t>
      </w:r>
      <w:bookmarkStart w:id="115" w:name="pg20462_216865"/>
    </w:p>
    <w:p>
      <w:pPr>
        <w:pStyle w:val="BookText"/>
        <w:rPr/>
      </w:pPr>
      <w:bookmarkEnd w:id="115"/>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چيست؟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نه گانه نازل شده بر موسی بن عمران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ده تا كدامند؟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وواعَدنا موسي ثلاثين ليلة واتمَمناها بعشرٍ</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سی شب وعده گذاشتيم و آن را با ده شب ديگر كامل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يازدهمين كدام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يوسف به پدرش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رأيت أحد عشر كوكباً</w:t>
      </w:r>
      <w:r>
        <w:rPr>
          <w:rFonts w:eastAsia="IRNazanin" w:cs="IRNazanin"/>
          <w:color w:val="111111"/>
          <w:sz w:val="28"/>
          <w:szCs w:val="28"/>
          <w:rtl w:val="true"/>
          <w:lang w:bidi="fa-IR"/>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در خواب يازده ستاره را ديدم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دوازده كدام است؟</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خدای عزوجل به موسی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 بعصاك الحجر فَانفجرت منه اثنتا عشرة عيناً</w:t>
      </w:r>
      <w:r>
        <w:rPr>
          <w:rFonts w:eastAsia="IRNazanin" w:cs="IRNazanin"/>
          <w:color w:val="111111"/>
          <w:sz w:val="28"/>
          <w:szCs w:val="28"/>
          <w:rtl w:val="true"/>
          <w:lang w:bidi="fa-IR"/>
        </w:rPr>
        <w:t>}</w:t>
      </w:r>
      <w:r>
        <w:rPr>
          <w:rStyle w:val="FootnoteAnchor"/>
          <w:rtl w:val="true"/>
        </w:rPr>
        <w:footnoteReference w:id="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عصايت به آن تخته سنگ بزن؛ پس دوازده چشمه از آن جوشيدن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دست امام مسلمان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ها گفتگويی بود كه از ذكر آن خودداری كرديم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703484_1490000891"/>
      <w:bookmarkStart w:id="117" w:name="_Toc42"/>
      <w:bookmarkEnd w:id="116"/>
      <w:r>
        <w:rPr>
          <w:rtl w:val="true"/>
        </w:rPr>
        <w:t>با عالم يهودی</w:t>
      </w:r>
      <w:bookmarkEnd w:id="11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يهودی از اهل شام به يثرب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تورات، انجيل، زبور و صحف انبيا را خوانده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گروهی از اصحاب رسول الله صلی الله علیه و اله كه در بين آن ها امام اميرالمؤمنين علیه السلام و دانشمند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ابومعبد جهني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p>
    <w:p>
      <w:pPr>
        <w:pStyle w:val="BookText"/>
        <w:rPr/>
      </w:pPr>
      <w:r>
        <w:rPr>
          <w:rFonts w:ascii="IRNazanin" w:hAnsi="IRNazanin" w:eastAsia="IRNazanin"/>
          <w:color w:val="111111"/>
          <w:sz w:val="28"/>
          <w:sz w:val="28"/>
          <w:szCs w:val="28"/>
          <w:rtl w:val="true"/>
          <w:lang w:bidi="fa-IR"/>
        </w:rPr>
        <w:t>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او و امام مناظره سنگينی كه وقت زيادی را برای طولانی بودن آن می‌گيرد،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قسمت اعظم آن را بيان می‌كنيم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يهودی متوجه جماعت نشسته بود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امت محمد، هيچ درجه و فضيلتی از انبيا و مرسلين ترک نگفتيد مگر آن كه همه آن ها را به پيامبر خودتان نسبت 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حاضريد به سئوالات من پاسخ دهيد؟ قوم از جواب او ساكت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 كه به سوی او رفت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بلي، من حاضرم و اين را باز تكرار می‌كنم كه خداوند متعال هيچ درجه و فضيلتی به انبيا و مرسلين عطا نفرمود، و همه آن را بلكه چندين برابر آن را به محمد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پاسخ مرا خواهی گفت؟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برای تو فضايلی از رسول خدا صلی الله علیه و اله را ذكر خواهم كرد كه موجب روشنايی چشم مؤمنان و برطرف كننده ترديد شک كنندگان در فضايل آن حضرت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هرگاه فضيلتی را برای خود برمی شمرد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هيچ فخری بر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اكنون به نوعی فضايل آن حضرت را ذكر می‌كنم كه هيچ خللی در شخصيت انبيای ديگر پيش نيايد و اين را فقط و فقط به جهت شكر خداوند در بخشش هايش به محمد همانند آنچه به تمام انبيا داده است ذكر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می‌پرسم و تو پاسخ خود را آماده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آدم علیه السلام شروع می‌كنم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ملائكه را به سجده او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محمد يک چنين فضيلتی را دارا می‌باشد؟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گونه است، ولی اين را بدان اگر خدا ملائكه خود را به سجده آدم واداشت، اين سجده طاعت نبود كه ملائكه آدم را عبادت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p>
    <w:p>
      <w:pPr>
        <w:pStyle w:val="BookText"/>
        <w:rPr/>
      </w:pPr>
      <w:r>
        <w:rPr>
          <w:rFonts w:ascii="IRNazanin" w:hAnsi="IRNazanin" w:eastAsia="IRNazanin"/>
          <w:color w:val="111111"/>
          <w:sz w:val="28"/>
          <w:sz w:val="28"/>
          <w:szCs w:val="28"/>
          <w:rtl w:val="true"/>
          <w:lang w:bidi="fa-IR"/>
        </w:rPr>
        <w:t>اين سجده نوعی اعتراف به فضيلت آدم و رحمتی از ناحيه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محمد صلی الله علیه و اله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جبروت خود همراه تمام فرشتگان بر او درود فرستاد و همه مؤمنان را موظف به صلوات فرستادن بر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فضيلتی افزون بر فضيلت آدم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پس از خطای خودش به سوی خدا توبه كرد و خداوند توبه اش را 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ولی حضرت محمد صلی الله علیه و اله بزرگ تر از اين برايش اتفاق افتاد بی آن كه مرتكب خطايی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آن حضرت در قرآن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لِيغفر لك الله ما تقدَّم مِن ذنبك وما تأخَّر</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از گناهان گذشته و آينده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در روز قيامت به هيچ گناه و خطايی خوانده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ادريس علیه السلام خداوند او را مقامی بسيار رفيع بخشيده و او را پس از وفات از تحفه های بهشت اطعام كرد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ولی برای محمد صلی الله علیه و اله بهتر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ورَفَعناك ذكرك</w:t>
      </w:r>
      <w:r>
        <w:rPr>
          <w:rFonts w:eastAsia="IRNazanin" w:cs="IRNazanin"/>
          <w:color w:val="111111"/>
          <w:sz w:val="28"/>
          <w:szCs w:val="28"/>
          <w:rtl w:val="true"/>
          <w:lang w:bidi="fa-IR"/>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تو را بلند گردانيديم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آيه در رفعت مقام او از جانب خدا كفايت می‌كند و چنانچه حضرت ادريس از تحفه های بهشت پس از وفات اطعام شده، حضرت محمد صلی الله علیه و اله در زندگی از دنيا اطعام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 حضرت دچار گرسنگی شديدی شد، در اين وقت جبرييل با جامی از تحفه های بهشت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با تحفه در دست آن حضرت به تهليل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جليل وتسبيح و تكبير پرداخته و </w:t>
      </w:r>
    </w:p>
    <w:p>
      <w:pPr>
        <w:pStyle w:val="BookText"/>
        <w:rPr/>
      </w:pPr>
      <w:r>
        <w:rPr>
          <w:rFonts w:ascii="IRNazanin" w:hAnsi="IRNazanin" w:eastAsia="IRNazanin"/>
          <w:color w:val="111111"/>
          <w:sz w:val="28"/>
          <w:sz w:val="28"/>
          <w:szCs w:val="28"/>
          <w:rtl w:val="true"/>
          <w:lang w:bidi="fa-IR"/>
        </w:rPr>
        <w:t>حمد الهی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جام را اهل بيت آن حضرت به دست گرفته و همان جملات از تكبير و تهليل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يكی از اصحاب قصد گرفتن جام را كرد، كه جبرييل جلو آمد و جام را گرفت و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كه تحفه ای از تحفه های بهشت است و خداوند برايت فرستاده است میل كنيد و اين را بدان كه خوردن آن جز برای نبی يا وصی نبی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بيت با آن حضرت آن را میل كرديم و الان كه اين مطالب را می‌گويم گويا مزه لذيذ آن را احساس می‌كنم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نوح علیه السلام است برای ذات اقدس الهی صبر و شكيب ورزيده هنگامی كه از سوی قوم خود تكذيب شد، آنان را معذور داشت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محمد صلی الله علیه و اله در راه خدا صبر و شكيب كرده و زمانی كه مورد تكذيب و طرد قوم خود قرار گرفت، حتی زمانی كه او را با سنگ زدند قوم خود را معذور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 شرمی به پای مبارک آن حضرت در بالای كوه زنجير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سوی قوم اين گونه مشقت و زحمت به پيامبر رسيد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كوه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را بشكاف كه در تحت امر محمد باشي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نزد آن حضرت حاضر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تحت فرمان شمايم اگر بفرمايی كوه را بر سر اين قوم فرود آورده و همه را از دم هلاک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رحمت عالميان مبعوث شده ام و دعای شبانه روز من اين است كه خدايا امتم را هدايت فرما؛ زيرا آنان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يهودي، حضرت نوح علیه السلام وقتی شاهد غرق شدن قوم خود بود، تنها به رقت فاميلی اظهار كرده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ابني من أهلي</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p>
    <w:p>
      <w:pPr>
        <w:pStyle w:val="BookText"/>
        <w:rPr/>
      </w:pPr>
      <w:r>
        <w:rPr>
          <w:rFonts w:ascii="Amiri" w:hAnsi="Amiri" w:eastAsia="Amiri" w:cs="Amiri"/>
          <w:color w:val="111111"/>
          <w:sz w:val="28"/>
          <w:sz w:val="28"/>
          <w:szCs w:val="28"/>
          <w:rtl w:val="true"/>
          <w:lang w:bidi="ar-SA"/>
        </w:rPr>
        <w:t>من اهل من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خداوند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 إنَّه عمل غير صالح</w:t>
      </w:r>
      <w:r>
        <w:rPr>
          <w:rFonts w:eastAsia="Amiri" w:cs="Amiri" w:ascii="Amiri" w:hAnsi="Amiri"/>
          <w:color w:val="111111"/>
          <w:sz w:val="28"/>
          <w:szCs w:val="28"/>
          <w:rtl w:val="true"/>
          <w:lang w:bidi="ar-SA"/>
        </w:rPr>
        <w:t>}</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تو نيست، عمل او عمل غير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فرمايش خواست او را تسلی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محمد صلی الله علیه و اله وقتی دشمنی قوم بر او بالا گرفته و كار به شمشير كشيد، رقت فاميلی بر او غلبه نكرده و به ديد رحمت بر آنان نظر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نوح بر قوم خود نفرين كرد و آسمان سيل آسا باريدن گرفت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ولی آن دعا از سر غضب بود و آسمان سيل آسا برای محمد از سر رحمت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خاطر بود كه آن حضرت پس از مهاجرت به مدينه در روز جمعه گروهی نزد وی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ما را درياب كه بسيار درمانده و از كمبود آب مضطرب و بی تابيم، آن حضرت نيزدست خود را به اندازه ای برای دعا بالا برد كه سفيدی زير بغلش نمودار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حالی بود كه هيچ ابری در آسمان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خيلی زود اين دعا را اجابت فرموده و آنان را سيراب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باران به نوعی بود كه جوانان برومند هر چه تلاش كردند كه سريع به منازل خود بروند،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بارش هفت روز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جمعه بعد خدمت پيامبر صلی الله علیه و اله رسيده و از سر شكايت از شدت باران، خواستار بند آمدن آن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آن حضرت تبسمی فرموده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سرعت ملالت آدمی زاد است؛ سپس دست به دعا برداشته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باران را در اطراف مدينه بباران، بر سر مردم شهر مريز و آن را در اصول نباتات، زراعات و چراگاه حيوانات بفرما؛ پس از آن در خارج شهر مدينه باران می‌باريد و در اثر كرامت آن حضرت نزد خداوند عزوجل، قطره ای باران در مدينه نمی باريد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هود علیه السلام كه خداوند او را بر دشمنانش نصرت داد و آنان را با باد هلاک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گونه محمد را ياری كرده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حضرت محمد صلی الله علیه و اله بهتر از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روز خندق با بادی كه سنگ ريزه های معركه را برداشته و بر روی دشمنان می‌زد و نيز با لشكريانی از ملائكه او را ياری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اله را با هشت هزار فرشته بر هود تفضيل داد و ديگر آن كه او را بر هود تفضيل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باد قوم عاد، باد غضب و خشم، و باد محمد صلی الله علیه و اله باد رحمت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ياأيها الَّذين آمَنوا اذكروا نعمة الله عليكم إذا جاءتكم جنودٌ فأرسلنا عليهم ريحاً وجُنوداً لم تَرَوها</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كسانی كه ايمان آورده ايد نعمت خدا را بر خود ياد آريد، آنگاه كه لشكرهايی به سوی شما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سر آنان تندباد و لشكرهايی كه آن ها را نمی ديديد فرستاديم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حضرت صالح علیه السلام ناقه ای خارج كرد تا برای قومش عبرتی باشد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به حضرت محمد صلی الله علیه و اله بهتر از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ناقه حضرت صالح با او هيچ كلام و سخنی نگفت و حتی به نبوت او شهادت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حضرت محمد صلی الله علیه و اله در يكی از غزوات بودم، ناگاه ديدم كه شتری به ما نزديک می‌شود؛ سپس نعره ای زد و خداوند آن را به سخن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فلان كس آن قدر از من كار كشيد تا پير شدم و حال می‌خواهد سرم را ببرد، من از اين كار به تو پناه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اله با </w:t>
      </w:r>
    </w:p>
    <w:p>
      <w:pPr>
        <w:pStyle w:val="BookText"/>
        <w:rPr/>
      </w:pPr>
      <w:r>
        <w:rPr>
          <w:rFonts w:ascii="Amiri" w:hAnsi="Amiri" w:eastAsia="Amiri" w:cs="Amiri"/>
          <w:color w:val="111111"/>
          <w:sz w:val="28"/>
          <w:sz w:val="28"/>
          <w:szCs w:val="28"/>
          <w:rtl w:val="true"/>
          <w:lang w:bidi="ar-SA"/>
        </w:rPr>
        <w:t>شنيدن اين كلام به دنبال صاحب اين شتر فرستاد و از او طلب بخشش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شتر نيز او را به حضرت بخشيده و آن را آزاد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ابراهيم علیه السلام است كه خداوند او را با عبرت هايی به معرفت و شناخت آگاه گردانيد و در نهايت دلايل او نشانه ايمان او به خداوند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محمد صلی الله علیه و اله برتر از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عبرت هايی به معرفت و شناخت خود آگاه كرد، در نهايت دلايل او نشانه نمايش به خداوند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در آن وقت پانزده ساله بود و محمد صلی الله علیه و اله هفت سال بيشتر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تجار مسيحی با كالای خود ما بين صفا و مروه رفت و آمد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يكی از مسيحيان با ديدن آن حضرت او را به صفت، نشانه و خبر مبعوث شدن و آياتش شناخت، همگی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اسم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پدرت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زمين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به آسمان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آن دو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ايشان را سرزنش كرده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در باره خداوند عزوجل به ترديد و شک می‌اندازيد؟ وای بر تو ای 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تمام اين عبارات بر معرفت خداوند عزوجلايمان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تمام قوم او كافر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تقسيم اموال و مشاورت خود با ازلام و تير كرده و بت می‌پرستيدند و آن حضرت فقط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علیه السلام با سه پرده از نمرود محجوب گرديد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پيامبر از قاتل خود با پنج پرده محجوب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پرده به سه پرده، دو پرده آن حضرت، نشانه فضل و برتری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عزوجل در وصف محمد صلی الله علیه و اله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 بين أيديهم سدّاً</w:t>
      </w:r>
      <w:r>
        <w:rPr>
          <w:rFonts w:eastAsia="IRNazanin" w:cs="IRNazanin"/>
          <w:color w:val="111111"/>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فراروی آن ها سدی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خلفهم سدّاً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پشت سرشان سدی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پرده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فَأغشَيناهُم فهم لا يبصرون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پرده ای بر چشمان آن ها گسترده ايم كه نمی توانند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پرده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قرأت القرآن جعلنا بينک وبين الَّذين لا يؤمنون بالاخرة حجاباً مستوراً</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قرآن بخوانی میان تو و كسانی كه به آخرت ايمان ندارند، پرده ای پوشيده قرار می‌دهيم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پرده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فهی إلی الاذقان فهُم مُقمحون</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سرهايشان را بالا نگاه داشته و ديده فرو بسته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تعداد پرده و حجاب ها به پنج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ابراهيم است كه فرد كافر از برهان نبوت او مبهوت 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تكذيب كننده بعثت بعد از مرگ نزد محمد صلی الله علیه و اله آمد، او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 جمحي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استخوان كهنه ای را نزد آن حضرت آورده و آن را ماليده و پراكنده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يحيي العظام وهي رَميم</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كسی اين استخوان را كه پوسيده است زندگی می‌بخشد؟ خداوند زبان محمد صلی الله علیه و اله را به آيات محكم گويا فرموده و ابی را توسط برهان نبوت او مبهوت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يحييها الَّذي أنشأها أوَّل مرَّةٍ وهو بكلِّخلقٍ عليم</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همان كسی كه نخستين بار آن را پديد آورد و اوست كه به هر آفرينشی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فرد تكذيب كننده مبهوت بازگشت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ابراهيم علیه السلام است كه از سر غضب، بت های قوم خود را برای خدا خرد و نابود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و حضرت محمد تعداد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را از خانه كعبه به زير كشيده و آن ها را از جزيره العرب نفی كرد و پرستندگان آن ها را با شمشير خوار و ذليل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ابراهيم علیه السلام است كه پسر خود را دست و پا بسته به زمين خوابانيد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و حضرت ابراهيم پس از اين كار فدی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حضرت محمد صلی الله علیه و اله را مصيبتی سخت تر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 سر جنازه عمويش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 كه اسدالله و اسد رسول و ياور دين او بود و جدايی او همچون جدايی روح از جسد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اظهار حزن و شورش نكرده و به موضع او از سر احساس خود و اهل بيت او نگاه و نظری نينداخت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اين صبر و تسليم، امر بودن موجبات خوشنودی خداوند را در تمام اعمال فراهم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او محزون نمی شد، جنازه او را هم ترک می‌كردم تا روز قيامت از بطن درندگان و چينه دان پرندگان محشور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پس از من سنت نمی شد، به طور حتم اين كار را می‌كردم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ابراهيم علیه السلام است كه قومش او را روانه آتش می‌كردند و او صبر و شكيبايی فرموده تا خداوند عزوجل آتش را بر او سرد و سلامت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يک چنين فضيلتی را مشمول محمد صلی الله علیه و اله كرده است؟</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حضرت محمد صلی الله علیه و اله وقتی وارد خيبر شد يک زن يهودی او را مسموم كرد، خداوند سم را در دل آن حضرت سرد و سلامت داشته تااجل او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سم به نوعی بود كه وقتی در دل واقع می‌شد، همچون آتش تمام آن محيط را می‌سوزاند و اين از قدرت خداوند است كه انكارناپذير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يعقوب علیه السلام است كه از ناحيه اولاد و اسباط خير بسياری نصيب او گرديد، مريم دختر عمران نيز از دختران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حضرت محمد صلی الله علیه و اله از اين بابت دارای خير بيشتری است؛ زيرا فاطمه سرور بانوان جهانيان از دختران او و حسن و حسين دخترزاده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يعقوب علیه السلام است كه در فراق و دوری فرزند خود به قدری شكيب و صبر ورزيد كه از سر حزن مشرف به مرگ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حزن يعقوب حزن دوری بود كه منجر به نزديكی و ملاقات شد و حضرت محمد صلی الله علیه و اله هنگامی كه نور چشم و فرزند او ابراهيم در حيات آن حضرت وفات يافت، با اين كار مورد احترام واقع شد تا ثواب او بسيار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محزون است و قلب در جزع و ما بر تو ای ابراهيم محزون و غمناكيم ولی هيچ سخنی كه موجب سخط الهی شود، بر زبان نرانيم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تمام اين امور دنبال رضای الهی و در تمام افعال در پی تسليم بودن محض به درگاه خداوند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يوسف علیه السلام است كه سختی دوری و فراق پدر چشيد و برای پرهيز از گناه گوشه زندان را برگزيد و تک و تنها در چاه انداخته 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حضرت محمد صلی الله علیه و اله سختي، مرارت غربت، فراق، دوری اهل و اولاد و مال را چشيد، از حرم امن الهی مهاجرت كرد و هنگامی كه خداوند اين حال او را مشاهده فرمود خوابی را همچون خواب يوسف به او نماياند و راستی وصدق آن را برای جهانيان نشان داده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صدق الله سوله الرُّؤيا بالحقِّ لتدخُلُنَّ المسجد الحرام إن شاء الله آمنين مُحَلِّقين ومُقَصِّرين </w:t>
      </w:r>
    </w:p>
    <w:p>
      <w:pPr>
        <w:pStyle w:val="BookText"/>
        <w:rPr/>
      </w:pPr>
      <w:r>
        <w:rPr>
          <w:rFonts w:ascii="IRNazanin" w:hAnsi="IRNazanin" w:eastAsia="IRNazanin"/>
          <w:color w:val="111111"/>
          <w:sz w:val="28"/>
          <w:sz w:val="28"/>
          <w:szCs w:val="28"/>
          <w:rtl w:val="true"/>
          <w:lang w:bidi="fa-IR"/>
        </w:rPr>
        <w:t>لاتخافون</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جواب پيامبرش را به حق داده است كه اگر خدای خواهد، هر آينه به مسجدالحرام درخواهيد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ايمني، سر تراشيده و كوتاهی مو بی آن كه بيمی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يوسف در زندان محبوس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اله خود را در شعب ابی طالب به مدت سه سال محبوس كرده در حالی كه تمام اقارب و فاميل با او قطع رابطه كردند، و كفار او را به شدت در تنگنا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میان خداوند ضعيف ترين خلق خود را امر فرمود تا آن عهد مكتوب ايشان را در قطع رحم با آن حضرت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يوسف در چاه انداخته شد، حضرت محمد صلی الله علیه و اله از ترس دشمنش در غار مخفی شد تا اينكه به همراه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تَحزن، انَّ الله معنا</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مدار،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با اين كلام وی را در قرآن مدح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موسی بن عمران علیه السلام است كه خداوند به او توراتی را عطا فرموده كه در آن حكم او مستور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به حضرت محمد صلی الله علیه و اله برتر از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سوره بقره و مائده در برابر انجيل داده شده و طواسين و طه و نصف مفصل و حواميم در برابر تورات داده شده و نصف ديگر مفصل و تسابيح در برابر زبور داده شده و سوره بنی اسراييل و برائت در برابر صحف ابراهيم و صحف موسی علیه السلام عطا شده است؛ پس خداوند عزوجل محمد را به سبع طوال و فاتحة الكتاب كه سبع مثانی و قرآن عظيم است، افزون و ياری بخشيد و كتاب و حكمت نيز عطا گرديد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محبتی از خود در قلب موسی علیه السلام نهاد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به حضرت محمد صلی الله علیه و اله برتر از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او نيز همين محبت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خداوند چه كسی را شريک در اين اسم كرده ﴿اشهد ان لا اله الا الله و اشهد أنَّ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شهادت به وحدانيت خداوند تنها با شهادت به رسالت محمد به كمال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مكان آواز به ذكر نام خدا بلند نشود، مگر آن كه بعد از آن اسم گرامی آن حضرت بلند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در موسی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از فضيلت جايگاه موسی نزد خداوند عزوجل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خداوند مادر محمد صلی الله علیه و اله را نيز مشمول لطف خود فرموده و به او رسانيد كه نام پسر تو محمد است تا اين كه آن بانوی گرامی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تمام جهانيان شهادت می‌دهيم كه محمد همان رسول الله منتظر است و تمام فرشتگان بر انبيا شهادت دادند كه ايشان در كتب نام خود ثبت كرده اند، و در سايه لطف خداوند به آن بانو بود كه نام آن رسول گرامی را به او اعلام كرد و اين تنها به جهت فضل منزلت او نزد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آن بانو در خواب ديد كه به او می‌گويند هر آينه در شكم تو سرور و آقايی است؛ پس هرگاه او را زاييدی نامش را محمد گذار و خداوند نام او را از يكی از نام های خود مشتق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محمود و او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موسی علیه السلام است كه خداوند او را نزد فرعونيان فرستاد و معجزه بزرگی را به دست او نمايان كرد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حضرت محمد صلی الله علیه و اله به سوی فراعنه بسياری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 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عتبه بن ربيعه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ابوالبختري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بن خلف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p>
    <w:p>
      <w:pPr>
        <w:pStyle w:val="BookText"/>
        <w:rPr/>
      </w:pPr>
      <w:r>
        <w:rPr>
          <w:rFonts w:ascii="IRNazanin" w:hAnsi="IRNazanin" w:eastAsia="IRNazanin"/>
          <w:color w:val="111111"/>
          <w:sz w:val="28"/>
          <w:sz w:val="28"/>
          <w:szCs w:val="28"/>
          <w:rtl w:val="true"/>
          <w:lang w:bidi="fa-IR"/>
        </w:rPr>
        <w:t>فرزند حجاج و به سوی پنج نفر از مسخره كنندگان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وليد بن مغيره مخزومي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سهمي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عبد يغوث زهري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اسود بن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طلاطله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معجزاتی در آفاق و انفس بر ايشان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به خوبی آشكار گرديد كه او بر حق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موسی از فرعون انتقام سختی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خداوند برای محمد صلی الله علیه و اله نيز انتقام سختی از اين فراعنه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مسخره كنندگان ايشان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كفَيناك المُستَهزِئين</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مسخره كنندگان را از تو دفع می‌كنيم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پنج نفرشان را در روز احد به قتل رسانيد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بن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جايی می‌رفت، از مسيری گذر كرد كه فردی خزاعی تيری مستور به پر را در آنجا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تكه ای از آن به دست او خورده و رگ اكحل او را دريده تا خون جاری شد، در حال جان دادن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مرا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 بن وائل سهمي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كاری به مكانی رفته بود كه سنگی از زير پايش لغزيده و سقوط كرد و تكه تكه شده و به هلاكت رسيد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مرا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اسود بن عبد 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برای استقبال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زير سايه درختی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جبرييل علیه السلام نازل شده و سر او را به درخت كوبيد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دست اين فرد نجات بده و غلامش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كس را نمی بينم كه با تو كاری انجام دهد جز خودت، پس او را كشت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مرا كشت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اسود بن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رسول خدا صلی الله علیه و اله نفرين كرد كه خداوند روشنی ديدگانش را خاموش كند و او را به دست پسرش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روزی برای كاری به مكانی رفته بود كه جبرييل با </w:t>
      </w:r>
    </w:p>
    <w:p>
      <w:pPr>
        <w:pStyle w:val="BookText"/>
        <w:rPr/>
      </w:pPr>
      <w:r>
        <w:rPr>
          <w:rFonts w:ascii="IRNazanin" w:hAnsi="IRNazanin" w:eastAsia="IRNazanin"/>
          <w:color w:val="111111"/>
          <w:sz w:val="28"/>
          <w:sz w:val="28"/>
          <w:szCs w:val="28"/>
          <w:rtl w:val="true"/>
          <w:lang w:bidi="fa-IR"/>
        </w:rPr>
        <w:t>برگی سبز نزد او آمده و با آن به صورت او زد تا كور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حال كوری بماند تا اينكه خداوند فرزند وی را مأمور قتل او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طلاطله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هوايی گرم از خانه اش خارج شد و گرفتار بادی شد و در اثر آن چهره اش به مردی حبشی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كه نزد اهل خود بازگشت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كه او را نشناخته بودند غضب كرده و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حال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محمد مرا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موسی علیه السلام است كه عصايی به او داده شد كه تبديل به اژدها می‌گشت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به حضرت محمد صلی الله علیه و اله برتر از آن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دينی از بابت قيمت شتری كه به او فروخته بود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اعتنا به او سرگرم نوشيدن شراب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هر چه گشت او را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يكی از مسخره كنندگان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چه می‌گردي؟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طلبی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تو را به كسی كه حقوق را مطالبه می‌كند راهنمايی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نزد رسول خدا صلی الله علیه و اله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آرزو بود كه روزی محمد از او حاجتی بخواهد تا او را مسخره كرده و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مرد به نزد رسول خدا صلی الله علیه و اله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گويا میان تو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رفاقتی است، من شما را میان خود و او شفيع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حضرت با او رهسپار شده تا درب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اين مرد را بپرداز؛ پس در اين روز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برخاسته و حق آن مرد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به جمع دوستان خود رفت يكی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آن مرد را از ترس محمد پرداختي؟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عذر مرا بپذيريد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كه او نزد من آمد در سمت راستش مردان مسلحی را ديدم كه </w:t>
      </w:r>
    </w:p>
    <w:p>
      <w:pPr>
        <w:pStyle w:val="BookText"/>
        <w:rPr/>
      </w:pPr>
      <w:r>
        <w:rPr>
          <w:rFonts w:ascii="IRNazanin" w:hAnsi="IRNazanin" w:eastAsia="IRNazanin"/>
          <w:color w:val="111111"/>
          <w:sz w:val="28"/>
          <w:sz w:val="28"/>
          <w:szCs w:val="28"/>
          <w:rtl w:val="true"/>
          <w:lang w:bidi="fa-IR"/>
        </w:rPr>
        <w:t>برق می‌زدند و در سمت چپ او دو اژدهای عظيم الجثه بود كه دندان ها بر هم می‌كوبيدند و دو چشمشان همچون كوره آهنگر كه از آن شعله های آتش به سوی آسمان متصاعد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اگر از پرداخت امتناع می‌كردم از شر آن ها در امان نمی ماندم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واقعه بزرگ تر از عصای موسی می‌باشد، يک اژدر به اژدر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محمد را به يک اژدر ديگر و هشت فرشته مسلح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گونه بود كه رسول خدا صلی الله علیه و اله كفار قريش را با نفرين آزار می‌داد، پس يک روز برخاسته و نسبت سفاهت به احلامشان داده و از دين شان عيب گرفت و بتان ايشان را دشنام داد وپدرانشان را گمراه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اين ماجرا بسيار غمگين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كه مرگ برای ما از زندگی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میان شما جماعت قريش كسی نيست كه محمد را بكشد و به خاطرش كشته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خودم او را می‌كشم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فرزندان عبدالمطلب خواستند مرا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اين كار را بكنی در میان اهل وادی معروف خواهی شد و هميشه از تو 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 اطراف كعبه بسيار به سجده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كه آمد و به سجده رفت سنگی را برداشته و با آن كارش را يكسره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اله آمد و هفت بار دور كعبه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گزارده و به سجده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 را برداشته و بالای سر آن حضرت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هنگامی كه او نزديک شد، ديد شيری دهان باز كرده و به او نزديک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به خود لرزيد و سنگ را رها كرد و روی پايش افتاد و آن را مجروح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پايی خونين و رنگی پريده و عرق ريزان صحنه را ترک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تو را چون امروز نديده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مرا معذور بداريد و تمام قصه را برای آن ها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حضرت موسی علیه السلام است كه به او يد و بيضای عطا شده، آيا برای محمد چنين فضيلتی می‌باشد؟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به حضرت محمد صلی الله علیه و اله برتر و بهتر از آن عطا شده است، آن حضرت هر كجا كه می‌نشست نوری از سمت راست و چپ او می‌درخشيد و همه مردم آن را می‌ديدند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موسی است كه از میان دريا راهی برايش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برای محمد چنين فضيلتی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برای حضرت محمد صلی الله علیه و اله برتر از آن 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حنين با آن حضرت خارج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به مكانی رسيديم كه سيل همه جا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كه عمق را اندازه گرفتيم چهارده 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دشمن در پشت ما و وادی پر سيل جلوی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اصحاب موسی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لَمُدركون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به طور قطع گرفتار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از مركب پياده شده و دست به دعا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برای هر مرسلی نشانه ای قرار داده اي، پس قدرت خود را به من بنماي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مركب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خيل عظيم به طور ی از آن آب رد شدند كه حتی سم اسبان و احفاف شتران تر نشد و پيروزمندانه از غزوه بازگشتيم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موسی علیه السلام است كه سنگی داده شده كه از آن دوازده چشمه بيرون زد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به حضرت محمد صلی الله علیه و اله وقتی وارد حديبيه شد و اهل مكه او را محاصره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چيزی برتر از آن سنگ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را تشنگی سختی در گرفت و به آن حضرت شكايت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عطش به نوعی بود كه </w:t>
      </w:r>
    </w:p>
    <w:p>
      <w:pPr>
        <w:pStyle w:val="BookText"/>
        <w:rPr/>
      </w:pPr>
      <w:r>
        <w:rPr>
          <w:rFonts w:ascii="IRNazanin" w:hAnsi="IRNazanin" w:eastAsia="IRNazanin"/>
          <w:color w:val="111111"/>
          <w:sz w:val="28"/>
          <w:sz w:val="28"/>
          <w:szCs w:val="28"/>
          <w:rtl w:val="true"/>
          <w:lang w:bidi="fa-IR"/>
        </w:rPr>
        <w:t>همه به پهلوهای چهارپايان پناه بردند و اين را به او گزارش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ظرف آبی يمانی خواست؛ سپس دست مبارک خود را داخل قدح برده بيرون آورد، ناگاه از میان انگشتان آن حضرت چشمه های آب روان گشت، پس ما و همه چهارپايان رو بدان آورده و همگی سيراب شديم و تمام ظروف خود را پر آب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موسی علیه السلام است كه منّ و سلوی به او عطا شد، پس آيا مانند اين ها به محمد صلی الله علیه و اله نيز داده شده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به حضرت محمد صلی الله علیه و اله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تمام غنايم را برای او و امتش حلال كرد كه پيش از او برای هيچ كس حلال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از من و سلوی برتر است و زياده از اين تنها نيست خير را بدون عمل برای ايشان عمل صالح قرار داد و اين را درباره هيچ يک از امت های سابق قرار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يكی از ايشان قصد كار خيری را بكند و آن را انجام ندهد، حسنه ای در دفتر اعمال او ثبت خواهد شد و در صورت عمل ده حسنه مكتوب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موسی علیه السلام است كه ابرها بر او سايه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و اين كار برای موسی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حضرت محمد صلی الله علیه و اله برتر از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ابری را مقرر فرمود كه پيوسته از ابتدای تولد تا دم مرگ در سفر و حضر بر سر مبارک او سايه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افضل و برتر از آن است كه به موسی عطا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داود علیه السلام است كه خداوند آهن را برای او نرم كرد و از آن سپرها ساخت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به حضرت محمد صلی الله علیه و اله بهتر و برتر از آن داده شده، خداوند سنگ سخت و محكم را برای او نرم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بيت مقدس درآورد، حتی به صورت خمير درآمد، ما آن را ديديم و زير پرچم او درخواست كرديم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داود علیه السلام است كه بر خطای خود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كه كوه ها از سر ترس با او ساری و جاری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به حضرت محمد صلی الله علیه و اله برتر از آن عطا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وقتی به نماز می‌ايستاد از شدت گريه از سينه شكم او صوتی مانند آوازی كه از ديگ مسين مملو از آب كه بر بالای آتش افروخته، در حال جوش و غليان باشد شنيده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حالی بود كه خداوند او را از عقاب خود ايمن كرده بود و آن حضرت با اين گريه می‌خواست به درگاه خداوند اظهار فروتنی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مقتدای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مدت ده سال به واسطه عبوديت خداوند بر اطراف انگشتان ايستاده عبادت رب العزه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قدم های مبارک متورم و سطبر و رنگ مباركش مايل به زردی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دائم نماز شب خواند تا آنكه از جانب خداوند عزوجل عتاب شد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 ، ما أنزلنا عليك القرآن لتشقي</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 قرآن را بر تو نازل نكرديم تا به رنج افتی كه بدان واسطه خوشبخت گردي، او چنان گريه می‌كرد كه در برخی اوقات بی هوش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يكی از اصحاب بهاو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مگر نه اين است كه خداوند گناهان دور و نزديک گذشته تو را آمرزيده؟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مگر من نبايد بنده سپاسگزار خدا باشم؟</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سليمان علیه السلام است كه ملک و سلطنتی به او عطا شد كه هيچ كس پس از او بدان دست نيافت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به حضرت محمد صلی الله علیه و اله بهتر و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فرشته ای بر آن حضرت نازل شد كه پيش از آن به زمين نيامده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میكاييل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محمد، اگر خواهی پادشاه، منعم و مكرم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كليد گنجينه های زمين </w:t>
      </w:r>
    </w:p>
    <w:p>
      <w:pPr>
        <w:pStyle w:val="BookText"/>
        <w:rPr/>
      </w:pPr>
      <w:r>
        <w:rPr>
          <w:rFonts w:ascii="IRNazanin" w:hAnsi="IRNazanin" w:eastAsia="IRNazanin"/>
          <w:color w:val="111111"/>
          <w:sz w:val="28"/>
          <w:sz w:val="28"/>
          <w:szCs w:val="28"/>
          <w:rtl w:val="true"/>
          <w:lang w:bidi="fa-IR"/>
        </w:rPr>
        <w:t>برای توست، تمام كوه های آن با تو كه طلا و نقره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ذره ای از آنچه در آخرت برايت ذخيره شده كم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ای به جبرييل كه از میان فرشتگان دوست آن حضرت 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اشاره به تواضع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نبوت و بندگی را اختيار كردم كه يک روز بخورم و دو روز گرسنه باشم تا اينكه به برادرانم از انبيا ملحق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آن حضرت كوثر و رتبه شفاعت را عنايت فرمود و اين درجه رفعت و كرامت، هفتاد مرتبه عظيم تر از ملک دنيا از اولين تا آخرين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وعده مقام محمود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روز قيامت فرا رسد، خداوند عزوجل او را بر روی عرش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يهودي، اين عطا از آنچه به سليمان داده شده بسی برتر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سليمان است كه تمام بادها تحت فرمان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كه با آن به تمام شهرها می‌رفت تا به يک شب و روز راه يک ماهه را می‌پيمود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امير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به حضرت محمد صلی الله علیه و اله برتر و بهتر از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مسير يک ماه را از مسجد الحرام به مسجد الاقصی را سير داده شد و از آنجا در ملكوت آسمان ها، مسير پنجاه هزار سال عروج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در كمتر از سه شب بود تا اينكه به ساق عرش رسيد و به علم نزديک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چسبيده و از آنجا او را به جنت برده به بالای رفرف سبز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نور محل بصر، رسول گرامی را خيره كرد؛ پس عظمت حضرت عزوجل را به چشمدل به نظر درآورد و با ديدگان او را نديد، و فاصله میان او و آن نور به مقدار فاصله دو كمان يا كمتر از آن بود؛ پس خداوند به بنده اش وحی فرستاد و از جمله آن اين آيه شريفه از سوره بقره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مافي السَّموات وما في الارض وإن تُبدوا ما في أنفسكم أو تُخفوه يحاسبكم به الله فيغفر لِمَن يشاء ويعَذِّب مَن يشاء والله علي كلِّ شيءٍ قديرٌ</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 ها و در زمين است از آن </w:t>
      </w:r>
    </w:p>
    <w:p>
      <w:pPr>
        <w:pStyle w:val="BookText"/>
        <w:rPr/>
      </w:pP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در دل های خود داريد آشكار يا پنهان كنيد، خداوند شما را به آن محاسبه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كه بخواهد می‌بخشد و هر كه را بخواهد، عذاب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بر هر چيزی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يحيی بن زكريا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گفته اند، به او هنگام خردسالی حكم و علم و فهم داده شده و او بی هيچ گناهی می‌گريست و روزه را وصل می‌كرد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به حضرت محمد صلی الله علیه و اله برتر از آن عطا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يحيی در زمانی زندگی می‌كرد كه نه بتی بود و نه جاهليتي، به حضرت محمد صلی الله علیه و اله در میان بت پرستان و حزب شيطان حكمت و فهم داده شد و كمترين رغبتی به بت ها و مراسم آنان نشان نداد و هيچ دروغی از او شنيده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امين، راستگو و حليم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روزه را هفتگی به هم وصل می‌كرد يا كمتر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اين عمل او اعتراض می‌شد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مانند هيچ كدام شما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زير سايه الطاف پروردگارم بوده مرا غذا داده و آب می‌نوشاند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بی هيچ جرمی و فقط از سر خشيت به قدری می‌گريست كه محل سجده او تمام خيس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عيسی بن مريم است، كه می‌پندارند او در گهواره سخن می‌گفته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صلی الله علیه و اله در حالی از شكم مادرش متولد شد كه دست چپ خود را بر زمين و دست راستش را بر آسمان بالاگرفته و لبان خود را به يكتا پرستی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نوری از دهانش آشكار شده كه اهل مكه در آن قصرهای بصری و اطراف، شام، قصرهای سرح يمن و اطراف، قصرهای سفيد استخر و حوالی آن را ديدند، و تمام دنيا در شب تولد آن حضرت نورانی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حضرت عيسی است كه می‌پندارند مرض پيسی و جذام را به اذن خدا شفا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به حضرت محمد صلی الله علیه و اله برتر از آن عطا شده و آن حضرت بسياری از دردمندان را درمان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اله در بين اصحاب خود نشسته بود و سراغ مردی از يارانش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 از شدت بلا و گرفتاری مانند جوجه بی پر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شنيدن اين سخن بر بالين او آمده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برای سلامتی خودت دعايی به درگاه خداوند كرده اي؟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اينگونه دعا كردم كه ای پروردگارم، مرا به هر عقوبتی كه می‌خواهی در آخرت مبتلا كني، همان را در دنيا برای من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اينگونه دعا نكردی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آتِنا في الدُّنيا حَسَنة وفي الاخرة حسنة وقِنا عذاب النّار</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دنيا و آخرت به من حسنه ای عطا فرما و از آتش دوزخ مرا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گونه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از بند بيماری رها گشت و صحيح و سالم برخاسته و با ما خارج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نشانه های زيادی از كسانی كه مبتلا به آفت و مرض شده بودند، و خدای متعال به بركت پيامبر اكرم صلی الله علیه و اله آن ها را شفا داد متذكر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بندهای اين مناظره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عيسی بن مريم می‌پندارند كه قوم خود را از آنچه می‌خوردند و در خانه انباشته بودند مطلع می‌كرد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 حضرت محمد صلی الله علیه و اله بيشتر از اين 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عيسی علیه السلام مردم را از آنچه پشت ديوار داشتند،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صلی الله علیه و اله خبر از سرزمين موته داد با اينكه در آنجا حاضر نبود، جنگ جهادگران را وصف كرده و شهدايشان را برشمرده و اينكه میان او و آنان يک ماه راه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كه يكی از آنان به سرعت از موته آمده تا از او بپرسد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می‌گويی يا من ماجرا را شرح دهم؟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جزئيات را شرح داده و آن حضرت را رسم بر اين بود كه مردم مكه را از همه اسرارشان باخبر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از آن ها قضيه ای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عمير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 حضرت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خلاصی فرزندم به اينجا آمدم،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می‌گويی بلكه حضور تو در اينجا فقط به جهت وعده ای است كه تو در مجلس يادآوری كشته گان خود را در كارزار بدر به او داده ای كه مرا بكشي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جهت عيال و بدهی عذر آوردی ولی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ها را تقبل كرد تو نيز آماده انجام قتل من شدي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آمده ای تا نقشه شوم خود را به انجام برساني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شنيدن اين كلام كه جز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آن مطلع نبود، زبان به تصديق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كه معبودی جز الله نيست و اينكه تو فرستاده خداوندي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اشباه آن زياد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عيسی علیه السلام می‌پندارند كه او از گِل شبيه پرنده ای ساخته و در آن می‌دميد، و به فرمان خداوند پرنده زنده می‌شد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حضرت محمد صلی الله علیه و اله شبيه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روز حنين سنگی را در دست گرفته بود كه ما صدای تسبيح و تقديس را از آن می‌شنيديم، سپس به سنگ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درنگ شكافته شود، پس قطعه شد و ما از هر قطعه تسبيحی غير از تسبيح ديگري </w:t>
      </w:r>
    </w:p>
    <w:p>
      <w:pPr>
        <w:pStyle w:val="BookText"/>
        <w:rPr/>
      </w:pPr>
      <w:r>
        <w:rPr>
          <w:rFonts w:ascii="IRNazanin" w:hAnsi="IRNazanin" w:eastAsia="IRNazanin"/>
          <w:color w:val="111111"/>
          <w:sz w:val="28"/>
          <w:sz w:val="28"/>
          <w:szCs w:val="28"/>
          <w:rtl w:val="true"/>
          <w:lang w:bidi="fa-IR"/>
        </w:rPr>
        <w:t>می‌شنيديم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روز بطحا در پی درختی فرستاد و آن اجابت كرد و هر كدام از شاخه های آن به طرق مختلف تسبيح و تهليل و تقديس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نيم شو، بی درنگ دو نيم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متصل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به هم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من شهادت بده،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تسبيح و تهليل و تقديس به مكان خود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و مكانش در محل قصاب های مكه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عيسی می‌پندارند كه بسيار اهل سفر و سياحت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ولی سياحت حضرت محمد صلی الله علیه و اله در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ده سال به مجاهده و جنگ با اهل گمراه از حاضر و آغاز اقدام كرد، پس هزاران عرب كافر را پس از اتمام حجت با كلام از تيغ شمشير گذراند و لحظه ای در اين امر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برای نشر كلمه توحيد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يهودی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عيسی می‌پندارند زاهد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ولی حضرت محمد صلی الله علیه و اله از تمام انبيا زاهدتر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سيزده زوجه غير از كنيزان داشت و هيچ سفره ای برايش پهن نشد كه در آن گندم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گاه نان گندم تناول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نان جو هم سه روز متوالی سير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حالی وفات يافت كه زره او به چهار درهم در رهن فردی يهودی بود، با همه غنايمی كه در فتوحات به او رسيد هيچ طلا و نقره ای باقی نگذاشت و آن حضرت در يک روز سيصد، چهارصد هزار تقسيم كرد و به هنگام غروب فرد سائلی از او درخواست مال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خدايی كه محمد را مبعوث فرموده هيچ مقداری از جو، گندم، درهم، ديناری تا به حال در آل محمد به غروب نرسيده و باقی نمانده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مناظره كه پر است از برتری رسول اكرم صلی الله علیه و اله بر ساير انبيا و امتياز او كه خدا به او عطا فرموده و در زمينه های فضايل كه حدی برای آن نيست در اينجا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يهودی اسلام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توضيحات من نيز شهادت می‌دهم كه معبودی جز خدا نيست و اعتراف می‌كنم كه محمد رسول خداست و به اين مطلب اقرار می‌كنم كه خداوند عزوجل هيچ درجه و فضيلتی به انبيا و مرسلين عطا نكرده جز آنكه همه اش را در محمد جمع كرده است و چندين درجه او را بر جميع انبيا فزونی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 من شهادت میدهم كه تو از راسخين در علم و دانش می‌باشي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نگويم آنچه را در حق كسی كه خداوند عزوجل او را عظيم داشته 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انَّك لعلي خُلقٍ عظيم</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كه تو را خويی والاست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حديث ما از بعضی مناظرات امام و احتجاجاتش با يهود كه پر از شگفتی می‌باشد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بيشترين سئوالات يهودی ها از امام احتجاج با او برای پذيرفتن اسلام بود</w:t>
      </w:r>
      <w:r>
        <w:rPr>
          <w:rFonts w:eastAsia="IRNazanin" w:cs="IRNazanin"/>
          <w:color w:val="111111"/>
          <w:sz w:val="28"/>
          <w:szCs w:val="28"/>
          <w:rtl w:val="true"/>
          <w:lang w:bidi="fa-IR"/>
        </w:rPr>
        <w:t xml:space="preserve">. </w:t>
      </w:r>
      <w:bookmarkStart w:id="118" w:name="pg20462_216889"/>
    </w:p>
    <w:p>
      <w:pPr>
        <w:pStyle w:val="Heading2"/>
        <w:numPr>
          <w:ilvl w:val="1"/>
          <w:numId w:val="1"/>
        </w:numPr>
        <w:rPr/>
      </w:pPr>
      <w:bookmarkStart w:id="119" w:name="__RefHeading___Toc1703486_1490000891"/>
      <w:bookmarkStart w:id="120" w:name="_Toc43"/>
      <w:bookmarkEnd w:id="118"/>
      <w:bookmarkEnd w:id="119"/>
      <w:r>
        <w:rPr>
          <w:rtl w:val="true"/>
        </w:rPr>
        <w:t>مناظرات او علیه السلام با بی دينان</w:t>
      </w:r>
      <w:bookmarkEnd w:id="120"/>
    </w:p>
    <w:p>
      <w:pPr>
        <w:pStyle w:val="Heading3"/>
        <w:numPr>
          <w:ilvl w:val="2"/>
          <w:numId w:val="1"/>
        </w:numPr>
        <w:rPr/>
      </w:pPr>
      <w:bookmarkStart w:id="121" w:name="__RefHeading___Toc1703488_1490000891"/>
      <w:bookmarkStart w:id="122" w:name="_Toc44"/>
      <w:bookmarkEnd w:id="121"/>
      <w:r>
        <w:rPr>
          <w:rtl w:val="true"/>
        </w:rPr>
        <w:t>اشاره</w:t>
      </w:r>
      <w:bookmarkEnd w:id="122"/>
    </w:p>
    <w:p>
      <w:pPr>
        <w:pStyle w:val="BookText"/>
        <w:rPr/>
      </w:pPr>
      <w:r>
        <w:rPr>
          <w:rFonts w:ascii="IRNazanin" w:hAnsi="IRNazanin" w:eastAsia="IRNazanin"/>
          <w:color w:val="111111"/>
          <w:sz w:val="28"/>
          <w:sz w:val="28"/>
          <w:szCs w:val="28"/>
          <w:rtl w:val="true"/>
          <w:lang w:bidi="fa-IR"/>
        </w:rPr>
        <w:t>امام تنها كسی بود كه به شبهات و اوهامی كه درباره اسلام و قانون گذاری آن و احكامش وارد می‌شد، پاسخ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شبهات توسط كينه توزان، به سبب پيروزی اسلام و روی آوردن گروهی از مردم به آن مطرح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كه هيچ كسی تواناتر و شايسته تر از آن حضرت برای حمايت از اسلام نبوده و نيست؛ زيرا آن حضرت از فلسفه و چرايی قوانين اسلامی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فرائض و محتويات آن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می‌دانست كه هيچ گونه تناقض و تضادی در قوانين اسلام راه ندارد؛ زيرا قوانين اسلامی مناسب با فطرت، هم مسير طبيعت و متناسب با ويژگی های جهان هستی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برخی از شبهات بی دينان، منحرفين و ستاره شناسان و پاسخ های امام به آن سئوالات را عرضه می‌داريم</w:t>
      </w:r>
      <w:r>
        <w:rPr>
          <w:rFonts w:eastAsia="IRNazanin" w:cs="IRNazanin"/>
          <w:color w:val="111111"/>
          <w:sz w:val="28"/>
          <w:szCs w:val="28"/>
          <w:rtl w:val="true"/>
          <w:lang w:bidi="fa-IR"/>
        </w:rPr>
        <w:t>:</w:t>
      </w:r>
    </w:p>
    <w:p>
      <w:pPr>
        <w:pStyle w:val="Heading3"/>
        <w:numPr>
          <w:ilvl w:val="2"/>
          <w:numId w:val="1"/>
        </w:numPr>
        <w:rPr/>
      </w:pPr>
      <w:bookmarkStart w:id="123" w:name="__RefHeading___Toc1703490_1490000891"/>
      <w:bookmarkStart w:id="124" w:name="_Toc45"/>
      <w:bookmarkEnd w:id="123"/>
      <w:r>
        <w:rPr>
          <w:rtl w:val="true"/>
        </w:rPr>
        <w:t>با بی دينان</w:t>
      </w:r>
      <w:bookmarkEnd w:id="124"/>
    </w:p>
    <w:p>
      <w:pPr>
        <w:pStyle w:val="BookText"/>
        <w:rPr/>
      </w:pPr>
      <w:r>
        <w:rPr>
          <w:rFonts w:ascii="IRNazanin" w:hAnsi="IRNazanin" w:eastAsia="IRNazanin"/>
          <w:color w:val="111111"/>
          <w:sz w:val="28"/>
          <w:sz w:val="28"/>
          <w:szCs w:val="28"/>
          <w:rtl w:val="true"/>
          <w:lang w:bidi="fa-IR"/>
        </w:rPr>
        <w:t>زنديقی بر امام علیه السلام وارد شد و جانش پر از اوهام و خرافات پيرامون اسلام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كرد كه در آيات قرآن تعارض و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قرآن اختلاف و تناقض نبود من به دين شما وارد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فوری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كدام است؟</w:t>
      </w:r>
    </w:p>
    <w:p>
      <w:pPr>
        <w:pStyle w:val="BookText"/>
        <w:rPr/>
      </w:pPr>
      <w:r>
        <w:rPr>
          <w:rFonts w:ascii="IRNazanin" w:hAnsi="IRNazanin" w:eastAsia="IRNazanin"/>
          <w:color w:val="111111"/>
          <w:sz w:val="28"/>
          <w:sz w:val="28"/>
          <w:szCs w:val="28"/>
          <w:rtl w:val="true"/>
          <w:lang w:bidi="fa-IR"/>
        </w:rPr>
        <w:t>زنديق به 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آياتی كه برای من مشتبه شده است اين آيات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يَقومُ الرُّوح والملائكة صفّاً لا يَتكلَّمون إلا مَن أذِن له الرَّحمن وقال صواباً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ويَلعَنُ بعضُكم بعضاً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تَختَصِموا لديَّ</w:t>
      </w:r>
      <w:r>
        <w:rPr>
          <w:rFonts w:eastAsia="Amiri" w:cs="Amiri" w:ascii="Amiri" w:hAnsi="Amiri"/>
          <w:color w:val="111111"/>
          <w:sz w:val="28"/>
          <w:szCs w:val="28"/>
          <w:rtl w:val="true"/>
          <w:lang w:bidi="ar-SA"/>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علي أفواههم وتُكلِّمُنا أيديهم وتشهد أرجُلُهم بما كانوا يَكسبون</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ربِّها ناظرة</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تُدركه الابصار وهو يُدرك الابصار</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رآه نَزلةً أخري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سِدرة المُنتهي</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يَومئذٍ لا تنفع الشَّفاعة إلا مَن أذِن له الرَّحمنُ ورضي له قولاً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لبشرٍ أن يُكلِّمه الله إلا وحياً</w:t>
      </w:r>
      <w:r>
        <w:rPr>
          <w:rFonts w:eastAsia="Amiri" w:cs="Amiri" w:ascii="Amiri" w:hAnsi="Amiri"/>
          <w:color w:val="111111"/>
          <w:sz w:val="28"/>
          <w:szCs w:val="28"/>
          <w:rtl w:val="true"/>
          <w:lang w:bidi="ar-SA"/>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يَأتي ربُّك</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كافرون</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إلي يَوم يَلقَونه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يرجوا لقاء ربِّه</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ورأي المُجرمون النّار فَظَنُّوا أنَّهم مُواقعوها</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الموازين القِسط ليَوم القيامة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موازينُهُ</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امام علیه السلام به تفسير اين آيات پرداخت به طوري كه توهم تعارض را از آن برطرف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آيه مباركه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خداوند را در دنيا فراموش كرده و به دستوراتش عمل نكردند؛ پس خداوند نيز در آخرت توجهی به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هيچ پاداشی به آنان نخواهد داد؛ بنابر اين بی ثواب می‌مانند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است تفسير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فاليوم نَنساهُم كما نَسوا لقاء يَومهم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نسيان اين است كه خداوند همچون دوستان خود به آنان ثواب ندهد، همان اوليايی كه در سرای دنيا به هنگام ايمان به خدا و رسول مطيع و ذاكر بوده و در غيب از او در هراس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كان ربُّك نَسِيَّاً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اعلی و اكبر از آن است كه به نسيان و غفلت وصف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حفيظ و عليم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ما را از ياد برده هيچ يادی از ما نمی كند، يعنی هيچ خيری به آنان نرسانده و يادی هم از ايشان نمی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آيات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والملائكة صفّاً لا يَتكلَّمون الا من أذن له الرَّحمن وقال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ربِّنا ما كنّا 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القيامة يكفُرُ بعضُكم ببعض ويَلعَنُ بعضُكم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فرموده خدای متعال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لا تَختَصِموا لديَّ</w:t>
      </w:r>
      <w:r>
        <w:rPr>
          <w:rFonts w:eastAsia="Amiri" w:cs="Amiri" w:ascii="Amiri" w:hAnsi="Amiri"/>
          <w:color w:val="111111"/>
          <w:sz w:val="28"/>
          <w:szCs w:val="28"/>
          <w:rtl w:val="true"/>
          <w:lang w:bidi="ar-SA"/>
        </w:rPr>
        <w:t xml:space="preserve">}. </w:t>
      </w:r>
      <w:bookmarkStart w:id="125" w:name="pg20462_216893"/>
    </w:p>
    <w:p>
      <w:pPr>
        <w:pStyle w:val="BookText"/>
        <w:rPr/>
      </w:pPr>
      <w:bookmarkEnd w:id="125"/>
      <w:r>
        <w:rPr>
          <w:rFonts w:ascii="IRNazanin" w:hAnsi="IRNazanin" w:eastAsia="IRNazanin"/>
          <w:color w:val="111111"/>
          <w:sz w:val="28"/>
          <w:sz w:val="28"/>
          <w:szCs w:val="28"/>
          <w:rtl w:val="true"/>
          <w:lang w:bidi="fa-IR"/>
        </w:rPr>
        <w:t>و فرموده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نختمُ علي أفواههم وتُكلِّمُنا أيديهم وتشهد أرجُلُهم بما كانوا يَكسبون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و همه در مواطنی است كه روزهای آن برابر با پنجاه هزار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اين است كه اهل معاصی يكديگر را متهم به كفر كرده و لعن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كفر در آن آيه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برخی ديگر اظهار برائت می‌كنند ونظير آن در سوره ابراهيم سخنان شيطان است كه می‌گويد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كفرتُ بما أشرَكتُموني مِن قبل</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سخن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كفَرنا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ما از شما تبری می‌كنيم</w:t>
      </w:r>
      <w:r>
        <w:rPr>
          <w:rFonts w:eastAsia="IRNazanin" w:cs="IRNazanin"/>
          <w:color w:val="111111"/>
          <w:sz w:val="28"/>
          <w:szCs w:val="28"/>
          <w:rtl w:val="true"/>
          <w:lang w:bidi="fa-IR"/>
        </w:rPr>
        <w:t>.</w:t>
      </w:r>
    </w:p>
    <w:p>
      <w:pPr>
        <w:pStyle w:val="Heading3"/>
        <w:numPr>
          <w:ilvl w:val="2"/>
          <w:numId w:val="1"/>
        </w:numPr>
        <w:rPr/>
      </w:pPr>
      <w:bookmarkStart w:id="126" w:name="__RefHeading___Toc1703492_1490000891"/>
      <w:bookmarkStart w:id="127" w:name="_Toc46"/>
      <w:bookmarkEnd w:id="126"/>
      <w:r>
        <w:rPr>
          <w:rtl w:val="true"/>
        </w:rPr>
        <w:t>اجتماع بندگان در مكان ها</w:t>
      </w:r>
      <w:bookmarkEnd w:id="127"/>
    </w:p>
    <w:p>
      <w:pPr>
        <w:pStyle w:val="BookText"/>
        <w:rPr/>
      </w:pPr>
      <w:r>
        <w:rPr>
          <w:rFonts w:ascii="IRNazanin" w:hAnsi="IRNazanin" w:eastAsia="IRNazanin"/>
          <w:color w:val="111111"/>
          <w:sz w:val="28"/>
          <w:sz w:val="28"/>
          <w:szCs w:val="28"/>
          <w:rtl w:val="true"/>
          <w:lang w:bidi="fa-IR"/>
        </w:rPr>
        <w:t>امام علیه السلام گزارش داد كه بندگان روز قيامت در مكان های متعددی اجتماع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مكان های ديگر جمع شده می‌گريند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صدای اين جماعت به اهل دنيا برسد همه مردم از معيشت خود ساقط شده و قلب هايشان شكاف بر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مكان های ديگر گرد آمده و استنطاق شده و خواهند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ربُّنا ما كنّا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گروه به خصوص در افراد معترف به توحيد در دنيايند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افسوس كه ايمانشان به خدا به جهت مخالفت با رسول و ترديد در نشانه های الهی و نقض عهد درباره اوصيا و ترجيح افراد پست به افراد نيكوكار هيچ سودی به آن ها نرساند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است كه خداوند آنان را در پذيرش ايمانشان تكذيب كرده و در اين آيه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أنظُر كيف كذَبوا علي أنفسهم</w:t>
      </w:r>
      <w:r>
        <w:rPr>
          <w:rFonts w:eastAsia="IRNazanin" w:cs="IRNazanin"/>
          <w:color w:val="111111"/>
          <w:sz w:val="28"/>
          <w:szCs w:val="28"/>
          <w:rtl w:val="true"/>
          <w:lang w:bidi="fa-IR"/>
        </w:rPr>
        <w:t>}</w:t>
      </w:r>
      <w:r>
        <w:rPr>
          <w:rStyle w:val="FootnoteAnchor"/>
          <w:rtl w:val="true"/>
        </w:rPr>
        <w:footnoteReference w:id="102"/>
      </w:r>
      <w:r>
        <w:rPr>
          <w:rFonts w:ascii="Amiri" w:hAnsi="Amiri" w:eastAsia="Amiri" w:cs="Amiri"/>
          <w:color w:val="111111"/>
          <w:sz w:val="28"/>
          <w:sz w:val="28"/>
          <w:szCs w:val="28"/>
          <w:rtl w:val="true"/>
          <w:lang w:bidi="ar-SA"/>
        </w:rPr>
        <w:t xml:space="preserve">، بنابر اين بر قلب </w:t>
      </w:r>
    </w:p>
    <w:p>
      <w:pPr>
        <w:pStyle w:val="BookText"/>
        <w:rPr/>
      </w:pPr>
      <w:r>
        <w:rPr>
          <w:rFonts w:ascii="IRNazanin" w:hAnsi="IRNazanin" w:eastAsia="IRNazanin"/>
          <w:color w:val="111111"/>
          <w:sz w:val="28"/>
          <w:sz w:val="28"/>
          <w:szCs w:val="28"/>
          <w:rtl w:val="true"/>
          <w:lang w:bidi="fa-IR"/>
        </w:rPr>
        <w:t>هايشان مهر زده و دست و پا و پوستشان را گويا كرده و بر تمام معاصی اعتراف می‌كنند؛ سپس مهر را از زبانشان برداشته و به پوست خود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عليه ما شهادت داديد؟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ما را گويا كرد كه همه چيز را گويا می‌كند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مكان های ديگری اجتماع كره و از ترس و هراس سختی كاری كه مشاهده می‌كنند و بزرگی بلا همه از هم می‌گريزند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فرمايش خداونداست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يومَ يفِرُّ المَرءُ مِن أخيه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وأمِّه وأبيه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وصاحِبِه وبَنيه</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كه مرد از برادرش، مادرش، پدرش، همسرش و فرزندانش فرار می‌كند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مكان ديگری جمع می‌شوند كه در آن اوليا و اصفيای خداوند به سخن آمده و هيچ كدام جز با اذن خدا و صحيح، سخن نگويند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رسولان برخاسته و درباره مأموريت و رسالت خداوندی به امت خود توضيح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می‌گويند كه همه آن ها را مو به مو به مردم خود تسليم كردند؛ سپس مردم بازخواست شده و ايشان انكار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خداوند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فَلَنَسئَلُنَّ الَّذين أرسل إليهم ولَنَسئَلُنَّ المُرسلين</w:t>
      </w:r>
      <w:r>
        <w:rPr>
          <w:rFonts w:eastAsia="IRNazanin" w:cs="IRNazanin"/>
          <w:color w:val="111111"/>
          <w:sz w:val="28"/>
          <w:szCs w:val="28"/>
          <w:rtl w:val="true"/>
          <w:lang w:bidi="fa-IR"/>
        </w:rPr>
        <w:t>}</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قطع از كسانی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آنان فرستاده شده اند خواهيم پرسيد، و به يقين از فرستادگان نيز خواهيم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می‌گويند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جاءَنا مِن بشيرٍ ولا نَذيرٍ</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بشارت دهنده و هشدار دهنده ای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همه رسولان، بر رسول خدا صلی الله علیه و اله شهادت خواهند داد، او نيز به صدق گفتارشان اعتراف می‌كند و انكار مردم را تكذيب می‌فرمايد و به هر امتی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جاءَكم بشير ونذير والله علي كلِّ شيءٍ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برای شما بشارت دهنده و هشدار دهنده آمد، پس </w:t>
      </w:r>
    </w:p>
    <w:p>
      <w:pPr>
        <w:pStyle w:val="BookText"/>
        <w:rPr/>
      </w:pPr>
      <w:r>
        <w:rPr>
          <w:rFonts w:ascii="IRNazanin" w:hAnsi="IRNazanin" w:eastAsia="IRNazanin"/>
          <w:color w:val="111111"/>
          <w:sz w:val="28"/>
          <w:sz w:val="28"/>
          <w:szCs w:val="28"/>
          <w:rtl w:val="true"/>
          <w:lang w:bidi="fa-IR"/>
        </w:rPr>
        <w:t>خدا بر هر كاری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خداوند بر شهادت اعضای شما بر خلاف خودتان را كه رسولان در رسالت خود تبليغ كردند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فرمايش خداوند به پيامبرش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إذا جِئنا مِن كلِّ أمَّةٍ بِشهيد وجِئنا بك علي هؤلاء شهيداً</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آنگاه كه از هر امتی گواهی بگيريم و تو را بر آنان گواه 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قادر به رد شهادت او نمی باشند؛ زيرا ترس آن دارند كه خدا بر زبانشان مهرزند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اعضا و جوارحشان بر اعمال شان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كدام بر منافقين قوم، امت و كفارشان شهادت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واسطه الحاد، عناد، نقض عهد و تغيير سنت، دشمنی با اهل بيت پيامبر و بازگشت به سنن جاهليت، ارتداد و نيز پيروی از سنت های ظالم پيشين و خائن به انبيای خود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همگی می‌گويند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ربَّنا غَلَبَت علينا شِقوَتُنا وكنّا قوماً ضالّين</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شقاوت بر ما چيره شد و ما مردمی گمراه بوديم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مكان ديگر كه در آن مقام و ايستگاه محمد صلی الله علیه و اله كه همان مقام محمود است گرد می‌آيند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از همه خلايق برتر ثنای الهی می‌گويند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ثنای تمامی فرشتگان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نوعی كه هيچ فرشته ای نماند، جز حضرت محمد صلی الله علیه و اله كه بر او ثنا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كسی كه از همه برتر است بر انبيا ثنا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 تمام مردان و زنان مؤمن ثنا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از صديقان و شهدا به صالحان ختم می‌شود؛ سپس اهل آسمان ها و زمين ها او را حمد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همان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عَسي أن يبعثك ربُّك مقاماً مَحموداً</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كه پروردگارت </w:t>
      </w:r>
    </w:p>
    <w:p>
      <w:pPr>
        <w:pStyle w:val="BookText"/>
        <w:rPr/>
      </w:pPr>
      <w:r>
        <w:rPr>
          <w:rFonts w:ascii="IRNazanin" w:hAnsi="IRNazanin" w:eastAsia="IRNazanin"/>
          <w:color w:val="111111"/>
          <w:sz w:val="28"/>
          <w:sz w:val="28"/>
          <w:szCs w:val="28"/>
          <w:rtl w:val="true"/>
          <w:lang w:bidi="fa-IR"/>
        </w:rPr>
        <w:t>تو را به مقام ستوده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كسی كه او را در اين مقام نصيب و بهره ای باشد، وای بر كسی كه از آن ها ناكام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مكان ديگری اجتماع كرده كه در آن همه از هم اظهار برائت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ها همه پيش از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 حساب هر كه مشغول كار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بركت آن روز را خواهانيم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تفصيل مكان هايی كه بندگان در روز قيامت در آن جمع می‌شوند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قبل از روز حساب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نكنم روايتی از ائمه هدی علیهم السلام به صورت مفصل در اين باره رسيده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علیه السلام به تفسير آياتی كه از او سئوال شده می‌پردازد و می‌فرمايد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وجوهٌ يومئذٍ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همان موضعی است كه اوليای خدا پس از پايان حسابرسی به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جايی كه نهری دارد به نام نهر حيوان، در آن غسل كرده و از جای ديگرش می‌نوشند، با نوشيدن آن رنگ رخسارشان سفيد شده و از هر سختی و مشكل و آزاری عاری می‌شوند؛ سپس به ورود در بهشت رهنمون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همين جاست كه نظر می‌كنند تا خداوند چگونه پاداششان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به بهشت روند و اين همان آيه است كه فرشتگان بر ايشان سلام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عليكم طِبتُم فادخُلوها خالدين</w:t>
      </w:r>
      <w:r>
        <w:rPr>
          <w:rFonts w:eastAsia="IRNazanin" w:cs="IRNazanin"/>
          <w:color w:val="111111"/>
          <w:sz w:val="28"/>
          <w:szCs w:val="28"/>
          <w:rtl w:val="true"/>
          <w:lang w:bidi="fa-IR"/>
        </w:rPr>
        <w:t>}</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به شما، خوش آمديد، در آييد جاودانه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لحظه است كه خداوند فرمايد؛ با ورود به بهشت و نظر به وعده های الهی پاداش بريد، اين همان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منتظرند ببينند رسولان چگونه پاسخی باز آرند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رآه نزلةً أخري عند سدرة المُنتهي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 قطع بار ديگر آن را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نزديک سدرة المنتهي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كه حضرت محمد صلی الله علیه و اله در سدرة المنتهی او را خواسته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كه هيچ كس از آن مكان نمی گذرد و قسمت آخر همان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زاغ البَصَرُ وما طَغي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رآي مِن آيات ربِّه الكبري</w:t>
      </w:r>
      <w:r>
        <w:rPr>
          <w:rFonts w:eastAsia="IRNazanin" w:cs="IRNazanin"/>
          <w:color w:val="111111"/>
          <w:sz w:val="28"/>
          <w:szCs w:val="28"/>
          <w:rtl w:val="true"/>
          <w:lang w:bidi="fa-IR"/>
        </w:rPr>
        <w:t>}</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اش نگشت و از حد درنگذشت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كه برخی از آيات بزرگ پروردگار به رؤيت جبرييل است كه دو بار او را به صورت اصلی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 بار همين است و مرتبه ای ديگر به اين دليل است كه جبرييل خلق عظيمی دارد و او از روحانيتی است كه خلق و صفتشان را جز خداوند رب العالمين درک نمی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لبشرٍ أن يكلِّمُهُ اللهُ إلا وحياً أو مِن وراءِ حجابٍ أو يرسل رسولاً فيوحي بأذنه ما يشاء</w:t>
      </w:r>
      <w:r>
        <w:rPr>
          <w:rFonts w:eastAsia="Amiri" w:cs="Amiri" w:ascii="Amiri" w:hAnsi="Amiri"/>
          <w:color w:val="111111"/>
          <w:sz w:val="28"/>
          <w:szCs w:val="28"/>
          <w:rtl w:val="true"/>
          <w:lang w:bidi="ar-SA"/>
        </w:rPr>
        <w:t>...}</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بشری را نرسد كه خدابا او سخن گويد جز از راه وحی يا از فراسوی حجابی يا فرستاده ای بفرستد و به اذن او هر چه بخواهد وحی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فرمايش خداوند متعال كه رسول را جز رسولانی از آسمان وحی نمی كنند و آن را رسولان آسمانی به رسولان زمينی می‌رسانند؛ يعنی گاهی كلام وحی میان رب العالمين و میان رسول زمين است و واسطه در میان رسول آسمان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كلام از روی وحی و از ورای حجاب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جبرييل آيا پروردگارت را ديده اي؟ و او پاسخ 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ديده نمی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كه وحی را اخذ می‌كني؟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اسرافيل دريافت می‌کنم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اسرافيل از که دريافت می‌کند؟گفت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فرشته ای مقرب تر از خود، از روحانيان اخذ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فرشته وحی را از كه می‌گيرد؟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دل آن فرشته چيزی به كرم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وحی است و آن همان كلام خداوند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خدا به يک نحو نيست چنان كه با رسولان خود به شيوه های جداگانه، سخن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سخنان را خدا در دل های انبيا و رسولان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در خواب به رسول ظاهر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به وحی و تنزيل بر رسولان تلاوت و قرائت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كلام خداوند عزوجل 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إنَّهم عن ربِّهم يومئذٍ لَمَحجوبون</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پندار كه آنان در آن روز از پروردگارشان سخت محجوبند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آن روز قيامت را خواسته كه از ثواب پروردگارشان محجوبند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إلاأن تأتيهم الملائكة أويأتي ربُّك أويأتي بعضُ آيات ربِّك</w:t>
      </w:r>
      <w:r>
        <w:rPr>
          <w:rFonts w:eastAsia="Amiri" w:cs="Amiri" w:ascii="Amiri" w:hAnsi="Amiri"/>
          <w:color w:val="111111"/>
          <w:sz w:val="28"/>
          <w:szCs w:val="28"/>
          <w:rtl w:val="true"/>
          <w:lang w:bidi="ar-SA"/>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جز اين انتظار دارند كه فرشتگان به سويشان بيايند، پروردگارت بيايد يا پاره ای از نشانههای پروردگارت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 از جماعت مشرک و منافق باخبر می‌سازد همان ها كه به فرمان خدا و رسول خدا جواب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أن تَأتيهم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خدا و سول را اجابت نكردند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يأتي ربُّك أو يأتي 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آيه عذاب دنيايی است كه بر آنان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امت های پيشين را عذاب داده ؛ پس اين خبری است كه محمد را آگاه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 يأتي بعض آيات ربِّك لا ينفع نفساً ايمانُها لم تكن آمَنَت من 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كه پاره ای از نشانه های پروردگارت بيايد، كسی كه تا آن روز ايمان نياورده باشد، سودی برای او نخواهد داشت؛ يعنی پيش از نزول اين آيه ايمان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طلوع خورشيد از مغرب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آيه ديگر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فآتاهم الله مِن حيث لم يحتَسبوا</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بر ايشان عذابی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ارسال عذاب بر بنيانشان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فأتي الله بُنيانهم من القَواعد</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بر آن جماعت عذاب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هُم بلقاء ربِّهم كافرون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فأعقبهم نِفاقاً في قلوبهم إلي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يرجو لقاء ربِّه فليعمل عملاً صالحاً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لقای خداوند همان رستاخيز و قيامت است كه آن را لقا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يرجو لقاء الله فإنَّ أجل الله لاتٍ</w:t>
      </w:r>
      <w:r>
        <w:rPr>
          <w:rFonts w:eastAsia="IRNazanin" w:cs="IRNazanin"/>
          <w:color w:val="111111"/>
          <w:sz w:val="28"/>
          <w:szCs w:val="28"/>
          <w:rtl w:val="true"/>
          <w:lang w:bidi="fa-IR"/>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هر كس كه يقين دارد كه برانگيخته خواهد شد، پس وعده الهی حق است كه يا ثواب دهد يا عقاب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لقا در اين آيه رؤيت نيست، بلكه همان رستاخيز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ورأي المُجرمون النّار فَظَنّوا أنَّهم مُواقعوها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يقين دارند كه به يقين بدان داخل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ظننتُ أنّي ملاقٍ حسابية</w:t>
      </w:r>
      <w:r>
        <w:rPr>
          <w:rFonts w:eastAsia="IRNazanin" w:cs="IRNazanin"/>
          <w:color w:val="111111"/>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يقين داشتم كه از من حساب كشيده خواهد شد</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ای كه برای منافقين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تَظُنّون بالله الظُّنونا</w:t>
      </w:r>
      <w:r>
        <w:rPr>
          <w:rFonts w:eastAsia="Amiri" w:cs="Amiri" w:ascii="Amiri" w:hAnsi="Amiri"/>
          <w:color w:val="111111"/>
          <w:sz w:val="28"/>
          <w:szCs w:val="28"/>
          <w:rtl w:val="true"/>
          <w:lang w:bidi="ar-SA"/>
        </w:rPr>
        <w:t>}</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خدا شک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ظن شک است نه 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دو گونه ظن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يكی ظن شک و </w:t>
      </w:r>
    </w:p>
    <w:p>
      <w:pPr>
        <w:pStyle w:val="BookText"/>
        <w:rPr/>
      </w:pPr>
      <w:r>
        <w:rPr>
          <w:rFonts w:ascii="IRNazanin" w:hAnsi="IRNazanin" w:eastAsia="IRNazanin"/>
          <w:color w:val="111111"/>
          <w:sz w:val="28"/>
          <w:sz w:val="28"/>
          <w:szCs w:val="28"/>
          <w:rtl w:val="true"/>
          <w:lang w:bidi="fa-IR"/>
        </w:rPr>
        <w:t>ديگری ظنی كه معنی يقين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مربوط به امر معاد است، ظن يقين می‌باشد و آنچه مربوط به مسائل دنياست آن ظن شک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ونَضَعُ الموازين القسط ليوم القيامة فلا تُظلَم نفسُ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میزان عدالت نصب و به كسی ستمی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میزان عدل است و همه خلايق آن درباره دين خدا بازپرسی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برخی از برخی ديگرند و توسط كردارشان پاداش گيرند و ستم كار به مظلوم مجازات و كيفر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ثقلت موازينه فأولئك هم المفلحون ومن خفَّت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كمی و زيادی حساب است و مردم در آن روز در طبقات و منازل مختلفی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ايشان حساب آسانی داشته و خوشحال به اهل خود 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ايشان بدون حساب و كتاب به بهشت روند؛ زيرا ايشان كار دنيا را متلبس و مختلط نساختند؛ زيرا حساب در آنجا برای كسی است كه كار دنيا را متلبس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ديگر از ايشان به حساب قليل، كثير و صغير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داخل شعله آتش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ايشان سران كفر و حكام ضلالت و ارباب ظلم و شقاوتند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در روز قيامت نزد پروردگار عاری از وزن اعتبار و اعتنايند؛ زيرا در دنيا هيچ اعتنايی به امر و نهی حضرت حق تا روز قيامت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روز قيامت به دوزخ مخلد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دوزخ صورت های ايشان را می‌سوزاند و در جهنم زشت منظر خواهند زيست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زنديق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در اين آيات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يَتوفّيكم ملك الموت الَّذي وُكل بكم</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در جای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يَتوفَّي الانفس حين مَوتها</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طَيِّبن</w:t>
      </w:r>
      <w:r>
        <w:rPr>
          <w:rFonts w:eastAsia="Amiri" w:cs="Amiri" w:ascii="Amiri" w:hAnsi="Amiri"/>
          <w:color w:val="111111"/>
          <w:sz w:val="28"/>
          <w:szCs w:val="28"/>
          <w:rtl w:val="true"/>
          <w:lang w:bidi="ar-SA"/>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ای فعل ستاندن جان را به فرشته مرگ و در جای ديگر به خود و در جای ديگر به ملائكه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 آيه متضاد ديگر يكي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w:t>
      </w:r>
    </w:p>
    <w:p>
      <w:pPr>
        <w:pStyle w:val="BookText"/>
        <w:rPr/>
      </w:pPr>
      <w:r>
        <w:rPr>
          <w:rFonts w:ascii="Amiri" w:hAnsi="Amiri" w:eastAsia="Amiri" w:cs="Amiri"/>
          <w:color w:val="111111"/>
          <w:sz w:val="28"/>
          <w:sz w:val="28"/>
          <w:szCs w:val="28"/>
          <w:rtl w:val="true"/>
          <w:lang w:bidi="ar-SA"/>
        </w:rPr>
        <w:t>يعملُ مِن الصّالحات وهو مُؤمنٌ فلا كفران لِسَعيه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ديگري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وإنّي لَغَفّارٌ لِمَن تابَ وآمَن وعمِل صالحاً ثُمَّ اهتَدي</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در آيه نخست خبر می‌دهد كه اعمال صالحه كفران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دوم ايمان و اعمال صالحه، بدون هدايت شدن عاری از هر نفع و سودی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ديگر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واسئَل مَن أرسَلنا مِن قبلك من رُسُلِنا</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پيش از قيامت فرزند زنده ای قادر است از مردگان سئوال كند؟و در آيه ديگر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عَرَضنا الامانة علي السَّموات والارض والجِبال فأبَين أن يحمِلنَها وأشفَقن منها وحملها الانسانُ إنَّه كان ظَلوماً جَهولاً</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چيست؟ و اين انسان چه كسی می‌باشد؟ و خداوند عزيز و عليم منزه از تلبيس بر بندگان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آيات گوناگون انبيای خود را به صفات پسنديده مشهور داشته مثل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وعَصي آدمُ ربَّهُ فَغوي</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ابني مِن أهلي</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حضرت نوع را تكذيب كرده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ابراهيم را به ترتيب به ستاره، ماه و خورشيد معرفي كرده و يوسف را اين گونه تعريف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هَمَّت به وهمَّ بِها لَو لا أن رَأي بُرهان ربِّه</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موسي را در اين آيه تهجين فرموده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أرِني أنظُر اليك قال لن تراني</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و به دليل فرستادن جبرييل و میكاييل به سوی داود كه از محراب بالا روند تا آخر 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يونس را به دليل اينكه با غضب و ذنب از شهر خارج شد در شكم ماهی حبس كرد و با اين آيات خطايا لغزش انبيا را نمودار ساخته، سپس به صورت مكتوم اشاره به فردی دارد كه فريب خورده، شيادی كرده، گمراه ساخته، گمراه شده و نامش را در اين آيه نبرده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ويوم يعَضُّ الظّالِمُ علی يديه يقول يالَيتنياتَّخذتُ مع الرَّسول سبيلاً ياوَيلَتی لَيتنی لم أتَّخِذ فُلاناً خليلاً لقد أظلَّنی عن الذِّكر بعد إذ جاءَني</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آيا فرد ظالم در آيه اسم يكی از انبيا است كه نامش را نبرده؟</w:t>
      </w:r>
    </w:p>
    <w:p>
      <w:pPr>
        <w:pStyle w:val="BookText"/>
        <w:rPr/>
      </w:pPr>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ينظُرون إلا أن تأتيهم الملائكة أو يأتی ربُّك أو يأتي بعضُ آيات ربِّك</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جِئتُمونا فُرادي</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يک بار آمدن را نسبت به ذات مقدس خود داد و در بار ديگر نسبت آمدن را به خلايق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آيه يافتم كه كار پيغمبر خود را شاهدی دنبال می‌كند، آنكه دنبال كار نبی را می‌گيرد روزی از ايام عمرش بت پرست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w:t>
      </w:r>
      <w:r>
        <w:rPr>
          <w:rStyle w:val="FootnoteAnchor"/>
          <w:rtl w:val="true"/>
        </w:rPr>
        <w:footnoteReference w:id="135"/>
      </w:r>
      <w:r>
        <w:rPr>
          <w:rFonts w:ascii="IRNazanin" w:hAnsi="IRNazanin" w:eastAsia="IRNazanin"/>
          <w:color w:val="111111"/>
          <w:sz w:val="28"/>
          <w:sz w:val="28"/>
          <w:szCs w:val="28"/>
          <w:rtl w:val="true"/>
          <w:lang w:bidi="fa-IR"/>
        </w:rPr>
        <w:t>مراد از نعيمی كه بندگان از آن سئوال خواهند شد چيست؟</w:t>
      </w:r>
    </w:p>
    <w:p>
      <w:pPr>
        <w:pStyle w:val="BookText"/>
        <w:rPr/>
      </w:pPr>
      <w:r>
        <w:rPr>
          <w:rFonts w:ascii="Amiri" w:hAnsi="Amiri" w:eastAsia="Amiri" w:cs="Amiri"/>
          <w:color w:val="111111"/>
          <w:sz w:val="28"/>
          <w:sz w:val="28"/>
          <w:szCs w:val="28"/>
          <w:rtl w:val="true"/>
          <w:lang w:bidi="ar-SA"/>
        </w:rPr>
        <w:t>و نيز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الله خيرٌ لكم</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اين بقيه چيست؟</w:t>
      </w:r>
    </w:p>
    <w:p>
      <w:pPr>
        <w:pStyle w:val="BookText"/>
        <w:rPr/>
      </w:pPr>
      <w:r>
        <w:rPr>
          <w:rFonts w:ascii="Amiri" w:hAnsi="Amiri" w:eastAsia="Amiri" w:cs="Amiri"/>
          <w:color w:val="111111"/>
          <w:sz w:val="28"/>
          <w:sz w:val="28"/>
          <w:szCs w:val="28"/>
          <w:rtl w:val="true"/>
          <w:lang w:bidi="ar-SA"/>
        </w:rPr>
        <w:t>مراد از جنب، وجه، يمين و شمال در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ياحَسرتي علي ما فَرَّطتُ في جنب الله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فَأينَما تُوَلُّوا فَثَمَّ وجهُ الله</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اليمين ما أصحاب اليمين</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وأصحاب الشِّمال ما أصحابُ الشِّمال</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چيست؟ زيرا مطلب آن زياد ملتبس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علي العَرش استَوي</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ءأمِنتُم مَن فِي السَّماء</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في السَّماء إلهٌ وفي الارض إلهٌ</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معكم أينَما كنتم</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يكونُ مِن نَجوي ثلاثةٍ إلا هو رابِعُهُم</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هاي مختلفي براي خدا معين ساخته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خِفتم ألا تُقسطوا في اليتامي فانكحوا ما طابَ لكم مِن النِّساء</w:t>
      </w:r>
      <w:r>
        <w:rPr>
          <w:rFonts w:eastAsia="Amiri" w:cs="Amiri" w:ascii="Amiri" w:hAnsi="Amiri"/>
          <w:color w:val="111111"/>
          <w:sz w:val="28"/>
          <w:szCs w:val="28"/>
          <w:rtl w:val="true"/>
          <w:lang w:bidi="ar-SA"/>
        </w:rPr>
        <w:t>}</w:t>
      </w:r>
      <w:r>
        <w:rPr>
          <w:rStyle w:val="FootnoteAnchor"/>
          <w:rtl w:val="true"/>
        </w:rPr>
        <w:footnoteReference w:id="148"/>
      </w:r>
      <w:r>
        <w:rPr>
          <w:rFonts w:ascii="IRNazanin" w:hAnsi="IRNazanin" w:eastAsia="IRNazanin"/>
          <w:color w:val="111111"/>
          <w:sz w:val="28"/>
          <w:sz w:val="28"/>
          <w:szCs w:val="28"/>
          <w:rtl w:val="true"/>
          <w:lang w:bidi="fa-IR"/>
        </w:rPr>
        <w:t>هيچ شباهتی در عدل و انصاف يتيمان در نكاح زنان نيست؟ همه زنان كه يتيم نيستند، پس معنی آيه مذكور چيست؟و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ظَلَمونا ولكن كانوا أنفسهم يظلِمون</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چگونه خداوند مورد ظلم واقع شده و اين گروه ظالمان كيانند؟</w:t>
      </w:r>
    </w:p>
    <w:p>
      <w:pPr>
        <w:pStyle w:val="BookText"/>
        <w:rPr/>
      </w:pPr>
      <w:r>
        <w:rPr>
          <w:rFonts w:ascii="Amiri" w:hAnsi="Amiri" w:eastAsia="Amiri" w:cs="Amiri"/>
          <w:color w:val="111111"/>
          <w:sz w:val="28"/>
          <w:sz w:val="28"/>
          <w:szCs w:val="28"/>
          <w:rtl w:val="true"/>
          <w:lang w:bidi="ar-SA"/>
        </w:rPr>
        <w:t>و مراد از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إنَّما أعِظُكم بواحدة</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چيست؟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آيه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أرسَلناك إلا رحمةً للعالمين</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مشاهده می‌كنيم مخالفان اسلام و ايمان هميشه بر مذهب باطل خود بوده و استقامت دارند، و هيچ میلی به بازگشت به دين محمد ندارند و نيز ارباب اسلام كه اهل فسادند در عقيده با هم اختلاف داشته و همديگر را لعن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اوضاع ديگر چه جايی برای رحمت عامه و مشتمل بر همگان می‌ماند؟ </w:t>
      </w:r>
    </w:p>
    <w:p>
      <w:pPr>
        <w:pStyle w:val="BookText"/>
        <w:rPr/>
      </w:pPr>
      <w:r>
        <w:rPr>
          <w:rFonts w:ascii="IRNazanin" w:hAnsi="IRNazanin" w:eastAsia="IRNazanin"/>
          <w:color w:val="111111"/>
          <w:sz w:val="28"/>
          <w:sz w:val="28"/>
          <w:szCs w:val="28"/>
          <w:rtl w:val="true"/>
          <w:lang w:bidi="fa-IR"/>
        </w:rPr>
        <w:t>قرآن رسول خدا را بر تمام انبيا تفضيل داده ولی بيشتر از آن تعاريف او را مخاطب به آزار و جفا و بدی ساخته و از سر سرزنش و ملامت به نوعی خطاب كرده كه هيچ پيامبری را اينگونه نگفته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شاء اللهُ لجمعهم علي الهُدي فلا تَكونَنَّ مِن الجاهلين</w:t>
      </w:r>
      <w:r>
        <w:rPr>
          <w:rFonts w:eastAsia="IRNazanin" w:cs="IRNazanin"/>
          <w:color w:val="111111"/>
          <w:sz w:val="28"/>
          <w:szCs w:val="28"/>
          <w:rtl w:val="true"/>
          <w:lang w:bidi="fa-IR"/>
        </w:rPr>
        <w:t>}</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می‌خواست به يقين آنان را بر هدايت گرد می‌آورد؛ پس زنهار و از نادانان نباش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لا أن ثَبَّتناك لقد كدتَ تَركنُ إليهم شيئاَ قليلاً</w:t>
      </w:r>
      <w:r>
        <w:rPr>
          <w:rFonts w:eastAsia="Amiri" w:cs="Amiri" w:ascii="Amiri" w:hAnsi="Amiri"/>
          <w:color w:val="111111"/>
          <w:sz w:val="28"/>
          <w:szCs w:val="28"/>
          <w:rtl w:val="true"/>
          <w:lang w:bidi="ar-SA"/>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استوار نمی داشتيم به طور قطع نزديک بود كمی به سوی آنان متمايل شوي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لاذَقناك ضِعف الحياة وضعف الممات ثُمَّ لا تجد لك علينا نصيراً</w:t>
      </w:r>
      <w:r>
        <w:rPr>
          <w:rFonts w:eastAsia="Amiri" w:cs="Amiri" w:ascii="Amiri" w:hAnsi="Amiri"/>
          <w:color w:val="111111"/>
          <w:sz w:val="28"/>
          <w:szCs w:val="28"/>
          <w:rtl w:val="true"/>
          <w:lang w:bidi="ar-SA"/>
        </w:rPr>
        <w:t>}</w:t>
      </w:r>
      <w:r>
        <w:rPr>
          <w:rStyle w:val="FootnoteAnchor"/>
          <w:rtl w:val="true"/>
        </w:rPr>
        <w:footnoteReference w:id="154"/>
      </w:r>
      <w:r>
        <w:rPr>
          <w:rFonts w:ascii="IRNazanin" w:hAnsi="IRNazanin" w:eastAsia="IRNazanin"/>
          <w:color w:val="111111"/>
          <w:sz w:val="28"/>
          <w:sz w:val="28"/>
          <w:szCs w:val="28"/>
          <w:rtl w:val="true"/>
          <w:lang w:bidi="fa-IR"/>
        </w:rPr>
        <w:t>در آن صورت به يقين تو را دو برابر در زندگی و دو برابر پس از مرگ، عذاب می‌چشانيديم آنگاه در برابر ما برابر خود ياوری نمی يافتي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وتُخفي في نفسك ما الله مُبديه وتخشي النّاس واللهُ أحقُّ أن تخشاه</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كه خدا آشكار كننده آن بود، در دل خود نهان می‌كردی و از مردم می‌ترسيدی با اينكه خدا سزاوارتر بود كه از او بترسي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أدري ما يفعَلُ ولا بِكم</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دانم با من و با شما چه معامله ای خواهد شد؟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فَرَّطنا في الكتاب مِن شيءٍ</w:t>
      </w:r>
      <w:r>
        <w:rPr>
          <w:rFonts w:eastAsia="Amiri" w:cs="Amiri" w:ascii="Amiri" w:hAnsi="Amiri"/>
          <w:color w:val="111111"/>
          <w:sz w:val="28"/>
          <w:szCs w:val="28"/>
          <w:rtl w:val="true"/>
          <w:lang w:bidi="ar-SA"/>
        </w:rPr>
        <w:t>}</w:t>
      </w:r>
      <w:r>
        <w:rPr>
          <w:rStyle w:val="FootnoteAnchor"/>
          <w:rtl w:val="true"/>
        </w:rPr>
        <w:footnoteReference w:id="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چيزی را در كتاب فروگذار نكرده ايم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چيزی را در كارنامه‌ای روشن برشمرده‌ايم</w:t>
      </w:r>
      <w:r>
        <w:rPr>
          <w:rFonts w:eastAsia="IRNazanin" w:cs="IRNazanin"/>
          <w:color w:val="111111"/>
          <w:sz w:val="28"/>
          <w:szCs w:val="28"/>
          <w:rtl w:val="true"/>
          <w:lang w:bidi="fa-IR"/>
        </w:rPr>
        <w:t xml:space="preserve">. </w:t>
      </w:r>
      <w:bookmarkStart w:id="128" w:name="pg20462_216906"/>
    </w:p>
    <w:p>
      <w:pPr>
        <w:pStyle w:val="BookText"/>
        <w:rPr/>
      </w:pPr>
      <w:bookmarkEnd w:id="128"/>
      <w:r>
        <w:rPr>
          <w:rFonts w:ascii="IRNazanin" w:hAnsi="IRNazanin" w:eastAsia="IRNazanin"/>
          <w:color w:val="111111"/>
          <w:sz w:val="28"/>
          <w:sz w:val="28"/>
          <w:szCs w:val="28"/>
          <w:rtl w:val="true"/>
          <w:lang w:bidi="fa-IR"/>
        </w:rPr>
        <w:t>اگر همه چيز در امام محدود و محسوب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وصی پيامبر است و آن حضرت سزاوارتر است كه از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 با من و با شما چه معامله ای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باشد و خلاصه اين ها صفاتی مختلف، احوالی متناقض و اموری مشكل است؛ پس چنانچه رسول و كتاب حق درستند، من به جهت شک در اين امور به هلاكت افتاده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باطلند كه ديگر هيچ يأس و باكی نيست</w:t>
      </w:r>
      <w:r>
        <w:rPr>
          <w:rFonts w:eastAsia="IRNazanin" w:cs="IRNazanin"/>
          <w:color w:val="111111"/>
          <w:sz w:val="28"/>
          <w:szCs w:val="28"/>
          <w:rtl w:val="true"/>
          <w:lang w:bidi="fa-IR"/>
        </w:rPr>
        <w:t>.</w:t>
      </w:r>
    </w:p>
    <w:p>
      <w:pPr>
        <w:pStyle w:val="Heading3"/>
        <w:numPr>
          <w:ilvl w:val="2"/>
          <w:numId w:val="1"/>
        </w:numPr>
        <w:rPr/>
      </w:pPr>
      <w:bookmarkStart w:id="129" w:name="__RefHeading___Toc1703494_1490000891"/>
      <w:bookmarkStart w:id="130" w:name="_Toc47"/>
      <w:bookmarkEnd w:id="129"/>
      <w:r>
        <w:rPr>
          <w:rtl w:val="true"/>
        </w:rPr>
        <w:t>جواب امام علیه السلام</w:t>
      </w:r>
      <w:bookmarkEnd w:id="130"/>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تأويل آياتی كه سئوال كردی برايت بيان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توفيقی در پرتو خداوند میسر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كرده و به سوی او بازمی گردم و متوكلان بايد بر او توكل كنند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يتوفّي الانفُسَ حين موتِها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يتوفّيكم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خداوند تبارک و تعالي، اجل واعظم از آن است كه خود متولی اين امور شود و فعل رسولان و ملائكه او همانفعل خداوند است؛ زيرا اينان عمل به امر او می‌كنند؛ بنابر اين خداوند جليل، گروهی از ملائكه را به عنوان رسول و سفير میان خود و خلق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كسانند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يصطَفي مِن الملائكة رُسُلاً ومن النّاس</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بنابراين تولی قبض روح اهل طاعت را ملائكه رحمت به عهده دارند، و قبض روح اهل معصيت را ملائكه عذاب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 الموت يارانی از فرشتگان رحمت و عذاب دارد كه تحت فرمان او بوده و فعل ايشان همان فعل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سراغ هر كه می‌روند كارشان منسوب به ملک الموت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كار ملک الموت نيز همان فعل خداست؛ زيرا پروردگار قبض روح، بر </w:t>
      </w:r>
    </w:p>
    <w:p>
      <w:pPr>
        <w:pStyle w:val="BookText"/>
        <w:rPr/>
      </w:pPr>
      <w:r>
        <w:rPr>
          <w:rFonts w:ascii="IRNazanin" w:hAnsi="IRNazanin" w:eastAsia="IRNazanin"/>
          <w:color w:val="111111"/>
          <w:sz w:val="28"/>
          <w:sz w:val="28"/>
          <w:szCs w:val="28"/>
          <w:rtl w:val="true"/>
          <w:lang w:bidi="fa-IR"/>
        </w:rPr>
        <w:t>هر كسی كه خواهد جاری كرده، عطا می‌كند و منع می‌فرمايد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عقوبت را در دست هر كه خواهد روان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فعل افراد امين او همان فعل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تَشاءونَ إلا أن يشاء الله</w:t>
      </w:r>
      <w:r>
        <w:rPr>
          <w:rFonts w:eastAsia="IRNazanin" w:cs="IRNazanin"/>
          <w:color w:val="111111"/>
          <w:sz w:val="28"/>
          <w:szCs w:val="28"/>
          <w:rtl w:val="true"/>
          <w:lang w:bidi="fa-IR"/>
        </w:rPr>
        <w:t>}</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خدا نخواهد نخواهيد 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دو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يعمل من الصّالحات وهو مؤمنٌ فلا كفران لسعيه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إنّي لَغَفّارٌ لمن تاب وآمن وعمِل صالحاً ثُمَّ اهتدي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 صالح فقط با اهتدا سامان می‌يابد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هر كه نام ايمان بر او آمد، شايسته نجات و رهايی باشد، با اينكه مرتكب اعمال هلاكت گردنكشان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گونه بود، بايد قوم يهود نجات می‌يافتند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اعتراف به توحيد داشته و معتقد به الله بودند، و نيز ساير يكتاپرستان نيز بايد خلاص و رها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ابليس گرفته تا پايين ترين افراد در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به خوبی در اين آيه مشهود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آمَنوا ولم يلبِسوا إيمانهم بظلمٍ اولئك لهم الامنُ وهم مهتدون</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و در اين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الَّذين قالوا آمَنّا بأفواهِهِم ولم تُؤمن قلوبهم</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حالات و منازلی دارد و شرح آن طول می‌كشد، ايمان دو وجه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يكی ايمان به قلب، يكی ايمان به زبان، ايمان منافقان در زمان رسول خدا صلی الله علیه و اله وقتی مقهور شمشير شده و ترسيدند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بود نه با قلوب و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قلبی تسليم پروردگار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امور خود را به اربابش تسليم كند، از فرمانش استكبار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استكبار ابليس بر سجود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بسياری از امت ها كه از فرمان پيامبرشان استكبار ورزيده و توحيدشان هيچ مفيد نيفتاد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آن سجده های طولانی ابليس كه يكی از آن ها چهار هزار سال </w:t>
      </w:r>
    </w:p>
    <w:p>
      <w:pPr>
        <w:pStyle w:val="BookText"/>
        <w:rPr/>
      </w:pPr>
      <w:r>
        <w:rPr>
          <w:rFonts w:ascii="IRNazanin" w:hAnsi="IRNazanin" w:eastAsia="IRNazanin"/>
          <w:color w:val="111111"/>
          <w:sz w:val="28"/>
          <w:sz w:val="28"/>
          <w:szCs w:val="28"/>
          <w:rtl w:val="true"/>
          <w:lang w:bidi="fa-IR"/>
        </w:rPr>
        <w:t>طول كشيد، سودی به او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آن فقط قصد زخرف دنيا و ريا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همين دليل هيچ نماز و زكاتی جز به هدايت در راه نجات و راه های حق سود و نفعی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تبيين اين آيات و ارسال رسولان، جای هيچ عذر و بهانه ای را برای خلايق باقی نگذاشته تا خلايق هيچ حجتی پس از رسولان بر خداوند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را از هيچ عالم نيازمند به او يا متعلم در راه نجات، خالی نگذاشته با اينكه اينان از نظر تعداد بسيار كم و اندكند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اين موارد را در امت های پيامبران بيان داشته و آن را مثلی برای پيشينيان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آيه ای كه درباره قوم نوح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آمَنَ معه إلا قليل</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 اش درباره افرادی كه از قوم موسی به او ايمان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قوم موسي أمَّةً يهدون بالحقِّ وبه يعدلون</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آيه ای كه درباره حواريون عيسی خطاب به ساير بنی اسرائيل فرستاده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أنصاري الي الله قال الحواريون نحن أنصارُ الله آمَنّا بالله واشهد بأنّا مُسلمون</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حضرت عيسی اين بود كه معلوم گردد كه كدام يک از ايشان فضل خود را تسليم اهل فضل كرده و از فرمان پروردگار استكبار نمی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حواريون جواب مثبت دادند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برای علم اهلی را در اين آيه برگزيد و طاعت ايشان را بر همه واجب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أطيعوا الله وأطيعوا الرَّسول وأولی الامر منكم</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إلي الرَّسول وإلي أولي الامر مِنهم لعلمه الَّذين يستَنبِطونه منهم</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وكونوا مع الصّادقين</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w:t>
      </w:r>
      <w:r>
        <w:rPr>
          <w:rStyle w:val="FootnoteAnchor"/>
          <w:rtl w:val="true"/>
        </w:rPr>
        <w:footnoteReference w:id="171"/>
      </w:r>
      <w:r>
        <w:rPr>
          <w:rFonts w:ascii="IRNazanin" w:hAnsi="IRNazanin" w:eastAsia="IRNazanin"/>
          <w:color w:val="111111"/>
          <w:sz w:val="28"/>
          <w:sz w:val="28"/>
          <w:szCs w:val="28"/>
          <w:rtl w:val="true"/>
          <w:lang w:bidi="fa-IR"/>
        </w:rPr>
        <w:t>، مراد از بيوت همان علمي است كه به پيامبران سپرده و درب آن بيوت اوصيا می‌باشند و هر عمل خيري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حدود، شرايع، سنن و معالم دين از دستي غير از دست برگزيدگان انجام شود همه و همه رد و غير مقبول است و اهل آن كافرند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مشمول صفت ايمان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آيه را نشنيده اي كه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مَنَعهُم أن تُقبل مِنهم نفقاتهم إلا أنَّهم كفروا بالله وبرسوله ولا يأتون الصَّلاة إلا وهُم كسالي ولا ينفِقون إلا وهُم كارهون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 بنابر اين هر مؤمنی را كه به راه نجات هدايت نشده ايمانش به خدا سودی را عايدش نمی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حق اوليای او را دفع و عملشان را نابود می‌كند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آخرت از زيانكاران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است فرموده خداوند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يك ينفعهم ايمانهم لمّا رأوا بأسَنا</w:t>
      </w:r>
      <w:r>
        <w:rPr>
          <w:rFonts w:eastAsia="IRNazanin" w:cs="IRNazanin"/>
          <w:color w:val="111111"/>
          <w:sz w:val="28"/>
          <w:szCs w:val="28"/>
          <w:rtl w:val="true"/>
          <w:lang w:bidi="fa-IR"/>
        </w:rPr>
        <w:t>}</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 موارد در قرآن بسيار است و هدايت همان ولايت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در اين آيه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يتولَّ اللّه ورسوله والَّذين آمَنوا فإنَّ حزبَ اللّه هم الغالبون</w:t>
      </w:r>
      <w:r>
        <w:rPr>
          <w:rFonts w:eastAsia="Amiri" w:cs="Amiri" w:ascii="Amiri" w:hAnsi="Amiri"/>
          <w:color w:val="111111"/>
          <w:sz w:val="28"/>
          <w:szCs w:val="28"/>
          <w:rtl w:val="true"/>
          <w:lang w:bidi="ar-SA"/>
        </w:rPr>
        <w:t>}</w:t>
      </w:r>
      <w:r>
        <w:rPr>
          <w:rStyle w:val="FootnoteAnchor"/>
          <w:rtl w:val="true"/>
        </w:rPr>
        <w:footnoteReference w:id="1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ايمان در اين آيه همان امامانی اند كه خداوند عهد رسول خدا صلی الله علیه و اله را به ايشان سپرده همان حجت هايی كه امين مردم و در هر زمان از </w:t>
      </w:r>
    </w:p>
    <w:p>
      <w:pPr>
        <w:pStyle w:val="BookText"/>
        <w:rPr/>
      </w:pPr>
      <w:r>
        <w:rPr>
          <w:rFonts w:ascii="IRNazanin" w:hAnsi="IRNazanin" w:eastAsia="IRNazanin"/>
          <w:color w:val="111111"/>
          <w:sz w:val="28"/>
          <w:sz w:val="28"/>
          <w:szCs w:val="28"/>
          <w:rtl w:val="true"/>
          <w:lang w:bidi="fa-IR"/>
        </w:rPr>
        <w:t>اوصيا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طور نيست هر كه از اهل قبله شهادتين بگويد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نيز شهادت به وحدانيت خدا و رسالت حضرت محمد صلی الله علیه و اله داده و نيز رعايت عهد آن حضرت را در باب آيين خداوند، مفروضات، شرايع و براهين نبوت او كه درباره وصی خود كرده بود را به ظاهر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محض دست يافتن به قدرت همه را زير پا گذاشته و نقض عهد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ها را خداوند به پيامبرش در اين آيه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وربِّك لا يؤمنون حتّي يحَكموك فيما شجر بينهم ثُمَّ لا يجِدوا في أنفسهم حَرَجاً مِمّا قَضَيتَ ويسَلِّموا تَسليماً</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 اين آيه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محمَّدٌ إلا رسولٌ قد خَلَت مِن قبله الرُّسُل أفإين مات أو قُتِلَ انقَلَبتُم علي أعقابكم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همچون اين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طبقاً عن طَبَق</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يعنی راه امت های سابق به اوصيا را كه پس از انبيا در پيمان خود خيانت كردند را پيش خواهيد گرفت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اين موارد در قرآن بسيار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كار به رسول خدا صلی الله علیه و اله بسيار گران آمد و هنگامی كه خداوند عالم به ضمير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تَذهَب نفسُك عليهم حسراتٍ</w:t>
      </w:r>
      <w:r>
        <w:rPr>
          <w:rFonts w:eastAsia="IRNazanin" w:cs="IRNazanin"/>
          <w:color w:val="111111"/>
          <w:sz w:val="28"/>
          <w:szCs w:val="28"/>
          <w:rtl w:val="true"/>
          <w:lang w:bidi="fa-IR"/>
        </w:rPr>
        <w:t>}</w:t>
      </w:r>
      <w:r>
        <w:rPr>
          <w:rStyle w:val="FootnoteAnchor"/>
          <w:rtl w:val="true"/>
        </w:rPr>
        <w:footnoteReference w:id="17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تَأسَ علی القوم الكافرين</w:t>
      </w:r>
      <w:r>
        <w:rPr>
          <w:rFonts w:eastAsia="Amiri" w:cs="Amiri" w:ascii="Amiri" w:hAnsi="Amiri"/>
          <w:color w:val="111111"/>
          <w:sz w:val="28"/>
          <w:szCs w:val="28"/>
          <w:rtl w:val="true"/>
          <w:lang w:bidi="ar-SA"/>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وسئَل مَن أرسَلنا مِن قبلك مِن 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دلايل و براهينی است كه خداوند فقط به پيامبر مرحمت و عنايت كرده و حجت او را بر ساير مردم واجب داشته؛ زيرا حضرت حق آن رسول را خاتم انبيا كرد و رسول برای تمام امت </w:t>
      </w:r>
    </w:p>
    <w:p>
      <w:pPr>
        <w:pStyle w:val="BookText"/>
        <w:rPr/>
      </w:pPr>
      <w:r>
        <w:rPr>
          <w:rFonts w:ascii="IRNazanin" w:hAnsi="IRNazanin" w:eastAsia="IRNazanin"/>
          <w:color w:val="111111"/>
          <w:sz w:val="28"/>
          <w:sz w:val="28"/>
          <w:szCs w:val="28"/>
          <w:rtl w:val="true"/>
          <w:lang w:bidi="fa-IR"/>
        </w:rPr>
        <w:t>ها و ملل قرار داد و او را به صعود در آسمان هنگام معراج مخصوص داشته و در آن روز تمام انبيا را برايش جمع كرد و آن حضرت به تمام مأموريت های ايشان و تكاليف شان از حمل عزايم و آيات و براهين الهی بر همه واقف و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 ها به فضل و برتری او اعتراف كرده و به فضل تمام اوصيا و حجت های زمين پس از او اقرار كرده و به فضل شيعيان وصی او از مردان و زنان مؤمن معترف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ها كه منقاد و فرمانبر اهل فضيلت بوده و كوچک ترين استكباری از فرمانشان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مكان به حال تمام مطيعان و نافرمانان از امت خود و ساير پيشينيان از امت های گذشته و آينده همه و همه را پی برده شناخت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 و خطاهای انبيا كه در قرآن مذكور است و نيز خطاهای افرادی كه به ظاهر جرمشان از انبيا بزرگ تر است ولی به صورت ضمير و مكتوب از آنان نام برده شد، همه و همه از بهترين دلايل بر حكمت خيره كننده خداوند عزوجل و قدرت قاهره و عزت ظاهره اوست؛ زيرا حضرت حق بدين نكته نيک واقف بودكه براهين انبيا در قلب و سينه های امت های خود به غايت بزرگ و گران است به همين دليل برخی آنان را به خدایی عبادت می‌كنند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كار نصاری نسبت به عيسی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اين اشارات را دليل بر تخلف ايشان از كمالی قرار داده كه معبود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اين آيه را در وصف عيسی كه درباره او و مادرش آمده نشنيده ای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كانا يأكلان الطَّعام</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يعنی هر كه غذا تناول كند، ناگزير از دفع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كهدفع كند از مقامی كه نصاری برای عيسی قائلند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انبيا را از سر عيب و ملامت نگفت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وجاءَ ربُّك والملك صفّاً 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جِئتُمونا فُرادي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و </w:t>
      </w:r>
    </w:p>
    <w:p>
      <w:pPr>
        <w:pStyle w:val="BookText"/>
        <w:rPr/>
      </w:pPr>
      <w:r>
        <w:rPr>
          <w:rFonts w:ascii="IRNazanin" w:hAnsi="IRNazanin" w:eastAsia="IRNazanin"/>
          <w:color w:val="111111"/>
          <w:sz w:val="28"/>
          <w:sz w:val="28"/>
          <w:szCs w:val="28"/>
          <w:rtl w:val="true"/>
          <w:lang w:bidi="fa-IR"/>
        </w:rPr>
        <w:t>همه صحيح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آمدن در مورد خداوند عزوجل همچون خلايق نيست، زيرا كه تأويل برخی از آيات قرآن غير از تنزيل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مانند كلام و فعل بشر نيست و برای تفهيم مطلب مثالی برايت می‌زنم كه تو را به خواست خدا كفايت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حكايت خداوند از ابراهيم می‌باشد در اين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إنّي ذاهبٌ إلي ربّي سيهدين</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رفتن او به سمت خداوند در اصل توجه او به پيشگاه حضرت حق در عبادت و اجتهاد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ديدی كه تأويل آن غير از تنزيل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وأنزلَ لكم مِن الانعام ثمانية أزواجٍ</w:t>
      </w:r>
      <w:r>
        <w:rPr>
          <w:rFonts w:eastAsia="IRNazanin" w:cs="IRNazanin"/>
          <w:color w:val="111111"/>
          <w:sz w:val="28"/>
          <w:szCs w:val="28"/>
          <w:rtl w:val="true"/>
          <w:lang w:bidi="fa-IR"/>
        </w:rPr>
        <w:t>}</w:t>
      </w:r>
      <w:r>
        <w:rPr>
          <w:rStyle w:val="FootnoteAnchor"/>
          <w:rtl w:val="true"/>
        </w:rPr>
        <w:footnoteReference w:id="1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الحديد فيه بأسٌ شديدٌ</w:t>
      </w:r>
      <w:r>
        <w:rPr>
          <w:rFonts w:eastAsia="Amiri" w:cs="Amiri" w:ascii="Amiri" w:hAnsi="Amiri"/>
          <w:color w:val="111111"/>
          <w:sz w:val="28"/>
          <w:szCs w:val="28"/>
          <w:rtl w:val="true"/>
          <w:lang w:bidi="ar-SA"/>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انزال خلق آن می‌باشد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لِلرَّحمن ولدٌ فأنا أوَّل العابدين</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مراد از عابدين جاحد و انكار كننده آن می‌باشد، و باطن تأويل در اين آيه مخالف ظاهر آن می‌باشد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مخاطب در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ينظُرون إلا أن تأتيهم الملائكة أو يأتي ربُّك أو يأتي بعض آيات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حضرت محمد صلی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اهل نفاق و شرک منتظر چيزی غير از آمدن ملائكه و رؤيت ايشان يا آمدن پروردگارت يا برخی از آيات او بودند؟مراد از امر پروردگارت همان عذاب های دنيوی است كه مشمول امت های پيشين نيز گرديده و 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أوَلَم يرو أنا نأتي الارض ننقُصُها مِن أطرافها</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همان هلاک اقوام گذشته بود كه با فعل اتيان آمده است و در آيه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 أنّي يؤفكون</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يعنی خدا آنان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برگردانيده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آيه لعنت را قتال ناميد و همچنين است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الانسانُ ما أكفره</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يعنی لعنت بر انسان و در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تَقتلوهم ولكنَّ الله قتلهم وما رميتَ إذ رَمَيت ولكنَّ الله رَمي</w:t>
      </w:r>
      <w:r>
        <w:rPr>
          <w:rFonts w:eastAsia="Amiri" w:cs="Amiri" w:ascii="Amiri" w:hAnsi="Amiri"/>
          <w:color w:val="111111"/>
          <w:sz w:val="28"/>
          <w:szCs w:val="28"/>
          <w:rtl w:val="true"/>
          <w:lang w:bidi="ar-SA"/>
        </w:rPr>
        <w:t>}</w:t>
      </w:r>
      <w:r>
        <w:rPr>
          <w:rStyle w:val="FootnoteAnchor"/>
          <w:rtl w:val="true"/>
        </w:rPr>
        <w:footnoteReference w:id="188"/>
      </w:r>
      <w:r>
        <w:rPr>
          <w:rFonts w:ascii="IRNazanin" w:hAnsi="IRNazanin" w:eastAsia="IRNazanin"/>
          <w:color w:val="111111"/>
          <w:sz w:val="28"/>
          <w:sz w:val="28"/>
          <w:szCs w:val="28"/>
          <w:rtl w:val="true"/>
          <w:lang w:bidi="fa-IR"/>
        </w:rPr>
        <w:t>فعل پيغمبر را فعلی از خود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می‌بينی كه تأويل آن غير از تنزيل است؟</w:t>
      </w:r>
    </w:p>
    <w:p>
      <w:pPr>
        <w:pStyle w:val="BookText"/>
        <w:rPr/>
      </w:pPr>
      <w:r>
        <w:rPr>
          <w:rFonts w:ascii="Amiri" w:hAnsi="Amiri" w:eastAsia="Amiri" w:cs="Amiri"/>
          <w:color w:val="111111"/>
          <w:sz w:val="28"/>
          <w:sz w:val="28"/>
          <w:szCs w:val="28"/>
          <w:rtl w:val="true"/>
          <w:lang w:bidi="ar-SA"/>
        </w:rPr>
        <w:t>و مانند آيه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بعث را لقا ناميد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يظُنُّون أنَّهم ملاقوا ربِّهم</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يعنی يقين كردند كه مبعوث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يظُنُّ اولئك أنَّهم مبعوثون ليومٍ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يقين نمی كنند كه مبعوث خواهند شد و لقا نزد مؤمن، حشر و بعث و نزد كافر رؤيت و ديدن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شروع كرد در توضيح دادن اين جهت كه مراد غير تنزيل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معنی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ويتلوه شاهدٌ منه</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 xml:space="preserve">مراد از شاهد همان حجت خداست كه بر خلق اقامه می‌فرمايد و می‌فهماند كه هيچ كس جز جانشين پيغمبر شايستگيخلافت او را ندارد و تنها كسی می‌تواند دنباله رو پيغمبر باشد، كه مانند او مطهر </w:t>
      </w:r>
    </w:p>
    <w:p>
      <w:pPr>
        <w:pStyle w:val="BookText"/>
        <w:rPr/>
      </w:pPr>
      <w:r>
        <w:rPr>
          <w:rFonts w:ascii="IRNazanin" w:hAnsi="IRNazanin" w:eastAsia="IRNazanin"/>
          <w:color w:val="111111"/>
          <w:sz w:val="28"/>
          <w:sz w:val="28"/>
          <w:szCs w:val="28"/>
          <w:rtl w:val="true"/>
          <w:lang w:bidi="fa-IR"/>
        </w:rPr>
        <w:t>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آنكه حضرت حق جايگاه ولايت و امامت را گسترش نداد تا اگر فردی كفر اختيار كرد، بايد بداند كه خود را مستحق قائم مقامی پيغمبر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بعضی اموری كه مربوط به آن بود بيان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امانتی كه ذكر كردی امری است كه نه تنها جايز بلكه واجب است كه آن در انبيا و اوصيا باشد؛ زيرا كه خداوند تبارک و تعالی تنها اين گروه را رهبران خلق خود قرار داده و آن ها را حجت های خويش در زمين مقرر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تا آخر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قرآن از صفت گاهی مخاطب به انفراد، گاهی خطاب به جمع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اين كه خداوند تبارک و تعالي، همان گونه كه خود را وصف كرده، نوری ازلی و قديمی است كه چيزی مانند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خوش تغيير نشده و هر چه اراده و اختيار كند عملی كرده و هيچ كس قادر بر رد حكم و قضای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آفرينش او موجب ازدياد ملک و عزت او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ايجادشان نيز هيچ نقصی را متوجه او نمی كند و تنها اراده به آفرينش كرد تا قدرت خود را اظهار، سلطانی خود را نمايان، براهين حكمت خود را ظاهر و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مشيت حق بود، به هر وجه كه خواست خلق فرمود و انجام برخی از كارها را به دست برگزيدگان امنای خود جاری گرداند و فعل آنان همان فعل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آسمان و زمين را ظرف و جايگاهی برای خلق خود قرار داد تا خبيث از طيب را تميز دهد، هر چند همه آن دو گروه در علم حضرت حق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به صورت كامل از امامت و ضرورت آن و آنچه مرتبط به موضوع بود بحث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هالك إلا وجهَه</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هر آينه اين گونه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شيءٍ </w:t>
      </w:r>
      <w:bookmarkStart w:id="131" w:name="pg20462_216915"/>
    </w:p>
    <w:p>
      <w:pPr>
        <w:pStyle w:val="BookText"/>
        <w:rPr/>
      </w:pPr>
      <w:bookmarkEnd w:id="131"/>
      <w:r>
        <w:rPr>
          <w:rFonts w:ascii="IRNazanin" w:hAnsi="IRNazanin" w:eastAsia="IRNazanin"/>
          <w:color w:val="111111"/>
          <w:sz w:val="28"/>
          <w:sz w:val="28"/>
          <w:szCs w:val="28"/>
          <w:rtl w:val="true"/>
          <w:lang w:bidi="fa-IR"/>
        </w:rPr>
        <w:t>هالك إلا 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محال است كه هر چيزی از او هلاک شود، و وجه وی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 جليل و اكرم و بزرگ تر از اين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همه چيز جز او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آيه را نديده ای 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عليها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ويبقی وجهُ ربِّك ذو الجلال والاكرام</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هر آن كس كه بر روی زمين است فناپذير است، و تنها دين او ذوالجلال، گرامی پروردگارت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مناظره بعد شامل مطالبی است كه علم آن را تأييد نمی كند، ما نيز از ذكر آن خودداری كرديم؛ زيرا به اعتقاد ما از احاديث جعلی است و به همين مقدار اكتفا می‌كنيم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 w:name="__RefHeading___Toc1703496_1490000891"/>
      <w:bookmarkStart w:id="133" w:name="_Toc48"/>
      <w:bookmarkEnd w:id="132"/>
      <w:r>
        <w:rPr>
          <w:rtl w:val="true"/>
        </w:rPr>
        <w:t>با ابن الكوّاء</w:t>
      </w:r>
      <w:bookmarkEnd w:id="133"/>
    </w:p>
    <w:p>
      <w:pPr>
        <w:pStyle w:val="BookText"/>
        <w:rPr/>
      </w:pPr>
      <w:r>
        <w:rPr>
          <w:rFonts w:ascii="IRNazanin" w:hAnsi="IRNazanin" w:eastAsia="IRNazanin"/>
          <w:color w:val="111111"/>
          <w:sz w:val="28"/>
          <w:sz w:val="28"/>
          <w:szCs w:val="28"/>
          <w:rtl w:val="true"/>
          <w:lang w:bidi="fa-IR"/>
        </w:rPr>
        <w:t>ابن الكوّاء فردی كثيف و خبيث كه جانش مملو از تمرد و ترديد و خروج از دين بود، از گسترش حلم امام علیه السلام و اخلاق عظيم او سوء استفاده و فرصت برای تهاجم به او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بازداشت و تبعيد نكرد تا اينكه او يكی از بزرگان و جاسوسان خوارج شد و امام پاسخ كلمات سخت او را با قرآن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أشركتَ ليحبَطَنَّ عَمَلُك</w:t>
      </w:r>
      <w:r>
        <w:rPr>
          <w:rFonts w:eastAsia="Amiri" w:cs="Amiri" w:ascii="Amiri" w:hAnsi="Amiri"/>
          <w:color w:val="111111"/>
          <w:sz w:val="28"/>
          <w:szCs w:val="28"/>
          <w:rtl w:val="true"/>
          <w:lang w:bidi="ar-SA"/>
        </w:rPr>
        <w:t>}</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 شوی تمام اعمالت تباه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فرموده خدا پاسخ او را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پيشه كن كه وعده خدا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كسانی كه ايمان ندارند تو را خشمگين نكنند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بين امام و ابن الكواء مناظراتی بود كه غرض ابن كواء اطلاع بر واقعيت و شناختن حق نبود، بلكه غرض او امتحان امام و مزاحمت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آن ها اين مناظرات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كواء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بده از آن كسی كه در شب بينا و در روز بيناست؟</w:t>
      </w:r>
    </w:p>
    <w:p>
      <w:pPr>
        <w:pStyle w:val="BookText"/>
        <w:rPr/>
      </w:pPr>
      <w:r>
        <w:rPr>
          <w:rFonts w:ascii="IRNazanin" w:hAnsi="IRNazanin" w:eastAsia="IRNazanin"/>
          <w:color w:val="111111"/>
          <w:sz w:val="28"/>
          <w:sz w:val="28"/>
          <w:szCs w:val="28"/>
          <w:rtl w:val="true"/>
          <w:lang w:bidi="fa-IR"/>
        </w:rPr>
        <w:t>و از آن كسی كه در شب و روز كور است؟</w:t>
      </w:r>
    </w:p>
    <w:p>
      <w:pPr>
        <w:pStyle w:val="BookText"/>
        <w:rPr/>
      </w:pPr>
      <w:r>
        <w:rPr>
          <w:rFonts w:ascii="IRNazanin" w:hAnsi="IRNazanin" w:eastAsia="IRNazanin"/>
          <w:color w:val="111111"/>
          <w:sz w:val="28"/>
          <w:sz w:val="28"/>
          <w:szCs w:val="28"/>
          <w:rtl w:val="true"/>
          <w:lang w:bidi="fa-IR"/>
        </w:rPr>
        <w:t>و از كسی كه در شب كور و در روز بيناست؟</w:t>
      </w:r>
    </w:p>
    <w:p>
      <w:pPr>
        <w:pStyle w:val="BookText"/>
        <w:rPr/>
      </w:pPr>
      <w:r>
        <w:rPr>
          <w:rFonts w:ascii="IRNazanin" w:hAnsi="IRNazanin" w:eastAsia="IRNazanin"/>
          <w:color w:val="111111"/>
          <w:sz w:val="28"/>
          <w:sz w:val="28"/>
          <w:szCs w:val="28"/>
          <w:rtl w:val="true"/>
          <w:lang w:bidi="fa-IR"/>
        </w:rPr>
        <w:t>و از كسی كه در روز كور و در شب بيناست؟</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مربوط به تو می‌باشد، سئوال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به تو مربوط نيست، سئوال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كسی كه در شب و در روز بيناست، مردی است كه به پيامبران و اوصيا آن ها كه گذشته اند و به كتاب آن ها و انبيا ايمان داشته و به خدا و رسولش محمد صلی الله علیه و اله ايمان دارد و به ولايت من اقرار دارد؛ پس او در شب و روزش بيناست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آنكه در شب بينا و در روز كور است، مردی است كه به انبيا و كتب گذشته ايمان دارد و نبوت پيامبر صلی الله علیه و اله را قبول ندارد و حق را انكار كرده؛ پس در شب بينا و در روز كور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آنكه در شب و در روز كور است كسی است كه انبيا و اوصيا و كتبی كه آن ها داشتند را تكذيب كرده و پيامبر صلی الله علیه و اله را درک كرده، به خدا و به او ايمان نياورده و به ولايت من اقرار نكرده و خدای عزوجل و نبی خدا را انكاركرده؛ پس در شب و روز كور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آنكه در شب كور و در روز بيناست، مردی است كه انبيا و اوصيايی كه گذشتند را انكار كرده و كتب آن ها را رد می‌كند، و محمّد صلی الله علیه و اله را درک كرده و </w:t>
      </w:r>
    </w:p>
    <w:p>
      <w:pPr>
        <w:pStyle w:val="BookText"/>
        <w:rPr/>
      </w:pPr>
      <w:r>
        <w:rPr>
          <w:rFonts w:ascii="IRNazanin" w:hAnsi="IRNazanin" w:eastAsia="IRNazanin"/>
          <w:color w:val="111111"/>
          <w:sz w:val="28"/>
          <w:sz w:val="28"/>
          <w:szCs w:val="28"/>
          <w:rtl w:val="true"/>
          <w:lang w:bidi="fa-IR"/>
        </w:rPr>
        <w:t>به خدا و رسولش محمد صلی الله علیه و اله ايمان آورده و به امامت من ايمان دارد و ولايت مرا قبول می‌كند؛ پس در شب كور و در روز بيناست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به تو ای پسر كواء، به وسيله ما فرزندان ابی طالب اسلام فتح شد و به ما خاتمه می‌يابد</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كواء نمی خواست از اين مناظره به واقعيت حق برسد و از علوم گوارای امام سيراب شود بلكه او به دنبال امتحان و سرزنش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منبر برای مردم خطبه می‌خواند و آن ها را موعظه می‌كرد و به طريق حق ارشاد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كواء بلند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بده، آيا نبی بود يا پادشاه؟ و به من خبر بده آيا شاخ هايش از طلا بود يا از نقره ؟</w:t>
      </w:r>
    </w:p>
    <w:p>
      <w:pPr>
        <w:pStyle w:val="BookText"/>
        <w:rPr/>
      </w:pPr>
      <w:r>
        <w:rPr>
          <w:rFonts w:ascii="IRNazanin" w:hAnsi="IRNazanin" w:eastAsia="IRNazanin"/>
          <w:color w:val="111111"/>
          <w:sz w:val="28"/>
          <w:sz w:val="28"/>
          <w:szCs w:val="28"/>
          <w:rtl w:val="true"/>
          <w:lang w:bidi="fa-IR"/>
        </w:rPr>
        <w:t>امام به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نبی بود و نه پادشاه، شاخ هايش نه از طلا بود و نه از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بنده ای بود كه خدا را دوست داشت و خدا هم او را دوست داشت و برای خدا نصيحت می‌كرد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او را اندرز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 هنگامی كه او مردم را به خدای عزوجل دعوت كرد، بر بالای پيشانی سمت راست او زدند، مدتی از آن ها غايب شد، سپس به سوی آن ها برگشت و بر قسمت چپ بالا پيشانی او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بين شما مانند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خود حضرت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قسمت بالای پيشانی او زد و فاجر لئيم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ديگری بر پيشانی او وارد آورد كه شهادت حضرت به آن ضربت بود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علیه السلام نشسته بودم ابن كواء آمد،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بيوت در فرموده خدای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وليس البِرَّ بأن تأتوا البُيوت مِن ظُهورها </w:t>
      </w:r>
    </w:p>
    <w:p>
      <w:pPr>
        <w:pStyle w:val="BookText"/>
        <w:rPr/>
      </w:pPr>
      <w:r>
        <w:rPr>
          <w:rFonts w:ascii="Amiri" w:hAnsi="Amiri" w:eastAsia="Amiri" w:cs="Amiri"/>
          <w:color w:val="111111"/>
          <w:sz w:val="28"/>
          <w:sz w:val="28"/>
          <w:szCs w:val="28"/>
          <w:rtl w:val="true"/>
          <w:lang w:bidi="ar-SA"/>
        </w:rPr>
        <w:t>ولكن البِرَّ مَنِ اتَّقی وأتوا البيوتُ مِن أبوابها</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نيكی آن نيست كه از پشت بام وارد خانه شويد، بلكه نيكی اين است كه پرهيزكار باشيد و از در خانه ها وارد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آن خانه هاييم كه خدا امر كرده از درهای آن وارد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باب خدا و خانه هايی هستيم كه به آن وارد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از ما پيروی كند و به ولايت ما اقرار كند، از در خانه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با ما مخالفت كند و ديگری را بر ما برتری دهد، همانا از بالای بام وارد خانه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كواء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وعلی الاعراف رجالٌ يعرفون بسيماهم</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اصحاب اعرافيم، ياوران مان را به صورت ها می‌شناسيم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اعراف بين بهشت و دوزخيم در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بهشت نمی شود مگر كسی كه ما را بشناسد و ما او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داخل جهنم نمی شود مگر كسی كه ما را نشناسد و ما او را نشناسيم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معناست كه اگر خدای عزوجل بخواهد، خودش را به مردم می‌شناساند تا اينكه او را به يگانگی بشناسند، و از باب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ما را ابواب خودش و صراط او و بابی كه از آن وارد می‌شوند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درباره كسی كه از ولايت ما روی گرداند و ديگری را بر ما برتری دهد پس آن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الصِّراط ناكبون</w:t>
      </w:r>
      <w:r>
        <w:rPr>
          <w:rFonts w:eastAsia="IRNazanin" w:cs="IRNazanin"/>
          <w:color w:val="111111"/>
          <w:sz w:val="28"/>
          <w:szCs w:val="28"/>
          <w:rtl w:val="true"/>
          <w:lang w:bidi="fa-IR"/>
        </w:rPr>
        <w:t>}</w:t>
      </w:r>
      <w:r>
        <w:rPr>
          <w:rStyle w:val="FootnoteAnchor"/>
          <w:rtl w:val="true"/>
        </w:rPr>
        <w:footnoteReference w:id="2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حق منحرفند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بر منبر خطبه می‌خواند، ابن كواء برخاست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اميرالمؤمنين،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الذاريات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الجاريات يسرا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كشتی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برخی آيات قرآن را ناقض هم يافته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باد، كتاب خدا همه اش تصديق كننده هم می‌باشد، نه ناقض و رد كننده، هر چه به ذهنت می‌آيد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در آيه می‌فرمايد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بربِّ المشارق والمَغارب</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ديگری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المشرقين وربُّ المغربين</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جای ديگری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 المشرق والمغرب</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عزايت بنشيند ای ابن كواء، اين مشرق است، اين هم مغرب 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المشرقين وربُّ المغربين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كه مغرب زمستان برحدی و مشرق تابستان برحدی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را از دوری و نزديكی شمس درنمی يابي؟</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المشارق والمغارب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سيصد و شصت برج دارد، هر روز در برجی حاضر و از برجی ديگر غايب می‌شود و فقط در سال ديگر در همان روز به همان برج بازمی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فاصله جای پای شما تا عرش پروردگار چقدر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عزايت باد، برای آموختن سئوال كن، نه عناد و لجاج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از جای پای من تا عرش پروردگارم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ثوابی دارد؟فرمود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سر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تمام گناهانش همچون پاک شدن حرفی سياه از تصويری سفيد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بار دوم مخلصانه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های آسمان و صفوف فرشتگان از هم باز شوند تا آنجا كه گروهی از فرشتگان به جماعت ديگر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عظمت خدا خشوع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بار سوم از روی اخلاص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زبان جاری كند زير عرش از حركت باز ايستاده و مخاطب خداوند جليل واقع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گير به عزت و جلالم قسم گوينده ات را در هر حالی كه باشد می‌آمرزم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إليه يصعد الكلم الطَّيب والعمل الصّالح يرفعه</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كردارش صالح باشد سخنانش بالا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قوس قزح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در عزايت باد ابن كواء،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قوس قزح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قزح نام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قوس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ظاهر شود، ارزانی و فراوانی بسيار آشكار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اصحاب رسول الله صلی الله علیه و اله خبر 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كدام يک از آن ها می‌پرسي؟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 غفاري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بگو؟</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اله شنيدم كه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احدی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و فعل راستگوتر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اهل 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كسی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علم اول و آخر را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حذيفه بن 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كسی بود كه به نام های منافقان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سئوالات حدود الهی را از او بپرسيد او را بر تمام آن ها عالم و دانا می‌يابيد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فردی بود كه خداوند گوشت و خونش را از تمام آتش حرام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اميرالمؤمنين، از خودت برايم بفرماييد؟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 كه چون سئوال كنی پاسخ گويم و چون ساكت شوی من شروع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نُنَبِّئُكم بالاخسرين اعمالاً</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تا آخر چيست؟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كافران اهل كتاب يهود و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بر حق بودند، پس در دين خود بدعت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كه می‌پنداشتند كه كاری نيک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منبر پايين آمد و دست مبارک خود را بر دوش ابن كواء زد 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 ابن كواء، تو از اهل نهروان و خوارج دور نيستي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اراده ای جز تو را نمی كنم و جز تو را نمی خواهم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روزی نگذشت تا اينكه ابن كواء را در مقدمه جنگجويان روز نهروان با امام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ديروز اين همه پرسش از اميرالمؤمنين كردی و امروز با او می‌جنگي؟ در همين حال يكی به او حمله برده و با يک نيزه دشمن خدا را هلاک كرد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 xml:space="preserve">. </w:t>
      </w:r>
      <w:bookmarkStart w:id="134" w:name="pg20462_216922"/>
    </w:p>
    <w:p>
      <w:pPr>
        <w:pStyle w:val="BookText"/>
        <w:rPr/>
      </w:pPr>
      <w:bookmarkEnd w:id="134"/>
      <w:r>
        <w:rPr>
          <w:rFonts w:ascii="IRNazanin" w:hAnsi="IRNazanin" w:eastAsia="IRNazanin"/>
          <w:color w:val="111111"/>
          <w:sz w:val="28"/>
          <w:sz w:val="28"/>
          <w:szCs w:val="28"/>
          <w:rtl w:val="true"/>
          <w:lang w:bidi="fa-IR"/>
        </w:rPr>
        <w:t>امام اميرالمؤمنين علیه السلام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درباره قرآن سئوال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مرا نيابيد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هيچ آيه ای از آن در شب، در روز و نه در مسير و نه در شهر نازل نشد جز آنكه رسول خدا صلی الله علیه و اله آن را به من تلاوت فرموده و از تأويلش با خبرم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ابن كواء 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آياتی كه در غياب شما بر آن حضرت نازل می‌شد چگونه بود؟امام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اله را رسم بر اين بود كه در يک چنين حالتی وقتی از راه می‌رسيدم، آن را بر من قرائت كرده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علي، خداوند متعال اين آيات را در غياب تو بر من نازل فرمود كه تأويلش اين است و تنزيل و تأويل آن را به من می‌آموخت</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1703498_1490000891"/>
      <w:bookmarkStart w:id="136" w:name="_Toc49"/>
      <w:bookmarkEnd w:id="135"/>
      <w:r>
        <w:rPr>
          <w:rtl w:val="true"/>
        </w:rPr>
        <w:t>مناظره او با یک مرد</w:t>
      </w:r>
      <w:bookmarkEnd w:id="136"/>
    </w:p>
    <w:p>
      <w:pPr>
        <w:pStyle w:val="BookText"/>
        <w:rPr/>
      </w:pPr>
      <w:r>
        <w:rPr>
          <w:rFonts w:ascii="IRNazanin" w:hAnsi="IRNazanin" w:eastAsia="IRNazanin"/>
          <w:color w:val="111111"/>
          <w:sz w:val="28"/>
          <w:sz w:val="28"/>
          <w:szCs w:val="28"/>
          <w:rtl w:val="true"/>
          <w:lang w:bidi="fa-IR"/>
        </w:rPr>
        <w:t>امام علیه السلام به منبر مسجد كوفه بالا 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بپرسيد قبل از آنكه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زير عرش از من پرسيده نمی شود مگر اينكه از آن جواب می‌دهم و كسی بعد از من آن را نمی گويد، مگر شياد و دروغگو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بلند شد، گردن درشت، بلند قد و موهای مجعد داشت، گويا از يهوديان عرب بود، صدايش را بلند كرد و گفت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ادعا كننده چيزی كه نمی 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سئوال می‌كنم، پس جواب مرا بده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گروهی از پيروان امام به او حمله كردند كه او را كيفر بدهند، امام آن ها را باز داشت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واگذاريد؛ زيرا با عجله و بی احتياطي، حجت های خدا قوام پيدا نمی كند و با عجله به سئوال كننده، براهين خدا آشكار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سئوال كننده توجه فرمود و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و كمال تا آنجا كه علمت می‌رسد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بخواهد با علمی كه در آن شک راه ندارد جواب تو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كه پليدی شک آن را مضطرب نمی كند ولا حول ولا قوة الا بالله العلی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سئوال كننده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مشرق و مغرب چقدر فاصله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هوا چقدر 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دوران فلك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فلک چقدر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يک روز خورشيد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كی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حضور مرگ و رسيدن 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از مكه كجاست؟</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مكه اطراف حرم است و بكه بيت الله الحرام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مكه ناميده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متعال زمين را از زير آن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بكه ناميده شده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گردن جبارين و زورگويان و گناهكاران را می‌شکند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كجا بود قبل از اينكه عرشش را خلق كند؟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كسی كه كنه صفت او را در حمله عرشش درک نمی كنند با اينكه به كرسی كرامت او نزديكند، و نه ملائكه های مقرب از انوار سبحات جلال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به تو،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كجاست؟ و در چيست؟ و چه نوع ؟و چگونه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او بر روی آب چقدر طول كشيد، قبل از اينكه زمين و آسمان را خلق كند؟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 حساب كني؟</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نتوانی حساب كني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می‌توانم حساب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ببينی كه در زمين خردل بريزند تا جلو هوا را مسدود كرده و ما بين زمين و آسمان را پر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اجازه داده شود، با اينكه نمی توانی آن ها را حبه حبه از مشرق به مغرب ببري، عمرت طولانی شود، پس برای اين كار به تو قوت داده شود تا اينكه آن ها را انتقال بدهی و آن را بشماري، اين آسان تر است از شمارش عدد سال هايی كه عرش او قبل از خلقت آسمان و زمين بر روی آب را بشماري، من يک صدم از ده جزء از صد هزار جزء را توصيف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كم شمردن و محدود كردن آن به خدا طلب آمرزش می‌كنم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حيران شد و 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فأنت أصلُ العلم هادي الهُدي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تَجلو مِن الشَّك الغَياهيبا</w:t>
      </w:r>
    </w:p>
    <w:p>
      <w:pPr>
        <w:pStyle w:val="BookText"/>
        <w:rPr/>
      </w:pPr>
      <w:r>
        <w:rPr>
          <w:rFonts w:ascii="Amiri" w:hAnsi="Amiri" w:eastAsia="Amiri" w:cs="Amiri"/>
          <w:color w:val="111111"/>
          <w:sz w:val="28"/>
          <w:sz w:val="28"/>
          <w:szCs w:val="28"/>
          <w:rtl w:val="true"/>
          <w:lang w:bidi="ar-SA"/>
        </w:rPr>
        <w:t>حُزتَ أقاصي كلِّ علمٍ 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تُبصَرُ إن غولبتَ مَغلوبا</w:t>
      </w:r>
    </w:p>
    <w:p>
      <w:pPr>
        <w:pStyle w:val="BookText"/>
        <w:rPr/>
      </w:pPr>
      <w:r>
        <w:rPr>
          <w:rFonts w:ascii="Amiri" w:hAnsi="Amiri" w:eastAsia="Amiri" w:cs="Amiri"/>
          <w:color w:val="111111"/>
          <w:sz w:val="28"/>
          <w:sz w:val="28"/>
          <w:szCs w:val="28"/>
          <w:rtl w:val="true"/>
          <w:lang w:bidi="ar-SA"/>
        </w:rPr>
        <w:t>لا تَنثَني عن كلِّ أشكولةٍ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 إذا حُلَّت أعاجيبا</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لله دَرُّ العلم مِن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يطلبُ إنساناً ومطلوبا</w:t>
      </w:r>
      <w:r>
        <w:rPr>
          <w:rStyle w:val="FootnoteAnchor"/>
          <w:rtl w:val="true"/>
        </w:rPr>
        <w:footnoteReference w:id="210"/>
      </w:r>
      <w:bookmarkStart w:id="137" w:name="pg20462_216925"/>
    </w:p>
    <w:p>
      <w:pPr>
        <w:pStyle w:val="BookText"/>
        <w:rPr/>
      </w:pPr>
      <w:bookmarkEnd w:id="137"/>
      <w:r>
        <w:rPr>
          <w:rFonts w:ascii="IRNazanin" w:hAnsi="IRNazanin" w:eastAsia="IRNazanin"/>
          <w:color w:val="111111"/>
          <w:sz w:val="28"/>
          <w:sz w:val="28"/>
          <w:szCs w:val="28"/>
          <w:rtl w:val="true"/>
          <w:lang w:bidi="fa-IR"/>
        </w:rPr>
        <w:t>تو ريشه علم و راهنمای هدايت هستی که از هرگونه شک و جهل به دوري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دورترين نقاط هر دانشی را به دست آوردي؛ چنانکه قابل تصور نيست که تو مغلوب شوي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برابر اشکالی در نمی مانی و قد خم نمی کني؛ زيرا دانشت را با حل مسائل مشکل آشکار می‌کني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 همراه و مصاحب خوبی است؛ زيرا هم عاشق وهم مطلوب انسان است</w:t>
      </w:r>
      <w:r>
        <w:rPr>
          <w:rFonts w:eastAsia="IRNazanin" w:cs="IRNazanin"/>
          <w:color w:val="111111"/>
          <w:sz w:val="28"/>
          <w:szCs w:val="28"/>
          <w:rtl w:val="true"/>
          <w:lang w:bidi="fa-IR"/>
        </w:rPr>
        <w:t>.</w:t>
      </w:r>
    </w:p>
    <w:p>
      <w:pPr>
        <w:pStyle w:val="Heading3"/>
        <w:numPr>
          <w:ilvl w:val="2"/>
          <w:numId w:val="1"/>
        </w:numPr>
        <w:rPr/>
      </w:pPr>
      <w:bookmarkStart w:id="138" w:name="__RefHeading___Toc1703500_1490000891"/>
      <w:bookmarkStart w:id="139" w:name="_Toc50"/>
      <w:bookmarkEnd w:id="138"/>
      <w:r>
        <w:rPr>
          <w:rtl w:val="true"/>
        </w:rPr>
        <w:t>با ذعلب</w:t>
      </w:r>
      <w:bookmarkEnd w:id="139"/>
    </w:p>
    <w:p>
      <w:pPr>
        <w:pStyle w:val="BookText"/>
        <w:rPr/>
      </w:pPr>
      <w:r>
        <w:rPr>
          <w:rFonts w:ascii="IRNazanin" w:hAnsi="IRNazanin" w:eastAsia="IRNazanin"/>
          <w:color w:val="111111"/>
          <w:sz w:val="28"/>
          <w:sz w:val="28"/>
          <w:szCs w:val="28"/>
          <w:rtl w:val="true"/>
          <w:lang w:bidi="fa-IR"/>
        </w:rPr>
        <w:t>امام متقين علیه السلام بالای منبر بود و مردم را به سئوال کردن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بپرسيد قبل از آن که مرا از دست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کس که دانه را می‌شکافد و انسان را می‌آفريند، اگر از هر آيه ای سئوال کنيد که در شب نازل شده يادر روز، مکی است يا مدني، در سفر بوده است يا در حضر، ناسخ است يا منسوخ و محکم است يا متشابه، تأويل و تنزيل آن را بپرسيد به شما خبر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حيا، بليغ و شجاع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ابيطالب، به پله سختی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با سئوالم او را نزد شما خجل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صدايش را بلند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پروردگارت را ديده اي؟</w:t>
      </w:r>
    </w:p>
    <w:p>
      <w:pPr>
        <w:pStyle w:val="BookText"/>
        <w:rPr/>
      </w:pPr>
      <w:r>
        <w:rPr>
          <w:rFonts w:ascii="IRNazanin" w:hAnsi="IRNazanin" w:eastAsia="IRNazanin"/>
          <w:color w:val="111111"/>
          <w:sz w:val="28"/>
          <w:sz w:val="28"/>
          <w:szCs w:val="28"/>
          <w:rtl w:val="true"/>
          <w:lang w:bidi="fa-IR"/>
        </w:rPr>
        <w:t>امام به او فرياد کشيد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پروردگاری را که نبينم پرستش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ديده اي؟ برای ما بيان کن؟</w:t>
      </w:r>
    </w:p>
    <w:p>
      <w:pPr>
        <w:pStyle w:val="BookText"/>
        <w:rPr/>
      </w:pPr>
      <w:r>
        <w:rPr>
          <w:rFonts w:ascii="IRNazanin" w:hAnsi="IRNazanin" w:eastAsia="IRNazanin"/>
          <w:color w:val="111111"/>
          <w:sz w:val="28"/>
          <w:sz w:val="28"/>
          <w:szCs w:val="28"/>
          <w:rtl w:val="true"/>
          <w:lang w:bidi="fa-IR"/>
        </w:rPr>
        <w:t>امام شروع به توصيف خدای متعال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از ديدن آن عاجزند، ولی دل ها او را به حقايق ايمان می‌بينند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ذعلب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پروردگار من نه به دوری وصف می‌شود و نه به حرکت، نه به سکون، نه به قيام انتصاب، نه به آمدن و به رفتن، مهربان ترين </w:t>
      </w:r>
    </w:p>
    <w:p>
      <w:pPr>
        <w:pStyle w:val="BookText"/>
        <w:rPr/>
      </w:pPr>
      <w:r>
        <w:rPr>
          <w:rFonts w:ascii="IRNazanin" w:hAnsi="IRNazanin" w:eastAsia="IRNazanin"/>
          <w:color w:val="111111"/>
          <w:sz w:val="28"/>
          <w:sz w:val="28"/>
          <w:szCs w:val="28"/>
          <w:rtl w:val="true"/>
          <w:lang w:bidi="fa-IR"/>
        </w:rPr>
        <w:t>مهربانان است که به لطف توصيف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بزرگان که به بزرگی نتوان توصيف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کبريايی که به وصف در نيايد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آخر آن چه در صفت آفريننده عظيم است که به ممکناتی که در آن عدم و فنا راه دارد نمی توان او را توصيف کرد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وصی رسول الله صلی الله علیه و اله و دروازه شهر علم او بود که خود را موظف می‌دانست که کل اشکالی که بر اسلام از وهم و توهم وارد می‌شود را با دليل و برهان قاطع رد کند</w:t>
      </w:r>
      <w:r>
        <w:rPr>
          <w:rFonts w:eastAsia="IRNazanin" w:cs="IRNazanin"/>
          <w:color w:val="111111"/>
          <w:sz w:val="28"/>
          <w:szCs w:val="28"/>
          <w:rtl w:val="true"/>
          <w:lang w:bidi="fa-IR"/>
        </w:rPr>
        <w:t xml:space="preserve">. </w:t>
      </w:r>
      <w:bookmarkStart w:id="140" w:name="pg20462_216927"/>
    </w:p>
    <w:p>
      <w:pPr>
        <w:pStyle w:val="Heading2"/>
        <w:numPr>
          <w:ilvl w:val="1"/>
          <w:numId w:val="1"/>
        </w:numPr>
        <w:rPr/>
      </w:pPr>
      <w:bookmarkStart w:id="141" w:name="__RefHeading___Toc1703502_1490000891"/>
      <w:bookmarkStart w:id="142" w:name="_Toc51"/>
      <w:bookmarkEnd w:id="140"/>
      <w:bookmarkEnd w:id="141"/>
      <w:r>
        <w:rPr>
          <w:rtl w:val="true"/>
        </w:rPr>
        <w:t>مناظرات او علیه السلام با منجمان</w:t>
      </w:r>
      <w:bookmarkEnd w:id="142"/>
    </w:p>
    <w:p>
      <w:pPr>
        <w:pStyle w:val="Heading3"/>
        <w:numPr>
          <w:ilvl w:val="2"/>
          <w:numId w:val="1"/>
        </w:numPr>
        <w:rPr/>
      </w:pPr>
      <w:bookmarkStart w:id="143" w:name="__RefHeading___Toc1703504_1490000891"/>
      <w:bookmarkStart w:id="144" w:name="_Toc52"/>
      <w:bookmarkEnd w:id="143"/>
      <w:r>
        <w:rPr>
          <w:rtl w:val="true"/>
        </w:rPr>
        <w:t>اشاره</w:t>
      </w:r>
      <w:bookmarkEnd w:id="144"/>
    </w:p>
    <w:p>
      <w:pPr>
        <w:pStyle w:val="BookText"/>
        <w:rPr/>
      </w:pPr>
      <w:r>
        <w:rPr>
          <w:rFonts w:ascii="IRNazanin" w:hAnsi="IRNazanin" w:eastAsia="IRNazanin"/>
          <w:color w:val="111111"/>
          <w:sz w:val="28"/>
          <w:sz w:val="28"/>
          <w:szCs w:val="28"/>
          <w:rtl w:val="true"/>
          <w:lang w:bidi="fa-IR"/>
        </w:rPr>
        <w:t>علم نجوم از علوم قديمی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علما معتقدند که اين فن قديمی بر اين مبناست که ستارگان زنده اند، اراده دارند، مختارند و برای آن ها، استقلال تام است و در همه حوادث جاريه به صورت علت تامه، مؤثر يا اين که شريک در تأثيرند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معنی را اسلام حرام کرده و اجازه نمی دهد؛ زيرا در انکار خدای متعال، خالق عالم و بخشنده زندگي، واضح و صريح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در عالم از حوادث، رخ می‌دهد، به او اسناد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اينکه ستارگان و کرات مؤثرند، خروج از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فقهای اماميه به کفر کسی که به اين، معتقد است، فتوا داده اند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بعضی اخبار آمده است که منجم به منزله کاهن است و کاهن به منزله ساحر است و ساحر به منزله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امام اميرالمؤمنين علیه السلام اين علم را به آن معنی که ذکر کرديم، انکار کرده و آثاری را که برای آن ذکر کرده‌اند،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او نقل شده به شرح زير است</w:t>
      </w:r>
      <w:r>
        <w:rPr>
          <w:rFonts w:eastAsia="IRNazanin" w:cs="IRNazanin"/>
          <w:color w:val="111111"/>
          <w:sz w:val="28"/>
          <w:szCs w:val="28"/>
          <w:rtl w:val="true"/>
          <w:lang w:bidi="fa-IR"/>
        </w:rPr>
        <w:t>:</w:t>
      </w:r>
    </w:p>
    <w:p>
      <w:pPr>
        <w:pStyle w:val="Heading3"/>
        <w:numPr>
          <w:ilvl w:val="2"/>
          <w:numId w:val="1"/>
        </w:numPr>
        <w:rPr/>
      </w:pPr>
      <w:bookmarkStart w:id="145" w:name="__RefHeading___Toc1703506_1490000891"/>
      <w:bookmarkStart w:id="146" w:name="_Toc53"/>
      <w:bookmarkEnd w:id="145"/>
      <w:r>
        <w:rPr>
          <w:rtl w:val="true"/>
        </w:rPr>
        <w:t>با منجم در بعضی سفرهايش</w:t>
      </w:r>
      <w:bookmarkEnd w:id="146"/>
    </w:p>
    <w:p>
      <w:pPr>
        <w:pStyle w:val="BookText"/>
        <w:rPr/>
      </w:pPr>
      <w:r>
        <w:rPr>
          <w:rFonts w:ascii="IRNazanin" w:hAnsi="IRNazanin" w:eastAsia="IRNazanin"/>
          <w:color w:val="111111"/>
          <w:sz w:val="28"/>
          <w:sz w:val="28"/>
          <w:szCs w:val="28"/>
          <w:rtl w:val="true"/>
          <w:lang w:bidi="fa-IR"/>
        </w:rPr>
        <w:t>امام علیه السلام عازم سفری بود که منجمی به سوی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ساعت حرکت کنی می‌ترسم که از طريق علم نجوم به مرادت نرسي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آن را رد کرد و گفت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گمان می‌کنی که ساعتی می‌شناسی که اگر کسی در آن ساعت حرکت کند، بدی از او دور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می‌ترسانی از ساعتی که هر کس در آن ساعت حرکت کند، </w:t>
      </w:r>
      <w:bookmarkStart w:id="147" w:name="pg20462_216928"/>
    </w:p>
    <w:p>
      <w:pPr>
        <w:pStyle w:val="BookText"/>
        <w:rPr/>
      </w:pPr>
      <w:bookmarkEnd w:id="147"/>
      <w:r>
        <w:rPr>
          <w:rFonts w:ascii="IRNazanin" w:hAnsi="IRNazanin" w:eastAsia="IRNazanin"/>
          <w:color w:val="111111"/>
          <w:sz w:val="28"/>
          <w:sz w:val="28"/>
          <w:szCs w:val="28"/>
          <w:rtl w:val="true"/>
          <w:lang w:bidi="fa-IR"/>
        </w:rPr>
        <w:t>ضرر او را احاطه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اين را تصديق کند قرآن را تکذيب کرده است، و برای رسيدن به محبوب خود و دفع مکروه، نياز به کمک خدا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اضافه بر اين امام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 بر حذر باشيد از ياد گرفتن نجوم، مگر به آن اندازه ای که در خشکی و دريا از آن، هدايت شويد؛ زيرا آن دعوت به سوی پيشگويی است و منجم مانند پيشگو و کاهن است، و کاهن و پيشگو مانند ساحر است، و ساحر مانند کافر است و کافر در جهنم است؛ به نام خدا حرکت کنيد</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از آموختن علم نجوم نهی می‌کرد؛ زيرا دعوت به گمراهی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توجه انسان به آن، اعراض او از قدرت خدای متعال و مشيت اوست</w:t>
      </w:r>
      <w:r>
        <w:rPr>
          <w:rFonts w:eastAsia="IRNazanin" w:cs="IRNazanin"/>
          <w:color w:val="111111"/>
          <w:sz w:val="28"/>
          <w:szCs w:val="28"/>
          <w:rtl w:val="true"/>
          <w:lang w:bidi="fa-IR"/>
        </w:rPr>
        <w:t>.</w:t>
      </w:r>
    </w:p>
    <w:p>
      <w:pPr>
        <w:pStyle w:val="Heading3"/>
        <w:numPr>
          <w:ilvl w:val="2"/>
          <w:numId w:val="1"/>
        </w:numPr>
        <w:rPr/>
      </w:pPr>
      <w:bookmarkStart w:id="148" w:name="__RefHeading___Toc1703508_1490000891"/>
      <w:bookmarkStart w:id="149" w:name="_Toc54"/>
      <w:bookmarkEnd w:id="148"/>
      <w:r>
        <w:rPr>
          <w:rtl w:val="true"/>
        </w:rPr>
        <w:t>با منجم ديگر</w:t>
      </w:r>
      <w:bookmarkEnd w:id="149"/>
    </w:p>
    <w:p>
      <w:pPr>
        <w:pStyle w:val="BookText"/>
        <w:rPr/>
      </w:pPr>
      <w:r>
        <w:rPr>
          <w:rFonts w:ascii="IRNazanin" w:hAnsi="IRNazanin" w:eastAsia="IRNazanin"/>
          <w:color w:val="111111"/>
          <w:sz w:val="28"/>
          <w:sz w:val="28"/>
          <w:szCs w:val="28"/>
          <w:rtl w:val="true"/>
          <w:lang w:bidi="fa-IR"/>
        </w:rPr>
        <w:t>منجم ديگری با امام علیه السلام برخورد کرد، و امام را از حرکت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می‌دانی در شکم اين چهارپا چيست؟ آيا مذکر است يا مؤنت؟</w:t>
      </w:r>
    </w:p>
    <w:p>
      <w:pPr>
        <w:pStyle w:val="BookText"/>
        <w:rPr/>
      </w:pPr>
      <w:r>
        <w:rPr>
          <w:rFonts w:ascii="IRNazanin" w:hAnsi="IRNazanin" w:eastAsia="IRNazanin"/>
          <w:color w:val="111111"/>
          <w:sz w:val="28"/>
          <w:sz w:val="28"/>
          <w:szCs w:val="28"/>
          <w:rtl w:val="true"/>
          <w:lang w:bidi="fa-IR"/>
        </w:rPr>
        <w:t>منجم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حساب کنم 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گوشه چشم به تندی به او نگريست و به او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تو را بر اين گفته تصديق کند، قرآن را تکذيب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عنده علم السّاعة وينزّل الغَيث ويعلم ما في الارحام وما تَدري نفسٌ ماذا تکسبُ غداً وما تَدري بأي أرضٍ تموت إنّ الله عليمٌ خبيرٌ</w:t>
      </w:r>
      <w:r>
        <w:rPr>
          <w:rFonts w:eastAsia="IRNazanin" w:cs="IRNazanin"/>
          <w:color w:val="111111"/>
          <w:sz w:val="28"/>
          <w:szCs w:val="28"/>
          <w:rtl w:val="true"/>
          <w:lang w:bidi="fa-IR"/>
        </w:rPr>
        <w:t>}</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زمان قيام قيامت، مخصوص خداست و اوست که باران را نازل می‌کند و آنچه را که در رحم های مادران است،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کس نمی داند که فردا چه به دست می‌آورد و نمی داند در چه سرزمينی می‌ميرد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عالم و آگاه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صلی الله علیه و اله آنچه را که تو ادعا می‌کنی ادعا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گمان می‌کنی که ساعتی را می‌دانی که هر که در آن ساعت حرکت کند، بدی از او دور می‌شود و ساعتی را می‌دانی که هر که در آن ساعت حرکت کند، ضرر و زيان او را احاطه می‌کند؟</w:t>
      </w:r>
    </w:p>
    <w:p>
      <w:pPr>
        <w:pStyle w:val="BookText"/>
        <w:rPr/>
      </w:pPr>
      <w:r>
        <w:rPr>
          <w:rFonts w:ascii="IRNazanin" w:hAnsi="IRNazanin" w:eastAsia="IRNazanin"/>
          <w:color w:val="111111"/>
          <w:sz w:val="28"/>
          <w:sz w:val="28"/>
          <w:szCs w:val="28"/>
          <w:rtl w:val="true"/>
          <w:lang w:bidi="fa-IR"/>
        </w:rPr>
        <w:t>کسی که گفتار تو را تصديق کند از طلب کمک خدا، بی نياز است و در دفع مکروه، به تو نياز دارد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حرمت آموزش علم نجوم را برای شناخت جو که منجر به اوضاع فلکی از قبيل خسوف و 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بين زمين و خورشيد قرار می‌گيرد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نجوم به اين هدف و شبيه به آن، اشکال و منعی ندارد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اينجا بحث ما از احتجاج به امام علیه السلام و مناظرات او به اتمام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آنچه از او نقل شده، در اين زمينه نيست و مصادر تاريخ و حديث، پر از اين گونه مطالب است که ما به اختصار بيان کرديم و راه را برای مؤلفان مباحثات امام علیه السلام باز گذاشتيم</w:t>
      </w:r>
      <w:r>
        <w:rPr>
          <w:rFonts w:eastAsia="IRNazanin" w:cs="IRNazanin"/>
          <w:color w:val="111111"/>
          <w:sz w:val="28"/>
          <w:szCs w:val="28"/>
          <w:rtl w:val="true"/>
          <w:lang w:bidi="fa-IR"/>
        </w:rPr>
        <w:t xml:space="preserve">. </w:t>
      </w:r>
      <w:bookmarkStart w:id="150" w:name="pg20462_216930"/>
    </w:p>
    <w:p>
      <w:pPr>
        <w:pStyle w:val="Heading2"/>
        <w:numPr>
          <w:ilvl w:val="1"/>
          <w:numId w:val="1"/>
        </w:numPr>
        <w:rPr/>
      </w:pPr>
      <w:bookmarkStart w:id="151" w:name="__RefHeading___Toc1703510_1490000891"/>
      <w:bookmarkStart w:id="152" w:name="_Toc55"/>
      <w:bookmarkEnd w:id="150"/>
      <w:bookmarkEnd w:id="151"/>
      <w:r>
        <w:rPr>
          <w:rtl w:val="true"/>
        </w:rPr>
        <w:t>فهرست منابع</w:t>
      </w:r>
      <w:bookmarkEnd w:id="152"/>
    </w:p>
    <w:p>
      <w:pPr>
        <w:pStyle w:val="BookText"/>
        <w:rPr/>
      </w:pP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الاداب الشرعية والمنح المرعية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الحنبلي</w:t>
      </w:r>
    </w:p>
    <w:p>
      <w:pPr>
        <w:pStyle w:val="BookText"/>
        <w:rPr/>
      </w:pPr>
      <w:r>
        <w:rPr>
          <w:rFonts w:ascii="Amiri" w:hAnsi="Amiri" w:eastAsia="Amiri" w:cs="Amiri"/>
          <w:color w:val="111111"/>
          <w:sz w:val="28"/>
          <w:sz w:val="28"/>
          <w:szCs w:val="28"/>
          <w:rtl w:val="true"/>
          <w:lang w:bidi="ar-SA"/>
        </w:rPr>
        <w:t>أبوطالب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علي آل السيّد عليخان</w:t>
      </w:r>
    </w:p>
    <w:p>
      <w:pPr>
        <w:pStyle w:val="BookText"/>
        <w:rPr/>
      </w:pPr>
      <w:r>
        <w:rPr>
          <w:rFonts w:ascii="Amiri" w:hAnsi="Amiri" w:eastAsia="Amiri" w:cs="Amiri"/>
          <w:color w:val="111111"/>
          <w:sz w:val="28"/>
          <w:sz w:val="28"/>
          <w:szCs w:val="28"/>
          <w:rtl w:val="true"/>
          <w:lang w:bidi="ar-SA"/>
        </w:rPr>
        <w:t>اتّجاهات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مصطفي هدارة</w:t>
      </w:r>
    </w:p>
    <w:p>
      <w:pPr>
        <w:pStyle w:val="BookText"/>
        <w:rPr/>
      </w:pPr>
      <w:r>
        <w:rPr>
          <w:rFonts w:ascii="Amiri" w:hAnsi="Amiri" w:eastAsia="Amiri" w:cs="Amiri"/>
          <w:color w:val="111111"/>
          <w:sz w:val="28"/>
          <w:sz w:val="28"/>
          <w:szCs w:val="28"/>
          <w:rtl w:val="true"/>
          <w:lang w:bidi="ar-SA"/>
        </w:rPr>
        <w:t>أثر التشيّع في الادب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سيّد الكيلاني</w:t>
      </w:r>
    </w:p>
    <w:p>
      <w:pPr>
        <w:pStyle w:val="BookText"/>
        <w:rPr/>
      </w:pPr>
      <w:r>
        <w:rPr>
          <w:rFonts w:ascii="Amiri" w:hAnsi="Amiri" w:eastAsia="Amiri" w:cs="Amiri"/>
          <w:color w:val="111111"/>
          <w:sz w:val="28"/>
          <w:sz w:val="28"/>
          <w:szCs w:val="28"/>
          <w:rtl w:val="true"/>
          <w:lang w:bidi="ar-SA"/>
        </w:rPr>
        <w:t>أحاديث أمّ المؤمنين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مرتضي العسكري</w:t>
      </w:r>
    </w:p>
    <w:p>
      <w:pPr>
        <w:pStyle w:val="BookText"/>
        <w:rPr/>
      </w:pP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الاحكام السلطانية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للماوردي</w:t>
      </w:r>
    </w:p>
    <w:p>
      <w:pPr>
        <w:pStyle w:val="BookText"/>
        <w:rPr/>
      </w:pP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الجصّاص</w:t>
      </w:r>
    </w:p>
    <w:p>
      <w:pPr>
        <w:pStyle w:val="BookText"/>
        <w:rPr/>
      </w:pPr>
      <w:r>
        <w:rPr>
          <w:rFonts w:ascii="Amiri" w:hAnsi="Amiri" w:eastAsia="Amiri" w:cs="Amiri"/>
          <w:color w:val="111111"/>
          <w:sz w:val="28"/>
          <w:sz w:val="28"/>
          <w:szCs w:val="28"/>
          <w:rtl w:val="true"/>
          <w:lang w:bidi="ar-SA"/>
        </w:rPr>
        <w:t>أخبار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وكيع القاضي</w:t>
      </w:r>
    </w:p>
    <w:p>
      <w:pPr>
        <w:pStyle w:val="BookText"/>
        <w:rPr/>
      </w:pPr>
      <w:r>
        <w:rPr>
          <w:rFonts w:ascii="Amiri" w:hAnsi="Amiri" w:eastAsia="Amiri" w:cs="Amiri"/>
          <w:color w:val="111111"/>
          <w:sz w:val="28"/>
          <w:sz w:val="28"/>
          <w:szCs w:val="28"/>
          <w:rtl w:val="true"/>
          <w:lang w:bidi="ar-SA"/>
        </w:rPr>
        <w:t>الاخبار الطوال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الدينوري</w:t>
      </w:r>
    </w:p>
    <w:p>
      <w:pPr>
        <w:pStyle w:val="BookText"/>
        <w:rPr/>
      </w:pPr>
      <w:r>
        <w:rPr>
          <w:rFonts w:ascii="Amiri" w:hAnsi="Amiri" w:eastAsia="Amiri" w:cs="Amiri"/>
          <w:color w:val="111111"/>
          <w:sz w:val="28"/>
          <w:sz w:val="28"/>
          <w:szCs w:val="28"/>
          <w:rtl w:val="true"/>
          <w:lang w:bidi="ar-SA"/>
        </w:rPr>
        <w:t>أخلاق حملة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 البغدادي</w:t>
      </w:r>
    </w:p>
    <w:p>
      <w:pPr>
        <w:pStyle w:val="BookText"/>
        <w:rPr/>
      </w:pPr>
      <w:r>
        <w:rPr>
          <w:rFonts w:ascii="Amiri" w:hAnsi="Amiri" w:eastAsia="Amiri" w:cs="Amiri"/>
          <w:color w:val="111111"/>
          <w:sz w:val="28"/>
          <w:sz w:val="28"/>
          <w:szCs w:val="28"/>
          <w:rtl w:val="true"/>
          <w:lang w:bidi="ar-SA"/>
        </w:rPr>
        <w:t>الادارة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كردعلي</w:t>
      </w:r>
    </w:p>
    <w:p>
      <w:pPr>
        <w:pStyle w:val="BookText"/>
        <w:rPr/>
      </w:pP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الماوردي</w:t>
      </w:r>
    </w:p>
    <w:p>
      <w:pPr>
        <w:pStyle w:val="BookText"/>
        <w:rPr/>
      </w:pPr>
      <w:r>
        <w:rPr>
          <w:rFonts w:ascii="Amiri" w:hAnsi="Amiri" w:eastAsia="Amiri" w:cs="Amiri"/>
          <w:color w:val="111111"/>
          <w:sz w:val="28"/>
          <w:sz w:val="28"/>
          <w:szCs w:val="28"/>
          <w:rtl w:val="true"/>
          <w:lang w:bidi="ar-SA"/>
        </w:rPr>
        <w:t>الاذكياء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الارشاد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الارشاد في أصول الاعتقاد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الجويني </w:t>
      </w:r>
    </w:p>
    <w:p>
      <w:pPr>
        <w:pStyle w:val="BookText"/>
        <w:rPr/>
      </w:pPr>
      <w:r>
        <w:rPr>
          <w:rFonts w:ascii="Amiri" w:hAnsi="Amiri" w:eastAsia="Amiri" w:cs="Amiri"/>
          <w:color w:val="111111"/>
          <w:sz w:val="28"/>
          <w:sz w:val="28"/>
          <w:szCs w:val="28"/>
          <w:rtl w:val="true"/>
          <w:lang w:bidi="ar-SA"/>
        </w:rPr>
        <w:t>ارشاد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الديلمي</w:t>
      </w:r>
    </w:p>
    <w:p>
      <w:pPr>
        <w:pStyle w:val="BookText"/>
        <w:rPr/>
      </w:pP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ابوالحسن الواحدي النيسابوري</w:t>
      </w:r>
    </w:p>
    <w:p>
      <w:pPr>
        <w:pStyle w:val="BookText"/>
        <w:rPr/>
      </w:pPr>
      <w:r>
        <w:rPr>
          <w:rFonts w:ascii="Amiri" w:hAnsi="Amiri" w:eastAsia="Amiri" w:cs="Amiri"/>
          <w:color w:val="111111"/>
          <w:sz w:val="28"/>
          <w:sz w:val="28"/>
          <w:szCs w:val="28"/>
          <w:rtl w:val="true"/>
          <w:lang w:bidi="ar-SA"/>
        </w:rPr>
        <w:t>أسبوع الامام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الكتّاب</w:t>
      </w:r>
    </w:p>
    <w:p>
      <w:pPr>
        <w:pStyle w:val="BookText"/>
        <w:rPr/>
      </w:pP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عبدالبرّ المالكي</w:t>
      </w:r>
    </w:p>
    <w:p>
      <w:pPr>
        <w:pStyle w:val="BookText"/>
        <w:rPr/>
      </w:pPr>
      <w:r>
        <w:rPr>
          <w:rFonts w:ascii="Amiri" w:hAnsi="Amiri" w:eastAsia="Amiri" w:cs="Amiri"/>
          <w:color w:val="111111"/>
          <w:sz w:val="28"/>
          <w:sz w:val="28"/>
          <w:szCs w:val="28"/>
          <w:rtl w:val="true"/>
          <w:lang w:bidi="ar-SA"/>
        </w:rPr>
        <w:t>اُسد الغابة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الاثير</w:t>
      </w:r>
    </w:p>
    <w:p>
      <w:pPr>
        <w:pStyle w:val="BookText"/>
        <w:rPr/>
      </w:pPr>
      <w:r>
        <w:rPr>
          <w:rFonts w:ascii="Amiri" w:hAnsi="Amiri" w:eastAsia="Amiri" w:cs="Amiri"/>
          <w:color w:val="111111"/>
          <w:sz w:val="28"/>
          <w:sz w:val="28"/>
          <w:szCs w:val="28"/>
          <w:rtl w:val="true"/>
          <w:lang w:bidi="ar-SA"/>
        </w:rPr>
        <w:t xml:space="preserve">أسني المطالب في نجاة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زيني دحلان</w:t>
      </w:r>
    </w:p>
    <w:p>
      <w:pPr>
        <w:pStyle w:val="BookText"/>
        <w:rPr/>
      </w:pP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الاصمعي</w:t>
      </w:r>
    </w:p>
    <w:p>
      <w:pPr>
        <w:pStyle w:val="BookText"/>
        <w:rPr/>
      </w:pPr>
      <w:r>
        <w:rPr>
          <w:rFonts w:ascii="Amiri" w:hAnsi="Amiri" w:eastAsia="Amiri" w:cs="Amiri"/>
          <w:color w:val="111111"/>
          <w:sz w:val="28"/>
          <w:sz w:val="28"/>
          <w:szCs w:val="28"/>
          <w:rtl w:val="true"/>
          <w:lang w:bidi="ar-SA"/>
        </w:rPr>
        <w:t xml:space="preserve">الاصابة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الاصول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تقي الحكيم</w:t>
      </w:r>
    </w:p>
    <w:p>
      <w:pPr>
        <w:pStyle w:val="BookText"/>
        <w:rPr/>
      </w:pP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 xml:space="preserve">أضواء علي دعاء كميل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عزّالدين بحر العلوم</w:t>
      </w:r>
    </w:p>
    <w:p>
      <w:pPr>
        <w:pStyle w:val="BookText"/>
        <w:rPr/>
      </w:pPr>
      <w:r>
        <w:rPr>
          <w:rFonts w:ascii="Amiri" w:hAnsi="Amiri" w:eastAsia="Amiri" w:cs="Amiri"/>
          <w:color w:val="111111"/>
          <w:sz w:val="28"/>
          <w:sz w:val="28"/>
          <w:szCs w:val="28"/>
          <w:rtl w:val="true"/>
          <w:lang w:bidi="ar-SA"/>
        </w:rPr>
        <w:t>أضواء علي السنّة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أبورية</w:t>
      </w:r>
    </w:p>
    <w:p>
      <w:pPr>
        <w:pStyle w:val="BookText"/>
        <w:rPr/>
      </w:pP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الاعجاز والايجاز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أعلام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عمر كحالة</w:t>
      </w:r>
    </w:p>
    <w:p>
      <w:pPr>
        <w:pStyle w:val="BookText"/>
        <w:rPr/>
      </w:pPr>
      <w:r>
        <w:rPr>
          <w:rFonts w:ascii="Amiri" w:hAnsi="Amiri" w:eastAsia="Amiri" w:cs="Amiri"/>
          <w:color w:val="111111"/>
          <w:sz w:val="28"/>
          <w:sz w:val="28"/>
          <w:szCs w:val="28"/>
          <w:rtl w:val="true"/>
          <w:lang w:bidi="ar-SA"/>
        </w:rPr>
        <w:t>إعلام الوري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العاملي</w:t>
      </w:r>
    </w:p>
    <w:p>
      <w:pPr>
        <w:pStyle w:val="BookText"/>
        <w:rPr/>
      </w:pP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أبوفرج الاصفهاني</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علي القالي </w:t>
      </w:r>
    </w:p>
    <w:p>
      <w:pPr>
        <w:pStyle w:val="BookText"/>
        <w:rPr/>
      </w:pP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أمالي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أمالي المرتضي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أمالي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 xml:space="preserve">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عبدالفتاح مقصود</w:t>
      </w:r>
    </w:p>
    <w:p>
      <w:pPr>
        <w:pStyle w:val="BookText"/>
        <w:rPr/>
      </w:pPr>
      <w:r>
        <w:rPr>
          <w:rFonts w:ascii="Amiri" w:hAnsi="Amiri" w:eastAsia="Amiri" w:cs="Amiri"/>
          <w:color w:val="111111"/>
          <w:sz w:val="28"/>
          <w:sz w:val="28"/>
          <w:szCs w:val="28"/>
          <w:rtl w:val="true"/>
          <w:lang w:bidi="ar-SA"/>
        </w:rPr>
        <w:t xml:space="preserve">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العدالة الانسانية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جورج جرداق</w:t>
      </w:r>
    </w:p>
    <w:p>
      <w:pPr>
        <w:pStyle w:val="BookText"/>
        <w:rPr/>
      </w:pPr>
      <w:r>
        <w:rPr>
          <w:rFonts w:ascii="Amiri" w:hAnsi="Amiri" w:eastAsia="Amiri" w:cs="Amiri"/>
          <w:color w:val="111111"/>
          <w:sz w:val="28"/>
          <w:sz w:val="28"/>
          <w:szCs w:val="28"/>
          <w:rtl w:val="true"/>
          <w:lang w:bidi="ar-SA"/>
        </w:rPr>
        <w:t>الامامة والسياسة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إمتاع الاسماع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المقريزي</w:t>
      </w:r>
    </w:p>
    <w:p>
      <w:pPr>
        <w:pStyle w:val="BookText"/>
        <w:rPr/>
      </w:pPr>
      <w:r>
        <w:rPr>
          <w:rFonts w:ascii="Amiri" w:hAnsi="Amiri" w:eastAsia="Amiri" w:cs="Amiri"/>
          <w:color w:val="111111"/>
          <w:sz w:val="28"/>
          <w:sz w:val="28"/>
          <w:szCs w:val="28"/>
          <w:rtl w:val="true"/>
          <w:lang w:bidi="ar-SA"/>
        </w:rPr>
        <w:t>الامتاع والمؤانسة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 xml:space="preserve">الاموال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أبوعبيد قاسم بن سلام</w:t>
      </w:r>
    </w:p>
    <w:p>
      <w:pPr>
        <w:pStyle w:val="BookText"/>
        <w:rPr/>
      </w:pPr>
      <w:r>
        <w:rPr>
          <w:rFonts w:ascii="Amiri" w:hAnsi="Amiri" w:eastAsia="Amiri" w:cs="Amiri"/>
          <w:color w:val="111111"/>
          <w:sz w:val="28"/>
          <w:sz w:val="28"/>
          <w:szCs w:val="28"/>
          <w:rtl w:val="true"/>
          <w:lang w:bidi="ar-SA"/>
        </w:rPr>
        <w:t>انباه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أنساب الاشراف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انسان العيون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الحلبي</w:t>
      </w:r>
    </w:p>
    <w:p>
      <w:pPr>
        <w:pStyle w:val="BookText"/>
        <w:rPr/>
      </w:pPr>
      <w:r>
        <w:rPr>
          <w:rFonts w:ascii="Amiri" w:hAnsi="Amiri" w:eastAsia="Amiri" w:cs="Amiri"/>
          <w:color w:val="111111"/>
          <w:sz w:val="28"/>
          <w:sz w:val="28"/>
          <w:szCs w:val="28"/>
          <w:rtl w:val="true"/>
          <w:lang w:bidi="ar-SA"/>
        </w:rPr>
        <w:t>إيضاح الوقف والابتداء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قاسم الانباري</w:t>
      </w:r>
    </w:p>
    <w:p>
      <w:pPr>
        <w:pStyle w:val="BookText"/>
        <w:rPr/>
      </w:pPr>
      <w:r>
        <w:rPr>
          <w:rFonts w:ascii="Amiri" w:hAnsi="Amiri" w:eastAsia="Amiri" w:cs="Amiri"/>
          <w:color w:val="111111"/>
          <w:sz w:val="28"/>
          <w:sz w:val="28"/>
          <w:szCs w:val="28"/>
          <w:rtl w:val="true"/>
          <w:lang w:bidi="ar-SA"/>
        </w:rPr>
        <w:t>إيمان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المفيد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المجلسي</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بستان الرازي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الرازي </w:t>
      </w:r>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الصفّار</w:t>
      </w:r>
    </w:p>
    <w:p>
      <w:pPr>
        <w:pStyle w:val="BookText"/>
        <w:rPr/>
      </w:pPr>
      <w:r>
        <w:rPr>
          <w:rFonts w:ascii="Amiri" w:hAnsi="Amiri" w:eastAsia="Amiri" w:cs="Amiri"/>
          <w:color w:val="111111"/>
          <w:sz w:val="28"/>
          <w:sz w:val="28"/>
          <w:szCs w:val="28"/>
          <w:rtl w:val="true"/>
          <w:lang w:bidi="ar-SA"/>
        </w:rPr>
        <w:t>البصائر والذخائر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أبوحيان التوحيدي</w:t>
      </w:r>
    </w:p>
    <w:p>
      <w:pPr>
        <w:pStyle w:val="BookText"/>
        <w:rPr/>
      </w:pPr>
      <w:r>
        <w:rPr>
          <w:rFonts w:ascii="Amiri" w:hAnsi="Amiri" w:eastAsia="Amiri" w:cs="Amiri"/>
          <w:color w:val="111111"/>
          <w:sz w:val="28"/>
          <w:sz w:val="28"/>
          <w:szCs w:val="28"/>
          <w:rtl w:val="true"/>
          <w:lang w:bidi="ar-SA"/>
        </w:rPr>
        <w:t>بلاغات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طيفور</w:t>
      </w:r>
    </w:p>
    <w:p>
      <w:pPr>
        <w:pStyle w:val="BookText"/>
        <w:rPr/>
      </w:pPr>
      <w:r>
        <w:rPr>
          <w:rFonts w:ascii="Amiri" w:hAnsi="Amiri" w:eastAsia="Amiri" w:cs="Amiri"/>
          <w:color w:val="111111"/>
          <w:sz w:val="28"/>
          <w:sz w:val="28"/>
          <w:szCs w:val="28"/>
          <w:rtl w:val="true"/>
          <w:lang w:bidi="ar-SA"/>
        </w:rPr>
        <w:t xml:space="preserve">البلد الامين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 بن علي الكفعمي</w:t>
      </w:r>
    </w:p>
    <w:p>
      <w:pPr>
        <w:pStyle w:val="BookText"/>
        <w:rPr/>
      </w:pPr>
      <w:r>
        <w:rPr>
          <w:rFonts w:ascii="Amiri" w:hAnsi="Amiri" w:eastAsia="Amiri" w:cs="Amiri"/>
          <w:color w:val="111111"/>
          <w:sz w:val="28"/>
          <w:sz w:val="28"/>
          <w:szCs w:val="28"/>
          <w:rtl w:val="true"/>
          <w:lang w:bidi="ar-SA"/>
        </w:rPr>
        <w:t>بهجة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عبدالبرّ</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الجاحظ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الزبيدي</w:t>
      </w:r>
    </w:p>
    <w:p>
      <w:pPr>
        <w:pStyle w:val="BookText"/>
        <w:rPr/>
      </w:pPr>
      <w:r>
        <w:rPr>
          <w:rFonts w:ascii="Amiri" w:hAnsi="Amiri" w:eastAsia="Amiri" w:cs="Amiri"/>
          <w:color w:val="111111"/>
          <w:sz w:val="28"/>
          <w:sz w:val="28"/>
          <w:szCs w:val="28"/>
          <w:rtl w:val="true"/>
          <w:lang w:bidi="ar-SA"/>
        </w:rPr>
        <w:t>تاريخ ابن خلدون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محمد</w:t>
      </w:r>
    </w:p>
    <w:p>
      <w:pPr>
        <w:pStyle w:val="BookText"/>
        <w:rPr/>
      </w:pPr>
      <w:r>
        <w:rPr>
          <w:rFonts w:ascii="Amiri" w:hAnsi="Amiri" w:eastAsia="Amiri" w:cs="Amiri"/>
          <w:color w:val="111111"/>
          <w:sz w:val="28"/>
          <w:sz w:val="28"/>
          <w:szCs w:val="28"/>
          <w:rtl w:val="true"/>
          <w:lang w:bidi="ar-SA"/>
        </w:rPr>
        <w:t>تاريخ ابن عساكر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حسن بن عساكر</w:t>
      </w:r>
    </w:p>
    <w:p>
      <w:pPr>
        <w:pStyle w:val="BookText"/>
        <w:rPr/>
      </w:pPr>
      <w:r>
        <w:rPr>
          <w:rFonts w:ascii="Amiri" w:hAnsi="Amiri" w:eastAsia="Amiri" w:cs="Amiri"/>
          <w:color w:val="111111"/>
          <w:sz w:val="28"/>
          <w:sz w:val="28"/>
          <w:szCs w:val="28"/>
          <w:rtl w:val="true"/>
          <w:lang w:bidi="ar-SA"/>
        </w:rPr>
        <w:t>تاريخ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w:t>
      </w:r>
    </w:p>
    <w:p>
      <w:pPr>
        <w:pStyle w:val="BookText"/>
        <w:rPr/>
      </w:pPr>
      <w:r>
        <w:rPr>
          <w:rFonts w:ascii="Amiri" w:hAnsi="Amiri" w:eastAsia="Amiri" w:cs="Amiri"/>
          <w:color w:val="111111"/>
          <w:sz w:val="28"/>
          <w:sz w:val="28"/>
          <w:szCs w:val="28"/>
          <w:rtl w:val="true"/>
          <w:lang w:bidi="ar-SA"/>
        </w:rPr>
        <w:t>تاريخ أبي الفداء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علي عمادالدين</w:t>
      </w:r>
    </w:p>
    <w:p>
      <w:p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 أحمد بن علي البغدادي</w:t>
      </w:r>
    </w:p>
    <w:p>
      <w:pPr>
        <w:pStyle w:val="BookText"/>
        <w:rPr/>
      </w:pPr>
      <w:r>
        <w:rPr>
          <w:rFonts w:ascii="Amiri" w:hAnsi="Amiri" w:eastAsia="Amiri" w:cs="Amiri"/>
          <w:color w:val="111111"/>
          <w:sz w:val="28"/>
          <w:sz w:val="28"/>
          <w:szCs w:val="28"/>
          <w:rtl w:val="true"/>
          <w:lang w:bidi="ar-SA"/>
        </w:rPr>
        <w:t>تاريخ الخميس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الديار بكري</w:t>
      </w:r>
    </w:p>
    <w:p>
      <w:pPr>
        <w:pStyle w:val="BookText"/>
        <w:rPr/>
      </w:pP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عساكر</w:t>
      </w:r>
    </w:p>
    <w:p>
      <w:pPr>
        <w:pStyle w:val="BookText"/>
        <w:rPr/>
      </w:pPr>
      <w:r>
        <w:rPr>
          <w:rFonts w:ascii="Amiri" w:hAnsi="Amiri" w:eastAsia="Amiri" w:cs="Amiri"/>
          <w:color w:val="111111"/>
          <w:sz w:val="28"/>
          <w:sz w:val="28"/>
          <w:szCs w:val="28"/>
          <w:rtl w:val="true"/>
          <w:lang w:bidi="ar-SA"/>
        </w:rPr>
        <w:t>تاريخ الشعر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نجيب محمد</w:t>
      </w:r>
    </w:p>
    <w:p>
      <w:pPr>
        <w:pStyle w:val="BookText"/>
        <w:rPr/>
      </w:pPr>
      <w:r>
        <w:rPr>
          <w:rFonts w:ascii="Amiri" w:hAnsi="Amiri" w:eastAsia="Amiri" w:cs="Amiri"/>
          <w:color w:val="111111"/>
          <w:sz w:val="28"/>
          <w:sz w:val="28"/>
          <w:szCs w:val="28"/>
          <w:rtl w:val="true"/>
          <w:lang w:bidi="ar-SA"/>
        </w:rPr>
        <w:t>تاريخ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تاريخ العراق في ظلّ الحكم الاموي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حسني الخربوطلي</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واضح اليعقوبي</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تبصرة الحكام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بن فرحون اليعمري </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شعبة</w:t>
      </w:r>
    </w:p>
    <w:p>
      <w:pPr>
        <w:pStyle w:val="BookText"/>
        <w:rPr/>
      </w:pPr>
      <w:r>
        <w:rPr>
          <w:rFonts w:ascii="Amiri" w:hAnsi="Amiri" w:eastAsia="Amiri" w:cs="Amiri"/>
          <w:color w:val="111111"/>
          <w:sz w:val="28"/>
          <w:sz w:val="28"/>
          <w:szCs w:val="28"/>
          <w:rtl w:val="true"/>
          <w:lang w:bidi="ar-SA"/>
        </w:rPr>
        <w:t xml:space="preserve">تحفة المحتاج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تصنيف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لبيب بيضون</w:t>
      </w:r>
    </w:p>
    <w:p>
      <w:pPr>
        <w:pStyle w:val="BookText"/>
        <w:rPr/>
      </w:pPr>
      <w:r>
        <w:rPr>
          <w:rFonts w:ascii="Amiri" w:hAnsi="Amiri" w:eastAsia="Amiri" w:cs="Amiri"/>
          <w:color w:val="111111"/>
          <w:sz w:val="28"/>
          <w:sz w:val="28"/>
          <w:szCs w:val="28"/>
          <w:rtl w:val="true"/>
          <w:lang w:bidi="ar-SA"/>
        </w:rPr>
        <w:t>تفسير ابن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كثير القرشي</w:t>
      </w:r>
    </w:p>
    <w:p>
      <w:pPr>
        <w:pStyle w:val="BookText"/>
        <w:rPr/>
      </w:pPr>
      <w:r>
        <w:rPr>
          <w:rFonts w:ascii="Amiri" w:hAnsi="Amiri" w:eastAsia="Amiri" w:cs="Amiri"/>
          <w:color w:val="111111"/>
          <w:sz w:val="28"/>
          <w:sz w:val="28"/>
          <w:szCs w:val="28"/>
          <w:rtl w:val="true"/>
          <w:lang w:bidi="ar-SA"/>
        </w:rPr>
        <w:t xml:space="preserve">تفسير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المنسوب الي الامام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تفسير البرهان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pStyle w:val="BookText"/>
        <w:rPr/>
      </w:pPr>
      <w:r>
        <w:rPr>
          <w:rFonts w:ascii="Amiri" w:hAnsi="Amiri" w:eastAsia="Amiri" w:cs="Amiri"/>
          <w:color w:val="111111"/>
          <w:sz w:val="28"/>
          <w:sz w:val="28"/>
          <w:szCs w:val="28"/>
          <w:rtl w:val="true"/>
          <w:lang w:bidi="ar-SA"/>
        </w:rPr>
        <w:t>تفسير البيضاوي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عمر البيضاوي</w:t>
      </w:r>
    </w:p>
    <w:p>
      <w:pPr>
        <w:pStyle w:val="BookText"/>
        <w:rPr/>
      </w:pPr>
      <w:r>
        <w:rPr>
          <w:rFonts w:ascii="Amiri" w:hAnsi="Amiri" w:eastAsia="Amiri" w:cs="Amiri"/>
          <w:color w:val="111111"/>
          <w:sz w:val="28"/>
          <w:sz w:val="28"/>
          <w:szCs w:val="28"/>
          <w:rtl w:val="true"/>
          <w:lang w:bidi="ar-SA"/>
        </w:rPr>
        <w:t>تفسير الجلالين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جلال الدين السيوطي</w:t>
      </w:r>
    </w:p>
    <w:p>
      <w:pPr>
        <w:pStyle w:val="BookText"/>
        <w:rPr/>
      </w:pPr>
      <w:r>
        <w:rPr>
          <w:rFonts w:ascii="Amiri" w:hAnsi="Amiri" w:eastAsia="Amiri" w:cs="Amiri"/>
          <w:color w:val="111111"/>
          <w:sz w:val="28"/>
          <w:sz w:val="28"/>
          <w:szCs w:val="28"/>
          <w:rtl w:val="true"/>
          <w:lang w:bidi="ar-SA"/>
        </w:rPr>
        <w:t xml:space="preserve">تفسير الحقائق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علي الزيلعي</w:t>
      </w:r>
    </w:p>
    <w:p>
      <w:pPr>
        <w:pStyle w:val="BookText"/>
        <w:rPr/>
      </w:pP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حقي البروسوي</w:t>
      </w:r>
    </w:p>
    <w:p>
      <w:pPr>
        <w:pStyle w:val="BookText"/>
        <w:rPr/>
      </w:pPr>
      <w:r>
        <w:rPr>
          <w:rFonts w:ascii="Amiri" w:hAnsi="Amiri" w:eastAsia="Amiri" w:cs="Amiri"/>
          <w:color w:val="111111"/>
          <w:sz w:val="28"/>
          <w:sz w:val="28"/>
          <w:szCs w:val="28"/>
          <w:rtl w:val="true"/>
          <w:lang w:bidi="ar-SA"/>
        </w:rPr>
        <w:t>تفسير روح المعاني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الآلوسي</w:t>
      </w:r>
    </w:p>
    <w:p>
      <w:pPr>
        <w:pStyle w:val="BookText"/>
        <w:rPr/>
      </w:pPr>
      <w:r>
        <w:rPr>
          <w:rFonts w:ascii="Amiri" w:hAnsi="Amiri" w:eastAsia="Amiri" w:cs="Amiri"/>
          <w:color w:val="111111"/>
          <w:sz w:val="28"/>
          <w:sz w:val="28"/>
          <w:szCs w:val="28"/>
          <w:rtl w:val="true"/>
          <w:lang w:bidi="ar-SA"/>
        </w:rPr>
        <w:t>تفسير الصافي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الفيض الكاشاني</w:t>
      </w:r>
    </w:p>
    <w:p>
      <w:pPr>
        <w:pStyle w:val="BookText"/>
        <w:rPr/>
      </w:pP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إبراهيم القمّي</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مسعود العيّاشي </w:t>
      </w:r>
    </w:p>
    <w:p>
      <w:pPr>
        <w:pStyle w:val="BookText"/>
        <w:rPr/>
      </w:pP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فرات بن إبراهيم الكوفي</w:t>
      </w:r>
    </w:p>
    <w:p>
      <w:pPr>
        <w:pStyle w:val="BookText"/>
        <w:rPr/>
      </w:pP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القرطبي</w:t>
      </w:r>
    </w:p>
    <w:p>
      <w:pPr>
        <w:pStyle w:val="BookText"/>
        <w:rPr/>
      </w:pPr>
      <w:r>
        <w:rPr>
          <w:rFonts w:ascii="Amiri" w:hAnsi="Amiri" w:eastAsia="Amiri" w:cs="Amiri"/>
          <w:color w:val="111111"/>
          <w:sz w:val="28"/>
          <w:sz w:val="28"/>
          <w:szCs w:val="28"/>
          <w:rtl w:val="true"/>
          <w:lang w:bidi="ar-SA"/>
        </w:rPr>
        <w:t>تفسير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 xml:space="preserve">تفسير الكشّاف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محمود بن عمر الزمخشري</w:t>
      </w:r>
    </w:p>
    <w:p>
      <w:pPr>
        <w:pStyle w:val="BookText"/>
        <w:rPr/>
      </w:pPr>
      <w:r>
        <w:rPr>
          <w:rFonts w:ascii="Amiri" w:hAnsi="Amiri" w:eastAsia="Amiri" w:cs="Amiri"/>
          <w:color w:val="111111"/>
          <w:sz w:val="28"/>
          <w:sz w:val="28"/>
          <w:szCs w:val="28"/>
          <w:rtl w:val="true"/>
          <w:lang w:bidi="ar-SA"/>
        </w:rPr>
        <w:t>تفسير النعماني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زينب النعماني</w:t>
      </w:r>
    </w:p>
    <w:p>
      <w:pPr>
        <w:pStyle w:val="BookText"/>
        <w:rPr/>
      </w:pPr>
      <w:r>
        <w:rPr>
          <w:rFonts w:ascii="Amiri" w:hAnsi="Amiri" w:eastAsia="Amiri" w:cs="Amiri"/>
          <w:color w:val="111111"/>
          <w:sz w:val="28"/>
          <w:sz w:val="28"/>
          <w:szCs w:val="28"/>
          <w:rtl w:val="true"/>
          <w:lang w:bidi="ar-SA"/>
        </w:rPr>
        <w:t>تمام المتون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خليل بن ايبك الصفدي</w:t>
      </w:r>
    </w:p>
    <w:p>
      <w:pPr>
        <w:pStyle w:val="BookText"/>
        <w:rPr/>
      </w:pPr>
      <w:r>
        <w:rPr>
          <w:rFonts w:ascii="Amiri" w:hAnsi="Amiri" w:eastAsia="Amiri" w:cs="Amiri"/>
          <w:color w:val="111111"/>
          <w:sz w:val="28"/>
          <w:sz w:val="28"/>
          <w:szCs w:val="28"/>
          <w:rtl w:val="true"/>
          <w:lang w:bidi="ar-SA"/>
        </w:rPr>
        <w:t>التمثيل والمحاضرة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الثعالبي</w:t>
      </w:r>
    </w:p>
    <w:p>
      <w:pPr>
        <w:pStyle w:val="BookText"/>
        <w:rPr/>
      </w:pPr>
      <w:r>
        <w:rPr>
          <w:rFonts w:ascii="Amiri" w:hAnsi="Amiri" w:eastAsia="Amiri" w:cs="Amiri"/>
          <w:color w:val="111111"/>
          <w:sz w:val="28"/>
          <w:sz w:val="28"/>
          <w:szCs w:val="28"/>
          <w:rtl w:val="true"/>
          <w:lang w:bidi="ar-SA"/>
        </w:rPr>
        <w:t xml:space="preserve">التنبيه والاشراف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المسعودي</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تهذيب الاحكام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الطوسي</w:t>
      </w:r>
    </w:p>
    <w:p>
      <w:pPr>
        <w:pStyle w:val="BookText"/>
        <w:rPr/>
      </w:pPr>
      <w:r>
        <w:rPr>
          <w:rFonts w:ascii="Amiri" w:hAnsi="Amiri" w:eastAsia="Amiri" w:cs="Amiri"/>
          <w:color w:val="111111"/>
          <w:sz w:val="28"/>
          <w:sz w:val="28"/>
          <w:szCs w:val="28"/>
          <w:rtl w:val="true"/>
          <w:lang w:bidi="ar-SA"/>
        </w:rPr>
        <w:t>تهذيب الاسماء واللغات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النووي</w:t>
      </w:r>
    </w:p>
    <w:p>
      <w:pPr>
        <w:pStyle w:val="BookText"/>
        <w:rPr/>
      </w:pPr>
      <w:r>
        <w:rPr>
          <w:rFonts w:ascii="Amiri" w:hAnsi="Amiri" w:eastAsia="Amiri" w:cs="Amiri"/>
          <w:color w:val="111111"/>
          <w:sz w:val="28"/>
          <w:sz w:val="28"/>
          <w:szCs w:val="28"/>
          <w:rtl w:val="true"/>
          <w:lang w:bidi="ar-SA"/>
        </w:rPr>
        <w:t xml:space="preserve">تهذيب تاريخ ابن عساكر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عبدالقادر بدران</w:t>
      </w:r>
    </w:p>
    <w:p>
      <w:pPr>
        <w:pStyle w:val="BookText"/>
        <w:rPr/>
      </w:pP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ثمرات الاوراق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أبوبكربن علي الحموي</w:t>
      </w:r>
    </w:p>
    <w:p>
      <w:pPr>
        <w:pStyle w:val="BookText"/>
        <w:rPr/>
      </w:pP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مبارك بن محمد بن الاثير</w:t>
      </w:r>
    </w:p>
    <w:p>
      <w:pPr>
        <w:pStyle w:val="BookText"/>
        <w:rPr/>
      </w:pPr>
      <w:r>
        <w:rPr>
          <w:rFonts w:ascii="Amiri" w:hAnsi="Amiri" w:eastAsia="Amiri" w:cs="Amiri"/>
          <w:color w:val="111111"/>
          <w:sz w:val="28"/>
          <w:sz w:val="28"/>
          <w:szCs w:val="28"/>
          <w:rtl w:val="true"/>
          <w:lang w:bidi="ar-SA"/>
        </w:rPr>
        <w:t>جامع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جرير الطبري</w:t>
      </w:r>
    </w:p>
    <w:p>
      <w:pPr>
        <w:pStyle w:val="BookText"/>
        <w:rPr/>
      </w:pPr>
      <w:r>
        <w:rPr>
          <w:rFonts w:ascii="Amiri" w:hAnsi="Amiri" w:eastAsia="Amiri" w:cs="Amiri"/>
          <w:color w:val="111111"/>
          <w:sz w:val="28"/>
          <w:sz w:val="28"/>
          <w:szCs w:val="28"/>
          <w:rtl w:val="true"/>
          <w:lang w:bidi="ar-SA"/>
        </w:rPr>
        <w:t>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النراقي</w:t>
      </w:r>
    </w:p>
    <w:p>
      <w:pPr>
        <w:pStyle w:val="BookText"/>
        <w:rPr/>
      </w:pPr>
      <w:r>
        <w:rPr>
          <w:rFonts w:ascii="Amiri" w:hAnsi="Amiri" w:eastAsia="Amiri" w:cs="Amiri"/>
          <w:color w:val="111111"/>
          <w:sz w:val="28"/>
          <w:sz w:val="28"/>
          <w:szCs w:val="28"/>
          <w:rtl w:val="true"/>
          <w:lang w:bidi="ar-SA"/>
        </w:rPr>
        <w:t>جامع العلوم في اصطلاحات الفنون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عبدالنبي أحمد</w:t>
      </w:r>
    </w:p>
    <w:p>
      <w:pPr>
        <w:pStyle w:val="BookText"/>
        <w:rPr/>
      </w:pPr>
      <w:r>
        <w:rPr>
          <w:rFonts w:ascii="Amiri" w:hAnsi="Amiri" w:eastAsia="Amiri" w:cs="Amiri"/>
          <w:color w:val="111111"/>
          <w:sz w:val="28"/>
          <w:sz w:val="28"/>
          <w:szCs w:val="28"/>
          <w:rtl w:val="true"/>
          <w:lang w:bidi="ar-SA"/>
        </w:rPr>
        <w:t>الجامع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السيوطي </w:t>
      </w:r>
    </w:p>
    <w:p>
      <w:pPr>
        <w:pStyle w:val="BookText"/>
        <w:rPr/>
      </w:pP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أبوزيد القرشي</w:t>
      </w:r>
    </w:p>
    <w:p>
      <w:pPr>
        <w:pStyle w:val="BookText"/>
        <w:rPr/>
      </w:pPr>
      <w:r>
        <w:rPr>
          <w:rFonts w:ascii="Amiri" w:hAnsi="Amiri" w:eastAsia="Amiri" w:cs="Amiri"/>
          <w:color w:val="111111"/>
          <w:sz w:val="28"/>
          <w:sz w:val="28"/>
          <w:szCs w:val="28"/>
          <w:rtl w:val="true"/>
          <w:lang w:bidi="ar-SA"/>
        </w:rPr>
        <w:t>جمهرة رسائل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زكي صفوت</w:t>
      </w:r>
    </w:p>
    <w:p>
      <w:pPr>
        <w:pStyle w:val="BookText"/>
        <w:rPr/>
      </w:pPr>
      <w:r>
        <w:rPr>
          <w:rFonts w:ascii="Amiri" w:hAnsi="Amiri" w:eastAsia="Amiri" w:cs="Amiri"/>
          <w:color w:val="111111"/>
          <w:sz w:val="28"/>
          <w:sz w:val="28"/>
          <w:szCs w:val="28"/>
          <w:rtl w:val="true"/>
          <w:lang w:bidi="ar-SA"/>
        </w:rPr>
        <w:t xml:space="preserve">جواهر المطالب في مناقب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الدين أبوالبركات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الحضارة الاسلامية في 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متز</w:t>
      </w:r>
    </w:p>
    <w:p>
      <w:pPr>
        <w:pStyle w:val="BookText"/>
        <w:rPr/>
      </w:pPr>
      <w:r>
        <w:rPr>
          <w:rFonts w:ascii="Amiri" w:hAnsi="Amiri" w:eastAsia="Amiri" w:cs="Amiri"/>
          <w:color w:val="111111"/>
          <w:sz w:val="28"/>
          <w:sz w:val="28"/>
          <w:szCs w:val="28"/>
          <w:rtl w:val="true"/>
          <w:lang w:bidi="ar-SA"/>
        </w:rPr>
        <w:t>الحضارة العربية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 الخربوطلي</w:t>
      </w:r>
    </w:p>
    <w:p>
      <w:pPr>
        <w:pStyle w:val="BookText"/>
        <w:rPr/>
      </w:pPr>
      <w:r>
        <w:rPr>
          <w:rFonts w:ascii="Amiri" w:hAnsi="Amiri" w:eastAsia="Amiri" w:cs="Amiri"/>
          <w:color w:val="111111"/>
          <w:sz w:val="28"/>
          <w:sz w:val="28"/>
          <w:szCs w:val="28"/>
          <w:rtl w:val="true"/>
          <w:lang w:bidi="ar-SA"/>
        </w:rPr>
        <w:t xml:space="preserve">الحق المبين في أحكام قضاء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ذبيح الله محلاتي</w:t>
      </w:r>
    </w:p>
    <w:p>
      <w:pPr>
        <w:pStyle w:val="BookText"/>
        <w:rPr/>
      </w:pPr>
      <w:r>
        <w:rPr>
          <w:rFonts w:ascii="Amiri" w:hAnsi="Amiri" w:eastAsia="Amiri" w:cs="Amiri"/>
          <w:color w:val="111111"/>
          <w:sz w:val="28"/>
          <w:sz w:val="28"/>
          <w:szCs w:val="28"/>
          <w:rtl w:val="true"/>
          <w:lang w:bidi="ar-SA"/>
        </w:rPr>
        <w:t>حقيقة الاسلام وأصول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بخيت المطيعي</w:t>
      </w:r>
    </w:p>
    <w:p>
      <w:pPr>
        <w:pStyle w:val="BookText"/>
        <w:rPr/>
      </w:pPr>
      <w:r>
        <w:rPr>
          <w:rFonts w:ascii="Amiri" w:hAnsi="Amiri" w:eastAsia="Amiri" w:cs="Amiri"/>
          <w:color w:val="111111"/>
          <w:sz w:val="28"/>
          <w:sz w:val="28"/>
          <w:szCs w:val="28"/>
          <w:rtl w:val="true"/>
          <w:lang w:bidi="ar-SA"/>
        </w:rPr>
        <w:t>حلية الاولياء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أبونعيم الاصفهاني</w:t>
      </w:r>
    </w:p>
    <w:p>
      <w:pPr>
        <w:pStyle w:val="BookText"/>
        <w:rPr/>
      </w:pPr>
      <w:r>
        <w:rPr>
          <w:rFonts w:ascii="Amiri" w:hAnsi="Amiri" w:eastAsia="Amiri" w:cs="Amiri"/>
          <w:color w:val="111111"/>
          <w:sz w:val="28"/>
          <w:sz w:val="28"/>
          <w:szCs w:val="28"/>
          <w:rtl w:val="true"/>
          <w:lang w:bidi="ar-SA"/>
        </w:rPr>
        <w:t>الحياة الاجتماعية والاقتصادية في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الزبيدي</w:t>
      </w:r>
    </w:p>
    <w:p>
      <w:pPr>
        <w:pStyle w:val="BookText"/>
        <w:rPr/>
      </w:pPr>
      <w:r>
        <w:rPr>
          <w:rFonts w:ascii="Amiri" w:hAnsi="Amiri" w:eastAsia="Amiri" w:cs="Amiri"/>
          <w:color w:val="111111"/>
          <w:sz w:val="28"/>
          <w:sz w:val="28"/>
          <w:szCs w:val="28"/>
          <w:rtl w:val="true"/>
          <w:lang w:bidi="ar-SA"/>
        </w:rPr>
        <w:t xml:space="preserve">حياة الامام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محمد صادق الصدر</w:t>
      </w:r>
    </w:p>
    <w:p>
      <w:pPr>
        <w:pStyle w:val="BookText"/>
        <w:rPr/>
      </w:pPr>
      <w:r>
        <w:rPr>
          <w:rFonts w:ascii="Amiri" w:hAnsi="Amiri" w:eastAsia="Amiri" w:cs="Amiri"/>
          <w:color w:val="111111"/>
          <w:sz w:val="28"/>
          <w:sz w:val="28"/>
          <w:szCs w:val="28"/>
          <w:rtl w:val="true"/>
          <w:lang w:bidi="ar-SA"/>
        </w:rPr>
        <w:t xml:space="preserve">حياة الامام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حبيب الله الشنقيطي</w:t>
      </w:r>
    </w:p>
    <w:p>
      <w:pPr>
        <w:pStyle w:val="BookText"/>
        <w:rPr/>
      </w:pPr>
      <w:r>
        <w:rPr>
          <w:rFonts w:ascii="Amiri" w:hAnsi="Amiri" w:eastAsia="Amiri" w:cs="Amiri"/>
          <w:color w:val="111111"/>
          <w:sz w:val="28"/>
          <w:sz w:val="28"/>
          <w:szCs w:val="28"/>
          <w:rtl w:val="true"/>
          <w:lang w:bidi="ar-SA"/>
        </w:rPr>
        <w:t xml:space="preserve">حياة الامام محمد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 xml:space="preserve">حياة الامام موسي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الحيوان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الدميري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آدم القرشي</w:t>
      </w:r>
    </w:p>
    <w:p>
      <w:pPr>
        <w:pStyle w:val="BookText"/>
        <w:rPr/>
      </w:pPr>
      <w:r>
        <w:rPr>
          <w:rFonts w:ascii="Amiri" w:hAnsi="Amiri" w:eastAsia="Amiri" w:cs="Amiri"/>
          <w:color w:val="111111"/>
          <w:sz w:val="28"/>
          <w:sz w:val="28"/>
          <w:szCs w:val="28"/>
          <w:rtl w:val="true"/>
          <w:lang w:bidi="ar-SA"/>
        </w:rPr>
        <w:t>خزانة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عبدالقادر البغدادي</w:t>
      </w:r>
    </w:p>
    <w:p>
      <w:pPr>
        <w:pStyle w:val="BookText"/>
        <w:rPr/>
      </w:pPr>
      <w:r>
        <w:rPr>
          <w:rFonts w:ascii="Amiri" w:hAnsi="Amiri" w:eastAsia="Amiri" w:cs="Amiri"/>
          <w:color w:val="111111"/>
          <w:sz w:val="28"/>
          <w:sz w:val="28"/>
          <w:szCs w:val="28"/>
          <w:rtl w:val="true"/>
          <w:lang w:bidi="ar-SA"/>
        </w:rPr>
        <w:t>الخصائص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السيوطي</w:t>
      </w:r>
    </w:p>
    <w:p>
      <w:pPr>
        <w:pStyle w:val="BookText"/>
        <w:rPr/>
      </w:pPr>
      <w:r>
        <w:rPr>
          <w:rFonts w:ascii="Amiri" w:hAnsi="Amiri" w:eastAsia="Amiri" w:cs="Amiri"/>
          <w:color w:val="111111"/>
          <w:sz w:val="28"/>
          <w:sz w:val="28"/>
          <w:szCs w:val="28"/>
          <w:rtl w:val="true"/>
          <w:lang w:bidi="ar-SA"/>
        </w:rPr>
        <w:t>الخصائص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الخطابة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محمدطاهر درويش</w:t>
      </w:r>
    </w:p>
    <w:p>
      <w:pPr>
        <w:pStyle w:val="BookText"/>
        <w:rPr/>
      </w:pPr>
      <w:r>
        <w:rPr>
          <w:rFonts w:ascii="Amiri" w:hAnsi="Amiri" w:eastAsia="Amiri" w:cs="Amiri"/>
          <w:color w:val="111111"/>
          <w:sz w:val="28"/>
          <w:sz w:val="28"/>
          <w:szCs w:val="28"/>
          <w:rtl w:val="true"/>
          <w:lang w:bidi="ar-SA"/>
        </w:rPr>
        <w:t>خطط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ماسينيون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الدرجات الرفيعة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علي خان المدني</w:t>
      </w:r>
    </w:p>
    <w:p>
      <w:pPr>
        <w:pStyle w:val="BookText"/>
        <w:rPr/>
      </w:pPr>
      <w:r>
        <w:rPr>
          <w:rFonts w:ascii="Amiri" w:hAnsi="Amiri" w:eastAsia="Amiri" w:cs="Amiri"/>
          <w:color w:val="111111"/>
          <w:sz w:val="28"/>
          <w:sz w:val="28"/>
          <w:szCs w:val="28"/>
          <w:rtl w:val="true"/>
          <w:lang w:bidi="ar-SA"/>
        </w:rPr>
        <w:t>الدرر اللامعة في الاحاديث الجامعة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الابطحي</w:t>
      </w:r>
    </w:p>
    <w:p>
      <w:pPr>
        <w:pStyle w:val="BookText"/>
        <w:rPr/>
      </w:pP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لجلال الدين السيوطي</w:t>
      </w:r>
    </w:p>
    <w:p>
      <w:pPr>
        <w:pStyle w:val="BookText"/>
        <w:rPr/>
      </w:pPr>
      <w:r>
        <w:rPr>
          <w:rFonts w:ascii="Amiri" w:hAnsi="Amiri" w:eastAsia="Amiri" w:cs="Amiri"/>
          <w:color w:val="111111"/>
          <w:sz w:val="28"/>
          <w:sz w:val="28"/>
          <w:szCs w:val="28"/>
          <w:rtl w:val="true"/>
          <w:lang w:bidi="ar-SA"/>
        </w:rPr>
        <w:t>الدروس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ascii="Amiri" w:hAnsi="Amiri" w:eastAsia="Amiri" w:cs="Amiri"/>
          <w:color w:val="111111"/>
          <w:sz w:val="28"/>
          <w:sz w:val="28"/>
          <w:szCs w:val="28"/>
          <w:rtl w:val="true"/>
          <w:lang w:bidi="ar-SA"/>
        </w:rPr>
        <w:t>درة الناصحين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حسن الخويري</w:t>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 المغربي</w:t>
      </w:r>
    </w:p>
    <w:p>
      <w:pPr>
        <w:pStyle w:val="BookText"/>
        <w:rPr/>
      </w:pPr>
      <w:r>
        <w:rPr>
          <w:rFonts w:ascii="Amiri" w:hAnsi="Amiri" w:eastAsia="Amiri" w:cs="Amiri"/>
          <w:color w:val="111111"/>
          <w:sz w:val="28"/>
          <w:sz w:val="28"/>
          <w:szCs w:val="28"/>
          <w:rtl w:val="true"/>
          <w:lang w:bidi="ar-SA"/>
        </w:rPr>
        <w:t>دلائل الصدق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المظفر</w:t>
      </w:r>
    </w:p>
    <w:p>
      <w:pPr>
        <w:pStyle w:val="BookText"/>
        <w:rPr/>
      </w:pPr>
      <w:r>
        <w:rPr>
          <w:rFonts w:ascii="Amiri" w:hAnsi="Amiri" w:eastAsia="Amiri" w:cs="Amiri"/>
          <w:color w:val="111111"/>
          <w:sz w:val="28"/>
          <w:sz w:val="28"/>
          <w:szCs w:val="28"/>
          <w:rtl w:val="true"/>
          <w:lang w:bidi="ar-SA"/>
        </w:rPr>
        <w:t>ديوان ابن معتزّ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المعتزّ</w:t>
      </w:r>
    </w:p>
    <w:p>
      <w:pPr>
        <w:pStyle w:val="BookText"/>
        <w:rPr/>
      </w:pPr>
      <w:r>
        <w:rPr>
          <w:rFonts w:ascii="Amiri" w:hAnsi="Amiri" w:eastAsia="Amiri" w:cs="Amiri"/>
          <w:color w:val="111111"/>
          <w:sz w:val="28"/>
          <w:sz w:val="28"/>
          <w:szCs w:val="28"/>
          <w:rtl w:val="true"/>
          <w:lang w:bidi="ar-SA"/>
        </w:rPr>
        <w:t>ديوان بولس 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بولس سلامة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ديوان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مهدي الجواهري </w:t>
      </w:r>
    </w:p>
    <w:p>
      <w:pPr>
        <w:pStyle w:val="BookText"/>
        <w:rPr/>
      </w:pPr>
      <w:r>
        <w:rPr>
          <w:rFonts w:ascii="Amiri" w:hAnsi="Amiri" w:eastAsia="Amiri" w:cs="Amiri"/>
          <w:color w:val="111111"/>
          <w:sz w:val="28"/>
          <w:sz w:val="28"/>
          <w:szCs w:val="28"/>
          <w:rtl w:val="true"/>
          <w:lang w:bidi="ar-SA"/>
        </w:rPr>
        <w:t>ديوان الحميري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محمد الحميري</w:t>
      </w:r>
    </w:p>
    <w:p>
      <w:pPr>
        <w:pStyle w:val="BookText"/>
        <w:rPr/>
      </w:pPr>
      <w:r>
        <w:rPr>
          <w:rFonts w:ascii="Amiri" w:hAnsi="Amiri" w:eastAsia="Amiri" w:cs="Amiri"/>
          <w:color w:val="111111"/>
          <w:sz w:val="28"/>
          <w:sz w:val="28"/>
          <w:szCs w:val="28"/>
          <w:rtl w:val="true"/>
          <w:lang w:bidi="ar-SA"/>
        </w:rPr>
        <w:t>ديوان العمري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عبدالباقي العمري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pStyle w:val="BookText"/>
        <w:rPr/>
      </w:pPr>
      <w:r>
        <w:rPr>
          <w:rFonts w:ascii="Amiri" w:hAnsi="Amiri" w:eastAsia="Amiri" w:cs="Amiri"/>
          <w:color w:val="111111"/>
          <w:sz w:val="28"/>
          <w:sz w:val="28"/>
          <w:szCs w:val="28"/>
          <w:rtl w:val="true"/>
          <w:lang w:bidi="ar-SA"/>
        </w:rPr>
        <w:t>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آقابزرك الطهراني</w:t>
      </w:r>
    </w:p>
    <w:p>
      <w:pPr>
        <w:pStyle w:val="BookText"/>
        <w:rPr/>
      </w:pPr>
      <w:r>
        <w:rPr>
          <w:rFonts w:ascii="Amiri" w:hAnsi="Amiri" w:eastAsia="Amiri" w:cs="Amiri"/>
          <w:color w:val="111111"/>
          <w:sz w:val="28"/>
          <w:sz w:val="28"/>
          <w:szCs w:val="28"/>
          <w:rtl w:val="true"/>
          <w:lang w:bidi="ar-SA"/>
        </w:rPr>
        <w:t>ذيل الامالي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القاسم القالي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ربيع الابرار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الزمخشري</w:t>
      </w:r>
    </w:p>
    <w:p>
      <w:pPr>
        <w:pStyle w:val="BookText"/>
        <w:rPr/>
      </w:pP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 الكشيّ</w:t>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بن العبّاس النجاشي</w:t>
      </w:r>
    </w:p>
    <w:p>
      <w:pPr>
        <w:pStyle w:val="BookText"/>
        <w:rPr/>
      </w:pPr>
      <w:r>
        <w:rPr>
          <w:rFonts w:ascii="IRNazanin" w:hAnsi="IRNazanin" w:eastAsia="IRNazanin"/>
          <w:color w:val="111111"/>
          <w:sz w:val="28"/>
          <w:sz w:val="28"/>
          <w:szCs w:val="28"/>
          <w:rtl w:val="true"/>
          <w:lang w:bidi="fa-IR"/>
        </w:rPr>
        <w:t>رسائل الجاحظ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الجاحظ</w:t>
      </w:r>
    </w:p>
    <w:p>
      <w:pPr>
        <w:pStyle w:val="BookText"/>
        <w:rPr/>
      </w:pPr>
      <w:r>
        <w:rPr>
          <w:rFonts w:ascii="IRNazanin" w:hAnsi="IRNazanin" w:eastAsia="IRNazanin"/>
          <w:color w:val="111111"/>
          <w:sz w:val="28"/>
          <w:sz w:val="28"/>
          <w:szCs w:val="28"/>
          <w:rtl w:val="true"/>
          <w:lang w:bidi="fa-IR"/>
        </w:rPr>
        <w:t>روح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میر عليّ الهندي</w:t>
      </w:r>
    </w:p>
    <w:p>
      <w:pPr>
        <w:pStyle w:val="BookText"/>
        <w:rPr/>
      </w:pPr>
      <w:r>
        <w:rPr>
          <w:rFonts w:ascii="Amiri" w:hAnsi="Amiri" w:eastAsia="Amiri" w:cs="Amiri"/>
          <w:color w:val="111111"/>
          <w:sz w:val="28"/>
          <w:sz w:val="28"/>
          <w:szCs w:val="28"/>
          <w:rtl w:val="true"/>
          <w:lang w:bidi="ar-SA"/>
        </w:rPr>
        <w:t>الروض المعطار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عبدالمنعم الحميري</w:t>
      </w:r>
    </w:p>
    <w:p>
      <w:pPr>
        <w:pStyle w:val="BookText"/>
        <w:rPr/>
      </w:pP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محمدباقر الخوانساري</w:t>
      </w:r>
    </w:p>
    <w:p>
      <w:pPr>
        <w:pStyle w:val="BookText"/>
        <w:rPr/>
      </w:pPr>
      <w:r>
        <w:rPr>
          <w:rFonts w:ascii="Amiri" w:hAnsi="Amiri" w:eastAsia="Amiri" w:cs="Amiri"/>
          <w:color w:val="111111"/>
          <w:sz w:val="28"/>
          <w:sz w:val="28"/>
          <w:szCs w:val="28"/>
          <w:rtl w:val="true"/>
          <w:lang w:bidi="ar-SA"/>
        </w:rPr>
        <w:t>روضة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الفتّال النيسابوري</w:t>
      </w:r>
    </w:p>
    <w:p>
      <w:pPr>
        <w:pStyle w:val="BookText"/>
        <w:rPr/>
      </w:pP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 الدين الطبري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زهر الاداب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إبراهيم القيرواني </w:t>
      </w:r>
    </w:p>
    <w:p>
      <w:pPr>
        <w:pStyle w:val="BookText"/>
        <w:rPr/>
      </w:pPr>
      <w:r>
        <w:rPr>
          <w:rFonts w:ascii="Amiri" w:hAnsi="Amiri" w:eastAsia="Amiri" w:cs="Amiri"/>
          <w:color w:val="111111"/>
          <w:sz w:val="28"/>
          <w:sz w:val="28"/>
          <w:szCs w:val="28"/>
          <w:rtl w:val="true"/>
          <w:lang w:bidi="ar-SA"/>
        </w:rPr>
        <w:t>الزينة في الكلمات الاسلاميّة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الحاتم الرازي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سموّ المعني في سموّ الذات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العلائلي</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أبوداود</w:t>
      </w:r>
    </w:p>
    <w:p>
      <w:pPr>
        <w:pStyle w:val="BookText"/>
        <w:rPr/>
      </w:pPr>
      <w:r>
        <w:rPr>
          <w:rFonts w:ascii="Amiri" w:hAnsi="Amiri" w:eastAsia="Amiri" w:cs="Amiri"/>
          <w:color w:val="111111"/>
          <w:sz w:val="28"/>
          <w:sz w:val="28"/>
          <w:szCs w:val="28"/>
          <w:rtl w:val="true"/>
          <w:lang w:bidi="ar-SA"/>
        </w:rPr>
        <w:t>سنن البيهقي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البيهقي</w:t>
      </w:r>
    </w:p>
    <w:p>
      <w:pPr>
        <w:pStyle w:val="BookText"/>
        <w:rPr/>
      </w:pP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سنن النسائي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النسائي</w:t>
      </w:r>
    </w:p>
    <w:p>
      <w:pPr>
        <w:pStyle w:val="BookText"/>
        <w:rPr/>
      </w:pP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الذهبي</w:t>
      </w:r>
    </w:p>
    <w:p>
      <w:pPr>
        <w:pStyle w:val="BookText"/>
        <w:rPr/>
      </w:pPr>
      <w:r>
        <w:rPr>
          <w:rFonts w:ascii="Amiri" w:hAnsi="Amiri" w:eastAsia="Amiri" w:cs="Amiri"/>
          <w:color w:val="111111"/>
          <w:sz w:val="28"/>
          <w:sz w:val="28"/>
          <w:szCs w:val="28"/>
          <w:rtl w:val="true"/>
          <w:lang w:bidi="ar-SA"/>
        </w:rPr>
        <w:t>السيرة الحلبية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هشام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الاخبار في فضائل الائمّة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حنيفة التميمي المغربي</w:t>
      </w:r>
    </w:p>
    <w:p>
      <w:pPr>
        <w:pStyle w:val="BookText"/>
        <w:rPr/>
      </w:pPr>
      <w:r>
        <w:rPr>
          <w:rFonts w:ascii="Amiri" w:hAnsi="Amiri" w:eastAsia="Amiri" w:cs="Amiri"/>
          <w:color w:val="111111"/>
          <w:sz w:val="28"/>
          <w:sz w:val="28"/>
          <w:szCs w:val="28"/>
          <w:rtl w:val="true"/>
          <w:lang w:bidi="ar-SA"/>
        </w:rPr>
        <w:t>شرح الازرية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معتوق</w:t>
      </w:r>
    </w:p>
    <w:p>
      <w:pPr>
        <w:pStyle w:val="BookText"/>
        <w:rPr/>
      </w:pPr>
      <w:r>
        <w:rPr>
          <w:rFonts w:ascii="Amiri" w:hAnsi="Amiri" w:eastAsia="Amiri" w:cs="Amiri"/>
          <w:color w:val="111111"/>
          <w:sz w:val="28"/>
          <w:sz w:val="28"/>
          <w:szCs w:val="28"/>
          <w:rtl w:val="true"/>
          <w:lang w:bidi="ar-SA"/>
        </w:rPr>
        <w:t>شرح خريدة الغيبية في شرح القصيدة العينية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أبوالبركات أحمد الدردير</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الحديد</w:t>
      </w:r>
    </w:p>
    <w:p>
      <w:pPr>
        <w:pStyle w:val="BookText"/>
        <w:rPr/>
      </w:pPr>
      <w:r>
        <w:rPr>
          <w:rFonts w:ascii="Amiri" w:hAnsi="Amiri" w:eastAsia="Amiri" w:cs="Amiri"/>
          <w:color w:val="111111"/>
          <w:sz w:val="28"/>
          <w:sz w:val="28"/>
          <w:szCs w:val="28"/>
          <w:rtl w:val="true"/>
          <w:lang w:bidi="ar-SA"/>
        </w:rPr>
        <w:t>شيخ المضيرة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محمود أبورية</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صبح الاعشي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علي القلقشندي</w:t>
      </w:r>
    </w:p>
    <w:p>
      <w:pPr>
        <w:pStyle w:val="BookText"/>
        <w:rPr/>
      </w:pPr>
      <w:r>
        <w:rPr>
          <w:rFonts w:ascii="Amiri" w:hAnsi="Amiri" w:eastAsia="Amiri" w:cs="Amiri"/>
          <w:color w:val="111111"/>
          <w:sz w:val="28"/>
          <w:sz w:val="28"/>
          <w:szCs w:val="28"/>
          <w:rtl w:val="true"/>
          <w:lang w:bidi="ar-SA"/>
        </w:rPr>
        <w:t>صحاح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حمّاد الجوهري</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w:t>
      </w:r>
    </w:p>
    <w:p>
      <w:pPr>
        <w:pStyle w:val="BookText"/>
        <w:rPr/>
      </w:pPr>
      <w:r>
        <w:rPr>
          <w:rFonts w:ascii="Amiri" w:hAnsi="Amiri" w:eastAsia="Amiri" w:cs="Amiri"/>
          <w:color w:val="111111"/>
          <w:sz w:val="28"/>
          <w:sz w:val="28"/>
          <w:szCs w:val="28"/>
          <w:rtl w:val="true"/>
          <w:lang w:bidi="ar-SA"/>
        </w:rPr>
        <w:t>صحيح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مسلم النيسابوري</w:t>
      </w:r>
    </w:p>
    <w:p>
      <w:pPr>
        <w:pStyle w:val="BookText"/>
        <w:rPr/>
      </w:pPr>
      <w:r>
        <w:rPr>
          <w:rFonts w:ascii="Amiri" w:hAnsi="Amiri" w:eastAsia="Amiri" w:cs="Amiri"/>
          <w:color w:val="111111"/>
          <w:sz w:val="28"/>
          <w:sz w:val="28"/>
          <w:szCs w:val="28"/>
          <w:rtl w:val="true"/>
          <w:lang w:bidi="ar-SA"/>
        </w:rPr>
        <w:t>الصحيفة العلوية الاولي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السماهيجي</w:t>
      </w:r>
    </w:p>
    <w:p>
      <w:pPr>
        <w:pStyle w:val="BookText"/>
        <w:rPr/>
      </w:pPr>
      <w:r>
        <w:rPr>
          <w:rFonts w:ascii="Amiri" w:hAnsi="Amiri" w:eastAsia="Amiri" w:cs="Amiri"/>
          <w:color w:val="111111"/>
          <w:sz w:val="28"/>
          <w:sz w:val="28"/>
          <w:szCs w:val="28"/>
          <w:rtl w:val="true"/>
          <w:lang w:bidi="ar-SA"/>
        </w:rPr>
        <w:t>الصحيفة العلوية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 النوري</w:t>
      </w:r>
    </w:p>
    <w:p>
      <w:pPr>
        <w:pStyle w:val="BookText"/>
        <w:rPr/>
      </w:pPr>
      <w:r>
        <w:rPr>
          <w:rFonts w:ascii="Amiri" w:hAnsi="Amiri" w:eastAsia="Amiri" w:cs="Amiri"/>
          <w:color w:val="111111"/>
          <w:sz w:val="28"/>
          <w:sz w:val="28"/>
          <w:szCs w:val="28"/>
          <w:rtl w:val="true"/>
          <w:lang w:bidi="ar-SA"/>
        </w:rPr>
        <w:t>صفوة الصفوة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زكريا</w:t>
      </w:r>
    </w:p>
    <w:p>
      <w:pPr>
        <w:pStyle w:val="BookText"/>
        <w:rPr/>
      </w:pPr>
      <w:r>
        <w:rPr>
          <w:rFonts w:ascii="Amiri" w:hAnsi="Amiri" w:eastAsia="Amiri" w:cs="Amiri"/>
          <w:color w:val="111111"/>
          <w:sz w:val="28"/>
          <w:sz w:val="28"/>
          <w:szCs w:val="28"/>
          <w:rtl w:val="true"/>
          <w:lang w:bidi="ar-SA"/>
        </w:rPr>
        <w:t xml:space="preserve">الصناعتين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أبوهلال العسكري</w:t>
      </w:r>
    </w:p>
    <w:p>
      <w:pPr>
        <w:pStyle w:val="BookText"/>
        <w:rPr/>
      </w:pP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ضحي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أمين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طبقات فحول الشعراء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سلام</w:t>
      </w:r>
    </w:p>
    <w:p>
      <w:pPr>
        <w:pStyle w:val="BookText"/>
        <w:rPr/>
      </w:pPr>
      <w:r>
        <w:rPr>
          <w:rFonts w:ascii="Amiri" w:hAnsi="Amiri" w:eastAsia="Amiri" w:cs="Amiri"/>
          <w:color w:val="111111"/>
          <w:sz w:val="28"/>
          <w:sz w:val="28"/>
          <w:szCs w:val="28"/>
          <w:rtl w:val="true"/>
          <w:lang w:bidi="ar-SA"/>
        </w:rPr>
        <w:t>الطبقات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سعد</w:t>
      </w:r>
    </w:p>
    <w:p>
      <w:pPr>
        <w:pStyle w:val="BookText"/>
        <w:rPr/>
      </w:pPr>
      <w:r>
        <w:rPr>
          <w:rFonts w:ascii="Amiri" w:hAnsi="Amiri" w:eastAsia="Amiri" w:cs="Amiri"/>
          <w:color w:val="111111"/>
          <w:sz w:val="28"/>
          <w:sz w:val="28"/>
          <w:szCs w:val="28"/>
          <w:rtl w:val="true"/>
          <w:lang w:bidi="ar-SA"/>
        </w:rPr>
        <w:t>الطرق الحكمية في السياسة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القيم الجوزيّة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عبقرية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العقّاد</w:t>
      </w:r>
    </w:p>
    <w:p>
      <w:pPr>
        <w:pStyle w:val="BookText"/>
        <w:rPr/>
      </w:pPr>
      <w:r>
        <w:rPr>
          <w:rFonts w:ascii="Amiri" w:hAnsi="Amiri" w:eastAsia="Amiri" w:cs="Amiri"/>
          <w:color w:val="111111"/>
          <w:sz w:val="28"/>
          <w:sz w:val="28"/>
          <w:szCs w:val="28"/>
          <w:rtl w:val="true"/>
          <w:lang w:bidi="ar-SA"/>
        </w:rPr>
        <w:t>عبقرية الشريف الرضي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زكي مبارك</w:t>
      </w:r>
    </w:p>
    <w:p>
      <w:pPr>
        <w:pStyle w:val="BookText"/>
        <w:rPr/>
      </w:pPr>
      <w:r>
        <w:rPr>
          <w:rFonts w:ascii="Amiri" w:hAnsi="Amiri" w:eastAsia="Amiri" w:cs="Amiri"/>
          <w:color w:val="111111"/>
          <w:sz w:val="28"/>
          <w:sz w:val="28"/>
          <w:szCs w:val="28"/>
          <w:rtl w:val="true"/>
          <w:lang w:bidi="ar-SA"/>
        </w:rPr>
        <w:t xml:space="preserve">عجائب أحكام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العصبية القبلية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إحسان النصّ</w:t>
      </w:r>
    </w:p>
    <w:p>
      <w:pPr>
        <w:pStyle w:val="BookText"/>
        <w:rPr/>
      </w:pPr>
      <w:r>
        <w:rPr>
          <w:rFonts w:ascii="Amiri" w:hAnsi="Amiri" w:eastAsia="Amiri" w:cs="Amiri"/>
          <w:color w:val="111111"/>
          <w:sz w:val="28"/>
          <w:sz w:val="28"/>
          <w:szCs w:val="28"/>
          <w:rtl w:val="true"/>
          <w:lang w:bidi="ar-SA"/>
        </w:rPr>
        <w:t>عقد 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يحيي السلمي</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عبدربّه الاندلسي</w:t>
      </w:r>
    </w:p>
    <w:p>
      <w:pPr>
        <w:pStyle w:val="BookText"/>
        <w:rPr/>
      </w:pPr>
      <w:r>
        <w:rPr>
          <w:rFonts w:ascii="Amiri" w:hAnsi="Amiri" w:eastAsia="Amiri" w:cs="Amiri"/>
          <w:color w:val="111111"/>
          <w:sz w:val="28"/>
          <w:sz w:val="28"/>
          <w:szCs w:val="28"/>
          <w:rtl w:val="true"/>
          <w:lang w:bidi="ar-SA"/>
        </w:rPr>
        <w:t xml:space="preserve">العقد المفصل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أبوالحسين السيّد حيدر</w:t>
      </w:r>
    </w:p>
    <w:p>
      <w:pPr>
        <w:pStyle w:val="BookText"/>
        <w:rPr/>
      </w:pPr>
      <w:r>
        <w:rPr>
          <w:rFonts w:ascii="Amiri" w:hAnsi="Amiri" w:eastAsia="Amiri" w:cs="Amiri"/>
          <w:color w:val="111111"/>
          <w:sz w:val="28"/>
          <w:sz w:val="28"/>
          <w:szCs w:val="28"/>
          <w:rtl w:val="true"/>
          <w:lang w:bidi="ar-SA"/>
        </w:rPr>
        <w:t>العقيدة والشريعة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أجناس جولد تسهر</w:t>
      </w:r>
    </w:p>
    <w:p>
      <w:p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محمدبن عليّ بن بابويه</w:t>
      </w:r>
    </w:p>
    <w:p>
      <w:pPr>
        <w:pStyle w:val="BookText"/>
        <w:rPr/>
      </w:pP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أبوخيثمة النسائي</w:t>
      </w:r>
    </w:p>
    <w:p>
      <w:pPr>
        <w:pStyle w:val="BookText"/>
        <w:rPr/>
      </w:pPr>
      <w:r>
        <w:rPr>
          <w:rFonts w:ascii="Amiri" w:hAnsi="Amiri" w:eastAsia="Amiri" w:cs="Amiri"/>
          <w:color w:val="111111"/>
          <w:sz w:val="28"/>
          <w:sz w:val="28"/>
          <w:szCs w:val="28"/>
          <w:rtl w:val="true"/>
          <w:lang w:bidi="ar-SA"/>
        </w:rPr>
        <w:t>عليّ بن أبي طالب بقيّة النبوّة وخاتم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عبدالكريم الخطيب</w:t>
      </w:r>
    </w:p>
    <w:p>
      <w:pPr>
        <w:pStyle w:val="BookText"/>
        <w:rPr/>
      </w:pPr>
      <w:r>
        <w:rPr>
          <w:rFonts w:ascii="Amiri" w:hAnsi="Amiri" w:eastAsia="Amiri" w:cs="Amiri"/>
          <w:color w:val="111111"/>
          <w:sz w:val="28"/>
          <w:sz w:val="28"/>
          <w:szCs w:val="28"/>
          <w:rtl w:val="true"/>
          <w:lang w:bidi="ar-SA"/>
        </w:rPr>
        <w:t>عليّ والخلفاء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الدين العسكري</w:t>
      </w:r>
    </w:p>
    <w:p>
      <w:pPr>
        <w:pStyle w:val="BookText"/>
        <w:rPr/>
      </w:pPr>
      <w:r>
        <w:rPr>
          <w:rFonts w:ascii="Amiri" w:hAnsi="Amiri" w:eastAsia="Amiri" w:cs="Amiri"/>
          <w:color w:val="111111"/>
          <w:sz w:val="28"/>
          <w:sz w:val="28"/>
          <w:szCs w:val="28"/>
          <w:rtl w:val="true"/>
          <w:lang w:bidi="ar-SA"/>
        </w:rPr>
        <w:t>عليّ وبنوه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عيون الاثر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سيّد ناس</w:t>
      </w:r>
    </w:p>
    <w:p>
      <w:pPr>
        <w:pStyle w:val="BookText"/>
        <w:rPr/>
      </w:pPr>
      <w:r>
        <w:rPr>
          <w:rFonts w:ascii="Amiri" w:hAnsi="Amiri" w:eastAsia="Amiri" w:cs="Amiri"/>
          <w:color w:val="111111"/>
          <w:sz w:val="28"/>
          <w:sz w:val="28"/>
          <w:szCs w:val="28"/>
          <w:rtl w:val="true"/>
          <w:lang w:bidi="ar-SA"/>
        </w:rPr>
        <w:t>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محمّد الثقفي</w:t>
      </w:r>
    </w:p>
    <w:p>
      <w:pPr>
        <w:pStyle w:val="BookText"/>
        <w:rPr/>
      </w:pPr>
      <w:r>
        <w:rPr>
          <w:rFonts w:ascii="Amiri" w:hAnsi="Amiri" w:eastAsia="Amiri" w:cs="Amiri"/>
          <w:color w:val="111111"/>
          <w:sz w:val="28"/>
          <w:sz w:val="28"/>
          <w:szCs w:val="28"/>
          <w:rtl w:val="true"/>
          <w:lang w:bidi="ar-SA"/>
        </w:rPr>
        <w:t>غاية المرام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هاشم البحراني</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العلاّمة الاميني </w:t>
      </w:r>
    </w:p>
    <w:p>
      <w:pPr>
        <w:pStyle w:val="BookText"/>
        <w:rPr/>
      </w:pP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الآمدي</w:t>
      </w:r>
    </w:p>
    <w:p>
      <w:pPr>
        <w:pStyle w:val="BookText"/>
        <w:rPr/>
      </w:pPr>
      <w:r>
        <w:rPr>
          <w:rFonts w:ascii="Amiri" w:hAnsi="Amiri" w:eastAsia="Amiri" w:cs="Amiri"/>
          <w:color w:val="111111"/>
          <w:sz w:val="28"/>
          <w:sz w:val="28"/>
          <w:szCs w:val="28"/>
          <w:rtl w:val="true"/>
          <w:lang w:bidi="ar-SA"/>
        </w:rPr>
        <w:t>الغلوّ والفِرق الغالية في الحضارة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سلوم السامرائي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 الباري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 العسقلاني</w:t>
      </w:r>
    </w:p>
    <w:p>
      <w:pPr>
        <w:pStyle w:val="BookText"/>
        <w:rPr/>
      </w:pPr>
      <w:r>
        <w:rPr>
          <w:rFonts w:ascii="Amiri" w:hAnsi="Amiri" w:eastAsia="Amiri" w:cs="Amiri"/>
          <w:color w:val="111111"/>
          <w:sz w:val="28"/>
          <w:sz w:val="28"/>
          <w:szCs w:val="28"/>
          <w:rtl w:val="true"/>
          <w:lang w:bidi="ar-SA"/>
        </w:rPr>
        <w:t>الفتنة الكبري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حسين</w:t>
      </w:r>
    </w:p>
    <w:p>
      <w:pPr>
        <w:pStyle w:val="BookText"/>
        <w:rPr/>
      </w:pPr>
      <w:r>
        <w:rPr>
          <w:rFonts w:ascii="Amiri" w:hAnsi="Amiri" w:eastAsia="Amiri" w:cs="Amiri"/>
          <w:color w:val="111111"/>
          <w:sz w:val="28"/>
          <w:sz w:val="28"/>
          <w:szCs w:val="28"/>
          <w:rtl w:val="true"/>
          <w:lang w:bidi="ar-SA"/>
        </w:rPr>
        <w:t>فتوح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البلاذري</w:t>
      </w:r>
    </w:p>
    <w:p>
      <w:pPr>
        <w:pStyle w:val="BookText"/>
        <w:rPr/>
      </w:pP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محمّد الجويني الخراساني</w:t>
      </w:r>
    </w:p>
    <w:p>
      <w:pPr>
        <w:pStyle w:val="BookText"/>
        <w:rPr/>
      </w:pPr>
      <w:r>
        <w:rPr>
          <w:rFonts w:ascii="Amiri" w:hAnsi="Amiri" w:eastAsia="Amiri" w:cs="Amiri"/>
          <w:color w:val="111111"/>
          <w:sz w:val="28"/>
          <w:sz w:val="28"/>
          <w:szCs w:val="28"/>
          <w:rtl w:val="true"/>
          <w:lang w:bidi="ar-SA"/>
        </w:rPr>
        <w:t>الفروسية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الجوزي</w:t>
      </w:r>
    </w:p>
    <w:p>
      <w:pPr>
        <w:pStyle w:val="BookText"/>
        <w:rPr/>
      </w:pPr>
      <w:r>
        <w:rPr>
          <w:rFonts w:ascii="Amiri" w:hAnsi="Amiri" w:eastAsia="Amiri" w:cs="Amiri"/>
          <w:color w:val="111111"/>
          <w:sz w:val="28"/>
          <w:sz w:val="28"/>
          <w:szCs w:val="28"/>
          <w:rtl w:val="true"/>
          <w:lang w:bidi="ar-SA"/>
        </w:rPr>
        <w:t>فروع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الكليني</w:t>
      </w:r>
    </w:p>
    <w:p>
      <w:pPr>
        <w:pStyle w:val="BookText"/>
        <w:rPr/>
      </w:pPr>
      <w:r>
        <w:rPr>
          <w:rFonts w:ascii="Amiri" w:hAnsi="Amiri" w:eastAsia="Amiri" w:cs="Amiri"/>
          <w:color w:val="111111"/>
          <w:sz w:val="28"/>
          <w:sz w:val="28"/>
          <w:szCs w:val="28"/>
          <w:rtl w:val="true"/>
          <w:lang w:bidi="ar-SA"/>
        </w:rPr>
        <w:t>الفروق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إدريس القرافي</w:t>
      </w:r>
    </w:p>
    <w:p>
      <w:pPr>
        <w:pStyle w:val="BookText"/>
        <w:rPr/>
      </w:pP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حسين النوري</w:t>
      </w:r>
    </w:p>
    <w:p>
      <w:pPr>
        <w:pStyle w:val="BookText"/>
        <w:rPr/>
      </w:pP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المرتضي</w:t>
      </w:r>
    </w:p>
    <w:p>
      <w:pPr>
        <w:pStyle w:val="BookText"/>
        <w:rPr/>
      </w:pP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الصبّاغ المالكي</w:t>
      </w:r>
    </w:p>
    <w:p>
      <w:pPr>
        <w:pStyle w:val="BookText"/>
        <w:rPr/>
      </w:pPr>
      <w:r>
        <w:rPr>
          <w:rFonts w:ascii="IRNazanin" w:hAnsi="IRNazanin" w:eastAsia="IRNazanin"/>
          <w:color w:val="111111"/>
          <w:sz w:val="28"/>
          <w:sz w:val="28"/>
          <w:szCs w:val="28"/>
          <w:rtl w:val="true"/>
          <w:lang w:bidi="fa-IR"/>
        </w:rPr>
        <w:t>الفضائل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شاذان</w:t>
      </w:r>
    </w:p>
    <w:p>
      <w:pPr>
        <w:pStyle w:val="BookText"/>
        <w:rPr/>
      </w:pPr>
      <w:r>
        <w:rPr>
          <w:rFonts w:ascii="Amiri" w:hAnsi="Amiri" w:eastAsia="Amiri" w:cs="Amiri"/>
          <w:color w:val="111111"/>
          <w:sz w:val="28"/>
          <w:sz w:val="28"/>
          <w:szCs w:val="28"/>
          <w:rtl w:val="true"/>
          <w:lang w:bidi="ar-SA"/>
        </w:rPr>
        <w:t>فضائل الخمسة من الصحاح الستّة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الفيروزآبادي</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حنبل</w:t>
      </w:r>
    </w:p>
    <w:p>
      <w:pPr>
        <w:pStyle w:val="BookText"/>
        <w:rPr/>
      </w:pPr>
      <w:r>
        <w:rPr>
          <w:rFonts w:ascii="Amiri" w:hAnsi="Amiri" w:eastAsia="Amiri" w:cs="Amiri"/>
          <w:color w:val="111111"/>
          <w:sz w:val="28"/>
          <w:sz w:val="28"/>
          <w:szCs w:val="28"/>
          <w:rtl w:val="true"/>
          <w:lang w:bidi="ar-SA"/>
        </w:rPr>
        <w:t>فوات الوفيات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شاكر الكتبي</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القاموس الاسلامي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عطية الله</w:t>
      </w:r>
    </w:p>
    <w:p>
      <w:pPr>
        <w:pStyle w:val="BookText"/>
        <w:rPr/>
      </w:pPr>
      <w:r>
        <w:rPr>
          <w:rFonts w:ascii="Amiri" w:hAnsi="Amiri" w:eastAsia="Amiri" w:cs="Amiri"/>
          <w:color w:val="111111"/>
          <w:sz w:val="28"/>
          <w:sz w:val="28"/>
          <w:szCs w:val="28"/>
          <w:rtl w:val="true"/>
          <w:lang w:bidi="ar-SA"/>
        </w:rPr>
        <w:t>قرب الاسناد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p>
    <w:p>
      <w:pPr>
        <w:pStyle w:val="BookText"/>
        <w:rPr/>
      </w:pPr>
      <w:r>
        <w:rPr>
          <w:rFonts w:ascii="Amiri" w:hAnsi="Amiri" w:eastAsia="Amiri" w:cs="Amiri"/>
          <w:color w:val="111111"/>
          <w:sz w:val="28"/>
          <w:sz w:val="28"/>
          <w:szCs w:val="28"/>
          <w:rtl w:val="true"/>
          <w:lang w:bidi="ar-SA"/>
        </w:rPr>
        <w:t xml:space="preserve">قضاء أميرالمؤمنين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التستري</w:t>
      </w:r>
    </w:p>
    <w:p>
      <w:pPr>
        <w:pStyle w:val="BookText"/>
        <w:rPr/>
      </w:pPr>
      <w:r>
        <w:rPr>
          <w:rFonts w:ascii="Amiri" w:hAnsi="Amiri" w:eastAsia="Amiri" w:cs="Amiri"/>
          <w:color w:val="111111"/>
          <w:sz w:val="28"/>
          <w:sz w:val="28"/>
          <w:szCs w:val="28"/>
          <w:rtl w:val="true"/>
          <w:lang w:bidi="ar-SA"/>
        </w:rPr>
        <w:t>القواعد والفوائد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المبرد</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محمّد بن قولويه</w:t>
      </w:r>
    </w:p>
    <w:p>
      <w:pPr>
        <w:pStyle w:val="BookText"/>
        <w:rPr/>
      </w:pPr>
      <w:r>
        <w:rPr>
          <w:rFonts w:ascii="Amiri" w:hAnsi="Amiri" w:eastAsia="Amiri" w:cs="Amiri"/>
          <w:color w:val="111111"/>
          <w:sz w:val="28"/>
          <w:sz w:val="28"/>
          <w:szCs w:val="28"/>
          <w:rtl w:val="true"/>
          <w:lang w:bidi="ar-SA"/>
        </w:rPr>
        <w:t>الكامل في 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الأثير</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عيسي الأربلي</w:t>
      </w:r>
    </w:p>
    <w:p>
      <w:pPr>
        <w:pStyle w:val="BookText"/>
        <w:rPr/>
      </w:pPr>
      <w:r>
        <w:rPr>
          <w:rFonts w:ascii="Amiri" w:hAnsi="Amiri" w:eastAsia="Amiri" w:cs="Amiri"/>
          <w:color w:val="111111"/>
          <w:sz w:val="28"/>
          <w:sz w:val="28"/>
          <w:szCs w:val="28"/>
          <w:rtl w:val="true"/>
          <w:lang w:bidi="ar-SA"/>
        </w:rPr>
        <w:t>الكشكول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البحراني</w:t>
      </w:r>
    </w:p>
    <w:p>
      <w:pPr>
        <w:pStyle w:val="BookText"/>
        <w:rPr/>
      </w:pPr>
      <w:r>
        <w:rPr>
          <w:rFonts w:ascii="Amiri" w:hAnsi="Amiri" w:eastAsia="Amiri" w:cs="Amiri"/>
          <w:color w:val="111111"/>
          <w:sz w:val="28"/>
          <w:sz w:val="28"/>
          <w:szCs w:val="28"/>
          <w:rtl w:val="true"/>
          <w:lang w:bidi="ar-SA"/>
        </w:rPr>
        <w:t>الكلمة الغرّاء في تفضيل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كفاية الطالب في مناقب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القرشي الكنجي</w:t>
      </w:r>
    </w:p>
    <w:p>
      <w:pPr>
        <w:pStyle w:val="BookText"/>
        <w:rPr/>
      </w:pPr>
      <w:r>
        <w:rPr>
          <w:rFonts w:ascii="Amiri" w:hAnsi="Amiri" w:eastAsia="Amiri" w:cs="Amiri"/>
          <w:color w:val="111111"/>
          <w:sz w:val="28"/>
          <w:sz w:val="28"/>
          <w:szCs w:val="28"/>
          <w:rtl w:val="true"/>
          <w:lang w:bidi="ar-SA"/>
        </w:rPr>
        <w:t>كميل بن زياد 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الهاشمي الخطيب</w:t>
      </w:r>
    </w:p>
    <w:p>
      <w:pPr>
        <w:pStyle w:val="BookText"/>
        <w:rPr/>
      </w:pP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 الهندي</w:t>
      </w:r>
    </w:p>
    <w:p>
      <w:pPr>
        <w:pStyle w:val="BookText"/>
        <w:rPr/>
      </w:pPr>
      <w:r>
        <w:rPr>
          <w:rFonts w:ascii="Amiri" w:hAnsi="Amiri" w:eastAsia="Amiri" w:cs="Amiri"/>
          <w:color w:val="111111"/>
          <w:sz w:val="28"/>
          <w:sz w:val="28"/>
          <w:szCs w:val="28"/>
          <w:rtl w:val="true"/>
          <w:lang w:bidi="ar-SA"/>
        </w:rPr>
        <w:t>كنوز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المناوي</w:t>
      </w:r>
    </w:p>
    <w:p>
      <w:pPr>
        <w:pStyle w:val="BookText"/>
        <w:rPr/>
      </w:pPr>
      <w:r>
        <w:rPr>
          <w:rFonts w:ascii="Amiri" w:hAnsi="Amiri" w:eastAsia="Amiri" w:cs="Amiri"/>
          <w:color w:val="111111"/>
          <w:sz w:val="28"/>
          <w:sz w:val="28"/>
          <w:szCs w:val="28"/>
          <w:rtl w:val="true"/>
          <w:lang w:bidi="ar-SA"/>
        </w:rPr>
        <w:t>الكني والألقاب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منظور</w:t>
      </w:r>
    </w:p>
    <w:p>
      <w:pPr>
        <w:pStyle w:val="BookText"/>
        <w:rPr/>
      </w:pP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حجر</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لطائف 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الثعالبي </w:t>
      </w:r>
    </w:p>
    <w:p>
      <w:pPr>
        <w:pStyle w:val="BookText"/>
        <w:rPr/>
      </w:pPr>
      <w:r>
        <w:rPr>
          <w:rFonts w:ascii="Amiri" w:hAnsi="Amiri" w:eastAsia="Amiri" w:cs="Amiri"/>
          <w:color w:val="111111"/>
          <w:sz w:val="28"/>
          <w:sz w:val="28"/>
          <w:szCs w:val="28"/>
          <w:rtl w:val="true"/>
          <w:lang w:bidi="ar-SA"/>
        </w:rPr>
        <w:t>اللمعة الدمشقية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جمال الدين العاملي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مآثر الاناقة في معالم الخلافة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القلقشندي</w:t>
      </w:r>
    </w:p>
    <w:p>
      <w:pPr>
        <w:pStyle w:val="BookText"/>
        <w:rPr/>
      </w:pPr>
      <w:r>
        <w:rPr>
          <w:rFonts w:ascii="Amiri" w:hAnsi="Amiri" w:eastAsia="Amiri" w:cs="Amiri"/>
          <w:color w:val="111111"/>
          <w:sz w:val="28"/>
          <w:sz w:val="28"/>
          <w:szCs w:val="28"/>
          <w:rtl w:val="true"/>
          <w:lang w:bidi="ar-SA"/>
        </w:rPr>
        <w:t>مالك الاشتر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رضا الحكيم</w:t>
      </w:r>
    </w:p>
    <w:p>
      <w:pPr>
        <w:pStyle w:val="BookText"/>
        <w:rPr/>
      </w:pPr>
      <w:r>
        <w:rPr>
          <w:rFonts w:ascii="Amiri" w:hAnsi="Amiri" w:eastAsia="Amiri" w:cs="Amiri"/>
          <w:color w:val="111111"/>
          <w:sz w:val="28"/>
          <w:sz w:val="28"/>
          <w:szCs w:val="28"/>
          <w:rtl w:val="true"/>
          <w:lang w:bidi="ar-SA"/>
        </w:rPr>
        <w:t xml:space="preserve">المتين في تاريخ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مظهر حسن هندي</w:t>
      </w:r>
    </w:p>
    <w:p>
      <w:pPr>
        <w:pStyle w:val="BookText"/>
        <w:rPr/>
      </w:pPr>
      <w:r>
        <w:rPr>
          <w:rFonts w:ascii="Amiri" w:hAnsi="Amiri" w:eastAsia="Amiri" w:cs="Amiri"/>
          <w:color w:val="111111"/>
          <w:sz w:val="28"/>
          <w:sz w:val="28"/>
          <w:szCs w:val="28"/>
          <w:rtl w:val="true"/>
          <w:lang w:bidi="ar-SA"/>
        </w:rPr>
        <w:t>مجالس ثعلب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يحيي ثعلب</w:t>
      </w:r>
    </w:p>
    <w:p>
      <w:pPr>
        <w:pStyle w:val="BookText"/>
        <w:rPr/>
      </w:pPr>
      <w:r>
        <w:rPr>
          <w:rFonts w:ascii="Amiri" w:hAnsi="Amiri" w:eastAsia="Amiri" w:cs="Amiri"/>
          <w:color w:val="111111"/>
          <w:sz w:val="28"/>
          <w:sz w:val="28"/>
          <w:szCs w:val="28"/>
          <w:rtl w:val="true"/>
          <w:lang w:bidi="ar-SA"/>
        </w:rPr>
        <w:t>المجالس السنية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محسن الامين</w:t>
      </w:r>
    </w:p>
    <w:p>
      <w:pPr>
        <w:pStyle w:val="BookText"/>
        <w:rPr/>
      </w:pPr>
      <w:r>
        <w:rPr>
          <w:rFonts w:ascii="Amiri" w:hAnsi="Amiri" w:eastAsia="Amiri" w:cs="Amiri"/>
          <w:color w:val="111111"/>
          <w:sz w:val="28"/>
          <w:sz w:val="28"/>
          <w:szCs w:val="28"/>
          <w:rtl w:val="true"/>
          <w:lang w:bidi="ar-SA"/>
        </w:rPr>
        <w:t>مجمع الامثال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الميداني</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الطريحي</w:t>
      </w:r>
    </w:p>
    <w:p>
      <w:pPr>
        <w:pStyle w:val="BookText"/>
        <w:rPr/>
      </w:pP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الطبرسي</w:t>
      </w:r>
    </w:p>
    <w:p>
      <w:pPr>
        <w:pStyle w:val="BookText"/>
        <w:rPr/>
      </w:pP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الهيثمي</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البرقي</w:t>
      </w:r>
    </w:p>
    <w:p>
      <w:pPr>
        <w:pStyle w:val="BookText"/>
        <w:rPr/>
      </w:pPr>
      <w:r>
        <w:rPr>
          <w:rFonts w:ascii="Amiri" w:hAnsi="Amiri" w:eastAsia="Amiri" w:cs="Amiri"/>
          <w:color w:val="111111"/>
          <w:sz w:val="28"/>
          <w:sz w:val="28"/>
          <w:szCs w:val="28"/>
          <w:rtl w:val="true"/>
          <w:lang w:bidi="ar-SA"/>
        </w:rPr>
        <w:t>المحبّر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حبيب البغدادي</w:t>
      </w:r>
    </w:p>
    <w:p>
      <w:pPr>
        <w:pStyle w:val="BookText"/>
        <w:rPr/>
      </w:pPr>
      <w:r>
        <w:rPr>
          <w:rFonts w:ascii="Amiri" w:hAnsi="Amiri" w:eastAsia="Amiri" w:cs="Amiri"/>
          <w:color w:val="111111"/>
          <w:sz w:val="28"/>
          <w:sz w:val="28"/>
          <w:szCs w:val="28"/>
          <w:rtl w:val="true"/>
          <w:lang w:bidi="ar-SA"/>
        </w:rPr>
        <w:t>محاكمة في القضاء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حسين الحسني</w:t>
      </w:r>
    </w:p>
    <w:p>
      <w:pPr>
        <w:pStyle w:val="BookText"/>
        <w:rPr/>
      </w:pP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حزم الاندلسي</w:t>
      </w:r>
    </w:p>
    <w:p>
      <w:pPr>
        <w:pStyle w:val="BookText"/>
        <w:rPr/>
      </w:pPr>
      <w:r>
        <w:rPr>
          <w:rFonts w:ascii="Amiri" w:hAnsi="Amiri" w:eastAsia="Amiri" w:cs="Amiri"/>
          <w:color w:val="111111"/>
          <w:sz w:val="28"/>
          <w:sz w:val="28"/>
          <w:szCs w:val="28"/>
          <w:rtl w:val="true"/>
          <w:lang w:bidi="ar-SA"/>
        </w:rPr>
        <w:t>المحن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أحمد بن تميم المغربي</w:t>
      </w:r>
    </w:p>
    <w:p>
      <w:pPr>
        <w:pStyle w:val="BookText"/>
        <w:rPr/>
      </w:pPr>
      <w:r>
        <w:rPr>
          <w:rFonts w:ascii="Amiri" w:hAnsi="Amiri" w:eastAsia="Amiri" w:cs="Amiri"/>
          <w:color w:val="111111"/>
          <w:sz w:val="28"/>
          <w:sz w:val="28"/>
          <w:szCs w:val="28"/>
          <w:rtl w:val="true"/>
          <w:lang w:bidi="ar-SA"/>
        </w:rPr>
        <w:t>المختار من كتاب عيون الاخبار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عبدالحليم البردوي</w:t>
      </w:r>
    </w:p>
    <w:p>
      <w:pPr>
        <w:pStyle w:val="BookText"/>
        <w:rPr/>
      </w:pPr>
      <w:r>
        <w:rPr>
          <w:rFonts w:ascii="Amiri" w:hAnsi="Amiri" w:eastAsia="Amiri" w:cs="Amiri"/>
          <w:color w:val="111111"/>
          <w:sz w:val="28"/>
          <w:sz w:val="28"/>
          <w:szCs w:val="28"/>
          <w:rtl w:val="true"/>
          <w:lang w:bidi="ar-SA"/>
        </w:rPr>
        <w:t>مختصر تاريخ العرب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علي</w:t>
      </w:r>
    </w:p>
    <w:p>
      <w:pPr>
        <w:pStyle w:val="BookText"/>
        <w:rPr/>
      </w:pPr>
      <w:r>
        <w:rPr>
          <w:rFonts w:ascii="Amiri" w:hAnsi="Amiri" w:eastAsia="Amiri" w:cs="Amiri"/>
          <w:color w:val="111111"/>
          <w:sz w:val="28"/>
          <w:sz w:val="28"/>
          <w:szCs w:val="28"/>
          <w:rtl w:val="true"/>
          <w:lang w:bidi="ar-SA"/>
        </w:rPr>
        <w:t>المراجعات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w:t>
      </w:r>
    </w:p>
    <w:p>
      <w:pPr>
        <w:pStyle w:val="BookText"/>
        <w:rPr/>
      </w:pPr>
      <w:r>
        <w:rPr>
          <w:rFonts w:ascii="Amiri" w:hAnsi="Amiri" w:eastAsia="Amiri" w:cs="Amiri"/>
          <w:color w:val="111111"/>
          <w:sz w:val="28"/>
          <w:sz w:val="28"/>
          <w:szCs w:val="28"/>
          <w:rtl w:val="true"/>
          <w:lang w:bidi="ar-SA"/>
        </w:rPr>
        <w:t>مستدرك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حاكم النيشابوري</w:t>
      </w:r>
    </w:p>
    <w:p>
      <w:pPr>
        <w:pStyle w:val="BookText"/>
        <w:rPr/>
      </w:pPr>
      <w:r>
        <w:rPr>
          <w:rFonts w:ascii="Amiri" w:hAnsi="Amiri" w:eastAsia="Amiri" w:cs="Amiri"/>
          <w:color w:val="111111"/>
          <w:sz w:val="28"/>
          <w:sz w:val="28"/>
          <w:szCs w:val="28"/>
          <w:rtl w:val="true"/>
          <w:lang w:bidi="ar-SA"/>
        </w:rPr>
        <w:t>مسند أبي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داود</w:t>
      </w:r>
    </w:p>
    <w:p>
      <w:pPr>
        <w:pStyle w:val="BookText"/>
        <w:rPr/>
      </w:pPr>
      <w:r>
        <w:rPr>
          <w:rFonts w:ascii="Amiri" w:hAnsi="Amiri" w:eastAsia="Amiri" w:cs="Amiri"/>
          <w:color w:val="111111"/>
          <w:sz w:val="28"/>
          <w:sz w:val="28"/>
          <w:szCs w:val="28"/>
          <w:rtl w:val="true"/>
          <w:lang w:bidi="ar-SA"/>
        </w:rPr>
        <w:t>مسند أبي عوانة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 بن إسحاق النيشابوري</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مسند الامام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زيد بن علي</w:t>
      </w:r>
    </w:p>
    <w:p>
      <w:pPr>
        <w:pStyle w:val="BookText"/>
        <w:rPr/>
      </w:pPr>
      <w:r>
        <w:rPr>
          <w:rFonts w:ascii="Amiri" w:hAnsi="Amiri" w:eastAsia="Amiri" w:cs="Amiri"/>
          <w:color w:val="111111"/>
          <w:sz w:val="28"/>
          <w:sz w:val="28"/>
          <w:szCs w:val="28"/>
          <w:rtl w:val="true"/>
          <w:lang w:bidi="ar-SA"/>
        </w:rPr>
        <w:t xml:space="preserve">مسند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الحضرمي</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الطحاوي</w:t>
      </w:r>
    </w:p>
    <w:p>
      <w:pPr>
        <w:pStyle w:val="BookText"/>
        <w:rPr/>
      </w:pPr>
      <w:r>
        <w:rPr>
          <w:rFonts w:ascii="Amiri" w:hAnsi="Amiri" w:eastAsia="Amiri" w:cs="Amiri"/>
          <w:color w:val="111111"/>
          <w:sz w:val="28"/>
          <w:sz w:val="28"/>
          <w:szCs w:val="28"/>
          <w:rtl w:val="true"/>
          <w:lang w:bidi="ar-SA"/>
        </w:rPr>
        <w:t>مصابيح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مسعود البغوي</w:t>
      </w:r>
    </w:p>
    <w:p>
      <w:pPr>
        <w:pStyle w:val="BookText"/>
        <w:rPr/>
      </w:pPr>
      <w:r>
        <w:rPr>
          <w:rFonts w:ascii="Amiri" w:hAnsi="Amiri" w:eastAsia="Amiri" w:cs="Amiri"/>
          <w:color w:val="111111"/>
          <w:sz w:val="28"/>
          <w:sz w:val="28"/>
          <w:szCs w:val="28"/>
          <w:rtl w:val="true"/>
          <w:lang w:bidi="ar-SA"/>
        </w:rPr>
        <w:t>مصادر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النعمة</w:t>
      </w:r>
    </w:p>
    <w:p>
      <w:pPr>
        <w:pStyle w:val="BookText"/>
        <w:rPr/>
      </w:pPr>
      <w:r>
        <w:rPr>
          <w:rFonts w:ascii="Amiri" w:hAnsi="Amiri" w:eastAsia="Amiri" w:cs="Amiri"/>
          <w:color w:val="111111"/>
          <w:sz w:val="28"/>
          <w:sz w:val="28"/>
          <w:szCs w:val="28"/>
          <w:rtl w:val="true"/>
          <w:lang w:bidi="ar-SA"/>
        </w:rPr>
        <w:t>مصادر نهج البلاغة وأسانيده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عبدالزهراء الحسيني</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قتيبة</w:t>
      </w:r>
    </w:p>
    <w:p>
      <w:pPr>
        <w:pStyle w:val="BookText"/>
        <w:rPr/>
      </w:pPr>
      <w:r>
        <w:rPr>
          <w:rFonts w:ascii="Amiri" w:hAnsi="Amiri" w:eastAsia="Amiri" w:cs="Amiri"/>
          <w:color w:val="111111"/>
          <w:sz w:val="28"/>
          <w:sz w:val="28"/>
          <w:szCs w:val="28"/>
          <w:rtl w:val="true"/>
          <w:lang w:bidi="ar-SA"/>
        </w:rPr>
        <w:t>معجم ابن الاعرابي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الاعرابي</w:t>
      </w:r>
    </w:p>
    <w:p>
      <w:pPr>
        <w:pStyle w:val="BookText"/>
        <w:rPr/>
      </w:pPr>
      <w:r>
        <w:rPr>
          <w:rFonts w:ascii="Amiri" w:hAnsi="Amiri" w:eastAsia="Amiri" w:cs="Amiri"/>
          <w:color w:val="111111"/>
          <w:sz w:val="28"/>
          <w:sz w:val="28"/>
          <w:szCs w:val="28"/>
          <w:rtl w:val="true"/>
          <w:lang w:bidi="ar-SA"/>
        </w:rPr>
        <w:t>معجم الادباء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ياقوت الحموي</w:t>
      </w:r>
    </w:p>
    <w:p>
      <w:pPr>
        <w:pStyle w:val="BookText"/>
        <w:rPr/>
      </w:pP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الخوئي</w:t>
      </w:r>
    </w:p>
    <w:p>
      <w:pPr>
        <w:pStyle w:val="BookText"/>
        <w:rPr/>
      </w:pP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الطبراني</w:t>
      </w:r>
    </w:p>
    <w:p>
      <w:pPr>
        <w:pStyle w:val="BookText"/>
        <w:rPr/>
      </w:pPr>
      <w:r>
        <w:rPr>
          <w:rFonts w:ascii="Amiri" w:hAnsi="Amiri" w:eastAsia="Amiri" w:cs="Amiri"/>
          <w:color w:val="111111"/>
          <w:sz w:val="28"/>
          <w:sz w:val="28"/>
          <w:szCs w:val="28"/>
          <w:rtl w:val="true"/>
          <w:lang w:bidi="ar-SA"/>
        </w:rPr>
        <w:t>معجم ما استعجم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البكري الاندلسي</w:t>
      </w:r>
    </w:p>
    <w:p>
      <w:pPr>
        <w:pStyle w:val="BookText"/>
        <w:rPr/>
      </w:pPr>
      <w:r>
        <w:rPr>
          <w:rFonts w:ascii="Amiri" w:hAnsi="Amiri" w:eastAsia="Amiri" w:cs="Amiri"/>
          <w:color w:val="111111"/>
          <w:sz w:val="28"/>
          <w:sz w:val="28"/>
          <w:szCs w:val="28"/>
          <w:rtl w:val="true"/>
          <w:lang w:bidi="ar-SA"/>
        </w:rPr>
        <w:t>معجم متن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إبراهيم رضا</w:t>
      </w:r>
    </w:p>
    <w:p>
      <w:pPr>
        <w:pStyle w:val="BookText"/>
        <w:rPr/>
      </w:pPr>
      <w:r>
        <w:rPr>
          <w:rFonts w:ascii="Amiri" w:hAnsi="Amiri" w:eastAsia="Amiri" w:cs="Amiri"/>
          <w:color w:val="111111"/>
          <w:sz w:val="28"/>
          <w:sz w:val="28"/>
          <w:szCs w:val="28"/>
          <w:rtl w:val="true"/>
          <w:lang w:bidi="ar-SA"/>
        </w:rPr>
        <w:t>معرفة الصحابة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عبدالله الاصفهاني</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عمر الواقدي </w:t>
      </w:r>
    </w:p>
    <w:p>
      <w:pPr>
        <w:pStyle w:val="BookText"/>
        <w:rPr/>
      </w:pPr>
      <w:r>
        <w:rPr>
          <w:rFonts w:ascii="Amiri" w:hAnsi="Amiri" w:eastAsia="Amiri" w:cs="Amiri"/>
          <w:color w:val="111111"/>
          <w:sz w:val="28"/>
          <w:sz w:val="28"/>
          <w:szCs w:val="28"/>
          <w:rtl w:val="true"/>
          <w:lang w:bidi="ar-SA"/>
        </w:rPr>
        <w:t>مفتاح السعادة ومصباح السيادة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محمدتقي النقوي</w:t>
      </w:r>
    </w:p>
    <w:p>
      <w:pPr>
        <w:pStyle w:val="BookText"/>
        <w:rPr/>
      </w:pPr>
      <w:r>
        <w:rPr>
          <w:rFonts w:ascii="Amiri" w:hAnsi="Amiri" w:eastAsia="Amiri" w:cs="Amiri"/>
          <w:color w:val="111111"/>
          <w:sz w:val="28"/>
          <w:sz w:val="28"/>
          <w:szCs w:val="28"/>
          <w:rtl w:val="true"/>
          <w:lang w:bidi="ar-SA"/>
        </w:rPr>
        <w:t>المفصّل في تاريخ العرب قبل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جواد علي</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أبوالفرج الاصفهاني</w:t>
      </w:r>
    </w:p>
    <w:p>
      <w:pPr>
        <w:pStyle w:val="BookText"/>
        <w:rPr/>
      </w:pPr>
      <w:r>
        <w:rPr>
          <w:rFonts w:ascii="Amiri" w:hAnsi="Amiri" w:eastAsia="Amiri" w:cs="Amiri"/>
          <w:color w:val="111111"/>
          <w:sz w:val="28"/>
          <w:sz w:val="28"/>
          <w:szCs w:val="28"/>
          <w:rtl w:val="true"/>
          <w:lang w:bidi="ar-SA"/>
        </w:rPr>
        <w:t xml:space="preserve">مقتل الامام أميرالمؤمنين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أبي الدنيا</w:t>
      </w:r>
    </w:p>
    <w:p>
      <w:pPr>
        <w:pStyle w:val="BookText"/>
        <w:rPr/>
      </w:pPr>
      <w:r>
        <w:rPr>
          <w:rFonts w:ascii="Amiri" w:hAnsi="Amiri" w:eastAsia="Amiri" w:cs="Amiri"/>
          <w:color w:val="111111"/>
          <w:sz w:val="28"/>
          <w:sz w:val="28"/>
          <w:szCs w:val="28"/>
          <w:rtl w:val="true"/>
          <w:lang w:bidi="ar-SA"/>
        </w:rPr>
        <w:t xml:space="preserve">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المكاسب المحرّمة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الانصاري</w:t>
      </w:r>
    </w:p>
    <w:p>
      <w:pPr>
        <w:pStyle w:val="BookText"/>
        <w:rPr/>
      </w:pPr>
      <w:r>
        <w:rPr>
          <w:rFonts w:ascii="Amiri" w:hAnsi="Amiri" w:eastAsia="Amiri" w:cs="Amiri"/>
          <w:color w:val="111111"/>
          <w:sz w:val="28"/>
          <w:sz w:val="28"/>
          <w:szCs w:val="28"/>
          <w:rtl w:val="true"/>
          <w:lang w:bidi="ar-SA"/>
        </w:rPr>
        <w:t>ملحمة الفرطوسي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الفرطوسي</w:t>
      </w:r>
    </w:p>
    <w:p>
      <w:pPr>
        <w:pStyle w:val="BookText"/>
        <w:rPr/>
      </w:pP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الشهرستاني</w:t>
      </w:r>
    </w:p>
    <w:p>
      <w:pPr>
        <w:pStyle w:val="BookText"/>
        <w:rPr/>
      </w:pP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 بن أحمد الخوارزمي</w:t>
      </w:r>
    </w:p>
    <w:p>
      <w:pPr>
        <w:pStyle w:val="BookText"/>
        <w:rPr/>
      </w:pPr>
      <w:r>
        <w:rPr>
          <w:rFonts w:ascii="Amiri" w:hAnsi="Amiri" w:eastAsia="Amiri" w:cs="Amiri"/>
          <w:color w:val="111111"/>
          <w:sz w:val="28"/>
          <w:sz w:val="28"/>
          <w:szCs w:val="28"/>
          <w:rtl w:val="true"/>
          <w:lang w:bidi="ar-SA"/>
        </w:rPr>
        <w:t>مناقب أبي حنيفة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الخوارزمي</w:t>
      </w:r>
    </w:p>
    <w:p>
      <w:pPr>
        <w:pStyle w:val="BookText"/>
        <w:rPr/>
      </w:pPr>
      <w:r>
        <w:rPr>
          <w:rFonts w:ascii="IRNazanin" w:hAnsi="IRNazanin" w:eastAsia="IRNazanin"/>
          <w:color w:val="111111"/>
          <w:sz w:val="28"/>
          <w:sz w:val="28"/>
          <w:szCs w:val="28"/>
          <w:rtl w:val="true"/>
          <w:lang w:bidi="fa-IR"/>
        </w:rPr>
        <w:t>مناقب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حنبل</w:t>
      </w:r>
    </w:p>
    <w:p>
      <w:pPr>
        <w:pStyle w:val="BookText"/>
        <w:rPr/>
      </w:pP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شهرآشوب</w:t>
      </w:r>
    </w:p>
    <w:p>
      <w:pPr>
        <w:pStyle w:val="BookText"/>
        <w:rPr/>
      </w:pPr>
      <w:r>
        <w:rPr>
          <w:rFonts w:ascii="Amiri" w:hAnsi="Amiri" w:eastAsia="Amiri" w:cs="Amiri"/>
          <w:color w:val="111111"/>
          <w:sz w:val="28"/>
          <w:sz w:val="28"/>
          <w:szCs w:val="28"/>
          <w:rtl w:val="true"/>
          <w:lang w:bidi="ar-SA"/>
        </w:rPr>
        <w:t xml:space="preserve">المناقب والمثالب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أبوحنيفة</w:t>
      </w:r>
    </w:p>
    <w:p>
      <w:pPr>
        <w:pStyle w:val="BookText"/>
        <w:rPr/>
      </w:pPr>
      <w:r>
        <w:rPr>
          <w:rFonts w:ascii="Amiri" w:hAnsi="Amiri" w:eastAsia="Amiri" w:cs="Amiri"/>
          <w:color w:val="111111"/>
          <w:sz w:val="28"/>
          <w:sz w:val="28"/>
          <w:szCs w:val="28"/>
          <w:rtl w:val="true"/>
          <w:lang w:bidi="ar-SA"/>
        </w:rPr>
        <w:t>المناقب والمثالب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 نعمان المصري</w:t>
      </w:r>
    </w:p>
    <w:p>
      <w:pPr>
        <w:pStyle w:val="BookText"/>
        <w:rPr/>
      </w:pPr>
      <w:r>
        <w:rPr>
          <w:rFonts w:ascii="Amiri" w:hAnsi="Amiri" w:eastAsia="Amiri" w:cs="Amiri"/>
          <w:color w:val="111111"/>
          <w:sz w:val="28"/>
          <w:sz w:val="28"/>
          <w:szCs w:val="28"/>
          <w:rtl w:val="true"/>
          <w:lang w:bidi="ar-SA"/>
        </w:rPr>
        <w:t>المنتقي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خلف الباجي</w:t>
      </w:r>
    </w:p>
    <w:p>
      <w:pPr>
        <w:pStyle w:val="BookText"/>
        <w:rPr/>
      </w:pPr>
      <w:r>
        <w:rPr>
          <w:rFonts w:ascii="Amiri" w:hAnsi="Amiri" w:eastAsia="Amiri" w:cs="Amiri"/>
          <w:color w:val="111111"/>
          <w:sz w:val="28"/>
          <w:sz w:val="28"/>
          <w:szCs w:val="28"/>
          <w:rtl w:val="true"/>
          <w:lang w:bidi="ar-SA"/>
        </w:rPr>
        <w:t>منتهي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عبّاس القمّي</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الصدوق</w:t>
      </w:r>
    </w:p>
    <w:p>
      <w:pPr>
        <w:pStyle w:val="BookText"/>
        <w:rPr/>
      </w:pPr>
      <w:r>
        <w:rPr>
          <w:rFonts w:ascii="Amiri" w:hAnsi="Amiri" w:eastAsia="Amiri" w:cs="Amiri"/>
          <w:color w:val="111111"/>
          <w:sz w:val="28"/>
          <w:sz w:val="28"/>
          <w:szCs w:val="28"/>
          <w:rtl w:val="true"/>
          <w:lang w:bidi="ar-SA"/>
        </w:rPr>
        <w:t>منهاج البراعة في 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إبراهيم الخوئي</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مواهب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السيد السبزواري </w:t>
      </w:r>
    </w:p>
    <w:p>
      <w:pPr>
        <w:pStyle w:val="BookText"/>
        <w:rPr/>
      </w:pPr>
      <w:r>
        <w:rPr>
          <w:rFonts w:ascii="Amiri" w:hAnsi="Amiri" w:eastAsia="Amiri" w:cs="Amiri"/>
          <w:color w:val="111111"/>
          <w:sz w:val="28"/>
          <w:sz w:val="28"/>
          <w:szCs w:val="28"/>
          <w:rtl w:val="true"/>
          <w:lang w:bidi="ar-SA"/>
        </w:rPr>
        <w:t>المواهب اللدنية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القسطلاني</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بن أنس</w:t>
      </w:r>
    </w:p>
    <w:p>
      <w:pPr>
        <w:pStyle w:val="BookText"/>
        <w:rPr/>
      </w:pPr>
      <w:r>
        <w:rPr>
          <w:rFonts w:ascii="Amiri" w:hAnsi="Amiri" w:eastAsia="Amiri" w:cs="Amiri"/>
          <w:color w:val="111111"/>
          <w:sz w:val="28"/>
          <w:sz w:val="28"/>
          <w:szCs w:val="28"/>
          <w:rtl w:val="true"/>
          <w:lang w:bidi="ar-SA"/>
        </w:rPr>
        <w:t xml:space="preserve">الموفّقيات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الزبير بن بكّار</w:t>
      </w:r>
    </w:p>
    <w:p>
      <w:pPr>
        <w:pStyle w:val="BookText"/>
        <w:rPr/>
      </w:pPr>
      <w:r>
        <w:rPr>
          <w:rFonts w:ascii="Amiri" w:hAnsi="Amiri" w:eastAsia="Amiri" w:cs="Amiri"/>
          <w:color w:val="111111"/>
          <w:sz w:val="28"/>
          <w:sz w:val="28"/>
          <w:szCs w:val="28"/>
          <w:rtl w:val="true"/>
          <w:lang w:bidi="ar-SA"/>
        </w:rPr>
        <w:t>مؤلّفو الشيعة في صدر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طاووس</w:t>
      </w:r>
    </w:p>
    <w:p>
      <w:pPr>
        <w:pStyle w:val="BookText"/>
        <w:rPr/>
      </w:pP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الذهبی</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الطباطبائي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النجوم الزاهرة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تغري بردي</w:t>
      </w:r>
    </w:p>
    <w:p>
      <w:pPr>
        <w:pStyle w:val="BookText"/>
        <w:rPr/>
      </w:pPr>
      <w:r>
        <w:rPr>
          <w:rFonts w:ascii="Amiri" w:hAnsi="Amiri" w:eastAsia="Amiri" w:cs="Amiri"/>
          <w:color w:val="111111"/>
          <w:sz w:val="28"/>
          <w:sz w:val="28"/>
          <w:szCs w:val="28"/>
          <w:rtl w:val="true"/>
          <w:lang w:bidi="ar-SA"/>
        </w:rPr>
        <w:t>نزهة المجالس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الصفوري</w:t>
      </w:r>
    </w:p>
    <w:p>
      <w:pPr>
        <w:pStyle w:val="BookText"/>
        <w:rPr/>
      </w:pPr>
      <w:r>
        <w:rPr>
          <w:rFonts w:ascii="Amiri" w:hAnsi="Amiri" w:eastAsia="Amiri" w:cs="Amiri"/>
          <w:color w:val="111111"/>
          <w:sz w:val="28"/>
          <w:sz w:val="28"/>
          <w:szCs w:val="28"/>
          <w:rtl w:val="true"/>
          <w:lang w:bidi="ar-SA"/>
        </w:rPr>
        <w:t>نصرة الثائر علي المثل السائر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الدين الصفدي</w:t>
      </w:r>
    </w:p>
    <w:p>
      <w:pPr>
        <w:pStyle w:val="BookText"/>
        <w:rPr/>
      </w:pPr>
      <w:r>
        <w:rPr>
          <w:rFonts w:ascii="Amiri" w:hAnsi="Amiri" w:eastAsia="Amiri" w:cs="Amiri"/>
          <w:color w:val="111111"/>
          <w:sz w:val="28"/>
          <w:sz w:val="28"/>
          <w:szCs w:val="28"/>
          <w:rtl w:val="true"/>
          <w:lang w:bidi="ar-SA"/>
        </w:rPr>
        <w:t>النص والاجتهاد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شرف الدين</w:t>
      </w:r>
    </w:p>
    <w:p>
      <w:pPr>
        <w:pStyle w:val="BookText"/>
        <w:rPr/>
      </w:pPr>
      <w:r>
        <w:rPr>
          <w:rFonts w:ascii="Amiri" w:hAnsi="Amiri" w:eastAsia="Amiri" w:cs="Amiri"/>
          <w:color w:val="111111"/>
          <w:sz w:val="28"/>
          <w:sz w:val="28"/>
          <w:szCs w:val="28"/>
          <w:rtl w:val="true"/>
          <w:lang w:bidi="ar-SA"/>
        </w:rPr>
        <w:t>نظام الحكم والادارة في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ascii="Amiri" w:hAnsi="Amiri" w:eastAsia="Amiri" w:cs="Amiri"/>
          <w:color w:val="111111"/>
          <w:sz w:val="28"/>
          <w:sz w:val="28"/>
          <w:szCs w:val="28"/>
          <w:rtl w:val="true"/>
          <w:lang w:bidi="ar-SA"/>
        </w:rPr>
        <w:t>النظم الاسلامية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ديمومييني موريس</w:t>
      </w:r>
    </w:p>
    <w:p>
      <w:pPr>
        <w:pStyle w:val="BookText"/>
        <w:rPr/>
      </w:pPr>
      <w:r>
        <w:rPr>
          <w:rFonts w:ascii="Amiri" w:hAnsi="Amiri" w:eastAsia="Amiri" w:cs="Amiri"/>
          <w:color w:val="111111"/>
          <w:sz w:val="28"/>
          <w:sz w:val="28"/>
          <w:szCs w:val="28"/>
          <w:rtl w:val="true"/>
          <w:lang w:bidi="ar-SA"/>
        </w:rPr>
        <w:t>نفحة 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أحمد اليمني الشيرواني</w:t>
      </w:r>
    </w:p>
    <w:p>
      <w:pPr>
        <w:pStyle w:val="BookText"/>
        <w:rPr/>
      </w:pPr>
      <w:r>
        <w:rPr>
          <w:rFonts w:ascii="Amiri" w:hAnsi="Amiri" w:eastAsia="Amiri" w:cs="Amiri"/>
          <w:color w:val="111111"/>
          <w:sz w:val="28"/>
          <w:sz w:val="28"/>
          <w:szCs w:val="28"/>
          <w:rtl w:val="true"/>
          <w:lang w:bidi="ar-SA"/>
        </w:rPr>
        <w:t>نور الابصار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الشبلنجي</w:t>
      </w:r>
    </w:p>
    <w:p>
      <w:pPr>
        <w:pStyle w:val="BookText"/>
        <w:rPr/>
      </w:pPr>
      <w:r>
        <w:rPr>
          <w:rFonts w:ascii="Amiri" w:hAnsi="Amiri" w:eastAsia="Amiri" w:cs="Amiri"/>
          <w:color w:val="111111"/>
          <w:sz w:val="28"/>
          <w:sz w:val="28"/>
          <w:szCs w:val="28"/>
          <w:rtl w:val="true"/>
          <w:lang w:bidi="ar-SA"/>
        </w:rPr>
        <w:t>نور القبس المختصر من المقتبس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عمران المرزباني</w:t>
      </w:r>
    </w:p>
    <w:p>
      <w:pPr>
        <w:pStyle w:val="BookText"/>
        <w:rPr/>
      </w:pPr>
      <w:r>
        <w:rPr>
          <w:rFonts w:ascii="Amiri" w:hAnsi="Amiri" w:eastAsia="Amiri" w:cs="Amiri"/>
          <w:color w:val="111111"/>
          <w:sz w:val="28"/>
          <w:sz w:val="28"/>
          <w:szCs w:val="28"/>
          <w:rtl w:val="true"/>
          <w:lang w:bidi="ar-SA"/>
        </w:rPr>
        <w:t>نهاية الارب في فنون الادب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النويري</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صبحي الصالح</w:t>
      </w:r>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عبده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محمّدباقر المحمودي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العاملي</w:t>
      </w:r>
    </w:p>
    <w:p>
      <w:pPr>
        <w:pStyle w:val="BookText"/>
        <w:rPr/>
      </w:pPr>
      <w:r>
        <w:rPr>
          <w:rFonts w:ascii="Amiri" w:hAnsi="Amiri" w:eastAsia="Amiri" w:cs="Amiri"/>
          <w:color w:val="111111"/>
          <w:sz w:val="28"/>
          <w:sz w:val="28"/>
          <w:szCs w:val="28"/>
          <w:rtl w:val="true"/>
          <w:lang w:bidi="ar-SA"/>
        </w:rPr>
        <w:t>وقعة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مزاحم المنقري</w:t>
      </w:r>
    </w:p>
    <w:p>
      <w:pPr>
        <w:pStyle w:val="BookText"/>
        <w:rPr/>
      </w:pPr>
      <w:r>
        <w:rPr>
          <w:rFonts w:ascii="Amiri" w:hAnsi="Amiri" w:eastAsia="Amiri" w:cs="Amiri"/>
          <w:color w:val="111111"/>
          <w:sz w:val="28"/>
          <w:sz w:val="28"/>
          <w:szCs w:val="28"/>
          <w:rtl w:val="true"/>
          <w:lang w:bidi="ar-SA"/>
        </w:rPr>
        <w:t>الولاة والقضاة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يوسف الكندي</w:t>
      </w:r>
    </w:p>
    <w:p>
      <w:pPr>
        <w:pStyle w:val="BookText"/>
        <w:rPr/>
      </w:pPr>
      <w:r>
        <w:rPr>
          <w:rFonts w:ascii="Amiri" w:hAnsi="Amiri" w:eastAsia="Amiri" w:cs="Amiri"/>
          <w:color w:val="111111"/>
          <w:sz w:val="28"/>
          <w:sz w:val="28"/>
          <w:szCs w:val="28"/>
          <w:rtl w:val="true"/>
          <w:lang w:bidi="ar-SA"/>
        </w:rPr>
        <w:t>وفيات الاعيان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خلّكان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الهاشميات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الكميت</w:t>
      </w:r>
    </w:p>
    <w:p>
      <w:pPr>
        <w:pStyle w:val="BookText"/>
        <w:rPr/>
      </w:pPr>
      <w:r>
        <w:rPr>
          <w:rFonts w:ascii="Amiri" w:hAnsi="Amiri" w:eastAsia="Amiri" w:cs="Amiri"/>
          <w:color w:val="111111"/>
          <w:sz w:val="28"/>
          <w:sz w:val="28"/>
          <w:szCs w:val="28"/>
          <w:rtl w:val="true"/>
          <w:lang w:bidi="ar-SA"/>
        </w:rPr>
        <w:t>هذه هي الشيعة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للمؤلّف</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القندوزي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1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محمد عبده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ابی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علی هامش ابن الاثير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 ابن ابي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الادب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الحسن علیه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السعادة في مستدرک 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الانشقاق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للشهيد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footer" Target="footer3.xml"/><Relationship Id="rId7" Type="http://schemas.openxmlformats.org/officeDocument/2006/relationships/footer" Target="footer4.xml"/><Relationship Id="rId8" Type="http://schemas.openxmlformats.org/officeDocument/2006/relationships/footer" Target="footer5.xml"/><Relationship Id="rId9" Type="http://schemas.openxmlformats.org/officeDocument/2006/relationships/footer" Target="footer6.xml"/><Relationship Id="rId10" Type="http://schemas.openxmlformats.org/officeDocument/2006/relationships/footer" Target="footer7.xml"/><Relationship Id="rId11" Type="http://schemas.openxmlformats.org/officeDocument/2006/relationships/footer" Target="footer8.xml"/><Relationship Id="rId12" Type="http://schemas.openxmlformats.org/officeDocument/2006/relationships/footer" Target="footer9.xml"/><Relationship Id="rId13" Type="http://schemas.openxmlformats.org/officeDocument/2006/relationships/footer" Target="footer10.xml"/><Relationship Id="rId14" Type="http://schemas.openxmlformats.org/officeDocument/2006/relationships/footer" Target="footer11.xml"/><Relationship Id="rId15" Type="http://schemas.openxmlformats.org/officeDocument/2006/relationships/footer" Target="footer12.xml"/><Relationship Id="rId16" Type="http://schemas.openxmlformats.org/officeDocument/2006/relationships/footer" Target="footer13.xml"/><Relationship Id="rId17" Type="http://schemas.openxmlformats.org/officeDocument/2006/relationships/footer" Target="footer14.xml"/><Relationship Id="rId18" Type="http://schemas.openxmlformats.org/officeDocument/2006/relationships/footer" Target="footer15.xml"/><Relationship Id="rId19" Type="http://schemas.openxmlformats.org/officeDocument/2006/relationships/footer" Target="footer16.xml"/><Relationship Id="rId20" Type="http://schemas.openxmlformats.org/officeDocument/2006/relationships/footer" Target="footer17.xml"/><Relationship Id="rId21" Type="http://schemas.openxmlformats.org/officeDocument/2006/relationships/footer" Target="footer18.xml"/><Relationship Id="rId22" Type="http://schemas.openxmlformats.org/officeDocument/2006/relationships/footer" Target="footer19.xml"/><Relationship Id="rId23" Type="http://schemas.openxmlformats.org/officeDocument/2006/relationships/footer" Target="footer20.xml"/><Relationship Id="rId24" Type="http://schemas.openxmlformats.org/officeDocument/2006/relationships/footer" Target="footer21.xml"/><Relationship Id="rId25" Type="http://schemas.openxmlformats.org/officeDocument/2006/relationships/footer" Target="footer22.xml"/><Relationship Id="rId26" Type="http://schemas.openxmlformats.org/officeDocument/2006/relationships/footer" Target="footer23.xml"/><Relationship Id="rId27" Type="http://schemas.openxmlformats.org/officeDocument/2006/relationships/footer" Target="footer24.xml"/><Relationship Id="rId28" Type="http://schemas.openxmlformats.org/officeDocument/2006/relationships/footer" Target="footer25.xml"/><Relationship Id="rId29" Type="http://schemas.openxmlformats.org/officeDocument/2006/relationships/footer" Target="footer26.xml"/><Relationship Id="rId30" Type="http://schemas.openxmlformats.org/officeDocument/2006/relationships/footer" Target="footer27.xml"/><Relationship Id="rId31" Type="http://schemas.openxmlformats.org/officeDocument/2006/relationships/footer" Target="footer28.xml"/><Relationship Id="rId32" Type="http://schemas.openxmlformats.org/officeDocument/2006/relationships/footer" Target="footer29.xml"/><Relationship Id="rId33" Type="http://schemas.openxmlformats.org/officeDocument/2006/relationships/footer" Target="footer30.xml"/><Relationship Id="rId34" Type="http://schemas.openxmlformats.org/officeDocument/2006/relationships/footer" Target="footer31.xml"/><Relationship Id="rId35" Type="http://schemas.openxmlformats.org/officeDocument/2006/relationships/footer" Target="footer32.xml"/><Relationship Id="rId36" Type="http://schemas.openxmlformats.org/officeDocument/2006/relationships/footer" Target="footer33.xml"/><Relationship Id="rId37" Type="http://schemas.openxmlformats.org/officeDocument/2006/relationships/footer" Target="footer34.xml"/><Relationship Id="rId38" Type="http://schemas.openxmlformats.org/officeDocument/2006/relationships/footer" Target="footer35.xml"/><Relationship Id="rId39" Type="http://schemas.openxmlformats.org/officeDocument/2006/relationships/footer" Target="footer36.xml"/><Relationship Id="rId40" Type="http://schemas.openxmlformats.org/officeDocument/2006/relationships/footer" Target="footer37.xml"/><Relationship Id="rId41" Type="http://schemas.openxmlformats.org/officeDocument/2006/relationships/footer" Target="footer38.xml"/><Relationship Id="rId42" Type="http://schemas.openxmlformats.org/officeDocument/2006/relationships/footer" Target="footer39.xml"/><Relationship Id="rId43" Type="http://schemas.openxmlformats.org/officeDocument/2006/relationships/footer" Target="footer40.xml"/><Relationship Id="rId44" Type="http://schemas.openxmlformats.org/officeDocument/2006/relationships/footer" Target="footer41.xml"/><Relationship Id="rId45" Type="http://schemas.openxmlformats.org/officeDocument/2006/relationships/footer" Target="footer42.xml"/><Relationship Id="rId46" Type="http://schemas.openxmlformats.org/officeDocument/2006/relationships/footer" Target="footer43.xml"/><Relationship Id="rId47" Type="http://schemas.openxmlformats.org/officeDocument/2006/relationships/footer" Target="footer44.xml"/><Relationship Id="rId48" Type="http://schemas.openxmlformats.org/officeDocument/2006/relationships/footer" Target="footer45.xml"/><Relationship Id="rId49" Type="http://schemas.openxmlformats.org/officeDocument/2006/relationships/footer" Target="footer46.xml"/><Relationship Id="rId50" Type="http://schemas.openxmlformats.org/officeDocument/2006/relationships/footer" Target="footer47.xml"/><Relationship Id="rId51" Type="http://schemas.openxmlformats.org/officeDocument/2006/relationships/footer" Target="footer48.xml"/><Relationship Id="rId52" Type="http://schemas.openxmlformats.org/officeDocument/2006/relationships/footer" Target="footer49.xml"/><Relationship Id="rId53" Type="http://schemas.openxmlformats.org/officeDocument/2006/relationships/footer" Target="footer50.xml"/><Relationship Id="rId54" Type="http://schemas.openxmlformats.org/officeDocument/2006/relationships/footer" Target="footer51.xml"/><Relationship Id="rId55" Type="http://schemas.openxmlformats.org/officeDocument/2006/relationships/footer" Target="footer52.xml"/><Relationship Id="rId56" Type="http://schemas.openxmlformats.org/officeDocument/2006/relationships/footer" Target="footer53.xml"/><Relationship Id="rId57" Type="http://schemas.openxmlformats.org/officeDocument/2006/relationships/footer" Target="footer54.xml"/><Relationship Id="rId58" Type="http://schemas.openxmlformats.org/officeDocument/2006/relationships/footer" Target="footer55.xml"/><Relationship Id="rId59" Type="http://schemas.openxmlformats.org/officeDocument/2006/relationships/footer" Target="footer56.xml"/><Relationship Id="rId60" Type="http://schemas.openxmlformats.org/officeDocument/2006/relationships/footer" Target="footer57.xml"/><Relationship Id="rId61" Type="http://schemas.openxmlformats.org/officeDocument/2006/relationships/footer" Target="footer58.xml"/><Relationship Id="rId62" Type="http://schemas.openxmlformats.org/officeDocument/2006/relationships/footer" Target="footer59.xml"/><Relationship Id="rId63" Type="http://schemas.openxmlformats.org/officeDocument/2006/relationships/footer" Target="footer60.xml"/><Relationship Id="rId64" Type="http://schemas.openxmlformats.org/officeDocument/2006/relationships/footer" Target="footer61.xml"/><Relationship Id="rId65" Type="http://schemas.openxmlformats.org/officeDocument/2006/relationships/footer" Target="footer62.xml"/><Relationship Id="rId66" Type="http://schemas.openxmlformats.org/officeDocument/2006/relationships/footer" Target="footer63.xml"/><Relationship Id="rId67" Type="http://schemas.openxmlformats.org/officeDocument/2006/relationships/footer" Target="footer64.xml"/><Relationship Id="rId68" Type="http://schemas.openxmlformats.org/officeDocument/2006/relationships/footer" Target="footer65.xml"/><Relationship Id="rId69" Type="http://schemas.openxmlformats.org/officeDocument/2006/relationships/footer" Target="footer66.xml"/><Relationship Id="rId70" Type="http://schemas.openxmlformats.org/officeDocument/2006/relationships/footer" Target="footer67.xml"/><Relationship Id="rId71" Type="http://schemas.openxmlformats.org/officeDocument/2006/relationships/footer" Target="footer68.xml"/><Relationship Id="rId72" Type="http://schemas.openxmlformats.org/officeDocument/2006/relationships/footer" Target="footer69.xml"/><Relationship Id="rId73" Type="http://schemas.openxmlformats.org/officeDocument/2006/relationships/footer" Target="footer70.xml"/><Relationship Id="rId74" Type="http://schemas.openxmlformats.org/officeDocument/2006/relationships/footer" Target="footer71.xml"/><Relationship Id="rId75" Type="http://schemas.openxmlformats.org/officeDocument/2006/relationships/footer" Target="footer72.xml"/><Relationship Id="rId76" Type="http://schemas.openxmlformats.org/officeDocument/2006/relationships/footer" Target="footer73.xml"/><Relationship Id="rId77" Type="http://schemas.openxmlformats.org/officeDocument/2006/relationships/footer" Target="footer74.xml"/><Relationship Id="rId78" Type="http://schemas.openxmlformats.org/officeDocument/2006/relationships/footer" Target="footer75.xml"/><Relationship Id="rId79" Type="http://schemas.openxmlformats.org/officeDocument/2006/relationships/footer" Target="footer76.xml"/><Relationship Id="rId80" Type="http://schemas.openxmlformats.org/officeDocument/2006/relationships/footer" Target="footer77.xml"/><Relationship Id="rId81" Type="http://schemas.openxmlformats.org/officeDocument/2006/relationships/footer" Target="footer78.xml"/><Relationship Id="rId82" Type="http://schemas.openxmlformats.org/officeDocument/2006/relationships/footer" Target="footer79.xml"/><Relationship Id="rId83" Type="http://schemas.openxmlformats.org/officeDocument/2006/relationships/footer" Target="footer80.xml"/><Relationship Id="rId84" Type="http://schemas.openxmlformats.org/officeDocument/2006/relationships/footer" Target="footer81.xml"/><Relationship Id="rId85" Type="http://schemas.openxmlformats.org/officeDocument/2006/relationships/footer" Target="footer82.xml"/><Relationship Id="rId86" Type="http://schemas.openxmlformats.org/officeDocument/2006/relationships/footer" Target="footer83.xml"/><Relationship Id="rId87" Type="http://schemas.openxmlformats.org/officeDocument/2006/relationships/footer" Target="footer84.xml"/><Relationship Id="rId88" Type="http://schemas.openxmlformats.org/officeDocument/2006/relationships/footer" Target="footer85.xml"/><Relationship Id="rId89" Type="http://schemas.openxmlformats.org/officeDocument/2006/relationships/footer" Target="footer86.xml"/><Relationship Id="rId90" Type="http://schemas.openxmlformats.org/officeDocument/2006/relationships/footer" Target="footer87.xml"/><Relationship Id="rId91" Type="http://schemas.openxmlformats.org/officeDocument/2006/relationships/footer" Target="footer88.xml"/><Relationship Id="rId92" Type="http://schemas.openxmlformats.org/officeDocument/2006/relationships/footer" Target="footer89.xml"/><Relationship Id="rId93" Type="http://schemas.openxmlformats.org/officeDocument/2006/relationships/footer" Target="footer90.xml"/><Relationship Id="rId94" Type="http://schemas.openxmlformats.org/officeDocument/2006/relationships/footer" Target="footer91.xml"/><Relationship Id="rId95" Type="http://schemas.openxmlformats.org/officeDocument/2006/relationships/footer" Target="footer92.xml"/><Relationship Id="rId96" Type="http://schemas.openxmlformats.org/officeDocument/2006/relationships/footer" Target="footer93.xml"/><Relationship Id="rId97" Type="http://schemas.openxmlformats.org/officeDocument/2006/relationships/footer" Target="footer94.xml"/><Relationship Id="rId98" Type="http://schemas.openxmlformats.org/officeDocument/2006/relationships/footer" Target="footer95.xml"/><Relationship Id="rId99" Type="http://schemas.openxmlformats.org/officeDocument/2006/relationships/footer" Target="footer96.xml"/><Relationship Id="rId100" Type="http://schemas.openxmlformats.org/officeDocument/2006/relationships/footer" Target="footer97.xml"/><Relationship Id="rId101" Type="http://schemas.openxmlformats.org/officeDocument/2006/relationships/footer" Target="footer98.xml"/><Relationship Id="rId102" Type="http://schemas.openxmlformats.org/officeDocument/2006/relationships/footer" Target="footer99.xml"/><Relationship Id="rId103" Type="http://schemas.openxmlformats.org/officeDocument/2006/relationships/footer" Target="footer100.xml"/><Relationship Id="rId104" Type="http://schemas.openxmlformats.org/officeDocument/2006/relationships/footer" Target="footer101.xml"/><Relationship Id="rId105" Type="http://schemas.openxmlformats.org/officeDocument/2006/relationships/footer" Target="footer102.xml"/><Relationship Id="rId106" Type="http://schemas.openxmlformats.org/officeDocument/2006/relationships/footer" Target="footer103.xml"/><Relationship Id="rId107" Type="http://schemas.openxmlformats.org/officeDocument/2006/relationships/footer" Target="footer104.xml"/><Relationship Id="rId108" Type="http://schemas.openxmlformats.org/officeDocument/2006/relationships/footer" Target="footer105.xml"/><Relationship Id="rId109" Type="http://schemas.openxmlformats.org/officeDocument/2006/relationships/footer" Target="footer106.xml"/><Relationship Id="rId110" Type="http://schemas.openxmlformats.org/officeDocument/2006/relationships/footer" Target="footer107.xml"/><Relationship Id="rId111" Type="http://schemas.openxmlformats.org/officeDocument/2006/relationships/footer" Target="footer108.xml"/><Relationship Id="rId112" Type="http://schemas.openxmlformats.org/officeDocument/2006/relationships/footer" Target="footer109.xml"/><Relationship Id="rId113" Type="http://schemas.openxmlformats.org/officeDocument/2006/relationships/footer" Target="footer110.xml"/><Relationship Id="rId114" Type="http://schemas.openxmlformats.org/officeDocument/2006/relationships/footer" Target="footer111.xml"/><Relationship Id="rId115" Type="http://schemas.openxmlformats.org/officeDocument/2006/relationships/footer" Target="footer112.xml"/><Relationship Id="rId116" Type="http://schemas.openxmlformats.org/officeDocument/2006/relationships/footer" Target="footer113.xml"/><Relationship Id="rId117" Type="http://schemas.openxmlformats.org/officeDocument/2006/relationships/footer" Target="footer114.xml"/><Relationship Id="rId118" Type="http://schemas.openxmlformats.org/officeDocument/2006/relationships/footer" Target="footer115.xml"/><Relationship Id="rId119" Type="http://schemas.openxmlformats.org/officeDocument/2006/relationships/footer" Target="footer116.xml"/><Relationship Id="rId120" Type="http://schemas.openxmlformats.org/officeDocument/2006/relationships/footer" Target="footer117.xml"/><Relationship Id="rId121" Type="http://schemas.openxmlformats.org/officeDocument/2006/relationships/footer" Target="footer118.xml"/><Relationship Id="rId122" Type="http://schemas.openxmlformats.org/officeDocument/2006/relationships/footer" Target="footer119.xml"/><Relationship Id="rId123" Type="http://schemas.openxmlformats.org/officeDocument/2006/relationships/footer" Target="footer120.xml"/><Relationship Id="rId124" Type="http://schemas.openxmlformats.org/officeDocument/2006/relationships/footer" Target="footer121.xml"/><Relationship Id="rId125" Type="http://schemas.openxmlformats.org/officeDocument/2006/relationships/footer" Target="footer122.xml"/><Relationship Id="rId126" Type="http://schemas.openxmlformats.org/officeDocument/2006/relationships/footer" Target="footer123.xml"/><Relationship Id="rId127" Type="http://schemas.openxmlformats.org/officeDocument/2006/relationships/footer" Target="footer124.xml"/><Relationship Id="rId128" Type="http://schemas.openxmlformats.org/officeDocument/2006/relationships/footer" Target="footer125.xml"/><Relationship Id="rId129" Type="http://schemas.openxmlformats.org/officeDocument/2006/relationships/footer" Target="footer126.xml"/><Relationship Id="rId130" Type="http://schemas.openxmlformats.org/officeDocument/2006/relationships/footer" Target="footer127.xml"/><Relationship Id="rId131" Type="http://schemas.openxmlformats.org/officeDocument/2006/relationships/footer" Target="footer128.xml"/><Relationship Id="rId132" Type="http://schemas.openxmlformats.org/officeDocument/2006/relationships/footer" Target="footer129.xml"/><Relationship Id="rId133" Type="http://schemas.openxmlformats.org/officeDocument/2006/relationships/footer" Target="footer130.xml"/><Relationship Id="rId134" Type="http://schemas.openxmlformats.org/officeDocument/2006/relationships/footer" Target="footer131.xml"/><Relationship Id="rId135" Type="http://schemas.openxmlformats.org/officeDocument/2006/relationships/footer" Target="footer132.xml"/><Relationship Id="rId136" Type="http://schemas.openxmlformats.org/officeDocument/2006/relationships/footer" Target="footer133.xml"/><Relationship Id="rId137" Type="http://schemas.openxmlformats.org/officeDocument/2006/relationships/footer" Target="footer134.xml"/><Relationship Id="rId138" Type="http://schemas.openxmlformats.org/officeDocument/2006/relationships/footer" Target="footer135.xml"/><Relationship Id="rId139" Type="http://schemas.openxmlformats.org/officeDocument/2006/relationships/footer" Target="footer136.xml"/><Relationship Id="rId140" Type="http://schemas.openxmlformats.org/officeDocument/2006/relationships/footer" Target="footer137.xml"/><Relationship Id="rId141" Type="http://schemas.openxmlformats.org/officeDocument/2006/relationships/footer" Target="footer138.xml"/><Relationship Id="rId142" Type="http://schemas.openxmlformats.org/officeDocument/2006/relationships/footer" Target="footer139.xml"/><Relationship Id="rId143" Type="http://schemas.openxmlformats.org/officeDocument/2006/relationships/footer" Target="footer140.xml"/><Relationship Id="rId144" Type="http://schemas.openxmlformats.org/officeDocument/2006/relationships/footer" Target="footer141.xml"/><Relationship Id="rId145" Type="http://schemas.openxmlformats.org/officeDocument/2006/relationships/footer" Target="footer142.xml"/><Relationship Id="rId146" Type="http://schemas.openxmlformats.org/officeDocument/2006/relationships/footer" Target="footer143.xml"/><Relationship Id="rId147" Type="http://schemas.openxmlformats.org/officeDocument/2006/relationships/footer" Target="footer144.xml"/><Relationship Id="rId148" Type="http://schemas.openxmlformats.org/officeDocument/2006/relationships/footer" Target="footer145.xml"/><Relationship Id="rId149" Type="http://schemas.openxmlformats.org/officeDocument/2006/relationships/footer" Target="footer146.xml"/><Relationship Id="rId150" Type="http://schemas.openxmlformats.org/officeDocument/2006/relationships/footer" Target="footer147.xml"/><Relationship Id="rId151" Type="http://schemas.openxmlformats.org/officeDocument/2006/relationships/footer" Target="footer148.xml"/><Relationship Id="rId152" Type="http://schemas.openxmlformats.org/officeDocument/2006/relationships/footer" Target="footer149.xml"/><Relationship Id="rId153" Type="http://schemas.openxmlformats.org/officeDocument/2006/relationships/footer" Target="footer150.xml"/><Relationship Id="rId154" Type="http://schemas.openxmlformats.org/officeDocument/2006/relationships/footer" Target="footer151.xml"/><Relationship Id="rId155" Type="http://schemas.openxmlformats.org/officeDocument/2006/relationships/footer" Target="footer152.xml"/><Relationship Id="rId156" Type="http://schemas.openxmlformats.org/officeDocument/2006/relationships/footer" Target="footer153.xml"/><Relationship Id="rId157" Type="http://schemas.openxmlformats.org/officeDocument/2006/relationships/footer" Target="footer154.xml"/><Relationship Id="rId158" Type="http://schemas.openxmlformats.org/officeDocument/2006/relationships/footer" Target="footer155.xml"/><Relationship Id="rId159" Type="http://schemas.openxmlformats.org/officeDocument/2006/relationships/footer" Target="footer156.xml"/><Relationship Id="rId160" Type="http://schemas.openxmlformats.org/officeDocument/2006/relationships/footer" Target="footer157.xml"/><Relationship Id="rId161" Type="http://schemas.openxmlformats.org/officeDocument/2006/relationships/footer" Target="footer158.xml"/><Relationship Id="rId162" Type="http://schemas.openxmlformats.org/officeDocument/2006/relationships/footer" Target="footer159.xml"/><Relationship Id="rId163" Type="http://schemas.openxmlformats.org/officeDocument/2006/relationships/footer" Target="footer160.xml"/><Relationship Id="rId164" Type="http://schemas.openxmlformats.org/officeDocument/2006/relationships/footer" Target="footer161.xml"/><Relationship Id="rId165" Type="http://schemas.openxmlformats.org/officeDocument/2006/relationships/footer" Target="footer162.xml"/><Relationship Id="rId166" Type="http://schemas.openxmlformats.org/officeDocument/2006/relationships/footer" Target="footer163.xml"/><Relationship Id="rId167" Type="http://schemas.openxmlformats.org/officeDocument/2006/relationships/footer" Target="footer164.xml"/><Relationship Id="rId168" Type="http://schemas.openxmlformats.org/officeDocument/2006/relationships/footer" Target="footer165.xml"/><Relationship Id="rId169" Type="http://schemas.openxmlformats.org/officeDocument/2006/relationships/footer" Target="footer166.xml"/><Relationship Id="rId170" Type="http://schemas.openxmlformats.org/officeDocument/2006/relationships/footer" Target="footer167.xml"/><Relationship Id="rId171" Type="http://schemas.openxmlformats.org/officeDocument/2006/relationships/footer" Target="footer168.xml"/><Relationship Id="rId172" Type="http://schemas.openxmlformats.org/officeDocument/2006/relationships/footer" Target="footer169.xml"/><Relationship Id="rId173" Type="http://schemas.openxmlformats.org/officeDocument/2006/relationships/footer" Target="footer170.xml"/><Relationship Id="rId174" Type="http://schemas.openxmlformats.org/officeDocument/2006/relationships/footer" Target="footer171.xml"/><Relationship Id="rId175" Type="http://schemas.openxmlformats.org/officeDocument/2006/relationships/footer" Target="footer172.xml"/><Relationship Id="rId176" Type="http://schemas.openxmlformats.org/officeDocument/2006/relationships/footer" Target="footer173.xml"/><Relationship Id="rId177" Type="http://schemas.openxmlformats.org/officeDocument/2006/relationships/footer" Target="footer174.xml"/><Relationship Id="rId178" Type="http://schemas.openxmlformats.org/officeDocument/2006/relationships/footer" Target="footer175.xml"/><Relationship Id="rId179" Type="http://schemas.openxmlformats.org/officeDocument/2006/relationships/footer" Target="footer176.xml"/><Relationship Id="rId180" Type="http://schemas.openxmlformats.org/officeDocument/2006/relationships/footer" Target="footer177.xml"/><Relationship Id="rId181" Type="http://schemas.openxmlformats.org/officeDocument/2006/relationships/footer" Target="footer178.xml"/><Relationship Id="rId182" Type="http://schemas.openxmlformats.org/officeDocument/2006/relationships/footer" Target="footer179.xml"/><Relationship Id="rId183" Type="http://schemas.openxmlformats.org/officeDocument/2006/relationships/footer" Target="footer180.xml"/><Relationship Id="rId184" Type="http://schemas.openxmlformats.org/officeDocument/2006/relationships/footer" Target="footer181.xml"/><Relationship Id="rId185" Type="http://schemas.openxmlformats.org/officeDocument/2006/relationships/footer" Target="footer182.xml"/><Relationship Id="rId186" Type="http://schemas.openxmlformats.org/officeDocument/2006/relationships/footer" Target="footer183.xml"/><Relationship Id="rId187" Type="http://schemas.openxmlformats.org/officeDocument/2006/relationships/footer" Target="footer184.xml"/><Relationship Id="rId188" Type="http://schemas.openxmlformats.org/officeDocument/2006/relationships/image" Target="media/image1.jpeg"/><Relationship Id="rId189" Type="http://schemas.openxmlformats.org/officeDocument/2006/relationships/image" Target="media/image1.jpeg"/><Relationship Id="rId190" Type="http://schemas.openxmlformats.org/officeDocument/2006/relationships/footer" Target="footer185.xml"/><Relationship Id="rId191" Type="http://schemas.openxmlformats.org/officeDocument/2006/relationships/footnotes" Target="footnotes.xml"/><Relationship Id="rId192" Type="http://schemas.openxmlformats.org/officeDocument/2006/relationships/numbering" Target="numbering.xml"/><Relationship Id="rId193" Type="http://schemas.openxmlformats.org/officeDocument/2006/relationships/fontTable" Target="fontTable.xml"/><Relationship Id="rId194" Type="http://schemas.openxmlformats.org/officeDocument/2006/relationships/settings" Target="settings.xml"/><Relationship Id="rId1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187</Pages>
  <Words>45702</Words>
  <Characters>174510</Characters>
  <CharactersWithSpaces>218662</CharactersWithSpaces>
  <Paragraphs>2065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2026-08-14T16:19:03Z</dcterms:created>
  <dc:creator>ghaemiyeh.com</dc:creator>
  <dc:description/>
  <dc:language>en-US</dc:language>
  <cp:lastModifiedBy/>
  <dcterms:modified xsi:type="dcterms:W3CDTF">2026-08-14T19:49:08Z</dcterms:modified>
  <cp:revision>1</cp:revision>
  <dc:subject/>
  <dc:title>دانشنامه امام امیرالمومنین علی علیه السلام جلد 8</dc:title>
</cp:coreProperties>
</file>

<file path=docProps/custom.xml><?xml version="1.0" encoding="utf-8"?>
<Properties xmlns="http://schemas.openxmlformats.org/officeDocument/2006/custom-properties" xmlns:vt="http://schemas.openxmlformats.org/officeDocument/2006/docPropsVTypes"/>
</file>