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er1060.xml" ContentType="application/vnd.openxmlformats-officedocument.wordprocessingml.footer+xml"/>
  <Override PartName="/word/footer1063.xml" ContentType="application/vnd.openxmlformats-officedocument.wordprocessingml.footer+xml"/>
  <Override PartName="/word/footer1066.xml" ContentType="application/vnd.openxmlformats-officedocument.wordprocessingml.footer+xml"/>
  <Override PartName="/word/footer1069.xml" ContentType="application/vnd.openxmlformats-officedocument.wordprocessingml.footer+xml"/>
  <Override PartName="/word/footer1072.xml" ContentType="application/vnd.openxmlformats-officedocument.wordprocessingml.footer+xml"/>
  <Override PartName="/word/footer1075.xml" ContentType="application/vnd.openxmlformats-officedocument.wordprocessingml.footer+xml"/>
  <Override PartName="/word/footer1078.xml" ContentType="application/vnd.openxmlformats-officedocument.wordprocessingml.footer+xml"/>
  <Override PartName="/word/footer1081.xml" ContentType="application/vnd.openxmlformats-officedocument.wordprocessingml.footer+xml"/>
  <Override PartName="/word/footer1084.xml" ContentType="application/vnd.openxmlformats-officedocument.wordprocessingml.footer+xml"/>
  <Override PartName="/word/footer1087.xml" ContentType="application/vnd.openxmlformats-officedocument.wordprocessingml.footer+xml"/>
  <Override PartName="/word/footer1090.xml" ContentType="application/vnd.openxmlformats-officedocument.wordprocessingml.footer+xml"/>
  <Override PartName="/word/footer1093.xml" ContentType="application/vnd.openxmlformats-officedocument.wordprocessingml.footer+xml"/>
  <Override PartName="/word/footer1096.xml" ContentType="application/vnd.openxmlformats-officedocument.wordprocessingml.footer+xml"/>
  <Override PartName="/word/footer1099.xml" ContentType="application/vnd.openxmlformats-officedocument.wordprocessingml.footer+xml"/>
  <Override PartName="/word/footer1102.xml" ContentType="application/vnd.openxmlformats-officedocument.wordprocessingml.footer+xml"/>
  <Override PartName="/word/footer1105.xml" ContentType="application/vnd.openxmlformats-officedocument.wordprocessingml.footer+xml"/>
  <Override PartName="/word/footer1108.xml" ContentType="application/vnd.openxmlformats-officedocument.wordprocessingml.footer+xml"/>
  <Override PartName="/word/footer1111.xml" ContentType="application/vnd.openxmlformats-officedocument.wordprocessingml.footer+xml"/>
  <Override PartName="/word/footer1114.xml" ContentType="application/vnd.openxmlformats-officedocument.wordprocessingml.footer+xml"/>
  <Override PartName="/word/footer1117.xml" ContentType="application/vnd.openxmlformats-officedocument.wordprocessingml.footer+xml"/>
  <Override PartName="/word/footer1120.xml" ContentType="application/vnd.openxmlformats-officedocument.wordprocessingml.footer+xml"/>
  <Override PartName="/word/footer1123.xml" ContentType="application/vnd.openxmlformats-officedocument.wordprocessingml.footer+xml"/>
  <Override PartName="/word/footer1126.xml" ContentType="application/vnd.openxmlformats-officedocument.wordprocessingml.footer+xml"/>
  <Override PartName="/word/footer1129.xml" ContentType="application/vnd.openxmlformats-officedocument.wordprocessingml.footer+xml"/>
  <Override PartName="/word/footer1132.xml" ContentType="application/vnd.openxmlformats-officedocument.wordprocessingml.footer+xml"/>
  <Override PartName="/word/footer1135.xml" ContentType="application/vnd.openxmlformats-officedocument.wordprocessingml.footer+xml"/>
  <Override PartName="/word/footer1138.xml" ContentType="application/vnd.openxmlformats-officedocument.wordprocessingml.footer+xml"/>
  <Override PartName="/word/footer1141.xml" ContentType="application/vnd.openxmlformats-officedocument.wordprocessingml.footer+xml"/>
  <Override PartName="/word/footer1144.xml" ContentType="application/vnd.openxmlformats-officedocument.wordprocessingml.footer+xml"/>
  <Override PartName="/word/footer1147.xml" ContentType="application/vnd.openxmlformats-officedocument.wordprocessingml.footer+xml"/>
  <Override PartName="/word/footer1150.xml" ContentType="application/vnd.openxmlformats-officedocument.wordprocessingml.footer+xml"/>
  <Override PartName="/word/footer1153.xml" ContentType="application/vnd.openxmlformats-officedocument.wordprocessingml.footer+xml"/>
  <Override PartName="/word/footer1156.xml" ContentType="application/vnd.openxmlformats-officedocument.wordprocessingml.footer+xml"/>
  <Override PartName="/word/footer1159.xml" ContentType="application/vnd.openxmlformats-officedocument.wordprocessingml.footer+xml"/>
  <Override PartName="/word/footer1162.xml" ContentType="application/vnd.openxmlformats-officedocument.wordprocessingml.footer+xml"/>
  <Override PartName="/word/footer1165.xml" ContentType="application/vnd.openxmlformats-officedocument.wordprocessingml.footer+xml"/>
  <Override PartName="/word/footer1168.xml" ContentType="application/vnd.openxmlformats-officedocument.wordprocessingml.footer+xml"/>
  <Override PartName="/word/footer1171.xml" ContentType="application/vnd.openxmlformats-officedocument.wordprocessingml.footer+xml"/>
  <Override PartName="/word/footer1174.xml" ContentType="application/vnd.openxmlformats-officedocument.wordprocessingml.footer+xml"/>
  <Override PartName="/word/footer1177.xml" ContentType="application/vnd.openxmlformats-officedocument.wordprocessingml.footer+xml"/>
  <Override PartName="/word/footer1180.xml" ContentType="application/vnd.openxmlformats-officedocument.wordprocessingml.footer+xml"/>
  <Override PartName="/word/footer1183.xml" ContentType="application/vnd.openxmlformats-officedocument.wordprocessingml.footer+xml"/>
  <Override PartName="/word/footer1186.xml" ContentType="application/vnd.openxmlformats-officedocument.wordprocessingml.footer+xml"/>
  <Override PartName="/word/footer1189.xml" ContentType="application/vnd.openxmlformats-officedocument.wordprocessingml.footer+xml"/>
  <Override PartName="/word/footer1192.xml" ContentType="application/vnd.openxmlformats-officedocument.wordprocessingml.footer+xml"/>
  <Override PartName="/word/footer1195.xml" ContentType="application/vnd.openxmlformats-officedocument.wordprocessingml.footer+xml"/>
  <Override PartName="/word/footer1198.xml" ContentType="application/vnd.openxmlformats-officedocument.wordprocessingml.footer+xml"/>
  <Override PartName="/word/footer1201.xml" ContentType="application/vnd.openxmlformats-officedocument.wordprocessingml.footer+xml"/>
  <Override PartName="/word/footer1204.xml" ContentType="application/vnd.openxmlformats-officedocument.wordprocessingml.footer+xml"/>
  <Override PartName="/word/footer1207.xml" ContentType="application/vnd.openxmlformats-officedocument.wordprocessingml.footer+xml"/>
  <Override PartName="/word/footer1210.xml" ContentType="application/vnd.openxmlformats-officedocument.wordprocessingml.footer+xml"/>
  <Override PartName="/word/footer1213.xml" ContentType="application/vnd.openxmlformats-officedocument.wordprocessingml.footer+xml"/>
  <Override PartName="/word/footer1216.xml" ContentType="application/vnd.openxmlformats-officedocument.wordprocessingml.footer+xml"/>
  <Override PartName="/word/footer1219.xml" ContentType="application/vnd.openxmlformats-officedocument.wordprocessingml.footer+xml"/>
  <Override PartName="/word/footer1222.xml" ContentType="application/vnd.openxmlformats-officedocument.wordprocessingml.footer+xml"/>
  <Override PartName="/word/footer1225.xml" ContentType="application/vnd.openxmlformats-officedocument.wordprocessingml.footer+xml"/>
  <Override PartName="/word/footer1228.xml" ContentType="application/vnd.openxmlformats-officedocument.wordprocessingml.footer+xml"/>
  <Override PartName="/word/footer1231.xml" ContentType="application/vnd.openxmlformats-officedocument.wordprocessingml.footer+xml"/>
  <Override PartName="/word/footer1234.xml" ContentType="application/vnd.openxmlformats-officedocument.wordprocessingml.footer+xml"/>
  <Override PartName="/word/footer1237.xml" ContentType="application/vnd.openxmlformats-officedocument.wordprocessingml.footer+xml"/>
  <Override PartName="/word/footer1240.xml" ContentType="application/vnd.openxmlformats-officedocument.wordprocessingml.footer+xml"/>
  <Override PartName="/word/footer1243.xml" ContentType="application/vnd.openxmlformats-officedocument.wordprocessingml.footer+xml"/>
  <Override PartName="/word/footer1246.xml" ContentType="application/vnd.openxmlformats-officedocument.wordprocessingml.footer+xml"/>
  <Override PartName="/word/footer1249.xml" ContentType="application/vnd.openxmlformats-officedocument.wordprocessingml.footer+xml"/>
  <Override PartName="/word/footer1252.xml" ContentType="application/vnd.openxmlformats-officedocument.wordprocessingml.footer+xml"/>
  <Override PartName="/word/footer1255.xml" ContentType="application/vnd.openxmlformats-officedocument.wordprocessingml.footer+xml"/>
  <Override PartName="/word/footer1258.xml" ContentType="application/vnd.openxmlformats-officedocument.wordprocessingml.footer+xml"/>
  <Override PartName="/word/footer1261.xml" ContentType="application/vnd.openxmlformats-officedocument.wordprocessingml.footer+xml"/>
  <Override PartName="/word/footer1264.xml" ContentType="application/vnd.openxmlformats-officedocument.wordprocessingml.footer+xml"/>
  <Override PartName="/word/footer1267.xml" ContentType="application/vnd.openxmlformats-officedocument.wordprocessingml.footer+xml"/>
  <Override PartName="/word/footer1270.xml" ContentType="application/vnd.openxmlformats-officedocument.wordprocessingml.footer+xml"/>
  <Override PartName="/word/footer1273.xml" ContentType="application/vnd.openxmlformats-officedocument.wordprocessingml.footer+xml"/>
  <Override PartName="/word/footer1276.xml" ContentType="application/vnd.openxmlformats-officedocument.wordprocessingml.footer+xml"/>
  <Override PartName="/word/footer1279.xml" ContentType="application/vnd.openxmlformats-officedocument.wordprocessingml.footer+xml"/>
  <Override PartName="/word/footer1282.xml" ContentType="application/vnd.openxmlformats-officedocument.wordprocessingml.footer+xml"/>
  <Override PartName="/word/footer1285.xml" ContentType="application/vnd.openxmlformats-officedocument.wordprocessingml.footer+xml"/>
  <Override PartName="/word/footer1288.xml" ContentType="application/vnd.openxmlformats-officedocument.wordprocessingml.footer+xml"/>
  <Override PartName="/word/footer1291.xml" ContentType="application/vnd.openxmlformats-officedocument.wordprocessingml.footer+xml"/>
  <Override PartName="/word/footer1294.xml" ContentType="application/vnd.openxmlformats-officedocument.wordprocessingml.footer+xml"/>
  <Override PartName="/word/footer1297.xml" ContentType="application/vnd.openxmlformats-officedocument.wordprocessingml.footer+xml"/>
  <Override PartName="/word/footer1300.xml" ContentType="application/vnd.openxmlformats-officedocument.wordprocessingml.footer+xml"/>
  <Override PartName="/word/footer1303.xml" ContentType="application/vnd.openxmlformats-officedocument.wordprocessingml.footer+xml"/>
  <Override PartName="/word/footer1306.xml" ContentType="application/vnd.openxmlformats-officedocument.wordprocessingml.footer+xml"/>
  <Override PartName="/word/footer1309.xml" ContentType="application/vnd.openxmlformats-officedocument.wordprocessingml.footer+xml"/>
  <Override PartName="/word/footer1312.xml" ContentType="application/vnd.openxmlformats-officedocument.wordprocessingml.footer+xml"/>
  <Override PartName="/word/footer1315.xml" ContentType="application/vnd.openxmlformats-officedocument.wordprocessingml.footer+xml"/>
  <Override PartName="/word/footer1318.xml" ContentType="application/vnd.openxmlformats-officedocument.wordprocessingml.footer+xml"/>
  <Override PartName="/word/footer1321.xml" ContentType="application/vnd.openxmlformats-officedocument.wordprocessingml.footer+xml"/>
  <Override PartName="/word/footer1324.xml" ContentType="application/vnd.openxmlformats-officedocument.wordprocessingml.footer+xml"/>
  <Override PartName="/word/footer1327.xml" ContentType="application/vnd.openxmlformats-officedocument.wordprocessingml.footer+xml"/>
  <Override PartName="/word/footer1330.xml" ContentType="application/vnd.openxmlformats-officedocument.wordprocessingml.footer+xml"/>
  <Override PartName="/word/footer1333.xml" ContentType="application/vnd.openxmlformats-officedocument.wordprocessingml.footer+xml"/>
  <Override PartName="/word/footer1336.xml" ContentType="application/vnd.openxmlformats-officedocument.wordprocessingml.footer+xml"/>
  <Override PartName="/word/footer1339.xml" ContentType="application/vnd.openxmlformats-officedocument.wordprocessingml.footer+xml"/>
  <Override PartName="/word/footer1342.xml" ContentType="application/vnd.openxmlformats-officedocument.wordprocessingml.footer+xml"/>
  <Override PartName="/word/footer1345.xml" ContentType="application/vnd.openxmlformats-officedocument.wordprocessingml.footer+xml"/>
  <Override PartName="/word/footer1348.xml" ContentType="application/vnd.openxmlformats-officedocument.wordprocessingml.footer+xml"/>
  <Override PartName="/word/footer1351.xml" ContentType="application/vnd.openxmlformats-officedocument.wordprocessingml.footer+xml"/>
  <Override PartName="/word/footer1354.xml" ContentType="application/vnd.openxmlformats-officedocument.wordprocessingml.footer+xml"/>
  <Override PartName="/word/footer1357.xml" ContentType="application/vnd.openxmlformats-officedocument.wordprocessingml.footer+xml"/>
  <Override PartName="/word/footer1360.xml" ContentType="application/vnd.openxmlformats-officedocument.wordprocessingml.footer+xml"/>
  <Override PartName="/word/footer1363.xml" ContentType="application/vnd.openxmlformats-officedocument.wordprocessingml.footer+xml"/>
  <Override PartName="/word/footer1366.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شرح نهج البلاغه ابن میثم جلد 4</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تتمة باب الخطب</w:t>
        </w:r>
        <w:r>
          <w:tab/>
        </w:r>
        <w:r>
          <w:fldChar w:fldCharType="begin"/>
        </w:r>
        <w:r>
          <w:instrText xml:space="preserve">PAGEREF 3 \h</w:instrText>
        </w:r>
        <w:r>
          <w:fldChar w:fldCharType="end"/>
        </w:r>
      </w:hyperlink>
    </w:p>
    <w:p>
      <w:pPr>
        <w:tabs>
          <w:tab w:val="right" w:leader="dot" w:pos="9062"/>
        </w:tabs>
        <w:ind w:left="440"/>
      </w:pPr>
      <w:hyperlink w:anchor="_Toc4" w:history="1">
        <w:r>
          <w:rPr>
            <w:rFonts w:ascii="IRNazanin" w:hAnsi="IRNazanin" w:eastAsia="IRNazanin" w:cs="IRNazanin"/>
            <w:color w:val="111111"/>
            <w:sz w:val="22"/>
            <w:szCs w:val="22"/>
            <w:b w:val="0"/>
            <w:bCs w:val="0"/>
            <w:i w:val="0"/>
            <w:iCs w:val="0"/>
          </w:rPr>
          <w:t>193-و من کلام له علیه السّلام</w:t>
        </w:r>
        <w:r>
          <w:tab/>
        </w:r>
        <w:r>
          <w:fldChar w:fldCharType="begin"/>
        </w:r>
        <w:r>
          <w:instrText xml:space="preserve">PAGEREF 4 \h</w:instrText>
        </w:r>
        <w:r>
          <w:fldChar w:fldCharType="end"/>
        </w:r>
      </w:hyperlink>
    </w:p>
    <w:p>
      <w:pPr>
        <w:tabs>
          <w:tab w:val="right" w:leader="dot" w:pos="9062"/>
        </w:tabs>
        <w:ind w:left="660"/>
      </w:pPr>
      <w:hyperlink w:anchor="_Toc5" w:history="1">
        <w:r>
          <w:rPr>
            <w:rFonts w:ascii="IRNazanin" w:hAnsi="IRNazanin" w:eastAsia="IRNazanin" w:cs="IRNazanin"/>
            <w:color w:val="111111"/>
            <w:sz w:val="22"/>
            <w:szCs w:val="22"/>
            <w:b w:val="0"/>
            <w:bCs w:val="0"/>
            <w:i w:val="0"/>
            <w:iCs w:val="0"/>
          </w:rPr>
          <w:t>اشارة</w:t>
        </w:r>
        <w:r>
          <w:tab/>
        </w:r>
        <w:r>
          <w:fldChar w:fldCharType="begin"/>
        </w:r>
        <w:r>
          <w:instrText xml:space="preserve">PAGEREF 5 \h</w:instrText>
        </w:r>
        <w:r>
          <w:fldChar w:fldCharType="end"/>
        </w:r>
      </w:hyperlink>
    </w:p>
    <w:p>
      <w:pPr>
        <w:tabs>
          <w:tab w:val="right" w:leader="dot" w:pos="9062"/>
        </w:tabs>
        <w:ind w:left="660"/>
      </w:pPr>
      <w:hyperlink w:anchor="_Toc6" w:history="1">
        <w:r>
          <w:rPr>
            <w:rFonts w:ascii="IRNazanin" w:hAnsi="IRNazanin" w:eastAsia="IRNazanin" w:cs="IRNazanin"/>
            <w:color w:val="111111"/>
            <w:sz w:val="22"/>
            <w:szCs w:val="22"/>
            <w:b w:val="0"/>
            <w:bCs w:val="0"/>
            <w:i w:val="0"/>
            <w:iCs w:val="0"/>
          </w:rPr>
          <w:t>اللغة</w:t>
        </w:r>
        <w:r>
          <w:tab/>
        </w:r>
        <w:r>
          <w:fldChar w:fldCharType="begin"/>
        </w:r>
        <w:r>
          <w:instrText xml:space="preserve">PAGEREF 6 \h</w:instrText>
        </w:r>
        <w:r>
          <w:fldChar w:fldCharType="end"/>
        </w:r>
      </w:hyperlink>
    </w:p>
    <w:p>
      <w:pPr>
        <w:tabs>
          <w:tab w:val="right" w:leader="dot" w:pos="9062"/>
        </w:tabs>
        <w:ind w:left="660"/>
      </w:pPr>
      <w:hyperlink w:anchor="_Toc7" w:history="1">
        <w:r>
          <w:rPr>
            <w:rFonts w:ascii="IRNazanin" w:hAnsi="IRNazanin" w:eastAsia="IRNazanin" w:cs="IRNazanin"/>
            <w:color w:val="111111"/>
            <w:sz w:val="22"/>
            <w:szCs w:val="22"/>
            <w:b w:val="0"/>
            <w:bCs w:val="0"/>
            <w:i w:val="0"/>
            <w:iCs w:val="0"/>
          </w:rPr>
          <w:t>المعنی</w:t>
        </w:r>
        <w:r>
          <w:tab/>
        </w:r>
        <w:r>
          <w:fldChar w:fldCharType="begin"/>
        </w:r>
        <w:r>
          <w:instrText xml:space="preserve">PAGEREF 7 \h</w:instrText>
        </w:r>
        <w:r>
          <w:fldChar w:fldCharType="end"/>
        </w:r>
      </w:hyperlink>
    </w:p>
    <w:p>
      <w:pPr>
        <w:tabs>
          <w:tab w:val="right" w:leader="dot" w:pos="9062"/>
        </w:tabs>
        <w:ind w:left="440"/>
      </w:pPr>
      <w:hyperlink w:anchor="_Toc8" w:history="1">
        <w:r>
          <w:rPr>
            <w:rFonts w:ascii="IRNazanin" w:hAnsi="IRNazanin" w:eastAsia="IRNazanin" w:cs="IRNazanin"/>
            <w:color w:val="111111"/>
            <w:sz w:val="22"/>
            <w:szCs w:val="22"/>
            <w:b w:val="0"/>
            <w:bCs w:val="0"/>
            <w:i w:val="0"/>
            <w:iCs w:val="0"/>
          </w:rPr>
          <w:t>194-و من کلام له علیه السّلام</w:t>
        </w:r>
        <w:r>
          <w:tab/>
        </w:r>
        <w:r>
          <w:fldChar w:fldCharType="begin"/>
        </w:r>
        <w:r>
          <w:instrText xml:space="preserve">PAGEREF 8 \h</w:instrText>
        </w:r>
        <w:r>
          <w:fldChar w:fldCharType="end"/>
        </w:r>
      </w:hyperlink>
    </w:p>
    <w:p>
      <w:pPr>
        <w:tabs>
          <w:tab w:val="right" w:leader="dot" w:pos="9062"/>
        </w:tabs>
        <w:ind w:left="660"/>
      </w:pPr>
      <w:hyperlink w:anchor="_Toc9" w:history="1">
        <w:r>
          <w:rPr>
            <w:rFonts w:ascii="IRNazanin" w:hAnsi="IRNazanin" w:eastAsia="IRNazanin" w:cs="IRNazanin"/>
            <w:color w:val="111111"/>
            <w:sz w:val="22"/>
            <w:szCs w:val="22"/>
            <w:b w:val="0"/>
            <w:bCs w:val="0"/>
            <w:i w:val="0"/>
            <w:iCs w:val="0"/>
          </w:rPr>
          <w:t>اشارة</w:t>
        </w:r>
        <w:r>
          <w:tab/>
        </w:r>
        <w:r>
          <w:fldChar w:fldCharType="begin"/>
        </w:r>
        <w:r>
          <w:instrText xml:space="preserve">PAGEREF 9 \h</w:instrText>
        </w:r>
        <w:r>
          <w:fldChar w:fldCharType="end"/>
        </w:r>
      </w:hyperlink>
    </w:p>
    <w:p>
      <w:pPr>
        <w:tabs>
          <w:tab w:val="right" w:leader="dot" w:pos="9062"/>
        </w:tabs>
        <w:ind w:left="660"/>
      </w:pPr>
      <w:hyperlink w:anchor="_Toc10" w:history="1">
        <w:r>
          <w:rPr>
            <w:rFonts w:ascii="IRNazanin" w:hAnsi="IRNazanin" w:eastAsia="IRNazanin" w:cs="IRNazanin"/>
            <w:color w:val="111111"/>
            <w:sz w:val="22"/>
            <w:szCs w:val="22"/>
            <w:b w:val="0"/>
            <w:bCs w:val="0"/>
            <w:i w:val="0"/>
            <w:iCs w:val="0"/>
          </w:rPr>
          <w:t>أقول:حاصل الفصل التنفیر عن الدنیا و الترغیب فی الآخرة بذکر الغایة</w:t>
        </w:r>
        <w:r>
          <w:tab/>
        </w:r>
        <w:r>
          <w:fldChar w:fldCharType="begin"/>
        </w:r>
        <w:r>
          <w:instrText xml:space="preserve">PAGEREF 10 \h</w:instrText>
        </w:r>
        <w:r>
          <w:fldChar w:fldCharType="end"/>
        </w:r>
      </w:hyperlink>
    </w:p>
    <w:p>
      <w:pPr>
        <w:tabs>
          <w:tab w:val="right" w:leader="dot" w:pos="9062"/>
        </w:tabs>
        <w:ind w:left="440"/>
      </w:pPr>
      <w:hyperlink w:anchor="_Toc11" w:history="1">
        <w:r>
          <w:rPr>
            <w:rFonts w:ascii="IRNazanin" w:hAnsi="IRNazanin" w:eastAsia="IRNazanin" w:cs="IRNazanin"/>
            <w:color w:val="111111"/>
            <w:sz w:val="22"/>
            <w:szCs w:val="22"/>
            <w:b w:val="0"/>
            <w:bCs w:val="0"/>
            <w:i w:val="0"/>
            <w:iCs w:val="0"/>
          </w:rPr>
          <w:t>195-و من کلام له علیه السّلام</w:t>
        </w:r>
        <w:r>
          <w:tab/>
        </w:r>
        <w:r>
          <w:fldChar w:fldCharType="begin"/>
        </w:r>
        <w:r>
          <w:instrText xml:space="preserve">PAGEREF 11 \h</w:instrText>
        </w:r>
        <w:r>
          <w:fldChar w:fldCharType="end"/>
        </w:r>
      </w:hyperlink>
    </w:p>
    <w:p>
      <w:pPr>
        <w:tabs>
          <w:tab w:val="right" w:leader="dot" w:pos="9062"/>
        </w:tabs>
        <w:ind w:left="660"/>
      </w:pPr>
      <w:hyperlink w:anchor="_Toc12"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 \h</w:instrText>
        </w:r>
        <w:r>
          <w:fldChar w:fldCharType="end"/>
        </w:r>
      </w:hyperlink>
    </w:p>
    <w:p>
      <w:pPr>
        <w:tabs>
          <w:tab w:val="right" w:leader="dot" w:pos="9062"/>
        </w:tabs>
        <w:ind w:left="660"/>
      </w:pPr>
      <w:hyperlink w:anchor="_Toc13" w:history="1">
        <w:r>
          <w:rPr>
            <w:rFonts w:ascii="IRNazanin" w:hAnsi="IRNazanin" w:eastAsia="IRNazanin" w:cs="IRNazanin"/>
            <w:color w:val="111111"/>
            <w:sz w:val="22"/>
            <w:szCs w:val="22"/>
            <w:b w:val="0"/>
            <w:bCs w:val="0"/>
            <w:i w:val="0"/>
            <w:iCs w:val="0"/>
          </w:rPr>
          <w:t>اللغة</w:t>
        </w:r>
        <w:r>
          <w:tab/>
        </w:r>
        <w:r>
          <w:fldChar w:fldCharType="begin"/>
        </w:r>
        <w:r>
          <w:instrText xml:space="preserve">PAGEREF 13 \h</w:instrText>
        </w:r>
        <w:r>
          <w:fldChar w:fldCharType="end"/>
        </w:r>
      </w:hyperlink>
    </w:p>
    <w:p>
      <w:pPr>
        <w:tabs>
          <w:tab w:val="right" w:leader="dot" w:pos="9062"/>
        </w:tabs>
        <w:ind w:left="660"/>
      </w:pPr>
      <w:hyperlink w:anchor="_Toc14" w:history="1">
        <w:r>
          <w:rPr>
            <w:rFonts w:ascii="IRNazanin" w:hAnsi="IRNazanin" w:eastAsia="IRNazanin" w:cs="IRNazanin"/>
            <w:color w:val="111111"/>
            <w:sz w:val="22"/>
            <w:szCs w:val="22"/>
            <w:b w:val="0"/>
            <w:bCs w:val="0"/>
            <w:i w:val="0"/>
            <w:iCs w:val="0"/>
          </w:rPr>
          <w:t>و مدار الفصل علی الأمر بالتجهیز من الدنیا</w:t>
        </w:r>
        <w:r>
          <w:tab/>
        </w:r>
        <w:r>
          <w:fldChar w:fldCharType="begin"/>
        </w:r>
        <w:r>
          <w:instrText xml:space="preserve">PAGEREF 14 \h</w:instrText>
        </w:r>
        <w:r>
          <w:fldChar w:fldCharType="end"/>
        </w:r>
      </w:hyperlink>
    </w:p>
    <w:p>
      <w:pPr>
        <w:tabs>
          <w:tab w:val="right" w:leader="dot" w:pos="9062"/>
        </w:tabs>
        <w:ind w:left="440"/>
      </w:pPr>
      <w:hyperlink w:anchor="_Toc15" w:history="1">
        <w:r>
          <w:rPr>
            <w:rFonts w:ascii="IRNazanin" w:hAnsi="IRNazanin" w:eastAsia="IRNazanin" w:cs="IRNazanin"/>
            <w:color w:val="111111"/>
            <w:sz w:val="22"/>
            <w:szCs w:val="22"/>
            <w:b w:val="0"/>
            <w:bCs w:val="0"/>
            <w:i w:val="0"/>
            <w:iCs w:val="0"/>
          </w:rPr>
          <w:t>196-و من کلام له علیه السّلام</w:t>
        </w:r>
        <w:r>
          <w:tab/>
        </w:r>
        <w:r>
          <w:fldChar w:fldCharType="begin"/>
        </w:r>
        <w:r>
          <w:instrText xml:space="preserve">PAGEREF 15 \h</w:instrText>
        </w:r>
        <w:r>
          <w:fldChar w:fldCharType="end"/>
        </w:r>
      </w:hyperlink>
    </w:p>
    <w:p>
      <w:pPr>
        <w:tabs>
          <w:tab w:val="right" w:leader="dot" w:pos="9062"/>
        </w:tabs>
        <w:ind w:left="660"/>
      </w:pPr>
      <w:hyperlink w:anchor="_Toc16" w:history="1">
        <w:r>
          <w:rPr>
            <w:rFonts w:ascii="IRNazanin" w:hAnsi="IRNazanin" w:eastAsia="IRNazanin" w:cs="IRNazanin"/>
            <w:color w:val="111111"/>
            <w:sz w:val="22"/>
            <w:szCs w:val="22"/>
            <w:b w:val="0"/>
            <w:bCs w:val="0"/>
            <w:i w:val="0"/>
            <w:iCs w:val="0"/>
          </w:rPr>
          <w:t>اشارة</w:t>
        </w:r>
        <w:r>
          <w:tab/>
        </w:r>
        <w:r>
          <w:fldChar w:fldCharType="begin"/>
        </w:r>
        <w:r>
          <w:instrText xml:space="preserve">PAGEREF 16 \h</w:instrText>
        </w:r>
        <w:r>
          <w:fldChar w:fldCharType="end"/>
        </w:r>
      </w:hyperlink>
    </w:p>
    <w:p>
      <w:pPr>
        <w:tabs>
          <w:tab w:val="right" w:leader="dot" w:pos="9062"/>
        </w:tabs>
        <w:ind w:left="660"/>
      </w:pPr>
      <w:hyperlink w:anchor="_Toc17" w:history="1">
        <w:r>
          <w:rPr>
            <w:rFonts w:ascii="IRNazanin" w:hAnsi="IRNazanin" w:eastAsia="IRNazanin" w:cs="IRNazanin"/>
            <w:color w:val="111111"/>
            <w:sz w:val="22"/>
            <w:szCs w:val="22"/>
            <w:b w:val="0"/>
            <w:bCs w:val="0"/>
            <w:i w:val="0"/>
            <w:iCs w:val="0"/>
          </w:rPr>
          <w:t>اللغة</w:t>
        </w:r>
        <w:r>
          <w:tab/>
        </w:r>
        <w:r>
          <w:fldChar w:fldCharType="begin"/>
        </w:r>
        <w:r>
          <w:instrText xml:space="preserve">PAGEREF 17 \h</w:instrText>
        </w:r>
        <w:r>
          <w:fldChar w:fldCharType="end"/>
        </w:r>
      </w:hyperlink>
    </w:p>
    <w:p>
      <w:pPr>
        <w:tabs>
          <w:tab w:val="right" w:leader="dot" w:pos="9062"/>
        </w:tabs>
        <w:ind w:left="660"/>
      </w:pPr>
      <w:hyperlink w:anchor="_Toc18" w:history="1">
        <w:r>
          <w:rPr>
            <w:rFonts w:ascii="IRNazanin" w:hAnsi="IRNazanin" w:eastAsia="IRNazanin" w:cs="IRNazanin"/>
            <w:color w:val="111111"/>
            <w:sz w:val="22"/>
            <w:szCs w:val="22"/>
            <w:b w:val="0"/>
            <w:bCs w:val="0"/>
            <w:i w:val="0"/>
            <w:iCs w:val="0"/>
          </w:rPr>
          <w:t>المعنی</w:t>
        </w:r>
        <w:r>
          <w:tab/>
        </w:r>
        <w:r>
          <w:fldChar w:fldCharType="begin"/>
        </w:r>
        <w:r>
          <w:instrText xml:space="preserve">PAGEREF 18 \h</w:instrText>
        </w:r>
        <w:r>
          <w:fldChar w:fldCharType="end"/>
        </w:r>
      </w:hyperlink>
    </w:p>
    <w:p>
      <w:pPr>
        <w:tabs>
          <w:tab w:val="right" w:leader="dot" w:pos="9062"/>
        </w:tabs>
        <w:ind w:left="440"/>
      </w:pPr>
      <w:hyperlink w:anchor="_Toc19" w:history="1">
        <w:r>
          <w:rPr>
            <w:rFonts w:ascii="IRNazanin" w:hAnsi="IRNazanin" w:eastAsia="IRNazanin" w:cs="IRNazanin"/>
            <w:color w:val="111111"/>
            <w:sz w:val="22"/>
            <w:szCs w:val="22"/>
            <w:b w:val="0"/>
            <w:bCs w:val="0"/>
            <w:i w:val="0"/>
            <w:iCs w:val="0"/>
          </w:rPr>
          <w:t>197-و من کلام له علیه السّلام و قد سمع قوما من أصحابه یسبون أهل الشام أیام حربهم بصفین</w:t>
        </w:r>
        <w:r>
          <w:tab/>
        </w:r>
        <w:r>
          <w:fldChar w:fldCharType="begin"/>
        </w:r>
        <w:r>
          <w:instrText xml:space="preserve">PAGEREF 19 \h</w:instrText>
        </w:r>
        <w:r>
          <w:fldChar w:fldCharType="end"/>
        </w:r>
      </w:hyperlink>
    </w:p>
    <w:p>
      <w:pPr>
        <w:tabs>
          <w:tab w:val="right" w:leader="dot" w:pos="9062"/>
        </w:tabs>
        <w:ind w:left="660"/>
      </w:pPr>
      <w:hyperlink w:anchor="_Toc20" w:history="1">
        <w:r>
          <w:rPr>
            <w:rFonts w:ascii="IRNazanin" w:hAnsi="IRNazanin" w:eastAsia="IRNazanin" w:cs="IRNazanin"/>
            <w:color w:val="111111"/>
            <w:sz w:val="22"/>
            <w:szCs w:val="22"/>
            <w:b w:val="0"/>
            <w:bCs w:val="0"/>
            <w:i w:val="0"/>
            <w:iCs w:val="0"/>
          </w:rPr>
          <w:t>اشارة</w:t>
        </w:r>
        <w:r>
          <w:tab/>
        </w:r>
        <w:r>
          <w:fldChar w:fldCharType="begin"/>
        </w:r>
        <w:r>
          <w:instrText xml:space="preserve">PAGEREF 20 \h</w:instrText>
        </w:r>
        <w:r>
          <w:fldChar w:fldCharType="end"/>
        </w:r>
      </w:hyperlink>
    </w:p>
    <w:p>
      <w:pPr>
        <w:tabs>
          <w:tab w:val="right" w:leader="dot" w:pos="9062"/>
        </w:tabs>
        <w:ind w:left="660"/>
      </w:pPr>
      <w:hyperlink w:anchor="_Toc21" w:history="1">
        <w:r>
          <w:rPr>
            <w:rFonts w:ascii="IRNazanin" w:hAnsi="IRNazanin" w:eastAsia="IRNazanin" w:cs="IRNazanin"/>
            <w:color w:val="111111"/>
            <w:sz w:val="22"/>
            <w:szCs w:val="22"/>
            <w:b w:val="0"/>
            <w:bCs w:val="0"/>
            <w:i w:val="0"/>
            <w:iCs w:val="0"/>
          </w:rPr>
          <w:t>اللغة</w:t>
        </w:r>
        <w:r>
          <w:tab/>
        </w:r>
        <w:r>
          <w:fldChar w:fldCharType="begin"/>
        </w:r>
        <w:r>
          <w:instrText xml:space="preserve">PAGEREF 21 \h</w:instrText>
        </w:r>
        <w:r>
          <w:fldChar w:fldCharType="end"/>
        </w:r>
      </w:hyperlink>
    </w:p>
    <w:p>
      <w:pPr>
        <w:tabs>
          <w:tab w:val="right" w:leader="dot" w:pos="9062"/>
        </w:tabs>
        <w:ind w:left="660"/>
      </w:pPr>
      <w:hyperlink w:anchor="_Toc22" w:history="1">
        <w:r>
          <w:rPr>
            <w:rFonts w:ascii="IRNazanin" w:hAnsi="IRNazanin" w:eastAsia="IRNazanin" w:cs="IRNazanin"/>
            <w:color w:val="111111"/>
            <w:sz w:val="22"/>
            <w:szCs w:val="22"/>
            <w:b w:val="0"/>
            <w:bCs w:val="0"/>
            <w:i w:val="0"/>
            <w:iCs w:val="0"/>
          </w:rPr>
          <w:t>و حاصل الفصل تأدیب قومه و إرشادهم إلی السیرة الحسنة و جذب لهم عن</w:t>
        </w:r>
        <w:r>
          <w:tab/>
        </w:r>
        <w:r>
          <w:fldChar w:fldCharType="begin"/>
        </w:r>
        <w:r>
          <w:instrText xml:space="preserve">PAGEREF 22 \h</w:instrText>
        </w:r>
        <w:r>
          <w:fldChar w:fldCharType="end"/>
        </w:r>
      </w:hyperlink>
    </w:p>
    <w:p>
      <w:pPr>
        <w:tabs>
          <w:tab w:val="right" w:leader="dot" w:pos="9062"/>
        </w:tabs>
        <w:ind w:left="440"/>
      </w:pPr>
      <w:hyperlink w:anchor="_Toc23" w:history="1">
        <w:r>
          <w:rPr>
            <w:rFonts w:ascii="IRNazanin" w:hAnsi="IRNazanin" w:eastAsia="IRNazanin" w:cs="IRNazanin"/>
            <w:color w:val="111111"/>
            <w:sz w:val="22"/>
            <w:szCs w:val="22"/>
            <w:b w:val="0"/>
            <w:bCs w:val="0"/>
            <w:i w:val="0"/>
            <w:iCs w:val="0"/>
          </w:rPr>
          <w:t>198-و قال علیه السّلام</w:t>
        </w:r>
        <w:r>
          <w:tab/>
        </w:r>
        <w:r>
          <w:fldChar w:fldCharType="begin"/>
        </w:r>
        <w:r>
          <w:instrText xml:space="preserve">PAGEREF 23 \h</w:instrText>
        </w:r>
        <w:r>
          <w:fldChar w:fldCharType="end"/>
        </w:r>
      </w:hyperlink>
    </w:p>
    <w:p>
      <w:pPr>
        <w:tabs>
          <w:tab w:val="right" w:leader="dot" w:pos="9062"/>
        </w:tabs>
        <w:ind w:left="660"/>
      </w:pPr>
      <w:hyperlink w:anchor="_Toc24" w:history="1">
        <w:r>
          <w:rPr>
            <w:rFonts w:ascii="IRNazanin" w:hAnsi="IRNazanin" w:eastAsia="IRNazanin" w:cs="IRNazanin"/>
            <w:color w:val="111111"/>
            <w:sz w:val="22"/>
            <w:szCs w:val="22"/>
            <w:b w:val="0"/>
            <w:bCs w:val="0"/>
            <w:i w:val="0"/>
            <w:iCs w:val="0"/>
          </w:rPr>
          <w:t>اشارة</w:t>
        </w:r>
        <w:r>
          <w:tab/>
        </w:r>
        <w:r>
          <w:fldChar w:fldCharType="begin"/>
        </w:r>
        <w:r>
          <w:instrText xml:space="preserve">PAGEREF 24 \h</w:instrText>
        </w:r>
        <w:r>
          <w:fldChar w:fldCharType="end"/>
        </w:r>
      </w:hyperlink>
    </w:p>
    <w:p>
      <w:pPr>
        <w:tabs>
          <w:tab w:val="right" w:leader="dot" w:pos="9062"/>
        </w:tabs>
        <w:ind w:left="660"/>
      </w:pPr>
      <w:hyperlink w:anchor="_Toc25" w:history="1">
        <w:r>
          <w:rPr>
            <w:rFonts w:ascii="IRNazanin" w:hAnsi="IRNazanin" w:eastAsia="IRNazanin" w:cs="IRNazanin"/>
            <w:color w:val="111111"/>
            <w:sz w:val="22"/>
            <w:szCs w:val="22"/>
            <w:b w:val="0"/>
            <w:bCs w:val="0"/>
            <w:i w:val="0"/>
            <w:iCs w:val="0"/>
          </w:rPr>
          <w:t>اللغة</w:t>
        </w:r>
        <w:r>
          <w:tab/>
        </w:r>
        <w:r>
          <w:fldChar w:fldCharType="begin"/>
        </w:r>
        <w:r>
          <w:instrText xml:space="preserve">PAGEREF 25 \h</w:instrText>
        </w:r>
        <w:r>
          <w:fldChar w:fldCharType="end"/>
        </w:r>
      </w:hyperlink>
    </w:p>
    <w:p>
      <w:pPr>
        <w:tabs>
          <w:tab w:val="right" w:leader="dot" w:pos="9062"/>
        </w:tabs>
        <w:ind w:left="660"/>
      </w:pPr>
      <w:hyperlink w:anchor="_Toc26" w:history="1">
        <w:r>
          <w:rPr>
            <w:rFonts w:ascii="IRNazanin" w:hAnsi="IRNazanin" w:eastAsia="IRNazanin" w:cs="IRNazanin"/>
            <w:color w:val="111111"/>
            <w:sz w:val="22"/>
            <w:szCs w:val="22"/>
            <w:b w:val="0"/>
            <w:bCs w:val="0"/>
            <w:i w:val="0"/>
            <w:iCs w:val="0"/>
          </w:rPr>
          <w:t>المعنی</w:t>
        </w:r>
        <w:r>
          <w:tab/>
        </w:r>
        <w:r>
          <w:fldChar w:fldCharType="begin"/>
        </w:r>
        <w:r>
          <w:instrText xml:space="preserve">PAGEREF 26 \h</w:instrText>
        </w:r>
        <w:r>
          <w:fldChar w:fldCharType="end"/>
        </w:r>
      </w:hyperlink>
    </w:p>
    <w:p>
      <w:pPr>
        <w:tabs>
          <w:tab w:val="right" w:leader="dot" w:pos="9062"/>
        </w:tabs>
        <w:ind w:left="440"/>
      </w:pPr>
      <w:hyperlink w:anchor="_Toc27" w:history="1">
        <w:r>
          <w:rPr>
            <w:rFonts w:ascii="IRNazanin" w:hAnsi="IRNazanin" w:eastAsia="IRNazanin" w:cs="IRNazanin"/>
            <w:color w:val="111111"/>
            <w:sz w:val="22"/>
            <w:szCs w:val="22"/>
            <w:b w:val="0"/>
            <w:bCs w:val="0"/>
            <w:i w:val="0"/>
            <w:iCs w:val="0"/>
          </w:rPr>
          <w:t>199-و قال علیه السّلام</w:t>
        </w:r>
        <w:r>
          <w:tab/>
        </w:r>
        <w:r>
          <w:fldChar w:fldCharType="begin"/>
        </w:r>
        <w:r>
          <w:instrText xml:space="preserve">PAGEREF 27 \h</w:instrText>
        </w:r>
        <w:r>
          <w:fldChar w:fldCharType="end"/>
        </w:r>
      </w:hyperlink>
    </w:p>
    <w:p>
      <w:pPr>
        <w:tabs>
          <w:tab w:val="right" w:leader="dot" w:pos="9062"/>
        </w:tabs>
        <w:ind w:left="660"/>
      </w:pPr>
      <w:hyperlink w:anchor="_Toc28" w:history="1">
        <w:r>
          <w:rPr>
            <w:rFonts w:ascii="IRNazanin" w:hAnsi="IRNazanin" w:eastAsia="IRNazanin" w:cs="IRNazanin"/>
            <w:color w:val="111111"/>
            <w:sz w:val="22"/>
            <w:szCs w:val="22"/>
            <w:b w:val="0"/>
            <w:bCs w:val="0"/>
            <w:i w:val="0"/>
            <w:iCs w:val="0"/>
          </w:rPr>
          <w:t>اشارة</w:t>
        </w:r>
        <w:r>
          <w:tab/>
        </w:r>
        <w:r>
          <w:fldChar w:fldCharType="begin"/>
        </w:r>
        <w:r>
          <w:instrText xml:space="preserve">PAGEREF 28 \h</w:instrText>
        </w:r>
        <w:r>
          <w:fldChar w:fldCharType="end"/>
        </w:r>
      </w:hyperlink>
    </w:p>
    <w:p>
      <w:pPr>
        <w:tabs>
          <w:tab w:val="right" w:leader="dot" w:pos="9062"/>
        </w:tabs>
        <w:ind w:left="660"/>
      </w:pPr>
      <w:hyperlink w:anchor="_Toc29" w:history="1">
        <w:r>
          <w:rPr>
            <w:rFonts w:ascii="IRNazanin" w:hAnsi="IRNazanin" w:eastAsia="IRNazanin" w:cs="IRNazanin"/>
            <w:color w:val="111111"/>
            <w:sz w:val="22"/>
            <w:szCs w:val="22"/>
            <w:b w:val="0"/>
            <w:bCs w:val="0"/>
            <w:i w:val="0"/>
            <w:iCs w:val="0"/>
          </w:rPr>
          <w:t>اللغة</w:t>
        </w:r>
        <w:r>
          <w:tab/>
        </w:r>
        <w:r>
          <w:fldChar w:fldCharType="begin"/>
        </w:r>
        <w:r>
          <w:instrText xml:space="preserve">PAGEREF 29 \h</w:instrText>
        </w:r>
        <w:r>
          <w:fldChar w:fldCharType="end"/>
        </w:r>
      </w:hyperlink>
    </w:p>
    <w:p>
      <w:pPr>
        <w:tabs>
          <w:tab w:val="right" w:leader="dot" w:pos="9062"/>
        </w:tabs>
        <w:ind w:left="660"/>
      </w:pPr>
      <w:hyperlink w:anchor="_Toc30" w:history="1">
        <w:r>
          <w:rPr>
            <w:rFonts w:ascii="IRNazanin" w:hAnsi="IRNazanin" w:eastAsia="IRNazanin" w:cs="IRNazanin"/>
            <w:color w:val="111111"/>
            <w:sz w:val="22"/>
            <w:szCs w:val="22"/>
            <w:b w:val="0"/>
            <w:bCs w:val="0"/>
            <w:i w:val="0"/>
            <w:iCs w:val="0"/>
          </w:rPr>
          <w:t>المعنی</w:t>
        </w:r>
        <w:r>
          <w:tab/>
        </w:r>
        <w:r>
          <w:fldChar w:fldCharType="begin"/>
        </w:r>
        <w:r>
          <w:instrText xml:space="preserve">PAGEREF 30 \h</w:instrText>
        </w:r>
        <w:r>
          <w:fldChar w:fldCharType="end"/>
        </w:r>
      </w:hyperlink>
    </w:p>
    <w:p>
      <w:pPr>
        <w:tabs>
          <w:tab w:val="right" w:leader="dot" w:pos="9062"/>
        </w:tabs>
        <w:ind w:left="440"/>
      </w:pPr>
      <w:hyperlink w:anchor="_Toc31" w:history="1">
        <w:r>
          <w:rPr>
            <w:rFonts w:ascii="IRNazanin" w:hAnsi="IRNazanin" w:eastAsia="IRNazanin" w:cs="IRNazanin"/>
            <w:color w:val="111111"/>
            <w:sz w:val="22"/>
            <w:szCs w:val="22"/>
            <w:b w:val="0"/>
            <w:bCs w:val="0"/>
            <w:i w:val="0"/>
            <w:iCs w:val="0"/>
          </w:rPr>
          <w:t>200-و من کلام له علیه السّلام</w:t>
        </w:r>
        <w:r>
          <w:tab/>
        </w:r>
        <w:r>
          <w:fldChar w:fldCharType="begin"/>
        </w:r>
        <w:r>
          <w:instrText xml:space="preserve">PAGEREF 31 \h</w:instrText>
        </w:r>
        <w:r>
          <w:fldChar w:fldCharType="end"/>
        </w:r>
      </w:hyperlink>
    </w:p>
    <w:p>
      <w:pPr>
        <w:tabs>
          <w:tab w:val="right" w:leader="dot" w:pos="9062"/>
        </w:tabs>
        <w:ind w:left="660"/>
      </w:pPr>
      <w:hyperlink w:anchor="_Toc32" w:history="1">
        <w:r>
          <w:rPr>
            <w:rFonts w:ascii="IRNazanin" w:hAnsi="IRNazanin" w:eastAsia="IRNazanin" w:cs="IRNazanin"/>
            <w:color w:val="111111"/>
            <w:sz w:val="22"/>
            <w:szCs w:val="22"/>
            <w:b w:val="0"/>
            <w:bCs w:val="0"/>
            <w:i w:val="0"/>
            <w:iCs w:val="0"/>
          </w:rPr>
          <w:t>اشارة</w:t>
        </w:r>
        <w:r>
          <w:tab/>
        </w:r>
        <w:r>
          <w:fldChar w:fldCharType="begin"/>
        </w:r>
        <w:r>
          <w:instrText xml:space="preserve">PAGEREF 32 \h</w:instrText>
        </w:r>
        <w:r>
          <w:fldChar w:fldCharType="end"/>
        </w:r>
      </w:hyperlink>
    </w:p>
    <w:p>
      <w:pPr>
        <w:tabs>
          <w:tab w:val="right" w:leader="dot" w:pos="9062"/>
        </w:tabs>
        <w:ind w:left="660"/>
      </w:pPr>
      <w:hyperlink w:anchor="_Toc33" w:history="1">
        <w:r>
          <w:rPr>
            <w:rFonts w:ascii="IRNazanin" w:hAnsi="IRNazanin" w:eastAsia="IRNazanin" w:cs="IRNazanin"/>
            <w:color w:val="111111"/>
            <w:sz w:val="22"/>
            <w:szCs w:val="22"/>
            <w:b w:val="0"/>
            <w:bCs w:val="0"/>
            <w:i w:val="0"/>
            <w:iCs w:val="0"/>
          </w:rPr>
          <w:t>اللغة</w:t>
        </w:r>
        <w:r>
          <w:tab/>
        </w:r>
        <w:r>
          <w:fldChar w:fldCharType="begin"/>
        </w:r>
        <w:r>
          <w:instrText xml:space="preserve">PAGEREF 33 \h</w:instrText>
        </w:r>
        <w:r>
          <w:fldChar w:fldCharType="end"/>
        </w:r>
      </w:hyperlink>
    </w:p>
    <w:p>
      <w:pPr>
        <w:tabs>
          <w:tab w:val="right" w:leader="dot" w:pos="9062"/>
        </w:tabs>
        <w:ind w:left="660"/>
      </w:pPr>
      <w:hyperlink w:anchor="_Toc34" w:history="1">
        <w:r>
          <w:rPr>
            <w:rFonts w:ascii="IRNazanin" w:hAnsi="IRNazanin" w:eastAsia="IRNazanin" w:cs="IRNazanin"/>
            <w:color w:val="111111"/>
            <w:sz w:val="22"/>
            <w:szCs w:val="22"/>
            <w:b w:val="0"/>
            <w:bCs w:val="0"/>
            <w:i w:val="0"/>
            <w:iCs w:val="0"/>
          </w:rPr>
          <w:t>المعنی</w:t>
        </w:r>
        <w:r>
          <w:tab/>
        </w:r>
        <w:r>
          <w:fldChar w:fldCharType="begin"/>
        </w:r>
        <w:r>
          <w:instrText xml:space="preserve">PAGEREF 34 \h</w:instrText>
        </w:r>
        <w:r>
          <w:fldChar w:fldCharType="end"/>
        </w:r>
      </w:hyperlink>
    </w:p>
    <w:p>
      <w:pPr>
        <w:tabs>
          <w:tab w:val="right" w:leader="dot" w:pos="9062"/>
        </w:tabs>
        <w:ind w:left="440"/>
      </w:pPr>
      <w:hyperlink w:anchor="_Toc35" w:history="1">
        <w:r>
          <w:rPr>
            <w:rFonts w:ascii="IRNazanin" w:hAnsi="IRNazanin" w:eastAsia="IRNazanin" w:cs="IRNazanin"/>
            <w:color w:val="111111"/>
            <w:sz w:val="22"/>
            <w:szCs w:val="22"/>
            <w:b w:val="0"/>
            <w:bCs w:val="0"/>
            <w:i w:val="0"/>
            <w:iCs w:val="0"/>
          </w:rPr>
          <w:t>201-و من کلام له علیه السّلام</w:t>
        </w:r>
        <w:r>
          <w:tab/>
        </w:r>
        <w:r>
          <w:fldChar w:fldCharType="begin"/>
        </w:r>
        <w:r>
          <w:instrText xml:space="preserve">PAGEREF 35 \h</w:instrText>
        </w:r>
        <w:r>
          <w:fldChar w:fldCharType="end"/>
        </w:r>
      </w:hyperlink>
    </w:p>
    <w:p>
      <w:pPr>
        <w:tabs>
          <w:tab w:val="right" w:leader="dot" w:pos="9062"/>
        </w:tabs>
        <w:ind w:left="660"/>
      </w:pPr>
      <w:hyperlink w:anchor="_Toc36" w:history="1">
        <w:r>
          <w:rPr>
            <w:rFonts w:ascii="IRNazanin" w:hAnsi="IRNazanin" w:eastAsia="IRNazanin" w:cs="IRNazanin"/>
            <w:color w:val="111111"/>
            <w:sz w:val="22"/>
            <w:szCs w:val="22"/>
            <w:b w:val="0"/>
            <w:bCs w:val="0"/>
            <w:i w:val="0"/>
            <w:iCs w:val="0"/>
          </w:rPr>
          <w:t>اشارة</w:t>
        </w:r>
        <w:r>
          <w:tab/>
        </w:r>
        <w:r>
          <w:fldChar w:fldCharType="begin"/>
        </w:r>
        <w:r>
          <w:instrText xml:space="preserve">PAGEREF 36 \h</w:instrText>
        </w:r>
        <w:r>
          <w:fldChar w:fldCharType="end"/>
        </w:r>
      </w:hyperlink>
    </w:p>
    <w:p>
      <w:pPr>
        <w:tabs>
          <w:tab w:val="right" w:leader="dot" w:pos="9062"/>
        </w:tabs>
        <w:ind w:left="660"/>
      </w:pPr>
      <w:hyperlink w:anchor="_Toc37" w:history="1">
        <w:r>
          <w:rPr>
            <w:rFonts w:ascii="IRNazanin" w:hAnsi="IRNazanin" w:eastAsia="IRNazanin" w:cs="IRNazanin"/>
            <w:color w:val="111111"/>
            <w:sz w:val="22"/>
            <w:szCs w:val="22"/>
            <w:b w:val="0"/>
            <w:bCs w:val="0"/>
            <w:i w:val="0"/>
            <w:iCs w:val="0"/>
          </w:rPr>
          <w:t>اللغة</w:t>
        </w:r>
        <w:r>
          <w:tab/>
        </w:r>
        <w:r>
          <w:fldChar w:fldCharType="begin"/>
        </w:r>
        <w:r>
          <w:instrText xml:space="preserve">PAGEREF 37 \h</w:instrText>
        </w:r>
        <w:r>
          <w:fldChar w:fldCharType="end"/>
        </w:r>
      </w:hyperlink>
    </w:p>
    <w:p>
      <w:pPr>
        <w:tabs>
          <w:tab w:val="right" w:leader="dot" w:pos="9062"/>
        </w:tabs>
        <w:ind w:left="660"/>
      </w:pPr>
      <w:hyperlink w:anchor="_Toc38" w:history="1">
        <w:r>
          <w:rPr>
            <w:rFonts w:ascii="IRNazanin" w:hAnsi="IRNazanin" w:eastAsia="IRNazanin" w:cs="IRNazanin"/>
            <w:color w:val="111111"/>
            <w:sz w:val="22"/>
            <w:szCs w:val="22"/>
            <w:b w:val="0"/>
            <w:bCs w:val="0"/>
            <w:i w:val="0"/>
            <w:iCs w:val="0"/>
          </w:rPr>
          <w:t>المعنی</w:t>
        </w:r>
        <w:r>
          <w:tab/>
        </w:r>
        <w:r>
          <w:fldChar w:fldCharType="begin"/>
        </w:r>
        <w:r>
          <w:instrText xml:space="preserve">PAGEREF 38 \h</w:instrText>
        </w:r>
        <w:r>
          <w:fldChar w:fldCharType="end"/>
        </w:r>
      </w:hyperlink>
    </w:p>
    <w:p>
      <w:pPr>
        <w:tabs>
          <w:tab w:val="right" w:leader="dot" w:pos="9062"/>
        </w:tabs>
        <w:ind w:left="440"/>
      </w:pPr>
      <w:hyperlink w:anchor="_Toc39" w:history="1">
        <w:r>
          <w:rPr>
            <w:rFonts w:ascii="IRNazanin" w:hAnsi="IRNazanin" w:eastAsia="IRNazanin" w:cs="IRNazanin"/>
            <w:color w:val="111111"/>
            <w:sz w:val="22"/>
            <w:szCs w:val="22"/>
            <w:b w:val="0"/>
            <w:bCs w:val="0"/>
            <w:i w:val="0"/>
            <w:iCs w:val="0"/>
          </w:rPr>
          <w:t>202-و من خطبة له علیه السّلام</w:t>
        </w:r>
        <w:r>
          <w:tab/>
        </w:r>
        <w:r>
          <w:fldChar w:fldCharType="begin"/>
        </w:r>
        <w:r>
          <w:instrText xml:space="preserve">PAGEREF 39 \h</w:instrText>
        </w:r>
        <w:r>
          <w:fldChar w:fldCharType="end"/>
        </w:r>
      </w:hyperlink>
    </w:p>
    <w:p>
      <w:pPr>
        <w:tabs>
          <w:tab w:val="right" w:leader="dot" w:pos="9062"/>
        </w:tabs>
        <w:ind w:left="660"/>
      </w:pPr>
      <w:hyperlink w:anchor="_Toc40" w:history="1">
        <w:r>
          <w:rPr>
            <w:rFonts w:ascii="IRNazanin" w:hAnsi="IRNazanin" w:eastAsia="IRNazanin" w:cs="IRNazanin"/>
            <w:color w:val="111111"/>
            <w:sz w:val="22"/>
            <w:szCs w:val="22"/>
            <w:b w:val="0"/>
            <w:bCs w:val="0"/>
            <w:i w:val="0"/>
            <w:iCs w:val="0"/>
          </w:rPr>
          <w:t>اشارة</w:t>
        </w:r>
        <w:r>
          <w:tab/>
        </w:r>
        <w:r>
          <w:fldChar w:fldCharType="begin"/>
        </w:r>
        <w:r>
          <w:instrText xml:space="preserve">PAGEREF 40 \h</w:instrText>
        </w:r>
        <w:r>
          <w:fldChar w:fldCharType="end"/>
        </w:r>
      </w:hyperlink>
    </w:p>
    <w:p>
      <w:pPr>
        <w:tabs>
          <w:tab w:val="right" w:leader="dot" w:pos="9062"/>
        </w:tabs>
        <w:ind w:left="660"/>
      </w:pPr>
      <w:hyperlink w:anchor="_Toc41" w:history="1">
        <w:r>
          <w:rPr>
            <w:rFonts w:ascii="IRNazanin" w:hAnsi="IRNazanin" w:eastAsia="IRNazanin" w:cs="IRNazanin"/>
            <w:color w:val="111111"/>
            <w:sz w:val="22"/>
            <w:szCs w:val="22"/>
            <w:b w:val="0"/>
            <w:bCs w:val="0"/>
            <w:i w:val="0"/>
            <w:iCs w:val="0"/>
          </w:rPr>
          <w:t>اللغة</w:t>
        </w:r>
        <w:r>
          <w:tab/>
        </w:r>
        <w:r>
          <w:fldChar w:fldCharType="begin"/>
        </w:r>
        <w:r>
          <w:instrText xml:space="preserve">PAGEREF 41 \h</w:instrText>
        </w:r>
        <w:r>
          <w:fldChar w:fldCharType="end"/>
        </w:r>
      </w:hyperlink>
    </w:p>
    <w:p>
      <w:pPr>
        <w:tabs>
          <w:tab w:val="right" w:leader="dot" w:pos="9062"/>
        </w:tabs>
        <w:ind w:left="660"/>
      </w:pPr>
      <w:hyperlink w:anchor="_Toc42" w:history="1">
        <w:r>
          <w:rPr>
            <w:rFonts w:ascii="IRNazanin" w:hAnsi="IRNazanin" w:eastAsia="IRNazanin" w:cs="IRNazanin"/>
            <w:color w:val="111111"/>
            <w:sz w:val="22"/>
            <w:szCs w:val="22"/>
            <w:b w:val="0"/>
            <w:bCs w:val="0"/>
            <w:i w:val="0"/>
            <w:iCs w:val="0"/>
          </w:rPr>
          <w:t>المعنی</w:t>
        </w:r>
        <w:r>
          <w:tab/>
        </w:r>
        <w:r>
          <w:fldChar w:fldCharType="begin"/>
        </w:r>
        <w:r>
          <w:instrText xml:space="preserve">PAGEREF 42 \h</w:instrText>
        </w:r>
        <w:r>
          <w:fldChar w:fldCharType="end"/>
        </w:r>
      </w:hyperlink>
    </w:p>
    <w:p>
      <w:pPr>
        <w:tabs>
          <w:tab w:val="right" w:leader="dot" w:pos="9062"/>
        </w:tabs>
        <w:ind w:left="880"/>
      </w:pPr>
      <w:hyperlink w:anchor="_Toc43" w:history="1">
        <w:r>
          <w:rPr>
            <w:rFonts w:ascii="IRNazanin" w:hAnsi="IRNazanin" w:eastAsia="IRNazanin" w:cs="IRNazanin"/>
            <w:color w:val="111111"/>
            <w:sz w:val="22"/>
            <w:szCs w:val="22"/>
            <w:b w:val="0"/>
            <w:bCs w:val="0"/>
            <w:i w:val="0"/>
            <w:iCs w:val="0"/>
          </w:rPr>
          <w:t>اشارة</w:t>
        </w:r>
        <w:r>
          <w:tab/>
        </w:r>
        <w:r>
          <w:fldChar w:fldCharType="begin"/>
        </w:r>
        <w:r>
          <w:instrText xml:space="preserve">PAGEREF 43 \h</w:instrText>
        </w:r>
        <w:r>
          <w:fldChar w:fldCharType="end"/>
        </w:r>
      </w:hyperlink>
    </w:p>
    <w:p>
      <w:pPr>
        <w:tabs>
          <w:tab w:val="right" w:leader="dot" w:pos="9062"/>
        </w:tabs>
        <w:ind w:left="880"/>
      </w:pPr>
      <w:hyperlink w:anchor="_Toc44" w:history="1">
        <w:r>
          <w:rPr>
            <w:rFonts w:ascii="IRNazanin" w:hAnsi="IRNazanin" w:eastAsia="IRNazanin" w:cs="IRNazanin"/>
            <w:color w:val="111111"/>
            <w:sz w:val="22"/>
            <w:szCs w:val="22"/>
            <w:b w:val="0"/>
            <w:bCs w:val="0"/>
            <w:i w:val="0"/>
            <w:iCs w:val="0"/>
          </w:rPr>
          <w:t>و فی هذا الفصل فواید:</w:t>
        </w:r>
        <w:r>
          <w:tab/>
        </w:r>
        <w:r>
          <w:fldChar w:fldCharType="begin"/>
        </w:r>
        <w:r>
          <w:instrText xml:space="preserve">PAGEREF 44 \h</w:instrText>
        </w:r>
        <w:r>
          <w:fldChar w:fldCharType="end"/>
        </w:r>
      </w:hyperlink>
    </w:p>
    <w:p>
      <w:pPr>
        <w:tabs>
          <w:tab w:val="right" w:leader="dot" w:pos="9062"/>
        </w:tabs>
        <w:ind w:left="1100"/>
      </w:pPr>
      <w:hyperlink w:anchor="_Toc45" w:history="1">
        <w:r>
          <w:rPr>
            <w:rFonts w:ascii="IRNazanin" w:hAnsi="IRNazanin" w:eastAsia="IRNazanin" w:cs="IRNazanin"/>
            <w:color w:val="111111"/>
            <w:sz w:val="22"/>
            <w:szCs w:val="22"/>
            <w:b w:val="0"/>
            <w:bCs w:val="0"/>
            <w:i w:val="0"/>
            <w:iCs w:val="0"/>
          </w:rPr>
          <w:t>الأولی</w:t>
        </w:r>
        <w:r>
          <w:tab/>
        </w:r>
        <w:r>
          <w:fldChar w:fldCharType="begin"/>
        </w:r>
        <w:r>
          <w:instrText xml:space="preserve">PAGEREF 45 \h</w:instrText>
        </w:r>
        <w:r>
          <w:fldChar w:fldCharType="end"/>
        </w:r>
      </w:hyperlink>
    </w:p>
    <w:p>
      <w:pPr>
        <w:tabs>
          <w:tab w:val="right" w:leader="dot" w:pos="9062"/>
        </w:tabs>
        <w:ind w:left="1100"/>
      </w:pPr>
      <w:hyperlink w:anchor="_Toc46" w:history="1">
        <w:r>
          <w:rPr>
            <w:rFonts w:ascii="IRNazanin" w:hAnsi="IRNazanin" w:eastAsia="IRNazanin" w:cs="IRNazanin"/>
            <w:color w:val="111111"/>
            <w:sz w:val="22"/>
            <w:szCs w:val="22"/>
            <w:b w:val="0"/>
            <w:bCs w:val="0"/>
            <w:i w:val="0"/>
            <w:iCs w:val="0"/>
          </w:rPr>
          <w:t>الثانیة</w:t>
        </w:r>
        <w:r>
          <w:tab/>
        </w:r>
        <w:r>
          <w:fldChar w:fldCharType="begin"/>
        </w:r>
        <w:r>
          <w:instrText xml:space="preserve">PAGEREF 46 \h</w:instrText>
        </w:r>
        <w:r>
          <w:fldChar w:fldCharType="end"/>
        </w:r>
      </w:hyperlink>
    </w:p>
    <w:p>
      <w:pPr>
        <w:tabs>
          <w:tab w:val="right" w:leader="dot" w:pos="9062"/>
        </w:tabs>
        <w:ind w:left="1100"/>
      </w:pPr>
      <w:hyperlink w:anchor="_Toc47" w:history="1">
        <w:r>
          <w:rPr>
            <w:rFonts w:ascii="IRNazanin" w:hAnsi="IRNazanin" w:eastAsia="IRNazanin" w:cs="IRNazanin"/>
            <w:color w:val="111111"/>
            <w:sz w:val="22"/>
            <w:szCs w:val="22"/>
            <w:b w:val="0"/>
            <w:bCs w:val="0"/>
            <w:i w:val="0"/>
            <w:iCs w:val="0"/>
          </w:rPr>
          <w:t>الثالثة</w:t>
        </w:r>
        <w:r>
          <w:tab/>
        </w:r>
        <w:r>
          <w:fldChar w:fldCharType="begin"/>
        </w:r>
        <w:r>
          <w:instrText xml:space="preserve">PAGEREF 47 \h</w:instrText>
        </w:r>
        <w:r>
          <w:fldChar w:fldCharType="end"/>
        </w:r>
      </w:hyperlink>
    </w:p>
    <w:p>
      <w:pPr>
        <w:tabs>
          <w:tab w:val="right" w:leader="dot" w:pos="9062"/>
        </w:tabs>
        <w:ind w:left="1100"/>
      </w:pPr>
      <w:hyperlink w:anchor="_Toc48" w:history="1">
        <w:r>
          <w:rPr>
            <w:rFonts w:ascii="IRNazanin" w:hAnsi="IRNazanin" w:eastAsia="IRNazanin" w:cs="IRNazanin"/>
            <w:color w:val="111111"/>
            <w:sz w:val="22"/>
            <w:szCs w:val="22"/>
            <w:b w:val="0"/>
            <w:bCs w:val="0"/>
            <w:i w:val="0"/>
            <w:iCs w:val="0"/>
          </w:rPr>
          <w:t>الرابعة</w:t>
        </w:r>
        <w:r>
          <w:tab/>
        </w:r>
        <w:r>
          <w:fldChar w:fldCharType="begin"/>
        </w:r>
        <w:r>
          <w:instrText xml:space="preserve">PAGEREF 48 \h</w:instrText>
        </w:r>
        <w:r>
          <w:fldChar w:fldCharType="end"/>
        </w:r>
      </w:hyperlink>
    </w:p>
    <w:p>
      <w:pPr>
        <w:tabs>
          <w:tab w:val="right" w:leader="dot" w:pos="9062"/>
        </w:tabs>
        <w:ind w:left="1100"/>
      </w:pPr>
      <w:hyperlink w:anchor="_Toc49" w:history="1">
        <w:r>
          <w:rPr>
            <w:rFonts w:ascii="IRNazanin" w:hAnsi="IRNazanin" w:eastAsia="IRNazanin" w:cs="IRNazanin"/>
            <w:color w:val="111111"/>
            <w:sz w:val="22"/>
            <w:szCs w:val="22"/>
            <w:b w:val="0"/>
            <w:bCs w:val="0"/>
            <w:i w:val="0"/>
            <w:iCs w:val="0"/>
          </w:rPr>
          <w:t>الخامسة</w:t>
        </w:r>
        <w:r>
          <w:tab/>
        </w:r>
        <w:r>
          <w:fldChar w:fldCharType="begin"/>
        </w:r>
        <w:r>
          <w:instrText xml:space="preserve">PAGEREF 49 \h</w:instrText>
        </w:r>
        <w:r>
          <w:fldChar w:fldCharType="end"/>
        </w:r>
      </w:hyperlink>
    </w:p>
    <w:p>
      <w:pPr>
        <w:tabs>
          <w:tab w:val="right" w:leader="dot" w:pos="9062"/>
        </w:tabs>
        <w:ind w:left="1100"/>
      </w:pPr>
      <w:hyperlink w:anchor="_Toc50" w:history="1">
        <w:r>
          <w:rPr>
            <w:rFonts w:ascii="IRNazanin" w:hAnsi="IRNazanin" w:eastAsia="IRNazanin" w:cs="IRNazanin"/>
            <w:color w:val="111111"/>
            <w:sz w:val="22"/>
            <w:szCs w:val="22"/>
            <w:b w:val="0"/>
            <w:bCs w:val="0"/>
            <w:i w:val="0"/>
            <w:iCs w:val="0"/>
          </w:rPr>
          <w:t>السادسة</w:t>
        </w:r>
        <w:r>
          <w:tab/>
        </w:r>
        <w:r>
          <w:fldChar w:fldCharType="begin"/>
        </w:r>
        <w:r>
          <w:instrText xml:space="preserve">PAGEREF 50 \h</w:instrText>
        </w:r>
        <w:r>
          <w:fldChar w:fldCharType="end"/>
        </w:r>
      </w:hyperlink>
    </w:p>
    <w:p>
      <w:pPr>
        <w:tabs>
          <w:tab w:val="right" w:leader="dot" w:pos="9062"/>
        </w:tabs>
        <w:ind w:left="1100"/>
      </w:pPr>
      <w:hyperlink w:anchor="_Toc51" w:history="1">
        <w:r>
          <w:rPr>
            <w:rFonts w:ascii="IRNazanin" w:hAnsi="IRNazanin" w:eastAsia="IRNazanin" w:cs="IRNazanin"/>
            <w:color w:val="111111"/>
            <w:sz w:val="22"/>
            <w:szCs w:val="22"/>
            <w:b w:val="0"/>
            <w:bCs w:val="0"/>
            <w:i w:val="0"/>
            <w:iCs w:val="0"/>
          </w:rPr>
          <w:t>السابعة</w:t>
        </w:r>
        <w:r>
          <w:tab/>
        </w:r>
        <w:r>
          <w:fldChar w:fldCharType="begin"/>
        </w:r>
        <w:r>
          <w:instrText xml:space="preserve">PAGEREF 51 \h</w:instrText>
        </w:r>
        <w:r>
          <w:fldChar w:fldCharType="end"/>
        </w:r>
      </w:hyperlink>
    </w:p>
    <w:p>
      <w:pPr>
        <w:tabs>
          <w:tab w:val="right" w:leader="dot" w:pos="9062"/>
        </w:tabs>
        <w:ind w:left="440"/>
      </w:pPr>
      <w:hyperlink w:anchor="_Toc52" w:history="1">
        <w:r>
          <w:rPr>
            <w:rFonts w:ascii="IRNazanin" w:hAnsi="IRNazanin" w:eastAsia="IRNazanin" w:cs="IRNazanin"/>
            <w:color w:val="111111"/>
            <w:sz w:val="22"/>
            <w:szCs w:val="22"/>
            <w:b w:val="0"/>
            <w:bCs w:val="0"/>
            <w:i w:val="0"/>
            <w:iCs w:val="0"/>
          </w:rPr>
          <w:t>203-و من خطبة له علیه السّلام</w:t>
        </w:r>
        <w:r>
          <w:tab/>
        </w:r>
        <w:r>
          <w:fldChar w:fldCharType="begin"/>
        </w:r>
        <w:r>
          <w:instrText xml:space="preserve">PAGEREF 52 \h</w:instrText>
        </w:r>
        <w:r>
          <w:fldChar w:fldCharType="end"/>
        </w:r>
      </w:hyperlink>
    </w:p>
    <w:p>
      <w:pPr>
        <w:tabs>
          <w:tab w:val="right" w:leader="dot" w:pos="9062"/>
        </w:tabs>
        <w:ind w:left="660"/>
      </w:pPr>
      <w:hyperlink w:anchor="_Toc53" w:history="1">
        <w:r>
          <w:rPr>
            <w:rFonts w:ascii="IRNazanin" w:hAnsi="IRNazanin" w:eastAsia="IRNazanin" w:cs="IRNazanin"/>
            <w:color w:val="111111"/>
            <w:sz w:val="22"/>
            <w:szCs w:val="22"/>
            <w:b w:val="0"/>
            <w:bCs w:val="0"/>
            <w:i w:val="0"/>
            <w:iCs w:val="0"/>
          </w:rPr>
          <w:t>اشارة</w:t>
        </w:r>
        <w:r>
          <w:tab/>
        </w:r>
        <w:r>
          <w:fldChar w:fldCharType="begin"/>
        </w:r>
        <w:r>
          <w:instrText xml:space="preserve">PAGEREF 53 \h</w:instrText>
        </w:r>
        <w:r>
          <w:fldChar w:fldCharType="end"/>
        </w:r>
      </w:hyperlink>
    </w:p>
    <w:p>
      <w:pPr>
        <w:tabs>
          <w:tab w:val="right" w:leader="dot" w:pos="9062"/>
        </w:tabs>
        <w:ind w:left="660"/>
      </w:pPr>
      <w:hyperlink w:anchor="_Toc54" w:history="1">
        <w:r>
          <w:rPr>
            <w:rFonts w:ascii="IRNazanin" w:hAnsi="IRNazanin" w:eastAsia="IRNazanin" w:cs="IRNazanin"/>
            <w:color w:val="111111"/>
            <w:sz w:val="22"/>
            <w:szCs w:val="22"/>
            <w:b w:val="0"/>
            <w:bCs w:val="0"/>
            <w:i w:val="0"/>
            <w:iCs w:val="0"/>
          </w:rPr>
          <w:t>اللغة</w:t>
        </w:r>
        <w:r>
          <w:tab/>
        </w:r>
        <w:r>
          <w:fldChar w:fldCharType="begin"/>
        </w:r>
        <w:r>
          <w:instrText xml:space="preserve">PAGEREF 54 \h</w:instrText>
        </w:r>
        <w:r>
          <w:fldChar w:fldCharType="end"/>
        </w:r>
      </w:hyperlink>
    </w:p>
    <w:p>
      <w:pPr>
        <w:tabs>
          <w:tab w:val="right" w:leader="dot" w:pos="9062"/>
        </w:tabs>
        <w:ind w:left="440"/>
      </w:pPr>
      <w:hyperlink w:anchor="_Toc55" w:history="1">
        <w:r>
          <w:rPr>
            <w:rFonts w:ascii="IRNazanin" w:hAnsi="IRNazanin" w:eastAsia="IRNazanin" w:cs="IRNazanin"/>
            <w:color w:val="111111"/>
            <w:sz w:val="22"/>
            <w:szCs w:val="22"/>
            <w:b w:val="0"/>
            <w:bCs w:val="0"/>
            <w:i w:val="0"/>
            <w:iCs w:val="0"/>
          </w:rPr>
          <w:t>204-و من خطبة له علیه السّلام</w:t>
        </w:r>
        <w:r>
          <w:tab/>
        </w:r>
        <w:r>
          <w:fldChar w:fldCharType="begin"/>
        </w:r>
        <w:r>
          <w:instrText xml:space="preserve">PAGEREF 55 \h</w:instrText>
        </w:r>
        <w:r>
          <w:fldChar w:fldCharType="end"/>
        </w:r>
      </w:hyperlink>
    </w:p>
    <w:p>
      <w:pPr>
        <w:tabs>
          <w:tab w:val="right" w:leader="dot" w:pos="9062"/>
        </w:tabs>
        <w:ind w:left="660"/>
      </w:pPr>
      <w:hyperlink w:anchor="_Toc56" w:history="1">
        <w:r>
          <w:rPr>
            <w:rFonts w:ascii="IRNazanin" w:hAnsi="IRNazanin" w:eastAsia="IRNazanin" w:cs="IRNazanin"/>
            <w:color w:val="111111"/>
            <w:sz w:val="22"/>
            <w:szCs w:val="22"/>
            <w:b w:val="0"/>
            <w:bCs w:val="0"/>
            <w:i w:val="0"/>
            <w:iCs w:val="0"/>
          </w:rPr>
          <w:t>القسم الأول</w:t>
        </w:r>
        <w:r>
          <w:tab/>
        </w:r>
        <w:r>
          <w:fldChar w:fldCharType="begin"/>
        </w:r>
        <w:r>
          <w:instrText xml:space="preserve">PAGEREF 56 \h</w:instrText>
        </w:r>
        <w:r>
          <w:fldChar w:fldCharType="end"/>
        </w:r>
      </w:hyperlink>
    </w:p>
    <w:p>
      <w:pPr>
        <w:tabs>
          <w:tab w:val="right" w:leader="dot" w:pos="9062"/>
        </w:tabs>
        <w:ind w:left="880"/>
      </w:pPr>
      <w:hyperlink w:anchor="_Toc57" w:history="1">
        <w:r>
          <w:rPr>
            <w:rFonts w:ascii="IRNazanin" w:hAnsi="IRNazanin" w:eastAsia="IRNazanin" w:cs="IRNazanin"/>
            <w:color w:val="111111"/>
            <w:sz w:val="22"/>
            <w:szCs w:val="22"/>
            <w:b w:val="0"/>
            <w:bCs w:val="0"/>
            <w:i w:val="0"/>
            <w:iCs w:val="0"/>
          </w:rPr>
          <w:t>اشارة</w:t>
        </w:r>
        <w:r>
          <w:tab/>
        </w:r>
        <w:r>
          <w:fldChar w:fldCharType="begin"/>
        </w:r>
        <w:r>
          <w:instrText xml:space="preserve">PAGEREF 57 \h</w:instrText>
        </w:r>
        <w:r>
          <w:fldChar w:fldCharType="end"/>
        </w:r>
      </w:hyperlink>
    </w:p>
    <w:p>
      <w:pPr>
        <w:tabs>
          <w:tab w:val="right" w:leader="dot" w:pos="9062"/>
        </w:tabs>
        <w:ind w:left="880"/>
      </w:pPr>
      <w:hyperlink w:anchor="_Toc58" w:history="1">
        <w:r>
          <w:rPr>
            <w:rFonts w:ascii="IRNazanin" w:hAnsi="IRNazanin" w:eastAsia="IRNazanin" w:cs="IRNazanin"/>
            <w:color w:val="111111"/>
            <w:sz w:val="22"/>
            <w:szCs w:val="22"/>
            <w:b w:val="0"/>
            <w:bCs w:val="0"/>
            <w:i w:val="0"/>
            <w:iCs w:val="0"/>
          </w:rPr>
          <w:t>أقول:حمد اللّه تعالی باعتبارات إضافیّة و سلبیّة:</w:t>
        </w:r>
        <w:r>
          <w:tab/>
        </w:r>
        <w:r>
          <w:fldChar w:fldCharType="begin"/>
        </w:r>
        <w:r>
          <w:instrText xml:space="preserve">PAGEREF 58 \h</w:instrText>
        </w:r>
        <w:r>
          <w:fldChar w:fldCharType="end"/>
        </w:r>
      </w:hyperlink>
    </w:p>
    <w:p>
      <w:pPr>
        <w:tabs>
          <w:tab w:val="right" w:leader="dot" w:pos="9062"/>
        </w:tabs>
        <w:ind w:left="1100"/>
      </w:pPr>
      <w:hyperlink w:anchor="_Toc59" w:history="1">
        <w:r>
          <w:rPr>
            <w:rFonts w:ascii="IRNazanin" w:hAnsi="IRNazanin" w:eastAsia="IRNazanin" w:cs="IRNazanin"/>
            <w:color w:val="111111"/>
            <w:sz w:val="22"/>
            <w:szCs w:val="22"/>
            <w:b w:val="0"/>
            <w:bCs w:val="0"/>
            <w:i w:val="0"/>
            <w:iCs w:val="0"/>
          </w:rPr>
          <w:t>أولها:العلیّ عن شبه المخلوقین</w:t>
        </w:r>
        <w:r>
          <w:tab/>
        </w:r>
        <w:r>
          <w:fldChar w:fldCharType="begin"/>
        </w:r>
        <w:r>
          <w:instrText xml:space="preserve">PAGEREF 59 \h</w:instrText>
        </w:r>
        <w:r>
          <w:fldChar w:fldCharType="end"/>
        </w:r>
      </w:hyperlink>
    </w:p>
    <w:p>
      <w:pPr>
        <w:tabs>
          <w:tab w:val="right" w:leader="dot" w:pos="9062"/>
        </w:tabs>
        <w:ind w:left="1100"/>
      </w:pPr>
      <w:hyperlink w:anchor="_Toc60" w:history="1">
        <w:r>
          <w:rPr>
            <w:rFonts w:ascii="IRNazanin" w:hAnsi="IRNazanin" w:eastAsia="IRNazanin" w:cs="IRNazanin"/>
            <w:color w:val="111111"/>
            <w:sz w:val="22"/>
            <w:szCs w:val="22"/>
            <w:b w:val="0"/>
            <w:bCs w:val="0"/>
            <w:i w:val="0"/>
            <w:iCs w:val="0"/>
          </w:rPr>
          <w:t>الثانی:الغالب لمقال الواصفین</w:t>
        </w:r>
        <w:r>
          <w:tab/>
        </w:r>
        <w:r>
          <w:fldChar w:fldCharType="begin"/>
        </w:r>
        <w:r>
          <w:instrText xml:space="preserve">PAGEREF 60 \h</w:instrText>
        </w:r>
        <w:r>
          <w:fldChar w:fldCharType="end"/>
        </w:r>
      </w:hyperlink>
    </w:p>
    <w:p>
      <w:pPr>
        <w:tabs>
          <w:tab w:val="right" w:leader="dot" w:pos="9062"/>
        </w:tabs>
        <w:ind w:left="1100"/>
      </w:pPr>
      <w:hyperlink w:anchor="_Toc61" w:history="1">
        <w:r>
          <w:rPr>
            <w:rFonts w:ascii="IRNazanin" w:hAnsi="IRNazanin" w:eastAsia="IRNazanin" w:cs="IRNazanin"/>
            <w:color w:val="111111"/>
            <w:sz w:val="22"/>
            <w:szCs w:val="22"/>
            <w:b w:val="0"/>
            <w:bCs w:val="0"/>
            <w:i w:val="0"/>
            <w:iCs w:val="0"/>
          </w:rPr>
          <w:t>الثالث:الظاهر بعجائب تدبیره للناظرین</w:t>
        </w:r>
        <w:r>
          <w:tab/>
        </w:r>
        <w:r>
          <w:fldChar w:fldCharType="begin"/>
        </w:r>
        <w:r>
          <w:instrText xml:space="preserve">PAGEREF 61 \h</w:instrText>
        </w:r>
        <w:r>
          <w:fldChar w:fldCharType="end"/>
        </w:r>
      </w:hyperlink>
    </w:p>
    <w:p>
      <w:pPr>
        <w:tabs>
          <w:tab w:val="right" w:leader="dot" w:pos="9062"/>
        </w:tabs>
        <w:ind w:left="1100"/>
      </w:pPr>
      <w:hyperlink w:anchor="_Toc62" w:history="1">
        <w:r>
          <w:rPr>
            <w:rFonts w:ascii="IRNazanin" w:hAnsi="IRNazanin" w:eastAsia="IRNazanin" w:cs="IRNazanin"/>
            <w:color w:val="111111"/>
            <w:sz w:val="22"/>
            <w:szCs w:val="22"/>
            <w:b w:val="0"/>
            <w:bCs w:val="0"/>
            <w:i w:val="0"/>
            <w:iCs w:val="0"/>
          </w:rPr>
          <w:t>الرابع:الباطن بجلال عزّته عن فکر المتوهّمین.</w:t>
        </w:r>
        <w:r>
          <w:tab/>
        </w:r>
        <w:r>
          <w:fldChar w:fldCharType="begin"/>
        </w:r>
        <w:r>
          <w:instrText xml:space="preserve">PAGEREF 62 \h</w:instrText>
        </w:r>
        <w:r>
          <w:fldChar w:fldCharType="end"/>
        </w:r>
      </w:hyperlink>
    </w:p>
    <w:p>
      <w:pPr>
        <w:tabs>
          <w:tab w:val="right" w:leader="dot" w:pos="9062"/>
        </w:tabs>
        <w:ind w:left="1100"/>
      </w:pPr>
      <w:hyperlink w:anchor="_Toc63" w:history="1">
        <w:r>
          <w:rPr>
            <w:rFonts w:ascii="IRNazanin" w:hAnsi="IRNazanin" w:eastAsia="IRNazanin" w:cs="IRNazanin"/>
            <w:color w:val="111111"/>
            <w:sz w:val="22"/>
            <w:szCs w:val="22"/>
            <w:b w:val="0"/>
            <w:bCs w:val="0"/>
            <w:i w:val="0"/>
            <w:iCs w:val="0"/>
          </w:rPr>
          <w:t>الخامس:العالم المنزّه فی کیفیّة علمه عن اکتساب له بعد جهل أو ازدیاد</w:t>
        </w:r>
        <w:r>
          <w:tab/>
        </w:r>
        <w:r>
          <w:fldChar w:fldCharType="begin"/>
        </w:r>
        <w:r>
          <w:instrText xml:space="preserve">PAGEREF 63 \h</w:instrText>
        </w:r>
        <w:r>
          <w:fldChar w:fldCharType="end"/>
        </w:r>
      </w:hyperlink>
    </w:p>
    <w:p>
      <w:pPr>
        <w:tabs>
          <w:tab w:val="right" w:leader="dot" w:pos="9062"/>
        </w:tabs>
        <w:ind w:left="1100"/>
      </w:pPr>
      <w:hyperlink w:anchor="_Toc64" w:history="1">
        <w:r>
          <w:rPr>
            <w:rFonts w:ascii="IRNazanin" w:hAnsi="IRNazanin" w:eastAsia="IRNazanin" w:cs="IRNazanin"/>
            <w:color w:val="111111"/>
            <w:sz w:val="22"/>
            <w:szCs w:val="22"/>
            <w:b w:val="0"/>
            <w:bCs w:val="0"/>
            <w:i w:val="0"/>
            <w:iCs w:val="0"/>
          </w:rPr>
          <w:t>السادس:المقدّر لجمیع الامور</w:t>
        </w:r>
        <w:r>
          <w:tab/>
        </w:r>
        <w:r>
          <w:fldChar w:fldCharType="begin"/>
        </w:r>
        <w:r>
          <w:instrText xml:space="preserve">PAGEREF 64 \h</w:instrText>
        </w:r>
        <w:r>
          <w:fldChar w:fldCharType="end"/>
        </w:r>
      </w:hyperlink>
    </w:p>
    <w:p>
      <w:pPr>
        <w:tabs>
          <w:tab w:val="right" w:leader="dot" w:pos="9062"/>
        </w:tabs>
        <w:ind w:left="1100"/>
      </w:pPr>
      <w:hyperlink w:anchor="_Toc65" w:history="1">
        <w:r>
          <w:rPr>
            <w:rFonts w:ascii="IRNazanin" w:hAnsi="IRNazanin" w:eastAsia="IRNazanin" w:cs="IRNazanin"/>
            <w:color w:val="111111"/>
            <w:sz w:val="22"/>
            <w:szCs w:val="22"/>
            <w:b w:val="0"/>
            <w:bCs w:val="0"/>
            <w:i w:val="0"/>
            <w:iCs w:val="0"/>
          </w:rPr>
          <w:t>السابع:الّذی لا تغشاه الظلم،و لا یستضیء بالأنوار</w:t>
        </w:r>
        <w:r>
          <w:tab/>
        </w:r>
        <w:r>
          <w:fldChar w:fldCharType="begin"/>
        </w:r>
        <w:r>
          <w:instrText xml:space="preserve">PAGEREF 65 \h</w:instrText>
        </w:r>
        <w:r>
          <w:fldChar w:fldCharType="end"/>
        </w:r>
      </w:hyperlink>
    </w:p>
    <w:p>
      <w:pPr>
        <w:tabs>
          <w:tab w:val="right" w:leader="dot" w:pos="9062"/>
        </w:tabs>
        <w:ind w:left="1100"/>
      </w:pPr>
      <w:hyperlink w:anchor="_Toc66" w:history="1">
        <w:r>
          <w:rPr>
            <w:rFonts w:ascii="IRNazanin" w:hAnsi="IRNazanin" w:eastAsia="IRNazanin" w:cs="IRNazanin"/>
            <w:color w:val="111111"/>
            <w:sz w:val="22"/>
            <w:szCs w:val="22"/>
            <w:b w:val="0"/>
            <w:bCs w:val="0"/>
            <w:i w:val="0"/>
            <w:iCs w:val="0"/>
          </w:rPr>
          <w:t>الثامن:و لا یرهقه</w:t>
        </w:r>
        <w:r>
          <w:tab/>
        </w:r>
        <w:r>
          <w:fldChar w:fldCharType="begin"/>
        </w:r>
        <w:r>
          <w:instrText xml:space="preserve">PAGEREF 66 \h</w:instrText>
        </w:r>
        <w:r>
          <w:fldChar w:fldCharType="end"/>
        </w:r>
      </w:hyperlink>
    </w:p>
    <w:p>
      <w:pPr>
        <w:tabs>
          <w:tab w:val="right" w:leader="dot" w:pos="9062"/>
        </w:tabs>
        <w:ind w:left="1100"/>
      </w:pPr>
      <w:hyperlink w:anchor="_Toc67" w:history="1">
        <w:r>
          <w:rPr>
            <w:rFonts w:ascii="IRNazanin" w:hAnsi="IRNazanin" w:eastAsia="IRNazanin" w:cs="IRNazanin"/>
            <w:color w:val="111111"/>
            <w:sz w:val="22"/>
            <w:szCs w:val="22"/>
            <w:b w:val="0"/>
            <w:bCs w:val="0"/>
            <w:i w:val="0"/>
            <w:iCs w:val="0"/>
          </w:rPr>
          <w:t>التاسع:لیس إدراکه بالأبصار</w:t>
        </w:r>
        <w:r>
          <w:tab/>
        </w:r>
        <w:r>
          <w:fldChar w:fldCharType="begin"/>
        </w:r>
        <w:r>
          <w:instrText xml:space="preserve">PAGEREF 67 \h</w:instrText>
        </w:r>
        <w:r>
          <w:fldChar w:fldCharType="end"/>
        </w:r>
      </w:hyperlink>
    </w:p>
    <w:p>
      <w:pPr>
        <w:tabs>
          <w:tab w:val="right" w:leader="dot" w:pos="9062"/>
        </w:tabs>
        <w:ind w:left="1100"/>
      </w:pPr>
      <w:hyperlink w:anchor="_Toc68" w:history="1">
        <w:r>
          <w:rPr>
            <w:rFonts w:ascii="IRNazanin" w:hAnsi="IRNazanin" w:eastAsia="IRNazanin" w:cs="IRNazanin"/>
            <w:color w:val="111111"/>
            <w:sz w:val="22"/>
            <w:szCs w:val="22"/>
            <w:b w:val="0"/>
            <w:bCs w:val="0"/>
            <w:i w:val="0"/>
            <w:iCs w:val="0"/>
          </w:rPr>
          <w:t>العاشر:و لا علمه بالأخبار</w:t>
        </w:r>
        <w:r>
          <w:tab/>
        </w:r>
        <w:r>
          <w:fldChar w:fldCharType="begin"/>
        </w:r>
        <w:r>
          <w:instrText xml:space="preserve">PAGEREF 68 \h</w:instrText>
        </w:r>
        <w:r>
          <w:fldChar w:fldCharType="end"/>
        </w:r>
      </w:hyperlink>
    </w:p>
    <w:p>
      <w:pPr>
        <w:tabs>
          <w:tab w:val="right" w:leader="dot" w:pos="9062"/>
        </w:tabs>
        <w:ind w:left="660"/>
      </w:pPr>
      <w:hyperlink w:anchor="_Toc69" w:history="1">
        <w:r>
          <w:rPr>
            <w:rFonts w:ascii="IRNazanin" w:hAnsi="IRNazanin" w:eastAsia="IRNazanin" w:cs="IRNazanin"/>
            <w:color w:val="111111"/>
            <w:sz w:val="22"/>
            <w:szCs w:val="22"/>
            <w:b w:val="0"/>
            <w:bCs w:val="0"/>
            <w:i w:val="0"/>
            <w:iCs w:val="0"/>
          </w:rPr>
          <w:t>القسم الثانی و منها فی ذکر النبی صلّی اللّه علیه و آله و سلّم:</w:t>
        </w:r>
        <w:r>
          <w:tab/>
        </w:r>
        <w:r>
          <w:fldChar w:fldCharType="begin"/>
        </w:r>
        <w:r>
          <w:instrText xml:space="preserve">PAGEREF 69 \h</w:instrText>
        </w:r>
        <w:r>
          <w:fldChar w:fldCharType="end"/>
        </w:r>
      </w:hyperlink>
    </w:p>
    <w:p>
      <w:pPr>
        <w:tabs>
          <w:tab w:val="right" w:leader="dot" w:pos="9062"/>
        </w:tabs>
        <w:ind w:left="880"/>
      </w:pPr>
      <w:hyperlink w:anchor="_Toc70" w:history="1">
        <w:r>
          <w:rPr>
            <w:rFonts w:ascii="IRNazanin" w:hAnsi="IRNazanin" w:eastAsia="IRNazanin" w:cs="IRNazanin"/>
            <w:color w:val="111111"/>
            <w:sz w:val="22"/>
            <w:szCs w:val="22"/>
            <w:b w:val="0"/>
            <w:bCs w:val="0"/>
            <w:i w:val="0"/>
            <w:iCs w:val="0"/>
          </w:rPr>
          <w:t>اشارة</w:t>
        </w:r>
        <w:r>
          <w:tab/>
        </w:r>
        <w:r>
          <w:fldChar w:fldCharType="begin"/>
        </w:r>
        <w:r>
          <w:instrText xml:space="preserve">PAGEREF 70 \h</w:instrText>
        </w:r>
        <w:r>
          <w:fldChar w:fldCharType="end"/>
        </w:r>
      </w:hyperlink>
    </w:p>
    <w:p>
      <w:pPr>
        <w:tabs>
          <w:tab w:val="right" w:leader="dot" w:pos="9062"/>
        </w:tabs>
        <w:ind w:left="880"/>
      </w:pPr>
      <w:hyperlink w:anchor="_Toc71" w:history="1">
        <w:r>
          <w:rPr>
            <w:rFonts w:ascii="IRNazanin" w:hAnsi="IRNazanin" w:eastAsia="IRNazanin" w:cs="IRNazanin"/>
            <w:color w:val="111111"/>
            <w:sz w:val="22"/>
            <w:szCs w:val="22"/>
            <w:b w:val="0"/>
            <w:bCs w:val="0"/>
            <w:i w:val="0"/>
            <w:iCs w:val="0"/>
          </w:rPr>
          <w:t>اللغة</w:t>
        </w:r>
        <w:r>
          <w:tab/>
        </w:r>
        <w:r>
          <w:fldChar w:fldCharType="begin"/>
        </w:r>
        <w:r>
          <w:instrText xml:space="preserve">PAGEREF 71 \h</w:instrText>
        </w:r>
        <w:r>
          <w:fldChar w:fldCharType="end"/>
        </w:r>
      </w:hyperlink>
    </w:p>
    <w:p>
      <w:pPr>
        <w:tabs>
          <w:tab w:val="right" w:leader="dot" w:pos="9062"/>
        </w:tabs>
        <w:ind w:left="880"/>
      </w:pPr>
      <w:hyperlink w:anchor="_Toc72" w:history="1">
        <w:r>
          <w:rPr>
            <w:rFonts w:ascii="IRNazanin" w:hAnsi="IRNazanin" w:eastAsia="IRNazanin" w:cs="IRNazanin"/>
            <w:color w:val="111111"/>
            <w:sz w:val="22"/>
            <w:szCs w:val="22"/>
            <w:b w:val="0"/>
            <w:bCs w:val="0"/>
            <w:i w:val="0"/>
            <w:iCs w:val="0"/>
          </w:rPr>
          <w:t>و قد أشار إلی بعض فضائل النبیّ صلّی اللّه علیه و آله و سلّم و بعض فوایده</w:t>
        </w:r>
        <w:r>
          <w:tab/>
        </w:r>
        <w:r>
          <w:fldChar w:fldCharType="begin"/>
        </w:r>
        <w:r>
          <w:instrText xml:space="preserve">PAGEREF 72 \h</w:instrText>
        </w:r>
        <w:r>
          <w:fldChar w:fldCharType="end"/>
        </w:r>
      </w:hyperlink>
    </w:p>
    <w:p>
      <w:pPr>
        <w:tabs>
          <w:tab w:val="right" w:leader="dot" w:pos="9062"/>
        </w:tabs>
        <w:ind w:left="440"/>
      </w:pPr>
      <w:hyperlink w:anchor="_Toc73" w:history="1">
        <w:r>
          <w:rPr>
            <w:rFonts w:ascii="IRNazanin" w:hAnsi="IRNazanin" w:eastAsia="IRNazanin" w:cs="IRNazanin"/>
            <w:color w:val="111111"/>
            <w:sz w:val="22"/>
            <w:szCs w:val="22"/>
            <w:b w:val="0"/>
            <w:bCs w:val="0"/>
            <w:i w:val="0"/>
            <w:iCs w:val="0"/>
          </w:rPr>
          <w:t>205-و من خطبة له علیه السّلام</w:t>
        </w:r>
        <w:r>
          <w:tab/>
        </w:r>
        <w:r>
          <w:fldChar w:fldCharType="begin"/>
        </w:r>
        <w:r>
          <w:instrText xml:space="preserve">PAGEREF 73 \h</w:instrText>
        </w:r>
        <w:r>
          <w:fldChar w:fldCharType="end"/>
        </w:r>
      </w:hyperlink>
    </w:p>
    <w:p>
      <w:pPr>
        <w:tabs>
          <w:tab w:val="right" w:leader="dot" w:pos="9062"/>
        </w:tabs>
        <w:ind w:left="660"/>
      </w:pPr>
      <w:hyperlink w:anchor="_Toc74" w:history="1">
        <w:r>
          <w:rPr>
            <w:rFonts w:ascii="IRNazanin" w:hAnsi="IRNazanin" w:eastAsia="IRNazanin" w:cs="IRNazanin"/>
            <w:color w:val="111111"/>
            <w:sz w:val="22"/>
            <w:szCs w:val="22"/>
            <w:b w:val="0"/>
            <w:bCs w:val="0"/>
            <w:i w:val="0"/>
            <w:iCs w:val="0"/>
          </w:rPr>
          <w:t>اشارة</w:t>
        </w:r>
        <w:r>
          <w:tab/>
        </w:r>
        <w:r>
          <w:fldChar w:fldCharType="begin"/>
        </w:r>
        <w:r>
          <w:instrText xml:space="preserve">PAGEREF 74 \h</w:instrText>
        </w:r>
        <w:r>
          <w:fldChar w:fldCharType="end"/>
        </w:r>
      </w:hyperlink>
    </w:p>
    <w:p>
      <w:pPr>
        <w:tabs>
          <w:tab w:val="right" w:leader="dot" w:pos="9062"/>
        </w:tabs>
        <w:ind w:left="660"/>
      </w:pPr>
      <w:hyperlink w:anchor="_Toc75" w:history="1">
        <w:r>
          <w:rPr>
            <w:rFonts w:ascii="IRNazanin" w:hAnsi="IRNazanin" w:eastAsia="IRNazanin" w:cs="IRNazanin"/>
            <w:color w:val="111111"/>
            <w:sz w:val="22"/>
            <w:szCs w:val="22"/>
            <w:b w:val="0"/>
            <w:bCs w:val="0"/>
            <w:i w:val="0"/>
            <w:iCs w:val="0"/>
          </w:rPr>
          <w:t>اللغة</w:t>
        </w:r>
        <w:r>
          <w:tab/>
        </w:r>
        <w:r>
          <w:fldChar w:fldCharType="begin"/>
        </w:r>
        <w:r>
          <w:instrText xml:space="preserve">PAGEREF 75 \h</w:instrText>
        </w:r>
        <w:r>
          <w:fldChar w:fldCharType="end"/>
        </w:r>
      </w:hyperlink>
    </w:p>
    <w:p>
      <w:pPr>
        <w:tabs>
          <w:tab w:val="right" w:leader="dot" w:pos="9062"/>
        </w:tabs>
        <w:ind w:left="660"/>
      </w:pPr>
      <w:hyperlink w:anchor="_Toc76" w:history="1">
        <w:r>
          <w:rPr>
            <w:rFonts w:ascii="IRNazanin" w:hAnsi="IRNazanin" w:eastAsia="IRNazanin" w:cs="IRNazanin"/>
            <w:color w:val="111111"/>
            <w:sz w:val="22"/>
            <w:szCs w:val="22"/>
            <w:b w:val="0"/>
            <w:bCs w:val="0"/>
            <w:i w:val="0"/>
            <w:iCs w:val="0"/>
          </w:rPr>
          <w:t>المعنی</w:t>
        </w:r>
        <w:r>
          <w:tab/>
        </w:r>
        <w:r>
          <w:fldChar w:fldCharType="begin"/>
        </w:r>
        <w:r>
          <w:instrText xml:space="preserve">PAGEREF 76 \h</w:instrText>
        </w:r>
        <w:r>
          <w:fldChar w:fldCharType="end"/>
        </w:r>
      </w:hyperlink>
    </w:p>
    <w:p>
      <w:pPr>
        <w:tabs>
          <w:tab w:val="right" w:leader="dot" w:pos="9062"/>
        </w:tabs>
        <w:ind w:left="440"/>
      </w:pPr>
      <w:hyperlink w:anchor="_Toc77" w:history="1">
        <w:r>
          <w:rPr>
            <w:rFonts w:ascii="IRNazanin" w:hAnsi="IRNazanin" w:eastAsia="IRNazanin" w:cs="IRNazanin"/>
            <w:color w:val="111111"/>
            <w:sz w:val="22"/>
            <w:szCs w:val="22"/>
            <w:b w:val="0"/>
            <w:bCs w:val="0"/>
            <w:i w:val="0"/>
            <w:iCs w:val="0"/>
          </w:rPr>
          <w:t>206-و من دعائه له علیه السّلام</w:t>
        </w:r>
        <w:r>
          <w:tab/>
        </w:r>
        <w:r>
          <w:fldChar w:fldCharType="begin"/>
        </w:r>
        <w:r>
          <w:instrText xml:space="preserve">PAGEREF 77 \h</w:instrText>
        </w:r>
        <w:r>
          <w:fldChar w:fldCharType="end"/>
        </w:r>
      </w:hyperlink>
    </w:p>
    <w:p>
      <w:pPr>
        <w:tabs>
          <w:tab w:val="right" w:leader="dot" w:pos="9062"/>
        </w:tabs>
        <w:ind w:left="660"/>
      </w:pPr>
      <w:hyperlink w:anchor="_Toc78" w:history="1">
        <w:r>
          <w:rPr>
            <w:rFonts w:ascii="IRNazanin" w:hAnsi="IRNazanin" w:eastAsia="IRNazanin" w:cs="IRNazanin"/>
            <w:color w:val="111111"/>
            <w:sz w:val="22"/>
            <w:szCs w:val="22"/>
            <w:b w:val="0"/>
            <w:bCs w:val="0"/>
            <w:i w:val="0"/>
            <w:iCs w:val="0"/>
          </w:rPr>
          <w:t>اشارة</w:t>
        </w:r>
        <w:r>
          <w:tab/>
        </w:r>
        <w:r>
          <w:fldChar w:fldCharType="begin"/>
        </w:r>
        <w:r>
          <w:instrText xml:space="preserve">PAGEREF 78 \h</w:instrText>
        </w:r>
        <w:r>
          <w:fldChar w:fldCharType="end"/>
        </w:r>
      </w:hyperlink>
    </w:p>
    <w:p>
      <w:pPr>
        <w:tabs>
          <w:tab w:val="right" w:leader="dot" w:pos="9062"/>
        </w:tabs>
        <w:ind w:left="660"/>
      </w:pPr>
      <w:hyperlink w:anchor="_Toc79" w:history="1">
        <w:r>
          <w:rPr>
            <w:rFonts w:ascii="IRNazanin" w:hAnsi="IRNazanin" w:eastAsia="IRNazanin" w:cs="IRNazanin"/>
            <w:color w:val="111111"/>
            <w:sz w:val="22"/>
            <w:szCs w:val="22"/>
            <w:b w:val="0"/>
            <w:bCs w:val="0"/>
            <w:i w:val="0"/>
            <w:iCs w:val="0"/>
          </w:rPr>
          <w:t>اللغة</w:t>
        </w:r>
        <w:r>
          <w:tab/>
        </w:r>
        <w:r>
          <w:fldChar w:fldCharType="begin"/>
        </w:r>
        <w:r>
          <w:instrText xml:space="preserve">PAGEREF 79 \h</w:instrText>
        </w:r>
        <w:r>
          <w:fldChar w:fldCharType="end"/>
        </w:r>
      </w:hyperlink>
    </w:p>
    <w:p>
      <w:pPr>
        <w:tabs>
          <w:tab w:val="right" w:leader="dot" w:pos="9062"/>
        </w:tabs>
        <w:ind w:left="660"/>
      </w:pPr>
      <w:hyperlink w:anchor="_Toc80" w:history="1">
        <w:r>
          <w:rPr>
            <w:rFonts w:ascii="IRNazanin" w:hAnsi="IRNazanin" w:eastAsia="IRNazanin" w:cs="IRNazanin"/>
            <w:color w:val="111111"/>
            <w:sz w:val="22"/>
            <w:szCs w:val="22"/>
            <w:b w:val="0"/>
            <w:bCs w:val="0"/>
            <w:i w:val="0"/>
            <w:iCs w:val="0"/>
          </w:rPr>
          <w:t>المعنی</w:t>
        </w:r>
        <w:r>
          <w:tab/>
        </w:r>
        <w:r>
          <w:fldChar w:fldCharType="begin"/>
        </w:r>
        <w:r>
          <w:instrText xml:space="preserve">PAGEREF 80 \h</w:instrText>
        </w:r>
        <w:r>
          <w:fldChar w:fldCharType="end"/>
        </w:r>
      </w:hyperlink>
    </w:p>
    <w:p>
      <w:pPr>
        <w:tabs>
          <w:tab w:val="right" w:leader="dot" w:pos="9062"/>
        </w:tabs>
        <w:ind w:left="440"/>
      </w:pPr>
      <w:hyperlink w:anchor="_Toc81" w:history="1">
        <w:r>
          <w:rPr>
            <w:rFonts w:ascii="IRNazanin" w:hAnsi="IRNazanin" w:eastAsia="IRNazanin" w:cs="IRNazanin"/>
            <w:color w:val="111111"/>
            <w:sz w:val="22"/>
            <w:szCs w:val="22"/>
            <w:b w:val="0"/>
            <w:bCs w:val="0"/>
            <w:i w:val="0"/>
            <w:iCs w:val="0"/>
          </w:rPr>
          <w:t>207-و من خطبة له علیه السّلام</w:t>
        </w:r>
        <w:r>
          <w:tab/>
        </w:r>
        <w:r>
          <w:fldChar w:fldCharType="begin"/>
        </w:r>
        <w:r>
          <w:instrText xml:space="preserve">PAGEREF 81 \h</w:instrText>
        </w:r>
        <w:r>
          <w:fldChar w:fldCharType="end"/>
        </w:r>
      </w:hyperlink>
    </w:p>
    <w:p>
      <w:pPr>
        <w:tabs>
          <w:tab w:val="right" w:leader="dot" w:pos="9062"/>
        </w:tabs>
        <w:ind w:left="660"/>
      </w:pPr>
      <w:hyperlink w:anchor="_Toc82" w:history="1">
        <w:r>
          <w:rPr>
            <w:rFonts w:ascii="IRNazanin" w:hAnsi="IRNazanin" w:eastAsia="IRNazanin" w:cs="IRNazanin"/>
            <w:color w:val="111111"/>
            <w:sz w:val="22"/>
            <w:szCs w:val="22"/>
            <w:b w:val="0"/>
            <w:bCs w:val="0"/>
            <w:i w:val="0"/>
            <w:iCs w:val="0"/>
          </w:rPr>
          <w:t>اشارة</w:t>
        </w:r>
        <w:r>
          <w:tab/>
        </w:r>
        <w:r>
          <w:fldChar w:fldCharType="begin"/>
        </w:r>
        <w:r>
          <w:instrText xml:space="preserve">PAGEREF 82 \h</w:instrText>
        </w:r>
        <w:r>
          <w:fldChar w:fldCharType="end"/>
        </w:r>
      </w:hyperlink>
    </w:p>
    <w:p>
      <w:pPr>
        <w:tabs>
          <w:tab w:val="right" w:leader="dot" w:pos="9062"/>
        </w:tabs>
        <w:ind w:left="660"/>
      </w:pPr>
      <w:hyperlink w:anchor="_Toc83" w:history="1">
        <w:r>
          <w:rPr>
            <w:rFonts w:ascii="IRNazanin" w:hAnsi="IRNazanin" w:eastAsia="IRNazanin" w:cs="IRNazanin"/>
            <w:color w:val="111111"/>
            <w:sz w:val="22"/>
            <w:szCs w:val="22"/>
            <w:b w:val="0"/>
            <w:bCs w:val="0"/>
            <w:i w:val="0"/>
            <w:iCs w:val="0"/>
          </w:rPr>
          <w:t>اللغة</w:t>
        </w:r>
        <w:r>
          <w:tab/>
        </w:r>
        <w:r>
          <w:fldChar w:fldCharType="begin"/>
        </w:r>
        <w:r>
          <w:instrText xml:space="preserve">PAGEREF 83 \h</w:instrText>
        </w:r>
        <w:r>
          <w:fldChar w:fldCharType="end"/>
        </w:r>
      </w:hyperlink>
    </w:p>
    <w:p>
      <w:pPr>
        <w:tabs>
          <w:tab w:val="right" w:leader="dot" w:pos="9062"/>
        </w:tabs>
        <w:ind w:left="660"/>
      </w:pPr>
      <w:hyperlink w:anchor="_Toc84" w:history="1">
        <w:r>
          <w:rPr>
            <w:rFonts w:ascii="IRNazanin" w:hAnsi="IRNazanin" w:eastAsia="IRNazanin" w:cs="IRNazanin"/>
            <w:color w:val="111111"/>
            <w:sz w:val="22"/>
            <w:szCs w:val="22"/>
            <w:b w:val="0"/>
            <w:bCs w:val="0"/>
            <w:i w:val="0"/>
            <w:iCs w:val="0"/>
          </w:rPr>
          <w:t>و غرض الفصل جمع کلمتهم و اتّفاقهم علی أوامره</w:t>
        </w:r>
        <w:r>
          <w:tab/>
        </w:r>
        <w:r>
          <w:fldChar w:fldCharType="begin"/>
        </w:r>
        <w:r>
          <w:instrText xml:space="preserve">PAGEREF 84 \h</w:instrText>
        </w:r>
        <w:r>
          <w:fldChar w:fldCharType="end"/>
        </w:r>
      </w:hyperlink>
    </w:p>
    <w:p>
      <w:pPr>
        <w:tabs>
          <w:tab w:val="right" w:leader="dot" w:pos="9062"/>
        </w:tabs>
        <w:ind w:left="880"/>
      </w:pPr>
      <w:hyperlink w:anchor="_Toc85" w:history="1">
        <w:r>
          <w:rPr>
            <w:rFonts w:ascii="IRNazanin" w:hAnsi="IRNazanin" w:eastAsia="IRNazanin" w:cs="IRNazanin"/>
            <w:color w:val="111111"/>
            <w:sz w:val="22"/>
            <w:szCs w:val="22"/>
            <w:b w:val="0"/>
            <w:bCs w:val="0"/>
            <w:i w:val="0"/>
            <w:iCs w:val="0"/>
          </w:rPr>
          <w:t>فأشار أوّلا إلی أنّ لکلّ</w:t>
        </w:r>
        <w:r>
          <w:tab/>
        </w:r>
        <w:r>
          <w:fldChar w:fldCharType="begin"/>
        </w:r>
        <w:r>
          <w:instrText xml:space="preserve">PAGEREF 85 \h</w:instrText>
        </w:r>
        <w:r>
          <w:fldChar w:fldCharType="end"/>
        </w:r>
      </w:hyperlink>
    </w:p>
    <w:p>
      <w:pPr>
        <w:tabs>
          <w:tab w:val="right" w:leader="dot" w:pos="9062"/>
        </w:tabs>
        <w:ind w:left="880"/>
      </w:pPr>
      <w:hyperlink w:anchor="_Toc86" w:history="1">
        <w:r>
          <w:rPr>
            <w:rFonts w:ascii="IRNazanin" w:hAnsi="IRNazanin" w:eastAsia="IRNazanin" w:cs="IRNazanin"/>
            <w:color w:val="111111"/>
            <w:sz w:val="22"/>
            <w:szCs w:val="22"/>
            <w:b w:val="0"/>
            <w:bCs w:val="0"/>
            <w:i w:val="0"/>
            <w:iCs w:val="0"/>
          </w:rPr>
          <w:t>إشارة إلی لوازم حقّ الوالی علی الرعیّة و حقّ الرعیّة علی الوالی:</w:t>
        </w:r>
        <w:r>
          <w:tab/>
        </w:r>
        <w:r>
          <w:fldChar w:fldCharType="begin"/>
        </w:r>
        <w:r>
          <w:instrText xml:space="preserve">PAGEREF 86 \h</w:instrText>
        </w:r>
        <w:r>
          <w:fldChar w:fldCharType="end"/>
        </w:r>
      </w:hyperlink>
    </w:p>
    <w:p>
      <w:pPr>
        <w:tabs>
          <w:tab w:val="right" w:leader="dot" w:pos="9062"/>
        </w:tabs>
        <w:ind w:left="880"/>
      </w:pPr>
      <w:hyperlink w:anchor="_Toc87" w:history="1">
        <w:r>
          <w:rPr>
            <w:rFonts w:ascii="IRNazanin" w:hAnsi="IRNazanin" w:eastAsia="IRNazanin" w:cs="IRNazanin"/>
            <w:color w:val="111111"/>
            <w:sz w:val="22"/>
            <w:szCs w:val="22"/>
            <w:b w:val="0"/>
            <w:bCs w:val="0"/>
            <w:i w:val="0"/>
            <w:iCs w:val="0"/>
          </w:rPr>
          <w:t>إشارة إلی أنّه لا ینبغی أن یزدری أحد عن الاستعانة فی طاعة اللّه أو أن یعان</w:t>
        </w:r>
        <w:r>
          <w:tab/>
        </w:r>
        <w:r>
          <w:fldChar w:fldCharType="begin"/>
        </w:r>
        <w:r>
          <w:instrText xml:space="preserve">PAGEREF 87 \h</w:instrText>
        </w:r>
        <w:r>
          <w:fldChar w:fldCharType="end"/>
        </w:r>
      </w:hyperlink>
    </w:p>
    <w:p>
      <w:pPr>
        <w:tabs>
          <w:tab w:val="right" w:leader="dot" w:pos="9062"/>
        </w:tabs>
        <w:ind w:left="880"/>
      </w:pPr>
      <w:hyperlink w:anchor="_Toc88" w:history="1">
        <w:r>
          <w:rPr>
            <w:rFonts w:ascii="IRNazanin" w:hAnsi="IRNazanin" w:eastAsia="IRNazanin" w:cs="IRNazanin"/>
            <w:color w:val="111111"/>
            <w:sz w:val="22"/>
            <w:szCs w:val="22"/>
            <w:b w:val="0"/>
            <w:bCs w:val="0"/>
            <w:i w:val="0"/>
            <w:iCs w:val="0"/>
          </w:rPr>
          <w:t>إرشاد لهم إلی ما ینبغی أن یکونوا علیه من السیرة عنده و نهاهم من امور:</w:t>
        </w:r>
        <w:r>
          <w:tab/>
        </w:r>
        <w:r>
          <w:fldChar w:fldCharType="begin"/>
        </w:r>
        <w:r>
          <w:instrText xml:space="preserve">PAGEREF 88 \h</w:instrText>
        </w:r>
        <w:r>
          <w:fldChar w:fldCharType="end"/>
        </w:r>
      </w:hyperlink>
    </w:p>
    <w:p>
      <w:pPr>
        <w:tabs>
          <w:tab w:val="right" w:leader="dot" w:pos="9062"/>
        </w:tabs>
        <w:ind w:left="440"/>
      </w:pPr>
      <w:hyperlink w:anchor="_Toc89" w:history="1">
        <w:r>
          <w:rPr>
            <w:rFonts w:ascii="IRNazanin" w:hAnsi="IRNazanin" w:eastAsia="IRNazanin" w:cs="IRNazanin"/>
            <w:color w:val="111111"/>
            <w:sz w:val="22"/>
            <w:szCs w:val="22"/>
            <w:b w:val="0"/>
            <w:bCs w:val="0"/>
            <w:i w:val="0"/>
            <w:iCs w:val="0"/>
          </w:rPr>
          <w:t>208-و من کلام له علیه السّلام</w:t>
        </w:r>
        <w:r>
          <w:tab/>
        </w:r>
        <w:r>
          <w:fldChar w:fldCharType="begin"/>
        </w:r>
        <w:r>
          <w:instrText xml:space="preserve">PAGEREF 89 \h</w:instrText>
        </w:r>
        <w:r>
          <w:fldChar w:fldCharType="end"/>
        </w:r>
      </w:hyperlink>
    </w:p>
    <w:p>
      <w:pPr>
        <w:tabs>
          <w:tab w:val="right" w:leader="dot" w:pos="9062"/>
        </w:tabs>
        <w:ind w:left="660"/>
      </w:pPr>
      <w:hyperlink w:anchor="_Toc90" w:history="1">
        <w:r>
          <w:rPr>
            <w:rFonts w:ascii="IRNazanin" w:hAnsi="IRNazanin" w:eastAsia="IRNazanin" w:cs="IRNazanin"/>
            <w:color w:val="111111"/>
            <w:sz w:val="22"/>
            <w:szCs w:val="22"/>
            <w:b w:val="0"/>
            <w:bCs w:val="0"/>
            <w:i w:val="0"/>
            <w:iCs w:val="0"/>
          </w:rPr>
          <w:t>اشارة</w:t>
        </w:r>
        <w:r>
          <w:tab/>
        </w:r>
        <w:r>
          <w:fldChar w:fldCharType="begin"/>
        </w:r>
        <w:r>
          <w:instrText xml:space="preserve">PAGEREF 90 \h</w:instrText>
        </w:r>
        <w:r>
          <w:fldChar w:fldCharType="end"/>
        </w:r>
      </w:hyperlink>
    </w:p>
    <w:p>
      <w:pPr>
        <w:tabs>
          <w:tab w:val="right" w:leader="dot" w:pos="9062"/>
        </w:tabs>
        <w:ind w:left="660"/>
      </w:pPr>
      <w:hyperlink w:anchor="_Toc91" w:history="1">
        <w:r>
          <w:rPr>
            <w:rFonts w:ascii="IRNazanin" w:hAnsi="IRNazanin" w:eastAsia="IRNazanin" w:cs="IRNazanin"/>
            <w:color w:val="111111"/>
            <w:sz w:val="22"/>
            <w:szCs w:val="22"/>
            <w:b w:val="0"/>
            <w:bCs w:val="0"/>
            <w:i w:val="0"/>
            <w:iCs w:val="0"/>
          </w:rPr>
          <w:t>اللغة</w:t>
        </w:r>
        <w:r>
          <w:tab/>
        </w:r>
        <w:r>
          <w:fldChar w:fldCharType="begin"/>
        </w:r>
        <w:r>
          <w:instrText xml:space="preserve">PAGEREF 91 \h</w:instrText>
        </w:r>
        <w:r>
          <w:fldChar w:fldCharType="end"/>
        </w:r>
      </w:hyperlink>
    </w:p>
    <w:p>
      <w:pPr>
        <w:tabs>
          <w:tab w:val="right" w:leader="dot" w:pos="9062"/>
        </w:tabs>
        <w:ind w:left="660"/>
      </w:pPr>
      <w:hyperlink w:anchor="_Toc92" w:history="1">
        <w:r>
          <w:rPr>
            <w:rFonts w:ascii="IRNazanin" w:hAnsi="IRNazanin" w:eastAsia="IRNazanin" w:cs="IRNazanin"/>
            <w:color w:val="111111"/>
            <w:sz w:val="22"/>
            <w:szCs w:val="22"/>
            <w:b w:val="0"/>
            <w:bCs w:val="0"/>
            <w:i w:val="0"/>
            <w:iCs w:val="0"/>
          </w:rPr>
          <w:t>المعنی</w:t>
        </w:r>
        <w:r>
          <w:tab/>
        </w:r>
        <w:r>
          <w:fldChar w:fldCharType="begin"/>
        </w:r>
        <w:r>
          <w:instrText xml:space="preserve">PAGEREF 92 \h</w:instrText>
        </w:r>
        <w:r>
          <w:fldChar w:fldCharType="end"/>
        </w:r>
      </w:hyperlink>
    </w:p>
    <w:p>
      <w:pPr>
        <w:tabs>
          <w:tab w:val="right" w:leader="dot" w:pos="9062"/>
        </w:tabs>
        <w:ind w:left="440"/>
      </w:pPr>
      <w:hyperlink w:anchor="_Toc93" w:history="1">
        <w:r>
          <w:rPr>
            <w:rFonts w:ascii="IRNazanin" w:hAnsi="IRNazanin" w:eastAsia="IRNazanin" w:cs="IRNazanin"/>
            <w:color w:val="111111"/>
            <w:sz w:val="22"/>
            <w:szCs w:val="22"/>
            <w:b w:val="0"/>
            <w:bCs w:val="0"/>
            <w:i w:val="0"/>
            <w:iCs w:val="0"/>
          </w:rPr>
          <w:t>209-و من کلام له علیه السّلام</w:t>
        </w:r>
        <w:r>
          <w:tab/>
        </w:r>
        <w:r>
          <w:fldChar w:fldCharType="begin"/>
        </w:r>
        <w:r>
          <w:instrText xml:space="preserve">PAGEREF 93 \h</w:instrText>
        </w:r>
        <w:r>
          <w:fldChar w:fldCharType="end"/>
        </w:r>
      </w:hyperlink>
    </w:p>
    <w:p>
      <w:pPr>
        <w:tabs>
          <w:tab w:val="right" w:leader="dot" w:pos="9062"/>
        </w:tabs>
        <w:ind w:left="660"/>
      </w:pPr>
      <w:hyperlink w:anchor="_Toc94" w:history="1">
        <w:r>
          <w:rPr>
            <w:rFonts w:ascii="IRNazanin" w:hAnsi="IRNazanin" w:eastAsia="IRNazanin" w:cs="IRNazanin"/>
            <w:color w:val="111111"/>
            <w:sz w:val="22"/>
            <w:szCs w:val="22"/>
            <w:b w:val="0"/>
            <w:bCs w:val="0"/>
            <w:i w:val="0"/>
            <w:iCs w:val="0"/>
          </w:rPr>
          <w:t>اشارة</w:t>
        </w:r>
        <w:r>
          <w:tab/>
        </w:r>
        <w:r>
          <w:fldChar w:fldCharType="begin"/>
        </w:r>
        <w:r>
          <w:instrText xml:space="preserve">PAGEREF 94 \h</w:instrText>
        </w:r>
        <w:r>
          <w:fldChar w:fldCharType="end"/>
        </w:r>
      </w:hyperlink>
    </w:p>
    <w:p>
      <w:pPr>
        <w:tabs>
          <w:tab w:val="right" w:leader="dot" w:pos="9062"/>
        </w:tabs>
        <w:ind w:left="660"/>
      </w:pPr>
      <w:hyperlink w:anchor="_Toc95" w:history="1">
        <w:r>
          <w:rPr>
            <w:rFonts w:ascii="IRNazanin" w:hAnsi="IRNazanin" w:eastAsia="IRNazanin" w:cs="IRNazanin"/>
            <w:color w:val="111111"/>
            <w:sz w:val="22"/>
            <w:szCs w:val="22"/>
            <w:b w:val="0"/>
            <w:bCs w:val="0"/>
            <w:i w:val="0"/>
            <w:iCs w:val="0"/>
          </w:rPr>
          <w:t>اللغة</w:t>
        </w:r>
        <w:r>
          <w:tab/>
        </w:r>
        <w:r>
          <w:fldChar w:fldCharType="begin"/>
        </w:r>
        <w:r>
          <w:instrText xml:space="preserve">PAGEREF 95 \h</w:instrText>
        </w:r>
        <w:r>
          <w:fldChar w:fldCharType="end"/>
        </w:r>
      </w:hyperlink>
    </w:p>
    <w:p>
      <w:pPr>
        <w:tabs>
          <w:tab w:val="right" w:leader="dot" w:pos="9062"/>
        </w:tabs>
        <w:ind w:left="660"/>
      </w:pPr>
      <w:hyperlink w:anchor="_Toc96" w:history="1">
        <w:r>
          <w:rPr>
            <w:rFonts w:ascii="IRNazanin" w:hAnsi="IRNazanin" w:eastAsia="IRNazanin" w:cs="IRNazanin"/>
            <w:color w:val="111111"/>
            <w:sz w:val="22"/>
            <w:szCs w:val="22"/>
            <w:b w:val="0"/>
            <w:bCs w:val="0"/>
            <w:i w:val="0"/>
            <w:iCs w:val="0"/>
          </w:rPr>
          <w:t>المعنی</w:t>
        </w:r>
        <w:r>
          <w:tab/>
        </w:r>
        <w:r>
          <w:fldChar w:fldCharType="begin"/>
        </w:r>
        <w:r>
          <w:instrText xml:space="preserve">PAGEREF 96 \h</w:instrText>
        </w:r>
        <w:r>
          <w:fldChar w:fldCharType="end"/>
        </w:r>
      </w:hyperlink>
    </w:p>
    <w:p>
      <w:pPr>
        <w:tabs>
          <w:tab w:val="right" w:leader="dot" w:pos="9062"/>
        </w:tabs>
        <w:ind w:left="440"/>
      </w:pPr>
      <w:hyperlink w:anchor="_Toc97" w:history="1">
        <w:r>
          <w:rPr>
            <w:rFonts w:ascii="IRNazanin" w:hAnsi="IRNazanin" w:eastAsia="IRNazanin" w:cs="IRNazanin"/>
            <w:color w:val="111111"/>
            <w:sz w:val="22"/>
            <w:szCs w:val="22"/>
            <w:b w:val="0"/>
            <w:bCs w:val="0"/>
            <w:i w:val="0"/>
            <w:iCs w:val="0"/>
          </w:rPr>
          <w:t>210-و من کلام له علیه السّلام</w:t>
        </w:r>
        <w:r>
          <w:tab/>
        </w:r>
        <w:r>
          <w:fldChar w:fldCharType="begin"/>
        </w:r>
        <w:r>
          <w:instrText xml:space="preserve">PAGEREF 97 \h</w:instrText>
        </w:r>
        <w:r>
          <w:fldChar w:fldCharType="end"/>
        </w:r>
      </w:hyperlink>
    </w:p>
    <w:p>
      <w:pPr>
        <w:tabs>
          <w:tab w:val="right" w:leader="dot" w:pos="9062"/>
        </w:tabs>
        <w:ind w:left="660"/>
      </w:pPr>
      <w:hyperlink w:anchor="_Toc98" w:history="1">
        <w:r>
          <w:rPr>
            <w:rFonts w:ascii="IRNazanin" w:hAnsi="IRNazanin" w:eastAsia="IRNazanin" w:cs="IRNazanin"/>
            <w:color w:val="111111"/>
            <w:sz w:val="22"/>
            <w:szCs w:val="22"/>
            <w:b w:val="0"/>
            <w:bCs w:val="0"/>
            <w:i w:val="0"/>
            <w:iCs w:val="0"/>
          </w:rPr>
          <w:t>اشارة</w:t>
        </w:r>
        <w:r>
          <w:tab/>
        </w:r>
        <w:r>
          <w:fldChar w:fldCharType="begin"/>
        </w:r>
        <w:r>
          <w:instrText xml:space="preserve">PAGEREF 98 \h</w:instrText>
        </w:r>
        <w:r>
          <w:fldChar w:fldCharType="end"/>
        </w:r>
      </w:hyperlink>
    </w:p>
    <w:p>
      <w:pPr>
        <w:tabs>
          <w:tab w:val="right" w:leader="dot" w:pos="9062"/>
        </w:tabs>
        <w:ind w:left="660"/>
      </w:pPr>
      <w:hyperlink w:anchor="_Toc99" w:history="1">
        <w:r>
          <w:rPr>
            <w:rFonts w:ascii="IRNazanin" w:hAnsi="IRNazanin" w:eastAsia="IRNazanin" w:cs="IRNazanin"/>
            <w:color w:val="111111"/>
            <w:sz w:val="22"/>
            <w:szCs w:val="22"/>
            <w:b w:val="0"/>
            <w:bCs w:val="0"/>
            <w:i w:val="0"/>
            <w:iCs w:val="0"/>
          </w:rPr>
          <w:t>اللغة</w:t>
        </w:r>
        <w:r>
          <w:tab/>
        </w:r>
        <w:r>
          <w:fldChar w:fldCharType="begin"/>
        </w:r>
        <w:r>
          <w:instrText xml:space="preserve">PAGEREF 99 \h</w:instrText>
        </w:r>
        <w:r>
          <w:fldChar w:fldCharType="end"/>
        </w:r>
      </w:hyperlink>
    </w:p>
    <w:p>
      <w:pPr>
        <w:tabs>
          <w:tab w:val="right" w:leader="dot" w:pos="9062"/>
        </w:tabs>
        <w:ind w:left="660"/>
      </w:pPr>
      <w:hyperlink w:anchor="_Toc100" w:history="1">
        <w:r>
          <w:rPr>
            <w:rFonts w:ascii="IRNazanin" w:hAnsi="IRNazanin" w:eastAsia="IRNazanin" w:cs="IRNazanin"/>
            <w:color w:val="111111"/>
            <w:sz w:val="22"/>
            <w:szCs w:val="22"/>
            <w:b w:val="0"/>
            <w:bCs w:val="0"/>
            <w:i w:val="0"/>
            <w:iCs w:val="0"/>
          </w:rPr>
          <w:t>المعنی</w:t>
        </w:r>
        <w:r>
          <w:tab/>
        </w:r>
        <w:r>
          <w:fldChar w:fldCharType="begin"/>
        </w:r>
        <w:r>
          <w:instrText xml:space="preserve">PAGEREF 100 \h</w:instrText>
        </w:r>
        <w:r>
          <w:fldChar w:fldCharType="end"/>
        </w:r>
      </w:hyperlink>
    </w:p>
    <w:p>
      <w:pPr>
        <w:tabs>
          <w:tab w:val="right" w:leader="dot" w:pos="9062"/>
        </w:tabs>
        <w:ind w:left="880"/>
      </w:pPr>
      <w:hyperlink w:anchor="_Toc10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101 \h</w:instrText>
        </w:r>
        <w:r>
          <w:fldChar w:fldCharType="end"/>
        </w:r>
      </w:hyperlink>
    </w:p>
    <w:p>
      <w:pPr>
        <w:tabs>
          <w:tab w:val="right" w:leader="dot" w:pos="9062"/>
        </w:tabs>
        <w:ind w:left="880"/>
      </w:pPr>
      <w:hyperlink w:anchor="_Toc102" w:history="1">
        <w:r>
          <w:rPr>
            <w:rFonts w:ascii="IRNazanin" w:hAnsi="IRNazanin" w:eastAsia="IRNazanin" w:cs="IRNazanin"/>
            <w:color w:val="111111"/>
            <w:sz w:val="22"/>
            <w:szCs w:val="22"/>
            <w:b w:val="0"/>
            <w:bCs w:val="0"/>
            <w:i w:val="0"/>
            <w:iCs w:val="0"/>
          </w:rPr>
          <w:t>و فی الفصل إشارات:</w:t>
        </w:r>
        <w:r>
          <w:tab/>
        </w:r>
        <w:r>
          <w:fldChar w:fldCharType="begin"/>
        </w:r>
        <w:r>
          <w:instrText xml:space="preserve">PAGEREF 102 \h</w:instrText>
        </w:r>
        <w:r>
          <w:fldChar w:fldCharType="end"/>
        </w:r>
      </w:hyperlink>
    </w:p>
    <w:p>
      <w:pPr>
        <w:tabs>
          <w:tab w:val="right" w:leader="dot" w:pos="9062"/>
        </w:tabs>
        <w:ind w:left="1100"/>
      </w:pPr>
      <w:hyperlink w:anchor="_Toc103" w:history="1">
        <w:r>
          <w:rPr>
            <w:rFonts w:ascii="IRNazanin" w:hAnsi="IRNazanin" w:eastAsia="IRNazanin" w:cs="IRNazanin"/>
            <w:color w:val="111111"/>
            <w:sz w:val="22"/>
            <w:szCs w:val="22"/>
            <w:b w:val="0"/>
            <w:bCs w:val="0"/>
            <w:i w:val="0"/>
            <w:iCs w:val="0"/>
          </w:rPr>
          <w:t>فالاولی:أنّ قتله علیه السّلام لمن قتل من مخالفیه</w:t>
        </w:r>
        <w:r>
          <w:tab/>
        </w:r>
        <w:r>
          <w:fldChar w:fldCharType="begin"/>
        </w:r>
        <w:r>
          <w:instrText xml:space="preserve">PAGEREF 103 \h</w:instrText>
        </w:r>
        <w:r>
          <w:fldChar w:fldCharType="end"/>
        </w:r>
      </w:hyperlink>
    </w:p>
    <w:p>
      <w:pPr>
        <w:tabs>
          <w:tab w:val="right" w:leader="dot" w:pos="9062"/>
        </w:tabs>
        <w:ind w:left="1100"/>
      </w:pPr>
      <w:hyperlink w:anchor="_Toc104" w:history="1">
        <w:r>
          <w:rPr>
            <w:rFonts w:ascii="IRNazanin" w:hAnsi="IRNazanin" w:eastAsia="IRNazanin" w:cs="IRNazanin"/>
            <w:color w:val="111111"/>
            <w:sz w:val="22"/>
            <w:szCs w:val="22"/>
            <w:b w:val="0"/>
            <w:bCs w:val="0"/>
            <w:i w:val="0"/>
            <w:iCs w:val="0"/>
          </w:rPr>
          <w:t>الثانیة:</w:t>
        </w:r>
        <w:r>
          <w:tab/>
        </w:r>
        <w:r>
          <w:fldChar w:fldCharType="begin"/>
        </w:r>
        <w:r>
          <w:instrText xml:space="preserve">PAGEREF 104 \h</w:instrText>
        </w:r>
        <w:r>
          <w:fldChar w:fldCharType="end"/>
        </w:r>
      </w:hyperlink>
    </w:p>
    <w:p>
      <w:pPr>
        <w:tabs>
          <w:tab w:val="right" w:leader="dot" w:pos="9062"/>
        </w:tabs>
        <w:ind w:left="1100"/>
      </w:pPr>
      <w:hyperlink w:anchor="_Toc105" w:history="1">
        <w:r>
          <w:rPr>
            <w:rFonts w:ascii="IRNazanin" w:hAnsi="IRNazanin" w:eastAsia="IRNazanin" w:cs="IRNazanin"/>
            <w:color w:val="111111"/>
            <w:sz w:val="22"/>
            <w:szCs w:val="22"/>
            <w:b w:val="0"/>
            <w:bCs w:val="0"/>
            <w:i w:val="0"/>
            <w:iCs w:val="0"/>
          </w:rPr>
          <w:t>الثالثة:لقائل أن یقول:لم قال علیه السّلام:أدرکت و تری من بنی عبد مناف؟</w:t>
        </w:r>
        <w:r>
          <w:tab/>
        </w:r>
        <w:r>
          <w:fldChar w:fldCharType="begin"/>
        </w:r>
        <w:r>
          <w:instrText xml:space="preserve">PAGEREF 105 \h</w:instrText>
        </w:r>
        <w:r>
          <w:fldChar w:fldCharType="end"/>
        </w:r>
      </w:hyperlink>
    </w:p>
    <w:p>
      <w:pPr>
        <w:tabs>
          <w:tab w:val="right" w:leader="dot" w:pos="9062"/>
        </w:tabs>
        <w:ind w:left="1100"/>
      </w:pPr>
      <w:hyperlink w:anchor="_Toc106" w:history="1">
        <w:r>
          <w:rPr>
            <w:rFonts w:ascii="IRNazanin" w:hAnsi="IRNazanin" w:eastAsia="IRNazanin" w:cs="IRNazanin"/>
            <w:color w:val="111111"/>
            <w:sz w:val="22"/>
            <w:szCs w:val="22"/>
            <w:b w:val="0"/>
            <w:bCs w:val="0"/>
            <w:i w:val="0"/>
            <w:iCs w:val="0"/>
          </w:rPr>
          <w:t>الرابعة:أنّ طلحة و الزبیر کانا من بنی عبد مناف‌من قبل الامّ دون الأب</w:t>
        </w:r>
        <w:r>
          <w:tab/>
        </w:r>
        <w:r>
          <w:fldChar w:fldCharType="begin"/>
        </w:r>
        <w:r>
          <w:instrText xml:space="preserve">PAGEREF 106 \h</w:instrText>
        </w:r>
        <w:r>
          <w:fldChar w:fldCharType="end"/>
        </w:r>
      </w:hyperlink>
    </w:p>
    <w:p>
      <w:pPr>
        <w:tabs>
          <w:tab w:val="right" w:leader="dot" w:pos="9062"/>
        </w:tabs>
        <w:ind w:left="1100"/>
      </w:pPr>
      <w:hyperlink w:anchor="_Toc107" w:history="1">
        <w:r>
          <w:rPr>
            <w:rFonts w:ascii="IRNazanin" w:hAnsi="IRNazanin" w:eastAsia="IRNazanin" w:cs="IRNazanin"/>
            <w:color w:val="111111"/>
            <w:sz w:val="22"/>
            <w:szCs w:val="22"/>
            <w:b w:val="0"/>
            <w:bCs w:val="0"/>
            <w:i w:val="0"/>
            <w:iCs w:val="0"/>
          </w:rPr>
          <w:t>و الخامسة:</w:t>
        </w:r>
        <w:r>
          <w:tab/>
        </w:r>
        <w:r>
          <w:fldChar w:fldCharType="begin"/>
        </w:r>
        <w:r>
          <w:instrText xml:space="preserve">PAGEREF 107 \h</w:instrText>
        </w:r>
        <w:r>
          <w:fldChar w:fldCharType="end"/>
        </w:r>
      </w:hyperlink>
    </w:p>
    <w:p>
      <w:pPr>
        <w:tabs>
          <w:tab w:val="right" w:leader="dot" w:pos="9062"/>
        </w:tabs>
        <w:ind w:left="440"/>
      </w:pPr>
      <w:hyperlink w:anchor="_Toc108" w:history="1">
        <w:r>
          <w:rPr>
            <w:rFonts w:ascii="IRNazanin" w:hAnsi="IRNazanin" w:eastAsia="IRNazanin" w:cs="IRNazanin"/>
            <w:color w:val="111111"/>
            <w:sz w:val="22"/>
            <w:szCs w:val="22"/>
            <w:b w:val="0"/>
            <w:bCs w:val="0"/>
            <w:i w:val="0"/>
            <w:iCs w:val="0"/>
          </w:rPr>
          <w:t>211-و من کلام له علیه السّلام</w:t>
        </w:r>
        <w:r>
          <w:tab/>
        </w:r>
        <w:r>
          <w:fldChar w:fldCharType="begin"/>
        </w:r>
        <w:r>
          <w:instrText xml:space="preserve">PAGEREF 108 \h</w:instrText>
        </w:r>
        <w:r>
          <w:fldChar w:fldCharType="end"/>
        </w:r>
      </w:hyperlink>
    </w:p>
    <w:p>
      <w:pPr>
        <w:tabs>
          <w:tab w:val="right" w:leader="dot" w:pos="9062"/>
        </w:tabs>
        <w:ind w:left="660"/>
      </w:pPr>
      <w:hyperlink w:anchor="_Toc109"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109 \h</w:instrText>
        </w:r>
        <w:r>
          <w:fldChar w:fldCharType="end"/>
        </w:r>
      </w:hyperlink>
    </w:p>
    <w:p>
      <w:pPr>
        <w:tabs>
          <w:tab w:val="right" w:leader="dot" w:pos="9062"/>
        </w:tabs>
        <w:ind w:left="660"/>
      </w:pPr>
      <w:hyperlink w:anchor="_Toc110" w:history="1">
        <w:r>
          <w:rPr>
            <w:rFonts w:ascii="IRNazanin" w:hAnsi="IRNazanin" w:eastAsia="IRNazanin" w:cs="IRNazanin"/>
            <w:color w:val="111111"/>
            <w:sz w:val="22"/>
            <w:szCs w:val="22"/>
            <w:b w:val="0"/>
            <w:bCs w:val="0"/>
            <w:i w:val="0"/>
            <w:iCs w:val="0"/>
          </w:rPr>
          <w:t>أقول:هذا الفصل من أجلّ کلام له فی وصف السالک المحقّق إلی اللّه،</w:t>
        </w:r>
        <w:r>
          <w:tab/>
        </w:r>
        <w:r>
          <w:fldChar w:fldCharType="begin"/>
        </w:r>
        <w:r>
          <w:instrText xml:space="preserve">PAGEREF 110 \h</w:instrText>
        </w:r>
        <w:r>
          <w:fldChar w:fldCharType="end"/>
        </w:r>
      </w:hyperlink>
    </w:p>
    <w:p>
      <w:pPr>
        <w:tabs>
          <w:tab w:val="right" w:leader="dot" w:pos="9062"/>
        </w:tabs>
        <w:ind w:left="440"/>
      </w:pPr>
      <w:hyperlink w:anchor="_Toc111" w:history="1">
        <w:r>
          <w:rPr>
            <w:rFonts w:ascii="IRNazanin" w:hAnsi="IRNazanin" w:eastAsia="IRNazanin" w:cs="IRNazanin"/>
            <w:color w:val="111111"/>
            <w:sz w:val="22"/>
            <w:szCs w:val="22"/>
            <w:b w:val="0"/>
            <w:bCs w:val="0"/>
            <w:i w:val="0"/>
            <w:iCs w:val="0"/>
          </w:rPr>
          <w:t>212-و من کلام له علیه السّلام</w:t>
        </w:r>
        <w:r>
          <w:tab/>
        </w:r>
        <w:r>
          <w:fldChar w:fldCharType="begin"/>
        </w:r>
        <w:r>
          <w:instrText xml:space="preserve">PAGEREF 111 \h</w:instrText>
        </w:r>
        <w:r>
          <w:fldChar w:fldCharType="end"/>
        </w:r>
      </w:hyperlink>
    </w:p>
    <w:p>
      <w:pPr>
        <w:tabs>
          <w:tab w:val="right" w:leader="dot" w:pos="9062"/>
        </w:tabs>
        <w:ind w:left="660"/>
      </w:pPr>
      <w:hyperlink w:anchor="_Toc112"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112 \h</w:instrText>
        </w:r>
        <w:r>
          <w:fldChar w:fldCharType="end"/>
        </w:r>
      </w:hyperlink>
    </w:p>
    <w:p>
      <w:pPr>
        <w:tabs>
          <w:tab w:val="right" w:leader="dot" w:pos="9062"/>
        </w:tabs>
        <w:ind w:left="660"/>
      </w:pPr>
      <w:hyperlink w:anchor="_Toc113" w:history="1">
        <w:r>
          <w:rPr>
            <w:rFonts w:ascii="IRNazanin" w:hAnsi="IRNazanin" w:eastAsia="IRNazanin" w:cs="IRNazanin"/>
            <w:color w:val="111111"/>
            <w:sz w:val="22"/>
            <w:szCs w:val="22"/>
            <w:b w:val="0"/>
            <w:bCs w:val="0"/>
            <w:i w:val="0"/>
            <w:iCs w:val="0"/>
          </w:rPr>
          <w:t>اللغة</w:t>
        </w:r>
        <w:r>
          <w:tab/>
        </w:r>
        <w:r>
          <w:fldChar w:fldCharType="begin"/>
        </w:r>
        <w:r>
          <w:instrText xml:space="preserve">PAGEREF 113 \h</w:instrText>
        </w:r>
        <w:r>
          <w:fldChar w:fldCharType="end"/>
        </w:r>
      </w:hyperlink>
    </w:p>
    <w:p>
      <w:pPr>
        <w:tabs>
          <w:tab w:val="right" w:leader="dot" w:pos="9062"/>
        </w:tabs>
        <w:ind w:left="660"/>
      </w:pPr>
      <w:hyperlink w:anchor="_Toc114" w:history="1">
        <w:r>
          <w:rPr>
            <w:rFonts w:ascii="IRNazanin" w:hAnsi="IRNazanin" w:eastAsia="IRNazanin" w:cs="IRNazanin"/>
            <w:color w:val="111111"/>
            <w:sz w:val="22"/>
            <w:szCs w:val="22"/>
            <w:b w:val="0"/>
            <w:bCs w:val="0"/>
            <w:i w:val="0"/>
            <w:iCs w:val="0"/>
          </w:rPr>
          <w:t>المعنی</w:t>
        </w:r>
        <w:r>
          <w:tab/>
        </w:r>
        <w:r>
          <w:fldChar w:fldCharType="begin"/>
        </w:r>
        <w:r>
          <w:instrText xml:space="preserve">PAGEREF 114 \h</w:instrText>
        </w:r>
        <w:r>
          <w:fldChar w:fldCharType="end"/>
        </w:r>
      </w:hyperlink>
    </w:p>
    <w:p>
      <w:pPr>
        <w:tabs>
          <w:tab w:val="right" w:leader="dot" w:pos="9062"/>
        </w:tabs>
        <w:ind w:left="440"/>
      </w:pPr>
      <w:hyperlink w:anchor="_Toc115" w:history="1">
        <w:r>
          <w:rPr>
            <w:rFonts w:ascii="IRNazanin" w:hAnsi="IRNazanin" w:eastAsia="IRNazanin" w:cs="IRNazanin"/>
            <w:color w:val="111111"/>
            <w:sz w:val="22"/>
            <w:szCs w:val="22"/>
            <w:b w:val="0"/>
            <w:bCs w:val="0"/>
            <w:i w:val="0"/>
            <w:iCs w:val="0"/>
          </w:rPr>
          <w:t>213-و من کلام له علیه السّلام</w:t>
        </w:r>
        <w:r>
          <w:tab/>
        </w:r>
        <w:r>
          <w:fldChar w:fldCharType="begin"/>
        </w:r>
        <w:r>
          <w:instrText xml:space="preserve">PAGEREF 115 \h</w:instrText>
        </w:r>
        <w:r>
          <w:fldChar w:fldCharType="end"/>
        </w:r>
      </w:hyperlink>
    </w:p>
    <w:p>
      <w:pPr>
        <w:tabs>
          <w:tab w:val="right" w:leader="dot" w:pos="9062"/>
        </w:tabs>
        <w:ind w:left="660"/>
      </w:pPr>
      <w:hyperlink w:anchor="_Toc116"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116 \h</w:instrText>
        </w:r>
        <w:r>
          <w:fldChar w:fldCharType="end"/>
        </w:r>
      </w:hyperlink>
    </w:p>
    <w:p>
      <w:pPr>
        <w:tabs>
          <w:tab w:val="right" w:leader="dot" w:pos="9062"/>
        </w:tabs>
        <w:ind w:left="660"/>
      </w:pPr>
      <w:hyperlink w:anchor="_Toc117" w:history="1">
        <w:r>
          <w:rPr>
            <w:rFonts w:ascii="IRNazanin" w:hAnsi="IRNazanin" w:eastAsia="IRNazanin" w:cs="IRNazanin"/>
            <w:color w:val="111111"/>
            <w:sz w:val="22"/>
            <w:szCs w:val="22"/>
            <w:b w:val="0"/>
            <w:bCs w:val="0"/>
            <w:i w:val="0"/>
            <w:iCs w:val="0"/>
          </w:rPr>
          <w:t>اللغة</w:t>
        </w:r>
        <w:r>
          <w:tab/>
        </w:r>
        <w:r>
          <w:fldChar w:fldCharType="begin"/>
        </w:r>
        <w:r>
          <w:instrText xml:space="preserve">PAGEREF 117 \h</w:instrText>
        </w:r>
        <w:r>
          <w:fldChar w:fldCharType="end"/>
        </w:r>
      </w:hyperlink>
    </w:p>
    <w:p>
      <w:pPr>
        <w:tabs>
          <w:tab w:val="right" w:leader="dot" w:pos="9062"/>
        </w:tabs>
        <w:ind w:left="660"/>
      </w:pPr>
      <w:hyperlink w:anchor="_Toc118" w:history="1">
        <w:r>
          <w:rPr>
            <w:rFonts w:ascii="IRNazanin" w:hAnsi="IRNazanin" w:eastAsia="IRNazanin" w:cs="IRNazanin"/>
            <w:color w:val="111111"/>
            <w:sz w:val="22"/>
            <w:szCs w:val="22"/>
            <w:b w:val="0"/>
            <w:bCs w:val="0"/>
            <w:i w:val="0"/>
            <w:iCs w:val="0"/>
          </w:rPr>
          <w:t>المعنی</w:t>
        </w:r>
        <w:r>
          <w:tab/>
        </w:r>
        <w:r>
          <w:fldChar w:fldCharType="begin"/>
        </w:r>
        <w:r>
          <w:instrText xml:space="preserve">PAGEREF 118 \h</w:instrText>
        </w:r>
        <w:r>
          <w:fldChar w:fldCharType="end"/>
        </w:r>
      </w:hyperlink>
    </w:p>
    <w:p>
      <w:pPr>
        <w:tabs>
          <w:tab w:val="right" w:leader="dot" w:pos="9062"/>
        </w:tabs>
        <w:ind w:left="440"/>
      </w:pPr>
      <w:hyperlink w:anchor="_Toc119" w:history="1">
        <w:r>
          <w:rPr>
            <w:rFonts w:ascii="IRNazanin" w:hAnsi="IRNazanin" w:eastAsia="IRNazanin" w:cs="IRNazanin"/>
            <w:color w:val="111111"/>
            <w:sz w:val="22"/>
            <w:szCs w:val="22"/>
            <w:b w:val="0"/>
            <w:bCs w:val="0"/>
            <w:i w:val="0"/>
            <w:iCs w:val="0"/>
          </w:rPr>
          <w:t>214-و من کلام له علیه السّلام</w:t>
        </w:r>
        <w:r>
          <w:tab/>
        </w:r>
        <w:r>
          <w:fldChar w:fldCharType="begin"/>
        </w:r>
        <w:r>
          <w:instrText xml:space="preserve">PAGEREF 119 \h</w:instrText>
        </w:r>
        <w:r>
          <w:fldChar w:fldCharType="end"/>
        </w:r>
      </w:hyperlink>
    </w:p>
    <w:p>
      <w:pPr>
        <w:tabs>
          <w:tab w:val="right" w:leader="dot" w:pos="9062"/>
        </w:tabs>
        <w:ind w:left="660"/>
      </w:pPr>
      <w:hyperlink w:anchor="_Toc120"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120 \h</w:instrText>
        </w:r>
        <w:r>
          <w:fldChar w:fldCharType="end"/>
        </w:r>
      </w:hyperlink>
    </w:p>
    <w:p>
      <w:pPr>
        <w:tabs>
          <w:tab w:val="right" w:leader="dot" w:pos="9062"/>
        </w:tabs>
        <w:ind w:left="660"/>
      </w:pPr>
      <w:hyperlink w:anchor="_Toc121" w:history="1">
        <w:r>
          <w:rPr>
            <w:rFonts w:ascii="IRNazanin" w:hAnsi="IRNazanin" w:eastAsia="IRNazanin" w:cs="IRNazanin"/>
            <w:color w:val="111111"/>
            <w:sz w:val="22"/>
            <w:szCs w:val="22"/>
            <w:b w:val="0"/>
            <w:bCs w:val="0"/>
            <w:i w:val="0"/>
            <w:iCs w:val="0"/>
          </w:rPr>
          <w:t>اللغة</w:t>
        </w:r>
        <w:r>
          <w:tab/>
        </w:r>
        <w:r>
          <w:fldChar w:fldCharType="begin"/>
        </w:r>
        <w:r>
          <w:instrText xml:space="preserve">PAGEREF 121 \h</w:instrText>
        </w:r>
        <w:r>
          <w:fldChar w:fldCharType="end"/>
        </w:r>
      </w:hyperlink>
    </w:p>
    <w:p>
      <w:pPr>
        <w:tabs>
          <w:tab w:val="right" w:leader="dot" w:pos="9062"/>
        </w:tabs>
        <w:ind w:left="660"/>
      </w:pPr>
      <w:hyperlink w:anchor="_Toc122" w:history="1">
        <w:r>
          <w:rPr>
            <w:rFonts w:ascii="IRNazanin" w:hAnsi="IRNazanin" w:eastAsia="IRNazanin" w:cs="IRNazanin"/>
            <w:color w:val="111111"/>
            <w:sz w:val="22"/>
            <w:szCs w:val="22"/>
            <w:b w:val="0"/>
            <w:bCs w:val="0"/>
            <w:i w:val="0"/>
            <w:iCs w:val="0"/>
          </w:rPr>
          <w:t>المعنی</w:t>
        </w:r>
        <w:r>
          <w:tab/>
        </w:r>
        <w:r>
          <w:fldChar w:fldCharType="begin"/>
        </w:r>
        <w:r>
          <w:instrText xml:space="preserve">PAGEREF 122 \h</w:instrText>
        </w:r>
        <w:r>
          <w:fldChar w:fldCharType="end"/>
        </w:r>
      </w:hyperlink>
    </w:p>
    <w:p>
      <w:pPr>
        <w:tabs>
          <w:tab w:val="right" w:leader="dot" w:pos="9062"/>
        </w:tabs>
        <w:ind w:left="440"/>
      </w:pPr>
      <w:hyperlink w:anchor="_Toc123" w:history="1">
        <w:r>
          <w:rPr>
            <w:rFonts w:ascii="IRNazanin" w:hAnsi="IRNazanin" w:eastAsia="IRNazanin" w:cs="IRNazanin"/>
            <w:color w:val="111111"/>
            <w:sz w:val="22"/>
            <w:szCs w:val="22"/>
            <w:b w:val="0"/>
            <w:bCs w:val="0"/>
            <w:i w:val="0"/>
            <w:iCs w:val="0"/>
          </w:rPr>
          <w:t>215-و من کلام له علیه السّلام</w:t>
        </w:r>
        <w:r>
          <w:tab/>
        </w:r>
        <w:r>
          <w:fldChar w:fldCharType="begin"/>
        </w:r>
        <w:r>
          <w:instrText xml:space="preserve">PAGEREF 123 \h</w:instrText>
        </w:r>
        <w:r>
          <w:fldChar w:fldCharType="end"/>
        </w:r>
      </w:hyperlink>
    </w:p>
    <w:p>
      <w:pPr>
        <w:tabs>
          <w:tab w:val="right" w:leader="dot" w:pos="9062"/>
        </w:tabs>
        <w:ind w:left="660"/>
      </w:pPr>
      <w:hyperlink w:anchor="_Toc124"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124 \h</w:instrText>
        </w:r>
        <w:r>
          <w:fldChar w:fldCharType="end"/>
        </w:r>
      </w:hyperlink>
    </w:p>
    <w:p>
      <w:pPr>
        <w:tabs>
          <w:tab w:val="right" w:leader="dot" w:pos="9062"/>
        </w:tabs>
        <w:ind w:left="660"/>
      </w:pPr>
      <w:hyperlink w:anchor="_Toc125" w:history="1">
        <w:r>
          <w:rPr>
            <w:rFonts w:ascii="IRNazanin" w:hAnsi="IRNazanin" w:eastAsia="IRNazanin" w:cs="IRNazanin"/>
            <w:color w:val="111111"/>
            <w:sz w:val="22"/>
            <w:szCs w:val="22"/>
            <w:b w:val="0"/>
            <w:bCs w:val="0"/>
            <w:i w:val="0"/>
            <w:iCs w:val="0"/>
          </w:rPr>
          <w:t>اللغة</w:t>
        </w:r>
        <w:r>
          <w:tab/>
        </w:r>
        <w:r>
          <w:fldChar w:fldCharType="begin"/>
        </w:r>
        <w:r>
          <w:instrText xml:space="preserve">PAGEREF 125 \h</w:instrText>
        </w:r>
        <w:r>
          <w:fldChar w:fldCharType="end"/>
        </w:r>
      </w:hyperlink>
    </w:p>
    <w:p>
      <w:pPr>
        <w:tabs>
          <w:tab w:val="right" w:leader="dot" w:pos="9062"/>
        </w:tabs>
        <w:ind w:left="660"/>
      </w:pPr>
      <w:hyperlink w:anchor="_Toc126" w:history="1">
        <w:r>
          <w:rPr>
            <w:rFonts w:ascii="IRNazanin" w:hAnsi="IRNazanin" w:eastAsia="IRNazanin" w:cs="IRNazanin"/>
            <w:color w:val="111111"/>
            <w:sz w:val="22"/>
            <w:szCs w:val="22"/>
            <w:b w:val="0"/>
            <w:bCs w:val="0"/>
            <w:i w:val="0"/>
            <w:iCs w:val="0"/>
          </w:rPr>
          <w:t>و غرض الفصل التبرّی من الظلم</w:t>
        </w:r>
        <w:r>
          <w:tab/>
        </w:r>
        <w:r>
          <w:fldChar w:fldCharType="begin"/>
        </w:r>
        <w:r>
          <w:instrText xml:space="preserve">PAGEREF 126 \h</w:instrText>
        </w:r>
        <w:r>
          <w:fldChar w:fldCharType="end"/>
        </w:r>
      </w:hyperlink>
    </w:p>
    <w:p>
      <w:pPr>
        <w:tabs>
          <w:tab w:val="right" w:leader="dot" w:pos="9062"/>
        </w:tabs>
        <w:ind w:left="440"/>
      </w:pPr>
      <w:hyperlink w:anchor="_Toc127" w:history="1">
        <w:r>
          <w:rPr>
            <w:rFonts w:ascii="IRNazanin" w:hAnsi="IRNazanin" w:eastAsia="IRNazanin" w:cs="IRNazanin"/>
            <w:color w:val="111111"/>
            <w:sz w:val="22"/>
            <w:szCs w:val="22"/>
            <w:b w:val="0"/>
            <w:bCs w:val="0"/>
            <w:i w:val="0"/>
            <w:iCs w:val="0"/>
          </w:rPr>
          <w:t>216-و من دعاء له علیه السّلام</w:t>
        </w:r>
        <w:r>
          <w:tab/>
        </w:r>
        <w:r>
          <w:fldChar w:fldCharType="begin"/>
        </w:r>
        <w:r>
          <w:instrText xml:space="preserve">PAGEREF 127 \h</w:instrText>
        </w:r>
        <w:r>
          <w:fldChar w:fldCharType="end"/>
        </w:r>
      </w:hyperlink>
    </w:p>
    <w:p>
      <w:pPr>
        <w:tabs>
          <w:tab w:val="right" w:leader="dot" w:pos="9062"/>
        </w:tabs>
        <w:ind w:left="660"/>
      </w:pPr>
      <w:hyperlink w:anchor="_Toc128"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128 \h</w:instrText>
        </w:r>
        <w:r>
          <w:fldChar w:fldCharType="end"/>
        </w:r>
      </w:hyperlink>
    </w:p>
    <w:p>
      <w:pPr>
        <w:tabs>
          <w:tab w:val="right" w:leader="dot" w:pos="9062"/>
        </w:tabs>
        <w:ind w:left="660"/>
      </w:pPr>
      <w:hyperlink w:anchor="_Toc129" w:history="1">
        <w:r>
          <w:rPr>
            <w:rFonts w:ascii="IRNazanin" w:hAnsi="IRNazanin" w:eastAsia="IRNazanin" w:cs="IRNazanin"/>
            <w:color w:val="111111"/>
            <w:sz w:val="22"/>
            <w:szCs w:val="22"/>
            <w:b w:val="0"/>
            <w:bCs w:val="0"/>
            <w:i w:val="0"/>
            <w:iCs w:val="0"/>
          </w:rPr>
          <w:t>اللغة</w:t>
        </w:r>
        <w:r>
          <w:tab/>
        </w:r>
        <w:r>
          <w:fldChar w:fldCharType="begin"/>
        </w:r>
        <w:r>
          <w:instrText xml:space="preserve">PAGEREF 129 \h</w:instrText>
        </w:r>
        <w:r>
          <w:fldChar w:fldCharType="end"/>
        </w:r>
      </w:hyperlink>
    </w:p>
    <w:p>
      <w:pPr>
        <w:tabs>
          <w:tab w:val="right" w:leader="dot" w:pos="9062"/>
        </w:tabs>
        <w:ind w:left="660"/>
      </w:pPr>
      <w:hyperlink w:anchor="_Toc130" w:history="1">
        <w:r>
          <w:rPr>
            <w:rFonts w:ascii="IRNazanin" w:hAnsi="IRNazanin" w:eastAsia="IRNazanin" w:cs="IRNazanin"/>
            <w:color w:val="111111"/>
            <w:sz w:val="22"/>
            <w:szCs w:val="22"/>
            <w:b w:val="0"/>
            <w:bCs w:val="0"/>
            <w:i w:val="0"/>
            <w:iCs w:val="0"/>
          </w:rPr>
          <w:t>و حاصل الفصل التجاء إلی اللّه فی طلب الغنی و عدم الابتلاء بالفقر و لوازمه.</w:t>
        </w:r>
        <w:r>
          <w:tab/>
        </w:r>
        <w:r>
          <w:fldChar w:fldCharType="begin"/>
        </w:r>
        <w:r>
          <w:instrText xml:space="preserve">PAGEREF 130 \h</w:instrText>
        </w:r>
        <w:r>
          <w:fldChar w:fldCharType="end"/>
        </w:r>
      </w:hyperlink>
    </w:p>
    <w:p>
      <w:pPr>
        <w:tabs>
          <w:tab w:val="right" w:leader="dot" w:pos="9062"/>
        </w:tabs>
        <w:ind w:left="440"/>
      </w:pPr>
      <w:hyperlink w:anchor="_Toc131" w:history="1">
        <w:r>
          <w:rPr>
            <w:rFonts w:ascii="IRNazanin" w:hAnsi="IRNazanin" w:eastAsia="IRNazanin" w:cs="IRNazanin"/>
            <w:color w:val="111111"/>
            <w:sz w:val="22"/>
            <w:szCs w:val="22"/>
            <w:b w:val="0"/>
            <w:bCs w:val="0"/>
            <w:i w:val="0"/>
            <w:iCs w:val="0"/>
          </w:rPr>
          <w:t>217-و من خطبة له علیه السّلام</w:t>
        </w:r>
        <w:r>
          <w:tab/>
        </w:r>
        <w:r>
          <w:fldChar w:fldCharType="begin"/>
        </w:r>
        <w:r>
          <w:instrText xml:space="preserve">PAGEREF 131 \h</w:instrText>
        </w:r>
        <w:r>
          <w:fldChar w:fldCharType="end"/>
        </w:r>
      </w:hyperlink>
    </w:p>
    <w:p>
      <w:pPr>
        <w:tabs>
          <w:tab w:val="right" w:leader="dot" w:pos="9062"/>
        </w:tabs>
        <w:ind w:left="660"/>
      </w:pPr>
      <w:hyperlink w:anchor="_Toc132"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132 \h</w:instrText>
        </w:r>
        <w:r>
          <w:fldChar w:fldCharType="end"/>
        </w:r>
      </w:hyperlink>
    </w:p>
    <w:p>
      <w:pPr>
        <w:tabs>
          <w:tab w:val="right" w:leader="dot" w:pos="9062"/>
        </w:tabs>
        <w:ind w:left="660"/>
      </w:pPr>
      <w:hyperlink w:anchor="_Toc133" w:history="1">
        <w:r>
          <w:rPr>
            <w:rFonts w:ascii="IRNazanin" w:hAnsi="IRNazanin" w:eastAsia="IRNazanin" w:cs="IRNazanin"/>
            <w:color w:val="111111"/>
            <w:sz w:val="22"/>
            <w:szCs w:val="22"/>
            <w:b w:val="0"/>
            <w:bCs w:val="0"/>
            <w:i w:val="0"/>
            <w:iCs w:val="0"/>
          </w:rPr>
          <w:t>اللغة</w:t>
        </w:r>
        <w:r>
          <w:tab/>
        </w:r>
        <w:r>
          <w:fldChar w:fldCharType="begin"/>
        </w:r>
        <w:r>
          <w:instrText xml:space="preserve">PAGEREF 133 \h</w:instrText>
        </w:r>
        <w:r>
          <w:fldChar w:fldCharType="end"/>
        </w:r>
      </w:hyperlink>
    </w:p>
    <w:p>
      <w:pPr>
        <w:tabs>
          <w:tab w:val="right" w:leader="dot" w:pos="9062"/>
        </w:tabs>
        <w:ind w:left="660"/>
      </w:pPr>
      <w:hyperlink w:anchor="_Toc134" w:history="1">
        <w:r>
          <w:rPr>
            <w:rFonts w:ascii="IRNazanin" w:hAnsi="IRNazanin" w:eastAsia="IRNazanin" w:cs="IRNazanin"/>
            <w:color w:val="111111"/>
            <w:sz w:val="22"/>
            <w:szCs w:val="22"/>
            <w:b w:val="0"/>
            <w:bCs w:val="0"/>
            <w:i w:val="0"/>
            <w:iCs w:val="0"/>
          </w:rPr>
          <w:t>و غرض الفصل التحذیر من الدنیا و الاشتغال بها عن اللّه،و التنفیر عن</w:t>
        </w:r>
        <w:r>
          <w:tab/>
        </w:r>
        <w:r>
          <w:fldChar w:fldCharType="begin"/>
        </w:r>
        <w:r>
          <w:instrText xml:space="preserve">PAGEREF 134 \h</w:instrText>
        </w:r>
        <w:r>
          <w:fldChar w:fldCharType="end"/>
        </w:r>
      </w:hyperlink>
    </w:p>
    <w:p>
      <w:pPr>
        <w:tabs>
          <w:tab w:val="right" w:leader="dot" w:pos="9062"/>
        </w:tabs>
        <w:ind w:left="440"/>
      </w:pPr>
      <w:hyperlink w:anchor="_Toc135" w:history="1">
        <w:r>
          <w:rPr>
            <w:rFonts w:ascii="IRNazanin" w:hAnsi="IRNazanin" w:eastAsia="IRNazanin" w:cs="IRNazanin"/>
            <w:color w:val="111111"/>
            <w:sz w:val="22"/>
            <w:szCs w:val="22"/>
            <w:b w:val="0"/>
            <w:bCs w:val="0"/>
            <w:i w:val="0"/>
            <w:iCs w:val="0"/>
          </w:rPr>
          <w:t>218-و من دعاء له علیه السّلام</w:t>
        </w:r>
        <w:r>
          <w:tab/>
        </w:r>
        <w:r>
          <w:fldChar w:fldCharType="begin"/>
        </w:r>
        <w:r>
          <w:instrText xml:space="preserve">PAGEREF 135 \h</w:instrText>
        </w:r>
        <w:r>
          <w:fldChar w:fldCharType="end"/>
        </w:r>
      </w:hyperlink>
    </w:p>
    <w:p>
      <w:pPr>
        <w:tabs>
          <w:tab w:val="right" w:leader="dot" w:pos="9062"/>
        </w:tabs>
        <w:ind w:left="660"/>
      </w:pPr>
      <w:hyperlink w:anchor="_Toc136"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136 \h</w:instrText>
        </w:r>
        <w:r>
          <w:fldChar w:fldCharType="end"/>
        </w:r>
      </w:hyperlink>
    </w:p>
    <w:p>
      <w:pPr>
        <w:tabs>
          <w:tab w:val="right" w:leader="dot" w:pos="9062"/>
        </w:tabs>
        <w:ind w:left="660"/>
      </w:pPr>
      <w:hyperlink w:anchor="_Toc137" w:history="1">
        <w:r>
          <w:rPr>
            <w:rFonts w:ascii="IRNazanin" w:hAnsi="IRNazanin" w:eastAsia="IRNazanin" w:cs="IRNazanin"/>
            <w:color w:val="111111"/>
            <w:sz w:val="22"/>
            <w:szCs w:val="22"/>
            <w:b w:val="0"/>
            <w:bCs w:val="0"/>
            <w:i w:val="0"/>
            <w:iCs w:val="0"/>
          </w:rPr>
          <w:t>اللغة</w:t>
        </w:r>
        <w:r>
          <w:tab/>
        </w:r>
        <w:r>
          <w:fldChar w:fldCharType="begin"/>
        </w:r>
        <w:r>
          <w:instrText xml:space="preserve">PAGEREF 137 \h</w:instrText>
        </w:r>
        <w:r>
          <w:fldChar w:fldCharType="end"/>
        </w:r>
      </w:hyperlink>
    </w:p>
    <w:p>
      <w:pPr>
        <w:tabs>
          <w:tab w:val="right" w:leader="dot" w:pos="9062"/>
        </w:tabs>
        <w:ind w:left="660"/>
      </w:pPr>
      <w:hyperlink w:anchor="_Toc138" w:history="1">
        <w:r>
          <w:rPr>
            <w:rFonts w:ascii="IRNazanin" w:hAnsi="IRNazanin" w:eastAsia="IRNazanin" w:cs="IRNazanin"/>
            <w:color w:val="111111"/>
            <w:sz w:val="22"/>
            <w:szCs w:val="22"/>
            <w:b w:val="0"/>
            <w:bCs w:val="0"/>
            <w:i w:val="0"/>
            <w:iCs w:val="0"/>
          </w:rPr>
          <w:t>المعنی</w:t>
        </w:r>
        <w:r>
          <w:tab/>
        </w:r>
        <w:r>
          <w:fldChar w:fldCharType="begin"/>
        </w:r>
        <w:r>
          <w:instrText xml:space="preserve">PAGEREF 138 \h</w:instrText>
        </w:r>
        <w:r>
          <w:fldChar w:fldCharType="end"/>
        </w:r>
      </w:hyperlink>
    </w:p>
    <w:p>
      <w:pPr>
        <w:tabs>
          <w:tab w:val="right" w:leader="dot" w:pos="9062"/>
        </w:tabs>
        <w:ind w:left="440"/>
      </w:pPr>
      <w:hyperlink w:anchor="_Toc139" w:history="1">
        <w:r>
          <w:rPr>
            <w:rFonts w:ascii="IRNazanin" w:hAnsi="IRNazanin" w:eastAsia="IRNazanin" w:cs="IRNazanin"/>
            <w:color w:val="111111"/>
            <w:sz w:val="22"/>
            <w:szCs w:val="22"/>
            <w:b w:val="0"/>
            <w:bCs w:val="0"/>
            <w:i w:val="0"/>
            <w:iCs w:val="0"/>
          </w:rPr>
          <w:t>219-و من کلام له علیه السّلام</w:t>
        </w:r>
        <w:r>
          <w:tab/>
        </w:r>
        <w:r>
          <w:fldChar w:fldCharType="begin"/>
        </w:r>
        <w:r>
          <w:instrText xml:space="preserve">PAGEREF 139 \h</w:instrText>
        </w:r>
        <w:r>
          <w:fldChar w:fldCharType="end"/>
        </w:r>
      </w:hyperlink>
    </w:p>
    <w:p>
      <w:pPr>
        <w:tabs>
          <w:tab w:val="right" w:leader="dot" w:pos="9062"/>
        </w:tabs>
        <w:ind w:left="660"/>
      </w:pPr>
      <w:hyperlink w:anchor="_Toc140" w:history="1">
        <w:r>
          <w:rPr>
            <w:rFonts w:ascii="IRNazanin" w:hAnsi="IRNazanin" w:eastAsia="IRNazanin" w:cs="IRNazanin"/>
            <w:color w:val="111111"/>
            <w:sz w:val="22"/>
            <w:szCs w:val="22"/>
            <w:b w:val="0"/>
            <w:bCs w:val="0"/>
            <w:i w:val="0"/>
            <w:iCs w:val="0"/>
          </w:rPr>
          <w:t>اشارة</w:t>
        </w:r>
        <w:r>
          <w:tab/>
        </w:r>
        <w:r>
          <w:fldChar w:fldCharType="begin"/>
        </w:r>
        <w:r>
          <w:instrText xml:space="preserve">PAGEREF 140 \h</w:instrText>
        </w:r>
        <w:r>
          <w:fldChar w:fldCharType="end"/>
        </w:r>
      </w:hyperlink>
    </w:p>
    <w:p>
      <w:pPr>
        <w:tabs>
          <w:tab w:val="right" w:leader="dot" w:pos="9062"/>
        </w:tabs>
        <w:ind w:left="660"/>
      </w:pPr>
      <w:hyperlink w:anchor="_Toc141" w:history="1">
        <w:r>
          <w:rPr>
            <w:rFonts w:ascii="IRNazanin" w:hAnsi="IRNazanin" w:eastAsia="IRNazanin" w:cs="IRNazanin"/>
            <w:color w:val="111111"/>
            <w:sz w:val="22"/>
            <w:szCs w:val="22"/>
            <w:b w:val="0"/>
            <w:bCs w:val="0"/>
            <w:i w:val="0"/>
            <w:iCs w:val="0"/>
          </w:rPr>
          <w:t>اللغة</w:t>
        </w:r>
        <w:r>
          <w:tab/>
        </w:r>
        <w:r>
          <w:fldChar w:fldCharType="begin"/>
        </w:r>
        <w:r>
          <w:instrText xml:space="preserve">PAGEREF 141 \h</w:instrText>
        </w:r>
        <w:r>
          <w:fldChar w:fldCharType="end"/>
        </w:r>
      </w:hyperlink>
    </w:p>
    <w:p>
      <w:pPr>
        <w:tabs>
          <w:tab w:val="right" w:leader="dot" w:pos="9062"/>
        </w:tabs>
        <w:ind w:left="660"/>
      </w:pPr>
      <w:hyperlink w:anchor="_Toc142" w:history="1">
        <w:r>
          <w:rPr>
            <w:rFonts w:ascii="IRNazanin" w:hAnsi="IRNazanin" w:eastAsia="IRNazanin" w:cs="IRNazanin"/>
            <w:color w:val="111111"/>
            <w:sz w:val="22"/>
            <w:szCs w:val="22"/>
            <w:b w:val="0"/>
            <w:bCs w:val="0"/>
            <w:i w:val="0"/>
            <w:iCs w:val="0"/>
          </w:rPr>
          <w:t>المعنی</w:t>
        </w:r>
        <w:r>
          <w:tab/>
        </w:r>
        <w:r>
          <w:fldChar w:fldCharType="begin"/>
        </w:r>
        <w:r>
          <w:instrText xml:space="preserve">PAGEREF 142 \h</w:instrText>
        </w:r>
        <w:r>
          <w:fldChar w:fldCharType="end"/>
        </w:r>
      </w:hyperlink>
    </w:p>
    <w:p>
      <w:pPr>
        <w:tabs>
          <w:tab w:val="right" w:leader="dot" w:pos="9062"/>
        </w:tabs>
        <w:ind w:left="440"/>
      </w:pPr>
      <w:hyperlink w:anchor="_Toc143" w:history="1">
        <w:r>
          <w:rPr>
            <w:rFonts w:ascii="IRNazanin" w:hAnsi="IRNazanin" w:eastAsia="IRNazanin" w:cs="IRNazanin"/>
            <w:color w:val="111111"/>
            <w:sz w:val="22"/>
            <w:szCs w:val="22"/>
            <w:b w:val="0"/>
            <w:bCs w:val="0"/>
            <w:i w:val="0"/>
            <w:iCs w:val="0"/>
          </w:rPr>
          <w:t>220-و من کلام له علیه السّلام</w:t>
        </w:r>
        <w:r>
          <w:tab/>
        </w:r>
        <w:r>
          <w:fldChar w:fldCharType="begin"/>
        </w:r>
        <w:r>
          <w:instrText xml:space="preserve">PAGEREF 143 \h</w:instrText>
        </w:r>
        <w:r>
          <w:fldChar w:fldCharType="end"/>
        </w:r>
      </w:hyperlink>
    </w:p>
    <w:p>
      <w:pPr>
        <w:tabs>
          <w:tab w:val="right" w:leader="dot" w:pos="9062"/>
        </w:tabs>
        <w:ind w:left="660"/>
      </w:pPr>
      <w:hyperlink w:anchor="_Toc144" w:history="1">
        <w:r>
          <w:rPr>
            <w:rFonts w:ascii="IRNazanin" w:hAnsi="IRNazanin" w:eastAsia="IRNazanin" w:cs="IRNazanin"/>
            <w:color w:val="111111"/>
            <w:sz w:val="22"/>
            <w:szCs w:val="22"/>
            <w:b w:val="0"/>
            <w:bCs w:val="0"/>
            <w:i w:val="0"/>
            <w:iCs w:val="0"/>
          </w:rPr>
          <w:t>اشارة</w:t>
        </w:r>
        <w:r>
          <w:tab/>
        </w:r>
        <w:r>
          <w:fldChar w:fldCharType="begin"/>
        </w:r>
        <w:r>
          <w:instrText xml:space="preserve">PAGEREF 144 \h</w:instrText>
        </w:r>
        <w:r>
          <w:fldChar w:fldCharType="end"/>
        </w:r>
      </w:hyperlink>
    </w:p>
    <w:p>
      <w:pPr>
        <w:tabs>
          <w:tab w:val="right" w:leader="dot" w:pos="9062"/>
        </w:tabs>
        <w:ind w:left="660"/>
      </w:pPr>
      <w:hyperlink w:anchor="_Toc145" w:history="1">
        <w:r>
          <w:rPr>
            <w:rFonts w:ascii="IRNazanin" w:hAnsi="IRNazanin" w:eastAsia="IRNazanin" w:cs="IRNazanin"/>
            <w:color w:val="111111"/>
            <w:sz w:val="22"/>
            <w:szCs w:val="22"/>
            <w:b w:val="0"/>
            <w:bCs w:val="0"/>
            <w:i w:val="0"/>
            <w:iCs w:val="0"/>
          </w:rPr>
          <w:t>اللغة</w:t>
        </w:r>
        <w:r>
          <w:tab/>
        </w:r>
        <w:r>
          <w:fldChar w:fldCharType="begin"/>
        </w:r>
        <w:r>
          <w:instrText xml:space="preserve">PAGEREF 145 \h</w:instrText>
        </w:r>
        <w:r>
          <w:fldChar w:fldCharType="end"/>
        </w:r>
      </w:hyperlink>
    </w:p>
    <w:p>
      <w:pPr>
        <w:tabs>
          <w:tab w:val="right" w:leader="dot" w:pos="9062"/>
        </w:tabs>
        <w:ind w:left="660"/>
      </w:pPr>
      <w:hyperlink w:anchor="_Toc146" w:history="1">
        <w:r>
          <w:rPr>
            <w:rFonts w:ascii="IRNazanin" w:hAnsi="IRNazanin" w:eastAsia="IRNazanin" w:cs="IRNazanin"/>
            <w:color w:val="111111"/>
            <w:sz w:val="22"/>
            <w:szCs w:val="22"/>
            <w:b w:val="0"/>
            <w:bCs w:val="0"/>
            <w:i w:val="0"/>
            <w:iCs w:val="0"/>
          </w:rPr>
          <w:t>و حاصل الفصل الاحتجاج علی من خالفه من أهل البغی</w:t>
        </w:r>
        <w:r>
          <w:tab/>
        </w:r>
        <w:r>
          <w:fldChar w:fldCharType="begin"/>
        </w:r>
        <w:r>
          <w:instrText xml:space="preserve">PAGEREF 146 \h</w:instrText>
        </w:r>
        <w:r>
          <w:fldChar w:fldCharType="end"/>
        </w:r>
      </w:hyperlink>
    </w:p>
    <w:p>
      <w:pPr>
        <w:tabs>
          <w:tab w:val="right" w:leader="dot" w:pos="9062"/>
        </w:tabs>
        <w:ind w:left="440"/>
      </w:pPr>
      <w:hyperlink w:anchor="_Toc147" w:history="1">
        <w:r>
          <w:rPr>
            <w:rFonts w:ascii="IRNazanin" w:hAnsi="IRNazanin" w:eastAsia="IRNazanin" w:cs="IRNazanin"/>
            <w:color w:val="111111"/>
            <w:sz w:val="22"/>
            <w:szCs w:val="22"/>
            <w:b w:val="0"/>
            <w:bCs w:val="0"/>
            <w:i w:val="0"/>
            <w:iCs w:val="0"/>
          </w:rPr>
          <w:t>221-و من خطبة له علیه السّلام</w:t>
        </w:r>
        <w:r>
          <w:tab/>
        </w:r>
        <w:r>
          <w:fldChar w:fldCharType="begin"/>
        </w:r>
        <w:r>
          <w:instrText xml:space="preserve">PAGEREF 147 \h</w:instrText>
        </w:r>
        <w:r>
          <w:fldChar w:fldCharType="end"/>
        </w:r>
      </w:hyperlink>
    </w:p>
    <w:p>
      <w:pPr>
        <w:tabs>
          <w:tab w:val="right" w:leader="dot" w:pos="9062"/>
        </w:tabs>
        <w:ind w:left="660"/>
      </w:pPr>
      <w:hyperlink w:anchor="_Toc148" w:history="1">
        <w:r>
          <w:rPr>
            <w:rFonts w:ascii="IRNazanin" w:hAnsi="IRNazanin" w:eastAsia="IRNazanin" w:cs="IRNazanin"/>
            <w:color w:val="111111"/>
            <w:sz w:val="22"/>
            <w:szCs w:val="22"/>
            <w:b w:val="0"/>
            <w:bCs w:val="0"/>
            <w:i w:val="0"/>
            <w:iCs w:val="0"/>
          </w:rPr>
          <w:t>القسم الأول</w:t>
        </w:r>
        <w:r>
          <w:tab/>
        </w:r>
        <w:r>
          <w:fldChar w:fldCharType="begin"/>
        </w:r>
        <w:r>
          <w:instrText xml:space="preserve">PAGEREF 148 \h</w:instrText>
        </w:r>
        <w:r>
          <w:fldChar w:fldCharType="end"/>
        </w:r>
      </w:hyperlink>
    </w:p>
    <w:p>
      <w:pPr>
        <w:tabs>
          <w:tab w:val="right" w:leader="dot" w:pos="9062"/>
        </w:tabs>
        <w:ind w:left="880"/>
      </w:pPr>
      <w:hyperlink w:anchor="_Toc149" w:history="1">
        <w:r>
          <w:rPr>
            <w:rFonts w:ascii="IRNazanin" w:hAnsi="IRNazanin" w:eastAsia="IRNazanin" w:cs="IRNazanin"/>
            <w:color w:val="111111"/>
            <w:sz w:val="22"/>
            <w:szCs w:val="22"/>
            <w:b w:val="0"/>
            <w:bCs w:val="0"/>
            <w:i w:val="0"/>
            <w:iCs w:val="0"/>
          </w:rPr>
          <w:t>اشارة</w:t>
        </w:r>
        <w:r>
          <w:tab/>
        </w:r>
        <w:r>
          <w:fldChar w:fldCharType="begin"/>
        </w:r>
        <w:r>
          <w:instrText xml:space="preserve">PAGEREF 149 \h</w:instrText>
        </w:r>
        <w:r>
          <w:fldChar w:fldCharType="end"/>
        </w:r>
      </w:hyperlink>
    </w:p>
    <w:p>
      <w:pPr>
        <w:tabs>
          <w:tab w:val="right" w:leader="dot" w:pos="9062"/>
        </w:tabs>
        <w:ind w:left="880"/>
      </w:pPr>
      <w:hyperlink w:anchor="_Toc150" w:history="1">
        <w:r>
          <w:rPr>
            <w:rFonts w:ascii="IRNazanin" w:hAnsi="IRNazanin" w:eastAsia="IRNazanin" w:cs="IRNazanin"/>
            <w:color w:val="111111"/>
            <w:sz w:val="22"/>
            <w:szCs w:val="22"/>
            <w:b w:val="0"/>
            <w:bCs w:val="0"/>
            <w:i w:val="0"/>
            <w:iCs w:val="0"/>
          </w:rPr>
          <w:t>اللغة</w:t>
        </w:r>
        <w:r>
          <w:tab/>
        </w:r>
        <w:r>
          <w:fldChar w:fldCharType="begin"/>
        </w:r>
        <w:r>
          <w:instrText xml:space="preserve">PAGEREF 150 \h</w:instrText>
        </w:r>
        <w:r>
          <w:fldChar w:fldCharType="end"/>
        </w:r>
      </w:hyperlink>
    </w:p>
    <w:p>
      <w:pPr>
        <w:tabs>
          <w:tab w:val="right" w:leader="dot" w:pos="9062"/>
        </w:tabs>
        <w:ind w:left="880"/>
      </w:pPr>
      <w:hyperlink w:anchor="_Toc151" w:history="1">
        <w:r>
          <w:rPr>
            <w:rFonts w:ascii="IRNazanin" w:hAnsi="IRNazanin" w:eastAsia="IRNazanin" w:cs="IRNazanin"/>
            <w:color w:val="111111"/>
            <w:sz w:val="22"/>
            <w:szCs w:val="22"/>
            <w:b w:val="0"/>
            <w:bCs w:val="0"/>
            <w:i w:val="0"/>
            <w:iCs w:val="0"/>
          </w:rPr>
          <w:t>المعنی</w:t>
        </w:r>
        <w:r>
          <w:tab/>
        </w:r>
        <w:r>
          <w:fldChar w:fldCharType="begin"/>
        </w:r>
        <w:r>
          <w:instrText xml:space="preserve">PAGEREF 151 \h</w:instrText>
        </w:r>
        <w:r>
          <w:fldChar w:fldCharType="end"/>
        </w:r>
      </w:hyperlink>
    </w:p>
    <w:p>
      <w:pPr>
        <w:tabs>
          <w:tab w:val="right" w:leader="dot" w:pos="9062"/>
        </w:tabs>
        <w:ind w:left="1100"/>
      </w:pPr>
      <w:hyperlink w:anchor="_Toc152" w:history="1">
        <w:r>
          <w:rPr>
            <w:rFonts w:ascii="IRNazanin" w:hAnsi="IRNazanin" w:eastAsia="IRNazanin" w:cs="IRNazanin"/>
            <w:color w:val="111111"/>
            <w:sz w:val="22"/>
            <w:szCs w:val="22"/>
            <w:b w:val="0"/>
            <w:bCs w:val="0"/>
            <w:i w:val="0"/>
            <w:iCs w:val="0"/>
          </w:rPr>
          <w:t>و فی الفصل مقاصد:</w:t>
        </w:r>
        <w:r>
          <w:tab/>
        </w:r>
        <w:r>
          <w:fldChar w:fldCharType="begin"/>
        </w:r>
        <w:r>
          <w:instrText xml:space="preserve">PAGEREF 152 \h</w:instrText>
        </w:r>
        <w:r>
          <w:fldChar w:fldCharType="end"/>
        </w:r>
      </w:hyperlink>
    </w:p>
    <w:p>
      <w:pPr>
        <w:tabs>
          <w:tab w:val="right" w:leader="dot" w:pos="9062"/>
        </w:tabs>
        <w:ind w:left="1100"/>
      </w:pPr>
      <w:hyperlink w:anchor="_Toc153" w:history="1">
        <w:r>
          <w:rPr>
            <w:rFonts w:ascii="IRNazanin" w:hAnsi="IRNazanin" w:eastAsia="IRNazanin" w:cs="IRNazanin"/>
            <w:color w:val="111111"/>
            <w:sz w:val="22"/>
            <w:szCs w:val="22"/>
            <w:b w:val="0"/>
            <w:bCs w:val="0"/>
            <w:i w:val="0"/>
            <w:iCs w:val="0"/>
          </w:rPr>
          <w:t>الأوّل.التنبیه علی فضیلة تقوی اللّه بأوصاف:</w:t>
        </w:r>
        <w:r>
          <w:tab/>
        </w:r>
        <w:r>
          <w:fldChar w:fldCharType="begin"/>
        </w:r>
        <w:r>
          <w:instrText xml:space="preserve">PAGEREF 153 \h</w:instrText>
        </w:r>
        <w:r>
          <w:fldChar w:fldCharType="end"/>
        </w:r>
      </w:hyperlink>
    </w:p>
    <w:p>
      <w:pPr>
        <w:tabs>
          <w:tab w:val="right" w:leader="dot" w:pos="9062"/>
        </w:tabs>
        <w:ind w:left="1100"/>
      </w:pPr>
      <w:hyperlink w:anchor="_Toc154" w:history="1">
        <w:r>
          <w:rPr>
            <w:rFonts w:ascii="IRNazanin" w:hAnsi="IRNazanin" w:eastAsia="IRNazanin" w:cs="IRNazanin"/>
            <w:color w:val="111111"/>
            <w:sz w:val="22"/>
            <w:szCs w:val="22"/>
            <w:b w:val="0"/>
            <w:bCs w:val="0"/>
            <w:i w:val="0"/>
            <w:iCs w:val="0"/>
          </w:rPr>
          <w:t>الأوّل:کونها مفتاح سداد،</w:t>
        </w:r>
        <w:r>
          <w:tab/>
        </w:r>
        <w:r>
          <w:fldChar w:fldCharType="begin"/>
        </w:r>
        <w:r>
          <w:instrText xml:space="preserve">PAGEREF 154 \h</w:instrText>
        </w:r>
        <w:r>
          <w:fldChar w:fldCharType="end"/>
        </w:r>
      </w:hyperlink>
    </w:p>
    <w:p>
      <w:pPr>
        <w:tabs>
          <w:tab w:val="right" w:leader="dot" w:pos="9062"/>
        </w:tabs>
        <w:ind w:left="1100"/>
      </w:pPr>
      <w:hyperlink w:anchor="_Toc155" w:history="1">
        <w:r>
          <w:rPr>
            <w:rFonts w:ascii="IRNazanin" w:hAnsi="IRNazanin" w:eastAsia="IRNazanin" w:cs="IRNazanin"/>
            <w:color w:val="111111"/>
            <w:sz w:val="22"/>
            <w:szCs w:val="22"/>
            <w:b w:val="0"/>
            <w:bCs w:val="0"/>
            <w:i w:val="0"/>
            <w:iCs w:val="0"/>
          </w:rPr>
          <w:t>الثانی:کونها ذخیرة معاد</w:t>
        </w:r>
        <w:r>
          <w:tab/>
        </w:r>
        <w:r>
          <w:fldChar w:fldCharType="begin"/>
        </w:r>
        <w:r>
          <w:instrText xml:space="preserve">PAGEREF 155 \h</w:instrText>
        </w:r>
        <w:r>
          <w:fldChar w:fldCharType="end"/>
        </w:r>
      </w:hyperlink>
    </w:p>
    <w:p>
      <w:pPr>
        <w:tabs>
          <w:tab w:val="right" w:leader="dot" w:pos="9062"/>
        </w:tabs>
        <w:ind w:left="1100"/>
      </w:pPr>
      <w:hyperlink w:anchor="_Toc156" w:history="1">
        <w:r>
          <w:rPr>
            <w:rFonts w:ascii="IRNazanin" w:hAnsi="IRNazanin" w:eastAsia="IRNazanin" w:cs="IRNazanin"/>
            <w:color w:val="111111"/>
            <w:sz w:val="22"/>
            <w:szCs w:val="22"/>
            <w:b w:val="0"/>
            <w:bCs w:val="0"/>
            <w:i w:val="0"/>
            <w:iCs w:val="0"/>
          </w:rPr>
          <w:t>الثالث:</w:t>
        </w:r>
        <w:r>
          <w:tab/>
        </w:r>
        <w:r>
          <w:fldChar w:fldCharType="begin"/>
        </w:r>
        <w:r>
          <w:instrText xml:space="preserve">PAGEREF 156 \h</w:instrText>
        </w:r>
        <w:r>
          <w:fldChar w:fldCharType="end"/>
        </w:r>
      </w:hyperlink>
    </w:p>
    <w:p>
      <w:pPr>
        <w:tabs>
          <w:tab w:val="right" w:leader="dot" w:pos="9062"/>
        </w:tabs>
        <w:ind w:left="1100"/>
      </w:pPr>
      <w:hyperlink w:anchor="_Toc157" w:history="1">
        <w:r>
          <w:rPr>
            <w:rFonts w:ascii="IRNazanin" w:hAnsi="IRNazanin" w:eastAsia="IRNazanin" w:cs="IRNazanin"/>
            <w:color w:val="111111"/>
            <w:sz w:val="22"/>
            <w:szCs w:val="22"/>
            <w:b w:val="0"/>
            <w:bCs w:val="0"/>
            <w:i w:val="0"/>
            <w:iCs w:val="0"/>
          </w:rPr>
          <w:t>الرابع:</w:t>
        </w:r>
        <w:r>
          <w:tab/>
        </w:r>
        <w:r>
          <w:fldChar w:fldCharType="begin"/>
        </w:r>
        <w:r>
          <w:instrText xml:space="preserve">PAGEREF 157 \h</w:instrText>
        </w:r>
        <w:r>
          <w:fldChar w:fldCharType="end"/>
        </w:r>
      </w:hyperlink>
    </w:p>
    <w:p>
      <w:pPr>
        <w:tabs>
          <w:tab w:val="right" w:leader="dot" w:pos="9062"/>
        </w:tabs>
        <w:ind w:left="1100"/>
      </w:pPr>
      <w:hyperlink w:anchor="_Toc158" w:history="1">
        <w:r>
          <w:rPr>
            <w:rFonts w:ascii="IRNazanin" w:hAnsi="IRNazanin" w:eastAsia="IRNazanin" w:cs="IRNazanin"/>
            <w:color w:val="111111"/>
            <w:sz w:val="22"/>
            <w:szCs w:val="22"/>
            <w:b w:val="0"/>
            <w:bCs w:val="0"/>
            <w:i w:val="0"/>
            <w:iCs w:val="0"/>
          </w:rPr>
          <w:t>الخامس:بها ینجح الطالب.</w:t>
        </w:r>
        <w:r>
          <w:tab/>
        </w:r>
        <w:r>
          <w:fldChar w:fldCharType="begin"/>
        </w:r>
        <w:r>
          <w:instrText xml:space="preserve">PAGEREF 158 \h</w:instrText>
        </w:r>
        <w:r>
          <w:fldChar w:fldCharType="end"/>
        </w:r>
      </w:hyperlink>
    </w:p>
    <w:p>
      <w:pPr>
        <w:tabs>
          <w:tab w:val="right" w:leader="dot" w:pos="9062"/>
        </w:tabs>
        <w:ind w:left="1100"/>
      </w:pPr>
      <w:hyperlink w:anchor="_Toc159" w:history="1">
        <w:r>
          <w:rPr>
            <w:rFonts w:ascii="IRNazanin" w:hAnsi="IRNazanin" w:eastAsia="IRNazanin" w:cs="IRNazanin"/>
            <w:color w:val="111111"/>
            <w:sz w:val="22"/>
            <w:szCs w:val="22"/>
            <w:b w:val="0"/>
            <w:bCs w:val="0"/>
            <w:i w:val="0"/>
            <w:iCs w:val="0"/>
          </w:rPr>
          <w:t>السادس:</w:t>
        </w:r>
        <w:r>
          <w:tab/>
        </w:r>
        <w:r>
          <w:fldChar w:fldCharType="begin"/>
        </w:r>
        <w:r>
          <w:instrText xml:space="preserve">PAGEREF 159 \h</w:instrText>
        </w:r>
        <w:r>
          <w:fldChar w:fldCharType="end"/>
        </w:r>
      </w:hyperlink>
    </w:p>
    <w:p>
      <w:pPr>
        <w:tabs>
          <w:tab w:val="right" w:leader="dot" w:pos="9062"/>
        </w:tabs>
        <w:ind w:left="1100"/>
      </w:pPr>
      <w:hyperlink w:anchor="_Toc160" w:history="1">
        <w:r>
          <w:rPr>
            <w:rFonts w:ascii="IRNazanin" w:hAnsi="IRNazanin" w:eastAsia="IRNazanin" w:cs="IRNazanin"/>
            <w:color w:val="111111"/>
            <w:sz w:val="22"/>
            <w:szCs w:val="22"/>
            <w:b w:val="0"/>
            <w:bCs w:val="0"/>
            <w:i w:val="0"/>
            <w:iCs w:val="0"/>
          </w:rPr>
          <w:t>و السابع:</w:t>
        </w:r>
        <w:r>
          <w:tab/>
        </w:r>
        <w:r>
          <w:fldChar w:fldCharType="begin"/>
        </w:r>
        <w:r>
          <w:instrText xml:space="preserve">PAGEREF 160 \h</w:instrText>
        </w:r>
        <w:r>
          <w:fldChar w:fldCharType="end"/>
        </w:r>
      </w:hyperlink>
    </w:p>
    <w:p>
      <w:pPr>
        <w:tabs>
          <w:tab w:val="right" w:leader="dot" w:pos="9062"/>
        </w:tabs>
        <w:ind w:left="1100"/>
      </w:pPr>
      <w:hyperlink w:anchor="_Toc161" w:history="1">
        <w:r>
          <w:rPr>
            <w:rFonts w:ascii="IRNazanin" w:hAnsi="IRNazanin" w:eastAsia="IRNazanin" w:cs="IRNazanin"/>
            <w:color w:val="111111"/>
            <w:sz w:val="22"/>
            <w:szCs w:val="22"/>
            <w:b w:val="0"/>
            <w:bCs w:val="0"/>
            <w:i w:val="0"/>
            <w:iCs w:val="0"/>
          </w:rPr>
          <w:t>المقصد الثانی:التنبیه علی وجوب العمل الصالح المطلوب للّه</w:t>
        </w:r>
        <w:r>
          <w:tab/>
        </w:r>
        <w:r>
          <w:fldChar w:fldCharType="begin"/>
        </w:r>
        <w:r>
          <w:instrText xml:space="preserve">PAGEREF 161 \h</w:instrText>
        </w:r>
        <w:r>
          <w:fldChar w:fldCharType="end"/>
        </w:r>
      </w:hyperlink>
    </w:p>
    <w:p>
      <w:pPr>
        <w:tabs>
          <w:tab w:val="right" w:leader="dot" w:pos="9062"/>
        </w:tabs>
        <w:ind w:left="1100"/>
      </w:pPr>
      <w:hyperlink w:anchor="_Toc162" w:history="1">
        <w:r>
          <w:rPr>
            <w:rFonts w:ascii="IRNazanin" w:hAnsi="IRNazanin" w:eastAsia="IRNazanin" w:cs="IRNazanin"/>
            <w:color w:val="111111"/>
            <w:sz w:val="22"/>
            <w:szCs w:val="22"/>
            <w:b w:val="0"/>
            <w:bCs w:val="0"/>
            <w:i w:val="0"/>
            <w:iCs w:val="0"/>
          </w:rPr>
          <w:t>الأوّل:أنّهم فی وقت العمل و إمکان رفعه إلی اللّه دون ما بعد الموت</w:t>
        </w:r>
        <w:r>
          <w:tab/>
        </w:r>
        <w:r>
          <w:fldChar w:fldCharType="begin"/>
        </w:r>
        <w:r>
          <w:instrText xml:space="preserve">PAGEREF 162 \h</w:instrText>
        </w:r>
        <w:r>
          <w:fldChar w:fldCharType="end"/>
        </w:r>
      </w:hyperlink>
    </w:p>
    <w:p>
      <w:pPr>
        <w:tabs>
          <w:tab w:val="right" w:leader="dot" w:pos="9062"/>
        </w:tabs>
        <w:ind w:left="1100"/>
      </w:pPr>
      <w:hyperlink w:anchor="_Toc163" w:history="1">
        <w:r>
          <w:rPr>
            <w:rFonts w:ascii="IRNazanin" w:hAnsi="IRNazanin" w:eastAsia="IRNazanin" w:cs="IRNazanin"/>
            <w:color w:val="111111"/>
            <w:sz w:val="22"/>
            <w:szCs w:val="22"/>
            <w:b w:val="0"/>
            <w:bCs w:val="0"/>
            <w:i w:val="0"/>
            <w:iCs w:val="0"/>
          </w:rPr>
          <w:t>الثانی:فی وقت قبول التوبة</w:t>
        </w:r>
        <w:r>
          <w:tab/>
        </w:r>
        <w:r>
          <w:fldChar w:fldCharType="begin"/>
        </w:r>
        <w:r>
          <w:instrText xml:space="preserve">PAGEREF 163 \h</w:instrText>
        </w:r>
        <w:r>
          <w:fldChar w:fldCharType="end"/>
        </w:r>
      </w:hyperlink>
    </w:p>
    <w:p>
      <w:pPr>
        <w:tabs>
          <w:tab w:val="right" w:leader="dot" w:pos="9062"/>
        </w:tabs>
        <w:ind w:left="1100"/>
      </w:pPr>
      <w:hyperlink w:anchor="_Toc164" w:history="1">
        <w:r>
          <w:rPr>
            <w:rFonts w:ascii="IRNazanin" w:hAnsi="IRNazanin" w:eastAsia="IRNazanin" w:cs="IRNazanin"/>
            <w:color w:val="111111"/>
            <w:sz w:val="22"/>
            <w:szCs w:val="22"/>
            <w:b w:val="0"/>
            <w:bCs w:val="0"/>
            <w:i w:val="0"/>
            <w:iCs w:val="0"/>
          </w:rPr>
          <w:t>الثالث:فی وقت استماع الدعاء</w:t>
        </w:r>
        <w:r>
          <w:tab/>
        </w:r>
        <w:r>
          <w:fldChar w:fldCharType="begin"/>
        </w:r>
        <w:r>
          <w:instrText xml:space="preserve">PAGEREF 164 \h</w:instrText>
        </w:r>
        <w:r>
          <w:fldChar w:fldCharType="end"/>
        </w:r>
      </w:hyperlink>
    </w:p>
    <w:p>
      <w:pPr>
        <w:tabs>
          <w:tab w:val="right" w:leader="dot" w:pos="9062"/>
        </w:tabs>
        <w:ind w:left="1100"/>
      </w:pPr>
      <w:hyperlink w:anchor="_Toc165" w:history="1">
        <w:r>
          <w:rPr>
            <w:rFonts w:ascii="IRNazanin" w:hAnsi="IRNazanin" w:eastAsia="IRNazanin" w:cs="IRNazanin"/>
            <w:color w:val="111111"/>
            <w:sz w:val="22"/>
            <w:szCs w:val="22"/>
            <w:b w:val="0"/>
            <w:bCs w:val="0"/>
            <w:i w:val="0"/>
            <w:iCs w:val="0"/>
          </w:rPr>
          <w:t>الرابع:و الحال هادئة.</w:t>
        </w:r>
        <w:r>
          <w:tab/>
        </w:r>
        <w:r>
          <w:fldChar w:fldCharType="begin"/>
        </w:r>
        <w:r>
          <w:instrText xml:space="preserve">PAGEREF 165 \h</w:instrText>
        </w:r>
        <w:r>
          <w:fldChar w:fldCharType="end"/>
        </w:r>
      </w:hyperlink>
    </w:p>
    <w:p>
      <w:pPr>
        <w:tabs>
          <w:tab w:val="right" w:leader="dot" w:pos="9062"/>
        </w:tabs>
        <w:ind w:left="1100"/>
      </w:pPr>
      <w:hyperlink w:anchor="_Toc166" w:history="1">
        <w:r>
          <w:rPr>
            <w:rFonts w:ascii="IRNazanin" w:hAnsi="IRNazanin" w:eastAsia="IRNazanin" w:cs="IRNazanin"/>
            <w:color w:val="111111"/>
            <w:sz w:val="22"/>
            <w:szCs w:val="22"/>
            <w:b w:val="0"/>
            <w:bCs w:val="0"/>
            <w:i w:val="0"/>
            <w:iCs w:val="0"/>
          </w:rPr>
          <w:t>الخامس:و الأقلام جاریة</w:t>
        </w:r>
        <w:r>
          <w:tab/>
        </w:r>
        <w:r>
          <w:fldChar w:fldCharType="begin"/>
        </w:r>
        <w:r>
          <w:instrText xml:space="preserve">PAGEREF 166 \h</w:instrText>
        </w:r>
        <w:r>
          <w:fldChar w:fldCharType="end"/>
        </w:r>
      </w:hyperlink>
    </w:p>
    <w:p>
      <w:pPr>
        <w:tabs>
          <w:tab w:val="right" w:leader="dot" w:pos="9062"/>
        </w:tabs>
        <w:ind w:left="1100"/>
      </w:pPr>
      <w:hyperlink w:anchor="_Toc167" w:history="1">
        <w:r>
          <w:rPr>
            <w:rFonts w:ascii="IRNazanin" w:hAnsi="IRNazanin" w:eastAsia="IRNazanin" w:cs="IRNazanin"/>
            <w:color w:val="111111"/>
            <w:sz w:val="22"/>
            <w:szCs w:val="22"/>
            <w:b w:val="0"/>
            <w:bCs w:val="0"/>
            <w:i w:val="0"/>
            <w:iCs w:val="0"/>
          </w:rPr>
          <w:t>المقصد الثالث:حثّهم علی المبادرة إلی الأعمال الخیریّة باعتبارات:</w:t>
        </w:r>
        <w:r>
          <w:tab/>
        </w:r>
        <w:r>
          <w:fldChar w:fldCharType="begin"/>
        </w:r>
        <w:r>
          <w:instrText xml:space="preserve">PAGEREF 167 \h</w:instrText>
        </w:r>
        <w:r>
          <w:fldChar w:fldCharType="end"/>
        </w:r>
      </w:hyperlink>
    </w:p>
    <w:p>
      <w:pPr>
        <w:tabs>
          <w:tab w:val="right" w:leader="dot" w:pos="9062"/>
        </w:tabs>
        <w:ind w:left="1100"/>
      </w:pPr>
      <w:hyperlink w:anchor="_Toc168" w:history="1">
        <w:r>
          <w:rPr>
            <w:rFonts w:ascii="IRNazanin" w:hAnsi="IRNazanin" w:eastAsia="IRNazanin" w:cs="IRNazanin"/>
            <w:color w:val="111111"/>
            <w:sz w:val="22"/>
            <w:szCs w:val="22"/>
            <w:b w:val="0"/>
            <w:bCs w:val="0"/>
            <w:i w:val="0"/>
            <w:iCs w:val="0"/>
          </w:rPr>
          <w:t>أحدها:أنّ أعمارهم الّتی هی محل الأعمال فی معرض الانتکاس</w:t>
        </w:r>
        <w:r>
          <w:tab/>
        </w:r>
        <w:r>
          <w:fldChar w:fldCharType="begin"/>
        </w:r>
        <w:r>
          <w:instrText xml:space="preserve">PAGEREF 168 \h</w:instrText>
        </w:r>
        <w:r>
          <w:fldChar w:fldCharType="end"/>
        </w:r>
      </w:hyperlink>
    </w:p>
    <w:p>
      <w:pPr>
        <w:tabs>
          <w:tab w:val="right" w:leader="dot" w:pos="9062"/>
        </w:tabs>
        <w:ind w:left="1100"/>
      </w:pPr>
      <w:hyperlink w:anchor="_Toc169" w:history="1">
        <w:r>
          <w:rPr>
            <w:rFonts w:ascii="IRNazanin" w:hAnsi="IRNazanin" w:eastAsia="IRNazanin" w:cs="IRNazanin"/>
            <w:color w:val="111111"/>
            <w:sz w:val="22"/>
            <w:szCs w:val="22"/>
            <w:b w:val="0"/>
            <w:bCs w:val="0"/>
            <w:i w:val="0"/>
            <w:iCs w:val="0"/>
          </w:rPr>
          <w:t>الثانی:أنّ أبدانهم فی معرض التغییر و التبدیل بالصحة الّتی هی مظنّة</w:t>
        </w:r>
        <w:r>
          <w:tab/>
        </w:r>
        <w:r>
          <w:fldChar w:fldCharType="begin"/>
        </w:r>
        <w:r>
          <w:instrText xml:space="preserve">PAGEREF 169 \h</w:instrText>
        </w:r>
        <w:r>
          <w:fldChar w:fldCharType="end"/>
        </w:r>
      </w:hyperlink>
    </w:p>
    <w:p>
      <w:pPr>
        <w:tabs>
          <w:tab w:val="right" w:leader="dot" w:pos="9062"/>
        </w:tabs>
        <w:ind w:left="1100"/>
      </w:pPr>
      <w:hyperlink w:anchor="_Toc170" w:history="1">
        <w:r>
          <w:rPr>
            <w:rFonts w:ascii="IRNazanin" w:hAnsi="IRNazanin" w:eastAsia="IRNazanin" w:cs="IRNazanin"/>
            <w:color w:val="111111"/>
            <w:sz w:val="22"/>
            <w:szCs w:val="22"/>
            <w:b w:val="0"/>
            <w:bCs w:val="0"/>
            <w:i w:val="0"/>
            <w:iCs w:val="0"/>
          </w:rPr>
          <w:t>الثالث:أن یبادر ما هو أعظم من ذلک و هو الموت</w:t>
        </w:r>
        <w:r>
          <w:tab/>
        </w:r>
        <w:r>
          <w:fldChar w:fldCharType="begin"/>
        </w:r>
        <w:r>
          <w:instrText xml:space="preserve">PAGEREF 170 \h</w:instrText>
        </w:r>
        <w:r>
          <w:fldChar w:fldCharType="end"/>
        </w:r>
      </w:hyperlink>
    </w:p>
    <w:p>
      <w:pPr>
        <w:tabs>
          <w:tab w:val="right" w:leader="dot" w:pos="9062"/>
        </w:tabs>
        <w:ind w:left="1100"/>
      </w:pPr>
      <w:hyperlink w:anchor="_Toc171" w:history="1">
        <w:r>
          <w:rPr>
            <w:rFonts w:ascii="IRNazanin" w:hAnsi="IRNazanin" w:eastAsia="IRNazanin" w:cs="IRNazanin"/>
            <w:color w:val="111111"/>
            <w:sz w:val="22"/>
            <w:szCs w:val="22"/>
            <w:b w:val="0"/>
            <w:bCs w:val="0"/>
            <w:i w:val="0"/>
            <w:iCs w:val="0"/>
          </w:rPr>
          <w:t>ثمّ نبّه علی وجوب العمل للموت و لما بعده بأوصافه المخوّفة:</w:t>
        </w:r>
        <w:r>
          <w:tab/>
        </w:r>
        <w:r>
          <w:fldChar w:fldCharType="begin"/>
        </w:r>
        <w:r>
          <w:instrText xml:space="preserve">PAGEREF 171 \h</w:instrText>
        </w:r>
        <w:r>
          <w:fldChar w:fldCharType="end"/>
        </w:r>
      </w:hyperlink>
    </w:p>
    <w:p>
      <w:pPr>
        <w:tabs>
          <w:tab w:val="right" w:leader="dot" w:pos="9062"/>
        </w:tabs>
        <w:ind w:left="1100"/>
      </w:pPr>
      <w:hyperlink w:anchor="_Toc172" w:history="1">
        <w:r>
          <w:rPr>
            <w:rFonts w:ascii="IRNazanin" w:hAnsi="IRNazanin" w:eastAsia="IRNazanin" w:cs="IRNazanin"/>
            <w:color w:val="111111"/>
            <w:sz w:val="22"/>
            <w:szCs w:val="22"/>
            <w:b w:val="0"/>
            <w:bCs w:val="0"/>
            <w:i w:val="0"/>
            <w:iCs w:val="0"/>
          </w:rPr>
          <w:t>أحدها:کونه هادم لذّاتهم الدنیویّة</w:t>
        </w:r>
        <w:r>
          <w:tab/>
        </w:r>
        <w:r>
          <w:fldChar w:fldCharType="begin"/>
        </w:r>
        <w:r>
          <w:instrText xml:space="preserve">PAGEREF 172 \h</w:instrText>
        </w:r>
        <w:r>
          <w:fldChar w:fldCharType="end"/>
        </w:r>
      </w:hyperlink>
    </w:p>
    <w:p>
      <w:pPr>
        <w:tabs>
          <w:tab w:val="right" w:leader="dot" w:pos="9062"/>
        </w:tabs>
        <w:ind w:left="1100"/>
      </w:pPr>
      <w:hyperlink w:anchor="_Toc173" w:history="1">
        <w:r>
          <w:rPr>
            <w:rFonts w:ascii="IRNazanin" w:hAnsi="IRNazanin" w:eastAsia="IRNazanin" w:cs="IRNazanin"/>
            <w:color w:val="111111"/>
            <w:sz w:val="22"/>
            <w:szCs w:val="22"/>
            <w:b w:val="0"/>
            <w:bCs w:val="0"/>
            <w:i w:val="0"/>
            <w:iCs w:val="0"/>
          </w:rPr>
          <w:t>الثانی</w:t>
        </w:r>
        <w:r>
          <w:tab/>
        </w:r>
        <w:r>
          <w:fldChar w:fldCharType="begin"/>
        </w:r>
        <w:r>
          <w:instrText xml:space="preserve">PAGEREF 173 \h</w:instrText>
        </w:r>
        <w:r>
          <w:fldChar w:fldCharType="end"/>
        </w:r>
      </w:hyperlink>
    </w:p>
    <w:p>
      <w:pPr>
        <w:tabs>
          <w:tab w:val="right" w:leader="dot" w:pos="9062"/>
        </w:tabs>
        <w:ind w:left="1100"/>
      </w:pPr>
      <w:hyperlink w:anchor="_Toc174" w:history="1">
        <w:r>
          <w:rPr>
            <w:rFonts w:ascii="IRNazanin" w:hAnsi="IRNazanin" w:eastAsia="IRNazanin" w:cs="IRNazanin"/>
            <w:color w:val="111111"/>
            <w:sz w:val="22"/>
            <w:szCs w:val="22"/>
            <w:b w:val="0"/>
            <w:bCs w:val="0"/>
            <w:i w:val="0"/>
            <w:iCs w:val="0"/>
          </w:rPr>
          <w:t>الثالث: کونه مباعد طیّاتهم ،</w:t>
        </w:r>
        <w:r>
          <w:tab/>
        </w:r>
        <w:r>
          <w:fldChar w:fldCharType="begin"/>
        </w:r>
        <w:r>
          <w:instrText xml:space="preserve">PAGEREF 174 \h</w:instrText>
        </w:r>
        <w:r>
          <w:fldChar w:fldCharType="end"/>
        </w:r>
      </w:hyperlink>
    </w:p>
    <w:p>
      <w:pPr>
        <w:tabs>
          <w:tab w:val="right" w:leader="dot" w:pos="9062"/>
        </w:tabs>
        <w:ind w:left="1100"/>
      </w:pPr>
      <w:hyperlink w:anchor="_Toc175" w:history="1">
        <w:r>
          <w:rPr>
            <w:rFonts w:ascii="IRNazanin" w:hAnsi="IRNazanin" w:eastAsia="IRNazanin" w:cs="IRNazanin"/>
            <w:color w:val="111111"/>
            <w:sz w:val="22"/>
            <w:szCs w:val="22"/>
            <w:b w:val="0"/>
            <w:bCs w:val="0"/>
            <w:i w:val="0"/>
            <w:iCs w:val="0"/>
          </w:rPr>
          <w:t>الرابع:</w:t>
        </w:r>
        <w:r>
          <w:tab/>
        </w:r>
        <w:r>
          <w:fldChar w:fldCharType="begin"/>
        </w:r>
        <w:r>
          <w:instrText xml:space="preserve">PAGEREF 175 \h</w:instrText>
        </w:r>
        <w:r>
          <w:fldChar w:fldCharType="end"/>
        </w:r>
      </w:hyperlink>
    </w:p>
    <w:p>
      <w:pPr>
        <w:tabs>
          <w:tab w:val="right" w:leader="dot" w:pos="9062"/>
        </w:tabs>
        <w:ind w:left="1100"/>
      </w:pPr>
      <w:hyperlink w:anchor="_Toc176" w:history="1">
        <w:r>
          <w:rPr>
            <w:rFonts w:ascii="IRNazanin" w:hAnsi="IRNazanin" w:eastAsia="IRNazanin" w:cs="IRNazanin"/>
            <w:color w:val="111111"/>
            <w:sz w:val="22"/>
            <w:szCs w:val="22"/>
            <w:b w:val="0"/>
            <w:bCs w:val="0"/>
            <w:i w:val="0"/>
            <w:iCs w:val="0"/>
          </w:rPr>
          <w:t>الخامس</w:t>
        </w:r>
        <w:r>
          <w:tab/>
        </w:r>
        <w:r>
          <w:fldChar w:fldCharType="begin"/>
        </w:r>
        <w:r>
          <w:instrText xml:space="preserve">PAGEREF 176 \h</w:instrText>
        </w:r>
        <w:r>
          <w:fldChar w:fldCharType="end"/>
        </w:r>
      </w:hyperlink>
    </w:p>
    <w:p>
      <w:pPr>
        <w:tabs>
          <w:tab w:val="right" w:leader="dot" w:pos="9062"/>
        </w:tabs>
        <w:ind w:left="1100"/>
      </w:pPr>
      <w:hyperlink w:anchor="_Toc177" w:history="1">
        <w:r>
          <w:rPr>
            <w:rFonts w:ascii="IRNazanin" w:hAnsi="IRNazanin" w:eastAsia="IRNazanin" w:cs="IRNazanin"/>
            <w:color w:val="111111"/>
            <w:sz w:val="22"/>
            <w:szCs w:val="22"/>
            <w:b w:val="0"/>
            <w:bCs w:val="0"/>
            <w:i w:val="0"/>
            <w:iCs w:val="0"/>
          </w:rPr>
          <w:t>السادس:</w:t>
        </w:r>
        <w:r>
          <w:tab/>
        </w:r>
        <w:r>
          <w:fldChar w:fldCharType="begin"/>
        </w:r>
        <w:r>
          <w:instrText xml:space="preserve">PAGEREF 177 \h</w:instrText>
        </w:r>
        <w:r>
          <w:fldChar w:fldCharType="end"/>
        </w:r>
      </w:hyperlink>
    </w:p>
    <w:p>
      <w:pPr>
        <w:tabs>
          <w:tab w:val="right" w:leader="dot" w:pos="9062"/>
        </w:tabs>
        <w:ind w:left="1100"/>
      </w:pPr>
      <w:hyperlink w:anchor="_Toc178" w:history="1">
        <w:r>
          <w:rPr>
            <w:rFonts w:ascii="IRNazanin" w:hAnsi="IRNazanin" w:eastAsia="IRNazanin" w:cs="IRNazanin"/>
            <w:color w:val="111111"/>
            <w:sz w:val="22"/>
            <w:szCs w:val="22"/>
            <w:b w:val="0"/>
            <w:bCs w:val="0"/>
            <w:i w:val="0"/>
            <w:iCs w:val="0"/>
          </w:rPr>
          <w:t>السابع</w:t>
        </w:r>
        <w:r>
          <w:tab/>
        </w:r>
        <w:r>
          <w:fldChar w:fldCharType="begin"/>
        </w:r>
        <w:r>
          <w:instrText xml:space="preserve">PAGEREF 178 \h</w:instrText>
        </w:r>
        <w:r>
          <w:fldChar w:fldCharType="end"/>
        </w:r>
      </w:hyperlink>
    </w:p>
    <w:p>
      <w:pPr>
        <w:tabs>
          <w:tab w:val="right" w:leader="dot" w:pos="9062"/>
        </w:tabs>
        <w:ind w:left="1100"/>
      </w:pPr>
      <w:hyperlink w:anchor="_Toc179" w:history="1">
        <w:r>
          <w:rPr>
            <w:rFonts w:ascii="IRNazanin" w:hAnsi="IRNazanin" w:eastAsia="IRNazanin" w:cs="IRNazanin"/>
            <w:color w:val="111111"/>
            <w:sz w:val="22"/>
            <w:szCs w:val="22"/>
            <w:b w:val="0"/>
            <w:bCs w:val="0"/>
            <w:i w:val="0"/>
            <w:iCs w:val="0"/>
          </w:rPr>
          <w:t>الثامن</w:t>
        </w:r>
        <w:r>
          <w:tab/>
        </w:r>
        <w:r>
          <w:fldChar w:fldCharType="begin"/>
        </w:r>
        <w:r>
          <w:instrText xml:space="preserve">PAGEREF 179 \h</w:instrText>
        </w:r>
        <w:r>
          <w:fldChar w:fldCharType="end"/>
        </w:r>
      </w:hyperlink>
    </w:p>
    <w:p>
      <w:pPr>
        <w:tabs>
          <w:tab w:val="right" w:leader="dot" w:pos="9062"/>
        </w:tabs>
        <w:ind w:left="1100"/>
      </w:pPr>
      <w:hyperlink w:anchor="_Toc180" w:history="1">
        <w:r>
          <w:rPr>
            <w:rFonts w:ascii="IRNazanin" w:hAnsi="IRNazanin" w:eastAsia="IRNazanin" w:cs="IRNazanin"/>
            <w:color w:val="111111"/>
            <w:sz w:val="22"/>
            <w:szCs w:val="22"/>
            <w:b w:val="0"/>
            <w:bCs w:val="0"/>
            <w:i w:val="0"/>
            <w:iCs w:val="0"/>
          </w:rPr>
          <w:t>التاسع</w:t>
        </w:r>
        <w:r>
          <w:tab/>
        </w:r>
        <w:r>
          <w:fldChar w:fldCharType="begin"/>
        </w:r>
        <w:r>
          <w:instrText xml:space="preserve">PAGEREF 180 \h</w:instrText>
        </w:r>
        <w:r>
          <w:fldChar w:fldCharType="end"/>
        </w:r>
      </w:hyperlink>
    </w:p>
    <w:p>
      <w:pPr>
        <w:tabs>
          <w:tab w:val="right" w:leader="dot" w:pos="9062"/>
        </w:tabs>
        <w:ind w:left="1100"/>
      </w:pPr>
      <w:hyperlink w:anchor="_Toc181" w:history="1">
        <w:r>
          <w:rPr>
            <w:rFonts w:ascii="IRNazanin" w:hAnsi="IRNazanin" w:eastAsia="IRNazanin" w:cs="IRNazanin"/>
            <w:color w:val="111111"/>
            <w:sz w:val="22"/>
            <w:szCs w:val="22"/>
            <w:b w:val="0"/>
            <w:bCs w:val="0"/>
            <w:i w:val="0"/>
            <w:iCs w:val="0"/>
          </w:rPr>
          <w:t>العاشر</w:t>
        </w:r>
        <w:r>
          <w:tab/>
        </w:r>
        <w:r>
          <w:fldChar w:fldCharType="begin"/>
        </w:r>
        <w:r>
          <w:instrText xml:space="preserve">PAGEREF 181 \h</w:instrText>
        </w:r>
        <w:r>
          <w:fldChar w:fldCharType="end"/>
        </w:r>
      </w:hyperlink>
    </w:p>
    <w:p>
      <w:pPr>
        <w:tabs>
          <w:tab w:val="right" w:leader="dot" w:pos="9062"/>
        </w:tabs>
        <w:ind w:left="1100"/>
      </w:pPr>
      <w:hyperlink w:anchor="_Toc182" w:history="1">
        <w:r>
          <w:rPr>
            <w:rFonts w:ascii="IRNazanin" w:hAnsi="IRNazanin" w:eastAsia="IRNazanin" w:cs="IRNazanin"/>
            <w:color w:val="111111"/>
            <w:sz w:val="22"/>
            <w:szCs w:val="22"/>
            <w:b w:val="0"/>
            <w:bCs w:val="0"/>
            <w:i w:val="0"/>
            <w:iCs w:val="0"/>
          </w:rPr>
          <w:t>الحادی عشر</w:t>
        </w:r>
        <w:r>
          <w:tab/>
        </w:r>
        <w:r>
          <w:fldChar w:fldCharType="begin"/>
        </w:r>
        <w:r>
          <w:instrText xml:space="preserve">PAGEREF 182 \h</w:instrText>
        </w:r>
        <w:r>
          <w:fldChar w:fldCharType="end"/>
        </w:r>
      </w:hyperlink>
    </w:p>
    <w:p>
      <w:pPr>
        <w:tabs>
          <w:tab w:val="right" w:leader="dot" w:pos="9062"/>
        </w:tabs>
        <w:ind w:left="1100"/>
      </w:pPr>
      <w:hyperlink w:anchor="_Toc183" w:history="1">
        <w:r>
          <w:rPr>
            <w:rFonts w:ascii="IRNazanin" w:hAnsi="IRNazanin" w:eastAsia="IRNazanin" w:cs="IRNazanin"/>
            <w:color w:val="111111"/>
            <w:sz w:val="22"/>
            <w:szCs w:val="22"/>
            <w:b w:val="0"/>
            <w:bCs w:val="0"/>
            <w:i w:val="0"/>
            <w:iCs w:val="0"/>
          </w:rPr>
          <w:t>الثانی عشر</w:t>
        </w:r>
        <w:r>
          <w:tab/>
        </w:r>
        <w:r>
          <w:fldChar w:fldCharType="begin"/>
        </w:r>
        <w:r>
          <w:instrText xml:space="preserve">PAGEREF 183 \h</w:instrText>
        </w:r>
        <w:r>
          <w:fldChar w:fldCharType="end"/>
        </w:r>
      </w:hyperlink>
    </w:p>
    <w:p>
      <w:pPr>
        <w:tabs>
          <w:tab w:val="right" w:leader="dot" w:pos="9062"/>
        </w:tabs>
        <w:ind w:left="1100"/>
      </w:pPr>
      <w:hyperlink w:anchor="_Toc184" w:history="1">
        <w:r>
          <w:rPr>
            <w:rFonts w:ascii="IRNazanin" w:hAnsi="IRNazanin" w:eastAsia="IRNazanin" w:cs="IRNazanin"/>
            <w:color w:val="111111"/>
            <w:sz w:val="22"/>
            <w:szCs w:val="22"/>
            <w:b w:val="0"/>
            <w:bCs w:val="0"/>
            <w:i w:val="0"/>
            <w:iCs w:val="0"/>
          </w:rPr>
          <w:t>الثالث عشر</w:t>
        </w:r>
        <w:r>
          <w:tab/>
        </w:r>
        <w:r>
          <w:fldChar w:fldCharType="begin"/>
        </w:r>
        <w:r>
          <w:instrText xml:space="preserve">PAGEREF 184 \h</w:instrText>
        </w:r>
        <w:r>
          <w:fldChar w:fldCharType="end"/>
        </w:r>
      </w:hyperlink>
    </w:p>
    <w:p>
      <w:pPr>
        <w:tabs>
          <w:tab w:val="right" w:leader="dot" w:pos="9062"/>
        </w:tabs>
        <w:ind w:left="1100"/>
      </w:pPr>
      <w:hyperlink w:anchor="_Toc185" w:history="1">
        <w:r>
          <w:rPr>
            <w:rFonts w:ascii="IRNazanin" w:hAnsi="IRNazanin" w:eastAsia="IRNazanin" w:cs="IRNazanin"/>
            <w:color w:val="111111"/>
            <w:sz w:val="22"/>
            <w:szCs w:val="22"/>
            <w:b w:val="0"/>
            <w:bCs w:val="0"/>
            <w:i w:val="0"/>
            <w:iCs w:val="0"/>
          </w:rPr>
          <w:t>الرابع عشر</w:t>
        </w:r>
        <w:r>
          <w:tab/>
        </w:r>
        <w:r>
          <w:fldChar w:fldCharType="begin"/>
        </w:r>
        <w:r>
          <w:instrText xml:space="preserve">PAGEREF 185 \h</w:instrText>
        </w:r>
        <w:r>
          <w:fldChar w:fldCharType="end"/>
        </w:r>
      </w:hyperlink>
    </w:p>
    <w:p>
      <w:pPr>
        <w:tabs>
          <w:tab w:val="right" w:leader="dot" w:pos="9062"/>
        </w:tabs>
        <w:ind w:left="1100"/>
      </w:pPr>
      <w:hyperlink w:anchor="_Toc186" w:history="1">
        <w:r>
          <w:rPr>
            <w:rFonts w:ascii="IRNazanin" w:hAnsi="IRNazanin" w:eastAsia="IRNazanin" w:cs="IRNazanin"/>
            <w:color w:val="111111"/>
            <w:sz w:val="22"/>
            <w:szCs w:val="22"/>
            <w:b w:val="0"/>
            <w:bCs w:val="0"/>
            <w:i w:val="0"/>
            <w:iCs w:val="0"/>
          </w:rPr>
          <w:t>الخامس عشر</w:t>
        </w:r>
        <w:r>
          <w:tab/>
        </w:r>
        <w:r>
          <w:fldChar w:fldCharType="begin"/>
        </w:r>
        <w:r>
          <w:instrText xml:space="preserve">PAGEREF 186 \h</w:instrText>
        </w:r>
        <w:r>
          <w:fldChar w:fldCharType="end"/>
        </w:r>
      </w:hyperlink>
    </w:p>
    <w:p>
      <w:pPr>
        <w:tabs>
          <w:tab w:val="right" w:leader="dot" w:pos="9062"/>
        </w:tabs>
        <w:ind w:left="1100"/>
      </w:pPr>
      <w:hyperlink w:anchor="_Toc187" w:history="1">
        <w:r>
          <w:rPr>
            <w:rFonts w:ascii="IRNazanin" w:hAnsi="IRNazanin" w:eastAsia="IRNazanin" w:cs="IRNazanin"/>
            <w:color w:val="111111"/>
            <w:sz w:val="22"/>
            <w:szCs w:val="22"/>
            <w:b w:val="0"/>
            <w:bCs w:val="0"/>
            <w:i w:val="0"/>
            <w:iCs w:val="0"/>
          </w:rPr>
          <w:t>السادس عشر</w:t>
        </w:r>
        <w:r>
          <w:tab/>
        </w:r>
        <w:r>
          <w:fldChar w:fldCharType="begin"/>
        </w:r>
        <w:r>
          <w:instrText xml:space="preserve">PAGEREF 187 \h</w:instrText>
        </w:r>
        <w:r>
          <w:fldChar w:fldCharType="end"/>
        </w:r>
      </w:hyperlink>
    </w:p>
    <w:p>
      <w:pPr>
        <w:tabs>
          <w:tab w:val="right" w:leader="dot" w:pos="9062"/>
        </w:tabs>
        <w:ind w:left="1100"/>
      </w:pPr>
      <w:hyperlink w:anchor="_Toc188" w:history="1">
        <w:r>
          <w:rPr>
            <w:rFonts w:ascii="IRNazanin" w:hAnsi="IRNazanin" w:eastAsia="IRNazanin" w:cs="IRNazanin"/>
            <w:color w:val="111111"/>
            <w:sz w:val="22"/>
            <w:szCs w:val="22"/>
            <w:b w:val="0"/>
            <w:bCs w:val="0"/>
            <w:i w:val="0"/>
            <w:iCs w:val="0"/>
          </w:rPr>
          <w:t>السابع عشر</w:t>
        </w:r>
        <w:r>
          <w:tab/>
        </w:r>
        <w:r>
          <w:fldChar w:fldCharType="begin"/>
        </w:r>
        <w:r>
          <w:instrText xml:space="preserve">PAGEREF 188 \h</w:instrText>
        </w:r>
        <w:r>
          <w:fldChar w:fldCharType="end"/>
        </w:r>
      </w:hyperlink>
    </w:p>
    <w:p>
      <w:pPr>
        <w:tabs>
          <w:tab w:val="right" w:leader="dot" w:pos="9062"/>
        </w:tabs>
        <w:ind w:left="1100"/>
      </w:pPr>
      <w:hyperlink w:anchor="_Toc189" w:history="1">
        <w:r>
          <w:rPr>
            <w:rFonts w:ascii="IRNazanin" w:hAnsi="IRNazanin" w:eastAsia="IRNazanin" w:cs="IRNazanin"/>
            <w:color w:val="111111"/>
            <w:sz w:val="22"/>
            <w:szCs w:val="22"/>
            <w:b w:val="0"/>
            <w:bCs w:val="0"/>
            <w:i w:val="0"/>
            <w:iCs w:val="0"/>
          </w:rPr>
          <w:t>الثامن عشر</w:t>
        </w:r>
        <w:r>
          <w:tab/>
        </w:r>
        <w:r>
          <w:fldChar w:fldCharType="begin"/>
        </w:r>
        <w:r>
          <w:instrText xml:space="preserve">PAGEREF 189 \h</w:instrText>
        </w:r>
        <w:r>
          <w:fldChar w:fldCharType="end"/>
        </w:r>
      </w:hyperlink>
    </w:p>
    <w:p>
      <w:pPr>
        <w:tabs>
          <w:tab w:val="right" w:leader="dot" w:pos="9062"/>
        </w:tabs>
        <w:ind w:left="1100"/>
      </w:pPr>
      <w:hyperlink w:anchor="_Toc190" w:history="1">
        <w:r>
          <w:rPr>
            <w:rFonts w:ascii="IRNazanin" w:hAnsi="IRNazanin" w:eastAsia="IRNazanin" w:cs="IRNazanin"/>
            <w:color w:val="111111"/>
            <w:sz w:val="22"/>
            <w:szCs w:val="22"/>
            <w:b w:val="0"/>
            <w:bCs w:val="0"/>
            <w:i w:val="0"/>
            <w:iCs w:val="0"/>
          </w:rPr>
          <w:t>التاسع عشر</w:t>
        </w:r>
        <w:r>
          <w:tab/>
        </w:r>
        <w:r>
          <w:fldChar w:fldCharType="begin"/>
        </w:r>
        <w:r>
          <w:instrText xml:space="preserve">PAGEREF 190 \h</w:instrText>
        </w:r>
        <w:r>
          <w:fldChar w:fldCharType="end"/>
        </w:r>
      </w:hyperlink>
    </w:p>
    <w:p>
      <w:pPr>
        <w:tabs>
          <w:tab w:val="right" w:leader="dot" w:pos="9062"/>
        </w:tabs>
        <w:ind w:left="1100"/>
      </w:pPr>
      <w:hyperlink w:anchor="_Toc191" w:history="1">
        <w:r>
          <w:rPr>
            <w:rFonts w:ascii="IRNazanin" w:hAnsi="IRNazanin" w:eastAsia="IRNazanin" w:cs="IRNazanin"/>
            <w:color w:val="111111"/>
            <w:sz w:val="22"/>
            <w:szCs w:val="22"/>
            <w:b w:val="0"/>
            <w:bCs w:val="0"/>
            <w:i w:val="0"/>
            <w:iCs w:val="0"/>
          </w:rPr>
          <w:t>العشرون:</w:t>
        </w:r>
        <w:r>
          <w:tab/>
        </w:r>
        <w:r>
          <w:fldChar w:fldCharType="begin"/>
        </w:r>
        <w:r>
          <w:instrText xml:space="preserve">PAGEREF 191 \h</w:instrText>
        </w:r>
        <w:r>
          <w:fldChar w:fldCharType="end"/>
        </w:r>
      </w:hyperlink>
    </w:p>
    <w:p>
      <w:pPr>
        <w:tabs>
          <w:tab w:val="right" w:leader="dot" w:pos="9062"/>
        </w:tabs>
        <w:ind w:left="660"/>
      </w:pPr>
      <w:hyperlink w:anchor="_Toc192" w:history="1">
        <w:r>
          <w:rPr>
            <w:rFonts w:ascii="IRNazanin" w:hAnsi="IRNazanin" w:eastAsia="IRNazanin" w:cs="IRNazanin"/>
            <w:color w:val="111111"/>
            <w:sz w:val="22"/>
            <w:szCs w:val="22"/>
            <w:b w:val="0"/>
            <w:bCs w:val="0"/>
            <w:i w:val="0"/>
            <w:iCs w:val="0"/>
          </w:rPr>
          <w:t>القسم الثانی منها فی صفة الزهاد.</w:t>
        </w:r>
        <w:r>
          <w:tab/>
        </w:r>
        <w:r>
          <w:fldChar w:fldCharType="begin"/>
        </w:r>
        <w:r>
          <w:instrText xml:space="preserve">PAGEREF 192 \h</w:instrText>
        </w:r>
        <w:r>
          <w:fldChar w:fldCharType="end"/>
        </w:r>
      </w:hyperlink>
    </w:p>
    <w:p>
      <w:pPr>
        <w:tabs>
          <w:tab w:val="right" w:leader="dot" w:pos="9062"/>
        </w:tabs>
        <w:ind w:left="880"/>
      </w:pPr>
      <w:hyperlink w:anchor="_Toc193" w:history="1">
        <w:r>
          <w:rPr>
            <w:rFonts w:ascii="IRNazanin" w:hAnsi="IRNazanin" w:eastAsia="IRNazanin" w:cs="IRNazanin"/>
            <w:color w:val="111111"/>
            <w:sz w:val="22"/>
            <w:szCs w:val="22"/>
            <w:b w:val="0"/>
            <w:bCs w:val="0"/>
            <w:i w:val="0"/>
            <w:iCs w:val="0"/>
          </w:rPr>
          <w:t>اشارة</w:t>
        </w:r>
        <w:r>
          <w:tab/>
        </w:r>
        <w:r>
          <w:fldChar w:fldCharType="begin"/>
        </w:r>
        <w:r>
          <w:instrText xml:space="preserve">PAGEREF 193 \h</w:instrText>
        </w:r>
        <w:r>
          <w:fldChar w:fldCharType="end"/>
        </w:r>
      </w:hyperlink>
    </w:p>
    <w:p>
      <w:pPr>
        <w:tabs>
          <w:tab w:val="right" w:leader="dot" w:pos="9062"/>
        </w:tabs>
        <w:ind w:left="880"/>
      </w:pPr>
      <w:hyperlink w:anchor="_Toc194" w:history="1">
        <w:r>
          <w:rPr>
            <w:rFonts w:ascii="IRNazanin" w:hAnsi="IRNazanin" w:eastAsia="IRNazanin" w:cs="IRNazanin"/>
            <w:color w:val="111111"/>
            <w:sz w:val="22"/>
            <w:szCs w:val="22"/>
            <w:b w:val="0"/>
            <w:bCs w:val="0"/>
            <w:i w:val="0"/>
            <w:iCs w:val="0"/>
          </w:rPr>
          <w:t>اللغة</w:t>
        </w:r>
        <w:r>
          <w:tab/>
        </w:r>
        <w:r>
          <w:fldChar w:fldCharType="begin"/>
        </w:r>
        <w:r>
          <w:instrText xml:space="preserve">PAGEREF 194 \h</w:instrText>
        </w:r>
        <w:r>
          <w:fldChar w:fldCharType="end"/>
        </w:r>
      </w:hyperlink>
    </w:p>
    <w:p>
      <w:pPr>
        <w:tabs>
          <w:tab w:val="right" w:leader="dot" w:pos="9062"/>
        </w:tabs>
        <w:ind w:left="880"/>
      </w:pPr>
      <w:hyperlink w:anchor="_Toc195" w:history="1">
        <w:r>
          <w:rPr>
            <w:rFonts w:ascii="IRNazanin" w:hAnsi="IRNazanin" w:eastAsia="IRNazanin" w:cs="IRNazanin"/>
            <w:color w:val="111111"/>
            <w:sz w:val="22"/>
            <w:szCs w:val="22"/>
            <w:b w:val="0"/>
            <w:bCs w:val="0"/>
            <w:i w:val="0"/>
            <w:iCs w:val="0"/>
          </w:rPr>
          <w:t>المعنی</w:t>
        </w:r>
        <w:r>
          <w:tab/>
        </w:r>
        <w:r>
          <w:fldChar w:fldCharType="begin"/>
        </w:r>
        <w:r>
          <w:instrText xml:space="preserve">PAGEREF 195 \h</w:instrText>
        </w:r>
        <w:r>
          <w:fldChar w:fldCharType="end"/>
        </w:r>
      </w:hyperlink>
    </w:p>
    <w:p>
      <w:pPr>
        <w:tabs>
          <w:tab w:val="right" w:leader="dot" w:pos="9062"/>
        </w:tabs>
        <w:ind w:left="440"/>
      </w:pPr>
      <w:hyperlink w:anchor="_Toc196" w:history="1">
        <w:r>
          <w:rPr>
            <w:rFonts w:ascii="IRNazanin" w:hAnsi="IRNazanin" w:eastAsia="IRNazanin" w:cs="IRNazanin"/>
            <w:color w:val="111111"/>
            <w:sz w:val="22"/>
            <w:szCs w:val="22"/>
            <w:b w:val="0"/>
            <w:bCs w:val="0"/>
            <w:i w:val="0"/>
            <w:iCs w:val="0"/>
          </w:rPr>
          <w:t>222-و من خطبة له علیه السّلام</w:t>
        </w:r>
        <w:r>
          <w:tab/>
        </w:r>
        <w:r>
          <w:fldChar w:fldCharType="begin"/>
        </w:r>
        <w:r>
          <w:instrText xml:space="preserve">PAGEREF 196 \h</w:instrText>
        </w:r>
        <w:r>
          <w:fldChar w:fldCharType="end"/>
        </w:r>
      </w:hyperlink>
    </w:p>
    <w:p>
      <w:pPr>
        <w:tabs>
          <w:tab w:val="right" w:leader="dot" w:pos="9062"/>
        </w:tabs>
        <w:ind w:left="660"/>
      </w:pPr>
      <w:hyperlink w:anchor="_Toc197" w:history="1">
        <w:r>
          <w:rPr>
            <w:rFonts w:ascii="IRNazanin" w:hAnsi="IRNazanin" w:eastAsia="IRNazanin" w:cs="IRNazanin"/>
            <w:color w:val="111111"/>
            <w:sz w:val="22"/>
            <w:szCs w:val="22"/>
            <w:b w:val="0"/>
            <w:bCs w:val="0"/>
            <w:i w:val="0"/>
            <w:iCs w:val="0"/>
          </w:rPr>
          <w:t>اشارة</w:t>
        </w:r>
        <w:r>
          <w:tab/>
        </w:r>
        <w:r>
          <w:fldChar w:fldCharType="begin"/>
        </w:r>
        <w:r>
          <w:instrText xml:space="preserve">PAGEREF 197 \h</w:instrText>
        </w:r>
        <w:r>
          <w:fldChar w:fldCharType="end"/>
        </w:r>
      </w:hyperlink>
    </w:p>
    <w:p>
      <w:pPr>
        <w:tabs>
          <w:tab w:val="right" w:leader="dot" w:pos="9062"/>
        </w:tabs>
        <w:ind w:left="660"/>
      </w:pPr>
      <w:hyperlink w:anchor="_Toc198" w:history="1">
        <w:r>
          <w:rPr>
            <w:rFonts w:ascii="IRNazanin" w:hAnsi="IRNazanin" w:eastAsia="IRNazanin" w:cs="IRNazanin"/>
            <w:color w:val="111111"/>
            <w:sz w:val="22"/>
            <w:szCs w:val="22"/>
            <w:b w:val="0"/>
            <w:bCs w:val="0"/>
            <w:i w:val="0"/>
            <w:iCs w:val="0"/>
          </w:rPr>
          <w:t>اللغة</w:t>
        </w:r>
        <w:r>
          <w:tab/>
        </w:r>
        <w:r>
          <w:fldChar w:fldCharType="begin"/>
        </w:r>
        <w:r>
          <w:instrText xml:space="preserve">PAGEREF 198 \h</w:instrText>
        </w:r>
        <w:r>
          <w:fldChar w:fldCharType="end"/>
        </w:r>
      </w:hyperlink>
    </w:p>
    <w:p>
      <w:pPr>
        <w:tabs>
          <w:tab w:val="right" w:leader="dot" w:pos="9062"/>
        </w:tabs>
        <w:ind w:left="660"/>
      </w:pPr>
      <w:hyperlink w:anchor="_Toc199" w:history="1">
        <w:r>
          <w:rPr>
            <w:rFonts w:ascii="IRNazanin" w:hAnsi="IRNazanin" w:eastAsia="IRNazanin" w:cs="IRNazanin"/>
            <w:color w:val="111111"/>
            <w:sz w:val="22"/>
            <w:szCs w:val="22"/>
            <w:b w:val="0"/>
            <w:bCs w:val="0"/>
            <w:i w:val="0"/>
            <w:iCs w:val="0"/>
          </w:rPr>
          <w:t>و الإشارة إلی أوصاف الرسول صلّی اللّه علیه و آله و سلّم :</w:t>
        </w:r>
        <w:r>
          <w:tab/>
        </w:r>
        <w:r>
          <w:fldChar w:fldCharType="begin"/>
        </w:r>
        <w:r>
          <w:instrText xml:space="preserve">PAGEREF 199 \h</w:instrText>
        </w:r>
        <w:r>
          <w:fldChar w:fldCharType="end"/>
        </w:r>
      </w:hyperlink>
    </w:p>
    <w:p>
      <w:pPr>
        <w:tabs>
          <w:tab w:val="right" w:leader="dot" w:pos="9062"/>
        </w:tabs>
        <w:ind w:left="880"/>
      </w:pPr>
      <w:hyperlink w:anchor="_Toc200" w:history="1">
        <w:r>
          <w:rPr>
            <w:rFonts w:ascii="IRNazanin" w:hAnsi="IRNazanin" w:eastAsia="IRNazanin" w:cs="IRNazanin"/>
            <w:color w:val="111111"/>
            <w:sz w:val="22"/>
            <w:szCs w:val="22"/>
            <w:b w:val="0"/>
            <w:bCs w:val="0"/>
            <w:i w:val="0"/>
            <w:iCs w:val="0"/>
          </w:rPr>
          <w:t>فالأوّل:</w:t>
        </w:r>
        <w:r>
          <w:tab/>
        </w:r>
        <w:r>
          <w:fldChar w:fldCharType="begin"/>
        </w:r>
        <w:r>
          <w:instrText xml:space="preserve">PAGEREF 200 \h</w:instrText>
        </w:r>
        <w:r>
          <w:fldChar w:fldCharType="end"/>
        </w:r>
      </w:hyperlink>
    </w:p>
    <w:p>
      <w:pPr>
        <w:tabs>
          <w:tab w:val="right" w:leader="dot" w:pos="9062"/>
        </w:tabs>
        <w:ind w:left="880"/>
      </w:pPr>
      <w:hyperlink w:anchor="_Toc201" w:history="1">
        <w:r>
          <w:rPr>
            <w:rFonts w:ascii="IRNazanin" w:hAnsi="IRNazanin" w:eastAsia="IRNazanin" w:cs="IRNazanin"/>
            <w:color w:val="111111"/>
            <w:sz w:val="22"/>
            <w:szCs w:val="22"/>
            <w:b w:val="0"/>
            <w:bCs w:val="0"/>
            <w:i w:val="0"/>
            <w:iCs w:val="0"/>
          </w:rPr>
          <w:t>الثانی:ذکر تبلیغه لرسالة ربّه</w:t>
        </w:r>
        <w:r>
          <w:tab/>
        </w:r>
        <w:r>
          <w:fldChar w:fldCharType="begin"/>
        </w:r>
        <w:r>
          <w:instrText xml:space="preserve">PAGEREF 201 \h</w:instrText>
        </w:r>
        <w:r>
          <w:fldChar w:fldCharType="end"/>
        </w:r>
      </w:hyperlink>
    </w:p>
    <w:p>
      <w:pPr>
        <w:tabs>
          <w:tab w:val="right" w:leader="dot" w:pos="9062"/>
        </w:tabs>
        <w:ind w:left="880"/>
      </w:pPr>
      <w:hyperlink w:anchor="_Toc202" w:history="1">
        <w:r>
          <w:rPr>
            <w:rFonts w:ascii="IRNazanin" w:hAnsi="IRNazanin" w:eastAsia="IRNazanin" w:cs="IRNazanin"/>
            <w:color w:val="111111"/>
            <w:sz w:val="22"/>
            <w:szCs w:val="22"/>
            <w:b w:val="0"/>
            <w:bCs w:val="0"/>
            <w:i w:val="0"/>
            <w:iCs w:val="0"/>
          </w:rPr>
          <w:t>الثالث:</w:t>
        </w:r>
        <w:r>
          <w:tab/>
        </w:r>
        <w:r>
          <w:fldChar w:fldCharType="begin"/>
        </w:r>
        <w:r>
          <w:instrText xml:space="preserve">PAGEREF 202 \h</w:instrText>
        </w:r>
        <w:r>
          <w:fldChar w:fldCharType="end"/>
        </w:r>
      </w:hyperlink>
    </w:p>
    <w:p>
      <w:pPr>
        <w:tabs>
          <w:tab w:val="right" w:leader="dot" w:pos="9062"/>
        </w:tabs>
        <w:ind w:left="440"/>
      </w:pPr>
      <w:hyperlink w:anchor="_Toc203" w:history="1">
        <w:r>
          <w:rPr>
            <w:rFonts w:ascii="IRNazanin" w:hAnsi="IRNazanin" w:eastAsia="IRNazanin" w:cs="IRNazanin"/>
            <w:color w:val="111111"/>
            <w:sz w:val="22"/>
            <w:szCs w:val="22"/>
            <w:b w:val="0"/>
            <w:bCs w:val="0"/>
            <w:i w:val="0"/>
            <w:iCs w:val="0"/>
          </w:rPr>
          <w:t>223-و من کلام له علیه السّلام</w:t>
        </w:r>
        <w:r>
          <w:tab/>
        </w:r>
        <w:r>
          <w:fldChar w:fldCharType="begin"/>
        </w:r>
        <w:r>
          <w:instrText xml:space="preserve">PAGEREF 203 \h</w:instrText>
        </w:r>
        <w:r>
          <w:fldChar w:fldCharType="end"/>
        </w:r>
      </w:hyperlink>
    </w:p>
    <w:p>
      <w:pPr>
        <w:tabs>
          <w:tab w:val="right" w:leader="dot" w:pos="9062"/>
        </w:tabs>
        <w:ind w:left="660"/>
      </w:pPr>
      <w:hyperlink w:anchor="_Toc204" w:history="1">
        <w:r>
          <w:rPr>
            <w:rFonts w:ascii="IRNazanin" w:hAnsi="IRNazanin" w:eastAsia="IRNazanin" w:cs="IRNazanin"/>
            <w:color w:val="111111"/>
            <w:sz w:val="22"/>
            <w:szCs w:val="22"/>
            <w:b w:val="0"/>
            <w:bCs w:val="0"/>
            <w:i w:val="0"/>
            <w:iCs w:val="0"/>
          </w:rPr>
          <w:t>اشارة</w:t>
        </w:r>
        <w:r>
          <w:tab/>
        </w:r>
        <w:r>
          <w:fldChar w:fldCharType="begin"/>
        </w:r>
        <w:r>
          <w:instrText xml:space="preserve">PAGEREF 204 \h</w:instrText>
        </w:r>
        <w:r>
          <w:fldChar w:fldCharType="end"/>
        </w:r>
      </w:hyperlink>
    </w:p>
    <w:p>
      <w:pPr>
        <w:tabs>
          <w:tab w:val="right" w:leader="dot" w:pos="9062"/>
        </w:tabs>
        <w:ind w:left="660"/>
      </w:pPr>
      <w:hyperlink w:anchor="_Toc205" w:history="1">
        <w:r>
          <w:rPr>
            <w:rFonts w:ascii="IRNazanin" w:hAnsi="IRNazanin" w:eastAsia="IRNazanin" w:cs="IRNazanin"/>
            <w:color w:val="111111"/>
            <w:sz w:val="22"/>
            <w:szCs w:val="22"/>
            <w:b w:val="0"/>
            <w:bCs w:val="0"/>
            <w:i w:val="0"/>
            <w:iCs w:val="0"/>
          </w:rPr>
          <w:t>اللغة</w:t>
        </w:r>
        <w:r>
          <w:tab/>
        </w:r>
        <w:r>
          <w:fldChar w:fldCharType="begin"/>
        </w:r>
        <w:r>
          <w:instrText xml:space="preserve">PAGEREF 205 \h</w:instrText>
        </w:r>
        <w:r>
          <w:fldChar w:fldCharType="end"/>
        </w:r>
      </w:hyperlink>
    </w:p>
    <w:p>
      <w:pPr>
        <w:tabs>
          <w:tab w:val="right" w:leader="dot" w:pos="9062"/>
        </w:tabs>
        <w:ind w:left="660"/>
      </w:pPr>
      <w:hyperlink w:anchor="_Toc206" w:history="1">
        <w:r>
          <w:rPr>
            <w:rFonts w:ascii="IRNazanin" w:hAnsi="IRNazanin" w:eastAsia="IRNazanin" w:cs="IRNazanin"/>
            <w:color w:val="111111"/>
            <w:sz w:val="22"/>
            <w:szCs w:val="22"/>
            <w:b w:val="0"/>
            <w:bCs w:val="0"/>
            <w:i w:val="0"/>
            <w:iCs w:val="0"/>
          </w:rPr>
          <w:t>المعنی</w:t>
        </w:r>
        <w:r>
          <w:tab/>
        </w:r>
        <w:r>
          <w:fldChar w:fldCharType="begin"/>
        </w:r>
        <w:r>
          <w:instrText xml:space="preserve">PAGEREF 206 \h</w:instrText>
        </w:r>
        <w:r>
          <w:fldChar w:fldCharType="end"/>
        </w:r>
      </w:hyperlink>
    </w:p>
    <w:p>
      <w:pPr>
        <w:tabs>
          <w:tab w:val="right" w:leader="dot" w:pos="9062"/>
        </w:tabs>
        <w:ind w:left="440"/>
      </w:pPr>
      <w:hyperlink w:anchor="_Toc207" w:history="1">
        <w:r>
          <w:rPr>
            <w:rFonts w:ascii="IRNazanin" w:hAnsi="IRNazanin" w:eastAsia="IRNazanin" w:cs="IRNazanin"/>
            <w:color w:val="111111"/>
            <w:sz w:val="22"/>
            <w:szCs w:val="22"/>
            <w:b w:val="0"/>
            <w:bCs w:val="0"/>
            <w:i w:val="0"/>
            <w:iCs w:val="0"/>
          </w:rPr>
          <w:t>224-و من کلام له علیه السّلام</w:t>
        </w:r>
        <w:r>
          <w:tab/>
        </w:r>
        <w:r>
          <w:fldChar w:fldCharType="begin"/>
        </w:r>
        <w:r>
          <w:instrText xml:space="preserve">PAGEREF 207 \h</w:instrText>
        </w:r>
        <w:r>
          <w:fldChar w:fldCharType="end"/>
        </w:r>
      </w:hyperlink>
    </w:p>
    <w:p>
      <w:pPr>
        <w:tabs>
          <w:tab w:val="right" w:leader="dot" w:pos="9062"/>
        </w:tabs>
        <w:ind w:left="660"/>
      </w:pPr>
      <w:hyperlink w:anchor="_Toc208" w:history="1">
        <w:r>
          <w:rPr>
            <w:rFonts w:ascii="IRNazanin" w:hAnsi="IRNazanin" w:eastAsia="IRNazanin" w:cs="IRNazanin"/>
            <w:color w:val="111111"/>
            <w:sz w:val="22"/>
            <w:szCs w:val="22"/>
            <w:b w:val="0"/>
            <w:bCs w:val="0"/>
            <w:i w:val="0"/>
            <w:iCs w:val="0"/>
          </w:rPr>
          <w:t>اشارة</w:t>
        </w:r>
        <w:r>
          <w:tab/>
        </w:r>
        <w:r>
          <w:fldChar w:fldCharType="begin"/>
        </w:r>
        <w:r>
          <w:instrText xml:space="preserve">PAGEREF 208 \h</w:instrText>
        </w:r>
        <w:r>
          <w:fldChar w:fldCharType="end"/>
        </w:r>
      </w:hyperlink>
    </w:p>
    <w:p>
      <w:pPr>
        <w:tabs>
          <w:tab w:val="right" w:leader="dot" w:pos="9062"/>
        </w:tabs>
        <w:ind w:left="660"/>
      </w:pPr>
      <w:hyperlink w:anchor="_Toc209" w:history="1">
        <w:r>
          <w:rPr>
            <w:rFonts w:ascii="IRNazanin" w:hAnsi="IRNazanin" w:eastAsia="IRNazanin" w:cs="IRNazanin"/>
            <w:color w:val="111111"/>
            <w:sz w:val="22"/>
            <w:szCs w:val="22"/>
            <w:b w:val="0"/>
            <w:bCs w:val="0"/>
            <w:i w:val="0"/>
            <w:iCs w:val="0"/>
          </w:rPr>
          <w:t>اللغة</w:t>
        </w:r>
        <w:r>
          <w:tab/>
        </w:r>
        <w:r>
          <w:fldChar w:fldCharType="begin"/>
        </w:r>
        <w:r>
          <w:instrText xml:space="preserve">PAGEREF 209 \h</w:instrText>
        </w:r>
        <w:r>
          <w:fldChar w:fldCharType="end"/>
        </w:r>
      </w:hyperlink>
    </w:p>
    <w:p>
      <w:pPr>
        <w:tabs>
          <w:tab w:val="right" w:leader="dot" w:pos="9062"/>
        </w:tabs>
        <w:ind w:left="660"/>
      </w:pPr>
      <w:hyperlink w:anchor="_Toc210" w:history="1">
        <w:r>
          <w:rPr>
            <w:rFonts w:ascii="IRNazanin" w:hAnsi="IRNazanin" w:eastAsia="IRNazanin" w:cs="IRNazanin"/>
            <w:color w:val="111111"/>
            <w:sz w:val="22"/>
            <w:szCs w:val="22"/>
            <w:b w:val="0"/>
            <w:bCs w:val="0"/>
            <w:i w:val="0"/>
            <w:iCs w:val="0"/>
          </w:rPr>
          <w:t>المعنی</w:t>
        </w:r>
        <w:r>
          <w:tab/>
        </w:r>
        <w:r>
          <w:fldChar w:fldCharType="begin"/>
        </w:r>
        <w:r>
          <w:instrText xml:space="preserve">PAGEREF 210 \h</w:instrText>
        </w:r>
        <w:r>
          <w:fldChar w:fldCharType="end"/>
        </w:r>
      </w:hyperlink>
    </w:p>
    <w:p>
      <w:pPr>
        <w:tabs>
          <w:tab w:val="right" w:leader="dot" w:pos="9062"/>
        </w:tabs>
        <w:ind w:left="440"/>
      </w:pPr>
      <w:hyperlink w:anchor="_Toc211" w:history="1">
        <w:r>
          <w:rPr>
            <w:rFonts w:ascii="IRNazanin" w:hAnsi="IRNazanin" w:eastAsia="IRNazanin" w:cs="IRNazanin"/>
            <w:color w:val="111111"/>
            <w:sz w:val="22"/>
            <w:szCs w:val="22"/>
            <w:b w:val="0"/>
            <w:bCs w:val="0"/>
            <w:i w:val="0"/>
            <w:iCs w:val="0"/>
          </w:rPr>
          <w:t>225-و من کلام له علیه السّلام</w:t>
        </w:r>
        <w:r>
          <w:tab/>
        </w:r>
        <w:r>
          <w:fldChar w:fldCharType="begin"/>
        </w:r>
        <w:r>
          <w:instrText xml:space="preserve">PAGEREF 211 \h</w:instrText>
        </w:r>
        <w:r>
          <w:fldChar w:fldCharType="end"/>
        </w:r>
      </w:hyperlink>
    </w:p>
    <w:p>
      <w:pPr>
        <w:tabs>
          <w:tab w:val="right" w:leader="dot" w:pos="9062"/>
        </w:tabs>
        <w:ind w:left="660"/>
      </w:pPr>
      <w:hyperlink w:anchor="_Toc21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212 \h</w:instrText>
        </w:r>
        <w:r>
          <w:fldChar w:fldCharType="end"/>
        </w:r>
      </w:hyperlink>
    </w:p>
    <w:p>
      <w:pPr>
        <w:tabs>
          <w:tab w:val="right" w:leader="dot" w:pos="9062"/>
        </w:tabs>
        <w:ind w:left="660"/>
      </w:pPr>
      <w:hyperlink w:anchor="_Toc213" w:history="1">
        <w:r>
          <w:rPr>
            <w:rFonts w:ascii="IRNazanin" w:hAnsi="IRNazanin" w:eastAsia="IRNazanin" w:cs="IRNazanin"/>
            <w:color w:val="111111"/>
            <w:sz w:val="22"/>
            <w:szCs w:val="22"/>
            <w:b w:val="0"/>
            <w:bCs w:val="0"/>
            <w:i w:val="0"/>
            <w:iCs w:val="0"/>
          </w:rPr>
          <w:t>اللغة</w:t>
        </w:r>
        <w:r>
          <w:tab/>
        </w:r>
        <w:r>
          <w:fldChar w:fldCharType="begin"/>
        </w:r>
        <w:r>
          <w:instrText xml:space="preserve">PAGEREF 213 \h</w:instrText>
        </w:r>
        <w:r>
          <w:fldChar w:fldCharType="end"/>
        </w:r>
      </w:hyperlink>
    </w:p>
    <w:p>
      <w:pPr>
        <w:tabs>
          <w:tab w:val="right" w:leader="dot" w:pos="9062"/>
        </w:tabs>
        <w:ind w:left="660"/>
      </w:pPr>
      <w:hyperlink w:anchor="_Toc214" w:history="1">
        <w:r>
          <w:rPr>
            <w:rFonts w:ascii="IRNazanin" w:hAnsi="IRNazanin" w:eastAsia="IRNazanin" w:cs="IRNazanin"/>
            <w:color w:val="111111"/>
            <w:sz w:val="22"/>
            <w:szCs w:val="22"/>
            <w:b w:val="0"/>
            <w:bCs w:val="0"/>
            <w:i w:val="0"/>
            <w:iCs w:val="0"/>
          </w:rPr>
          <w:t>و الکلام إشارة إلی السبب المادیّ لاختلاف الناس فی الصور و الأخلاق .</w:t>
        </w:r>
        <w:r>
          <w:tab/>
        </w:r>
        <w:r>
          <w:fldChar w:fldCharType="begin"/>
        </w:r>
        <w:r>
          <w:instrText xml:space="preserve">PAGEREF 214 \h</w:instrText>
        </w:r>
        <w:r>
          <w:fldChar w:fldCharType="end"/>
        </w:r>
      </w:hyperlink>
    </w:p>
    <w:p>
      <w:pPr>
        <w:tabs>
          <w:tab w:val="right" w:leader="dot" w:pos="9062"/>
        </w:tabs>
        <w:ind w:left="440"/>
      </w:pPr>
      <w:hyperlink w:anchor="_Toc215" w:history="1">
        <w:r>
          <w:rPr>
            <w:rFonts w:ascii="IRNazanin" w:hAnsi="IRNazanin" w:eastAsia="IRNazanin" w:cs="IRNazanin"/>
            <w:color w:val="111111"/>
            <w:sz w:val="22"/>
            <w:szCs w:val="22"/>
            <w:b w:val="0"/>
            <w:bCs w:val="0"/>
            <w:i w:val="0"/>
            <w:iCs w:val="0"/>
          </w:rPr>
          <w:t>226-و من کلام له علیه السّلام</w:t>
        </w:r>
        <w:r>
          <w:tab/>
        </w:r>
        <w:r>
          <w:fldChar w:fldCharType="begin"/>
        </w:r>
        <w:r>
          <w:instrText xml:space="preserve">PAGEREF 215 \h</w:instrText>
        </w:r>
        <w:r>
          <w:fldChar w:fldCharType="end"/>
        </w:r>
      </w:hyperlink>
    </w:p>
    <w:p>
      <w:pPr>
        <w:tabs>
          <w:tab w:val="right" w:leader="dot" w:pos="9062"/>
        </w:tabs>
        <w:ind w:left="660"/>
      </w:pPr>
      <w:hyperlink w:anchor="_Toc216" w:history="1">
        <w:r>
          <w:rPr>
            <w:rFonts w:ascii="IRNazanin" w:hAnsi="IRNazanin" w:eastAsia="IRNazanin" w:cs="IRNazanin"/>
            <w:color w:val="111111"/>
            <w:sz w:val="22"/>
            <w:szCs w:val="22"/>
            <w:b w:val="0"/>
            <w:bCs w:val="0"/>
            <w:i w:val="0"/>
            <w:iCs w:val="0"/>
          </w:rPr>
          <w:t>اشارة</w:t>
        </w:r>
        <w:r>
          <w:tab/>
        </w:r>
        <w:r>
          <w:fldChar w:fldCharType="begin"/>
        </w:r>
        <w:r>
          <w:instrText xml:space="preserve">PAGEREF 216 \h</w:instrText>
        </w:r>
        <w:r>
          <w:fldChar w:fldCharType="end"/>
        </w:r>
      </w:hyperlink>
    </w:p>
    <w:p>
      <w:pPr>
        <w:tabs>
          <w:tab w:val="right" w:leader="dot" w:pos="9062"/>
        </w:tabs>
        <w:ind w:left="660"/>
      </w:pPr>
      <w:hyperlink w:anchor="_Toc217" w:history="1">
        <w:r>
          <w:rPr>
            <w:rFonts w:ascii="IRNazanin" w:hAnsi="IRNazanin" w:eastAsia="IRNazanin" w:cs="IRNazanin"/>
            <w:color w:val="111111"/>
            <w:sz w:val="22"/>
            <w:szCs w:val="22"/>
            <w:b w:val="0"/>
            <w:bCs w:val="0"/>
            <w:i w:val="0"/>
            <w:iCs w:val="0"/>
          </w:rPr>
          <w:t>اللغة</w:t>
        </w:r>
        <w:r>
          <w:tab/>
        </w:r>
        <w:r>
          <w:fldChar w:fldCharType="begin"/>
        </w:r>
        <w:r>
          <w:instrText xml:space="preserve">PAGEREF 217 \h</w:instrText>
        </w:r>
        <w:r>
          <w:fldChar w:fldCharType="end"/>
        </w:r>
      </w:hyperlink>
    </w:p>
    <w:p>
      <w:pPr>
        <w:tabs>
          <w:tab w:val="right" w:leader="dot" w:pos="9062"/>
        </w:tabs>
        <w:ind w:left="660"/>
      </w:pPr>
      <w:hyperlink w:anchor="_Toc218" w:history="1">
        <w:r>
          <w:rPr>
            <w:rFonts w:ascii="IRNazanin" w:hAnsi="IRNazanin" w:eastAsia="IRNazanin" w:cs="IRNazanin"/>
            <w:color w:val="111111"/>
            <w:sz w:val="22"/>
            <w:szCs w:val="22"/>
            <w:b w:val="0"/>
            <w:bCs w:val="0"/>
            <w:i w:val="0"/>
            <w:iCs w:val="0"/>
          </w:rPr>
          <w:t>المعنی</w:t>
        </w:r>
        <w:r>
          <w:tab/>
        </w:r>
        <w:r>
          <w:fldChar w:fldCharType="begin"/>
        </w:r>
        <w:r>
          <w:instrText xml:space="preserve">PAGEREF 218 \h</w:instrText>
        </w:r>
        <w:r>
          <w:fldChar w:fldCharType="end"/>
        </w:r>
      </w:hyperlink>
    </w:p>
    <w:p>
      <w:pPr>
        <w:tabs>
          <w:tab w:val="right" w:leader="dot" w:pos="9062"/>
        </w:tabs>
        <w:ind w:left="440"/>
      </w:pPr>
      <w:hyperlink w:anchor="_Toc219" w:history="1">
        <w:r>
          <w:rPr>
            <w:rFonts w:ascii="IRNazanin" w:hAnsi="IRNazanin" w:eastAsia="IRNazanin" w:cs="IRNazanin"/>
            <w:color w:val="111111"/>
            <w:sz w:val="22"/>
            <w:szCs w:val="22"/>
            <w:b w:val="0"/>
            <w:bCs w:val="0"/>
            <w:i w:val="0"/>
            <w:iCs w:val="0"/>
          </w:rPr>
          <w:t>Z227-و من خطبة له علیه السّلام</w:t>
        </w:r>
        <w:r>
          <w:tab/>
        </w:r>
        <w:r>
          <w:fldChar w:fldCharType="begin"/>
        </w:r>
        <w:r>
          <w:instrText xml:space="preserve">PAGEREF 219 \h</w:instrText>
        </w:r>
        <w:r>
          <w:fldChar w:fldCharType="end"/>
        </w:r>
      </w:hyperlink>
    </w:p>
    <w:p>
      <w:pPr>
        <w:tabs>
          <w:tab w:val="right" w:leader="dot" w:pos="9062"/>
        </w:tabs>
        <w:ind w:left="660"/>
      </w:pPr>
      <w:hyperlink w:anchor="_Toc220" w:history="1">
        <w:r>
          <w:rPr>
            <w:rFonts w:ascii="IRNazanin" w:hAnsi="IRNazanin" w:eastAsia="IRNazanin" w:cs="IRNazanin"/>
            <w:color w:val="111111"/>
            <w:sz w:val="22"/>
            <w:szCs w:val="22"/>
            <w:b w:val="0"/>
            <w:bCs w:val="0"/>
            <w:i w:val="0"/>
            <w:iCs w:val="0"/>
          </w:rPr>
          <w:t>القسم الأول</w:t>
        </w:r>
        <w:r>
          <w:tab/>
        </w:r>
        <w:r>
          <w:fldChar w:fldCharType="begin"/>
        </w:r>
        <w:r>
          <w:instrText xml:space="preserve">PAGEREF 220 \h</w:instrText>
        </w:r>
        <w:r>
          <w:fldChar w:fldCharType="end"/>
        </w:r>
      </w:hyperlink>
    </w:p>
    <w:p>
      <w:pPr>
        <w:tabs>
          <w:tab w:val="right" w:leader="dot" w:pos="9062"/>
        </w:tabs>
        <w:ind w:left="880"/>
      </w:pPr>
      <w:hyperlink w:anchor="_Toc221" w:history="1">
        <w:r>
          <w:rPr>
            <w:rFonts w:ascii="IRNazanin" w:hAnsi="IRNazanin" w:eastAsia="IRNazanin" w:cs="IRNazanin"/>
            <w:color w:val="111111"/>
            <w:sz w:val="22"/>
            <w:szCs w:val="22"/>
            <w:b w:val="0"/>
            <w:bCs w:val="0"/>
            <w:i w:val="0"/>
            <w:iCs w:val="0"/>
          </w:rPr>
          <w:t>اشارة</w:t>
        </w:r>
        <w:r>
          <w:tab/>
        </w:r>
        <w:r>
          <w:fldChar w:fldCharType="begin"/>
        </w:r>
        <w:r>
          <w:instrText xml:space="preserve">PAGEREF 221 \h</w:instrText>
        </w:r>
        <w:r>
          <w:fldChar w:fldCharType="end"/>
        </w:r>
      </w:hyperlink>
    </w:p>
    <w:p>
      <w:pPr>
        <w:tabs>
          <w:tab w:val="right" w:leader="dot" w:pos="9062"/>
        </w:tabs>
        <w:ind w:left="880"/>
      </w:pPr>
      <w:hyperlink w:anchor="_Toc222" w:history="1">
        <w:r>
          <w:rPr>
            <w:rFonts w:ascii="IRNazanin" w:hAnsi="IRNazanin" w:eastAsia="IRNazanin" w:cs="IRNazanin"/>
            <w:color w:val="111111"/>
            <w:sz w:val="22"/>
            <w:szCs w:val="22"/>
            <w:b w:val="0"/>
            <w:bCs w:val="0"/>
            <w:i w:val="0"/>
            <w:iCs w:val="0"/>
          </w:rPr>
          <w:t>اللغة</w:t>
        </w:r>
        <w:r>
          <w:tab/>
        </w:r>
        <w:r>
          <w:fldChar w:fldCharType="begin"/>
        </w:r>
        <w:r>
          <w:instrText xml:space="preserve">PAGEREF 222 \h</w:instrText>
        </w:r>
        <w:r>
          <w:fldChar w:fldCharType="end"/>
        </w:r>
      </w:hyperlink>
    </w:p>
    <w:p>
      <w:pPr>
        <w:tabs>
          <w:tab w:val="right" w:leader="dot" w:pos="9062"/>
        </w:tabs>
        <w:ind w:left="880"/>
      </w:pPr>
      <w:hyperlink w:anchor="_Toc223" w:history="1">
        <w:r>
          <w:rPr>
            <w:rFonts w:ascii="IRNazanin" w:hAnsi="IRNazanin" w:eastAsia="IRNazanin" w:cs="IRNazanin"/>
            <w:color w:val="111111"/>
            <w:sz w:val="22"/>
            <w:szCs w:val="22"/>
            <w:b w:val="0"/>
            <w:bCs w:val="0"/>
            <w:i w:val="0"/>
            <w:iCs w:val="0"/>
          </w:rPr>
          <w:t>المعنی</w:t>
        </w:r>
        <w:r>
          <w:tab/>
        </w:r>
        <w:r>
          <w:fldChar w:fldCharType="begin"/>
        </w:r>
        <w:r>
          <w:instrText xml:space="preserve">PAGEREF 223 \h</w:instrText>
        </w:r>
        <w:r>
          <w:fldChar w:fldCharType="end"/>
        </w:r>
      </w:hyperlink>
    </w:p>
    <w:p>
      <w:pPr>
        <w:tabs>
          <w:tab w:val="right" w:leader="dot" w:pos="9062"/>
        </w:tabs>
        <w:ind w:left="1100"/>
      </w:pPr>
      <w:hyperlink w:anchor="_Toc224" w:history="1">
        <w:r>
          <w:rPr>
            <w:rFonts w:ascii="IRNazanin" w:hAnsi="IRNazanin" w:eastAsia="IRNazanin" w:cs="IRNazanin"/>
            <w:color w:val="111111"/>
            <w:sz w:val="22"/>
            <w:szCs w:val="22"/>
            <w:b w:val="0"/>
            <w:bCs w:val="0"/>
            <w:i w:val="0"/>
            <w:iCs w:val="0"/>
          </w:rPr>
          <w:t>و قد حمد اللّه تعالی باعتبارات من التنزیه :</w:t>
        </w:r>
        <w:r>
          <w:tab/>
        </w:r>
        <w:r>
          <w:fldChar w:fldCharType="begin"/>
        </w:r>
        <w:r>
          <w:instrText xml:space="preserve">PAGEREF 224 \h</w:instrText>
        </w:r>
        <w:r>
          <w:fldChar w:fldCharType="end"/>
        </w:r>
      </w:hyperlink>
    </w:p>
    <w:p>
      <w:pPr>
        <w:tabs>
          <w:tab w:val="right" w:leader="dot" w:pos="9062"/>
        </w:tabs>
        <w:ind w:left="1100"/>
      </w:pPr>
      <w:hyperlink w:anchor="_Toc225" w:history="1">
        <w:r>
          <w:rPr>
            <w:rFonts w:ascii="IRNazanin" w:hAnsi="IRNazanin" w:eastAsia="IRNazanin" w:cs="IRNazanin"/>
            <w:color w:val="111111"/>
            <w:sz w:val="22"/>
            <w:szCs w:val="22"/>
            <w:b w:val="0"/>
            <w:bCs w:val="0"/>
            <w:i w:val="0"/>
            <w:iCs w:val="0"/>
          </w:rPr>
          <w:t>الأوّل:کونه لا تدرکه الشواهد</w:t>
        </w:r>
        <w:r>
          <w:tab/>
        </w:r>
        <w:r>
          <w:fldChar w:fldCharType="begin"/>
        </w:r>
        <w:r>
          <w:instrText xml:space="preserve">PAGEREF 225 \h</w:instrText>
        </w:r>
        <w:r>
          <w:fldChar w:fldCharType="end"/>
        </w:r>
      </w:hyperlink>
    </w:p>
    <w:p>
      <w:pPr>
        <w:tabs>
          <w:tab w:val="right" w:leader="dot" w:pos="9062"/>
        </w:tabs>
        <w:ind w:left="1100"/>
      </w:pPr>
      <w:hyperlink w:anchor="_Toc226" w:history="1">
        <w:r>
          <w:rPr>
            <w:rFonts w:ascii="IRNazanin" w:hAnsi="IRNazanin" w:eastAsia="IRNazanin" w:cs="IRNazanin"/>
            <w:color w:val="111111"/>
            <w:sz w:val="22"/>
            <w:szCs w:val="22"/>
            <w:b w:val="0"/>
            <w:bCs w:val="0"/>
            <w:i w:val="0"/>
            <w:iCs w:val="0"/>
          </w:rPr>
          <w:t>الثانی:و لا تحویه المشاهد</w:t>
        </w:r>
        <w:r>
          <w:tab/>
        </w:r>
        <w:r>
          <w:fldChar w:fldCharType="begin"/>
        </w:r>
        <w:r>
          <w:instrText xml:space="preserve">PAGEREF 226 \h</w:instrText>
        </w:r>
        <w:r>
          <w:fldChar w:fldCharType="end"/>
        </w:r>
      </w:hyperlink>
    </w:p>
    <w:p>
      <w:pPr>
        <w:tabs>
          <w:tab w:val="right" w:leader="dot" w:pos="9062"/>
        </w:tabs>
        <w:ind w:left="1100"/>
      </w:pPr>
      <w:hyperlink w:anchor="_Toc227" w:history="1">
        <w:r>
          <w:rPr>
            <w:rFonts w:ascii="IRNazanin" w:hAnsi="IRNazanin" w:eastAsia="IRNazanin" w:cs="IRNazanin"/>
            <w:color w:val="111111"/>
            <w:sz w:val="22"/>
            <w:szCs w:val="22"/>
            <w:b w:val="0"/>
            <w:bCs w:val="0"/>
            <w:i w:val="0"/>
            <w:iCs w:val="0"/>
          </w:rPr>
          <w:t>الثالث:و لا تراه النواظر</w:t>
        </w:r>
        <w:r>
          <w:tab/>
        </w:r>
        <w:r>
          <w:fldChar w:fldCharType="begin"/>
        </w:r>
        <w:r>
          <w:instrText xml:space="preserve">PAGEREF 227 \h</w:instrText>
        </w:r>
        <w:r>
          <w:fldChar w:fldCharType="end"/>
        </w:r>
      </w:hyperlink>
    </w:p>
    <w:p>
      <w:pPr>
        <w:tabs>
          <w:tab w:val="right" w:leader="dot" w:pos="9062"/>
        </w:tabs>
        <w:ind w:left="1100"/>
      </w:pPr>
      <w:hyperlink w:anchor="_Toc228" w:history="1">
        <w:r>
          <w:rPr>
            <w:rFonts w:ascii="IRNazanin" w:hAnsi="IRNazanin" w:eastAsia="IRNazanin" w:cs="IRNazanin"/>
            <w:color w:val="111111"/>
            <w:sz w:val="22"/>
            <w:szCs w:val="22"/>
            <w:b w:val="0"/>
            <w:bCs w:val="0"/>
            <w:i w:val="0"/>
            <w:iCs w:val="0"/>
          </w:rPr>
          <w:t>الرابع:و لا تحجبه السواتر</w:t>
        </w:r>
        <w:r>
          <w:tab/>
        </w:r>
        <w:r>
          <w:fldChar w:fldCharType="begin"/>
        </w:r>
        <w:r>
          <w:instrText xml:space="preserve">PAGEREF 228 \h</w:instrText>
        </w:r>
        <w:r>
          <w:fldChar w:fldCharType="end"/>
        </w:r>
      </w:hyperlink>
    </w:p>
    <w:p>
      <w:pPr>
        <w:tabs>
          <w:tab w:val="right" w:leader="dot" w:pos="9062"/>
        </w:tabs>
        <w:ind w:left="1100"/>
      </w:pPr>
      <w:hyperlink w:anchor="_Toc229" w:history="1">
        <w:r>
          <w:rPr>
            <w:rFonts w:ascii="IRNazanin" w:hAnsi="IRNazanin" w:eastAsia="IRNazanin" w:cs="IRNazanin"/>
            <w:color w:val="111111"/>
            <w:sz w:val="22"/>
            <w:szCs w:val="22"/>
            <w:b w:val="0"/>
            <w:bCs w:val="0"/>
            <w:i w:val="0"/>
            <w:iCs w:val="0"/>
          </w:rPr>
          <w:t>الخامس:کونه دالاّ علی قدمه بحدوث خلقه</w:t>
        </w:r>
        <w:r>
          <w:tab/>
        </w:r>
        <w:r>
          <w:fldChar w:fldCharType="begin"/>
        </w:r>
        <w:r>
          <w:instrText xml:space="preserve">PAGEREF 229 \h</w:instrText>
        </w:r>
        <w:r>
          <w:fldChar w:fldCharType="end"/>
        </w:r>
      </w:hyperlink>
    </w:p>
    <w:p>
      <w:pPr>
        <w:tabs>
          <w:tab w:val="right" w:leader="dot" w:pos="9062"/>
        </w:tabs>
        <w:ind w:left="1100"/>
      </w:pPr>
      <w:hyperlink w:anchor="_Toc230" w:history="1">
        <w:r>
          <w:rPr>
            <w:rFonts w:ascii="IRNazanin" w:hAnsi="IRNazanin" w:eastAsia="IRNazanin" w:cs="IRNazanin"/>
            <w:color w:val="111111"/>
            <w:sz w:val="22"/>
            <w:szCs w:val="22"/>
            <w:b w:val="0"/>
            <w:bCs w:val="0"/>
            <w:i w:val="0"/>
            <w:iCs w:val="0"/>
          </w:rPr>
          <w:t>السادس</w:t>
        </w:r>
        <w:r>
          <w:tab/>
        </w:r>
        <w:r>
          <w:fldChar w:fldCharType="begin"/>
        </w:r>
        <w:r>
          <w:instrText xml:space="preserve">PAGEREF 230 \h</w:instrText>
        </w:r>
        <w:r>
          <w:fldChar w:fldCharType="end"/>
        </w:r>
      </w:hyperlink>
    </w:p>
    <w:p>
      <w:pPr>
        <w:tabs>
          <w:tab w:val="right" w:leader="dot" w:pos="9062"/>
        </w:tabs>
        <w:ind w:left="1100"/>
      </w:pPr>
      <w:hyperlink w:anchor="_Toc231" w:history="1">
        <w:r>
          <w:rPr>
            <w:rFonts w:ascii="IRNazanin" w:hAnsi="IRNazanin" w:eastAsia="IRNazanin" w:cs="IRNazanin"/>
            <w:color w:val="111111"/>
            <w:sz w:val="22"/>
            <w:szCs w:val="22"/>
            <w:b w:val="0"/>
            <w:bCs w:val="0"/>
            <w:i w:val="0"/>
            <w:iCs w:val="0"/>
          </w:rPr>
          <w:t>السابع:الّذی صدق فی میعاده،</w:t>
        </w:r>
        <w:r>
          <w:tab/>
        </w:r>
        <w:r>
          <w:fldChar w:fldCharType="begin"/>
        </w:r>
        <w:r>
          <w:instrText xml:space="preserve">PAGEREF 231 \h</w:instrText>
        </w:r>
        <w:r>
          <w:fldChar w:fldCharType="end"/>
        </w:r>
      </w:hyperlink>
    </w:p>
    <w:p>
      <w:pPr>
        <w:tabs>
          <w:tab w:val="right" w:leader="dot" w:pos="9062"/>
        </w:tabs>
        <w:ind w:left="1100"/>
      </w:pPr>
      <w:hyperlink w:anchor="_Toc232" w:history="1">
        <w:r>
          <w:rPr>
            <w:rFonts w:ascii="IRNazanin" w:hAnsi="IRNazanin" w:eastAsia="IRNazanin" w:cs="IRNazanin"/>
            <w:color w:val="111111"/>
            <w:sz w:val="22"/>
            <w:szCs w:val="22"/>
            <w:b w:val="0"/>
            <w:bCs w:val="0"/>
            <w:i w:val="0"/>
            <w:iCs w:val="0"/>
          </w:rPr>
          <w:t>الثامن:و ارتفع عن ظلم عباده</w:t>
        </w:r>
        <w:r>
          <w:tab/>
        </w:r>
        <w:r>
          <w:fldChar w:fldCharType="begin"/>
        </w:r>
        <w:r>
          <w:instrText xml:space="preserve">PAGEREF 232 \h</w:instrText>
        </w:r>
        <w:r>
          <w:fldChar w:fldCharType="end"/>
        </w:r>
      </w:hyperlink>
    </w:p>
    <w:p>
      <w:pPr>
        <w:tabs>
          <w:tab w:val="right" w:leader="dot" w:pos="9062"/>
        </w:tabs>
        <w:ind w:left="1100"/>
      </w:pPr>
      <w:hyperlink w:anchor="_Toc233" w:history="1">
        <w:r>
          <w:rPr>
            <w:rFonts w:ascii="IRNazanin" w:hAnsi="IRNazanin" w:eastAsia="IRNazanin" w:cs="IRNazanin"/>
            <w:color w:val="111111"/>
            <w:sz w:val="22"/>
            <w:szCs w:val="22"/>
            <w:b w:val="0"/>
            <w:bCs w:val="0"/>
            <w:i w:val="0"/>
            <w:iCs w:val="0"/>
          </w:rPr>
          <w:t>التاسع:و قام بالقسط فی خلقه</w:t>
        </w:r>
        <w:r>
          <w:tab/>
        </w:r>
        <w:r>
          <w:fldChar w:fldCharType="begin"/>
        </w:r>
        <w:r>
          <w:instrText xml:space="preserve">PAGEREF 233 \h</w:instrText>
        </w:r>
        <w:r>
          <w:fldChar w:fldCharType="end"/>
        </w:r>
      </w:hyperlink>
    </w:p>
    <w:p>
      <w:pPr>
        <w:tabs>
          <w:tab w:val="right" w:leader="dot" w:pos="9062"/>
        </w:tabs>
        <w:ind w:left="1100"/>
      </w:pPr>
      <w:hyperlink w:anchor="_Toc234" w:history="1">
        <w:r>
          <w:rPr>
            <w:rFonts w:ascii="IRNazanin" w:hAnsi="IRNazanin" w:eastAsia="IRNazanin" w:cs="IRNazanin"/>
            <w:color w:val="111111"/>
            <w:sz w:val="22"/>
            <w:szCs w:val="22"/>
            <w:b w:val="0"/>
            <w:bCs w:val="0"/>
            <w:i w:val="0"/>
            <w:iCs w:val="0"/>
          </w:rPr>
          <w:t>العاشر:کونه یستشهد بحدوث الأشیاء علی أزلیّته.</w:t>
        </w:r>
        <w:r>
          <w:tab/>
        </w:r>
        <w:r>
          <w:fldChar w:fldCharType="begin"/>
        </w:r>
        <w:r>
          <w:instrText xml:space="preserve">PAGEREF 234 \h</w:instrText>
        </w:r>
        <w:r>
          <w:fldChar w:fldCharType="end"/>
        </w:r>
      </w:hyperlink>
    </w:p>
    <w:p>
      <w:pPr>
        <w:tabs>
          <w:tab w:val="right" w:leader="dot" w:pos="9062"/>
        </w:tabs>
        <w:ind w:left="1100"/>
      </w:pPr>
      <w:hyperlink w:anchor="_Toc235" w:history="1">
        <w:r>
          <w:rPr>
            <w:rFonts w:ascii="IRNazanin" w:hAnsi="IRNazanin" w:eastAsia="IRNazanin" w:cs="IRNazanin"/>
            <w:color w:val="111111"/>
            <w:sz w:val="22"/>
            <w:szCs w:val="22"/>
            <w:b w:val="0"/>
            <w:bCs w:val="0"/>
            <w:i w:val="0"/>
            <w:iCs w:val="0"/>
          </w:rPr>
          <w:t>الحادی عشر:و بما و سمها به من العجز عن قدرته.</w:t>
        </w:r>
        <w:r>
          <w:tab/>
        </w:r>
        <w:r>
          <w:fldChar w:fldCharType="begin"/>
        </w:r>
        <w:r>
          <w:instrText xml:space="preserve">PAGEREF 235 \h</w:instrText>
        </w:r>
        <w:r>
          <w:fldChar w:fldCharType="end"/>
        </w:r>
      </w:hyperlink>
    </w:p>
    <w:p>
      <w:pPr>
        <w:tabs>
          <w:tab w:val="right" w:leader="dot" w:pos="9062"/>
        </w:tabs>
        <w:ind w:left="1100"/>
      </w:pPr>
      <w:hyperlink w:anchor="_Toc236" w:history="1">
        <w:r>
          <w:rPr>
            <w:rFonts w:ascii="IRNazanin" w:hAnsi="IRNazanin" w:eastAsia="IRNazanin" w:cs="IRNazanin"/>
            <w:color w:val="111111"/>
            <w:sz w:val="22"/>
            <w:szCs w:val="22"/>
            <w:b w:val="0"/>
            <w:bCs w:val="0"/>
            <w:i w:val="0"/>
            <w:iCs w:val="0"/>
          </w:rPr>
          <w:t>الثانی عشر:و بما اضطرّها إلیه من الفناء دوامه.</w:t>
        </w:r>
        <w:r>
          <w:tab/>
        </w:r>
        <w:r>
          <w:fldChar w:fldCharType="begin"/>
        </w:r>
        <w:r>
          <w:instrText xml:space="preserve">PAGEREF 236 \h</w:instrText>
        </w:r>
        <w:r>
          <w:fldChar w:fldCharType="end"/>
        </w:r>
      </w:hyperlink>
    </w:p>
    <w:p>
      <w:pPr>
        <w:tabs>
          <w:tab w:val="right" w:leader="dot" w:pos="9062"/>
        </w:tabs>
        <w:ind w:left="1100"/>
      </w:pPr>
      <w:hyperlink w:anchor="_Toc237" w:history="1">
        <w:r>
          <w:rPr>
            <w:rFonts w:ascii="IRNazanin" w:hAnsi="IRNazanin" w:eastAsia="IRNazanin" w:cs="IRNazanin"/>
            <w:color w:val="111111"/>
            <w:sz w:val="22"/>
            <w:szCs w:val="22"/>
            <w:b w:val="0"/>
            <w:bCs w:val="0"/>
            <w:i w:val="0"/>
            <w:iCs w:val="0"/>
          </w:rPr>
          <w:t>الثالث عشر،کونه تعالی واحدا لا بعدد</w:t>
        </w:r>
        <w:r>
          <w:tab/>
        </w:r>
        <w:r>
          <w:fldChar w:fldCharType="begin"/>
        </w:r>
        <w:r>
          <w:instrText xml:space="preserve">PAGEREF 237 \h</w:instrText>
        </w:r>
        <w:r>
          <w:fldChar w:fldCharType="end"/>
        </w:r>
      </w:hyperlink>
    </w:p>
    <w:p>
      <w:pPr>
        <w:tabs>
          <w:tab w:val="right" w:leader="dot" w:pos="9062"/>
        </w:tabs>
        <w:ind w:left="1100"/>
      </w:pPr>
      <w:hyperlink w:anchor="_Toc238" w:history="1">
        <w:r>
          <w:rPr>
            <w:rFonts w:ascii="IRNazanin" w:hAnsi="IRNazanin" w:eastAsia="IRNazanin" w:cs="IRNazanin"/>
            <w:color w:val="111111"/>
            <w:sz w:val="22"/>
            <w:szCs w:val="22"/>
            <w:b w:val="0"/>
            <w:bCs w:val="0"/>
            <w:i w:val="0"/>
            <w:iCs w:val="0"/>
          </w:rPr>
          <w:t>الرابع عشر:کونه دائما لا بأمد</w:t>
        </w:r>
        <w:r>
          <w:tab/>
        </w:r>
        <w:r>
          <w:fldChar w:fldCharType="begin"/>
        </w:r>
        <w:r>
          <w:instrText xml:space="preserve">PAGEREF 238 \h</w:instrText>
        </w:r>
        <w:r>
          <w:fldChar w:fldCharType="end"/>
        </w:r>
      </w:hyperlink>
    </w:p>
    <w:p>
      <w:pPr>
        <w:tabs>
          <w:tab w:val="right" w:leader="dot" w:pos="9062"/>
        </w:tabs>
        <w:ind w:left="1100"/>
      </w:pPr>
      <w:hyperlink w:anchor="_Toc239" w:history="1">
        <w:r>
          <w:rPr>
            <w:rFonts w:ascii="IRNazanin" w:hAnsi="IRNazanin" w:eastAsia="IRNazanin" w:cs="IRNazanin"/>
            <w:color w:val="111111"/>
            <w:sz w:val="22"/>
            <w:szCs w:val="22"/>
            <w:b w:val="0"/>
            <w:bCs w:val="0"/>
            <w:i w:val="0"/>
            <w:iCs w:val="0"/>
          </w:rPr>
          <w:t>الخامس عشر:کونه قائما لا بعمد</w:t>
        </w:r>
        <w:r>
          <w:tab/>
        </w:r>
        <w:r>
          <w:fldChar w:fldCharType="begin"/>
        </w:r>
        <w:r>
          <w:instrText xml:space="preserve">PAGEREF 239 \h</w:instrText>
        </w:r>
        <w:r>
          <w:fldChar w:fldCharType="end"/>
        </w:r>
      </w:hyperlink>
    </w:p>
    <w:p>
      <w:pPr>
        <w:tabs>
          <w:tab w:val="right" w:leader="dot" w:pos="9062"/>
        </w:tabs>
        <w:ind w:left="1100"/>
      </w:pPr>
      <w:hyperlink w:anchor="_Toc240" w:history="1">
        <w:r>
          <w:rPr>
            <w:rFonts w:ascii="IRNazanin" w:hAnsi="IRNazanin" w:eastAsia="IRNazanin" w:cs="IRNazanin"/>
            <w:color w:val="111111"/>
            <w:sz w:val="22"/>
            <w:szCs w:val="22"/>
            <w:b w:val="0"/>
            <w:bCs w:val="0"/>
            <w:i w:val="0"/>
            <w:iCs w:val="0"/>
          </w:rPr>
          <w:t>السادس عشر:کونه تتلقّاه الأذهان لا بمشاعرة،</w:t>
        </w:r>
        <w:r>
          <w:tab/>
        </w:r>
        <w:r>
          <w:fldChar w:fldCharType="begin"/>
        </w:r>
        <w:r>
          <w:instrText xml:space="preserve">PAGEREF 240 \h</w:instrText>
        </w:r>
        <w:r>
          <w:fldChar w:fldCharType="end"/>
        </w:r>
      </w:hyperlink>
    </w:p>
    <w:p>
      <w:pPr>
        <w:tabs>
          <w:tab w:val="right" w:leader="dot" w:pos="9062"/>
        </w:tabs>
        <w:ind w:left="1100"/>
      </w:pPr>
      <w:hyperlink w:anchor="_Toc241" w:history="1">
        <w:r>
          <w:rPr>
            <w:rFonts w:ascii="IRNazanin" w:hAnsi="IRNazanin" w:eastAsia="IRNazanin" w:cs="IRNazanin"/>
            <w:color w:val="111111"/>
            <w:sz w:val="22"/>
            <w:szCs w:val="22"/>
            <w:b w:val="0"/>
            <w:bCs w:val="0"/>
            <w:i w:val="0"/>
            <w:iCs w:val="0"/>
          </w:rPr>
          <w:t>السابع عشر:کونه و تشهد له المرائی لا بمحاضرة.</w:t>
        </w:r>
        <w:r>
          <w:tab/>
        </w:r>
        <w:r>
          <w:fldChar w:fldCharType="begin"/>
        </w:r>
        <w:r>
          <w:instrText xml:space="preserve">PAGEREF 241 \h</w:instrText>
        </w:r>
        <w:r>
          <w:fldChar w:fldCharType="end"/>
        </w:r>
      </w:hyperlink>
    </w:p>
    <w:p>
      <w:pPr>
        <w:tabs>
          <w:tab w:val="right" w:leader="dot" w:pos="9062"/>
        </w:tabs>
        <w:ind w:left="1100"/>
      </w:pPr>
      <w:hyperlink w:anchor="_Toc242" w:history="1">
        <w:r>
          <w:rPr>
            <w:rFonts w:ascii="IRNazanin" w:hAnsi="IRNazanin" w:eastAsia="IRNazanin" w:cs="IRNazanin"/>
            <w:color w:val="111111"/>
            <w:sz w:val="22"/>
            <w:szCs w:val="22"/>
            <w:b w:val="0"/>
            <w:bCs w:val="0"/>
            <w:i w:val="0"/>
            <w:iCs w:val="0"/>
          </w:rPr>
          <w:t>الثامن عشر:کونه تعالی لم تحط به الأوهام.</w:t>
        </w:r>
        <w:r>
          <w:tab/>
        </w:r>
        <w:r>
          <w:fldChar w:fldCharType="begin"/>
        </w:r>
        <w:r>
          <w:instrText xml:space="preserve">PAGEREF 242 \h</w:instrText>
        </w:r>
        <w:r>
          <w:fldChar w:fldCharType="end"/>
        </w:r>
      </w:hyperlink>
    </w:p>
    <w:p>
      <w:pPr>
        <w:tabs>
          <w:tab w:val="right" w:leader="dot" w:pos="9062"/>
        </w:tabs>
        <w:ind w:left="1100"/>
      </w:pPr>
      <w:hyperlink w:anchor="_Toc243" w:history="1">
        <w:r>
          <w:rPr>
            <w:rFonts w:ascii="IRNazanin" w:hAnsi="IRNazanin" w:eastAsia="IRNazanin" w:cs="IRNazanin"/>
            <w:color w:val="111111"/>
            <w:sz w:val="22"/>
            <w:szCs w:val="22"/>
            <w:b w:val="0"/>
            <w:bCs w:val="0"/>
            <w:i w:val="0"/>
            <w:iCs w:val="0"/>
          </w:rPr>
          <w:t>التاسع عشر:کونه تعالی تجلّی لها</w:t>
        </w:r>
        <w:r>
          <w:tab/>
        </w:r>
        <w:r>
          <w:fldChar w:fldCharType="begin"/>
        </w:r>
        <w:r>
          <w:instrText xml:space="preserve">PAGEREF 243 \h</w:instrText>
        </w:r>
        <w:r>
          <w:fldChar w:fldCharType="end"/>
        </w:r>
      </w:hyperlink>
    </w:p>
    <w:p>
      <w:pPr>
        <w:tabs>
          <w:tab w:val="right" w:leader="dot" w:pos="9062"/>
        </w:tabs>
        <w:ind w:left="1100"/>
      </w:pPr>
      <w:hyperlink w:anchor="_Toc244" w:history="1">
        <w:r>
          <w:rPr>
            <w:rFonts w:ascii="IRNazanin" w:hAnsi="IRNazanin" w:eastAsia="IRNazanin" w:cs="IRNazanin"/>
            <w:color w:val="111111"/>
            <w:sz w:val="22"/>
            <w:szCs w:val="22"/>
            <w:b w:val="0"/>
            <w:bCs w:val="0"/>
            <w:i w:val="0"/>
            <w:iCs w:val="0"/>
          </w:rPr>
          <w:t>العشرون:و بها امتنع منها</w:t>
        </w:r>
        <w:r>
          <w:tab/>
        </w:r>
        <w:r>
          <w:fldChar w:fldCharType="begin"/>
        </w:r>
        <w:r>
          <w:instrText xml:space="preserve">PAGEREF 244 \h</w:instrText>
        </w:r>
        <w:r>
          <w:fldChar w:fldCharType="end"/>
        </w:r>
      </w:hyperlink>
    </w:p>
    <w:p>
      <w:pPr>
        <w:tabs>
          <w:tab w:val="right" w:leader="dot" w:pos="9062"/>
        </w:tabs>
        <w:ind w:left="1100"/>
      </w:pPr>
      <w:hyperlink w:anchor="_Toc245" w:history="1">
        <w:r>
          <w:rPr>
            <w:rFonts w:ascii="IRNazanin" w:hAnsi="IRNazanin" w:eastAsia="IRNazanin" w:cs="IRNazanin"/>
            <w:color w:val="111111"/>
            <w:sz w:val="22"/>
            <w:szCs w:val="22"/>
            <w:b w:val="0"/>
            <w:bCs w:val="0"/>
            <w:i w:val="0"/>
            <w:iCs w:val="0"/>
          </w:rPr>
          <w:t>الحادی و العشرون:</w:t>
        </w:r>
        <w:r>
          <w:tab/>
        </w:r>
        <w:r>
          <w:fldChar w:fldCharType="begin"/>
        </w:r>
        <w:r>
          <w:instrText xml:space="preserve">PAGEREF 245 \h</w:instrText>
        </w:r>
        <w:r>
          <w:fldChar w:fldCharType="end"/>
        </w:r>
      </w:hyperlink>
    </w:p>
    <w:p>
      <w:pPr>
        <w:tabs>
          <w:tab w:val="right" w:leader="dot" w:pos="9062"/>
        </w:tabs>
        <w:ind w:left="1100"/>
      </w:pPr>
      <w:hyperlink w:anchor="_Toc246" w:history="1">
        <w:r>
          <w:rPr>
            <w:rFonts w:ascii="IRNazanin" w:hAnsi="IRNazanin" w:eastAsia="IRNazanin" w:cs="IRNazanin"/>
            <w:color w:val="111111"/>
            <w:sz w:val="22"/>
            <w:szCs w:val="22"/>
            <w:b w:val="0"/>
            <w:bCs w:val="0"/>
            <w:i w:val="0"/>
            <w:iCs w:val="0"/>
          </w:rPr>
          <w:t>الثانی و العشرون:کونه تعالی لیس بذی کبر.إلی قوله:تجسیما.</w:t>
        </w:r>
        <w:r>
          <w:tab/>
        </w:r>
        <w:r>
          <w:fldChar w:fldCharType="begin"/>
        </w:r>
        <w:r>
          <w:instrText xml:space="preserve">PAGEREF 246 \h</w:instrText>
        </w:r>
        <w:r>
          <w:fldChar w:fldCharType="end"/>
        </w:r>
      </w:hyperlink>
    </w:p>
    <w:p>
      <w:pPr>
        <w:tabs>
          <w:tab w:val="right" w:leader="dot" w:pos="9062"/>
        </w:tabs>
        <w:ind w:left="1100"/>
      </w:pPr>
      <w:hyperlink w:anchor="_Toc247" w:history="1">
        <w:r>
          <w:rPr>
            <w:rFonts w:ascii="IRNazanin" w:hAnsi="IRNazanin" w:eastAsia="IRNazanin" w:cs="IRNazanin"/>
            <w:color w:val="111111"/>
            <w:sz w:val="22"/>
            <w:szCs w:val="22"/>
            <w:b w:val="0"/>
            <w:bCs w:val="0"/>
            <w:i w:val="0"/>
            <w:iCs w:val="0"/>
          </w:rPr>
          <w:t>الثالث و العشرون:و لا بذی عظم،إلی قوله:تجسیدا،</w:t>
        </w:r>
        <w:r>
          <w:tab/>
        </w:r>
        <w:r>
          <w:fldChar w:fldCharType="begin"/>
        </w:r>
        <w:r>
          <w:instrText xml:space="preserve">PAGEREF 247 \h</w:instrText>
        </w:r>
        <w:r>
          <w:fldChar w:fldCharType="end"/>
        </w:r>
      </w:hyperlink>
    </w:p>
    <w:p>
      <w:pPr>
        <w:tabs>
          <w:tab w:val="right" w:leader="dot" w:pos="9062"/>
        </w:tabs>
        <w:ind w:left="1100"/>
      </w:pPr>
      <w:hyperlink w:anchor="_Toc248" w:history="1">
        <w:r>
          <w:rPr>
            <w:rFonts w:ascii="IRNazanin" w:hAnsi="IRNazanin" w:eastAsia="IRNazanin" w:cs="IRNazanin"/>
            <w:color w:val="111111"/>
            <w:sz w:val="22"/>
            <w:szCs w:val="22"/>
            <w:b w:val="0"/>
            <w:bCs w:val="0"/>
            <w:i w:val="0"/>
            <w:iCs w:val="0"/>
          </w:rPr>
          <w:t>الرابع و العشرون</w:t>
        </w:r>
        <w:r>
          <w:tab/>
        </w:r>
        <w:r>
          <w:fldChar w:fldCharType="begin"/>
        </w:r>
        <w:r>
          <w:instrText xml:space="preserve">PAGEREF 248 \h</w:instrText>
        </w:r>
        <w:r>
          <w:fldChar w:fldCharType="end"/>
        </w:r>
      </w:hyperlink>
    </w:p>
    <w:p>
      <w:pPr>
        <w:tabs>
          <w:tab w:val="right" w:leader="dot" w:pos="9062"/>
        </w:tabs>
        <w:ind w:left="1100"/>
      </w:pPr>
      <w:hyperlink w:anchor="_Toc249" w:history="1">
        <w:r>
          <w:rPr>
            <w:rFonts w:ascii="IRNazanin" w:hAnsi="IRNazanin" w:eastAsia="IRNazanin" w:cs="IRNazanin"/>
            <w:color w:val="111111"/>
            <w:sz w:val="22"/>
            <w:szCs w:val="22"/>
            <w:b w:val="0"/>
            <w:bCs w:val="0"/>
            <w:i w:val="0"/>
            <w:iCs w:val="0"/>
          </w:rPr>
          <w:t>الخامس و العشرون:کونه عظم سلطانا.</w:t>
        </w:r>
        <w:r>
          <w:tab/>
        </w:r>
        <w:r>
          <w:fldChar w:fldCharType="begin"/>
        </w:r>
        <w:r>
          <w:instrText xml:space="preserve">PAGEREF 249 \h</w:instrText>
        </w:r>
        <w:r>
          <w:fldChar w:fldCharType="end"/>
        </w:r>
      </w:hyperlink>
    </w:p>
    <w:p>
      <w:pPr>
        <w:tabs>
          <w:tab w:val="right" w:leader="dot" w:pos="9062"/>
        </w:tabs>
        <w:ind w:left="1100"/>
      </w:pPr>
      <w:hyperlink w:anchor="_Toc250" w:history="1">
        <w:r>
          <w:rPr>
            <w:rFonts w:ascii="IRNazanin" w:hAnsi="IRNazanin" w:eastAsia="IRNazanin" w:cs="IRNazanin"/>
            <w:color w:val="111111"/>
            <w:sz w:val="22"/>
            <w:szCs w:val="22"/>
            <w:b w:val="0"/>
            <w:bCs w:val="0"/>
            <w:i w:val="0"/>
            <w:iCs w:val="0"/>
          </w:rPr>
          <w:t>و قوله:فبلّغ الرسالة.إلی آخره.</w:t>
        </w:r>
        <w:r>
          <w:tab/>
        </w:r>
        <w:r>
          <w:fldChar w:fldCharType="begin"/>
        </w:r>
        <w:r>
          <w:instrText xml:space="preserve">PAGEREF 250 \h</w:instrText>
        </w:r>
        <w:r>
          <w:fldChar w:fldCharType="end"/>
        </w:r>
      </w:hyperlink>
    </w:p>
    <w:p>
      <w:pPr>
        <w:tabs>
          <w:tab w:val="right" w:leader="dot" w:pos="9062"/>
        </w:tabs>
        <w:ind w:left="660"/>
      </w:pPr>
      <w:hyperlink w:anchor="_Toc251" w:history="1">
        <w:r>
          <w:rPr>
            <w:rFonts w:ascii="IRNazanin" w:hAnsi="IRNazanin" w:eastAsia="IRNazanin" w:cs="IRNazanin"/>
            <w:color w:val="111111"/>
            <w:sz w:val="22"/>
            <w:szCs w:val="22"/>
            <w:b w:val="0"/>
            <w:bCs w:val="0"/>
            <w:i w:val="0"/>
            <w:iCs w:val="0"/>
          </w:rPr>
          <w:t>القسم الثانی منها:فی صفة عجیب خلق أصناف من الحیوانات:</w:t>
        </w:r>
        <w:r>
          <w:tab/>
        </w:r>
        <w:r>
          <w:fldChar w:fldCharType="begin"/>
        </w:r>
        <w:r>
          <w:instrText xml:space="preserve">PAGEREF 251 \h</w:instrText>
        </w:r>
        <w:r>
          <w:fldChar w:fldCharType="end"/>
        </w:r>
      </w:hyperlink>
    </w:p>
    <w:p>
      <w:pPr>
        <w:tabs>
          <w:tab w:val="right" w:leader="dot" w:pos="9062"/>
        </w:tabs>
        <w:ind w:left="880"/>
      </w:pPr>
      <w:hyperlink w:anchor="_Toc25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252 \h</w:instrText>
        </w:r>
        <w:r>
          <w:fldChar w:fldCharType="end"/>
        </w:r>
      </w:hyperlink>
    </w:p>
    <w:p>
      <w:pPr>
        <w:tabs>
          <w:tab w:val="right" w:leader="dot" w:pos="9062"/>
        </w:tabs>
        <w:ind w:left="880"/>
      </w:pPr>
      <w:hyperlink w:anchor="_Toc253" w:history="1">
        <w:r>
          <w:rPr>
            <w:rFonts w:ascii="IRNazanin" w:hAnsi="IRNazanin" w:eastAsia="IRNazanin" w:cs="IRNazanin"/>
            <w:color w:val="111111"/>
            <w:sz w:val="22"/>
            <w:szCs w:val="22"/>
            <w:b w:val="0"/>
            <w:bCs w:val="0"/>
            <w:i w:val="0"/>
            <w:iCs w:val="0"/>
          </w:rPr>
          <w:t>اللغة</w:t>
        </w:r>
        <w:r>
          <w:tab/>
        </w:r>
        <w:r>
          <w:fldChar w:fldCharType="begin"/>
        </w:r>
        <w:r>
          <w:instrText xml:space="preserve">PAGEREF 253 \h</w:instrText>
        </w:r>
        <w:r>
          <w:fldChar w:fldCharType="end"/>
        </w:r>
      </w:hyperlink>
    </w:p>
    <w:p>
      <w:pPr>
        <w:tabs>
          <w:tab w:val="right" w:leader="dot" w:pos="9062"/>
        </w:tabs>
        <w:ind w:left="880"/>
      </w:pPr>
      <w:hyperlink w:anchor="_Toc254" w:history="1">
        <w:r>
          <w:rPr>
            <w:rFonts w:ascii="IRNazanin" w:hAnsi="IRNazanin" w:eastAsia="IRNazanin" w:cs="IRNazanin"/>
            <w:color w:val="111111"/>
            <w:sz w:val="22"/>
            <w:szCs w:val="22"/>
            <w:b w:val="0"/>
            <w:bCs w:val="0"/>
            <w:i w:val="0"/>
            <w:iCs w:val="0"/>
          </w:rPr>
          <w:t>المعنی</w:t>
        </w:r>
        <w:r>
          <w:tab/>
        </w:r>
        <w:r>
          <w:fldChar w:fldCharType="begin"/>
        </w:r>
        <w:r>
          <w:instrText xml:space="preserve">PAGEREF 254 \h</w:instrText>
        </w:r>
        <w:r>
          <w:fldChar w:fldCharType="end"/>
        </w:r>
      </w:hyperlink>
    </w:p>
    <w:p>
      <w:pPr>
        <w:tabs>
          <w:tab w:val="right" w:leader="dot" w:pos="9062"/>
        </w:tabs>
        <w:ind w:left="440"/>
      </w:pPr>
      <w:hyperlink w:anchor="_Toc255" w:history="1">
        <w:r>
          <w:rPr>
            <w:rFonts w:ascii="IRNazanin" w:hAnsi="IRNazanin" w:eastAsia="IRNazanin" w:cs="IRNazanin"/>
            <w:color w:val="111111"/>
            <w:sz w:val="22"/>
            <w:szCs w:val="22"/>
            <w:b w:val="0"/>
            <w:bCs w:val="0"/>
            <w:i w:val="0"/>
            <w:iCs w:val="0"/>
          </w:rPr>
          <w:t>228-و من خطبة له علیه السّلام</w:t>
        </w:r>
        <w:r>
          <w:tab/>
        </w:r>
        <w:r>
          <w:fldChar w:fldCharType="begin"/>
        </w:r>
        <w:r>
          <w:instrText xml:space="preserve">PAGEREF 255 \h</w:instrText>
        </w:r>
        <w:r>
          <w:fldChar w:fldCharType="end"/>
        </w:r>
      </w:hyperlink>
    </w:p>
    <w:p>
      <w:pPr>
        <w:tabs>
          <w:tab w:val="right" w:leader="dot" w:pos="9062"/>
        </w:tabs>
        <w:ind w:left="660"/>
      </w:pPr>
      <w:hyperlink w:anchor="_Toc256" w:history="1">
        <w:r>
          <w:rPr>
            <w:rFonts w:ascii="IRNazanin" w:hAnsi="IRNazanin" w:eastAsia="IRNazanin" w:cs="IRNazanin"/>
            <w:color w:val="111111"/>
            <w:sz w:val="22"/>
            <w:szCs w:val="22"/>
            <w:b w:val="0"/>
            <w:bCs w:val="0"/>
            <w:i w:val="0"/>
            <w:iCs w:val="0"/>
          </w:rPr>
          <w:t>اشارة</w:t>
        </w:r>
        <w:r>
          <w:tab/>
        </w:r>
        <w:r>
          <w:fldChar w:fldCharType="begin"/>
        </w:r>
        <w:r>
          <w:instrText xml:space="preserve">PAGEREF 256 \h</w:instrText>
        </w:r>
        <w:r>
          <w:fldChar w:fldCharType="end"/>
        </w:r>
      </w:hyperlink>
    </w:p>
    <w:p>
      <w:pPr>
        <w:tabs>
          <w:tab w:val="right" w:leader="dot" w:pos="9062"/>
        </w:tabs>
        <w:ind w:left="660"/>
      </w:pPr>
      <w:hyperlink w:anchor="_Toc257" w:history="1">
        <w:r>
          <w:rPr>
            <w:rFonts w:ascii="IRNazanin" w:hAnsi="IRNazanin" w:eastAsia="IRNazanin" w:cs="IRNazanin"/>
            <w:color w:val="111111"/>
            <w:sz w:val="22"/>
            <w:szCs w:val="22"/>
            <w:b w:val="0"/>
            <w:bCs w:val="0"/>
            <w:i w:val="0"/>
            <w:iCs w:val="0"/>
          </w:rPr>
          <w:t>اللغة</w:t>
        </w:r>
        <w:r>
          <w:tab/>
        </w:r>
        <w:r>
          <w:fldChar w:fldCharType="begin"/>
        </w:r>
        <w:r>
          <w:instrText xml:space="preserve">PAGEREF 257 \h</w:instrText>
        </w:r>
        <w:r>
          <w:fldChar w:fldCharType="end"/>
        </w:r>
      </w:hyperlink>
    </w:p>
    <w:p>
      <w:pPr>
        <w:tabs>
          <w:tab w:val="right" w:leader="dot" w:pos="9062"/>
        </w:tabs>
        <w:ind w:left="660"/>
      </w:pPr>
      <w:hyperlink w:anchor="_Toc258" w:history="1">
        <w:r>
          <w:rPr>
            <w:rFonts w:ascii="IRNazanin" w:hAnsi="IRNazanin" w:eastAsia="IRNazanin" w:cs="IRNazanin"/>
            <w:color w:val="111111"/>
            <w:sz w:val="22"/>
            <w:szCs w:val="22"/>
            <w:b w:val="0"/>
            <w:bCs w:val="0"/>
            <w:i w:val="0"/>
            <w:iCs w:val="0"/>
          </w:rPr>
          <w:t>و اعلم أنّ مدار هذه الخطبة علی التوحید المطلق و التنزیه المحقّق،</w:t>
        </w:r>
        <w:r>
          <w:tab/>
        </w:r>
        <w:r>
          <w:fldChar w:fldCharType="begin"/>
        </w:r>
        <w:r>
          <w:instrText xml:space="preserve">PAGEREF 258 \h</w:instrText>
        </w:r>
        <w:r>
          <w:fldChar w:fldCharType="end"/>
        </w:r>
      </w:hyperlink>
    </w:p>
    <w:p>
      <w:pPr>
        <w:tabs>
          <w:tab w:val="right" w:leader="dot" w:pos="9062"/>
        </w:tabs>
        <w:ind w:left="880"/>
      </w:pPr>
      <w:hyperlink w:anchor="_Toc259" w:history="1">
        <w:r>
          <w:rPr>
            <w:rFonts w:ascii="IRNazanin" w:hAnsi="IRNazanin" w:eastAsia="IRNazanin" w:cs="IRNazanin"/>
            <w:color w:val="111111"/>
            <w:sz w:val="22"/>
            <w:szCs w:val="22"/>
            <w:b w:val="0"/>
            <w:bCs w:val="0"/>
            <w:i w:val="0"/>
            <w:iCs w:val="0"/>
          </w:rPr>
          <w:t>و قد</w:t>
        </w:r>
        <w:r>
          <w:tab/>
        </w:r>
        <w:r>
          <w:fldChar w:fldCharType="begin"/>
        </w:r>
        <w:r>
          <w:instrText xml:space="preserve">PAGEREF 259 \h</w:instrText>
        </w:r>
        <w:r>
          <w:fldChar w:fldCharType="end"/>
        </w:r>
      </w:hyperlink>
    </w:p>
    <w:p>
      <w:pPr>
        <w:tabs>
          <w:tab w:val="right" w:leader="dot" w:pos="9062"/>
        </w:tabs>
        <w:ind w:left="1100"/>
      </w:pPr>
      <w:hyperlink w:anchor="_Toc260" w:history="1">
        <w:r>
          <w:rPr>
            <w:rFonts w:ascii="IRNazanin" w:hAnsi="IRNazanin" w:eastAsia="IRNazanin" w:cs="IRNazanin"/>
            <w:color w:val="111111"/>
            <w:sz w:val="22"/>
            <w:szCs w:val="22"/>
            <w:b w:val="0"/>
            <w:bCs w:val="0"/>
            <w:i w:val="0"/>
            <w:iCs w:val="0"/>
          </w:rPr>
          <w:t>اشارة</w:t>
        </w:r>
        <w:r>
          <w:tab/>
        </w:r>
        <w:r>
          <w:fldChar w:fldCharType="begin"/>
        </w:r>
        <w:r>
          <w:instrText xml:space="preserve">PAGEREF 260 \h</w:instrText>
        </w:r>
        <w:r>
          <w:fldChar w:fldCharType="end"/>
        </w:r>
      </w:hyperlink>
    </w:p>
    <w:p>
      <w:pPr>
        <w:tabs>
          <w:tab w:val="right" w:leader="dot" w:pos="9062"/>
        </w:tabs>
        <w:ind w:left="1100"/>
      </w:pPr>
      <w:hyperlink w:anchor="_Toc261" w:history="1">
        <w:r>
          <w:rPr>
            <w:rFonts w:ascii="IRNazanin" w:hAnsi="IRNazanin" w:eastAsia="IRNazanin" w:cs="IRNazanin"/>
            <w:color w:val="111111"/>
            <w:sz w:val="22"/>
            <w:szCs w:val="22"/>
            <w:b w:val="0"/>
            <w:bCs w:val="0"/>
            <w:i w:val="0"/>
            <w:iCs w:val="0"/>
          </w:rPr>
          <w:t>فالأوّل:قوله:ما وحّده من کیّفه.</w:t>
        </w:r>
        <w:r>
          <w:tab/>
        </w:r>
        <w:r>
          <w:fldChar w:fldCharType="begin"/>
        </w:r>
        <w:r>
          <w:instrText xml:space="preserve">PAGEREF 261 \h</w:instrText>
        </w:r>
        <w:r>
          <w:fldChar w:fldCharType="end"/>
        </w:r>
      </w:hyperlink>
    </w:p>
    <w:p>
      <w:pPr>
        <w:tabs>
          <w:tab w:val="right" w:leader="dot" w:pos="9062"/>
        </w:tabs>
        <w:ind w:left="1100"/>
      </w:pPr>
      <w:hyperlink w:anchor="_Toc262" w:history="1">
        <w:r>
          <w:rPr>
            <w:rFonts w:ascii="IRNazanin" w:hAnsi="IRNazanin" w:eastAsia="IRNazanin" w:cs="IRNazanin"/>
            <w:color w:val="111111"/>
            <w:sz w:val="22"/>
            <w:szCs w:val="22"/>
            <w:b w:val="0"/>
            <w:bCs w:val="0"/>
            <w:i w:val="0"/>
            <w:iCs w:val="0"/>
          </w:rPr>
          <w:t>الثانی:و لا حقیقته أصاب من مثّله</w:t>
        </w:r>
        <w:r>
          <w:tab/>
        </w:r>
        <w:r>
          <w:fldChar w:fldCharType="begin"/>
        </w:r>
        <w:r>
          <w:instrText xml:space="preserve">PAGEREF 262 \h</w:instrText>
        </w:r>
        <w:r>
          <w:fldChar w:fldCharType="end"/>
        </w:r>
      </w:hyperlink>
    </w:p>
    <w:p>
      <w:pPr>
        <w:tabs>
          <w:tab w:val="right" w:leader="dot" w:pos="9062"/>
        </w:tabs>
        <w:ind w:left="1100"/>
      </w:pPr>
      <w:hyperlink w:anchor="_Toc263" w:history="1">
        <w:r>
          <w:rPr>
            <w:rFonts w:ascii="IRNazanin" w:hAnsi="IRNazanin" w:eastAsia="IRNazanin" w:cs="IRNazanin"/>
            <w:color w:val="111111"/>
            <w:sz w:val="22"/>
            <w:szCs w:val="22"/>
            <w:b w:val="0"/>
            <w:bCs w:val="0"/>
            <w:i w:val="0"/>
            <w:iCs w:val="0"/>
          </w:rPr>
          <w:t>الثالث:و لا إیّاه عنی من شبّهه</w:t>
        </w:r>
        <w:r>
          <w:tab/>
        </w:r>
        <w:r>
          <w:fldChar w:fldCharType="begin"/>
        </w:r>
        <w:r>
          <w:instrText xml:space="preserve">PAGEREF 263 \h</w:instrText>
        </w:r>
        <w:r>
          <w:fldChar w:fldCharType="end"/>
        </w:r>
      </w:hyperlink>
    </w:p>
    <w:p>
      <w:pPr>
        <w:tabs>
          <w:tab w:val="right" w:leader="dot" w:pos="9062"/>
        </w:tabs>
        <w:ind w:left="1100"/>
      </w:pPr>
      <w:hyperlink w:anchor="_Toc264" w:history="1">
        <w:r>
          <w:rPr>
            <w:rFonts w:ascii="IRNazanin" w:hAnsi="IRNazanin" w:eastAsia="IRNazanin" w:cs="IRNazanin"/>
            <w:color w:val="111111"/>
            <w:sz w:val="22"/>
            <w:szCs w:val="22"/>
            <w:b w:val="0"/>
            <w:bCs w:val="0"/>
            <w:i w:val="0"/>
            <w:iCs w:val="0"/>
          </w:rPr>
          <w:t>الرابع:و لا صمده من أشار إلیه و توهّمه،</w:t>
        </w:r>
        <w:r>
          <w:tab/>
        </w:r>
        <w:r>
          <w:fldChar w:fldCharType="begin"/>
        </w:r>
        <w:r>
          <w:instrText xml:space="preserve">PAGEREF 264 \h</w:instrText>
        </w:r>
        <w:r>
          <w:fldChar w:fldCharType="end"/>
        </w:r>
      </w:hyperlink>
    </w:p>
    <w:p>
      <w:pPr>
        <w:tabs>
          <w:tab w:val="right" w:leader="dot" w:pos="9062"/>
        </w:tabs>
        <w:ind w:left="1100"/>
      </w:pPr>
      <w:hyperlink w:anchor="_Toc265" w:history="1">
        <w:r>
          <w:rPr>
            <w:rFonts w:ascii="IRNazanin" w:hAnsi="IRNazanin" w:eastAsia="IRNazanin" w:cs="IRNazanin"/>
            <w:color w:val="111111"/>
            <w:sz w:val="22"/>
            <w:szCs w:val="22"/>
            <w:b w:val="0"/>
            <w:bCs w:val="0"/>
            <w:i w:val="0"/>
            <w:iCs w:val="0"/>
          </w:rPr>
          <w:t>الخامس:قوله:کلّ معروف بنفسه مصنوع.</w:t>
        </w:r>
        <w:r>
          <w:tab/>
        </w:r>
        <w:r>
          <w:fldChar w:fldCharType="begin"/>
        </w:r>
        <w:r>
          <w:instrText xml:space="preserve">PAGEREF 265 \h</w:instrText>
        </w:r>
        <w:r>
          <w:fldChar w:fldCharType="end"/>
        </w:r>
      </w:hyperlink>
    </w:p>
    <w:p>
      <w:pPr>
        <w:tabs>
          <w:tab w:val="right" w:leader="dot" w:pos="9062"/>
        </w:tabs>
        <w:ind w:left="1100"/>
      </w:pPr>
      <w:hyperlink w:anchor="_Toc266" w:history="1">
        <w:r>
          <w:rPr>
            <w:rFonts w:ascii="IRNazanin" w:hAnsi="IRNazanin" w:eastAsia="IRNazanin" w:cs="IRNazanin"/>
            <w:color w:val="111111"/>
            <w:sz w:val="22"/>
            <w:szCs w:val="22"/>
            <w:b w:val="0"/>
            <w:bCs w:val="0"/>
            <w:i w:val="0"/>
            <w:iCs w:val="0"/>
          </w:rPr>
          <w:t>السادس:و کلّ قائم فی سواه معلول</w:t>
        </w:r>
        <w:r>
          <w:tab/>
        </w:r>
        <w:r>
          <w:fldChar w:fldCharType="begin"/>
        </w:r>
        <w:r>
          <w:instrText xml:space="preserve">PAGEREF 266 \h</w:instrText>
        </w:r>
        <w:r>
          <w:fldChar w:fldCharType="end"/>
        </w:r>
      </w:hyperlink>
    </w:p>
    <w:p>
      <w:pPr>
        <w:tabs>
          <w:tab w:val="right" w:leader="dot" w:pos="9062"/>
        </w:tabs>
        <w:ind w:left="1100"/>
      </w:pPr>
      <w:hyperlink w:anchor="_Toc267" w:history="1">
        <w:r>
          <w:rPr>
            <w:rFonts w:ascii="IRNazanin" w:hAnsi="IRNazanin" w:eastAsia="IRNazanin" w:cs="IRNazanin"/>
            <w:color w:val="111111"/>
            <w:sz w:val="22"/>
            <w:szCs w:val="22"/>
            <w:b w:val="0"/>
            <w:bCs w:val="0"/>
            <w:i w:val="0"/>
            <w:iCs w:val="0"/>
          </w:rPr>
          <w:t>السابع:فاعل لا باضطراب آلة.</w:t>
        </w:r>
        <w:r>
          <w:tab/>
        </w:r>
        <w:r>
          <w:fldChar w:fldCharType="begin"/>
        </w:r>
        <w:r>
          <w:instrText xml:space="preserve">PAGEREF 267 \h</w:instrText>
        </w:r>
        <w:r>
          <w:fldChar w:fldCharType="end"/>
        </w:r>
      </w:hyperlink>
    </w:p>
    <w:p>
      <w:pPr>
        <w:tabs>
          <w:tab w:val="right" w:leader="dot" w:pos="9062"/>
        </w:tabs>
        <w:ind w:left="1100"/>
      </w:pPr>
      <w:hyperlink w:anchor="_Toc268" w:history="1">
        <w:r>
          <w:rPr>
            <w:rFonts w:ascii="IRNazanin" w:hAnsi="IRNazanin" w:eastAsia="IRNazanin" w:cs="IRNazanin"/>
            <w:color w:val="111111"/>
            <w:sz w:val="22"/>
            <w:szCs w:val="22"/>
            <w:b w:val="0"/>
            <w:bCs w:val="0"/>
            <w:i w:val="0"/>
            <w:iCs w:val="0"/>
          </w:rPr>
          <w:t>الثامن:مقدّر لا بحول فکرة،</w:t>
        </w:r>
        <w:r>
          <w:tab/>
        </w:r>
        <w:r>
          <w:fldChar w:fldCharType="begin"/>
        </w:r>
        <w:r>
          <w:instrText xml:space="preserve">PAGEREF 268 \h</w:instrText>
        </w:r>
        <w:r>
          <w:fldChar w:fldCharType="end"/>
        </w:r>
      </w:hyperlink>
    </w:p>
    <w:p>
      <w:pPr>
        <w:tabs>
          <w:tab w:val="right" w:leader="dot" w:pos="9062"/>
        </w:tabs>
        <w:ind w:left="1100"/>
      </w:pPr>
      <w:hyperlink w:anchor="_Toc269" w:history="1">
        <w:r>
          <w:rPr>
            <w:rFonts w:ascii="IRNazanin" w:hAnsi="IRNazanin" w:eastAsia="IRNazanin" w:cs="IRNazanin"/>
            <w:color w:val="111111"/>
            <w:sz w:val="22"/>
            <w:szCs w:val="22"/>
            <w:b w:val="0"/>
            <w:bCs w:val="0"/>
            <w:i w:val="0"/>
            <w:iCs w:val="0"/>
          </w:rPr>
          <w:t>التاسع:کونه غنیّا لا باستفادة</w:t>
        </w:r>
        <w:r>
          <w:tab/>
        </w:r>
        <w:r>
          <w:fldChar w:fldCharType="begin"/>
        </w:r>
        <w:r>
          <w:instrText xml:space="preserve">PAGEREF 269 \h</w:instrText>
        </w:r>
        <w:r>
          <w:fldChar w:fldCharType="end"/>
        </w:r>
      </w:hyperlink>
    </w:p>
    <w:p>
      <w:pPr>
        <w:tabs>
          <w:tab w:val="right" w:leader="dot" w:pos="9062"/>
        </w:tabs>
        <w:ind w:left="1100"/>
      </w:pPr>
      <w:hyperlink w:anchor="_Toc270" w:history="1">
        <w:r>
          <w:rPr>
            <w:rFonts w:ascii="IRNazanin" w:hAnsi="IRNazanin" w:eastAsia="IRNazanin" w:cs="IRNazanin"/>
            <w:color w:val="111111"/>
            <w:sz w:val="22"/>
            <w:szCs w:val="22"/>
            <w:b w:val="0"/>
            <w:bCs w:val="0"/>
            <w:i w:val="0"/>
            <w:iCs w:val="0"/>
          </w:rPr>
          <w:t>العاشر:کونه لا تصحبه الأوقات،</w:t>
        </w:r>
        <w:r>
          <w:tab/>
        </w:r>
        <w:r>
          <w:fldChar w:fldCharType="begin"/>
        </w:r>
        <w:r>
          <w:instrText xml:space="preserve">PAGEREF 270 \h</w:instrText>
        </w:r>
        <w:r>
          <w:fldChar w:fldCharType="end"/>
        </w:r>
      </w:hyperlink>
    </w:p>
    <w:p>
      <w:pPr>
        <w:tabs>
          <w:tab w:val="right" w:leader="dot" w:pos="9062"/>
        </w:tabs>
        <w:ind w:left="1100"/>
      </w:pPr>
      <w:hyperlink w:anchor="_Toc271" w:history="1">
        <w:r>
          <w:rPr>
            <w:rFonts w:ascii="IRNazanin" w:hAnsi="IRNazanin" w:eastAsia="IRNazanin" w:cs="IRNazanin"/>
            <w:color w:val="111111"/>
            <w:sz w:val="22"/>
            <w:szCs w:val="22"/>
            <w:b w:val="0"/>
            <w:bCs w:val="0"/>
            <w:i w:val="0"/>
            <w:iCs w:val="0"/>
          </w:rPr>
          <w:t>الحادی عشر:کونه لا ترفده الأدوات</w:t>
        </w:r>
        <w:r>
          <w:tab/>
        </w:r>
        <w:r>
          <w:fldChar w:fldCharType="begin"/>
        </w:r>
        <w:r>
          <w:instrText xml:space="preserve">PAGEREF 271 \h</w:instrText>
        </w:r>
        <w:r>
          <w:fldChar w:fldCharType="end"/>
        </w:r>
      </w:hyperlink>
    </w:p>
    <w:p>
      <w:pPr>
        <w:tabs>
          <w:tab w:val="right" w:leader="dot" w:pos="9062"/>
        </w:tabs>
        <w:ind w:left="1100"/>
      </w:pPr>
      <w:hyperlink w:anchor="_Toc272" w:history="1">
        <w:r>
          <w:rPr>
            <w:rFonts w:ascii="IRNazanin" w:hAnsi="IRNazanin" w:eastAsia="IRNazanin" w:cs="IRNazanin"/>
            <w:color w:val="111111"/>
            <w:sz w:val="22"/>
            <w:szCs w:val="22"/>
            <w:b w:val="0"/>
            <w:bCs w:val="0"/>
            <w:i w:val="0"/>
            <w:iCs w:val="0"/>
          </w:rPr>
          <w:t>الثانی عشر:سبق الأوقات کونه</w:t>
        </w:r>
        <w:r>
          <w:tab/>
        </w:r>
        <w:r>
          <w:fldChar w:fldCharType="begin"/>
        </w:r>
        <w:r>
          <w:instrText xml:space="preserve">PAGEREF 272 \h</w:instrText>
        </w:r>
        <w:r>
          <w:fldChar w:fldCharType="end"/>
        </w:r>
      </w:hyperlink>
    </w:p>
    <w:p>
      <w:pPr>
        <w:tabs>
          <w:tab w:val="right" w:leader="dot" w:pos="9062"/>
        </w:tabs>
        <w:ind w:left="1100"/>
      </w:pPr>
      <w:hyperlink w:anchor="_Toc273" w:history="1">
        <w:r>
          <w:rPr>
            <w:rFonts w:ascii="IRNazanin" w:hAnsi="IRNazanin" w:eastAsia="IRNazanin" w:cs="IRNazanin"/>
            <w:color w:val="111111"/>
            <w:sz w:val="22"/>
            <w:szCs w:val="22"/>
            <w:b w:val="0"/>
            <w:bCs w:val="0"/>
            <w:i w:val="0"/>
            <w:iCs w:val="0"/>
          </w:rPr>
          <w:t>الثالث عشر:و العدم وجوده</w:t>
        </w:r>
        <w:r>
          <w:tab/>
        </w:r>
        <w:r>
          <w:fldChar w:fldCharType="begin"/>
        </w:r>
        <w:r>
          <w:instrText xml:space="preserve">PAGEREF 273 \h</w:instrText>
        </w:r>
        <w:r>
          <w:fldChar w:fldCharType="end"/>
        </w:r>
      </w:hyperlink>
    </w:p>
    <w:p>
      <w:pPr>
        <w:tabs>
          <w:tab w:val="right" w:leader="dot" w:pos="9062"/>
        </w:tabs>
        <w:ind w:left="1100"/>
      </w:pPr>
      <w:hyperlink w:anchor="_Toc274" w:history="1">
        <w:r>
          <w:rPr>
            <w:rFonts w:ascii="IRNazanin" w:hAnsi="IRNazanin" w:eastAsia="IRNazanin" w:cs="IRNazanin"/>
            <w:color w:val="111111"/>
            <w:sz w:val="22"/>
            <w:szCs w:val="22"/>
            <w:b w:val="0"/>
            <w:bCs w:val="0"/>
            <w:i w:val="0"/>
            <w:iCs w:val="0"/>
          </w:rPr>
          <w:t>الرابع عشر.و الابتداء أزله،</w:t>
        </w:r>
        <w:r>
          <w:tab/>
        </w:r>
        <w:r>
          <w:fldChar w:fldCharType="begin"/>
        </w:r>
        <w:r>
          <w:instrText xml:space="preserve">PAGEREF 274 \h</w:instrText>
        </w:r>
        <w:r>
          <w:fldChar w:fldCharType="end"/>
        </w:r>
      </w:hyperlink>
    </w:p>
    <w:p>
      <w:pPr>
        <w:tabs>
          <w:tab w:val="right" w:leader="dot" w:pos="9062"/>
        </w:tabs>
        <w:ind w:left="1100"/>
      </w:pPr>
      <w:hyperlink w:anchor="_Toc275" w:history="1">
        <w:r>
          <w:rPr>
            <w:rFonts w:ascii="IRNazanin" w:hAnsi="IRNazanin" w:eastAsia="IRNazanin" w:cs="IRNazanin"/>
            <w:color w:val="111111"/>
            <w:sz w:val="22"/>
            <w:szCs w:val="22"/>
            <w:b w:val="0"/>
            <w:bCs w:val="0"/>
            <w:i w:val="0"/>
            <w:iCs w:val="0"/>
          </w:rPr>
          <w:t>الخامس عشر:بتشعیره المشاعر عرف أن لا مشعر له</w:t>
        </w:r>
        <w:r>
          <w:tab/>
        </w:r>
        <w:r>
          <w:fldChar w:fldCharType="begin"/>
        </w:r>
        <w:r>
          <w:instrText xml:space="preserve">PAGEREF 275 \h</w:instrText>
        </w:r>
        <w:r>
          <w:fldChar w:fldCharType="end"/>
        </w:r>
      </w:hyperlink>
    </w:p>
    <w:p>
      <w:pPr>
        <w:tabs>
          <w:tab w:val="right" w:leader="dot" w:pos="9062"/>
        </w:tabs>
        <w:ind w:left="1100"/>
      </w:pPr>
      <w:hyperlink w:anchor="_Toc276" w:history="1">
        <w:r>
          <w:rPr>
            <w:rFonts w:ascii="IRNazanin" w:hAnsi="IRNazanin" w:eastAsia="IRNazanin" w:cs="IRNazanin"/>
            <w:color w:val="111111"/>
            <w:sz w:val="22"/>
            <w:szCs w:val="22"/>
            <w:b w:val="0"/>
            <w:bCs w:val="0"/>
            <w:i w:val="0"/>
            <w:iCs w:val="0"/>
          </w:rPr>
          <w:t>السادس عشر:و بمضادّته بین الامور عرف أنّ لا ضدّ له</w:t>
        </w:r>
        <w:r>
          <w:tab/>
        </w:r>
        <w:r>
          <w:fldChar w:fldCharType="begin"/>
        </w:r>
        <w:r>
          <w:instrText xml:space="preserve">PAGEREF 276 \h</w:instrText>
        </w:r>
        <w:r>
          <w:fldChar w:fldCharType="end"/>
        </w:r>
      </w:hyperlink>
    </w:p>
    <w:p>
      <w:pPr>
        <w:tabs>
          <w:tab w:val="right" w:leader="dot" w:pos="9062"/>
        </w:tabs>
        <w:ind w:left="1100"/>
      </w:pPr>
      <w:hyperlink w:anchor="_Toc277" w:history="1">
        <w:r>
          <w:rPr>
            <w:rFonts w:ascii="IRNazanin" w:hAnsi="IRNazanin" w:eastAsia="IRNazanin" w:cs="IRNazanin"/>
            <w:color w:val="111111"/>
            <w:sz w:val="22"/>
            <w:szCs w:val="22"/>
            <w:b w:val="0"/>
            <w:bCs w:val="0"/>
            <w:i w:val="0"/>
            <w:iCs w:val="0"/>
          </w:rPr>
          <w:t>السابع عشر:و بمقارنته بین الأشیاء عرف أن لا قرین له،</w:t>
        </w:r>
        <w:r>
          <w:tab/>
        </w:r>
        <w:r>
          <w:fldChar w:fldCharType="begin"/>
        </w:r>
        <w:r>
          <w:instrText xml:space="preserve">PAGEREF 277 \h</w:instrText>
        </w:r>
        <w:r>
          <w:fldChar w:fldCharType="end"/>
        </w:r>
      </w:hyperlink>
    </w:p>
    <w:p>
      <w:pPr>
        <w:tabs>
          <w:tab w:val="right" w:leader="dot" w:pos="9062"/>
        </w:tabs>
        <w:ind w:left="1100"/>
      </w:pPr>
      <w:hyperlink w:anchor="_Toc278" w:history="1">
        <w:r>
          <w:rPr>
            <w:rFonts w:ascii="IRNazanin" w:hAnsi="IRNazanin" w:eastAsia="IRNazanin" w:cs="IRNazanin"/>
            <w:color w:val="111111"/>
            <w:sz w:val="22"/>
            <w:szCs w:val="22"/>
            <w:b w:val="0"/>
            <w:bCs w:val="0"/>
            <w:i w:val="0"/>
            <w:iCs w:val="0"/>
          </w:rPr>
          <w:t>الثامن عشر:کونه تعالی مضادّا بین الامور.</w:t>
        </w:r>
        <w:r>
          <w:tab/>
        </w:r>
        <w:r>
          <w:fldChar w:fldCharType="begin"/>
        </w:r>
        <w:r>
          <w:instrText xml:space="preserve">PAGEREF 278 \h</w:instrText>
        </w:r>
        <w:r>
          <w:fldChar w:fldCharType="end"/>
        </w:r>
      </w:hyperlink>
    </w:p>
    <w:p>
      <w:pPr>
        <w:tabs>
          <w:tab w:val="right" w:leader="dot" w:pos="9062"/>
        </w:tabs>
        <w:ind w:left="1100"/>
      </w:pPr>
      <w:hyperlink w:anchor="_Toc279" w:history="1">
        <w:r>
          <w:rPr>
            <w:rFonts w:ascii="IRNazanin" w:hAnsi="IRNazanin" w:eastAsia="IRNazanin" w:cs="IRNazanin"/>
            <w:color w:val="111111"/>
            <w:sz w:val="22"/>
            <w:szCs w:val="22"/>
            <w:b w:val="0"/>
            <w:bCs w:val="0"/>
            <w:i w:val="0"/>
            <w:iCs w:val="0"/>
          </w:rPr>
          <w:t>التاسع عشر:کونه مؤلّفا بین متعادیاتها</w:t>
        </w:r>
        <w:r>
          <w:tab/>
        </w:r>
        <w:r>
          <w:fldChar w:fldCharType="begin"/>
        </w:r>
        <w:r>
          <w:instrText xml:space="preserve">PAGEREF 279 \h</w:instrText>
        </w:r>
        <w:r>
          <w:fldChar w:fldCharType="end"/>
        </w:r>
      </w:hyperlink>
    </w:p>
    <w:p>
      <w:pPr>
        <w:tabs>
          <w:tab w:val="right" w:leader="dot" w:pos="9062"/>
        </w:tabs>
        <w:ind w:left="1100"/>
      </w:pPr>
      <w:hyperlink w:anchor="_Toc280" w:history="1">
        <w:r>
          <w:rPr>
            <w:rFonts w:ascii="IRNazanin" w:hAnsi="IRNazanin" w:eastAsia="IRNazanin" w:cs="IRNazanin"/>
            <w:color w:val="111111"/>
            <w:sz w:val="22"/>
            <w:szCs w:val="22"/>
            <w:b w:val="0"/>
            <w:bCs w:val="0"/>
            <w:i w:val="0"/>
            <w:iCs w:val="0"/>
          </w:rPr>
          <w:t>العشرون</w:t>
        </w:r>
        <w:r>
          <w:tab/>
        </w:r>
        <w:r>
          <w:fldChar w:fldCharType="begin"/>
        </w:r>
        <w:r>
          <w:instrText xml:space="preserve">PAGEREF 280 \h</w:instrText>
        </w:r>
        <w:r>
          <w:fldChar w:fldCharType="end"/>
        </w:r>
      </w:hyperlink>
    </w:p>
    <w:p>
      <w:pPr>
        <w:tabs>
          <w:tab w:val="right" w:leader="dot" w:pos="9062"/>
        </w:tabs>
        <w:ind w:left="1100"/>
      </w:pPr>
      <w:hyperlink w:anchor="_Toc281" w:history="1">
        <w:r>
          <w:rPr>
            <w:rFonts w:ascii="IRNazanin" w:hAnsi="IRNazanin" w:eastAsia="IRNazanin" w:cs="IRNazanin"/>
            <w:color w:val="111111"/>
            <w:sz w:val="22"/>
            <w:szCs w:val="22"/>
            <w:b w:val="0"/>
            <w:bCs w:val="0"/>
            <w:i w:val="0"/>
            <w:iCs w:val="0"/>
          </w:rPr>
          <w:t>الحادی و العشرون:کونه مقرّبا بین متباعداتها،</w:t>
        </w:r>
        <w:r>
          <w:tab/>
        </w:r>
        <w:r>
          <w:fldChar w:fldCharType="begin"/>
        </w:r>
        <w:r>
          <w:instrText xml:space="preserve">PAGEREF 281 \h</w:instrText>
        </w:r>
        <w:r>
          <w:fldChar w:fldCharType="end"/>
        </w:r>
      </w:hyperlink>
    </w:p>
    <w:p>
      <w:pPr>
        <w:tabs>
          <w:tab w:val="right" w:leader="dot" w:pos="9062"/>
        </w:tabs>
        <w:ind w:left="1100"/>
      </w:pPr>
      <w:hyperlink w:anchor="_Toc282" w:history="1">
        <w:r>
          <w:rPr>
            <w:rFonts w:ascii="IRNazanin" w:hAnsi="IRNazanin" w:eastAsia="IRNazanin" w:cs="IRNazanin"/>
            <w:color w:val="111111"/>
            <w:sz w:val="22"/>
            <w:szCs w:val="22"/>
            <w:b w:val="0"/>
            <w:bCs w:val="0"/>
            <w:i w:val="0"/>
            <w:iCs w:val="0"/>
          </w:rPr>
          <w:t>الثانی و العشرون:</w:t>
        </w:r>
        <w:r>
          <w:tab/>
        </w:r>
        <w:r>
          <w:fldChar w:fldCharType="begin"/>
        </w:r>
        <w:r>
          <w:instrText xml:space="preserve">PAGEREF 282 \h</w:instrText>
        </w:r>
        <w:r>
          <w:fldChar w:fldCharType="end"/>
        </w:r>
      </w:hyperlink>
    </w:p>
    <w:p>
      <w:pPr>
        <w:tabs>
          <w:tab w:val="right" w:leader="dot" w:pos="9062"/>
        </w:tabs>
        <w:ind w:left="1100"/>
      </w:pPr>
      <w:hyperlink w:anchor="_Toc283" w:history="1">
        <w:r>
          <w:rPr>
            <w:rFonts w:ascii="IRNazanin" w:hAnsi="IRNazanin" w:eastAsia="IRNazanin" w:cs="IRNazanin"/>
            <w:color w:val="111111"/>
            <w:sz w:val="22"/>
            <w:szCs w:val="22"/>
            <w:b w:val="0"/>
            <w:bCs w:val="0"/>
            <w:i w:val="0"/>
            <w:iCs w:val="0"/>
          </w:rPr>
          <w:t>الثالث و العشرون:کونه تعالی لا یشمله حدّ،</w:t>
        </w:r>
        <w:r>
          <w:tab/>
        </w:r>
        <w:r>
          <w:fldChar w:fldCharType="begin"/>
        </w:r>
        <w:r>
          <w:instrText xml:space="preserve">PAGEREF 283 \h</w:instrText>
        </w:r>
        <w:r>
          <w:fldChar w:fldCharType="end"/>
        </w:r>
      </w:hyperlink>
    </w:p>
    <w:p>
      <w:pPr>
        <w:tabs>
          <w:tab w:val="right" w:leader="dot" w:pos="9062"/>
        </w:tabs>
        <w:ind w:left="1100"/>
      </w:pPr>
      <w:hyperlink w:anchor="_Toc284" w:history="1">
        <w:r>
          <w:rPr>
            <w:rFonts w:ascii="IRNazanin" w:hAnsi="IRNazanin" w:eastAsia="IRNazanin" w:cs="IRNazanin"/>
            <w:color w:val="111111"/>
            <w:sz w:val="22"/>
            <w:szCs w:val="22"/>
            <w:b w:val="0"/>
            <w:bCs w:val="0"/>
            <w:i w:val="0"/>
            <w:iCs w:val="0"/>
          </w:rPr>
          <w:t>الرابع و العشرون:کونه لا یحسب بعد</w:t>
        </w:r>
        <w:r>
          <w:tab/>
        </w:r>
        <w:r>
          <w:fldChar w:fldCharType="begin"/>
        </w:r>
        <w:r>
          <w:instrText xml:space="preserve">PAGEREF 284 \h</w:instrText>
        </w:r>
        <w:r>
          <w:fldChar w:fldCharType="end"/>
        </w:r>
      </w:hyperlink>
    </w:p>
    <w:p>
      <w:pPr>
        <w:tabs>
          <w:tab w:val="right" w:leader="dot" w:pos="9062"/>
        </w:tabs>
        <w:ind w:left="1100"/>
      </w:pPr>
      <w:hyperlink w:anchor="_Toc285" w:history="1">
        <w:r>
          <w:rPr>
            <w:rFonts w:ascii="IRNazanin" w:hAnsi="IRNazanin" w:eastAsia="IRNazanin" w:cs="IRNazanin"/>
            <w:color w:val="111111"/>
            <w:sz w:val="22"/>
            <w:szCs w:val="22"/>
            <w:b w:val="0"/>
            <w:bCs w:val="0"/>
            <w:i w:val="0"/>
            <w:iCs w:val="0"/>
          </w:rPr>
          <w:t>الخامس و العشرون:کونه تعالی منزّها أن یجری علیه السکون و الحرکة،</w:t>
        </w:r>
        <w:r>
          <w:tab/>
        </w:r>
        <w:r>
          <w:fldChar w:fldCharType="begin"/>
        </w:r>
        <w:r>
          <w:instrText xml:space="preserve">PAGEREF 285 \h</w:instrText>
        </w:r>
        <w:r>
          <w:fldChar w:fldCharType="end"/>
        </w:r>
      </w:hyperlink>
    </w:p>
    <w:p>
      <w:pPr>
        <w:tabs>
          <w:tab w:val="right" w:leader="dot" w:pos="9062"/>
        </w:tabs>
        <w:ind w:left="1100"/>
      </w:pPr>
      <w:hyperlink w:anchor="_Toc286" w:history="1">
        <w:r>
          <w:rPr>
            <w:rFonts w:ascii="IRNazanin" w:hAnsi="IRNazanin" w:eastAsia="IRNazanin" w:cs="IRNazanin"/>
            <w:color w:val="111111"/>
            <w:sz w:val="22"/>
            <w:szCs w:val="22"/>
            <w:b w:val="0"/>
            <w:bCs w:val="0"/>
            <w:i w:val="0"/>
            <w:iCs w:val="0"/>
          </w:rPr>
          <w:t>السادس و العشرون:کونه تعالی لا یحول</w:t>
        </w:r>
        <w:r>
          <w:tab/>
        </w:r>
        <w:r>
          <w:fldChar w:fldCharType="begin"/>
        </w:r>
        <w:r>
          <w:instrText xml:space="preserve">PAGEREF 286 \h</w:instrText>
        </w:r>
        <w:r>
          <w:fldChar w:fldCharType="end"/>
        </w:r>
      </w:hyperlink>
    </w:p>
    <w:p>
      <w:pPr>
        <w:tabs>
          <w:tab w:val="right" w:leader="dot" w:pos="9062"/>
        </w:tabs>
        <w:ind w:left="1100"/>
      </w:pPr>
      <w:hyperlink w:anchor="_Toc287" w:history="1">
        <w:r>
          <w:rPr>
            <w:rFonts w:ascii="IRNazanin" w:hAnsi="IRNazanin" w:eastAsia="IRNazanin" w:cs="IRNazanin"/>
            <w:color w:val="111111"/>
            <w:sz w:val="22"/>
            <w:szCs w:val="22"/>
            <w:b w:val="0"/>
            <w:bCs w:val="0"/>
            <w:i w:val="0"/>
            <w:iCs w:val="0"/>
          </w:rPr>
          <w:t>السابع و العشرون</w:t>
        </w:r>
        <w:r>
          <w:tab/>
        </w:r>
        <w:r>
          <w:fldChar w:fldCharType="begin"/>
        </w:r>
        <w:r>
          <w:instrText xml:space="preserve">PAGEREF 287 \h</w:instrText>
        </w:r>
        <w:r>
          <w:fldChar w:fldCharType="end"/>
        </w:r>
      </w:hyperlink>
    </w:p>
    <w:p>
      <w:pPr>
        <w:tabs>
          <w:tab w:val="right" w:leader="dot" w:pos="9062"/>
        </w:tabs>
        <w:ind w:left="1100"/>
      </w:pPr>
      <w:hyperlink w:anchor="_Toc288" w:history="1">
        <w:r>
          <w:rPr>
            <w:rFonts w:ascii="IRNazanin" w:hAnsi="IRNazanin" w:eastAsia="IRNazanin" w:cs="IRNazanin"/>
            <w:color w:val="111111"/>
            <w:sz w:val="22"/>
            <w:szCs w:val="22"/>
            <w:b w:val="0"/>
            <w:bCs w:val="0"/>
            <w:i w:val="0"/>
            <w:iCs w:val="0"/>
          </w:rPr>
          <w:t>الثامن و العشرون:و کذلک لا یجوز علیه الافول</w:t>
        </w:r>
        <w:r>
          <w:tab/>
        </w:r>
        <w:r>
          <w:fldChar w:fldCharType="begin"/>
        </w:r>
        <w:r>
          <w:instrText xml:space="preserve">PAGEREF 288 \h</w:instrText>
        </w:r>
        <w:r>
          <w:fldChar w:fldCharType="end"/>
        </w:r>
      </w:hyperlink>
    </w:p>
    <w:p>
      <w:pPr>
        <w:tabs>
          <w:tab w:val="right" w:leader="dot" w:pos="9062"/>
        </w:tabs>
        <w:ind w:left="1100"/>
      </w:pPr>
      <w:hyperlink w:anchor="_Toc289" w:history="1">
        <w:r>
          <w:rPr>
            <w:rFonts w:ascii="IRNazanin" w:hAnsi="IRNazanin" w:eastAsia="IRNazanin" w:cs="IRNazanin"/>
            <w:color w:val="111111"/>
            <w:sz w:val="22"/>
            <w:szCs w:val="22"/>
            <w:b w:val="0"/>
            <w:bCs w:val="0"/>
            <w:i w:val="0"/>
            <w:iCs w:val="0"/>
          </w:rPr>
          <w:t>التاسع و العشرون:کونه «لَمْ یَلِدْ»   فیکون مولودا «وَ لَمْ یُولَدْ»   فیکون محدودا.</w:t>
        </w:r>
        <w:r>
          <w:tab/>
        </w:r>
        <w:r>
          <w:fldChar w:fldCharType="begin"/>
        </w:r>
        <w:r>
          <w:instrText xml:space="preserve">PAGEREF 289 \h</w:instrText>
        </w:r>
        <w:r>
          <w:fldChar w:fldCharType="end"/>
        </w:r>
      </w:hyperlink>
    </w:p>
    <w:p>
      <w:pPr>
        <w:tabs>
          <w:tab w:val="right" w:leader="dot" w:pos="9062"/>
        </w:tabs>
        <w:ind w:left="1100"/>
      </w:pPr>
      <w:hyperlink w:anchor="_Toc290" w:history="1">
        <w:r>
          <w:rPr>
            <w:rFonts w:ascii="IRNazanin" w:hAnsi="IRNazanin" w:eastAsia="IRNazanin" w:cs="IRNazanin"/>
            <w:color w:val="111111"/>
            <w:sz w:val="22"/>
            <w:szCs w:val="22"/>
            <w:b w:val="0"/>
            <w:bCs w:val="0"/>
            <w:i w:val="0"/>
            <w:iCs w:val="0"/>
          </w:rPr>
          <w:t>الثلاثون:کونه جلّ عن اتّخاذ الأبناء</w:t>
        </w:r>
        <w:r>
          <w:tab/>
        </w:r>
        <w:r>
          <w:fldChar w:fldCharType="begin"/>
        </w:r>
        <w:r>
          <w:instrText xml:space="preserve">PAGEREF 290 \h</w:instrText>
        </w:r>
        <w:r>
          <w:fldChar w:fldCharType="end"/>
        </w:r>
      </w:hyperlink>
    </w:p>
    <w:p>
      <w:pPr>
        <w:tabs>
          <w:tab w:val="right" w:leader="dot" w:pos="9062"/>
        </w:tabs>
        <w:ind w:left="1100"/>
      </w:pPr>
      <w:hyperlink w:anchor="_Toc291" w:history="1">
        <w:r>
          <w:rPr>
            <w:rFonts w:ascii="IRNazanin" w:hAnsi="IRNazanin" w:eastAsia="IRNazanin" w:cs="IRNazanin"/>
            <w:color w:val="111111"/>
            <w:sz w:val="22"/>
            <w:szCs w:val="22"/>
            <w:b w:val="0"/>
            <w:bCs w:val="0"/>
            <w:i w:val="0"/>
            <w:iCs w:val="0"/>
          </w:rPr>
          <w:t>الحادی و الثلاثون:کونه طهر عن ملامسة النساء</w:t>
        </w:r>
        <w:r>
          <w:tab/>
        </w:r>
        <w:r>
          <w:fldChar w:fldCharType="begin"/>
        </w:r>
        <w:r>
          <w:instrText xml:space="preserve">PAGEREF 291 \h</w:instrText>
        </w:r>
        <w:r>
          <w:fldChar w:fldCharType="end"/>
        </w:r>
      </w:hyperlink>
    </w:p>
    <w:p>
      <w:pPr>
        <w:tabs>
          <w:tab w:val="right" w:leader="dot" w:pos="9062"/>
        </w:tabs>
        <w:ind w:left="1100"/>
      </w:pPr>
      <w:hyperlink w:anchor="_Toc292" w:history="1">
        <w:r>
          <w:rPr>
            <w:rFonts w:ascii="IRNazanin" w:hAnsi="IRNazanin" w:eastAsia="IRNazanin" w:cs="IRNazanin"/>
            <w:color w:val="111111"/>
            <w:sz w:val="22"/>
            <w:szCs w:val="22"/>
            <w:b w:val="0"/>
            <w:bCs w:val="0"/>
            <w:i w:val="0"/>
            <w:iCs w:val="0"/>
          </w:rPr>
          <w:t>الثانی و الثلاثون:کونه لا تناله الأوهام فیقدّره</w:t>
        </w:r>
        <w:r>
          <w:tab/>
        </w:r>
        <w:r>
          <w:fldChar w:fldCharType="begin"/>
        </w:r>
        <w:r>
          <w:instrText xml:space="preserve">PAGEREF 292 \h</w:instrText>
        </w:r>
        <w:r>
          <w:fldChar w:fldCharType="end"/>
        </w:r>
      </w:hyperlink>
    </w:p>
    <w:p>
      <w:pPr>
        <w:tabs>
          <w:tab w:val="right" w:leader="dot" w:pos="9062"/>
        </w:tabs>
        <w:ind w:left="1100"/>
      </w:pPr>
      <w:hyperlink w:anchor="_Toc293" w:history="1">
        <w:r>
          <w:rPr>
            <w:rFonts w:ascii="IRNazanin" w:hAnsi="IRNazanin" w:eastAsia="IRNazanin" w:cs="IRNazanin"/>
            <w:color w:val="111111"/>
            <w:sz w:val="22"/>
            <w:szCs w:val="22"/>
            <w:b w:val="0"/>
            <w:bCs w:val="0"/>
            <w:i w:val="0"/>
            <w:iCs w:val="0"/>
          </w:rPr>
          <w:t>الثالث و الثلاثون:و لا یتوهّمه الفطن فتصوّره.</w:t>
        </w:r>
        <w:r>
          <w:tab/>
        </w:r>
        <w:r>
          <w:fldChar w:fldCharType="begin"/>
        </w:r>
        <w:r>
          <w:instrText xml:space="preserve">PAGEREF 293 \h</w:instrText>
        </w:r>
        <w:r>
          <w:fldChar w:fldCharType="end"/>
        </w:r>
      </w:hyperlink>
    </w:p>
    <w:p>
      <w:pPr>
        <w:tabs>
          <w:tab w:val="right" w:leader="dot" w:pos="9062"/>
        </w:tabs>
        <w:ind w:left="1100"/>
      </w:pPr>
      <w:hyperlink w:anchor="_Toc294" w:history="1">
        <w:r>
          <w:rPr>
            <w:rFonts w:ascii="IRNazanin" w:hAnsi="IRNazanin" w:eastAsia="IRNazanin" w:cs="IRNazanin"/>
            <w:color w:val="111111"/>
            <w:sz w:val="22"/>
            <w:szCs w:val="22"/>
            <w:b w:val="0"/>
            <w:bCs w:val="0"/>
            <w:i w:val="0"/>
            <w:iCs w:val="0"/>
          </w:rPr>
          <w:t>الرابع و الثلاثون:لا تدرکه الحواسّ فتحسّه.</w:t>
        </w:r>
        <w:r>
          <w:tab/>
        </w:r>
        <w:r>
          <w:fldChar w:fldCharType="begin"/>
        </w:r>
        <w:r>
          <w:instrText xml:space="preserve">PAGEREF 294 \h</w:instrText>
        </w:r>
        <w:r>
          <w:fldChar w:fldCharType="end"/>
        </w:r>
      </w:hyperlink>
    </w:p>
    <w:p>
      <w:pPr>
        <w:tabs>
          <w:tab w:val="right" w:leader="dot" w:pos="9062"/>
        </w:tabs>
        <w:ind w:left="1100"/>
      </w:pPr>
      <w:hyperlink w:anchor="_Toc295" w:history="1">
        <w:r>
          <w:rPr>
            <w:rFonts w:ascii="IRNazanin" w:hAnsi="IRNazanin" w:eastAsia="IRNazanin" w:cs="IRNazanin"/>
            <w:color w:val="111111"/>
            <w:sz w:val="22"/>
            <w:szCs w:val="22"/>
            <w:b w:val="0"/>
            <w:bCs w:val="0"/>
            <w:i w:val="0"/>
            <w:iCs w:val="0"/>
          </w:rPr>
          <w:t>الخامس و الثلاثون:کونه تعالی لا تلمسه الأیدی فتمسّه</w:t>
        </w:r>
        <w:r>
          <w:tab/>
        </w:r>
        <w:r>
          <w:fldChar w:fldCharType="begin"/>
        </w:r>
        <w:r>
          <w:instrText xml:space="preserve">PAGEREF 295 \h</w:instrText>
        </w:r>
        <w:r>
          <w:fldChar w:fldCharType="end"/>
        </w:r>
      </w:hyperlink>
    </w:p>
    <w:p>
      <w:pPr>
        <w:tabs>
          <w:tab w:val="right" w:leader="dot" w:pos="9062"/>
        </w:tabs>
        <w:ind w:left="1100"/>
      </w:pPr>
      <w:hyperlink w:anchor="_Toc296" w:history="1">
        <w:r>
          <w:rPr>
            <w:rFonts w:ascii="IRNazanin" w:hAnsi="IRNazanin" w:eastAsia="IRNazanin" w:cs="IRNazanin"/>
            <w:color w:val="111111"/>
            <w:sz w:val="22"/>
            <w:szCs w:val="22"/>
            <w:b w:val="0"/>
            <w:bCs w:val="0"/>
            <w:i w:val="0"/>
            <w:iCs w:val="0"/>
          </w:rPr>
          <w:t>السادس و الثلاثون:کونه لا یتغیّر بحال</w:t>
        </w:r>
        <w:r>
          <w:tab/>
        </w:r>
        <w:r>
          <w:fldChar w:fldCharType="begin"/>
        </w:r>
        <w:r>
          <w:instrText xml:space="preserve">PAGEREF 296 \h</w:instrText>
        </w:r>
        <w:r>
          <w:fldChar w:fldCharType="end"/>
        </w:r>
      </w:hyperlink>
    </w:p>
    <w:p>
      <w:pPr>
        <w:tabs>
          <w:tab w:val="right" w:leader="dot" w:pos="9062"/>
        </w:tabs>
        <w:ind w:left="1100"/>
      </w:pPr>
      <w:hyperlink w:anchor="_Toc297" w:history="1">
        <w:r>
          <w:rPr>
            <w:rFonts w:ascii="IRNazanin" w:hAnsi="IRNazanin" w:eastAsia="IRNazanin" w:cs="IRNazanin"/>
            <w:color w:val="111111"/>
            <w:sz w:val="22"/>
            <w:szCs w:val="22"/>
            <w:b w:val="0"/>
            <w:bCs w:val="0"/>
            <w:i w:val="0"/>
            <w:iCs w:val="0"/>
          </w:rPr>
          <w:t>السابع و الثلاثون‌و لا یتبدّل فی الأحوال</w:t>
        </w:r>
        <w:r>
          <w:tab/>
        </w:r>
        <w:r>
          <w:fldChar w:fldCharType="begin"/>
        </w:r>
        <w:r>
          <w:instrText xml:space="preserve">PAGEREF 297 \h</w:instrText>
        </w:r>
        <w:r>
          <w:fldChar w:fldCharType="end"/>
        </w:r>
      </w:hyperlink>
    </w:p>
    <w:p>
      <w:pPr>
        <w:tabs>
          <w:tab w:val="right" w:leader="dot" w:pos="9062"/>
        </w:tabs>
        <w:ind w:left="1100"/>
      </w:pPr>
      <w:hyperlink w:anchor="_Toc298" w:history="1">
        <w:r>
          <w:rPr>
            <w:rFonts w:ascii="IRNazanin" w:hAnsi="IRNazanin" w:eastAsia="IRNazanin" w:cs="IRNazanin"/>
            <w:color w:val="111111"/>
            <w:sz w:val="22"/>
            <w:szCs w:val="22"/>
            <w:b w:val="0"/>
            <w:bCs w:val="0"/>
            <w:i w:val="0"/>
            <w:iCs w:val="0"/>
          </w:rPr>
          <w:t>الثامن و الثلاثون:کونه‌لا تبلیه اللیالی و الأیّام</w:t>
        </w:r>
        <w:r>
          <w:tab/>
        </w:r>
        <w:r>
          <w:fldChar w:fldCharType="begin"/>
        </w:r>
        <w:r>
          <w:instrText xml:space="preserve">PAGEREF 298 \h</w:instrText>
        </w:r>
        <w:r>
          <w:fldChar w:fldCharType="end"/>
        </w:r>
      </w:hyperlink>
    </w:p>
    <w:p>
      <w:pPr>
        <w:tabs>
          <w:tab w:val="right" w:leader="dot" w:pos="9062"/>
        </w:tabs>
        <w:ind w:left="1100"/>
      </w:pPr>
      <w:hyperlink w:anchor="_Toc299" w:history="1">
        <w:r>
          <w:rPr>
            <w:rFonts w:ascii="IRNazanin" w:hAnsi="IRNazanin" w:eastAsia="IRNazanin" w:cs="IRNazanin"/>
            <w:color w:val="111111"/>
            <w:sz w:val="22"/>
            <w:szCs w:val="22"/>
            <w:b w:val="0"/>
            <w:bCs w:val="0"/>
            <w:i w:val="0"/>
            <w:iCs w:val="0"/>
          </w:rPr>
          <w:t>التاسع و الثلاثون:کونه لا یغیّره الضیاء و الظلام،</w:t>
        </w:r>
        <w:r>
          <w:tab/>
        </w:r>
        <w:r>
          <w:fldChar w:fldCharType="begin"/>
        </w:r>
        <w:r>
          <w:instrText xml:space="preserve">PAGEREF 299 \h</w:instrText>
        </w:r>
        <w:r>
          <w:fldChar w:fldCharType="end"/>
        </w:r>
      </w:hyperlink>
    </w:p>
    <w:p>
      <w:pPr>
        <w:tabs>
          <w:tab w:val="right" w:leader="dot" w:pos="9062"/>
        </w:tabs>
        <w:ind w:left="1100"/>
      </w:pPr>
      <w:hyperlink w:anchor="_Toc300" w:history="1">
        <w:r>
          <w:rPr>
            <w:rFonts w:ascii="IRNazanin" w:hAnsi="IRNazanin" w:eastAsia="IRNazanin" w:cs="IRNazanin"/>
            <w:color w:val="111111"/>
            <w:sz w:val="22"/>
            <w:szCs w:val="22"/>
            <w:b w:val="0"/>
            <w:bCs w:val="0"/>
            <w:i w:val="0"/>
            <w:iCs w:val="0"/>
          </w:rPr>
          <w:t>الأربعون:کونه لا یوصف بشیء من الأجزاء</w:t>
        </w:r>
        <w:r>
          <w:tab/>
        </w:r>
        <w:r>
          <w:fldChar w:fldCharType="begin"/>
        </w:r>
        <w:r>
          <w:instrText xml:space="preserve">PAGEREF 300 \h</w:instrText>
        </w:r>
        <w:r>
          <w:fldChar w:fldCharType="end"/>
        </w:r>
      </w:hyperlink>
    </w:p>
    <w:p>
      <w:pPr>
        <w:tabs>
          <w:tab w:val="right" w:leader="dot" w:pos="9062"/>
        </w:tabs>
        <w:ind w:left="1100"/>
      </w:pPr>
      <w:hyperlink w:anchor="_Toc301" w:history="1">
        <w:r>
          <w:rPr>
            <w:rFonts w:ascii="IRNazanin" w:hAnsi="IRNazanin" w:eastAsia="IRNazanin" w:cs="IRNazanin"/>
            <w:color w:val="111111"/>
            <w:sz w:val="22"/>
            <w:szCs w:val="22"/>
            <w:b w:val="0"/>
            <w:bCs w:val="0"/>
            <w:i w:val="0"/>
            <w:iCs w:val="0"/>
          </w:rPr>
          <w:t>الحادی و الأربعون:و لا بالجوارح و الأعضاء</w:t>
        </w:r>
        <w:r>
          <w:tab/>
        </w:r>
        <w:r>
          <w:fldChar w:fldCharType="begin"/>
        </w:r>
        <w:r>
          <w:instrText xml:space="preserve">PAGEREF 301 \h</w:instrText>
        </w:r>
        <w:r>
          <w:fldChar w:fldCharType="end"/>
        </w:r>
      </w:hyperlink>
    </w:p>
    <w:p>
      <w:pPr>
        <w:tabs>
          <w:tab w:val="right" w:leader="dot" w:pos="9062"/>
        </w:tabs>
        <w:ind w:left="1100"/>
      </w:pPr>
      <w:hyperlink w:anchor="_Toc302" w:history="1">
        <w:r>
          <w:rPr>
            <w:rFonts w:ascii="IRNazanin" w:hAnsi="IRNazanin" w:eastAsia="IRNazanin" w:cs="IRNazanin"/>
            <w:color w:val="111111"/>
            <w:sz w:val="22"/>
            <w:szCs w:val="22"/>
            <w:b w:val="0"/>
            <w:bCs w:val="0"/>
            <w:i w:val="0"/>
            <w:iCs w:val="0"/>
          </w:rPr>
          <w:t>الثانی و الأربعون:و لا بعرض من الأعراض</w:t>
        </w:r>
        <w:r>
          <w:tab/>
        </w:r>
        <w:r>
          <w:fldChar w:fldCharType="begin"/>
        </w:r>
        <w:r>
          <w:instrText xml:space="preserve">PAGEREF 302 \h</w:instrText>
        </w:r>
        <w:r>
          <w:fldChar w:fldCharType="end"/>
        </w:r>
      </w:hyperlink>
    </w:p>
    <w:p>
      <w:pPr>
        <w:tabs>
          <w:tab w:val="right" w:leader="dot" w:pos="9062"/>
        </w:tabs>
        <w:ind w:left="1100"/>
      </w:pPr>
      <w:hyperlink w:anchor="_Toc303" w:history="1">
        <w:r>
          <w:rPr>
            <w:rFonts w:ascii="IRNazanin" w:hAnsi="IRNazanin" w:eastAsia="IRNazanin" w:cs="IRNazanin"/>
            <w:color w:val="111111"/>
            <w:sz w:val="22"/>
            <w:szCs w:val="22"/>
            <w:b w:val="0"/>
            <w:bCs w:val="0"/>
            <w:i w:val="0"/>
            <w:iCs w:val="0"/>
          </w:rPr>
          <w:t>الثالث و الأربعون:و لا بالغیریّة و الأبعاض</w:t>
        </w:r>
        <w:r>
          <w:tab/>
        </w:r>
        <w:r>
          <w:fldChar w:fldCharType="begin"/>
        </w:r>
        <w:r>
          <w:instrText xml:space="preserve">PAGEREF 303 \h</w:instrText>
        </w:r>
        <w:r>
          <w:fldChar w:fldCharType="end"/>
        </w:r>
      </w:hyperlink>
    </w:p>
    <w:p>
      <w:pPr>
        <w:tabs>
          <w:tab w:val="right" w:leader="dot" w:pos="9062"/>
        </w:tabs>
        <w:ind w:left="1100"/>
      </w:pPr>
      <w:hyperlink w:anchor="_Toc304" w:history="1">
        <w:r>
          <w:rPr>
            <w:rFonts w:ascii="IRNazanin" w:hAnsi="IRNazanin" w:eastAsia="IRNazanin" w:cs="IRNazanin"/>
            <w:color w:val="111111"/>
            <w:sz w:val="22"/>
            <w:szCs w:val="22"/>
            <w:b w:val="0"/>
            <w:bCs w:val="0"/>
            <w:i w:val="0"/>
            <w:iCs w:val="0"/>
          </w:rPr>
          <w:t>الرابع و الأربعون:و لا یقال له حدّ و لا نهایة</w:t>
        </w:r>
        <w:r>
          <w:tab/>
        </w:r>
        <w:r>
          <w:fldChar w:fldCharType="begin"/>
        </w:r>
        <w:r>
          <w:instrText xml:space="preserve">PAGEREF 304 \h</w:instrText>
        </w:r>
        <w:r>
          <w:fldChar w:fldCharType="end"/>
        </w:r>
      </w:hyperlink>
    </w:p>
    <w:p>
      <w:pPr>
        <w:tabs>
          <w:tab w:val="right" w:leader="dot" w:pos="9062"/>
        </w:tabs>
        <w:ind w:left="1100"/>
      </w:pPr>
      <w:hyperlink w:anchor="_Toc305" w:history="1">
        <w:r>
          <w:rPr>
            <w:rFonts w:ascii="IRNazanin" w:hAnsi="IRNazanin" w:eastAsia="IRNazanin" w:cs="IRNazanin"/>
            <w:color w:val="111111"/>
            <w:sz w:val="22"/>
            <w:szCs w:val="22"/>
            <w:b w:val="0"/>
            <w:bCs w:val="0"/>
            <w:i w:val="0"/>
            <w:iCs w:val="0"/>
          </w:rPr>
          <w:t>الخامس و الأربعون:و کذلک و لا انقطاع و لا غایة</w:t>
        </w:r>
        <w:r>
          <w:tab/>
        </w:r>
        <w:r>
          <w:fldChar w:fldCharType="begin"/>
        </w:r>
        <w:r>
          <w:instrText xml:space="preserve">PAGEREF 305 \h</w:instrText>
        </w:r>
        <w:r>
          <w:fldChar w:fldCharType="end"/>
        </w:r>
      </w:hyperlink>
    </w:p>
    <w:p>
      <w:pPr>
        <w:tabs>
          <w:tab w:val="right" w:leader="dot" w:pos="9062"/>
        </w:tabs>
        <w:ind w:left="1100"/>
      </w:pPr>
      <w:hyperlink w:anchor="_Toc306" w:history="1">
        <w:r>
          <w:rPr>
            <w:rFonts w:ascii="IRNazanin" w:hAnsi="IRNazanin" w:eastAsia="IRNazanin" w:cs="IRNazanin"/>
            <w:color w:val="111111"/>
            <w:sz w:val="22"/>
            <w:szCs w:val="22"/>
            <w:b w:val="0"/>
            <w:bCs w:val="0"/>
            <w:i w:val="0"/>
            <w:iCs w:val="0"/>
          </w:rPr>
          <w:t>السادس و الأربعون.و لا أنّ الأشیاء تحویه فتقلّه أو تهویه</w:t>
        </w:r>
        <w:r>
          <w:tab/>
        </w:r>
        <w:r>
          <w:fldChar w:fldCharType="begin"/>
        </w:r>
        <w:r>
          <w:instrText xml:space="preserve">PAGEREF 306 \h</w:instrText>
        </w:r>
        <w:r>
          <w:fldChar w:fldCharType="end"/>
        </w:r>
      </w:hyperlink>
    </w:p>
    <w:p>
      <w:pPr>
        <w:tabs>
          <w:tab w:val="right" w:leader="dot" w:pos="9062"/>
        </w:tabs>
        <w:ind w:left="1100"/>
      </w:pPr>
      <w:hyperlink w:anchor="_Toc307" w:history="1">
        <w:r>
          <w:rPr>
            <w:rFonts w:ascii="IRNazanin" w:hAnsi="IRNazanin" w:eastAsia="IRNazanin" w:cs="IRNazanin"/>
            <w:color w:val="111111"/>
            <w:sz w:val="22"/>
            <w:szCs w:val="22"/>
            <w:b w:val="0"/>
            <w:bCs w:val="0"/>
            <w:i w:val="0"/>
            <w:iCs w:val="0"/>
          </w:rPr>
          <w:t>السابع و الأربعون:لیس فی الأشیاء بوالج و لا عنها بخارج</w:t>
        </w:r>
        <w:r>
          <w:tab/>
        </w:r>
        <w:r>
          <w:fldChar w:fldCharType="begin"/>
        </w:r>
        <w:r>
          <w:instrText xml:space="preserve">PAGEREF 307 \h</w:instrText>
        </w:r>
        <w:r>
          <w:fldChar w:fldCharType="end"/>
        </w:r>
      </w:hyperlink>
    </w:p>
    <w:p>
      <w:pPr>
        <w:tabs>
          <w:tab w:val="right" w:leader="dot" w:pos="9062"/>
        </w:tabs>
        <w:ind w:left="1100"/>
      </w:pPr>
      <w:hyperlink w:anchor="_Toc308" w:history="1">
        <w:r>
          <w:rPr>
            <w:rFonts w:ascii="IRNazanin" w:hAnsi="IRNazanin" w:eastAsia="IRNazanin" w:cs="IRNazanin"/>
            <w:color w:val="111111"/>
            <w:sz w:val="22"/>
            <w:szCs w:val="22"/>
            <w:b w:val="0"/>
            <w:bCs w:val="0"/>
            <w:i w:val="0"/>
            <w:iCs w:val="0"/>
          </w:rPr>
          <w:t>الثامن و الأربعون:کونه یخبر بلا لسان و لهوات</w:t>
        </w:r>
        <w:r>
          <w:tab/>
        </w:r>
        <w:r>
          <w:fldChar w:fldCharType="begin"/>
        </w:r>
        <w:r>
          <w:instrText xml:space="preserve">PAGEREF 308 \h</w:instrText>
        </w:r>
        <w:r>
          <w:fldChar w:fldCharType="end"/>
        </w:r>
      </w:hyperlink>
    </w:p>
    <w:p>
      <w:pPr>
        <w:tabs>
          <w:tab w:val="right" w:leader="dot" w:pos="9062"/>
        </w:tabs>
        <w:ind w:left="1100"/>
      </w:pPr>
      <w:hyperlink w:anchor="_Toc309" w:history="1">
        <w:r>
          <w:rPr>
            <w:rFonts w:ascii="IRNazanin" w:hAnsi="IRNazanin" w:eastAsia="IRNazanin" w:cs="IRNazanin"/>
            <w:color w:val="111111"/>
            <w:sz w:val="22"/>
            <w:szCs w:val="22"/>
            <w:b w:val="0"/>
            <w:bCs w:val="0"/>
            <w:i w:val="0"/>
            <w:iCs w:val="0"/>
          </w:rPr>
          <w:t>التاسع و الأربعون:یسمع بلا خروق و أدوات</w:t>
        </w:r>
        <w:r>
          <w:tab/>
        </w:r>
        <w:r>
          <w:fldChar w:fldCharType="begin"/>
        </w:r>
        <w:r>
          <w:instrText xml:space="preserve">PAGEREF 309 \h</w:instrText>
        </w:r>
        <w:r>
          <w:fldChar w:fldCharType="end"/>
        </w:r>
      </w:hyperlink>
    </w:p>
    <w:p>
      <w:pPr>
        <w:tabs>
          <w:tab w:val="right" w:leader="dot" w:pos="9062"/>
        </w:tabs>
        <w:ind w:left="1100"/>
      </w:pPr>
      <w:hyperlink w:anchor="_Toc310" w:history="1">
        <w:r>
          <w:rPr>
            <w:rFonts w:ascii="IRNazanin" w:hAnsi="IRNazanin" w:eastAsia="IRNazanin" w:cs="IRNazanin"/>
            <w:color w:val="111111"/>
            <w:sz w:val="22"/>
            <w:szCs w:val="22"/>
            <w:b w:val="0"/>
            <w:bCs w:val="0"/>
            <w:i w:val="0"/>
            <w:iCs w:val="0"/>
          </w:rPr>
          <w:t>الخمسون:یقول و لا یلفظ</w:t>
        </w:r>
        <w:r>
          <w:tab/>
        </w:r>
        <w:r>
          <w:fldChar w:fldCharType="begin"/>
        </w:r>
        <w:r>
          <w:instrText xml:space="preserve">PAGEREF 310 \h</w:instrText>
        </w:r>
        <w:r>
          <w:fldChar w:fldCharType="end"/>
        </w:r>
      </w:hyperlink>
    </w:p>
    <w:p>
      <w:pPr>
        <w:tabs>
          <w:tab w:val="right" w:leader="dot" w:pos="9062"/>
        </w:tabs>
        <w:ind w:left="1100"/>
      </w:pPr>
      <w:hyperlink w:anchor="_Toc311" w:history="1">
        <w:r>
          <w:rPr>
            <w:rFonts w:ascii="IRNazanin" w:hAnsi="IRNazanin" w:eastAsia="IRNazanin" w:cs="IRNazanin"/>
            <w:color w:val="111111"/>
            <w:sz w:val="22"/>
            <w:szCs w:val="22"/>
            <w:b w:val="0"/>
            <w:bCs w:val="0"/>
            <w:i w:val="0"/>
            <w:iCs w:val="0"/>
          </w:rPr>
          <w:t>الحادی و الخمسون:کونه یحفظ و لا یتحفّظ.</w:t>
        </w:r>
        <w:r>
          <w:tab/>
        </w:r>
        <w:r>
          <w:fldChar w:fldCharType="begin"/>
        </w:r>
        <w:r>
          <w:instrText xml:space="preserve">PAGEREF 311 \h</w:instrText>
        </w:r>
        <w:r>
          <w:fldChar w:fldCharType="end"/>
        </w:r>
      </w:hyperlink>
    </w:p>
    <w:p>
      <w:pPr>
        <w:tabs>
          <w:tab w:val="right" w:leader="dot" w:pos="9062"/>
        </w:tabs>
        <w:ind w:left="1100"/>
      </w:pPr>
      <w:hyperlink w:anchor="_Toc312" w:history="1">
        <w:r>
          <w:rPr>
            <w:rFonts w:ascii="IRNazanin" w:hAnsi="IRNazanin" w:eastAsia="IRNazanin" w:cs="IRNazanin"/>
            <w:color w:val="111111"/>
            <w:sz w:val="22"/>
            <w:szCs w:val="22"/>
            <w:b w:val="0"/>
            <w:bCs w:val="0"/>
            <w:i w:val="0"/>
            <w:iCs w:val="0"/>
          </w:rPr>
          <w:t>الثانی و الخمسون:</w:t>
        </w:r>
        <w:r>
          <w:tab/>
        </w:r>
        <w:r>
          <w:fldChar w:fldCharType="begin"/>
        </w:r>
        <w:r>
          <w:instrText xml:space="preserve">PAGEREF 312 \h</w:instrText>
        </w:r>
        <w:r>
          <w:fldChar w:fldCharType="end"/>
        </w:r>
      </w:hyperlink>
    </w:p>
    <w:p>
      <w:pPr>
        <w:tabs>
          <w:tab w:val="right" w:leader="dot" w:pos="9062"/>
        </w:tabs>
        <w:ind w:left="1100"/>
      </w:pPr>
      <w:hyperlink w:anchor="_Toc313" w:history="1">
        <w:r>
          <w:rPr>
            <w:rFonts w:ascii="IRNazanin" w:hAnsi="IRNazanin" w:eastAsia="IRNazanin" w:cs="IRNazanin"/>
            <w:color w:val="111111"/>
            <w:sz w:val="22"/>
            <w:szCs w:val="22"/>
            <w:b w:val="0"/>
            <w:bCs w:val="0"/>
            <w:i w:val="0"/>
            <w:iCs w:val="0"/>
          </w:rPr>
          <w:t>الثالث و الخمسون:کونه یحبّ و یرضی من غیر رقّة</w:t>
        </w:r>
        <w:r>
          <w:tab/>
        </w:r>
        <w:r>
          <w:fldChar w:fldCharType="begin"/>
        </w:r>
        <w:r>
          <w:instrText xml:space="preserve">PAGEREF 313 \h</w:instrText>
        </w:r>
        <w:r>
          <w:fldChar w:fldCharType="end"/>
        </w:r>
      </w:hyperlink>
    </w:p>
    <w:p>
      <w:pPr>
        <w:tabs>
          <w:tab w:val="right" w:leader="dot" w:pos="9062"/>
        </w:tabs>
        <w:ind w:left="1100"/>
      </w:pPr>
      <w:hyperlink w:anchor="_Toc314" w:history="1">
        <w:r>
          <w:rPr>
            <w:rFonts w:ascii="IRNazanin" w:hAnsi="IRNazanin" w:eastAsia="IRNazanin" w:cs="IRNazanin"/>
            <w:color w:val="111111"/>
            <w:sz w:val="22"/>
            <w:szCs w:val="22"/>
            <w:b w:val="0"/>
            <w:bCs w:val="0"/>
            <w:i w:val="0"/>
            <w:iCs w:val="0"/>
          </w:rPr>
          <w:t>الرابع و الخمسون:</w:t>
        </w:r>
        <w:r>
          <w:tab/>
        </w:r>
        <w:r>
          <w:fldChar w:fldCharType="begin"/>
        </w:r>
        <w:r>
          <w:instrText xml:space="preserve">PAGEREF 314 \h</w:instrText>
        </w:r>
        <w:r>
          <w:fldChar w:fldCharType="end"/>
        </w:r>
      </w:hyperlink>
    </w:p>
    <w:p>
      <w:pPr>
        <w:tabs>
          <w:tab w:val="right" w:leader="dot" w:pos="9062"/>
        </w:tabs>
        <w:ind w:left="1100"/>
      </w:pPr>
      <w:hyperlink w:anchor="_Toc315" w:history="1">
        <w:r>
          <w:rPr>
            <w:rFonts w:ascii="IRNazanin" w:hAnsi="IRNazanin" w:eastAsia="IRNazanin" w:cs="IRNazanin"/>
            <w:color w:val="111111"/>
            <w:sz w:val="22"/>
            <w:szCs w:val="22"/>
            <w:b w:val="0"/>
            <w:bCs w:val="0"/>
            <w:i w:val="0"/>
            <w:iCs w:val="0"/>
          </w:rPr>
          <w:t>الخامس و الخمسون:یقول لما أراد کونه «کُنْ فَیَکُونُ»</w:t>
        </w:r>
        <w:r>
          <w:tab/>
        </w:r>
        <w:r>
          <w:fldChar w:fldCharType="begin"/>
        </w:r>
        <w:r>
          <w:instrText xml:space="preserve">PAGEREF 315 \h</w:instrText>
        </w:r>
        <w:r>
          <w:fldChar w:fldCharType="end"/>
        </w:r>
      </w:hyperlink>
    </w:p>
    <w:p>
      <w:pPr>
        <w:tabs>
          <w:tab w:val="right" w:leader="dot" w:pos="9062"/>
        </w:tabs>
        <w:ind w:left="1100"/>
      </w:pPr>
      <w:hyperlink w:anchor="_Toc316" w:history="1">
        <w:r>
          <w:rPr>
            <w:rFonts w:ascii="IRNazanin" w:hAnsi="IRNazanin" w:eastAsia="IRNazanin" w:cs="IRNazanin"/>
            <w:color w:val="111111"/>
            <w:sz w:val="22"/>
            <w:szCs w:val="22"/>
            <w:b w:val="0"/>
            <w:bCs w:val="0"/>
            <w:i w:val="0"/>
            <w:iCs w:val="0"/>
          </w:rPr>
          <w:t>السادس و الخمسون:لا بصوت یقرع</w:t>
        </w:r>
        <w:r>
          <w:tab/>
        </w:r>
        <w:r>
          <w:fldChar w:fldCharType="begin"/>
        </w:r>
        <w:r>
          <w:instrText xml:space="preserve">PAGEREF 316 \h</w:instrText>
        </w:r>
        <w:r>
          <w:fldChar w:fldCharType="end"/>
        </w:r>
      </w:hyperlink>
    </w:p>
    <w:p>
      <w:pPr>
        <w:tabs>
          <w:tab w:val="right" w:leader="dot" w:pos="9062"/>
        </w:tabs>
        <w:ind w:left="1100"/>
      </w:pPr>
      <w:hyperlink w:anchor="_Toc317" w:history="1">
        <w:r>
          <w:rPr>
            <w:rFonts w:ascii="IRNazanin" w:hAnsi="IRNazanin" w:eastAsia="IRNazanin" w:cs="IRNazanin"/>
            <w:color w:val="111111"/>
            <w:sz w:val="22"/>
            <w:szCs w:val="22"/>
            <w:b w:val="0"/>
            <w:bCs w:val="0"/>
            <w:i w:val="0"/>
            <w:iCs w:val="0"/>
          </w:rPr>
          <w:t>السابع و الخمسون:و لا بنداء یسمع</w:t>
        </w:r>
        <w:r>
          <w:tab/>
        </w:r>
        <w:r>
          <w:fldChar w:fldCharType="begin"/>
        </w:r>
        <w:r>
          <w:instrText xml:space="preserve">PAGEREF 317 \h</w:instrText>
        </w:r>
        <w:r>
          <w:fldChar w:fldCharType="end"/>
        </w:r>
      </w:hyperlink>
    </w:p>
    <w:p>
      <w:pPr>
        <w:tabs>
          <w:tab w:val="right" w:leader="dot" w:pos="9062"/>
        </w:tabs>
        <w:ind w:left="1100"/>
      </w:pPr>
      <w:hyperlink w:anchor="_Toc318" w:history="1">
        <w:r>
          <w:rPr>
            <w:rFonts w:ascii="IRNazanin" w:hAnsi="IRNazanin" w:eastAsia="IRNazanin" w:cs="IRNazanin"/>
            <w:color w:val="111111"/>
            <w:sz w:val="22"/>
            <w:szCs w:val="22"/>
            <w:b w:val="0"/>
            <w:bCs w:val="0"/>
            <w:i w:val="0"/>
            <w:iCs w:val="0"/>
          </w:rPr>
          <w:t>الثامن و الخمسون:لا یقال.إلی قوله:لم یکن.</w:t>
        </w:r>
        <w:r>
          <w:tab/>
        </w:r>
        <w:r>
          <w:fldChar w:fldCharType="begin"/>
        </w:r>
        <w:r>
          <w:instrText xml:space="preserve">PAGEREF 318 \h</w:instrText>
        </w:r>
        <w:r>
          <w:fldChar w:fldCharType="end"/>
        </w:r>
      </w:hyperlink>
    </w:p>
    <w:p>
      <w:pPr>
        <w:tabs>
          <w:tab w:val="right" w:leader="dot" w:pos="9062"/>
        </w:tabs>
        <w:ind w:left="1100"/>
      </w:pPr>
      <w:hyperlink w:anchor="_Toc319" w:history="1">
        <w:r>
          <w:rPr>
            <w:rFonts w:ascii="IRNazanin" w:hAnsi="IRNazanin" w:eastAsia="IRNazanin" w:cs="IRNazanin"/>
            <w:color w:val="111111"/>
            <w:sz w:val="22"/>
            <w:szCs w:val="22"/>
            <w:b w:val="0"/>
            <w:bCs w:val="0"/>
            <w:i w:val="0"/>
            <w:iCs w:val="0"/>
          </w:rPr>
          <w:t>التاسع و الخمسون:کونه تعالی خلق الخلق.إلی قوله:غیره،</w:t>
        </w:r>
        <w:r>
          <w:tab/>
        </w:r>
        <w:r>
          <w:fldChar w:fldCharType="begin"/>
        </w:r>
        <w:r>
          <w:instrText xml:space="preserve">PAGEREF 319 \h</w:instrText>
        </w:r>
        <w:r>
          <w:fldChar w:fldCharType="end"/>
        </w:r>
      </w:hyperlink>
    </w:p>
    <w:p>
      <w:pPr>
        <w:tabs>
          <w:tab w:val="right" w:leader="dot" w:pos="9062"/>
        </w:tabs>
        <w:ind w:left="1100"/>
      </w:pPr>
      <w:hyperlink w:anchor="_Toc320" w:history="1">
        <w:r>
          <w:rPr>
            <w:rFonts w:ascii="IRNazanin" w:hAnsi="IRNazanin" w:eastAsia="IRNazanin" w:cs="IRNazanin"/>
            <w:color w:val="111111"/>
            <w:sz w:val="22"/>
            <w:szCs w:val="22"/>
            <w:b w:val="0"/>
            <w:bCs w:val="0"/>
            <w:i w:val="0"/>
            <w:iCs w:val="0"/>
          </w:rPr>
          <w:t>الستّون:کونه لم یستعن علی خلق ما خلق بأحد من خلقه</w:t>
        </w:r>
        <w:r>
          <w:tab/>
        </w:r>
        <w:r>
          <w:fldChar w:fldCharType="begin"/>
        </w:r>
        <w:r>
          <w:instrText xml:space="preserve">PAGEREF 320 \h</w:instrText>
        </w:r>
        <w:r>
          <w:fldChar w:fldCharType="end"/>
        </w:r>
      </w:hyperlink>
    </w:p>
    <w:p>
      <w:pPr>
        <w:tabs>
          <w:tab w:val="right" w:leader="dot" w:pos="9062"/>
        </w:tabs>
        <w:ind w:left="1100"/>
      </w:pPr>
      <w:hyperlink w:anchor="_Toc321" w:history="1">
        <w:r>
          <w:rPr>
            <w:rFonts w:ascii="IRNazanin" w:hAnsi="IRNazanin" w:eastAsia="IRNazanin" w:cs="IRNazanin"/>
            <w:color w:val="111111"/>
            <w:sz w:val="22"/>
            <w:szCs w:val="22"/>
            <w:b w:val="0"/>
            <w:bCs w:val="0"/>
            <w:i w:val="0"/>
            <w:iCs w:val="0"/>
          </w:rPr>
          <w:t>الحادی و الستّون:کونه أنشأ الأرض فأمسکها</w:t>
        </w:r>
        <w:r>
          <w:tab/>
        </w:r>
        <w:r>
          <w:fldChar w:fldCharType="begin"/>
        </w:r>
        <w:r>
          <w:instrText xml:space="preserve">PAGEREF 321 \h</w:instrText>
        </w:r>
        <w:r>
          <w:fldChar w:fldCharType="end"/>
        </w:r>
      </w:hyperlink>
    </w:p>
    <w:p>
      <w:pPr>
        <w:tabs>
          <w:tab w:val="right" w:leader="dot" w:pos="9062"/>
        </w:tabs>
        <w:ind w:left="1100"/>
      </w:pPr>
      <w:hyperlink w:anchor="_Toc322" w:history="1">
        <w:r>
          <w:rPr>
            <w:rFonts w:ascii="IRNazanin" w:hAnsi="IRNazanin" w:eastAsia="IRNazanin" w:cs="IRNazanin"/>
            <w:color w:val="111111"/>
            <w:sz w:val="22"/>
            <w:szCs w:val="22"/>
            <w:b w:val="0"/>
            <w:bCs w:val="0"/>
            <w:i w:val="0"/>
            <w:iCs w:val="0"/>
          </w:rPr>
          <w:t>الثانی و الستّون:کونه أرساها</w:t>
        </w:r>
        <w:r>
          <w:tab/>
        </w:r>
        <w:r>
          <w:fldChar w:fldCharType="begin"/>
        </w:r>
        <w:r>
          <w:instrText xml:space="preserve">PAGEREF 322 \h</w:instrText>
        </w:r>
        <w:r>
          <w:fldChar w:fldCharType="end"/>
        </w:r>
      </w:hyperlink>
    </w:p>
    <w:p>
      <w:pPr>
        <w:tabs>
          <w:tab w:val="right" w:leader="dot" w:pos="9062"/>
        </w:tabs>
        <w:ind w:left="1100"/>
      </w:pPr>
      <w:hyperlink w:anchor="_Toc323" w:history="1">
        <w:r>
          <w:rPr>
            <w:rFonts w:ascii="IRNazanin" w:hAnsi="IRNazanin" w:eastAsia="IRNazanin" w:cs="IRNazanin"/>
            <w:color w:val="111111"/>
            <w:sz w:val="22"/>
            <w:szCs w:val="22"/>
            <w:b w:val="0"/>
            <w:bCs w:val="0"/>
            <w:i w:val="0"/>
            <w:iCs w:val="0"/>
          </w:rPr>
          <w:t>الثالث و الستّون:کونه حصّنها من الأود و الاعوجاج</w:t>
        </w:r>
        <w:r>
          <w:tab/>
        </w:r>
        <w:r>
          <w:fldChar w:fldCharType="begin"/>
        </w:r>
        <w:r>
          <w:instrText xml:space="preserve">PAGEREF 323 \h</w:instrText>
        </w:r>
        <w:r>
          <w:fldChar w:fldCharType="end"/>
        </w:r>
      </w:hyperlink>
    </w:p>
    <w:p>
      <w:pPr>
        <w:tabs>
          <w:tab w:val="right" w:leader="dot" w:pos="9062"/>
        </w:tabs>
        <w:ind w:left="1100"/>
      </w:pPr>
      <w:hyperlink w:anchor="_Toc324" w:history="1">
        <w:r>
          <w:rPr>
            <w:rFonts w:ascii="IRNazanin" w:hAnsi="IRNazanin" w:eastAsia="IRNazanin" w:cs="IRNazanin"/>
            <w:color w:val="111111"/>
            <w:sz w:val="22"/>
            <w:szCs w:val="22"/>
            <w:b w:val="0"/>
            <w:bCs w:val="0"/>
            <w:i w:val="0"/>
            <w:iCs w:val="0"/>
          </w:rPr>
          <w:t>الرابع و الستّون:کونه منعها عن التهافت و الانفراج</w:t>
        </w:r>
        <w:r>
          <w:tab/>
        </w:r>
        <w:r>
          <w:fldChar w:fldCharType="begin"/>
        </w:r>
        <w:r>
          <w:instrText xml:space="preserve">PAGEREF 324 \h</w:instrText>
        </w:r>
        <w:r>
          <w:fldChar w:fldCharType="end"/>
        </w:r>
      </w:hyperlink>
    </w:p>
    <w:p>
      <w:pPr>
        <w:tabs>
          <w:tab w:val="right" w:leader="dot" w:pos="9062"/>
        </w:tabs>
        <w:ind w:left="1100"/>
      </w:pPr>
      <w:hyperlink w:anchor="_Toc325" w:history="1">
        <w:r>
          <w:rPr>
            <w:rFonts w:ascii="IRNazanin" w:hAnsi="IRNazanin" w:eastAsia="IRNazanin" w:cs="IRNazanin"/>
            <w:color w:val="111111"/>
            <w:sz w:val="22"/>
            <w:szCs w:val="22"/>
            <w:b w:val="0"/>
            <w:bCs w:val="0"/>
            <w:i w:val="0"/>
            <w:iCs w:val="0"/>
          </w:rPr>
          <w:t>الخامس و الستّون:کونه أرسی أوتادها</w:t>
        </w:r>
        <w:r>
          <w:tab/>
        </w:r>
        <w:r>
          <w:fldChar w:fldCharType="begin"/>
        </w:r>
        <w:r>
          <w:instrText xml:space="preserve">PAGEREF 325 \h</w:instrText>
        </w:r>
        <w:r>
          <w:fldChar w:fldCharType="end"/>
        </w:r>
      </w:hyperlink>
    </w:p>
    <w:p>
      <w:pPr>
        <w:tabs>
          <w:tab w:val="right" w:leader="dot" w:pos="9062"/>
        </w:tabs>
        <w:ind w:left="1100"/>
      </w:pPr>
      <w:hyperlink w:anchor="_Toc326" w:history="1">
        <w:r>
          <w:rPr>
            <w:rFonts w:ascii="IRNazanin" w:hAnsi="IRNazanin" w:eastAsia="IRNazanin" w:cs="IRNazanin"/>
            <w:color w:val="111111"/>
            <w:sz w:val="22"/>
            <w:szCs w:val="22"/>
            <w:b w:val="0"/>
            <w:bCs w:val="0"/>
            <w:i w:val="0"/>
            <w:iCs w:val="0"/>
          </w:rPr>
          <w:t>السادس و الستّون.کونه ضرب أسدادها</w:t>
        </w:r>
        <w:r>
          <w:tab/>
        </w:r>
        <w:r>
          <w:fldChar w:fldCharType="begin"/>
        </w:r>
        <w:r>
          <w:instrText xml:space="preserve">PAGEREF 326 \h</w:instrText>
        </w:r>
        <w:r>
          <w:fldChar w:fldCharType="end"/>
        </w:r>
      </w:hyperlink>
    </w:p>
    <w:p>
      <w:pPr>
        <w:tabs>
          <w:tab w:val="right" w:leader="dot" w:pos="9062"/>
        </w:tabs>
        <w:ind w:left="1100"/>
      </w:pPr>
      <w:hyperlink w:anchor="_Toc327" w:history="1">
        <w:r>
          <w:rPr>
            <w:rFonts w:ascii="IRNazanin" w:hAnsi="IRNazanin" w:eastAsia="IRNazanin" w:cs="IRNazanin"/>
            <w:color w:val="111111"/>
            <w:sz w:val="22"/>
            <w:szCs w:val="22"/>
            <w:b w:val="0"/>
            <w:bCs w:val="0"/>
            <w:i w:val="0"/>
            <w:iCs w:val="0"/>
          </w:rPr>
          <w:t>السابع و الستّون:کونه استفاض عیونها.</w:t>
        </w:r>
        <w:r>
          <w:tab/>
        </w:r>
        <w:r>
          <w:fldChar w:fldCharType="begin"/>
        </w:r>
        <w:r>
          <w:instrText xml:space="preserve">PAGEREF 327 \h</w:instrText>
        </w:r>
        <w:r>
          <w:fldChar w:fldCharType="end"/>
        </w:r>
      </w:hyperlink>
    </w:p>
    <w:p>
      <w:pPr>
        <w:tabs>
          <w:tab w:val="right" w:leader="dot" w:pos="9062"/>
        </w:tabs>
        <w:ind w:left="1100"/>
      </w:pPr>
      <w:hyperlink w:anchor="_Toc328" w:history="1">
        <w:r>
          <w:rPr>
            <w:rFonts w:ascii="IRNazanin" w:hAnsi="IRNazanin" w:eastAsia="IRNazanin" w:cs="IRNazanin"/>
            <w:color w:val="111111"/>
            <w:sz w:val="22"/>
            <w:szCs w:val="22"/>
            <w:b w:val="0"/>
            <w:bCs w:val="0"/>
            <w:i w:val="0"/>
            <w:iCs w:val="0"/>
          </w:rPr>
          <w:t>الثامن و الستّون:کونه خدّ أودیتها</w:t>
        </w:r>
        <w:r>
          <w:tab/>
        </w:r>
        <w:r>
          <w:fldChar w:fldCharType="begin"/>
        </w:r>
        <w:r>
          <w:instrText xml:space="preserve">PAGEREF 328 \h</w:instrText>
        </w:r>
        <w:r>
          <w:fldChar w:fldCharType="end"/>
        </w:r>
      </w:hyperlink>
    </w:p>
    <w:p>
      <w:pPr>
        <w:tabs>
          <w:tab w:val="right" w:leader="dot" w:pos="9062"/>
        </w:tabs>
        <w:ind w:left="1100"/>
      </w:pPr>
      <w:hyperlink w:anchor="_Toc329" w:history="1">
        <w:r>
          <w:rPr>
            <w:rFonts w:ascii="IRNazanin" w:hAnsi="IRNazanin" w:eastAsia="IRNazanin" w:cs="IRNazanin"/>
            <w:color w:val="111111"/>
            <w:sz w:val="22"/>
            <w:szCs w:val="22"/>
            <w:b w:val="0"/>
            <w:bCs w:val="0"/>
            <w:i w:val="0"/>
            <w:iCs w:val="0"/>
          </w:rPr>
          <w:t>التاسع و الستّون:کونه هو الظاهر علیها سلطانه و عظمته</w:t>
        </w:r>
        <w:r>
          <w:tab/>
        </w:r>
        <w:r>
          <w:fldChar w:fldCharType="begin"/>
        </w:r>
        <w:r>
          <w:instrText xml:space="preserve">PAGEREF 329 \h</w:instrText>
        </w:r>
        <w:r>
          <w:fldChar w:fldCharType="end"/>
        </w:r>
      </w:hyperlink>
    </w:p>
    <w:p>
      <w:pPr>
        <w:tabs>
          <w:tab w:val="right" w:leader="dot" w:pos="9062"/>
        </w:tabs>
        <w:ind w:left="1100"/>
      </w:pPr>
      <w:hyperlink w:anchor="_Toc330" w:history="1">
        <w:r>
          <w:rPr>
            <w:rFonts w:ascii="IRNazanin" w:hAnsi="IRNazanin" w:eastAsia="IRNazanin" w:cs="IRNazanin"/>
            <w:color w:val="111111"/>
            <w:sz w:val="22"/>
            <w:szCs w:val="22"/>
            <w:b w:val="0"/>
            <w:bCs w:val="0"/>
            <w:i w:val="0"/>
            <w:iCs w:val="0"/>
          </w:rPr>
          <w:t>السبعون:قوله:و هو الباطن لها</w:t>
        </w:r>
        <w:r>
          <w:tab/>
        </w:r>
        <w:r>
          <w:fldChar w:fldCharType="begin"/>
        </w:r>
        <w:r>
          <w:instrText xml:space="preserve">PAGEREF 330 \h</w:instrText>
        </w:r>
        <w:r>
          <w:fldChar w:fldCharType="end"/>
        </w:r>
      </w:hyperlink>
    </w:p>
    <w:p>
      <w:pPr>
        <w:tabs>
          <w:tab w:val="right" w:leader="dot" w:pos="9062"/>
        </w:tabs>
        <w:ind w:left="1100"/>
      </w:pPr>
      <w:hyperlink w:anchor="_Toc331" w:history="1">
        <w:r>
          <w:rPr>
            <w:rFonts w:ascii="IRNazanin" w:hAnsi="IRNazanin" w:eastAsia="IRNazanin" w:cs="IRNazanin"/>
            <w:color w:val="111111"/>
            <w:sz w:val="22"/>
            <w:szCs w:val="22"/>
            <w:b w:val="0"/>
            <w:bCs w:val="0"/>
            <w:i w:val="0"/>
            <w:iCs w:val="0"/>
          </w:rPr>
          <w:t>الحادی و السبعون:کونه عالیا علی کلّ شیء</w:t>
        </w:r>
        <w:r>
          <w:tab/>
        </w:r>
        <w:r>
          <w:fldChar w:fldCharType="begin"/>
        </w:r>
        <w:r>
          <w:instrText xml:space="preserve">PAGEREF 331 \h</w:instrText>
        </w:r>
        <w:r>
          <w:fldChar w:fldCharType="end"/>
        </w:r>
      </w:hyperlink>
    </w:p>
    <w:p>
      <w:pPr>
        <w:tabs>
          <w:tab w:val="right" w:leader="dot" w:pos="9062"/>
        </w:tabs>
        <w:ind w:left="1100"/>
      </w:pPr>
      <w:hyperlink w:anchor="_Toc332" w:history="1">
        <w:r>
          <w:rPr>
            <w:rFonts w:ascii="IRNazanin" w:hAnsi="IRNazanin" w:eastAsia="IRNazanin" w:cs="IRNazanin"/>
            <w:color w:val="111111"/>
            <w:sz w:val="22"/>
            <w:szCs w:val="22"/>
            <w:b w:val="0"/>
            <w:bCs w:val="0"/>
            <w:i w:val="0"/>
            <w:iCs w:val="0"/>
          </w:rPr>
          <w:t>الثانی و السبعون:کونه لا یعجزه شیء منها طلبه.إلی قوله:فیسبقه،</w:t>
        </w:r>
        <w:r>
          <w:tab/>
        </w:r>
        <w:r>
          <w:fldChar w:fldCharType="begin"/>
        </w:r>
        <w:r>
          <w:instrText xml:space="preserve">PAGEREF 332 \h</w:instrText>
        </w:r>
        <w:r>
          <w:fldChar w:fldCharType="end"/>
        </w:r>
      </w:hyperlink>
    </w:p>
    <w:p>
      <w:pPr>
        <w:tabs>
          <w:tab w:val="right" w:leader="dot" w:pos="9062"/>
        </w:tabs>
        <w:ind w:left="1100"/>
      </w:pPr>
      <w:hyperlink w:anchor="_Toc333" w:history="1">
        <w:r>
          <w:rPr>
            <w:rFonts w:ascii="IRNazanin" w:hAnsi="IRNazanin" w:eastAsia="IRNazanin" w:cs="IRNazanin"/>
            <w:color w:val="111111"/>
            <w:sz w:val="22"/>
            <w:szCs w:val="22"/>
            <w:b w:val="0"/>
            <w:bCs w:val="0"/>
            <w:i w:val="0"/>
            <w:iCs w:val="0"/>
          </w:rPr>
          <w:t>الثالث و السبعون:و کذلک کونه لا یحتاج إلی ذی المال فیرزقه</w:t>
        </w:r>
        <w:r>
          <w:tab/>
        </w:r>
        <w:r>
          <w:fldChar w:fldCharType="begin"/>
        </w:r>
        <w:r>
          <w:instrText xml:space="preserve">PAGEREF 333 \h</w:instrText>
        </w:r>
        <w:r>
          <w:fldChar w:fldCharType="end"/>
        </w:r>
      </w:hyperlink>
    </w:p>
    <w:p>
      <w:pPr>
        <w:tabs>
          <w:tab w:val="right" w:leader="dot" w:pos="9062"/>
        </w:tabs>
        <w:ind w:left="1100"/>
      </w:pPr>
      <w:hyperlink w:anchor="_Toc334" w:history="1">
        <w:r>
          <w:rPr>
            <w:rFonts w:ascii="IRNazanin" w:hAnsi="IRNazanin" w:eastAsia="IRNazanin" w:cs="IRNazanin"/>
            <w:color w:val="111111"/>
            <w:sz w:val="22"/>
            <w:szCs w:val="22"/>
            <w:b w:val="0"/>
            <w:bCs w:val="0"/>
            <w:i w:val="0"/>
            <w:iCs w:val="0"/>
          </w:rPr>
          <w:t>الرابع و السبعون:قوله:خضعت له الأشیاء.إلی قوله.لعظمته</w:t>
        </w:r>
        <w:r>
          <w:tab/>
        </w:r>
        <w:r>
          <w:fldChar w:fldCharType="begin"/>
        </w:r>
        <w:r>
          <w:instrText xml:space="preserve">PAGEREF 334 \h</w:instrText>
        </w:r>
        <w:r>
          <w:fldChar w:fldCharType="end"/>
        </w:r>
      </w:hyperlink>
    </w:p>
    <w:p>
      <w:pPr>
        <w:tabs>
          <w:tab w:val="right" w:leader="dot" w:pos="9062"/>
        </w:tabs>
        <w:ind w:left="1100"/>
      </w:pPr>
      <w:hyperlink w:anchor="_Toc335" w:history="1">
        <w:r>
          <w:rPr>
            <w:rFonts w:ascii="IRNazanin" w:hAnsi="IRNazanin" w:eastAsia="IRNazanin" w:cs="IRNazanin"/>
            <w:color w:val="111111"/>
            <w:sz w:val="22"/>
            <w:szCs w:val="22"/>
            <w:b w:val="0"/>
            <w:bCs w:val="0"/>
            <w:i w:val="0"/>
            <w:iCs w:val="0"/>
          </w:rPr>
          <w:t>الخامس و السبعون:کونه لا کفء له یکافیه</w:t>
        </w:r>
        <w:r>
          <w:tab/>
        </w:r>
        <w:r>
          <w:fldChar w:fldCharType="begin"/>
        </w:r>
        <w:r>
          <w:instrText xml:space="preserve">PAGEREF 335 \h</w:instrText>
        </w:r>
        <w:r>
          <w:fldChar w:fldCharType="end"/>
        </w:r>
      </w:hyperlink>
    </w:p>
    <w:p>
      <w:pPr>
        <w:tabs>
          <w:tab w:val="right" w:leader="dot" w:pos="9062"/>
        </w:tabs>
        <w:ind w:left="1100"/>
      </w:pPr>
      <w:hyperlink w:anchor="_Toc336" w:history="1">
        <w:r>
          <w:rPr>
            <w:rFonts w:ascii="IRNazanin" w:hAnsi="IRNazanin" w:eastAsia="IRNazanin" w:cs="IRNazanin"/>
            <w:color w:val="111111"/>
            <w:sz w:val="22"/>
            <w:szCs w:val="22"/>
            <w:b w:val="0"/>
            <w:bCs w:val="0"/>
            <w:i w:val="0"/>
            <w:iCs w:val="0"/>
          </w:rPr>
          <w:t>السادس و السبعون:هو المفنی لها.إلی قوله:کمفقودها</w:t>
        </w:r>
        <w:r>
          <w:tab/>
        </w:r>
        <w:r>
          <w:fldChar w:fldCharType="begin"/>
        </w:r>
        <w:r>
          <w:instrText xml:space="preserve">PAGEREF 336 \h</w:instrText>
        </w:r>
        <w:r>
          <w:fldChar w:fldCharType="end"/>
        </w:r>
      </w:hyperlink>
    </w:p>
    <w:p>
      <w:pPr>
        <w:tabs>
          <w:tab w:val="right" w:leader="dot" w:pos="9062"/>
        </w:tabs>
        <w:ind w:left="880"/>
      </w:pPr>
      <w:hyperlink w:anchor="_Toc337" w:history="1">
        <w:r>
          <w:rPr>
            <w:rFonts w:ascii="IRNazanin" w:hAnsi="IRNazanin" w:eastAsia="IRNazanin" w:cs="IRNazanin"/>
            <w:color w:val="111111"/>
            <w:sz w:val="22"/>
            <w:szCs w:val="22"/>
            <w:b w:val="0"/>
            <w:bCs w:val="0"/>
            <w:i w:val="0"/>
            <w:iCs w:val="0"/>
          </w:rPr>
          <w:t>و قوله:و لیس فناء الدنیا.إلی قوله:اختراعها .</w:t>
        </w:r>
        <w:r>
          <w:tab/>
        </w:r>
        <w:r>
          <w:fldChar w:fldCharType="begin"/>
        </w:r>
        <w:r>
          <w:instrText xml:space="preserve">PAGEREF 337 \h</w:instrText>
        </w:r>
        <w:r>
          <w:fldChar w:fldCharType="end"/>
        </w:r>
      </w:hyperlink>
    </w:p>
    <w:p>
      <w:pPr>
        <w:tabs>
          <w:tab w:val="right" w:leader="dot" w:pos="9062"/>
        </w:tabs>
        <w:ind w:left="880"/>
      </w:pPr>
      <w:hyperlink w:anchor="_Toc338" w:history="1">
        <w:r>
          <w:rPr>
            <w:rFonts w:ascii="IRNazanin" w:hAnsi="IRNazanin" w:eastAsia="IRNazanin" w:cs="IRNazanin"/>
            <w:color w:val="111111"/>
            <w:sz w:val="22"/>
            <w:szCs w:val="22"/>
            <w:b w:val="0"/>
            <w:bCs w:val="0"/>
            <w:i w:val="0"/>
            <w:iCs w:val="0"/>
          </w:rPr>
          <w:t>و قوله:و کیف لو اجتمع.إلی قوله:إفنائها.</w:t>
        </w:r>
        <w:r>
          <w:tab/>
        </w:r>
        <w:r>
          <w:fldChar w:fldCharType="begin"/>
        </w:r>
        <w:r>
          <w:instrText xml:space="preserve">PAGEREF 338 \h</w:instrText>
        </w:r>
        <w:r>
          <w:fldChar w:fldCharType="end"/>
        </w:r>
      </w:hyperlink>
    </w:p>
    <w:p>
      <w:pPr>
        <w:tabs>
          <w:tab w:val="right" w:leader="dot" w:pos="9062"/>
        </w:tabs>
        <w:ind w:left="880"/>
      </w:pPr>
      <w:hyperlink w:anchor="_Toc339" w:history="1">
        <w:r>
          <w:rPr>
            <w:rFonts w:ascii="IRNazanin" w:hAnsi="IRNazanin" w:eastAsia="IRNazanin" w:cs="IRNazanin"/>
            <w:color w:val="111111"/>
            <w:sz w:val="22"/>
            <w:szCs w:val="22"/>
            <w:b w:val="0"/>
            <w:bCs w:val="0"/>
            <w:i w:val="0"/>
            <w:iCs w:val="0"/>
          </w:rPr>
          <w:t>و قوله:و إنّه سبحانه یعود.إلی قوله:الامور.</w:t>
        </w:r>
        <w:r>
          <w:tab/>
        </w:r>
        <w:r>
          <w:fldChar w:fldCharType="begin"/>
        </w:r>
        <w:r>
          <w:instrText xml:space="preserve">PAGEREF 339 \h</w:instrText>
        </w:r>
        <w:r>
          <w:fldChar w:fldCharType="end"/>
        </w:r>
      </w:hyperlink>
    </w:p>
    <w:p>
      <w:pPr>
        <w:tabs>
          <w:tab w:val="right" w:leader="dot" w:pos="9062"/>
        </w:tabs>
        <w:ind w:left="880"/>
      </w:pPr>
      <w:hyperlink w:anchor="_Toc340" w:history="1">
        <w:r>
          <w:rPr>
            <w:rFonts w:ascii="IRNazanin" w:hAnsi="IRNazanin" w:eastAsia="IRNazanin" w:cs="IRNazanin"/>
            <w:color w:val="111111"/>
            <w:sz w:val="22"/>
            <w:szCs w:val="22"/>
            <w:b w:val="0"/>
            <w:bCs w:val="0"/>
            <w:i w:val="0"/>
            <w:iCs w:val="0"/>
          </w:rPr>
          <w:t>و قوله:یعود بعد.</w:t>
        </w:r>
        <w:r>
          <w:tab/>
        </w:r>
        <w:r>
          <w:fldChar w:fldCharType="begin"/>
        </w:r>
        <w:r>
          <w:instrText xml:space="preserve">PAGEREF 340 \h</w:instrText>
        </w:r>
        <w:r>
          <w:fldChar w:fldCharType="end"/>
        </w:r>
      </w:hyperlink>
    </w:p>
    <w:p>
      <w:pPr>
        <w:tabs>
          <w:tab w:val="right" w:leader="dot" w:pos="9062"/>
        </w:tabs>
        <w:ind w:left="880"/>
      </w:pPr>
      <w:hyperlink w:anchor="_Toc341" w:history="1">
        <w:r>
          <w:rPr>
            <w:rFonts w:ascii="IRNazanin" w:hAnsi="IRNazanin" w:eastAsia="IRNazanin" w:cs="IRNazanin"/>
            <w:color w:val="111111"/>
            <w:sz w:val="22"/>
            <w:szCs w:val="22"/>
            <w:b w:val="0"/>
            <w:bCs w:val="0"/>
            <w:i w:val="0"/>
            <w:iCs w:val="0"/>
          </w:rPr>
          <w:t>و قوله:عدمت عند ذلک.إلی قوله:الساعات.</w:t>
        </w:r>
        <w:r>
          <w:tab/>
        </w:r>
        <w:r>
          <w:fldChar w:fldCharType="begin"/>
        </w:r>
        <w:r>
          <w:instrText xml:space="preserve">PAGEREF 341 \h</w:instrText>
        </w:r>
        <w:r>
          <w:fldChar w:fldCharType="end"/>
        </w:r>
      </w:hyperlink>
    </w:p>
    <w:p>
      <w:pPr>
        <w:tabs>
          <w:tab w:val="right" w:leader="dot" w:pos="9062"/>
        </w:tabs>
        <w:ind w:left="880"/>
      </w:pPr>
      <w:hyperlink w:anchor="_Toc342" w:history="1">
        <w:r>
          <w:rPr>
            <w:rFonts w:ascii="IRNazanin" w:hAnsi="IRNazanin" w:eastAsia="IRNazanin" w:cs="IRNazanin"/>
            <w:color w:val="111111"/>
            <w:sz w:val="22"/>
            <w:szCs w:val="22"/>
            <w:b w:val="0"/>
            <w:bCs w:val="0"/>
            <w:i w:val="0"/>
            <w:iCs w:val="0"/>
          </w:rPr>
          <w:t>و قوله:فلا شیء.إلی قوله:الامور.</w:t>
        </w:r>
        <w:r>
          <w:tab/>
        </w:r>
        <w:r>
          <w:fldChar w:fldCharType="begin"/>
        </w:r>
        <w:r>
          <w:instrText xml:space="preserve">PAGEREF 342 \h</w:instrText>
        </w:r>
        <w:r>
          <w:fldChar w:fldCharType="end"/>
        </w:r>
      </w:hyperlink>
    </w:p>
    <w:p>
      <w:pPr>
        <w:tabs>
          <w:tab w:val="right" w:leader="dot" w:pos="9062"/>
        </w:tabs>
        <w:ind w:left="880"/>
      </w:pPr>
      <w:hyperlink w:anchor="_Toc343" w:history="1">
        <w:r>
          <w:rPr>
            <w:rFonts w:ascii="IRNazanin" w:hAnsi="IRNazanin" w:eastAsia="IRNazanin" w:cs="IRNazanin"/>
            <w:color w:val="111111"/>
            <w:sz w:val="22"/>
            <w:szCs w:val="22"/>
            <w:b w:val="0"/>
            <w:bCs w:val="0"/>
            <w:i w:val="0"/>
            <w:iCs w:val="0"/>
          </w:rPr>
          <w:t>و قوله:بلا قدرة.إلی قوله:فناؤها.</w:t>
        </w:r>
        <w:r>
          <w:tab/>
        </w:r>
        <w:r>
          <w:fldChar w:fldCharType="begin"/>
        </w:r>
        <w:r>
          <w:instrText xml:space="preserve">PAGEREF 343 \h</w:instrText>
        </w:r>
        <w:r>
          <w:fldChar w:fldCharType="end"/>
        </w:r>
      </w:hyperlink>
    </w:p>
    <w:p>
      <w:pPr>
        <w:tabs>
          <w:tab w:val="right" w:leader="dot" w:pos="9062"/>
        </w:tabs>
        <w:ind w:left="880"/>
      </w:pPr>
      <w:hyperlink w:anchor="_Toc344" w:history="1">
        <w:r>
          <w:rPr>
            <w:rFonts w:ascii="IRNazanin" w:hAnsi="IRNazanin" w:eastAsia="IRNazanin" w:cs="IRNazanin"/>
            <w:color w:val="111111"/>
            <w:sz w:val="22"/>
            <w:szCs w:val="22"/>
            <w:b w:val="0"/>
            <w:bCs w:val="0"/>
            <w:i w:val="0"/>
            <w:iCs w:val="0"/>
          </w:rPr>
          <w:t>و قوله:و لو قدرت.إلی قوله:بقائها.</w:t>
        </w:r>
        <w:r>
          <w:tab/>
        </w:r>
        <w:r>
          <w:fldChar w:fldCharType="begin"/>
        </w:r>
        <w:r>
          <w:instrText xml:space="preserve">PAGEREF 344 \h</w:instrText>
        </w:r>
        <w:r>
          <w:fldChar w:fldCharType="end"/>
        </w:r>
      </w:hyperlink>
    </w:p>
    <w:p>
      <w:pPr>
        <w:tabs>
          <w:tab w:val="right" w:leader="dot" w:pos="9062"/>
        </w:tabs>
        <w:ind w:left="880"/>
      </w:pPr>
      <w:hyperlink w:anchor="_Toc345" w:history="1">
        <w:r>
          <w:rPr>
            <w:rFonts w:ascii="IRNazanin" w:hAnsi="IRNazanin" w:eastAsia="IRNazanin" w:cs="IRNazanin"/>
            <w:color w:val="111111"/>
            <w:sz w:val="22"/>
            <w:szCs w:val="22"/>
            <w:b w:val="0"/>
            <w:bCs w:val="0"/>
            <w:i w:val="0"/>
            <w:iCs w:val="0"/>
          </w:rPr>
          <w:t>و قوله:لم یتکاءده.إلی قوله:خلفه.</w:t>
        </w:r>
        <w:r>
          <w:tab/>
        </w:r>
        <w:r>
          <w:fldChar w:fldCharType="begin"/>
        </w:r>
        <w:r>
          <w:instrText xml:space="preserve">PAGEREF 345 \h</w:instrText>
        </w:r>
        <w:r>
          <w:fldChar w:fldCharType="end"/>
        </w:r>
      </w:hyperlink>
    </w:p>
    <w:p>
      <w:pPr>
        <w:tabs>
          <w:tab w:val="right" w:leader="dot" w:pos="9062"/>
        </w:tabs>
        <w:ind w:left="880"/>
      </w:pPr>
      <w:hyperlink w:anchor="_Toc346" w:history="1">
        <w:r>
          <w:rPr>
            <w:rFonts w:ascii="IRNazanin" w:hAnsi="IRNazanin" w:eastAsia="IRNazanin" w:cs="IRNazanin"/>
            <w:color w:val="111111"/>
            <w:sz w:val="22"/>
            <w:szCs w:val="22"/>
            <w:b w:val="0"/>
            <w:bCs w:val="0"/>
            <w:i w:val="0"/>
            <w:iCs w:val="0"/>
          </w:rPr>
          <w:t>و قوله:و لم یکوّنها.إلی آخره.</w:t>
        </w:r>
        <w:r>
          <w:tab/>
        </w:r>
        <w:r>
          <w:fldChar w:fldCharType="begin"/>
        </w:r>
        <w:r>
          <w:instrText xml:space="preserve">PAGEREF 346 \h</w:instrText>
        </w:r>
        <w:r>
          <w:fldChar w:fldCharType="end"/>
        </w:r>
      </w:hyperlink>
    </w:p>
    <w:p>
      <w:pPr>
        <w:tabs>
          <w:tab w:val="right" w:leader="dot" w:pos="9062"/>
        </w:tabs>
        <w:ind w:left="880"/>
      </w:pPr>
      <w:hyperlink w:anchor="_Toc347" w:history="1">
        <w:r>
          <w:rPr>
            <w:rFonts w:ascii="IRNazanin" w:hAnsi="IRNazanin" w:eastAsia="IRNazanin" w:cs="IRNazanin"/>
            <w:color w:val="111111"/>
            <w:sz w:val="22"/>
            <w:szCs w:val="22"/>
            <w:b w:val="0"/>
            <w:bCs w:val="0"/>
            <w:i w:val="0"/>
            <w:iCs w:val="0"/>
          </w:rPr>
          <w:t>و قوله:لکنّه سبحانه.إلی قوله:لقدرته.</w:t>
        </w:r>
        <w:r>
          <w:tab/>
        </w:r>
        <w:r>
          <w:fldChar w:fldCharType="begin"/>
        </w:r>
        <w:r>
          <w:instrText xml:space="preserve">PAGEREF 347 \h</w:instrText>
        </w:r>
        <w:r>
          <w:fldChar w:fldCharType="end"/>
        </w:r>
      </w:hyperlink>
    </w:p>
    <w:p>
      <w:pPr>
        <w:tabs>
          <w:tab w:val="right" w:leader="dot" w:pos="9062"/>
        </w:tabs>
        <w:ind w:left="880"/>
      </w:pPr>
      <w:hyperlink w:anchor="_Toc348" w:history="1">
        <w:r>
          <w:rPr>
            <w:rFonts w:ascii="IRNazanin" w:hAnsi="IRNazanin" w:eastAsia="IRNazanin" w:cs="IRNazanin"/>
            <w:color w:val="111111"/>
            <w:sz w:val="22"/>
            <w:szCs w:val="22"/>
            <w:b w:val="0"/>
            <w:bCs w:val="0"/>
            <w:i w:val="0"/>
            <w:iCs w:val="0"/>
          </w:rPr>
          <w:t>و قوله:ثمّ یعیدها بعد الفناء.</w:t>
        </w:r>
        <w:r>
          <w:tab/>
        </w:r>
        <w:r>
          <w:fldChar w:fldCharType="begin"/>
        </w:r>
        <w:r>
          <w:instrText xml:space="preserve">PAGEREF 348 \h</w:instrText>
        </w:r>
        <w:r>
          <w:fldChar w:fldCharType="end"/>
        </w:r>
      </w:hyperlink>
    </w:p>
    <w:p>
      <w:pPr>
        <w:tabs>
          <w:tab w:val="right" w:leader="dot" w:pos="9062"/>
        </w:tabs>
        <w:ind w:left="880"/>
      </w:pPr>
      <w:hyperlink w:anchor="_Toc349" w:history="1">
        <w:r>
          <w:rPr>
            <w:rFonts w:ascii="IRNazanin" w:hAnsi="IRNazanin" w:eastAsia="IRNazanin" w:cs="IRNazanin"/>
            <w:color w:val="111111"/>
            <w:sz w:val="22"/>
            <w:szCs w:val="22"/>
            <w:b w:val="0"/>
            <w:bCs w:val="0"/>
            <w:i w:val="0"/>
            <w:iCs w:val="0"/>
          </w:rPr>
          <w:t>و قوله:من غیر حاجة.إلی آخره.</w:t>
        </w:r>
        <w:r>
          <w:tab/>
        </w:r>
        <w:r>
          <w:fldChar w:fldCharType="begin"/>
        </w:r>
        <w:r>
          <w:instrText xml:space="preserve">PAGEREF 349 \h</w:instrText>
        </w:r>
        <w:r>
          <w:fldChar w:fldCharType="end"/>
        </w:r>
      </w:hyperlink>
    </w:p>
    <w:p>
      <w:pPr>
        <w:tabs>
          <w:tab w:val="right" w:leader="dot" w:pos="9062"/>
        </w:tabs>
        <w:ind w:left="880"/>
      </w:pPr>
      <w:hyperlink w:anchor="_Toc350" w:history="1">
        <w:r>
          <w:rPr>
            <w:rFonts w:ascii="IRNazanin" w:hAnsi="IRNazanin" w:eastAsia="IRNazanin" w:cs="IRNazanin"/>
            <w:color w:val="111111"/>
            <w:sz w:val="22"/>
            <w:szCs w:val="22"/>
            <w:b w:val="0"/>
            <w:bCs w:val="0"/>
            <w:i w:val="0"/>
            <w:iCs w:val="0"/>
          </w:rPr>
          <w:t>و قوله:ثمّ یعیدها بعد الفناء.</w:t>
        </w:r>
        <w:r>
          <w:tab/>
        </w:r>
        <w:r>
          <w:fldChar w:fldCharType="begin"/>
        </w:r>
        <w:r>
          <w:instrText xml:space="preserve">PAGEREF 350 \h</w:instrText>
        </w:r>
        <w:r>
          <w:fldChar w:fldCharType="end"/>
        </w:r>
      </w:hyperlink>
    </w:p>
    <w:p>
      <w:pPr>
        <w:tabs>
          <w:tab w:val="right" w:leader="dot" w:pos="9062"/>
        </w:tabs>
        <w:ind w:left="440"/>
      </w:pPr>
      <w:hyperlink w:anchor="_Toc351" w:history="1">
        <w:r>
          <w:rPr>
            <w:rFonts w:ascii="IRNazanin" w:hAnsi="IRNazanin" w:eastAsia="IRNazanin" w:cs="IRNazanin"/>
            <w:color w:val="111111"/>
            <w:sz w:val="22"/>
            <w:szCs w:val="22"/>
            <w:b w:val="0"/>
            <w:bCs w:val="0"/>
            <w:i w:val="0"/>
            <w:iCs w:val="0"/>
          </w:rPr>
          <w:t>229-و من خطبة له علیه السّلام</w:t>
        </w:r>
        <w:r>
          <w:tab/>
        </w:r>
        <w:r>
          <w:fldChar w:fldCharType="begin"/>
        </w:r>
        <w:r>
          <w:instrText xml:space="preserve">PAGEREF 351 \h</w:instrText>
        </w:r>
        <w:r>
          <w:fldChar w:fldCharType="end"/>
        </w:r>
      </w:hyperlink>
    </w:p>
    <w:p>
      <w:pPr>
        <w:tabs>
          <w:tab w:val="right" w:leader="dot" w:pos="9062"/>
        </w:tabs>
        <w:ind w:left="660"/>
      </w:pPr>
      <w:hyperlink w:anchor="_Toc352" w:history="1">
        <w:r>
          <w:rPr>
            <w:rFonts w:ascii="IRNazanin" w:hAnsi="IRNazanin" w:eastAsia="IRNazanin" w:cs="IRNazanin"/>
            <w:color w:val="111111"/>
            <w:sz w:val="22"/>
            <w:szCs w:val="22"/>
            <w:b w:val="0"/>
            <w:bCs w:val="0"/>
            <w:i w:val="0"/>
            <w:iCs w:val="0"/>
          </w:rPr>
          <w:t>اشارة</w:t>
        </w:r>
        <w:r>
          <w:tab/>
        </w:r>
        <w:r>
          <w:fldChar w:fldCharType="begin"/>
        </w:r>
        <w:r>
          <w:instrText xml:space="preserve">PAGEREF 352 \h</w:instrText>
        </w:r>
        <w:r>
          <w:fldChar w:fldCharType="end"/>
        </w:r>
      </w:hyperlink>
    </w:p>
    <w:p>
      <w:pPr>
        <w:tabs>
          <w:tab w:val="right" w:leader="dot" w:pos="9062"/>
        </w:tabs>
        <w:ind w:left="660"/>
      </w:pPr>
      <w:hyperlink w:anchor="_Toc353" w:history="1">
        <w:r>
          <w:rPr>
            <w:rFonts w:ascii="IRNazanin" w:hAnsi="IRNazanin" w:eastAsia="IRNazanin" w:cs="IRNazanin"/>
            <w:color w:val="111111"/>
            <w:sz w:val="22"/>
            <w:szCs w:val="22"/>
            <w:b w:val="0"/>
            <w:bCs w:val="0"/>
            <w:i w:val="0"/>
            <w:iCs w:val="0"/>
          </w:rPr>
          <w:t>اللغة</w:t>
        </w:r>
        <w:r>
          <w:tab/>
        </w:r>
        <w:r>
          <w:fldChar w:fldCharType="begin"/>
        </w:r>
        <w:r>
          <w:instrText xml:space="preserve">PAGEREF 353 \h</w:instrText>
        </w:r>
        <w:r>
          <w:fldChar w:fldCharType="end"/>
        </w:r>
      </w:hyperlink>
    </w:p>
    <w:p>
      <w:pPr>
        <w:tabs>
          <w:tab w:val="right" w:leader="dot" w:pos="9062"/>
        </w:tabs>
        <w:ind w:left="660"/>
      </w:pPr>
      <w:hyperlink w:anchor="_Toc354" w:history="1">
        <w:r>
          <w:rPr>
            <w:rFonts w:ascii="IRNazanin" w:hAnsi="IRNazanin" w:eastAsia="IRNazanin" w:cs="IRNazanin"/>
            <w:color w:val="111111"/>
            <w:sz w:val="22"/>
            <w:szCs w:val="22"/>
            <w:b w:val="0"/>
            <w:bCs w:val="0"/>
            <w:i w:val="0"/>
            <w:iCs w:val="0"/>
          </w:rPr>
          <w:t>المعنی</w:t>
        </w:r>
        <w:r>
          <w:tab/>
        </w:r>
        <w:r>
          <w:fldChar w:fldCharType="begin"/>
        </w:r>
        <w:r>
          <w:instrText xml:space="preserve">PAGEREF 354 \h</w:instrText>
        </w:r>
        <w:r>
          <w:fldChar w:fldCharType="end"/>
        </w:r>
      </w:hyperlink>
    </w:p>
    <w:p>
      <w:pPr>
        <w:tabs>
          <w:tab w:val="right" w:leader="dot" w:pos="9062"/>
        </w:tabs>
        <w:ind w:left="440"/>
      </w:pPr>
      <w:hyperlink w:anchor="_Toc355" w:history="1">
        <w:r>
          <w:rPr>
            <w:rFonts w:ascii="IRNazanin" w:hAnsi="IRNazanin" w:eastAsia="IRNazanin" w:cs="IRNazanin"/>
            <w:color w:val="111111"/>
            <w:sz w:val="22"/>
            <w:szCs w:val="22"/>
            <w:b w:val="0"/>
            <w:bCs w:val="0"/>
            <w:i w:val="0"/>
            <w:iCs w:val="0"/>
          </w:rPr>
          <w:t>230-و من خطبة له علیه السّلام</w:t>
        </w:r>
        <w:r>
          <w:tab/>
        </w:r>
        <w:r>
          <w:fldChar w:fldCharType="begin"/>
        </w:r>
        <w:r>
          <w:instrText xml:space="preserve">PAGEREF 355 \h</w:instrText>
        </w:r>
        <w:r>
          <w:fldChar w:fldCharType="end"/>
        </w:r>
      </w:hyperlink>
    </w:p>
    <w:p>
      <w:pPr>
        <w:tabs>
          <w:tab w:val="right" w:leader="dot" w:pos="9062"/>
        </w:tabs>
        <w:ind w:left="660"/>
      </w:pPr>
      <w:hyperlink w:anchor="_Toc356" w:history="1">
        <w:r>
          <w:rPr>
            <w:rFonts w:ascii="IRNazanin" w:hAnsi="IRNazanin" w:eastAsia="IRNazanin" w:cs="IRNazanin"/>
            <w:color w:val="111111"/>
            <w:sz w:val="22"/>
            <w:szCs w:val="22"/>
            <w:b w:val="0"/>
            <w:bCs w:val="0"/>
            <w:i w:val="0"/>
            <w:iCs w:val="0"/>
          </w:rPr>
          <w:t>اشارة</w:t>
        </w:r>
        <w:r>
          <w:tab/>
        </w:r>
        <w:r>
          <w:fldChar w:fldCharType="begin"/>
        </w:r>
        <w:r>
          <w:instrText xml:space="preserve">PAGEREF 356 \h</w:instrText>
        </w:r>
        <w:r>
          <w:fldChar w:fldCharType="end"/>
        </w:r>
      </w:hyperlink>
    </w:p>
    <w:p>
      <w:pPr>
        <w:tabs>
          <w:tab w:val="right" w:leader="dot" w:pos="9062"/>
        </w:tabs>
        <w:ind w:left="660"/>
      </w:pPr>
      <w:hyperlink w:anchor="_Toc357" w:history="1">
        <w:r>
          <w:rPr>
            <w:rFonts w:ascii="IRNazanin" w:hAnsi="IRNazanin" w:eastAsia="IRNazanin" w:cs="IRNazanin"/>
            <w:color w:val="111111"/>
            <w:sz w:val="22"/>
            <w:szCs w:val="22"/>
            <w:b w:val="0"/>
            <w:bCs w:val="0"/>
            <w:i w:val="0"/>
            <w:iCs w:val="0"/>
          </w:rPr>
          <w:t>اللغة</w:t>
        </w:r>
        <w:r>
          <w:tab/>
        </w:r>
        <w:r>
          <w:fldChar w:fldCharType="begin"/>
        </w:r>
        <w:r>
          <w:instrText xml:space="preserve">PAGEREF 357 \h</w:instrText>
        </w:r>
        <w:r>
          <w:fldChar w:fldCharType="end"/>
        </w:r>
      </w:hyperlink>
    </w:p>
    <w:p>
      <w:pPr>
        <w:tabs>
          <w:tab w:val="right" w:leader="dot" w:pos="9062"/>
        </w:tabs>
        <w:ind w:left="660"/>
      </w:pPr>
      <w:hyperlink w:anchor="_Toc358" w:history="1">
        <w:r>
          <w:rPr>
            <w:rFonts w:ascii="IRNazanin" w:hAnsi="IRNazanin" w:eastAsia="IRNazanin" w:cs="IRNazanin"/>
            <w:color w:val="111111"/>
            <w:sz w:val="22"/>
            <w:szCs w:val="22"/>
            <w:b w:val="0"/>
            <w:bCs w:val="0"/>
            <w:i w:val="0"/>
            <w:iCs w:val="0"/>
          </w:rPr>
          <w:t>و الفصل یشتمل علی الوصیّة بامور:</w:t>
        </w:r>
        <w:r>
          <w:tab/>
        </w:r>
        <w:r>
          <w:fldChar w:fldCharType="begin"/>
        </w:r>
        <w:r>
          <w:instrText xml:space="preserve">PAGEREF 358 \h</w:instrText>
        </w:r>
        <w:r>
          <w:fldChar w:fldCharType="end"/>
        </w:r>
      </w:hyperlink>
    </w:p>
    <w:p>
      <w:pPr>
        <w:tabs>
          <w:tab w:val="right" w:leader="dot" w:pos="9062"/>
        </w:tabs>
        <w:ind w:left="880"/>
      </w:pPr>
      <w:hyperlink w:anchor="_Toc359" w:history="1">
        <w:r>
          <w:rPr>
            <w:rFonts w:ascii="IRNazanin" w:hAnsi="IRNazanin" w:eastAsia="IRNazanin" w:cs="IRNazanin"/>
            <w:color w:val="111111"/>
            <w:sz w:val="22"/>
            <w:szCs w:val="22"/>
            <w:b w:val="0"/>
            <w:bCs w:val="0"/>
            <w:i w:val="0"/>
            <w:iCs w:val="0"/>
          </w:rPr>
          <w:t>أوّلها:تقوی اللّه تعالی</w:t>
        </w:r>
        <w:r>
          <w:tab/>
        </w:r>
        <w:r>
          <w:fldChar w:fldCharType="begin"/>
        </w:r>
        <w:r>
          <w:instrText xml:space="preserve">PAGEREF 359 \h</w:instrText>
        </w:r>
        <w:r>
          <w:fldChar w:fldCharType="end"/>
        </w:r>
      </w:hyperlink>
    </w:p>
    <w:p>
      <w:pPr>
        <w:tabs>
          <w:tab w:val="right" w:leader="dot" w:pos="9062"/>
        </w:tabs>
        <w:ind w:left="880"/>
      </w:pPr>
      <w:hyperlink w:anchor="_Toc360" w:history="1">
        <w:r>
          <w:rPr>
            <w:rFonts w:ascii="IRNazanin" w:hAnsi="IRNazanin" w:eastAsia="IRNazanin" w:cs="IRNazanin"/>
            <w:color w:val="111111"/>
            <w:sz w:val="22"/>
            <w:szCs w:val="22"/>
            <w:b w:val="0"/>
            <w:bCs w:val="0"/>
            <w:i w:val="0"/>
            <w:iCs w:val="0"/>
          </w:rPr>
          <w:t>الثانی:ممّا أوصاهم به ذکر الموت و إقلال الغفلة عنه.</w:t>
        </w:r>
        <w:r>
          <w:tab/>
        </w:r>
        <w:r>
          <w:fldChar w:fldCharType="begin"/>
        </w:r>
        <w:r>
          <w:instrText xml:space="preserve">PAGEREF 360 \h</w:instrText>
        </w:r>
        <w:r>
          <w:fldChar w:fldCharType="end"/>
        </w:r>
      </w:hyperlink>
    </w:p>
    <w:p>
      <w:pPr>
        <w:tabs>
          <w:tab w:val="right" w:leader="dot" w:pos="9062"/>
        </w:tabs>
        <w:ind w:left="880"/>
      </w:pPr>
      <w:hyperlink w:anchor="_Toc361" w:history="1">
        <w:r>
          <w:rPr>
            <w:rFonts w:ascii="IRNazanin" w:hAnsi="IRNazanin" w:eastAsia="IRNazanin" w:cs="IRNazanin"/>
            <w:color w:val="111111"/>
            <w:sz w:val="22"/>
            <w:szCs w:val="22"/>
            <w:b w:val="0"/>
            <w:bCs w:val="0"/>
            <w:i w:val="0"/>
            <w:iCs w:val="0"/>
          </w:rPr>
          <w:t>الثالث:ممّا أمرهم به علی طریق الوصیّة أن یسابقوا إلی منازلهم الّتی امروا</w:t>
        </w:r>
        <w:r>
          <w:tab/>
        </w:r>
        <w:r>
          <w:fldChar w:fldCharType="begin"/>
        </w:r>
        <w:r>
          <w:instrText xml:space="preserve">PAGEREF 361 \h</w:instrText>
        </w:r>
        <w:r>
          <w:fldChar w:fldCharType="end"/>
        </w:r>
      </w:hyperlink>
    </w:p>
    <w:p>
      <w:pPr>
        <w:tabs>
          <w:tab w:val="right" w:leader="dot" w:pos="9062"/>
        </w:tabs>
        <w:ind w:left="880"/>
      </w:pPr>
      <w:hyperlink w:anchor="_Toc362" w:history="1">
        <w:r>
          <w:rPr>
            <w:rFonts w:ascii="IRNazanin" w:hAnsi="IRNazanin" w:eastAsia="IRNazanin" w:cs="IRNazanin"/>
            <w:color w:val="111111"/>
            <w:sz w:val="22"/>
            <w:szCs w:val="22"/>
            <w:b w:val="0"/>
            <w:bCs w:val="0"/>
            <w:i w:val="0"/>
            <w:iCs w:val="0"/>
          </w:rPr>
          <w:t>الرابعة:ممّا أمرهم به الصبر علی طاعة اللّه و علی مجانبة المعصیة.</w:t>
        </w:r>
        <w:r>
          <w:tab/>
        </w:r>
        <w:r>
          <w:fldChar w:fldCharType="begin"/>
        </w:r>
        <w:r>
          <w:instrText xml:space="preserve">PAGEREF 362 \h</w:instrText>
        </w:r>
        <w:r>
          <w:fldChar w:fldCharType="end"/>
        </w:r>
      </w:hyperlink>
    </w:p>
    <w:p>
      <w:pPr>
        <w:tabs>
          <w:tab w:val="right" w:leader="dot" w:pos="9062"/>
        </w:tabs>
        <w:ind w:left="660"/>
      </w:pPr>
      <w:hyperlink w:anchor="_Toc363" w:history="1">
        <w:r>
          <w:rPr>
            <w:rFonts w:ascii="IRNazanin" w:hAnsi="IRNazanin" w:eastAsia="IRNazanin" w:cs="IRNazanin"/>
            <w:color w:val="111111"/>
            <w:sz w:val="22"/>
            <w:szCs w:val="22"/>
            <w:b w:val="0"/>
            <w:bCs w:val="0"/>
            <w:i w:val="0"/>
            <w:iCs w:val="0"/>
          </w:rPr>
          <w:t>و قوله:فإن غدا من الیوم قریب.</w:t>
        </w:r>
        <w:r>
          <w:tab/>
        </w:r>
        <w:r>
          <w:fldChar w:fldCharType="begin"/>
        </w:r>
        <w:r>
          <w:instrText xml:space="preserve">PAGEREF 363 \h</w:instrText>
        </w:r>
        <w:r>
          <w:fldChar w:fldCharType="end"/>
        </w:r>
      </w:hyperlink>
    </w:p>
    <w:p>
      <w:pPr>
        <w:tabs>
          <w:tab w:val="right" w:leader="dot" w:pos="9062"/>
        </w:tabs>
        <w:ind w:left="660"/>
      </w:pPr>
      <w:hyperlink w:anchor="_Toc364" w:history="1">
        <w:r>
          <w:rPr>
            <w:rFonts w:ascii="IRNazanin" w:hAnsi="IRNazanin" w:eastAsia="IRNazanin" w:cs="IRNazanin"/>
            <w:color w:val="111111"/>
            <w:sz w:val="22"/>
            <w:szCs w:val="22"/>
            <w:b w:val="0"/>
            <w:bCs w:val="0"/>
            <w:i w:val="0"/>
            <w:iCs w:val="0"/>
          </w:rPr>
          <w:t>و قوله:ما أسرع الساعات فی الیوم.إلی آخره.</w:t>
        </w:r>
        <w:r>
          <w:tab/>
        </w:r>
        <w:r>
          <w:fldChar w:fldCharType="begin"/>
        </w:r>
        <w:r>
          <w:instrText xml:space="preserve">PAGEREF 364 \h</w:instrText>
        </w:r>
        <w:r>
          <w:fldChar w:fldCharType="end"/>
        </w:r>
      </w:hyperlink>
    </w:p>
    <w:p>
      <w:pPr>
        <w:tabs>
          <w:tab w:val="right" w:leader="dot" w:pos="9062"/>
        </w:tabs>
        <w:ind w:left="440"/>
      </w:pPr>
      <w:hyperlink w:anchor="_Toc365" w:history="1">
        <w:r>
          <w:rPr>
            <w:rFonts w:ascii="IRNazanin" w:hAnsi="IRNazanin" w:eastAsia="IRNazanin" w:cs="IRNazanin"/>
            <w:color w:val="111111"/>
            <w:sz w:val="22"/>
            <w:szCs w:val="22"/>
            <w:b w:val="0"/>
            <w:bCs w:val="0"/>
            <w:i w:val="0"/>
            <w:iCs w:val="0"/>
          </w:rPr>
          <w:t>231-و من خطبة له علیه السّلام</w:t>
        </w:r>
        <w:r>
          <w:tab/>
        </w:r>
        <w:r>
          <w:fldChar w:fldCharType="begin"/>
        </w:r>
        <w:r>
          <w:instrText xml:space="preserve">PAGEREF 365 \h</w:instrText>
        </w:r>
        <w:r>
          <w:fldChar w:fldCharType="end"/>
        </w:r>
      </w:hyperlink>
    </w:p>
    <w:p>
      <w:pPr>
        <w:tabs>
          <w:tab w:val="right" w:leader="dot" w:pos="9062"/>
        </w:tabs>
        <w:ind w:left="660"/>
      </w:pPr>
      <w:hyperlink w:anchor="_Toc366" w:history="1">
        <w:r>
          <w:rPr>
            <w:rFonts w:ascii="IRNazanin" w:hAnsi="IRNazanin" w:eastAsia="IRNazanin" w:cs="IRNazanin"/>
            <w:color w:val="111111"/>
            <w:sz w:val="22"/>
            <w:szCs w:val="22"/>
            <w:b w:val="0"/>
            <w:bCs w:val="0"/>
            <w:i w:val="0"/>
            <w:iCs w:val="0"/>
          </w:rPr>
          <w:t>اشارة</w:t>
        </w:r>
        <w:r>
          <w:tab/>
        </w:r>
        <w:r>
          <w:fldChar w:fldCharType="begin"/>
        </w:r>
        <w:r>
          <w:instrText xml:space="preserve">PAGEREF 366 \h</w:instrText>
        </w:r>
        <w:r>
          <w:fldChar w:fldCharType="end"/>
        </w:r>
      </w:hyperlink>
    </w:p>
    <w:p>
      <w:pPr>
        <w:tabs>
          <w:tab w:val="right" w:leader="dot" w:pos="9062"/>
        </w:tabs>
        <w:ind w:left="660"/>
      </w:pPr>
      <w:hyperlink w:anchor="_Toc367" w:history="1">
        <w:r>
          <w:rPr>
            <w:rFonts w:ascii="IRNazanin" w:hAnsi="IRNazanin" w:eastAsia="IRNazanin" w:cs="IRNazanin"/>
            <w:color w:val="111111"/>
            <w:sz w:val="22"/>
            <w:szCs w:val="22"/>
            <w:b w:val="0"/>
            <w:bCs w:val="0"/>
            <w:i w:val="0"/>
            <w:iCs w:val="0"/>
          </w:rPr>
          <w:t>اللغة</w:t>
        </w:r>
        <w:r>
          <w:tab/>
        </w:r>
        <w:r>
          <w:fldChar w:fldCharType="begin"/>
        </w:r>
        <w:r>
          <w:instrText xml:space="preserve">PAGEREF 367 \h</w:instrText>
        </w:r>
        <w:r>
          <w:fldChar w:fldCharType="end"/>
        </w:r>
      </w:hyperlink>
    </w:p>
    <w:p>
      <w:pPr>
        <w:tabs>
          <w:tab w:val="right" w:leader="dot" w:pos="9062"/>
        </w:tabs>
        <w:ind w:left="660"/>
      </w:pPr>
      <w:hyperlink w:anchor="_Toc368" w:history="1">
        <w:r>
          <w:rPr>
            <w:rFonts w:ascii="IRNazanin" w:hAnsi="IRNazanin" w:eastAsia="IRNazanin" w:cs="IRNazanin"/>
            <w:color w:val="111111"/>
            <w:sz w:val="22"/>
            <w:szCs w:val="22"/>
            <w:b w:val="0"/>
            <w:bCs w:val="0"/>
            <w:i w:val="0"/>
            <w:iCs w:val="0"/>
          </w:rPr>
          <w:t>و فی الفصل مسائل :</w:t>
        </w:r>
        <w:r>
          <w:tab/>
        </w:r>
        <w:r>
          <w:fldChar w:fldCharType="begin"/>
        </w:r>
        <w:r>
          <w:instrText xml:space="preserve">PAGEREF 368 \h</w:instrText>
        </w:r>
        <w:r>
          <w:fldChar w:fldCharType="end"/>
        </w:r>
      </w:hyperlink>
    </w:p>
    <w:p>
      <w:pPr>
        <w:tabs>
          <w:tab w:val="right" w:leader="dot" w:pos="9062"/>
        </w:tabs>
        <w:ind w:left="880"/>
      </w:pPr>
      <w:hyperlink w:anchor="_Toc369" w:history="1">
        <w:r>
          <w:rPr>
            <w:rFonts w:ascii="IRNazanin" w:hAnsi="IRNazanin" w:eastAsia="IRNazanin" w:cs="IRNazanin"/>
            <w:color w:val="111111"/>
            <w:sz w:val="22"/>
            <w:szCs w:val="22"/>
            <w:b w:val="0"/>
            <w:bCs w:val="0"/>
            <w:i w:val="0"/>
            <w:iCs w:val="0"/>
          </w:rPr>
          <w:t>الاولی:</w:t>
        </w:r>
        <w:r>
          <w:tab/>
        </w:r>
        <w:r>
          <w:fldChar w:fldCharType="begin"/>
        </w:r>
        <w:r>
          <w:instrText xml:space="preserve">PAGEREF 369 \h</w:instrText>
        </w:r>
        <w:r>
          <w:fldChar w:fldCharType="end"/>
        </w:r>
      </w:hyperlink>
    </w:p>
    <w:p>
      <w:pPr>
        <w:tabs>
          <w:tab w:val="right" w:leader="dot" w:pos="9062"/>
        </w:tabs>
        <w:ind w:left="880"/>
      </w:pPr>
      <w:hyperlink w:anchor="_Toc370" w:history="1">
        <w:r>
          <w:rPr>
            <w:rFonts w:ascii="IRNazanin" w:hAnsi="IRNazanin" w:eastAsia="IRNazanin" w:cs="IRNazanin"/>
            <w:color w:val="111111"/>
            <w:sz w:val="22"/>
            <w:szCs w:val="22"/>
            <w:b w:val="0"/>
            <w:bCs w:val="0"/>
            <w:i w:val="0"/>
            <w:iCs w:val="0"/>
          </w:rPr>
          <w:t>الثانیة:قوله:فإذا کانت لکم براءة.إلی قوله:حدّ البراءة.</w:t>
        </w:r>
        <w:r>
          <w:tab/>
        </w:r>
        <w:r>
          <w:fldChar w:fldCharType="begin"/>
        </w:r>
        <w:r>
          <w:instrText xml:space="preserve">PAGEREF 370 \h</w:instrText>
        </w:r>
        <w:r>
          <w:fldChar w:fldCharType="end"/>
        </w:r>
      </w:hyperlink>
    </w:p>
    <w:p>
      <w:pPr>
        <w:tabs>
          <w:tab w:val="right" w:leader="dot" w:pos="9062"/>
        </w:tabs>
        <w:ind w:left="880"/>
      </w:pPr>
      <w:hyperlink w:anchor="_Toc371" w:history="1">
        <w:r>
          <w:rPr>
            <w:rFonts w:ascii="IRNazanin" w:hAnsi="IRNazanin" w:eastAsia="IRNazanin" w:cs="IRNazanin"/>
            <w:color w:val="111111"/>
            <w:sz w:val="22"/>
            <w:szCs w:val="22"/>
            <w:b w:val="0"/>
            <w:bCs w:val="0"/>
            <w:i w:val="0"/>
            <w:iCs w:val="0"/>
          </w:rPr>
          <w:t>الثالثة:قوله:و الهجرة قائمة علی حدّها الأوّل</w:t>
        </w:r>
        <w:r>
          <w:tab/>
        </w:r>
        <w:r>
          <w:fldChar w:fldCharType="begin"/>
        </w:r>
        <w:r>
          <w:instrText xml:space="preserve">PAGEREF 371 \h</w:instrText>
        </w:r>
        <w:r>
          <w:fldChar w:fldCharType="end"/>
        </w:r>
      </w:hyperlink>
    </w:p>
    <w:p>
      <w:pPr>
        <w:tabs>
          <w:tab w:val="right" w:leader="dot" w:pos="9062"/>
        </w:tabs>
        <w:ind w:left="880"/>
      </w:pPr>
      <w:hyperlink w:anchor="_Toc372" w:history="1">
        <w:r>
          <w:rPr>
            <w:rFonts w:ascii="IRNazanin" w:hAnsi="IRNazanin" w:eastAsia="IRNazanin" w:cs="IRNazanin"/>
            <w:color w:val="111111"/>
            <w:sz w:val="22"/>
            <w:szCs w:val="22"/>
            <w:b w:val="0"/>
            <w:bCs w:val="0"/>
            <w:i w:val="0"/>
            <w:iCs w:val="0"/>
          </w:rPr>
          <w:t>الرابعة:قوله:ما کان فی الأرض.إلی قوله:و معانیها.</w:t>
        </w:r>
        <w:r>
          <w:tab/>
        </w:r>
        <w:r>
          <w:fldChar w:fldCharType="begin"/>
        </w:r>
        <w:r>
          <w:instrText xml:space="preserve">PAGEREF 372 \h</w:instrText>
        </w:r>
        <w:r>
          <w:fldChar w:fldCharType="end"/>
        </w:r>
      </w:hyperlink>
    </w:p>
    <w:p>
      <w:pPr>
        <w:tabs>
          <w:tab w:val="right" w:leader="dot" w:pos="9062"/>
        </w:tabs>
        <w:ind w:left="880"/>
      </w:pPr>
      <w:hyperlink w:anchor="_Toc373" w:history="1">
        <w:r>
          <w:rPr>
            <w:rFonts w:ascii="IRNazanin" w:hAnsi="IRNazanin" w:eastAsia="IRNazanin" w:cs="IRNazanin"/>
            <w:color w:val="111111"/>
            <w:sz w:val="22"/>
            <w:szCs w:val="22"/>
            <w:b w:val="0"/>
            <w:bCs w:val="0"/>
            <w:i w:val="0"/>
            <w:iCs w:val="0"/>
          </w:rPr>
          <w:t>الخامسة:قوله:لا تقع اسم الهجرة.إلی قوله:قلبه</w:t>
        </w:r>
        <w:r>
          <w:tab/>
        </w:r>
        <w:r>
          <w:fldChar w:fldCharType="begin"/>
        </w:r>
        <w:r>
          <w:instrText xml:space="preserve">PAGEREF 373 \h</w:instrText>
        </w:r>
        <w:r>
          <w:fldChar w:fldCharType="end"/>
        </w:r>
      </w:hyperlink>
    </w:p>
    <w:p>
      <w:pPr>
        <w:tabs>
          <w:tab w:val="right" w:leader="dot" w:pos="9062"/>
        </w:tabs>
        <w:ind w:left="880"/>
      </w:pPr>
      <w:hyperlink w:anchor="_Toc374" w:history="1">
        <w:r>
          <w:rPr>
            <w:rFonts w:ascii="IRNazanin" w:hAnsi="IRNazanin" w:eastAsia="IRNazanin" w:cs="IRNazanin"/>
            <w:color w:val="111111"/>
            <w:sz w:val="22"/>
            <w:szCs w:val="22"/>
            <w:b w:val="0"/>
            <w:bCs w:val="0"/>
            <w:i w:val="0"/>
            <w:iCs w:val="0"/>
          </w:rPr>
          <w:t>السادسة:قوله:إنّ أمرنا صعب مستصعب.</w:t>
        </w:r>
        <w:r>
          <w:tab/>
        </w:r>
        <w:r>
          <w:fldChar w:fldCharType="begin"/>
        </w:r>
        <w:r>
          <w:instrText xml:space="preserve">PAGEREF 374 \h</w:instrText>
        </w:r>
        <w:r>
          <w:fldChar w:fldCharType="end"/>
        </w:r>
      </w:hyperlink>
    </w:p>
    <w:p>
      <w:pPr>
        <w:tabs>
          <w:tab w:val="right" w:leader="dot" w:pos="9062"/>
        </w:tabs>
        <w:ind w:left="880"/>
      </w:pPr>
      <w:hyperlink w:anchor="_Toc375" w:history="1">
        <w:r>
          <w:rPr>
            <w:rFonts w:ascii="IRNazanin" w:hAnsi="IRNazanin" w:eastAsia="IRNazanin" w:cs="IRNazanin"/>
            <w:color w:val="111111"/>
            <w:sz w:val="22"/>
            <w:szCs w:val="22"/>
            <w:b w:val="0"/>
            <w:bCs w:val="0"/>
            <w:i w:val="0"/>
            <w:iCs w:val="0"/>
          </w:rPr>
          <w:t>السابعة:أیّه بالناس.</w:t>
        </w:r>
        <w:r>
          <w:tab/>
        </w:r>
        <w:r>
          <w:fldChar w:fldCharType="begin"/>
        </w:r>
        <w:r>
          <w:instrText xml:space="preserve">PAGEREF 375 \h</w:instrText>
        </w:r>
        <w:r>
          <w:fldChar w:fldCharType="end"/>
        </w:r>
      </w:hyperlink>
    </w:p>
    <w:p>
      <w:pPr>
        <w:tabs>
          <w:tab w:val="right" w:leader="dot" w:pos="9062"/>
        </w:tabs>
        <w:ind w:left="880"/>
      </w:pPr>
      <w:hyperlink w:anchor="_Toc376" w:history="1">
        <w:r>
          <w:rPr>
            <w:rFonts w:ascii="IRNazanin" w:hAnsi="IRNazanin" w:eastAsia="IRNazanin" w:cs="IRNazanin"/>
            <w:color w:val="111111"/>
            <w:sz w:val="22"/>
            <w:szCs w:val="22"/>
            <w:b w:val="0"/>
            <w:bCs w:val="0"/>
            <w:i w:val="0"/>
            <w:iCs w:val="0"/>
          </w:rPr>
          <w:t>و قوله:قبل أن تشغر برجلها فتنة.إلی آخره.</w:t>
        </w:r>
        <w:r>
          <w:tab/>
        </w:r>
        <w:r>
          <w:fldChar w:fldCharType="begin"/>
        </w:r>
        <w:r>
          <w:instrText xml:space="preserve">PAGEREF 376 \h</w:instrText>
        </w:r>
        <w:r>
          <w:fldChar w:fldCharType="end"/>
        </w:r>
      </w:hyperlink>
    </w:p>
    <w:p>
      <w:pPr>
        <w:tabs>
          <w:tab w:val="right" w:leader="dot" w:pos="9062"/>
        </w:tabs>
        <w:ind w:left="880"/>
      </w:pPr>
      <w:hyperlink w:anchor="_Toc377" w:history="1">
        <w:r>
          <w:rPr>
            <w:rFonts w:ascii="IRNazanin" w:hAnsi="IRNazanin" w:eastAsia="IRNazanin" w:cs="IRNazanin"/>
            <w:color w:val="111111"/>
            <w:sz w:val="22"/>
            <w:szCs w:val="22"/>
            <w:b w:val="0"/>
            <w:bCs w:val="0"/>
            <w:i w:val="0"/>
            <w:iCs w:val="0"/>
          </w:rPr>
          <w:t>قوله:تطأ فی خطامها</w:t>
        </w:r>
        <w:r>
          <w:tab/>
        </w:r>
        <w:r>
          <w:fldChar w:fldCharType="begin"/>
        </w:r>
        <w:r>
          <w:instrText xml:space="preserve">PAGEREF 377 \h</w:instrText>
        </w:r>
        <w:r>
          <w:fldChar w:fldCharType="end"/>
        </w:r>
      </w:hyperlink>
    </w:p>
    <w:p>
      <w:pPr>
        <w:tabs>
          <w:tab w:val="right" w:leader="dot" w:pos="9062"/>
        </w:tabs>
        <w:ind w:left="440"/>
      </w:pPr>
      <w:hyperlink w:anchor="_Toc378" w:history="1">
        <w:r>
          <w:rPr>
            <w:rFonts w:ascii="IRNazanin" w:hAnsi="IRNazanin" w:eastAsia="IRNazanin" w:cs="IRNazanin"/>
            <w:color w:val="111111"/>
            <w:sz w:val="22"/>
            <w:szCs w:val="22"/>
            <w:b w:val="0"/>
            <w:bCs w:val="0"/>
            <w:i w:val="0"/>
            <w:iCs w:val="0"/>
          </w:rPr>
          <w:t>232-و من خطبة له علیه السّلام</w:t>
        </w:r>
        <w:r>
          <w:tab/>
        </w:r>
        <w:r>
          <w:fldChar w:fldCharType="begin"/>
        </w:r>
        <w:r>
          <w:instrText xml:space="preserve">PAGEREF 378 \h</w:instrText>
        </w:r>
        <w:r>
          <w:fldChar w:fldCharType="end"/>
        </w:r>
      </w:hyperlink>
    </w:p>
    <w:p>
      <w:pPr>
        <w:tabs>
          <w:tab w:val="right" w:leader="dot" w:pos="9062"/>
        </w:tabs>
        <w:ind w:left="660"/>
      </w:pPr>
      <w:hyperlink w:anchor="_Toc379" w:history="1">
        <w:r>
          <w:rPr>
            <w:rFonts w:ascii="IRNazanin" w:hAnsi="IRNazanin" w:eastAsia="IRNazanin" w:cs="IRNazanin"/>
            <w:color w:val="111111"/>
            <w:sz w:val="22"/>
            <w:szCs w:val="22"/>
            <w:b w:val="0"/>
            <w:bCs w:val="0"/>
            <w:i w:val="0"/>
            <w:iCs w:val="0"/>
          </w:rPr>
          <w:t>اشارة</w:t>
        </w:r>
        <w:r>
          <w:tab/>
        </w:r>
        <w:r>
          <w:fldChar w:fldCharType="begin"/>
        </w:r>
        <w:r>
          <w:instrText xml:space="preserve">PAGEREF 379 \h</w:instrText>
        </w:r>
        <w:r>
          <w:fldChar w:fldCharType="end"/>
        </w:r>
      </w:hyperlink>
    </w:p>
    <w:p>
      <w:pPr>
        <w:tabs>
          <w:tab w:val="right" w:leader="dot" w:pos="9062"/>
        </w:tabs>
        <w:ind w:left="660"/>
      </w:pPr>
      <w:hyperlink w:anchor="_Toc380" w:history="1">
        <w:r>
          <w:rPr>
            <w:rFonts w:ascii="IRNazanin" w:hAnsi="IRNazanin" w:eastAsia="IRNazanin" w:cs="IRNazanin"/>
            <w:color w:val="111111"/>
            <w:sz w:val="22"/>
            <w:szCs w:val="22"/>
            <w:b w:val="0"/>
            <w:bCs w:val="0"/>
            <w:i w:val="0"/>
            <w:iCs w:val="0"/>
          </w:rPr>
          <w:t>اللغة</w:t>
        </w:r>
        <w:r>
          <w:tab/>
        </w:r>
        <w:r>
          <w:fldChar w:fldCharType="begin"/>
        </w:r>
        <w:r>
          <w:instrText xml:space="preserve">PAGEREF 380 \h</w:instrText>
        </w:r>
        <w:r>
          <w:fldChar w:fldCharType="end"/>
        </w:r>
      </w:hyperlink>
    </w:p>
    <w:p>
      <w:pPr>
        <w:tabs>
          <w:tab w:val="right" w:leader="dot" w:pos="9062"/>
        </w:tabs>
        <w:ind w:left="660"/>
      </w:pPr>
      <w:hyperlink w:anchor="_Toc381" w:history="1">
        <w:r>
          <w:rPr>
            <w:rFonts w:ascii="IRNazanin" w:hAnsi="IRNazanin" w:eastAsia="IRNazanin" w:cs="IRNazanin"/>
            <w:color w:val="111111"/>
            <w:sz w:val="22"/>
            <w:szCs w:val="22"/>
            <w:b w:val="0"/>
            <w:bCs w:val="0"/>
            <w:i w:val="0"/>
            <w:iCs w:val="0"/>
          </w:rPr>
          <w:t>المعنی</w:t>
        </w:r>
        <w:r>
          <w:tab/>
        </w:r>
        <w:r>
          <w:fldChar w:fldCharType="begin"/>
        </w:r>
        <w:r>
          <w:instrText xml:space="preserve">PAGEREF 381 \h</w:instrText>
        </w:r>
        <w:r>
          <w:fldChar w:fldCharType="end"/>
        </w:r>
      </w:hyperlink>
    </w:p>
    <w:p>
      <w:pPr>
        <w:tabs>
          <w:tab w:val="right" w:leader="dot" w:pos="9062"/>
        </w:tabs>
        <w:ind w:left="440"/>
      </w:pPr>
      <w:hyperlink w:anchor="_Toc382" w:history="1">
        <w:r>
          <w:rPr>
            <w:rFonts w:ascii="IRNazanin" w:hAnsi="IRNazanin" w:eastAsia="IRNazanin" w:cs="IRNazanin"/>
            <w:color w:val="111111"/>
            <w:sz w:val="22"/>
            <w:szCs w:val="22"/>
            <w:b w:val="0"/>
            <w:bCs w:val="0"/>
            <w:i w:val="0"/>
            <w:iCs w:val="0"/>
          </w:rPr>
          <w:t>233-و من خطبة له علیه السّلام</w:t>
        </w:r>
        <w:r>
          <w:tab/>
        </w:r>
        <w:r>
          <w:fldChar w:fldCharType="begin"/>
        </w:r>
        <w:r>
          <w:instrText xml:space="preserve">PAGEREF 382 \h</w:instrText>
        </w:r>
        <w:r>
          <w:fldChar w:fldCharType="end"/>
        </w:r>
      </w:hyperlink>
    </w:p>
    <w:p>
      <w:pPr>
        <w:tabs>
          <w:tab w:val="right" w:leader="dot" w:pos="9062"/>
        </w:tabs>
        <w:ind w:left="660"/>
      </w:pPr>
      <w:hyperlink w:anchor="_Toc383" w:history="1">
        <w:r>
          <w:rPr>
            <w:rFonts w:ascii="IRNazanin" w:hAnsi="IRNazanin" w:eastAsia="IRNazanin" w:cs="IRNazanin"/>
            <w:color w:val="111111"/>
            <w:sz w:val="22"/>
            <w:szCs w:val="22"/>
            <w:b w:val="0"/>
            <w:bCs w:val="0"/>
            <w:i w:val="0"/>
            <w:iCs w:val="0"/>
          </w:rPr>
          <w:t>اشارة</w:t>
        </w:r>
        <w:r>
          <w:tab/>
        </w:r>
        <w:r>
          <w:fldChar w:fldCharType="begin"/>
        </w:r>
        <w:r>
          <w:instrText xml:space="preserve">PAGEREF 383 \h</w:instrText>
        </w:r>
        <w:r>
          <w:fldChar w:fldCharType="end"/>
        </w:r>
      </w:hyperlink>
    </w:p>
    <w:p>
      <w:pPr>
        <w:tabs>
          <w:tab w:val="right" w:leader="dot" w:pos="9062"/>
        </w:tabs>
        <w:ind w:left="660"/>
      </w:pPr>
      <w:hyperlink w:anchor="_Toc384" w:history="1">
        <w:r>
          <w:rPr>
            <w:rFonts w:ascii="IRNazanin" w:hAnsi="IRNazanin" w:eastAsia="IRNazanin" w:cs="IRNazanin"/>
            <w:color w:val="111111"/>
            <w:sz w:val="22"/>
            <w:szCs w:val="22"/>
            <w:b w:val="0"/>
            <w:bCs w:val="0"/>
            <w:i w:val="0"/>
            <w:iCs w:val="0"/>
          </w:rPr>
          <w:t>اللغة</w:t>
        </w:r>
        <w:r>
          <w:tab/>
        </w:r>
        <w:r>
          <w:fldChar w:fldCharType="begin"/>
        </w:r>
        <w:r>
          <w:instrText xml:space="preserve">PAGEREF 384 \h</w:instrText>
        </w:r>
        <w:r>
          <w:fldChar w:fldCharType="end"/>
        </w:r>
      </w:hyperlink>
    </w:p>
    <w:p>
      <w:pPr>
        <w:tabs>
          <w:tab w:val="right" w:leader="dot" w:pos="9062"/>
        </w:tabs>
        <w:ind w:left="660"/>
      </w:pPr>
      <w:hyperlink w:anchor="_Toc385" w:history="1">
        <w:r>
          <w:rPr>
            <w:rFonts w:ascii="IRNazanin" w:hAnsi="IRNazanin" w:eastAsia="IRNazanin" w:cs="IRNazanin"/>
            <w:color w:val="111111"/>
            <w:sz w:val="22"/>
            <w:szCs w:val="22"/>
            <w:b w:val="0"/>
            <w:bCs w:val="0"/>
            <w:i w:val="0"/>
            <w:iCs w:val="0"/>
          </w:rPr>
          <w:t>المعنی</w:t>
        </w:r>
        <w:r>
          <w:tab/>
        </w:r>
        <w:r>
          <w:fldChar w:fldCharType="begin"/>
        </w:r>
        <w:r>
          <w:instrText xml:space="preserve">PAGEREF 385 \h</w:instrText>
        </w:r>
        <w:r>
          <w:fldChar w:fldCharType="end"/>
        </w:r>
      </w:hyperlink>
    </w:p>
    <w:p>
      <w:pPr>
        <w:tabs>
          <w:tab w:val="right" w:leader="dot" w:pos="9062"/>
        </w:tabs>
        <w:ind w:left="880"/>
      </w:pPr>
      <w:hyperlink w:anchor="_Toc386" w:history="1">
        <w:r>
          <w:rPr>
            <w:rFonts w:ascii="IRNazanin" w:hAnsi="IRNazanin" w:eastAsia="IRNazanin" w:cs="IRNazanin"/>
            <w:color w:val="111111"/>
            <w:sz w:val="22"/>
            <w:szCs w:val="22"/>
            <w:b w:val="0"/>
            <w:bCs w:val="0"/>
            <w:i w:val="0"/>
            <w:iCs w:val="0"/>
          </w:rPr>
          <w:t>و قد حمد اللّه سبحانه باعتبارات لا ینبغی إلاّ له:</w:t>
        </w:r>
        <w:r>
          <w:tab/>
        </w:r>
        <w:r>
          <w:fldChar w:fldCharType="begin"/>
        </w:r>
        <w:r>
          <w:instrText xml:space="preserve">PAGEREF 386 \h</w:instrText>
        </w:r>
        <w:r>
          <w:fldChar w:fldCharType="end"/>
        </w:r>
      </w:hyperlink>
    </w:p>
    <w:p>
      <w:pPr>
        <w:tabs>
          <w:tab w:val="right" w:leader="dot" w:pos="9062"/>
        </w:tabs>
        <w:ind w:left="1100"/>
      </w:pPr>
      <w:hyperlink w:anchor="_Toc387" w:history="1">
        <w:r>
          <w:rPr>
            <w:rFonts w:ascii="IRNazanin" w:hAnsi="IRNazanin" w:eastAsia="IRNazanin" w:cs="IRNazanin"/>
            <w:color w:val="111111"/>
            <w:sz w:val="22"/>
            <w:szCs w:val="22"/>
            <w:b w:val="0"/>
            <w:bCs w:val="0"/>
            <w:i w:val="0"/>
            <w:iCs w:val="0"/>
          </w:rPr>
          <w:t>أحدها:الفاشی حمده</w:t>
        </w:r>
        <w:r>
          <w:tab/>
        </w:r>
        <w:r>
          <w:fldChar w:fldCharType="begin"/>
        </w:r>
        <w:r>
          <w:instrText xml:space="preserve">PAGEREF 387 \h</w:instrText>
        </w:r>
        <w:r>
          <w:fldChar w:fldCharType="end"/>
        </w:r>
      </w:hyperlink>
    </w:p>
    <w:p>
      <w:pPr>
        <w:tabs>
          <w:tab w:val="right" w:leader="dot" w:pos="9062"/>
        </w:tabs>
        <w:ind w:left="1100"/>
      </w:pPr>
      <w:hyperlink w:anchor="_Toc388" w:history="1">
        <w:r>
          <w:rPr>
            <w:rFonts w:ascii="IRNazanin" w:hAnsi="IRNazanin" w:eastAsia="IRNazanin" w:cs="IRNazanin"/>
            <w:color w:val="111111"/>
            <w:sz w:val="22"/>
            <w:szCs w:val="22"/>
            <w:b w:val="0"/>
            <w:bCs w:val="0"/>
            <w:i w:val="0"/>
            <w:iCs w:val="0"/>
          </w:rPr>
          <w:t>الثانی:الغالب جنده</w:t>
        </w:r>
        <w:r>
          <w:tab/>
        </w:r>
        <w:r>
          <w:fldChar w:fldCharType="begin"/>
        </w:r>
        <w:r>
          <w:instrText xml:space="preserve">PAGEREF 388 \h</w:instrText>
        </w:r>
        <w:r>
          <w:fldChar w:fldCharType="end"/>
        </w:r>
      </w:hyperlink>
    </w:p>
    <w:p>
      <w:pPr>
        <w:tabs>
          <w:tab w:val="right" w:leader="dot" w:pos="9062"/>
        </w:tabs>
        <w:ind w:left="1100"/>
      </w:pPr>
      <w:hyperlink w:anchor="_Toc389" w:history="1">
        <w:r>
          <w:rPr>
            <w:rFonts w:ascii="IRNazanin" w:hAnsi="IRNazanin" w:eastAsia="IRNazanin" w:cs="IRNazanin"/>
            <w:color w:val="111111"/>
            <w:sz w:val="22"/>
            <w:szCs w:val="22"/>
            <w:b w:val="0"/>
            <w:bCs w:val="0"/>
            <w:i w:val="0"/>
            <w:iCs w:val="0"/>
          </w:rPr>
          <w:t>الثالث:المتعالی جدّه</w:t>
        </w:r>
        <w:r>
          <w:tab/>
        </w:r>
        <w:r>
          <w:fldChar w:fldCharType="begin"/>
        </w:r>
        <w:r>
          <w:instrText xml:space="preserve">PAGEREF 389 \h</w:instrText>
        </w:r>
        <w:r>
          <w:fldChar w:fldCharType="end"/>
        </w:r>
      </w:hyperlink>
    </w:p>
    <w:p>
      <w:pPr>
        <w:tabs>
          <w:tab w:val="right" w:leader="dot" w:pos="9062"/>
        </w:tabs>
        <w:ind w:left="1100"/>
      </w:pPr>
      <w:hyperlink w:anchor="_Toc390" w:history="1">
        <w:r>
          <w:rPr>
            <w:rFonts w:ascii="IRNazanin" w:hAnsi="IRNazanin" w:eastAsia="IRNazanin" w:cs="IRNazanin"/>
            <w:color w:val="111111"/>
            <w:sz w:val="22"/>
            <w:szCs w:val="22"/>
            <w:b w:val="0"/>
            <w:bCs w:val="0"/>
            <w:i w:val="0"/>
            <w:iCs w:val="0"/>
          </w:rPr>
          <w:t>الرابع:من الاعتبارات الّذی عظم حلمه فعفا.</w:t>
        </w:r>
        <w:r>
          <w:tab/>
        </w:r>
        <w:r>
          <w:fldChar w:fldCharType="begin"/>
        </w:r>
        <w:r>
          <w:instrText xml:space="preserve">PAGEREF 390 \h</w:instrText>
        </w:r>
        <w:r>
          <w:fldChar w:fldCharType="end"/>
        </w:r>
      </w:hyperlink>
    </w:p>
    <w:p>
      <w:pPr>
        <w:tabs>
          <w:tab w:val="right" w:leader="dot" w:pos="9062"/>
        </w:tabs>
        <w:ind w:left="1100"/>
      </w:pPr>
      <w:hyperlink w:anchor="_Toc391" w:history="1">
        <w:r>
          <w:rPr>
            <w:rFonts w:ascii="IRNazanin" w:hAnsi="IRNazanin" w:eastAsia="IRNazanin" w:cs="IRNazanin"/>
            <w:color w:val="111111"/>
            <w:sz w:val="22"/>
            <w:szCs w:val="22"/>
            <w:b w:val="0"/>
            <w:bCs w:val="0"/>
            <w:i w:val="0"/>
            <w:iCs w:val="0"/>
          </w:rPr>
          <w:t>الخامس:و عدل فی کلّ ما قضی</w:t>
        </w:r>
        <w:r>
          <w:tab/>
        </w:r>
        <w:r>
          <w:fldChar w:fldCharType="begin"/>
        </w:r>
        <w:r>
          <w:instrText xml:space="preserve">PAGEREF 391 \h</w:instrText>
        </w:r>
        <w:r>
          <w:fldChar w:fldCharType="end"/>
        </w:r>
      </w:hyperlink>
    </w:p>
    <w:p>
      <w:pPr>
        <w:tabs>
          <w:tab w:val="right" w:leader="dot" w:pos="9062"/>
        </w:tabs>
        <w:ind w:left="1100"/>
      </w:pPr>
      <w:hyperlink w:anchor="_Toc392" w:history="1">
        <w:r>
          <w:rPr>
            <w:rFonts w:ascii="IRNazanin" w:hAnsi="IRNazanin" w:eastAsia="IRNazanin" w:cs="IRNazanin"/>
            <w:color w:val="111111"/>
            <w:sz w:val="22"/>
            <w:szCs w:val="22"/>
            <w:b w:val="0"/>
            <w:bCs w:val="0"/>
            <w:i w:val="0"/>
            <w:iCs w:val="0"/>
          </w:rPr>
          <w:t>السادس:و علم ما یمضی و ما مضی.</w:t>
        </w:r>
        <w:r>
          <w:tab/>
        </w:r>
        <w:r>
          <w:fldChar w:fldCharType="begin"/>
        </w:r>
        <w:r>
          <w:instrText xml:space="preserve">PAGEREF 392 \h</w:instrText>
        </w:r>
        <w:r>
          <w:fldChar w:fldCharType="end"/>
        </w:r>
      </w:hyperlink>
    </w:p>
    <w:p>
      <w:pPr>
        <w:tabs>
          <w:tab w:val="right" w:leader="dot" w:pos="9062"/>
        </w:tabs>
        <w:ind w:left="1100"/>
      </w:pPr>
      <w:hyperlink w:anchor="_Toc393" w:history="1">
        <w:r>
          <w:rPr>
            <w:rFonts w:ascii="IRNazanin" w:hAnsi="IRNazanin" w:eastAsia="IRNazanin" w:cs="IRNazanin"/>
            <w:color w:val="111111"/>
            <w:sz w:val="22"/>
            <w:szCs w:val="22"/>
            <w:b w:val="0"/>
            <w:bCs w:val="0"/>
            <w:i w:val="0"/>
            <w:iCs w:val="0"/>
          </w:rPr>
          <w:t>السابع:مبتدع الخلایق بعلمه</w:t>
        </w:r>
        <w:r>
          <w:tab/>
        </w:r>
        <w:r>
          <w:fldChar w:fldCharType="begin"/>
        </w:r>
        <w:r>
          <w:instrText xml:space="preserve">PAGEREF 393 \h</w:instrText>
        </w:r>
        <w:r>
          <w:fldChar w:fldCharType="end"/>
        </w:r>
      </w:hyperlink>
    </w:p>
    <w:p>
      <w:pPr>
        <w:tabs>
          <w:tab w:val="right" w:leader="dot" w:pos="9062"/>
        </w:tabs>
        <w:ind w:left="1100"/>
      </w:pPr>
      <w:hyperlink w:anchor="_Toc394" w:history="1">
        <w:r>
          <w:rPr>
            <w:rFonts w:ascii="IRNazanin" w:hAnsi="IRNazanin" w:eastAsia="IRNazanin" w:cs="IRNazanin"/>
            <w:color w:val="111111"/>
            <w:sz w:val="22"/>
            <w:szCs w:val="22"/>
            <w:b w:val="0"/>
            <w:bCs w:val="0"/>
            <w:i w:val="0"/>
            <w:iCs w:val="0"/>
          </w:rPr>
          <w:t>الثامن:و منشئهم بحکمه</w:t>
        </w:r>
        <w:r>
          <w:tab/>
        </w:r>
        <w:r>
          <w:fldChar w:fldCharType="begin"/>
        </w:r>
        <w:r>
          <w:instrText xml:space="preserve">PAGEREF 394 \h</w:instrText>
        </w:r>
        <w:r>
          <w:fldChar w:fldCharType="end"/>
        </w:r>
      </w:hyperlink>
    </w:p>
    <w:p>
      <w:pPr>
        <w:tabs>
          <w:tab w:val="right" w:leader="dot" w:pos="9062"/>
        </w:tabs>
        <w:ind w:left="880"/>
      </w:pPr>
      <w:hyperlink w:anchor="_Toc395" w:history="1">
        <w:r>
          <w:rPr>
            <w:rFonts w:ascii="IRNazanin" w:hAnsi="IRNazanin" w:eastAsia="IRNazanin" w:cs="IRNazanin"/>
            <w:color w:val="111111"/>
            <w:sz w:val="22"/>
            <w:szCs w:val="22"/>
            <w:b w:val="0"/>
            <w:bCs w:val="0"/>
            <w:i w:val="0"/>
            <w:iCs w:val="0"/>
          </w:rPr>
          <w:t>و قوله:بلا اقتداء و لا تعلیم.</w:t>
        </w:r>
        <w:r>
          <w:tab/>
        </w:r>
        <w:r>
          <w:fldChar w:fldCharType="begin"/>
        </w:r>
        <w:r>
          <w:instrText xml:space="preserve">PAGEREF 395 \h</w:instrText>
        </w:r>
        <w:r>
          <w:fldChar w:fldCharType="end"/>
        </w:r>
      </w:hyperlink>
    </w:p>
    <w:p>
      <w:pPr>
        <w:tabs>
          <w:tab w:val="right" w:leader="dot" w:pos="9062"/>
        </w:tabs>
        <w:ind w:left="880"/>
      </w:pPr>
      <w:hyperlink w:anchor="_Toc396" w:history="1">
        <w:r>
          <w:rPr>
            <w:rFonts w:ascii="IRNazanin" w:hAnsi="IRNazanin" w:eastAsia="IRNazanin" w:cs="IRNazanin"/>
            <w:color w:val="111111"/>
            <w:sz w:val="22"/>
            <w:szCs w:val="22"/>
            <w:b w:val="0"/>
            <w:bCs w:val="0"/>
            <w:i w:val="0"/>
            <w:iCs w:val="0"/>
          </w:rPr>
          <w:t>و قوله:و لا إصابة خطأ.</w:t>
        </w:r>
        <w:r>
          <w:tab/>
        </w:r>
        <w:r>
          <w:fldChar w:fldCharType="begin"/>
        </w:r>
        <w:r>
          <w:instrText xml:space="preserve">PAGEREF 396 \h</w:instrText>
        </w:r>
        <w:r>
          <w:fldChar w:fldCharType="end"/>
        </w:r>
      </w:hyperlink>
    </w:p>
    <w:p>
      <w:pPr>
        <w:tabs>
          <w:tab w:val="right" w:leader="dot" w:pos="9062"/>
        </w:tabs>
        <w:ind w:left="880"/>
      </w:pPr>
      <w:hyperlink w:anchor="_Toc397" w:history="1">
        <w:r>
          <w:rPr>
            <w:rFonts w:ascii="IRNazanin" w:hAnsi="IRNazanin" w:eastAsia="IRNazanin" w:cs="IRNazanin"/>
            <w:color w:val="111111"/>
            <w:sz w:val="22"/>
            <w:szCs w:val="22"/>
            <w:b w:val="0"/>
            <w:bCs w:val="0"/>
            <w:i w:val="0"/>
            <w:iCs w:val="0"/>
          </w:rPr>
          <w:t>و قوله:و لا حضرة ملأ.</w:t>
        </w:r>
        <w:r>
          <w:tab/>
        </w:r>
        <w:r>
          <w:fldChar w:fldCharType="begin"/>
        </w:r>
        <w:r>
          <w:instrText xml:space="preserve">PAGEREF 397 \h</w:instrText>
        </w:r>
        <w:r>
          <w:fldChar w:fldCharType="end"/>
        </w:r>
      </w:hyperlink>
    </w:p>
    <w:p>
      <w:pPr>
        <w:tabs>
          <w:tab w:val="right" w:leader="dot" w:pos="9062"/>
        </w:tabs>
        <w:ind w:left="880"/>
      </w:pPr>
      <w:hyperlink w:anchor="_Toc398" w:history="1">
        <w:r>
          <w:rPr>
            <w:rFonts w:ascii="IRNazanin" w:hAnsi="IRNazanin" w:eastAsia="IRNazanin" w:cs="IRNazanin"/>
            <w:color w:val="111111"/>
            <w:sz w:val="22"/>
            <w:szCs w:val="22"/>
            <w:b w:val="0"/>
            <w:bCs w:val="0"/>
            <w:i w:val="0"/>
            <w:iCs w:val="0"/>
          </w:rPr>
          <w:t>و قوله:قد قادتهم أزمّة الحین.</w:t>
        </w:r>
        <w:r>
          <w:tab/>
        </w:r>
        <w:r>
          <w:fldChar w:fldCharType="begin"/>
        </w:r>
        <w:r>
          <w:instrText xml:space="preserve">PAGEREF 398 \h</w:instrText>
        </w:r>
        <w:r>
          <w:fldChar w:fldCharType="end"/>
        </w:r>
      </w:hyperlink>
    </w:p>
    <w:p>
      <w:pPr>
        <w:tabs>
          <w:tab w:val="right" w:leader="dot" w:pos="9062"/>
        </w:tabs>
        <w:ind w:left="880"/>
      </w:pPr>
      <w:hyperlink w:anchor="_Toc399" w:history="1">
        <w:r>
          <w:rPr>
            <w:rFonts w:ascii="IRNazanin" w:hAnsi="IRNazanin" w:eastAsia="IRNazanin" w:cs="IRNazanin"/>
            <w:color w:val="111111"/>
            <w:sz w:val="22"/>
            <w:szCs w:val="22"/>
            <w:b w:val="0"/>
            <w:bCs w:val="0"/>
            <w:i w:val="0"/>
            <w:iCs w:val="0"/>
          </w:rPr>
          <w:t>و قوله:و استغلقت.إلی قوله:الرین.</w:t>
        </w:r>
        <w:r>
          <w:tab/>
        </w:r>
        <w:r>
          <w:fldChar w:fldCharType="begin"/>
        </w:r>
        <w:r>
          <w:instrText xml:space="preserve">PAGEREF 399 \h</w:instrText>
        </w:r>
        <w:r>
          <w:fldChar w:fldCharType="end"/>
        </w:r>
      </w:hyperlink>
    </w:p>
    <w:p>
      <w:pPr>
        <w:tabs>
          <w:tab w:val="right" w:leader="dot" w:pos="9062"/>
        </w:tabs>
        <w:ind w:left="880"/>
      </w:pPr>
      <w:hyperlink w:anchor="_Toc400" w:history="1">
        <w:r>
          <w:rPr>
            <w:rFonts w:ascii="IRNazanin" w:hAnsi="IRNazanin" w:eastAsia="IRNazanin" w:cs="IRNazanin"/>
            <w:color w:val="111111"/>
            <w:sz w:val="22"/>
            <w:szCs w:val="22"/>
            <w:b w:val="0"/>
            <w:bCs w:val="0"/>
            <w:i w:val="0"/>
            <w:iCs w:val="0"/>
          </w:rPr>
          <w:t>و قوله لم تبرح عارضة نفسها.إلی قوله الغابرین.</w:t>
        </w:r>
        <w:r>
          <w:tab/>
        </w:r>
        <w:r>
          <w:fldChar w:fldCharType="begin"/>
        </w:r>
        <w:r>
          <w:instrText xml:space="preserve">PAGEREF 400 \h</w:instrText>
        </w:r>
        <w:r>
          <w:fldChar w:fldCharType="end"/>
        </w:r>
      </w:hyperlink>
    </w:p>
    <w:p>
      <w:pPr>
        <w:tabs>
          <w:tab w:val="right" w:leader="dot" w:pos="9062"/>
        </w:tabs>
        <w:ind w:left="880"/>
      </w:pPr>
      <w:hyperlink w:anchor="_Toc401" w:history="1">
        <w:r>
          <w:rPr>
            <w:rFonts w:ascii="IRNazanin" w:hAnsi="IRNazanin" w:eastAsia="IRNazanin" w:cs="IRNazanin"/>
            <w:color w:val="111111"/>
            <w:sz w:val="22"/>
            <w:szCs w:val="22"/>
            <w:b w:val="0"/>
            <w:bCs w:val="0"/>
            <w:i w:val="0"/>
            <w:iCs w:val="0"/>
          </w:rPr>
          <w:t>و قوله:إذا أعاد.إلی قوله:أسدی.</w:t>
        </w:r>
        <w:r>
          <w:tab/>
        </w:r>
        <w:r>
          <w:fldChar w:fldCharType="begin"/>
        </w:r>
        <w:r>
          <w:instrText xml:space="preserve">PAGEREF 401 \h</w:instrText>
        </w:r>
        <w:r>
          <w:fldChar w:fldCharType="end"/>
        </w:r>
      </w:hyperlink>
    </w:p>
    <w:p>
      <w:pPr>
        <w:tabs>
          <w:tab w:val="right" w:leader="dot" w:pos="9062"/>
        </w:tabs>
        <w:ind w:left="880"/>
      </w:pPr>
      <w:hyperlink w:anchor="_Toc402" w:history="1">
        <w:r>
          <w:rPr>
            <w:rFonts w:ascii="IRNazanin" w:hAnsi="IRNazanin" w:eastAsia="IRNazanin" w:cs="IRNazanin"/>
            <w:color w:val="111111"/>
            <w:sz w:val="22"/>
            <w:szCs w:val="22"/>
            <w:b w:val="0"/>
            <w:bCs w:val="0"/>
            <w:i w:val="0"/>
            <w:iCs w:val="0"/>
          </w:rPr>
          <w:t>و قوله:فما أقلّ من قبلها.</w:t>
        </w:r>
        <w:r>
          <w:tab/>
        </w:r>
        <w:r>
          <w:fldChar w:fldCharType="begin"/>
        </w:r>
        <w:r>
          <w:instrText xml:space="preserve">PAGEREF 402 \h</w:instrText>
        </w:r>
        <w:r>
          <w:fldChar w:fldCharType="end"/>
        </w:r>
      </w:hyperlink>
    </w:p>
    <w:p>
      <w:pPr>
        <w:tabs>
          <w:tab w:val="right" w:leader="dot" w:pos="9062"/>
        </w:tabs>
        <w:ind w:left="880"/>
      </w:pPr>
      <w:hyperlink w:anchor="_Toc403" w:history="1">
        <w:r>
          <w:rPr>
            <w:rFonts w:ascii="IRNazanin" w:hAnsi="IRNazanin" w:eastAsia="IRNazanin" w:cs="IRNazanin"/>
            <w:color w:val="111111"/>
            <w:sz w:val="22"/>
            <w:szCs w:val="22"/>
            <w:b w:val="0"/>
            <w:bCs w:val="0"/>
            <w:i w:val="0"/>
            <w:iCs w:val="0"/>
          </w:rPr>
          <w:t>ثمّ أمرهم فیها بأوامر :</w:t>
        </w:r>
        <w:r>
          <w:tab/>
        </w:r>
        <w:r>
          <w:fldChar w:fldCharType="begin"/>
        </w:r>
        <w:r>
          <w:instrText xml:space="preserve">PAGEREF 403 \h</w:instrText>
        </w:r>
        <w:r>
          <w:fldChar w:fldCharType="end"/>
        </w:r>
      </w:hyperlink>
    </w:p>
    <w:p>
      <w:pPr>
        <w:tabs>
          <w:tab w:val="right" w:leader="dot" w:pos="9062"/>
        </w:tabs>
        <w:ind w:left="1100"/>
      </w:pPr>
      <w:hyperlink w:anchor="_Toc404" w:history="1">
        <w:r>
          <w:rPr>
            <w:rFonts w:ascii="IRNazanin" w:hAnsi="IRNazanin" w:eastAsia="IRNazanin" w:cs="IRNazanin"/>
            <w:color w:val="111111"/>
            <w:sz w:val="22"/>
            <w:szCs w:val="22"/>
            <w:b w:val="0"/>
            <w:bCs w:val="0"/>
            <w:i w:val="0"/>
            <w:iCs w:val="0"/>
          </w:rPr>
          <w:t>أحدها:أن یهطعوا بأسماعهم إلیها</w:t>
        </w:r>
        <w:r>
          <w:tab/>
        </w:r>
        <w:r>
          <w:fldChar w:fldCharType="begin"/>
        </w:r>
        <w:r>
          <w:instrText xml:space="preserve">PAGEREF 404 \h</w:instrText>
        </w:r>
        <w:r>
          <w:fldChar w:fldCharType="end"/>
        </w:r>
      </w:hyperlink>
    </w:p>
    <w:p>
      <w:pPr>
        <w:tabs>
          <w:tab w:val="right" w:leader="dot" w:pos="9062"/>
        </w:tabs>
        <w:ind w:left="1100"/>
      </w:pPr>
      <w:hyperlink w:anchor="_Toc405" w:history="1">
        <w:r>
          <w:rPr>
            <w:rFonts w:ascii="IRNazanin" w:hAnsi="IRNazanin" w:eastAsia="IRNazanin" w:cs="IRNazanin"/>
            <w:color w:val="111111"/>
            <w:sz w:val="22"/>
            <w:szCs w:val="22"/>
            <w:b w:val="0"/>
            <w:bCs w:val="0"/>
            <w:i w:val="0"/>
            <w:iCs w:val="0"/>
          </w:rPr>
          <w:t>الثانی:أن یواکظوا علیها بجدّهم</w:t>
        </w:r>
        <w:r>
          <w:tab/>
        </w:r>
        <w:r>
          <w:fldChar w:fldCharType="begin"/>
        </w:r>
        <w:r>
          <w:instrText xml:space="preserve">PAGEREF 405 \h</w:instrText>
        </w:r>
        <w:r>
          <w:fldChar w:fldCharType="end"/>
        </w:r>
      </w:hyperlink>
    </w:p>
    <w:p>
      <w:pPr>
        <w:tabs>
          <w:tab w:val="right" w:leader="dot" w:pos="9062"/>
        </w:tabs>
        <w:ind w:left="1100"/>
      </w:pPr>
      <w:hyperlink w:anchor="_Toc406" w:history="1">
        <w:r>
          <w:rPr>
            <w:rFonts w:ascii="IRNazanin" w:hAnsi="IRNazanin" w:eastAsia="IRNazanin" w:cs="IRNazanin"/>
            <w:color w:val="111111"/>
            <w:sz w:val="22"/>
            <w:szCs w:val="22"/>
            <w:b w:val="0"/>
            <w:bCs w:val="0"/>
            <w:i w:val="0"/>
            <w:iCs w:val="0"/>
          </w:rPr>
          <w:t>الثالث:أن یعتاضوها خلفا عن کلّ محبوب فی الدنیا سلف لهم</w:t>
        </w:r>
        <w:r>
          <w:tab/>
        </w:r>
        <w:r>
          <w:fldChar w:fldCharType="begin"/>
        </w:r>
        <w:r>
          <w:instrText xml:space="preserve">PAGEREF 406 \h</w:instrText>
        </w:r>
        <w:r>
          <w:fldChar w:fldCharType="end"/>
        </w:r>
      </w:hyperlink>
    </w:p>
    <w:p>
      <w:pPr>
        <w:tabs>
          <w:tab w:val="right" w:leader="dot" w:pos="9062"/>
        </w:tabs>
        <w:ind w:left="1100"/>
      </w:pPr>
      <w:hyperlink w:anchor="_Toc407" w:history="1">
        <w:r>
          <w:rPr>
            <w:rFonts w:ascii="IRNazanin" w:hAnsi="IRNazanin" w:eastAsia="IRNazanin" w:cs="IRNazanin"/>
            <w:color w:val="111111"/>
            <w:sz w:val="22"/>
            <w:szCs w:val="22"/>
            <w:b w:val="0"/>
            <w:bCs w:val="0"/>
            <w:i w:val="0"/>
            <w:iCs w:val="0"/>
          </w:rPr>
          <w:t>الرابع:أن یعتاضوها من کلّ مخالف لهم موافقا.</w:t>
        </w:r>
        <w:r>
          <w:tab/>
        </w:r>
        <w:r>
          <w:fldChar w:fldCharType="begin"/>
        </w:r>
        <w:r>
          <w:instrText xml:space="preserve">PAGEREF 407 \h</w:instrText>
        </w:r>
        <w:r>
          <w:fldChar w:fldCharType="end"/>
        </w:r>
      </w:hyperlink>
    </w:p>
    <w:p>
      <w:pPr>
        <w:tabs>
          <w:tab w:val="right" w:leader="dot" w:pos="9062"/>
        </w:tabs>
        <w:ind w:left="1100"/>
      </w:pPr>
      <w:hyperlink w:anchor="_Toc408" w:history="1">
        <w:r>
          <w:rPr>
            <w:rFonts w:ascii="IRNazanin" w:hAnsi="IRNazanin" w:eastAsia="IRNazanin" w:cs="IRNazanin"/>
            <w:color w:val="111111"/>
            <w:sz w:val="22"/>
            <w:szCs w:val="22"/>
            <w:b w:val="0"/>
            <w:bCs w:val="0"/>
            <w:i w:val="0"/>
            <w:iCs w:val="0"/>
          </w:rPr>
          <w:t>الخامس:</w:t>
        </w:r>
        <w:r>
          <w:tab/>
        </w:r>
        <w:r>
          <w:fldChar w:fldCharType="begin"/>
        </w:r>
        <w:r>
          <w:instrText xml:space="preserve">PAGEREF 408 \h</w:instrText>
        </w:r>
        <w:r>
          <w:fldChar w:fldCharType="end"/>
        </w:r>
      </w:hyperlink>
    </w:p>
    <w:p>
      <w:pPr>
        <w:tabs>
          <w:tab w:val="right" w:leader="dot" w:pos="9062"/>
        </w:tabs>
        <w:ind w:left="1100"/>
      </w:pPr>
      <w:hyperlink w:anchor="_Toc409" w:history="1">
        <w:r>
          <w:rPr>
            <w:rFonts w:ascii="IRNazanin" w:hAnsi="IRNazanin" w:eastAsia="IRNazanin" w:cs="IRNazanin"/>
            <w:color w:val="111111"/>
            <w:sz w:val="22"/>
            <w:szCs w:val="22"/>
            <w:b w:val="0"/>
            <w:bCs w:val="0"/>
            <w:i w:val="0"/>
            <w:iCs w:val="0"/>
          </w:rPr>
          <w:t>السادس:و أن یقطعوا بها یومهم</w:t>
        </w:r>
        <w:r>
          <w:tab/>
        </w:r>
        <w:r>
          <w:fldChar w:fldCharType="begin"/>
        </w:r>
        <w:r>
          <w:instrText xml:space="preserve">PAGEREF 409 \h</w:instrText>
        </w:r>
        <w:r>
          <w:fldChar w:fldCharType="end"/>
        </w:r>
      </w:hyperlink>
    </w:p>
    <w:p>
      <w:pPr>
        <w:tabs>
          <w:tab w:val="right" w:leader="dot" w:pos="9062"/>
        </w:tabs>
        <w:ind w:left="1100"/>
      </w:pPr>
      <w:hyperlink w:anchor="_Toc410" w:history="1">
        <w:r>
          <w:rPr>
            <w:rFonts w:ascii="IRNazanin" w:hAnsi="IRNazanin" w:eastAsia="IRNazanin" w:cs="IRNazanin"/>
            <w:color w:val="111111"/>
            <w:sz w:val="22"/>
            <w:szCs w:val="22"/>
            <w:b w:val="0"/>
            <w:bCs w:val="0"/>
            <w:i w:val="0"/>
            <w:iCs w:val="0"/>
          </w:rPr>
          <w:t>السابع:</w:t>
        </w:r>
        <w:r>
          <w:tab/>
        </w:r>
        <w:r>
          <w:fldChar w:fldCharType="begin"/>
        </w:r>
        <w:r>
          <w:instrText xml:space="preserve">PAGEREF 410 \h</w:instrText>
        </w:r>
        <w:r>
          <w:fldChar w:fldCharType="end"/>
        </w:r>
      </w:hyperlink>
    </w:p>
    <w:p>
      <w:pPr>
        <w:tabs>
          <w:tab w:val="right" w:leader="dot" w:pos="9062"/>
        </w:tabs>
        <w:ind w:left="1100"/>
      </w:pPr>
      <w:hyperlink w:anchor="_Toc411" w:history="1">
        <w:r>
          <w:rPr>
            <w:rFonts w:ascii="IRNazanin" w:hAnsi="IRNazanin" w:eastAsia="IRNazanin" w:cs="IRNazanin"/>
            <w:color w:val="111111"/>
            <w:sz w:val="22"/>
            <w:szCs w:val="22"/>
            <w:b w:val="0"/>
            <w:bCs w:val="0"/>
            <w:i w:val="0"/>
            <w:iCs w:val="0"/>
          </w:rPr>
          <w:t>الثامن:</w:t>
        </w:r>
        <w:r>
          <w:tab/>
        </w:r>
        <w:r>
          <w:fldChar w:fldCharType="begin"/>
        </w:r>
        <w:r>
          <w:instrText xml:space="preserve">PAGEREF 411 \h</w:instrText>
        </w:r>
        <w:r>
          <w:fldChar w:fldCharType="end"/>
        </w:r>
      </w:hyperlink>
    </w:p>
    <w:p>
      <w:pPr>
        <w:tabs>
          <w:tab w:val="right" w:leader="dot" w:pos="9062"/>
        </w:tabs>
        <w:ind w:left="1100"/>
      </w:pPr>
      <w:hyperlink w:anchor="_Toc412" w:history="1">
        <w:r>
          <w:rPr>
            <w:rFonts w:ascii="IRNazanin" w:hAnsi="IRNazanin" w:eastAsia="IRNazanin" w:cs="IRNazanin"/>
            <w:color w:val="111111"/>
            <w:sz w:val="22"/>
            <w:szCs w:val="22"/>
            <w:b w:val="0"/>
            <w:bCs w:val="0"/>
            <w:i w:val="0"/>
            <w:iCs w:val="0"/>
          </w:rPr>
          <w:t>التاسع:أن یداووا بها الأسقام</w:t>
        </w:r>
        <w:r>
          <w:tab/>
        </w:r>
        <w:r>
          <w:fldChar w:fldCharType="begin"/>
        </w:r>
        <w:r>
          <w:instrText xml:space="preserve">PAGEREF 412 \h</w:instrText>
        </w:r>
        <w:r>
          <w:fldChar w:fldCharType="end"/>
        </w:r>
      </w:hyperlink>
    </w:p>
    <w:p>
      <w:pPr>
        <w:tabs>
          <w:tab w:val="right" w:leader="dot" w:pos="9062"/>
        </w:tabs>
        <w:ind w:left="1100"/>
      </w:pPr>
      <w:hyperlink w:anchor="_Toc413" w:history="1">
        <w:r>
          <w:rPr>
            <w:rFonts w:ascii="IRNazanin" w:hAnsi="IRNazanin" w:eastAsia="IRNazanin" w:cs="IRNazanin"/>
            <w:color w:val="111111"/>
            <w:sz w:val="22"/>
            <w:szCs w:val="22"/>
            <w:b w:val="0"/>
            <w:bCs w:val="0"/>
            <w:i w:val="0"/>
            <w:iCs w:val="0"/>
          </w:rPr>
          <w:t>العاشر:و أن یبادروا بها الحمام</w:t>
        </w:r>
        <w:r>
          <w:tab/>
        </w:r>
        <w:r>
          <w:fldChar w:fldCharType="begin"/>
        </w:r>
        <w:r>
          <w:instrText xml:space="preserve">PAGEREF 413 \h</w:instrText>
        </w:r>
        <w:r>
          <w:fldChar w:fldCharType="end"/>
        </w:r>
      </w:hyperlink>
    </w:p>
    <w:p>
      <w:pPr>
        <w:tabs>
          <w:tab w:val="right" w:leader="dot" w:pos="9062"/>
        </w:tabs>
        <w:ind w:left="1100"/>
      </w:pPr>
      <w:hyperlink w:anchor="_Toc414" w:history="1">
        <w:r>
          <w:rPr>
            <w:rFonts w:ascii="IRNazanin" w:hAnsi="IRNazanin" w:eastAsia="IRNazanin" w:cs="IRNazanin"/>
            <w:color w:val="111111"/>
            <w:sz w:val="22"/>
            <w:szCs w:val="22"/>
            <w:b w:val="0"/>
            <w:bCs w:val="0"/>
            <w:i w:val="0"/>
            <w:iCs w:val="0"/>
          </w:rPr>
          <w:t>الحادی عشر:أن یعتبروا بمن أضاعها</w:t>
        </w:r>
        <w:r>
          <w:tab/>
        </w:r>
        <w:r>
          <w:fldChar w:fldCharType="begin"/>
        </w:r>
        <w:r>
          <w:instrText xml:space="preserve">PAGEREF 414 \h</w:instrText>
        </w:r>
        <w:r>
          <w:fldChar w:fldCharType="end"/>
        </w:r>
      </w:hyperlink>
    </w:p>
    <w:p>
      <w:pPr>
        <w:tabs>
          <w:tab w:val="right" w:leader="dot" w:pos="9062"/>
        </w:tabs>
        <w:ind w:left="1100"/>
      </w:pPr>
      <w:hyperlink w:anchor="_Toc415" w:history="1">
        <w:r>
          <w:rPr>
            <w:rFonts w:ascii="IRNazanin" w:hAnsi="IRNazanin" w:eastAsia="IRNazanin" w:cs="IRNazanin"/>
            <w:color w:val="111111"/>
            <w:sz w:val="22"/>
            <w:szCs w:val="22"/>
            <w:b w:val="0"/>
            <w:bCs w:val="0"/>
            <w:i w:val="0"/>
            <w:iCs w:val="0"/>
          </w:rPr>
          <w:t>الثانی عشر:أن لا یجعلوا أنفسهم عبرة لمن أطاعها</w:t>
        </w:r>
        <w:r>
          <w:tab/>
        </w:r>
        <w:r>
          <w:fldChar w:fldCharType="begin"/>
        </w:r>
        <w:r>
          <w:instrText xml:space="preserve">PAGEREF 415 \h</w:instrText>
        </w:r>
        <w:r>
          <w:fldChar w:fldCharType="end"/>
        </w:r>
      </w:hyperlink>
    </w:p>
    <w:p>
      <w:pPr>
        <w:tabs>
          <w:tab w:val="right" w:leader="dot" w:pos="9062"/>
        </w:tabs>
        <w:ind w:left="1100"/>
      </w:pPr>
      <w:hyperlink w:anchor="_Toc416" w:history="1">
        <w:r>
          <w:rPr>
            <w:rFonts w:ascii="IRNazanin" w:hAnsi="IRNazanin" w:eastAsia="IRNazanin" w:cs="IRNazanin"/>
            <w:color w:val="111111"/>
            <w:sz w:val="22"/>
            <w:szCs w:val="22"/>
            <w:b w:val="0"/>
            <w:bCs w:val="0"/>
            <w:i w:val="0"/>
            <w:iCs w:val="0"/>
          </w:rPr>
          <w:t>الثالث عشر:أن یصونوها.</w:t>
        </w:r>
        <w:r>
          <w:tab/>
        </w:r>
        <w:r>
          <w:fldChar w:fldCharType="begin"/>
        </w:r>
        <w:r>
          <w:instrText xml:space="preserve">PAGEREF 416 \h</w:instrText>
        </w:r>
        <w:r>
          <w:fldChar w:fldCharType="end"/>
        </w:r>
      </w:hyperlink>
    </w:p>
    <w:p>
      <w:pPr>
        <w:tabs>
          <w:tab w:val="right" w:leader="dot" w:pos="9062"/>
        </w:tabs>
        <w:ind w:left="1100"/>
      </w:pPr>
      <w:hyperlink w:anchor="_Toc417" w:history="1">
        <w:r>
          <w:rPr>
            <w:rFonts w:ascii="IRNazanin" w:hAnsi="IRNazanin" w:eastAsia="IRNazanin" w:cs="IRNazanin"/>
            <w:color w:val="111111"/>
            <w:sz w:val="22"/>
            <w:szCs w:val="22"/>
            <w:b w:val="0"/>
            <w:bCs w:val="0"/>
            <w:i w:val="0"/>
            <w:iCs w:val="0"/>
          </w:rPr>
          <w:t>الرابع عشر:أن یتصوّنوا بها</w:t>
        </w:r>
        <w:r>
          <w:tab/>
        </w:r>
        <w:r>
          <w:fldChar w:fldCharType="begin"/>
        </w:r>
        <w:r>
          <w:instrText xml:space="preserve">PAGEREF 417 \h</w:instrText>
        </w:r>
        <w:r>
          <w:fldChar w:fldCharType="end"/>
        </w:r>
      </w:hyperlink>
    </w:p>
    <w:p>
      <w:pPr>
        <w:tabs>
          <w:tab w:val="right" w:leader="dot" w:pos="9062"/>
        </w:tabs>
        <w:ind w:left="1100"/>
      </w:pPr>
      <w:hyperlink w:anchor="_Toc418" w:history="1">
        <w:r>
          <w:rPr>
            <w:rFonts w:ascii="IRNazanin" w:hAnsi="IRNazanin" w:eastAsia="IRNazanin" w:cs="IRNazanin"/>
            <w:color w:val="111111"/>
            <w:sz w:val="22"/>
            <w:szCs w:val="22"/>
            <w:b w:val="0"/>
            <w:bCs w:val="0"/>
            <w:i w:val="0"/>
            <w:iCs w:val="0"/>
          </w:rPr>
          <w:t>الخامس عشر:أن یکونوا عن الدنیا نزّاها</w:t>
        </w:r>
        <w:r>
          <w:tab/>
        </w:r>
        <w:r>
          <w:fldChar w:fldCharType="begin"/>
        </w:r>
        <w:r>
          <w:instrText xml:space="preserve">PAGEREF 418 \h</w:instrText>
        </w:r>
        <w:r>
          <w:fldChar w:fldCharType="end"/>
        </w:r>
      </w:hyperlink>
    </w:p>
    <w:p>
      <w:pPr>
        <w:tabs>
          <w:tab w:val="right" w:leader="dot" w:pos="9062"/>
        </w:tabs>
        <w:ind w:left="1100"/>
      </w:pPr>
      <w:hyperlink w:anchor="_Toc419" w:history="1">
        <w:r>
          <w:rPr>
            <w:rFonts w:ascii="IRNazanin" w:hAnsi="IRNazanin" w:eastAsia="IRNazanin" w:cs="IRNazanin"/>
            <w:color w:val="111111"/>
            <w:sz w:val="22"/>
            <w:szCs w:val="22"/>
            <w:b w:val="0"/>
            <w:bCs w:val="0"/>
            <w:i w:val="0"/>
            <w:iCs w:val="0"/>
          </w:rPr>
          <w:t>السادس عشر:أن یکونوا إلی الآخرة ولاّها</w:t>
        </w:r>
        <w:r>
          <w:tab/>
        </w:r>
        <w:r>
          <w:fldChar w:fldCharType="begin"/>
        </w:r>
        <w:r>
          <w:instrText xml:space="preserve">PAGEREF 419 \h</w:instrText>
        </w:r>
        <w:r>
          <w:fldChar w:fldCharType="end"/>
        </w:r>
      </w:hyperlink>
    </w:p>
    <w:p>
      <w:pPr>
        <w:tabs>
          <w:tab w:val="right" w:leader="dot" w:pos="9062"/>
        </w:tabs>
        <w:ind w:left="1100"/>
      </w:pPr>
      <w:hyperlink w:anchor="_Toc420" w:history="1">
        <w:r>
          <w:rPr>
            <w:rFonts w:ascii="IRNazanin" w:hAnsi="IRNazanin" w:eastAsia="IRNazanin" w:cs="IRNazanin"/>
            <w:color w:val="111111"/>
            <w:sz w:val="22"/>
            <w:szCs w:val="22"/>
            <w:b w:val="0"/>
            <w:bCs w:val="0"/>
            <w:i w:val="0"/>
            <w:iCs w:val="0"/>
          </w:rPr>
          <w:t>السابع عشر:أن لا یضعوا من رفعته التقوی.</w:t>
        </w:r>
        <w:r>
          <w:tab/>
        </w:r>
        <w:r>
          <w:fldChar w:fldCharType="begin"/>
        </w:r>
        <w:r>
          <w:instrText xml:space="preserve">PAGEREF 420 \h</w:instrText>
        </w:r>
        <w:r>
          <w:fldChar w:fldCharType="end"/>
        </w:r>
      </w:hyperlink>
    </w:p>
    <w:p>
      <w:pPr>
        <w:tabs>
          <w:tab w:val="right" w:leader="dot" w:pos="9062"/>
        </w:tabs>
        <w:ind w:left="1100"/>
      </w:pPr>
      <w:hyperlink w:anchor="_Toc421" w:history="1">
        <w:r>
          <w:rPr>
            <w:rFonts w:ascii="IRNazanin" w:hAnsi="IRNazanin" w:eastAsia="IRNazanin" w:cs="IRNazanin"/>
            <w:color w:val="111111"/>
            <w:sz w:val="22"/>
            <w:szCs w:val="22"/>
            <w:b w:val="0"/>
            <w:bCs w:val="0"/>
            <w:i w:val="0"/>
            <w:iCs w:val="0"/>
          </w:rPr>
          <w:t>الثامن عشر:</w:t>
        </w:r>
        <w:r>
          <w:tab/>
        </w:r>
        <w:r>
          <w:fldChar w:fldCharType="begin"/>
        </w:r>
        <w:r>
          <w:instrText xml:space="preserve">PAGEREF 421 \h</w:instrText>
        </w:r>
        <w:r>
          <w:fldChar w:fldCharType="end"/>
        </w:r>
      </w:hyperlink>
    </w:p>
    <w:p>
      <w:pPr>
        <w:tabs>
          <w:tab w:val="right" w:leader="dot" w:pos="9062"/>
        </w:tabs>
        <w:ind w:left="1100"/>
      </w:pPr>
      <w:hyperlink w:anchor="_Toc422" w:history="1">
        <w:r>
          <w:rPr>
            <w:rFonts w:ascii="IRNazanin" w:hAnsi="IRNazanin" w:eastAsia="IRNazanin" w:cs="IRNazanin"/>
            <w:color w:val="111111"/>
            <w:sz w:val="22"/>
            <w:szCs w:val="22"/>
            <w:b w:val="0"/>
            <w:bCs w:val="0"/>
            <w:i w:val="0"/>
            <w:iCs w:val="0"/>
          </w:rPr>
          <w:t>التاسع عشر:</w:t>
        </w:r>
        <w:r>
          <w:tab/>
        </w:r>
        <w:r>
          <w:fldChar w:fldCharType="begin"/>
        </w:r>
        <w:r>
          <w:instrText xml:space="preserve">PAGEREF 422 \h</w:instrText>
        </w:r>
        <w:r>
          <w:fldChar w:fldCharType="end"/>
        </w:r>
      </w:hyperlink>
    </w:p>
    <w:p>
      <w:pPr>
        <w:tabs>
          <w:tab w:val="right" w:leader="dot" w:pos="9062"/>
        </w:tabs>
        <w:ind w:left="1100"/>
      </w:pPr>
      <w:hyperlink w:anchor="_Toc423" w:history="1">
        <w:r>
          <w:rPr>
            <w:rFonts w:ascii="IRNazanin" w:hAnsi="IRNazanin" w:eastAsia="IRNazanin" w:cs="IRNazanin"/>
            <w:color w:val="111111"/>
            <w:sz w:val="22"/>
            <w:szCs w:val="22"/>
            <w:b w:val="0"/>
            <w:bCs w:val="0"/>
            <w:i w:val="0"/>
            <w:iCs w:val="0"/>
          </w:rPr>
          <w:t>العشرون:</w:t>
        </w:r>
        <w:r>
          <w:tab/>
        </w:r>
        <w:r>
          <w:fldChar w:fldCharType="begin"/>
        </w:r>
        <w:r>
          <w:instrText xml:space="preserve">PAGEREF 423 \h</w:instrText>
        </w:r>
        <w:r>
          <w:fldChar w:fldCharType="end"/>
        </w:r>
      </w:hyperlink>
    </w:p>
    <w:p>
      <w:pPr>
        <w:tabs>
          <w:tab w:val="right" w:leader="dot" w:pos="9062"/>
        </w:tabs>
        <w:ind w:left="1100"/>
      </w:pPr>
      <w:hyperlink w:anchor="_Toc424" w:history="1">
        <w:r>
          <w:rPr>
            <w:rFonts w:ascii="IRNazanin" w:hAnsi="IRNazanin" w:eastAsia="IRNazanin" w:cs="IRNazanin"/>
            <w:color w:val="111111"/>
            <w:sz w:val="22"/>
            <w:szCs w:val="22"/>
            <w:b w:val="0"/>
            <w:bCs w:val="0"/>
            <w:i w:val="0"/>
            <w:iCs w:val="0"/>
          </w:rPr>
          <w:t>الحادی و العشرون:</w:t>
        </w:r>
        <w:r>
          <w:tab/>
        </w:r>
        <w:r>
          <w:fldChar w:fldCharType="begin"/>
        </w:r>
        <w:r>
          <w:instrText xml:space="preserve">PAGEREF 424 \h</w:instrText>
        </w:r>
        <w:r>
          <w:fldChar w:fldCharType="end"/>
        </w:r>
      </w:hyperlink>
    </w:p>
    <w:p>
      <w:pPr>
        <w:tabs>
          <w:tab w:val="right" w:leader="dot" w:pos="9062"/>
        </w:tabs>
        <w:ind w:left="1100"/>
      </w:pPr>
      <w:hyperlink w:anchor="_Toc425" w:history="1">
        <w:r>
          <w:rPr>
            <w:rFonts w:ascii="IRNazanin" w:hAnsi="IRNazanin" w:eastAsia="IRNazanin" w:cs="IRNazanin"/>
            <w:color w:val="111111"/>
            <w:sz w:val="22"/>
            <w:szCs w:val="22"/>
            <w:b w:val="0"/>
            <w:bCs w:val="0"/>
            <w:i w:val="0"/>
            <w:iCs w:val="0"/>
          </w:rPr>
          <w:t>الثانی و العشرون:</w:t>
        </w:r>
        <w:r>
          <w:tab/>
        </w:r>
        <w:r>
          <w:fldChar w:fldCharType="begin"/>
        </w:r>
        <w:r>
          <w:instrText xml:space="preserve">PAGEREF 425 \h</w:instrText>
        </w:r>
        <w:r>
          <w:fldChar w:fldCharType="end"/>
        </w:r>
      </w:hyperlink>
    </w:p>
    <w:p>
      <w:pPr>
        <w:tabs>
          <w:tab w:val="right" w:leader="dot" w:pos="9062"/>
        </w:tabs>
        <w:ind w:left="1100"/>
      </w:pPr>
      <w:hyperlink w:anchor="_Toc426" w:history="1">
        <w:r>
          <w:rPr>
            <w:rFonts w:ascii="IRNazanin" w:hAnsi="IRNazanin" w:eastAsia="IRNazanin" w:cs="IRNazanin"/>
            <w:color w:val="111111"/>
            <w:sz w:val="22"/>
            <w:szCs w:val="22"/>
            <w:b w:val="0"/>
            <w:bCs w:val="0"/>
            <w:i w:val="0"/>
            <w:iCs w:val="0"/>
          </w:rPr>
          <w:t>الثالث و العشرون:و من الفتنة بأعلاقها.</w:t>
        </w:r>
        <w:r>
          <w:tab/>
        </w:r>
        <w:r>
          <w:fldChar w:fldCharType="begin"/>
        </w:r>
        <w:r>
          <w:instrText xml:space="preserve">PAGEREF 426 \h</w:instrText>
        </w:r>
        <w:r>
          <w:fldChar w:fldCharType="end"/>
        </w:r>
      </w:hyperlink>
    </w:p>
    <w:p>
      <w:pPr>
        <w:tabs>
          <w:tab w:val="right" w:leader="dot" w:pos="9062"/>
        </w:tabs>
        <w:ind w:left="880"/>
      </w:pPr>
      <w:hyperlink w:anchor="_Toc427" w:history="1">
        <w:r>
          <w:rPr>
            <w:rFonts w:ascii="IRNazanin" w:hAnsi="IRNazanin" w:eastAsia="IRNazanin" w:cs="IRNazanin"/>
            <w:color w:val="111111"/>
            <w:sz w:val="22"/>
            <w:szCs w:val="22"/>
            <w:b w:val="0"/>
            <w:bCs w:val="0"/>
            <w:i w:val="0"/>
            <w:iCs w:val="0"/>
          </w:rPr>
          <w:t>فقوله:فإنّ برقها خالب.</w:t>
        </w:r>
        <w:r>
          <w:tab/>
        </w:r>
        <w:r>
          <w:fldChar w:fldCharType="begin"/>
        </w:r>
        <w:r>
          <w:instrText xml:space="preserve">PAGEREF 427 \h</w:instrText>
        </w:r>
        <w:r>
          <w:fldChar w:fldCharType="end"/>
        </w:r>
      </w:hyperlink>
    </w:p>
    <w:p>
      <w:pPr>
        <w:tabs>
          <w:tab w:val="right" w:leader="dot" w:pos="9062"/>
        </w:tabs>
        <w:ind w:left="880"/>
      </w:pPr>
      <w:hyperlink w:anchor="_Toc428" w:history="1">
        <w:r>
          <w:rPr>
            <w:rFonts w:ascii="IRNazanin" w:hAnsi="IRNazanin" w:eastAsia="IRNazanin" w:cs="IRNazanin"/>
            <w:color w:val="111111"/>
            <w:sz w:val="22"/>
            <w:szCs w:val="22"/>
            <w:b w:val="0"/>
            <w:bCs w:val="0"/>
            <w:i w:val="0"/>
            <w:iCs w:val="0"/>
          </w:rPr>
          <w:t>و قوله:و نطقها کاذب.</w:t>
        </w:r>
        <w:r>
          <w:tab/>
        </w:r>
        <w:r>
          <w:fldChar w:fldCharType="begin"/>
        </w:r>
        <w:r>
          <w:instrText xml:space="preserve">PAGEREF 428 \h</w:instrText>
        </w:r>
        <w:r>
          <w:fldChar w:fldCharType="end"/>
        </w:r>
      </w:hyperlink>
    </w:p>
    <w:p>
      <w:pPr>
        <w:tabs>
          <w:tab w:val="right" w:leader="dot" w:pos="9062"/>
        </w:tabs>
        <w:ind w:left="880"/>
      </w:pPr>
      <w:hyperlink w:anchor="_Toc429" w:history="1">
        <w:r>
          <w:rPr>
            <w:rFonts w:ascii="IRNazanin" w:hAnsi="IRNazanin" w:eastAsia="IRNazanin" w:cs="IRNazanin"/>
            <w:color w:val="111111"/>
            <w:sz w:val="22"/>
            <w:szCs w:val="22"/>
            <w:b w:val="0"/>
            <w:bCs w:val="0"/>
            <w:i w:val="0"/>
            <w:iCs w:val="0"/>
          </w:rPr>
          <w:t>و قوله:و أموالها محروبة.</w:t>
        </w:r>
        <w:r>
          <w:tab/>
        </w:r>
        <w:r>
          <w:fldChar w:fldCharType="begin"/>
        </w:r>
        <w:r>
          <w:instrText xml:space="preserve">PAGEREF 429 \h</w:instrText>
        </w:r>
        <w:r>
          <w:fldChar w:fldCharType="end"/>
        </w:r>
      </w:hyperlink>
    </w:p>
    <w:p>
      <w:pPr>
        <w:tabs>
          <w:tab w:val="right" w:leader="dot" w:pos="9062"/>
        </w:tabs>
        <w:ind w:left="880"/>
      </w:pPr>
      <w:hyperlink w:anchor="_Toc430" w:history="1">
        <w:r>
          <w:rPr>
            <w:rFonts w:ascii="IRNazanin" w:hAnsi="IRNazanin" w:eastAsia="IRNazanin" w:cs="IRNazanin"/>
            <w:color w:val="111111"/>
            <w:sz w:val="22"/>
            <w:szCs w:val="22"/>
            <w:b w:val="0"/>
            <w:bCs w:val="0"/>
            <w:i w:val="0"/>
            <w:iCs w:val="0"/>
          </w:rPr>
          <w:t>و قوله:و أعلاقها مسلوبة.</w:t>
        </w:r>
        <w:r>
          <w:tab/>
        </w:r>
        <w:r>
          <w:fldChar w:fldCharType="begin"/>
        </w:r>
        <w:r>
          <w:instrText xml:space="preserve">PAGEREF 430 \h</w:instrText>
        </w:r>
        <w:r>
          <w:fldChar w:fldCharType="end"/>
        </w:r>
      </w:hyperlink>
    </w:p>
    <w:p>
      <w:pPr>
        <w:tabs>
          <w:tab w:val="right" w:leader="dot" w:pos="9062"/>
        </w:tabs>
        <w:ind w:left="880"/>
      </w:pPr>
      <w:hyperlink w:anchor="_Toc431" w:history="1">
        <w:r>
          <w:rPr>
            <w:rFonts w:ascii="IRNazanin" w:hAnsi="IRNazanin" w:eastAsia="IRNazanin" w:cs="IRNazanin"/>
            <w:color w:val="111111"/>
            <w:sz w:val="22"/>
            <w:szCs w:val="22"/>
            <w:b w:val="0"/>
            <w:bCs w:val="0"/>
            <w:i w:val="0"/>
            <w:iCs w:val="0"/>
          </w:rPr>
          <w:t>ثمّ أردف تلک الأوصاف بالتنبیه علی أوصاف</w:t>
        </w:r>
        <w:r>
          <w:tab/>
        </w:r>
        <w:r>
          <w:fldChar w:fldCharType="begin"/>
        </w:r>
        <w:r>
          <w:instrText xml:space="preserve">PAGEREF 431 \h</w:instrText>
        </w:r>
        <w:r>
          <w:fldChar w:fldCharType="end"/>
        </w:r>
      </w:hyperlink>
    </w:p>
    <w:p>
      <w:pPr>
        <w:tabs>
          <w:tab w:val="right" w:leader="dot" w:pos="9062"/>
        </w:tabs>
        <w:ind w:left="1100"/>
      </w:pPr>
      <w:hyperlink w:anchor="_Toc432" w:history="1">
        <w:r>
          <w:rPr>
            <w:rFonts w:ascii="IRNazanin" w:hAnsi="IRNazanin" w:eastAsia="IRNazanin" w:cs="IRNazanin"/>
            <w:color w:val="111111"/>
            <w:sz w:val="22"/>
            <w:szCs w:val="22"/>
            <w:b w:val="0"/>
            <w:bCs w:val="0"/>
            <w:i w:val="0"/>
            <w:iCs w:val="0"/>
          </w:rPr>
          <w:t>اشارة</w:t>
        </w:r>
        <w:r>
          <w:tab/>
        </w:r>
        <w:r>
          <w:fldChar w:fldCharType="begin"/>
        </w:r>
        <w:r>
          <w:instrText xml:space="preserve">PAGEREF 432 \h</w:instrText>
        </w:r>
        <w:r>
          <w:fldChar w:fldCharType="end"/>
        </w:r>
      </w:hyperlink>
    </w:p>
    <w:p>
      <w:pPr>
        <w:tabs>
          <w:tab w:val="right" w:leader="dot" w:pos="9062"/>
        </w:tabs>
        <w:ind w:left="1100"/>
      </w:pPr>
      <w:hyperlink w:anchor="_Toc433" w:history="1">
        <w:r>
          <w:rPr>
            <w:rFonts w:ascii="IRNazanin" w:hAnsi="IRNazanin" w:eastAsia="IRNazanin" w:cs="IRNazanin"/>
            <w:color w:val="111111"/>
            <w:sz w:val="22"/>
            <w:szCs w:val="22"/>
            <w:b w:val="0"/>
            <w:bCs w:val="0"/>
            <w:i w:val="0"/>
            <w:iCs w:val="0"/>
          </w:rPr>
          <w:t>أحدها:</w:t>
        </w:r>
        <w:r>
          <w:tab/>
        </w:r>
        <w:r>
          <w:fldChar w:fldCharType="begin"/>
        </w:r>
        <w:r>
          <w:instrText xml:space="preserve">PAGEREF 433 \h</w:instrText>
        </w:r>
        <w:r>
          <w:fldChar w:fldCharType="end"/>
        </w:r>
      </w:hyperlink>
    </w:p>
    <w:p>
      <w:pPr>
        <w:tabs>
          <w:tab w:val="right" w:leader="dot" w:pos="9062"/>
        </w:tabs>
        <w:ind w:left="1100"/>
      </w:pPr>
      <w:hyperlink w:anchor="_Toc434" w:history="1">
        <w:r>
          <w:rPr>
            <w:rFonts w:ascii="IRNazanin" w:hAnsi="IRNazanin" w:eastAsia="IRNazanin" w:cs="IRNazanin"/>
            <w:color w:val="111111"/>
            <w:sz w:val="22"/>
            <w:szCs w:val="22"/>
            <w:b w:val="0"/>
            <w:bCs w:val="0"/>
            <w:i w:val="0"/>
            <w:iCs w:val="0"/>
          </w:rPr>
          <w:t>الثانی:</w:t>
        </w:r>
        <w:r>
          <w:tab/>
        </w:r>
        <w:r>
          <w:fldChar w:fldCharType="begin"/>
        </w:r>
        <w:r>
          <w:instrText xml:space="preserve">PAGEREF 434 \h</w:instrText>
        </w:r>
        <w:r>
          <w:fldChar w:fldCharType="end"/>
        </w:r>
      </w:hyperlink>
    </w:p>
    <w:p>
      <w:pPr>
        <w:tabs>
          <w:tab w:val="right" w:leader="dot" w:pos="9062"/>
        </w:tabs>
        <w:ind w:left="1100"/>
      </w:pPr>
      <w:hyperlink w:anchor="_Toc435" w:history="1">
        <w:r>
          <w:rPr>
            <w:rFonts w:ascii="IRNazanin" w:hAnsi="IRNazanin" w:eastAsia="IRNazanin" w:cs="IRNazanin"/>
            <w:color w:val="111111"/>
            <w:sz w:val="22"/>
            <w:szCs w:val="22"/>
            <w:b w:val="0"/>
            <w:bCs w:val="0"/>
            <w:i w:val="0"/>
            <w:iCs w:val="0"/>
          </w:rPr>
          <w:t>الثالث:</w:t>
        </w:r>
        <w:r>
          <w:tab/>
        </w:r>
        <w:r>
          <w:fldChar w:fldCharType="begin"/>
        </w:r>
        <w:r>
          <w:instrText xml:space="preserve">PAGEREF 435 \h</w:instrText>
        </w:r>
        <w:r>
          <w:fldChar w:fldCharType="end"/>
        </w:r>
      </w:hyperlink>
    </w:p>
    <w:p>
      <w:pPr>
        <w:tabs>
          <w:tab w:val="right" w:leader="dot" w:pos="9062"/>
        </w:tabs>
        <w:ind w:left="1100"/>
      </w:pPr>
      <w:hyperlink w:anchor="_Toc436" w:history="1">
        <w:r>
          <w:rPr>
            <w:rFonts w:ascii="IRNazanin" w:hAnsi="IRNazanin" w:eastAsia="IRNazanin" w:cs="IRNazanin"/>
            <w:color w:val="111111"/>
            <w:sz w:val="22"/>
            <w:szCs w:val="22"/>
            <w:b w:val="0"/>
            <w:bCs w:val="0"/>
            <w:i w:val="0"/>
            <w:iCs w:val="0"/>
          </w:rPr>
          <w:t>الرابع:</w:t>
        </w:r>
        <w:r>
          <w:tab/>
        </w:r>
        <w:r>
          <w:fldChar w:fldCharType="begin"/>
        </w:r>
        <w:r>
          <w:instrText xml:space="preserve">PAGEREF 436 \h</w:instrText>
        </w:r>
        <w:r>
          <w:fldChar w:fldCharType="end"/>
        </w:r>
      </w:hyperlink>
    </w:p>
    <w:p>
      <w:pPr>
        <w:tabs>
          <w:tab w:val="right" w:leader="dot" w:pos="9062"/>
        </w:tabs>
        <w:ind w:left="1100"/>
      </w:pPr>
      <w:hyperlink w:anchor="_Toc437" w:history="1">
        <w:r>
          <w:rPr>
            <w:rFonts w:ascii="IRNazanin" w:hAnsi="IRNazanin" w:eastAsia="IRNazanin" w:cs="IRNazanin"/>
            <w:color w:val="111111"/>
            <w:sz w:val="22"/>
            <w:szCs w:val="22"/>
            <w:b w:val="0"/>
            <w:bCs w:val="0"/>
            <w:i w:val="0"/>
            <w:iCs w:val="0"/>
          </w:rPr>
          <w:t>الخامس:</w:t>
        </w:r>
        <w:r>
          <w:tab/>
        </w:r>
        <w:r>
          <w:fldChar w:fldCharType="begin"/>
        </w:r>
        <w:r>
          <w:instrText xml:space="preserve">PAGEREF 437 \h</w:instrText>
        </w:r>
        <w:r>
          <w:fldChar w:fldCharType="end"/>
        </w:r>
      </w:hyperlink>
    </w:p>
    <w:p>
      <w:pPr>
        <w:tabs>
          <w:tab w:val="right" w:leader="dot" w:pos="9062"/>
        </w:tabs>
        <w:ind w:left="1100"/>
      </w:pPr>
      <w:hyperlink w:anchor="_Toc438" w:history="1">
        <w:r>
          <w:rPr>
            <w:rFonts w:ascii="IRNazanin" w:hAnsi="IRNazanin" w:eastAsia="IRNazanin" w:cs="IRNazanin"/>
            <w:color w:val="111111"/>
            <w:sz w:val="22"/>
            <w:szCs w:val="22"/>
            <w:b w:val="0"/>
            <w:bCs w:val="0"/>
            <w:i w:val="0"/>
            <w:iCs w:val="0"/>
          </w:rPr>
          <w:t>السادس:</w:t>
        </w:r>
        <w:r>
          <w:tab/>
        </w:r>
        <w:r>
          <w:fldChar w:fldCharType="begin"/>
        </w:r>
        <w:r>
          <w:instrText xml:space="preserve">PAGEREF 438 \h</w:instrText>
        </w:r>
        <w:r>
          <w:fldChar w:fldCharType="end"/>
        </w:r>
      </w:hyperlink>
    </w:p>
    <w:p>
      <w:pPr>
        <w:tabs>
          <w:tab w:val="right" w:leader="dot" w:pos="9062"/>
        </w:tabs>
        <w:ind w:left="1100"/>
      </w:pPr>
      <w:hyperlink w:anchor="_Toc439" w:history="1">
        <w:r>
          <w:rPr>
            <w:rFonts w:ascii="IRNazanin" w:hAnsi="IRNazanin" w:eastAsia="IRNazanin" w:cs="IRNazanin"/>
            <w:color w:val="111111"/>
            <w:sz w:val="22"/>
            <w:szCs w:val="22"/>
            <w:b w:val="0"/>
            <w:bCs w:val="0"/>
            <w:i w:val="0"/>
            <w:iCs w:val="0"/>
          </w:rPr>
          <w:t>السابع:حالها انتقال.</w:t>
        </w:r>
        <w:r>
          <w:tab/>
        </w:r>
        <w:r>
          <w:fldChar w:fldCharType="begin"/>
        </w:r>
        <w:r>
          <w:instrText xml:space="preserve">PAGEREF 439 \h</w:instrText>
        </w:r>
        <w:r>
          <w:fldChar w:fldCharType="end"/>
        </w:r>
      </w:hyperlink>
    </w:p>
    <w:p>
      <w:pPr>
        <w:tabs>
          <w:tab w:val="right" w:leader="dot" w:pos="9062"/>
        </w:tabs>
        <w:ind w:left="1100"/>
      </w:pPr>
      <w:hyperlink w:anchor="_Toc440" w:history="1">
        <w:r>
          <w:rPr>
            <w:rFonts w:ascii="IRNazanin" w:hAnsi="IRNazanin" w:eastAsia="IRNazanin" w:cs="IRNazanin"/>
            <w:color w:val="111111"/>
            <w:sz w:val="22"/>
            <w:szCs w:val="22"/>
            <w:b w:val="0"/>
            <w:bCs w:val="0"/>
            <w:i w:val="0"/>
            <w:iCs w:val="0"/>
          </w:rPr>
          <w:t>الثامن:</w:t>
        </w:r>
        <w:r>
          <w:tab/>
        </w:r>
        <w:r>
          <w:fldChar w:fldCharType="begin"/>
        </w:r>
        <w:r>
          <w:instrText xml:space="preserve">PAGEREF 440 \h</w:instrText>
        </w:r>
        <w:r>
          <w:fldChar w:fldCharType="end"/>
        </w:r>
      </w:hyperlink>
    </w:p>
    <w:p>
      <w:pPr>
        <w:tabs>
          <w:tab w:val="right" w:leader="dot" w:pos="9062"/>
        </w:tabs>
        <w:ind w:left="1100"/>
      </w:pPr>
      <w:hyperlink w:anchor="_Toc441" w:history="1">
        <w:r>
          <w:rPr>
            <w:rFonts w:ascii="IRNazanin" w:hAnsi="IRNazanin" w:eastAsia="IRNazanin" w:cs="IRNazanin"/>
            <w:color w:val="111111"/>
            <w:sz w:val="22"/>
            <w:szCs w:val="22"/>
            <w:b w:val="0"/>
            <w:bCs w:val="0"/>
            <w:i w:val="0"/>
            <w:iCs w:val="0"/>
          </w:rPr>
          <w:t>التاسع:</w:t>
        </w:r>
        <w:r>
          <w:tab/>
        </w:r>
        <w:r>
          <w:fldChar w:fldCharType="begin"/>
        </w:r>
        <w:r>
          <w:instrText xml:space="preserve">PAGEREF 441 \h</w:instrText>
        </w:r>
        <w:r>
          <w:fldChar w:fldCharType="end"/>
        </w:r>
      </w:hyperlink>
    </w:p>
    <w:p>
      <w:pPr>
        <w:tabs>
          <w:tab w:val="right" w:leader="dot" w:pos="9062"/>
        </w:tabs>
        <w:ind w:left="1100"/>
      </w:pPr>
      <w:hyperlink w:anchor="_Toc442" w:history="1">
        <w:r>
          <w:rPr>
            <w:rFonts w:ascii="IRNazanin" w:hAnsi="IRNazanin" w:eastAsia="IRNazanin" w:cs="IRNazanin"/>
            <w:color w:val="111111"/>
            <w:sz w:val="22"/>
            <w:szCs w:val="22"/>
            <w:b w:val="0"/>
            <w:bCs w:val="0"/>
            <w:i w:val="0"/>
            <w:iCs w:val="0"/>
          </w:rPr>
          <w:t>العاشر:</w:t>
        </w:r>
        <w:r>
          <w:tab/>
        </w:r>
        <w:r>
          <w:fldChar w:fldCharType="begin"/>
        </w:r>
        <w:r>
          <w:instrText xml:space="preserve">PAGEREF 442 \h</w:instrText>
        </w:r>
        <w:r>
          <w:fldChar w:fldCharType="end"/>
        </w:r>
      </w:hyperlink>
    </w:p>
    <w:p>
      <w:pPr>
        <w:tabs>
          <w:tab w:val="right" w:leader="dot" w:pos="9062"/>
        </w:tabs>
        <w:ind w:left="1100"/>
      </w:pPr>
      <w:hyperlink w:anchor="_Toc443" w:history="1">
        <w:r>
          <w:rPr>
            <w:rFonts w:ascii="IRNazanin" w:hAnsi="IRNazanin" w:eastAsia="IRNazanin" w:cs="IRNazanin"/>
            <w:color w:val="111111"/>
            <w:sz w:val="22"/>
            <w:szCs w:val="22"/>
            <w:b w:val="0"/>
            <w:bCs w:val="0"/>
            <w:i w:val="0"/>
            <w:iCs w:val="0"/>
          </w:rPr>
          <w:t>الحادی عشر:و علوّها سفل</w:t>
        </w:r>
        <w:r>
          <w:tab/>
        </w:r>
        <w:r>
          <w:fldChar w:fldCharType="begin"/>
        </w:r>
        <w:r>
          <w:instrText xml:space="preserve">PAGEREF 443 \h</w:instrText>
        </w:r>
        <w:r>
          <w:fldChar w:fldCharType="end"/>
        </w:r>
      </w:hyperlink>
    </w:p>
    <w:p>
      <w:pPr>
        <w:tabs>
          <w:tab w:val="right" w:leader="dot" w:pos="9062"/>
        </w:tabs>
        <w:ind w:left="1100"/>
      </w:pPr>
      <w:hyperlink w:anchor="_Toc444" w:history="1">
        <w:r>
          <w:rPr>
            <w:rFonts w:ascii="IRNazanin" w:hAnsi="IRNazanin" w:eastAsia="IRNazanin" w:cs="IRNazanin"/>
            <w:color w:val="111111"/>
            <w:sz w:val="22"/>
            <w:szCs w:val="22"/>
            <w:b w:val="0"/>
            <w:bCs w:val="0"/>
            <w:i w:val="0"/>
            <w:iCs w:val="0"/>
          </w:rPr>
          <w:t>الثانی عشر:کونها دار حرب</w:t>
        </w:r>
        <w:r>
          <w:tab/>
        </w:r>
        <w:r>
          <w:fldChar w:fldCharType="begin"/>
        </w:r>
        <w:r>
          <w:instrText xml:space="preserve">PAGEREF 444 \h</w:instrText>
        </w:r>
        <w:r>
          <w:fldChar w:fldCharType="end"/>
        </w:r>
      </w:hyperlink>
    </w:p>
    <w:p>
      <w:pPr>
        <w:tabs>
          <w:tab w:val="right" w:leader="dot" w:pos="9062"/>
        </w:tabs>
        <w:ind w:left="1100"/>
      </w:pPr>
      <w:hyperlink w:anchor="_Toc445" w:history="1">
        <w:r>
          <w:rPr>
            <w:rFonts w:ascii="IRNazanin" w:hAnsi="IRNazanin" w:eastAsia="IRNazanin" w:cs="IRNazanin"/>
            <w:color w:val="111111"/>
            <w:sz w:val="22"/>
            <w:szCs w:val="22"/>
            <w:b w:val="0"/>
            <w:bCs w:val="0"/>
            <w:i w:val="0"/>
            <w:iCs w:val="0"/>
          </w:rPr>
          <w:t>الثالث عشر:کون أهلها علی ساق</w:t>
        </w:r>
        <w:r>
          <w:tab/>
        </w:r>
        <w:r>
          <w:fldChar w:fldCharType="begin"/>
        </w:r>
        <w:r>
          <w:instrText xml:space="preserve">PAGEREF 445 \h</w:instrText>
        </w:r>
        <w:r>
          <w:fldChar w:fldCharType="end"/>
        </w:r>
      </w:hyperlink>
    </w:p>
    <w:p>
      <w:pPr>
        <w:tabs>
          <w:tab w:val="right" w:leader="dot" w:pos="9062"/>
        </w:tabs>
        <w:ind w:left="1100"/>
      </w:pPr>
      <w:hyperlink w:anchor="_Toc446" w:history="1">
        <w:r>
          <w:rPr>
            <w:rFonts w:ascii="IRNazanin" w:hAnsi="IRNazanin" w:eastAsia="IRNazanin" w:cs="IRNazanin"/>
            <w:color w:val="111111"/>
            <w:sz w:val="22"/>
            <w:szCs w:val="22"/>
            <w:b w:val="0"/>
            <w:bCs w:val="0"/>
            <w:i w:val="0"/>
            <w:iCs w:val="0"/>
          </w:rPr>
          <w:t>الرابع عشر:</w:t>
        </w:r>
        <w:r>
          <w:tab/>
        </w:r>
        <w:r>
          <w:fldChar w:fldCharType="begin"/>
        </w:r>
        <w:r>
          <w:instrText xml:space="preserve">PAGEREF 446 \h</w:instrText>
        </w:r>
        <w:r>
          <w:fldChar w:fldCharType="end"/>
        </w:r>
      </w:hyperlink>
    </w:p>
    <w:p>
      <w:pPr>
        <w:tabs>
          <w:tab w:val="right" w:leader="dot" w:pos="9062"/>
        </w:tabs>
        <w:ind w:left="1100"/>
      </w:pPr>
      <w:hyperlink w:anchor="_Toc447" w:history="1">
        <w:r>
          <w:rPr>
            <w:rFonts w:ascii="IRNazanin" w:hAnsi="IRNazanin" w:eastAsia="IRNazanin" w:cs="IRNazanin"/>
            <w:color w:val="111111"/>
            <w:sz w:val="22"/>
            <w:szCs w:val="22"/>
            <w:b w:val="0"/>
            <w:bCs w:val="0"/>
            <w:i w:val="0"/>
            <w:iCs w:val="0"/>
          </w:rPr>
          <w:t>الخامس عشر:و أعجزت مهاربها</w:t>
        </w:r>
        <w:r>
          <w:tab/>
        </w:r>
        <w:r>
          <w:fldChar w:fldCharType="begin"/>
        </w:r>
        <w:r>
          <w:instrText xml:space="preserve">PAGEREF 447 \h</w:instrText>
        </w:r>
        <w:r>
          <w:fldChar w:fldCharType="end"/>
        </w:r>
      </w:hyperlink>
    </w:p>
    <w:p>
      <w:pPr>
        <w:tabs>
          <w:tab w:val="right" w:leader="dot" w:pos="9062"/>
        </w:tabs>
        <w:ind w:left="1100"/>
      </w:pPr>
      <w:hyperlink w:anchor="_Toc448" w:history="1">
        <w:r>
          <w:rPr>
            <w:rFonts w:ascii="IRNazanin" w:hAnsi="IRNazanin" w:eastAsia="IRNazanin" w:cs="IRNazanin"/>
            <w:color w:val="111111"/>
            <w:sz w:val="22"/>
            <w:szCs w:val="22"/>
            <w:b w:val="0"/>
            <w:bCs w:val="0"/>
            <w:i w:val="0"/>
            <w:iCs w:val="0"/>
          </w:rPr>
          <w:t>السادس عشر:</w:t>
        </w:r>
        <w:r>
          <w:tab/>
        </w:r>
        <w:r>
          <w:fldChar w:fldCharType="begin"/>
        </w:r>
        <w:r>
          <w:instrText xml:space="preserve">PAGEREF 448 \h</w:instrText>
        </w:r>
        <w:r>
          <w:fldChar w:fldCharType="end"/>
        </w:r>
      </w:hyperlink>
    </w:p>
    <w:p>
      <w:pPr>
        <w:tabs>
          <w:tab w:val="right" w:leader="dot" w:pos="9062"/>
        </w:tabs>
        <w:ind w:left="880"/>
      </w:pPr>
      <w:hyperlink w:anchor="_Toc449" w:history="1">
        <w:r>
          <w:rPr>
            <w:rFonts w:ascii="IRNazanin" w:hAnsi="IRNazanin" w:eastAsia="IRNazanin" w:cs="IRNazanin"/>
            <w:color w:val="111111"/>
            <w:sz w:val="22"/>
            <w:szCs w:val="22"/>
            <w:b w:val="0"/>
            <w:bCs w:val="0"/>
            <w:i w:val="0"/>
            <w:iCs w:val="0"/>
          </w:rPr>
          <w:t>ثمّ قسّمهم باعتبار لحوق شرّها لأحیائهم و أمواتهم إلی أصناف:</w:t>
        </w:r>
        <w:r>
          <w:tab/>
        </w:r>
        <w:r>
          <w:fldChar w:fldCharType="begin"/>
        </w:r>
        <w:r>
          <w:instrText xml:space="preserve">PAGEREF 449 \h</w:instrText>
        </w:r>
        <w:r>
          <w:fldChar w:fldCharType="end"/>
        </w:r>
      </w:hyperlink>
    </w:p>
    <w:p>
      <w:pPr>
        <w:tabs>
          <w:tab w:val="right" w:leader="dot" w:pos="9062"/>
        </w:tabs>
        <w:ind w:left="1100"/>
      </w:pPr>
      <w:hyperlink w:anchor="_Toc450" w:history="1">
        <w:r>
          <w:rPr>
            <w:rFonts w:ascii="IRNazanin" w:hAnsi="IRNazanin" w:eastAsia="IRNazanin" w:cs="IRNazanin"/>
            <w:color w:val="111111"/>
            <w:sz w:val="22"/>
            <w:szCs w:val="22"/>
            <w:b w:val="0"/>
            <w:bCs w:val="0"/>
            <w:i w:val="0"/>
            <w:iCs w:val="0"/>
          </w:rPr>
          <w:t>أحدها:</w:t>
        </w:r>
        <w:r>
          <w:tab/>
        </w:r>
        <w:r>
          <w:fldChar w:fldCharType="begin"/>
        </w:r>
        <w:r>
          <w:instrText xml:space="preserve">PAGEREF 450 \h</w:instrText>
        </w:r>
        <w:r>
          <w:fldChar w:fldCharType="end"/>
        </w:r>
      </w:hyperlink>
    </w:p>
    <w:p>
      <w:pPr>
        <w:tabs>
          <w:tab w:val="right" w:leader="dot" w:pos="9062"/>
        </w:tabs>
        <w:ind w:left="1100"/>
      </w:pPr>
      <w:hyperlink w:anchor="_Toc451" w:history="1">
        <w:r>
          <w:rPr>
            <w:rFonts w:ascii="IRNazanin" w:hAnsi="IRNazanin" w:eastAsia="IRNazanin" w:cs="IRNazanin"/>
            <w:color w:val="111111"/>
            <w:sz w:val="22"/>
            <w:szCs w:val="22"/>
            <w:b w:val="0"/>
            <w:bCs w:val="0"/>
            <w:i w:val="0"/>
            <w:iCs w:val="0"/>
          </w:rPr>
          <w:t>الثانی:و لحم مجزور،</w:t>
        </w:r>
        <w:r>
          <w:tab/>
        </w:r>
        <w:r>
          <w:fldChar w:fldCharType="begin"/>
        </w:r>
        <w:r>
          <w:instrText xml:space="preserve">PAGEREF 451 \h</w:instrText>
        </w:r>
        <w:r>
          <w:fldChar w:fldCharType="end"/>
        </w:r>
      </w:hyperlink>
    </w:p>
    <w:p>
      <w:pPr>
        <w:tabs>
          <w:tab w:val="right" w:leader="dot" w:pos="9062"/>
        </w:tabs>
        <w:ind w:left="1100"/>
      </w:pPr>
      <w:hyperlink w:anchor="_Toc452" w:history="1">
        <w:r>
          <w:rPr>
            <w:rFonts w:ascii="IRNazanin" w:hAnsi="IRNazanin" w:eastAsia="IRNazanin" w:cs="IRNazanin"/>
            <w:color w:val="111111"/>
            <w:sz w:val="22"/>
            <w:szCs w:val="22"/>
            <w:b w:val="0"/>
            <w:bCs w:val="0"/>
            <w:i w:val="0"/>
            <w:iCs w:val="0"/>
          </w:rPr>
          <w:t>الثالث:و شلو مذبوح.</w:t>
        </w:r>
        <w:r>
          <w:tab/>
        </w:r>
        <w:r>
          <w:fldChar w:fldCharType="begin"/>
        </w:r>
        <w:r>
          <w:instrText xml:space="preserve">PAGEREF 452 \h</w:instrText>
        </w:r>
        <w:r>
          <w:fldChar w:fldCharType="end"/>
        </w:r>
      </w:hyperlink>
    </w:p>
    <w:p>
      <w:pPr>
        <w:tabs>
          <w:tab w:val="right" w:leader="dot" w:pos="9062"/>
        </w:tabs>
        <w:ind w:left="1100"/>
      </w:pPr>
      <w:hyperlink w:anchor="_Toc453" w:history="1">
        <w:r>
          <w:rPr>
            <w:rFonts w:ascii="IRNazanin" w:hAnsi="IRNazanin" w:eastAsia="IRNazanin" w:cs="IRNazanin"/>
            <w:color w:val="111111"/>
            <w:sz w:val="22"/>
            <w:szCs w:val="22"/>
            <w:b w:val="0"/>
            <w:bCs w:val="0"/>
            <w:i w:val="0"/>
            <w:iCs w:val="0"/>
          </w:rPr>
          <w:t>الرابع:و دم مسفوح</w:t>
        </w:r>
        <w:r>
          <w:tab/>
        </w:r>
        <w:r>
          <w:fldChar w:fldCharType="begin"/>
        </w:r>
        <w:r>
          <w:instrText xml:space="preserve">PAGEREF 453 \h</w:instrText>
        </w:r>
        <w:r>
          <w:fldChar w:fldCharType="end"/>
        </w:r>
      </w:hyperlink>
    </w:p>
    <w:p>
      <w:pPr>
        <w:tabs>
          <w:tab w:val="right" w:leader="dot" w:pos="9062"/>
        </w:tabs>
        <w:ind w:left="1100"/>
      </w:pPr>
      <w:hyperlink w:anchor="_Toc454" w:history="1">
        <w:r>
          <w:rPr>
            <w:rFonts w:ascii="IRNazanin" w:hAnsi="IRNazanin" w:eastAsia="IRNazanin" w:cs="IRNazanin"/>
            <w:color w:val="111111"/>
            <w:sz w:val="22"/>
            <w:szCs w:val="22"/>
            <w:b w:val="0"/>
            <w:bCs w:val="0"/>
            <w:i w:val="0"/>
            <w:iCs w:val="0"/>
          </w:rPr>
          <w:t>الخامس:</w:t>
        </w:r>
        <w:r>
          <w:tab/>
        </w:r>
        <w:r>
          <w:fldChar w:fldCharType="begin"/>
        </w:r>
        <w:r>
          <w:instrText xml:space="preserve">PAGEREF 454 \h</w:instrText>
        </w:r>
        <w:r>
          <w:fldChar w:fldCharType="end"/>
        </w:r>
      </w:hyperlink>
    </w:p>
    <w:p>
      <w:pPr>
        <w:tabs>
          <w:tab w:val="right" w:leader="dot" w:pos="9062"/>
        </w:tabs>
        <w:ind w:left="1100"/>
      </w:pPr>
      <w:hyperlink w:anchor="_Toc455" w:history="1">
        <w:r>
          <w:rPr>
            <w:rFonts w:ascii="IRNazanin" w:hAnsi="IRNazanin" w:eastAsia="IRNazanin" w:cs="IRNazanin"/>
            <w:color w:val="111111"/>
            <w:sz w:val="22"/>
            <w:szCs w:val="22"/>
            <w:b w:val="0"/>
            <w:bCs w:val="0"/>
            <w:i w:val="0"/>
            <w:iCs w:val="0"/>
          </w:rPr>
          <w:t>السادس:و صافق بکفّیه</w:t>
        </w:r>
        <w:r>
          <w:tab/>
        </w:r>
        <w:r>
          <w:fldChar w:fldCharType="begin"/>
        </w:r>
        <w:r>
          <w:instrText xml:space="preserve">PAGEREF 455 \h</w:instrText>
        </w:r>
        <w:r>
          <w:fldChar w:fldCharType="end"/>
        </w:r>
      </w:hyperlink>
    </w:p>
    <w:p>
      <w:pPr>
        <w:tabs>
          <w:tab w:val="right" w:leader="dot" w:pos="9062"/>
        </w:tabs>
        <w:ind w:left="1100"/>
      </w:pPr>
      <w:hyperlink w:anchor="_Toc456" w:history="1">
        <w:r>
          <w:rPr>
            <w:rFonts w:ascii="IRNazanin" w:hAnsi="IRNazanin" w:eastAsia="IRNazanin" w:cs="IRNazanin"/>
            <w:color w:val="111111"/>
            <w:sz w:val="22"/>
            <w:szCs w:val="22"/>
            <w:b w:val="0"/>
            <w:bCs w:val="0"/>
            <w:i w:val="0"/>
            <w:iCs w:val="0"/>
          </w:rPr>
          <w:t>السابع:و-کذلک-مرتفق لخدّیه</w:t>
        </w:r>
        <w:r>
          <w:tab/>
        </w:r>
        <w:r>
          <w:fldChar w:fldCharType="begin"/>
        </w:r>
        <w:r>
          <w:instrText xml:space="preserve">PAGEREF 456 \h</w:instrText>
        </w:r>
        <w:r>
          <w:fldChar w:fldCharType="end"/>
        </w:r>
      </w:hyperlink>
    </w:p>
    <w:p>
      <w:pPr>
        <w:tabs>
          <w:tab w:val="right" w:leader="dot" w:pos="9062"/>
        </w:tabs>
        <w:ind w:left="1100"/>
      </w:pPr>
      <w:hyperlink w:anchor="_Toc457" w:history="1">
        <w:r>
          <w:rPr>
            <w:rFonts w:ascii="IRNazanin" w:hAnsi="IRNazanin" w:eastAsia="IRNazanin" w:cs="IRNazanin"/>
            <w:color w:val="111111"/>
            <w:sz w:val="22"/>
            <w:szCs w:val="22"/>
            <w:b w:val="0"/>
            <w:bCs w:val="0"/>
            <w:i w:val="0"/>
            <w:iCs w:val="0"/>
          </w:rPr>
          <w:t>الثامن:و-کذلک-و زار علی رأیه</w:t>
        </w:r>
        <w:r>
          <w:tab/>
        </w:r>
        <w:r>
          <w:fldChar w:fldCharType="begin"/>
        </w:r>
        <w:r>
          <w:instrText xml:space="preserve">PAGEREF 457 \h</w:instrText>
        </w:r>
        <w:r>
          <w:fldChar w:fldCharType="end"/>
        </w:r>
      </w:hyperlink>
    </w:p>
    <w:p>
      <w:pPr>
        <w:tabs>
          <w:tab w:val="right" w:leader="dot" w:pos="9062"/>
        </w:tabs>
        <w:ind w:left="1100"/>
      </w:pPr>
      <w:hyperlink w:anchor="_Toc458" w:history="1">
        <w:r>
          <w:rPr>
            <w:rFonts w:ascii="IRNazanin" w:hAnsi="IRNazanin" w:eastAsia="IRNazanin" w:cs="IRNazanin"/>
            <w:color w:val="111111"/>
            <w:sz w:val="22"/>
            <w:szCs w:val="22"/>
            <w:b w:val="0"/>
            <w:bCs w:val="0"/>
            <w:i w:val="0"/>
            <w:iCs w:val="0"/>
          </w:rPr>
          <w:t>التاسع:و راجع عن عزمه</w:t>
        </w:r>
        <w:r>
          <w:tab/>
        </w:r>
        <w:r>
          <w:fldChar w:fldCharType="begin"/>
        </w:r>
        <w:r>
          <w:instrText xml:space="preserve">PAGEREF 458 \h</w:instrText>
        </w:r>
        <w:r>
          <w:fldChar w:fldCharType="end"/>
        </w:r>
      </w:hyperlink>
    </w:p>
    <w:p>
      <w:pPr>
        <w:tabs>
          <w:tab w:val="right" w:leader="dot" w:pos="9062"/>
        </w:tabs>
        <w:ind w:left="880"/>
      </w:pPr>
      <w:hyperlink w:anchor="_Toc459" w:history="1">
        <w:r>
          <w:rPr>
            <w:rFonts w:ascii="IRNazanin" w:hAnsi="IRNazanin" w:eastAsia="IRNazanin" w:cs="IRNazanin"/>
            <w:color w:val="111111"/>
            <w:sz w:val="22"/>
            <w:szCs w:val="22"/>
            <w:b w:val="0"/>
            <w:bCs w:val="0"/>
            <w:i w:val="0"/>
            <w:iCs w:val="0"/>
          </w:rPr>
          <w:t>و قوله:و قد أدبرت الحیلة.</w:t>
        </w:r>
        <w:r>
          <w:tab/>
        </w:r>
        <w:r>
          <w:fldChar w:fldCharType="begin"/>
        </w:r>
        <w:r>
          <w:instrText xml:space="preserve">PAGEREF 459 \h</w:instrText>
        </w:r>
        <w:r>
          <w:fldChar w:fldCharType="end"/>
        </w:r>
      </w:hyperlink>
    </w:p>
    <w:p>
      <w:pPr>
        <w:tabs>
          <w:tab w:val="right" w:leader="dot" w:pos="9062"/>
        </w:tabs>
        <w:ind w:left="880"/>
      </w:pPr>
      <w:hyperlink w:anchor="_Toc460" w:history="1">
        <w:r>
          <w:rPr>
            <w:rFonts w:ascii="IRNazanin" w:hAnsi="IRNazanin" w:eastAsia="IRNazanin" w:cs="IRNazanin"/>
            <w:color w:val="111111"/>
            <w:sz w:val="22"/>
            <w:szCs w:val="22"/>
            <w:b w:val="0"/>
            <w:bCs w:val="0"/>
            <w:i w:val="0"/>
            <w:iCs w:val="0"/>
          </w:rPr>
          <w:t>و قوله:و أقبلت الغیلة.</w:t>
        </w:r>
        <w:r>
          <w:tab/>
        </w:r>
        <w:r>
          <w:fldChar w:fldCharType="begin"/>
        </w:r>
        <w:r>
          <w:instrText xml:space="preserve">PAGEREF 460 \h</w:instrText>
        </w:r>
        <w:r>
          <w:fldChar w:fldCharType="end"/>
        </w:r>
      </w:hyperlink>
    </w:p>
    <w:p>
      <w:pPr>
        <w:tabs>
          <w:tab w:val="right" w:leader="dot" w:pos="9062"/>
        </w:tabs>
        <w:ind w:left="880"/>
      </w:pPr>
      <w:hyperlink w:anchor="_Toc461" w:history="1">
        <w:r>
          <w:rPr>
            <w:rFonts w:ascii="IRNazanin" w:hAnsi="IRNazanin" w:eastAsia="IRNazanin" w:cs="IRNazanin"/>
            <w:color w:val="111111"/>
            <w:sz w:val="22"/>
            <w:szCs w:val="22"/>
            <w:b w:val="0"/>
            <w:bCs w:val="0"/>
            <w:i w:val="0"/>
            <w:iCs w:val="0"/>
          </w:rPr>
          <w:t>و قوله:و لات حین مناص.</w:t>
        </w:r>
        <w:r>
          <w:tab/>
        </w:r>
        <w:r>
          <w:fldChar w:fldCharType="begin"/>
        </w:r>
        <w:r>
          <w:instrText xml:space="preserve">PAGEREF 461 \h</w:instrText>
        </w:r>
        <w:r>
          <w:fldChar w:fldCharType="end"/>
        </w:r>
      </w:hyperlink>
    </w:p>
    <w:p>
      <w:pPr>
        <w:tabs>
          <w:tab w:val="right" w:leader="dot" w:pos="9062"/>
        </w:tabs>
        <w:ind w:left="880"/>
      </w:pPr>
      <w:hyperlink w:anchor="_Toc462" w:history="1">
        <w:r>
          <w:rPr>
            <w:rFonts w:ascii="IRNazanin" w:hAnsi="IRNazanin" w:eastAsia="IRNazanin" w:cs="IRNazanin"/>
            <w:color w:val="111111"/>
            <w:sz w:val="22"/>
            <w:szCs w:val="22"/>
            <w:b w:val="0"/>
            <w:bCs w:val="0"/>
            <w:i w:val="0"/>
            <w:iCs w:val="0"/>
          </w:rPr>
          <w:t>و قوله:هیهات هیهات.</w:t>
        </w:r>
        <w:r>
          <w:tab/>
        </w:r>
        <w:r>
          <w:fldChar w:fldCharType="begin"/>
        </w:r>
        <w:r>
          <w:instrText xml:space="preserve">PAGEREF 462 \h</w:instrText>
        </w:r>
        <w:r>
          <w:fldChar w:fldCharType="end"/>
        </w:r>
      </w:hyperlink>
    </w:p>
    <w:p>
      <w:pPr>
        <w:tabs>
          <w:tab w:val="right" w:leader="dot" w:pos="9062"/>
        </w:tabs>
        <w:ind w:left="880"/>
      </w:pPr>
      <w:hyperlink w:anchor="_Toc463" w:history="1">
        <w:r>
          <w:rPr>
            <w:rFonts w:ascii="IRNazanin" w:hAnsi="IRNazanin" w:eastAsia="IRNazanin" w:cs="IRNazanin"/>
            <w:color w:val="111111"/>
            <w:sz w:val="22"/>
            <w:szCs w:val="22"/>
            <w:b w:val="0"/>
            <w:bCs w:val="0"/>
            <w:i w:val="0"/>
            <w:iCs w:val="0"/>
          </w:rPr>
          <w:t>و قوله:و قد فات ما فات.إلی قوله:ذهب.</w:t>
        </w:r>
        <w:r>
          <w:tab/>
        </w:r>
        <w:r>
          <w:fldChar w:fldCharType="begin"/>
        </w:r>
        <w:r>
          <w:instrText xml:space="preserve">PAGEREF 463 \h</w:instrText>
        </w:r>
        <w:r>
          <w:fldChar w:fldCharType="end"/>
        </w:r>
      </w:hyperlink>
    </w:p>
    <w:p>
      <w:pPr>
        <w:tabs>
          <w:tab w:val="right" w:leader="dot" w:pos="9062"/>
        </w:tabs>
        <w:ind w:left="880"/>
      </w:pPr>
      <w:hyperlink w:anchor="_Toc464" w:history="1">
        <w:r>
          <w:rPr>
            <w:rFonts w:ascii="IRNazanin" w:hAnsi="IRNazanin" w:eastAsia="IRNazanin" w:cs="IRNazanin"/>
            <w:color w:val="111111"/>
            <w:sz w:val="22"/>
            <w:szCs w:val="22"/>
            <w:b w:val="0"/>
            <w:bCs w:val="0"/>
            <w:i w:val="0"/>
            <w:iCs w:val="0"/>
          </w:rPr>
          <w:t>و قوله:و مضت الدنیا لحال بالها.</w:t>
        </w:r>
        <w:r>
          <w:tab/>
        </w:r>
        <w:r>
          <w:fldChar w:fldCharType="begin"/>
        </w:r>
        <w:r>
          <w:instrText xml:space="preserve">PAGEREF 464 \h</w:instrText>
        </w:r>
        <w:r>
          <w:fldChar w:fldCharType="end"/>
        </w:r>
      </w:hyperlink>
    </w:p>
    <w:p>
      <w:pPr>
        <w:tabs>
          <w:tab w:val="right" w:leader="dot" w:pos="9062"/>
        </w:tabs>
        <w:ind w:left="880"/>
      </w:pPr>
      <w:hyperlink w:anchor="_Toc465" w:history="1">
        <w:r>
          <w:rPr>
            <w:rFonts w:ascii="IRNazanin" w:hAnsi="IRNazanin" w:eastAsia="IRNazanin" w:cs="IRNazanin"/>
            <w:color w:val="111111"/>
            <w:sz w:val="22"/>
            <w:szCs w:val="22"/>
            <w:b w:val="0"/>
            <w:bCs w:val="0"/>
            <w:i w:val="0"/>
            <w:iCs w:val="0"/>
          </w:rPr>
          <w:t>و قوله:و أقبلت الآخرة.</w:t>
        </w:r>
        <w:r>
          <w:tab/>
        </w:r>
        <w:r>
          <w:fldChar w:fldCharType="begin"/>
        </w:r>
        <w:r>
          <w:instrText xml:space="preserve">PAGEREF 465 \h</w:instrText>
        </w:r>
        <w:r>
          <w:fldChar w:fldCharType="end"/>
        </w:r>
      </w:hyperlink>
    </w:p>
    <w:p>
      <w:pPr>
        <w:tabs>
          <w:tab w:val="right" w:leader="dot" w:pos="9062"/>
        </w:tabs>
        <w:ind w:left="440"/>
      </w:pPr>
      <w:hyperlink w:anchor="_Toc466" w:history="1">
        <w:r>
          <w:rPr>
            <w:rFonts w:ascii="IRNazanin" w:hAnsi="IRNazanin" w:eastAsia="IRNazanin" w:cs="IRNazanin"/>
            <w:color w:val="111111"/>
            <w:sz w:val="22"/>
            <w:szCs w:val="22"/>
            <w:b w:val="0"/>
            <w:bCs w:val="0"/>
            <w:i w:val="0"/>
            <w:iCs w:val="0"/>
          </w:rPr>
          <w:t>234-و من خطبة له علیه السّلام</w:t>
        </w:r>
        <w:r>
          <w:tab/>
        </w:r>
        <w:r>
          <w:fldChar w:fldCharType="begin"/>
        </w:r>
        <w:r>
          <w:instrText xml:space="preserve">PAGEREF 466 \h</w:instrText>
        </w:r>
        <w:r>
          <w:fldChar w:fldCharType="end"/>
        </w:r>
      </w:hyperlink>
    </w:p>
    <w:p>
      <w:pPr>
        <w:tabs>
          <w:tab w:val="right" w:leader="dot" w:pos="9062"/>
        </w:tabs>
        <w:ind w:left="660"/>
      </w:pPr>
      <w:hyperlink w:anchor="_Toc467" w:history="1">
        <w:r>
          <w:rPr>
            <w:rFonts w:ascii="IRNazanin" w:hAnsi="IRNazanin" w:eastAsia="IRNazanin" w:cs="IRNazanin"/>
            <w:color w:val="111111"/>
            <w:sz w:val="22"/>
            <w:szCs w:val="22"/>
            <w:b w:val="0"/>
            <w:bCs w:val="0"/>
            <w:i w:val="0"/>
            <w:iCs w:val="0"/>
          </w:rPr>
          <w:t>اشارة</w:t>
        </w:r>
        <w:r>
          <w:tab/>
        </w:r>
        <w:r>
          <w:fldChar w:fldCharType="begin"/>
        </w:r>
        <w:r>
          <w:instrText xml:space="preserve">PAGEREF 467 \h</w:instrText>
        </w:r>
        <w:r>
          <w:fldChar w:fldCharType="end"/>
        </w:r>
      </w:hyperlink>
    </w:p>
    <w:p>
      <w:pPr>
        <w:tabs>
          <w:tab w:val="right" w:leader="dot" w:pos="9062"/>
        </w:tabs>
        <w:ind w:left="660"/>
      </w:pPr>
      <w:hyperlink w:anchor="_Toc468" w:history="1">
        <w:r>
          <w:rPr>
            <w:rFonts w:ascii="IRNazanin" w:hAnsi="IRNazanin" w:eastAsia="IRNazanin" w:cs="IRNazanin"/>
            <w:color w:val="111111"/>
            <w:sz w:val="22"/>
            <w:szCs w:val="22"/>
            <w:b w:val="0"/>
            <w:bCs w:val="0"/>
            <w:i w:val="0"/>
            <w:iCs w:val="0"/>
          </w:rPr>
          <w:t>الفصل الأوّل:</w:t>
        </w:r>
        <w:r>
          <w:tab/>
        </w:r>
        <w:r>
          <w:fldChar w:fldCharType="begin"/>
        </w:r>
        <w:r>
          <w:instrText xml:space="preserve">PAGEREF 468 \h</w:instrText>
        </w:r>
        <w:r>
          <w:fldChar w:fldCharType="end"/>
        </w:r>
      </w:hyperlink>
    </w:p>
    <w:p>
      <w:pPr>
        <w:tabs>
          <w:tab w:val="right" w:leader="dot" w:pos="9062"/>
        </w:tabs>
        <w:ind w:left="880"/>
      </w:pPr>
      <w:hyperlink w:anchor="_Toc469" w:history="1">
        <w:r>
          <w:rPr>
            <w:rFonts w:ascii="IRNazanin" w:hAnsi="IRNazanin" w:eastAsia="IRNazanin" w:cs="IRNazanin"/>
            <w:color w:val="111111"/>
            <w:sz w:val="22"/>
            <w:szCs w:val="22"/>
            <w:b w:val="0"/>
            <w:bCs w:val="0"/>
            <w:i w:val="0"/>
            <w:iCs w:val="0"/>
          </w:rPr>
          <w:t>اشارة</w:t>
        </w:r>
        <w:r>
          <w:tab/>
        </w:r>
        <w:r>
          <w:fldChar w:fldCharType="begin"/>
        </w:r>
        <w:r>
          <w:instrText xml:space="preserve">PAGEREF 469 \h</w:instrText>
        </w:r>
        <w:r>
          <w:fldChar w:fldCharType="end"/>
        </w:r>
      </w:hyperlink>
    </w:p>
    <w:p>
      <w:pPr>
        <w:tabs>
          <w:tab w:val="right" w:leader="dot" w:pos="9062"/>
        </w:tabs>
        <w:ind w:left="880"/>
      </w:pPr>
      <w:hyperlink w:anchor="_Toc470" w:history="1">
        <w:r>
          <w:rPr>
            <w:rFonts w:ascii="IRNazanin" w:hAnsi="IRNazanin" w:eastAsia="IRNazanin" w:cs="IRNazanin"/>
            <w:color w:val="111111"/>
            <w:sz w:val="22"/>
            <w:szCs w:val="22"/>
            <w:b w:val="0"/>
            <w:bCs w:val="0"/>
            <w:i w:val="0"/>
            <w:iCs w:val="0"/>
          </w:rPr>
          <w:t>اللغة</w:t>
        </w:r>
        <w:r>
          <w:tab/>
        </w:r>
        <w:r>
          <w:fldChar w:fldCharType="begin"/>
        </w:r>
        <w:r>
          <w:instrText xml:space="preserve">PAGEREF 470 \h</w:instrText>
        </w:r>
        <w:r>
          <w:fldChar w:fldCharType="end"/>
        </w:r>
      </w:hyperlink>
    </w:p>
    <w:p>
      <w:pPr>
        <w:tabs>
          <w:tab w:val="right" w:leader="dot" w:pos="9062"/>
        </w:tabs>
        <w:ind w:left="880"/>
      </w:pPr>
      <w:hyperlink w:anchor="_Toc471" w:history="1">
        <w:r>
          <w:rPr>
            <w:rFonts w:ascii="IRNazanin" w:hAnsi="IRNazanin" w:eastAsia="IRNazanin" w:cs="IRNazanin"/>
            <w:color w:val="111111"/>
            <w:sz w:val="22"/>
            <w:szCs w:val="22"/>
            <w:b w:val="0"/>
            <w:bCs w:val="0"/>
            <w:i w:val="0"/>
            <w:iCs w:val="0"/>
          </w:rPr>
          <w:t>المعنی</w:t>
        </w:r>
        <w:r>
          <w:tab/>
        </w:r>
        <w:r>
          <w:fldChar w:fldCharType="begin"/>
        </w:r>
        <w:r>
          <w:instrText xml:space="preserve">PAGEREF 471 \h</w:instrText>
        </w:r>
        <w:r>
          <w:fldChar w:fldCharType="end"/>
        </w:r>
      </w:hyperlink>
    </w:p>
    <w:p>
      <w:pPr>
        <w:tabs>
          <w:tab w:val="right" w:leader="dot" w:pos="9062"/>
        </w:tabs>
        <w:ind w:left="1100"/>
      </w:pPr>
      <w:hyperlink w:anchor="_Toc472" w:history="1">
        <w:r>
          <w:rPr>
            <w:rFonts w:ascii="IRNazanin" w:hAnsi="IRNazanin" w:eastAsia="IRNazanin" w:cs="IRNazanin"/>
            <w:color w:val="111111"/>
            <w:sz w:val="22"/>
            <w:szCs w:val="22"/>
            <w:b w:val="0"/>
            <w:bCs w:val="0"/>
            <w:i w:val="0"/>
            <w:iCs w:val="0"/>
          </w:rPr>
          <w:t>و قد ذکر الشارحون فی تسمیة هذه الخطبة القاصعة وجوها:</w:t>
        </w:r>
        <w:r>
          <w:tab/>
        </w:r>
        <w:r>
          <w:fldChar w:fldCharType="begin"/>
        </w:r>
        <w:r>
          <w:instrText xml:space="preserve">PAGEREF 472 \h</w:instrText>
        </w:r>
        <w:r>
          <w:fldChar w:fldCharType="end"/>
        </w:r>
      </w:hyperlink>
    </w:p>
    <w:p>
      <w:pPr>
        <w:tabs>
          <w:tab w:val="right" w:leader="dot" w:pos="9062"/>
        </w:tabs>
        <w:ind w:left="1100"/>
      </w:pPr>
      <w:hyperlink w:anchor="_Toc473" w:history="1">
        <w:r>
          <w:rPr>
            <w:rFonts w:ascii="IRNazanin" w:hAnsi="IRNazanin" w:eastAsia="IRNazanin" w:cs="IRNazanin"/>
            <w:color w:val="111111"/>
            <w:sz w:val="22"/>
            <w:szCs w:val="22"/>
            <w:b w:val="0"/>
            <w:bCs w:val="0"/>
            <w:i w:val="0"/>
            <w:iCs w:val="0"/>
          </w:rPr>
          <w:t>و اعلم أنّ مدار هذه الخطبة علی النهی عن الکبر و التوبیخ علیه</w:t>
        </w:r>
        <w:r>
          <w:tab/>
        </w:r>
        <w:r>
          <w:fldChar w:fldCharType="begin"/>
        </w:r>
        <w:r>
          <w:instrText xml:space="preserve">PAGEREF 473 \h</w:instrText>
        </w:r>
        <w:r>
          <w:fldChar w:fldCharType="end"/>
        </w:r>
      </w:hyperlink>
    </w:p>
    <w:p>
      <w:pPr>
        <w:tabs>
          <w:tab w:val="right" w:leader="dot" w:pos="9062"/>
        </w:tabs>
        <w:ind w:left="1100"/>
      </w:pPr>
      <w:hyperlink w:anchor="_Toc474" w:history="1">
        <w:r>
          <w:rPr>
            <w:rFonts w:ascii="IRNazanin" w:hAnsi="IRNazanin" w:eastAsia="IRNazanin" w:cs="IRNazanin"/>
            <w:color w:val="111111"/>
            <w:sz w:val="22"/>
            <w:szCs w:val="22"/>
            <w:b w:val="0"/>
            <w:bCs w:val="0"/>
            <w:i w:val="0"/>
            <w:iCs w:val="0"/>
          </w:rPr>
          <w:t>إذا عرفت ذلک فنقول:إنّه علیه السّلام حمد اللّه تعالی باعتبارات:</w:t>
        </w:r>
        <w:r>
          <w:tab/>
        </w:r>
        <w:r>
          <w:fldChar w:fldCharType="begin"/>
        </w:r>
        <w:r>
          <w:instrText xml:space="preserve">PAGEREF 474 \h</w:instrText>
        </w:r>
        <w:r>
          <w:fldChar w:fldCharType="end"/>
        </w:r>
      </w:hyperlink>
    </w:p>
    <w:p>
      <w:pPr>
        <w:tabs>
          <w:tab w:val="right" w:leader="dot" w:pos="9062"/>
        </w:tabs>
        <w:ind w:left="1100"/>
      </w:pPr>
      <w:hyperlink w:anchor="_Toc475" w:history="1">
        <w:r>
          <w:rPr>
            <w:rFonts w:ascii="IRNazanin" w:hAnsi="IRNazanin" w:eastAsia="IRNazanin" w:cs="IRNazanin"/>
            <w:color w:val="111111"/>
            <w:sz w:val="22"/>
            <w:szCs w:val="22"/>
            <w:b w:val="0"/>
            <w:bCs w:val="0"/>
            <w:i w:val="0"/>
            <w:iCs w:val="0"/>
          </w:rPr>
          <w:t>أحدها:لبسه للعزّ و الکبریاء.</w:t>
        </w:r>
        <w:r>
          <w:tab/>
        </w:r>
        <w:r>
          <w:fldChar w:fldCharType="begin"/>
        </w:r>
        <w:r>
          <w:instrText xml:space="preserve">PAGEREF 475 \h</w:instrText>
        </w:r>
        <w:r>
          <w:fldChar w:fldCharType="end"/>
        </w:r>
      </w:hyperlink>
    </w:p>
    <w:p>
      <w:pPr>
        <w:tabs>
          <w:tab w:val="right" w:leader="dot" w:pos="9062"/>
        </w:tabs>
        <w:ind w:left="1100"/>
      </w:pPr>
      <w:hyperlink w:anchor="_Toc476" w:history="1">
        <w:r>
          <w:rPr>
            <w:rFonts w:ascii="IRNazanin" w:hAnsi="IRNazanin" w:eastAsia="IRNazanin" w:cs="IRNazanin"/>
            <w:color w:val="111111"/>
            <w:sz w:val="22"/>
            <w:szCs w:val="22"/>
            <w:b w:val="0"/>
            <w:bCs w:val="0"/>
            <w:i w:val="0"/>
            <w:iCs w:val="0"/>
          </w:rPr>
          <w:t>الثانی:کونه تعالی‌اختارهما لنفسه دون خلقه.</w:t>
        </w:r>
        <w:r>
          <w:tab/>
        </w:r>
        <w:r>
          <w:fldChar w:fldCharType="begin"/>
        </w:r>
        <w:r>
          <w:instrText xml:space="preserve">PAGEREF 476 \h</w:instrText>
        </w:r>
        <w:r>
          <w:fldChar w:fldCharType="end"/>
        </w:r>
      </w:hyperlink>
    </w:p>
    <w:p>
      <w:pPr>
        <w:tabs>
          <w:tab w:val="right" w:leader="dot" w:pos="9062"/>
        </w:tabs>
        <w:ind w:left="1100"/>
      </w:pPr>
      <w:hyperlink w:anchor="_Toc477" w:history="1">
        <w:r>
          <w:rPr>
            <w:rFonts w:ascii="IRNazanin" w:hAnsi="IRNazanin" w:eastAsia="IRNazanin" w:cs="IRNazanin"/>
            <w:color w:val="111111"/>
            <w:sz w:val="22"/>
            <w:szCs w:val="22"/>
            <w:b w:val="0"/>
            <w:bCs w:val="0"/>
            <w:i w:val="0"/>
            <w:iCs w:val="0"/>
          </w:rPr>
          <w:t>الثالث:و جعلهما حمی و حرما علی غیره.</w:t>
        </w:r>
        <w:r>
          <w:tab/>
        </w:r>
        <w:r>
          <w:fldChar w:fldCharType="begin"/>
        </w:r>
        <w:r>
          <w:instrText xml:space="preserve">PAGEREF 477 \h</w:instrText>
        </w:r>
        <w:r>
          <w:fldChar w:fldCharType="end"/>
        </w:r>
      </w:hyperlink>
    </w:p>
    <w:p>
      <w:pPr>
        <w:tabs>
          <w:tab w:val="right" w:leader="dot" w:pos="9062"/>
        </w:tabs>
        <w:ind w:left="1100"/>
      </w:pPr>
      <w:hyperlink w:anchor="_Toc478" w:history="1">
        <w:r>
          <w:rPr>
            <w:rFonts w:ascii="IRNazanin" w:hAnsi="IRNazanin" w:eastAsia="IRNazanin" w:cs="IRNazanin"/>
            <w:color w:val="111111"/>
            <w:sz w:val="22"/>
            <w:szCs w:val="22"/>
            <w:b w:val="0"/>
            <w:bCs w:val="0"/>
            <w:i w:val="0"/>
            <w:iCs w:val="0"/>
          </w:rPr>
          <w:t>الرابع:و اصطفاهما لجلاله</w:t>
        </w:r>
        <w:r>
          <w:tab/>
        </w:r>
        <w:r>
          <w:fldChar w:fldCharType="begin"/>
        </w:r>
        <w:r>
          <w:instrText xml:space="preserve">PAGEREF 478 \h</w:instrText>
        </w:r>
        <w:r>
          <w:fldChar w:fldCharType="end"/>
        </w:r>
      </w:hyperlink>
    </w:p>
    <w:p>
      <w:pPr>
        <w:tabs>
          <w:tab w:val="right" w:leader="dot" w:pos="9062"/>
        </w:tabs>
        <w:ind w:left="1100"/>
      </w:pPr>
      <w:hyperlink w:anchor="_Toc479" w:history="1">
        <w:r>
          <w:rPr>
            <w:rFonts w:ascii="IRNazanin" w:hAnsi="IRNazanin" w:eastAsia="IRNazanin" w:cs="IRNazanin"/>
            <w:color w:val="111111"/>
            <w:sz w:val="22"/>
            <w:szCs w:val="22"/>
            <w:b w:val="0"/>
            <w:bCs w:val="0"/>
            <w:i w:val="0"/>
            <w:iCs w:val="0"/>
          </w:rPr>
          <w:t>الخامس:</w:t>
        </w:r>
        <w:r>
          <w:tab/>
        </w:r>
        <w:r>
          <w:fldChar w:fldCharType="begin"/>
        </w:r>
        <w:r>
          <w:instrText xml:space="preserve">PAGEREF 479 \h</w:instrText>
        </w:r>
        <w:r>
          <w:fldChar w:fldCharType="end"/>
        </w:r>
      </w:hyperlink>
    </w:p>
    <w:p>
      <w:pPr>
        <w:tabs>
          <w:tab w:val="right" w:leader="dot" w:pos="9062"/>
        </w:tabs>
        <w:ind w:left="1100"/>
      </w:pPr>
      <w:hyperlink w:anchor="_Toc480" w:history="1">
        <w:r>
          <w:rPr>
            <w:rFonts w:ascii="IRNazanin" w:hAnsi="IRNazanin" w:eastAsia="IRNazanin" w:cs="IRNazanin"/>
            <w:color w:val="111111"/>
            <w:sz w:val="22"/>
            <w:szCs w:val="22"/>
            <w:b w:val="0"/>
            <w:bCs w:val="0"/>
            <w:i w:val="0"/>
            <w:iCs w:val="0"/>
          </w:rPr>
          <w:t>السادس:</w:t>
        </w:r>
        <w:r>
          <w:tab/>
        </w:r>
        <w:r>
          <w:fldChar w:fldCharType="begin"/>
        </w:r>
        <w:r>
          <w:instrText xml:space="preserve">PAGEREF 480 \h</w:instrText>
        </w:r>
        <w:r>
          <w:fldChar w:fldCharType="end"/>
        </w:r>
      </w:hyperlink>
    </w:p>
    <w:p>
      <w:pPr>
        <w:tabs>
          <w:tab w:val="right" w:leader="dot" w:pos="9062"/>
        </w:tabs>
        <w:ind w:left="1100"/>
      </w:pPr>
      <w:hyperlink w:anchor="_Toc481" w:history="1">
        <w:r>
          <w:rPr>
            <w:rFonts w:ascii="IRNazanin" w:hAnsi="IRNazanin" w:eastAsia="IRNazanin" w:cs="IRNazanin"/>
            <w:color w:val="111111"/>
            <w:sz w:val="22"/>
            <w:szCs w:val="22"/>
            <w:b w:val="0"/>
            <w:bCs w:val="0"/>
            <w:i w:val="0"/>
            <w:iCs w:val="0"/>
          </w:rPr>
          <w:t>و قوله:لیمیز المتواضعین منهم من المتکبّرین.</w:t>
        </w:r>
        <w:r>
          <w:tab/>
        </w:r>
        <w:r>
          <w:fldChar w:fldCharType="begin"/>
        </w:r>
        <w:r>
          <w:instrText xml:space="preserve">PAGEREF 481 \h</w:instrText>
        </w:r>
        <w:r>
          <w:fldChar w:fldCharType="end"/>
        </w:r>
      </w:hyperlink>
    </w:p>
    <w:p>
      <w:pPr>
        <w:tabs>
          <w:tab w:val="right" w:leader="dot" w:pos="9062"/>
        </w:tabs>
        <w:ind w:left="1100"/>
      </w:pPr>
      <w:hyperlink w:anchor="_Toc482" w:history="1">
        <w:r>
          <w:rPr>
            <w:rFonts w:ascii="IRNazanin" w:hAnsi="IRNazanin" w:eastAsia="IRNazanin" w:cs="IRNazanin"/>
            <w:color w:val="111111"/>
            <w:sz w:val="22"/>
            <w:szCs w:val="22"/>
            <w:b w:val="0"/>
            <w:bCs w:val="0"/>
            <w:i w:val="0"/>
            <w:iCs w:val="0"/>
          </w:rPr>
          <w:t>و قوله:و هو العالم.إلی قوله:العیوب.</w:t>
        </w:r>
        <w:r>
          <w:tab/>
        </w:r>
        <w:r>
          <w:fldChar w:fldCharType="begin"/>
        </w:r>
        <w:r>
          <w:instrText xml:space="preserve">PAGEREF 482 \h</w:instrText>
        </w:r>
        <w:r>
          <w:fldChar w:fldCharType="end"/>
        </w:r>
      </w:hyperlink>
    </w:p>
    <w:p>
      <w:pPr>
        <w:tabs>
          <w:tab w:val="right" w:leader="dot" w:pos="9062"/>
        </w:tabs>
        <w:ind w:left="1100"/>
      </w:pPr>
      <w:hyperlink w:anchor="_Toc483" w:history="1">
        <w:r>
          <w:rPr>
            <w:rFonts w:ascii="IRNazanin" w:hAnsi="IRNazanin" w:eastAsia="IRNazanin" w:cs="IRNazanin"/>
            <w:color w:val="111111"/>
            <w:sz w:val="22"/>
            <w:szCs w:val="22"/>
            <w:b w:val="0"/>
            <w:bCs w:val="0"/>
            <w:i w:val="0"/>
            <w:iCs w:val="0"/>
          </w:rPr>
          <w:t>و قوله:الّذی وضع أساس العصبیّة.</w:t>
        </w:r>
        <w:r>
          <w:tab/>
        </w:r>
        <w:r>
          <w:fldChar w:fldCharType="begin"/>
        </w:r>
        <w:r>
          <w:instrText xml:space="preserve">PAGEREF 483 \h</w:instrText>
        </w:r>
        <w:r>
          <w:fldChar w:fldCharType="end"/>
        </w:r>
      </w:hyperlink>
    </w:p>
    <w:p>
      <w:pPr>
        <w:tabs>
          <w:tab w:val="right" w:leader="dot" w:pos="9062"/>
        </w:tabs>
        <w:ind w:left="1100"/>
      </w:pPr>
      <w:hyperlink w:anchor="_Toc484" w:history="1">
        <w:r>
          <w:rPr>
            <w:rFonts w:ascii="IRNazanin" w:hAnsi="IRNazanin" w:eastAsia="IRNazanin" w:cs="IRNazanin"/>
            <w:color w:val="111111"/>
            <w:sz w:val="22"/>
            <w:szCs w:val="22"/>
            <w:b w:val="0"/>
            <w:bCs w:val="0"/>
            <w:i w:val="0"/>
            <w:iCs w:val="0"/>
          </w:rPr>
          <w:t>و قوله:و نازع اللّه رداء الجبریّة.</w:t>
        </w:r>
        <w:r>
          <w:tab/>
        </w:r>
        <w:r>
          <w:fldChar w:fldCharType="begin"/>
        </w:r>
        <w:r>
          <w:instrText xml:space="preserve">PAGEREF 484 \h</w:instrText>
        </w:r>
        <w:r>
          <w:fldChar w:fldCharType="end"/>
        </w:r>
      </w:hyperlink>
    </w:p>
    <w:p>
      <w:pPr>
        <w:tabs>
          <w:tab w:val="right" w:leader="dot" w:pos="9062"/>
        </w:tabs>
        <w:ind w:left="1100"/>
      </w:pPr>
      <w:hyperlink w:anchor="_Toc485" w:history="1">
        <w:r>
          <w:rPr>
            <w:rFonts w:ascii="IRNazanin" w:hAnsi="IRNazanin" w:eastAsia="IRNazanin" w:cs="IRNazanin"/>
            <w:color w:val="111111"/>
            <w:sz w:val="22"/>
            <w:szCs w:val="22"/>
            <w:b w:val="0"/>
            <w:bCs w:val="0"/>
            <w:i w:val="0"/>
            <w:iCs w:val="0"/>
          </w:rPr>
          <w:t>و قوله:أ لا ترون.إلی قوله:بترفّعه.</w:t>
        </w:r>
        <w:r>
          <w:tab/>
        </w:r>
        <w:r>
          <w:fldChar w:fldCharType="begin"/>
        </w:r>
        <w:r>
          <w:instrText xml:space="preserve">PAGEREF 485 \h</w:instrText>
        </w:r>
        <w:r>
          <w:fldChar w:fldCharType="end"/>
        </w:r>
      </w:hyperlink>
    </w:p>
    <w:p>
      <w:pPr>
        <w:tabs>
          <w:tab w:val="right" w:leader="dot" w:pos="9062"/>
        </w:tabs>
        <w:ind w:left="1100"/>
      </w:pPr>
      <w:hyperlink w:anchor="_Toc486" w:history="1">
        <w:r>
          <w:rPr>
            <w:rFonts w:ascii="IRNazanin" w:hAnsi="IRNazanin" w:eastAsia="IRNazanin" w:cs="IRNazanin"/>
            <w:color w:val="111111"/>
            <w:sz w:val="22"/>
            <w:szCs w:val="22"/>
            <w:b w:val="0"/>
            <w:bCs w:val="0"/>
            <w:i w:val="0"/>
            <w:iCs w:val="0"/>
          </w:rPr>
          <w:t>و قوله:و لو أراد اللّه.إلی قوله:علی الملائکة.</w:t>
        </w:r>
        <w:r>
          <w:tab/>
        </w:r>
        <w:r>
          <w:fldChar w:fldCharType="begin"/>
        </w:r>
        <w:r>
          <w:instrText xml:space="preserve">PAGEREF 486 \h</w:instrText>
        </w:r>
        <w:r>
          <w:fldChar w:fldCharType="end"/>
        </w:r>
      </w:hyperlink>
    </w:p>
    <w:p>
      <w:pPr>
        <w:tabs>
          <w:tab w:val="right" w:leader="dot" w:pos="9062"/>
        </w:tabs>
        <w:ind w:left="660"/>
      </w:pPr>
      <w:hyperlink w:anchor="_Toc487" w:history="1">
        <w:r>
          <w:rPr>
            <w:rFonts w:ascii="IRNazanin" w:hAnsi="IRNazanin" w:eastAsia="IRNazanin" w:cs="IRNazanin"/>
            <w:color w:val="111111"/>
            <w:sz w:val="22"/>
            <w:szCs w:val="22"/>
            <w:b w:val="0"/>
            <w:bCs w:val="0"/>
            <w:i w:val="0"/>
            <w:iCs w:val="0"/>
          </w:rPr>
          <w:t>الفصل الثانی:فی أمر السامعین بالاعتبار بحال إبلیس و ما لزمه من اللعنة</w:t>
        </w:r>
        <w:r>
          <w:tab/>
        </w:r>
        <w:r>
          <w:fldChar w:fldCharType="begin"/>
        </w:r>
        <w:r>
          <w:instrText xml:space="preserve">PAGEREF 487 \h</w:instrText>
        </w:r>
        <w:r>
          <w:fldChar w:fldCharType="end"/>
        </w:r>
      </w:hyperlink>
    </w:p>
    <w:p>
      <w:pPr>
        <w:tabs>
          <w:tab w:val="right" w:leader="dot" w:pos="9062"/>
        </w:tabs>
        <w:ind w:left="880"/>
      </w:pPr>
      <w:hyperlink w:anchor="_Toc488" w:history="1">
        <w:r>
          <w:rPr>
            <w:rFonts w:ascii="IRNazanin" w:hAnsi="IRNazanin" w:eastAsia="IRNazanin" w:cs="IRNazanin"/>
            <w:color w:val="111111"/>
            <w:sz w:val="22"/>
            <w:szCs w:val="22"/>
            <w:b w:val="0"/>
            <w:bCs w:val="0"/>
            <w:i w:val="0"/>
            <w:iCs w:val="0"/>
          </w:rPr>
          <w:t>اشارة</w:t>
        </w:r>
        <w:r>
          <w:tab/>
        </w:r>
        <w:r>
          <w:fldChar w:fldCharType="begin"/>
        </w:r>
        <w:r>
          <w:instrText xml:space="preserve">PAGEREF 488 \h</w:instrText>
        </w:r>
        <w:r>
          <w:fldChar w:fldCharType="end"/>
        </w:r>
      </w:hyperlink>
    </w:p>
    <w:p>
      <w:pPr>
        <w:tabs>
          <w:tab w:val="right" w:leader="dot" w:pos="9062"/>
        </w:tabs>
        <w:ind w:left="880"/>
      </w:pPr>
      <w:hyperlink w:anchor="_Toc489" w:history="1">
        <w:r>
          <w:rPr>
            <w:rFonts w:ascii="IRNazanin" w:hAnsi="IRNazanin" w:eastAsia="IRNazanin" w:cs="IRNazanin"/>
            <w:color w:val="111111"/>
            <w:sz w:val="22"/>
            <w:szCs w:val="22"/>
            <w:b w:val="0"/>
            <w:bCs w:val="0"/>
            <w:i w:val="0"/>
            <w:iCs w:val="0"/>
          </w:rPr>
          <w:t>اللغة</w:t>
        </w:r>
        <w:r>
          <w:tab/>
        </w:r>
        <w:r>
          <w:fldChar w:fldCharType="begin"/>
        </w:r>
        <w:r>
          <w:instrText xml:space="preserve">PAGEREF 489 \h</w:instrText>
        </w:r>
        <w:r>
          <w:fldChar w:fldCharType="end"/>
        </w:r>
      </w:hyperlink>
    </w:p>
    <w:p>
      <w:pPr>
        <w:tabs>
          <w:tab w:val="right" w:leader="dot" w:pos="9062"/>
        </w:tabs>
        <w:ind w:left="880"/>
      </w:pPr>
      <w:hyperlink w:anchor="_Toc490" w:history="1">
        <w:r>
          <w:rPr>
            <w:rFonts w:ascii="IRNazanin" w:hAnsi="IRNazanin" w:eastAsia="IRNazanin" w:cs="IRNazanin"/>
            <w:color w:val="111111"/>
            <w:sz w:val="22"/>
            <w:szCs w:val="22"/>
            <w:b w:val="0"/>
            <w:bCs w:val="0"/>
            <w:i w:val="0"/>
            <w:iCs w:val="0"/>
          </w:rPr>
          <w:t>المعنی</w:t>
        </w:r>
        <w:r>
          <w:tab/>
        </w:r>
        <w:r>
          <w:fldChar w:fldCharType="begin"/>
        </w:r>
        <w:r>
          <w:instrText xml:space="preserve">PAGEREF 490 \h</w:instrText>
        </w:r>
        <w:r>
          <w:fldChar w:fldCharType="end"/>
        </w:r>
      </w:hyperlink>
    </w:p>
    <w:p>
      <w:pPr>
        <w:tabs>
          <w:tab w:val="right" w:leader="dot" w:pos="9062"/>
        </w:tabs>
        <w:ind w:left="1100"/>
      </w:pPr>
      <w:hyperlink w:anchor="_Toc491" w:history="1">
        <w:r>
          <w:rPr>
            <w:rFonts w:ascii="IRNazanin" w:hAnsi="IRNazanin" w:eastAsia="IRNazanin" w:cs="IRNazanin"/>
            <w:color w:val="111111"/>
            <w:sz w:val="22"/>
            <w:szCs w:val="22"/>
            <w:b w:val="0"/>
            <w:bCs w:val="0"/>
            <w:i w:val="0"/>
            <w:iCs w:val="0"/>
          </w:rPr>
          <w:t>فقوله:فاعتبروا.</w:t>
        </w:r>
        <w:r>
          <w:tab/>
        </w:r>
        <w:r>
          <w:fldChar w:fldCharType="begin"/>
        </w:r>
        <w:r>
          <w:instrText xml:space="preserve">PAGEREF 491 \h</w:instrText>
        </w:r>
        <w:r>
          <w:fldChar w:fldCharType="end"/>
        </w:r>
      </w:hyperlink>
    </w:p>
    <w:p>
      <w:pPr>
        <w:tabs>
          <w:tab w:val="right" w:leader="dot" w:pos="9062"/>
        </w:tabs>
        <w:ind w:left="1100"/>
      </w:pPr>
      <w:hyperlink w:anchor="_Toc492" w:history="1">
        <w:r>
          <w:rPr>
            <w:rFonts w:ascii="IRNazanin" w:hAnsi="IRNazanin" w:eastAsia="IRNazanin" w:cs="IRNazanin"/>
            <w:color w:val="111111"/>
            <w:sz w:val="22"/>
            <w:szCs w:val="22"/>
            <w:b w:val="0"/>
            <w:bCs w:val="0"/>
            <w:i w:val="0"/>
            <w:iCs w:val="0"/>
          </w:rPr>
          <w:t>و قوله:و کان قد عبد اللّه.إلی قوله:الآخرة.</w:t>
        </w:r>
        <w:r>
          <w:tab/>
        </w:r>
        <w:r>
          <w:fldChar w:fldCharType="begin"/>
        </w:r>
        <w:r>
          <w:instrText xml:space="preserve">PAGEREF 492 \h</w:instrText>
        </w:r>
        <w:r>
          <w:fldChar w:fldCharType="end"/>
        </w:r>
      </w:hyperlink>
    </w:p>
    <w:p>
      <w:pPr>
        <w:tabs>
          <w:tab w:val="right" w:leader="dot" w:pos="9062"/>
        </w:tabs>
        <w:ind w:left="1100"/>
      </w:pPr>
      <w:hyperlink w:anchor="_Toc493" w:history="1">
        <w:r>
          <w:rPr>
            <w:rFonts w:ascii="IRNazanin" w:hAnsi="IRNazanin" w:eastAsia="IRNazanin" w:cs="IRNazanin"/>
            <w:color w:val="111111"/>
            <w:sz w:val="22"/>
            <w:szCs w:val="22"/>
            <w:b w:val="0"/>
            <w:bCs w:val="0"/>
            <w:i w:val="0"/>
            <w:iCs w:val="0"/>
          </w:rPr>
          <w:t>فأمّا قوله:لا یدری.</w:t>
        </w:r>
        <w:r>
          <w:tab/>
        </w:r>
        <w:r>
          <w:fldChar w:fldCharType="begin"/>
        </w:r>
        <w:r>
          <w:instrText xml:space="preserve">PAGEREF 493 \h</w:instrText>
        </w:r>
        <w:r>
          <w:fldChar w:fldCharType="end"/>
        </w:r>
      </w:hyperlink>
    </w:p>
    <w:p>
      <w:pPr>
        <w:tabs>
          <w:tab w:val="right" w:leader="dot" w:pos="9062"/>
        </w:tabs>
        <w:ind w:left="1100"/>
      </w:pPr>
      <w:hyperlink w:anchor="_Toc494" w:history="1">
        <w:r>
          <w:rPr>
            <w:rFonts w:ascii="IRNazanin" w:hAnsi="IRNazanin" w:eastAsia="IRNazanin" w:cs="IRNazanin"/>
            <w:color w:val="111111"/>
            <w:sz w:val="22"/>
            <w:szCs w:val="22"/>
            <w:b w:val="0"/>
            <w:bCs w:val="0"/>
            <w:i w:val="0"/>
            <w:iCs w:val="0"/>
          </w:rPr>
          <w:t>و قوله:فمن.إلی قوله:معصیة.</w:t>
        </w:r>
        <w:r>
          <w:tab/>
        </w:r>
        <w:r>
          <w:fldChar w:fldCharType="begin"/>
        </w:r>
        <w:r>
          <w:instrText xml:space="preserve">PAGEREF 494 \h</w:instrText>
        </w:r>
        <w:r>
          <w:fldChar w:fldCharType="end"/>
        </w:r>
      </w:hyperlink>
    </w:p>
    <w:p>
      <w:pPr>
        <w:tabs>
          <w:tab w:val="right" w:leader="dot" w:pos="9062"/>
        </w:tabs>
        <w:ind w:left="1100"/>
      </w:pPr>
      <w:hyperlink w:anchor="_Toc495" w:history="1">
        <w:r>
          <w:rPr>
            <w:rFonts w:ascii="IRNazanin" w:hAnsi="IRNazanin" w:eastAsia="IRNazanin" w:cs="IRNazanin"/>
            <w:color w:val="111111"/>
            <w:sz w:val="22"/>
            <w:szCs w:val="22"/>
            <w:b w:val="0"/>
            <w:bCs w:val="0"/>
            <w:i w:val="0"/>
            <w:iCs w:val="0"/>
          </w:rPr>
          <w:t>و قوله:یسلم علی اللّه.</w:t>
        </w:r>
        <w:r>
          <w:tab/>
        </w:r>
        <w:r>
          <w:fldChar w:fldCharType="begin"/>
        </w:r>
        <w:r>
          <w:instrText xml:space="preserve">PAGEREF 495 \h</w:instrText>
        </w:r>
        <w:r>
          <w:fldChar w:fldCharType="end"/>
        </w:r>
      </w:hyperlink>
    </w:p>
    <w:p>
      <w:pPr>
        <w:tabs>
          <w:tab w:val="right" w:leader="dot" w:pos="9062"/>
        </w:tabs>
        <w:ind w:left="1100"/>
      </w:pPr>
      <w:hyperlink w:anchor="_Toc496" w:history="1">
        <w:r>
          <w:rPr>
            <w:rFonts w:ascii="IRNazanin" w:hAnsi="IRNazanin" w:eastAsia="IRNazanin" w:cs="IRNazanin"/>
            <w:color w:val="111111"/>
            <w:sz w:val="22"/>
            <w:szCs w:val="22"/>
            <w:b w:val="0"/>
            <w:bCs w:val="0"/>
            <w:i w:val="0"/>
            <w:iCs w:val="0"/>
          </w:rPr>
          <w:t>و قوله:کلاّ.</w:t>
        </w:r>
        <w:r>
          <w:tab/>
        </w:r>
        <w:r>
          <w:fldChar w:fldCharType="begin"/>
        </w:r>
        <w:r>
          <w:instrText xml:space="preserve">PAGEREF 496 \h</w:instrText>
        </w:r>
        <w:r>
          <w:fldChar w:fldCharType="end"/>
        </w:r>
      </w:hyperlink>
    </w:p>
    <w:p>
      <w:pPr>
        <w:tabs>
          <w:tab w:val="right" w:leader="dot" w:pos="9062"/>
        </w:tabs>
        <w:ind w:left="1100"/>
      </w:pPr>
      <w:hyperlink w:anchor="_Toc497" w:history="1">
        <w:r>
          <w:rPr>
            <w:rFonts w:ascii="IRNazanin" w:hAnsi="IRNazanin" w:eastAsia="IRNazanin" w:cs="IRNazanin"/>
            <w:color w:val="111111"/>
            <w:sz w:val="22"/>
            <w:szCs w:val="22"/>
            <w:b w:val="0"/>
            <w:bCs w:val="0"/>
            <w:i w:val="0"/>
            <w:iCs w:val="0"/>
          </w:rPr>
          <w:t>و قوله:إنّ حکمه فی أهل السماء.إلی قوله:لواحد.</w:t>
        </w:r>
        <w:r>
          <w:tab/>
        </w:r>
        <w:r>
          <w:fldChar w:fldCharType="begin"/>
        </w:r>
        <w:r>
          <w:instrText xml:space="preserve">PAGEREF 497 \h</w:instrText>
        </w:r>
        <w:r>
          <w:fldChar w:fldCharType="end"/>
        </w:r>
      </w:hyperlink>
    </w:p>
    <w:p>
      <w:pPr>
        <w:tabs>
          <w:tab w:val="right" w:leader="dot" w:pos="9062"/>
        </w:tabs>
        <w:ind w:left="1100"/>
      </w:pPr>
      <w:hyperlink w:anchor="_Toc498" w:history="1">
        <w:r>
          <w:rPr>
            <w:rFonts w:ascii="IRNazanin" w:hAnsi="IRNazanin" w:eastAsia="IRNazanin" w:cs="IRNazanin"/>
            <w:color w:val="111111"/>
            <w:sz w:val="22"/>
            <w:szCs w:val="22"/>
            <w:b w:val="0"/>
            <w:bCs w:val="0"/>
            <w:i w:val="0"/>
            <w:iCs w:val="0"/>
          </w:rPr>
          <w:t>و قوله:و ما بین اللّه.إلی قوله:العالمین.</w:t>
        </w:r>
        <w:r>
          <w:tab/>
        </w:r>
        <w:r>
          <w:fldChar w:fldCharType="begin"/>
        </w:r>
        <w:r>
          <w:instrText xml:space="preserve">PAGEREF 498 \h</w:instrText>
        </w:r>
        <w:r>
          <w:fldChar w:fldCharType="end"/>
        </w:r>
      </w:hyperlink>
    </w:p>
    <w:p>
      <w:pPr>
        <w:tabs>
          <w:tab w:val="right" w:leader="dot" w:pos="9062"/>
        </w:tabs>
        <w:ind w:left="1100"/>
      </w:pPr>
      <w:hyperlink w:anchor="_Toc499" w:history="1">
        <w:r>
          <w:rPr>
            <w:rFonts w:ascii="IRNazanin" w:hAnsi="IRNazanin" w:eastAsia="IRNazanin" w:cs="IRNazanin"/>
            <w:color w:val="111111"/>
            <w:sz w:val="22"/>
            <w:szCs w:val="22"/>
            <w:b w:val="0"/>
            <w:bCs w:val="0"/>
            <w:i w:val="0"/>
            <w:iCs w:val="0"/>
          </w:rPr>
          <w:t>و قوله:بخیله و رجله.</w:t>
        </w:r>
        <w:r>
          <w:tab/>
        </w:r>
        <w:r>
          <w:fldChar w:fldCharType="begin"/>
        </w:r>
        <w:r>
          <w:instrText xml:space="preserve">PAGEREF 499 \h</w:instrText>
        </w:r>
        <w:r>
          <w:fldChar w:fldCharType="end"/>
        </w:r>
      </w:hyperlink>
    </w:p>
    <w:p>
      <w:pPr>
        <w:tabs>
          <w:tab w:val="right" w:leader="dot" w:pos="9062"/>
        </w:tabs>
        <w:ind w:left="1100"/>
      </w:pPr>
      <w:hyperlink w:anchor="_Toc500" w:history="1">
        <w:r>
          <w:rPr>
            <w:rFonts w:ascii="IRNazanin" w:hAnsi="IRNazanin" w:eastAsia="IRNazanin" w:cs="IRNazanin"/>
            <w:color w:val="111111"/>
            <w:sz w:val="22"/>
            <w:szCs w:val="22"/>
            <w:b w:val="0"/>
            <w:bCs w:val="0"/>
            <w:i w:val="0"/>
            <w:iCs w:val="0"/>
          </w:rPr>
          <w:t>و قوله:فلعمری.إلی قوله:الشدید.</w:t>
        </w:r>
        <w:r>
          <w:tab/>
        </w:r>
        <w:r>
          <w:fldChar w:fldCharType="begin"/>
        </w:r>
        <w:r>
          <w:instrText xml:space="preserve">PAGEREF 500 \h</w:instrText>
        </w:r>
        <w:r>
          <w:fldChar w:fldCharType="end"/>
        </w:r>
      </w:hyperlink>
    </w:p>
    <w:p>
      <w:pPr>
        <w:tabs>
          <w:tab w:val="right" w:leader="dot" w:pos="9062"/>
        </w:tabs>
        <w:ind w:left="1100"/>
      </w:pPr>
      <w:hyperlink w:anchor="_Toc501" w:history="1">
        <w:r>
          <w:rPr>
            <w:rFonts w:ascii="IRNazanin" w:hAnsi="IRNazanin" w:eastAsia="IRNazanin" w:cs="IRNazanin"/>
            <w:color w:val="111111"/>
            <w:sz w:val="22"/>
            <w:szCs w:val="22"/>
            <w:b w:val="0"/>
            <w:bCs w:val="0"/>
            <w:i w:val="0"/>
            <w:iCs w:val="0"/>
          </w:rPr>
          <w:t>و قوله:صدّقه به أبناء الحمیّة.</w:t>
        </w:r>
        <w:r>
          <w:tab/>
        </w:r>
        <w:r>
          <w:fldChar w:fldCharType="begin"/>
        </w:r>
        <w:r>
          <w:instrText xml:space="preserve">PAGEREF 501 \h</w:instrText>
        </w:r>
        <w:r>
          <w:fldChar w:fldCharType="end"/>
        </w:r>
      </w:hyperlink>
    </w:p>
    <w:p>
      <w:pPr>
        <w:tabs>
          <w:tab w:val="right" w:leader="dot" w:pos="9062"/>
        </w:tabs>
        <w:ind w:left="1100"/>
      </w:pPr>
      <w:hyperlink w:anchor="_Toc502" w:history="1">
        <w:r>
          <w:rPr>
            <w:rFonts w:ascii="IRNazanin" w:hAnsi="IRNazanin" w:eastAsia="IRNazanin" w:cs="IRNazanin"/>
            <w:color w:val="111111"/>
            <w:sz w:val="22"/>
            <w:szCs w:val="22"/>
            <w:b w:val="0"/>
            <w:bCs w:val="0"/>
            <w:i w:val="0"/>
            <w:iCs w:val="0"/>
          </w:rPr>
          <w:t>و قوله:و إخوان العصبیّة.</w:t>
        </w:r>
        <w:r>
          <w:tab/>
        </w:r>
        <w:r>
          <w:fldChar w:fldCharType="begin"/>
        </w:r>
        <w:r>
          <w:instrText xml:space="preserve">PAGEREF 502 \h</w:instrText>
        </w:r>
        <w:r>
          <w:fldChar w:fldCharType="end"/>
        </w:r>
      </w:hyperlink>
    </w:p>
    <w:p>
      <w:pPr>
        <w:tabs>
          <w:tab w:val="right" w:leader="dot" w:pos="9062"/>
        </w:tabs>
        <w:ind w:left="1100"/>
      </w:pPr>
      <w:hyperlink w:anchor="_Toc503" w:history="1">
        <w:r>
          <w:rPr>
            <w:rFonts w:ascii="IRNazanin" w:hAnsi="IRNazanin" w:eastAsia="IRNazanin" w:cs="IRNazanin"/>
            <w:color w:val="111111"/>
            <w:sz w:val="22"/>
            <w:szCs w:val="22"/>
            <w:b w:val="0"/>
            <w:bCs w:val="0"/>
            <w:i w:val="0"/>
            <w:iCs w:val="0"/>
          </w:rPr>
          <w:t>و قوله:حتّی.إلی قوله:الجلیّ.</w:t>
        </w:r>
        <w:r>
          <w:tab/>
        </w:r>
        <w:r>
          <w:fldChar w:fldCharType="begin"/>
        </w:r>
        <w:r>
          <w:instrText xml:space="preserve">PAGEREF 503 \h</w:instrText>
        </w:r>
        <w:r>
          <w:fldChar w:fldCharType="end"/>
        </w:r>
      </w:hyperlink>
    </w:p>
    <w:p>
      <w:pPr>
        <w:tabs>
          <w:tab w:val="right" w:leader="dot" w:pos="9062"/>
        </w:tabs>
        <w:ind w:left="1100"/>
      </w:pPr>
      <w:hyperlink w:anchor="_Toc504" w:history="1">
        <w:r>
          <w:rPr>
            <w:rFonts w:ascii="IRNazanin" w:hAnsi="IRNazanin" w:eastAsia="IRNazanin" w:cs="IRNazanin"/>
            <w:color w:val="111111"/>
            <w:sz w:val="22"/>
            <w:szCs w:val="22"/>
            <w:b w:val="0"/>
            <w:bCs w:val="0"/>
            <w:i w:val="0"/>
            <w:iCs w:val="0"/>
          </w:rPr>
          <w:t>و قوله:فنجمت الحال.</w:t>
        </w:r>
        <w:r>
          <w:tab/>
        </w:r>
        <w:r>
          <w:fldChar w:fldCharType="begin"/>
        </w:r>
        <w:r>
          <w:instrText xml:space="preserve">PAGEREF 504 \h</w:instrText>
        </w:r>
        <w:r>
          <w:fldChar w:fldCharType="end"/>
        </w:r>
      </w:hyperlink>
    </w:p>
    <w:p>
      <w:pPr>
        <w:tabs>
          <w:tab w:val="right" w:leader="dot" w:pos="9062"/>
        </w:tabs>
        <w:ind w:left="1100"/>
      </w:pPr>
      <w:hyperlink w:anchor="_Toc505" w:history="1">
        <w:r>
          <w:rPr>
            <w:rFonts w:ascii="IRNazanin" w:hAnsi="IRNazanin" w:eastAsia="IRNazanin" w:cs="IRNazanin"/>
            <w:color w:val="111111"/>
            <w:sz w:val="22"/>
            <w:szCs w:val="22"/>
            <w:b w:val="0"/>
            <w:bCs w:val="0"/>
            <w:i w:val="0"/>
            <w:iCs w:val="0"/>
          </w:rPr>
          <w:t>و قوله:استفحل.</w:t>
        </w:r>
        <w:r>
          <w:tab/>
        </w:r>
        <w:r>
          <w:fldChar w:fldCharType="begin"/>
        </w:r>
        <w:r>
          <w:instrText xml:space="preserve">PAGEREF 505 \h</w:instrText>
        </w:r>
        <w:r>
          <w:fldChar w:fldCharType="end"/>
        </w:r>
      </w:hyperlink>
    </w:p>
    <w:p>
      <w:pPr>
        <w:tabs>
          <w:tab w:val="right" w:leader="dot" w:pos="9062"/>
        </w:tabs>
        <w:ind w:left="1100"/>
      </w:pPr>
      <w:hyperlink w:anchor="_Toc506" w:history="1">
        <w:r>
          <w:rPr>
            <w:rFonts w:ascii="IRNazanin" w:hAnsi="IRNazanin" w:eastAsia="IRNazanin" w:cs="IRNazanin"/>
            <w:color w:val="111111"/>
            <w:sz w:val="22"/>
            <w:szCs w:val="22"/>
            <w:b w:val="0"/>
            <w:bCs w:val="0"/>
            <w:i w:val="0"/>
            <w:iCs w:val="0"/>
          </w:rPr>
          <w:t>و قوله:طعنا.إلی قوله:لمقاتلکم.</w:t>
        </w:r>
        <w:r>
          <w:tab/>
        </w:r>
        <w:r>
          <w:fldChar w:fldCharType="begin"/>
        </w:r>
        <w:r>
          <w:instrText xml:space="preserve">PAGEREF 506 \h</w:instrText>
        </w:r>
        <w:r>
          <w:fldChar w:fldCharType="end"/>
        </w:r>
      </w:hyperlink>
    </w:p>
    <w:p>
      <w:pPr>
        <w:tabs>
          <w:tab w:val="right" w:leader="dot" w:pos="9062"/>
        </w:tabs>
        <w:ind w:left="1100"/>
      </w:pPr>
      <w:hyperlink w:anchor="_Toc507" w:history="1">
        <w:r>
          <w:rPr>
            <w:rFonts w:ascii="IRNazanin" w:hAnsi="IRNazanin" w:eastAsia="IRNazanin" w:cs="IRNazanin"/>
            <w:color w:val="111111"/>
            <w:sz w:val="22"/>
            <w:szCs w:val="22"/>
            <w:b w:val="0"/>
            <w:bCs w:val="0"/>
            <w:i w:val="0"/>
            <w:iCs w:val="0"/>
          </w:rPr>
          <w:t>و قوله:فلعمر اللّه.إلی قوله:بلاء.</w:t>
        </w:r>
        <w:r>
          <w:tab/>
        </w:r>
        <w:r>
          <w:fldChar w:fldCharType="begin"/>
        </w:r>
        <w:r>
          <w:instrText xml:space="preserve">PAGEREF 507 \h</w:instrText>
        </w:r>
        <w:r>
          <w:fldChar w:fldCharType="end"/>
        </w:r>
      </w:hyperlink>
    </w:p>
    <w:p>
      <w:pPr>
        <w:tabs>
          <w:tab w:val="right" w:leader="dot" w:pos="9062"/>
        </w:tabs>
        <w:ind w:left="1100"/>
      </w:pPr>
      <w:hyperlink w:anchor="_Toc508" w:history="1">
        <w:r>
          <w:rPr>
            <w:rFonts w:ascii="IRNazanin" w:hAnsi="IRNazanin" w:eastAsia="IRNazanin" w:cs="IRNazanin"/>
            <w:color w:val="111111"/>
            <w:sz w:val="22"/>
            <w:szCs w:val="22"/>
            <w:b w:val="0"/>
            <w:bCs w:val="0"/>
            <w:i w:val="0"/>
            <w:iCs w:val="0"/>
          </w:rPr>
          <w:t>و قوله:فإنّ له من کلّ امّة.إلی قوله:فرسانا.</w:t>
        </w:r>
        <w:r>
          <w:tab/>
        </w:r>
        <w:r>
          <w:fldChar w:fldCharType="begin"/>
        </w:r>
        <w:r>
          <w:instrText xml:space="preserve">PAGEREF 508 \h</w:instrText>
        </w:r>
        <w:r>
          <w:fldChar w:fldCharType="end"/>
        </w:r>
      </w:hyperlink>
    </w:p>
    <w:p>
      <w:pPr>
        <w:tabs>
          <w:tab w:val="right" w:leader="dot" w:pos="9062"/>
        </w:tabs>
        <w:ind w:left="1100"/>
      </w:pPr>
      <w:hyperlink w:anchor="_Toc509" w:history="1">
        <w:r>
          <w:rPr>
            <w:rFonts w:ascii="IRNazanin" w:hAnsi="IRNazanin" w:eastAsia="IRNazanin" w:cs="IRNazanin"/>
            <w:color w:val="111111"/>
            <w:sz w:val="22"/>
            <w:szCs w:val="22"/>
            <w:b w:val="0"/>
            <w:bCs w:val="0"/>
            <w:i w:val="0"/>
            <w:iCs w:val="0"/>
          </w:rPr>
          <w:t>و قوله:و لا تکونوا کالمتکبّرین علی ابن امّه.</w:t>
        </w:r>
        <w:r>
          <w:tab/>
        </w:r>
        <w:r>
          <w:fldChar w:fldCharType="begin"/>
        </w:r>
        <w:r>
          <w:instrText xml:space="preserve">PAGEREF 509 \h</w:instrText>
        </w:r>
        <w:r>
          <w:fldChar w:fldCharType="end"/>
        </w:r>
      </w:hyperlink>
    </w:p>
    <w:p>
      <w:pPr>
        <w:tabs>
          <w:tab w:val="right" w:leader="dot" w:pos="9062"/>
        </w:tabs>
        <w:ind w:left="1100"/>
      </w:pPr>
      <w:hyperlink w:anchor="_Toc510" w:history="1">
        <w:r>
          <w:rPr>
            <w:rFonts w:ascii="IRNazanin" w:hAnsi="IRNazanin" w:eastAsia="IRNazanin" w:cs="IRNazanin"/>
            <w:color w:val="111111"/>
            <w:sz w:val="22"/>
            <w:szCs w:val="22"/>
            <w:b w:val="0"/>
            <w:bCs w:val="0"/>
            <w:i w:val="0"/>
            <w:iCs w:val="0"/>
          </w:rPr>
          <w:t>و قوله:سوی ما ألحقت العظمة.إلی قوله:ریح الکبر.</w:t>
        </w:r>
        <w:r>
          <w:tab/>
        </w:r>
        <w:r>
          <w:fldChar w:fldCharType="begin"/>
        </w:r>
        <w:r>
          <w:instrText xml:space="preserve">PAGEREF 510 \h</w:instrText>
        </w:r>
        <w:r>
          <w:fldChar w:fldCharType="end"/>
        </w:r>
      </w:hyperlink>
    </w:p>
    <w:p>
      <w:pPr>
        <w:tabs>
          <w:tab w:val="right" w:leader="dot" w:pos="9062"/>
        </w:tabs>
        <w:ind w:left="1100"/>
      </w:pPr>
      <w:hyperlink w:anchor="_Toc511" w:history="1">
        <w:r>
          <w:rPr>
            <w:rFonts w:ascii="IRNazanin" w:hAnsi="IRNazanin" w:eastAsia="IRNazanin" w:cs="IRNazanin"/>
            <w:color w:val="111111"/>
            <w:sz w:val="22"/>
            <w:szCs w:val="22"/>
            <w:b w:val="0"/>
            <w:bCs w:val="0"/>
            <w:i w:val="0"/>
            <w:iCs w:val="0"/>
          </w:rPr>
          <w:t>و قوله:الّذی أعقبه اللّه.</w:t>
        </w:r>
        <w:r>
          <w:tab/>
        </w:r>
        <w:r>
          <w:fldChar w:fldCharType="begin"/>
        </w:r>
        <w:r>
          <w:instrText xml:space="preserve">PAGEREF 511 \h</w:instrText>
        </w:r>
        <w:r>
          <w:fldChar w:fldCharType="end"/>
        </w:r>
      </w:hyperlink>
    </w:p>
    <w:p>
      <w:pPr>
        <w:tabs>
          <w:tab w:val="right" w:leader="dot" w:pos="9062"/>
        </w:tabs>
        <w:ind w:left="1100"/>
      </w:pPr>
      <w:hyperlink w:anchor="_Toc512" w:history="1">
        <w:r>
          <w:rPr>
            <w:rFonts w:ascii="IRNazanin" w:hAnsi="IRNazanin" w:eastAsia="IRNazanin" w:cs="IRNazanin"/>
            <w:color w:val="111111"/>
            <w:sz w:val="22"/>
            <w:szCs w:val="22"/>
            <w:b w:val="0"/>
            <w:bCs w:val="0"/>
            <w:i w:val="0"/>
            <w:iCs w:val="0"/>
          </w:rPr>
          <w:t>و قوله:و ألزمه آثام القاتلین إلی یوم القیامة.</w:t>
        </w:r>
        <w:r>
          <w:tab/>
        </w:r>
        <w:r>
          <w:fldChar w:fldCharType="begin"/>
        </w:r>
        <w:r>
          <w:instrText xml:space="preserve">PAGEREF 512 \h</w:instrText>
        </w:r>
        <w:r>
          <w:fldChar w:fldCharType="end"/>
        </w:r>
      </w:hyperlink>
    </w:p>
    <w:p>
      <w:pPr>
        <w:tabs>
          <w:tab w:val="right" w:leader="dot" w:pos="9062"/>
        </w:tabs>
        <w:ind w:left="1100"/>
      </w:pPr>
      <w:hyperlink w:anchor="_Toc513" w:history="1">
        <w:r>
          <w:rPr>
            <w:rFonts w:ascii="IRNazanin" w:hAnsi="IRNazanin" w:eastAsia="IRNazanin" w:cs="IRNazanin"/>
            <w:color w:val="111111"/>
            <w:sz w:val="22"/>
            <w:szCs w:val="22"/>
            <w:b w:val="0"/>
            <w:bCs w:val="0"/>
            <w:i w:val="0"/>
            <w:iCs w:val="0"/>
          </w:rPr>
          <w:t>و قوله أمرا.</w:t>
        </w:r>
        <w:r>
          <w:tab/>
        </w:r>
        <w:r>
          <w:fldChar w:fldCharType="begin"/>
        </w:r>
        <w:r>
          <w:instrText xml:space="preserve">PAGEREF 513 \h</w:instrText>
        </w:r>
        <w:r>
          <w:fldChar w:fldCharType="end"/>
        </w:r>
      </w:hyperlink>
    </w:p>
    <w:p>
      <w:pPr>
        <w:tabs>
          <w:tab w:val="right" w:leader="dot" w:pos="9062"/>
        </w:tabs>
        <w:ind w:left="1100"/>
      </w:pPr>
      <w:hyperlink w:anchor="_Toc514" w:history="1">
        <w:r>
          <w:rPr>
            <w:rFonts w:ascii="IRNazanin" w:hAnsi="IRNazanin" w:eastAsia="IRNazanin" w:cs="IRNazanin"/>
            <w:color w:val="111111"/>
            <w:sz w:val="22"/>
            <w:szCs w:val="22"/>
            <w:b w:val="0"/>
            <w:bCs w:val="0"/>
            <w:i w:val="0"/>
            <w:iCs w:val="0"/>
          </w:rPr>
          <w:t>و قوله:الّذین تکبّروا عن حسبهم و ترفّعوا فوق نسبهم.</w:t>
        </w:r>
        <w:r>
          <w:tab/>
        </w:r>
        <w:r>
          <w:fldChar w:fldCharType="begin"/>
        </w:r>
        <w:r>
          <w:instrText xml:space="preserve">PAGEREF 514 \h</w:instrText>
        </w:r>
        <w:r>
          <w:fldChar w:fldCharType="end"/>
        </w:r>
      </w:hyperlink>
    </w:p>
    <w:p>
      <w:pPr>
        <w:tabs>
          <w:tab w:val="right" w:leader="dot" w:pos="9062"/>
        </w:tabs>
        <w:ind w:left="1100"/>
      </w:pPr>
      <w:hyperlink w:anchor="_Toc515" w:history="1">
        <w:r>
          <w:rPr>
            <w:rFonts w:ascii="IRNazanin" w:hAnsi="IRNazanin" w:eastAsia="IRNazanin" w:cs="IRNazanin"/>
            <w:color w:val="111111"/>
            <w:sz w:val="22"/>
            <w:szCs w:val="22"/>
            <w:b w:val="0"/>
            <w:bCs w:val="0"/>
            <w:i w:val="0"/>
            <w:iCs w:val="0"/>
          </w:rPr>
          <w:t>و قوله:و ألقوا الهجینة علی ربّهم.</w:t>
        </w:r>
        <w:r>
          <w:tab/>
        </w:r>
        <w:r>
          <w:fldChar w:fldCharType="begin"/>
        </w:r>
        <w:r>
          <w:instrText xml:space="preserve">PAGEREF 515 \h</w:instrText>
        </w:r>
        <w:r>
          <w:fldChar w:fldCharType="end"/>
        </w:r>
      </w:hyperlink>
    </w:p>
    <w:p>
      <w:pPr>
        <w:tabs>
          <w:tab w:val="right" w:leader="dot" w:pos="9062"/>
        </w:tabs>
        <w:ind w:left="1100"/>
      </w:pPr>
      <w:hyperlink w:anchor="_Toc516" w:history="1">
        <w:r>
          <w:rPr>
            <w:rFonts w:ascii="IRNazanin" w:hAnsi="IRNazanin" w:eastAsia="IRNazanin" w:cs="IRNazanin"/>
            <w:color w:val="111111"/>
            <w:sz w:val="22"/>
            <w:szCs w:val="22"/>
            <w:b w:val="0"/>
            <w:bCs w:val="0"/>
            <w:i w:val="0"/>
            <w:iCs w:val="0"/>
          </w:rPr>
          <w:t>و قوله:و جاحدوا اللّه ما صنع بهم.</w:t>
        </w:r>
        <w:r>
          <w:tab/>
        </w:r>
        <w:r>
          <w:fldChar w:fldCharType="begin"/>
        </w:r>
        <w:r>
          <w:instrText xml:space="preserve">PAGEREF 516 \h</w:instrText>
        </w:r>
        <w:r>
          <w:fldChar w:fldCharType="end"/>
        </w:r>
      </w:hyperlink>
    </w:p>
    <w:p>
      <w:pPr>
        <w:tabs>
          <w:tab w:val="right" w:leader="dot" w:pos="9062"/>
        </w:tabs>
        <w:ind w:left="1100"/>
      </w:pPr>
      <w:hyperlink w:anchor="_Toc517" w:history="1">
        <w:r>
          <w:rPr>
            <w:rFonts w:ascii="IRNazanin" w:hAnsi="IRNazanin" w:eastAsia="IRNazanin" w:cs="IRNazanin"/>
            <w:color w:val="111111"/>
            <w:sz w:val="22"/>
            <w:szCs w:val="22"/>
            <w:b w:val="0"/>
            <w:bCs w:val="0"/>
            <w:i w:val="0"/>
            <w:iCs w:val="0"/>
          </w:rPr>
          <w:t>و قوله:مکابرة لقضائه.</w:t>
        </w:r>
        <w:r>
          <w:tab/>
        </w:r>
        <w:r>
          <w:fldChar w:fldCharType="begin"/>
        </w:r>
        <w:r>
          <w:instrText xml:space="preserve">PAGEREF 517 \h</w:instrText>
        </w:r>
        <w:r>
          <w:fldChar w:fldCharType="end"/>
        </w:r>
      </w:hyperlink>
    </w:p>
    <w:p>
      <w:pPr>
        <w:tabs>
          <w:tab w:val="right" w:leader="dot" w:pos="9062"/>
        </w:tabs>
        <w:ind w:left="1100"/>
      </w:pPr>
      <w:hyperlink w:anchor="_Toc518" w:history="1">
        <w:r>
          <w:rPr>
            <w:rFonts w:ascii="IRNazanin" w:hAnsi="IRNazanin" w:eastAsia="IRNazanin" w:cs="IRNazanin"/>
            <w:color w:val="111111"/>
            <w:sz w:val="22"/>
            <w:szCs w:val="22"/>
            <w:b w:val="0"/>
            <w:bCs w:val="0"/>
            <w:i w:val="0"/>
            <w:iCs w:val="0"/>
          </w:rPr>
          <w:t>و قوله:فإنّهم.إلی قوله:الجاهلیّة.</w:t>
        </w:r>
        <w:r>
          <w:tab/>
        </w:r>
        <w:r>
          <w:fldChar w:fldCharType="begin"/>
        </w:r>
        <w:r>
          <w:instrText xml:space="preserve">PAGEREF 518 \h</w:instrText>
        </w:r>
        <w:r>
          <w:fldChar w:fldCharType="end"/>
        </w:r>
      </w:hyperlink>
    </w:p>
    <w:p>
      <w:pPr>
        <w:tabs>
          <w:tab w:val="right" w:leader="dot" w:pos="9062"/>
        </w:tabs>
        <w:ind w:left="1100"/>
      </w:pPr>
      <w:hyperlink w:anchor="_Toc519" w:history="1">
        <w:r>
          <w:rPr>
            <w:rFonts w:ascii="IRNazanin" w:hAnsi="IRNazanin" w:eastAsia="IRNazanin" w:cs="IRNazanin"/>
            <w:color w:val="111111"/>
            <w:sz w:val="22"/>
            <w:szCs w:val="22"/>
            <w:b w:val="0"/>
            <w:bCs w:val="0"/>
            <w:i w:val="0"/>
            <w:iCs w:val="0"/>
          </w:rPr>
          <w:t>و قوله:و لا تطیعوا الأدعیاء.</w:t>
        </w:r>
        <w:r>
          <w:tab/>
        </w:r>
        <w:r>
          <w:fldChar w:fldCharType="begin"/>
        </w:r>
        <w:r>
          <w:instrText xml:space="preserve">PAGEREF 519 \h</w:instrText>
        </w:r>
        <w:r>
          <w:fldChar w:fldCharType="end"/>
        </w:r>
      </w:hyperlink>
    </w:p>
    <w:p>
      <w:pPr>
        <w:tabs>
          <w:tab w:val="right" w:leader="dot" w:pos="9062"/>
        </w:tabs>
        <w:ind w:left="1100"/>
      </w:pPr>
      <w:hyperlink w:anchor="_Toc520" w:history="1">
        <w:r>
          <w:rPr>
            <w:rFonts w:ascii="IRNazanin" w:hAnsi="IRNazanin" w:eastAsia="IRNazanin" w:cs="IRNazanin"/>
            <w:color w:val="111111"/>
            <w:sz w:val="22"/>
            <w:szCs w:val="22"/>
            <w:b w:val="0"/>
            <w:bCs w:val="0"/>
            <w:i w:val="0"/>
            <w:iCs w:val="0"/>
          </w:rPr>
          <w:t>و قوله:فجعلکم مرمی نبله</w:t>
        </w:r>
        <w:r>
          <w:tab/>
        </w:r>
        <w:r>
          <w:fldChar w:fldCharType="begin"/>
        </w:r>
        <w:r>
          <w:instrText xml:space="preserve">PAGEREF 520 \h</w:instrText>
        </w:r>
        <w:r>
          <w:fldChar w:fldCharType="end"/>
        </w:r>
      </w:hyperlink>
    </w:p>
    <w:p>
      <w:pPr>
        <w:tabs>
          <w:tab w:val="right" w:leader="dot" w:pos="9062"/>
        </w:tabs>
        <w:ind w:left="660"/>
      </w:pPr>
      <w:hyperlink w:anchor="_Toc521" w:history="1">
        <w:r>
          <w:rPr>
            <w:rFonts w:ascii="IRNazanin" w:hAnsi="IRNazanin" w:eastAsia="IRNazanin" w:cs="IRNazanin"/>
            <w:color w:val="111111"/>
            <w:sz w:val="22"/>
            <w:szCs w:val="22"/>
            <w:b w:val="0"/>
            <w:bCs w:val="0"/>
            <w:i w:val="0"/>
            <w:iCs w:val="0"/>
          </w:rPr>
          <w:t>الفصل الثالث:فی أمرهم بالاعتبار بحال الماضین،و ما أصاب الامم المستکبرین</w:t>
        </w:r>
        <w:r>
          <w:tab/>
        </w:r>
        <w:r>
          <w:fldChar w:fldCharType="begin"/>
        </w:r>
        <w:r>
          <w:instrText xml:space="preserve">PAGEREF 521 \h</w:instrText>
        </w:r>
        <w:r>
          <w:fldChar w:fldCharType="end"/>
        </w:r>
      </w:hyperlink>
    </w:p>
    <w:p>
      <w:pPr>
        <w:tabs>
          <w:tab w:val="right" w:leader="dot" w:pos="9062"/>
        </w:tabs>
        <w:ind w:left="880"/>
      </w:pPr>
      <w:hyperlink w:anchor="_Toc522" w:history="1">
        <w:r>
          <w:rPr>
            <w:rFonts w:ascii="IRNazanin" w:hAnsi="IRNazanin" w:eastAsia="IRNazanin" w:cs="IRNazanin"/>
            <w:color w:val="111111"/>
            <w:sz w:val="22"/>
            <w:szCs w:val="22"/>
            <w:b w:val="0"/>
            <w:bCs w:val="0"/>
            <w:i w:val="0"/>
            <w:iCs w:val="0"/>
          </w:rPr>
          <w:t>اشارة</w:t>
        </w:r>
        <w:r>
          <w:tab/>
        </w:r>
        <w:r>
          <w:fldChar w:fldCharType="begin"/>
        </w:r>
        <w:r>
          <w:instrText xml:space="preserve">PAGEREF 522 \h</w:instrText>
        </w:r>
        <w:r>
          <w:fldChar w:fldCharType="end"/>
        </w:r>
      </w:hyperlink>
    </w:p>
    <w:p>
      <w:pPr>
        <w:tabs>
          <w:tab w:val="right" w:leader="dot" w:pos="9062"/>
        </w:tabs>
        <w:ind w:left="880"/>
      </w:pPr>
      <w:hyperlink w:anchor="_Toc523" w:history="1">
        <w:r>
          <w:rPr>
            <w:rFonts w:ascii="IRNazanin" w:hAnsi="IRNazanin" w:eastAsia="IRNazanin" w:cs="IRNazanin"/>
            <w:color w:val="111111"/>
            <w:sz w:val="22"/>
            <w:szCs w:val="22"/>
            <w:b w:val="0"/>
            <w:bCs w:val="0"/>
            <w:i w:val="0"/>
            <w:iCs w:val="0"/>
          </w:rPr>
          <w:t>اللغة</w:t>
        </w:r>
        <w:r>
          <w:tab/>
        </w:r>
        <w:r>
          <w:fldChar w:fldCharType="begin"/>
        </w:r>
        <w:r>
          <w:instrText xml:space="preserve">PAGEREF 523 \h</w:instrText>
        </w:r>
        <w:r>
          <w:fldChar w:fldCharType="end"/>
        </w:r>
      </w:hyperlink>
    </w:p>
    <w:p>
      <w:pPr>
        <w:tabs>
          <w:tab w:val="right" w:leader="dot" w:pos="9062"/>
        </w:tabs>
        <w:ind w:left="880"/>
      </w:pPr>
      <w:hyperlink w:anchor="_Toc524" w:history="1">
        <w:r>
          <w:rPr>
            <w:rFonts w:ascii="IRNazanin" w:hAnsi="IRNazanin" w:eastAsia="IRNazanin" w:cs="IRNazanin"/>
            <w:color w:val="111111"/>
            <w:sz w:val="22"/>
            <w:szCs w:val="22"/>
            <w:b w:val="0"/>
            <w:bCs w:val="0"/>
            <w:i w:val="0"/>
            <w:iCs w:val="0"/>
          </w:rPr>
          <w:t>المعنی</w:t>
        </w:r>
        <w:r>
          <w:tab/>
        </w:r>
        <w:r>
          <w:fldChar w:fldCharType="begin"/>
        </w:r>
        <w:r>
          <w:instrText xml:space="preserve">PAGEREF 524 \h</w:instrText>
        </w:r>
        <w:r>
          <w:fldChar w:fldCharType="end"/>
        </w:r>
      </w:hyperlink>
    </w:p>
    <w:p>
      <w:pPr>
        <w:tabs>
          <w:tab w:val="right" w:leader="dot" w:pos="9062"/>
        </w:tabs>
        <w:ind w:left="1100"/>
      </w:pPr>
      <w:hyperlink w:anchor="_Toc525" w:history="1">
        <w:r>
          <w:rPr>
            <w:rFonts w:ascii="IRNazanin" w:hAnsi="IRNazanin" w:eastAsia="IRNazanin" w:cs="IRNazanin"/>
            <w:color w:val="111111"/>
            <w:sz w:val="22"/>
            <w:szCs w:val="22"/>
            <w:b w:val="0"/>
            <w:bCs w:val="0"/>
            <w:i w:val="0"/>
            <w:iCs w:val="0"/>
          </w:rPr>
          <w:t>و اعلم أنّه علیه السّلام أمرهم بأوامر :</w:t>
        </w:r>
        <w:r>
          <w:tab/>
        </w:r>
        <w:r>
          <w:fldChar w:fldCharType="begin"/>
        </w:r>
        <w:r>
          <w:instrText xml:space="preserve">PAGEREF 525 \h</w:instrText>
        </w:r>
        <w:r>
          <w:fldChar w:fldCharType="end"/>
        </w:r>
      </w:hyperlink>
    </w:p>
    <w:p>
      <w:pPr>
        <w:tabs>
          <w:tab w:val="right" w:leader="dot" w:pos="9062"/>
        </w:tabs>
        <w:ind w:left="1100"/>
      </w:pPr>
      <w:hyperlink w:anchor="_Toc526" w:history="1">
        <w:r>
          <w:rPr>
            <w:rFonts w:ascii="IRNazanin" w:hAnsi="IRNazanin" w:eastAsia="IRNazanin" w:cs="IRNazanin"/>
            <w:color w:val="111111"/>
            <w:sz w:val="22"/>
            <w:szCs w:val="22"/>
            <w:b w:val="0"/>
            <w:bCs w:val="0"/>
            <w:i w:val="0"/>
            <w:iCs w:val="0"/>
          </w:rPr>
          <w:t>أحدها:الأمر بالاعتبار بما أصاب المتکبّرین من سابق الامم من عقوبات</w:t>
        </w:r>
        <w:r>
          <w:tab/>
        </w:r>
        <w:r>
          <w:fldChar w:fldCharType="begin"/>
        </w:r>
        <w:r>
          <w:instrText xml:space="preserve">PAGEREF 526 \h</w:instrText>
        </w:r>
        <w:r>
          <w:fldChar w:fldCharType="end"/>
        </w:r>
      </w:hyperlink>
    </w:p>
    <w:p>
      <w:pPr>
        <w:tabs>
          <w:tab w:val="right" w:leader="dot" w:pos="9062"/>
        </w:tabs>
        <w:ind w:left="1100"/>
      </w:pPr>
      <w:hyperlink w:anchor="_Toc527" w:history="1">
        <w:r>
          <w:rPr>
            <w:rFonts w:ascii="IRNazanin" w:hAnsi="IRNazanin" w:eastAsia="IRNazanin" w:cs="IRNazanin"/>
            <w:color w:val="111111"/>
            <w:sz w:val="22"/>
            <w:szCs w:val="22"/>
            <w:b w:val="0"/>
            <w:bCs w:val="0"/>
            <w:i w:val="0"/>
            <w:iCs w:val="0"/>
          </w:rPr>
          <w:t>الثانی:أن یتّعظوا بمثاوی خدودهم و مصارع جنوبهم</w:t>
        </w:r>
        <w:r>
          <w:tab/>
        </w:r>
        <w:r>
          <w:fldChar w:fldCharType="begin"/>
        </w:r>
        <w:r>
          <w:instrText xml:space="preserve">PAGEREF 527 \h</w:instrText>
        </w:r>
        <w:r>
          <w:fldChar w:fldCharType="end"/>
        </w:r>
      </w:hyperlink>
    </w:p>
    <w:p>
      <w:pPr>
        <w:tabs>
          <w:tab w:val="right" w:leader="dot" w:pos="9062"/>
        </w:tabs>
        <w:ind w:left="1100"/>
      </w:pPr>
      <w:hyperlink w:anchor="_Toc528" w:history="1">
        <w:r>
          <w:rPr>
            <w:rFonts w:ascii="IRNazanin" w:hAnsi="IRNazanin" w:eastAsia="IRNazanin" w:cs="IRNazanin"/>
            <w:color w:val="111111"/>
            <w:sz w:val="22"/>
            <w:szCs w:val="22"/>
            <w:b w:val="0"/>
            <w:bCs w:val="0"/>
            <w:i w:val="0"/>
            <w:iCs w:val="0"/>
          </w:rPr>
          <w:t>الثالث:أن یستعیذوا باللّه من لواقح الکبر.</w:t>
        </w:r>
        <w:r>
          <w:tab/>
        </w:r>
        <w:r>
          <w:fldChar w:fldCharType="begin"/>
        </w:r>
        <w:r>
          <w:instrText xml:space="preserve">PAGEREF 528 \h</w:instrText>
        </w:r>
        <w:r>
          <w:fldChar w:fldCharType="end"/>
        </w:r>
      </w:hyperlink>
    </w:p>
    <w:p>
      <w:pPr>
        <w:tabs>
          <w:tab w:val="right" w:leader="dot" w:pos="9062"/>
        </w:tabs>
        <w:ind w:left="1100"/>
      </w:pPr>
      <w:hyperlink w:anchor="_Toc529" w:history="1">
        <w:r>
          <w:rPr>
            <w:rFonts w:ascii="IRNazanin" w:hAnsi="IRNazanin" w:eastAsia="IRNazanin" w:cs="IRNazanin"/>
            <w:color w:val="111111"/>
            <w:sz w:val="22"/>
            <w:szCs w:val="22"/>
            <w:b w:val="0"/>
            <w:bCs w:val="0"/>
            <w:i w:val="0"/>
            <w:iCs w:val="0"/>
          </w:rPr>
          <w:t>و قوله:فلو رخّص اللّه.إلی قوله:التواضع.</w:t>
        </w:r>
        <w:r>
          <w:tab/>
        </w:r>
        <w:r>
          <w:fldChar w:fldCharType="begin"/>
        </w:r>
        <w:r>
          <w:instrText xml:space="preserve">PAGEREF 529 \h</w:instrText>
        </w:r>
        <w:r>
          <w:fldChar w:fldCharType="end"/>
        </w:r>
      </w:hyperlink>
    </w:p>
    <w:p>
      <w:pPr>
        <w:tabs>
          <w:tab w:val="right" w:leader="dot" w:pos="9062"/>
        </w:tabs>
        <w:ind w:left="1100"/>
      </w:pPr>
      <w:hyperlink w:anchor="_Toc530" w:history="1">
        <w:r>
          <w:rPr>
            <w:rFonts w:ascii="IRNazanin" w:hAnsi="IRNazanin" w:eastAsia="IRNazanin" w:cs="IRNazanin"/>
            <w:color w:val="111111"/>
            <w:sz w:val="22"/>
            <w:szCs w:val="22"/>
            <w:b w:val="0"/>
            <w:bCs w:val="0"/>
            <w:i w:val="0"/>
            <w:iCs w:val="0"/>
          </w:rPr>
          <w:t>و قوله:فألصقوا.إلی قوله:مستضعفین.</w:t>
        </w:r>
        <w:r>
          <w:tab/>
        </w:r>
        <w:r>
          <w:fldChar w:fldCharType="begin"/>
        </w:r>
        <w:r>
          <w:instrText xml:space="preserve">PAGEREF 530 \h</w:instrText>
        </w:r>
        <w:r>
          <w:fldChar w:fldCharType="end"/>
        </w:r>
      </w:hyperlink>
    </w:p>
    <w:p>
      <w:pPr>
        <w:tabs>
          <w:tab w:val="right" w:leader="dot" w:pos="9062"/>
        </w:tabs>
        <w:ind w:left="1100"/>
      </w:pPr>
      <w:hyperlink w:anchor="_Toc531" w:history="1">
        <w:r>
          <w:rPr>
            <w:rFonts w:ascii="IRNazanin" w:hAnsi="IRNazanin" w:eastAsia="IRNazanin" w:cs="IRNazanin"/>
            <w:color w:val="111111"/>
            <w:sz w:val="22"/>
            <w:szCs w:val="22"/>
            <w:b w:val="0"/>
            <w:bCs w:val="0"/>
            <w:i w:val="0"/>
            <w:iCs w:val="0"/>
          </w:rPr>
          <w:t>و قوله:قد اختبرهم.إلی قوله:بالمکاره.</w:t>
        </w:r>
        <w:r>
          <w:tab/>
        </w:r>
        <w:r>
          <w:fldChar w:fldCharType="begin"/>
        </w:r>
        <w:r>
          <w:instrText xml:space="preserve">PAGEREF 531 \h</w:instrText>
        </w:r>
        <w:r>
          <w:fldChar w:fldCharType="end"/>
        </w:r>
      </w:hyperlink>
    </w:p>
    <w:p>
      <w:pPr>
        <w:tabs>
          <w:tab w:val="right" w:leader="dot" w:pos="9062"/>
        </w:tabs>
        <w:ind w:left="1100"/>
      </w:pPr>
      <w:hyperlink w:anchor="_Toc532" w:history="1">
        <w:r>
          <w:rPr>
            <w:rFonts w:ascii="IRNazanin" w:hAnsi="IRNazanin" w:eastAsia="IRNazanin" w:cs="IRNazanin"/>
            <w:color w:val="111111"/>
            <w:sz w:val="22"/>
            <w:szCs w:val="22"/>
            <w:b w:val="0"/>
            <w:bCs w:val="0"/>
            <w:i w:val="0"/>
            <w:iCs w:val="0"/>
          </w:rPr>
          <w:t>و قوله:فلا تعتبروا الرضا و السخط بالمال و الولد إلی قوله:الاقتدارالإقتار خ.</w:t>
        </w:r>
        <w:r>
          <w:tab/>
        </w:r>
        <w:r>
          <w:fldChar w:fldCharType="begin"/>
        </w:r>
        <w:r>
          <w:instrText xml:space="preserve">PAGEREF 532 \h</w:instrText>
        </w:r>
        <w:r>
          <w:fldChar w:fldCharType="end"/>
        </w:r>
      </w:hyperlink>
    </w:p>
    <w:p>
      <w:pPr>
        <w:tabs>
          <w:tab w:val="right" w:leader="dot" w:pos="9062"/>
        </w:tabs>
        <w:ind w:left="1100"/>
      </w:pPr>
      <w:hyperlink w:anchor="_Toc533" w:history="1">
        <w:r>
          <w:rPr>
            <w:rFonts w:ascii="IRNazanin" w:hAnsi="IRNazanin" w:eastAsia="IRNazanin" w:cs="IRNazanin"/>
            <w:color w:val="111111"/>
            <w:sz w:val="22"/>
            <w:szCs w:val="22"/>
            <w:b w:val="0"/>
            <w:bCs w:val="0"/>
            <w:i w:val="0"/>
            <w:iCs w:val="0"/>
          </w:rPr>
          <w:t>و قوله:فإنّ اللّه سبحانه یختبر عباده المستکبرین.إلی قوله:فی أعینهم.</w:t>
        </w:r>
        <w:r>
          <w:tab/>
        </w:r>
        <w:r>
          <w:fldChar w:fldCharType="begin"/>
        </w:r>
        <w:r>
          <w:instrText xml:space="preserve">PAGEREF 533 \h</w:instrText>
        </w:r>
        <w:r>
          <w:fldChar w:fldCharType="end"/>
        </w:r>
      </w:hyperlink>
    </w:p>
    <w:p>
      <w:pPr>
        <w:tabs>
          <w:tab w:val="right" w:leader="dot" w:pos="9062"/>
        </w:tabs>
        <w:ind w:left="1100"/>
      </w:pPr>
      <w:hyperlink w:anchor="_Toc534" w:history="1">
        <w:r>
          <w:rPr>
            <w:rFonts w:ascii="IRNazanin" w:hAnsi="IRNazanin" w:eastAsia="IRNazanin" w:cs="IRNazanin"/>
            <w:color w:val="111111"/>
            <w:sz w:val="22"/>
            <w:szCs w:val="22"/>
            <w:b w:val="0"/>
            <w:bCs w:val="0"/>
            <w:i w:val="0"/>
            <w:iCs w:val="0"/>
          </w:rPr>
          <w:t>و قوله:و لو أراد اللّه سبحانه لأنبیائه.إلی قوله:معانیها.</w:t>
        </w:r>
        <w:r>
          <w:tab/>
        </w:r>
        <w:r>
          <w:fldChar w:fldCharType="begin"/>
        </w:r>
        <w:r>
          <w:instrText xml:space="preserve">PAGEREF 534 \h</w:instrText>
        </w:r>
        <w:r>
          <w:fldChar w:fldCharType="end"/>
        </w:r>
      </w:hyperlink>
    </w:p>
    <w:p>
      <w:pPr>
        <w:tabs>
          <w:tab w:val="right" w:leader="dot" w:pos="9062"/>
        </w:tabs>
        <w:ind w:left="1100"/>
      </w:pPr>
      <w:hyperlink w:anchor="_Toc535" w:history="1">
        <w:r>
          <w:rPr>
            <w:rFonts w:ascii="IRNazanin" w:hAnsi="IRNazanin" w:eastAsia="IRNazanin" w:cs="IRNazanin"/>
            <w:color w:val="111111"/>
            <w:sz w:val="22"/>
            <w:szCs w:val="22"/>
            <w:b w:val="0"/>
            <w:bCs w:val="0"/>
            <w:i w:val="0"/>
            <w:iCs w:val="0"/>
          </w:rPr>
          <w:t>و قوله:و لکنّ اللّه سبحانه جعل رسله.إلی قوله:أذی.</w:t>
        </w:r>
        <w:r>
          <w:tab/>
        </w:r>
        <w:r>
          <w:fldChar w:fldCharType="begin"/>
        </w:r>
        <w:r>
          <w:instrText xml:space="preserve">PAGEREF 535 \h</w:instrText>
        </w:r>
        <w:r>
          <w:fldChar w:fldCharType="end"/>
        </w:r>
      </w:hyperlink>
    </w:p>
    <w:p>
      <w:pPr>
        <w:tabs>
          <w:tab w:val="right" w:leader="dot" w:pos="9062"/>
        </w:tabs>
        <w:ind w:left="1100"/>
      </w:pPr>
      <w:hyperlink w:anchor="_Toc536" w:history="1">
        <w:r>
          <w:rPr>
            <w:rFonts w:ascii="IRNazanin" w:hAnsi="IRNazanin" w:eastAsia="IRNazanin" w:cs="IRNazanin"/>
            <w:color w:val="111111"/>
            <w:sz w:val="22"/>
            <w:szCs w:val="22"/>
            <w:b w:val="0"/>
            <w:bCs w:val="0"/>
            <w:i w:val="0"/>
            <w:iCs w:val="0"/>
          </w:rPr>
          <w:t>و قوله:و لو کانت الأنبیاء.إلی قوله:مقتسمة.</w:t>
        </w:r>
        <w:r>
          <w:tab/>
        </w:r>
        <w:r>
          <w:fldChar w:fldCharType="begin"/>
        </w:r>
        <w:r>
          <w:instrText xml:space="preserve">PAGEREF 536 \h</w:instrText>
        </w:r>
        <w:r>
          <w:fldChar w:fldCharType="end"/>
        </w:r>
      </w:hyperlink>
    </w:p>
    <w:p>
      <w:pPr>
        <w:tabs>
          <w:tab w:val="right" w:leader="dot" w:pos="9062"/>
        </w:tabs>
        <w:ind w:left="1100"/>
      </w:pPr>
      <w:hyperlink w:anchor="_Toc537" w:history="1">
        <w:r>
          <w:rPr>
            <w:rFonts w:ascii="IRNazanin" w:hAnsi="IRNazanin" w:eastAsia="IRNazanin" w:cs="IRNazanin"/>
            <w:color w:val="111111"/>
            <w:sz w:val="22"/>
            <w:szCs w:val="22"/>
            <w:b w:val="0"/>
            <w:bCs w:val="0"/>
            <w:i w:val="0"/>
            <w:iCs w:val="0"/>
          </w:rPr>
          <w:t>و قوله:و ملک تمتدّ نحوه أعناق الرجال،و تشدّ إلیه عقد الرحال.</w:t>
        </w:r>
        <w:r>
          <w:tab/>
        </w:r>
        <w:r>
          <w:fldChar w:fldCharType="begin"/>
        </w:r>
        <w:r>
          <w:instrText xml:space="preserve">PAGEREF 537 \h</w:instrText>
        </w:r>
        <w:r>
          <w:fldChar w:fldCharType="end"/>
        </w:r>
      </w:hyperlink>
    </w:p>
    <w:p>
      <w:pPr>
        <w:tabs>
          <w:tab w:val="right" w:leader="dot" w:pos="9062"/>
        </w:tabs>
        <w:ind w:left="1100"/>
      </w:pPr>
      <w:hyperlink w:anchor="_Toc538" w:history="1">
        <w:r>
          <w:rPr>
            <w:rFonts w:ascii="IRNazanin" w:hAnsi="IRNazanin" w:eastAsia="IRNazanin" w:cs="IRNazanin"/>
            <w:color w:val="111111"/>
            <w:sz w:val="22"/>
            <w:szCs w:val="22"/>
            <w:b w:val="0"/>
            <w:bCs w:val="0"/>
            <w:i w:val="0"/>
            <w:iCs w:val="0"/>
          </w:rPr>
          <w:t>و قوله:و لکنّ اللّه سبحانه.إلی قوله:شائبة.</w:t>
        </w:r>
        <w:r>
          <w:tab/>
        </w:r>
        <w:r>
          <w:fldChar w:fldCharType="begin"/>
        </w:r>
        <w:r>
          <w:instrText xml:space="preserve">PAGEREF 538 \h</w:instrText>
        </w:r>
        <w:r>
          <w:fldChar w:fldCharType="end"/>
        </w:r>
      </w:hyperlink>
    </w:p>
    <w:p>
      <w:pPr>
        <w:tabs>
          <w:tab w:val="right" w:leader="dot" w:pos="9062"/>
        </w:tabs>
        <w:ind w:left="1100"/>
      </w:pPr>
      <w:hyperlink w:anchor="_Toc539" w:history="1">
        <w:r>
          <w:rPr>
            <w:rFonts w:ascii="IRNazanin" w:hAnsi="IRNazanin" w:eastAsia="IRNazanin" w:cs="IRNazanin"/>
            <w:color w:val="111111"/>
            <w:sz w:val="22"/>
            <w:szCs w:val="22"/>
            <w:b w:val="0"/>
            <w:bCs w:val="0"/>
            <w:i w:val="0"/>
            <w:iCs w:val="0"/>
          </w:rPr>
          <w:t>و قوله:و کلّما کانت البلوی.إلی قوله:أجزل.</w:t>
        </w:r>
        <w:r>
          <w:tab/>
        </w:r>
        <w:r>
          <w:fldChar w:fldCharType="begin"/>
        </w:r>
        <w:r>
          <w:instrText xml:space="preserve">PAGEREF 539 \h</w:instrText>
        </w:r>
        <w:r>
          <w:fldChar w:fldCharType="end"/>
        </w:r>
      </w:hyperlink>
    </w:p>
    <w:p>
      <w:pPr>
        <w:tabs>
          <w:tab w:val="right" w:leader="dot" w:pos="9062"/>
        </w:tabs>
        <w:ind w:left="1100"/>
      </w:pPr>
      <w:hyperlink w:anchor="_Toc540" w:history="1">
        <w:r>
          <w:rPr>
            <w:rFonts w:ascii="IRNazanin" w:hAnsi="IRNazanin" w:eastAsia="IRNazanin" w:cs="IRNazanin"/>
            <w:color w:val="111111"/>
            <w:sz w:val="22"/>
            <w:szCs w:val="22"/>
            <w:b w:val="0"/>
            <w:bCs w:val="0"/>
            <w:i w:val="0"/>
            <w:iCs w:val="0"/>
          </w:rPr>
          <w:t>و قوله:جعله للناس قیاما.</w:t>
        </w:r>
        <w:r>
          <w:tab/>
        </w:r>
        <w:r>
          <w:fldChar w:fldCharType="begin"/>
        </w:r>
        <w:r>
          <w:instrText xml:space="preserve">PAGEREF 540 \h</w:instrText>
        </w:r>
        <w:r>
          <w:fldChar w:fldCharType="end"/>
        </w:r>
      </w:hyperlink>
    </w:p>
    <w:p>
      <w:pPr>
        <w:tabs>
          <w:tab w:val="right" w:leader="dot" w:pos="9062"/>
        </w:tabs>
        <w:ind w:left="1100"/>
      </w:pPr>
      <w:hyperlink w:anchor="_Toc541" w:history="1">
        <w:r>
          <w:rPr>
            <w:rFonts w:ascii="IRNazanin" w:hAnsi="IRNazanin" w:eastAsia="IRNazanin" w:cs="IRNazanin"/>
            <w:color w:val="111111"/>
            <w:sz w:val="22"/>
            <w:szCs w:val="22"/>
            <w:b w:val="0"/>
            <w:bCs w:val="0"/>
            <w:i w:val="0"/>
            <w:iCs w:val="0"/>
          </w:rPr>
          <w:t>و قوله:ثمّ أمر آدم و ولده أن یثنوا أعطافهم نحوه</w:t>
        </w:r>
        <w:r>
          <w:tab/>
        </w:r>
        <w:r>
          <w:fldChar w:fldCharType="begin"/>
        </w:r>
        <w:r>
          <w:instrText xml:space="preserve">PAGEREF 541 \h</w:instrText>
        </w:r>
        <w:r>
          <w:fldChar w:fldCharType="end"/>
        </w:r>
      </w:hyperlink>
    </w:p>
    <w:p>
      <w:pPr>
        <w:tabs>
          <w:tab w:val="right" w:leader="dot" w:pos="9062"/>
        </w:tabs>
        <w:ind w:left="1100"/>
      </w:pPr>
      <w:hyperlink w:anchor="_Toc542" w:history="1">
        <w:r>
          <w:rPr>
            <w:rFonts w:ascii="IRNazanin" w:hAnsi="IRNazanin" w:eastAsia="IRNazanin" w:cs="IRNazanin"/>
            <w:color w:val="111111"/>
            <w:sz w:val="22"/>
            <w:szCs w:val="22"/>
            <w:b w:val="0"/>
            <w:bCs w:val="0"/>
            <w:i w:val="0"/>
            <w:iCs w:val="0"/>
          </w:rPr>
          <w:t>و قوله:فصار مثابة لمنتجع أسفارهم.</w:t>
        </w:r>
        <w:r>
          <w:tab/>
        </w:r>
        <w:r>
          <w:fldChar w:fldCharType="begin"/>
        </w:r>
        <w:r>
          <w:instrText xml:space="preserve">PAGEREF 542 \h</w:instrText>
        </w:r>
        <w:r>
          <w:fldChar w:fldCharType="end"/>
        </w:r>
      </w:hyperlink>
    </w:p>
    <w:p>
      <w:pPr>
        <w:tabs>
          <w:tab w:val="right" w:leader="dot" w:pos="9062"/>
        </w:tabs>
        <w:ind w:left="1100"/>
      </w:pPr>
      <w:hyperlink w:anchor="_Toc543" w:history="1">
        <w:r>
          <w:rPr>
            <w:rFonts w:ascii="IRNazanin" w:hAnsi="IRNazanin" w:eastAsia="IRNazanin" w:cs="IRNazanin"/>
            <w:color w:val="111111"/>
            <w:sz w:val="22"/>
            <w:szCs w:val="22"/>
            <w:b w:val="0"/>
            <w:bCs w:val="0"/>
            <w:i w:val="0"/>
            <w:iCs w:val="0"/>
          </w:rPr>
          <w:t>و قوله:تهوی إلیه ثمار الأفئدة.</w:t>
        </w:r>
        <w:r>
          <w:tab/>
        </w:r>
        <w:r>
          <w:fldChar w:fldCharType="begin"/>
        </w:r>
        <w:r>
          <w:instrText xml:space="preserve">PAGEREF 543 \h</w:instrText>
        </w:r>
        <w:r>
          <w:fldChar w:fldCharType="end"/>
        </w:r>
      </w:hyperlink>
    </w:p>
    <w:p>
      <w:pPr>
        <w:tabs>
          <w:tab w:val="right" w:leader="dot" w:pos="9062"/>
        </w:tabs>
        <w:ind w:left="1100"/>
      </w:pPr>
      <w:hyperlink w:anchor="_Toc544" w:history="1">
        <w:r>
          <w:rPr>
            <w:rFonts w:ascii="IRNazanin" w:hAnsi="IRNazanin" w:eastAsia="IRNazanin" w:cs="IRNazanin"/>
            <w:color w:val="111111"/>
            <w:sz w:val="22"/>
            <w:szCs w:val="22"/>
            <w:b w:val="0"/>
            <w:bCs w:val="0"/>
            <w:i w:val="0"/>
            <w:iCs w:val="0"/>
          </w:rPr>
          <w:t>و قوله:ابتلاء.و امتحانا.و اختبارا.و تمحیصا.</w:t>
        </w:r>
        <w:r>
          <w:tab/>
        </w:r>
        <w:r>
          <w:fldChar w:fldCharType="begin"/>
        </w:r>
        <w:r>
          <w:instrText xml:space="preserve">PAGEREF 544 \h</w:instrText>
        </w:r>
        <w:r>
          <w:fldChar w:fldCharType="end"/>
        </w:r>
      </w:hyperlink>
    </w:p>
    <w:p>
      <w:pPr>
        <w:tabs>
          <w:tab w:val="right" w:leader="dot" w:pos="9062"/>
        </w:tabs>
        <w:ind w:left="1100"/>
      </w:pPr>
      <w:hyperlink w:anchor="_Toc545" w:history="1">
        <w:r>
          <w:rPr>
            <w:rFonts w:ascii="IRNazanin" w:hAnsi="IRNazanin" w:eastAsia="IRNazanin" w:cs="IRNazanin"/>
            <w:color w:val="111111"/>
            <w:sz w:val="22"/>
            <w:szCs w:val="22"/>
            <w:b w:val="0"/>
            <w:bCs w:val="0"/>
            <w:i w:val="0"/>
            <w:iCs w:val="0"/>
          </w:rPr>
          <w:t>و قوله:و لو أراد اللّه.إلی قوله:ضعف البلاء.</w:t>
        </w:r>
        <w:r>
          <w:tab/>
        </w:r>
        <w:r>
          <w:fldChar w:fldCharType="begin"/>
        </w:r>
        <w:r>
          <w:instrText xml:space="preserve">PAGEREF 545 \h</w:instrText>
        </w:r>
        <w:r>
          <w:fldChar w:fldCharType="end"/>
        </w:r>
      </w:hyperlink>
    </w:p>
    <w:p>
      <w:pPr>
        <w:tabs>
          <w:tab w:val="right" w:leader="dot" w:pos="9062"/>
        </w:tabs>
        <w:ind w:left="1100"/>
      </w:pPr>
      <w:hyperlink w:anchor="_Toc546" w:history="1">
        <w:r>
          <w:rPr>
            <w:rFonts w:ascii="IRNazanin" w:hAnsi="IRNazanin" w:eastAsia="IRNazanin" w:cs="IRNazanin"/>
            <w:color w:val="111111"/>
            <w:sz w:val="22"/>
            <w:szCs w:val="22"/>
            <w:b w:val="0"/>
            <w:bCs w:val="0"/>
            <w:i w:val="0"/>
            <w:iCs w:val="0"/>
          </w:rPr>
          <w:t>و قوله:و لو کان الأساس.إلی قوله:من الناس.</w:t>
        </w:r>
        <w:r>
          <w:tab/>
        </w:r>
        <w:r>
          <w:fldChar w:fldCharType="begin"/>
        </w:r>
        <w:r>
          <w:instrText xml:space="preserve">PAGEREF 546 \h</w:instrText>
        </w:r>
        <w:r>
          <w:fldChar w:fldCharType="end"/>
        </w:r>
      </w:hyperlink>
    </w:p>
    <w:p>
      <w:pPr>
        <w:tabs>
          <w:tab w:val="right" w:leader="dot" w:pos="9062"/>
        </w:tabs>
        <w:ind w:left="1100"/>
      </w:pPr>
      <w:hyperlink w:anchor="_Toc547" w:history="1">
        <w:r>
          <w:rPr>
            <w:rFonts w:ascii="IRNazanin" w:hAnsi="IRNazanin" w:eastAsia="IRNazanin" w:cs="IRNazanin"/>
            <w:color w:val="111111"/>
            <w:sz w:val="22"/>
            <w:szCs w:val="22"/>
            <w:b w:val="0"/>
            <w:bCs w:val="0"/>
            <w:i w:val="0"/>
            <w:iCs w:val="0"/>
          </w:rPr>
          <w:t>و قوله:و لکنّ اللّه یختبر عباده.إلی قوله:المکاره.</w:t>
        </w:r>
        <w:r>
          <w:tab/>
        </w:r>
        <w:r>
          <w:fldChar w:fldCharType="begin"/>
        </w:r>
        <w:r>
          <w:instrText xml:space="preserve">PAGEREF 547 \h</w:instrText>
        </w:r>
        <w:r>
          <w:fldChar w:fldCharType="end"/>
        </w:r>
      </w:hyperlink>
    </w:p>
    <w:p>
      <w:pPr>
        <w:tabs>
          <w:tab w:val="right" w:leader="dot" w:pos="9062"/>
        </w:tabs>
        <w:ind w:left="1100"/>
      </w:pPr>
      <w:hyperlink w:anchor="_Toc548" w:history="1">
        <w:r>
          <w:rPr>
            <w:rFonts w:ascii="IRNazanin" w:hAnsi="IRNazanin" w:eastAsia="IRNazanin" w:cs="IRNazanin"/>
            <w:color w:val="111111"/>
            <w:sz w:val="22"/>
            <w:szCs w:val="22"/>
            <w:b w:val="0"/>
            <w:bCs w:val="0"/>
            <w:i w:val="0"/>
            <w:iCs w:val="0"/>
          </w:rPr>
          <w:t>و قوله:إخراجا للتکبّر.إلی قوله:لعفوه.</w:t>
        </w:r>
        <w:r>
          <w:tab/>
        </w:r>
        <w:r>
          <w:fldChar w:fldCharType="begin"/>
        </w:r>
        <w:r>
          <w:instrText xml:space="preserve">PAGEREF 548 \h</w:instrText>
        </w:r>
        <w:r>
          <w:fldChar w:fldCharType="end"/>
        </w:r>
      </w:hyperlink>
    </w:p>
    <w:p>
      <w:pPr>
        <w:tabs>
          <w:tab w:val="right" w:leader="dot" w:pos="9062"/>
        </w:tabs>
        <w:ind w:left="1100"/>
      </w:pPr>
      <w:hyperlink w:anchor="_Toc549" w:history="1">
        <w:r>
          <w:rPr>
            <w:rFonts w:ascii="IRNazanin" w:hAnsi="IRNazanin" w:eastAsia="IRNazanin" w:cs="IRNazanin"/>
            <w:color w:val="111111"/>
            <w:sz w:val="22"/>
            <w:szCs w:val="22"/>
            <w:b w:val="0"/>
            <w:bCs w:val="0"/>
            <w:i w:val="0"/>
            <w:iCs w:val="0"/>
          </w:rPr>
          <w:t>و قوله:لا عالما لعلمه و لا مقلاّ فی طمره.</w:t>
        </w:r>
        <w:r>
          <w:tab/>
        </w:r>
        <w:r>
          <w:fldChar w:fldCharType="begin"/>
        </w:r>
        <w:r>
          <w:instrText xml:space="preserve">PAGEREF 549 \h</w:instrText>
        </w:r>
        <w:r>
          <w:fldChar w:fldCharType="end"/>
        </w:r>
      </w:hyperlink>
    </w:p>
    <w:p>
      <w:pPr>
        <w:tabs>
          <w:tab w:val="right" w:leader="dot" w:pos="9062"/>
        </w:tabs>
        <w:ind w:left="1100"/>
      </w:pPr>
      <w:hyperlink w:anchor="_Toc550" w:history="1">
        <w:r>
          <w:rPr>
            <w:rFonts w:ascii="IRNazanin" w:hAnsi="IRNazanin" w:eastAsia="IRNazanin" w:cs="IRNazanin"/>
            <w:color w:val="111111"/>
            <w:sz w:val="22"/>
            <w:szCs w:val="22"/>
            <w:b w:val="0"/>
            <w:bCs w:val="0"/>
            <w:i w:val="0"/>
            <w:iCs w:val="0"/>
          </w:rPr>
          <w:t>و قوله:و عن ذلک ما حرس اللّه.إلی قوله:تذلّلا.</w:t>
        </w:r>
        <w:r>
          <w:tab/>
        </w:r>
        <w:r>
          <w:fldChar w:fldCharType="begin"/>
        </w:r>
        <w:r>
          <w:instrText xml:space="preserve">PAGEREF 550 \h</w:instrText>
        </w:r>
        <w:r>
          <w:fldChar w:fldCharType="end"/>
        </w:r>
      </w:hyperlink>
    </w:p>
    <w:p>
      <w:pPr>
        <w:tabs>
          <w:tab w:val="right" w:leader="dot" w:pos="9062"/>
        </w:tabs>
        <w:ind w:left="1100"/>
      </w:pPr>
      <w:hyperlink w:anchor="_Toc551" w:history="1">
        <w:r>
          <w:rPr>
            <w:rFonts w:ascii="IRNazanin" w:hAnsi="IRNazanin" w:eastAsia="IRNazanin" w:cs="IRNazanin"/>
            <w:color w:val="111111"/>
            <w:sz w:val="22"/>
            <w:szCs w:val="22"/>
            <w:b w:val="0"/>
            <w:bCs w:val="0"/>
            <w:i w:val="0"/>
            <w:iCs w:val="0"/>
          </w:rPr>
          <w:t>و قوله:مع ما فی الزکاة.إلی قوله:الفقیر.</w:t>
        </w:r>
        <w:r>
          <w:tab/>
        </w:r>
        <w:r>
          <w:fldChar w:fldCharType="begin"/>
        </w:r>
        <w:r>
          <w:instrText xml:space="preserve">PAGEREF 551 \h</w:instrText>
        </w:r>
        <w:r>
          <w:fldChar w:fldCharType="end"/>
        </w:r>
      </w:hyperlink>
    </w:p>
    <w:p>
      <w:pPr>
        <w:tabs>
          <w:tab w:val="right" w:leader="dot" w:pos="9062"/>
        </w:tabs>
        <w:ind w:left="1100"/>
      </w:pPr>
      <w:hyperlink w:anchor="_Toc552" w:history="1">
        <w:r>
          <w:rPr>
            <w:rFonts w:ascii="IRNazanin" w:hAnsi="IRNazanin" w:eastAsia="IRNazanin" w:cs="IRNazanin"/>
            <w:color w:val="111111"/>
            <w:sz w:val="22"/>
            <w:szCs w:val="22"/>
            <w:b w:val="0"/>
            <w:bCs w:val="0"/>
            <w:i w:val="0"/>
            <w:iCs w:val="0"/>
          </w:rPr>
          <w:t>قوله:انظروا.إلی آخره.</w:t>
        </w:r>
        <w:r>
          <w:tab/>
        </w:r>
        <w:r>
          <w:fldChar w:fldCharType="begin"/>
        </w:r>
        <w:r>
          <w:instrText xml:space="preserve">PAGEREF 552 \h</w:instrText>
        </w:r>
        <w:r>
          <w:fldChar w:fldCharType="end"/>
        </w:r>
      </w:hyperlink>
    </w:p>
    <w:p>
      <w:pPr>
        <w:tabs>
          <w:tab w:val="right" w:leader="dot" w:pos="9062"/>
        </w:tabs>
        <w:ind w:left="660"/>
      </w:pPr>
      <w:hyperlink w:anchor="_Toc553" w:history="1">
        <w:r>
          <w:rPr>
            <w:rFonts w:ascii="IRNazanin" w:hAnsi="IRNazanin" w:eastAsia="IRNazanin" w:cs="IRNazanin"/>
            <w:color w:val="111111"/>
            <w:sz w:val="22"/>
            <w:szCs w:val="22"/>
            <w:b w:val="0"/>
            <w:bCs w:val="0"/>
            <w:i w:val="0"/>
            <w:iCs w:val="0"/>
          </w:rPr>
          <w:t>الفصل الرابع:فی توبیخهم علی المعصیة</w:t>
        </w:r>
        <w:r>
          <w:tab/>
        </w:r>
        <w:r>
          <w:fldChar w:fldCharType="begin"/>
        </w:r>
        <w:r>
          <w:instrText xml:space="preserve">PAGEREF 553 \h</w:instrText>
        </w:r>
        <w:r>
          <w:fldChar w:fldCharType="end"/>
        </w:r>
      </w:hyperlink>
    </w:p>
    <w:p>
      <w:pPr>
        <w:tabs>
          <w:tab w:val="right" w:leader="dot" w:pos="9062"/>
        </w:tabs>
        <w:ind w:left="880"/>
      </w:pPr>
      <w:hyperlink w:anchor="_Toc554" w:history="1">
        <w:r>
          <w:rPr>
            <w:rFonts w:ascii="IRNazanin" w:hAnsi="IRNazanin" w:eastAsia="IRNazanin" w:cs="IRNazanin"/>
            <w:color w:val="111111"/>
            <w:sz w:val="22"/>
            <w:szCs w:val="22"/>
            <w:b w:val="0"/>
            <w:bCs w:val="0"/>
            <w:i w:val="0"/>
            <w:iCs w:val="0"/>
          </w:rPr>
          <w:t>اشارة</w:t>
        </w:r>
        <w:r>
          <w:tab/>
        </w:r>
        <w:r>
          <w:fldChar w:fldCharType="begin"/>
        </w:r>
        <w:r>
          <w:instrText xml:space="preserve">PAGEREF 554 \h</w:instrText>
        </w:r>
        <w:r>
          <w:fldChar w:fldCharType="end"/>
        </w:r>
      </w:hyperlink>
    </w:p>
    <w:p>
      <w:pPr>
        <w:tabs>
          <w:tab w:val="right" w:leader="dot" w:pos="9062"/>
        </w:tabs>
        <w:ind w:left="880"/>
      </w:pPr>
      <w:hyperlink w:anchor="_Toc555" w:history="1">
        <w:r>
          <w:rPr>
            <w:rFonts w:ascii="IRNazanin" w:hAnsi="IRNazanin" w:eastAsia="IRNazanin" w:cs="IRNazanin"/>
            <w:color w:val="111111"/>
            <w:sz w:val="22"/>
            <w:szCs w:val="22"/>
            <w:b w:val="0"/>
            <w:bCs w:val="0"/>
            <w:i w:val="0"/>
            <w:iCs w:val="0"/>
          </w:rPr>
          <w:t>اللغة</w:t>
        </w:r>
        <w:r>
          <w:tab/>
        </w:r>
        <w:r>
          <w:fldChar w:fldCharType="begin"/>
        </w:r>
        <w:r>
          <w:instrText xml:space="preserve">PAGEREF 555 \h</w:instrText>
        </w:r>
        <w:r>
          <w:fldChar w:fldCharType="end"/>
        </w:r>
      </w:hyperlink>
    </w:p>
    <w:p>
      <w:pPr>
        <w:tabs>
          <w:tab w:val="right" w:leader="dot" w:pos="9062"/>
        </w:tabs>
        <w:ind w:left="880"/>
      </w:pPr>
      <w:hyperlink w:anchor="_Toc556" w:history="1">
        <w:r>
          <w:rPr>
            <w:rFonts w:ascii="IRNazanin" w:hAnsi="IRNazanin" w:eastAsia="IRNazanin" w:cs="IRNazanin"/>
            <w:color w:val="111111"/>
            <w:sz w:val="22"/>
            <w:szCs w:val="22"/>
            <w:b w:val="0"/>
            <w:bCs w:val="0"/>
            <w:i w:val="0"/>
            <w:iCs w:val="0"/>
          </w:rPr>
          <w:t>المعنی</w:t>
        </w:r>
        <w:r>
          <w:tab/>
        </w:r>
        <w:r>
          <w:fldChar w:fldCharType="begin"/>
        </w:r>
        <w:r>
          <w:instrText xml:space="preserve">PAGEREF 556 \h</w:instrText>
        </w:r>
        <w:r>
          <w:fldChar w:fldCharType="end"/>
        </w:r>
      </w:hyperlink>
    </w:p>
    <w:p>
      <w:pPr>
        <w:tabs>
          <w:tab w:val="right" w:leader="dot" w:pos="9062"/>
        </w:tabs>
        <w:ind w:left="1100"/>
      </w:pPr>
      <w:hyperlink w:anchor="_Toc557" w:history="1">
        <w:r>
          <w:rPr>
            <w:rFonts w:ascii="IRNazanin" w:hAnsi="IRNazanin" w:eastAsia="IRNazanin" w:cs="IRNazanin"/>
            <w:color w:val="111111"/>
            <w:sz w:val="22"/>
            <w:szCs w:val="22"/>
            <w:b w:val="0"/>
            <w:bCs w:val="0"/>
            <w:i w:val="0"/>
            <w:iCs w:val="0"/>
          </w:rPr>
          <w:t>فقوله:و لقد نظرت.إلی قوله:بمعذّبین .</w:t>
        </w:r>
        <w:r>
          <w:tab/>
        </w:r>
        <w:r>
          <w:fldChar w:fldCharType="begin"/>
        </w:r>
        <w:r>
          <w:instrText xml:space="preserve">PAGEREF 557 \h</w:instrText>
        </w:r>
        <w:r>
          <w:fldChar w:fldCharType="end"/>
        </w:r>
      </w:hyperlink>
    </w:p>
    <w:p>
      <w:pPr>
        <w:tabs>
          <w:tab w:val="right" w:leader="dot" w:pos="9062"/>
        </w:tabs>
        <w:ind w:left="1100"/>
      </w:pPr>
      <w:hyperlink w:anchor="_Toc558" w:history="1">
        <w:r>
          <w:rPr>
            <w:rFonts w:ascii="IRNazanin" w:hAnsi="IRNazanin" w:eastAsia="IRNazanin" w:cs="IRNazanin"/>
            <w:color w:val="111111"/>
            <w:sz w:val="22"/>
            <w:szCs w:val="22"/>
            <w:b w:val="0"/>
            <w:bCs w:val="0"/>
            <w:i w:val="0"/>
            <w:iCs w:val="0"/>
          </w:rPr>
          <w:t>و قوله:غیرکم.</w:t>
        </w:r>
        <w:r>
          <w:tab/>
        </w:r>
        <w:r>
          <w:fldChar w:fldCharType="begin"/>
        </w:r>
        <w:r>
          <w:instrText xml:space="preserve">PAGEREF 558 \h</w:instrText>
        </w:r>
        <w:r>
          <w:fldChar w:fldCharType="end"/>
        </w:r>
      </w:hyperlink>
    </w:p>
    <w:p>
      <w:pPr>
        <w:tabs>
          <w:tab w:val="right" w:leader="dot" w:pos="9062"/>
        </w:tabs>
        <w:ind w:left="1100"/>
      </w:pPr>
      <w:hyperlink w:anchor="_Toc559" w:history="1">
        <w:r>
          <w:rPr>
            <w:rFonts w:ascii="IRNazanin" w:hAnsi="IRNazanin" w:eastAsia="IRNazanin" w:cs="IRNazanin"/>
            <w:color w:val="111111"/>
            <w:sz w:val="22"/>
            <w:szCs w:val="22"/>
            <w:b w:val="0"/>
            <w:bCs w:val="0"/>
            <w:i w:val="0"/>
            <w:iCs w:val="0"/>
          </w:rPr>
          <w:t>و قوله:تتعصّبون لأمر ما یعرف له سبب و لا علّة.</w:t>
        </w:r>
        <w:r>
          <w:tab/>
        </w:r>
        <w:r>
          <w:fldChar w:fldCharType="begin"/>
        </w:r>
        <w:r>
          <w:instrText xml:space="preserve">PAGEREF 559 \h</w:instrText>
        </w:r>
        <w:r>
          <w:fldChar w:fldCharType="end"/>
        </w:r>
      </w:hyperlink>
    </w:p>
    <w:p>
      <w:pPr>
        <w:tabs>
          <w:tab w:val="right" w:leader="dot" w:pos="9062"/>
        </w:tabs>
        <w:ind w:left="1100"/>
      </w:pPr>
      <w:hyperlink w:anchor="_Toc560" w:history="1">
        <w:r>
          <w:rPr>
            <w:rFonts w:ascii="IRNazanin" w:hAnsi="IRNazanin" w:eastAsia="IRNazanin" w:cs="IRNazanin"/>
            <w:color w:val="111111"/>
            <w:sz w:val="22"/>
            <w:szCs w:val="22"/>
            <w:b w:val="0"/>
            <w:bCs w:val="0"/>
            <w:i w:val="0"/>
            <w:iCs w:val="0"/>
          </w:rPr>
          <w:t>و قوله:من الاجتناب.إلی قوله:و التواصی بها.</w:t>
        </w:r>
        <w:r>
          <w:tab/>
        </w:r>
        <w:r>
          <w:fldChar w:fldCharType="begin"/>
        </w:r>
        <w:r>
          <w:instrText xml:space="preserve">PAGEREF 560 \h</w:instrText>
        </w:r>
        <w:r>
          <w:fldChar w:fldCharType="end"/>
        </w:r>
      </w:hyperlink>
    </w:p>
    <w:p>
      <w:pPr>
        <w:tabs>
          <w:tab w:val="right" w:leader="dot" w:pos="9062"/>
        </w:tabs>
        <w:ind w:left="1100"/>
      </w:pPr>
      <w:hyperlink w:anchor="_Toc561" w:history="1">
        <w:r>
          <w:rPr>
            <w:rFonts w:ascii="IRNazanin" w:hAnsi="IRNazanin" w:eastAsia="IRNazanin" w:cs="IRNazanin"/>
            <w:color w:val="111111"/>
            <w:sz w:val="22"/>
            <w:szCs w:val="22"/>
            <w:b w:val="0"/>
            <w:bCs w:val="0"/>
            <w:i w:val="0"/>
            <w:iCs w:val="0"/>
          </w:rPr>
          <w:t>و قوله:و اجتنبوا.إلی قوله:و تخاذل الأیدی.</w:t>
        </w:r>
        <w:r>
          <w:tab/>
        </w:r>
        <w:r>
          <w:fldChar w:fldCharType="begin"/>
        </w:r>
        <w:r>
          <w:instrText xml:space="preserve">PAGEREF 561 \h</w:instrText>
        </w:r>
        <w:r>
          <w:fldChar w:fldCharType="end"/>
        </w:r>
      </w:hyperlink>
    </w:p>
    <w:p>
      <w:pPr>
        <w:tabs>
          <w:tab w:val="right" w:leader="dot" w:pos="9062"/>
        </w:tabs>
        <w:ind w:left="1100"/>
      </w:pPr>
      <w:hyperlink w:anchor="_Toc562" w:history="1">
        <w:r>
          <w:rPr>
            <w:rFonts w:ascii="IRNazanin" w:hAnsi="IRNazanin" w:eastAsia="IRNazanin" w:cs="IRNazanin"/>
            <w:color w:val="111111"/>
            <w:sz w:val="22"/>
            <w:szCs w:val="22"/>
            <w:b w:val="0"/>
            <w:bCs w:val="0"/>
            <w:i w:val="0"/>
            <w:iCs w:val="0"/>
          </w:rPr>
          <w:t>و قوله:و تدبّروا أحوال الماضین من المؤمنین.إلی قوله:إلیه بهم.</w:t>
        </w:r>
        <w:r>
          <w:tab/>
        </w:r>
        <w:r>
          <w:fldChar w:fldCharType="begin"/>
        </w:r>
        <w:r>
          <w:instrText xml:space="preserve">PAGEREF 562 \h</w:instrText>
        </w:r>
        <w:r>
          <w:fldChar w:fldCharType="end"/>
        </w:r>
      </w:hyperlink>
    </w:p>
    <w:p>
      <w:pPr>
        <w:tabs>
          <w:tab w:val="right" w:leader="dot" w:pos="9062"/>
        </w:tabs>
        <w:ind w:left="1100"/>
      </w:pPr>
      <w:hyperlink w:anchor="_Toc563" w:history="1">
        <w:r>
          <w:rPr>
            <w:rFonts w:ascii="IRNazanin" w:hAnsi="IRNazanin" w:eastAsia="IRNazanin" w:cs="IRNazanin"/>
            <w:color w:val="111111"/>
            <w:sz w:val="22"/>
            <w:szCs w:val="22"/>
            <w:b w:val="0"/>
            <w:bCs w:val="0"/>
            <w:i w:val="0"/>
            <w:iCs w:val="0"/>
          </w:rPr>
          <w:t>و قوله:فانظروا کیف کانوا.إلی قوله:للمعتبرین منکم.</w:t>
        </w:r>
        <w:r>
          <w:tab/>
        </w:r>
        <w:r>
          <w:fldChar w:fldCharType="begin"/>
        </w:r>
        <w:r>
          <w:instrText xml:space="preserve">PAGEREF 563 \h</w:instrText>
        </w:r>
        <w:r>
          <w:fldChar w:fldCharType="end"/>
        </w:r>
      </w:hyperlink>
    </w:p>
    <w:p>
      <w:pPr>
        <w:tabs>
          <w:tab w:val="right" w:leader="dot" w:pos="9062"/>
        </w:tabs>
        <w:ind w:left="1100"/>
      </w:pPr>
      <w:hyperlink w:anchor="_Toc564" w:history="1">
        <w:r>
          <w:rPr>
            <w:rFonts w:ascii="IRNazanin" w:hAnsi="IRNazanin" w:eastAsia="IRNazanin" w:cs="IRNazanin"/>
            <w:color w:val="111111"/>
            <w:sz w:val="22"/>
            <w:szCs w:val="22"/>
            <w:b w:val="0"/>
            <w:bCs w:val="0"/>
            <w:i w:val="0"/>
            <w:iCs w:val="0"/>
          </w:rPr>
          <w:t>و قوله:و السیوف متناصرة.</w:t>
        </w:r>
        <w:r>
          <w:tab/>
        </w:r>
        <w:r>
          <w:fldChar w:fldCharType="begin"/>
        </w:r>
        <w:r>
          <w:instrText xml:space="preserve">PAGEREF 564 \h</w:instrText>
        </w:r>
        <w:r>
          <w:fldChar w:fldCharType="end"/>
        </w:r>
      </w:hyperlink>
    </w:p>
    <w:p>
      <w:pPr>
        <w:tabs>
          <w:tab w:val="right" w:leader="dot" w:pos="9062"/>
        </w:tabs>
        <w:ind w:left="1100"/>
      </w:pPr>
      <w:hyperlink w:anchor="_Toc565" w:history="1">
        <w:r>
          <w:rPr>
            <w:rFonts w:ascii="IRNazanin" w:hAnsi="IRNazanin" w:eastAsia="IRNazanin" w:cs="IRNazanin"/>
            <w:color w:val="111111"/>
            <w:sz w:val="22"/>
            <w:szCs w:val="22"/>
            <w:b w:val="0"/>
            <w:bCs w:val="0"/>
            <w:i w:val="0"/>
            <w:iCs w:val="0"/>
          </w:rPr>
          <w:t>و قوله:فاعتبروا بحال ولد إسماعیل و بنی إسحاق و إسرائیل علیهم السّلام.إلی</w:t>
        </w:r>
        <w:r>
          <w:tab/>
        </w:r>
        <w:r>
          <w:fldChar w:fldCharType="begin"/>
        </w:r>
        <w:r>
          <w:instrText xml:space="preserve">PAGEREF 565 \h</w:instrText>
        </w:r>
        <w:r>
          <w:fldChar w:fldCharType="end"/>
        </w:r>
      </w:hyperlink>
    </w:p>
    <w:p>
      <w:pPr>
        <w:tabs>
          <w:tab w:val="right" w:leader="dot" w:pos="9062"/>
        </w:tabs>
        <w:ind w:left="1100"/>
      </w:pPr>
      <w:hyperlink w:anchor="_Toc566" w:history="1">
        <w:r>
          <w:rPr>
            <w:rFonts w:ascii="IRNazanin" w:hAnsi="IRNazanin" w:eastAsia="IRNazanin" w:cs="IRNazanin"/>
            <w:color w:val="111111"/>
            <w:sz w:val="22"/>
            <w:szCs w:val="22"/>
            <w:b w:val="0"/>
            <w:bCs w:val="0"/>
            <w:i w:val="0"/>
            <w:iCs w:val="0"/>
          </w:rPr>
          <w:t>و قوله:فما أشدّ اعتدال الأحوال.</w:t>
        </w:r>
        <w:r>
          <w:tab/>
        </w:r>
        <w:r>
          <w:fldChar w:fldCharType="begin"/>
        </w:r>
        <w:r>
          <w:instrText xml:space="preserve">PAGEREF 566 \h</w:instrText>
        </w:r>
        <w:r>
          <w:fldChar w:fldCharType="end"/>
        </w:r>
      </w:hyperlink>
    </w:p>
    <w:p>
      <w:pPr>
        <w:tabs>
          <w:tab w:val="right" w:leader="dot" w:pos="9062"/>
        </w:tabs>
        <w:ind w:left="1100"/>
      </w:pPr>
      <w:hyperlink w:anchor="_Toc567" w:history="1">
        <w:r>
          <w:rPr>
            <w:rFonts w:ascii="IRNazanin" w:hAnsi="IRNazanin" w:eastAsia="IRNazanin" w:cs="IRNazanin"/>
            <w:color w:val="111111"/>
            <w:sz w:val="22"/>
            <w:szCs w:val="22"/>
            <w:b w:val="0"/>
            <w:bCs w:val="0"/>
            <w:i w:val="0"/>
            <w:iCs w:val="0"/>
          </w:rPr>
          <w:t>و قوله:تأمّلوا أمرهم فی حال تشتّتهم.إلی آخر الکلام.</w:t>
        </w:r>
        <w:r>
          <w:tab/>
        </w:r>
        <w:r>
          <w:fldChar w:fldCharType="begin"/>
        </w:r>
        <w:r>
          <w:instrText xml:space="preserve">PAGEREF 567 \h</w:instrText>
        </w:r>
        <w:r>
          <w:fldChar w:fldCharType="end"/>
        </w:r>
      </w:hyperlink>
    </w:p>
    <w:p>
      <w:pPr>
        <w:tabs>
          <w:tab w:val="right" w:leader="dot" w:pos="9062"/>
        </w:tabs>
        <w:ind w:left="1100"/>
      </w:pPr>
      <w:hyperlink w:anchor="_Toc568" w:history="1">
        <w:r>
          <w:rPr>
            <w:rFonts w:ascii="IRNazanin" w:hAnsi="IRNazanin" w:eastAsia="IRNazanin" w:cs="IRNazanin"/>
            <w:color w:val="111111"/>
            <w:sz w:val="22"/>
            <w:szCs w:val="22"/>
            <w:b w:val="0"/>
            <w:bCs w:val="0"/>
            <w:i w:val="0"/>
            <w:iCs w:val="0"/>
          </w:rPr>
          <w:t>و قوله:لیالی کانت الأکاسرة و القیاصرة أربابا لهم.</w:t>
        </w:r>
        <w:r>
          <w:tab/>
        </w:r>
        <w:r>
          <w:fldChar w:fldCharType="begin"/>
        </w:r>
        <w:r>
          <w:instrText xml:space="preserve">PAGEREF 568 \h</w:instrText>
        </w:r>
        <w:r>
          <w:fldChar w:fldCharType="end"/>
        </w:r>
      </w:hyperlink>
    </w:p>
    <w:p>
      <w:pPr>
        <w:tabs>
          <w:tab w:val="right" w:leader="dot" w:pos="9062"/>
        </w:tabs>
        <w:ind w:left="1100"/>
      </w:pPr>
      <w:hyperlink w:anchor="_Toc569" w:history="1">
        <w:r>
          <w:rPr>
            <w:rFonts w:ascii="IRNazanin" w:hAnsi="IRNazanin" w:eastAsia="IRNazanin" w:cs="IRNazanin"/>
            <w:color w:val="111111"/>
            <w:sz w:val="22"/>
            <w:szCs w:val="22"/>
            <w:b w:val="0"/>
            <w:bCs w:val="0"/>
            <w:i w:val="0"/>
            <w:iCs w:val="0"/>
          </w:rPr>
          <w:t>و قوله:إلی منابت الشیح و مها فی الریح.</w:t>
        </w:r>
        <w:r>
          <w:tab/>
        </w:r>
        <w:r>
          <w:fldChar w:fldCharType="begin"/>
        </w:r>
        <w:r>
          <w:instrText xml:space="preserve">PAGEREF 569 \h</w:instrText>
        </w:r>
        <w:r>
          <w:fldChar w:fldCharType="end"/>
        </w:r>
      </w:hyperlink>
    </w:p>
    <w:p>
      <w:pPr>
        <w:tabs>
          <w:tab w:val="right" w:leader="dot" w:pos="9062"/>
        </w:tabs>
        <w:ind w:left="1100"/>
      </w:pPr>
      <w:hyperlink w:anchor="_Toc570" w:history="1">
        <w:r>
          <w:rPr>
            <w:rFonts w:ascii="IRNazanin" w:hAnsi="IRNazanin" w:eastAsia="IRNazanin" w:cs="IRNazanin"/>
            <w:color w:val="111111"/>
            <w:sz w:val="22"/>
            <w:szCs w:val="22"/>
            <w:b w:val="0"/>
            <w:bCs w:val="0"/>
            <w:i w:val="0"/>
            <w:iCs w:val="0"/>
          </w:rPr>
          <w:t>و قوله:و أجد بهم قرارا.</w:t>
        </w:r>
        <w:r>
          <w:tab/>
        </w:r>
        <w:r>
          <w:fldChar w:fldCharType="begin"/>
        </w:r>
        <w:r>
          <w:instrText xml:space="preserve">PAGEREF 570 \h</w:instrText>
        </w:r>
        <w:r>
          <w:fldChar w:fldCharType="end"/>
        </w:r>
      </w:hyperlink>
    </w:p>
    <w:p>
      <w:pPr>
        <w:tabs>
          <w:tab w:val="right" w:leader="dot" w:pos="9062"/>
        </w:tabs>
        <w:ind w:left="1100"/>
      </w:pPr>
      <w:hyperlink w:anchor="_Toc571" w:history="1">
        <w:r>
          <w:rPr>
            <w:rFonts w:ascii="IRNazanin" w:hAnsi="IRNazanin" w:eastAsia="IRNazanin" w:cs="IRNazanin"/>
            <w:color w:val="111111"/>
            <w:sz w:val="22"/>
            <w:szCs w:val="22"/>
            <w:b w:val="0"/>
            <w:bCs w:val="0"/>
            <w:i w:val="0"/>
            <w:iCs w:val="0"/>
          </w:rPr>
          <w:t>و قوله:فالأحوال مضطربة.</w:t>
        </w:r>
        <w:r>
          <w:tab/>
        </w:r>
        <w:r>
          <w:fldChar w:fldCharType="begin"/>
        </w:r>
        <w:r>
          <w:instrText xml:space="preserve">PAGEREF 571 \h</w:instrText>
        </w:r>
        <w:r>
          <w:fldChar w:fldCharType="end"/>
        </w:r>
      </w:hyperlink>
    </w:p>
    <w:p>
      <w:pPr>
        <w:tabs>
          <w:tab w:val="right" w:leader="dot" w:pos="9062"/>
        </w:tabs>
        <w:ind w:left="1100"/>
      </w:pPr>
      <w:hyperlink w:anchor="_Toc572" w:history="1">
        <w:r>
          <w:rPr>
            <w:rFonts w:ascii="IRNazanin" w:hAnsi="IRNazanin" w:eastAsia="IRNazanin" w:cs="IRNazanin"/>
            <w:color w:val="111111"/>
            <w:sz w:val="22"/>
            <w:szCs w:val="22"/>
            <w:b w:val="0"/>
            <w:bCs w:val="0"/>
            <w:i w:val="0"/>
            <w:iCs w:val="0"/>
          </w:rPr>
          <w:t>و قوله:من بنات.</w:t>
        </w:r>
        <w:r>
          <w:tab/>
        </w:r>
        <w:r>
          <w:fldChar w:fldCharType="begin"/>
        </w:r>
        <w:r>
          <w:instrText xml:space="preserve">PAGEREF 572 \h</w:instrText>
        </w:r>
        <w:r>
          <w:fldChar w:fldCharType="end"/>
        </w:r>
      </w:hyperlink>
    </w:p>
    <w:p>
      <w:pPr>
        <w:tabs>
          <w:tab w:val="right" w:leader="dot" w:pos="9062"/>
        </w:tabs>
        <w:ind w:left="1100"/>
      </w:pPr>
      <w:hyperlink w:anchor="_Toc573" w:history="1">
        <w:r>
          <w:rPr>
            <w:rFonts w:ascii="IRNazanin" w:hAnsi="IRNazanin" w:eastAsia="IRNazanin" w:cs="IRNazanin"/>
            <w:color w:val="111111"/>
            <w:sz w:val="22"/>
            <w:szCs w:val="22"/>
            <w:b w:val="0"/>
            <w:bCs w:val="0"/>
            <w:i w:val="0"/>
            <w:iCs w:val="0"/>
          </w:rPr>
          <w:t>و قوله:فانظروا إلی مواقع نعم اللّه علیهم.</w:t>
        </w:r>
        <w:r>
          <w:tab/>
        </w:r>
        <w:r>
          <w:fldChar w:fldCharType="begin"/>
        </w:r>
        <w:r>
          <w:instrText xml:space="preserve">PAGEREF 573 \h</w:instrText>
        </w:r>
        <w:r>
          <w:fldChar w:fldCharType="end"/>
        </w:r>
      </w:hyperlink>
    </w:p>
    <w:p>
      <w:pPr>
        <w:tabs>
          <w:tab w:val="right" w:leader="dot" w:pos="9062"/>
        </w:tabs>
        <w:ind w:left="1100"/>
      </w:pPr>
      <w:hyperlink w:anchor="_Toc574" w:history="1">
        <w:r>
          <w:rPr>
            <w:rFonts w:ascii="IRNazanin" w:hAnsi="IRNazanin" w:eastAsia="IRNazanin" w:cs="IRNazanin"/>
            <w:color w:val="111111"/>
            <w:sz w:val="22"/>
            <w:szCs w:val="22"/>
            <w:b w:val="0"/>
            <w:bCs w:val="0"/>
            <w:i w:val="0"/>
            <w:iCs w:val="0"/>
          </w:rPr>
          <w:t>و قوله:و التقت الملّة بهم فی عوائد برکتها.</w:t>
        </w:r>
        <w:r>
          <w:tab/>
        </w:r>
        <w:r>
          <w:fldChar w:fldCharType="begin"/>
        </w:r>
        <w:r>
          <w:instrText xml:space="preserve">PAGEREF 574 \h</w:instrText>
        </w:r>
        <w:r>
          <w:fldChar w:fldCharType="end"/>
        </w:r>
      </w:hyperlink>
    </w:p>
    <w:p>
      <w:pPr>
        <w:tabs>
          <w:tab w:val="right" w:leader="dot" w:pos="9062"/>
        </w:tabs>
        <w:ind w:left="1100"/>
      </w:pPr>
      <w:hyperlink w:anchor="_Toc575" w:history="1">
        <w:r>
          <w:rPr>
            <w:rFonts w:ascii="IRNazanin" w:hAnsi="IRNazanin" w:eastAsia="IRNazanin" w:cs="IRNazanin"/>
            <w:color w:val="111111"/>
            <w:sz w:val="22"/>
            <w:szCs w:val="22"/>
            <w:b w:val="0"/>
            <w:bCs w:val="0"/>
            <w:i w:val="0"/>
            <w:iCs w:val="0"/>
          </w:rPr>
          <w:t>و قوله:فهم حکّام.إلی قوله:یمضیها فیهم.</w:t>
        </w:r>
        <w:r>
          <w:tab/>
        </w:r>
        <w:r>
          <w:fldChar w:fldCharType="begin"/>
        </w:r>
        <w:r>
          <w:instrText xml:space="preserve">PAGEREF 575 \h</w:instrText>
        </w:r>
        <w:r>
          <w:fldChar w:fldCharType="end"/>
        </w:r>
      </w:hyperlink>
    </w:p>
    <w:p>
      <w:pPr>
        <w:tabs>
          <w:tab w:val="right" w:leader="dot" w:pos="9062"/>
        </w:tabs>
        <w:ind w:left="1100"/>
      </w:pPr>
      <w:hyperlink w:anchor="_Toc576" w:history="1">
        <w:r>
          <w:rPr>
            <w:rFonts w:ascii="IRNazanin" w:hAnsi="IRNazanin" w:eastAsia="IRNazanin" w:cs="IRNazanin"/>
            <w:color w:val="111111"/>
            <w:sz w:val="22"/>
            <w:szCs w:val="22"/>
            <w:b w:val="0"/>
            <w:bCs w:val="0"/>
            <w:i w:val="0"/>
            <w:iCs w:val="0"/>
          </w:rPr>
          <w:t>و قوله:و إنّ اللّه سبحانه قد امتنّ.إلی قوله:کلّ خطر.</w:t>
        </w:r>
        <w:r>
          <w:tab/>
        </w:r>
        <w:r>
          <w:fldChar w:fldCharType="begin"/>
        </w:r>
        <w:r>
          <w:instrText xml:space="preserve">PAGEREF 576 \h</w:instrText>
        </w:r>
        <w:r>
          <w:fldChar w:fldCharType="end"/>
        </w:r>
      </w:hyperlink>
    </w:p>
    <w:p>
      <w:pPr>
        <w:tabs>
          <w:tab w:val="right" w:leader="dot" w:pos="9062"/>
        </w:tabs>
        <w:ind w:left="1100"/>
      </w:pPr>
      <w:hyperlink w:anchor="_Toc577" w:history="1">
        <w:r>
          <w:rPr>
            <w:rFonts w:ascii="IRNazanin" w:hAnsi="IRNazanin" w:eastAsia="IRNazanin" w:cs="IRNazanin"/>
            <w:color w:val="111111"/>
            <w:sz w:val="22"/>
            <w:szCs w:val="22"/>
            <w:b w:val="0"/>
            <w:bCs w:val="0"/>
            <w:i w:val="0"/>
            <w:iCs w:val="0"/>
          </w:rPr>
          <w:t>و قوله:و علموا.إلی قوله:بین خلقه.</w:t>
        </w:r>
        <w:r>
          <w:tab/>
        </w:r>
        <w:r>
          <w:fldChar w:fldCharType="begin"/>
        </w:r>
        <w:r>
          <w:instrText xml:space="preserve">PAGEREF 577 \h</w:instrText>
        </w:r>
        <w:r>
          <w:fldChar w:fldCharType="end"/>
        </w:r>
      </w:hyperlink>
    </w:p>
    <w:p>
      <w:pPr>
        <w:tabs>
          <w:tab w:val="right" w:leader="dot" w:pos="9062"/>
        </w:tabs>
        <w:ind w:left="1100"/>
      </w:pPr>
      <w:hyperlink w:anchor="_Toc578" w:history="1">
        <w:r>
          <w:rPr>
            <w:rFonts w:ascii="IRNazanin" w:hAnsi="IRNazanin" w:eastAsia="IRNazanin" w:cs="IRNazanin"/>
            <w:color w:val="111111"/>
            <w:sz w:val="22"/>
            <w:szCs w:val="22"/>
            <w:b w:val="0"/>
            <w:bCs w:val="0"/>
            <w:i w:val="0"/>
            <w:iCs w:val="0"/>
          </w:rPr>
          <w:t>و قوله:انتهاکا و نقضا.</w:t>
        </w:r>
        <w:r>
          <w:tab/>
        </w:r>
        <w:r>
          <w:fldChar w:fldCharType="begin"/>
        </w:r>
        <w:r>
          <w:instrText xml:space="preserve">PAGEREF 578 \h</w:instrText>
        </w:r>
        <w:r>
          <w:fldChar w:fldCharType="end"/>
        </w:r>
      </w:hyperlink>
    </w:p>
    <w:p>
      <w:pPr>
        <w:tabs>
          <w:tab w:val="right" w:leader="dot" w:pos="9062"/>
        </w:tabs>
        <w:ind w:left="1100"/>
      </w:pPr>
      <w:hyperlink w:anchor="_Toc579" w:history="1">
        <w:r>
          <w:rPr>
            <w:rFonts w:ascii="IRNazanin" w:hAnsi="IRNazanin" w:eastAsia="IRNazanin" w:cs="IRNazanin"/>
            <w:color w:val="111111"/>
            <w:sz w:val="22"/>
            <w:szCs w:val="22"/>
            <w:b w:val="0"/>
            <w:bCs w:val="0"/>
            <w:i w:val="0"/>
            <w:iCs w:val="0"/>
          </w:rPr>
          <w:t>و قوله:و إنّکم.إلی قوله:بینکم.</w:t>
        </w:r>
        <w:r>
          <w:tab/>
        </w:r>
        <w:r>
          <w:fldChar w:fldCharType="begin"/>
        </w:r>
        <w:r>
          <w:instrText xml:space="preserve">PAGEREF 579 \h</w:instrText>
        </w:r>
        <w:r>
          <w:fldChar w:fldCharType="end"/>
        </w:r>
      </w:hyperlink>
    </w:p>
    <w:p>
      <w:pPr>
        <w:tabs>
          <w:tab w:val="right" w:leader="dot" w:pos="9062"/>
        </w:tabs>
        <w:ind w:left="1100"/>
      </w:pPr>
      <w:hyperlink w:anchor="_Toc580" w:history="1">
        <w:r>
          <w:rPr>
            <w:rFonts w:ascii="IRNazanin" w:hAnsi="IRNazanin" w:eastAsia="IRNazanin" w:cs="IRNazanin"/>
            <w:color w:val="111111"/>
            <w:sz w:val="22"/>
            <w:szCs w:val="22"/>
            <w:b w:val="0"/>
            <w:bCs w:val="0"/>
            <w:i w:val="0"/>
            <w:iCs w:val="0"/>
          </w:rPr>
          <w:t>و قوله:إلاّ المقارعة بالسیف.</w:t>
        </w:r>
        <w:r>
          <w:tab/>
        </w:r>
        <w:r>
          <w:fldChar w:fldCharType="begin"/>
        </w:r>
        <w:r>
          <w:instrText xml:space="preserve">PAGEREF 580 \h</w:instrText>
        </w:r>
        <w:r>
          <w:fldChar w:fldCharType="end"/>
        </w:r>
      </w:hyperlink>
    </w:p>
    <w:p>
      <w:pPr>
        <w:tabs>
          <w:tab w:val="right" w:leader="dot" w:pos="9062"/>
        </w:tabs>
        <w:ind w:left="1100"/>
      </w:pPr>
      <w:hyperlink w:anchor="_Toc581" w:history="1">
        <w:r>
          <w:rPr>
            <w:rFonts w:ascii="IRNazanin" w:hAnsi="IRNazanin" w:eastAsia="IRNazanin" w:cs="IRNazanin"/>
            <w:color w:val="111111"/>
            <w:sz w:val="22"/>
            <w:szCs w:val="22"/>
            <w:b w:val="0"/>
            <w:bCs w:val="0"/>
            <w:i w:val="0"/>
            <w:iCs w:val="0"/>
          </w:rPr>
          <w:t>و قوله:و إنّ عندکم الأمثال.إلی قوله:و وقائعه.</w:t>
        </w:r>
        <w:r>
          <w:tab/>
        </w:r>
        <w:r>
          <w:fldChar w:fldCharType="begin"/>
        </w:r>
        <w:r>
          <w:instrText xml:space="preserve">PAGEREF 581 \h</w:instrText>
        </w:r>
        <w:r>
          <w:fldChar w:fldCharType="end"/>
        </w:r>
      </w:hyperlink>
    </w:p>
    <w:p>
      <w:pPr>
        <w:tabs>
          <w:tab w:val="right" w:leader="dot" w:pos="9062"/>
        </w:tabs>
        <w:ind w:left="1100"/>
      </w:pPr>
      <w:hyperlink w:anchor="_Toc582" w:history="1">
        <w:r>
          <w:rPr>
            <w:rFonts w:ascii="IRNazanin" w:hAnsi="IRNazanin" w:eastAsia="IRNazanin" w:cs="IRNazanin"/>
            <w:color w:val="111111"/>
            <w:sz w:val="22"/>
            <w:szCs w:val="22"/>
            <w:b w:val="0"/>
            <w:bCs w:val="0"/>
            <w:i w:val="0"/>
            <w:iCs w:val="0"/>
          </w:rPr>
          <w:t>و قوله:فلا تستبطئوا.إلی قوله:بأسه.</w:t>
        </w:r>
        <w:r>
          <w:tab/>
        </w:r>
        <w:r>
          <w:fldChar w:fldCharType="begin"/>
        </w:r>
        <w:r>
          <w:instrText xml:space="preserve">PAGEREF 582 \h</w:instrText>
        </w:r>
        <w:r>
          <w:fldChar w:fldCharType="end"/>
        </w:r>
      </w:hyperlink>
    </w:p>
    <w:p>
      <w:pPr>
        <w:tabs>
          <w:tab w:val="right" w:leader="dot" w:pos="9062"/>
        </w:tabs>
        <w:ind w:left="1100"/>
      </w:pPr>
      <w:hyperlink w:anchor="_Toc583" w:history="1">
        <w:r>
          <w:rPr>
            <w:rFonts w:ascii="IRNazanin" w:hAnsi="IRNazanin" w:eastAsia="IRNazanin" w:cs="IRNazanin"/>
            <w:color w:val="111111"/>
            <w:sz w:val="22"/>
            <w:szCs w:val="22"/>
            <w:b w:val="0"/>
            <w:bCs w:val="0"/>
            <w:i w:val="0"/>
            <w:iCs w:val="0"/>
          </w:rPr>
          <w:t>و قوله:و إنّ اللّه.إلی قوله:التناهی.</w:t>
        </w:r>
        <w:r>
          <w:tab/>
        </w:r>
        <w:r>
          <w:fldChar w:fldCharType="begin"/>
        </w:r>
        <w:r>
          <w:instrText xml:space="preserve">PAGEREF 583 \h</w:instrText>
        </w:r>
        <w:r>
          <w:fldChar w:fldCharType="end"/>
        </w:r>
      </w:hyperlink>
    </w:p>
    <w:p>
      <w:pPr>
        <w:tabs>
          <w:tab w:val="right" w:leader="dot" w:pos="9062"/>
        </w:tabs>
        <w:ind w:left="660"/>
      </w:pPr>
      <w:hyperlink w:anchor="_Toc584" w:history="1">
        <w:r>
          <w:rPr>
            <w:rFonts w:ascii="IRNazanin" w:hAnsi="IRNazanin" w:eastAsia="IRNazanin" w:cs="IRNazanin"/>
            <w:color w:val="111111"/>
            <w:sz w:val="22"/>
            <w:szCs w:val="22"/>
            <w:b w:val="0"/>
            <w:bCs w:val="0"/>
            <w:i w:val="0"/>
            <w:iCs w:val="0"/>
          </w:rPr>
          <w:t>الفصل الخامس:فی اقتصاصه علیه السّلام لحاله فی تکلیفه و موافقته لأوامر اللّه</w:t>
        </w:r>
        <w:r>
          <w:tab/>
        </w:r>
        <w:r>
          <w:fldChar w:fldCharType="begin"/>
        </w:r>
        <w:r>
          <w:instrText xml:space="preserve">PAGEREF 584 \h</w:instrText>
        </w:r>
        <w:r>
          <w:fldChar w:fldCharType="end"/>
        </w:r>
      </w:hyperlink>
    </w:p>
    <w:p>
      <w:pPr>
        <w:tabs>
          <w:tab w:val="right" w:leader="dot" w:pos="9062"/>
        </w:tabs>
        <w:ind w:left="880"/>
      </w:pPr>
      <w:hyperlink w:anchor="_Toc585" w:history="1">
        <w:r>
          <w:rPr>
            <w:rFonts w:ascii="IRNazanin" w:hAnsi="IRNazanin" w:eastAsia="IRNazanin" w:cs="IRNazanin"/>
            <w:color w:val="111111"/>
            <w:sz w:val="22"/>
            <w:szCs w:val="22"/>
            <w:b w:val="0"/>
            <w:bCs w:val="0"/>
            <w:i w:val="0"/>
            <w:iCs w:val="0"/>
          </w:rPr>
          <w:t>اشارة</w:t>
        </w:r>
        <w:r>
          <w:tab/>
        </w:r>
        <w:r>
          <w:fldChar w:fldCharType="begin"/>
        </w:r>
        <w:r>
          <w:instrText xml:space="preserve">PAGEREF 585 \h</w:instrText>
        </w:r>
        <w:r>
          <w:fldChar w:fldCharType="end"/>
        </w:r>
      </w:hyperlink>
    </w:p>
    <w:p>
      <w:pPr>
        <w:tabs>
          <w:tab w:val="right" w:leader="dot" w:pos="9062"/>
        </w:tabs>
        <w:ind w:left="880"/>
      </w:pPr>
      <w:hyperlink w:anchor="_Toc586" w:history="1">
        <w:r>
          <w:rPr>
            <w:rFonts w:ascii="IRNazanin" w:hAnsi="IRNazanin" w:eastAsia="IRNazanin" w:cs="IRNazanin"/>
            <w:color w:val="111111"/>
            <w:sz w:val="22"/>
            <w:szCs w:val="22"/>
            <w:b w:val="0"/>
            <w:bCs w:val="0"/>
            <w:i w:val="0"/>
            <w:iCs w:val="0"/>
          </w:rPr>
          <w:t>اللغة</w:t>
        </w:r>
        <w:r>
          <w:tab/>
        </w:r>
        <w:r>
          <w:fldChar w:fldCharType="begin"/>
        </w:r>
        <w:r>
          <w:instrText xml:space="preserve">PAGEREF 586 \h</w:instrText>
        </w:r>
        <w:r>
          <w:fldChar w:fldCharType="end"/>
        </w:r>
      </w:hyperlink>
    </w:p>
    <w:p>
      <w:pPr>
        <w:tabs>
          <w:tab w:val="right" w:leader="dot" w:pos="9062"/>
        </w:tabs>
        <w:ind w:left="880"/>
      </w:pPr>
      <w:hyperlink w:anchor="_Toc587" w:history="1">
        <w:r>
          <w:rPr>
            <w:rFonts w:ascii="IRNazanin" w:hAnsi="IRNazanin" w:eastAsia="IRNazanin" w:cs="IRNazanin"/>
            <w:color w:val="111111"/>
            <w:sz w:val="22"/>
            <w:szCs w:val="22"/>
            <w:b w:val="0"/>
            <w:bCs w:val="0"/>
            <w:i w:val="0"/>
            <w:iCs w:val="0"/>
          </w:rPr>
          <w:t>المعنی</w:t>
        </w:r>
        <w:r>
          <w:tab/>
        </w:r>
        <w:r>
          <w:fldChar w:fldCharType="begin"/>
        </w:r>
        <w:r>
          <w:instrText xml:space="preserve">PAGEREF 587 \h</w:instrText>
        </w:r>
        <w:r>
          <w:fldChar w:fldCharType="end"/>
        </w:r>
      </w:hyperlink>
    </w:p>
    <w:p>
      <w:pPr>
        <w:tabs>
          <w:tab w:val="right" w:leader="dot" w:pos="9062"/>
        </w:tabs>
        <w:ind w:left="1100"/>
      </w:pPr>
      <w:hyperlink w:anchor="_Toc588" w:history="1">
        <w:r>
          <w:rPr>
            <w:rFonts w:ascii="IRNazanin" w:hAnsi="IRNazanin" w:eastAsia="IRNazanin" w:cs="IRNazanin"/>
            <w:color w:val="111111"/>
            <w:sz w:val="22"/>
            <w:szCs w:val="22"/>
            <w:b w:val="0"/>
            <w:bCs w:val="0"/>
            <w:i w:val="0"/>
            <w:iCs w:val="0"/>
          </w:rPr>
          <w:t>اشارة</w:t>
        </w:r>
        <w:r>
          <w:tab/>
        </w:r>
        <w:r>
          <w:fldChar w:fldCharType="begin"/>
        </w:r>
        <w:r>
          <w:instrText xml:space="preserve">PAGEREF 588 \h</w:instrText>
        </w:r>
        <w:r>
          <w:fldChar w:fldCharType="end"/>
        </w:r>
      </w:hyperlink>
    </w:p>
    <w:p>
      <w:pPr>
        <w:tabs>
          <w:tab w:val="right" w:leader="dot" w:pos="9062"/>
        </w:tabs>
        <w:ind w:left="1100"/>
      </w:pPr>
      <w:hyperlink w:anchor="_Toc589" w:history="1">
        <w:r>
          <w:rPr>
            <w:rFonts w:ascii="IRNazanin" w:hAnsi="IRNazanin" w:eastAsia="IRNazanin" w:cs="IRNazanin"/>
            <w:color w:val="111111"/>
            <w:sz w:val="22"/>
            <w:szCs w:val="22"/>
            <w:b w:val="0"/>
            <w:bCs w:val="0"/>
            <w:i w:val="0"/>
            <w:iCs w:val="0"/>
          </w:rPr>
          <w:t>و قوله:أنا وضعت فی الصغر بکلکل العرب.إلی آخره.</w:t>
        </w:r>
        <w:r>
          <w:tab/>
        </w:r>
        <w:r>
          <w:fldChar w:fldCharType="begin"/>
        </w:r>
        <w:r>
          <w:instrText xml:space="preserve">PAGEREF 589 \h</w:instrText>
        </w:r>
        <w:r>
          <w:fldChar w:fldCharType="end"/>
        </w:r>
      </w:hyperlink>
    </w:p>
    <w:p>
      <w:pPr>
        <w:tabs>
          <w:tab w:val="right" w:leader="dot" w:pos="9062"/>
        </w:tabs>
        <w:ind w:left="1100"/>
      </w:pPr>
      <w:hyperlink w:anchor="_Toc590" w:history="1">
        <w:r>
          <w:rPr>
            <w:rFonts w:ascii="IRNazanin" w:hAnsi="IRNazanin" w:eastAsia="IRNazanin" w:cs="IRNazanin"/>
            <w:color w:val="111111"/>
            <w:sz w:val="22"/>
            <w:szCs w:val="22"/>
            <w:b w:val="0"/>
            <w:bCs w:val="0"/>
            <w:i w:val="0"/>
            <w:iCs w:val="0"/>
          </w:rPr>
          <w:t>و قوله:و قد علمتم موضعی.إلی آخره.</w:t>
        </w:r>
        <w:r>
          <w:tab/>
        </w:r>
        <w:r>
          <w:fldChar w:fldCharType="begin"/>
        </w:r>
        <w:r>
          <w:instrText xml:space="preserve">PAGEREF 590 \h</w:instrText>
        </w:r>
        <w:r>
          <w:fldChar w:fldCharType="end"/>
        </w:r>
      </w:hyperlink>
    </w:p>
    <w:p>
      <w:pPr>
        <w:tabs>
          <w:tab w:val="right" w:leader="dot" w:pos="9062"/>
        </w:tabs>
        <w:ind w:left="1100"/>
      </w:pPr>
      <w:hyperlink w:anchor="_Toc591" w:history="1">
        <w:r>
          <w:rPr>
            <w:rFonts w:ascii="IRNazanin" w:hAnsi="IRNazanin" w:eastAsia="IRNazanin" w:cs="IRNazanin"/>
            <w:color w:val="111111"/>
            <w:sz w:val="22"/>
            <w:szCs w:val="22"/>
            <w:b w:val="0"/>
            <w:bCs w:val="0"/>
            <w:i w:val="0"/>
            <w:iCs w:val="0"/>
          </w:rPr>
          <w:t>و عدّ أحواله الّتی هی وجوه ذلک الاستعداد</w:t>
        </w:r>
        <w:r>
          <w:tab/>
        </w:r>
        <w:r>
          <w:fldChar w:fldCharType="begin"/>
        </w:r>
        <w:r>
          <w:instrText xml:space="preserve">PAGEREF 591 \h</w:instrText>
        </w:r>
        <w:r>
          <w:fldChar w:fldCharType="end"/>
        </w:r>
      </w:hyperlink>
    </w:p>
    <w:p>
      <w:pPr>
        <w:tabs>
          <w:tab w:val="right" w:leader="dot" w:pos="9062"/>
        </w:tabs>
        <w:ind w:left="1100"/>
      </w:pPr>
      <w:hyperlink w:anchor="_Toc592" w:history="1">
        <w:r>
          <w:rPr>
            <w:rFonts w:ascii="IRNazanin" w:hAnsi="IRNazanin" w:eastAsia="IRNazanin" w:cs="IRNazanin"/>
            <w:color w:val="111111"/>
            <w:sz w:val="22"/>
            <w:szCs w:val="22"/>
            <w:b w:val="0"/>
            <w:bCs w:val="0"/>
            <w:i w:val="0"/>
            <w:iCs w:val="0"/>
          </w:rPr>
          <w:t>أحدها:القرابة.</w:t>
        </w:r>
        <w:r>
          <w:tab/>
        </w:r>
        <w:r>
          <w:fldChar w:fldCharType="begin"/>
        </w:r>
        <w:r>
          <w:instrText xml:space="preserve">PAGEREF 592 \h</w:instrText>
        </w:r>
        <w:r>
          <w:fldChar w:fldCharType="end"/>
        </w:r>
      </w:hyperlink>
    </w:p>
    <w:p>
      <w:pPr>
        <w:tabs>
          <w:tab w:val="right" w:leader="dot" w:pos="9062"/>
        </w:tabs>
        <w:ind w:left="1100"/>
      </w:pPr>
      <w:hyperlink w:anchor="_Toc593" w:history="1">
        <w:r>
          <w:rPr>
            <w:rFonts w:ascii="IRNazanin" w:hAnsi="IRNazanin" w:eastAsia="IRNazanin" w:cs="IRNazanin"/>
            <w:color w:val="111111"/>
            <w:sz w:val="22"/>
            <w:szCs w:val="22"/>
            <w:b w:val="0"/>
            <w:bCs w:val="0"/>
            <w:i w:val="0"/>
            <w:iCs w:val="0"/>
          </w:rPr>
          <w:t>الثانیة:منزلته الخصیصة به</w:t>
        </w:r>
        <w:r>
          <w:tab/>
        </w:r>
        <w:r>
          <w:fldChar w:fldCharType="begin"/>
        </w:r>
        <w:r>
          <w:instrText xml:space="preserve">PAGEREF 593 \h</w:instrText>
        </w:r>
        <w:r>
          <w:fldChar w:fldCharType="end"/>
        </w:r>
      </w:hyperlink>
    </w:p>
    <w:p>
      <w:pPr>
        <w:tabs>
          <w:tab w:val="right" w:leader="dot" w:pos="9062"/>
        </w:tabs>
        <w:ind w:left="1100"/>
      </w:pPr>
      <w:hyperlink w:anchor="_Toc594" w:history="1">
        <w:r>
          <w:rPr>
            <w:rFonts w:ascii="IRNazanin" w:hAnsi="IRNazanin" w:eastAsia="IRNazanin" w:cs="IRNazanin"/>
            <w:color w:val="111111"/>
            <w:sz w:val="22"/>
            <w:szCs w:val="22"/>
            <w:b w:val="0"/>
            <w:bCs w:val="0"/>
            <w:i w:val="0"/>
            <w:iCs w:val="0"/>
          </w:rPr>
          <w:t>الثالثة:أنّه لم یجد له کذبة فی قول و لا خطلة فی فعل،</w:t>
        </w:r>
        <w:r>
          <w:tab/>
        </w:r>
        <w:r>
          <w:fldChar w:fldCharType="begin"/>
        </w:r>
        <w:r>
          <w:instrText xml:space="preserve">PAGEREF 594 \h</w:instrText>
        </w:r>
        <w:r>
          <w:fldChar w:fldCharType="end"/>
        </w:r>
      </w:hyperlink>
    </w:p>
    <w:p>
      <w:pPr>
        <w:tabs>
          <w:tab w:val="right" w:leader="dot" w:pos="9062"/>
        </w:tabs>
        <w:ind w:left="1100"/>
      </w:pPr>
      <w:hyperlink w:anchor="_Toc595" w:history="1">
        <w:r>
          <w:rPr>
            <w:rFonts w:ascii="IRNazanin" w:hAnsi="IRNazanin" w:eastAsia="IRNazanin" w:cs="IRNazanin"/>
            <w:color w:val="111111"/>
            <w:sz w:val="22"/>
            <w:szCs w:val="22"/>
            <w:b w:val="0"/>
            <w:bCs w:val="0"/>
            <w:i w:val="0"/>
            <w:iCs w:val="0"/>
          </w:rPr>
          <w:t>الرابعه:أشار إلی اتّباعه له و ملازمته إیّاه</w:t>
        </w:r>
        <w:r>
          <w:tab/>
        </w:r>
        <w:r>
          <w:fldChar w:fldCharType="begin"/>
        </w:r>
        <w:r>
          <w:instrText xml:space="preserve">PAGEREF 595 \h</w:instrText>
        </w:r>
        <w:r>
          <w:fldChar w:fldCharType="end"/>
        </w:r>
      </w:hyperlink>
    </w:p>
    <w:p>
      <w:pPr>
        <w:tabs>
          <w:tab w:val="right" w:leader="dot" w:pos="9062"/>
        </w:tabs>
        <w:ind w:left="1100"/>
      </w:pPr>
      <w:hyperlink w:anchor="_Toc596" w:history="1">
        <w:r>
          <w:rPr>
            <w:rFonts w:ascii="IRNazanin" w:hAnsi="IRNazanin" w:eastAsia="IRNazanin" w:cs="IRNazanin"/>
            <w:color w:val="111111"/>
            <w:sz w:val="22"/>
            <w:szCs w:val="22"/>
            <w:b w:val="0"/>
            <w:bCs w:val="0"/>
            <w:i w:val="0"/>
            <w:iCs w:val="0"/>
          </w:rPr>
          <w:t>الخامسة:</w:t>
        </w:r>
        <w:r>
          <w:tab/>
        </w:r>
        <w:r>
          <w:fldChar w:fldCharType="begin"/>
        </w:r>
        <w:r>
          <w:instrText xml:space="preserve">PAGEREF 596 \h</w:instrText>
        </w:r>
        <w:r>
          <w:fldChar w:fldCharType="end"/>
        </w:r>
      </w:hyperlink>
    </w:p>
    <w:p>
      <w:pPr>
        <w:tabs>
          <w:tab w:val="right" w:leader="dot" w:pos="9062"/>
        </w:tabs>
        <w:ind w:left="1100"/>
      </w:pPr>
      <w:hyperlink w:anchor="_Toc597" w:history="1">
        <w:r>
          <w:rPr>
            <w:rFonts w:ascii="IRNazanin" w:hAnsi="IRNazanin" w:eastAsia="IRNazanin" w:cs="IRNazanin"/>
            <w:color w:val="111111"/>
            <w:sz w:val="22"/>
            <w:szCs w:val="22"/>
            <w:b w:val="0"/>
            <w:bCs w:val="0"/>
            <w:i w:val="0"/>
            <w:iCs w:val="0"/>
          </w:rPr>
          <w:t>السادسة:أنّه کان یجاور معه فی کل سنة بحراء فیراه دون غیره</w:t>
        </w:r>
        <w:r>
          <w:tab/>
        </w:r>
        <w:r>
          <w:fldChar w:fldCharType="begin"/>
        </w:r>
        <w:r>
          <w:instrText xml:space="preserve">PAGEREF 597 \h</w:instrText>
        </w:r>
        <w:r>
          <w:fldChar w:fldCharType="end"/>
        </w:r>
      </w:hyperlink>
    </w:p>
    <w:p>
      <w:pPr>
        <w:tabs>
          <w:tab w:val="right" w:leader="dot" w:pos="9062"/>
        </w:tabs>
        <w:ind w:left="1100"/>
      </w:pPr>
      <w:hyperlink w:anchor="_Toc598" w:history="1">
        <w:r>
          <w:rPr>
            <w:rFonts w:ascii="IRNazanin" w:hAnsi="IRNazanin" w:eastAsia="IRNazanin" w:cs="IRNazanin"/>
            <w:color w:val="111111"/>
            <w:sz w:val="22"/>
            <w:szCs w:val="22"/>
            <w:b w:val="0"/>
            <w:bCs w:val="0"/>
            <w:i w:val="0"/>
            <w:iCs w:val="0"/>
          </w:rPr>
          <w:t>السابعة:أشار إلی کونه أوّل من أسلم من الذکور</w:t>
        </w:r>
        <w:r>
          <w:tab/>
        </w:r>
        <w:r>
          <w:fldChar w:fldCharType="begin"/>
        </w:r>
        <w:r>
          <w:instrText xml:space="preserve">PAGEREF 598 \h</w:instrText>
        </w:r>
        <w:r>
          <w:fldChar w:fldCharType="end"/>
        </w:r>
      </w:hyperlink>
    </w:p>
    <w:p>
      <w:pPr>
        <w:tabs>
          <w:tab w:val="right" w:leader="dot" w:pos="9062"/>
        </w:tabs>
        <w:ind w:left="1100"/>
      </w:pPr>
      <w:hyperlink w:anchor="_Toc599" w:history="1">
        <w:r>
          <w:rPr>
            <w:rFonts w:ascii="IRNazanin" w:hAnsi="IRNazanin" w:eastAsia="IRNazanin" w:cs="IRNazanin"/>
            <w:color w:val="111111"/>
            <w:sz w:val="22"/>
            <w:szCs w:val="22"/>
            <w:b w:val="0"/>
            <w:bCs w:val="0"/>
            <w:i w:val="0"/>
            <w:iCs w:val="0"/>
          </w:rPr>
          <w:t>الثامنة:</w:t>
        </w:r>
        <w:r>
          <w:tab/>
        </w:r>
        <w:r>
          <w:fldChar w:fldCharType="begin"/>
        </w:r>
        <w:r>
          <w:instrText xml:space="preserve">PAGEREF 599 \h</w:instrText>
        </w:r>
        <w:r>
          <w:fldChar w:fldCharType="end"/>
        </w:r>
      </w:hyperlink>
    </w:p>
    <w:p>
      <w:pPr>
        <w:tabs>
          <w:tab w:val="right" w:leader="dot" w:pos="9062"/>
        </w:tabs>
        <w:ind w:left="1100"/>
      </w:pPr>
      <w:hyperlink w:anchor="_Toc600" w:history="1">
        <w:r>
          <w:rPr>
            <w:rFonts w:ascii="IRNazanin" w:hAnsi="IRNazanin" w:eastAsia="IRNazanin" w:cs="IRNazanin"/>
            <w:color w:val="111111"/>
            <w:sz w:val="22"/>
            <w:szCs w:val="22"/>
            <w:b w:val="0"/>
            <w:bCs w:val="0"/>
            <w:i w:val="0"/>
            <w:iCs w:val="0"/>
          </w:rPr>
          <w:t>التاسعة:کونه معه حین أتاه الملأ من قریش و سألوه ما سألوا من دعوة</w:t>
        </w:r>
        <w:r>
          <w:tab/>
        </w:r>
        <w:r>
          <w:fldChar w:fldCharType="begin"/>
        </w:r>
        <w:r>
          <w:instrText xml:space="preserve">PAGEREF 600 \h</w:instrText>
        </w:r>
        <w:r>
          <w:fldChar w:fldCharType="end"/>
        </w:r>
      </w:hyperlink>
    </w:p>
    <w:p>
      <w:pPr>
        <w:tabs>
          <w:tab w:val="right" w:leader="dot" w:pos="9062"/>
        </w:tabs>
        <w:ind w:left="1100"/>
      </w:pPr>
      <w:hyperlink w:anchor="_Toc601" w:history="1">
        <w:r>
          <w:rPr>
            <w:rFonts w:ascii="IRNazanin" w:hAnsi="IRNazanin" w:eastAsia="IRNazanin" w:cs="IRNazanin"/>
            <w:color w:val="111111"/>
            <w:sz w:val="22"/>
            <w:szCs w:val="22"/>
            <w:b w:val="0"/>
            <w:bCs w:val="0"/>
            <w:i w:val="0"/>
            <w:iCs w:val="0"/>
          </w:rPr>
          <w:t>قوله:و إنّی لمن قوم.إلی قوله:لائم.</w:t>
        </w:r>
        <w:r>
          <w:tab/>
        </w:r>
        <w:r>
          <w:fldChar w:fldCharType="begin"/>
        </w:r>
        <w:r>
          <w:instrText xml:space="preserve">PAGEREF 601 \h</w:instrText>
        </w:r>
        <w:r>
          <w:fldChar w:fldCharType="end"/>
        </w:r>
      </w:hyperlink>
    </w:p>
    <w:p>
      <w:pPr>
        <w:tabs>
          <w:tab w:val="right" w:leader="dot" w:pos="9062"/>
        </w:tabs>
        <w:ind w:left="1100"/>
      </w:pPr>
      <w:hyperlink w:anchor="_Toc602" w:history="1">
        <w:r>
          <w:rPr>
            <w:rFonts w:ascii="IRNazanin" w:hAnsi="IRNazanin" w:eastAsia="IRNazanin" w:cs="IRNazanin"/>
            <w:color w:val="111111"/>
            <w:sz w:val="22"/>
            <w:szCs w:val="22"/>
            <w:b w:val="0"/>
            <w:bCs w:val="0"/>
            <w:i w:val="0"/>
            <w:iCs w:val="0"/>
          </w:rPr>
          <w:t>و قوله:سیماهم سیما الصدّیقین.إلی آخر الصفات.</w:t>
        </w:r>
        <w:r>
          <w:tab/>
        </w:r>
        <w:r>
          <w:fldChar w:fldCharType="begin"/>
        </w:r>
        <w:r>
          <w:instrText xml:space="preserve">PAGEREF 602 \h</w:instrText>
        </w:r>
        <w:r>
          <w:fldChar w:fldCharType="end"/>
        </w:r>
      </w:hyperlink>
    </w:p>
    <w:p>
      <w:pPr>
        <w:tabs>
          <w:tab w:val="right" w:leader="dot" w:pos="9062"/>
        </w:tabs>
        <w:ind w:left="440"/>
      </w:pPr>
      <w:hyperlink w:anchor="_Toc603" w:history="1">
        <w:r>
          <w:rPr>
            <w:rFonts w:ascii="IRNazanin" w:hAnsi="IRNazanin" w:eastAsia="IRNazanin" w:cs="IRNazanin"/>
            <w:color w:val="111111"/>
            <w:sz w:val="22"/>
            <w:szCs w:val="22"/>
            <w:b w:val="0"/>
            <w:bCs w:val="0"/>
            <w:i w:val="0"/>
            <w:iCs w:val="0"/>
          </w:rPr>
          <w:t>235-و من کلام له علیه السّلام</w:t>
        </w:r>
        <w:r>
          <w:tab/>
        </w:r>
        <w:r>
          <w:fldChar w:fldCharType="begin"/>
        </w:r>
        <w:r>
          <w:instrText xml:space="preserve">PAGEREF 603 \h</w:instrText>
        </w:r>
        <w:r>
          <w:fldChar w:fldCharType="end"/>
        </w:r>
      </w:hyperlink>
    </w:p>
    <w:p>
      <w:pPr>
        <w:tabs>
          <w:tab w:val="right" w:leader="dot" w:pos="9062"/>
        </w:tabs>
        <w:ind w:left="660"/>
      </w:pPr>
      <w:hyperlink w:anchor="_Toc604" w:history="1">
        <w:r>
          <w:rPr>
            <w:rFonts w:ascii="IRNazanin" w:hAnsi="IRNazanin" w:eastAsia="IRNazanin" w:cs="IRNazanin"/>
            <w:color w:val="111111"/>
            <w:sz w:val="22"/>
            <w:szCs w:val="22"/>
            <w:b w:val="0"/>
            <w:bCs w:val="0"/>
            <w:i w:val="0"/>
            <w:iCs w:val="0"/>
          </w:rPr>
          <w:t>اشارة</w:t>
        </w:r>
        <w:r>
          <w:tab/>
        </w:r>
        <w:r>
          <w:fldChar w:fldCharType="begin"/>
        </w:r>
        <w:r>
          <w:instrText xml:space="preserve">PAGEREF 604 \h</w:instrText>
        </w:r>
        <w:r>
          <w:fldChar w:fldCharType="end"/>
        </w:r>
      </w:hyperlink>
    </w:p>
    <w:p>
      <w:pPr>
        <w:tabs>
          <w:tab w:val="right" w:leader="dot" w:pos="9062"/>
        </w:tabs>
        <w:ind w:left="660"/>
      </w:pPr>
      <w:hyperlink w:anchor="_Toc605" w:history="1">
        <w:r>
          <w:rPr>
            <w:rFonts w:ascii="IRNazanin" w:hAnsi="IRNazanin" w:eastAsia="IRNazanin" w:cs="IRNazanin"/>
            <w:color w:val="111111"/>
            <w:sz w:val="22"/>
            <w:szCs w:val="22"/>
            <w:b w:val="0"/>
            <w:bCs w:val="0"/>
            <w:i w:val="0"/>
            <w:iCs w:val="0"/>
          </w:rPr>
          <w:t>اللغة</w:t>
        </w:r>
        <w:r>
          <w:tab/>
        </w:r>
        <w:r>
          <w:fldChar w:fldCharType="begin"/>
        </w:r>
        <w:r>
          <w:instrText xml:space="preserve">PAGEREF 605 \h</w:instrText>
        </w:r>
        <w:r>
          <w:fldChar w:fldCharType="end"/>
        </w:r>
      </w:hyperlink>
    </w:p>
    <w:p>
      <w:pPr>
        <w:tabs>
          <w:tab w:val="right" w:leader="dot" w:pos="9062"/>
        </w:tabs>
        <w:ind w:left="660"/>
      </w:pPr>
      <w:hyperlink w:anchor="_Toc606" w:history="1">
        <w:r>
          <w:rPr>
            <w:rFonts w:ascii="IRNazanin" w:hAnsi="IRNazanin" w:eastAsia="IRNazanin" w:cs="IRNazanin"/>
            <w:color w:val="111111"/>
            <w:sz w:val="22"/>
            <w:szCs w:val="22"/>
            <w:b w:val="0"/>
            <w:bCs w:val="0"/>
            <w:i w:val="0"/>
            <w:iCs w:val="0"/>
          </w:rPr>
          <w:t>المعنی</w:t>
        </w:r>
        <w:r>
          <w:tab/>
        </w:r>
        <w:r>
          <w:fldChar w:fldCharType="begin"/>
        </w:r>
        <w:r>
          <w:instrText xml:space="preserve">PAGEREF 606 \h</w:instrText>
        </w:r>
        <w:r>
          <w:fldChar w:fldCharType="end"/>
        </w:r>
      </w:hyperlink>
    </w:p>
    <w:p>
      <w:pPr>
        <w:tabs>
          <w:tab w:val="right" w:leader="dot" w:pos="9062"/>
        </w:tabs>
        <w:ind w:left="440"/>
      </w:pPr>
      <w:hyperlink w:anchor="_Toc607" w:history="1">
        <w:r>
          <w:rPr>
            <w:rFonts w:ascii="IRNazanin" w:hAnsi="IRNazanin" w:eastAsia="IRNazanin" w:cs="IRNazanin"/>
            <w:color w:val="111111"/>
            <w:sz w:val="22"/>
            <w:szCs w:val="22"/>
            <w:b w:val="0"/>
            <w:bCs w:val="0"/>
            <w:i w:val="0"/>
            <w:iCs w:val="0"/>
          </w:rPr>
          <w:t>236-و من کلام له علیه السّلام</w:t>
        </w:r>
        <w:r>
          <w:tab/>
        </w:r>
        <w:r>
          <w:fldChar w:fldCharType="begin"/>
        </w:r>
        <w:r>
          <w:instrText xml:space="preserve">PAGEREF 607 \h</w:instrText>
        </w:r>
        <w:r>
          <w:fldChar w:fldCharType="end"/>
        </w:r>
      </w:hyperlink>
    </w:p>
    <w:p>
      <w:pPr>
        <w:tabs>
          <w:tab w:val="right" w:leader="dot" w:pos="9062"/>
        </w:tabs>
        <w:ind w:left="660"/>
      </w:pPr>
      <w:hyperlink w:anchor="_Toc608" w:history="1">
        <w:r>
          <w:rPr>
            <w:rFonts w:ascii="IRNazanin" w:hAnsi="IRNazanin" w:eastAsia="IRNazanin" w:cs="IRNazanin"/>
            <w:color w:val="111111"/>
            <w:sz w:val="22"/>
            <w:szCs w:val="22"/>
            <w:b w:val="0"/>
            <w:bCs w:val="0"/>
            <w:i w:val="0"/>
            <w:iCs w:val="0"/>
          </w:rPr>
          <w:t>اشارة</w:t>
        </w:r>
        <w:r>
          <w:tab/>
        </w:r>
        <w:r>
          <w:fldChar w:fldCharType="begin"/>
        </w:r>
        <w:r>
          <w:instrText xml:space="preserve">PAGEREF 608 \h</w:instrText>
        </w:r>
        <w:r>
          <w:fldChar w:fldCharType="end"/>
        </w:r>
      </w:hyperlink>
    </w:p>
    <w:p>
      <w:pPr>
        <w:tabs>
          <w:tab w:val="right" w:leader="dot" w:pos="9062"/>
        </w:tabs>
        <w:ind w:left="660"/>
      </w:pPr>
      <w:hyperlink w:anchor="_Toc609" w:history="1">
        <w:r>
          <w:rPr>
            <w:rFonts w:ascii="IRNazanin" w:hAnsi="IRNazanin" w:eastAsia="IRNazanin" w:cs="IRNazanin"/>
            <w:color w:val="111111"/>
            <w:sz w:val="22"/>
            <w:szCs w:val="22"/>
            <w:b w:val="0"/>
            <w:bCs w:val="0"/>
            <w:i w:val="0"/>
            <w:iCs w:val="0"/>
          </w:rPr>
          <w:t>المعنی</w:t>
        </w:r>
        <w:r>
          <w:tab/>
        </w:r>
        <w:r>
          <w:fldChar w:fldCharType="begin"/>
        </w:r>
        <w:r>
          <w:instrText xml:space="preserve">PAGEREF 609 \h</w:instrText>
        </w:r>
        <w:r>
          <w:fldChar w:fldCharType="end"/>
        </w:r>
      </w:hyperlink>
    </w:p>
    <w:p>
      <w:pPr>
        <w:tabs>
          <w:tab w:val="right" w:leader="dot" w:pos="9062"/>
        </w:tabs>
        <w:ind w:left="440"/>
      </w:pPr>
      <w:hyperlink w:anchor="_Toc610" w:history="1">
        <w:r>
          <w:rPr>
            <w:rFonts w:ascii="IRNazanin" w:hAnsi="IRNazanin" w:eastAsia="IRNazanin" w:cs="IRNazanin"/>
            <w:color w:val="111111"/>
            <w:sz w:val="22"/>
            <w:szCs w:val="22"/>
            <w:b w:val="0"/>
            <w:bCs w:val="0"/>
            <w:i w:val="0"/>
            <w:iCs w:val="0"/>
          </w:rPr>
          <w:t>237 و من خطبة له علیه السّلام</w:t>
        </w:r>
        <w:r>
          <w:tab/>
        </w:r>
        <w:r>
          <w:fldChar w:fldCharType="begin"/>
        </w:r>
        <w:r>
          <w:instrText xml:space="preserve">PAGEREF 610 \h</w:instrText>
        </w:r>
        <w:r>
          <w:fldChar w:fldCharType="end"/>
        </w:r>
      </w:hyperlink>
    </w:p>
    <w:p>
      <w:pPr>
        <w:tabs>
          <w:tab w:val="right" w:leader="dot" w:pos="9062"/>
        </w:tabs>
        <w:ind w:left="660"/>
      </w:pPr>
      <w:hyperlink w:anchor="_Toc611" w:history="1">
        <w:r>
          <w:rPr>
            <w:rFonts w:ascii="IRNazanin" w:hAnsi="IRNazanin" w:eastAsia="IRNazanin" w:cs="IRNazanin"/>
            <w:color w:val="111111"/>
            <w:sz w:val="22"/>
            <w:szCs w:val="22"/>
            <w:b w:val="0"/>
            <w:bCs w:val="0"/>
            <w:i w:val="0"/>
            <w:iCs w:val="0"/>
          </w:rPr>
          <w:t>اشارة</w:t>
        </w:r>
        <w:r>
          <w:tab/>
        </w:r>
        <w:r>
          <w:fldChar w:fldCharType="begin"/>
        </w:r>
        <w:r>
          <w:instrText xml:space="preserve">PAGEREF 611 \h</w:instrText>
        </w:r>
        <w:r>
          <w:fldChar w:fldCharType="end"/>
        </w:r>
      </w:hyperlink>
    </w:p>
    <w:p>
      <w:pPr>
        <w:tabs>
          <w:tab w:val="right" w:leader="dot" w:pos="9062"/>
        </w:tabs>
        <w:ind w:left="660"/>
      </w:pPr>
      <w:hyperlink w:anchor="_Toc612" w:history="1">
        <w:r>
          <w:rPr>
            <w:rFonts w:ascii="IRNazanin" w:hAnsi="IRNazanin" w:eastAsia="IRNazanin" w:cs="IRNazanin"/>
            <w:color w:val="111111"/>
            <w:sz w:val="22"/>
            <w:szCs w:val="22"/>
            <w:b w:val="0"/>
            <w:bCs w:val="0"/>
            <w:i w:val="0"/>
            <w:iCs w:val="0"/>
          </w:rPr>
          <w:t>اللغة</w:t>
        </w:r>
        <w:r>
          <w:tab/>
        </w:r>
        <w:r>
          <w:fldChar w:fldCharType="begin"/>
        </w:r>
        <w:r>
          <w:instrText xml:space="preserve">PAGEREF 612 \h</w:instrText>
        </w:r>
        <w:r>
          <w:fldChar w:fldCharType="end"/>
        </w:r>
      </w:hyperlink>
    </w:p>
    <w:p>
      <w:pPr>
        <w:tabs>
          <w:tab w:val="right" w:leader="dot" w:pos="9062"/>
        </w:tabs>
        <w:ind w:left="660"/>
      </w:pPr>
      <w:hyperlink w:anchor="_Toc613" w:history="1">
        <w:r>
          <w:rPr>
            <w:rFonts w:ascii="IRNazanin" w:hAnsi="IRNazanin" w:eastAsia="IRNazanin" w:cs="IRNazanin"/>
            <w:color w:val="111111"/>
            <w:sz w:val="22"/>
            <w:szCs w:val="22"/>
            <w:b w:val="0"/>
            <w:bCs w:val="0"/>
            <w:i w:val="0"/>
            <w:iCs w:val="0"/>
          </w:rPr>
          <w:t>المعنی</w:t>
        </w:r>
        <w:r>
          <w:tab/>
        </w:r>
        <w:r>
          <w:fldChar w:fldCharType="begin"/>
        </w:r>
        <w:r>
          <w:instrText xml:space="preserve">PAGEREF 613 \h</w:instrText>
        </w:r>
        <w:r>
          <w:fldChar w:fldCharType="end"/>
        </w:r>
      </w:hyperlink>
    </w:p>
    <w:p>
      <w:pPr>
        <w:tabs>
          <w:tab w:val="right" w:leader="dot" w:pos="9062"/>
        </w:tabs>
        <w:ind w:left="440"/>
      </w:pPr>
      <w:hyperlink w:anchor="_Toc614" w:history="1">
        <w:r>
          <w:rPr>
            <w:rFonts w:ascii="IRNazanin" w:hAnsi="IRNazanin" w:eastAsia="IRNazanin" w:cs="IRNazanin"/>
            <w:color w:val="111111"/>
            <w:sz w:val="22"/>
            <w:szCs w:val="22"/>
            <w:b w:val="0"/>
            <w:bCs w:val="0"/>
            <w:i w:val="0"/>
            <w:iCs w:val="0"/>
          </w:rPr>
          <w:t>238-و من خطبة له علیه السّلام</w:t>
        </w:r>
        <w:r>
          <w:tab/>
        </w:r>
        <w:r>
          <w:fldChar w:fldCharType="begin"/>
        </w:r>
        <w:r>
          <w:instrText xml:space="preserve">PAGEREF 614 \h</w:instrText>
        </w:r>
        <w:r>
          <w:fldChar w:fldCharType="end"/>
        </w:r>
      </w:hyperlink>
    </w:p>
    <w:p>
      <w:pPr>
        <w:tabs>
          <w:tab w:val="right" w:leader="dot" w:pos="9062"/>
        </w:tabs>
        <w:ind w:left="660"/>
      </w:pPr>
      <w:hyperlink w:anchor="_Toc615" w:history="1">
        <w:r>
          <w:rPr>
            <w:rFonts w:ascii="IRNazanin" w:hAnsi="IRNazanin" w:eastAsia="IRNazanin" w:cs="IRNazanin"/>
            <w:color w:val="111111"/>
            <w:sz w:val="22"/>
            <w:szCs w:val="22"/>
            <w:b w:val="0"/>
            <w:bCs w:val="0"/>
            <w:i w:val="0"/>
            <w:iCs w:val="0"/>
          </w:rPr>
          <w:t>اشارة</w:t>
        </w:r>
        <w:r>
          <w:tab/>
        </w:r>
        <w:r>
          <w:fldChar w:fldCharType="begin"/>
        </w:r>
        <w:r>
          <w:instrText xml:space="preserve">PAGEREF 615 \h</w:instrText>
        </w:r>
        <w:r>
          <w:fldChar w:fldCharType="end"/>
        </w:r>
      </w:hyperlink>
    </w:p>
    <w:p>
      <w:pPr>
        <w:tabs>
          <w:tab w:val="right" w:leader="dot" w:pos="9062"/>
        </w:tabs>
        <w:ind w:left="660"/>
      </w:pPr>
      <w:hyperlink w:anchor="_Toc616" w:history="1">
        <w:r>
          <w:rPr>
            <w:rFonts w:ascii="IRNazanin" w:hAnsi="IRNazanin" w:eastAsia="IRNazanin" w:cs="IRNazanin"/>
            <w:color w:val="111111"/>
            <w:sz w:val="22"/>
            <w:szCs w:val="22"/>
            <w:b w:val="0"/>
            <w:bCs w:val="0"/>
            <w:i w:val="0"/>
            <w:iCs w:val="0"/>
          </w:rPr>
          <w:t>اللغة</w:t>
        </w:r>
        <w:r>
          <w:tab/>
        </w:r>
        <w:r>
          <w:fldChar w:fldCharType="begin"/>
        </w:r>
        <w:r>
          <w:instrText xml:space="preserve">PAGEREF 616 \h</w:instrText>
        </w:r>
        <w:r>
          <w:fldChar w:fldCharType="end"/>
        </w:r>
      </w:hyperlink>
    </w:p>
    <w:p>
      <w:pPr>
        <w:tabs>
          <w:tab w:val="right" w:leader="dot" w:pos="9062"/>
        </w:tabs>
        <w:ind w:left="660"/>
      </w:pPr>
      <w:hyperlink w:anchor="_Toc617" w:history="1">
        <w:r>
          <w:rPr>
            <w:rFonts w:ascii="IRNazanin" w:hAnsi="IRNazanin" w:eastAsia="IRNazanin" w:cs="IRNazanin"/>
            <w:color w:val="111111"/>
            <w:sz w:val="22"/>
            <w:szCs w:val="22"/>
            <w:b w:val="0"/>
            <w:bCs w:val="0"/>
            <w:i w:val="0"/>
            <w:iCs w:val="0"/>
          </w:rPr>
          <w:t>المعنی</w:t>
        </w:r>
        <w:r>
          <w:tab/>
        </w:r>
        <w:r>
          <w:fldChar w:fldCharType="begin"/>
        </w:r>
        <w:r>
          <w:instrText xml:space="preserve">PAGEREF 617 \h</w:instrText>
        </w:r>
        <w:r>
          <w:fldChar w:fldCharType="end"/>
        </w:r>
      </w:hyperlink>
    </w:p>
    <w:p>
      <w:pPr>
        <w:tabs>
          <w:tab w:val="right" w:leader="dot" w:pos="9062"/>
        </w:tabs>
        <w:ind w:left="440"/>
      </w:pPr>
      <w:hyperlink w:anchor="_Toc618" w:history="1">
        <w:r>
          <w:rPr>
            <w:rFonts w:ascii="IRNazanin" w:hAnsi="IRNazanin" w:eastAsia="IRNazanin" w:cs="IRNazanin"/>
            <w:color w:val="111111"/>
            <w:sz w:val="22"/>
            <w:szCs w:val="22"/>
            <w:b w:val="0"/>
            <w:bCs w:val="0"/>
            <w:i w:val="0"/>
            <w:iCs w:val="0"/>
          </w:rPr>
          <w:t>239-و من خطبة له علیه السّلام</w:t>
        </w:r>
        <w:r>
          <w:tab/>
        </w:r>
        <w:r>
          <w:fldChar w:fldCharType="begin"/>
        </w:r>
        <w:r>
          <w:instrText xml:space="preserve">PAGEREF 618 \h</w:instrText>
        </w:r>
        <w:r>
          <w:fldChar w:fldCharType="end"/>
        </w:r>
      </w:hyperlink>
    </w:p>
    <w:p>
      <w:pPr>
        <w:tabs>
          <w:tab w:val="right" w:leader="dot" w:pos="9062"/>
        </w:tabs>
        <w:ind w:left="660"/>
      </w:pPr>
      <w:hyperlink w:anchor="_Toc619" w:history="1">
        <w:r>
          <w:rPr>
            <w:rFonts w:ascii="IRNazanin" w:hAnsi="IRNazanin" w:eastAsia="IRNazanin" w:cs="IRNazanin"/>
            <w:color w:val="111111"/>
            <w:sz w:val="22"/>
            <w:szCs w:val="22"/>
            <w:b w:val="0"/>
            <w:bCs w:val="0"/>
            <w:i w:val="0"/>
            <w:iCs w:val="0"/>
          </w:rPr>
          <w:t>اشارة</w:t>
        </w:r>
        <w:r>
          <w:tab/>
        </w:r>
        <w:r>
          <w:fldChar w:fldCharType="begin"/>
        </w:r>
        <w:r>
          <w:instrText xml:space="preserve">PAGEREF 619 \h</w:instrText>
        </w:r>
        <w:r>
          <w:fldChar w:fldCharType="end"/>
        </w:r>
      </w:hyperlink>
    </w:p>
    <w:p>
      <w:pPr>
        <w:tabs>
          <w:tab w:val="right" w:leader="dot" w:pos="9062"/>
        </w:tabs>
        <w:ind w:left="660"/>
      </w:pPr>
      <w:hyperlink w:anchor="_Toc620" w:history="1">
        <w:r>
          <w:rPr>
            <w:rFonts w:ascii="IRNazanin" w:hAnsi="IRNazanin" w:eastAsia="IRNazanin" w:cs="IRNazanin"/>
            <w:color w:val="111111"/>
            <w:sz w:val="22"/>
            <w:szCs w:val="22"/>
            <w:b w:val="0"/>
            <w:bCs w:val="0"/>
            <w:i w:val="0"/>
            <w:iCs w:val="0"/>
          </w:rPr>
          <w:t>اللغة</w:t>
        </w:r>
        <w:r>
          <w:tab/>
        </w:r>
        <w:r>
          <w:fldChar w:fldCharType="begin"/>
        </w:r>
        <w:r>
          <w:instrText xml:space="preserve">PAGEREF 620 \h</w:instrText>
        </w:r>
        <w:r>
          <w:fldChar w:fldCharType="end"/>
        </w:r>
      </w:hyperlink>
    </w:p>
    <w:p>
      <w:pPr>
        <w:tabs>
          <w:tab w:val="right" w:leader="dot" w:pos="9062"/>
        </w:tabs>
        <w:ind w:left="660"/>
      </w:pPr>
      <w:hyperlink w:anchor="_Toc621" w:history="1">
        <w:r>
          <w:rPr>
            <w:rFonts w:ascii="IRNazanin" w:hAnsi="IRNazanin" w:eastAsia="IRNazanin" w:cs="IRNazanin"/>
            <w:color w:val="111111"/>
            <w:sz w:val="22"/>
            <w:szCs w:val="22"/>
            <w:b w:val="0"/>
            <w:bCs w:val="0"/>
            <w:i w:val="0"/>
            <w:iCs w:val="0"/>
          </w:rPr>
          <w:t>المعنی</w:t>
        </w:r>
        <w:r>
          <w:tab/>
        </w:r>
        <w:r>
          <w:fldChar w:fldCharType="begin"/>
        </w:r>
        <w:r>
          <w:instrText xml:space="preserve">PAGEREF 621 \h</w:instrText>
        </w:r>
        <w:r>
          <w:fldChar w:fldCharType="end"/>
        </w:r>
      </w:hyperlink>
    </w:p>
    <w:p>
      <w:pPr>
        <w:tabs>
          <w:tab w:val="right" w:leader="dot" w:pos="9062"/>
        </w:tabs>
        <w:ind w:left="440"/>
      </w:pPr>
      <w:hyperlink w:anchor="_Toc622" w:history="1">
        <w:r>
          <w:rPr>
            <w:rFonts w:ascii="IRNazanin" w:hAnsi="IRNazanin" w:eastAsia="IRNazanin" w:cs="IRNazanin"/>
            <w:color w:val="111111"/>
            <w:sz w:val="22"/>
            <w:szCs w:val="22"/>
            <w:b w:val="0"/>
            <w:bCs w:val="0"/>
            <w:i w:val="0"/>
            <w:iCs w:val="0"/>
          </w:rPr>
          <w:t>240-و من کلام له علیه السّلام</w:t>
        </w:r>
        <w:r>
          <w:tab/>
        </w:r>
        <w:r>
          <w:fldChar w:fldCharType="begin"/>
        </w:r>
        <w:r>
          <w:instrText xml:space="preserve">PAGEREF 622 \h</w:instrText>
        </w:r>
        <w:r>
          <w:fldChar w:fldCharType="end"/>
        </w:r>
      </w:hyperlink>
    </w:p>
    <w:p>
      <w:pPr>
        <w:tabs>
          <w:tab w:val="right" w:leader="dot" w:pos="9062"/>
        </w:tabs>
        <w:ind w:left="660"/>
      </w:pPr>
      <w:hyperlink w:anchor="_Toc623" w:history="1">
        <w:r>
          <w:rPr>
            <w:rFonts w:ascii="IRNazanin" w:hAnsi="IRNazanin" w:eastAsia="IRNazanin" w:cs="IRNazanin"/>
            <w:color w:val="111111"/>
            <w:sz w:val="22"/>
            <w:szCs w:val="22"/>
            <w:b w:val="0"/>
            <w:bCs w:val="0"/>
            <w:i w:val="0"/>
            <w:iCs w:val="0"/>
          </w:rPr>
          <w:t>اشارة</w:t>
        </w:r>
        <w:r>
          <w:tab/>
        </w:r>
        <w:r>
          <w:fldChar w:fldCharType="begin"/>
        </w:r>
        <w:r>
          <w:instrText xml:space="preserve">PAGEREF 623 \h</w:instrText>
        </w:r>
        <w:r>
          <w:fldChar w:fldCharType="end"/>
        </w:r>
      </w:hyperlink>
    </w:p>
    <w:p>
      <w:pPr>
        <w:tabs>
          <w:tab w:val="right" w:leader="dot" w:pos="9062"/>
        </w:tabs>
        <w:ind w:left="660"/>
      </w:pPr>
      <w:hyperlink w:anchor="_Toc624" w:history="1">
        <w:r>
          <w:rPr>
            <w:rFonts w:ascii="IRNazanin" w:hAnsi="IRNazanin" w:eastAsia="IRNazanin" w:cs="IRNazanin"/>
            <w:color w:val="111111"/>
            <w:sz w:val="22"/>
            <w:szCs w:val="22"/>
            <w:b w:val="0"/>
            <w:bCs w:val="0"/>
            <w:i w:val="0"/>
            <w:iCs w:val="0"/>
          </w:rPr>
          <w:t>اللغة</w:t>
        </w:r>
        <w:r>
          <w:tab/>
        </w:r>
        <w:r>
          <w:fldChar w:fldCharType="begin"/>
        </w:r>
        <w:r>
          <w:instrText xml:space="preserve">PAGEREF 624 \h</w:instrText>
        </w:r>
        <w:r>
          <w:fldChar w:fldCharType="end"/>
        </w:r>
      </w:hyperlink>
    </w:p>
    <w:p>
      <w:pPr>
        <w:tabs>
          <w:tab w:val="right" w:leader="dot" w:pos="9062"/>
        </w:tabs>
        <w:ind w:left="660"/>
      </w:pPr>
      <w:hyperlink w:anchor="_Toc625" w:history="1">
        <w:r>
          <w:rPr>
            <w:rFonts w:ascii="IRNazanin" w:hAnsi="IRNazanin" w:eastAsia="IRNazanin" w:cs="IRNazanin"/>
            <w:color w:val="111111"/>
            <w:sz w:val="22"/>
            <w:szCs w:val="22"/>
            <w:b w:val="0"/>
            <w:bCs w:val="0"/>
            <w:i w:val="0"/>
            <w:iCs w:val="0"/>
          </w:rPr>
          <w:t>المعنی</w:t>
        </w:r>
        <w:r>
          <w:tab/>
        </w:r>
        <w:r>
          <w:fldChar w:fldCharType="begin"/>
        </w:r>
        <w:r>
          <w:instrText xml:space="preserve">PAGEREF 625 \h</w:instrText>
        </w:r>
        <w:r>
          <w:fldChar w:fldCharType="end"/>
        </w:r>
      </w:hyperlink>
    </w:p>
    <w:p>
      <w:pPr>
        <w:tabs>
          <w:tab w:val="right" w:leader="dot" w:pos="9062"/>
        </w:tabs>
        <w:ind w:left="220"/>
      </w:pPr>
      <w:hyperlink w:anchor="_Toc626" w:history="1">
        <w:r>
          <w:rPr>
            <w:rFonts w:ascii="IRNazanin" w:hAnsi="IRNazanin" w:eastAsia="IRNazanin" w:cs="IRNazanin"/>
            <w:color w:val="111111"/>
            <w:sz w:val="22"/>
            <w:szCs w:val="22"/>
            <w:b w:val="0"/>
            <w:bCs w:val="0"/>
            <w:i w:val="0"/>
            <w:iCs w:val="0"/>
          </w:rPr>
          <w:t>باب المختار من کتب مولانا أمیر المؤمنین علیه السّلام</w:t>
        </w:r>
        <w:r>
          <w:tab/>
        </w:r>
        <w:r>
          <w:fldChar w:fldCharType="begin"/>
        </w:r>
        <w:r>
          <w:instrText xml:space="preserve">PAGEREF 626 \h</w:instrText>
        </w:r>
        <w:r>
          <w:fldChar w:fldCharType="end"/>
        </w:r>
      </w:hyperlink>
    </w:p>
    <w:p>
      <w:pPr>
        <w:tabs>
          <w:tab w:val="right" w:leader="dot" w:pos="9062"/>
        </w:tabs>
        <w:ind w:left="440"/>
      </w:pPr>
      <w:hyperlink w:anchor="_Toc627" w:history="1">
        <w:r>
          <w:rPr>
            <w:rFonts w:ascii="IRNazanin" w:hAnsi="IRNazanin" w:eastAsia="IRNazanin" w:cs="IRNazanin"/>
            <w:color w:val="111111"/>
            <w:sz w:val="22"/>
            <w:szCs w:val="22"/>
            <w:b w:val="0"/>
            <w:bCs w:val="0"/>
            <w:i w:val="0"/>
            <w:iCs w:val="0"/>
          </w:rPr>
          <w:t>اشارة</w:t>
        </w:r>
        <w:r>
          <w:tab/>
        </w:r>
        <w:r>
          <w:fldChar w:fldCharType="begin"/>
        </w:r>
        <w:r>
          <w:instrText xml:space="preserve">PAGEREF 627 \h</w:instrText>
        </w:r>
        <w:r>
          <w:fldChar w:fldCharType="end"/>
        </w:r>
      </w:hyperlink>
    </w:p>
    <w:p>
      <w:pPr>
        <w:tabs>
          <w:tab w:val="right" w:leader="dot" w:pos="9062"/>
        </w:tabs>
        <w:ind w:left="440"/>
      </w:pPr>
      <w:hyperlink w:anchor="_Toc628" w:history="1">
        <w:r>
          <w:rPr>
            <w:rFonts w:ascii="IRNazanin" w:hAnsi="IRNazanin" w:eastAsia="IRNazanin" w:cs="IRNazanin"/>
            <w:color w:val="111111"/>
            <w:sz w:val="22"/>
            <w:szCs w:val="22"/>
            <w:b w:val="0"/>
            <w:bCs w:val="0"/>
            <w:i w:val="0"/>
            <w:iCs w:val="0"/>
          </w:rPr>
          <w:t>1-من کتاب له علیه السّلام</w:t>
        </w:r>
        <w:r>
          <w:tab/>
        </w:r>
        <w:r>
          <w:fldChar w:fldCharType="begin"/>
        </w:r>
        <w:r>
          <w:instrText xml:space="preserve">PAGEREF 628 \h</w:instrText>
        </w:r>
        <w:r>
          <w:fldChar w:fldCharType="end"/>
        </w:r>
      </w:hyperlink>
    </w:p>
    <w:p>
      <w:pPr>
        <w:tabs>
          <w:tab w:val="right" w:leader="dot" w:pos="9062"/>
        </w:tabs>
        <w:ind w:left="660"/>
      </w:pPr>
      <w:hyperlink w:anchor="_Toc629" w:history="1">
        <w:r>
          <w:rPr>
            <w:rFonts w:ascii="IRNazanin" w:hAnsi="IRNazanin" w:eastAsia="IRNazanin" w:cs="IRNazanin"/>
            <w:color w:val="111111"/>
            <w:sz w:val="22"/>
            <w:szCs w:val="22"/>
            <w:b w:val="0"/>
            <w:bCs w:val="0"/>
            <w:i w:val="0"/>
            <w:iCs w:val="0"/>
          </w:rPr>
          <w:t>اشارة</w:t>
        </w:r>
        <w:r>
          <w:tab/>
        </w:r>
        <w:r>
          <w:fldChar w:fldCharType="begin"/>
        </w:r>
        <w:r>
          <w:instrText xml:space="preserve">PAGEREF 629 \h</w:instrText>
        </w:r>
        <w:r>
          <w:fldChar w:fldCharType="end"/>
        </w:r>
      </w:hyperlink>
    </w:p>
    <w:p>
      <w:pPr>
        <w:tabs>
          <w:tab w:val="right" w:leader="dot" w:pos="9062"/>
        </w:tabs>
        <w:ind w:left="660"/>
      </w:pPr>
      <w:hyperlink w:anchor="_Toc630" w:history="1">
        <w:r>
          <w:rPr>
            <w:rFonts w:ascii="IRNazanin" w:hAnsi="IRNazanin" w:eastAsia="IRNazanin" w:cs="IRNazanin"/>
            <w:color w:val="111111"/>
            <w:sz w:val="22"/>
            <w:szCs w:val="22"/>
            <w:b w:val="0"/>
            <w:bCs w:val="0"/>
            <w:i w:val="0"/>
            <w:iCs w:val="0"/>
          </w:rPr>
          <w:t>المعنی</w:t>
        </w:r>
        <w:r>
          <w:tab/>
        </w:r>
        <w:r>
          <w:fldChar w:fldCharType="begin"/>
        </w:r>
        <w:r>
          <w:instrText xml:space="preserve">PAGEREF 630 \h</w:instrText>
        </w:r>
        <w:r>
          <w:fldChar w:fldCharType="end"/>
        </w:r>
      </w:hyperlink>
    </w:p>
    <w:p>
      <w:pPr>
        <w:tabs>
          <w:tab w:val="right" w:leader="dot" w:pos="9062"/>
        </w:tabs>
        <w:ind w:left="440"/>
      </w:pPr>
      <w:hyperlink w:anchor="_Toc631" w:history="1">
        <w:r>
          <w:rPr>
            <w:rFonts w:ascii="IRNazanin" w:hAnsi="IRNazanin" w:eastAsia="IRNazanin" w:cs="IRNazanin"/>
            <w:color w:val="111111"/>
            <w:sz w:val="22"/>
            <w:szCs w:val="22"/>
            <w:b w:val="0"/>
            <w:bCs w:val="0"/>
            <w:i w:val="0"/>
            <w:iCs w:val="0"/>
          </w:rPr>
          <w:t>2-و من کتاب له علیه السّلام</w:t>
        </w:r>
        <w:r>
          <w:tab/>
        </w:r>
        <w:r>
          <w:fldChar w:fldCharType="begin"/>
        </w:r>
        <w:r>
          <w:instrText xml:space="preserve">PAGEREF 631 \h</w:instrText>
        </w:r>
        <w:r>
          <w:fldChar w:fldCharType="end"/>
        </w:r>
      </w:hyperlink>
    </w:p>
    <w:p>
      <w:pPr>
        <w:tabs>
          <w:tab w:val="right" w:leader="dot" w:pos="9062"/>
        </w:tabs>
        <w:ind w:left="660"/>
      </w:pPr>
      <w:hyperlink w:anchor="_Toc632" w:history="1">
        <w:r>
          <w:rPr>
            <w:rFonts w:ascii="IRNazanin" w:hAnsi="IRNazanin" w:eastAsia="IRNazanin" w:cs="IRNazanin"/>
            <w:color w:val="111111"/>
            <w:sz w:val="22"/>
            <w:szCs w:val="22"/>
            <w:b w:val="0"/>
            <w:bCs w:val="0"/>
            <w:i w:val="0"/>
            <w:iCs w:val="0"/>
          </w:rPr>
          <w:t>اشارة</w:t>
        </w:r>
        <w:r>
          <w:tab/>
        </w:r>
        <w:r>
          <w:fldChar w:fldCharType="begin"/>
        </w:r>
        <w:r>
          <w:instrText xml:space="preserve">PAGEREF 632 \h</w:instrText>
        </w:r>
        <w:r>
          <w:fldChar w:fldCharType="end"/>
        </w:r>
      </w:hyperlink>
    </w:p>
    <w:p>
      <w:pPr>
        <w:tabs>
          <w:tab w:val="right" w:leader="dot" w:pos="9062"/>
        </w:tabs>
        <w:ind w:left="660"/>
      </w:pPr>
      <w:hyperlink w:anchor="_Toc633" w:history="1">
        <w:r>
          <w:rPr>
            <w:rFonts w:ascii="IRNazanin" w:hAnsi="IRNazanin" w:eastAsia="IRNazanin" w:cs="IRNazanin"/>
            <w:color w:val="111111"/>
            <w:sz w:val="22"/>
            <w:szCs w:val="22"/>
            <w:b w:val="0"/>
            <w:bCs w:val="0"/>
            <w:i w:val="0"/>
            <w:iCs w:val="0"/>
          </w:rPr>
          <w:t>المعنی</w:t>
        </w:r>
        <w:r>
          <w:tab/>
        </w:r>
        <w:r>
          <w:fldChar w:fldCharType="begin"/>
        </w:r>
        <w:r>
          <w:instrText xml:space="preserve">PAGEREF 633 \h</w:instrText>
        </w:r>
        <w:r>
          <w:fldChar w:fldCharType="end"/>
        </w:r>
      </w:hyperlink>
    </w:p>
    <w:p>
      <w:pPr>
        <w:tabs>
          <w:tab w:val="right" w:leader="dot" w:pos="9062"/>
        </w:tabs>
        <w:ind w:left="440"/>
      </w:pPr>
      <w:hyperlink w:anchor="_Toc634" w:history="1">
        <w:r>
          <w:rPr>
            <w:rFonts w:ascii="IRNazanin" w:hAnsi="IRNazanin" w:eastAsia="IRNazanin" w:cs="IRNazanin"/>
            <w:color w:val="111111"/>
            <w:sz w:val="22"/>
            <w:szCs w:val="22"/>
            <w:b w:val="0"/>
            <w:bCs w:val="0"/>
            <w:i w:val="0"/>
            <w:iCs w:val="0"/>
          </w:rPr>
          <w:t>3-و من کتاب له علیه السّلام</w:t>
        </w:r>
        <w:r>
          <w:tab/>
        </w:r>
        <w:r>
          <w:fldChar w:fldCharType="begin"/>
        </w:r>
        <w:r>
          <w:instrText xml:space="preserve">PAGEREF 634 \h</w:instrText>
        </w:r>
        <w:r>
          <w:fldChar w:fldCharType="end"/>
        </w:r>
      </w:hyperlink>
    </w:p>
    <w:p>
      <w:pPr>
        <w:tabs>
          <w:tab w:val="right" w:leader="dot" w:pos="9062"/>
        </w:tabs>
        <w:ind w:left="660"/>
      </w:pPr>
      <w:hyperlink w:anchor="_Toc635" w:history="1">
        <w:r>
          <w:rPr>
            <w:rFonts w:ascii="IRNazanin" w:hAnsi="IRNazanin" w:eastAsia="IRNazanin" w:cs="IRNazanin"/>
            <w:color w:val="111111"/>
            <w:sz w:val="22"/>
            <w:szCs w:val="22"/>
            <w:b w:val="0"/>
            <w:bCs w:val="0"/>
            <w:i w:val="0"/>
            <w:iCs w:val="0"/>
          </w:rPr>
          <w:t>اشارة</w:t>
        </w:r>
        <w:r>
          <w:tab/>
        </w:r>
        <w:r>
          <w:fldChar w:fldCharType="begin"/>
        </w:r>
        <w:r>
          <w:instrText xml:space="preserve">PAGEREF 635 \h</w:instrText>
        </w:r>
        <w:r>
          <w:fldChar w:fldCharType="end"/>
        </w:r>
      </w:hyperlink>
    </w:p>
    <w:p>
      <w:pPr>
        <w:tabs>
          <w:tab w:val="right" w:leader="dot" w:pos="9062"/>
        </w:tabs>
        <w:ind w:left="660"/>
      </w:pPr>
      <w:hyperlink w:anchor="_Toc636" w:history="1">
        <w:r>
          <w:rPr>
            <w:rFonts w:ascii="IRNazanin" w:hAnsi="IRNazanin" w:eastAsia="IRNazanin" w:cs="IRNazanin"/>
            <w:color w:val="111111"/>
            <w:sz w:val="22"/>
            <w:szCs w:val="22"/>
            <w:b w:val="0"/>
            <w:bCs w:val="0"/>
            <w:i w:val="0"/>
            <w:iCs w:val="0"/>
          </w:rPr>
          <w:t>اللغة</w:t>
        </w:r>
        <w:r>
          <w:tab/>
        </w:r>
        <w:r>
          <w:fldChar w:fldCharType="begin"/>
        </w:r>
        <w:r>
          <w:instrText xml:space="preserve">PAGEREF 636 \h</w:instrText>
        </w:r>
        <w:r>
          <w:fldChar w:fldCharType="end"/>
        </w:r>
      </w:hyperlink>
    </w:p>
    <w:p>
      <w:pPr>
        <w:tabs>
          <w:tab w:val="right" w:leader="dot" w:pos="9062"/>
        </w:tabs>
        <w:ind w:left="660"/>
      </w:pPr>
      <w:hyperlink w:anchor="_Toc637" w:history="1">
        <w:r>
          <w:rPr>
            <w:rFonts w:ascii="IRNazanin" w:hAnsi="IRNazanin" w:eastAsia="IRNazanin" w:cs="IRNazanin"/>
            <w:color w:val="111111"/>
            <w:sz w:val="22"/>
            <w:szCs w:val="22"/>
            <w:b w:val="0"/>
            <w:bCs w:val="0"/>
            <w:i w:val="0"/>
            <w:iCs w:val="0"/>
          </w:rPr>
          <w:t>المعنی</w:t>
        </w:r>
        <w:r>
          <w:tab/>
        </w:r>
        <w:r>
          <w:fldChar w:fldCharType="begin"/>
        </w:r>
        <w:r>
          <w:instrText xml:space="preserve">PAGEREF 637 \h</w:instrText>
        </w:r>
        <w:r>
          <w:fldChar w:fldCharType="end"/>
        </w:r>
      </w:hyperlink>
    </w:p>
    <w:p>
      <w:pPr>
        <w:tabs>
          <w:tab w:val="right" w:leader="dot" w:pos="9062"/>
        </w:tabs>
        <w:ind w:left="880"/>
      </w:pPr>
      <w:hyperlink w:anchor="_Toc638" w:history="1">
        <w:r>
          <w:rPr>
            <w:rFonts w:ascii="IRNazanin" w:hAnsi="IRNazanin" w:eastAsia="IRNazanin" w:cs="IRNazanin"/>
            <w:color w:val="111111"/>
            <w:sz w:val="22"/>
            <w:szCs w:val="22"/>
            <w:b w:val="0"/>
            <w:bCs w:val="0"/>
            <w:i w:val="0"/>
            <w:iCs w:val="0"/>
          </w:rPr>
          <w:t>اشارة</w:t>
        </w:r>
        <w:r>
          <w:tab/>
        </w:r>
        <w:r>
          <w:fldChar w:fldCharType="begin"/>
        </w:r>
        <w:r>
          <w:instrText xml:space="preserve">PAGEREF 638 \h</w:instrText>
        </w:r>
        <w:r>
          <w:fldChar w:fldCharType="end"/>
        </w:r>
      </w:hyperlink>
    </w:p>
    <w:p>
      <w:pPr>
        <w:tabs>
          <w:tab w:val="right" w:leader="dot" w:pos="9062"/>
        </w:tabs>
        <w:ind w:left="880"/>
      </w:pPr>
      <w:hyperlink w:anchor="_Toc639" w:history="1">
        <w:r>
          <w:rPr>
            <w:rFonts w:ascii="IRNazanin" w:hAnsi="IRNazanin" w:eastAsia="IRNazanin" w:cs="IRNazanin"/>
            <w:color w:val="111111"/>
            <w:sz w:val="22"/>
            <w:szCs w:val="22"/>
            <w:b w:val="0"/>
            <w:bCs w:val="0"/>
            <w:i w:val="0"/>
            <w:iCs w:val="0"/>
          </w:rPr>
          <w:t>و اعلم أنّ فی النسخة نکتا :</w:t>
        </w:r>
        <w:r>
          <w:tab/>
        </w:r>
        <w:r>
          <w:fldChar w:fldCharType="begin"/>
        </w:r>
        <w:r>
          <w:instrText xml:space="preserve">PAGEREF 639 \h</w:instrText>
        </w:r>
        <w:r>
          <w:fldChar w:fldCharType="end"/>
        </w:r>
      </w:hyperlink>
    </w:p>
    <w:p>
      <w:pPr>
        <w:tabs>
          <w:tab w:val="right" w:leader="dot" w:pos="9062"/>
        </w:tabs>
        <w:ind w:left="1100"/>
      </w:pPr>
      <w:hyperlink w:anchor="_Toc640" w:history="1">
        <w:r>
          <w:rPr>
            <w:rFonts w:ascii="IRNazanin" w:hAnsi="IRNazanin" w:eastAsia="IRNazanin" w:cs="IRNazanin"/>
            <w:color w:val="111111"/>
            <w:sz w:val="22"/>
            <w:szCs w:val="22"/>
            <w:b w:val="0"/>
            <w:bCs w:val="0"/>
            <w:i w:val="0"/>
            <w:iCs w:val="0"/>
          </w:rPr>
          <w:t>إحداها:</w:t>
        </w:r>
        <w:r>
          <w:tab/>
        </w:r>
        <w:r>
          <w:fldChar w:fldCharType="begin"/>
        </w:r>
        <w:r>
          <w:instrText xml:space="preserve">PAGEREF 640 \h</w:instrText>
        </w:r>
        <w:r>
          <w:fldChar w:fldCharType="end"/>
        </w:r>
      </w:hyperlink>
    </w:p>
    <w:p>
      <w:pPr>
        <w:tabs>
          <w:tab w:val="right" w:leader="dot" w:pos="9062"/>
        </w:tabs>
        <w:ind w:left="1100"/>
      </w:pPr>
      <w:hyperlink w:anchor="_Toc641" w:history="1">
        <w:r>
          <w:rPr>
            <w:rFonts w:ascii="IRNazanin" w:hAnsi="IRNazanin" w:eastAsia="IRNazanin" w:cs="IRNazanin"/>
            <w:color w:val="111111"/>
            <w:sz w:val="22"/>
            <w:szCs w:val="22"/>
            <w:b w:val="0"/>
            <w:bCs w:val="0"/>
            <w:i w:val="0"/>
            <w:iCs w:val="0"/>
          </w:rPr>
          <w:t>الثانیة:</w:t>
        </w:r>
        <w:r>
          <w:tab/>
        </w:r>
        <w:r>
          <w:fldChar w:fldCharType="begin"/>
        </w:r>
        <w:r>
          <w:instrText xml:space="preserve">PAGEREF 641 \h</w:instrText>
        </w:r>
        <w:r>
          <w:fldChar w:fldCharType="end"/>
        </w:r>
      </w:hyperlink>
    </w:p>
    <w:p>
      <w:pPr>
        <w:tabs>
          <w:tab w:val="right" w:leader="dot" w:pos="9062"/>
        </w:tabs>
        <w:ind w:left="1100"/>
      </w:pPr>
      <w:hyperlink w:anchor="_Toc642" w:history="1">
        <w:r>
          <w:rPr>
            <w:rFonts w:ascii="IRNazanin" w:hAnsi="IRNazanin" w:eastAsia="IRNazanin" w:cs="IRNazanin"/>
            <w:color w:val="111111"/>
            <w:sz w:val="22"/>
            <w:szCs w:val="22"/>
            <w:b w:val="0"/>
            <w:bCs w:val="0"/>
            <w:i w:val="0"/>
            <w:iCs w:val="0"/>
          </w:rPr>
          <w:t>الثالثة:</w:t>
        </w:r>
        <w:r>
          <w:tab/>
        </w:r>
        <w:r>
          <w:fldChar w:fldCharType="begin"/>
        </w:r>
        <w:r>
          <w:instrText xml:space="preserve">PAGEREF 642 \h</w:instrText>
        </w:r>
        <w:r>
          <w:fldChar w:fldCharType="end"/>
        </w:r>
      </w:hyperlink>
    </w:p>
    <w:p>
      <w:pPr>
        <w:tabs>
          <w:tab w:val="right" w:leader="dot" w:pos="9062"/>
        </w:tabs>
        <w:ind w:left="1100"/>
      </w:pPr>
      <w:hyperlink w:anchor="_Toc643" w:history="1">
        <w:r>
          <w:rPr>
            <w:rFonts w:ascii="IRNazanin" w:hAnsi="IRNazanin" w:eastAsia="IRNazanin" w:cs="IRNazanin"/>
            <w:color w:val="111111"/>
            <w:sz w:val="22"/>
            <w:szCs w:val="22"/>
            <w:b w:val="0"/>
            <w:bCs w:val="0"/>
            <w:i w:val="0"/>
            <w:iCs w:val="0"/>
          </w:rPr>
          <w:t>الرابعة:</w:t>
        </w:r>
        <w:r>
          <w:tab/>
        </w:r>
        <w:r>
          <w:fldChar w:fldCharType="begin"/>
        </w:r>
        <w:r>
          <w:instrText xml:space="preserve">PAGEREF 643 \h</w:instrText>
        </w:r>
        <w:r>
          <w:fldChar w:fldCharType="end"/>
        </w:r>
      </w:hyperlink>
    </w:p>
    <w:p>
      <w:pPr>
        <w:tabs>
          <w:tab w:val="right" w:leader="dot" w:pos="9062"/>
        </w:tabs>
        <w:ind w:left="1100"/>
      </w:pPr>
      <w:hyperlink w:anchor="_Toc644" w:history="1">
        <w:r>
          <w:rPr>
            <w:rFonts w:ascii="IRNazanin" w:hAnsi="IRNazanin" w:eastAsia="IRNazanin" w:cs="IRNazanin"/>
            <w:color w:val="111111"/>
            <w:sz w:val="22"/>
            <w:szCs w:val="22"/>
            <w:b w:val="0"/>
            <w:bCs w:val="0"/>
            <w:i w:val="0"/>
            <w:iCs w:val="0"/>
          </w:rPr>
          <w:t>الخامسة:</w:t>
        </w:r>
        <w:r>
          <w:tab/>
        </w:r>
        <w:r>
          <w:fldChar w:fldCharType="begin"/>
        </w:r>
        <w:r>
          <w:instrText xml:space="preserve">PAGEREF 644 \h</w:instrText>
        </w:r>
        <w:r>
          <w:fldChar w:fldCharType="end"/>
        </w:r>
      </w:hyperlink>
    </w:p>
    <w:p>
      <w:pPr>
        <w:tabs>
          <w:tab w:val="right" w:leader="dot" w:pos="9062"/>
        </w:tabs>
        <w:ind w:left="1100"/>
      </w:pPr>
      <w:hyperlink w:anchor="_Toc645" w:history="1">
        <w:r>
          <w:rPr>
            <w:rFonts w:ascii="IRNazanin" w:hAnsi="IRNazanin" w:eastAsia="IRNazanin" w:cs="IRNazanin"/>
            <w:color w:val="111111"/>
            <w:sz w:val="22"/>
            <w:szCs w:val="22"/>
            <w:b w:val="0"/>
            <w:bCs w:val="0"/>
            <w:i w:val="0"/>
            <w:iCs w:val="0"/>
          </w:rPr>
          <w:t>السادسة:</w:t>
        </w:r>
        <w:r>
          <w:tab/>
        </w:r>
        <w:r>
          <w:fldChar w:fldCharType="begin"/>
        </w:r>
        <w:r>
          <w:instrText xml:space="preserve">PAGEREF 645 \h</w:instrText>
        </w:r>
        <w:r>
          <w:fldChar w:fldCharType="end"/>
        </w:r>
      </w:hyperlink>
    </w:p>
    <w:p>
      <w:pPr>
        <w:tabs>
          <w:tab w:val="right" w:leader="dot" w:pos="9062"/>
        </w:tabs>
        <w:ind w:left="1100"/>
      </w:pPr>
      <w:hyperlink w:anchor="_Toc646" w:history="1">
        <w:r>
          <w:rPr>
            <w:rFonts w:ascii="IRNazanin" w:hAnsi="IRNazanin" w:eastAsia="IRNazanin" w:cs="IRNazanin"/>
            <w:color w:val="111111"/>
            <w:sz w:val="22"/>
            <w:szCs w:val="22"/>
            <w:b w:val="0"/>
            <w:bCs w:val="0"/>
            <w:i w:val="0"/>
            <w:iCs w:val="0"/>
          </w:rPr>
          <w:t>السابعة:</w:t>
        </w:r>
        <w:r>
          <w:tab/>
        </w:r>
        <w:r>
          <w:fldChar w:fldCharType="begin"/>
        </w:r>
        <w:r>
          <w:instrText xml:space="preserve">PAGEREF 646 \h</w:instrText>
        </w:r>
        <w:r>
          <w:fldChar w:fldCharType="end"/>
        </w:r>
      </w:hyperlink>
    </w:p>
    <w:p>
      <w:pPr>
        <w:tabs>
          <w:tab w:val="right" w:leader="dot" w:pos="9062"/>
        </w:tabs>
        <w:ind w:left="1100"/>
      </w:pPr>
      <w:hyperlink w:anchor="_Toc647" w:history="1">
        <w:r>
          <w:rPr>
            <w:rFonts w:ascii="IRNazanin" w:hAnsi="IRNazanin" w:eastAsia="IRNazanin" w:cs="IRNazanin"/>
            <w:color w:val="111111"/>
            <w:sz w:val="22"/>
            <w:szCs w:val="22"/>
            <w:b w:val="0"/>
            <w:bCs w:val="0"/>
            <w:i w:val="0"/>
            <w:iCs w:val="0"/>
          </w:rPr>
          <w:t>الثامنة:</w:t>
        </w:r>
        <w:r>
          <w:tab/>
        </w:r>
        <w:r>
          <w:fldChar w:fldCharType="begin"/>
        </w:r>
        <w:r>
          <w:instrText xml:space="preserve">PAGEREF 647 \h</w:instrText>
        </w:r>
        <w:r>
          <w:fldChar w:fldCharType="end"/>
        </w:r>
      </w:hyperlink>
    </w:p>
    <w:p>
      <w:pPr>
        <w:tabs>
          <w:tab w:val="right" w:leader="dot" w:pos="9062"/>
        </w:tabs>
        <w:ind w:left="1100"/>
      </w:pPr>
      <w:hyperlink w:anchor="_Toc648" w:history="1">
        <w:r>
          <w:rPr>
            <w:rFonts w:ascii="IRNazanin" w:hAnsi="IRNazanin" w:eastAsia="IRNazanin" w:cs="IRNazanin"/>
            <w:color w:val="111111"/>
            <w:sz w:val="22"/>
            <w:szCs w:val="22"/>
            <w:b w:val="0"/>
            <w:bCs w:val="0"/>
            <w:i w:val="0"/>
            <w:iCs w:val="0"/>
          </w:rPr>
          <w:t>التاسعة:</w:t>
        </w:r>
        <w:r>
          <w:tab/>
        </w:r>
        <w:r>
          <w:fldChar w:fldCharType="begin"/>
        </w:r>
        <w:r>
          <w:instrText xml:space="preserve">PAGEREF 648 \h</w:instrText>
        </w:r>
        <w:r>
          <w:fldChar w:fldCharType="end"/>
        </w:r>
      </w:hyperlink>
    </w:p>
    <w:p>
      <w:pPr>
        <w:tabs>
          <w:tab w:val="right" w:leader="dot" w:pos="9062"/>
        </w:tabs>
        <w:ind w:left="1100"/>
      </w:pPr>
      <w:hyperlink w:anchor="_Toc649" w:history="1">
        <w:r>
          <w:rPr>
            <w:rFonts w:ascii="IRNazanin" w:hAnsi="IRNazanin" w:eastAsia="IRNazanin" w:cs="IRNazanin"/>
            <w:color w:val="111111"/>
            <w:sz w:val="22"/>
            <w:szCs w:val="22"/>
            <w:b w:val="0"/>
            <w:bCs w:val="0"/>
            <w:i w:val="0"/>
            <w:iCs w:val="0"/>
          </w:rPr>
          <w:t>العاشرة:</w:t>
        </w:r>
        <w:r>
          <w:tab/>
        </w:r>
        <w:r>
          <w:fldChar w:fldCharType="begin"/>
        </w:r>
        <w:r>
          <w:instrText xml:space="preserve">PAGEREF 649 \h</w:instrText>
        </w:r>
        <w:r>
          <w:fldChar w:fldCharType="end"/>
        </w:r>
      </w:hyperlink>
    </w:p>
    <w:p>
      <w:pPr>
        <w:tabs>
          <w:tab w:val="right" w:leader="dot" w:pos="9062"/>
        </w:tabs>
        <w:ind w:left="440"/>
      </w:pPr>
      <w:hyperlink w:anchor="_Toc650" w:history="1">
        <w:r>
          <w:rPr>
            <w:rFonts w:ascii="IRNazanin" w:hAnsi="IRNazanin" w:eastAsia="IRNazanin" w:cs="IRNazanin"/>
            <w:color w:val="111111"/>
            <w:sz w:val="22"/>
            <w:szCs w:val="22"/>
            <w:b w:val="0"/>
            <w:bCs w:val="0"/>
            <w:i w:val="0"/>
            <w:iCs w:val="0"/>
          </w:rPr>
          <w:t>4-و من کتاب له علیه السّلام</w:t>
        </w:r>
        <w:r>
          <w:tab/>
        </w:r>
        <w:r>
          <w:fldChar w:fldCharType="begin"/>
        </w:r>
        <w:r>
          <w:instrText xml:space="preserve">PAGEREF 650 \h</w:instrText>
        </w:r>
        <w:r>
          <w:fldChar w:fldCharType="end"/>
        </w:r>
      </w:hyperlink>
    </w:p>
    <w:p>
      <w:pPr>
        <w:tabs>
          <w:tab w:val="right" w:leader="dot" w:pos="9062"/>
        </w:tabs>
        <w:ind w:left="660"/>
      </w:pPr>
      <w:hyperlink w:anchor="_Toc651" w:history="1">
        <w:r>
          <w:rPr>
            <w:rFonts w:ascii="IRNazanin" w:hAnsi="IRNazanin" w:eastAsia="IRNazanin" w:cs="IRNazanin"/>
            <w:color w:val="111111"/>
            <w:sz w:val="22"/>
            <w:szCs w:val="22"/>
            <w:b w:val="0"/>
            <w:bCs w:val="0"/>
            <w:i w:val="0"/>
            <w:iCs w:val="0"/>
          </w:rPr>
          <w:t>اشارة</w:t>
        </w:r>
        <w:r>
          <w:tab/>
        </w:r>
        <w:r>
          <w:fldChar w:fldCharType="begin"/>
        </w:r>
        <w:r>
          <w:instrText xml:space="preserve">PAGEREF 651 \h</w:instrText>
        </w:r>
        <w:r>
          <w:fldChar w:fldCharType="end"/>
        </w:r>
      </w:hyperlink>
    </w:p>
    <w:p>
      <w:pPr>
        <w:tabs>
          <w:tab w:val="right" w:leader="dot" w:pos="9062"/>
        </w:tabs>
        <w:ind w:left="660"/>
      </w:pPr>
      <w:hyperlink w:anchor="_Toc652" w:history="1">
        <w:r>
          <w:rPr>
            <w:rFonts w:ascii="IRNazanin" w:hAnsi="IRNazanin" w:eastAsia="IRNazanin" w:cs="IRNazanin"/>
            <w:color w:val="111111"/>
            <w:sz w:val="22"/>
            <w:szCs w:val="22"/>
            <w:b w:val="0"/>
            <w:bCs w:val="0"/>
            <w:i w:val="0"/>
            <w:iCs w:val="0"/>
          </w:rPr>
          <w:t>اللغة</w:t>
        </w:r>
        <w:r>
          <w:tab/>
        </w:r>
        <w:r>
          <w:fldChar w:fldCharType="begin"/>
        </w:r>
        <w:r>
          <w:instrText xml:space="preserve">PAGEREF 652 \h</w:instrText>
        </w:r>
        <w:r>
          <w:fldChar w:fldCharType="end"/>
        </w:r>
      </w:hyperlink>
    </w:p>
    <w:p>
      <w:pPr>
        <w:tabs>
          <w:tab w:val="right" w:leader="dot" w:pos="9062"/>
        </w:tabs>
        <w:ind w:left="660"/>
      </w:pPr>
      <w:hyperlink w:anchor="_Toc653" w:history="1">
        <w:r>
          <w:rPr>
            <w:rFonts w:ascii="IRNazanin" w:hAnsi="IRNazanin" w:eastAsia="IRNazanin" w:cs="IRNazanin"/>
            <w:color w:val="111111"/>
            <w:sz w:val="22"/>
            <w:szCs w:val="22"/>
            <w:b w:val="0"/>
            <w:bCs w:val="0"/>
            <w:i w:val="0"/>
            <w:iCs w:val="0"/>
          </w:rPr>
          <w:t>المعنی</w:t>
        </w:r>
        <w:r>
          <w:tab/>
        </w:r>
        <w:r>
          <w:fldChar w:fldCharType="begin"/>
        </w:r>
        <w:r>
          <w:instrText xml:space="preserve">PAGEREF 653 \h</w:instrText>
        </w:r>
        <w:r>
          <w:fldChar w:fldCharType="end"/>
        </w:r>
      </w:hyperlink>
    </w:p>
    <w:p>
      <w:pPr>
        <w:tabs>
          <w:tab w:val="right" w:leader="dot" w:pos="9062"/>
        </w:tabs>
        <w:ind w:left="440"/>
      </w:pPr>
      <w:hyperlink w:anchor="_Toc654" w:history="1">
        <w:r>
          <w:rPr>
            <w:rFonts w:ascii="IRNazanin" w:hAnsi="IRNazanin" w:eastAsia="IRNazanin" w:cs="IRNazanin"/>
            <w:color w:val="111111"/>
            <w:sz w:val="22"/>
            <w:szCs w:val="22"/>
            <w:b w:val="0"/>
            <w:bCs w:val="0"/>
            <w:i w:val="0"/>
            <w:iCs w:val="0"/>
          </w:rPr>
          <w:t>5-و من کتاب له علیه السّلام</w:t>
        </w:r>
        <w:r>
          <w:tab/>
        </w:r>
        <w:r>
          <w:fldChar w:fldCharType="begin"/>
        </w:r>
        <w:r>
          <w:instrText xml:space="preserve">PAGEREF 654 \h</w:instrText>
        </w:r>
        <w:r>
          <w:fldChar w:fldCharType="end"/>
        </w:r>
      </w:hyperlink>
    </w:p>
    <w:p>
      <w:pPr>
        <w:tabs>
          <w:tab w:val="right" w:leader="dot" w:pos="9062"/>
        </w:tabs>
        <w:ind w:left="660"/>
      </w:pPr>
      <w:hyperlink w:anchor="_Toc655" w:history="1">
        <w:r>
          <w:rPr>
            <w:rFonts w:ascii="IRNazanin" w:hAnsi="IRNazanin" w:eastAsia="IRNazanin" w:cs="IRNazanin"/>
            <w:color w:val="111111"/>
            <w:sz w:val="22"/>
            <w:szCs w:val="22"/>
            <w:b w:val="0"/>
            <w:bCs w:val="0"/>
            <w:i w:val="0"/>
            <w:iCs w:val="0"/>
          </w:rPr>
          <w:t>اشارة</w:t>
        </w:r>
        <w:r>
          <w:tab/>
        </w:r>
        <w:r>
          <w:fldChar w:fldCharType="begin"/>
        </w:r>
        <w:r>
          <w:instrText xml:space="preserve">PAGEREF 655 \h</w:instrText>
        </w:r>
        <w:r>
          <w:fldChar w:fldCharType="end"/>
        </w:r>
      </w:hyperlink>
    </w:p>
    <w:p>
      <w:pPr>
        <w:tabs>
          <w:tab w:val="right" w:leader="dot" w:pos="9062"/>
        </w:tabs>
        <w:ind w:left="660"/>
      </w:pPr>
      <w:hyperlink w:anchor="_Toc656" w:history="1">
        <w:r>
          <w:rPr>
            <w:rFonts w:ascii="IRNazanin" w:hAnsi="IRNazanin" w:eastAsia="IRNazanin" w:cs="IRNazanin"/>
            <w:color w:val="111111"/>
            <w:sz w:val="22"/>
            <w:szCs w:val="22"/>
            <w:b w:val="0"/>
            <w:bCs w:val="0"/>
            <w:i w:val="0"/>
            <w:iCs w:val="0"/>
          </w:rPr>
          <w:t>اللغة</w:t>
        </w:r>
        <w:r>
          <w:tab/>
        </w:r>
        <w:r>
          <w:fldChar w:fldCharType="begin"/>
        </w:r>
        <w:r>
          <w:instrText xml:space="preserve">PAGEREF 656 \h</w:instrText>
        </w:r>
        <w:r>
          <w:fldChar w:fldCharType="end"/>
        </w:r>
      </w:hyperlink>
    </w:p>
    <w:p>
      <w:pPr>
        <w:tabs>
          <w:tab w:val="right" w:leader="dot" w:pos="9062"/>
        </w:tabs>
        <w:ind w:left="660"/>
      </w:pPr>
      <w:hyperlink w:anchor="_Toc657" w:history="1">
        <w:r>
          <w:rPr>
            <w:rFonts w:ascii="IRNazanin" w:hAnsi="IRNazanin" w:eastAsia="IRNazanin" w:cs="IRNazanin"/>
            <w:color w:val="111111"/>
            <w:sz w:val="22"/>
            <w:szCs w:val="22"/>
            <w:b w:val="0"/>
            <w:bCs w:val="0"/>
            <w:i w:val="0"/>
            <w:iCs w:val="0"/>
          </w:rPr>
          <w:t>المعنی</w:t>
        </w:r>
        <w:r>
          <w:tab/>
        </w:r>
        <w:r>
          <w:fldChar w:fldCharType="begin"/>
        </w:r>
        <w:r>
          <w:instrText xml:space="preserve">PAGEREF 657 \h</w:instrText>
        </w:r>
        <w:r>
          <w:fldChar w:fldCharType="end"/>
        </w:r>
      </w:hyperlink>
    </w:p>
    <w:p>
      <w:pPr>
        <w:tabs>
          <w:tab w:val="right" w:leader="dot" w:pos="9062"/>
        </w:tabs>
        <w:ind w:left="440"/>
      </w:pPr>
      <w:hyperlink w:anchor="_Toc658" w:history="1">
        <w:r>
          <w:rPr>
            <w:rFonts w:ascii="IRNazanin" w:hAnsi="IRNazanin" w:eastAsia="IRNazanin" w:cs="IRNazanin"/>
            <w:color w:val="111111"/>
            <w:sz w:val="22"/>
            <w:szCs w:val="22"/>
            <w:b w:val="0"/>
            <w:bCs w:val="0"/>
            <w:i w:val="0"/>
            <w:iCs w:val="0"/>
          </w:rPr>
          <w:t>6-و من کتاب له علیه السّلام</w:t>
        </w:r>
        <w:r>
          <w:tab/>
        </w:r>
        <w:r>
          <w:fldChar w:fldCharType="begin"/>
        </w:r>
        <w:r>
          <w:instrText xml:space="preserve">PAGEREF 658 \h</w:instrText>
        </w:r>
        <w:r>
          <w:fldChar w:fldCharType="end"/>
        </w:r>
      </w:hyperlink>
    </w:p>
    <w:p>
      <w:pPr>
        <w:tabs>
          <w:tab w:val="right" w:leader="dot" w:pos="9062"/>
        </w:tabs>
        <w:ind w:left="660"/>
      </w:pPr>
      <w:hyperlink w:anchor="_Toc659" w:history="1">
        <w:r>
          <w:rPr>
            <w:rFonts w:ascii="IRNazanin" w:hAnsi="IRNazanin" w:eastAsia="IRNazanin" w:cs="IRNazanin"/>
            <w:color w:val="111111"/>
            <w:sz w:val="22"/>
            <w:szCs w:val="22"/>
            <w:b w:val="0"/>
            <w:bCs w:val="0"/>
            <w:i w:val="0"/>
            <w:iCs w:val="0"/>
          </w:rPr>
          <w:t>اشارة</w:t>
        </w:r>
        <w:r>
          <w:tab/>
        </w:r>
        <w:r>
          <w:fldChar w:fldCharType="begin"/>
        </w:r>
        <w:r>
          <w:instrText xml:space="preserve">PAGEREF 659 \h</w:instrText>
        </w:r>
        <w:r>
          <w:fldChar w:fldCharType="end"/>
        </w:r>
      </w:hyperlink>
    </w:p>
    <w:p>
      <w:pPr>
        <w:tabs>
          <w:tab w:val="right" w:leader="dot" w:pos="9062"/>
        </w:tabs>
        <w:ind w:left="660"/>
      </w:pPr>
      <w:hyperlink w:anchor="_Toc660" w:history="1">
        <w:r>
          <w:rPr>
            <w:rFonts w:ascii="IRNazanin" w:hAnsi="IRNazanin" w:eastAsia="IRNazanin" w:cs="IRNazanin"/>
            <w:color w:val="111111"/>
            <w:sz w:val="22"/>
            <w:szCs w:val="22"/>
            <w:b w:val="0"/>
            <w:bCs w:val="0"/>
            <w:i w:val="0"/>
            <w:iCs w:val="0"/>
          </w:rPr>
          <w:t>اللغة</w:t>
        </w:r>
        <w:r>
          <w:tab/>
        </w:r>
        <w:r>
          <w:fldChar w:fldCharType="begin"/>
        </w:r>
        <w:r>
          <w:instrText xml:space="preserve">PAGEREF 660 \h</w:instrText>
        </w:r>
        <w:r>
          <w:fldChar w:fldCharType="end"/>
        </w:r>
      </w:hyperlink>
    </w:p>
    <w:p>
      <w:pPr>
        <w:tabs>
          <w:tab w:val="right" w:leader="dot" w:pos="9062"/>
        </w:tabs>
        <w:ind w:left="660"/>
      </w:pPr>
      <w:hyperlink w:anchor="_Toc661" w:history="1">
        <w:r>
          <w:rPr>
            <w:rFonts w:ascii="IRNazanin" w:hAnsi="IRNazanin" w:eastAsia="IRNazanin" w:cs="IRNazanin"/>
            <w:color w:val="111111"/>
            <w:sz w:val="22"/>
            <w:szCs w:val="22"/>
            <w:b w:val="0"/>
            <w:bCs w:val="0"/>
            <w:i w:val="0"/>
            <w:iCs w:val="0"/>
          </w:rPr>
          <w:t>المعنی</w:t>
        </w:r>
        <w:r>
          <w:tab/>
        </w:r>
        <w:r>
          <w:fldChar w:fldCharType="begin"/>
        </w:r>
        <w:r>
          <w:instrText xml:space="preserve">PAGEREF 661 \h</w:instrText>
        </w:r>
        <w:r>
          <w:fldChar w:fldCharType="end"/>
        </w:r>
      </w:hyperlink>
    </w:p>
    <w:p>
      <w:pPr>
        <w:tabs>
          <w:tab w:val="right" w:leader="dot" w:pos="9062"/>
        </w:tabs>
        <w:ind w:left="440"/>
      </w:pPr>
      <w:hyperlink w:anchor="_Toc662" w:history="1">
        <w:r>
          <w:rPr>
            <w:rFonts w:ascii="IRNazanin" w:hAnsi="IRNazanin" w:eastAsia="IRNazanin" w:cs="IRNazanin"/>
            <w:color w:val="111111"/>
            <w:sz w:val="22"/>
            <w:szCs w:val="22"/>
            <w:b w:val="0"/>
            <w:bCs w:val="0"/>
            <w:i w:val="0"/>
            <w:iCs w:val="0"/>
          </w:rPr>
          <w:t>7-و من کتاب له علیه السّلام</w:t>
        </w:r>
        <w:r>
          <w:tab/>
        </w:r>
        <w:r>
          <w:fldChar w:fldCharType="begin"/>
        </w:r>
        <w:r>
          <w:instrText xml:space="preserve">PAGEREF 662 \h</w:instrText>
        </w:r>
        <w:r>
          <w:fldChar w:fldCharType="end"/>
        </w:r>
      </w:hyperlink>
    </w:p>
    <w:p>
      <w:pPr>
        <w:tabs>
          <w:tab w:val="right" w:leader="dot" w:pos="9062"/>
        </w:tabs>
        <w:ind w:left="660"/>
      </w:pPr>
      <w:hyperlink w:anchor="_Toc663" w:history="1">
        <w:r>
          <w:rPr>
            <w:rFonts w:ascii="IRNazanin" w:hAnsi="IRNazanin" w:eastAsia="IRNazanin" w:cs="IRNazanin"/>
            <w:color w:val="111111"/>
            <w:sz w:val="22"/>
            <w:szCs w:val="22"/>
            <w:b w:val="0"/>
            <w:bCs w:val="0"/>
            <w:i w:val="0"/>
            <w:iCs w:val="0"/>
          </w:rPr>
          <w:t>اشارة</w:t>
        </w:r>
        <w:r>
          <w:tab/>
        </w:r>
        <w:r>
          <w:fldChar w:fldCharType="begin"/>
        </w:r>
        <w:r>
          <w:instrText xml:space="preserve">PAGEREF 663 \h</w:instrText>
        </w:r>
        <w:r>
          <w:fldChar w:fldCharType="end"/>
        </w:r>
      </w:hyperlink>
    </w:p>
    <w:p>
      <w:pPr>
        <w:tabs>
          <w:tab w:val="right" w:leader="dot" w:pos="9062"/>
        </w:tabs>
        <w:ind w:left="660"/>
      </w:pPr>
      <w:hyperlink w:anchor="_Toc664" w:history="1">
        <w:r>
          <w:rPr>
            <w:rFonts w:ascii="IRNazanin" w:hAnsi="IRNazanin" w:eastAsia="IRNazanin" w:cs="IRNazanin"/>
            <w:color w:val="111111"/>
            <w:sz w:val="22"/>
            <w:szCs w:val="22"/>
            <w:b w:val="0"/>
            <w:bCs w:val="0"/>
            <w:i w:val="0"/>
            <w:iCs w:val="0"/>
          </w:rPr>
          <w:t>اللغة</w:t>
        </w:r>
        <w:r>
          <w:tab/>
        </w:r>
        <w:r>
          <w:fldChar w:fldCharType="begin"/>
        </w:r>
        <w:r>
          <w:instrText xml:space="preserve">PAGEREF 664 \h</w:instrText>
        </w:r>
        <w:r>
          <w:fldChar w:fldCharType="end"/>
        </w:r>
      </w:hyperlink>
    </w:p>
    <w:p>
      <w:pPr>
        <w:tabs>
          <w:tab w:val="right" w:leader="dot" w:pos="9062"/>
        </w:tabs>
        <w:ind w:left="660"/>
      </w:pPr>
      <w:hyperlink w:anchor="_Toc665" w:history="1">
        <w:r>
          <w:rPr>
            <w:rFonts w:ascii="IRNazanin" w:hAnsi="IRNazanin" w:eastAsia="IRNazanin" w:cs="IRNazanin"/>
            <w:color w:val="111111"/>
            <w:sz w:val="22"/>
            <w:szCs w:val="22"/>
            <w:b w:val="0"/>
            <w:bCs w:val="0"/>
            <w:i w:val="0"/>
            <w:iCs w:val="0"/>
          </w:rPr>
          <w:t>المعنی</w:t>
        </w:r>
        <w:r>
          <w:tab/>
        </w:r>
        <w:r>
          <w:fldChar w:fldCharType="begin"/>
        </w:r>
        <w:r>
          <w:instrText xml:space="preserve">PAGEREF 665 \h</w:instrText>
        </w:r>
        <w:r>
          <w:fldChar w:fldCharType="end"/>
        </w:r>
      </w:hyperlink>
    </w:p>
    <w:p>
      <w:pPr>
        <w:tabs>
          <w:tab w:val="right" w:leader="dot" w:pos="9062"/>
        </w:tabs>
        <w:ind w:left="440"/>
      </w:pPr>
      <w:hyperlink w:anchor="_Toc666" w:history="1">
        <w:r>
          <w:rPr>
            <w:rFonts w:ascii="IRNazanin" w:hAnsi="IRNazanin" w:eastAsia="IRNazanin" w:cs="IRNazanin"/>
            <w:color w:val="111111"/>
            <w:sz w:val="22"/>
            <w:szCs w:val="22"/>
            <w:b w:val="0"/>
            <w:bCs w:val="0"/>
            <w:i w:val="0"/>
            <w:iCs w:val="0"/>
          </w:rPr>
          <w:t>8-و من کتاب له علیه السّلام</w:t>
        </w:r>
        <w:r>
          <w:tab/>
        </w:r>
        <w:r>
          <w:fldChar w:fldCharType="begin"/>
        </w:r>
        <w:r>
          <w:instrText xml:space="preserve">PAGEREF 666 \h</w:instrText>
        </w:r>
        <w:r>
          <w:fldChar w:fldCharType="end"/>
        </w:r>
      </w:hyperlink>
    </w:p>
    <w:p>
      <w:pPr>
        <w:tabs>
          <w:tab w:val="right" w:leader="dot" w:pos="9062"/>
        </w:tabs>
        <w:ind w:left="660"/>
      </w:pPr>
      <w:hyperlink w:anchor="_Toc667" w:history="1">
        <w:r>
          <w:rPr>
            <w:rFonts w:ascii="IRNazanin" w:hAnsi="IRNazanin" w:eastAsia="IRNazanin" w:cs="IRNazanin"/>
            <w:color w:val="111111"/>
            <w:sz w:val="22"/>
            <w:szCs w:val="22"/>
            <w:b w:val="0"/>
            <w:bCs w:val="0"/>
            <w:i w:val="0"/>
            <w:iCs w:val="0"/>
          </w:rPr>
          <w:t>اشارة</w:t>
        </w:r>
        <w:r>
          <w:tab/>
        </w:r>
        <w:r>
          <w:fldChar w:fldCharType="begin"/>
        </w:r>
        <w:r>
          <w:instrText xml:space="preserve">PAGEREF 667 \h</w:instrText>
        </w:r>
        <w:r>
          <w:fldChar w:fldCharType="end"/>
        </w:r>
      </w:hyperlink>
    </w:p>
    <w:p>
      <w:pPr>
        <w:tabs>
          <w:tab w:val="right" w:leader="dot" w:pos="9062"/>
        </w:tabs>
        <w:ind w:left="660"/>
      </w:pPr>
      <w:hyperlink w:anchor="_Toc668" w:history="1">
        <w:r>
          <w:rPr>
            <w:rFonts w:ascii="IRNazanin" w:hAnsi="IRNazanin" w:eastAsia="IRNazanin" w:cs="IRNazanin"/>
            <w:color w:val="111111"/>
            <w:sz w:val="22"/>
            <w:szCs w:val="22"/>
            <w:b w:val="0"/>
            <w:bCs w:val="0"/>
            <w:i w:val="0"/>
            <w:iCs w:val="0"/>
          </w:rPr>
          <w:t>اللغة</w:t>
        </w:r>
        <w:r>
          <w:tab/>
        </w:r>
        <w:r>
          <w:fldChar w:fldCharType="begin"/>
        </w:r>
        <w:r>
          <w:instrText xml:space="preserve">PAGEREF 668 \h</w:instrText>
        </w:r>
        <w:r>
          <w:fldChar w:fldCharType="end"/>
        </w:r>
      </w:hyperlink>
    </w:p>
    <w:p>
      <w:pPr>
        <w:tabs>
          <w:tab w:val="right" w:leader="dot" w:pos="9062"/>
        </w:tabs>
        <w:ind w:left="660"/>
      </w:pPr>
      <w:hyperlink w:anchor="_Toc669" w:history="1">
        <w:r>
          <w:rPr>
            <w:rFonts w:ascii="IRNazanin" w:hAnsi="IRNazanin" w:eastAsia="IRNazanin" w:cs="IRNazanin"/>
            <w:color w:val="111111"/>
            <w:sz w:val="22"/>
            <w:szCs w:val="22"/>
            <w:b w:val="0"/>
            <w:bCs w:val="0"/>
            <w:i w:val="0"/>
            <w:iCs w:val="0"/>
          </w:rPr>
          <w:t>المعنی</w:t>
        </w:r>
        <w:r>
          <w:tab/>
        </w:r>
        <w:r>
          <w:fldChar w:fldCharType="begin"/>
        </w:r>
        <w:r>
          <w:instrText xml:space="preserve">PAGEREF 669 \h</w:instrText>
        </w:r>
        <w:r>
          <w:fldChar w:fldCharType="end"/>
        </w:r>
      </w:hyperlink>
    </w:p>
    <w:p>
      <w:pPr>
        <w:tabs>
          <w:tab w:val="right" w:leader="dot" w:pos="9062"/>
        </w:tabs>
        <w:ind w:left="440"/>
      </w:pPr>
      <w:hyperlink w:anchor="_Toc670" w:history="1">
        <w:r>
          <w:rPr>
            <w:rFonts w:ascii="IRNazanin" w:hAnsi="IRNazanin" w:eastAsia="IRNazanin" w:cs="IRNazanin"/>
            <w:color w:val="111111"/>
            <w:sz w:val="22"/>
            <w:szCs w:val="22"/>
            <w:b w:val="0"/>
            <w:bCs w:val="0"/>
            <w:i w:val="0"/>
            <w:iCs w:val="0"/>
          </w:rPr>
          <w:t>9-و من کتاب له علیه السّلام</w:t>
        </w:r>
        <w:r>
          <w:tab/>
        </w:r>
        <w:r>
          <w:fldChar w:fldCharType="begin"/>
        </w:r>
        <w:r>
          <w:instrText xml:space="preserve">PAGEREF 670 \h</w:instrText>
        </w:r>
        <w:r>
          <w:fldChar w:fldCharType="end"/>
        </w:r>
      </w:hyperlink>
    </w:p>
    <w:p>
      <w:pPr>
        <w:tabs>
          <w:tab w:val="right" w:leader="dot" w:pos="9062"/>
        </w:tabs>
        <w:ind w:left="660"/>
      </w:pPr>
      <w:hyperlink w:anchor="_Toc671" w:history="1">
        <w:r>
          <w:rPr>
            <w:rFonts w:ascii="IRNazanin" w:hAnsi="IRNazanin" w:eastAsia="IRNazanin" w:cs="IRNazanin"/>
            <w:color w:val="111111"/>
            <w:sz w:val="22"/>
            <w:szCs w:val="22"/>
            <w:b w:val="0"/>
            <w:bCs w:val="0"/>
            <w:i w:val="0"/>
            <w:iCs w:val="0"/>
          </w:rPr>
          <w:t>اشارة</w:t>
        </w:r>
        <w:r>
          <w:tab/>
        </w:r>
        <w:r>
          <w:fldChar w:fldCharType="begin"/>
        </w:r>
        <w:r>
          <w:instrText xml:space="preserve">PAGEREF 671 \h</w:instrText>
        </w:r>
        <w:r>
          <w:fldChar w:fldCharType="end"/>
        </w:r>
      </w:hyperlink>
    </w:p>
    <w:p>
      <w:pPr>
        <w:tabs>
          <w:tab w:val="right" w:leader="dot" w:pos="9062"/>
        </w:tabs>
        <w:ind w:left="660"/>
      </w:pPr>
      <w:hyperlink w:anchor="_Toc672" w:history="1">
        <w:r>
          <w:rPr>
            <w:rFonts w:ascii="IRNazanin" w:hAnsi="IRNazanin" w:eastAsia="IRNazanin" w:cs="IRNazanin"/>
            <w:color w:val="111111"/>
            <w:sz w:val="22"/>
            <w:szCs w:val="22"/>
            <w:b w:val="0"/>
            <w:bCs w:val="0"/>
            <w:i w:val="0"/>
            <w:iCs w:val="0"/>
          </w:rPr>
          <w:t>اللغة</w:t>
        </w:r>
        <w:r>
          <w:tab/>
        </w:r>
        <w:r>
          <w:fldChar w:fldCharType="begin"/>
        </w:r>
        <w:r>
          <w:instrText xml:space="preserve">PAGEREF 672 \h</w:instrText>
        </w:r>
        <w:r>
          <w:fldChar w:fldCharType="end"/>
        </w:r>
      </w:hyperlink>
    </w:p>
    <w:p>
      <w:pPr>
        <w:tabs>
          <w:tab w:val="right" w:leader="dot" w:pos="9062"/>
        </w:tabs>
        <w:ind w:left="660"/>
      </w:pPr>
      <w:hyperlink w:anchor="_Toc673" w:history="1">
        <w:r>
          <w:rPr>
            <w:rFonts w:ascii="IRNazanin" w:hAnsi="IRNazanin" w:eastAsia="IRNazanin" w:cs="IRNazanin"/>
            <w:color w:val="111111"/>
            <w:sz w:val="22"/>
            <w:szCs w:val="22"/>
            <w:b w:val="0"/>
            <w:bCs w:val="0"/>
            <w:i w:val="0"/>
            <w:iCs w:val="0"/>
          </w:rPr>
          <w:t>المعنی</w:t>
        </w:r>
        <w:r>
          <w:tab/>
        </w:r>
        <w:r>
          <w:fldChar w:fldCharType="begin"/>
        </w:r>
        <w:r>
          <w:instrText xml:space="preserve">PAGEREF 673 \h</w:instrText>
        </w:r>
        <w:r>
          <w:fldChar w:fldCharType="end"/>
        </w:r>
      </w:hyperlink>
    </w:p>
    <w:p>
      <w:pPr>
        <w:tabs>
          <w:tab w:val="right" w:leader="dot" w:pos="9062"/>
        </w:tabs>
        <w:ind w:left="440"/>
      </w:pPr>
      <w:hyperlink w:anchor="_Toc674" w:history="1">
        <w:r>
          <w:rPr>
            <w:rFonts w:ascii="IRNazanin" w:hAnsi="IRNazanin" w:eastAsia="IRNazanin" w:cs="IRNazanin"/>
            <w:color w:val="111111"/>
            <w:sz w:val="22"/>
            <w:szCs w:val="22"/>
            <w:b w:val="0"/>
            <w:bCs w:val="0"/>
            <w:i w:val="0"/>
            <w:iCs w:val="0"/>
          </w:rPr>
          <w:t>10-و من کتاب له علیه السّلام</w:t>
        </w:r>
        <w:r>
          <w:tab/>
        </w:r>
        <w:r>
          <w:fldChar w:fldCharType="begin"/>
        </w:r>
        <w:r>
          <w:instrText xml:space="preserve">PAGEREF 674 \h</w:instrText>
        </w:r>
        <w:r>
          <w:fldChar w:fldCharType="end"/>
        </w:r>
      </w:hyperlink>
    </w:p>
    <w:p>
      <w:pPr>
        <w:tabs>
          <w:tab w:val="right" w:leader="dot" w:pos="9062"/>
        </w:tabs>
        <w:ind w:left="660"/>
      </w:pPr>
      <w:hyperlink w:anchor="_Toc675" w:history="1">
        <w:r>
          <w:rPr>
            <w:rFonts w:ascii="IRNazanin" w:hAnsi="IRNazanin" w:eastAsia="IRNazanin" w:cs="IRNazanin"/>
            <w:color w:val="111111"/>
            <w:sz w:val="22"/>
            <w:szCs w:val="22"/>
            <w:b w:val="0"/>
            <w:bCs w:val="0"/>
            <w:i w:val="0"/>
            <w:iCs w:val="0"/>
          </w:rPr>
          <w:t>اشارة</w:t>
        </w:r>
        <w:r>
          <w:tab/>
        </w:r>
        <w:r>
          <w:fldChar w:fldCharType="begin"/>
        </w:r>
        <w:r>
          <w:instrText xml:space="preserve">PAGEREF 675 \h</w:instrText>
        </w:r>
        <w:r>
          <w:fldChar w:fldCharType="end"/>
        </w:r>
      </w:hyperlink>
    </w:p>
    <w:p>
      <w:pPr>
        <w:tabs>
          <w:tab w:val="right" w:leader="dot" w:pos="9062"/>
        </w:tabs>
        <w:ind w:left="660"/>
      </w:pPr>
      <w:hyperlink w:anchor="_Toc676" w:history="1">
        <w:r>
          <w:rPr>
            <w:rFonts w:ascii="IRNazanin" w:hAnsi="IRNazanin" w:eastAsia="IRNazanin" w:cs="IRNazanin"/>
            <w:color w:val="111111"/>
            <w:sz w:val="22"/>
            <w:szCs w:val="22"/>
            <w:b w:val="0"/>
            <w:bCs w:val="0"/>
            <w:i w:val="0"/>
            <w:iCs w:val="0"/>
          </w:rPr>
          <w:t>اللغة</w:t>
        </w:r>
        <w:r>
          <w:tab/>
        </w:r>
        <w:r>
          <w:fldChar w:fldCharType="begin"/>
        </w:r>
        <w:r>
          <w:instrText xml:space="preserve">PAGEREF 676 \h</w:instrText>
        </w:r>
        <w:r>
          <w:fldChar w:fldCharType="end"/>
        </w:r>
      </w:hyperlink>
    </w:p>
    <w:p>
      <w:pPr>
        <w:tabs>
          <w:tab w:val="right" w:leader="dot" w:pos="9062"/>
        </w:tabs>
        <w:ind w:left="660"/>
      </w:pPr>
      <w:hyperlink w:anchor="_Toc677" w:history="1">
        <w:r>
          <w:rPr>
            <w:rFonts w:ascii="IRNazanin" w:hAnsi="IRNazanin" w:eastAsia="IRNazanin" w:cs="IRNazanin"/>
            <w:color w:val="111111"/>
            <w:sz w:val="22"/>
            <w:szCs w:val="22"/>
            <w:b w:val="0"/>
            <w:bCs w:val="0"/>
            <w:i w:val="0"/>
            <w:iCs w:val="0"/>
          </w:rPr>
          <w:t>المعنی</w:t>
        </w:r>
        <w:r>
          <w:tab/>
        </w:r>
        <w:r>
          <w:fldChar w:fldCharType="begin"/>
        </w:r>
        <w:r>
          <w:instrText xml:space="preserve">PAGEREF 677 \h</w:instrText>
        </w:r>
        <w:r>
          <w:fldChar w:fldCharType="end"/>
        </w:r>
      </w:hyperlink>
    </w:p>
    <w:p>
      <w:pPr>
        <w:tabs>
          <w:tab w:val="right" w:leader="dot" w:pos="9062"/>
        </w:tabs>
        <w:ind w:left="440"/>
      </w:pPr>
      <w:hyperlink w:anchor="_Toc678" w:history="1">
        <w:r>
          <w:rPr>
            <w:rFonts w:ascii="IRNazanin" w:hAnsi="IRNazanin" w:eastAsia="IRNazanin" w:cs="IRNazanin"/>
            <w:color w:val="111111"/>
            <w:sz w:val="22"/>
            <w:szCs w:val="22"/>
            <w:b w:val="0"/>
            <w:bCs w:val="0"/>
            <w:i w:val="0"/>
            <w:iCs w:val="0"/>
          </w:rPr>
          <w:t>11-و من وصیّة له علیه السّلام</w:t>
        </w:r>
        <w:r>
          <w:tab/>
        </w:r>
        <w:r>
          <w:fldChar w:fldCharType="begin"/>
        </w:r>
        <w:r>
          <w:instrText xml:space="preserve">PAGEREF 678 \h</w:instrText>
        </w:r>
        <w:r>
          <w:fldChar w:fldCharType="end"/>
        </w:r>
      </w:hyperlink>
    </w:p>
    <w:p>
      <w:pPr>
        <w:tabs>
          <w:tab w:val="right" w:leader="dot" w:pos="9062"/>
        </w:tabs>
        <w:ind w:left="660"/>
      </w:pPr>
      <w:hyperlink w:anchor="_Toc679" w:history="1">
        <w:r>
          <w:rPr>
            <w:rFonts w:ascii="IRNazanin" w:hAnsi="IRNazanin" w:eastAsia="IRNazanin" w:cs="IRNazanin"/>
            <w:color w:val="111111"/>
            <w:sz w:val="22"/>
            <w:szCs w:val="22"/>
            <w:b w:val="0"/>
            <w:bCs w:val="0"/>
            <w:i w:val="0"/>
            <w:iCs w:val="0"/>
          </w:rPr>
          <w:t>اشارة</w:t>
        </w:r>
        <w:r>
          <w:tab/>
        </w:r>
        <w:r>
          <w:fldChar w:fldCharType="begin"/>
        </w:r>
        <w:r>
          <w:instrText xml:space="preserve">PAGEREF 679 \h</w:instrText>
        </w:r>
        <w:r>
          <w:fldChar w:fldCharType="end"/>
        </w:r>
      </w:hyperlink>
    </w:p>
    <w:p>
      <w:pPr>
        <w:tabs>
          <w:tab w:val="right" w:leader="dot" w:pos="9062"/>
        </w:tabs>
        <w:ind w:left="660"/>
      </w:pPr>
      <w:hyperlink w:anchor="_Toc680" w:history="1">
        <w:r>
          <w:rPr>
            <w:rFonts w:ascii="IRNazanin" w:hAnsi="IRNazanin" w:eastAsia="IRNazanin" w:cs="IRNazanin"/>
            <w:color w:val="111111"/>
            <w:sz w:val="22"/>
            <w:szCs w:val="22"/>
            <w:b w:val="0"/>
            <w:bCs w:val="0"/>
            <w:i w:val="0"/>
            <w:iCs w:val="0"/>
          </w:rPr>
          <w:t>اللغة</w:t>
        </w:r>
        <w:r>
          <w:tab/>
        </w:r>
        <w:r>
          <w:fldChar w:fldCharType="begin"/>
        </w:r>
        <w:r>
          <w:instrText xml:space="preserve">PAGEREF 680 \h</w:instrText>
        </w:r>
        <w:r>
          <w:fldChar w:fldCharType="end"/>
        </w:r>
      </w:hyperlink>
    </w:p>
    <w:p>
      <w:pPr>
        <w:tabs>
          <w:tab w:val="right" w:leader="dot" w:pos="9062"/>
        </w:tabs>
        <w:ind w:left="660"/>
      </w:pPr>
      <w:hyperlink w:anchor="_Toc681" w:history="1">
        <w:r>
          <w:rPr>
            <w:rFonts w:ascii="IRNazanin" w:hAnsi="IRNazanin" w:eastAsia="IRNazanin" w:cs="IRNazanin"/>
            <w:color w:val="111111"/>
            <w:sz w:val="22"/>
            <w:szCs w:val="22"/>
            <w:b w:val="0"/>
            <w:bCs w:val="0"/>
            <w:i w:val="0"/>
            <w:iCs w:val="0"/>
          </w:rPr>
          <w:t>المعنی</w:t>
        </w:r>
        <w:r>
          <w:tab/>
        </w:r>
        <w:r>
          <w:fldChar w:fldCharType="begin"/>
        </w:r>
        <w:r>
          <w:instrText xml:space="preserve">PAGEREF 681 \h</w:instrText>
        </w:r>
        <w:r>
          <w:fldChar w:fldCharType="end"/>
        </w:r>
      </w:hyperlink>
    </w:p>
    <w:p>
      <w:pPr>
        <w:tabs>
          <w:tab w:val="right" w:leader="dot" w:pos="9062"/>
        </w:tabs>
        <w:ind w:left="440"/>
      </w:pPr>
      <w:hyperlink w:anchor="_Toc682" w:history="1">
        <w:r>
          <w:rPr>
            <w:rFonts w:ascii="IRNazanin" w:hAnsi="IRNazanin" w:eastAsia="IRNazanin" w:cs="IRNazanin"/>
            <w:color w:val="111111"/>
            <w:sz w:val="22"/>
            <w:szCs w:val="22"/>
            <w:b w:val="0"/>
            <w:bCs w:val="0"/>
            <w:i w:val="0"/>
            <w:iCs w:val="0"/>
          </w:rPr>
          <w:t>12-و من وصیّه له علیه السّلام</w:t>
        </w:r>
        <w:r>
          <w:tab/>
        </w:r>
        <w:r>
          <w:fldChar w:fldCharType="begin"/>
        </w:r>
        <w:r>
          <w:instrText xml:space="preserve">PAGEREF 682 \h</w:instrText>
        </w:r>
        <w:r>
          <w:fldChar w:fldCharType="end"/>
        </w:r>
      </w:hyperlink>
    </w:p>
    <w:p>
      <w:pPr>
        <w:tabs>
          <w:tab w:val="right" w:leader="dot" w:pos="9062"/>
        </w:tabs>
        <w:ind w:left="660"/>
      </w:pPr>
      <w:hyperlink w:anchor="_Toc683" w:history="1">
        <w:r>
          <w:rPr>
            <w:rFonts w:ascii="IRNazanin" w:hAnsi="IRNazanin" w:eastAsia="IRNazanin" w:cs="IRNazanin"/>
            <w:color w:val="111111"/>
            <w:sz w:val="22"/>
            <w:szCs w:val="22"/>
            <w:b w:val="0"/>
            <w:bCs w:val="0"/>
            <w:i w:val="0"/>
            <w:iCs w:val="0"/>
          </w:rPr>
          <w:t>اشارة</w:t>
        </w:r>
        <w:r>
          <w:tab/>
        </w:r>
        <w:r>
          <w:fldChar w:fldCharType="begin"/>
        </w:r>
        <w:r>
          <w:instrText xml:space="preserve">PAGEREF 683 \h</w:instrText>
        </w:r>
        <w:r>
          <w:fldChar w:fldCharType="end"/>
        </w:r>
      </w:hyperlink>
    </w:p>
    <w:p>
      <w:pPr>
        <w:tabs>
          <w:tab w:val="right" w:leader="dot" w:pos="9062"/>
        </w:tabs>
        <w:ind w:left="660"/>
      </w:pPr>
      <w:hyperlink w:anchor="_Toc684" w:history="1">
        <w:r>
          <w:rPr>
            <w:rFonts w:ascii="IRNazanin" w:hAnsi="IRNazanin" w:eastAsia="IRNazanin" w:cs="IRNazanin"/>
            <w:color w:val="111111"/>
            <w:sz w:val="22"/>
            <w:szCs w:val="22"/>
            <w:b w:val="0"/>
            <w:bCs w:val="0"/>
            <w:i w:val="0"/>
            <w:iCs w:val="0"/>
          </w:rPr>
          <w:t>اللغة</w:t>
        </w:r>
        <w:r>
          <w:tab/>
        </w:r>
        <w:r>
          <w:fldChar w:fldCharType="begin"/>
        </w:r>
        <w:r>
          <w:instrText xml:space="preserve">PAGEREF 684 \h</w:instrText>
        </w:r>
        <w:r>
          <w:fldChar w:fldCharType="end"/>
        </w:r>
      </w:hyperlink>
    </w:p>
    <w:p>
      <w:pPr>
        <w:tabs>
          <w:tab w:val="right" w:leader="dot" w:pos="9062"/>
        </w:tabs>
        <w:ind w:left="660"/>
      </w:pPr>
      <w:hyperlink w:anchor="_Toc685" w:history="1">
        <w:r>
          <w:rPr>
            <w:rFonts w:ascii="IRNazanin" w:hAnsi="IRNazanin" w:eastAsia="IRNazanin" w:cs="IRNazanin"/>
            <w:color w:val="111111"/>
            <w:sz w:val="22"/>
            <w:szCs w:val="22"/>
            <w:b w:val="0"/>
            <w:bCs w:val="0"/>
            <w:i w:val="0"/>
            <w:iCs w:val="0"/>
          </w:rPr>
          <w:t>المعنی</w:t>
        </w:r>
        <w:r>
          <w:tab/>
        </w:r>
        <w:r>
          <w:fldChar w:fldCharType="begin"/>
        </w:r>
        <w:r>
          <w:instrText xml:space="preserve">PAGEREF 685 \h</w:instrText>
        </w:r>
        <w:r>
          <w:fldChar w:fldCharType="end"/>
        </w:r>
      </w:hyperlink>
    </w:p>
    <w:p>
      <w:pPr>
        <w:tabs>
          <w:tab w:val="right" w:leader="dot" w:pos="9062"/>
        </w:tabs>
        <w:ind w:left="440"/>
      </w:pPr>
      <w:hyperlink w:anchor="_Toc686" w:history="1">
        <w:r>
          <w:rPr>
            <w:rFonts w:ascii="IRNazanin" w:hAnsi="IRNazanin" w:eastAsia="IRNazanin" w:cs="IRNazanin"/>
            <w:color w:val="111111"/>
            <w:sz w:val="22"/>
            <w:szCs w:val="22"/>
            <w:b w:val="0"/>
            <w:bCs w:val="0"/>
            <w:i w:val="0"/>
            <w:iCs w:val="0"/>
          </w:rPr>
          <w:t>13-و من کتاب له علیه السّلام</w:t>
        </w:r>
        <w:r>
          <w:tab/>
        </w:r>
        <w:r>
          <w:fldChar w:fldCharType="begin"/>
        </w:r>
        <w:r>
          <w:instrText xml:space="preserve">PAGEREF 686 \h</w:instrText>
        </w:r>
        <w:r>
          <w:fldChar w:fldCharType="end"/>
        </w:r>
      </w:hyperlink>
    </w:p>
    <w:p>
      <w:pPr>
        <w:tabs>
          <w:tab w:val="right" w:leader="dot" w:pos="9062"/>
        </w:tabs>
        <w:ind w:left="660"/>
      </w:pPr>
      <w:hyperlink w:anchor="_Toc687" w:history="1">
        <w:r>
          <w:rPr>
            <w:rFonts w:ascii="IRNazanin" w:hAnsi="IRNazanin" w:eastAsia="IRNazanin" w:cs="IRNazanin"/>
            <w:color w:val="111111"/>
            <w:sz w:val="22"/>
            <w:szCs w:val="22"/>
            <w:b w:val="0"/>
            <w:bCs w:val="0"/>
            <w:i w:val="0"/>
            <w:iCs w:val="0"/>
          </w:rPr>
          <w:t>اشارة</w:t>
        </w:r>
        <w:r>
          <w:tab/>
        </w:r>
        <w:r>
          <w:fldChar w:fldCharType="begin"/>
        </w:r>
        <w:r>
          <w:instrText xml:space="preserve">PAGEREF 687 \h</w:instrText>
        </w:r>
        <w:r>
          <w:fldChar w:fldCharType="end"/>
        </w:r>
      </w:hyperlink>
    </w:p>
    <w:p>
      <w:pPr>
        <w:tabs>
          <w:tab w:val="right" w:leader="dot" w:pos="9062"/>
        </w:tabs>
        <w:ind w:left="660"/>
      </w:pPr>
      <w:hyperlink w:anchor="_Toc688" w:history="1">
        <w:r>
          <w:rPr>
            <w:rFonts w:ascii="IRNazanin" w:hAnsi="IRNazanin" w:eastAsia="IRNazanin" w:cs="IRNazanin"/>
            <w:color w:val="111111"/>
            <w:sz w:val="22"/>
            <w:szCs w:val="22"/>
            <w:b w:val="0"/>
            <w:bCs w:val="0"/>
            <w:i w:val="0"/>
            <w:iCs w:val="0"/>
          </w:rPr>
          <w:t>اللغة</w:t>
        </w:r>
        <w:r>
          <w:tab/>
        </w:r>
        <w:r>
          <w:fldChar w:fldCharType="begin"/>
        </w:r>
        <w:r>
          <w:instrText xml:space="preserve">PAGEREF 688 \h</w:instrText>
        </w:r>
        <w:r>
          <w:fldChar w:fldCharType="end"/>
        </w:r>
      </w:hyperlink>
    </w:p>
    <w:p>
      <w:pPr>
        <w:tabs>
          <w:tab w:val="right" w:leader="dot" w:pos="9062"/>
        </w:tabs>
        <w:ind w:left="660"/>
      </w:pPr>
      <w:hyperlink w:anchor="_Toc689" w:history="1">
        <w:r>
          <w:rPr>
            <w:rFonts w:ascii="IRNazanin" w:hAnsi="IRNazanin" w:eastAsia="IRNazanin" w:cs="IRNazanin"/>
            <w:color w:val="111111"/>
            <w:sz w:val="22"/>
            <w:szCs w:val="22"/>
            <w:b w:val="0"/>
            <w:bCs w:val="0"/>
            <w:i w:val="0"/>
            <w:iCs w:val="0"/>
          </w:rPr>
          <w:t>المعنی</w:t>
        </w:r>
        <w:r>
          <w:tab/>
        </w:r>
        <w:r>
          <w:fldChar w:fldCharType="begin"/>
        </w:r>
        <w:r>
          <w:instrText xml:space="preserve">PAGEREF 689 \h</w:instrText>
        </w:r>
        <w:r>
          <w:fldChar w:fldCharType="end"/>
        </w:r>
      </w:hyperlink>
    </w:p>
    <w:p>
      <w:pPr>
        <w:tabs>
          <w:tab w:val="right" w:leader="dot" w:pos="9062"/>
        </w:tabs>
        <w:ind w:left="440"/>
      </w:pPr>
      <w:hyperlink w:anchor="_Toc690" w:history="1">
        <w:r>
          <w:rPr>
            <w:rFonts w:ascii="IRNazanin" w:hAnsi="IRNazanin" w:eastAsia="IRNazanin" w:cs="IRNazanin"/>
            <w:color w:val="111111"/>
            <w:sz w:val="22"/>
            <w:szCs w:val="22"/>
            <w:b w:val="0"/>
            <w:bCs w:val="0"/>
            <w:i w:val="0"/>
            <w:iCs w:val="0"/>
          </w:rPr>
          <w:t>14-و من وصیّه له علیه السّلام</w:t>
        </w:r>
        <w:r>
          <w:tab/>
        </w:r>
        <w:r>
          <w:fldChar w:fldCharType="begin"/>
        </w:r>
        <w:r>
          <w:instrText xml:space="preserve">PAGEREF 690 \h</w:instrText>
        </w:r>
        <w:r>
          <w:fldChar w:fldCharType="end"/>
        </w:r>
      </w:hyperlink>
    </w:p>
    <w:p>
      <w:pPr>
        <w:tabs>
          <w:tab w:val="right" w:leader="dot" w:pos="9062"/>
        </w:tabs>
        <w:ind w:left="660"/>
      </w:pPr>
      <w:hyperlink w:anchor="_Toc691" w:history="1">
        <w:r>
          <w:rPr>
            <w:rFonts w:ascii="IRNazanin" w:hAnsi="IRNazanin" w:eastAsia="IRNazanin" w:cs="IRNazanin"/>
            <w:color w:val="111111"/>
            <w:sz w:val="22"/>
            <w:szCs w:val="22"/>
            <w:b w:val="0"/>
            <w:bCs w:val="0"/>
            <w:i w:val="0"/>
            <w:iCs w:val="0"/>
          </w:rPr>
          <w:t>اشارة</w:t>
        </w:r>
        <w:r>
          <w:tab/>
        </w:r>
        <w:r>
          <w:fldChar w:fldCharType="begin"/>
        </w:r>
        <w:r>
          <w:instrText xml:space="preserve">PAGEREF 691 \h</w:instrText>
        </w:r>
        <w:r>
          <w:fldChar w:fldCharType="end"/>
        </w:r>
      </w:hyperlink>
    </w:p>
    <w:p>
      <w:pPr>
        <w:tabs>
          <w:tab w:val="right" w:leader="dot" w:pos="9062"/>
        </w:tabs>
        <w:ind w:left="660"/>
      </w:pPr>
      <w:hyperlink w:anchor="_Toc692" w:history="1">
        <w:r>
          <w:rPr>
            <w:rFonts w:ascii="IRNazanin" w:hAnsi="IRNazanin" w:eastAsia="IRNazanin" w:cs="IRNazanin"/>
            <w:color w:val="111111"/>
            <w:sz w:val="22"/>
            <w:szCs w:val="22"/>
            <w:b w:val="0"/>
            <w:bCs w:val="0"/>
            <w:i w:val="0"/>
            <w:iCs w:val="0"/>
          </w:rPr>
          <w:t>اللغة</w:t>
        </w:r>
        <w:r>
          <w:tab/>
        </w:r>
        <w:r>
          <w:fldChar w:fldCharType="begin"/>
        </w:r>
        <w:r>
          <w:instrText xml:space="preserve">PAGEREF 692 \h</w:instrText>
        </w:r>
        <w:r>
          <w:fldChar w:fldCharType="end"/>
        </w:r>
      </w:hyperlink>
    </w:p>
    <w:p>
      <w:pPr>
        <w:tabs>
          <w:tab w:val="right" w:leader="dot" w:pos="9062"/>
        </w:tabs>
        <w:ind w:left="660"/>
      </w:pPr>
      <w:hyperlink w:anchor="_Toc693" w:history="1">
        <w:r>
          <w:rPr>
            <w:rFonts w:ascii="IRNazanin" w:hAnsi="IRNazanin" w:eastAsia="IRNazanin" w:cs="IRNazanin"/>
            <w:color w:val="111111"/>
            <w:sz w:val="22"/>
            <w:szCs w:val="22"/>
            <w:b w:val="0"/>
            <w:bCs w:val="0"/>
            <w:i w:val="0"/>
            <w:iCs w:val="0"/>
          </w:rPr>
          <w:t>و قد وصیّ فی هذا الفصل بامور :</w:t>
        </w:r>
        <w:r>
          <w:tab/>
        </w:r>
        <w:r>
          <w:fldChar w:fldCharType="begin"/>
        </w:r>
        <w:r>
          <w:instrText xml:space="preserve">PAGEREF 693 \h</w:instrText>
        </w:r>
        <w:r>
          <w:fldChar w:fldCharType="end"/>
        </w:r>
      </w:hyperlink>
    </w:p>
    <w:p>
      <w:pPr>
        <w:tabs>
          <w:tab w:val="right" w:leader="dot" w:pos="9062"/>
        </w:tabs>
        <w:ind w:left="880"/>
      </w:pPr>
      <w:hyperlink w:anchor="_Toc694" w:history="1">
        <w:r>
          <w:rPr>
            <w:rFonts w:ascii="IRNazanin" w:hAnsi="IRNazanin" w:eastAsia="IRNazanin" w:cs="IRNazanin"/>
            <w:color w:val="111111"/>
            <w:sz w:val="22"/>
            <w:szCs w:val="22"/>
            <w:b w:val="0"/>
            <w:bCs w:val="0"/>
            <w:i w:val="0"/>
            <w:iCs w:val="0"/>
          </w:rPr>
          <w:t>أحدها:ان لا یقاتلوهم إلی أن یبدءوهم بالقتال،</w:t>
        </w:r>
        <w:r>
          <w:tab/>
        </w:r>
        <w:r>
          <w:fldChar w:fldCharType="begin"/>
        </w:r>
        <w:r>
          <w:instrText xml:space="preserve">PAGEREF 694 \h</w:instrText>
        </w:r>
        <w:r>
          <w:fldChar w:fldCharType="end"/>
        </w:r>
      </w:hyperlink>
    </w:p>
    <w:p>
      <w:pPr>
        <w:tabs>
          <w:tab w:val="right" w:leader="dot" w:pos="9062"/>
        </w:tabs>
        <w:ind w:left="880"/>
      </w:pPr>
      <w:hyperlink w:anchor="_Toc695" w:history="1">
        <w:r>
          <w:rPr>
            <w:rFonts w:ascii="IRNazanin" w:hAnsi="IRNazanin" w:eastAsia="IRNazanin" w:cs="IRNazanin"/>
            <w:color w:val="111111"/>
            <w:sz w:val="22"/>
            <w:szCs w:val="22"/>
            <w:b w:val="0"/>
            <w:bCs w:val="0"/>
            <w:i w:val="0"/>
            <w:iCs w:val="0"/>
          </w:rPr>
          <w:t>و أمّا الثانیة:فهی ترکهم حتّی یبدءوا بالحرب</w:t>
        </w:r>
        <w:r>
          <w:tab/>
        </w:r>
        <w:r>
          <w:fldChar w:fldCharType="begin"/>
        </w:r>
        <w:r>
          <w:instrText xml:space="preserve">PAGEREF 695 \h</w:instrText>
        </w:r>
        <w:r>
          <w:fldChar w:fldCharType="end"/>
        </w:r>
      </w:hyperlink>
    </w:p>
    <w:p>
      <w:pPr>
        <w:tabs>
          <w:tab w:val="right" w:leader="dot" w:pos="9062"/>
        </w:tabs>
        <w:ind w:left="880"/>
      </w:pPr>
      <w:hyperlink w:anchor="_Toc696" w:history="1">
        <w:r>
          <w:rPr>
            <w:rFonts w:ascii="IRNazanin" w:hAnsi="IRNazanin" w:eastAsia="IRNazanin" w:cs="IRNazanin"/>
            <w:color w:val="111111"/>
            <w:sz w:val="22"/>
            <w:szCs w:val="22"/>
            <w:b w:val="0"/>
            <w:bCs w:val="0"/>
            <w:i w:val="0"/>
            <w:iCs w:val="0"/>
          </w:rPr>
          <w:t>الثالث:وصّاهم علی تقدیر وقوع الهزیمة منهم بإذن اللّه أن لا یقتلوا مدبرا:</w:t>
        </w:r>
        <w:r>
          <w:tab/>
        </w:r>
        <w:r>
          <w:fldChar w:fldCharType="begin"/>
        </w:r>
        <w:r>
          <w:instrText xml:space="preserve">PAGEREF 696 \h</w:instrText>
        </w:r>
        <w:r>
          <w:fldChar w:fldCharType="end"/>
        </w:r>
      </w:hyperlink>
    </w:p>
    <w:p>
      <w:pPr>
        <w:tabs>
          <w:tab w:val="right" w:leader="dot" w:pos="9062"/>
        </w:tabs>
        <w:ind w:left="880"/>
      </w:pPr>
      <w:hyperlink w:anchor="_Toc697" w:history="1">
        <w:r>
          <w:rPr>
            <w:rFonts w:ascii="IRNazanin" w:hAnsi="IRNazanin" w:eastAsia="IRNazanin" w:cs="IRNazanin"/>
            <w:color w:val="111111"/>
            <w:sz w:val="22"/>
            <w:szCs w:val="22"/>
            <w:b w:val="0"/>
            <w:bCs w:val="0"/>
            <w:i w:val="0"/>
            <w:iCs w:val="0"/>
          </w:rPr>
          <w:t>الرابع:أن لا تجهزوا علی جریح.</w:t>
        </w:r>
        <w:r>
          <w:tab/>
        </w:r>
        <w:r>
          <w:fldChar w:fldCharType="begin"/>
        </w:r>
        <w:r>
          <w:instrText xml:space="preserve">PAGEREF 697 \h</w:instrText>
        </w:r>
        <w:r>
          <w:fldChar w:fldCharType="end"/>
        </w:r>
      </w:hyperlink>
    </w:p>
    <w:p>
      <w:pPr>
        <w:tabs>
          <w:tab w:val="right" w:leader="dot" w:pos="9062"/>
        </w:tabs>
        <w:ind w:left="880"/>
      </w:pPr>
      <w:hyperlink w:anchor="_Toc698" w:history="1">
        <w:r>
          <w:rPr>
            <w:rFonts w:ascii="IRNazanin" w:hAnsi="IRNazanin" w:eastAsia="IRNazanin" w:cs="IRNazanin"/>
            <w:color w:val="111111"/>
            <w:sz w:val="22"/>
            <w:szCs w:val="22"/>
            <w:b w:val="0"/>
            <w:bCs w:val="0"/>
            <w:i w:val="0"/>
            <w:iCs w:val="0"/>
          </w:rPr>
          <w:t>و قوله:و إن کنّا.إلی آخره.</w:t>
        </w:r>
        <w:r>
          <w:tab/>
        </w:r>
        <w:r>
          <w:fldChar w:fldCharType="begin"/>
        </w:r>
        <w:r>
          <w:instrText xml:space="preserve">PAGEREF 698 \h</w:instrText>
        </w:r>
        <w:r>
          <w:fldChar w:fldCharType="end"/>
        </w:r>
      </w:hyperlink>
    </w:p>
    <w:p>
      <w:pPr>
        <w:tabs>
          <w:tab w:val="right" w:leader="dot" w:pos="9062"/>
        </w:tabs>
        <w:ind w:left="880"/>
      </w:pPr>
      <w:hyperlink w:anchor="_Toc699" w:history="1">
        <w:r>
          <w:rPr>
            <w:rFonts w:ascii="IRNazanin" w:hAnsi="IRNazanin" w:eastAsia="IRNazanin" w:cs="IRNazanin"/>
            <w:color w:val="111111"/>
            <w:sz w:val="22"/>
            <w:szCs w:val="22"/>
            <w:b w:val="0"/>
            <w:bCs w:val="0"/>
            <w:i w:val="0"/>
            <w:iCs w:val="0"/>
          </w:rPr>
          <w:t>و قوله:و إن کان الرجل.إلی آخره.</w:t>
        </w:r>
        <w:r>
          <w:tab/>
        </w:r>
        <w:r>
          <w:fldChar w:fldCharType="begin"/>
        </w:r>
        <w:r>
          <w:instrText xml:space="preserve">PAGEREF 699 \h</w:instrText>
        </w:r>
        <w:r>
          <w:fldChar w:fldCharType="end"/>
        </w:r>
      </w:hyperlink>
    </w:p>
    <w:p>
      <w:pPr>
        <w:tabs>
          <w:tab w:val="right" w:leader="dot" w:pos="9062"/>
        </w:tabs>
        <w:ind w:left="440"/>
      </w:pPr>
      <w:hyperlink w:anchor="_Toc700" w:history="1">
        <w:r>
          <w:rPr>
            <w:rFonts w:ascii="IRNazanin" w:hAnsi="IRNazanin" w:eastAsia="IRNazanin" w:cs="IRNazanin"/>
            <w:color w:val="111111"/>
            <w:sz w:val="22"/>
            <w:szCs w:val="22"/>
            <w:b w:val="0"/>
            <w:bCs w:val="0"/>
            <w:i w:val="0"/>
            <w:iCs w:val="0"/>
          </w:rPr>
          <w:t>15-و کان یقول علیه السّلام</w:t>
        </w:r>
        <w:r>
          <w:tab/>
        </w:r>
        <w:r>
          <w:fldChar w:fldCharType="begin"/>
        </w:r>
        <w:r>
          <w:instrText xml:space="preserve">PAGEREF 700 \h</w:instrText>
        </w:r>
        <w:r>
          <w:fldChar w:fldCharType="end"/>
        </w:r>
      </w:hyperlink>
    </w:p>
    <w:p>
      <w:pPr>
        <w:tabs>
          <w:tab w:val="right" w:leader="dot" w:pos="9062"/>
        </w:tabs>
        <w:ind w:left="660"/>
      </w:pPr>
      <w:hyperlink w:anchor="_Toc701" w:history="1">
        <w:r>
          <w:rPr>
            <w:rFonts w:ascii="IRNazanin" w:hAnsi="IRNazanin" w:eastAsia="IRNazanin" w:cs="IRNazanin"/>
            <w:color w:val="111111"/>
            <w:sz w:val="22"/>
            <w:szCs w:val="22"/>
            <w:b w:val="0"/>
            <w:bCs w:val="0"/>
            <w:i w:val="0"/>
            <w:iCs w:val="0"/>
          </w:rPr>
          <w:t>اشارة</w:t>
        </w:r>
        <w:r>
          <w:tab/>
        </w:r>
        <w:r>
          <w:fldChar w:fldCharType="begin"/>
        </w:r>
        <w:r>
          <w:instrText xml:space="preserve">PAGEREF 701 \h</w:instrText>
        </w:r>
        <w:r>
          <w:fldChar w:fldCharType="end"/>
        </w:r>
      </w:hyperlink>
    </w:p>
    <w:p>
      <w:pPr>
        <w:tabs>
          <w:tab w:val="right" w:leader="dot" w:pos="9062"/>
        </w:tabs>
        <w:ind w:left="660"/>
      </w:pPr>
      <w:hyperlink w:anchor="_Toc702" w:history="1">
        <w:r>
          <w:rPr>
            <w:rFonts w:ascii="IRNazanin" w:hAnsi="IRNazanin" w:eastAsia="IRNazanin" w:cs="IRNazanin"/>
            <w:color w:val="111111"/>
            <w:sz w:val="22"/>
            <w:szCs w:val="22"/>
            <w:b w:val="0"/>
            <w:bCs w:val="0"/>
            <w:i w:val="0"/>
            <w:iCs w:val="0"/>
          </w:rPr>
          <w:t>اللغة</w:t>
        </w:r>
        <w:r>
          <w:tab/>
        </w:r>
        <w:r>
          <w:fldChar w:fldCharType="begin"/>
        </w:r>
        <w:r>
          <w:instrText xml:space="preserve">PAGEREF 702 \h</w:instrText>
        </w:r>
        <w:r>
          <w:fldChar w:fldCharType="end"/>
        </w:r>
      </w:hyperlink>
    </w:p>
    <w:p>
      <w:pPr>
        <w:tabs>
          <w:tab w:val="right" w:leader="dot" w:pos="9062"/>
        </w:tabs>
        <w:ind w:left="660"/>
      </w:pPr>
      <w:hyperlink w:anchor="_Toc703" w:history="1">
        <w:r>
          <w:rPr>
            <w:rFonts w:ascii="IRNazanin" w:hAnsi="IRNazanin" w:eastAsia="IRNazanin" w:cs="IRNazanin"/>
            <w:color w:val="111111"/>
            <w:sz w:val="22"/>
            <w:szCs w:val="22"/>
            <w:b w:val="0"/>
            <w:bCs w:val="0"/>
            <w:i w:val="0"/>
            <w:iCs w:val="0"/>
          </w:rPr>
          <w:t>المعنی</w:t>
        </w:r>
        <w:r>
          <w:tab/>
        </w:r>
        <w:r>
          <w:fldChar w:fldCharType="begin"/>
        </w:r>
        <w:r>
          <w:instrText xml:space="preserve">PAGEREF 703 \h</w:instrText>
        </w:r>
        <w:r>
          <w:fldChar w:fldCharType="end"/>
        </w:r>
      </w:hyperlink>
    </w:p>
    <w:p>
      <w:pPr>
        <w:tabs>
          <w:tab w:val="right" w:leader="dot" w:pos="9062"/>
        </w:tabs>
        <w:ind w:left="440"/>
      </w:pPr>
      <w:hyperlink w:anchor="_Toc704" w:history="1">
        <w:r>
          <w:rPr>
            <w:rFonts w:ascii="IRNazanin" w:hAnsi="IRNazanin" w:eastAsia="IRNazanin" w:cs="IRNazanin"/>
            <w:color w:val="111111"/>
            <w:sz w:val="22"/>
            <w:szCs w:val="22"/>
            <w:b w:val="0"/>
            <w:bCs w:val="0"/>
            <w:i w:val="0"/>
            <w:iCs w:val="0"/>
          </w:rPr>
          <w:t>16-و کان علیه السلام یقول</w:t>
        </w:r>
        <w:r>
          <w:tab/>
        </w:r>
        <w:r>
          <w:fldChar w:fldCharType="begin"/>
        </w:r>
        <w:r>
          <w:instrText xml:space="preserve">PAGEREF 704 \h</w:instrText>
        </w:r>
        <w:r>
          <w:fldChar w:fldCharType="end"/>
        </w:r>
      </w:hyperlink>
    </w:p>
    <w:p>
      <w:pPr>
        <w:tabs>
          <w:tab w:val="right" w:leader="dot" w:pos="9062"/>
        </w:tabs>
        <w:ind w:left="660"/>
      </w:pPr>
      <w:hyperlink w:anchor="_Toc705" w:history="1">
        <w:r>
          <w:rPr>
            <w:rFonts w:ascii="IRNazanin" w:hAnsi="IRNazanin" w:eastAsia="IRNazanin" w:cs="IRNazanin"/>
            <w:color w:val="111111"/>
            <w:sz w:val="22"/>
            <w:szCs w:val="22"/>
            <w:b w:val="0"/>
            <w:bCs w:val="0"/>
            <w:i w:val="0"/>
            <w:iCs w:val="0"/>
          </w:rPr>
          <w:t>اشارة</w:t>
        </w:r>
        <w:r>
          <w:tab/>
        </w:r>
        <w:r>
          <w:fldChar w:fldCharType="begin"/>
        </w:r>
        <w:r>
          <w:instrText xml:space="preserve">PAGEREF 705 \h</w:instrText>
        </w:r>
        <w:r>
          <w:fldChar w:fldCharType="end"/>
        </w:r>
      </w:hyperlink>
    </w:p>
    <w:p>
      <w:pPr>
        <w:tabs>
          <w:tab w:val="right" w:leader="dot" w:pos="9062"/>
        </w:tabs>
        <w:ind w:left="660"/>
      </w:pPr>
      <w:hyperlink w:anchor="_Toc706" w:history="1">
        <w:r>
          <w:rPr>
            <w:rFonts w:ascii="IRNazanin" w:hAnsi="IRNazanin" w:eastAsia="IRNazanin" w:cs="IRNazanin"/>
            <w:color w:val="111111"/>
            <w:sz w:val="22"/>
            <w:szCs w:val="22"/>
            <w:b w:val="0"/>
            <w:bCs w:val="0"/>
            <w:i w:val="0"/>
            <w:iCs w:val="0"/>
          </w:rPr>
          <w:t>اللغة</w:t>
        </w:r>
        <w:r>
          <w:tab/>
        </w:r>
        <w:r>
          <w:fldChar w:fldCharType="begin"/>
        </w:r>
        <w:r>
          <w:instrText xml:space="preserve">PAGEREF 706 \h</w:instrText>
        </w:r>
        <w:r>
          <w:fldChar w:fldCharType="end"/>
        </w:r>
      </w:hyperlink>
    </w:p>
    <w:p>
      <w:pPr>
        <w:tabs>
          <w:tab w:val="right" w:leader="dot" w:pos="9062"/>
        </w:tabs>
        <w:ind w:left="660"/>
      </w:pPr>
      <w:hyperlink w:anchor="_Toc707" w:history="1">
        <w:r>
          <w:rPr>
            <w:rFonts w:ascii="IRNazanin" w:hAnsi="IRNazanin" w:eastAsia="IRNazanin" w:cs="IRNazanin"/>
            <w:color w:val="111111"/>
            <w:sz w:val="22"/>
            <w:szCs w:val="22"/>
            <w:b w:val="0"/>
            <w:bCs w:val="0"/>
            <w:i w:val="0"/>
            <w:iCs w:val="0"/>
          </w:rPr>
          <w:t>المعنی</w:t>
        </w:r>
        <w:r>
          <w:tab/>
        </w:r>
        <w:r>
          <w:fldChar w:fldCharType="begin"/>
        </w:r>
        <w:r>
          <w:instrText xml:space="preserve">PAGEREF 707 \h</w:instrText>
        </w:r>
        <w:r>
          <w:fldChar w:fldCharType="end"/>
        </w:r>
      </w:hyperlink>
    </w:p>
    <w:p>
      <w:pPr>
        <w:tabs>
          <w:tab w:val="right" w:leader="dot" w:pos="9062"/>
        </w:tabs>
        <w:ind w:left="880"/>
      </w:pPr>
      <w:hyperlink w:anchor="_Toc708" w:history="1">
        <w:r>
          <w:rPr>
            <w:rFonts w:ascii="IRNazanin" w:hAnsi="IRNazanin" w:eastAsia="IRNazanin" w:cs="IRNazanin"/>
            <w:color w:val="111111"/>
            <w:sz w:val="22"/>
            <w:szCs w:val="22"/>
            <w:b w:val="0"/>
            <w:bCs w:val="0"/>
            <w:i w:val="0"/>
            <w:iCs w:val="0"/>
          </w:rPr>
          <w:t>و قوله:لا تشتدّنّ علیکم إلی قوله:حملة .</w:t>
        </w:r>
        <w:r>
          <w:tab/>
        </w:r>
        <w:r>
          <w:fldChar w:fldCharType="begin"/>
        </w:r>
        <w:r>
          <w:instrText xml:space="preserve">PAGEREF 708 \h</w:instrText>
        </w:r>
        <w:r>
          <w:fldChar w:fldCharType="end"/>
        </w:r>
      </w:hyperlink>
    </w:p>
    <w:p>
      <w:pPr>
        <w:tabs>
          <w:tab w:val="right" w:leader="dot" w:pos="9062"/>
        </w:tabs>
        <w:ind w:left="880"/>
      </w:pPr>
      <w:hyperlink w:anchor="_Toc709" w:history="1">
        <w:r>
          <w:rPr>
            <w:rFonts w:ascii="IRNazanin" w:hAnsi="IRNazanin" w:eastAsia="IRNazanin" w:cs="IRNazanin"/>
            <w:color w:val="111111"/>
            <w:sz w:val="22"/>
            <w:szCs w:val="22"/>
            <w:b w:val="0"/>
            <w:bCs w:val="0"/>
            <w:i w:val="0"/>
            <w:iCs w:val="0"/>
          </w:rPr>
          <w:t>ثمّ أمرهم بأوامر :</w:t>
        </w:r>
        <w:r>
          <w:tab/>
        </w:r>
        <w:r>
          <w:fldChar w:fldCharType="begin"/>
        </w:r>
        <w:r>
          <w:instrText xml:space="preserve">PAGEREF 709 \h</w:instrText>
        </w:r>
        <w:r>
          <w:fldChar w:fldCharType="end"/>
        </w:r>
      </w:hyperlink>
    </w:p>
    <w:p>
      <w:pPr>
        <w:tabs>
          <w:tab w:val="right" w:leader="dot" w:pos="9062"/>
        </w:tabs>
        <w:ind w:left="1100"/>
      </w:pPr>
      <w:hyperlink w:anchor="_Toc710" w:history="1">
        <w:r>
          <w:rPr>
            <w:rFonts w:ascii="IRNazanin" w:hAnsi="IRNazanin" w:eastAsia="IRNazanin" w:cs="IRNazanin"/>
            <w:color w:val="111111"/>
            <w:sz w:val="22"/>
            <w:szCs w:val="22"/>
            <w:b w:val="0"/>
            <w:bCs w:val="0"/>
            <w:i w:val="0"/>
            <w:iCs w:val="0"/>
          </w:rPr>
          <w:t>أحدها:</w:t>
        </w:r>
        <w:r>
          <w:tab/>
        </w:r>
        <w:r>
          <w:fldChar w:fldCharType="begin"/>
        </w:r>
        <w:r>
          <w:instrText xml:space="preserve">PAGEREF 710 \h</w:instrText>
        </w:r>
        <w:r>
          <w:fldChar w:fldCharType="end"/>
        </w:r>
      </w:hyperlink>
    </w:p>
    <w:p>
      <w:pPr>
        <w:tabs>
          <w:tab w:val="right" w:leader="dot" w:pos="9062"/>
        </w:tabs>
        <w:ind w:left="1100"/>
      </w:pPr>
      <w:hyperlink w:anchor="_Toc711" w:history="1">
        <w:r>
          <w:rPr>
            <w:rFonts w:ascii="IRNazanin" w:hAnsi="IRNazanin" w:eastAsia="IRNazanin" w:cs="IRNazanin"/>
            <w:color w:val="111111"/>
            <w:sz w:val="22"/>
            <w:szCs w:val="22"/>
            <w:b w:val="0"/>
            <w:bCs w:val="0"/>
            <w:i w:val="0"/>
            <w:iCs w:val="0"/>
          </w:rPr>
          <w:t>الثانی:</w:t>
        </w:r>
        <w:r>
          <w:tab/>
        </w:r>
        <w:r>
          <w:fldChar w:fldCharType="begin"/>
        </w:r>
        <w:r>
          <w:instrText xml:space="preserve">PAGEREF 711 \h</w:instrText>
        </w:r>
        <w:r>
          <w:fldChar w:fldCharType="end"/>
        </w:r>
      </w:hyperlink>
    </w:p>
    <w:p>
      <w:pPr>
        <w:tabs>
          <w:tab w:val="right" w:leader="dot" w:pos="9062"/>
        </w:tabs>
        <w:ind w:left="1100"/>
      </w:pPr>
      <w:hyperlink w:anchor="_Toc712" w:history="1">
        <w:r>
          <w:rPr>
            <w:rFonts w:ascii="IRNazanin" w:hAnsi="IRNazanin" w:eastAsia="IRNazanin" w:cs="IRNazanin"/>
            <w:color w:val="111111"/>
            <w:sz w:val="22"/>
            <w:szCs w:val="22"/>
            <w:b w:val="0"/>
            <w:bCs w:val="0"/>
            <w:i w:val="0"/>
            <w:iCs w:val="0"/>
          </w:rPr>
          <w:t>الثالث:أن یحثّوا أنفسهم علی الطعن الّذی یظهر أثره و الضرب الشدید:</w:t>
        </w:r>
        <w:r>
          <w:tab/>
        </w:r>
        <w:r>
          <w:fldChar w:fldCharType="begin"/>
        </w:r>
        <w:r>
          <w:instrText xml:space="preserve">PAGEREF 712 \h</w:instrText>
        </w:r>
        <w:r>
          <w:fldChar w:fldCharType="end"/>
        </w:r>
      </w:hyperlink>
    </w:p>
    <w:p>
      <w:pPr>
        <w:tabs>
          <w:tab w:val="right" w:leader="dot" w:pos="9062"/>
        </w:tabs>
        <w:ind w:left="1100"/>
      </w:pPr>
      <w:hyperlink w:anchor="_Toc713" w:history="1">
        <w:r>
          <w:rPr>
            <w:rFonts w:ascii="IRNazanin" w:hAnsi="IRNazanin" w:eastAsia="IRNazanin" w:cs="IRNazanin"/>
            <w:color w:val="111111"/>
            <w:sz w:val="22"/>
            <w:szCs w:val="22"/>
            <w:b w:val="0"/>
            <w:bCs w:val="0"/>
            <w:i w:val="0"/>
            <w:iCs w:val="0"/>
          </w:rPr>
          <w:t>الرابع:أن یمیتوا الأصوات</w:t>
        </w:r>
        <w:r>
          <w:tab/>
        </w:r>
        <w:r>
          <w:fldChar w:fldCharType="begin"/>
        </w:r>
        <w:r>
          <w:instrText xml:space="preserve">PAGEREF 713 \h</w:instrText>
        </w:r>
        <w:r>
          <w:fldChar w:fldCharType="end"/>
        </w:r>
      </w:hyperlink>
    </w:p>
    <w:p>
      <w:pPr>
        <w:tabs>
          <w:tab w:val="right" w:leader="dot" w:pos="9062"/>
        </w:tabs>
        <w:ind w:left="440"/>
      </w:pPr>
      <w:hyperlink w:anchor="_Toc714" w:history="1">
        <w:r>
          <w:rPr>
            <w:rFonts w:ascii="IRNazanin" w:hAnsi="IRNazanin" w:eastAsia="IRNazanin" w:cs="IRNazanin"/>
            <w:color w:val="111111"/>
            <w:sz w:val="22"/>
            <w:szCs w:val="22"/>
            <w:b w:val="0"/>
            <w:bCs w:val="0"/>
            <w:i w:val="0"/>
            <w:iCs w:val="0"/>
          </w:rPr>
          <w:t>17-و من کتاب له علیه السّلام</w:t>
        </w:r>
        <w:r>
          <w:tab/>
        </w:r>
        <w:r>
          <w:fldChar w:fldCharType="begin"/>
        </w:r>
        <w:r>
          <w:instrText xml:space="preserve">PAGEREF 714 \h</w:instrText>
        </w:r>
        <w:r>
          <w:fldChar w:fldCharType="end"/>
        </w:r>
      </w:hyperlink>
    </w:p>
    <w:p>
      <w:pPr>
        <w:tabs>
          <w:tab w:val="right" w:leader="dot" w:pos="9062"/>
        </w:tabs>
        <w:ind w:left="660"/>
      </w:pPr>
      <w:hyperlink w:anchor="_Toc715" w:history="1">
        <w:r>
          <w:rPr>
            <w:rFonts w:ascii="IRNazanin" w:hAnsi="IRNazanin" w:eastAsia="IRNazanin" w:cs="IRNazanin"/>
            <w:color w:val="111111"/>
            <w:sz w:val="22"/>
            <w:szCs w:val="22"/>
            <w:b w:val="0"/>
            <w:bCs w:val="0"/>
            <w:i w:val="0"/>
            <w:iCs w:val="0"/>
          </w:rPr>
          <w:t>اشارة</w:t>
        </w:r>
        <w:r>
          <w:tab/>
        </w:r>
        <w:r>
          <w:fldChar w:fldCharType="begin"/>
        </w:r>
        <w:r>
          <w:instrText xml:space="preserve">PAGEREF 715 \h</w:instrText>
        </w:r>
        <w:r>
          <w:fldChar w:fldCharType="end"/>
        </w:r>
      </w:hyperlink>
    </w:p>
    <w:p>
      <w:pPr>
        <w:tabs>
          <w:tab w:val="right" w:leader="dot" w:pos="9062"/>
        </w:tabs>
        <w:ind w:left="660"/>
      </w:pPr>
      <w:hyperlink w:anchor="_Toc716" w:history="1">
        <w:r>
          <w:rPr>
            <w:rFonts w:ascii="IRNazanin" w:hAnsi="IRNazanin" w:eastAsia="IRNazanin" w:cs="IRNazanin"/>
            <w:color w:val="111111"/>
            <w:sz w:val="22"/>
            <w:szCs w:val="22"/>
            <w:b w:val="0"/>
            <w:bCs w:val="0"/>
            <w:i w:val="0"/>
            <w:iCs w:val="0"/>
          </w:rPr>
          <w:t>اللغة</w:t>
        </w:r>
        <w:r>
          <w:tab/>
        </w:r>
        <w:r>
          <w:fldChar w:fldCharType="begin"/>
        </w:r>
        <w:r>
          <w:instrText xml:space="preserve">PAGEREF 716 \h</w:instrText>
        </w:r>
        <w:r>
          <w:fldChar w:fldCharType="end"/>
        </w:r>
      </w:hyperlink>
    </w:p>
    <w:p>
      <w:pPr>
        <w:tabs>
          <w:tab w:val="right" w:leader="dot" w:pos="9062"/>
        </w:tabs>
        <w:ind w:left="660"/>
      </w:pPr>
      <w:hyperlink w:anchor="_Toc717" w:history="1">
        <w:r>
          <w:rPr>
            <w:rFonts w:ascii="IRNazanin" w:hAnsi="IRNazanin" w:eastAsia="IRNazanin" w:cs="IRNazanin"/>
            <w:color w:val="111111"/>
            <w:sz w:val="22"/>
            <w:szCs w:val="22"/>
            <w:b w:val="0"/>
            <w:bCs w:val="0"/>
            <w:i w:val="0"/>
            <w:iCs w:val="0"/>
          </w:rPr>
          <w:t>و قد أجاب علیه السّلام عن امور أربعة تضمّنها کتاب معاویة:</w:t>
        </w:r>
        <w:r>
          <w:tab/>
        </w:r>
        <w:r>
          <w:fldChar w:fldCharType="begin"/>
        </w:r>
        <w:r>
          <w:instrText xml:space="preserve">PAGEREF 717 \h</w:instrText>
        </w:r>
        <w:r>
          <w:fldChar w:fldCharType="end"/>
        </w:r>
      </w:hyperlink>
    </w:p>
    <w:p>
      <w:pPr>
        <w:tabs>
          <w:tab w:val="right" w:leader="dot" w:pos="9062"/>
        </w:tabs>
        <w:ind w:left="880"/>
      </w:pPr>
      <w:hyperlink w:anchor="_Toc718" w:history="1">
        <w:r>
          <w:rPr>
            <w:rFonts w:ascii="IRNazanin" w:hAnsi="IRNazanin" w:eastAsia="IRNazanin" w:cs="IRNazanin"/>
            <w:color w:val="111111"/>
            <w:sz w:val="22"/>
            <w:szCs w:val="22"/>
            <w:b w:val="0"/>
            <w:bCs w:val="0"/>
            <w:i w:val="0"/>
            <w:iCs w:val="0"/>
          </w:rPr>
          <w:t>أحدها:أنّه استعطفه إلی البقیّة و استدرجه لوضع الحرب</w:t>
        </w:r>
        <w:r>
          <w:tab/>
        </w:r>
        <w:r>
          <w:fldChar w:fldCharType="begin"/>
        </w:r>
        <w:r>
          <w:instrText xml:space="preserve">PAGEREF 718 \h</w:instrText>
        </w:r>
        <w:r>
          <w:fldChar w:fldCharType="end"/>
        </w:r>
      </w:hyperlink>
    </w:p>
    <w:p>
      <w:pPr>
        <w:tabs>
          <w:tab w:val="right" w:leader="dot" w:pos="9062"/>
        </w:tabs>
        <w:ind w:left="880"/>
      </w:pPr>
      <w:hyperlink w:anchor="_Toc719" w:history="1">
        <w:r>
          <w:rPr>
            <w:rFonts w:ascii="IRNazanin" w:hAnsi="IRNazanin" w:eastAsia="IRNazanin" w:cs="IRNazanin"/>
            <w:color w:val="111111"/>
            <w:sz w:val="22"/>
            <w:szCs w:val="22"/>
            <w:b w:val="0"/>
            <w:bCs w:val="0"/>
            <w:i w:val="0"/>
            <w:iCs w:val="0"/>
          </w:rPr>
          <w:t>الثانی:أنّه سأل إقراره علی الشام</w:t>
        </w:r>
        <w:r>
          <w:tab/>
        </w:r>
        <w:r>
          <w:fldChar w:fldCharType="begin"/>
        </w:r>
        <w:r>
          <w:instrText xml:space="preserve">PAGEREF 719 \h</w:instrText>
        </w:r>
        <w:r>
          <w:fldChar w:fldCharType="end"/>
        </w:r>
      </w:hyperlink>
    </w:p>
    <w:p>
      <w:pPr>
        <w:tabs>
          <w:tab w:val="right" w:leader="dot" w:pos="9062"/>
        </w:tabs>
        <w:ind w:left="880"/>
      </w:pPr>
      <w:hyperlink w:anchor="_Toc720" w:history="1">
        <w:r>
          <w:rPr>
            <w:rFonts w:ascii="IRNazanin" w:hAnsi="IRNazanin" w:eastAsia="IRNazanin" w:cs="IRNazanin"/>
            <w:color w:val="111111"/>
            <w:sz w:val="22"/>
            <w:szCs w:val="22"/>
            <w:b w:val="0"/>
            <w:bCs w:val="0"/>
            <w:i w:val="0"/>
            <w:iCs w:val="0"/>
          </w:rPr>
          <w:t>الثالث:حفظ الرجال.</w:t>
        </w:r>
        <w:r>
          <w:tab/>
        </w:r>
        <w:r>
          <w:fldChar w:fldCharType="begin"/>
        </w:r>
        <w:r>
          <w:instrText xml:space="preserve">PAGEREF 720 \h</w:instrText>
        </w:r>
        <w:r>
          <w:fldChar w:fldCharType="end"/>
        </w:r>
      </w:hyperlink>
    </w:p>
    <w:p>
      <w:pPr>
        <w:tabs>
          <w:tab w:val="right" w:leader="dot" w:pos="9062"/>
        </w:tabs>
        <w:ind w:left="880"/>
      </w:pPr>
      <w:hyperlink w:anchor="_Toc721" w:history="1">
        <w:r>
          <w:rPr>
            <w:rFonts w:ascii="IRNazanin" w:hAnsi="IRNazanin" w:eastAsia="IRNazanin" w:cs="IRNazanin"/>
            <w:color w:val="111111"/>
            <w:sz w:val="22"/>
            <w:szCs w:val="22"/>
            <w:b w:val="0"/>
            <w:bCs w:val="0"/>
            <w:i w:val="0"/>
            <w:iCs w:val="0"/>
          </w:rPr>
          <w:t>الرابع:أوهم بقوله:و إنّا فی الحرب و الرجال سواء.</w:t>
        </w:r>
        <w:r>
          <w:tab/>
        </w:r>
        <w:r>
          <w:fldChar w:fldCharType="begin"/>
        </w:r>
        <w:r>
          <w:instrText xml:space="preserve">PAGEREF 721 \h</w:instrText>
        </w:r>
        <w:r>
          <w:fldChar w:fldCharType="end"/>
        </w:r>
      </w:hyperlink>
    </w:p>
    <w:p>
      <w:pPr>
        <w:tabs>
          <w:tab w:val="right" w:leader="dot" w:pos="9062"/>
        </w:tabs>
        <w:ind w:left="880"/>
      </w:pPr>
      <w:hyperlink w:anchor="_Toc722" w:history="1">
        <w:r>
          <w:rPr>
            <w:rFonts w:ascii="IRNazanin" w:hAnsi="IRNazanin" w:eastAsia="IRNazanin" w:cs="IRNazanin"/>
            <w:color w:val="111111"/>
            <w:sz w:val="22"/>
            <w:szCs w:val="22"/>
            <w:b w:val="0"/>
            <w:bCs w:val="0"/>
            <w:i w:val="0"/>
            <w:iCs w:val="0"/>
          </w:rPr>
          <w:t>الخامس:أنّه نبّه بقوله:و نحن بنو عبد مناف.</w:t>
        </w:r>
        <w:r>
          <w:tab/>
        </w:r>
        <w:r>
          <w:fldChar w:fldCharType="begin"/>
        </w:r>
        <w:r>
          <w:instrText xml:space="preserve">PAGEREF 722 \h</w:instrText>
        </w:r>
        <w:r>
          <w:fldChar w:fldCharType="end"/>
        </w:r>
      </w:hyperlink>
    </w:p>
    <w:p>
      <w:pPr>
        <w:tabs>
          <w:tab w:val="right" w:leader="dot" w:pos="9062"/>
        </w:tabs>
        <w:ind w:left="440"/>
      </w:pPr>
      <w:hyperlink w:anchor="_Toc723" w:history="1">
        <w:r>
          <w:rPr>
            <w:rFonts w:ascii="IRNazanin" w:hAnsi="IRNazanin" w:eastAsia="IRNazanin" w:cs="IRNazanin"/>
            <w:color w:val="111111"/>
            <w:sz w:val="22"/>
            <w:szCs w:val="22"/>
            <w:b w:val="0"/>
            <w:bCs w:val="0"/>
            <w:i w:val="0"/>
            <w:iCs w:val="0"/>
          </w:rPr>
          <w:t>18-و من کتاب له علیه السّلام</w:t>
        </w:r>
        <w:r>
          <w:tab/>
        </w:r>
        <w:r>
          <w:fldChar w:fldCharType="begin"/>
        </w:r>
        <w:r>
          <w:instrText xml:space="preserve">PAGEREF 723 \h</w:instrText>
        </w:r>
        <w:r>
          <w:fldChar w:fldCharType="end"/>
        </w:r>
      </w:hyperlink>
    </w:p>
    <w:p>
      <w:pPr>
        <w:tabs>
          <w:tab w:val="right" w:leader="dot" w:pos="9062"/>
        </w:tabs>
        <w:ind w:left="660"/>
      </w:pPr>
      <w:hyperlink w:anchor="_Toc724" w:history="1">
        <w:r>
          <w:rPr>
            <w:rFonts w:ascii="IRNazanin" w:hAnsi="IRNazanin" w:eastAsia="IRNazanin" w:cs="IRNazanin"/>
            <w:color w:val="111111"/>
            <w:sz w:val="22"/>
            <w:szCs w:val="22"/>
            <w:b w:val="0"/>
            <w:bCs w:val="0"/>
            <w:i w:val="0"/>
            <w:iCs w:val="0"/>
          </w:rPr>
          <w:t>اشارة</w:t>
        </w:r>
        <w:r>
          <w:tab/>
        </w:r>
        <w:r>
          <w:fldChar w:fldCharType="begin"/>
        </w:r>
        <w:r>
          <w:instrText xml:space="preserve">PAGEREF 724 \h</w:instrText>
        </w:r>
        <w:r>
          <w:fldChar w:fldCharType="end"/>
        </w:r>
      </w:hyperlink>
    </w:p>
    <w:p>
      <w:pPr>
        <w:tabs>
          <w:tab w:val="right" w:leader="dot" w:pos="9062"/>
        </w:tabs>
        <w:ind w:left="660"/>
      </w:pPr>
      <w:hyperlink w:anchor="_Toc725" w:history="1">
        <w:r>
          <w:rPr>
            <w:rFonts w:ascii="IRNazanin" w:hAnsi="IRNazanin" w:eastAsia="IRNazanin" w:cs="IRNazanin"/>
            <w:color w:val="111111"/>
            <w:sz w:val="22"/>
            <w:szCs w:val="22"/>
            <w:b w:val="0"/>
            <w:bCs w:val="0"/>
            <w:i w:val="0"/>
            <w:iCs w:val="0"/>
          </w:rPr>
          <w:t>اللغة</w:t>
        </w:r>
        <w:r>
          <w:tab/>
        </w:r>
        <w:r>
          <w:fldChar w:fldCharType="begin"/>
        </w:r>
        <w:r>
          <w:instrText xml:space="preserve">PAGEREF 725 \h</w:instrText>
        </w:r>
        <w:r>
          <w:fldChar w:fldCharType="end"/>
        </w:r>
      </w:hyperlink>
    </w:p>
    <w:p>
      <w:pPr>
        <w:tabs>
          <w:tab w:val="right" w:leader="dot" w:pos="9062"/>
        </w:tabs>
        <w:ind w:left="660"/>
      </w:pPr>
      <w:hyperlink w:anchor="_Toc726" w:history="1">
        <w:r>
          <w:rPr>
            <w:rFonts w:ascii="IRNazanin" w:hAnsi="IRNazanin" w:eastAsia="IRNazanin" w:cs="IRNazanin"/>
            <w:color w:val="111111"/>
            <w:sz w:val="22"/>
            <w:szCs w:val="22"/>
            <w:b w:val="0"/>
            <w:bCs w:val="0"/>
            <w:i w:val="0"/>
            <w:iCs w:val="0"/>
          </w:rPr>
          <w:t>المعنی</w:t>
        </w:r>
        <w:r>
          <w:tab/>
        </w:r>
        <w:r>
          <w:fldChar w:fldCharType="begin"/>
        </w:r>
        <w:r>
          <w:instrText xml:space="preserve">PAGEREF 726 \h</w:instrText>
        </w:r>
        <w:r>
          <w:fldChar w:fldCharType="end"/>
        </w:r>
      </w:hyperlink>
    </w:p>
    <w:p>
      <w:pPr>
        <w:tabs>
          <w:tab w:val="right" w:leader="dot" w:pos="9062"/>
        </w:tabs>
        <w:ind w:left="440"/>
      </w:pPr>
      <w:hyperlink w:anchor="_Toc727" w:history="1">
        <w:r>
          <w:rPr>
            <w:rFonts w:ascii="IRNazanin" w:hAnsi="IRNazanin" w:eastAsia="IRNazanin" w:cs="IRNazanin"/>
            <w:color w:val="111111"/>
            <w:sz w:val="22"/>
            <w:szCs w:val="22"/>
            <w:b w:val="0"/>
            <w:bCs w:val="0"/>
            <w:i w:val="0"/>
            <w:iCs w:val="0"/>
          </w:rPr>
          <w:t>19-و من کتاب له علیه السّلام</w:t>
        </w:r>
        <w:r>
          <w:tab/>
        </w:r>
        <w:r>
          <w:fldChar w:fldCharType="begin"/>
        </w:r>
        <w:r>
          <w:instrText xml:space="preserve">PAGEREF 727 \h</w:instrText>
        </w:r>
        <w:r>
          <w:fldChar w:fldCharType="end"/>
        </w:r>
      </w:hyperlink>
    </w:p>
    <w:p>
      <w:pPr>
        <w:tabs>
          <w:tab w:val="right" w:leader="dot" w:pos="9062"/>
        </w:tabs>
        <w:ind w:left="660"/>
      </w:pPr>
      <w:hyperlink w:anchor="_Toc728" w:history="1">
        <w:r>
          <w:rPr>
            <w:rFonts w:ascii="IRNazanin" w:hAnsi="IRNazanin" w:eastAsia="IRNazanin" w:cs="IRNazanin"/>
            <w:color w:val="111111"/>
            <w:sz w:val="22"/>
            <w:szCs w:val="22"/>
            <w:b w:val="0"/>
            <w:bCs w:val="0"/>
            <w:i w:val="0"/>
            <w:iCs w:val="0"/>
          </w:rPr>
          <w:t>اشارة</w:t>
        </w:r>
        <w:r>
          <w:tab/>
        </w:r>
        <w:r>
          <w:fldChar w:fldCharType="begin"/>
        </w:r>
        <w:r>
          <w:instrText xml:space="preserve">PAGEREF 728 \h</w:instrText>
        </w:r>
        <w:r>
          <w:fldChar w:fldCharType="end"/>
        </w:r>
      </w:hyperlink>
    </w:p>
    <w:p>
      <w:pPr>
        <w:tabs>
          <w:tab w:val="right" w:leader="dot" w:pos="9062"/>
        </w:tabs>
        <w:ind w:left="660"/>
      </w:pPr>
      <w:hyperlink w:anchor="_Toc729" w:history="1">
        <w:r>
          <w:rPr>
            <w:rFonts w:ascii="IRNazanin" w:hAnsi="IRNazanin" w:eastAsia="IRNazanin" w:cs="IRNazanin"/>
            <w:color w:val="111111"/>
            <w:sz w:val="22"/>
            <w:szCs w:val="22"/>
            <w:b w:val="0"/>
            <w:bCs w:val="0"/>
            <w:i w:val="0"/>
            <w:iCs w:val="0"/>
          </w:rPr>
          <w:t>اللغة</w:t>
        </w:r>
        <w:r>
          <w:tab/>
        </w:r>
        <w:r>
          <w:fldChar w:fldCharType="begin"/>
        </w:r>
        <w:r>
          <w:instrText xml:space="preserve">PAGEREF 729 \h</w:instrText>
        </w:r>
        <w:r>
          <w:fldChar w:fldCharType="end"/>
        </w:r>
      </w:hyperlink>
    </w:p>
    <w:p>
      <w:pPr>
        <w:tabs>
          <w:tab w:val="right" w:leader="dot" w:pos="9062"/>
        </w:tabs>
        <w:ind w:left="660"/>
      </w:pPr>
      <w:hyperlink w:anchor="_Toc730" w:history="1">
        <w:r>
          <w:rPr>
            <w:rFonts w:ascii="IRNazanin" w:hAnsi="IRNazanin" w:eastAsia="IRNazanin" w:cs="IRNazanin"/>
            <w:color w:val="111111"/>
            <w:sz w:val="22"/>
            <w:szCs w:val="22"/>
            <w:b w:val="0"/>
            <w:bCs w:val="0"/>
            <w:i w:val="0"/>
            <w:iCs w:val="0"/>
          </w:rPr>
          <w:t>المعنی</w:t>
        </w:r>
        <w:r>
          <w:tab/>
        </w:r>
        <w:r>
          <w:fldChar w:fldCharType="begin"/>
        </w:r>
        <w:r>
          <w:instrText xml:space="preserve">PAGEREF 730 \h</w:instrText>
        </w:r>
        <w:r>
          <w:fldChar w:fldCharType="end"/>
        </w:r>
      </w:hyperlink>
    </w:p>
    <w:p>
      <w:pPr>
        <w:tabs>
          <w:tab w:val="right" w:leader="dot" w:pos="9062"/>
        </w:tabs>
        <w:ind w:left="440"/>
      </w:pPr>
      <w:hyperlink w:anchor="_Toc731" w:history="1">
        <w:r>
          <w:rPr>
            <w:rFonts w:ascii="IRNazanin" w:hAnsi="IRNazanin" w:eastAsia="IRNazanin" w:cs="IRNazanin"/>
            <w:color w:val="111111"/>
            <w:sz w:val="22"/>
            <w:szCs w:val="22"/>
            <w:b w:val="0"/>
            <w:bCs w:val="0"/>
            <w:i w:val="0"/>
            <w:iCs w:val="0"/>
          </w:rPr>
          <w:t>20-و من کتاب له علیه السّلام</w:t>
        </w:r>
        <w:r>
          <w:tab/>
        </w:r>
        <w:r>
          <w:fldChar w:fldCharType="begin"/>
        </w:r>
        <w:r>
          <w:instrText xml:space="preserve">PAGEREF 731 \h</w:instrText>
        </w:r>
        <w:r>
          <w:fldChar w:fldCharType="end"/>
        </w:r>
      </w:hyperlink>
    </w:p>
    <w:p>
      <w:pPr>
        <w:tabs>
          <w:tab w:val="right" w:leader="dot" w:pos="9062"/>
        </w:tabs>
        <w:ind w:left="660"/>
      </w:pPr>
      <w:hyperlink w:anchor="_Toc732" w:history="1">
        <w:r>
          <w:rPr>
            <w:rFonts w:ascii="IRNazanin" w:hAnsi="IRNazanin" w:eastAsia="IRNazanin" w:cs="IRNazanin"/>
            <w:color w:val="111111"/>
            <w:sz w:val="22"/>
            <w:szCs w:val="22"/>
            <w:b w:val="0"/>
            <w:bCs w:val="0"/>
            <w:i w:val="0"/>
            <w:iCs w:val="0"/>
          </w:rPr>
          <w:t>اشارة</w:t>
        </w:r>
        <w:r>
          <w:tab/>
        </w:r>
        <w:r>
          <w:fldChar w:fldCharType="begin"/>
        </w:r>
        <w:r>
          <w:instrText xml:space="preserve">PAGEREF 732 \h</w:instrText>
        </w:r>
        <w:r>
          <w:fldChar w:fldCharType="end"/>
        </w:r>
      </w:hyperlink>
    </w:p>
    <w:p>
      <w:pPr>
        <w:tabs>
          <w:tab w:val="right" w:leader="dot" w:pos="9062"/>
        </w:tabs>
        <w:ind w:left="660"/>
      </w:pPr>
      <w:hyperlink w:anchor="_Toc733" w:history="1">
        <w:r>
          <w:rPr>
            <w:rFonts w:ascii="IRNazanin" w:hAnsi="IRNazanin" w:eastAsia="IRNazanin" w:cs="IRNazanin"/>
            <w:color w:val="111111"/>
            <w:sz w:val="22"/>
            <w:szCs w:val="22"/>
            <w:b w:val="0"/>
            <w:bCs w:val="0"/>
            <w:i w:val="0"/>
            <w:iCs w:val="0"/>
          </w:rPr>
          <w:t>اللغة</w:t>
        </w:r>
        <w:r>
          <w:tab/>
        </w:r>
        <w:r>
          <w:fldChar w:fldCharType="begin"/>
        </w:r>
        <w:r>
          <w:instrText xml:space="preserve">PAGEREF 733 \h</w:instrText>
        </w:r>
        <w:r>
          <w:fldChar w:fldCharType="end"/>
        </w:r>
      </w:hyperlink>
    </w:p>
    <w:p>
      <w:pPr>
        <w:tabs>
          <w:tab w:val="right" w:leader="dot" w:pos="9062"/>
        </w:tabs>
        <w:ind w:left="660"/>
      </w:pPr>
      <w:hyperlink w:anchor="_Toc734" w:history="1">
        <w:r>
          <w:rPr>
            <w:rFonts w:ascii="IRNazanin" w:hAnsi="IRNazanin" w:eastAsia="IRNazanin" w:cs="IRNazanin"/>
            <w:color w:val="111111"/>
            <w:sz w:val="22"/>
            <w:szCs w:val="22"/>
            <w:b w:val="0"/>
            <w:bCs w:val="0"/>
            <w:i w:val="0"/>
            <w:iCs w:val="0"/>
          </w:rPr>
          <w:t>المعنی</w:t>
        </w:r>
        <w:r>
          <w:tab/>
        </w:r>
        <w:r>
          <w:fldChar w:fldCharType="begin"/>
        </w:r>
        <w:r>
          <w:instrText xml:space="preserve">PAGEREF 734 \h</w:instrText>
        </w:r>
        <w:r>
          <w:fldChar w:fldCharType="end"/>
        </w:r>
      </w:hyperlink>
    </w:p>
    <w:p>
      <w:pPr>
        <w:tabs>
          <w:tab w:val="right" w:leader="dot" w:pos="9062"/>
        </w:tabs>
        <w:ind w:left="440"/>
      </w:pPr>
      <w:hyperlink w:anchor="_Toc735" w:history="1">
        <w:r>
          <w:rPr>
            <w:rFonts w:ascii="IRNazanin" w:hAnsi="IRNazanin" w:eastAsia="IRNazanin" w:cs="IRNazanin"/>
            <w:color w:val="111111"/>
            <w:sz w:val="22"/>
            <w:szCs w:val="22"/>
            <w:b w:val="0"/>
            <w:bCs w:val="0"/>
            <w:i w:val="0"/>
            <w:iCs w:val="0"/>
          </w:rPr>
          <w:t>21-و من کتاب له علیه السّلام</w:t>
        </w:r>
        <w:r>
          <w:tab/>
        </w:r>
        <w:r>
          <w:fldChar w:fldCharType="begin"/>
        </w:r>
        <w:r>
          <w:instrText xml:space="preserve">PAGEREF 735 \h</w:instrText>
        </w:r>
        <w:r>
          <w:fldChar w:fldCharType="end"/>
        </w:r>
      </w:hyperlink>
    </w:p>
    <w:p>
      <w:pPr>
        <w:tabs>
          <w:tab w:val="right" w:leader="dot" w:pos="9062"/>
        </w:tabs>
        <w:ind w:left="660"/>
      </w:pPr>
      <w:hyperlink w:anchor="_Toc736" w:history="1">
        <w:r>
          <w:rPr>
            <w:rFonts w:ascii="IRNazanin" w:hAnsi="IRNazanin" w:eastAsia="IRNazanin" w:cs="IRNazanin"/>
            <w:color w:val="111111"/>
            <w:sz w:val="22"/>
            <w:szCs w:val="22"/>
            <w:b w:val="0"/>
            <w:bCs w:val="0"/>
            <w:i w:val="0"/>
            <w:iCs w:val="0"/>
          </w:rPr>
          <w:t>اشارة</w:t>
        </w:r>
        <w:r>
          <w:tab/>
        </w:r>
        <w:r>
          <w:fldChar w:fldCharType="begin"/>
        </w:r>
        <w:r>
          <w:instrText xml:space="preserve">PAGEREF 736 \h</w:instrText>
        </w:r>
        <w:r>
          <w:fldChar w:fldCharType="end"/>
        </w:r>
      </w:hyperlink>
    </w:p>
    <w:p>
      <w:pPr>
        <w:tabs>
          <w:tab w:val="right" w:leader="dot" w:pos="9062"/>
        </w:tabs>
        <w:ind w:left="660"/>
      </w:pPr>
      <w:hyperlink w:anchor="_Toc737" w:history="1">
        <w:r>
          <w:rPr>
            <w:rFonts w:ascii="IRNazanin" w:hAnsi="IRNazanin" w:eastAsia="IRNazanin" w:cs="IRNazanin"/>
            <w:color w:val="111111"/>
            <w:sz w:val="22"/>
            <w:szCs w:val="22"/>
            <w:b w:val="0"/>
            <w:bCs w:val="0"/>
            <w:i w:val="0"/>
            <w:iCs w:val="0"/>
          </w:rPr>
          <w:t>اللغة</w:t>
        </w:r>
        <w:r>
          <w:tab/>
        </w:r>
        <w:r>
          <w:fldChar w:fldCharType="begin"/>
        </w:r>
        <w:r>
          <w:instrText xml:space="preserve">PAGEREF 737 \h</w:instrText>
        </w:r>
        <w:r>
          <w:fldChar w:fldCharType="end"/>
        </w:r>
      </w:hyperlink>
    </w:p>
    <w:p>
      <w:pPr>
        <w:tabs>
          <w:tab w:val="right" w:leader="dot" w:pos="9062"/>
        </w:tabs>
        <w:ind w:left="660"/>
      </w:pPr>
      <w:hyperlink w:anchor="_Toc738" w:history="1">
        <w:r>
          <w:rPr>
            <w:rFonts w:ascii="IRNazanin" w:hAnsi="IRNazanin" w:eastAsia="IRNazanin" w:cs="IRNazanin"/>
            <w:color w:val="111111"/>
            <w:sz w:val="22"/>
            <w:szCs w:val="22"/>
            <w:b w:val="0"/>
            <w:bCs w:val="0"/>
            <w:i w:val="0"/>
            <w:iCs w:val="0"/>
          </w:rPr>
          <w:t>المعنی</w:t>
        </w:r>
        <w:r>
          <w:tab/>
        </w:r>
        <w:r>
          <w:fldChar w:fldCharType="begin"/>
        </w:r>
        <w:r>
          <w:instrText xml:space="preserve">PAGEREF 738 \h</w:instrText>
        </w:r>
        <w:r>
          <w:fldChar w:fldCharType="end"/>
        </w:r>
      </w:hyperlink>
    </w:p>
    <w:p>
      <w:pPr>
        <w:tabs>
          <w:tab w:val="right" w:leader="dot" w:pos="9062"/>
        </w:tabs>
        <w:ind w:left="880"/>
      </w:pPr>
      <w:hyperlink w:anchor="_Toc739" w:history="1">
        <w:r>
          <w:rPr>
            <w:rFonts w:ascii="IRNazanin" w:hAnsi="IRNazanin" w:eastAsia="IRNazanin" w:cs="IRNazanin"/>
            <w:color w:val="111111"/>
            <w:sz w:val="22"/>
            <w:szCs w:val="22"/>
            <w:b w:val="0"/>
            <w:bCs w:val="0"/>
            <w:i w:val="0"/>
            <w:iCs w:val="0"/>
          </w:rPr>
          <w:t>و قد أمره فی هذا الفصل بأوامر :</w:t>
        </w:r>
        <w:r>
          <w:tab/>
        </w:r>
        <w:r>
          <w:fldChar w:fldCharType="begin"/>
        </w:r>
        <w:r>
          <w:instrText xml:space="preserve">PAGEREF 739 \h</w:instrText>
        </w:r>
        <w:r>
          <w:fldChar w:fldCharType="end"/>
        </w:r>
      </w:hyperlink>
    </w:p>
    <w:p>
      <w:pPr>
        <w:tabs>
          <w:tab w:val="right" w:leader="dot" w:pos="9062"/>
        </w:tabs>
        <w:ind w:left="1100"/>
      </w:pPr>
      <w:hyperlink w:anchor="_Toc740" w:history="1">
        <w:r>
          <w:rPr>
            <w:rFonts w:ascii="IRNazanin" w:hAnsi="IRNazanin" w:eastAsia="IRNazanin" w:cs="IRNazanin"/>
            <w:color w:val="111111"/>
            <w:sz w:val="22"/>
            <w:szCs w:val="22"/>
            <w:b w:val="0"/>
            <w:bCs w:val="0"/>
            <w:i w:val="0"/>
            <w:iCs w:val="0"/>
          </w:rPr>
          <w:t>أحدها:ترک الإسراف</w:t>
        </w:r>
        <w:r>
          <w:tab/>
        </w:r>
        <w:r>
          <w:fldChar w:fldCharType="begin"/>
        </w:r>
        <w:r>
          <w:instrText xml:space="preserve">PAGEREF 740 \h</w:instrText>
        </w:r>
        <w:r>
          <w:fldChar w:fldCharType="end"/>
        </w:r>
      </w:hyperlink>
    </w:p>
    <w:p>
      <w:pPr>
        <w:tabs>
          <w:tab w:val="right" w:leader="dot" w:pos="9062"/>
        </w:tabs>
        <w:ind w:left="1100"/>
      </w:pPr>
      <w:hyperlink w:anchor="_Toc741" w:history="1">
        <w:r>
          <w:rPr>
            <w:rFonts w:ascii="IRNazanin" w:hAnsi="IRNazanin" w:eastAsia="IRNazanin" w:cs="IRNazanin"/>
            <w:color w:val="111111"/>
            <w:sz w:val="22"/>
            <w:szCs w:val="22"/>
            <w:b w:val="0"/>
            <w:bCs w:val="0"/>
            <w:i w:val="0"/>
            <w:iCs w:val="0"/>
          </w:rPr>
          <w:t>الثانی:أن یذکر فی الیوم غدا</w:t>
        </w:r>
        <w:r>
          <w:tab/>
        </w:r>
        <w:r>
          <w:fldChar w:fldCharType="begin"/>
        </w:r>
        <w:r>
          <w:instrText xml:space="preserve">PAGEREF 741 \h</w:instrText>
        </w:r>
        <w:r>
          <w:fldChar w:fldCharType="end"/>
        </w:r>
      </w:hyperlink>
    </w:p>
    <w:p>
      <w:pPr>
        <w:tabs>
          <w:tab w:val="right" w:leader="dot" w:pos="9062"/>
        </w:tabs>
        <w:ind w:left="1100"/>
      </w:pPr>
      <w:hyperlink w:anchor="_Toc742" w:history="1">
        <w:r>
          <w:rPr>
            <w:rFonts w:ascii="IRNazanin" w:hAnsi="IRNazanin" w:eastAsia="IRNazanin" w:cs="IRNazanin"/>
            <w:color w:val="111111"/>
            <w:sz w:val="22"/>
            <w:szCs w:val="22"/>
            <w:b w:val="0"/>
            <w:bCs w:val="0"/>
            <w:i w:val="0"/>
            <w:iCs w:val="0"/>
          </w:rPr>
          <w:t>الثالث:أن یمسک من المال بقدر ضرورته.</w:t>
        </w:r>
        <w:r>
          <w:tab/>
        </w:r>
        <w:r>
          <w:fldChar w:fldCharType="begin"/>
        </w:r>
        <w:r>
          <w:instrText xml:space="preserve">PAGEREF 742 \h</w:instrText>
        </w:r>
        <w:r>
          <w:fldChar w:fldCharType="end"/>
        </w:r>
      </w:hyperlink>
    </w:p>
    <w:p>
      <w:pPr>
        <w:tabs>
          <w:tab w:val="right" w:leader="dot" w:pos="9062"/>
        </w:tabs>
        <w:ind w:left="1100"/>
      </w:pPr>
      <w:hyperlink w:anchor="_Toc743" w:history="1">
        <w:r>
          <w:rPr>
            <w:rFonts w:ascii="IRNazanin" w:hAnsi="IRNazanin" w:eastAsia="IRNazanin" w:cs="IRNazanin"/>
            <w:color w:val="111111"/>
            <w:sz w:val="22"/>
            <w:szCs w:val="22"/>
            <w:b w:val="0"/>
            <w:bCs w:val="0"/>
            <w:i w:val="0"/>
            <w:iCs w:val="0"/>
          </w:rPr>
          <w:t>الرابع:أن یقدّم الفضل منها لیوم حاجته</w:t>
        </w:r>
        <w:r>
          <w:tab/>
        </w:r>
        <w:r>
          <w:fldChar w:fldCharType="begin"/>
        </w:r>
        <w:r>
          <w:instrText xml:space="preserve">PAGEREF 743 \h</w:instrText>
        </w:r>
        <w:r>
          <w:fldChar w:fldCharType="end"/>
        </w:r>
      </w:hyperlink>
    </w:p>
    <w:p>
      <w:pPr>
        <w:tabs>
          <w:tab w:val="right" w:leader="dot" w:pos="9062"/>
        </w:tabs>
        <w:ind w:left="440"/>
      </w:pPr>
      <w:hyperlink w:anchor="_Toc744" w:history="1">
        <w:r>
          <w:rPr>
            <w:rFonts w:ascii="IRNazanin" w:hAnsi="IRNazanin" w:eastAsia="IRNazanin" w:cs="IRNazanin"/>
            <w:color w:val="111111"/>
            <w:sz w:val="22"/>
            <w:szCs w:val="22"/>
            <w:b w:val="0"/>
            <w:bCs w:val="0"/>
            <w:i w:val="0"/>
            <w:iCs w:val="0"/>
          </w:rPr>
          <w:t>22-و من کتاب له علیه السّلام</w:t>
        </w:r>
        <w:r>
          <w:tab/>
        </w:r>
        <w:r>
          <w:fldChar w:fldCharType="begin"/>
        </w:r>
        <w:r>
          <w:instrText xml:space="preserve">PAGEREF 744 \h</w:instrText>
        </w:r>
        <w:r>
          <w:fldChar w:fldCharType="end"/>
        </w:r>
      </w:hyperlink>
    </w:p>
    <w:p>
      <w:pPr>
        <w:tabs>
          <w:tab w:val="right" w:leader="dot" w:pos="9062"/>
        </w:tabs>
        <w:ind w:left="660"/>
      </w:pPr>
      <w:hyperlink w:anchor="_Toc745" w:history="1">
        <w:r>
          <w:rPr>
            <w:rFonts w:ascii="IRNazanin" w:hAnsi="IRNazanin" w:eastAsia="IRNazanin" w:cs="IRNazanin"/>
            <w:color w:val="111111"/>
            <w:sz w:val="22"/>
            <w:szCs w:val="22"/>
            <w:b w:val="0"/>
            <w:bCs w:val="0"/>
            <w:i w:val="0"/>
            <w:iCs w:val="0"/>
          </w:rPr>
          <w:t>اشارة</w:t>
        </w:r>
        <w:r>
          <w:tab/>
        </w:r>
        <w:r>
          <w:fldChar w:fldCharType="begin"/>
        </w:r>
        <w:r>
          <w:instrText xml:space="preserve">PAGEREF 745 \h</w:instrText>
        </w:r>
        <w:r>
          <w:fldChar w:fldCharType="end"/>
        </w:r>
      </w:hyperlink>
    </w:p>
    <w:p>
      <w:pPr>
        <w:tabs>
          <w:tab w:val="right" w:leader="dot" w:pos="9062"/>
        </w:tabs>
        <w:ind w:left="660"/>
      </w:pPr>
      <w:hyperlink w:anchor="_Toc746" w:history="1">
        <w:r>
          <w:rPr>
            <w:rFonts w:ascii="IRNazanin" w:hAnsi="IRNazanin" w:eastAsia="IRNazanin" w:cs="IRNazanin"/>
            <w:color w:val="111111"/>
            <w:sz w:val="22"/>
            <w:szCs w:val="22"/>
            <w:b w:val="0"/>
            <w:bCs w:val="0"/>
            <w:i w:val="0"/>
            <w:iCs w:val="0"/>
          </w:rPr>
          <w:t>اللغة</w:t>
        </w:r>
        <w:r>
          <w:tab/>
        </w:r>
        <w:r>
          <w:fldChar w:fldCharType="begin"/>
        </w:r>
        <w:r>
          <w:instrText xml:space="preserve">PAGEREF 746 \h</w:instrText>
        </w:r>
        <w:r>
          <w:fldChar w:fldCharType="end"/>
        </w:r>
      </w:hyperlink>
    </w:p>
    <w:p>
      <w:pPr>
        <w:tabs>
          <w:tab w:val="right" w:leader="dot" w:pos="9062"/>
        </w:tabs>
        <w:ind w:left="660"/>
      </w:pPr>
      <w:hyperlink w:anchor="_Toc747" w:history="1">
        <w:r>
          <w:rPr>
            <w:rFonts w:ascii="IRNazanin" w:hAnsi="IRNazanin" w:eastAsia="IRNazanin" w:cs="IRNazanin"/>
            <w:color w:val="111111"/>
            <w:sz w:val="22"/>
            <w:szCs w:val="22"/>
            <w:b w:val="0"/>
            <w:bCs w:val="0"/>
            <w:i w:val="0"/>
            <w:iCs w:val="0"/>
          </w:rPr>
          <w:t>المعنی</w:t>
        </w:r>
        <w:r>
          <w:tab/>
        </w:r>
        <w:r>
          <w:fldChar w:fldCharType="begin"/>
        </w:r>
        <w:r>
          <w:instrText xml:space="preserve">PAGEREF 747 \h</w:instrText>
        </w:r>
        <w:r>
          <w:fldChar w:fldCharType="end"/>
        </w:r>
      </w:hyperlink>
    </w:p>
    <w:p>
      <w:pPr>
        <w:tabs>
          <w:tab w:val="right" w:leader="dot" w:pos="9062"/>
        </w:tabs>
        <w:ind w:left="440"/>
      </w:pPr>
      <w:hyperlink w:anchor="_Toc748" w:history="1">
        <w:r>
          <w:rPr>
            <w:rFonts w:ascii="IRNazanin" w:hAnsi="IRNazanin" w:eastAsia="IRNazanin" w:cs="IRNazanin"/>
            <w:color w:val="111111"/>
            <w:sz w:val="22"/>
            <w:szCs w:val="22"/>
            <w:b w:val="0"/>
            <w:bCs w:val="0"/>
            <w:i w:val="0"/>
            <w:iCs w:val="0"/>
          </w:rPr>
          <w:t>23-و من کتاب له علیه السّلام</w:t>
        </w:r>
        <w:r>
          <w:tab/>
        </w:r>
        <w:r>
          <w:fldChar w:fldCharType="begin"/>
        </w:r>
        <w:r>
          <w:instrText xml:space="preserve">PAGEREF 748 \h</w:instrText>
        </w:r>
        <w:r>
          <w:fldChar w:fldCharType="end"/>
        </w:r>
      </w:hyperlink>
    </w:p>
    <w:p>
      <w:pPr>
        <w:tabs>
          <w:tab w:val="right" w:leader="dot" w:pos="9062"/>
        </w:tabs>
        <w:ind w:left="660"/>
      </w:pPr>
      <w:hyperlink w:anchor="_Toc749" w:history="1">
        <w:r>
          <w:rPr>
            <w:rFonts w:ascii="IRNazanin" w:hAnsi="IRNazanin" w:eastAsia="IRNazanin" w:cs="IRNazanin"/>
            <w:color w:val="111111"/>
            <w:sz w:val="22"/>
            <w:szCs w:val="22"/>
            <w:b w:val="0"/>
            <w:bCs w:val="0"/>
            <w:i w:val="0"/>
            <w:iCs w:val="0"/>
          </w:rPr>
          <w:t>اشارة</w:t>
        </w:r>
        <w:r>
          <w:tab/>
        </w:r>
        <w:r>
          <w:fldChar w:fldCharType="begin"/>
        </w:r>
        <w:r>
          <w:instrText xml:space="preserve">PAGEREF 749 \h</w:instrText>
        </w:r>
        <w:r>
          <w:fldChar w:fldCharType="end"/>
        </w:r>
      </w:hyperlink>
    </w:p>
    <w:p>
      <w:pPr>
        <w:tabs>
          <w:tab w:val="right" w:leader="dot" w:pos="9062"/>
        </w:tabs>
        <w:ind w:left="660"/>
      </w:pPr>
      <w:hyperlink w:anchor="_Toc750" w:history="1">
        <w:r>
          <w:rPr>
            <w:rFonts w:ascii="IRNazanin" w:hAnsi="IRNazanin" w:eastAsia="IRNazanin" w:cs="IRNazanin"/>
            <w:color w:val="111111"/>
            <w:sz w:val="22"/>
            <w:szCs w:val="22"/>
            <w:b w:val="0"/>
            <w:bCs w:val="0"/>
            <w:i w:val="0"/>
            <w:iCs w:val="0"/>
          </w:rPr>
          <w:t>اللغة</w:t>
        </w:r>
        <w:r>
          <w:tab/>
        </w:r>
        <w:r>
          <w:fldChar w:fldCharType="begin"/>
        </w:r>
        <w:r>
          <w:instrText xml:space="preserve">PAGEREF 750 \h</w:instrText>
        </w:r>
        <w:r>
          <w:fldChar w:fldCharType="end"/>
        </w:r>
      </w:hyperlink>
    </w:p>
    <w:p>
      <w:pPr>
        <w:tabs>
          <w:tab w:val="right" w:leader="dot" w:pos="9062"/>
        </w:tabs>
        <w:ind w:left="660"/>
      </w:pPr>
      <w:hyperlink w:anchor="_Toc751" w:history="1">
        <w:r>
          <w:rPr>
            <w:rFonts w:ascii="IRNazanin" w:hAnsi="IRNazanin" w:eastAsia="IRNazanin" w:cs="IRNazanin"/>
            <w:color w:val="111111"/>
            <w:sz w:val="22"/>
            <w:szCs w:val="22"/>
            <w:b w:val="0"/>
            <w:bCs w:val="0"/>
            <w:i w:val="0"/>
            <w:iCs w:val="0"/>
          </w:rPr>
          <w:t>و قد وصیّ علیه السّلام بأمرین هما عمود الإسلام و بهما یقوم:</w:t>
        </w:r>
        <w:r>
          <w:tab/>
        </w:r>
        <w:r>
          <w:fldChar w:fldCharType="begin"/>
        </w:r>
        <w:r>
          <w:instrText xml:space="preserve">PAGEREF 751 \h</w:instrText>
        </w:r>
        <w:r>
          <w:fldChar w:fldCharType="end"/>
        </w:r>
      </w:hyperlink>
    </w:p>
    <w:p>
      <w:pPr>
        <w:tabs>
          <w:tab w:val="right" w:leader="dot" w:pos="9062"/>
        </w:tabs>
        <w:ind w:left="880"/>
      </w:pPr>
      <w:hyperlink w:anchor="_Toc752" w:history="1">
        <w:r>
          <w:rPr>
            <w:rFonts w:ascii="IRNazanin" w:hAnsi="IRNazanin" w:eastAsia="IRNazanin" w:cs="IRNazanin"/>
            <w:color w:val="111111"/>
            <w:sz w:val="22"/>
            <w:szCs w:val="22"/>
            <w:b w:val="0"/>
            <w:bCs w:val="0"/>
            <w:i w:val="0"/>
            <w:iCs w:val="0"/>
          </w:rPr>
          <w:t>أحدهما:أن لا یشرکوا باللّه شیئا.</w:t>
        </w:r>
        <w:r>
          <w:tab/>
        </w:r>
        <w:r>
          <w:fldChar w:fldCharType="begin"/>
        </w:r>
        <w:r>
          <w:instrText xml:space="preserve">PAGEREF 752 \h</w:instrText>
        </w:r>
        <w:r>
          <w:fldChar w:fldCharType="end"/>
        </w:r>
      </w:hyperlink>
    </w:p>
    <w:p>
      <w:pPr>
        <w:tabs>
          <w:tab w:val="right" w:leader="dot" w:pos="9062"/>
        </w:tabs>
        <w:ind w:left="880"/>
      </w:pPr>
      <w:hyperlink w:anchor="_Toc753" w:history="1">
        <w:r>
          <w:rPr>
            <w:rFonts w:ascii="IRNazanin" w:hAnsi="IRNazanin" w:eastAsia="IRNazanin" w:cs="IRNazanin"/>
            <w:color w:val="111111"/>
            <w:sz w:val="22"/>
            <w:szCs w:val="22"/>
            <w:b w:val="0"/>
            <w:bCs w:val="0"/>
            <w:i w:val="0"/>
            <w:iCs w:val="0"/>
          </w:rPr>
          <w:t>و الثانی:الاهتمام بأمر النبیّ صلّی اللّه علیه و آله و سلّم و المحافظة علی سنّته.</w:t>
        </w:r>
        <w:r>
          <w:tab/>
        </w:r>
        <w:r>
          <w:fldChar w:fldCharType="begin"/>
        </w:r>
        <w:r>
          <w:instrText xml:space="preserve">PAGEREF 753 \h</w:instrText>
        </w:r>
        <w:r>
          <w:fldChar w:fldCharType="end"/>
        </w:r>
      </w:hyperlink>
    </w:p>
    <w:p>
      <w:pPr>
        <w:tabs>
          <w:tab w:val="right" w:leader="dot" w:pos="9062"/>
        </w:tabs>
        <w:ind w:left="440"/>
      </w:pPr>
      <w:hyperlink w:anchor="_Toc754" w:history="1">
        <w:r>
          <w:rPr>
            <w:rFonts w:ascii="IRNazanin" w:hAnsi="IRNazanin" w:eastAsia="IRNazanin" w:cs="IRNazanin"/>
            <w:color w:val="111111"/>
            <w:sz w:val="22"/>
            <w:szCs w:val="22"/>
            <w:b w:val="0"/>
            <w:bCs w:val="0"/>
            <w:i w:val="0"/>
            <w:iCs w:val="0"/>
          </w:rPr>
          <w:t>24-و من وصیّه له علیه السّلام</w:t>
        </w:r>
        <w:r>
          <w:tab/>
        </w:r>
        <w:r>
          <w:fldChar w:fldCharType="begin"/>
        </w:r>
        <w:r>
          <w:instrText xml:space="preserve">PAGEREF 754 \h</w:instrText>
        </w:r>
        <w:r>
          <w:fldChar w:fldCharType="end"/>
        </w:r>
      </w:hyperlink>
    </w:p>
    <w:p>
      <w:pPr>
        <w:tabs>
          <w:tab w:val="right" w:leader="dot" w:pos="9062"/>
        </w:tabs>
        <w:ind w:left="660"/>
      </w:pPr>
      <w:hyperlink w:anchor="_Toc755" w:history="1">
        <w:r>
          <w:rPr>
            <w:rFonts w:ascii="IRNazanin" w:hAnsi="IRNazanin" w:eastAsia="IRNazanin" w:cs="IRNazanin"/>
            <w:color w:val="111111"/>
            <w:sz w:val="22"/>
            <w:szCs w:val="22"/>
            <w:b w:val="0"/>
            <w:bCs w:val="0"/>
            <w:i w:val="0"/>
            <w:iCs w:val="0"/>
          </w:rPr>
          <w:t>اشارة</w:t>
        </w:r>
        <w:r>
          <w:tab/>
        </w:r>
        <w:r>
          <w:fldChar w:fldCharType="begin"/>
        </w:r>
        <w:r>
          <w:instrText xml:space="preserve">PAGEREF 755 \h</w:instrText>
        </w:r>
        <w:r>
          <w:fldChar w:fldCharType="end"/>
        </w:r>
      </w:hyperlink>
    </w:p>
    <w:p>
      <w:pPr>
        <w:tabs>
          <w:tab w:val="right" w:leader="dot" w:pos="9062"/>
        </w:tabs>
        <w:ind w:left="660"/>
      </w:pPr>
      <w:hyperlink w:anchor="_Toc756" w:history="1">
        <w:r>
          <w:rPr>
            <w:rFonts w:ascii="IRNazanin" w:hAnsi="IRNazanin" w:eastAsia="IRNazanin" w:cs="IRNazanin"/>
            <w:color w:val="111111"/>
            <w:sz w:val="22"/>
            <w:szCs w:val="22"/>
            <w:b w:val="0"/>
            <w:bCs w:val="0"/>
            <w:i w:val="0"/>
            <w:iCs w:val="0"/>
          </w:rPr>
          <w:t>اللغة</w:t>
        </w:r>
        <w:r>
          <w:tab/>
        </w:r>
        <w:r>
          <w:fldChar w:fldCharType="begin"/>
        </w:r>
        <w:r>
          <w:instrText xml:space="preserve">PAGEREF 756 \h</w:instrText>
        </w:r>
        <w:r>
          <w:fldChar w:fldCharType="end"/>
        </w:r>
      </w:hyperlink>
    </w:p>
    <w:p>
      <w:pPr>
        <w:tabs>
          <w:tab w:val="right" w:leader="dot" w:pos="9062"/>
        </w:tabs>
        <w:ind w:left="660"/>
      </w:pPr>
      <w:hyperlink w:anchor="_Toc757" w:history="1">
        <w:r>
          <w:rPr>
            <w:rFonts w:ascii="IRNazanin" w:hAnsi="IRNazanin" w:eastAsia="IRNazanin" w:cs="IRNazanin"/>
            <w:color w:val="111111"/>
            <w:sz w:val="22"/>
            <w:szCs w:val="22"/>
            <w:b w:val="0"/>
            <w:bCs w:val="0"/>
            <w:i w:val="0"/>
            <w:iCs w:val="0"/>
          </w:rPr>
          <w:t>المعنی</w:t>
        </w:r>
        <w:r>
          <w:tab/>
        </w:r>
        <w:r>
          <w:fldChar w:fldCharType="begin"/>
        </w:r>
        <w:r>
          <w:instrText xml:space="preserve">PAGEREF 757 \h</w:instrText>
        </w:r>
        <w:r>
          <w:fldChar w:fldCharType="end"/>
        </w:r>
      </w:hyperlink>
    </w:p>
    <w:p>
      <w:pPr>
        <w:tabs>
          <w:tab w:val="right" w:leader="dot" w:pos="9062"/>
        </w:tabs>
        <w:ind w:left="440"/>
      </w:pPr>
      <w:hyperlink w:anchor="_Toc758" w:history="1">
        <w:r>
          <w:rPr>
            <w:rFonts w:ascii="IRNazanin" w:hAnsi="IRNazanin" w:eastAsia="IRNazanin" w:cs="IRNazanin"/>
            <w:color w:val="111111"/>
            <w:sz w:val="22"/>
            <w:szCs w:val="22"/>
            <w:b w:val="0"/>
            <w:bCs w:val="0"/>
            <w:i w:val="0"/>
            <w:iCs w:val="0"/>
          </w:rPr>
          <w:t>25-و من وصیّه له علیه السّلام</w:t>
        </w:r>
        <w:r>
          <w:tab/>
        </w:r>
        <w:r>
          <w:fldChar w:fldCharType="begin"/>
        </w:r>
        <w:r>
          <w:instrText xml:space="preserve">PAGEREF 758 \h</w:instrText>
        </w:r>
        <w:r>
          <w:fldChar w:fldCharType="end"/>
        </w:r>
      </w:hyperlink>
    </w:p>
    <w:p>
      <w:pPr>
        <w:tabs>
          <w:tab w:val="right" w:leader="dot" w:pos="9062"/>
        </w:tabs>
        <w:ind w:left="660"/>
      </w:pPr>
      <w:hyperlink w:anchor="_Toc759" w:history="1">
        <w:r>
          <w:rPr>
            <w:rFonts w:ascii="IRNazanin" w:hAnsi="IRNazanin" w:eastAsia="IRNazanin" w:cs="IRNazanin"/>
            <w:color w:val="111111"/>
            <w:sz w:val="22"/>
            <w:szCs w:val="22"/>
            <w:b w:val="0"/>
            <w:bCs w:val="0"/>
            <w:i w:val="0"/>
            <w:iCs w:val="0"/>
          </w:rPr>
          <w:t>اشارة</w:t>
        </w:r>
        <w:r>
          <w:tab/>
        </w:r>
        <w:r>
          <w:fldChar w:fldCharType="begin"/>
        </w:r>
        <w:r>
          <w:instrText xml:space="preserve">PAGEREF 759 \h</w:instrText>
        </w:r>
        <w:r>
          <w:fldChar w:fldCharType="end"/>
        </w:r>
      </w:hyperlink>
    </w:p>
    <w:p>
      <w:pPr>
        <w:tabs>
          <w:tab w:val="right" w:leader="dot" w:pos="9062"/>
        </w:tabs>
        <w:ind w:left="660"/>
      </w:pPr>
      <w:hyperlink w:anchor="_Toc760" w:history="1">
        <w:r>
          <w:rPr>
            <w:rFonts w:ascii="IRNazanin" w:hAnsi="IRNazanin" w:eastAsia="IRNazanin" w:cs="IRNazanin"/>
            <w:color w:val="111111"/>
            <w:sz w:val="22"/>
            <w:szCs w:val="22"/>
            <w:b w:val="0"/>
            <w:bCs w:val="0"/>
            <w:i w:val="0"/>
            <w:iCs w:val="0"/>
          </w:rPr>
          <w:t>اللغة</w:t>
        </w:r>
        <w:r>
          <w:tab/>
        </w:r>
        <w:r>
          <w:fldChar w:fldCharType="begin"/>
        </w:r>
        <w:r>
          <w:instrText xml:space="preserve">PAGEREF 760 \h</w:instrText>
        </w:r>
        <w:r>
          <w:fldChar w:fldCharType="end"/>
        </w:r>
      </w:hyperlink>
    </w:p>
    <w:p>
      <w:pPr>
        <w:tabs>
          <w:tab w:val="right" w:leader="dot" w:pos="9062"/>
        </w:tabs>
        <w:ind w:left="660"/>
      </w:pPr>
      <w:hyperlink w:anchor="_Toc761" w:history="1">
        <w:r>
          <w:rPr>
            <w:rFonts w:ascii="IRNazanin" w:hAnsi="IRNazanin" w:eastAsia="IRNazanin" w:cs="IRNazanin"/>
            <w:color w:val="111111"/>
            <w:sz w:val="22"/>
            <w:szCs w:val="22"/>
            <w:b w:val="0"/>
            <w:bCs w:val="0"/>
            <w:i w:val="0"/>
            <w:iCs w:val="0"/>
          </w:rPr>
          <w:t>المعنی</w:t>
        </w:r>
        <w:r>
          <w:tab/>
        </w:r>
        <w:r>
          <w:fldChar w:fldCharType="begin"/>
        </w:r>
        <w:r>
          <w:instrText xml:space="preserve">PAGEREF 761 \h</w:instrText>
        </w:r>
        <w:r>
          <w:fldChar w:fldCharType="end"/>
        </w:r>
      </w:hyperlink>
    </w:p>
    <w:p>
      <w:pPr>
        <w:tabs>
          <w:tab w:val="right" w:leader="dot" w:pos="9062"/>
        </w:tabs>
        <w:ind w:left="440"/>
      </w:pPr>
      <w:hyperlink w:anchor="_Toc762" w:history="1">
        <w:r>
          <w:rPr>
            <w:rFonts w:ascii="IRNazanin" w:hAnsi="IRNazanin" w:eastAsia="IRNazanin" w:cs="IRNazanin"/>
            <w:color w:val="111111"/>
            <w:sz w:val="22"/>
            <w:szCs w:val="22"/>
            <w:b w:val="0"/>
            <w:bCs w:val="0"/>
            <w:i w:val="0"/>
            <w:iCs w:val="0"/>
          </w:rPr>
          <w:t>26-و من عهد له علیه السّلام</w:t>
        </w:r>
        <w:r>
          <w:tab/>
        </w:r>
        <w:r>
          <w:fldChar w:fldCharType="begin"/>
        </w:r>
        <w:r>
          <w:instrText xml:space="preserve">PAGEREF 762 \h</w:instrText>
        </w:r>
        <w:r>
          <w:fldChar w:fldCharType="end"/>
        </w:r>
      </w:hyperlink>
    </w:p>
    <w:p>
      <w:pPr>
        <w:tabs>
          <w:tab w:val="right" w:leader="dot" w:pos="9062"/>
        </w:tabs>
        <w:ind w:left="660"/>
      </w:pPr>
      <w:hyperlink w:anchor="_Toc763" w:history="1">
        <w:r>
          <w:rPr>
            <w:rFonts w:ascii="IRNazanin" w:hAnsi="IRNazanin" w:eastAsia="IRNazanin" w:cs="IRNazanin"/>
            <w:color w:val="111111"/>
            <w:sz w:val="22"/>
            <w:szCs w:val="22"/>
            <w:b w:val="0"/>
            <w:bCs w:val="0"/>
            <w:i w:val="0"/>
            <w:iCs w:val="0"/>
          </w:rPr>
          <w:t>اشارة</w:t>
        </w:r>
        <w:r>
          <w:tab/>
        </w:r>
        <w:r>
          <w:fldChar w:fldCharType="begin"/>
        </w:r>
        <w:r>
          <w:instrText xml:space="preserve">PAGEREF 763 \h</w:instrText>
        </w:r>
        <w:r>
          <w:fldChar w:fldCharType="end"/>
        </w:r>
      </w:hyperlink>
    </w:p>
    <w:p>
      <w:pPr>
        <w:tabs>
          <w:tab w:val="right" w:leader="dot" w:pos="9062"/>
        </w:tabs>
        <w:ind w:left="660"/>
      </w:pPr>
      <w:hyperlink w:anchor="_Toc764" w:history="1">
        <w:r>
          <w:rPr>
            <w:rFonts w:ascii="IRNazanin" w:hAnsi="IRNazanin" w:eastAsia="IRNazanin" w:cs="IRNazanin"/>
            <w:color w:val="111111"/>
            <w:sz w:val="22"/>
            <w:szCs w:val="22"/>
            <w:b w:val="0"/>
            <w:bCs w:val="0"/>
            <w:i w:val="0"/>
            <w:iCs w:val="0"/>
          </w:rPr>
          <w:t>اللغة</w:t>
        </w:r>
        <w:r>
          <w:tab/>
        </w:r>
        <w:r>
          <w:fldChar w:fldCharType="begin"/>
        </w:r>
        <w:r>
          <w:instrText xml:space="preserve">PAGEREF 764 \h</w:instrText>
        </w:r>
        <w:r>
          <w:fldChar w:fldCharType="end"/>
        </w:r>
      </w:hyperlink>
    </w:p>
    <w:p>
      <w:pPr>
        <w:tabs>
          <w:tab w:val="right" w:leader="dot" w:pos="9062"/>
        </w:tabs>
        <w:ind w:left="660"/>
      </w:pPr>
      <w:hyperlink w:anchor="_Toc765" w:history="1">
        <w:r>
          <w:rPr>
            <w:rFonts w:ascii="IRNazanin" w:hAnsi="IRNazanin" w:eastAsia="IRNazanin" w:cs="IRNazanin"/>
            <w:color w:val="111111"/>
            <w:sz w:val="22"/>
            <w:szCs w:val="22"/>
            <w:b w:val="0"/>
            <w:bCs w:val="0"/>
            <w:i w:val="0"/>
            <w:iCs w:val="0"/>
          </w:rPr>
          <w:t>المعنی</w:t>
        </w:r>
        <w:r>
          <w:tab/>
        </w:r>
        <w:r>
          <w:fldChar w:fldCharType="begin"/>
        </w:r>
        <w:r>
          <w:instrText xml:space="preserve">PAGEREF 765 \h</w:instrText>
        </w:r>
        <w:r>
          <w:fldChar w:fldCharType="end"/>
        </w:r>
      </w:hyperlink>
    </w:p>
    <w:p>
      <w:pPr>
        <w:tabs>
          <w:tab w:val="right" w:leader="dot" w:pos="9062"/>
        </w:tabs>
        <w:ind w:left="440"/>
      </w:pPr>
      <w:hyperlink w:anchor="_Toc766" w:history="1">
        <w:r>
          <w:rPr>
            <w:rFonts w:ascii="IRNazanin" w:hAnsi="IRNazanin" w:eastAsia="IRNazanin" w:cs="IRNazanin"/>
            <w:color w:val="111111"/>
            <w:sz w:val="22"/>
            <w:szCs w:val="22"/>
            <w:b w:val="0"/>
            <w:bCs w:val="0"/>
            <w:i w:val="0"/>
            <w:iCs w:val="0"/>
          </w:rPr>
          <w:t>27-و من عهد له علیه السّلام</w:t>
        </w:r>
        <w:r>
          <w:tab/>
        </w:r>
        <w:r>
          <w:fldChar w:fldCharType="begin"/>
        </w:r>
        <w:r>
          <w:instrText xml:space="preserve">PAGEREF 766 \h</w:instrText>
        </w:r>
        <w:r>
          <w:fldChar w:fldCharType="end"/>
        </w:r>
      </w:hyperlink>
    </w:p>
    <w:p>
      <w:pPr>
        <w:tabs>
          <w:tab w:val="right" w:leader="dot" w:pos="9062"/>
        </w:tabs>
        <w:ind w:left="660"/>
      </w:pPr>
      <w:hyperlink w:anchor="_Toc767" w:history="1">
        <w:r>
          <w:rPr>
            <w:rFonts w:ascii="IRNazanin" w:hAnsi="IRNazanin" w:eastAsia="IRNazanin" w:cs="IRNazanin"/>
            <w:color w:val="111111"/>
            <w:sz w:val="22"/>
            <w:szCs w:val="22"/>
            <w:b w:val="0"/>
            <w:bCs w:val="0"/>
            <w:i w:val="0"/>
            <w:iCs w:val="0"/>
          </w:rPr>
          <w:t>اشارة</w:t>
        </w:r>
        <w:r>
          <w:tab/>
        </w:r>
        <w:r>
          <w:fldChar w:fldCharType="begin"/>
        </w:r>
        <w:r>
          <w:instrText xml:space="preserve">PAGEREF 767 \h</w:instrText>
        </w:r>
        <w:r>
          <w:fldChar w:fldCharType="end"/>
        </w:r>
      </w:hyperlink>
    </w:p>
    <w:p>
      <w:pPr>
        <w:tabs>
          <w:tab w:val="right" w:leader="dot" w:pos="9062"/>
        </w:tabs>
        <w:ind w:left="660"/>
      </w:pPr>
      <w:hyperlink w:anchor="_Toc768" w:history="1">
        <w:r>
          <w:rPr>
            <w:rFonts w:ascii="IRNazanin" w:hAnsi="IRNazanin" w:eastAsia="IRNazanin" w:cs="IRNazanin"/>
            <w:color w:val="111111"/>
            <w:sz w:val="22"/>
            <w:szCs w:val="22"/>
            <w:b w:val="0"/>
            <w:bCs w:val="0"/>
            <w:i w:val="0"/>
            <w:iCs w:val="0"/>
          </w:rPr>
          <w:t>القسم الأول</w:t>
        </w:r>
        <w:r>
          <w:tab/>
        </w:r>
        <w:r>
          <w:fldChar w:fldCharType="begin"/>
        </w:r>
        <w:r>
          <w:instrText xml:space="preserve">PAGEREF 768 \h</w:instrText>
        </w:r>
        <w:r>
          <w:fldChar w:fldCharType="end"/>
        </w:r>
      </w:hyperlink>
    </w:p>
    <w:p>
      <w:pPr>
        <w:tabs>
          <w:tab w:val="right" w:leader="dot" w:pos="9062"/>
        </w:tabs>
        <w:ind w:left="880"/>
      </w:pPr>
      <w:hyperlink w:anchor="_Toc769" w:history="1">
        <w:r>
          <w:rPr>
            <w:rFonts w:ascii="IRNazanin" w:hAnsi="IRNazanin" w:eastAsia="IRNazanin" w:cs="IRNazanin"/>
            <w:color w:val="111111"/>
            <w:sz w:val="22"/>
            <w:szCs w:val="22"/>
            <w:b w:val="0"/>
            <w:bCs w:val="0"/>
            <w:i w:val="0"/>
            <w:iCs w:val="0"/>
          </w:rPr>
          <w:t>اشارة</w:t>
        </w:r>
        <w:r>
          <w:tab/>
        </w:r>
        <w:r>
          <w:fldChar w:fldCharType="begin"/>
        </w:r>
        <w:r>
          <w:instrText xml:space="preserve">PAGEREF 769 \h</w:instrText>
        </w:r>
        <w:r>
          <w:fldChar w:fldCharType="end"/>
        </w:r>
      </w:hyperlink>
    </w:p>
    <w:p>
      <w:pPr>
        <w:tabs>
          <w:tab w:val="right" w:leader="dot" w:pos="9062"/>
        </w:tabs>
        <w:ind w:left="880"/>
      </w:pPr>
      <w:hyperlink w:anchor="_Toc770" w:history="1">
        <w:r>
          <w:rPr>
            <w:rFonts w:ascii="IRNazanin" w:hAnsi="IRNazanin" w:eastAsia="IRNazanin" w:cs="IRNazanin"/>
            <w:color w:val="111111"/>
            <w:sz w:val="22"/>
            <w:szCs w:val="22"/>
            <w:b w:val="0"/>
            <w:bCs w:val="0"/>
            <w:i w:val="0"/>
            <w:iCs w:val="0"/>
          </w:rPr>
          <w:t>اللغة</w:t>
        </w:r>
        <w:r>
          <w:tab/>
        </w:r>
        <w:r>
          <w:fldChar w:fldCharType="begin"/>
        </w:r>
        <w:r>
          <w:instrText xml:space="preserve">PAGEREF 770 \h</w:instrText>
        </w:r>
        <w:r>
          <w:fldChar w:fldCharType="end"/>
        </w:r>
      </w:hyperlink>
    </w:p>
    <w:p>
      <w:pPr>
        <w:tabs>
          <w:tab w:val="right" w:leader="dot" w:pos="9062"/>
        </w:tabs>
        <w:ind w:left="880"/>
      </w:pPr>
      <w:hyperlink w:anchor="_Toc771" w:history="1">
        <w:r>
          <w:rPr>
            <w:rFonts w:ascii="IRNazanin" w:hAnsi="IRNazanin" w:eastAsia="IRNazanin" w:cs="IRNazanin"/>
            <w:color w:val="111111"/>
            <w:sz w:val="22"/>
            <w:szCs w:val="22"/>
            <w:b w:val="0"/>
            <w:bCs w:val="0"/>
            <w:i w:val="0"/>
            <w:iCs w:val="0"/>
          </w:rPr>
          <w:t>المعنی</w:t>
        </w:r>
        <w:r>
          <w:tab/>
        </w:r>
        <w:r>
          <w:fldChar w:fldCharType="begin"/>
        </w:r>
        <w:r>
          <w:instrText xml:space="preserve">PAGEREF 771 \h</w:instrText>
        </w:r>
        <w:r>
          <w:fldChar w:fldCharType="end"/>
        </w:r>
      </w:hyperlink>
    </w:p>
    <w:p>
      <w:pPr>
        <w:tabs>
          <w:tab w:val="right" w:leader="dot" w:pos="9062"/>
        </w:tabs>
        <w:ind w:left="660"/>
      </w:pPr>
      <w:hyperlink w:anchor="_Toc772" w:history="1">
        <w:r>
          <w:rPr>
            <w:rFonts w:ascii="IRNazanin" w:hAnsi="IRNazanin" w:eastAsia="IRNazanin" w:cs="IRNazanin"/>
            <w:color w:val="111111"/>
            <w:sz w:val="22"/>
            <w:szCs w:val="22"/>
            <w:b w:val="0"/>
            <w:bCs w:val="0"/>
            <w:i w:val="0"/>
            <w:iCs w:val="0"/>
          </w:rPr>
          <w:t>القسم الثانی و من هذا العهد ایضا</w:t>
        </w:r>
        <w:r>
          <w:tab/>
        </w:r>
        <w:r>
          <w:fldChar w:fldCharType="begin"/>
        </w:r>
        <w:r>
          <w:instrText xml:space="preserve">PAGEREF 772 \h</w:instrText>
        </w:r>
        <w:r>
          <w:fldChar w:fldCharType="end"/>
        </w:r>
      </w:hyperlink>
    </w:p>
    <w:p>
      <w:pPr>
        <w:tabs>
          <w:tab w:val="right" w:leader="dot" w:pos="9062"/>
        </w:tabs>
        <w:ind w:left="440"/>
      </w:pPr>
      <w:hyperlink w:anchor="_Toc773" w:history="1">
        <w:r>
          <w:rPr>
            <w:rFonts w:ascii="IRNazanin" w:hAnsi="IRNazanin" w:eastAsia="IRNazanin" w:cs="IRNazanin"/>
            <w:color w:val="111111"/>
            <w:sz w:val="22"/>
            <w:szCs w:val="22"/>
            <w:b w:val="0"/>
            <w:bCs w:val="0"/>
            <w:i w:val="0"/>
            <w:iCs w:val="0"/>
          </w:rPr>
          <w:t>28-و من کتاب له علیه السّلام</w:t>
        </w:r>
        <w:r>
          <w:tab/>
        </w:r>
        <w:r>
          <w:fldChar w:fldCharType="begin"/>
        </w:r>
        <w:r>
          <w:instrText xml:space="preserve">PAGEREF 773 \h</w:instrText>
        </w:r>
        <w:r>
          <w:fldChar w:fldCharType="end"/>
        </w:r>
      </w:hyperlink>
    </w:p>
    <w:p>
      <w:pPr>
        <w:tabs>
          <w:tab w:val="right" w:leader="dot" w:pos="9062"/>
        </w:tabs>
        <w:ind w:left="660"/>
      </w:pPr>
      <w:hyperlink w:anchor="_Toc774" w:history="1">
        <w:r>
          <w:rPr>
            <w:rFonts w:ascii="IRNazanin" w:hAnsi="IRNazanin" w:eastAsia="IRNazanin" w:cs="IRNazanin"/>
            <w:color w:val="111111"/>
            <w:sz w:val="22"/>
            <w:szCs w:val="22"/>
            <w:b w:val="0"/>
            <w:bCs w:val="0"/>
            <w:i w:val="0"/>
            <w:iCs w:val="0"/>
          </w:rPr>
          <w:t>اشارة</w:t>
        </w:r>
        <w:r>
          <w:tab/>
        </w:r>
        <w:r>
          <w:fldChar w:fldCharType="begin"/>
        </w:r>
        <w:r>
          <w:instrText xml:space="preserve">PAGEREF 774 \h</w:instrText>
        </w:r>
        <w:r>
          <w:fldChar w:fldCharType="end"/>
        </w:r>
      </w:hyperlink>
    </w:p>
    <w:p>
      <w:pPr>
        <w:tabs>
          <w:tab w:val="right" w:leader="dot" w:pos="9062"/>
        </w:tabs>
        <w:ind w:left="660"/>
      </w:pPr>
      <w:hyperlink w:anchor="_Toc775" w:history="1">
        <w:r>
          <w:rPr>
            <w:rFonts w:ascii="IRNazanin" w:hAnsi="IRNazanin" w:eastAsia="IRNazanin" w:cs="IRNazanin"/>
            <w:color w:val="111111"/>
            <w:sz w:val="22"/>
            <w:szCs w:val="22"/>
            <w:b w:val="0"/>
            <w:bCs w:val="0"/>
            <w:i w:val="0"/>
            <w:iCs w:val="0"/>
          </w:rPr>
          <w:t>اللغة</w:t>
        </w:r>
        <w:r>
          <w:tab/>
        </w:r>
        <w:r>
          <w:fldChar w:fldCharType="begin"/>
        </w:r>
        <w:r>
          <w:instrText xml:space="preserve">PAGEREF 775 \h</w:instrText>
        </w:r>
        <w:r>
          <w:fldChar w:fldCharType="end"/>
        </w:r>
      </w:hyperlink>
    </w:p>
    <w:p>
      <w:pPr>
        <w:tabs>
          <w:tab w:val="right" w:leader="dot" w:pos="9062"/>
        </w:tabs>
        <w:ind w:left="660"/>
      </w:pPr>
      <w:hyperlink w:anchor="_Toc776" w:history="1">
        <w:r>
          <w:rPr>
            <w:rFonts w:ascii="IRNazanin" w:hAnsi="IRNazanin" w:eastAsia="IRNazanin" w:cs="IRNazanin"/>
            <w:color w:val="111111"/>
            <w:sz w:val="22"/>
            <w:szCs w:val="22"/>
            <w:b w:val="0"/>
            <w:bCs w:val="0"/>
            <w:i w:val="0"/>
            <w:iCs w:val="0"/>
          </w:rPr>
          <w:t>المعنی</w:t>
        </w:r>
        <w:r>
          <w:tab/>
        </w:r>
        <w:r>
          <w:fldChar w:fldCharType="begin"/>
        </w:r>
        <w:r>
          <w:instrText xml:space="preserve">PAGEREF 776 \h</w:instrText>
        </w:r>
        <w:r>
          <w:fldChar w:fldCharType="end"/>
        </w:r>
      </w:hyperlink>
    </w:p>
    <w:p>
      <w:pPr>
        <w:tabs>
          <w:tab w:val="right" w:leader="dot" w:pos="9062"/>
        </w:tabs>
        <w:ind w:left="880"/>
      </w:pPr>
      <w:hyperlink w:anchor="_Toc777" w:history="1">
        <w:r>
          <w:rPr>
            <w:rFonts w:ascii="IRNazanin" w:hAnsi="IRNazanin" w:eastAsia="IRNazanin" w:cs="IRNazanin"/>
            <w:color w:val="111111"/>
            <w:sz w:val="22"/>
            <w:szCs w:val="22"/>
            <w:b w:val="0"/>
            <w:bCs w:val="0"/>
            <w:i w:val="0"/>
            <w:iCs w:val="0"/>
          </w:rPr>
          <w:t>اشارة</w:t>
        </w:r>
        <w:r>
          <w:tab/>
        </w:r>
        <w:r>
          <w:fldChar w:fldCharType="begin"/>
        </w:r>
        <w:r>
          <w:instrText xml:space="preserve">PAGEREF 777 \h</w:instrText>
        </w:r>
        <w:r>
          <w:fldChar w:fldCharType="end"/>
        </w:r>
      </w:hyperlink>
    </w:p>
    <w:p>
      <w:pPr>
        <w:tabs>
          <w:tab w:val="right" w:leader="dot" w:pos="9062"/>
        </w:tabs>
        <w:ind w:left="880"/>
      </w:pPr>
      <w:hyperlink w:anchor="_Toc778" w:history="1">
        <w:r>
          <w:rPr>
            <w:rFonts w:ascii="IRNazanin" w:hAnsi="IRNazanin" w:eastAsia="IRNazanin" w:cs="IRNazanin"/>
            <w:color w:val="111111"/>
            <w:sz w:val="22"/>
            <w:szCs w:val="22"/>
            <w:b w:val="0"/>
            <w:bCs w:val="0"/>
            <w:i w:val="0"/>
            <w:iCs w:val="0"/>
          </w:rPr>
          <w:t>و فیه نکت :</w:t>
        </w:r>
        <w:r>
          <w:tab/>
        </w:r>
        <w:r>
          <w:fldChar w:fldCharType="begin"/>
        </w:r>
        <w:r>
          <w:instrText xml:space="preserve">PAGEREF 778 \h</w:instrText>
        </w:r>
        <w:r>
          <w:fldChar w:fldCharType="end"/>
        </w:r>
      </w:hyperlink>
    </w:p>
    <w:p>
      <w:pPr>
        <w:tabs>
          <w:tab w:val="right" w:leader="dot" w:pos="9062"/>
        </w:tabs>
        <w:ind w:left="1100"/>
      </w:pPr>
      <w:hyperlink w:anchor="_Toc779" w:history="1">
        <w:r>
          <w:rPr>
            <w:rFonts w:ascii="IRNazanin" w:hAnsi="IRNazanin" w:eastAsia="IRNazanin" w:cs="IRNazanin"/>
            <w:color w:val="111111"/>
            <w:sz w:val="22"/>
            <w:szCs w:val="22"/>
            <w:b w:val="0"/>
            <w:bCs w:val="0"/>
            <w:i w:val="0"/>
            <w:iCs w:val="0"/>
          </w:rPr>
          <w:t>الاولی:</w:t>
        </w:r>
        <w:r>
          <w:tab/>
        </w:r>
        <w:r>
          <w:fldChar w:fldCharType="begin"/>
        </w:r>
        <w:r>
          <w:instrText xml:space="preserve">PAGEREF 779 \h</w:instrText>
        </w:r>
        <w:r>
          <w:fldChar w:fldCharType="end"/>
        </w:r>
      </w:hyperlink>
    </w:p>
    <w:p>
      <w:pPr>
        <w:tabs>
          <w:tab w:val="right" w:leader="dot" w:pos="9062"/>
        </w:tabs>
        <w:ind w:left="1100"/>
      </w:pPr>
      <w:hyperlink w:anchor="_Toc780" w:history="1">
        <w:r>
          <w:rPr>
            <w:rFonts w:ascii="IRNazanin" w:hAnsi="IRNazanin" w:eastAsia="IRNazanin" w:cs="IRNazanin"/>
            <w:color w:val="111111"/>
            <w:sz w:val="22"/>
            <w:szCs w:val="22"/>
            <w:b w:val="0"/>
            <w:bCs w:val="0"/>
            <w:i w:val="0"/>
            <w:iCs w:val="0"/>
          </w:rPr>
          <w:t>الثانیة:أنّ معاویة لمّا اقتصّ حال أصحابه و ذکر الأفضل فالأفضل منهم</w:t>
        </w:r>
        <w:r>
          <w:tab/>
        </w:r>
        <w:r>
          <w:fldChar w:fldCharType="begin"/>
        </w:r>
        <w:r>
          <w:instrText xml:space="preserve">PAGEREF 780 \h</w:instrText>
        </w:r>
        <w:r>
          <w:fldChar w:fldCharType="end"/>
        </w:r>
      </w:hyperlink>
    </w:p>
    <w:p>
      <w:pPr>
        <w:tabs>
          <w:tab w:val="right" w:leader="dot" w:pos="9062"/>
        </w:tabs>
        <w:ind w:left="1100"/>
      </w:pPr>
      <w:hyperlink w:anchor="_Toc781" w:history="1">
        <w:r>
          <w:rPr>
            <w:rFonts w:ascii="IRNazanin" w:hAnsi="IRNazanin" w:eastAsia="IRNazanin" w:cs="IRNazanin"/>
            <w:color w:val="111111"/>
            <w:sz w:val="22"/>
            <w:szCs w:val="22"/>
            <w:b w:val="0"/>
            <w:bCs w:val="0"/>
            <w:i w:val="0"/>
            <w:iCs w:val="0"/>
          </w:rPr>
          <w:t>الثالثة:</w:t>
        </w:r>
        <w:r>
          <w:tab/>
        </w:r>
        <w:r>
          <w:fldChar w:fldCharType="begin"/>
        </w:r>
        <w:r>
          <w:instrText xml:space="preserve">PAGEREF 781 \h</w:instrText>
        </w:r>
        <w:r>
          <w:fldChar w:fldCharType="end"/>
        </w:r>
      </w:hyperlink>
    </w:p>
    <w:p>
      <w:pPr>
        <w:tabs>
          <w:tab w:val="right" w:leader="dot" w:pos="9062"/>
        </w:tabs>
        <w:ind w:left="1100"/>
      </w:pPr>
      <w:hyperlink w:anchor="_Toc782" w:history="1">
        <w:r>
          <w:rPr>
            <w:rFonts w:ascii="IRNazanin" w:hAnsi="IRNazanin" w:eastAsia="IRNazanin" w:cs="IRNazanin"/>
            <w:color w:val="111111"/>
            <w:sz w:val="22"/>
            <w:szCs w:val="22"/>
            <w:b w:val="0"/>
            <w:bCs w:val="0"/>
            <w:i w:val="0"/>
            <w:iCs w:val="0"/>
          </w:rPr>
          <w:t>الرابعة</w:t>
        </w:r>
        <w:r>
          <w:tab/>
        </w:r>
        <w:r>
          <w:fldChar w:fldCharType="begin"/>
        </w:r>
        <w:r>
          <w:instrText xml:space="preserve">PAGEREF 782 \h</w:instrText>
        </w:r>
        <w:r>
          <w:fldChar w:fldCharType="end"/>
        </w:r>
      </w:hyperlink>
    </w:p>
    <w:p>
      <w:pPr>
        <w:tabs>
          <w:tab w:val="right" w:leader="dot" w:pos="9062"/>
        </w:tabs>
        <w:ind w:left="1100"/>
      </w:pPr>
      <w:hyperlink w:anchor="_Toc783" w:history="1">
        <w:r>
          <w:rPr>
            <w:rFonts w:ascii="IRNazanin" w:hAnsi="IRNazanin" w:eastAsia="IRNazanin" w:cs="IRNazanin"/>
            <w:color w:val="111111"/>
            <w:sz w:val="22"/>
            <w:szCs w:val="22"/>
            <w:b w:val="0"/>
            <w:bCs w:val="0"/>
            <w:i w:val="0"/>
            <w:iCs w:val="0"/>
          </w:rPr>
          <w:t>الخامسة:</w:t>
        </w:r>
        <w:r>
          <w:tab/>
        </w:r>
        <w:r>
          <w:fldChar w:fldCharType="begin"/>
        </w:r>
        <w:r>
          <w:instrText xml:space="preserve">PAGEREF 783 \h</w:instrText>
        </w:r>
        <w:r>
          <w:fldChar w:fldCharType="end"/>
        </w:r>
      </w:hyperlink>
    </w:p>
    <w:p>
      <w:pPr>
        <w:tabs>
          <w:tab w:val="right" w:leader="dot" w:pos="9062"/>
        </w:tabs>
        <w:ind w:left="1100"/>
      </w:pPr>
      <w:hyperlink w:anchor="_Toc784" w:history="1">
        <w:r>
          <w:rPr>
            <w:rFonts w:ascii="IRNazanin" w:hAnsi="IRNazanin" w:eastAsia="IRNazanin" w:cs="IRNazanin"/>
            <w:color w:val="111111"/>
            <w:sz w:val="22"/>
            <w:szCs w:val="22"/>
            <w:b w:val="0"/>
            <w:bCs w:val="0"/>
            <w:i w:val="0"/>
            <w:iCs w:val="0"/>
          </w:rPr>
          <w:t>السادسة:جوابه عمّا ادّعاه بزعمه من حسده علیه السّلام لسایر الخلفاء و بغیه</w:t>
        </w:r>
        <w:r>
          <w:tab/>
        </w:r>
        <w:r>
          <w:fldChar w:fldCharType="begin"/>
        </w:r>
        <w:r>
          <w:instrText xml:space="preserve">PAGEREF 784 \h</w:instrText>
        </w:r>
        <w:r>
          <w:fldChar w:fldCharType="end"/>
        </w:r>
      </w:hyperlink>
    </w:p>
    <w:p>
      <w:pPr>
        <w:tabs>
          <w:tab w:val="right" w:leader="dot" w:pos="9062"/>
        </w:tabs>
        <w:ind w:left="1100"/>
      </w:pPr>
      <w:hyperlink w:anchor="_Toc785" w:history="1">
        <w:r>
          <w:rPr>
            <w:rFonts w:ascii="IRNazanin" w:hAnsi="IRNazanin" w:eastAsia="IRNazanin" w:cs="IRNazanin"/>
            <w:color w:val="111111"/>
            <w:sz w:val="22"/>
            <w:szCs w:val="22"/>
            <w:b w:val="0"/>
            <w:bCs w:val="0"/>
            <w:i w:val="0"/>
            <w:iCs w:val="0"/>
          </w:rPr>
          <w:t>السابعة:</w:t>
        </w:r>
        <w:r>
          <w:tab/>
        </w:r>
        <w:r>
          <w:fldChar w:fldCharType="begin"/>
        </w:r>
        <w:r>
          <w:instrText xml:space="preserve">PAGEREF 785 \h</w:instrText>
        </w:r>
        <w:r>
          <w:fldChar w:fldCharType="end"/>
        </w:r>
      </w:hyperlink>
    </w:p>
    <w:p>
      <w:pPr>
        <w:tabs>
          <w:tab w:val="right" w:leader="dot" w:pos="9062"/>
        </w:tabs>
        <w:ind w:left="1100"/>
      </w:pPr>
      <w:hyperlink w:anchor="_Toc786" w:history="1">
        <w:r>
          <w:rPr>
            <w:rFonts w:ascii="IRNazanin" w:hAnsi="IRNazanin" w:eastAsia="IRNazanin" w:cs="IRNazanin"/>
            <w:color w:val="111111"/>
            <w:sz w:val="22"/>
            <w:szCs w:val="22"/>
            <w:b w:val="0"/>
            <w:bCs w:val="0"/>
            <w:i w:val="0"/>
            <w:iCs w:val="0"/>
          </w:rPr>
          <w:t>الثامنة:</w:t>
        </w:r>
        <w:r>
          <w:tab/>
        </w:r>
        <w:r>
          <w:fldChar w:fldCharType="begin"/>
        </w:r>
        <w:r>
          <w:instrText xml:space="preserve">PAGEREF 786 \h</w:instrText>
        </w:r>
        <w:r>
          <w:fldChar w:fldCharType="end"/>
        </w:r>
      </w:hyperlink>
    </w:p>
    <w:p>
      <w:pPr>
        <w:tabs>
          <w:tab w:val="right" w:leader="dot" w:pos="9062"/>
        </w:tabs>
        <w:ind w:left="1100"/>
      </w:pPr>
      <w:hyperlink w:anchor="_Toc787" w:history="1">
        <w:r>
          <w:rPr>
            <w:rFonts w:ascii="IRNazanin" w:hAnsi="IRNazanin" w:eastAsia="IRNazanin" w:cs="IRNazanin"/>
            <w:color w:val="111111"/>
            <w:sz w:val="22"/>
            <w:szCs w:val="22"/>
            <w:b w:val="0"/>
            <w:bCs w:val="0"/>
            <w:i w:val="0"/>
            <w:iCs w:val="0"/>
          </w:rPr>
          <w:t>التاسعة:</w:t>
        </w:r>
        <w:r>
          <w:tab/>
        </w:r>
        <w:r>
          <w:fldChar w:fldCharType="begin"/>
        </w:r>
        <w:r>
          <w:instrText xml:space="preserve">PAGEREF 787 \h</w:instrText>
        </w:r>
        <w:r>
          <w:fldChar w:fldCharType="end"/>
        </w:r>
      </w:hyperlink>
    </w:p>
    <w:p>
      <w:pPr>
        <w:tabs>
          <w:tab w:val="right" w:leader="dot" w:pos="9062"/>
        </w:tabs>
        <w:ind w:left="1100"/>
      </w:pPr>
      <w:hyperlink w:anchor="_Toc788" w:history="1">
        <w:r>
          <w:rPr>
            <w:rFonts w:ascii="IRNazanin" w:hAnsi="IRNazanin" w:eastAsia="IRNazanin" w:cs="IRNazanin"/>
            <w:color w:val="111111"/>
            <w:sz w:val="22"/>
            <w:szCs w:val="22"/>
            <w:b w:val="0"/>
            <w:bCs w:val="0"/>
            <w:i w:val="0"/>
            <w:iCs w:val="0"/>
          </w:rPr>
          <w:t>العاشرة:</w:t>
        </w:r>
        <w:r>
          <w:tab/>
        </w:r>
        <w:r>
          <w:fldChar w:fldCharType="begin"/>
        </w:r>
        <w:r>
          <w:instrText xml:space="preserve">PAGEREF 788 \h</w:instrText>
        </w:r>
        <w:r>
          <w:fldChar w:fldCharType="end"/>
        </w:r>
      </w:hyperlink>
    </w:p>
    <w:p>
      <w:pPr>
        <w:tabs>
          <w:tab w:val="right" w:leader="dot" w:pos="9062"/>
        </w:tabs>
        <w:ind w:left="440"/>
      </w:pPr>
      <w:hyperlink w:anchor="_Toc789" w:history="1">
        <w:r>
          <w:rPr>
            <w:rFonts w:ascii="IRNazanin" w:hAnsi="IRNazanin" w:eastAsia="IRNazanin" w:cs="IRNazanin"/>
            <w:color w:val="111111"/>
            <w:sz w:val="22"/>
            <w:szCs w:val="22"/>
            <w:b w:val="0"/>
            <w:bCs w:val="0"/>
            <w:i w:val="0"/>
            <w:iCs w:val="0"/>
          </w:rPr>
          <w:t>29-و من کتاب له علیه السّلام</w:t>
        </w:r>
        <w:r>
          <w:tab/>
        </w:r>
        <w:r>
          <w:fldChar w:fldCharType="begin"/>
        </w:r>
        <w:r>
          <w:instrText xml:space="preserve">PAGEREF 789 \h</w:instrText>
        </w:r>
        <w:r>
          <w:fldChar w:fldCharType="end"/>
        </w:r>
      </w:hyperlink>
    </w:p>
    <w:p>
      <w:pPr>
        <w:tabs>
          <w:tab w:val="right" w:leader="dot" w:pos="9062"/>
        </w:tabs>
        <w:ind w:left="660"/>
      </w:pPr>
      <w:hyperlink w:anchor="_Toc790" w:history="1">
        <w:r>
          <w:rPr>
            <w:rFonts w:ascii="IRNazanin" w:hAnsi="IRNazanin" w:eastAsia="IRNazanin" w:cs="IRNazanin"/>
            <w:color w:val="111111"/>
            <w:sz w:val="22"/>
            <w:szCs w:val="22"/>
            <w:b w:val="0"/>
            <w:bCs w:val="0"/>
            <w:i w:val="0"/>
            <w:iCs w:val="0"/>
          </w:rPr>
          <w:t>اشارة</w:t>
        </w:r>
        <w:r>
          <w:tab/>
        </w:r>
        <w:r>
          <w:fldChar w:fldCharType="begin"/>
        </w:r>
        <w:r>
          <w:instrText xml:space="preserve">PAGEREF 790 \h</w:instrText>
        </w:r>
        <w:r>
          <w:fldChar w:fldCharType="end"/>
        </w:r>
      </w:hyperlink>
    </w:p>
    <w:p>
      <w:pPr>
        <w:tabs>
          <w:tab w:val="right" w:leader="dot" w:pos="9062"/>
        </w:tabs>
        <w:ind w:left="660"/>
      </w:pPr>
      <w:hyperlink w:anchor="_Toc791" w:history="1">
        <w:r>
          <w:rPr>
            <w:rFonts w:ascii="IRNazanin" w:hAnsi="IRNazanin" w:eastAsia="IRNazanin" w:cs="IRNazanin"/>
            <w:color w:val="111111"/>
            <w:sz w:val="22"/>
            <w:szCs w:val="22"/>
            <w:b w:val="0"/>
            <w:bCs w:val="0"/>
            <w:i w:val="0"/>
            <w:iCs w:val="0"/>
          </w:rPr>
          <w:t>اللغة</w:t>
        </w:r>
        <w:r>
          <w:tab/>
        </w:r>
        <w:r>
          <w:fldChar w:fldCharType="begin"/>
        </w:r>
        <w:r>
          <w:instrText xml:space="preserve">PAGEREF 791 \h</w:instrText>
        </w:r>
        <w:r>
          <w:fldChar w:fldCharType="end"/>
        </w:r>
      </w:hyperlink>
    </w:p>
    <w:p>
      <w:pPr>
        <w:tabs>
          <w:tab w:val="right" w:leader="dot" w:pos="9062"/>
        </w:tabs>
        <w:ind w:left="660"/>
      </w:pPr>
      <w:hyperlink w:anchor="_Toc792" w:history="1">
        <w:r>
          <w:rPr>
            <w:rFonts w:ascii="IRNazanin" w:hAnsi="IRNazanin" w:eastAsia="IRNazanin" w:cs="IRNazanin"/>
            <w:color w:val="111111"/>
            <w:sz w:val="22"/>
            <w:szCs w:val="22"/>
            <w:b w:val="0"/>
            <w:bCs w:val="0"/>
            <w:i w:val="0"/>
            <w:iCs w:val="0"/>
          </w:rPr>
          <w:t>المعنی</w:t>
        </w:r>
        <w:r>
          <w:tab/>
        </w:r>
        <w:r>
          <w:fldChar w:fldCharType="begin"/>
        </w:r>
        <w:r>
          <w:instrText xml:space="preserve">PAGEREF 792 \h</w:instrText>
        </w:r>
        <w:r>
          <w:fldChar w:fldCharType="end"/>
        </w:r>
      </w:hyperlink>
    </w:p>
    <w:p>
      <w:pPr>
        <w:tabs>
          <w:tab w:val="right" w:leader="dot" w:pos="9062"/>
        </w:tabs>
        <w:ind w:left="440"/>
      </w:pPr>
      <w:hyperlink w:anchor="_Toc793" w:history="1">
        <w:r>
          <w:rPr>
            <w:rFonts w:ascii="IRNazanin" w:hAnsi="IRNazanin" w:eastAsia="IRNazanin" w:cs="IRNazanin"/>
            <w:color w:val="111111"/>
            <w:sz w:val="22"/>
            <w:szCs w:val="22"/>
            <w:b w:val="0"/>
            <w:bCs w:val="0"/>
            <w:i w:val="0"/>
            <w:iCs w:val="0"/>
          </w:rPr>
          <w:t>30-و من کتاب له علیه السّلام</w:t>
        </w:r>
        <w:r>
          <w:tab/>
        </w:r>
        <w:r>
          <w:fldChar w:fldCharType="begin"/>
        </w:r>
        <w:r>
          <w:instrText xml:space="preserve">PAGEREF 793 \h</w:instrText>
        </w:r>
        <w:r>
          <w:fldChar w:fldCharType="end"/>
        </w:r>
      </w:hyperlink>
    </w:p>
    <w:p>
      <w:pPr>
        <w:tabs>
          <w:tab w:val="right" w:leader="dot" w:pos="9062"/>
        </w:tabs>
        <w:ind w:left="660"/>
      </w:pPr>
      <w:hyperlink w:anchor="_Toc794" w:history="1">
        <w:r>
          <w:rPr>
            <w:rFonts w:ascii="IRNazanin" w:hAnsi="IRNazanin" w:eastAsia="IRNazanin" w:cs="IRNazanin"/>
            <w:color w:val="111111"/>
            <w:sz w:val="22"/>
            <w:szCs w:val="22"/>
            <w:b w:val="0"/>
            <w:bCs w:val="0"/>
            <w:i w:val="0"/>
            <w:iCs w:val="0"/>
          </w:rPr>
          <w:t>اشارة</w:t>
        </w:r>
        <w:r>
          <w:tab/>
        </w:r>
        <w:r>
          <w:fldChar w:fldCharType="begin"/>
        </w:r>
        <w:r>
          <w:instrText xml:space="preserve">PAGEREF 794 \h</w:instrText>
        </w:r>
        <w:r>
          <w:fldChar w:fldCharType="end"/>
        </w:r>
      </w:hyperlink>
    </w:p>
    <w:p>
      <w:pPr>
        <w:tabs>
          <w:tab w:val="right" w:leader="dot" w:pos="9062"/>
        </w:tabs>
        <w:ind w:left="660"/>
      </w:pPr>
      <w:hyperlink w:anchor="_Toc795" w:history="1">
        <w:r>
          <w:rPr>
            <w:rFonts w:ascii="IRNazanin" w:hAnsi="IRNazanin" w:eastAsia="IRNazanin" w:cs="IRNazanin"/>
            <w:color w:val="111111"/>
            <w:sz w:val="22"/>
            <w:szCs w:val="22"/>
            <w:b w:val="0"/>
            <w:bCs w:val="0"/>
            <w:i w:val="0"/>
            <w:iCs w:val="0"/>
          </w:rPr>
          <w:t>اللغة</w:t>
        </w:r>
        <w:r>
          <w:tab/>
        </w:r>
        <w:r>
          <w:fldChar w:fldCharType="begin"/>
        </w:r>
        <w:r>
          <w:instrText xml:space="preserve">PAGEREF 795 \h</w:instrText>
        </w:r>
        <w:r>
          <w:fldChar w:fldCharType="end"/>
        </w:r>
      </w:hyperlink>
    </w:p>
    <w:p>
      <w:pPr>
        <w:tabs>
          <w:tab w:val="right" w:leader="dot" w:pos="9062"/>
        </w:tabs>
        <w:ind w:left="660"/>
      </w:pPr>
      <w:hyperlink w:anchor="_Toc796" w:history="1">
        <w:r>
          <w:rPr>
            <w:rFonts w:ascii="IRNazanin" w:hAnsi="IRNazanin" w:eastAsia="IRNazanin" w:cs="IRNazanin"/>
            <w:color w:val="111111"/>
            <w:sz w:val="22"/>
            <w:szCs w:val="22"/>
            <w:b w:val="0"/>
            <w:bCs w:val="0"/>
            <w:i w:val="0"/>
            <w:iCs w:val="0"/>
          </w:rPr>
          <w:t>المعنی</w:t>
        </w:r>
        <w:r>
          <w:tab/>
        </w:r>
        <w:r>
          <w:fldChar w:fldCharType="begin"/>
        </w:r>
        <w:r>
          <w:instrText xml:space="preserve">PAGEREF 796 \h</w:instrText>
        </w:r>
        <w:r>
          <w:fldChar w:fldCharType="end"/>
        </w:r>
      </w:hyperlink>
    </w:p>
    <w:p>
      <w:pPr>
        <w:tabs>
          <w:tab w:val="right" w:leader="dot" w:pos="9062"/>
        </w:tabs>
        <w:ind w:left="220"/>
      </w:pPr>
      <w:hyperlink w:anchor="_Toc797" w:history="1">
        <w:r>
          <w:rPr>
            <w:rFonts w:ascii="IRNazanin" w:hAnsi="IRNazanin" w:eastAsia="IRNazanin" w:cs="IRNazanin"/>
            <w:color w:val="111111"/>
            <w:sz w:val="22"/>
            <w:szCs w:val="22"/>
            <w:b w:val="0"/>
            <w:bCs w:val="0"/>
            <w:i w:val="0"/>
            <w:iCs w:val="0"/>
          </w:rPr>
          <w:t>فهرست ما فی هذا الجزء من الخطب و ما یجری مجریها</w:t>
        </w:r>
        <w:r>
          <w:tab/>
        </w:r>
        <w:r>
          <w:fldChar w:fldCharType="begin"/>
        </w:r>
        <w:r>
          <w:instrText xml:space="preserve">PAGEREF 797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7054_189165"/>
    <w:bookmarkEnd w:id="0"/>
    <w:p>
      <w:pPr>
        <w:pStyle w:val="Heading2"/>
      </w:pPr>
      <w:bookmarkStart w:id="283" w:name="_Toc1"/>
      <w:r>
        <w:t>اشارة</w:t>
      </w:r>
      <w:bookmarkEnd w:id="283"/>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bookmarkStart w:id="1" w:name="pg17054_189166"/>
    <w:bookmarkEnd w:id="1"/>
    <w:p>
      <w:pPr>
        <w:pStyle w:val="Heading2"/>
      </w:pPr>
      <w:bookmarkStart w:id="284" w:name="_Toc2"/>
      <w:r>
        <w:t>اشارة</w:t>
      </w:r>
      <w:bookmarkEnd w:id="284"/>
    </w:p>
    <w:p>
      <w:pPr>
        <w:pStyle w:val="BookText"/>
      </w:pPr>
      <w:r>
        <w:rPr>
          <w:rFonts w:ascii="Amiri" w:hAnsi="Amiri" w:eastAsia="Amiri" w:cs="Amiri"/>
          <w:lang w:bidi="ar-SA"/>
          <w:color w:val="111111"/>
          <w:sz w:val="28"/>
          <w:szCs w:val="28"/>
          <w:rtl/>
        </w:rPr>
        <w:t xml:space="preserve">«بِسْمِ اللّهِ الرَّحْمنِ الرَّحِیمِ»</w:t>
      </w:r>
    </w:p>
    <w:p>
      <w:pPr>
        <w:pStyle w:val="Heading2"/>
      </w:pPr>
      <w:bookmarkStart w:id="285" w:name="_Toc3"/>
      <w:r>
        <w:t>تتمة باب الخطب</w:t>
      </w:r>
      <w:bookmarkEnd w:id="285"/>
    </w:p>
    <w:p>
      <w:pPr>
        <w:pStyle w:val="Heading3"/>
      </w:pPr>
      <w:bookmarkStart w:id="286" w:name="_Toc4"/>
      <w:r>
        <w:t>193-و من کلام له علیه السّلام</w:t>
      </w:r>
      <w:bookmarkEnd w:id="286"/>
    </w:p>
    <w:p>
      <w:pPr>
        <w:pStyle w:val="Heading4"/>
      </w:pPr>
      <w:bookmarkStart w:id="287" w:name="_Toc5"/>
      <w:r>
        <w:t>اشارة</w:t>
      </w:r>
      <w:bookmarkEnd w:id="287"/>
    </w:p>
    <w:p>
      <w:pPr>
        <w:pStyle w:val="BookText"/>
      </w:pPr>
      <w:r>
        <w:rPr>
          <w:rFonts w:ascii="Amiri" w:hAnsi="Amiri" w:eastAsia="Amiri" w:cs="Amiri"/>
          <w:lang w:bidi="ar-SA"/>
          <w:color w:val="111111"/>
          <w:sz w:val="28"/>
          <w:szCs w:val="28"/>
          <w:rtl/>
        </w:rPr>
        <w:t xml:space="preserve">روی عنه أنه قاله عند دفن سیدة النساء فاطمة علیها السلام کالمناجی به رسول اللّه صلی اللّه علیه و آله و سلم عند قبره  اَلسَّلاَمُ عَلَیْکَ یَا؟رَسُولَ اللَّهِ؟ عَنِّی- وَ عَنِ ابْنَتِکَ النَّازِلَةِ فِی جِوَارِکَ- وَ السَّرِیعَةِ اللَّحَاقِ بِکَ- قَلَّ یَا؟رَسُولَ اللَّهِ؟ عَنْ صَفِیَّتِکَ صَبْرِی وَ رَقَّ عَنْهَا تَجَلُّدِی- إِلاَّ أَنَّ فِی التَّأَسِّی لِی بِعَظِیمِ فُرْقَتِکَ- وَ فَادِحِ مُصِیبَتِکَ مَوْضِعَ تَعَزٍّ- فَلَقَدْ وَسَّدْتُکَ فِی مَلْحُودَةِ قَبْرِکَ- وَ فَاضَتْ بَیْنَ نَحْرِی وَ صَدْرِی نَفْسُکَ- فَ‍ «إِنّا لِلّهِ وَ إِنّا إِلَیْهِ راجِعُونَ»   - فَلَقَدِ اسْتُرْجِعَتِ الْوَدِیعَةُ وَ أُخِذَتِ الرَّهِینَةُ- أَمَّا حُزْنِی فَسَرْمَدٌ وَ أَمَّا لَیْلِی فَمُسَهَّدٌ- إِلَی أَنْ یَخْتَارَ اللَّهُ لِی دَارَکَ الَّتِی أَنْتَ بِهَا مُقِیمٌ- وَ سَتُنَبِّئُکَ ابْنَتُکَ بِتَضَافُرِ أُمَّتِکَ عَلَی هَضْمِهَا- فَأَحْفِهَا السُّؤَالَ وَ اسْتَخْبِرْهَا الْحَالَ- هَذَا وَ لَمْ یَطُلِ الْعَهْدُ وَ لَمْ یَخْلُ مِنْکَ الذِّکْرُ- وَ السَّلاَمُ عَلَیْکُمَا سَلاَمَ مُوَدِّعٍ لاَ قَالٍ</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bookmarkStart w:id="2" w:name="pg17054_189167"/>
    <w:bookmarkEnd w:id="2"/>
    <w:p>
      <w:pPr>
        <w:pStyle w:val="BookText"/>
      </w:pPr>
      <w:r>
        <w:rPr>
          <w:rFonts w:ascii="Amiri" w:hAnsi="Amiri" w:eastAsia="Amiri" w:cs="Amiri"/>
          <w:lang w:bidi="ar-SA"/>
          <w:color w:val="111111"/>
          <w:sz w:val="28"/>
          <w:szCs w:val="28"/>
          <w:rtl/>
        </w:rPr>
        <w:t xml:space="preserve">وَ لاَ سَئِمٍ- فَإِنْ أَنْصَرِفْ فَلاَ عَنْ مَلاَلَةٍ- وَ إِنْ أُقِمْ فَلاَ عَنْ سُوءِ ظَنٍّ بِمَا وَعَدَ اللَّهُ الصَّابِرِینَ</w:t>
      </w:r>
    </w:p>
    <w:p>
      <w:pPr>
        <w:pStyle w:val="Heading4"/>
      </w:pPr>
      <w:bookmarkStart w:id="288" w:name="_Toc6"/>
      <w:r>
        <w:t>اللغة</w:t>
      </w:r>
      <w:bookmarkEnd w:id="288"/>
    </w:p>
    <w:p>
      <w:pPr>
        <w:pStyle w:val="BookText"/>
      </w:pPr>
      <w:r>
        <w:rPr>
          <w:rFonts w:ascii="IRNazanin" w:hAnsi="IRNazanin" w:eastAsia="IRNazanin" w:cs="IRNazanin"/>
          <w:lang w:bidi="fa-IR"/>
          <w:color w:val="111111"/>
          <w:sz w:val="28"/>
          <w:szCs w:val="28"/>
          <w:rtl/>
        </w:rPr>
        <w:t xml:space="preserve">أقول: مسهّد: مورق .و أحفها السؤال: استقص علیها فیه .</w:t>
      </w:r>
    </w:p>
    <w:p>
      <w:pPr>
        <w:pStyle w:val="Heading4"/>
      </w:pPr>
      <w:bookmarkStart w:id="289" w:name="_Toc7"/>
      <w:r>
        <w:t>المعنی</w:t>
      </w:r>
      <w:bookmarkEnd w:id="289"/>
    </w:p>
    <w:p>
      <w:pPr>
        <w:pStyle w:val="BookText"/>
      </w:pPr>
      <w:r>
        <w:rPr>
          <w:rFonts w:ascii="IRNazanin" w:hAnsi="IRNazanin" w:eastAsia="IRNazanin" w:cs="IRNazanin"/>
          <w:lang w:bidi="fa-IR"/>
          <w:color w:val="111111"/>
          <w:sz w:val="28"/>
          <w:szCs w:val="28"/>
          <w:rtl/>
        </w:rPr>
        <w:t xml:space="preserve">فأمّا قول السیّد-رضی اللّه تعالی عنه-سیّدة النساء،فقد جاء فی الخبر أنّه رآها تبکی عند موته فقال لها:</w:t>
      </w:r>
    </w:p>
    <w:p>
      <w:pPr>
        <w:pStyle w:val="BookText"/>
      </w:pPr>
      <w:r>
        <w:rPr>
          <w:rFonts w:ascii="IRNazanin" w:hAnsi="IRNazanin" w:eastAsia="IRNazanin" w:cs="IRNazanin"/>
          <w:lang w:bidi="fa-IR"/>
          <w:color w:val="111111"/>
          <w:sz w:val="28"/>
          <w:szCs w:val="28"/>
          <w:rtl/>
        </w:rPr>
        <w:t xml:space="preserve">أ ما ترضین أن تکون سیّدة نساء هذه الامّة،و روی أنّه قال:سادات نساء العالمین أربع:خدیجة بنت خویلد،و فاطمة بنت محمّد،و آسیة بنت مزاحم،و مریم بنت عمران.و السلام منه علیه السّلام علی الرسول صلّی اللّه علیه و آله و سلّم کعادة الزائرین لکن الزیارة هنا قلبیّة،و عنها کالمستأذن لها فی الدخول علیه،و جوارها له:أی فی منازل الجنّة و أمّا سرعة لحاقها به ففائدة ذکرها التشکّی إلیه من سرعة تواتر المصائب علیه بموته و لحوقها عقیبه،و المنقول أنّ مدّة حیاتها بعده صلّی اللّه علیه و آله و سلّم أربعة أشهر،و قیل:</w:t>
      </w:r>
    </w:p>
    <w:p>
      <w:pPr>
        <w:pStyle w:val="BookText"/>
      </w:pPr>
      <w:r>
        <w:rPr>
          <w:rFonts w:ascii="IRNazanin" w:hAnsi="IRNazanin" w:eastAsia="IRNazanin" w:cs="IRNazanin"/>
          <w:lang w:bidi="fa-IR"/>
          <w:color w:val="111111"/>
          <w:sz w:val="28"/>
          <w:szCs w:val="28"/>
          <w:rtl/>
        </w:rPr>
        <w:t xml:space="preserve">ستّة أشهر .ثمّ أخذ فی التشکّی إلیه کالمخاطب له من قلّة صبره و رقّة تجلّده و تحمّله للمصیبة بها.</w:t>
      </w:r>
    </w:p>
    <w:p>
      <w:pPr>
        <w:pStyle w:val="BookText"/>
      </w:pPr>
      <w:r>
        <w:rPr>
          <w:rFonts w:ascii="IRNazanin" w:hAnsi="IRNazanin" w:eastAsia="IRNazanin" w:cs="IRNazanin"/>
          <w:lang w:bidi="fa-IR"/>
          <w:color w:val="111111"/>
          <w:sz w:val="28"/>
          <w:szCs w:val="28"/>
          <w:rtl/>
        </w:rPr>
        <w:t xml:space="preserve">و فی قوله:صفیّتک.</w:t>
      </w:r>
    </w:p>
    <w:p>
      <w:pPr>
        <w:pStyle w:val="BookText"/>
      </w:pPr>
      <w:r>
        <w:rPr>
          <w:rFonts w:ascii="IRNazanin" w:hAnsi="IRNazanin" w:eastAsia="IRNazanin" w:cs="IRNazanin"/>
          <w:lang w:bidi="fa-IR"/>
          <w:color w:val="111111"/>
          <w:sz w:val="28"/>
          <w:szCs w:val="28"/>
          <w:rtl/>
        </w:rPr>
        <w:t xml:space="preserve">إشارة إلی ما کان لرسول اللّه صلّی اللّه علیه و آله و سلّم من التبجیل و المحبّة و الإکرام.</w:t>
      </w:r>
    </w:p>
    <w:p>
      <w:pPr>
        <w:pStyle w:val="BookText"/>
      </w:pPr>
      <w:r>
        <w:rPr>
          <w:rFonts w:ascii="Amiri" w:hAnsi="Amiri" w:eastAsia="Amiri" w:cs="Amiri"/>
          <w:lang w:bidi="ar-SA"/>
          <w:color w:val="111111"/>
          <w:sz w:val="28"/>
          <w:szCs w:val="28"/>
          <w:rtl/>
        </w:rPr>
        <w:t xml:space="preserve">و قوله:إلاّ أنّ لی.إلی قوله:موضع تعزّ.</w:t>
      </w:r>
    </w:p>
    <w:p>
      <w:pPr>
        <w:pStyle w:val="BookText"/>
      </w:pPr>
      <w:r>
        <w:rPr>
          <w:rFonts w:ascii="IRNazanin" w:hAnsi="IRNazanin" w:eastAsia="IRNazanin" w:cs="IRNazanin"/>
          <w:lang w:bidi="fa-IR"/>
          <w:color w:val="111111"/>
          <w:sz w:val="28"/>
          <w:szCs w:val="28"/>
          <w:rtl/>
        </w:rPr>
        <w:t xml:space="preserve">کالعذر و التسلیة و إن کانت هذه المصیبة عظیمة یقلّ لها الصبر و یرقّ لها التجلّد فإنّ المصیبة بفراقک أعظم،و کما صبرت فی تلک علی کونها أشدّ فلإن أصبر علی هذه أولی.و التأسی الاقتداء بالصبر فی هذه المصیبة کالصبر فی تلک.</w:t>
      </w:r>
    </w:p>
    <w:p>
      <w:pPr>
        <w:pStyle w:val="BookText"/>
      </w:pPr>
      <w:r>
        <w:rPr>
          <w:rFonts w:ascii="IRNazanin" w:hAnsi="IRNazanin" w:eastAsia="IRNazanin" w:cs="IRNazanin"/>
          <w:lang w:bidi="fa-IR"/>
          <w:color w:val="111111"/>
          <w:sz w:val="28"/>
          <w:szCs w:val="28"/>
          <w:rtl/>
        </w:rPr>
        <w:t xml:space="preserve">و قوله :فلقد وسّدتک.إلی قوله:نفسک.</w:t>
      </w:r>
    </w:p>
    <w:p>
      <w:pPr>
        <w:pStyle w:val="BookText"/>
      </w:pPr>
      <w:r>
        <w:rPr>
          <w:rFonts w:ascii="IRNazanin" w:hAnsi="IRNazanin" w:eastAsia="IRNazanin" w:cs="IRNazanin"/>
          <w:lang w:bidi="fa-IR"/>
          <w:color w:val="111111"/>
          <w:sz w:val="28"/>
          <w:szCs w:val="28"/>
          <w:rtl/>
        </w:rPr>
        <w:t xml:space="preserve">کالشرح للمصیبة به صلّی اللّه علیه و آله و سلّم و مقاساتها عند تلحیده و عند فیضان نفسه و هی دمه بین صدره و نحره،و کالتذکیر لنفسه بها.</w:t>
      </w:r>
    </w:p>
    <w:p>
      <w:pPr>
        <w:pStyle w:val="BookText"/>
      </w:pPr>
      <w:r>
        <w:rPr>
          <w:rFonts w:ascii="Amiri" w:hAnsi="Amiri" w:eastAsia="Amiri" w:cs="Amiri"/>
          <w:lang w:bidi="ar-SA"/>
          <w:color w:val="111111"/>
          <w:sz w:val="28"/>
          <w:szCs w:val="28"/>
          <w:rtl/>
        </w:rPr>
        <w:t xml:space="preserve">و قوله:ف‍ «إِنّا لِلّهِ وَ إِنّا إِلَیْهِ راجِعُونَ»   .</w:t>
      </w:r>
    </w:p>
    <w:p>
      <w:pPr>
        <w:pStyle w:val="BookText"/>
      </w:pPr>
      <w:r>
        <w:rPr>
          <w:rFonts w:ascii="Amiri" w:hAnsi="Amiri" w:eastAsia="Amiri" w:cs="Amiri"/>
          <w:lang w:bidi="ar-SA"/>
          <w:color w:val="111111"/>
          <w:sz w:val="28"/>
          <w:szCs w:val="28"/>
          <w:rtl/>
        </w:rPr>
        <w:t xml:space="preserve">امتثال لقوله تعالی «وَ بَشِّرِ الصّابِرِینَ اَلَّذِینَ إِذا أَصابَتْهُمْ مُصِیبَةٌ قالُوا إِنّا»</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«لِلّهِ وَ إِنّا إِلَیْهِ راجِعُونَ»    </w:t>
      </w:r>
      <w:r>
        <w:rPr>
          <w:rStyle w:val="FootnoteReference"/>
        </w:rPr>
        <w:footnoteReference w:id="1"/>
      </w:r>
    </w:p>
    <w:p>
      <w:pPr>
        <w:pStyle w:val="BookText"/>
      </w:pPr>
      <w:r>
        <w:rPr>
          <w:rFonts w:ascii="Times New Roman" w:hAnsi="Times New Roman" w:eastAsia="Times New Roman" w:cs="Times New Roman"/>
          <w:lang w:val="en-US" w:bidi="en-US"/>
          <w:color w:val="111111"/>
          <w:sz w:val="28"/>
          <w:szCs w:val="28"/>
          <w:rtl/>
        </w:rPr>
        <w:t xml:space="preserve">2-151.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استعارة و قوله : فلقد استرجعت الودیعة.إلی قوله:الرهینة.</w:t>
      </w:r>
    </w:p>
    <w:p>
      <w:pPr>
        <w:pStyle w:val="BookText"/>
      </w:pPr>
      <w:r>
        <w:rPr>
          <w:rFonts w:ascii="IRNazanin" w:hAnsi="IRNazanin" w:eastAsia="IRNazanin" w:cs="IRNazanin"/>
          <w:lang w:bidi="fa-IR"/>
          <w:color w:val="111111"/>
          <w:sz w:val="28"/>
          <w:szCs w:val="28"/>
          <w:rtl/>
        </w:rPr>
        <w:t xml:space="preserve">استعار لفظ الودیعة و الرهینة لتلک النفس،و وجه الاستعارة الاولی أنّ النفوس فی هذه الأبدان یشبه الودایع و الأمانات فی کونها تسترجع إلی عاملها فی وجوب المحافظة علیها من المهلکات،و یحتمل أن یرید ما هو المتعارف بین الناس من کون المرأة ودیعة الرجل کما یقال:النساء ودایع الکرام،و وجه الثانیة أنّ کلّ نفس رهینة علی الوفاء بالمیثاق الّذی واثقها اللّه تعالی به،و العهد الّذی أخذ علیها حین الإهباط إلی عالم الحسّ و الخیال أن ترجع إلیه سالمة من سخطه، عاملة بأوامره غیر منحرفة من صراطه الوضوح علی لسان رسوله صلّی اللّه علیه و آله و سلّم فإن وفیت بعهدها خرجت من وثاق الرهن و ضوعف لها الأجر کما قال تعالی «وَ مَنْ أَوْفی بِما عاهَدَ عَلَیْهُ اللّهَ فَسَیُؤْتِیهِ أَجْراً عَظِیماً»   </w:t>
      </w:r>
      <w:r>
        <w:rPr>
          <w:rStyle w:val="FootnoteReference"/>
        </w:rPr>
        <w:footnoteReference w:id="2"/>
      </w:r>
      <w:r>
        <w:rPr>
          <w:rFonts w:ascii="Amiri" w:hAnsi="Amiri" w:eastAsia="Amiri" w:cs="Amiri"/>
          <w:lang w:bidi="ar-SA"/>
          <w:color w:val="111111"/>
          <w:sz w:val="28"/>
          <w:szCs w:val="28"/>
          <w:rtl/>
        </w:rPr>
        <w:t xml:space="preserve">و إن نکثت و ارتکبت بما نهیت عنه بقیت رهینة بعملها کما قال تعالی «کُلُّ نَفْسٍ بِما کَسَبَتْ رَهِینَةٌ»   </w:t>
      </w:r>
      <w:r>
        <w:rPr>
          <w:rStyle w:val="FootnoteReference"/>
        </w:rPr>
        <w:footnoteReference w:id="3"/>
      </w:r>
      <w:r>
        <w:rPr>
          <w:rFonts w:ascii="IRNazanin" w:hAnsi="IRNazanin" w:eastAsia="IRNazanin" w:cs="IRNazanin"/>
          <w:lang w:bidi="fa-IR"/>
          <w:color w:val="111111"/>
          <w:sz w:val="28"/>
          <w:szCs w:val="28"/>
          <w:rtl/>
        </w:rPr>
        <w:t xml:space="preserve">و الرهینة تصدق علی الذکر و الأنثی .و قد سبقت الإشارة إلی ذلک.</w:t>
      </w:r>
    </w:p>
    <w:p>
      <w:pPr>
        <w:pStyle w:val="BookText"/>
      </w:pPr>
      <w:r>
        <w:rPr>
          <w:rFonts w:ascii="IRNazanin" w:hAnsi="IRNazanin" w:eastAsia="IRNazanin" w:cs="IRNazanin"/>
          <w:lang w:bidi="fa-IR"/>
          <w:color w:val="111111"/>
          <w:sz w:val="28"/>
          <w:szCs w:val="28"/>
          <w:rtl/>
        </w:rPr>
        <w:t xml:space="preserve">کنایة و قوله: أمّا حزنی.إلی قوله:مقیم .</w:t>
      </w:r>
    </w:p>
    <w:p>
      <w:pPr>
        <w:pStyle w:val="BookText"/>
      </w:pPr>
      <w:r>
        <w:rPr>
          <w:rFonts w:ascii="IRNazanin" w:hAnsi="IRNazanin" w:eastAsia="IRNazanin" w:cs="IRNazanin"/>
          <w:lang w:bidi="fa-IR"/>
          <w:color w:val="111111"/>
          <w:sz w:val="28"/>
          <w:szCs w:val="28"/>
          <w:rtl/>
        </w:rPr>
        <w:t xml:space="preserve">صورة حاله بعدهما علی سبیل الشکایة،و کنّی بالدار عن الجنّة لأنّه ممّن بشّر بها.</w:t>
      </w:r>
    </w:p>
    <w:p>
      <w:pPr>
        <w:pStyle w:val="BookText"/>
      </w:pPr>
      <w:r>
        <w:rPr>
          <w:rFonts w:ascii="IRNazanin" w:hAnsi="IRNazanin" w:eastAsia="IRNazanin" w:cs="IRNazanin"/>
          <w:lang w:bidi="fa-IR"/>
          <w:color w:val="111111"/>
          <w:sz w:val="28"/>
          <w:szCs w:val="28"/>
          <w:rtl/>
        </w:rPr>
        <w:t xml:space="preserve">و قوله :و ستنبّئک ابنتک.إلی قوله:الذکر.</w:t>
      </w:r>
    </w:p>
    <w:p>
      <w:pPr>
        <w:pStyle w:val="BookText"/>
      </w:pPr>
      <w:r>
        <w:rPr>
          <w:rFonts w:ascii="IRNazanin" w:hAnsi="IRNazanin" w:eastAsia="IRNazanin" w:cs="IRNazanin"/>
          <w:lang w:bidi="fa-IR"/>
          <w:color w:val="111111"/>
          <w:sz w:val="28"/>
          <w:szCs w:val="28"/>
          <w:rtl/>
        </w:rPr>
        <w:t xml:space="preserve">رمز للتشکّی إلی الرسول صلّی اللّه علیه و آله و سلّم من امّته بعده فیما کان یعتقده حقّا له من الخلافة و نحلة فدک لفاطمة علیها السّلام فزحزحا عنهما مع نوع من الاهتضام له،و الغلظة علیه فی القول علی قرب عهدهم بالرسول صلّی اللّه علیه و آله و سلّم و طراوة الذکر الّذی هو القرآن الآمر بمودّة القربی.</w:t>
      </w:r>
    </w:p>
    <w:p>
      <w:pPr>
        <w:pStyle w:val="BookText"/>
      </w:pPr>
      <w:r>
        <w:rPr>
          <w:rFonts w:ascii="IRNazanin" w:hAnsi="IRNazanin" w:eastAsia="IRNazanin" w:cs="IRNazanin"/>
          <w:lang w:bidi="fa-IR"/>
          <w:color w:val="111111"/>
          <w:sz w:val="28"/>
          <w:szCs w:val="28"/>
          <w:rtl/>
        </w:rPr>
        <w:t xml:space="preserve">و قوله :و السلام علیکما.إلی آخره.</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bookmarkStart w:id="3" w:name="pg17054_189169"/>
    <w:bookmarkEnd w:id="3"/>
    <w:p>
      <w:pPr>
        <w:pStyle w:val="BookText"/>
      </w:pPr>
      <w:r>
        <w:rPr>
          <w:rFonts w:ascii="IRNazanin" w:hAnsi="IRNazanin" w:eastAsia="IRNazanin" w:cs="IRNazanin"/>
          <w:lang w:bidi="fa-IR"/>
          <w:color w:val="111111"/>
          <w:sz w:val="28"/>
          <w:szCs w:val="28"/>
          <w:rtl/>
        </w:rPr>
        <w:t xml:space="preserve">صورة وداع المحبّین الناصحین بجاری العادة.</w:t>
      </w:r>
    </w:p>
    <w:p>
      <w:pPr>
        <w:pStyle w:val="BookText"/>
      </w:pPr>
      <w:r>
        <w:rPr>
          <w:rFonts w:ascii="IRNazanin" w:hAnsi="IRNazanin" w:eastAsia="IRNazanin" w:cs="IRNazanin"/>
          <w:lang w:bidi="fa-IR"/>
          <w:color w:val="111111"/>
          <w:sz w:val="28"/>
          <w:szCs w:val="28"/>
          <w:rtl/>
        </w:rPr>
        <w:t xml:space="preserve">و قوله:و إن اقم.إلی قوله:الصابرین.</w:t>
      </w:r>
    </w:p>
    <w:p>
      <w:pPr>
        <w:pStyle w:val="BookText"/>
      </w:pPr>
      <w:r>
        <w:rPr>
          <w:rFonts w:ascii="Amiri" w:hAnsi="Amiri" w:eastAsia="Amiri" w:cs="Amiri"/>
          <w:lang w:bidi="ar-SA"/>
          <w:color w:val="111111"/>
          <w:sz w:val="28"/>
          <w:szCs w:val="28"/>
          <w:rtl/>
        </w:rPr>
        <w:t xml:space="preserve">تنزیه لنفسه عمّا عساه یعرض لبعض من یلازم القبور لشدّة الجزع و الأسف عن و هم أنّه لا عوض عن ذلک الفائت و الأجر علی التعزّی و الصبر عنه،و ما وعد اللّه به الصابرین علی نزول المصائب هو صلاته و رحمته فی قوله تعالی «قالُوا إِنّا لِلّهِ وَ إِنّا إِلَیْهِ راجِعُونَ أُولئِکَ عَلَیْهِمْ صَلَواتٌ مِنْ رَبِّهِمْ»   «وَ أُولئِکَ هُمُ الْمُهْتَدُونَ»   </w:t>
      </w:r>
      <w:r>
        <w:rPr>
          <w:rStyle w:val="FootnoteReference"/>
        </w:rPr>
        <w:footnoteReference w:id="4"/>
      </w:r>
    </w:p>
    <w:p>
      <w:pPr>
        <w:pStyle w:val="BookText"/>
      </w:pPr>
      <w:r>
        <w:rPr>
          <w:rFonts w:ascii="Times New Roman" w:hAnsi="Times New Roman" w:eastAsia="Times New Roman" w:cs="Times New Roman"/>
          <w:lang w:val="en-US" w:bidi="en-US"/>
          <w:color w:val="111111"/>
          <w:sz w:val="28"/>
          <w:szCs w:val="28"/>
          <w:rtl/>
        </w:rPr>
        <w:t xml:space="preserve">2-152.</w:t>
      </w:r>
    </w:p>
    <w:p>
      <w:pPr>
        <w:pStyle w:val="BookText"/>
      </w:pPr>
      <w:r>
        <w:rPr>
          <w:rFonts w:ascii="IRNazanin" w:hAnsi="IRNazanin" w:eastAsia="IRNazanin" w:cs="IRNazanin"/>
          <w:lang w:bidi="fa-IR"/>
          <w:color w:val="111111"/>
          <w:sz w:val="28"/>
          <w:szCs w:val="28"/>
          <w:rtl/>
        </w:rPr>
        <w:t xml:space="preserve">و باللّه التوفیق.</w:t>
      </w:r>
    </w:p>
    <w:p>
      <w:pPr>
        <w:pStyle w:val="Heading3"/>
      </w:pPr>
      <w:bookmarkStart w:id="290" w:name="_Toc8"/>
      <w:r>
        <w:t>194-و من کلام له علیه السّلام</w:t>
      </w:r>
      <w:bookmarkEnd w:id="290"/>
    </w:p>
    <w:p>
      <w:pPr>
        <w:pStyle w:val="Heading4"/>
      </w:pPr>
      <w:bookmarkStart w:id="291" w:name="_Toc9"/>
      <w:r>
        <w:t>اشارة</w:t>
      </w:r>
      <w:bookmarkEnd w:id="291"/>
    </w:p>
    <w:p>
      <w:pPr>
        <w:pStyle w:val="BookText"/>
      </w:pPr>
      <w:r>
        <w:rPr>
          <w:rFonts w:ascii="Amiri" w:hAnsi="Amiri" w:eastAsia="Amiri" w:cs="Amiri"/>
          <w:lang w:bidi="ar-SA"/>
          <w:color w:val="111111"/>
          <w:sz w:val="28"/>
          <w:szCs w:val="28"/>
          <w:rtl/>
        </w:rPr>
        <w:t xml:space="preserve">:أَیُّهَا النَّاسُ إِنَّمَا الدُّنْیَا دَارُ مَجَازٍ وَ الْآخِرَةُ دَارُ قَرَارٍ- فَخُذُوا مِنْ مَمَرِّکُمْ لِمَقَرِّکُمْ- وَ لاَ تَهْتِکُوا أَسْتَارَکُمْ عِنْدَ مَنْ یَعْلَمُ أَسْرَارَکُمْ- وَ أَخْرِجُوا مِنَ الدُّنْیَا قُلُوبَکُمْ- مِنْ قَبْلِ أَنْ تَخْرُجَ مِنْهَا أَبْدَانُکُمْ- فَفِیهَا اخْتُبِرْتُمْ وَ لِغَیْرِهَا خُلِقْتُمْ- إِنَّ الْمَرْءَ إِذَا هَلَکَ قَالَ النَّاسُ مَا تَرَکَ- وَ قَالَتِ الْمَلاَئِکَةُ مَا قَدَّمَ- لِلَّهِ آبَاؤُکُمْ فَقَدِّمُوا بَعْضاً یَکُنْ لَکُمْ- وَ لاَ تُخْلِفُوا کُلاًّ فَیَکُونَ فَرْضاً عَلَیْکُمْ</w:t>
      </w:r>
    </w:p>
    <w:p>
      <w:pPr>
        <w:pStyle w:val="Heading4"/>
      </w:pPr>
      <w:bookmarkStart w:id="292" w:name="_Toc10"/>
      <w:r>
        <w:t>أقول:حاصل الفصل التنفیر عن الدنیا و الترغیب فی الآخرة بذکر الغایة</w:t>
      </w:r>
      <w:bookmarkEnd w:id="292"/>
    </w:p>
    <w:p>
      <w:pPr>
        <w:pStyle w:val="BookText"/>
      </w:pPr>
      <w:r>
        <w:rPr>
          <w:rFonts w:ascii="IRNazanin" w:hAnsi="IRNazanin" w:eastAsia="IRNazanin" w:cs="IRNazanin"/>
          <w:lang w:bidi="fa-IR"/>
          <w:color w:val="111111"/>
          <w:sz w:val="28"/>
          <w:szCs w:val="28"/>
          <w:rtl/>
        </w:rPr>
        <w:t xml:space="preserve">من وجودهما</w:t>
      </w:r>
    </w:p>
    <w:p>
      <w:pPr>
        <w:pStyle w:val="BookText"/>
      </w:pPr>
      <w:r>
        <w:rPr>
          <w:rFonts w:ascii="IRNazanin" w:hAnsi="IRNazanin" w:eastAsia="IRNazanin" w:cs="IRNazanin"/>
          <w:lang w:bidi="fa-IR"/>
          <w:color w:val="111111"/>
          <w:sz w:val="28"/>
          <w:szCs w:val="28"/>
          <w:rtl/>
        </w:rPr>
        <w:t xml:space="preserve">فتکون الدنیا مجازا:أی یسلک بها إلی الآخرة سلوکا اختیاریّا کسلوک عباد اللّه الصالحین إلیه،و اضطراریّا کعبور الکلّ إلی الآخرة بالموت، و أراد هنا الاضطراریّ،و هاتان القرینتان کالمقدّمة لقوله:فخذوا من ممرّکم لمقرّکم.</w:t>
      </w:r>
    </w:p>
    <w:p>
      <w:pPr>
        <w:pStyle w:val="BookText"/>
      </w:pPr>
      <w:r>
        <w:rPr>
          <w:rFonts w:ascii="IRNazanin" w:hAnsi="IRNazanin" w:eastAsia="IRNazanin" w:cs="IRNazanin"/>
          <w:lang w:bidi="fa-IR"/>
          <w:color w:val="111111"/>
          <w:sz w:val="28"/>
          <w:szCs w:val="28"/>
          <w:rtl/>
        </w:rPr>
        <w:t xml:space="preserve">و قوله:و لا تهتکوا.إلی قوله:أسرارکم.</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أی لمجاهرته بالمعصیة فإنّه إذا کان یعلم أسرارکم فهو یعلم ظواهر کم أولی.</w:t>
      </w:r>
    </w:p>
    <w:p>
      <w:pPr>
        <w:pStyle w:val="BookText"/>
      </w:pPr>
      <w:r>
        <w:rPr>
          <w:rFonts w:ascii="IRNazanin" w:hAnsi="IRNazanin" w:eastAsia="IRNazanin" w:cs="IRNazanin"/>
          <w:lang w:bidi="fa-IR"/>
          <w:color w:val="111111"/>
          <w:sz w:val="28"/>
          <w:szCs w:val="28"/>
          <w:rtl/>
        </w:rPr>
        <w:t xml:space="preserve">کنایة و قوله : و أخرجوا.إلی قوله:أبدانکم .</w:t>
      </w:r>
    </w:p>
    <w:p>
      <w:pPr>
        <w:pStyle w:val="BookText"/>
      </w:pPr>
      <w:r>
        <w:rPr>
          <w:rFonts w:ascii="IRNazanin" w:hAnsi="IRNazanin" w:eastAsia="IRNazanin" w:cs="IRNazanin"/>
          <w:lang w:bidi="fa-IR"/>
          <w:color w:val="111111"/>
          <w:sz w:val="28"/>
          <w:szCs w:val="28"/>
          <w:rtl/>
        </w:rPr>
        <w:t xml:space="preserve">أمر لهم بالزهد فی الدنیا قبل الموت،و کنّی عنه بإخراج القلوب منها.یقال:خرج فلان عن کذا،و أخرج نفسه من کذا إذا أعرض عنه و تبرّء منه.</w:t>
      </w:r>
    </w:p>
    <w:p>
      <w:pPr>
        <w:pStyle w:val="BookText"/>
      </w:pPr>
      <w:r>
        <w:rPr>
          <w:rFonts w:ascii="IRNazanin" w:hAnsi="IRNazanin" w:eastAsia="IRNazanin" w:cs="IRNazanin"/>
          <w:lang w:bidi="fa-IR"/>
          <w:color w:val="111111"/>
          <w:sz w:val="28"/>
          <w:szCs w:val="28"/>
          <w:rtl/>
        </w:rPr>
        <w:t xml:space="preserve">و قوله:ففیها اختبرتم.</w:t>
      </w:r>
    </w:p>
    <w:p>
      <w:pPr>
        <w:pStyle w:val="BookText"/>
      </w:pPr>
      <w:r>
        <w:rPr>
          <w:rFonts w:ascii="IRNazanin" w:hAnsi="IRNazanin" w:eastAsia="IRNazanin" w:cs="IRNazanin"/>
          <w:lang w:bidi="fa-IR"/>
          <w:color w:val="111111"/>
          <w:sz w:val="28"/>
          <w:szCs w:val="28"/>
          <w:rtl/>
        </w:rPr>
        <w:t xml:space="preserve">إشارة إلی قصد العنایة الإلهیّة منها،و قد عرفت معنی الاختبار،و لغیرها خلقتم:أی لنیل السعادة فی الآخرة بالذات،أو الشقاوة لمن حرّمها بالعرض.</w:t>
      </w:r>
    </w:p>
    <w:p>
      <w:pPr>
        <w:pStyle w:val="BookText"/>
      </w:pPr>
      <w:r>
        <w:rPr>
          <w:rFonts w:ascii="IRNazanin" w:hAnsi="IRNazanin" w:eastAsia="IRNazanin" w:cs="IRNazanin"/>
          <w:lang w:bidi="fa-IR"/>
          <w:color w:val="111111"/>
          <w:sz w:val="28"/>
          <w:szCs w:val="28"/>
          <w:rtl/>
        </w:rPr>
        <w:t xml:space="preserve">و قوله :إنّ المرء.إلی قوله:قدّم.</w:t>
      </w:r>
    </w:p>
    <w:p>
      <w:pPr>
        <w:pStyle w:val="BookText"/>
      </w:pPr>
      <w:r>
        <w:rPr>
          <w:rFonts w:ascii="IRNazanin" w:hAnsi="IRNazanin" w:eastAsia="IRNazanin" w:cs="IRNazanin"/>
          <w:lang w:bidi="fa-IR"/>
          <w:color w:val="111111"/>
          <w:sz w:val="28"/>
          <w:szCs w:val="28"/>
          <w:rtl/>
        </w:rPr>
        <w:t xml:space="preserve">أی ما ترک من متاع الدنیا أو ما قدّم من الأعمال الصالحة،و إنّما قرن ذکر الناس و ما یسئلون عنه بذکر الملائکة و ما یسئلون عنه لینبّه علی شرف الأعمال المسعدة فی الآخرة علی متاع الدنیا لکون الأوّل مطلوب الملائکة و ما تعتنون بالفحص عنه،و کون الثانی معتنی الناس الغافلین،و فی لفظ ما ترک و ما قدّم لطف شبیه[تنبیه خ]علی أنّ متاع الدنیا مفارق متروک و الأعمال الصالحة مقدّمة باقیة نافعة للمرء فی معاده فینبغی أن تکون العنایة بها دون المفارق المتروک.</w:t>
      </w:r>
    </w:p>
    <w:p>
      <w:pPr>
        <w:pStyle w:val="BookText"/>
      </w:pPr>
      <w:r>
        <w:rPr>
          <w:rFonts w:ascii="IRNazanin" w:hAnsi="IRNazanin" w:eastAsia="IRNazanin" w:cs="IRNazanin"/>
          <w:lang w:bidi="fa-IR"/>
          <w:color w:val="111111"/>
          <w:sz w:val="28"/>
          <w:szCs w:val="28"/>
          <w:rtl/>
        </w:rPr>
        <w:t xml:space="preserve">و قوله:للّه آباؤکم.</w:t>
      </w:r>
    </w:p>
    <w:p>
      <w:pPr>
        <w:pStyle w:val="BookText"/>
      </w:pPr>
      <w:r>
        <w:rPr>
          <w:rFonts w:ascii="IRNazanin" w:hAnsi="IRNazanin" w:eastAsia="IRNazanin" w:cs="IRNazanin"/>
          <w:lang w:bidi="fa-IR"/>
          <w:color w:val="111111"/>
          <w:sz w:val="28"/>
          <w:szCs w:val="28"/>
          <w:rtl/>
        </w:rPr>
        <w:t xml:space="preserve">کلمة تقولها العرب لتعظیم المخاطب بنسبته أو بنسبة أبیه إلی اللّه یقال:للّه أنت و للّه أبوک،و قیل:اللام للعاقبة:أی إلی اللّه تصیر آبائکم لکن بذلک یخرج الکلام عن معنی التعجّب و الاستعظام.</w:t>
      </w:r>
    </w:p>
    <w:p>
      <w:pPr>
        <w:pStyle w:val="BookText"/>
      </w:pPr>
      <w:r>
        <w:rPr>
          <w:rFonts w:ascii="IRNazanin" w:hAnsi="IRNazanin" w:eastAsia="IRNazanin" w:cs="IRNazanin"/>
          <w:lang w:bidi="fa-IR"/>
          <w:color w:val="111111"/>
          <w:sz w:val="28"/>
          <w:szCs w:val="28"/>
          <w:rtl/>
        </w:rPr>
        <w:t xml:space="preserve">و قوله:فقدّموا بعضا.إلی آخره.</w:t>
      </w:r>
    </w:p>
    <w:p>
      <w:pPr>
        <w:pStyle w:val="BookText"/>
      </w:pPr>
      <w:r>
        <w:rPr>
          <w:rFonts w:ascii="IRNazanin" w:hAnsi="IRNazanin" w:eastAsia="IRNazanin" w:cs="IRNazanin"/>
          <w:lang w:bidi="fa-IR"/>
          <w:color w:val="111111"/>
          <w:sz w:val="28"/>
          <w:szCs w:val="28"/>
          <w:rtl/>
        </w:rPr>
        <w:t xml:space="preserve">أی فقدّموا بعضا من متاع الدنیا کالصدقات و نحوها یکن لکم ثوابها فی الآخرة کقوله صلّی اللّه علیه و آله و سلّم:یا بن آدم لیس لک من دنیاک إلاّ ثلاث:ما أکلت فأفنیت أو لبست فأبلیت أو تصدّقت فأبقیت،و لا تخلّفوها بأسرها لغیرکم فیکون علیکم وزرها، و قد علمت کیفیّة استلزام الصدقة و الزکاة و نحوها للملکات الفاضلة و الثواب الاخروی،و استلزام البخل و ادخار المال للشقاوة الاخرویّة،و إنّما خصّص</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bookmarkStart w:id="4" w:name="pg17054_189171"/>
    <w:bookmarkEnd w:id="4"/>
    <w:p>
      <w:pPr>
        <w:pStyle w:val="BookText"/>
      </w:pPr>
      <w:r>
        <w:rPr>
          <w:rFonts w:ascii="Amiri" w:hAnsi="Amiri" w:eastAsia="Amiri" w:cs="Amiri"/>
          <w:lang w:bidi="ar-SA"/>
          <w:color w:val="111111"/>
          <w:sz w:val="28"/>
          <w:szCs w:val="28"/>
          <w:rtl/>
        </w:rPr>
        <w:t xml:space="preserve">البعض بالتقدیم لأنّ حرمان الورثة لا یجوز،و نهی عن تخلیف الکلّ لأنّ ترک الزکاة و الصدقة لا یجوز،و روی یکن لکم قرضا و یکن علیکم کلاّ و هو کقوله تعالی «مَنْ ذَا الَّذِی یُقْرِضُ اللّهَ قَرْضاً حَسَناً»   </w:t>
      </w:r>
      <w:r>
        <w:rPr>
          <w:rStyle w:val="FootnoteReference"/>
        </w:rPr>
        <w:footnoteReference w:id="5"/>
      </w:r>
    </w:p>
    <w:p>
      <w:pPr>
        <w:pStyle w:val="BookText"/>
      </w:pPr>
      <w:r>
        <w:rPr>
          <w:rFonts w:ascii="Times New Roman" w:hAnsi="Times New Roman" w:eastAsia="Times New Roman" w:cs="Times New Roman"/>
          <w:lang w:val="en-US" w:bidi="en-US"/>
          <w:color w:val="111111"/>
          <w:sz w:val="28"/>
          <w:szCs w:val="28"/>
          <w:rtl/>
        </w:rPr>
        <w:t xml:space="preserve">2-246.</w:t>
      </w:r>
    </w:p>
    <w:p>
      <w:pPr>
        <w:pStyle w:val="BookText"/>
      </w:pPr>
      <w:r>
        <w:rPr>
          <w:rFonts w:ascii="IRNazanin" w:hAnsi="IRNazanin" w:eastAsia="IRNazanin" w:cs="IRNazanin"/>
          <w:lang w:bidi="fa-IR"/>
          <w:color w:val="111111"/>
          <w:sz w:val="28"/>
          <w:szCs w:val="28"/>
          <w:rtl/>
        </w:rPr>
        <w:t xml:space="preserve">و لفظ القرض مستعار،و وجه الاستعارة أنّ القرض یستلزم فی العادة الطلب من المقترض و شکره لمقرضه و أداه إلیه فأشبه ذلک تکرر أوامر اللّه الطالبة للزکاة و الصدقة و شکر اللّه للمنفقین فی سبیله و جزاؤه للمتصدّقین فی الآخرة بأضعاف ما بذلوه و أنفس کمیّة و کیفیّة من الکلّ الّذی لا منفعة فیه مع وجود مضرّته،و لمّا کان حفظ المال و تخلیفه بعد الموت کذلک لا جرم کان کلاّ.و باللّه التوفیق.</w:t>
      </w:r>
    </w:p>
    <w:p>
      <w:pPr>
        <w:pStyle w:val="Heading3"/>
      </w:pPr>
      <w:bookmarkStart w:id="293" w:name="_Toc11"/>
      <w:r>
        <w:t>195-و من کلام له علیه السّلام</w:t>
      </w:r>
      <w:bookmarkEnd w:id="293"/>
    </w:p>
    <w:p>
      <w:pPr>
        <w:pStyle w:val="Heading4"/>
      </w:pPr>
      <w:bookmarkStart w:id="294" w:name="_Toc12"/>
      <w:r>
        <w:t>اشارة</w:t>
      </w:r>
      <w:bookmarkEnd w:id="294"/>
    </w:p>
    <w:p>
      <w:pPr>
        <w:pStyle w:val="BookText"/>
      </w:pPr>
      <w:r>
        <w:rPr>
          <w:rFonts w:ascii="IRNazanin" w:hAnsi="IRNazanin" w:eastAsia="IRNazanin" w:cs="IRNazanin"/>
          <w:lang w:bidi="fa-IR"/>
          <w:color w:val="111111"/>
          <w:sz w:val="28"/>
          <w:szCs w:val="28"/>
          <w:rtl/>
        </w:rPr>
        <w:t xml:space="preserve">کان کثیرا ما ینادی به أصحابه</w:t>
      </w:r>
    </w:p>
    <w:p>
      <w:pPr>
        <w:pStyle w:val="BookText"/>
      </w:pPr>
      <w:r>
        <w:rPr>
          <w:rFonts w:ascii="Amiri" w:hAnsi="Amiri" w:eastAsia="Amiri" w:cs="Amiri"/>
          <w:lang w:bidi="ar-SA"/>
          <w:color w:val="111111"/>
          <w:sz w:val="28"/>
          <w:szCs w:val="28"/>
          <w:rtl/>
        </w:rPr>
        <w:t xml:space="preserve">تَجَهَّزُوا رَحِمَکُمُ اللَّهُ فَقَدْ نُودِیَ فِیکُمْ بِالرَّحِیلِ- وَ أَقِلُّوا الْعُرْجَةَ عَلَی الدُّنْیَا- وَ انْقَلِبُوا بِصَالِحِ مَا بِحَضْرَتِکُمْ مِنَ الزَّادِ- فَإِنَّ أَمَامَکُمْ عَقَبَةً کَئُوداً وَ مَنَازِلَ مَخُوفَةً مَهُولَةً- لاَ بُدَّ مِنَ الْوُرُودِ عَلَیْهَا وَ الْوُقُوفِ عِنْدَهَا-.وَ اعْلَمُوا أَنَّ مَلاَحِظَ الْمَنِیَّةِ نَحْوَکُمْ دَانِیَةٌ- وَ کَأَنَّکُمْ بِمَخَالِبِهَا وَ قَدْ نَشِبَتْ فِیکُمْ- وَ قَدْ دَهَمَتْکُمْ فِیهَا مُفْظِعَاتُ الْأُمُورِ وَ مُعْضِلاَتُ الْمَحْذُورِ-.فَقَطِّعُوا عَلاَئِقَ الدُّنْیَا وَ اسْتَظْهِرُوا بِزَادِ التَّقْوَی و قد مضی شیء من هذا الکلام فیما تقدم،بخلاف هذه الروایة.</w:t>
      </w:r>
    </w:p>
    <w:p>
      <w:pPr>
        <w:pStyle w:val="Heading4"/>
      </w:pPr>
      <w:bookmarkStart w:id="295" w:name="_Toc13"/>
      <w:r>
        <w:t>اللغة</w:t>
      </w:r>
      <w:bookmarkEnd w:id="295"/>
    </w:p>
    <w:p>
      <w:pPr>
        <w:pStyle w:val="BookText"/>
      </w:pPr>
      <w:r>
        <w:rPr>
          <w:rFonts w:ascii="IRNazanin" w:hAnsi="IRNazanin" w:eastAsia="IRNazanin" w:cs="IRNazanin"/>
          <w:lang w:bidi="fa-IR"/>
          <w:color w:val="111111"/>
          <w:sz w:val="28"/>
          <w:szCs w:val="28"/>
          <w:rtl/>
        </w:rPr>
        <w:t xml:space="preserve">أقول: العرجة و التعریج : الإقامة علی المکان و الاحتباس به .و عقبة</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bookmarkStart w:id="5" w:name="pg17054_189172"/>
    <w:bookmarkEnd w:id="5"/>
    <w:p>
      <w:pPr>
        <w:pStyle w:val="BookText"/>
      </w:pPr>
      <w:r>
        <w:rPr>
          <w:rFonts w:ascii="IRNazanin" w:hAnsi="IRNazanin" w:eastAsia="IRNazanin" w:cs="IRNazanin"/>
          <w:lang w:bidi="fa-IR"/>
          <w:color w:val="111111"/>
          <w:sz w:val="28"/>
          <w:szCs w:val="28"/>
          <w:rtl/>
        </w:rPr>
        <w:t xml:space="preserve">کؤود : شاقة المصاعد .و الملاحظ : جمع ملحظ و هو مصدر أو محلّ اللحظ و هو النظر بموخّر العین .و دانیة : مجدّدة .و مفظعات الامور : عظائمها و شدائدها المجاوزة حدّ المقدار المعتاد .و معضلات المحذور : ما ثقل منها و أمال .</w:t>
      </w:r>
    </w:p>
    <w:p>
      <w:pPr>
        <w:pStyle w:val="Heading4"/>
      </w:pPr>
      <w:bookmarkStart w:id="296" w:name="_Toc14"/>
      <w:r>
        <w:t>و مدار الفصل علی الأمر بالتجهیز من الدنیا</w:t>
      </w:r>
      <w:bookmarkEnd w:id="296"/>
    </w:p>
    <w:p>
      <w:pPr>
        <w:pStyle w:val="BookText"/>
      </w:pPr>
      <w:r>
        <w:rPr>
          <w:rFonts w:ascii="IRNazanin" w:hAnsi="IRNazanin" w:eastAsia="IRNazanin" w:cs="IRNazanin"/>
          <w:lang w:bidi="fa-IR"/>
          <w:color w:val="111111"/>
          <w:sz w:val="28"/>
          <w:szCs w:val="28"/>
          <w:rtl/>
        </w:rPr>
        <w:t xml:space="preserve">و هو الاستعداد للسفر إلی اللّه بما یحتاج إلیه المسافرون إلی حضرته من الزاد المبلغ و هو التقوی،و الرحیل یحتمل أن یرید به السفر بالموت فیکون المنادی هو حوادث الأیّام الداعیة بضرورتها للأمزجة إلی الانهدام،و یحتمل أن یرید به السفر إلی اللّه بالریاضة الکاملة،و المنادی بذلک هو الرسول صلّی اللّه علیه و آله و سلّم و الکتاب العزیز و أولیاء اللّه.ثمّ علی الأمر بإقلال التعریج علی الدنیا:أی بقلّة الالتفات إلیها إلاّ علی القدر الضروریّ منها و هو الزهد .ثمّ بالانقلاب عنها بصالح ما یحضرهم فی الدنیا و یمکنهم إعداده و الاستعداد به و هو الأعمال الصالحة و التقوی استعارة و قوله: فإنّ أمامکم عقبة کؤودا .</w:t>
      </w:r>
    </w:p>
    <w:p>
      <w:pPr>
        <w:pStyle w:val="BookText"/>
      </w:pPr>
      <w:r>
        <w:rPr>
          <w:rFonts w:ascii="IRNazanin" w:hAnsi="IRNazanin" w:eastAsia="IRNazanin" w:cs="IRNazanin"/>
          <w:lang w:bidi="fa-IR"/>
          <w:color w:val="111111"/>
          <w:sz w:val="28"/>
          <w:szCs w:val="28"/>
          <w:rtl/>
        </w:rPr>
        <w:t xml:space="preserve">استعار لفظ العقبة بوصف الکؤود،و وجه المشابهة شدّة الملاقات و قطع منازله فی حال تألم النفوس إلی آخر الموت،و أراد بالمنازل المحوفة المهولة منازل الآخرة بعد من القبر و سایر درجات النفوس فی الشقاوة و الأهوال الاخرویّة و ظاهر أنّه لا بدّ من ورود تلک المنازل و الوقوف عندها إلی حین عبورها خصوصا أصحاب الملکات الردیئة و العلایق الدنیّة البدنیّة فإنّ وقوفهم بتلک المنازل أطول و شدائدهم فیها أهول.</w:t>
      </w:r>
    </w:p>
    <w:p>
      <w:pPr>
        <w:pStyle w:val="BookText"/>
      </w:pPr>
      <w:r>
        <w:rPr>
          <w:rFonts w:ascii="IRNazanin" w:hAnsi="IRNazanin" w:eastAsia="IRNazanin" w:cs="IRNazanin"/>
          <w:lang w:bidi="fa-IR"/>
          <w:color w:val="111111"/>
          <w:sz w:val="28"/>
          <w:szCs w:val="28"/>
          <w:rtl/>
        </w:rPr>
        <w:t xml:space="preserve">استعارة بالکنایة و قوله : و اعلموا.إلی قوله:فیکم.</w:t>
      </w:r>
    </w:p>
    <w:p>
      <w:pPr>
        <w:pStyle w:val="BookText"/>
      </w:pPr>
      <w:r>
        <w:rPr>
          <w:rFonts w:ascii="IRNazanin" w:hAnsi="IRNazanin" w:eastAsia="IRNazanin" w:cs="IRNazanin"/>
          <w:lang w:bidi="fa-IR"/>
          <w:color w:val="111111"/>
          <w:sz w:val="28"/>
          <w:szCs w:val="28"/>
          <w:rtl/>
        </w:rPr>
        <w:t xml:space="preserve">أخذ بعض لوازم المستعار و هو الملاحظة و ذویها،و کنّی بذلک عن کونها هم بالرصد لا تنقطع عنهم،و روی دائنة:أی قریبة منهم،و کذلک المخالب و نشبتها کنایة عن لحوق الآفات و الأمراض المهلکة لهم،و معنی التشبیه هاهنا تشبیه المقدّر القریب وقوعه و هو لحوق الموت لهم،و نسبة مخالب المنیة فیهم بوقوع ذلک فی السرعة ،و الباء فی بمخالبها للالصاق،و الواوان فی قوله:و قد للحال.</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bookmarkStart w:id="6" w:name="pg17054_189173"/>
    <w:bookmarkEnd w:id="6"/>
    <w:p>
      <w:pPr>
        <w:pStyle w:val="BookText"/>
      </w:pPr>
      <w:r>
        <w:rPr>
          <w:rFonts w:ascii="IRNazanin" w:hAnsi="IRNazanin" w:eastAsia="IRNazanin" w:cs="IRNazanin"/>
          <w:lang w:bidi="fa-IR"/>
          <w:color w:val="111111"/>
          <w:sz w:val="28"/>
          <w:szCs w:val="28"/>
          <w:rtl/>
        </w:rPr>
        <w:t xml:space="preserve">کنایة و قوله: و قد دهمتکم.إلی قوله:المحذور .</w:t>
      </w:r>
    </w:p>
    <w:p>
      <w:pPr>
        <w:pStyle w:val="BookText"/>
      </w:pPr>
      <w:r>
        <w:rPr>
          <w:rFonts w:ascii="IRNazanin" w:hAnsi="IRNazanin" w:eastAsia="IRNazanin" w:cs="IRNazanin"/>
          <w:lang w:bidi="fa-IR"/>
          <w:color w:val="111111"/>
          <w:sz w:val="28"/>
          <w:szCs w:val="28"/>
          <w:rtl/>
        </w:rPr>
        <w:t xml:space="preserve">کنایة عن لحوق شدائد الموت و مثقلات الظهور المحذورة و هی الذنوب.</w:t>
      </w:r>
    </w:p>
    <w:p>
      <w:pPr>
        <w:pStyle w:val="BookText"/>
      </w:pPr>
      <w:r>
        <w:rPr>
          <w:rFonts w:ascii="IRNazanin" w:hAnsi="IRNazanin" w:eastAsia="IRNazanin" w:cs="IRNazanin"/>
          <w:lang w:bidi="fa-IR"/>
          <w:color w:val="111111"/>
          <w:sz w:val="28"/>
          <w:szCs w:val="28"/>
          <w:rtl/>
        </w:rPr>
        <w:t xml:space="preserve">و قوله :فقطّعوا علایق الدنیا.</w:t>
      </w:r>
    </w:p>
    <w:p>
      <w:pPr>
        <w:pStyle w:val="BookText"/>
      </w:pPr>
      <w:r>
        <w:rPr>
          <w:rFonts w:ascii="IRNazanin" w:hAnsi="IRNazanin" w:eastAsia="IRNazanin" w:cs="IRNazanin"/>
          <w:lang w:bidi="fa-IR"/>
          <w:color w:val="111111"/>
          <w:sz w:val="28"/>
          <w:szCs w:val="28"/>
          <w:rtl/>
        </w:rPr>
        <w:t xml:space="preserve">أمر بالزهد الحقیقیّ فیها و التخفیف منها بترک الفضول و الاستکثار من متاعها،و استظهروا بزاد التقوی:أی اتّخذوه ظهیرا لکم علی مشاقّ السفر إلی الآخرة،و باللّه التوفیق.</w:t>
      </w:r>
    </w:p>
    <w:p>
      <w:pPr>
        <w:pStyle w:val="Heading3"/>
      </w:pPr>
      <w:bookmarkStart w:id="297" w:name="_Toc15"/>
      <w:r>
        <w:t>196-و من کلام له علیه السّلام</w:t>
      </w:r>
      <w:bookmarkEnd w:id="297"/>
    </w:p>
    <w:p>
      <w:pPr>
        <w:pStyle w:val="Heading4"/>
      </w:pPr>
      <w:bookmarkStart w:id="298" w:name="_Toc16"/>
      <w:r>
        <w:t>اشارة</w:t>
      </w:r>
      <w:bookmarkEnd w:id="298"/>
    </w:p>
    <w:p>
      <w:pPr>
        <w:pStyle w:val="BookText"/>
      </w:pPr>
      <w:r>
        <w:rPr>
          <w:rFonts w:ascii="Amiri" w:hAnsi="Amiri" w:eastAsia="Amiri" w:cs="Amiri"/>
          <w:lang w:bidi="ar-SA"/>
          <w:color w:val="111111"/>
          <w:sz w:val="28"/>
          <w:szCs w:val="28"/>
          <w:rtl/>
        </w:rPr>
        <w:t xml:space="preserve">کلم به طلحة و الزبیر بعد بیعته بالخلافة و قد عتبا[علیه]من ترک مشورتهما،و الاستعانة فی الأمور بهما  لَقَدْ نَقَمْتُمَا یَسِیراً وَ أَرْجَأْتُمَا کَثِیراً- أَ لاَ تُخْبِرَانِی أَیُّ شَیْءٍ کَانَ لَکُمَا فِیهِ حَقٌّ دَفَعْتُکُمَا عَنْهُ- أَمْ أَیُّ قَسْمٍ اسْتَأْثَرْتُ عَلَیْکُمَا بِهِ- أَمْ أَیُّ حَقٍّ رَفَعَهُ إِلَیَّ أَحَدٌ مِنَ الْمُسْلِمِینَ- ضَعُفْتُ عَنْهُ أَمْ جَهِلْتُهُ أَمْ أَخْطَأْتُ بَابَهُ-.وَ اللَّهِ مَا کَانَتْ لِی فِی الْخِلاَفَةِ رَغْبَةٌ- وَ لاَ فِی الْوِلاَیَةِ إِرْبَةٌ- وَ لَکِنَّکُمْ دَعَوْتُمُونِی إِلَیْهَا وَ حَمَلْتُمُونِی عَلَیْهَا- فَلَمَّا أَفْضَتْ إِلَیَّ نَظَرْتُ إِلَی کِتَابِ اللَّهِ وَ مَا وَضَعَ لَنَا- وَ أَمَرَنَا بِالْحُکْمِ بِهِ فَاتَّبَعْتُهُ- وَ مَا اسْتَنَّ؟النَّبِیُّ ص؟ فَاقْتَدَیْتُهُ- فَلَمْ أَحْتَجْ فِی ذَلِکَ إِلَی رَأْیِکُمَا وَ لاَ رَأْیِ غَیْرِکُمَا- وَ لاَ وَقَعَ حُکْمٌ جَهِلْتُهُ فَأَسْتَشِیرَکُمَا وَ إِخْوَانِی مِنَ الْمُسْلِمِینَ- وَ لَوْ کَانَ ذَلِکَ لَمْ أَرْغَبْ عَنْکُمَا وَ لاَ عَنْ</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bookmarkStart w:id="7" w:name="pg17054_189174"/>
    <w:bookmarkEnd w:id="7"/>
    <w:p>
      <w:pPr>
        <w:pStyle w:val="BookText"/>
      </w:pPr>
      <w:r>
        <w:rPr>
          <w:rFonts w:ascii="Amiri" w:hAnsi="Amiri" w:eastAsia="Amiri" w:cs="Amiri"/>
          <w:lang w:bidi="ar-SA"/>
          <w:color w:val="111111"/>
          <w:sz w:val="28"/>
          <w:szCs w:val="28"/>
          <w:rtl/>
        </w:rPr>
        <w:t xml:space="preserve">غَیْرِکُمَا-.وَ أَمَّا مَا ذَکَرْتُمَا مِنْ أَمْرِ الْأُسْوَةِ- فَإِنَّ ذَلِکَ أَمْرٌ لَمْ أَحْکُمْ أَنَا فِیهِ بِرَأْیِی- وَ لاَ وَلِیتُهُ هَوًی مِنِّی- بَلْ وَجَدْتُ أَنَا وَ أَنْتُمَا مَا جَاءَ بِهِ؟رَسُولُ اللَّهِ ص؟ قَدْ فُرِغَ مِنْهُ- فَلَمْ أَحْتَجْ إِلَیْکُمَا فِیمَا قَدْ فَرَغَ اللَّهُ مِنْ قَسْمِهِ- وَ أَمْضَی فِیهِ حُکْمَهُ- فَلَیْسَ لَکُمَا وَ اللَّهِ عِنْدِی وَ لاَ لِغَیْرِکُمَا فِی هَذَا عُتْبَی-.أَخَذَ اللَّهُ بِقُلُوبِنَا وَ قُلُوبِکُمْ إِلَی الْحَقِّ- وَ أَلْهَمَنَا وَ إِیَّاکُمُ الصَّبْرَ.</w:t>
      </w:r>
    </w:p>
    <w:p>
      <w:pPr>
        <w:pStyle w:val="Heading4"/>
      </w:pPr>
      <w:bookmarkStart w:id="299" w:name="_Toc17"/>
      <w:r>
        <w:t>اللغة</w:t>
      </w:r>
      <w:bookmarkEnd w:id="299"/>
    </w:p>
    <w:p>
      <w:pPr>
        <w:pStyle w:val="BookText"/>
      </w:pPr>
      <w:r>
        <w:rPr>
          <w:rFonts w:ascii="Amiri" w:hAnsi="Amiri" w:eastAsia="Amiri" w:cs="Amiri"/>
          <w:lang w:bidi="ar-SA"/>
          <w:color w:val="111111"/>
          <w:sz w:val="28"/>
          <w:szCs w:val="28"/>
          <w:rtl/>
        </w:rPr>
        <w:t xml:space="preserve">أقول: أرجأتما : أخّرتما .و استأثر : استبدّ .و الإربة : الحاجة .و أفضت :</w:t>
      </w:r>
    </w:p>
    <w:p>
      <w:pPr>
        <w:pStyle w:val="BookText"/>
      </w:pPr>
      <w:r>
        <w:rPr>
          <w:rFonts w:ascii="IRNazanin" w:hAnsi="IRNazanin" w:eastAsia="IRNazanin" w:cs="IRNazanin"/>
          <w:lang w:bidi="fa-IR"/>
          <w:color w:val="111111"/>
          <w:sz w:val="28"/>
          <w:szCs w:val="28"/>
          <w:rtl/>
        </w:rPr>
        <w:t xml:space="preserve">وصلت .و العتبی : الرجوع عن الإساءة</w:t>
      </w:r>
    </w:p>
    <w:p>
      <w:pPr>
        <w:pStyle w:val="Heading4"/>
      </w:pPr>
      <w:bookmarkStart w:id="300" w:name="_Toc18"/>
      <w:r>
        <w:t>المعنی</w:t>
      </w:r>
      <w:bookmarkEnd w:id="300"/>
    </w:p>
    <w:p>
      <w:pPr>
        <w:pStyle w:val="BookText"/>
      </w:pPr>
      <w:r>
        <w:rPr>
          <w:rFonts w:ascii="IRNazanin" w:hAnsi="IRNazanin" w:eastAsia="IRNazanin" w:cs="IRNazanin"/>
          <w:lang w:bidi="fa-IR"/>
          <w:color w:val="111111"/>
          <w:sz w:val="28"/>
          <w:szCs w:val="28"/>
          <w:rtl/>
        </w:rPr>
        <w:t xml:space="preserve">و اعلم أنّ الرجلین کانا یؤمّلان الأمر لأنفسهما فلمّا صار إلیه علیه السّلام عاد إلی رجاء أن یداخلهما فی أمره و أن یزد لهما فی العطاء علی غیرهما کما فضّل بعض الأئمّة من قبله و أن یشارکهما فی أکثر الآراء المصلحیّة محبّة منهما للجاه و نظرا إلی محلّهما و شرفهما لکنّ الرجل لمّا جعل دلیله الکتاب العزیز و السنّة النبویّة و کان هو القویّ علی تفریع الأحکام منهما دون غیره و صاحب أسرارهما کما علمت رجوع أکابر الصحابة و الخلفاء السابقین إلیه فی کثیر الأحکام لا جرم لم یکن به حاجة إلی الاستشارة فیما یقع إلیه من الوقایع ،و أشار بالیسیر الّذی نقماه إلی ترک مشورتهما و تسویتهما بغیرهما فی العطاء و إن کان عندهما صعبا فهو لکونه عنده غیر حقّ فی غایة من السهولة،و الکسیر الّذی أرجاه ما أخّراه من حقّه و لم یوفیاه إیّاه،و روی کثیرا بالثاء بثلاث نقط،و أشار به إلی ما یعود إلی صلاح المسلمین من الآراء الّتی ینبغی أن</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یتحدّث فیها،و یحتمل أن یرید أنّ الّذی أبدیاه و نقماه بعض ممّا فی أنفسهما،و قد دلّ ذلک علی أنّ فی أنفسهما أشیاء کثیرة وراء ما ذکراه لم یقولاه.</w:t>
      </w:r>
    </w:p>
    <w:p>
      <w:pPr>
        <w:pStyle w:val="BookText"/>
      </w:pPr>
      <w:r>
        <w:rPr>
          <w:rFonts w:ascii="IRNazanin" w:hAnsi="IRNazanin" w:eastAsia="IRNazanin" w:cs="IRNazanin"/>
          <w:lang w:bidi="fa-IR"/>
          <w:color w:val="111111"/>
          <w:sz w:val="28"/>
          <w:szCs w:val="28"/>
          <w:rtl/>
        </w:rPr>
        <w:t xml:space="preserve">و قوله:ألا تخبرانی.إلی قوله:بابه.</w:t>
      </w:r>
    </w:p>
    <w:p>
      <w:pPr>
        <w:pStyle w:val="BookText"/>
      </w:pPr>
      <w:r>
        <w:rPr>
          <w:rFonts w:ascii="IRNazanin" w:hAnsi="IRNazanin" w:eastAsia="IRNazanin" w:cs="IRNazanin"/>
          <w:lang w:bidi="fa-IR"/>
          <w:color w:val="111111"/>
          <w:sz w:val="28"/>
          <w:szCs w:val="28"/>
          <w:rtl/>
        </w:rPr>
        <w:t xml:space="preserve">استفسار عن الحقّ الّذی نقما ترکه،و أشار إلی وجوه الحقّ و جهاته المتعارفة المعتادة،و تلخیصه أنّ الحقّ الّذی تنقمان علی ترکه إمّا أن یکون متعلّقا بکما أو بغیر کما من المسلمین،و الأوّل إمّا أن یکون قسما استأثرت به أو غیره من الحقوق دفعتکما عنه ظلما،و الثانی إمّا أن یکون ترکه منّی ضعفا أو جهلا به أو خطأ لدلیل الحکم فیه،و الاستفهام فی الأقسام کلّها استفهام إنکار لها و مستند منعه و إنکاره لها ظاهر فإنّ التسویة فی العطاء سنّة الرسول فیجب اتّباعها،و الاستشارة فی الحوادث و نحوها إنّما یجب مع عدم الحکم فی الواقعة أو مع جهله و لم یکن عادما لأحکام الوقایع الواردة علیه و لا جاهلا بها،و کذلک لم یترک حقّا لأحد من المسلمین عن ضعف منه لأنّه کان خلیفة الوقت و لا عن جهل بحکم و لا بدلیله لأنّه کان أعلم الامّة بأحکام اللّه،و لمّا کان الّذی نقماه علیه فی تلک الحال من الأقسام المذکورة إنّما هو ترک مشورتهما و السویة فی العطاء بینهما و بین غیرهما أشار إلی الجواب عن الأوّل بقوله :و اللّه ما کانت.</w:t>
      </w:r>
    </w:p>
    <w:p>
      <w:pPr>
        <w:pStyle w:val="BookText"/>
      </w:pPr>
      <w:r>
        <w:rPr>
          <w:rFonts w:ascii="IRNazanin" w:hAnsi="IRNazanin" w:eastAsia="IRNazanin" w:cs="IRNazanin"/>
          <w:lang w:bidi="fa-IR"/>
          <w:color w:val="111111"/>
          <w:sz w:val="28"/>
          <w:szCs w:val="28"/>
          <w:rtl/>
        </w:rPr>
        <w:t xml:space="preserve">إلی قوله:و لا عن غیرکما.</w:t>
      </w:r>
    </w:p>
    <w:p>
      <w:pPr>
        <w:pStyle w:val="BookText"/>
      </w:pPr>
      <w:r>
        <w:rPr>
          <w:rFonts w:ascii="IRNazanin" w:hAnsi="IRNazanin" w:eastAsia="IRNazanin" w:cs="IRNazanin"/>
          <w:lang w:bidi="fa-IR"/>
          <w:color w:val="111111"/>
          <w:sz w:val="28"/>
          <w:szCs w:val="28"/>
          <w:rtl/>
        </w:rPr>
        <w:t xml:space="preserve">فقوله:و اللّه.إلی قوله:حملتمونی علیها.</w:t>
      </w:r>
    </w:p>
    <w:p>
      <w:pPr>
        <w:pStyle w:val="BookText"/>
      </w:pPr>
      <w:r>
        <w:rPr>
          <w:rFonts w:ascii="IRNazanin" w:hAnsi="IRNazanin" w:eastAsia="IRNazanin" w:cs="IRNazanin"/>
          <w:lang w:bidi="fa-IR"/>
          <w:color w:val="111111"/>
          <w:sz w:val="28"/>
          <w:szCs w:val="28"/>
          <w:rtl/>
        </w:rPr>
        <w:t xml:space="preserve">کالمقدّمة فی الجواب المکاسرة من توهّمهما رغبته فی الخلافة و محبّته للملک و السلطان لاستیثار علیهما و نحو ذلک فإنّه إذا انکسر ذلک الوهم لم یبق علّة طلبه للولایة إلاّ نصرة الحقّ و إقامته کما صرّح هو به فی غیر موضع و حینئذ تندفع شبهتها عنه.</w:t>
      </w:r>
    </w:p>
    <w:p>
      <w:pPr>
        <w:pStyle w:val="BookText"/>
      </w:pPr>
      <w:r>
        <w:rPr>
          <w:rFonts w:ascii="IRNazanin" w:hAnsi="IRNazanin" w:eastAsia="IRNazanin" w:cs="IRNazanin"/>
          <w:lang w:bidi="fa-IR"/>
          <w:color w:val="111111"/>
          <w:sz w:val="28"/>
          <w:szCs w:val="28"/>
          <w:rtl/>
        </w:rPr>
        <w:t xml:space="preserve">و قوله :فلمّا أفضت.إلی قوله:فاقتدیته.</w:t>
      </w:r>
    </w:p>
    <w:p>
      <w:pPr>
        <w:pStyle w:val="BookText"/>
      </w:pPr>
      <w:r>
        <w:rPr>
          <w:rFonts w:ascii="IRNazanin" w:hAnsi="IRNazanin" w:eastAsia="IRNazanin" w:cs="IRNazanin"/>
          <w:lang w:bidi="fa-IR"/>
          <w:color w:val="111111"/>
          <w:sz w:val="28"/>
          <w:szCs w:val="28"/>
          <w:rtl/>
        </w:rPr>
        <w:t xml:space="preserve">وجه الجواب دلّ به علی صغری القیاس فیه،و خلاصته:أی إنّما أحکم بالکتاب فأتّبعته و أقتدی بالسنّة،و تقدیر الکبری و کلّ من فعل ذلک فلا حاجة</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فی الحکم إلی الرأی.</w:t>
      </w:r>
    </w:p>
    <w:p>
      <w:pPr>
        <w:pStyle w:val="BookText"/>
      </w:pPr>
      <w:r>
        <w:rPr>
          <w:rFonts w:ascii="IRNazanin" w:hAnsi="IRNazanin" w:eastAsia="IRNazanin" w:cs="IRNazanin"/>
          <w:lang w:bidi="fa-IR"/>
          <w:color w:val="111111"/>
          <w:sz w:val="28"/>
          <w:szCs w:val="28"/>
          <w:rtl/>
        </w:rPr>
        <w:t xml:space="preserve">و قوله،فلم أحتج.إلی قوله،غیرکما.</w:t>
      </w:r>
    </w:p>
    <w:p>
      <w:pPr>
        <w:pStyle w:val="BookText"/>
      </w:pPr>
      <w:r>
        <w:rPr>
          <w:rFonts w:ascii="IRNazanin" w:hAnsi="IRNazanin" w:eastAsia="IRNazanin" w:cs="IRNazanin"/>
          <w:lang w:bidi="fa-IR"/>
          <w:color w:val="111111"/>
          <w:sz w:val="28"/>
          <w:szCs w:val="28"/>
          <w:rtl/>
        </w:rPr>
        <w:t xml:space="preserve">کالنتیجة.</w:t>
      </w:r>
    </w:p>
    <w:p>
      <w:pPr>
        <w:pStyle w:val="BookText"/>
      </w:pPr>
      <w:r>
        <w:rPr>
          <w:rFonts w:ascii="IRNazanin" w:hAnsi="IRNazanin" w:eastAsia="IRNazanin" w:cs="IRNazanin"/>
          <w:lang w:bidi="fa-IR"/>
          <w:color w:val="111111"/>
          <w:sz w:val="28"/>
          <w:szCs w:val="28"/>
          <w:rtl/>
        </w:rPr>
        <w:t xml:space="preserve">و قوله:و لا وقع حکم جهلته.</w:t>
      </w:r>
    </w:p>
    <w:p>
      <w:pPr>
        <w:pStyle w:val="BookText"/>
      </w:pPr>
      <w:r>
        <w:rPr>
          <w:rFonts w:ascii="IRNazanin" w:hAnsi="IRNazanin" w:eastAsia="IRNazanin" w:cs="IRNazanin"/>
          <w:lang w:bidi="fa-IR"/>
          <w:color w:val="111111"/>
          <w:sz w:val="28"/>
          <w:szCs w:val="28"/>
          <w:rtl/>
        </w:rPr>
        <w:t xml:space="preserve">أحد الأقسام الّتی استفهم عنها علی سبیل الإنکار أوّلا قد صرّح بإنکاره هاهنا و منعه علی تقدیر دعواهم له.ثمّ بتسلیمه تسلیم جدل أنّه لو وقع لم یکن یرغب عنهما و لا عن غیرهما من المسلمین و الاستشارة فیه.ثمّ ذکر الأمر الثانی ممّا نقماه علیه فقال :و أمّا ما ذکرتما من الأمر الأسوة:أی اسوتکما بغیر کما فی العطاء، و أجاب عنه بقوله:فإنّ ذلک أمر.إلی قوله:حکمه.</w:t>
      </w:r>
    </w:p>
    <w:p>
      <w:pPr>
        <w:pStyle w:val="BookText"/>
      </w:pPr>
      <w:r>
        <w:rPr>
          <w:rFonts w:ascii="IRNazanin" w:hAnsi="IRNazanin" w:eastAsia="IRNazanin" w:cs="IRNazanin"/>
          <w:lang w:bidi="fa-IR"/>
          <w:color w:val="111111"/>
          <w:sz w:val="28"/>
          <w:szCs w:val="28"/>
          <w:rtl/>
        </w:rPr>
        <w:t xml:space="preserve">فقوله:و لاولّیته هوی منّی.</w:t>
      </w:r>
    </w:p>
    <w:p>
      <w:pPr>
        <w:pStyle w:val="BookText"/>
      </w:pPr>
      <w:r>
        <w:rPr>
          <w:rFonts w:ascii="IRNazanin" w:hAnsi="IRNazanin" w:eastAsia="IRNazanin" w:cs="IRNazanin"/>
          <w:lang w:bidi="fa-IR"/>
          <w:color w:val="111111"/>
          <w:sz w:val="28"/>
          <w:szCs w:val="28"/>
          <w:rtl/>
        </w:rPr>
        <w:t xml:space="preserve">أی لم أجعل الحاکم فی ذلک هوای،و روی و لا ولّیته هوی منّی علی أن یکون هوی مفعولا له:و خلاصته أنّ حکمی بالتسویة فی القسمة لم یکن عن رأی منّی و لا هوی أتّبعته و لکن وجدته أنا و أنتم قد فرغ اللّه منه:أی من القضاء به فی اللوح المحفوظ و إنزاله،و یقال للأمر الثابت الّذی لا یحتاج إلی إیجاد أو تکمیل مفروغ منه، مجاز و نسبة الفراغ إلی اللّه مجاز لمناسبته ما قضاه بفعل العبد الّذی فرغ من عمله.</w:t>
      </w:r>
    </w:p>
    <w:p>
      <w:pPr>
        <w:pStyle w:val="BookText"/>
      </w:pPr>
      <w:r>
        <w:rPr>
          <w:rFonts w:ascii="IRNazanin" w:hAnsi="IRNazanin" w:eastAsia="IRNazanin" w:cs="IRNazanin"/>
          <w:lang w:bidi="fa-IR"/>
          <w:color w:val="111111"/>
          <w:sz w:val="28"/>
          <w:szCs w:val="28"/>
          <w:rtl/>
        </w:rPr>
        <w:t xml:space="preserve">و قوله:فلم أحتج إلیکما.إلی قوله:حکمه.</w:t>
      </w:r>
    </w:p>
    <w:p>
      <w:pPr>
        <w:pStyle w:val="BookText"/>
      </w:pPr>
      <w:r>
        <w:rPr>
          <w:rFonts w:ascii="IRNazanin" w:hAnsi="IRNazanin" w:eastAsia="IRNazanin" w:cs="IRNazanin"/>
          <w:lang w:bidi="fa-IR"/>
          <w:color w:val="111111"/>
          <w:sz w:val="28"/>
          <w:szCs w:val="28"/>
          <w:rtl/>
        </w:rPr>
        <w:t xml:space="preserve">أی لمّا وجدته کذلک لم أمل إلیکما بما یرضیکما مع مخالفته لما جاء به الرسول صلّی اللّه علیه و آله و سلّم،و روی فلم أحتجّ إلیکما:أی فی الإرشاد إلی أحکام اللّه بعد فراغه منها.</w:t>
      </w:r>
    </w:p>
    <w:p>
      <w:pPr>
        <w:pStyle w:val="BookText"/>
      </w:pPr>
      <w:r>
        <w:rPr>
          <w:rFonts w:ascii="IRNazanin" w:hAnsi="IRNazanin" w:eastAsia="IRNazanin" w:cs="IRNazanin"/>
          <w:lang w:bidi="fa-IR"/>
          <w:color w:val="111111"/>
          <w:sz w:val="28"/>
          <w:szCs w:val="28"/>
          <w:rtl/>
        </w:rPr>
        <w:t xml:space="preserve">و قوله :فلیس لکما.إلی قوله.عتبی.</w:t>
      </w:r>
    </w:p>
    <w:p>
      <w:pPr>
        <w:pStyle w:val="BookText"/>
      </w:pPr>
      <w:r>
        <w:rPr>
          <w:rFonts w:ascii="IRNazanin" w:hAnsi="IRNazanin" w:eastAsia="IRNazanin" w:cs="IRNazanin"/>
          <w:lang w:bidi="fa-IR"/>
          <w:color w:val="111111"/>
          <w:sz w:val="28"/>
          <w:szCs w:val="28"/>
          <w:rtl/>
        </w:rPr>
        <w:t xml:space="preserve">لازم بنتیجتی قیاسیّة فی الجوابین فإنّه لمّا ثبت أنّه لا حقّ لهما فیما نقماه علیه لم یکن علیه أن یعتب .ثمّ أخذ فی الدعاء لهما و لنفسه بأخذ اللّه قلوبهم إلی الحقّ و إلهامهم الصبر عن المیول الباطلة و علی الحقّ.ثمّ دعا برحمة اللّه لرجل</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bookmarkStart w:id="8" w:name="pg17054_189177"/>
    <w:bookmarkEnd w:id="8"/>
    <w:p>
      <w:pPr>
        <w:pStyle w:val="BookText"/>
      </w:pPr>
      <w:r>
        <w:rPr>
          <w:rFonts w:ascii="IRNazanin" w:hAnsi="IRNazanin" w:eastAsia="IRNazanin" w:cs="IRNazanin"/>
          <w:lang w:bidi="fa-IR"/>
          <w:color w:val="111111"/>
          <w:sz w:val="28"/>
          <w:szCs w:val="28"/>
          <w:rtl/>
        </w:rPr>
        <w:t xml:space="preserve">رأی حقّا و عدلا و أعان علی العمل به،أو رأی جورا و ظلما فردّه و أعان علی صاحبه جذ بالهما إلی ذلک.و باللّه التوفیق.</w:t>
      </w:r>
    </w:p>
    <w:p>
      <w:pPr>
        <w:pStyle w:val="Heading3"/>
      </w:pPr>
      <w:bookmarkStart w:id="301" w:name="_Toc19"/>
      <w:r>
        <w:t>197-و من کلام له علیه السّلام و قد سمع قوما من أصحابه یسبون أهل الشام أیام حربهم بصفین</w:t>
      </w:r>
      <w:bookmarkEnd w:id="301"/>
    </w:p>
    <w:p>
      <w:pPr>
        <w:pStyle w:val="Heading4"/>
      </w:pPr>
      <w:bookmarkStart w:id="302" w:name="_Toc20"/>
      <w:r>
        <w:t>اشارة</w:t>
      </w:r>
      <w:bookmarkEnd w:id="302"/>
    </w:p>
    <w:p>
      <w:pPr>
        <w:pStyle w:val="BookText"/>
      </w:pPr>
      <w:r>
        <w:rPr>
          <w:rFonts w:ascii="Amiri" w:hAnsi="Amiri" w:eastAsia="Amiri" w:cs="Amiri"/>
          <w:lang w:bidi="ar-SA"/>
          <w:color w:val="111111"/>
          <w:sz w:val="28"/>
          <w:szCs w:val="28"/>
          <w:rtl/>
        </w:rPr>
        <w:t xml:space="preserve">إِنِّی أَکْرَهُ لَکُمْ أَنْ تَکُونُوا سَبَّابِینَ- وَ لَکِنَّکُمْ لَوْ وَصَفْتُمْ أَعْمَالَهُمْ وَ ذَکَرْتُمْ حَالَهُمْ- کَانَ أَصْوَبَ فِی الْقَوْلِ وَ أَبْلَغَ فِی الْعُذْرِ- وَ قُلْتُمْ مَکَانَ سَبِّکُمْ إِیَّاهُمْ- اللَّهُمَّ احْقِنْ دِمَاءَنَا وَ دِمَاءَهُمْ- وَ أَصْلِحْ ذَاتَ بَیْنِنَا وَ بَیْنِهِمْ وَ اهْدِهِمْ مِنْ ضَلاَلَتِهِمْ- حَتَّی یَعْرِفَ الْحَقَّ مَنْ جَهِلَهُ- وَ یَرْعَوِیَ عَنِ الْغَیِّ وَ الْعُدْوَانِ مَنْ لَهِجَ بِهِ</w:t>
      </w:r>
    </w:p>
    <w:p>
      <w:pPr>
        <w:pStyle w:val="Heading4"/>
      </w:pPr>
      <w:bookmarkStart w:id="303" w:name="_Toc21"/>
      <w:r>
        <w:t>اللغة</w:t>
      </w:r>
      <w:bookmarkEnd w:id="303"/>
    </w:p>
    <w:p>
      <w:pPr>
        <w:pStyle w:val="BookText"/>
      </w:pPr>
      <w:r>
        <w:rPr>
          <w:rFonts w:ascii="IRNazanin" w:hAnsi="IRNazanin" w:eastAsia="IRNazanin" w:cs="IRNazanin"/>
          <w:lang w:bidi="fa-IR"/>
          <w:color w:val="111111"/>
          <w:sz w:val="28"/>
          <w:szCs w:val="28"/>
          <w:rtl/>
        </w:rPr>
        <w:t xml:space="preserve">أقول: لهج به : أولع و حرص علیه .</w:t>
      </w:r>
    </w:p>
    <w:p>
      <w:pPr>
        <w:pStyle w:val="Heading4"/>
      </w:pPr>
      <w:bookmarkStart w:id="304" w:name="_Toc22"/>
      <w:r>
        <w:t>و حاصل الفصل تأدیب قومه و إرشادهم إلی السیرة الحسنة و جذب لهم عن</w:t>
      </w:r>
      <w:bookmarkEnd w:id="304"/>
    </w:p>
    <w:p>
      <w:pPr>
        <w:pStyle w:val="BookText"/>
      </w:pPr>
      <w:r>
        <w:rPr>
          <w:rFonts w:ascii="IRNazanin" w:hAnsi="IRNazanin" w:eastAsia="IRNazanin" w:cs="IRNazanin"/>
          <w:lang w:bidi="fa-IR"/>
          <w:color w:val="111111"/>
          <w:sz w:val="28"/>
          <w:szCs w:val="28"/>
          <w:rtl/>
        </w:rPr>
        <w:t xml:space="preserve">تعویدها و تمرینها بکلام الصالحین</w:t>
      </w:r>
    </w:p>
    <w:p>
      <w:pPr>
        <w:pStyle w:val="BookText"/>
      </w:pPr>
      <w:r>
        <w:rPr>
          <w:rFonts w:ascii="IRNazanin" w:hAnsi="IRNazanin" w:eastAsia="IRNazanin" w:cs="IRNazanin"/>
          <w:lang w:bidi="fa-IR"/>
          <w:color w:val="111111"/>
          <w:sz w:val="28"/>
          <w:szCs w:val="28"/>
          <w:rtl/>
        </w:rPr>
        <w:t xml:space="preserve">،و نبّه بکراهته للسبّ و النهی عنه علی تحریمه، و نحوه إشارة الرسول صلّی اللّه علیه و آله و سلّم بقوله:ما بعثت لعّانا و لا سبّابا.و قوله:اللهم إنّی بشر فإذا دعوت علی إنسان فاجعل دعائی له لا علیه و اهده إلی الصراط المستقیم.</w:t>
      </w:r>
    </w:p>
    <w:p>
      <w:pPr>
        <w:pStyle w:val="BookText"/>
      </w:pPr>
      <w:r>
        <w:rPr>
          <w:rFonts w:ascii="IRNazanin" w:hAnsi="IRNazanin" w:eastAsia="IRNazanin" w:cs="IRNazanin"/>
          <w:lang w:bidi="fa-IR"/>
          <w:color w:val="111111"/>
          <w:sz w:val="28"/>
          <w:szCs w:val="28"/>
          <w:rtl/>
        </w:rPr>
        <w:t xml:space="preserve">و قوله:لو وصفتم.إلی قوله:فی العذر.</w:t>
      </w:r>
    </w:p>
    <w:p>
      <w:pPr>
        <w:pStyle w:val="BookText"/>
      </w:pPr>
      <w:r>
        <w:rPr>
          <w:rFonts w:ascii="IRNazanin" w:hAnsi="IRNazanin" w:eastAsia="IRNazanin" w:cs="IRNazanin"/>
          <w:lang w:bidi="fa-IR"/>
          <w:color w:val="111111"/>
          <w:sz w:val="28"/>
          <w:szCs w:val="28"/>
          <w:rtl/>
        </w:rPr>
        <w:t xml:space="preserve">أی لو عدلتم عن السباب إلی وصف أعمالهم و تذکیرهم بکونهم ظالمین لکم و ضالّین عن السبیل ذکرا علی وجه النصیحة و الهدایة لهم .ثمّ قلتم مکان سبّکم إیّاهم هذا الدعاء لکان أصوب فی القول ممّا ذکرتموه من رذیلة السباب و لأنّ فی تذکیرهم بأحوالهم و نصیحتهم إیّاهم فائدة و هی رجاء أن یعودوا إلی الحقّ و لأنّ ذلک أبلغ فی العذر إلیهم من غیره.إذ لکم أن تقولوا بعد ذلک إنّکم نصحتموهم و طلبتم منهم العتبی فلم یستعینوا.</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bookmarkStart w:id="9" w:name="pg17054_189178"/>
    <w:bookmarkEnd w:id="9"/>
    <w:p>
      <w:pPr>
        <w:pStyle w:val="BookText"/>
      </w:pPr>
      <w:r>
        <w:rPr>
          <w:rFonts w:ascii="IRNazanin" w:hAnsi="IRNazanin" w:eastAsia="IRNazanin" w:cs="IRNazanin"/>
          <w:lang w:bidi="fa-IR"/>
          <w:color w:val="111111"/>
          <w:sz w:val="28"/>
          <w:szCs w:val="28"/>
          <w:rtl/>
        </w:rPr>
        <w:t xml:space="preserve">و قوله:و قلتم.</w:t>
      </w:r>
    </w:p>
    <w:p>
      <w:pPr>
        <w:pStyle w:val="BookText"/>
      </w:pPr>
      <w:r>
        <w:rPr>
          <w:rFonts w:ascii="IRNazanin" w:hAnsi="IRNazanin" w:eastAsia="IRNazanin" w:cs="IRNazanin"/>
          <w:lang w:bidi="fa-IR"/>
          <w:color w:val="111111"/>
          <w:sz w:val="28"/>
          <w:szCs w:val="28"/>
          <w:rtl/>
        </w:rPr>
        <w:t xml:space="preserve">عطف علی قوله:وصفتم و لو مقدّرة علیه و جوابها مقدّر بعد تمام الدعاء و حذفا لدلالة لو الاولی علیهما،و التقدیر لو قلتم هذا الدعاء لکان أصوب و أبلغ فی العذر،و الدعاء الّذی علّمهم علیه السّلام إیّاه مطابق لصورة حال الحرب،و اشتمل علی طلب حقن الدماء أوّلا لأنّ سفک الدماء هو الخوف الحاضر،و علی طلب علّته و هی إصلاح ذات البین:أی ما بیننا و بینهم من الأحوال الموجبة للافتراق حتّی یکون أحوال الفة و اتّفاق،و لمّا کانت الأحوال ملابسة للبین قیل لها:</w:t>
      </w:r>
    </w:p>
    <w:p>
      <w:pPr>
        <w:pStyle w:val="BookText"/>
      </w:pPr>
      <w:r>
        <w:rPr>
          <w:rFonts w:ascii="IRNazanin" w:hAnsi="IRNazanin" w:eastAsia="IRNazanin" w:cs="IRNazanin"/>
          <w:lang w:bidi="fa-IR"/>
          <w:color w:val="111111"/>
          <w:sz w:val="28"/>
          <w:szCs w:val="28"/>
          <w:rtl/>
        </w:rPr>
        <w:t xml:space="preserve">ذات البین کقولک:اسقنی ذا إنائک:أی ما فی إنائک من الشراب،و قیل:ذات البین حقیقة الفرقة:أی صلح حقیقة الفرقة بیننا و بینهم و بدّلها بالالفة.ثمّ علی طلب العلّة الحاسمة للفرقة الموجبة لاصلاحها و هی هداهم من ضلالتهم بمعرفة من جهل الحقّ له و ارعوا به من غباوته،و هی طرف التفریط من فضیلة الحکمة، و عداوته و هو طرف الإفراط من فضیلة العدل،و قد کانت الرذیلتان فی أصحاب معاویة فإنّه لمّا قصرت وطئتهم عن وجه الحقّ و غلبت علیهم الشبهة بغوا و تعدّوا و لهجوا بعدوانهم،و روی عوض الغیّ العمی و هو عمی البصیرة و غباوتها.</w:t>
      </w:r>
    </w:p>
    <w:p>
      <w:pPr>
        <w:pStyle w:val="Heading3"/>
      </w:pPr>
      <w:bookmarkStart w:id="305" w:name="_Toc23"/>
      <w:r>
        <w:t>198-و قال علیه السّلام</w:t>
      </w:r>
      <w:bookmarkEnd w:id="305"/>
    </w:p>
    <w:p>
      <w:pPr>
        <w:pStyle w:val="Heading4"/>
      </w:pPr>
      <w:bookmarkStart w:id="306" w:name="_Toc24"/>
      <w:r>
        <w:t>اشارة</w:t>
      </w:r>
      <w:bookmarkEnd w:id="306"/>
    </w:p>
    <w:p>
      <w:pPr>
        <w:pStyle w:val="BookText"/>
      </w:pPr>
      <w:r>
        <w:rPr>
          <w:rFonts w:ascii="IRNazanin" w:hAnsi="IRNazanin" w:eastAsia="IRNazanin" w:cs="IRNazanin"/>
          <w:lang w:bidi="fa-IR"/>
          <w:color w:val="111111"/>
          <w:sz w:val="28"/>
          <w:szCs w:val="28"/>
          <w:rtl/>
        </w:rPr>
        <w:t xml:space="preserve">فی بعض أیام صفین و قد رأی الحسن علیه السلام یتسرع إلی الحرب</w:t>
      </w:r>
    </w:p>
    <w:p>
      <w:pPr>
        <w:pStyle w:val="BookText"/>
      </w:pPr>
      <w:r>
        <w:rPr>
          <w:rFonts w:ascii="Amiri" w:hAnsi="Amiri" w:eastAsia="Amiri" w:cs="Amiri"/>
          <w:lang w:bidi="ar-SA"/>
          <w:color w:val="111111"/>
          <w:sz w:val="28"/>
          <w:szCs w:val="28"/>
          <w:rtl/>
        </w:rPr>
        <w:t xml:space="preserve">:اِمْلِکُوا عَنِّی هَذَا الْغُلاَمَ لاَ یَهُدَّنِی- فَإِنَّنِی أَنْفَسُ بِهَذَیْنِ یَعْنِی؟الْحَسَنَ؟ وَ؟الْحُسَیْنَ ع؟- عَلَی الْمَوْتِ لِئَلاَّ یَنْقَطِعَ بِهِمَا نَسْلُ؟رَسُولِ اللَّهِ ص؟  قال الرضی أبو الحسن:قوله علیه السلام«املکوا عنی هذا الغلام» من أعلی الکلام و أفصحه.</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bookmarkStart w:id="10" w:name="pg17054_189179"/>
    <w:bookmarkEnd w:id="10"/>
    <w:p>
      <w:pPr>
        <w:pStyle w:val="Heading4"/>
      </w:pPr>
      <w:bookmarkStart w:id="307" w:name="_Toc25"/>
      <w:r>
        <w:t>اللغة</w:t>
      </w:r>
      <w:bookmarkEnd w:id="307"/>
    </w:p>
    <w:p>
      <w:pPr>
        <w:pStyle w:val="BookText"/>
      </w:pPr>
      <w:r>
        <w:rPr>
          <w:rFonts w:ascii="IRNazanin" w:hAnsi="IRNazanin" w:eastAsia="IRNazanin" w:cs="IRNazanin"/>
          <w:lang w:bidi="fa-IR"/>
          <w:color w:val="111111"/>
          <w:sz w:val="28"/>
          <w:szCs w:val="28"/>
          <w:rtl/>
        </w:rPr>
        <w:t xml:space="preserve">أقول: املکوه : شدّوه و اضبطوه .و یهدّنی : یکسرنی .و نفست بالکسر أنفس بالفتح : أی أضنّ و أبخل .</w:t>
      </w:r>
    </w:p>
    <w:p>
      <w:pPr>
        <w:pStyle w:val="Heading4"/>
      </w:pPr>
      <w:bookmarkStart w:id="308" w:name="_Toc26"/>
      <w:r>
        <w:t>المعنی</w:t>
      </w:r>
      <w:bookmarkEnd w:id="308"/>
    </w:p>
    <w:p>
      <w:pPr>
        <w:pStyle w:val="BookText"/>
      </w:pPr>
      <w:r>
        <w:rPr>
          <w:rFonts w:ascii="IRNazanin" w:hAnsi="IRNazanin" w:eastAsia="IRNazanin" w:cs="IRNazanin"/>
          <w:lang w:bidi="fa-IR"/>
          <w:color w:val="111111"/>
          <w:sz w:val="28"/>
          <w:szCs w:val="28"/>
          <w:rtl/>
        </w:rPr>
        <w:t xml:space="preserve">و لمّا کان وجود الولد المنتفع ممّا یشدّ القوّة و تقوی به النفس خصوصا مثل الحسن علیه السّلام کنایة کنّی بقوله: لا یهدّنی علی تقدیر هلاکه عن إضعافه لرکنه و انکسار نفسه بذلک .ثمّ علی علّة اخری لوجوب المحافظة علیه مع أخیه علیهما السّلام و هی المحافظة علی نسل الرسول صلّی اللّه علیه و آله و سلّم.</w:t>
      </w:r>
    </w:p>
    <w:p>
      <w:pPr>
        <w:pStyle w:val="Heading3"/>
      </w:pPr>
      <w:bookmarkStart w:id="309" w:name="_Toc27"/>
      <w:r>
        <w:t>199-و قال علیه السّلام</w:t>
      </w:r>
      <w:bookmarkEnd w:id="309"/>
    </w:p>
    <w:p>
      <w:pPr>
        <w:pStyle w:val="Heading4"/>
      </w:pPr>
      <w:bookmarkStart w:id="310" w:name="_Toc28"/>
      <w:r>
        <w:t>اشارة</w:t>
      </w:r>
      <w:bookmarkEnd w:id="310"/>
    </w:p>
    <w:p>
      <w:pPr>
        <w:pStyle w:val="BookText"/>
      </w:pPr>
      <w:r>
        <w:rPr>
          <w:rFonts w:ascii="IRNazanin" w:hAnsi="IRNazanin" w:eastAsia="IRNazanin" w:cs="IRNazanin"/>
          <w:lang w:bidi="fa-IR"/>
          <w:color w:val="111111"/>
          <w:sz w:val="28"/>
          <w:szCs w:val="28"/>
          <w:rtl/>
        </w:rPr>
        <w:t xml:space="preserve">لما اضطرب علیه أصحابه فی أمر الحکومة</w:t>
      </w:r>
    </w:p>
    <w:p>
      <w:pPr>
        <w:pStyle w:val="BookText"/>
      </w:pPr>
      <w:r>
        <w:rPr>
          <w:rFonts w:ascii="Amiri" w:hAnsi="Amiri" w:eastAsia="Amiri" w:cs="Amiri"/>
          <w:lang w:bidi="ar-SA"/>
          <w:color w:val="111111"/>
          <w:sz w:val="28"/>
          <w:szCs w:val="28"/>
          <w:rtl/>
        </w:rPr>
        <w:t xml:space="preserve">أَیُّهَا النَّاسُ إِنَّهُ لَمْ یَزَلْ أَمْرِی مَعَکُمْ عَلَی مَا أُحِبُّ- حَتَّی نَهِکَتْکُمُ الْحَرْبُ- وَ قَدْ وَ اللَّهِ أَخَذَتْ مِنْکُمْ وَ تَرَکَتْ- وَ هِیَ لِعَدُوِّکُمْ أَنْهَکُ-.لَقَدْ کُنْتُ أَمْسِ أَمِیراً فَأَصْبَحْتُ الْیَوْمَ مَأْمُوراً- وَ کُنْتُ أَمْسِ نَاهِیاً فَأَصْبَحْتُ الْیَوْمَ مَنْهِیّاً- وَ قَدْ أَحْبَبْتُمُ الْبَقَاءَ وَ لَیْسَ لِی أَنْ أَحْمِلَکُمْ عَلَی مَا تَکْرَهُونَ</w:t>
      </w:r>
    </w:p>
    <w:p>
      <w:pPr>
        <w:pStyle w:val="Heading4"/>
      </w:pPr>
      <w:bookmarkStart w:id="311" w:name="_Toc29"/>
      <w:r>
        <w:t>اللغة</w:t>
      </w:r>
      <w:bookmarkEnd w:id="311"/>
    </w:p>
    <w:p>
      <w:pPr>
        <w:pStyle w:val="BookText"/>
      </w:pPr>
      <w:r>
        <w:rPr>
          <w:rFonts w:ascii="IRNazanin" w:hAnsi="IRNazanin" w:eastAsia="IRNazanin" w:cs="IRNazanin"/>
          <w:lang w:bidi="fa-IR"/>
          <w:color w:val="111111"/>
          <w:sz w:val="28"/>
          <w:szCs w:val="28"/>
          <w:rtl/>
        </w:rPr>
        <w:t xml:space="preserve">أقول: نهکتکم : خلقتکم .</w:t>
      </w:r>
    </w:p>
    <w:p>
      <w:pPr>
        <w:pStyle w:val="Heading4"/>
      </w:pPr>
      <w:bookmarkStart w:id="312" w:name="_Toc30"/>
      <w:r>
        <w:t>المعنی</w:t>
      </w:r>
      <w:bookmarkEnd w:id="312"/>
    </w:p>
    <w:p>
      <w:pPr>
        <w:pStyle w:val="BookText"/>
      </w:pPr>
      <w:r>
        <w:rPr>
          <w:rFonts w:ascii="IRNazanin" w:hAnsi="IRNazanin" w:eastAsia="IRNazanin" w:cs="IRNazanin"/>
          <w:lang w:bidi="fa-IR"/>
          <w:color w:val="111111"/>
          <w:sz w:val="28"/>
          <w:szCs w:val="28"/>
          <w:rtl/>
        </w:rPr>
        <w:t xml:space="preserve">استعارة فقوله: علی ما أحبّ .</w:t>
      </w:r>
    </w:p>
    <w:p>
      <w:pPr>
        <w:pStyle w:val="BookText"/>
      </w:pPr>
      <w:r>
        <w:rPr>
          <w:rFonts w:ascii="IRNazanin" w:hAnsi="IRNazanin" w:eastAsia="IRNazanin" w:cs="IRNazanin"/>
          <w:lang w:bidi="fa-IR"/>
          <w:color w:val="111111"/>
          <w:sz w:val="28"/>
          <w:szCs w:val="28"/>
          <w:rtl/>
        </w:rPr>
        <w:t xml:space="preserve">أی من الطاعة لی،و لفظ النهک و استناده إلی الحرب استعارة لاضعافها لهم ملاحظة لشبههم بالثوب الّذی أخلقه اللبس،و تشبّهها بمستعملة فی کونها سببا لذلک الإضعاف:أی لم أزل کذلک إلی تلک الغایة.</w:t>
      </w:r>
    </w:p>
    <w:p>
      <w:pPr>
        <w:pStyle w:val="BookText"/>
      </w:pPr>
      <w:r>
        <w:rPr>
          <w:rFonts w:ascii="IRNazanin" w:hAnsi="IRNazanin" w:eastAsia="IRNazanin" w:cs="IRNazanin"/>
          <w:lang w:bidi="fa-IR"/>
          <w:color w:val="111111"/>
          <w:sz w:val="28"/>
          <w:szCs w:val="28"/>
          <w:rtl/>
        </w:rPr>
        <w:t xml:space="preserve">کنایة و قوله: و اللّه أخذت منکم و ترکت .</w:t>
      </w:r>
    </w:p>
    <w:p>
      <w:pPr>
        <w:pStyle w:val="BookText"/>
      </w:pPr>
      <w:r>
        <w:rPr>
          <w:rFonts w:ascii="IRNazanin" w:hAnsi="IRNazanin" w:eastAsia="IRNazanin" w:cs="IRNazanin"/>
          <w:lang w:bidi="fa-IR"/>
          <w:color w:val="111111"/>
          <w:sz w:val="28"/>
          <w:szCs w:val="28"/>
          <w:rtl/>
        </w:rPr>
        <w:t xml:space="preserve">کنایة عن تصرّفها فیهم بوجوه التصرّف و هو کالعذر لهم ،و إرادته بقوله:</w:t>
      </w:r>
    </w:p>
    <w:p>
      <w:pPr>
        <w:pStyle w:val="BookText"/>
      </w:pPr>
      <w:r>
        <w:rPr>
          <w:rFonts w:ascii="IRNazanin" w:hAnsi="IRNazanin" w:eastAsia="IRNazanin" w:cs="IRNazanin"/>
          <w:lang w:bidi="fa-IR"/>
          <w:color w:val="111111"/>
          <w:sz w:val="28"/>
          <w:szCs w:val="28"/>
          <w:rtl/>
        </w:rPr>
        <w:t xml:space="preserve">و هی لعدوّکم أنهک لکی لا یتعاجزوا بعذر إنها کهالهم .ثمّ أخذ فی التشکّی منهم إلیهم</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bookmarkStart w:id="11" w:name="pg17054_189180"/>
    <w:bookmarkEnd w:id="11"/>
    <w:p>
      <w:pPr>
        <w:pStyle w:val="BookText"/>
      </w:pPr>
      <w:r>
        <w:rPr>
          <w:rFonts w:ascii="IRNazanin" w:hAnsi="IRNazanin" w:eastAsia="IRNazanin" w:cs="IRNazanin"/>
          <w:lang w:bidi="fa-IR"/>
          <w:color w:val="111111"/>
          <w:sz w:val="28"/>
          <w:szCs w:val="28"/>
          <w:rtl/>
        </w:rPr>
        <w:t xml:space="preserve">و عتابهم علی عصیانهم له و حکمهم علیه بالرجوع إلی التحکیم حتّی صار مأمورا لهم و منهیّا بعد کونه آمرا فیهم و ناهیا،و ذلک من معکوس الحکم و مضادّ لما ینبغی لهم.</w:t>
      </w:r>
    </w:p>
    <w:p>
      <w:pPr>
        <w:pStyle w:val="BookText"/>
      </w:pPr>
      <w:r>
        <w:rPr>
          <w:rFonts w:ascii="IRNazanin" w:hAnsi="IRNazanin" w:eastAsia="IRNazanin" w:cs="IRNazanin"/>
          <w:lang w:bidi="fa-IR"/>
          <w:color w:val="111111"/>
          <w:sz w:val="28"/>
          <w:szCs w:val="28"/>
          <w:rtl/>
        </w:rPr>
        <w:t xml:space="preserve">و قوله:و قد أحببتم البقاء.</w:t>
      </w:r>
    </w:p>
    <w:p>
      <w:pPr>
        <w:pStyle w:val="BookText"/>
      </w:pPr>
      <w:r>
        <w:rPr>
          <w:rFonts w:ascii="IRNazanin" w:hAnsi="IRNazanin" w:eastAsia="IRNazanin" w:cs="IRNazanin"/>
          <w:lang w:bidi="fa-IR"/>
          <w:color w:val="111111"/>
          <w:sz w:val="28"/>
          <w:szCs w:val="28"/>
          <w:rtl/>
        </w:rPr>
        <w:t xml:space="preserve">أی بترک القتال و هو کالتوبیخ لهم علی ذلک.</w:t>
      </w:r>
    </w:p>
    <w:p>
      <w:pPr>
        <w:pStyle w:val="BookText"/>
      </w:pPr>
      <w:r>
        <w:rPr>
          <w:rFonts w:ascii="IRNazanin" w:hAnsi="IRNazanin" w:eastAsia="IRNazanin" w:cs="IRNazanin"/>
          <w:lang w:bidi="fa-IR"/>
          <w:color w:val="111111"/>
          <w:sz w:val="28"/>
          <w:szCs w:val="28"/>
          <w:rtl/>
        </w:rPr>
        <w:t xml:space="preserve">و قوله:و لیس.إلی آخره.</w:t>
      </w:r>
    </w:p>
    <w:p>
      <w:pPr>
        <w:pStyle w:val="BookText"/>
      </w:pPr>
      <w:r>
        <w:rPr>
          <w:rFonts w:ascii="IRNazanin" w:hAnsi="IRNazanin" w:eastAsia="IRNazanin" w:cs="IRNazanin"/>
          <w:lang w:bidi="fa-IR"/>
          <w:color w:val="111111"/>
          <w:sz w:val="28"/>
          <w:szCs w:val="28"/>
          <w:rtl/>
        </w:rPr>
        <w:t xml:space="preserve">أی لیس لی قدرة علی ذلک و إن کان له ذلک بحسب المصلحة و الشرع.</w:t>
      </w:r>
    </w:p>
    <w:p>
      <w:pPr>
        <w:pStyle w:val="Heading3"/>
      </w:pPr>
      <w:bookmarkStart w:id="313" w:name="_Toc31"/>
      <w:r>
        <w:t>200-و من کلام له علیه السّلام</w:t>
      </w:r>
      <w:bookmarkEnd w:id="313"/>
    </w:p>
    <w:p>
      <w:pPr>
        <w:pStyle w:val="Heading4"/>
      </w:pPr>
      <w:bookmarkStart w:id="314" w:name="_Toc32"/>
      <w:r>
        <w:t>اشارة</w:t>
      </w:r>
      <w:bookmarkEnd w:id="314"/>
    </w:p>
    <w:p>
      <w:pPr>
        <w:pStyle w:val="BookText"/>
      </w:pPr>
      <w:r>
        <w:rPr>
          <w:rFonts w:ascii="Amiri" w:hAnsi="Amiri" w:eastAsia="Amiri" w:cs="Amiri"/>
          <w:lang w:bidi="ar-SA"/>
          <w:color w:val="111111"/>
          <w:sz w:val="28"/>
          <w:szCs w:val="28"/>
          <w:rtl/>
        </w:rPr>
        <w:t xml:space="preserve">بالبصرة،</w:t>
      </w:r>
    </w:p>
    <w:p>
      <w:pPr>
        <w:pStyle w:val="BookText"/>
      </w:pPr>
      <w:r>
        <w:rPr>
          <w:rFonts w:ascii="IRNazanin" w:hAnsi="IRNazanin" w:eastAsia="IRNazanin" w:cs="IRNazanin"/>
          <w:lang w:bidi="fa-IR"/>
          <w:color w:val="111111"/>
          <w:sz w:val="28"/>
          <w:szCs w:val="28"/>
          <w:rtl/>
        </w:rPr>
        <w:t xml:space="preserve">و قد دخل علی العلاء بن زیاد الحارثی-و هو من أصحابه- یعوده،فلما رأی سعة داره قال :</w:t>
      </w:r>
    </w:p>
    <w:p>
      <w:pPr>
        <w:pStyle w:val="BookText"/>
      </w:pPr>
      <w:r>
        <w:rPr>
          <w:rFonts w:ascii="Amiri" w:hAnsi="Amiri" w:eastAsia="Amiri" w:cs="Amiri"/>
          <w:lang w:bidi="ar-SA"/>
          <w:color w:val="111111"/>
          <w:sz w:val="28"/>
          <w:szCs w:val="28"/>
          <w:rtl/>
        </w:rPr>
        <w:t xml:space="preserve">مَا کُنْتَ تَصْنَعُ بِسَعَةِ هَذِهِ الدَّارِ فِی الدُّنْیَا- أَمَا أَنْتَ إِلَیْهَا فِی الْآخِرَةِ کُنْتَ أَحْوَجَ- وَ بَلَی إِنْ شِئْتَ بَلَغْتَ بِهَا الْآخِرَةَ- تَقْرِی فِیهَا الضَّیْفَ وَ تَصِلُ فِیهَا الرَّحِمَ- وَ تُطْلِعُ مِنْهَا الْحُقُوقَ مَطَالِعَهَا- فَإِذاً أَنْتَ قَدْ بَلَغْتَ بِهَا الْآخِرَةَ- فَقَالَ لَهُ؟الْعَلاَءُ؟یَا؟أَمِیرَ الْمُؤْمِنِینَ؟ أَشْکُو إِلَیْکَ أَخِی؟عَاصِمَ بْنَ زِیَادٍ؟- قَالَ وَ مَا لَهُ- قَالَ لَبِسَ الْعَبَاءَةَ وَ تَخَلَّی عَنِ الدُّنْیَا- قَالَ عَلَیَّ بِهِ فَلَمَّا جَاءَ قَالَ- یَا عُدَیَّ نَفْسِهِ لَقَدِ اسْتَهَامَ بِکَ الْخَبِیثُ- أَ مَا رَحِمْتَ أَهْلَکَ وَ وَلَدَکَ- أَ تَرَی اللَّهَ أَحَلَّ لَکَ الطَّیِّبَاتِ وَ هُوَ یَکْرَهُ أَنْ تَأْخُذَهَا- أَنْتَ أَهْوَنُ عَلَی اللَّهِ مِنْ ذَلِکَ- قَالَ یَا؟أَمِیرَ الْمُؤْمِنِینَ؟- هَذَا أَنْتَ فِی خُشُونَةِ مَلْبَسِکَ وَ جُشُوبَةِ مَأْکَلِکَ- قَالَ وَیْحَکَ إِنِّی لَسْتُ کَأَنْتَ- إِنَّ اللَّهَ تَعَالَی فَرَضَ عَلَی أَئِمَّةِ الْعَدْلِ أَنْ یُقَدِّرُوا أَنْفُسَهُمْ بِضَعَفَةِ النَّاسِ- کَیْلاَ یَتَبَیَّغَ بِالْفَقِیرِ فَقْرُهُ</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bookmarkStart w:id="12" w:name="pg17054_189181"/>
    <w:bookmarkEnd w:id="12"/>
    <w:p>
      <w:pPr>
        <w:pStyle w:val="Heading4"/>
      </w:pPr>
      <w:bookmarkStart w:id="315" w:name="_Toc33"/>
      <w:r>
        <w:t>اللغة</w:t>
      </w:r>
      <w:bookmarkEnd w:id="315"/>
    </w:p>
    <w:p>
      <w:pPr>
        <w:pStyle w:val="BookText"/>
      </w:pPr>
      <w:r>
        <w:rPr>
          <w:rFonts w:ascii="IRNazanin" w:hAnsi="IRNazanin" w:eastAsia="IRNazanin" w:cs="IRNazanin"/>
          <w:lang w:bidi="fa-IR"/>
          <w:color w:val="111111"/>
          <w:sz w:val="28"/>
          <w:szCs w:val="28"/>
          <w:rtl/>
        </w:rPr>
        <w:t xml:space="preserve">أقول: استهام بک : أی أذهبک لوجهک،و زیّن لک الهیام،و هو الذهاب فی التیه .و جشوبة المأکل : غلظته و خشونته،و قیل:الطعام الجشب:الّذی لا إدام معه .و تبیّغ : تهیّج .</w:t>
      </w:r>
    </w:p>
    <w:p>
      <w:pPr>
        <w:pStyle w:val="Heading4"/>
      </w:pPr>
      <w:bookmarkStart w:id="316" w:name="_Toc34"/>
      <w:r>
        <w:t>المعنی</w:t>
      </w:r>
      <w:bookmarkEnd w:id="316"/>
    </w:p>
    <w:p>
      <w:pPr>
        <w:pStyle w:val="BookText"/>
      </w:pPr>
      <w:r>
        <w:rPr>
          <w:rFonts w:ascii="IRNazanin" w:hAnsi="IRNazanin" w:eastAsia="IRNazanin" w:cs="IRNazanin"/>
          <w:lang w:bidi="fa-IR"/>
          <w:color w:val="111111"/>
          <w:sz w:val="28"/>
          <w:szCs w:val="28"/>
          <w:rtl/>
        </w:rPr>
        <w:t xml:space="preserve">و قد استفهمه عن غرضه فی توسعة داره استفهام توبیخ و إنکار لما أنّ ذلک ینافی الزهد فی الدنیا و الحرص فی الآخرة.ثمّ عن کونه أحوج إلیها فی الآخرة استفهام تثبیت و تقریر،و أراد أنّک لو کنت أنفقت ما أخرجته علی بنائها من المال فی سبیل اللّه لکان أولی و لکنت إلیه أحوج منها،و فی روایة بإثبات الهمزة مع ما فی قوله:ما أنت.</w:t>
      </w:r>
    </w:p>
    <w:p>
      <w:pPr>
        <w:pStyle w:val="BookText"/>
      </w:pPr>
      <w:r>
        <w:rPr>
          <w:rFonts w:ascii="IRNazanin" w:hAnsi="IRNazanin" w:eastAsia="IRNazanin" w:cs="IRNazanin"/>
          <w:lang w:bidi="fa-IR"/>
          <w:color w:val="111111"/>
          <w:sz w:val="28"/>
          <w:szCs w:val="28"/>
          <w:rtl/>
        </w:rPr>
        <w:t xml:space="preserve">و قوله:و بلی.إلی آخره.</w:t>
      </w:r>
    </w:p>
    <w:p>
      <w:pPr>
        <w:pStyle w:val="BookText"/>
      </w:pPr>
      <w:r>
        <w:rPr>
          <w:rFonts w:ascii="IRNazanin" w:hAnsi="IRNazanin" w:eastAsia="IRNazanin" w:cs="IRNazanin"/>
          <w:lang w:bidi="fa-IR"/>
          <w:color w:val="111111"/>
          <w:sz w:val="28"/>
          <w:szCs w:val="28"/>
          <w:rtl/>
        </w:rPr>
        <w:t xml:space="preserve">هدایة له إلی وجوه استعمالها فی مرضات اللّه و التقرّب بها إلیه بعد التفریط فی بنائها،و عدّ وجوه المبارّ المتعلّقة بها.و مطالع الحقوق وجوهها الشرعیّة المتعلّقة به کالزکاة و الصدقة و غیرهما،و ظاهر کونها مبلّغه إلی الآخرة عند إخراج تلک الحقوق منها و فیها،و مقرّ به إلی اللّه.</w:t>
      </w:r>
    </w:p>
    <w:p>
      <w:pPr>
        <w:pStyle w:val="BookText"/>
      </w:pPr>
      <w:r>
        <w:rPr>
          <w:rFonts w:ascii="IRNazanin" w:hAnsi="IRNazanin" w:eastAsia="IRNazanin" w:cs="IRNazanin"/>
          <w:lang w:bidi="fa-IR"/>
          <w:color w:val="111111"/>
          <w:sz w:val="28"/>
          <w:szCs w:val="28"/>
          <w:rtl/>
        </w:rPr>
        <w:t xml:space="preserve">و قوله:علیّ به.</w:t>
      </w:r>
    </w:p>
    <w:p>
      <w:pPr>
        <w:pStyle w:val="BookText"/>
      </w:pPr>
      <w:r>
        <w:rPr>
          <w:rFonts w:ascii="IRNazanin" w:hAnsi="IRNazanin" w:eastAsia="IRNazanin" w:cs="IRNazanin"/>
          <w:lang w:bidi="fa-IR"/>
          <w:color w:val="111111"/>
          <w:sz w:val="28"/>
          <w:szCs w:val="28"/>
          <w:rtl/>
        </w:rPr>
        <w:t xml:space="preserve">ینوب مناب فعل الأمر:أی جیئوا به،و عدیّ تصغیر عدوّ،و أصله عدیو و فحذفوا إحدی الواوین و قلّبوا الثانیة یاء تخفیفا و ادغموا فیها یاء التصغیر،و إنّما صغّره استصغارا له باعتبار أنّ شیطانه لم یعدّه إلی کبیرة بل قاده إلی أمرو إن کان خارجا به عن الشریعة إلاّ أنّه قریب من السلامة،و دخل علیه بالخدعة فی رأی الصالحین،و کان شیطانه بذلک الاعتبار صغیرا بالنسبة إلی شیطان آخر و هو باعتبار القیادة لذلک الوسواس عدّی نفسه،و قیل:بل صغّره من جهة حقارة فعله ذلک لکونه عن جهل منه و إنّما منعه من هذه الطریقة لکونه لم یترک الدنیا علی وجه الترک بل کان لمشارکة هواه لعقله،و کان ترکه ذلک مستلزما لإهمال حقوق تجب علیه فی الشریعة و تلزمه فنبّه بقوله:لقد استهام بک الخبیث علی أنّ فعله ذلک عن مشارکة الشیطان و لم یکن عن عقلیّة خالصة،و بقوله:</w:t>
      </w:r>
    </w:p>
    <w:p>
      <w:pPr>
        <w:pStyle w:val="BookText"/>
      </w:pPr>
      <w:r>
        <w:rPr>
          <w:rFonts w:ascii="IRNazanin" w:hAnsi="IRNazanin" w:eastAsia="IRNazanin" w:cs="IRNazanin"/>
          <w:lang w:bidi="fa-IR"/>
          <w:color w:val="111111"/>
          <w:sz w:val="28"/>
          <w:szCs w:val="28"/>
          <w:rtl/>
        </w:rPr>
        <w:t xml:space="preserve">أما رحمت أهلک و ولدک علی الحقوق اللازمة له من قبلهم،و قد أهملها بفعله ذلک.</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استفهام توبیخی فقوله: أ تری اللّه.إلی قوله:ذلک .</w:t>
      </w:r>
    </w:p>
    <w:p>
      <w:pPr>
        <w:pStyle w:val="BookText"/>
      </w:pPr>
      <w:r>
        <w:rPr>
          <w:rFonts w:ascii="Amiri" w:hAnsi="Amiri" w:eastAsia="Amiri" w:cs="Amiri"/>
          <w:lang w:bidi="ar-SA"/>
          <w:color w:val="111111"/>
          <w:sz w:val="28"/>
          <w:szCs w:val="28"/>
          <w:rtl/>
        </w:rPr>
        <w:t xml:space="preserve">فی مقام التوبیخ له علی ذلک الترک و هو کقوله تعالی «قُلْ مَنْ حَرَّمَ زِینَةَ اللّهِ الَّتِی أَخْرَجَ لِعِبادِهِ وَ الطَّیِّباتِ مِنَ الرِّزْقِ»   </w:t>
      </w:r>
      <w:r>
        <w:rPr>
          <w:rStyle w:val="FootnoteReference"/>
        </w:rPr>
        <w:footnoteReference w:id="6"/>
      </w:r>
    </w:p>
    <w:p>
      <w:pPr>
        <w:pStyle w:val="BookText"/>
      </w:pPr>
      <w:r>
        <w:rPr>
          <w:rFonts w:ascii="Times New Roman" w:hAnsi="Times New Roman" w:eastAsia="Times New Roman" w:cs="Times New Roman"/>
          <w:lang w:val="en-US" w:bidi="en-US"/>
          <w:color w:val="111111"/>
          <w:sz w:val="28"/>
          <w:szCs w:val="28"/>
          <w:rtl/>
        </w:rPr>
        <w:t xml:space="preserve">7-30.</w:t>
      </w:r>
    </w:p>
    <w:p>
      <w:pPr>
        <w:pStyle w:val="BookText"/>
      </w:pPr>
      <w:r>
        <w:rPr>
          <w:rFonts w:ascii="IRNazanin" w:hAnsi="IRNazanin" w:eastAsia="IRNazanin" w:cs="IRNazanin"/>
          <w:lang w:bidi="fa-IR"/>
          <w:color w:val="111111"/>
          <w:sz w:val="28"/>
          <w:szCs w:val="28"/>
          <w:rtl/>
        </w:rPr>
        <w:t xml:space="preserve">الآیة ،و الحاصل أنّ ترک الدنیا بالکلّیّة لیس هو مطلوب الشارع من الزهد فیها و التخلّی عنها لأنّ الشارع یراعی نظام العالم باشتراک الخلق فی عمارة الدنیا و تعاونهم علی المصالح بقاء النوع الإنسانیّ و ترک الدنیا و إهمالها بالکلّیّة یعدم ذلک النظام و ینافیه بل الّذی یأمر به الشارع القصد فی الدنیا و استعمال متاعها علی القوانین الّتی وردت بها الرسل و الوقوف فیها عند الحدود المضروبة فی شرایعهم دون تعدّیها کما أشار إلیه علیه السّلام من منع هذا الرجل،و أمّا السالکون من الصوفیّة بعد عصر الصحابة فهم علی الطریقین:فمنهم من یختار القشف و ترک الطیّبات و هجر اللذّات رأسا، و منهم من یؤثر الترف،و الّذی یفعله المحقّقون من السالکین من التقشّف فلا ینافی الشریعة لعلمهم بأسرارها و طریقتهم تلک أقرب إلی السلامة من طریق المترفین لکون الترف مجال الشیطان،و قد کان سلوک الرسول صلّی اللّه علیه و آله و سلّم و علیّ علیه السّلام و جماعة من أکابر الصحابة أمیل إلی طریق التقشّف لکن مع مشارکتهم لأهل الدنیا فی تدبیر أحوال المدن و صلاح العالم غیر منقطعین عن أهلها و لا منعزلین فأمّا اعتراض عاصم علی علیّ علیه السّلام فی نهیه له فحاصله أنّه قاس نفسه فی ترک الدنیا علیه،و تقدیره إنّک إذا نهیتنی عن ذلک فکیف بک؟:أی فکیف بما أری من هذه الحال و أنت المقتدی به،أو فکیف أصنع بک مع الحال الّتی أنت علیها،و إنّما ینبغی لی أن أقتدی بک فأجابه علیه السّلام بجواب إقناعیّ بیّن فیه الفرق بینه و بینه، و هو إنّی إنّما فعلت ذلک لکونی إماما و کلّ إمام فرض اللّه علیه أن یقدّر نفسه بضعفة الناس:أی لیسویّها بهم فی حالهم کیلا یهیّج بالفقیر فقره فیضعف عن حلمه فیکفر أو یفسق و قد کان علیه السّلام قبل الخلافة کذلک،و الجواب المحقّق هو ما قلناه من کون هذه الطریق أسلم،و أمّا الفرق بینهما فیرجع إلی أنّ عاصما</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bookmarkStart w:id="13" w:name="pg17054_189183"/>
    <w:bookmarkEnd w:id="13"/>
    <w:p>
      <w:pPr>
        <w:pStyle w:val="BookText"/>
      </w:pPr>
      <w:r>
        <w:rPr>
          <w:rFonts w:ascii="IRNazanin" w:hAnsi="IRNazanin" w:eastAsia="IRNazanin" w:cs="IRNazanin"/>
          <w:lang w:bidi="fa-IR"/>
          <w:color w:val="111111"/>
          <w:sz w:val="28"/>
          <w:szCs w:val="28"/>
          <w:rtl/>
        </w:rPr>
        <w:t xml:space="preserve">سلک علی غیر علم بکیفیّة السلوک مع ترک الحقوق الّتی تلزمه لأهله و ولده فکانت حالة الّتی فارقها أولی به.و باللّه التوفیق.</w:t>
      </w:r>
    </w:p>
    <w:p>
      <w:pPr>
        <w:pStyle w:val="Heading3"/>
      </w:pPr>
      <w:bookmarkStart w:id="317" w:name="_Toc35"/>
      <w:r>
        <w:t>201-و من کلام له علیه السّلام</w:t>
      </w:r>
      <w:bookmarkEnd w:id="317"/>
    </w:p>
    <w:p>
      <w:pPr>
        <w:pStyle w:val="Heading4"/>
      </w:pPr>
      <w:bookmarkStart w:id="318" w:name="_Toc36"/>
      <w:r>
        <w:t>اشارة</w:t>
      </w:r>
      <w:bookmarkEnd w:id="318"/>
    </w:p>
    <w:p>
      <w:pPr>
        <w:pStyle w:val="BookText"/>
      </w:pPr>
      <w:r>
        <w:rPr>
          <w:rFonts w:ascii="IRNazanin" w:hAnsi="IRNazanin" w:eastAsia="IRNazanin" w:cs="IRNazanin"/>
          <w:lang w:bidi="fa-IR"/>
          <w:color w:val="111111"/>
          <w:sz w:val="28"/>
          <w:szCs w:val="28"/>
          <w:rtl/>
        </w:rPr>
        <w:t xml:space="preserve">و قد سأله سائل عن أحادیث البدع،و عما فی أیدی الناس من اختلاف الخبر فقال علیه السّلام :</w:t>
      </w:r>
    </w:p>
    <w:p>
      <w:pPr>
        <w:pStyle w:val="BookText"/>
      </w:pPr>
      <w:r>
        <w:rPr>
          <w:rFonts w:ascii="Amiri" w:hAnsi="Amiri" w:eastAsia="Amiri" w:cs="Amiri"/>
          <w:lang w:bidi="ar-SA"/>
          <w:color w:val="111111"/>
          <w:sz w:val="28"/>
          <w:szCs w:val="28"/>
          <w:rtl/>
        </w:rPr>
        <w:t xml:space="preserve">إِنَّ فِی أَیْدِی النَّاسِ حَقّاً وَ بَاطِلاً- وَ صِدْقاً وَ کَذِباً وَ نَاسِخاً وَ مَنْسُوخاً- وَ عَامّاً وَ خَاصّاً- وَ مُحْکَماً وَ مُتَشَابِهاً وَ حِفْظاً وَ وَهْماً- وَ لَقَدْ کُذِبَ عَلَی؟رَسُولِ اللَّهِ ص؟ عَلَی عَهْدِهِ- حَتَّی قَامَ خَطِیباً فَقَالَ- مَنْ کَذَبَ عَلَیَّ مُتَعَمِّداً فَلْیَتَبَوَّأْ مَقْعَدَهُ مِنَ النَّارِ- وَ إِنَّمَا أَتَاکَ بِالْحَدِیثِ أَرْبَعَةُ رِجَالٍ لَیْسَ لَهُمْ خَامِسٌ رَجُلٌ مُنَافِقٌ مُظْهِرٌ لِلْإِیمَانِ مُتَصَنِّعٌ بِالْإِسْلاَمِ- لاَ یَتَأَثَّمُ وَ لاَ یَتَحَرَّجُ- یَکْذِبُ عَلَی؟رَسُولِ اللَّهِ ص؟ مُتَعَمِّداً- فَلَوْ عَلِمَ النَّاسُ أَنَّهُ مُنَافِقٌ کَاذِبٌ لَمْ یَقْبَلُوا مِنْهُ- وَ لَمْ یُصَدِّقُوا قَوْلَهُ- وَ لَکِنَّهُمْ قَالُوا صَاحِبُ ؟رَسُولِ اللَّهِ ص؟- رَآهُ وَ سَمِعَ مِنْهُ وَ لَقِفَ عَنْهُ فَیَأْخُذُونَ بِقَوْلِهِ- وَ قَدْ أَخْبَرَکَ اللَّهُ عَنِ الْمُنَافِقِینَ بِمَا أَخْبَرَکَ- وَ وَصَفَهُمْ بِمَا وَصَفَهُمْ بِهِ لَکَ ثُمَّ بَقُوا بَعْدَهُ- فَتَقَرَّبُوا إِلَی أَئِمَّةِ الضَّلاَلَةِ- وَ الدُّعَاةِ إِلَی النَّارِ بِالزُّورِ وَ الْبُهْتَانِ- فَوَلَّوْهُمُ الْأَعْمَالَ وَ جَعَلُوهُمْ</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حُکَّاماً عَلَی رِقَابِ النَّاسِ- فَأَکَلُوا بِهِمُ الدُّنْیَا وَ إِنَّمَا النَّاسُ مَعَ الْمُلُوکِ وَ الدُّنْیَا- إِلاَّ مَنْ عَصَمَ اللَّهُ فَهَذَا أَحَدُ الْأَرْبَعَةِ وَ رَجُلٌ سَمِعَ مِنْ؟رَسُولِ اللَّهِ؟ شَیْئاً لَمْ یَحْفَظْهُ عَلَی وَجْهِهِ- فَوَهِمَ فِیهِ وَ لَمْ یَتَعَمَّدْ کَذِباً فَهُوَ فِی یَدَیْهِ- وَ یَرْوِیهِ وَ یَعْمَلُ بِهِ- وَ یَقُولُ أَنَا سَمِعْتُهُ مِنْ؟رَسُولِ اللَّهِ ص؟- فَلَوْ عَلِمَ الْمُسْلِمُونَ أَنَّهُ وَهِمَ فِیهِ لَمْ یَقْبَلُوهُ مِنْهُ- وَ لَوْ عَلِمَ هُوَ أَنَّهُ کَذَلِکَ لَرَفَضَهُ وَ رَجُلٌ ثَالِثٌ سَمِعَ مِنْ؟رَسُولِ اللَّهِ ص؟ شَیْئاً- یَأْمُرُ بِهِ ثُمَّ إِنَّهُ نَهَی عَنْهُ وَ هُوَ لاَ یَعْلَمُ- أَوْ سَمِعَهُ یَنْهَی عَنْ شَیْءٍ ثُمَّ أَمَرَ بِهِ وَ هُوَ لاَ یَعْلَمُ- فَحَفِظَ الْمَنْسُوخَ وَ لَمْ یَحْفَظِ النَّاسِخَ- فَلَوْ عَلِمَ أَنَّهُ مَنْسُوخٌ لَرَفَضَهُ- وَ لَوْ عَلِمَ الْمُسْلِمُونَ إِذْ سَمِعُوهُ مِنْهُ أَنَّهُ مَنْسُوخٌ لَرَفَضُوهُ وَ آخَرُ رَابِعٌ- لَمْ یَکْذِبْ عَلَی اللَّهِ وَ لاَ عَلَی رَسُولِهِ- مُبْغِضٌ لِلْکَذِبِ خَوْفاً مِنَ اللَّهِ وَ تَعْظِیماً؟لِرَسُولِ اللَّهِ ص؟- وَ لَمْ یَهِمْ بَلْ حَفِظَ مَا سَمِعَ عَلَی وَجْهِهِ- فَجَاءَ بِهِ عَلَی سَمْعِهِ- لَمْ یَزِدْ فِیهِ وَ لَمْ یَنْقُصْ مِنْهُ- فَهُوَ حَفِظَ النَّاسِخَ فَعَمِلَ بِهِ- وَ حَفِظَ الْمَنْسُوخَ فَجَنَّبَ عَنْهُ- وَ عَرَفَ الْخَاصَّ وَ الْعَامَّ فَوَضَعَ کُلَّ شَیْءٍ مَوْضِعَهُ- وَ عَرَفَ الْمُتَشَابِهَ- وَ مُحْکَمَهُ</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bookmarkStart w:id="14" w:name="pg17054_189185"/>
    <w:bookmarkEnd w:id="14"/>
    <w:p>
      <w:pPr>
        <w:pStyle w:val="BookText"/>
      </w:pPr>
      <w:r>
        <w:rPr>
          <w:rFonts w:ascii="Amiri" w:hAnsi="Amiri" w:eastAsia="Amiri" w:cs="Amiri"/>
          <w:lang w:bidi="ar-SA"/>
          <w:color w:val="111111"/>
          <w:sz w:val="28"/>
          <w:szCs w:val="28"/>
          <w:rtl/>
        </w:rPr>
        <w:t xml:space="preserve">وَ قَدْ کَانَ یَکُونُ مِنْ؟رَسُولِ اللَّهِ ص؟ الْکَلاَمُ- لَهُ وَجْهَانِ فَکَلاَمٌ خَاصٌّ وَ کَلاَمٌ عَامٌّ- فَیَسْمَعُهُ مَنْ لاَ یَعْرِفُ مَا عَنَی اللَّهُ سُبْحَانَهُ بِهِ- وَ لاَ مَا عَنَی؟رَسُولُ اللَّهِ ص؟- فَیَحْمِلُهُ السَّامِعُ وَ یُوَجِّهُهُ عَلَی غَیْرِ مَعْرِفَةٍ بِمَعْنَاهُ- وَ مَا قُصِدَ بِهِ وَ مَا خَرَجَ مِنْ أَجْلِهِ- وَ لَیْسَ کُلُّ أَصْحَابِ ؟رَسُولِ اللَّهِ ص؟ مَنْ کَانَ یَسْأَلُهُ وَ یَسْتَفْهِمُهُ- حَتَّی إِنْ کَانُوا لَیُحِبُّونَ أَنْ یَجِیءَ الْأَعْرَابِیُّ وَ الطَّارِئُ- فَیَسْأَلَهُ ع حَتَّی یَسْمَعُوا- وَ کَانَ لاَ یَمُرُّ بِی مِنْ ذَلِکَ شَیْءٌ إِلاَّ سَأَلْتُهُ عَنْهُ وَ حَفِظْتُهُ- فَهَذِهِ وُجُوهُ مَا عَلَیْهِ النَّاسُ فِی اخْتِلاَفِهِمْ وَ عِلَلِهِمْ فِی رِوَایَاتِهِمْ</w:t>
      </w:r>
    </w:p>
    <w:p>
      <w:pPr>
        <w:pStyle w:val="Heading4"/>
      </w:pPr>
      <w:bookmarkStart w:id="319" w:name="_Toc37"/>
      <w:r>
        <w:t>اللغة</w:t>
      </w:r>
      <w:bookmarkEnd w:id="319"/>
    </w:p>
    <w:p>
      <w:pPr>
        <w:pStyle w:val="BookText"/>
      </w:pPr>
      <w:r>
        <w:rPr>
          <w:rFonts w:ascii="IRNazanin" w:hAnsi="IRNazanin" w:eastAsia="IRNazanin" w:cs="IRNazanin"/>
          <w:lang w:bidi="fa-IR"/>
          <w:color w:val="111111"/>
          <w:sz w:val="28"/>
          <w:szCs w:val="28"/>
          <w:rtl/>
        </w:rPr>
        <w:t xml:space="preserve">أقول: أحادیث البدع : أی الأحادیث المبتدعة بعد الرسول صلّی اللّه علیه و آله و سلّم المنقولة عنه،و ما یبتنی علیها من الأفعال المبتدعة فی الدین بدعة أیضا .و تبوّء مقعده :</w:t>
      </w:r>
    </w:p>
    <w:p>
      <w:pPr>
        <w:pStyle w:val="BookText"/>
      </w:pPr>
      <w:r>
        <w:rPr>
          <w:rFonts w:ascii="IRNazanin" w:hAnsi="IRNazanin" w:eastAsia="IRNazanin" w:cs="IRNazanin"/>
          <w:lang w:bidi="fa-IR"/>
          <w:color w:val="111111"/>
          <w:sz w:val="28"/>
          <w:szCs w:val="28"/>
          <w:rtl/>
        </w:rPr>
        <w:t xml:space="preserve">نزله و استقرّ فیه .و لقف عنه : تناول بسرعة .و وهم بالکسر:غلط،و بالفتح ذهب وهمه إلی شیء و هو یرید غیره .و جنّب عنه : أخذ عنه جانبا .</w:t>
      </w:r>
    </w:p>
    <w:p>
      <w:pPr>
        <w:pStyle w:val="Heading4"/>
      </w:pPr>
      <w:bookmarkStart w:id="320" w:name="_Toc38"/>
      <w:r>
        <w:t>المعنی</w:t>
      </w:r>
      <w:bookmarkEnd w:id="320"/>
    </w:p>
    <w:p>
      <w:pPr>
        <w:pStyle w:val="BookText"/>
      </w:pPr>
      <w:r>
        <w:rPr>
          <w:rFonts w:ascii="IRNazanin" w:hAnsi="IRNazanin" w:eastAsia="IRNazanin" w:cs="IRNazanin"/>
          <w:lang w:bidi="fa-IR"/>
          <w:color w:val="111111"/>
          <w:sz w:val="28"/>
          <w:szCs w:val="28"/>
          <w:rtl/>
        </w:rPr>
        <w:t xml:space="preserve">و قوله: إنّ فی أیدی الناس .إلی قوله: و حفظا و وهما .</w:t>
      </w:r>
    </w:p>
    <w:p>
      <w:pPr>
        <w:pStyle w:val="BookText"/>
      </w:pPr>
      <w:r>
        <w:rPr>
          <w:rFonts w:ascii="IRNazanin" w:hAnsi="IRNazanin" w:eastAsia="IRNazanin" w:cs="IRNazanin"/>
          <w:lang w:bidi="fa-IR"/>
          <w:color w:val="111111"/>
          <w:sz w:val="28"/>
          <w:szCs w:val="28"/>
          <w:rtl/>
        </w:rPr>
        <w:t xml:space="preserve">تعدید لأنواع الکلام الواقع إلی الناس نقلا عن الرسول صلّی اللّه علیه و آله و سلّم و الصدق و الکذب من خواصّ الخبر،و الحقّ و الباطل أعمّ منهما لصدقهما علی الأفعال و علی الناسخ و المنسوخ و العامّ و الخاصّ و المتشابه،و قد مضی تفسیر هذه المفهومات،و أمّا الحفظ فهو ما حفظ عن رسول اللّه کما هو،و الوهم ما غلط فیه و وهم مثلا أنّه عامّ و هو خاصّ أو أنّه ثابت و هو منسوخ إلی غیر ذلک .</w:t>
      </w:r>
    </w:p>
    <w:p>
      <w:pPr>
        <w:pStyle w:val="BookText"/>
      </w:pPr>
      <w:r>
        <w:rPr>
          <w:rFonts w:ascii="IRNazanin" w:hAnsi="IRNazanin" w:eastAsia="IRNazanin" w:cs="IRNazanin"/>
          <w:lang w:bidi="fa-IR"/>
          <w:color w:val="111111"/>
          <w:sz w:val="28"/>
          <w:szCs w:val="28"/>
          <w:rtl/>
        </w:rPr>
        <w:t xml:space="preserve">و قوله:قد کذب علی رسول اللّه صلّی اللّه علیه و آله و سلّم علی عهده.إلی قوله:النار.</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فذلک الکذب نحو ما روی أنّ رجلا سرق رداء الرسول صلّی اللّه علیه و آله و سلّم و خرج إلی قوم و قال هذا رداء محمّد أعطانیه لتمکّنونی من تلک المرأة و استنکروا ذلک فبعثوا من سأل الرسول صلّی اللّه علیه و آله و سلّم عن ذلک فقام الرجل الکاذب فشرب ماء فلدغته حیّة فمات،و کان النبیّ صلّی اللّه علیه و آله و سلّم حین سمع بتلک الحال قال لعلیّ:خذ السیف و انطلق فإن وجدته و قد کفیت فاحرقه بالنار فجائه و أمر بإحراقه فکان ذلک سبب الخبر المذکور،و اعلم أنّ العلماء ذکروا فی بیان أنّه لا بدّ أن یکذّب علیه دلیلا فقالوا:قد نقل عنه صلّی اللّه علیه و آله و سلّم أنّه قال:سیکذّب علیّ فإن کان الخبر صدقا فلا بد أن یکذّب علیه،و إن کان کذبا فقد کذّب علیه .ثمّ شرع فی قسمة رجال الحدیث و قسّمهم إلی أربعة أقسام،و دلّ الحصر بقوله:لیس لهم خامس،و وجه الحصر فی الأقسام الأربعة أنّ الناقل للحدیث عنه صلّی اللّه علیه و آله و سلّم المتسمّین بالإسلام إمّا منافق أولا،و الثانی إمّا أن یکون قد وهم فیه أولا،و الثانی إمّا أن لا یکون قد عرف ما یتعلّق به من شرائط الروایة أو یکون.فالأوّل و هو المنافق ینقل کما أراد سواء کان أصل الحدیث کذبا أو أنّ له أصلا حرّفه و زاد فیه و نقص بحسب هواه فهو ضالّ مضّل تعمّدا و قصدا،و الثانی یرویه کما فهم و وهم فهو ضالّ مضلّ سهوا،و الثالث یروی ما سمع فضلا له و إضلاله عرضیّ،و الرابع یؤدّیه کما سمعه و کما هو فهو هادّ مهدیّ فأشار علیه السّلام إلی القسم الأوّل بقوله:</w:t>
      </w:r>
    </w:p>
    <w:p>
      <w:pPr>
        <w:pStyle w:val="BookText"/>
      </w:pPr>
      <w:r>
        <w:rPr>
          <w:rFonts w:ascii="IRNazanin" w:hAnsi="IRNazanin" w:eastAsia="IRNazanin" w:cs="IRNazanin"/>
          <w:lang w:bidi="fa-IR"/>
          <w:color w:val="111111"/>
          <w:sz w:val="28"/>
          <w:szCs w:val="28"/>
          <w:rtl/>
        </w:rPr>
        <w:t xml:space="preserve">رجل منافق.إلی قوله:فهذا أحد الأربعة.</w:t>
      </w:r>
    </w:p>
    <w:p>
      <w:pPr>
        <w:pStyle w:val="BookText"/>
      </w:pPr>
      <w:r>
        <w:rPr>
          <w:rFonts w:ascii="IRNazanin" w:hAnsi="IRNazanin" w:eastAsia="IRNazanin" w:cs="IRNazanin"/>
          <w:lang w:bidi="fa-IR"/>
          <w:color w:val="111111"/>
          <w:sz w:val="28"/>
          <w:szCs w:val="28"/>
          <w:rtl/>
        </w:rPr>
        <w:t xml:space="preserve">فقوله:متصنّع بالإسلام.</w:t>
      </w:r>
    </w:p>
    <w:p>
      <w:pPr>
        <w:pStyle w:val="BookText"/>
      </w:pPr>
      <w:r>
        <w:rPr>
          <w:rFonts w:ascii="IRNazanin" w:hAnsi="IRNazanin" w:eastAsia="IRNazanin" w:cs="IRNazanin"/>
          <w:lang w:bidi="fa-IR"/>
          <w:color w:val="111111"/>
          <w:sz w:val="28"/>
          <w:szCs w:val="28"/>
          <w:rtl/>
        </w:rPr>
        <w:t xml:space="preserve">أی یظهره شعارا له.</w:t>
      </w:r>
    </w:p>
    <w:p>
      <w:pPr>
        <w:pStyle w:val="BookText"/>
      </w:pPr>
      <w:r>
        <w:rPr>
          <w:rFonts w:ascii="IRNazanin" w:hAnsi="IRNazanin" w:eastAsia="IRNazanin" w:cs="IRNazanin"/>
          <w:lang w:bidi="fa-IR"/>
          <w:color w:val="111111"/>
          <w:sz w:val="28"/>
          <w:szCs w:val="28"/>
          <w:rtl/>
        </w:rPr>
        <w:t xml:space="preserve">و قوله:لا یتأثّم.</w:t>
      </w:r>
    </w:p>
    <w:p>
      <w:pPr>
        <w:pStyle w:val="BookText"/>
      </w:pPr>
      <w:r>
        <w:rPr>
          <w:rFonts w:ascii="IRNazanin" w:hAnsi="IRNazanin" w:eastAsia="IRNazanin" w:cs="IRNazanin"/>
          <w:lang w:bidi="fa-IR"/>
          <w:color w:val="111111"/>
          <w:sz w:val="28"/>
          <w:szCs w:val="28"/>
          <w:rtl/>
        </w:rPr>
        <w:t xml:space="preserve">أی:لا یعرف بالإثم و لزوم العقاب علیه فی الآخرة فلا یحذر منه،و وجه دخول الشبهة فی قبول قوله :کونه ظاهر الإسلام و الصحبة للرسول صلّی اللّه علیه و آله و سلّم و سماع قوله مع کون الناس لا یعلمون باطنه و نفاقه و ما أخبر به اللّه تعالی عن المنافقین</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کقوله «إِنَّ الْمُنافِقِینَ فِی الدَّرْکِ الْأَسْفَلِ مِنَ النّارِ»   </w:t>
      </w:r>
      <w:r>
        <w:rPr>
          <w:rStyle w:val="FootnoteReference"/>
        </w:rPr>
        <w:footnoteReference w:id="7"/>
      </w:r>
    </w:p>
    <w:p>
      <w:pPr>
        <w:pStyle w:val="BookText"/>
      </w:pPr>
      <w:r>
        <w:rPr>
          <w:rFonts w:ascii="Times New Roman" w:hAnsi="Times New Roman" w:eastAsia="Times New Roman" w:cs="Times New Roman"/>
          <w:lang w:val="en-US" w:bidi="en-US"/>
          <w:color w:val="111111"/>
          <w:sz w:val="28"/>
          <w:szCs w:val="28"/>
          <w:rtl/>
        </w:rPr>
        <w:t xml:space="preserve">4-144.</w:t>
      </w:r>
    </w:p>
    <w:p>
      <w:pPr>
        <w:pStyle w:val="BookText"/>
      </w:pPr>
      <w:r>
        <w:rPr>
          <w:rFonts w:ascii="Amiri" w:hAnsi="Amiri" w:eastAsia="Amiri" w:cs="Amiri"/>
          <w:lang w:bidi="ar-SA"/>
          <w:color w:val="111111"/>
          <w:sz w:val="28"/>
          <w:szCs w:val="28"/>
          <w:rtl/>
        </w:rPr>
        <w:t xml:space="preserve">و ما وصفهم به کقوله تعالی «إِذا جاءَکَ الْمُنافِقُونَ قالُوا نَشْهَدُ إِنَّکَ لَرَسُولُ اللّهِ»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الآیة دلّت علی وصفهم بالکذب فی مطابقة عقایدهم لألسنتهم فی الشهادة بأنّه رسول حقّ و من کان یعتقد أنّه غیر رسول فإنّه مظنّة الکذب علیه،و أئمّة الضلالةبنو امیّة،و دعاتهم إلی النار دعاتهم إلی اتّباعهم فیما یخالف الدین،و ذلک الاتّباع مستلزم لدخول النار،و الزور و البهتان إشارة إلی ما کانوا یتقرّبون به إلی بنی امیّة من وضع الأخبار عن الرسول صلّی اللّه علیه و آله و سلّم فی فضلهم و أخذهم علی ذلک الأجر من اولئک الأئمّة و تولیتهم الأعمال و الإمرة علی الناس.</w:t>
      </w:r>
    </w:p>
    <w:p>
      <w:pPr>
        <w:pStyle w:val="BookText"/>
      </w:pPr>
      <w:r>
        <w:rPr>
          <w:rFonts w:ascii="IRNazanin" w:hAnsi="IRNazanin" w:eastAsia="IRNazanin" w:cs="IRNazanin"/>
          <w:lang w:bidi="fa-IR"/>
          <w:color w:val="111111"/>
          <w:sz w:val="28"/>
          <w:szCs w:val="28"/>
          <w:rtl/>
        </w:rPr>
        <w:t xml:space="preserve">و قوله:و إنّما الناس.إلی قوله:إلاّ من عصم.</w:t>
      </w:r>
    </w:p>
    <w:p>
      <w:pPr>
        <w:pStyle w:val="BookText"/>
      </w:pPr>
      <w:r>
        <w:rPr>
          <w:rFonts w:ascii="IRNazanin" w:hAnsi="IRNazanin" w:eastAsia="IRNazanin" w:cs="IRNazanin"/>
          <w:lang w:bidi="fa-IR"/>
          <w:color w:val="111111"/>
          <w:sz w:val="28"/>
          <w:szCs w:val="28"/>
          <w:rtl/>
        </w:rPr>
        <w:t xml:space="preserve">إشارة إلی علّة فعل المنافق لما یفعل فظاهر أنّ حبّ الدنیا هو الغالب علی الناس من المنافقین و غیرهم لقربهم من المحسوس و جهلهم بأحوال الآخرة و ما یراد بهم من هذه الحیاة إلاّ من هدی اللّه فعصمه بالجذب فی طریق هدایته إلیه عن محبّة الامور الباطلة،و فیه إیماء إلی قلّة الصالحین کما قال تعالی «إِلاَّ الَّذِینَ آمَنُوا وَ عَمِلُوا الصّالِحاتِ وَ قَلِیلٌ ما هُمْ»   و قوله «وَ قَلِیلٌ مِنْ عِبادِیَ الشَّکُورُ»   و إنّما قال:ثمّ بقوا بعده علیه السّلام.ثمّ حکی حالهم مع أئمّة الضلال و إن کانت الأئمّة المشار إلیهم لم یوجدوا بعد إمّا تنزیلا لما لا بدّ منه من ذلک المعلوم له منزلة الواقع أو إشارة إلی من بقی منهم بعد الرسول صلّی اللّه علیه و آله و سلّم و تقرّب إلی معاویة لأنّه إذن ذاک إمام ضلالة،و أشار إلی القسم الثانی بقوله :و رجل سمع من رسول اللّه صلّی اللّه علیه و آله و سلّم شیئا لم یحفظه.إلی قوله:لرفضه، و ذلک أن یسمع من الرسول صلّی اللّه علیه و آله و سلّم کلاما فیتصوّر منه معنی غیر ما یریده الرسول.</w:t>
      </w:r>
    </w:p>
    <w:p>
      <w:pPr>
        <w:pStyle w:val="BookText"/>
      </w:pPr>
      <w:r>
        <w:rPr>
          <w:rFonts w:ascii="IRNazanin" w:hAnsi="IRNazanin" w:eastAsia="IRNazanin" w:cs="IRNazanin"/>
          <w:lang w:bidi="fa-IR"/>
          <w:color w:val="111111"/>
          <w:sz w:val="28"/>
          <w:szCs w:val="28"/>
          <w:rtl/>
        </w:rPr>
        <w:t xml:space="preserve">ثمّ لا یحفظ اللفظ بعینه فیورده بعبارته الدالّة علی ما تصوّره من المعنی فلا یکون قد حفظه و تصوّره علی وجهه المقصود للرسول فوهم فیه و لم یتعمّد کذبا لوهمه فهو فی یدیه یرویه و یعمل به علی وفق ما تصوّر منه و یسنده إلی الرسول صلّی اللّه علیه و آله و سلّم ،و علّة دخول الشبهة علی المسلمین فیه هی عدم علمهم بوهمه،و علّة</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bookmarkStart w:id="15" w:name="pg17054_189188"/>
    <w:bookmarkEnd w:id="15"/>
    <w:p>
      <w:pPr>
        <w:pStyle w:val="BookText"/>
      </w:pPr>
      <w:r>
        <w:rPr>
          <w:rFonts w:ascii="IRNazanin" w:hAnsi="IRNazanin" w:eastAsia="IRNazanin" w:cs="IRNazanin"/>
          <w:lang w:bidi="fa-IR"/>
          <w:color w:val="111111"/>
          <w:sz w:val="28"/>
          <w:szCs w:val="28"/>
          <w:rtl/>
        </w:rPr>
        <w:t xml:space="preserve">دخولها علیه فی الروایة و العمل هو وهمه حین السماع حتّی لو علم ذلک لترک روایته و العمل به ،و أشار إلی القسم الثالث بقوله:و رجل سمع.إلی قوله:</w:t>
      </w:r>
    </w:p>
    <w:p>
      <w:pPr>
        <w:pStyle w:val="BookText"/>
      </w:pPr>
      <w:r>
        <w:rPr>
          <w:rFonts w:ascii="IRNazanin" w:hAnsi="IRNazanin" w:eastAsia="IRNazanin" w:cs="IRNazanin"/>
          <w:lang w:bidi="fa-IR"/>
          <w:color w:val="111111"/>
          <w:sz w:val="28"/>
          <w:szCs w:val="28"/>
          <w:rtl/>
        </w:rPr>
        <w:t xml:space="preserve">لرفضه،و علّة دخول الشبهة علی الراوی و علی المسلمین واحدة و هو عدم علمهم بأنّه منسوخ ،و أشار إلی القسم الرابع بقوله:و آخر رابع.إلی قوله:و محکمه.</w:t>
      </w:r>
    </w:p>
    <w:p>
      <w:pPr>
        <w:pStyle w:val="BookText"/>
      </w:pPr>
      <w:r>
        <w:rPr>
          <w:rFonts w:ascii="IRNazanin" w:hAnsi="IRNazanin" w:eastAsia="IRNazanin" w:cs="IRNazanin"/>
          <w:lang w:bidi="fa-IR"/>
          <w:color w:val="111111"/>
          <w:sz w:val="28"/>
          <w:szCs w:val="28"/>
          <w:rtl/>
        </w:rPr>
        <w:t xml:space="preserve">فقوله:و عرف الخاصّ و العامّ فوضع کلّ شیء موضعه.</w:t>
      </w:r>
    </w:p>
    <w:p>
      <w:pPr>
        <w:pStyle w:val="BookText"/>
      </w:pPr>
      <w:r>
        <w:rPr>
          <w:rFonts w:ascii="IRNazanin" w:hAnsi="IRNazanin" w:eastAsia="IRNazanin" w:cs="IRNazanin"/>
          <w:lang w:bidi="fa-IR"/>
          <w:color w:val="111111"/>
          <w:sz w:val="28"/>
          <w:szCs w:val="28"/>
          <w:rtl/>
        </w:rPr>
        <w:t xml:space="preserve">أی عمل بالعامّ فیما عدا صورة التخصیص.</w:t>
      </w:r>
    </w:p>
    <w:p>
      <w:pPr>
        <w:pStyle w:val="BookText"/>
      </w:pPr>
      <w:r>
        <w:rPr>
          <w:rFonts w:ascii="IRNazanin" w:hAnsi="IRNazanin" w:eastAsia="IRNazanin" w:cs="IRNazanin"/>
          <w:lang w:bidi="fa-IR"/>
          <w:color w:val="111111"/>
          <w:sz w:val="28"/>
          <w:szCs w:val="28"/>
          <w:rtl/>
        </w:rPr>
        <w:t xml:space="preserve">و قوله :و قد کان یکون من رسول اللّه صلّی اللّه علیه و آله و سلّم.إلی آخره.</w:t>
      </w:r>
    </w:p>
    <w:p>
      <w:pPr>
        <w:pStyle w:val="BookText"/>
      </w:pPr>
      <w:r>
        <w:rPr>
          <w:rFonts w:ascii="IRNazanin" w:hAnsi="IRNazanin" w:eastAsia="IRNazanin" w:cs="IRNazanin"/>
          <w:lang w:bidi="fa-IR"/>
          <w:color w:val="111111"/>
          <w:sz w:val="28"/>
          <w:szCs w:val="28"/>
          <w:rtl/>
        </w:rPr>
        <w:t xml:space="preserve">تنبیه علی صحة القسم الثالث و داخل فیه فإنّ منهم من کان یسمع الکلام ذی الوجهین منه خاصّ و منه عامّ فلا یعرف أنّ أحدهما مخصّص الآخر أو یسمع العامّ دون الخاصّ فینقل العامّ بوجهه علی غیر معرفة معناه أو أنّه خرج علی سبب خاصّ فهو مقصور علیه و انتقل سببه فیعتقده عامّا أو أنّه عامّ فیعتقده مقصورا علی السبب و لا یعمل به فیما عدا صورة السبب فیتّبعه الناس فی ذلک.و کان قوله :</w:t>
      </w:r>
    </w:p>
    <w:p>
      <w:pPr>
        <w:pStyle w:val="BookText"/>
      </w:pPr>
      <w:r>
        <w:rPr>
          <w:rFonts w:ascii="IRNazanin" w:hAnsi="IRNazanin" w:eastAsia="IRNazanin" w:cs="IRNazanin"/>
          <w:lang w:bidi="fa-IR"/>
          <w:color w:val="111111"/>
          <w:sz w:val="28"/>
          <w:szCs w:val="28"/>
          <w:rtl/>
        </w:rPr>
        <w:t xml:space="preserve">و لیس کلّ أصحاب رسول اللّه صلّی اللّه علیه و آله و سلّم.إلی آخره جواب سؤال مقدّر کأن یقال:</w:t>
      </w:r>
    </w:p>
    <w:p>
      <w:pPr>
        <w:pStyle w:val="BookText"/>
      </w:pPr>
      <w:r>
        <w:rPr>
          <w:rFonts w:ascii="IRNazanin" w:hAnsi="IRNazanin" w:eastAsia="IRNazanin" w:cs="IRNazanin"/>
          <w:lang w:bidi="fa-IR"/>
          <w:color w:val="111111"/>
          <w:sz w:val="28"/>
          <w:szCs w:val="28"/>
          <w:rtl/>
        </w:rPr>
        <w:t xml:space="preserve">فکیف یقع الاشتباه علیهم فی قوله مع کثرتهم و تواضعه لهم فلا یسألونه فأجاب أنّهم لیسوا بأسرهم کانوا یسألونه لاحترامهم له و تعظیمه فی قلوبهم،و إنّما کان یسأله آحاده حتّی کانوا یحبّون أن یجیء الأعرابی أو الطاریء فیسأله حتّی یسمعوا و یفتح لهم باب السؤال،و نبّه علی أنّه علیه السّلام کان یستقصی فی سؤاله صلّی اللّه علیه و آله و سلّم عن کلّ ما یشتبه و یحفظ جوابه لیرجع الناس إلی فضیلته و الاقتباس من أنواره.</w:t>
      </w:r>
    </w:p>
    <w:p>
      <w:pPr>
        <w:pStyle w:val="Heading3"/>
      </w:pPr>
      <w:bookmarkStart w:id="321" w:name="_Toc39"/>
      <w:r>
        <w:t>202-و من خطبة له علیه السّلام</w:t>
      </w:r>
      <w:bookmarkEnd w:id="321"/>
    </w:p>
    <w:p>
      <w:pPr>
        <w:pStyle w:val="Heading4"/>
      </w:pPr>
      <w:bookmarkStart w:id="322" w:name="_Toc40"/>
      <w:r>
        <w:t>اشارة</w:t>
      </w:r>
      <w:bookmarkEnd w:id="322"/>
    </w:p>
    <w:p>
      <w:pPr>
        <w:pStyle w:val="BookText"/>
      </w:pPr>
      <w:r>
        <w:rPr>
          <w:rFonts w:ascii="Amiri" w:hAnsi="Amiri" w:eastAsia="Amiri" w:cs="Amiri"/>
          <w:lang w:bidi="ar-SA"/>
          <w:color w:val="111111"/>
          <w:sz w:val="28"/>
          <w:szCs w:val="28"/>
          <w:rtl/>
        </w:rPr>
        <w:t xml:space="preserve">وَ کَانَ مِنِ اقْتِدَارِ جَبَرُوتِهِ- وَ بَدِیعِ لَطَائِفِ صَنْعَتِهِ- أَنْ جَعَلَ مِنْ مَاءِ الْبَحْرِ الزَّاخِرِ- الْمُتَرَاکِمِ الْمُتَقَاصِفِ یَبَساً جَامِداً- ثُمَّ فَطَرَ مِنْهُ أَطْبَاقاً- فَفَتَقَهَا سَبْعَ سَمَاوَاتٍ بَعْدَ ارْتِتَاقِهَا فَاسْتَمْسَکَتْ بِأَمْرِهِ- وَ قَامَتْ عَلَی حَدِّهِ وَ أَرْسَی</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bookmarkStart w:id="16" w:name="pg17054_189189"/>
    <w:bookmarkEnd w:id="16"/>
    <w:p>
      <w:pPr>
        <w:pStyle w:val="BookText"/>
      </w:pPr>
      <w:r>
        <w:rPr>
          <w:rFonts w:ascii="Amiri" w:hAnsi="Amiri" w:eastAsia="Amiri" w:cs="Amiri"/>
          <w:lang w:bidi="ar-SA"/>
          <w:color w:val="111111"/>
          <w:sz w:val="28"/>
          <w:szCs w:val="28"/>
          <w:rtl/>
        </w:rPr>
        <w:t xml:space="preserve">أَرْضاً یَحْمِلُهَا الْأَخْضَرُ الْمُثْعَنْجِرُ- وَ الْقَمْقَامُ الْمُسَخَّرُ- قَدْ ذَلَّ لِأَمْرِهِ وَ أَذْعَنَ لِهَیْبَتِهِ- وَ وَقَفَ الْجَارِی مِنْهُ لِخَشْیَتِهِ- وَ جَبَلَ جَلاَمِیدَهَا وَ نُشُوزَ مُتُونِهَا وَ أَطْوَادِهَا- فَأَرْسَاهَا فِی مَرَاسِیهَا- وَ أَلْزَمَهَا قَرَارَتَهَا- فَمَضَتْ رُءُوسُهَا فِی الْهَوَاءِ- وَ رَسَتْ أُصُولُهَا فِی الْمَاءِ- فَأَنْهَدَ جِبَالَهَا عَنْ سُهُولِهَا- وَ أَسَاخَ قَوَاعِدَهَا فِی مُتُونِ أَقْطَارِهَا وَ مَوَاضِعِ أَنْصَابِهَا- فَأَشْهَقَ قِلاَلَهَا وَ أَطَالَ أَنْشَازَهَا- وَ جَعَلَهَا لِلْأَرْضِ عِمَاداً وَ أَرَّزَهَا فِیهَا أَوْتَاداً- فَسَکَنَتْ عَلَی حَرَکَتِهَا مِنْ أَنْ تَمِیدَ بِأَهْلِهَا أَوْ تَسِیخَ بِحِمْلِهَا أَوْ تَزُولَ عَنْ مَوَاضِعِهَا- فَسُبْحَانَ مَنْ أَمْسَکَهَا بَعْدَ مَوَجَانِ مِیَاهِهَا- وَ أَجْمَدَهَا بَعْدَ رُطُوبَةِ أَکْنَافِهَا- فَجَعَلَهَا لِخَلْقِهِ مِهَاداً- وَ بَسَطَهَا لَهُمْ فِرَاشاً- فَوْقَ بَحْرٍ لُجِّیٍّ رَاکِدٍ لاَ یَجْرِی وَ قَائِمٍ لاَ یَسْرِی- تُکَرْکِرُهُ الرِّیَاحُ الْعَوَاصِفُ- وَ تَمْخُضُهُ الْغَمَامُ الذَّوَارِفُ- «إِنَّ فِی ذلِکَ لَعِبْرَةً لِمَنْ یَخْشی»</w:t>
      </w:r>
    </w:p>
    <w:p>
      <w:pPr>
        <w:pStyle w:val="Heading4"/>
      </w:pPr>
      <w:bookmarkStart w:id="323" w:name="_Toc41"/>
      <w:r>
        <w:t>اللغة</w:t>
      </w:r>
      <w:bookmarkEnd w:id="323"/>
    </w:p>
    <w:p>
      <w:pPr>
        <w:pStyle w:val="BookText"/>
      </w:pPr>
      <w:r>
        <w:rPr>
          <w:rFonts w:ascii="IRNazanin" w:hAnsi="IRNazanin" w:eastAsia="IRNazanin" w:cs="IRNazanin"/>
          <w:lang w:bidi="fa-IR"/>
          <w:color w:val="111111"/>
          <w:sz w:val="28"/>
          <w:szCs w:val="28"/>
          <w:rtl/>
        </w:rPr>
        <w:t xml:space="preserve">أقول: تعاصفه : تراد أمواجه و تلاطمها و کسر بعضها بعضا .و المثعنجر:</w:t>
      </w:r>
    </w:p>
    <w:p>
      <w:pPr>
        <w:pStyle w:val="BookText"/>
      </w:pPr>
      <w:r>
        <w:rPr>
          <w:rFonts w:ascii="IRNazanin" w:hAnsi="IRNazanin" w:eastAsia="IRNazanin" w:cs="IRNazanin"/>
          <w:lang w:bidi="fa-IR"/>
          <w:color w:val="111111"/>
          <w:sz w:val="28"/>
          <w:szCs w:val="28"/>
          <w:rtl/>
        </w:rPr>
        <w:t xml:space="preserve">السیال الکثیر الماء .و القمقام : البحر.قیل:سمّی بذلک لاجتماعه .و جبل : خلق .</w:t>
      </w:r>
    </w:p>
    <w:p>
      <w:pPr>
        <w:pStyle w:val="BookText"/>
      </w:pPr>
      <w:r>
        <w:rPr>
          <w:rFonts w:ascii="IRNazanin" w:hAnsi="IRNazanin" w:eastAsia="IRNazanin" w:cs="IRNazanin"/>
          <w:lang w:bidi="fa-IR"/>
          <w:color w:val="111111"/>
          <w:sz w:val="28"/>
          <w:szCs w:val="28"/>
          <w:rtl/>
        </w:rPr>
        <w:t xml:space="preserve">و جلامیدها : صخورها .و أنهد : رفع .و أساخ : أدخل .و أنصابها : جمع نصب و هو ما انتصب فیها .و الأنشاز : جمع نشز و هو العوالی منها .و أرّزها فیها : أی وکّرها و غرزها،و روی أرزها مخفّفة:أی أثبتها،و علیه نسخة الرضیّ و الاولی أصحّ و أظهر .و أکنافها : أقطارها .و تکرکره : تردّده و تصرّفه .</w:t>
      </w:r>
    </w:p>
    <w:p>
      <w:pPr>
        <w:pStyle w:val="Heading4"/>
      </w:pPr>
      <w:bookmarkStart w:id="324" w:name="_Toc42"/>
      <w:r>
        <w:t>المعنی</w:t>
      </w:r>
      <w:bookmarkEnd w:id="324"/>
    </w:p>
    <w:p>
      <w:pPr>
        <w:pStyle w:val="Heading5"/>
      </w:pPr>
      <w:bookmarkStart w:id="325" w:name="_Toc43"/>
      <w:r>
        <w:t>اشارة</w:t>
      </w:r>
      <w:bookmarkEnd w:id="325"/>
    </w:p>
    <w:p>
      <w:pPr>
        <w:pStyle w:val="BookText"/>
      </w:pPr>
      <w:r>
        <w:rPr>
          <w:rFonts w:ascii="IRNazanin" w:hAnsi="IRNazanin" w:eastAsia="IRNazanin" w:cs="IRNazanin"/>
          <w:lang w:bidi="fa-IR"/>
          <w:color w:val="111111"/>
          <w:sz w:val="28"/>
          <w:szCs w:val="28"/>
          <w:rtl/>
        </w:rPr>
        <w:t xml:space="preserve">و قد أشار فی هذا الفصل إلی أنّ أصل الأجرام الأرضیّة و السماویّة و مادّتها هو الماء،و وصف کیفیّة خلقتها عنه و کیفیّة خلقة الأرض و السماوات و</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bookmarkStart w:id="17" w:name="pg17054_189190"/>
    <w:bookmarkEnd w:id="17"/>
    <w:p>
      <w:pPr>
        <w:pStyle w:val="BookText"/>
      </w:pPr>
      <w:r>
        <w:rPr>
          <w:rFonts w:ascii="IRNazanin" w:hAnsi="IRNazanin" w:eastAsia="IRNazanin" w:cs="IRNazanin"/>
          <w:lang w:bidi="fa-IR"/>
          <w:color w:val="111111"/>
          <w:sz w:val="28"/>
          <w:szCs w:val="28"/>
          <w:rtl/>
        </w:rPr>
        <w:t xml:space="preserve">الجبال،و قد مرّ بیان کلّ ذلک مستقصی فی الخطبة الأولی،</w:t>
      </w:r>
    </w:p>
    <w:p>
      <w:pPr>
        <w:pStyle w:val="Heading5"/>
      </w:pPr>
      <w:bookmarkStart w:id="326" w:name="_Toc44"/>
      <w:r>
        <w:t>و فی هذا الفصل فواید:</w:t>
      </w:r>
      <w:bookmarkEnd w:id="326"/>
    </w:p>
    <w:p>
      <w:pPr>
        <w:pStyle w:val="Heading6"/>
      </w:pPr>
      <w:bookmarkStart w:id="327" w:name="_Toc45"/>
      <w:r>
        <w:t>الأولی</w:t>
      </w:r>
      <w:bookmarkEnd w:id="327"/>
    </w:p>
    <w:p>
      <w:pPr>
        <w:pStyle w:val="BookText"/>
      </w:pPr>
      <w:r>
        <w:rPr>
          <w:rFonts w:ascii="IRNazanin" w:hAnsi="IRNazanin" w:eastAsia="IRNazanin" w:cs="IRNazanin"/>
          <w:lang w:bidi="fa-IR"/>
          <w:color w:val="111111"/>
          <w:sz w:val="28"/>
          <w:szCs w:val="28"/>
          <w:rtl/>
        </w:rPr>
        <w:t xml:space="preserve">:أنّه لمّا کانت هذه الأجرام فی غایة القوّة و العظمة و مع ذلک ففیها من عجائب الصنع و بدایعه ما یبهر العقول و یعجزها عن کیفیّة شرحه لا جرم نسبها إلی اقتدار جبروته و عظمته و بدیع لطائف صنعته تنبیها بالاعتبار الاولی علی أنّه الأعظم المطلق،و بالثانی علی لطفه و حکمته التامّة، کنایة و کنّی بالیبس الجامد عن الأرض .</w:t>
      </w:r>
    </w:p>
    <w:p>
      <w:pPr>
        <w:pStyle w:val="Heading6"/>
      </w:pPr>
      <w:bookmarkStart w:id="328" w:name="_Toc46"/>
      <w:r>
        <w:t>الثانیة</w:t>
      </w:r>
      <w:bookmarkEnd w:id="328"/>
    </w:p>
    <w:p>
      <w:pPr>
        <w:pStyle w:val="BookText"/>
      </w:pPr>
      <w:r>
        <w:rPr>
          <w:rFonts w:ascii="IRNazanin" w:hAnsi="IRNazanin" w:eastAsia="IRNazanin" w:cs="IRNazanin"/>
          <w:lang w:bidi="fa-IR"/>
          <w:color w:val="111111"/>
          <w:sz w:val="28"/>
          <w:szCs w:val="28"/>
          <w:rtl/>
        </w:rPr>
        <w:t xml:space="preserve">:الضمیر فی منه للبحر و فی حدّه إمّا للّه أو لأمره کنایة و قیامها علی حدّه کنایة عن وقوفها علی ما حدّه من المقدار و الشکل و الهیئة و النهایات و نحوها و عدم خروجها عن ذلک و تجاوزها له ،و الضمیر المنصوب فی یحملها لمعنی الیبس الجامد و هو الأرض ،و کذلک فی جلامیدها و ما بعده فی أرساها و ما بعده للجبال، و فی جبالها و سهو لها و أقطارها للأرض،و فی قواعدها و قلالها و أنشازها للجبال، و قد عرفت کیفیّة ذلک الخلق فیما حکاه علیه السّلام فی الخطبة الاولی من ثوران الزبد بالریح و ارتفاعه إلی الجوّ الواسع و تکوین السماوات عنه.</w:t>
      </w:r>
    </w:p>
    <w:p>
      <w:pPr>
        <w:pStyle w:val="Heading6"/>
      </w:pPr>
      <w:bookmarkStart w:id="329" w:name="_Toc47"/>
      <w:r>
        <w:t>الثالثة</w:t>
      </w:r>
      <w:bookmarkEnd w:id="329"/>
    </w:p>
    <w:p>
      <w:pPr>
        <w:pStyle w:val="BookText"/>
      </w:pPr>
      <w:r>
        <w:rPr>
          <w:rFonts w:ascii="IRNazanin" w:hAnsi="IRNazanin" w:eastAsia="IRNazanin" w:cs="IRNazanin"/>
          <w:lang w:bidi="fa-IR"/>
          <w:color w:val="111111"/>
          <w:sz w:val="28"/>
          <w:szCs w:val="28"/>
          <w:rtl/>
        </w:rPr>
        <w:t xml:space="preserve">:ذلّة البحر لأمره و إذعانه لهیبته‌دخوله تحت الإمکان و الحاجة إلی قدرته و تصریفها له،و هو من باب الاستعارة .</w:t>
      </w:r>
    </w:p>
    <w:p>
      <w:pPr>
        <w:pStyle w:val="Heading6"/>
      </w:pPr>
      <w:bookmarkStart w:id="330" w:name="_Toc48"/>
      <w:r>
        <w:t>الرابعة</w:t>
      </w:r>
      <w:bookmarkEnd w:id="330"/>
    </w:p>
    <w:p>
      <w:pPr>
        <w:pStyle w:val="BookText"/>
      </w:pPr>
      <w:r>
        <w:rPr>
          <w:rFonts w:ascii="IRNazanin" w:hAnsi="IRNazanin" w:eastAsia="IRNazanin" w:cs="IRNazanin"/>
          <w:lang w:bidi="fa-IR"/>
          <w:color w:val="111111"/>
          <w:sz w:val="28"/>
          <w:szCs w:val="28"/>
          <w:rtl/>
        </w:rPr>
        <w:t xml:space="preserve">:قوله:علی حرکتها:أی حال حرکتها لأنّ علی تفید الحال، و قوله:تسیخ بحملها یفهم منه أنّه لو لا الجبال کونها أوتادا للأرض لمادّت و ساخت بأهلها.فأمّا کونها مانعة لها من المیدان فقد عرفت وجهه فی الخطبة الاولی، و أمّا کونها تسیخ لولاها فلأنّها إذا مادّت انقلبت بأهلها فغاص الوجه الّذی هم علیه و ذلک مراده بسیخها فالمانع بها من المیدان هو المانع بها أن تسیخ أو تزول عن موضعها .</w:t>
      </w:r>
    </w:p>
    <w:p>
      <w:pPr>
        <w:pStyle w:val="Heading6"/>
      </w:pPr>
      <w:bookmarkStart w:id="331" w:name="_Toc49"/>
      <w:r>
        <w:t>الخامسة</w:t>
      </w:r>
      <w:bookmarkEnd w:id="331"/>
    </w:p>
    <w:p>
      <w:pPr>
        <w:pStyle w:val="BookText"/>
      </w:pPr>
      <w:r>
        <w:rPr>
          <w:rFonts w:ascii="IRNazanin" w:hAnsi="IRNazanin" w:eastAsia="IRNazanin" w:cs="IRNazanin"/>
          <w:lang w:bidi="fa-IR"/>
          <w:color w:val="111111"/>
          <w:sz w:val="28"/>
          <w:szCs w:val="28"/>
          <w:rtl/>
        </w:rPr>
        <w:t xml:space="preserve">:أشار بإجمادها بعد رطوبة أکنافها إلی أنّ أصلها من زبد الماء کما اشیر إلیه من قبل،و یحتمل أن یشیر بذلک إلی ما کان مغمورا بالماء منها.</w:t>
      </w:r>
    </w:p>
    <w:p>
      <w:pPr>
        <w:pStyle w:val="BookText"/>
      </w:pPr>
      <w:r>
        <w:rPr>
          <w:rFonts w:ascii="IRNazanin" w:hAnsi="IRNazanin" w:eastAsia="IRNazanin" w:cs="IRNazanin"/>
          <w:lang w:bidi="fa-IR"/>
          <w:color w:val="111111"/>
          <w:sz w:val="28"/>
          <w:szCs w:val="28"/>
          <w:rtl/>
        </w:rPr>
        <w:t xml:space="preserve">ثمّ سال الماء عنه إلی مواضع أسفل منه فخلا و جفّ و هی مواضع کثیرة مسکونة</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bookmarkStart w:id="18" w:name="pg17054_189191"/>
    <w:bookmarkEnd w:id="18"/>
    <w:p>
      <w:pPr>
        <w:pStyle w:val="BookText"/>
      </w:pPr>
      <w:r>
        <w:rPr>
          <w:rFonts w:ascii="IRNazanin" w:hAnsi="IRNazanin" w:eastAsia="IRNazanin" w:cs="IRNazanin"/>
          <w:lang w:bidi="fa-IR"/>
          <w:color w:val="111111"/>
          <w:sz w:val="28"/>
          <w:szCs w:val="28"/>
          <w:rtl/>
        </w:rPr>
        <w:t xml:space="preserve">و غیر مسکونة .</w:t>
      </w:r>
    </w:p>
    <w:p>
      <w:pPr>
        <w:pStyle w:val="Heading6"/>
      </w:pPr>
      <w:bookmarkStart w:id="332" w:name="_Toc50"/>
      <w:r>
        <w:t>السادسة</w:t>
      </w:r>
      <w:bookmarkEnd w:id="332"/>
    </w:p>
    <w:p>
      <w:pPr>
        <w:pStyle w:val="BookText"/>
      </w:pPr>
      <w:r>
        <w:rPr>
          <w:rFonts w:ascii="IRNazanin" w:hAnsi="IRNazanin" w:eastAsia="IRNazanin" w:cs="IRNazanin"/>
          <w:lang w:bidi="fa-IR"/>
          <w:color w:val="111111"/>
          <w:sz w:val="28"/>
          <w:szCs w:val="28"/>
          <w:rtl/>
        </w:rPr>
        <w:t xml:space="preserve">:قوله:تمخضه الغمام الذوارف إشارة إلی أنّ البحر إذا وقع فیه المطر یریح و یتمخض و یضطرب کثیرا و ذلک لتحریک أوقع المطر له بکثرته و قوّته أو لکثرة اقتران المطر بالریاح فتموّجه،و أغلبها تحریکا له الریاح الجنوبیّة لانکشافه لها،و قد شاهدنا ذلک کثیرا.</w:t>
      </w:r>
    </w:p>
    <w:p>
      <w:pPr>
        <w:pStyle w:val="Heading6"/>
      </w:pPr>
      <w:bookmarkStart w:id="333" w:name="_Toc51"/>
      <w:r>
        <w:t>السابعة</w:t>
      </w:r>
      <w:bookmarkEnd w:id="333"/>
    </w:p>
    <w:p>
      <w:pPr>
        <w:pStyle w:val="BookText"/>
      </w:pPr>
      <w:r>
        <w:rPr>
          <w:rFonts w:ascii="IRNazanin" w:hAnsi="IRNazanin" w:eastAsia="IRNazanin" w:cs="IRNazanin"/>
          <w:lang w:bidi="fa-IR"/>
          <w:color w:val="111111"/>
          <w:sz w:val="28"/>
          <w:szCs w:val="28"/>
          <w:rtl/>
        </w:rPr>
        <w:t xml:space="preserve">:لمّا عدّد المخلوقات المذکورة و تصریف القدرة الربّانیّة لها قال:</w:t>
      </w:r>
    </w:p>
    <w:p>
      <w:pPr>
        <w:pStyle w:val="BookText"/>
      </w:pPr>
      <w:r>
        <w:rPr>
          <w:rFonts w:ascii="Amiri" w:hAnsi="Amiri" w:eastAsia="Amiri" w:cs="Amiri"/>
          <w:lang w:bidi="ar-SA"/>
          <w:color w:val="111111"/>
          <w:sz w:val="28"/>
          <w:szCs w:val="28"/>
          <w:rtl/>
        </w:rPr>
        <w:t xml:space="preserve">إنّ فی ذلک لعبرة لمن یخشی تنبیها علی وجوه الاعتبار بها لمن یخشی اللّه،و أراد العلماء لانحصار الخشیة فیهم بقوله تعالی «إِنَّما یَخْشَی اللّهَ مِنْ عِبادِهِ الْعُلَماءُ»   </w:t>
      </w:r>
      <w:r>
        <w:rPr>
          <w:rStyle w:val="FootnoteReference"/>
        </w:rPr>
        <w:footnoteReference w:id="8"/>
      </w:r>
    </w:p>
    <w:p>
      <w:pPr>
        <w:pStyle w:val="BookText"/>
      </w:pPr>
      <w:r>
        <w:rPr>
          <w:rFonts w:ascii="Times New Roman" w:hAnsi="Times New Roman" w:eastAsia="Times New Roman" w:cs="Times New Roman"/>
          <w:lang w:val="en-US" w:bidi="en-US"/>
          <w:color w:val="111111"/>
          <w:sz w:val="28"/>
          <w:szCs w:val="28"/>
          <w:rtl/>
        </w:rPr>
        <w:t xml:space="preserve">35-25.</w:t>
      </w:r>
    </w:p>
    <w:p>
      <w:pPr>
        <w:pStyle w:val="BookText"/>
      </w:pPr>
      <w:r>
        <w:rPr>
          <w:rFonts w:ascii="IRNazanin" w:hAnsi="IRNazanin" w:eastAsia="IRNazanin" w:cs="IRNazanin"/>
          <w:lang w:bidi="fa-IR"/>
          <w:color w:val="111111"/>
          <w:sz w:val="28"/>
          <w:szCs w:val="28"/>
          <w:rtl/>
        </w:rPr>
        <w:t xml:space="preserve">و باللّه التوفیق.</w:t>
      </w:r>
    </w:p>
    <w:p>
      <w:pPr>
        <w:pStyle w:val="Heading3"/>
      </w:pPr>
      <w:bookmarkStart w:id="334" w:name="_Toc52"/>
      <w:r>
        <w:t>203-و من خطبة له علیه السّلام</w:t>
      </w:r>
      <w:bookmarkEnd w:id="334"/>
    </w:p>
    <w:p>
      <w:pPr>
        <w:pStyle w:val="Heading4"/>
      </w:pPr>
      <w:bookmarkStart w:id="335" w:name="_Toc53"/>
      <w:r>
        <w:t>اشارة</w:t>
      </w:r>
      <w:bookmarkEnd w:id="335"/>
    </w:p>
    <w:p>
      <w:pPr>
        <w:pStyle w:val="BookText"/>
      </w:pPr>
      <w:r>
        <w:rPr>
          <w:rFonts w:ascii="Amiri" w:hAnsi="Amiri" w:eastAsia="Amiri" w:cs="Amiri"/>
          <w:lang w:bidi="ar-SA"/>
          <w:color w:val="111111"/>
          <w:sz w:val="28"/>
          <w:szCs w:val="28"/>
          <w:rtl/>
        </w:rPr>
        <w:t xml:space="preserve">اَللَّهُمَّ أَیُّمَا عَبْدٍ مِنْ عِبَادِکَ- سَمِعَ مَقَالَتَنَا الْعَادِلَةَ غَیْرَ الْجَائِرَةِ- وَ الْمُصْلِحَةَ غَیْرَ الْمُفْسِدَةِ فِی الدِّینِ وَ الدُّنْیَا- فَأَبَی بَعْدَ سَمْعِهِ لَهَا إِلاَّ النُّکُوصَ عَنْ نُصْرَتِکَ- وَ الْإِبْطَاءَ عَنْ إِعْزَازِ دِینِکَ- فَإِنَّا نَسْتَشْهِدُکَ عَلَیْهِ یَا أَکْبَرَ الشَّاهِدِینَ شَهَادَةً- وَ نَسْتَشْهِدُ عَلَیْهِ جَمِیعَ مَا أَسْکَنْتَهُ أَرْضَکَ وَ سمَاوَاتِکَ- ثُمَّ أَنْتَ بَعْدَهُ الْمُغْنِی عَنْ نَصْرِهِ- وَ الْآخِذُ لَهُ بِذَنْبِهِ</w:t>
      </w:r>
    </w:p>
    <w:p>
      <w:pPr>
        <w:pStyle w:val="Heading4"/>
      </w:pPr>
      <w:bookmarkStart w:id="336" w:name="_Toc54"/>
      <w:r>
        <w:t>اللغة</w:t>
      </w:r>
      <w:bookmarkEnd w:id="336"/>
    </w:p>
    <w:p>
      <w:pPr>
        <w:pStyle w:val="BookText"/>
      </w:pPr>
      <w:r>
        <w:rPr>
          <w:rFonts w:ascii="IRNazanin" w:hAnsi="IRNazanin" w:eastAsia="IRNazanin" w:cs="IRNazanin"/>
          <w:lang w:bidi="fa-IR"/>
          <w:color w:val="111111"/>
          <w:sz w:val="28"/>
          <w:szCs w:val="28"/>
          <w:rtl/>
        </w:rPr>
        <w:t xml:space="preserve">أقول: النکوص : الرجوع علی الأعقاب .</w:t>
      </w:r>
    </w:p>
    <w:p>
      <w:pPr>
        <w:pStyle w:val="BookText"/>
      </w:pPr>
      <w:r>
        <w:rPr>
          <w:rFonts w:ascii="IRNazanin" w:hAnsi="IRNazanin" w:eastAsia="IRNazanin" w:cs="IRNazanin"/>
          <w:lang w:bidi="fa-IR"/>
          <w:color w:val="111111"/>
          <w:sz w:val="28"/>
          <w:szCs w:val="28"/>
          <w:rtl/>
        </w:rPr>
        <w:t xml:space="preserve">و هذا الفصل من خطبة کان یستنهض بها أصحابه إلی جهاد أهل الشام قال بعد تقاعد أکثرهم عن نصرته .استشهد فیه اللّه تعالی و ملائکته و عباده علی من سمع مقالته العادلة المستقیمة الّتی هی طریق اللّه القایدة للناس إلی الرشاد فی دینهم و</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bookmarkStart w:id="19" w:name="pg17054_189192"/>
    <w:bookmarkEnd w:id="19"/>
    <w:p>
      <w:pPr>
        <w:pStyle w:val="BookText"/>
      </w:pPr>
      <w:r>
        <w:rPr>
          <w:rFonts w:ascii="IRNazanin" w:hAnsi="IRNazanin" w:eastAsia="IRNazanin" w:cs="IRNazanin"/>
          <w:lang w:bidi="fa-IR"/>
          <w:color w:val="111111"/>
          <w:sz w:val="28"/>
          <w:szCs w:val="28"/>
          <w:rtl/>
        </w:rPr>
        <w:t xml:space="preserve">دنیاهم المصلحة غیر المفسدة لهم و هی دعوته إیّاهم إلی جهاد أعداء الدین و البغاة علیه.ثمّ أعرض عنها و قعد عن نصرته و تباطیء عن إعزاز دینه و أبی إلاّ التأخّر عن طاعته،و فی ذلک الاستشهاد ترغیب إلی الجهاد و تنفیر عن التأخّر عنه.إذ کان کأنّه إعلام للّه بحال المتخاذلین عن نصرة دینه و قعودهم عمّا أمرهم به من الذبّ عنه فتتحرّک أوهامهم لذلک بالفزع إلی طاعته،و کذلک فی وصفه لمقالته بالعدل و الإصلاح ترغیب فی سماعها و جذب إلیها.و فی قوله:ثمّ أنت بعد:أی بعد تلک الشهادة علیه المغنی لنا عن نصرته تنبیه علی عظمة ملک اللّه،و تحقیر للنفوس المتخاذلة عن نصرة الدین،و فی ذلک الأخذ بالذنب تذکیر بوعید اللّه و أنّ فی ذلک التخاذل ذنب عظیم یؤخذ به العبد.و باللّه التوفیق.</w:t>
      </w:r>
    </w:p>
    <w:p>
      <w:pPr>
        <w:pStyle w:val="Heading3"/>
      </w:pPr>
      <w:bookmarkStart w:id="337" w:name="_Toc55"/>
      <w:r>
        <w:t>204-و من خطبة له علیه السّلام</w:t>
      </w:r>
      <w:bookmarkEnd w:id="337"/>
    </w:p>
    <w:p>
      <w:pPr>
        <w:pStyle w:val="Heading4"/>
      </w:pPr>
      <w:bookmarkStart w:id="338" w:name="_Toc56"/>
      <w:r>
        <w:t>القسم الأول</w:t>
      </w:r>
      <w:bookmarkEnd w:id="338"/>
    </w:p>
    <w:p>
      <w:pPr>
        <w:pStyle w:val="Heading5"/>
      </w:pPr>
      <w:bookmarkStart w:id="339" w:name="_Toc57"/>
      <w:r>
        <w:t>اشارة</w:t>
      </w:r>
      <w:bookmarkEnd w:id="339"/>
    </w:p>
    <w:p>
      <w:pPr>
        <w:pStyle w:val="BookText"/>
      </w:pPr>
      <w:r>
        <w:rPr>
          <w:rFonts w:ascii="Amiri" w:hAnsi="Amiri" w:eastAsia="Amiri" w:cs="Amiri"/>
          <w:lang w:bidi="ar-SA"/>
          <w:color w:val="111111"/>
          <w:sz w:val="28"/>
          <w:szCs w:val="28"/>
          <w:rtl/>
        </w:rPr>
        <w:t xml:space="preserve">اَلْحَمْدُ لِلَّهِ الْعَلِیِّ عَنْ شَبَهِ الْمَخْلُوقِینَ- الْغَالِبِ لِمَقَالِ الْوَاصِفِینَ- الظَّاهِرِ بِعَجَائِبِ تَدْبِیرِهِ لِلنَّاظِرِینَ- وَ الْبَاطِنِ بِجَلاَلِ عِزَّتِهِ عَنْ فِکْرِ الْمُتَوَهِّمِینَ- الْعَالِمِ بِلاَ اکْتِسَابٍ وَ لاَ ازْدِیَادٍ- وَ لاَ عِلْمٍ مُسْتَفَادٍ- الْمُقَدِّرِ لِجَمِیعِ الْأُمُورِ بِلاَ رَوِیَّةٍ وَ لاَ ضَمِیرٍ- الَّذِی لاَ تَغْشَاهُ الظُّلَمُ وَ لاَ یَسْتَضِیءُ بِالْأَنْوَارِ- وَ لاَ یَرْهَقُهُ لَیْلٌ وَ لاَ یَجْرِی عَلَیْهِ نَهَارٌ- لَیْسَ إِدْرَاکُهُ بِالْإِبْصَارِ وَ لاَ عِلْمُهُ بِالْإِخْبَارِ</w:t>
      </w:r>
    </w:p>
    <w:p>
      <w:pPr>
        <w:pStyle w:val="Heading5"/>
      </w:pPr>
      <w:bookmarkStart w:id="340" w:name="_Toc58"/>
      <w:r>
        <w:t>أقول:حمد اللّه تعالی باعتبارات إضافیّة و سلبیّة:</w:t>
      </w:r>
      <w:bookmarkEnd w:id="340"/>
    </w:p>
    <w:p>
      <w:pPr>
        <w:pStyle w:val="Heading6"/>
      </w:pPr>
      <w:bookmarkStart w:id="341" w:name="_Toc59"/>
      <w:r>
        <w:t>أولها:العلیّ عن شبه المخلوقین</w:t>
      </w:r>
      <w:bookmarkEnd w:id="341"/>
    </w:p>
    <w:p>
      <w:pPr>
        <w:pStyle w:val="BookText"/>
      </w:pPr>
      <w:r>
        <w:rPr>
          <w:rFonts w:ascii="IRNazanin" w:hAnsi="IRNazanin" w:eastAsia="IRNazanin" w:cs="IRNazanin"/>
          <w:lang w:bidi="fa-IR"/>
          <w:color w:val="111111"/>
          <w:sz w:val="28"/>
          <w:szCs w:val="28"/>
          <w:rtl/>
        </w:rPr>
        <w:t xml:space="preserve">:أی فی ذاته و صفاته و أفعاله و أقواله،و قد علمت کیفیّة ذلک من غیر مرّة.</w:t>
      </w:r>
    </w:p>
    <w:p>
      <w:pPr>
        <w:pStyle w:val="Heading6"/>
      </w:pPr>
      <w:bookmarkStart w:id="342" w:name="_Toc60"/>
      <w:r>
        <w:t>الثانی:الغالب لمقال الواصفین</w:t>
      </w:r>
      <w:bookmarkEnd w:id="342"/>
    </w:p>
    <w:p>
      <w:pPr>
        <w:pStyle w:val="BookText"/>
      </w:pPr>
      <w:r>
        <w:rPr>
          <w:rFonts w:ascii="IRNazanin" w:hAnsi="IRNazanin" w:eastAsia="IRNazanin" w:cs="IRNazanin"/>
          <w:lang w:bidi="fa-IR"/>
          <w:color w:val="111111"/>
          <w:sz w:val="28"/>
          <w:szCs w:val="28"/>
          <w:rtl/>
        </w:rPr>
        <w:t xml:space="preserve">،و ذلک الغلب إشارة إلی تعالیه عن إحاطة الأوصاف به و فوته لها و عدم القدرة علی ذلک منه،و قد أشرنا إلی ذلک مرارا.</w:t>
      </w:r>
    </w:p>
    <w:p>
      <w:pPr>
        <w:pStyle w:val="Heading6"/>
      </w:pPr>
      <w:bookmarkStart w:id="343" w:name="_Toc61"/>
      <w:r>
        <w:t>الثالث:الظاهر بعجائب تدبیره للناظرین</w:t>
      </w:r>
      <w:bookmarkEnd w:id="343"/>
    </w:p>
    <w:p>
      <w:pPr>
        <w:pStyle w:val="BookText"/>
      </w:pPr>
      <w:r>
        <w:rPr>
          <w:rFonts w:ascii="IRNazanin" w:hAnsi="IRNazanin" w:eastAsia="IRNazanin" w:cs="IRNazanin"/>
          <w:lang w:bidi="fa-IR"/>
          <w:color w:val="111111"/>
          <w:sz w:val="28"/>
          <w:szCs w:val="28"/>
          <w:rtl/>
        </w:rPr>
        <w:t xml:space="preserve">بأعین بصایرهم و أبصارهم.</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bookmarkStart w:id="20" w:name="pg17054_189193"/>
    <w:bookmarkEnd w:id="20"/>
    <w:p>
      <w:pPr>
        <w:pStyle w:val="Heading6"/>
      </w:pPr>
      <w:bookmarkStart w:id="344" w:name="_Toc62"/>
      <w:r>
        <w:t>الرابع:الباطن بجلال عزّته عن فکر المتوهّمین.</w:t>
      </w:r>
      <w:bookmarkEnd w:id="344"/>
    </w:p>
    <w:p>
      <w:pPr>
        <w:pStyle w:val="BookText"/>
      </w:pPr>
      <w:r>
        <w:rPr>
          <w:rFonts w:ascii="IRNazanin" w:hAnsi="IRNazanin" w:eastAsia="IRNazanin" w:cs="IRNazanin"/>
          <w:lang w:bidi="fa-IR"/>
          <w:color w:val="111111"/>
          <w:sz w:val="28"/>
          <w:szCs w:val="28"/>
          <w:rtl/>
        </w:rPr>
        <w:t xml:space="preserve">و قد مرّ بیان هذین الوصفین و فایدة قوله:بجلال عزّته تنزیه بطونه عن الفکر باعتبار جلالته و عزّته عن أن تناله لا باعتبار حقارة و صغر،و إنّما قال:فکر المتوهّمین لأنّ النفس الإنسانیّة حال التفاتها إلی استلاحة الامور العلویّة المجردّة لا بدّ أنّ یستعین بالقوّة المتخیّلة یباعث الوهم فی أن تصوّر تلک الامور بصور خیالیّة مناسبة لتشبیهها بها و تحطّها إلی الخیال،و قد علمت أنّ الوهم إنّما یدرک ما کان متعلّقا بمحسوس أو متخیّل من المحسوسات فکلّ أمر یتصوّره الإنسان و هو فی هذا العالم سواء کان ذات اللّه سبحانه أو صفاته أو غیر ذلک فلا بدّ أن یکون مشوبا بصورة خیالیّة أو معلّقا بها و هو تعالی منزّه بجلال عزّته عن تکیّف تلک الفکر له و باطن عنها .</w:t>
      </w:r>
    </w:p>
    <w:p>
      <w:pPr>
        <w:pStyle w:val="Heading6"/>
      </w:pPr>
      <w:bookmarkStart w:id="345" w:name="_Toc63"/>
      <w:r>
        <w:t>الخامس:العالم المنزّه فی کیفیّة علمه عن اکتساب له بعد جهل أو ازدیاد</w:t>
      </w:r>
      <w:bookmarkEnd w:id="345"/>
    </w:p>
    <w:p>
      <w:pPr>
        <w:pStyle w:val="BookText"/>
      </w:pPr>
      <w:r>
        <w:rPr>
          <w:rFonts w:ascii="IRNazanin" w:hAnsi="IRNazanin" w:eastAsia="IRNazanin" w:cs="IRNazanin"/>
          <w:lang w:bidi="fa-IR"/>
          <w:color w:val="111111"/>
          <w:sz w:val="28"/>
          <w:szCs w:val="28"/>
          <w:rtl/>
        </w:rPr>
        <w:t xml:space="preserve">منه بعد نقصان أو استفادة له عن غیر کما علیه علم المخلوقین.</w:t>
      </w:r>
    </w:p>
    <w:p>
      <w:pPr>
        <w:pStyle w:val="Heading6"/>
      </w:pPr>
      <w:bookmarkStart w:id="346" w:name="_Toc64"/>
      <w:r>
        <w:t>السادس:المقدّر لجمیع الامور</w:t>
      </w:r>
      <w:bookmarkEnd w:id="346"/>
    </w:p>
    <w:p>
      <w:pPr>
        <w:pStyle w:val="BookText"/>
      </w:pPr>
      <w:r>
        <w:rPr>
          <w:rFonts w:ascii="IRNazanin" w:hAnsi="IRNazanin" w:eastAsia="IRNazanin" w:cs="IRNazanin"/>
          <w:lang w:bidi="fa-IR"/>
          <w:color w:val="111111"/>
          <w:sz w:val="28"/>
          <w:szCs w:val="28"/>
          <w:rtl/>
        </w:rPr>
        <w:t xml:space="preserve">:أی الموجد لجمیع الامور علی وفق قضائه کلاّ بمقدار معلوم تنزّه فیه عن التفکّر و الضمیر،و أراد بالضمیر ما اضمر من الرویّة .</w:t>
      </w:r>
    </w:p>
    <w:p>
      <w:pPr>
        <w:pStyle w:val="Heading6"/>
      </w:pPr>
      <w:bookmarkStart w:id="347" w:name="_Toc65"/>
      <w:r>
        <w:t>السابع:الّذی لا تغشاه الظلم،و لا یستضیء بالأنوار</w:t>
      </w:r>
      <w:bookmarkEnd w:id="347"/>
    </w:p>
    <w:p>
      <w:pPr>
        <w:pStyle w:val="BookText"/>
      </w:pPr>
      <w:r>
        <w:rPr>
          <w:rFonts w:ascii="IRNazanin" w:hAnsi="IRNazanin" w:eastAsia="IRNazanin" w:cs="IRNazanin"/>
          <w:lang w:bidi="fa-IR"/>
          <w:color w:val="111111"/>
          <w:sz w:val="28"/>
          <w:szCs w:val="28"/>
          <w:rtl/>
        </w:rPr>
        <w:t xml:space="preserve">لتنزّهه عن الجسمیّة و لواحقها.</w:t>
      </w:r>
    </w:p>
    <w:p>
      <w:pPr>
        <w:pStyle w:val="Heading6"/>
      </w:pPr>
      <w:bookmarkStart w:id="348" w:name="_Toc66"/>
      <w:r>
        <w:t>الثامن:و لا یرهقه</w:t>
      </w:r>
      <w:bookmarkEnd w:id="348"/>
    </w:p>
    <w:p>
      <w:pPr>
        <w:pStyle w:val="BookText"/>
      </w:pPr>
      <w:r>
        <w:rPr>
          <w:rFonts w:ascii="IRNazanin" w:hAnsi="IRNazanin" w:eastAsia="IRNazanin" w:cs="IRNazanin"/>
          <w:lang w:bidi="fa-IR"/>
          <w:color w:val="111111"/>
          <w:sz w:val="28"/>
          <w:szCs w:val="28"/>
          <w:rtl/>
        </w:rPr>
        <w:t xml:space="preserve">:أی لا یدرکه لیل.و لا یجری علیه نهار،و ذلک لتنزّهه عن إحاطة الزمان.</w:t>
      </w:r>
    </w:p>
    <w:p>
      <w:pPr>
        <w:pStyle w:val="Heading6"/>
      </w:pPr>
      <w:bookmarkStart w:id="349" w:name="_Toc67"/>
      <w:r>
        <w:t>التاسع:لیس إدراکه بالأبصار</w:t>
      </w:r>
      <w:bookmarkEnd w:id="349"/>
    </w:p>
    <w:p>
      <w:pPr>
        <w:pStyle w:val="BookText"/>
      </w:pPr>
      <w:r>
        <w:rPr>
          <w:rFonts w:ascii="IRNazanin" w:hAnsi="IRNazanin" w:eastAsia="IRNazanin" w:cs="IRNazanin"/>
          <w:lang w:bidi="fa-IR"/>
          <w:color w:val="111111"/>
          <w:sz w:val="28"/>
          <w:szCs w:val="28"/>
          <w:rtl/>
        </w:rPr>
        <w:t xml:space="preserve">لتقدّس ذاته عن الحاجة إلی الآلة فی الإدراک و غیره.</w:t>
      </w:r>
    </w:p>
    <w:p>
      <w:pPr>
        <w:pStyle w:val="Heading6"/>
      </w:pPr>
      <w:bookmarkStart w:id="350" w:name="_Toc68"/>
      <w:r>
        <w:t>العاشر:و لا علمه بالأخبار</w:t>
      </w:r>
      <w:bookmarkEnd w:id="350"/>
    </w:p>
    <w:p>
      <w:pPr>
        <w:pStyle w:val="BookText"/>
      </w:pPr>
      <w:r>
        <w:rPr>
          <w:rFonts w:ascii="IRNazanin" w:hAnsi="IRNazanin" w:eastAsia="IRNazanin" w:cs="IRNazanin"/>
          <w:lang w:bidi="fa-IR"/>
          <w:color w:val="111111"/>
          <w:sz w:val="28"/>
          <w:szCs w:val="28"/>
          <w:rtl/>
        </w:rPr>
        <w:t xml:space="preserve">:أی کما علیه کثیر من علومنا لتقدّسه عن حاسّة السمع.و باللّه التوفیق.</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bookmarkStart w:id="21" w:name="pg17054_189194"/>
    <w:bookmarkEnd w:id="21"/>
    <w:p>
      <w:pPr>
        <w:pStyle w:val="Heading4"/>
      </w:pPr>
      <w:bookmarkStart w:id="351" w:name="_Toc69"/>
      <w:r>
        <w:t>القسم الثانی و منها فی ذکر النبی صلّی اللّه علیه و آله و سلّم:</w:t>
      </w:r>
      <w:bookmarkEnd w:id="351"/>
    </w:p>
    <w:p>
      <w:pPr>
        <w:pStyle w:val="Heading5"/>
      </w:pPr>
      <w:bookmarkStart w:id="352" w:name="_Toc70"/>
      <w:r>
        <w:t>اشارة</w:t>
      </w:r>
      <w:bookmarkEnd w:id="352"/>
    </w:p>
    <w:p>
      <w:pPr>
        <w:pStyle w:val="BookText"/>
      </w:pPr>
      <w:r>
        <w:rPr>
          <w:rFonts w:ascii="Amiri" w:hAnsi="Amiri" w:eastAsia="Amiri" w:cs="Amiri"/>
          <w:lang w:bidi="ar-SA"/>
          <w:color w:val="111111"/>
          <w:sz w:val="28"/>
          <w:szCs w:val="28"/>
          <w:rtl/>
        </w:rPr>
        <w:t xml:space="preserve">أَرْسَلَهُ بِالضِّیَاءِ وَ قَدَّمَهُ فِی الاِصْطِفَاءِ- فَرَتَقَ بِهِ الْمَفَاتِقَ وَ سَاوَرَ بِهِ الْمُغَالِبَ- وَ ذَلَّلَ بِهِ الصُّعُوبَةَ وَ سَهَّلَ بِهِ الْحُزُونَةَ- حَتَّی سَرَّحَ الضَّلاَلَ عَنْ یَمِینٍ وَ شِمَالٍ</w:t>
      </w:r>
    </w:p>
    <w:p>
      <w:pPr>
        <w:pStyle w:val="Heading5"/>
      </w:pPr>
      <w:bookmarkStart w:id="353" w:name="_Toc71"/>
      <w:r>
        <w:t>اللغة</w:t>
      </w:r>
      <w:bookmarkEnd w:id="353"/>
    </w:p>
    <w:p>
      <w:pPr>
        <w:pStyle w:val="BookText"/>
      </w:pPr>
      <w:r>
        <w:rPr>
          <w:rFonts w:ascii="Amiri" w:hAnsi="Amiri" w:eastAsia="Amiri" w:cs="Amiri"/>
          <w:lang w:bidi="ar-SA"/>
          <w:color w:val="111111"/>
          <w:sz w:val="28"/>
          <w:szCs w:val="28"/>
          <w:rtl/>
        </w:rPr>
        <w:t xml:space="preserve">أقول: المساورة : المواثبة .و سرّح : فرّق .</w:t>
      </w:r>
    </w:p>
    <w:p>
      <w:pPr>
        <w:pStyle w:val="Heading5"/>
      </w:pPr>
      <w:bookmarkStart w:id="354" w:name="_Toc72"/>
      <w:r>
        <w:t>و قد أشار إلی بعض فضائل النبیّ صلّی اللّه علیه و آله و سلّم و بعض فوایده</w:t>
      </w:r>
      <w:bookmarkEnd w:id="354"/>
    </w:p>
    <w:p>
      <w:pPr>
        <w:pStyle w:val="BookText"/>
      </w:pPr>
      <w:r>
        <w:rPr>
          <w:rFonts w:ascii="IRNazanin" w:hAnsi="IRNazanin" w:eastAsia="IRNazanin" w:cs="IRNazanin"/>
          <w:lang w:bidi="fa-IR"/>
          <w:color w:val="111111"/>
          <w:sz w:val="28"/>
          <w:szCs w:val="28"/>
          <w:rtl/>
        </w:rPr>
        <w:t xml:space="preserve">استعارة فمن فضائله إرساله بالضیاء ،و لفظ الضیاء مستعار لأنوار الإسلام الهادیة فی سبیل اللّه إلیه ،و منها تقدیمه علی سائر الأنبیاءء فی الفضیلة و إن کان الکلّ منهم مصطفی،و ذکر من فوایده استعارة بالکنایة کونه رتق به المفاتق ،و کنّی بها عن امور العالم المتفرّقة و تشتّت مصالحه زمان الفترة،و رتقها به کنایة عن نظمها به بعد تفرّقها کنایة بالمستعار ،و منها مجاز کونه ساور به المغالب ،و أسند المساورة إلی اللّه مجازا باعتبار بعثه للنبیّ بالدین عن أمره لمواثبة مغالبه من المشرکین و غیرهم ،و منها کونه ذلّل به الصعوبة:أی صعوبة أهل الجاهلیّة و أعداء دین اللّه، استعارة و منها کونه سهّل به الحزونة :أی حزونة طریق اللّه بهدایته فیها إلی غایة أن سرّح الضلال و الجهل عن یمین النفوس و شمالها،و هو إشارة إلی إلقائه رذیلتی التفریط و الإفراط عن ظهور النفوس کسریح جنبتی الحمل عن ظهر الدابة،و هو من ألطف الاستعارات و أبلغها ،و باللّه التوفیق.</w:t>
      </w:r>
    </w:p>
    <w:p>
      <w:pPr>
        <w:pStyle w:val="Heading3"/>
      </w:pPr>
      <w:bookmarkStart w:id="355" w:name="_Toc73"/>
      <w:r>
        <w:t>205-و من خطبة له علیه السّلام</w:t>
      </w:r>
      <w:bookmarkEnd w:id="355"/>
    </w:p>
    <w:p>
      <w:pPr>
        <w:pStyle w:val="Heading4"/>
      </w:pPr>
      <w:bookmarkStart w:id="356" w:name="_Toc74"/>
      <w:r>
        <w:t>اشارة</w:t>
      </w:r>
      <w:bookmarkEnd w:id="356"/>
    </w:p>
    <w:p>
      <w:pPr>
        <w:pStyle w:val="BookText"/>
      </w:pPr>
      <w:r>
        <w:rPr>
          <w:rFonts w:ascii="Amiri" w:hAnsi="Amiri" w:eastAsia="Amiri" w:cs="Amiri"/>
          <w:lang w:bidi="ar-SA"/>
          <w:color w:val="111111"/>
          <w:sz w:val="28"/>
          <w:szCs w:val="28"/>
          <w:rtl/>
        </w:rPr>
        <w:t xml:space="preserve">وَ أَشْهَدُ أَنَّهُ عَدْلٌ عَدَلَ وَ حَکَمٌ فَصَلَ- وَ أَشْهَدُ أَنَّ؟مُحَمَّداً؟ عَبْدُهُ وَ سَیِّدُ عِبَادِهِ- کُلَّمَا نَسَخَ اللَّهُ الْخَلْقَ فِرْقَتَیْنِ جَعَلَهُ فِی خَیْرِهِمَا- لَمْ یُسْهِمْ فِیهِ عَاهِرٌ وَ لاَ ضَرَبَ فِیهِ فَاجِرٌ- أَلاَ وَ إِنَّ اللَّهَ سُبْحَانَهُ قَدْ جَعَلَ لِلْخَیْرِ أَهْلاً- وَ لِلْحَقِّ دَعَائِمَ وَ لِلطَّاعَةِ- عِصَماً- وَ إِنَّ</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bookmarkStart w:id="22" w:name="pg17054_189195"/>
    <w:bookmarkEnd w:id="22"/>
    <w:p>
      <w:pPr>
        <w:pStyle w:val="BookText"/>
      </w:pPr>
      <w:r>
        <w:rPr>
          <w:rFonts w:ascii="Amiri" w:hAnsi="Amiri" w:eastAsia="Amiri" w:cs="Amiri"/>
          <w:lang w:bidi="ar-SA"/>
          <w:color w:val="111111"/>
          <w:sz w:val="28"/>
          <w:szCs w:val="28"/>
          <w:rtl/>
        </w:rPr>
        <w:t xml:space="preserve">لَکُمْ عِنْدَ کُلِّ طَاعَةٍ عَوْناً مِنَ اللَّهِ سُبْحَانَهُ- یَقُولُ عَلَی الْأَلْسِنَةِ وَ یُثَبِّتُ الْأَفْئِدَةَ- فِیهِ کِفَاءٌ لِمُکْتَفٍ وَ شِفَاءٌ لِمُشْتَفٍ وَ اعْلَمُوا أَنَّ عِبَادَ اللَّهِ الْمُسْتَحْفَظِینَ عِلْمَهُ- یَصُونُونَ مَصُونَهُ وَ یُفَجِّرُونَ عُیُونَهُ- یَتَوَاصَلُونَ بِالْوِلاَیَةِ- وَ یَتَلاَقَوْنَ بِالْمَحَبَّةِ وَ یَتَسَاقَوْنَ بِکَأْسٍ رَوِیَّةٍ- وَ یَصْدُرُونَ بِرِیَّةٍ لاَ تَشُوبُهُمُ الرِّیبَةُ- وَ لاَ تُسْرِعُ فِیهِمُ الْغِیبَةُ- عَلَی ذَلِکَ عَقَدَ خَلْقَهُمْ وَ أَخْلاَقَهُمْ- فَعَلَیْهِ یَتَحَابُّونَ وَ بِهِ یَتَوَاصَلُونَ- فَکَانُوا کَتَفَاضُلِ الْبَذْرِ یُنْتَقَی فَیُؤْخَذُ مِنْهُ وَ یُلْقَی- قَدْ مَیَّزَهُ التَّخْلِیصُ وَ هَذَّبَهُ التَّمْحِیصُ فَلْیَقْبَلِ امْرُؤٌ کَرَامَةً بِقَبُولِهَا- وَ لْیَحْذَرْ قَارِعَةً قَبْلَ حُلُولِهَا- وَ لْیَنْظُرِ امْرُؤٌ فِی قَصِیرِ أَیَّامِهِ وَ قَلِیلِ مُقَامِهِ فِی مَنْزِلٍ- حَتَّی یَسْتَبْدِلَ بِهِ مَنْزِلاً- فَلْیَصْنَعْ لِمُتَحَوَّلِهِ وَ مَعَارِفِ مُنْتَقَلِهِ- فَطُوبَی لِذِی قَلْبٍ سَلِیمٍ- أَطَاعَ مَنْ یَهْدِیهِ وَ تَجَنَّبَ مَنْ یُرْدِیهِ- وَ أَصَابَ سَبِیلَ السَّلاَمَةِ بِبَصَرِ مَنْ بَصَّرَهُ- وَ طَاعَةِ هَادٍ أَمَرَهُ وَ بَادَرَ الْهُدَی قَبْلَ أَنْ تُغْلَقَ أَبْوَابُهُ- وَ تُقْطَعَ أَسْبَابُهُ وَ اسْتَفْتَحَ التَّوْبَةَ وَ أَمَاطَ الْحَوْبَةَ- فَقَدْ أُقِیمَ عَلَی الطَّرِیقِ وَ هُدِیَ نَهْجَ السَّبِیلِ</w:t>
      </w:r>
    </w:p>
    <w:p>
      <w:pPr>
        <w:pStyle w:val="Heading4"/>
      </w:pPr>
      <w:bookmarkStart w:id="357" w:name="_Toc75"/>
      <w:r>
        <w:t>اللغة</w:t>
      </w:r>
      <w:bookmarkEnd w:id="357"/>
    </w:p>
    <w:p>
      <w:pPr>
        <w:pStyle w:val="BookText"/>
      </w:pPr>
      <w:r>
        <w:rPr>
          <w:rFonts w:ascii="IRNazanin" w:hAnsi="IRNazanin" w:eastAsia="IRNazanin" w:cs="IRNazanin"/>
          <w:lang w:bidi="fa-IR"/>
          <w:color w:val="111111"/>
          <w:sz w:val="28"/>
          <w:szCs w:val="28"/>
          <w:rtl/>
        </w:rPr>
        <w:t xml:space="preserve">أقول: نسخ : أزال و غیّر .و العاهر : الزانی و یصدق علی الذکر و الانثی، و کذلک الفاجر .و الکفاء : الکفایة و المکافاة .و الریّة بالکسر : الفعلة منه الری و هی الهیئة الّتی علیها المرتوی .و الریبة الدغل و الغلّ .و التمحیص : الابتلاء و الاختبار .و القارعة : الشدیدة من شدائد الدهر .و یردیه : یوقعه فی الردی و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bookmarkStart w:id="23" w:name="pg17054_189196"/>
    <w:bookmarkEnd w:id="23"/>
    <w:p>
      <w:pPr>
        <w:pStyle w:val="BookText"/>
      </w:pPr>
      <w:r>
        <w:rPr>
          <w:rFonts w:ascii="Amiri" w:hAnsi="Amiri" w:eastAsia="Amiri" w:cs="Amiri"/>
          <w:lang w:bidi="ar-SA"/>
          <w:color w:val="111111"/>
          <w:sz w:val="28"/>
          <w:szCs w:val="28"/>
          <w:rtl/>
        </w:rPr>
        <w:t xml:space="preserve">أماط : أزال .و الحوبة : الإثم .</w:t>
      </w:r>
    </w:p>
    <w:p>
      <w:pPr>
        <w:pStyle w:val="Heading4"/>
      </w:pPr>
      <w:bookmarkStart w:id="358" w:name="_Toc76"/>
      <w:r>
        <w:t>المعنی</w:t>
      </w:r>
      <w:bookmarkEnd w:id="358"/>
    </w:p>
    <w:p>
      <w:pPr>
        <w:pStyle w:val="BookText"/>
      </w:pPr>
      <w:r>
        <w:rPr>
          <w:rFonts w:ascii="IRNazanin" w:hAnsi="IRNazanin" w:eastAsia="IRNazanin" w:cs="IRNazanin"/>
          <w:lang w:bidi="fa-IR"/>
          <w:color w:val="111111"/>
          <w:sz w:val="28"/>
          <w:szCs w:val="28"/>
          <w:rtl/>
        </w:rPr>
        <w:t xml:space="preserve">مجاز من باب إطلاق اسم اللازم علی ملزومه و أطلق لفظ العدل علی العادل مجازا إطلاقا لاسم اللازم علی ملزومه،و الباری تعالی عادل بالنظر إلی علمه و قضائه:أی لا یقضی فی ملکه بأمر إلاّ و هو علی وفق النظام الکلّیّ و الحکمة البالغة،و یدخل فی ذلک جمیع أقواله و أفعاله فإنّه لا یصدر منها شیء إلاّ و هو کذلک،و أمّا الجزئیّات المعدودة شرورا و صورة جور فی هذا العالم فإنّها إذا اعتبرت کانت شرورا بالنسبة و مع ذلک فهی من لوازم الخیر و العدل لا بدّ منها و لا یمکن أن یکون العدل و الخیر من دونها کما لا یمکن أن یکون الإنسان إنسانا إلاّ و هو ذو شهوة و غضب تلزمها الفساد و الشرّ الجزئیّ،و لمّا کان الخیر أکثر و کان ترک الخیر الکثیر لأجل الشرّ القلیل شرّا کثیرا فی الجود و الحکمة وجب وجود تلک الشرور الجزئیّة لوجود ملزوماتها ، و أشار بقوله:عدل إلی إیجاد العدل بالفعل ،و بقوله فی وصف الرسول صلّی اللّه علیه و آله و سلّم:سیّد عباده إلی قوله:أنا سیّد ولد آدم و لا فخر.</w:t>
      </w:r>
    </w:p>
    <w:p>
      <w:pPr>
        <w:pStyle w:val="BookText"/>
      </w:pPr>
      <w:r>
        <w:rPr>
          <w:rFonts w:ascii="IRNazanin" w:hAnsi="IRNazanin" w:eastAsia="IRNazanin" w:cs="IRNazanin"/>
          <w:lang w:bidi="fa-IR"/>
          <w:color w:val="111111"/>
          <w:sz w:val="28"/>
          <w:szCs w:val="28"/>
          <w:rtl/>
        </w:rPr>
        <w:t xml:space="preserve">و قوله:کلّما نسخ اللّه الخلق فرقتین.</w:t>
      </w:r>
    </w:p>
    <w:p>
      <w:pPr>
        <w:pStyle w:val="BookText"/>
      </w:pPr>
      <w:r>
        <w:rPr>
          <w:rFonts w:ascii="IRNazanin" w:hAnsi="IRNazanin" w:eastAsia="IRNazanin" w:cs="IRNazanin"/>
          <w:lang w:bidi="fa-IR"/>
          <w:color w:val="111111"/>
          <w:sz w:val="28"/>
          <w:szCs w:val="28"/>
          <w:rtl/>
        </w:rPr>
        <w:t xml:space="preserve">فنسخ الخلق قسمة کلّ قرن و فرقة إلی خیار و أشرار،و القسمة یغیّر للمقسوم و إزالة عن حال إتحاده.</w:t>
      </w:r>
    </w:p>
    <w:p>
      <w:pPr>
        <w:pStyle w:val="BookText"/>
      </w:pPr>
      <w:r>
        <w:rPr>
          <w:rFonts w:ascii="IRNazanin" w:hAnsi="IRNazanin" w:eastAsia="IRNazanin" w:cs="IRNazanin"/>
          <w:lang w:bidi="fa-IR"/>
          <w:color w:val="111111"/>
          <w:sz w:val="28"/>
          <w:szCs w:val="28"/>
          <w:rtl/>
        </w:rPr>
        <w:t xml:space="preserve">و قوله:جعله فی خیرهما.</w:t>
      </w:r>
    </w:p>
    <w:p>
      <w:pPr>
        <w:pStyle w:val="BookText"/>
      </w:pPr>
      <w:r>
        <w:rPr>
          <w:rFonts w:ascii="IRNazanin" w:hAnsi="IRNazanin" w:eastAsia="IRNazanin" w:cs="IRNazanin"/>
          <w:lang w:bidi="fa-IR"/>
          <w:color w:val="111111"/>
          <w:sz w:val="28"/>
          <w:szCs w:val="28"/>
          <w:rtl/>
        </w:rPr>
        <w:t xml:space="preserve">إشارة إلی ما روی عنه صلّی اللّه علیه و آله و سلّم قال المطّلب بن أبی وداعة:قال رسول اللّه صلّی اللّه علیه و آله و سلّم:أنا محمّد بن عبد اللّه بن عبد المطّلب إنّ اللّه خلق الخلق فجعلنی فی خیرهم.ثمّ جعلهم فرقتین فجعلنی فی خیرهم.ثمّ جعلهم قبایل فجعلنی فی خیرهم.ثمّ جعلهم بیوتا فجعلنی فی خیرهم فأنا خیرکم بیتا و خیرکم نفسا .</w:t>
      </w:r>
    </w:p>
    <w:p>
      <w:pPr>
        <w:pStyle w:val="BookText"/>
      </w:pPr>
      <w:r>
        <w:rPr>
          <w:rFonts w:ascii="IRNazanin" w:hAnsi="IRNazanin" w:eastAsia="IRNazanin" w:cs="IRNazanin"/>
          <w:lang w:bidi="fa-IR"/>
          <w:color w:val="111111"/>
          <w:sz w:val="28"/>
          <w:szCs w:val="28"/>
          <w:rtl/>
        </w:rPr>
        <w:t xml:space="preserve">و قوله:لم یسهم فیه عاهر،و لا ضرب فیه فاجر.</w:t>
      </w:r>
    </w:p>
    <w:p>
      <w:pPr>
        <w:pStyle w:val="BookText"/>
      </w:pPr>
      <w:r>
        <w:rPr>
          <w:rFonts w:ascii="IRNazanin" w:hAnsi="IRNazanin" w:eastAsia="IRNazanin" w:cs="IRNazanin"/>
          <w:lang w:bidi="fa-IR"/>
          <w:color w:val="111111"/>
          <w:sz w:val="28"/>
          <w:szCs w:val="28"/>
          <w:rtl/>
        </w:rPr>
        <w:t xml:space="preserve">أی لم یضرب فیه العاهر بسهم و لم یکن للفجور فی أصله شرکة یقال:ضرب فی کذا بنصیب إذا کان له فیه شرک،و هو إشارة إلی طهارته من قبل أصله عن الزنا کما روی عنه صلّی اللّه علیه و آله و سلّم لم یزل ینقلنی اللّه تعالی من أصلاب الطاهرین إلی أرحام</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الطاهرات،و قال صلّی اللّه علیه و آله و سلّم:لمّا خلق اللّه آدم أودع نوری فی جبینه فما زال ینقله من الآباء الأخایر إلی الامّهات الطواهر حتّی انتهی إلی عبد المطّلب،و قال صلّی اللّه علیه و آله و سلّم:</w:t>
      </w:r>
    </w:p>
    <w:p>
      <w:pPr>
        <w:pStyle w:val="BookText"/>
      </w:pPr>
      <w:r>
        <w:rPr>
          <w:rFonts w:ascii="IRNazanin" w:hAnsi="IRNazanin" w:eastAsia="IRNazanin" w:cs="IRNazanin"/>
          <w:lang w:bidi="fa-IR"/>
          <w:color w:val="111111"/>
          <w:sz w:val="28"/>
          <w:szCs w:val="28"/>
          <w:rtl/>
        </w:rPr>
        <w:t xml:space="preserve">ولدت من نکاح لا من سفاح .</w:t>
      </w:r>
    </w:p>
    <w:p>
      <w:pPr>
        <w:pStyle w:val="BookText"/>
      </w:pPr>
      <w:r>
        <w:rPr>
          <w:rFonts w:ascii="IRNazanin" w:hAnsi="IRNazanin" w:eastAsia="IRNazanin" w:cs="IRNazanin"/>
          <w:lang w:bidi="fa-IR"/>
          <w:color w:val="111111"/>
          <w:sz w:val="28"/>
          <w:szCs w:val="28"/>
          <w:rtl/>
        </w:rPr>
        <w:t xml:space="preserve">و قوله:ألا و إنّ اللّه.إلی قوله:عصما.</w:t>
      </w:r>
    </w:p>
    <w:p>
      <w:pPr>
        <w:pStyle w:val="BookText"/>
      </w:pPr>
      <w:r>
        <w:rPr>
          <w:rFonts w:ascii="IRNazanin" w:hAnsi="IRNazanin" w:eastAsia="IRNazanin" w:cs="IRNazanin"/>
          <w:lang w:bidi="fa-IR"/>
          <w:color w:val="111111"/>
          <w:sz w:val="28"/>
          <w:szCs w:val="28"/>
          <w:rtl/>
        </w:rPr>
        <w:t xml:space="preserve">ترغیب للسامعین أن یکونوا أهل الجنّة و دعائم الحقّ و عصم الطاعة،و کذلک قوله:و إنّ لکم.إلی قوله:من اللّه.جذب لهم إلی طاعته بذکر العون منه و کأنّه عنّی بالعون القرآن الکریم.</w:t>
      </w:r>
    </w:p>
    <w:p>
      <w:pPr>
        <w:pStyle w:val="BookText"/>
      </w:pPr>
      <w:r>
        <w:rPr>
          <w:rFonts w:ascii="IRNazanin" w:hAnsi="IRNazanin" w:eastAsia="IRNazanin" w:cs="IRNazanin"/>
          <w:lang w:bidi="fa-IR"/>
          <w:color w:val="111111"/>
          <w:sz w:val="28"/>
          <w:szCs w:val="28"/>
          <w:rtl/>
        </w:rPr>
        <w:t xml:space="preserve">و قوله:یقول علی الألسنة،و یثبّت الأفئدة.</w:t>
      </w:r>
    </w:p>
    <w:p>
      <w:pPr>
        <w:pStyle w:val="BookText"/>
      </w:pPr>
      <w:r>
        <w:rPr>
          <w:rFonts w:ascii="IRNazanin" w:hAnsi="IRNazanin" w:eastAsia="IRNazanin" w:cs="IRNazanin"/>
          <w:lang w:bidi="fa-IR"/>
          <w:color w:val="111111"/>
          <w:sz w:val="28"/>
          <w:szCs w:val="28"/>
          <w:rtl/>
        </w:rPr>
        <w:t xml:space="preserve">تفصیل لوجوه العون منه تعالی،و عونه من جهة القول علی الألسنة وعده المطیعین بالثواب العظیم علی الطاعة،و مدحه لهم،و تبشیرهم بالجنّة و الرضوان منه علی ألسنة الرسل فإنّ کلّ ذلک مقوّ علی الطاعة و معین علیها،و أمّا تثبیت الأفئدة فمن جهة الاستعداد لطاعة اللّه و استلاحة أنواره من کتابه العزیز و استکشاف أسراره کما قال تعالی «أَلا بِذِکْرِ اللّهِ تَطْمَئِنُّ الْقُلُوبُ»   </w:t>
      </w:r>
      <w:r>
        <w:rPr>
          <w:rStyle w:val="FootnoteReference"/>
        </w:rPr>
        <w:footnoteReference w:id="9"/>
      </w:r>
    </w:p>
    <w:p>
      <w:pPr>
        <w:pStyle w:val="BookText"/>
      </w:pPr>
      <w:r>
        <w:rPr>
          <w:rFonts w:ascii="Times New Roman" w:hAnsi="Times New Roman" w:eastAsia="Times New Roman" w:cs="Times New Roman"/>
          <w:lang w:val="en-US" w:bidi="en-US"/>
          <w:color w:val="111111"/>
          <w:sz w:val="28"/>
          <w:szCs w:val="28"/>
          <w:rtl/>
        </w:rPr>
        <w:t xml:space="preserve">13-28.</w:t>
      </w:r>
    </w:p>
    <w:p>
      <w:pPr>
        <w:pStyle w:val="BookText"/>
      </w:pPr>
      <w:r>
        <w:rPr>
          <w:rFonts w:ascii="Amiri" w:hAnsi="Amiri" w:eastAsia="Amiri" w:cs="Amiri"/>
          <w:lang w:bidi="ar-SA"/>
          <w:color w:val="111111"/>
          <w:sz w:val="28"/>
          <w:szCs w:val="28"/>
          <w:rtl/>
        </w:rPr>
        <w:t xml:space="preserve">و قوله «کَذلِکَ لِنُثَبِّتَ بِهِ فُؤادَکَ وَ رَتَّلْناهُ تَرْتِیلاً»</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و إنّ فی القرآن الکریم من المواعظ و الزواجر المخوّفة ما یوجب الفزع إلی اللّه و تثبّت القلوب علی طاعته للخلاص منها.</w:t>
      </w:r>
    </w:p>
    <w:p>
      <w:pPr>
        <w:pStyle w:val="BookText"/>
      </w:pPr>
      <w:r>
        <w:rPr>
          <w:rFonts w:ascii="IRNazanin" w:hAnsi="IRNazanin" w:eastAsia="IRNazanin" w:cs="IRNazanin"/>
          <w:lang w:bidi="fa-IR"/>
          <w:color w:val="111111"/>
          <w:sz w:val="28"/>
          <w:szCs w:val="28"/>
          <w:rtl/>
        </w:rPr>
        <w:t xml:space="preserve">و قوله:فیه کفاء لمکتف.</w:t>
      </w:r>
    </w:p>
    <w:p>
      <w:pPr>
        <w:pStyle w:val="BookText"/>
      </w:pPr>
      <w:r>
        <w:rPr>
          <w:rFonts w:ascii="IRNazanin" w:hAnsi="IRNazanin" w:eastAsia="IRNazanin" w:cs="IRNazanin"/>
          <w:lang w:bidi="fa-IR"/>
          <w:color w:val="111111"/>
          <w:sz w:val="28"/>
          <w:szCs w:val="28"/>
          <w:rtl/>
        </w:rPr>
        <w:t xml:space="preserve">أی فی ذلک القول کفایة لطالبی الاکتفاء:أی من الکمالات النفسانیّة،و شفاء لمن طلب الشفاء من أمراض الرذائل الموبقة .ثمّ نبّه علی عباد اللّه الصالحین و صفاتهم لیقتفوا آثارهم و یکونوا منهم فأعلمهم أنّهم هم الّذین استحفظهم علمه و أسرار خلقه.</w:t>
      </w:r>
    </w:p>
    <w:p>
      <w:pPr>
        <w:pStyle w:val="BookText"/>
      </w:pPr>
      <w:r>
        <w:rPr>
          <w:rFonts w:ascii="IRNazanin" w:hAnsi="IRNazanin" w:eastAsia="IRNazanin" w:cs="IRNazanin"/>
          <w:lang w:bidi="fa-IR"/>
          <w:color w:val="111111"/>
          <w:sz w:val="28"/>
          <w:szCs w:val="28"/>
          <w:rtl/>
        </w:rPr>
        <w:t xml:space="preserve">فمن صفاتهم امور:</w:t>
      </w:r>
    </w:p>
    <w:p>
      <w:pPr>
        <w:pStyle w:val="BookText"/>
      </w:pPr>
      <w:r>
        <w:rPr>
          <w:rFonts w:ascii="IRNazanin" w:hAnsi="IRNazanin" w:eastAsia="IRNazanin" w:cs="IRNazanin"/>
          <w:lang w:bidi="fa-IR"/>
          <w:color w:val="111111"/>
          <w:sz w:val="28"/>
          <w:szCs w:val="28"/>
          <w:rtl/>
        </w:rPr>
        <w:t xml:space="preserve">أحدها:أنّهم یصرفون ما وجب صرفه من غیر أهله،و لا یضعون أسراره إلاّ فی أهله.</w:t>
      </w:r>
    </w:p>
    <w:p>
      <w:pPr>
        <w:pStyle w:val="BookText"/>
      </w:pPr>
      <w:r>
        <w:rPr>
          <w:rFonts w:ascii="IRNazanin" w:hAnsi="IRNazanin" w:eastAsia="IRNazanin" w:cs="IRNazanin"/>
          <w:lang w:bidi="fa-IR"/>
          <w:color w:val="111111"/>
          <w:sz w:val="28"/>
          <w:szCs w:val="28"/>
          <w:rtl/>
        </w:rPr>
        <w:t xml:space="preserve">الثانی: استعارة یفجّرون عیونه ،و لفظ العیون مستعار إمّا لمعادنه و هی أذهان</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الأنبیاء و الأولیاء و أئمّة العلماء،و إمّا لاصوله الطیّبة و حملته الّتی علموها،و یکون لفظ التفجیر مستعار لإفادتها و تفریقها و تفصیلها.</w:t>
      </w:r>
    </w:p>
    <w:p>
      <w:pPr>
        <w:pStyle w:val="BookText"/>
      </w:pPr>
      <w:r>
        <w:rPr>
          <w:rFonts w:ascii="IRNazanin" w:hAnsi="IRNazanin" w:eastAsia="IRNazanin" w:cs="IRNazanin"/>
          <w:lang w:bidi="fa-IR"/>
          <w:color w:val="111111"/>
          <w:sz w:val="28"/>
          <w:szCs w:val="28"/>
          <w:rtl/>
        </w:rPr>
        <w:t xml:space="preserve">الثالث:و یتواصلون بالولایة الّتی نصرة بعضهم لبعض فی دین اللّه و إقامة ناموس شریعته.</w:t>
      </w:r>
    </w:p>
    <w:p>
      <w:pPr>
        <w:pStyle w:val="BookText"/>
      </w:pPr>
      <w:r>
        <w:rPr>
          <w:rFonts w:ascii="IRNazanin" w:hAnsi="IRNazanin" w:eastAsia="IRNazanin" w:cs="IRNazanin"/>
          <w:lang w:bidi="fa-IR"/>
          <w:color w:val="111111"/>
          <w:sz w:val="28"/>
          <w:szCs w:val="28"/>
          <w:rtl/>
        </w:rPr>
        <w:t xml:space="preserve">الرابع:و یتلاقون بالمحبّة فیه الّتی هی مطلوب الشارع من شریعته حتّی یصیروا کنفس واحدة.</w:t>
      </w:r>
    </w:p>
    <w:p>
      <w:pPr>
        <w:pStyle w:val="BookText"/>
      </w:pPr>
      <w:r>
        <w:rPr>
          <w:rFonts w:ascii="IRNazanin" w:hAnsi="IRNazanin" w:eastAsia="IRNazanin" w:cs="IRNazanin"/>
          <w:lang w:bidi="fa-IR"/>
          <w:color w:val="111111"/>
          <w:sz w:val="28"/>
          <w:szCs w:val="28"/>
          <w:rtl/>
        </w:rPr>
        <w:t xml:space="preserve">الخامس: استعارة مرشحة و یتساقون بکأس رویّة .و استعار لفظ الکأس للعلم:أی تستفید بعضهم من بعض.و رشّح بذکر الرویّة،و أراد بها تمام الإفادة.</w:t>
      </w:r>
    </w:p>
    <w:p>
      <w:pPr>
        <w:pStyle w:val="BookText"/>
      </w:pPr>
      <w:r>
        <w:rPr>
          <w:rFonts w:ascii="IRNazanin" w:hAnsi="IRNazanin" w:eastAsia="IRNazanin" w:cs="IRNazanin"/>
          <w:lang w:bidi="fa-IR"/>
          <w:color w:val="111111"/>
          <w:sz w:val="28"/>
          <w:szCs w:val="28"/>
          <w:rtl/>
        </w:rPr>
        <w:t xml:space="preserve">السادس: استعارة و یصدرون بریّة :أی یصدر کلّ منهم عن الآخر بفایدة قد ملأت نفسه کمالا.و لفظ الریّة مستعار.</w:t>
      </w:r>
    </w:p>
    <w:p>
      <w:pPr>
        <w:pStyle w:val="BookText"/>
      </w:pPr>
      <w:r>
        <w:rPr>
          <w:rFonts w:ascii="IRNazanin" w:hAnsi="IRNazanin" w:eastAsia="IRNazanin" w:cs="IRNazanin"/>
          <w:lang w:bidi="fa-IR"/>
          <w:color w:val="111111"/>
          <w:sz w:val="28"/>
          <w:szCs w:val="28"/>
          <w:rtl/>
        </w:rPr>
        <w:t xml:space="preserve">السابع :کونهم لا تشوبهم الریبة:أی لا یتداخل بعضهم شکّ فی بعض،و لا یهمّه بنفاق أو بسوء باطن له من غلّ أو حسد.</w:t>
      </w:r>
    </w:p>
    <w:p>
      <w:pPr>
        <w:pStyle w:val="BookText"/>
      </w:pPr>
      <w:r>
        <w:rPr>
          <w:rFonts w:ascii="IRNazanin" w:hAnsi="IRNazanin" w:eastAsia="IRNazanin" w:cs="IRNazanin"/>
          <w:lang w:bidi="fa-IR"/>
          <w:color w:val="111111"/>
          <w:sz w:val="28"/>
          <w:szCs w:val="28"/>
          <w:rtl/>
        </w:rPr>
        <w:t xml:space="preserve">الثامن:و لا تسرع فیهم الغیبة.و إنّما نفی عنهم سرعة الغیبة لأنّ فیهم من لیس بمعصوم فلم یکن نفیها عنهم بالکلّیّة بل استبعد وقوعها منهم،و یحتمل أن یرید أنّهم لقلّة عیوبهم لا یکاد أحد یتسرّع فیهم بغیبة.</w:t>
      </w:r>
    </w:p>
    <w:p>
      <w:pPr>
        <w:pStyle w:val="BookText"/>
      </w:pPr>
      <w:r>
        <w:rPr>
          <w:rFonts w:ascii="IRNazanin" w:hAnsi="IRNazanin" w:eastAsia="IRNazanin" w:cs="IRNazanin"/>
          <w:lang w:bidi="fa-IR"/>
          <w:color w:val="111111"/>
          <w:sz w:val="28"/>
          <w:szCs w:val="28"/>
          <w:rtl/>
        </w:rPr>
        <w:t xml:space="preserve">التاسع:کونهم علی ذلک عقد اللّه خلقهم:أی علی ذلک الوصف و الکمال قد خلقهم علی وفق قضائه لهم بذلک و أوجدهم.فعلیه:أی فعلی ما عقد خلقهم علیه من الکمال یتحابّون،و به یتواصلون.</w:t>
      </w:r>
    </w:p>
    <w:p>
      <w:pPr>
        <w:pStyle w:val="BookText"/>
      </w:pPr>
      <w:r>
        <w:rPr>
          <w:rFonts w:ascii="IRNazanin" w:hAnsi="IRNazanin" w:eastAsia="IRNazanin" w:cs="IRNazanin"/>
          <w:lang w:bidi="fa-IR"/>
          <w:color w:val="111111"/>
          <w:sz w:val="28"/>
          <w:szCs w:val="28"/>
          <w:rtl/>
        </w:rPr>
        <w:t xml:space="preserve">العاشر: تشبیه کونهم فی ذلک کتفاضل البذر .أی فکانوا فی فضلهم بالقیاس إلی الناس کتفاضل البذر،و أشار إلی وجه الشبه بقوله:ینتقی.إلی قوله:التمحیص، و تقریره أنّهم خلاصة الناس و نقاوتهم الّذین صفاهم منهم و میّزهم عنهم تخلیص عنایة اللّه لهم بإفاضة رحمته و هدایته إلی طریقه،و خلّصهم ابتلاؤه و اختباره بأوامره.</w:t>
      </w:r>
    </w:p>
    <w:p>
      <w:pPr>
        <w:pStyle w:val="BookText"/>
      </w:pPr>
      <w:r>
        <w:rPr>
          <w:rFonts w:ascii="IRNazanin" w:hAnsi="IRNazanin" w:eastAsia="IRNazanin" w:cs="IRNazanin"/>
          <w:lang w:bidi="fa-IR"/>
          <w:color w:val="111111"/>
          <w:sz w:val="28"/>
          <w:szCs w:val="28"/>
          <w:rtl/>
        </w:rPr>
        <w:t xml:space="preserve">و قوله :فلیقبل امرء کرامة بقبولها.إلی آخره.</w:t>
      </w:r>
    </w:p>
    <w:p>
      <w:pPr>
        <w:pStyle w:val="BookText"/>
      </w:pPr>
      <w:r>
        <w:rPr>
          <w:rFonts w:ascii="IRNazanin" w:hAnsi="IRNazanin" w:eastAsia="IRNazanin" w:cs="IRNazanin"/>
          <w:lang w:bidi="fa-IR"/>
          <w:color w:val="111111"/>
          <w:sz w:val="28"/>
          <w:szCs w:val="28"/>
          <w:rtl/>
        </w:rPr>
        <w:t xml:space="preserve">عود إلی النصیحة و الموعظة،و أراد کرامة اللّه بطاعته و ما استلزمه من</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المواهب الجلیلة،و أراد بقبولها قبولها الحقّ التامّ علی الوجه الّذی ینبغی من مراعاة مصلحتها و مراقبتها عن آثار النفاق کما قال تعالی «فَتَقَبَّلَها رَبُّها بِقَبُولٍ حَسَنٍ»   </w:t>
      </w:r>
      <w:r>
        <w:rPr>
          <w:rStyle w:val="FootnoteReference"/>
        </w:rPr>
        <w:footnoteReference w:id="10"/>
      </w:r>
    </w:p>
    <w:p>
      <w:pPr>
        <w:pStyle w:val="BookText"/>
      </w:pPr>
      <w:r>
        <w:rPr>
          <w:rFonts w:ascii="Times New Roman" w:hAnsi="Times New Roman" w:eastAsia="Times New Roman" w:cs="Times New Roman"/>
          <w:lang w:val="en-US" w:bidi="en-US"/>
          <w:color w:val="111111"/>
          <w:sz w:val="28"/>
          <w:szCs w:val="28"/>
          <w:rtl/>
        </w:rPr>
        <w:t xml:space="preserve">3-42.</w:t>
      </w:r>
    </w:p>
    <w:p>
      <w:pPr>
        <w:pStyle w:val="BookText"/>
      </w:pPr>
      <w:r>
        <w:rPr>
          <w:rFonts w:ascii="IRNazanin" w:hAnsi="IRNazanin" w:eastAsia="IRNazanin" w:cs="IRNazanin"/>
          <w:lang w:bidi="fa-IR"/>
          <w:color w:val="111111"/>
          <w:sz w:val="28"/>
          <w:szCs w:val="28"/>
          <w:rtl/>
        </w:rPr>
        <w:t xml:space="preserve">و بالقارعة الّتی حذّر منها قبل حلولها قارعة الموت.ثمّ أمر أن یعتبر المرء قصر أیّام حیاته و قلّة مقامه فی منزل یستلزم الإقامة القلیلة فیه هذه العنایة و هی أن یستبدل به منزلا آخر:أی یحلّ محلّ عبرته إقامته القصیرة فی الدنیا المستلزمة لانتقاله منها إلی الآخرة فإنّ فی تصوّره قلّة المقام فی هذا المنزل للعبور إلی منزل آخر عبرة تامّة،و یحتمل أن تکون حتّی غایة من أمره بالنظر فی الاعتبار:</w:t>
      </w:r>
    </w:p>
    <w:p>
      <w:pPr>
        <w:pStyle w:val="BookText"/>
      </w:pPr>
      <w:r>
        <w:rPr>
          <w:rFonts w:ascii="IRNazanin" w:hAnsi="IRNazanin" w:eastAsia="IRNazanin" w:cs="IRNazanin"/>
          <w:lang w:bidi="fa-IR"/>
          <w:color w:val="111111"/>
          <w:sz w:val="28"/>
          <w:szCs w:val="28"/>
          <w:rtl/>
        </w:rPr>
        <w:t xml:space="preserve">أی فلینظر فی ذلک المنزل یستبدل به غیره،و إذا کان کذلک فینبغی أن یعمل لذلک المنزل المتحوّل إلیه،و لمعارف منتقلة:أی لمواضع الّتی یعرف انتقاله إلیها .و طوبی فعلی من الطیب قلّبوا یاءها واو للضمّة قبلها،و قیل:هی اسم شجرة فی الجنّة، و قلب سلیم:أی لم یتدنّس برذیلة الجهل المرکّب و لا بنجاسات الأخلاق الردیئة، و من یهدیه إشارة إلی نفسه علیه السّلام و أئمّة الدین،و من یردیه فی مهاوی الهلاک المنافقون و أئمّة الضلالة،و إصابته لسبیل السلامة وقوفه علی سبیل اللّه عند حدوده بهدایة من هداه و طاعته لها و أمره بسلوکها، استعارة مرشحة و مبادرته للهدی مسارعته إلیه قبل غلق أبوابه ،و استعار لفظ الأبواب له و لأئمّة الدین من قبله،و رشّح بذکر الغلق و أراد به عدمهم أو موت الطالب،و کذلک استعار لفظ الأسباب لهم،و وجه الاستعارة کونهم وصلا إلی المراد کالجبال،و رشّح بذکر القطع و أراد به أیضا موتهم، و استفتاح التوبة استقبالها و الشروع فیها،و إماطة الحوبة إزالة الإثم عن لوح نفسه بتوبته .</w:t>
      </w:r>
    </w:p>
    <w:p>
      <w:pPr>
        <w:pStyle w:val="BookText"/>
      </w:pPr>
      <w:r>
        <w:rPr>
          <w:rFonts w:ascii="IRNazanin" w:hAnsi="IRNazanin" w:eastAsia="IRNazanin" w:cs="IRNazanin"/>
          <w:lang w:bidi="fa-IR"/>
          <w:color w:val="111111"/>
          <w:sz w:val="28"/>
          <w:szCs w:val="28"/>
          <w:rtl/>
        </w:rPr>
        <w:t xml:space="preserve">و قوله:فقد اقیم.إلی آخره.</w:t>
      </w:r>
    </w:p>
    <w:p>
      <w:pPr>
        <w:pStyle w:val="BookText"/>
      </w:pPr>
      <w:r>
        <w:rPr>
          <w:rFonts w:ascii="IRNazanin" w:hAnsi="IRNazanin" w:eastAsia="IRNazanin" w:cs="IRNazanin"/>
          <w:lang w:bidi="fa-IR"/>
          <w:color w:val="111111"/>
          <w:sz w:val="28"/>
          <w:szCs w:val="28"/>
          <w:rtl/>
        </w:rPr>
        <w:t xml:space="preserve">إشعار منه بإقامة أعلام اللّه و هم العلماء و الکتاب المنزل و السنّة النبویّة و الهدایة بها إلی واضح سبیله لیقتدی الناس بها و یسلکوا علی بصیرة.و باللّه التوفیق و العصمة.</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bookmarkStart w:id="24" w:name="pg17054_189200"/>
    <w:bookmarkEnd w:id="24"/>
    <w:p>
      <w:pPr>
        <w:pStyle w:val="Heading3"/>
      </w:pPr>
      <w:bookmarkStart w:id="359" w:name="_Toc77"/>
      <w:r>
        <w:t>206-و من دعائه له علیه السّلام</w:t>
      </w:r>
      <w:bookmarkEnd w:id="359"/>
    </w:p>
    <w:p>
      <w:pPr>
        <w:pStyle w:val="Heading4"/>
      </w:pPr>
      <w:bookmarkStart w:id="360" w:name="_Toc78"/>
      <w:r>
        <w:t>اشارة</w:t>
      </w:r>
      <w:bookmarkEnd w:id="360"/>
    </w:p>
    <w:p>
      <w:pPr>
        <w:pStyle w:val="BookText"/>
      </w:pPr>
      <w:r>
        <w:rPr>
          <w:rFonts w:ascii="Amiri" w:hAnsi="Amiri" w:eastAsia="Amiri" w:cs="Amiri"/>
          <w:lang w:bidi="ar-SA"/>
          <w:color w:val="111111"/>
          <w:sz w:val="28"/>
          <w:szCs w:val="28"/>
          <w:rtl/>
        </w:rPr>
        <w:t xml:space="preserve">«الْحَمْدُ لِلّهِ الَّذِی»   لَمْ یُصْبِحْ بِی مَیِّتاً وَ لاَ سَقِیماً- وَ لاَ مَضْرُوباً عَلَی عُرُوقِی بِسُوءٍ- وَ لاَ مَأْخُوذاً بِأَسْوَإِ عَمَلِی وَ لاَ مَقْطُوعاً دَابِرِی- وَ لاَ مُرْتَدّاً عَنْ دِینِی وَ لاَ مُنْکِراً لِرَبِّی- وَ لاَ مُسْتَوْحِشاً مِنْ إِیمَانِی وَ لاَ مُلْتَبِساً عَقْلِی- وَ لاَ مُعَذَّباً بِعَذَابِ الْأُمَمِ مِنْ قَبْلِی- أَصْبَحْتُ عَبْداً مَمْلُوکاً ظَالِماً لِنَفْسِی- لَکَ الْحُجَّةُ عَلَیَّ وَ لاَ حُجَّةَ لِی- وَ لاَ أَسْتَطِیعُ أَنْ آخُذَ إِلاَّ مَا أَعْطَیْتَنِی- وَ لاَ أَتَّقِیَ إِلاَّ مَا وَقَیْتَنِی- اللَّهُمَّ إِنِّی أَعُوذُ بِکَ أَنْ أَفْتَقِرَ فِی غِنَاکَ- أَوْ أَضِلَّ فِی هُدَاکَ أَوْ أُضَامَ فِی سُلْطَانِکَ- أَوْ أُضْطَهَدَ وَ الْأَمْرُ لَکَ- اللَّهُمَّ اجْعَلْ نَفْسِی أَوَّلَ کَرِیمَةٍ تَنْتَزِعُهَا مِنْ کَرَائِمِی- وَ أَوَّلَ وَدِیعَةٍ تَرْتَجِعُهَا مِنْ وَدَائِعِ نِعَمِکَ عِنْدِی- اللَّهُمَّ إِنَّا نَعُوذُ بِکَ أَنْ نَذْهَبَ عَنْ قَوْلِکَ- أَوْ أَنْ نُفْتَتَنَ عَنْ دِینِکَ- أَوْ تَتَابَعَ بِنَا أَهْوَاؤُنَا دُونَ الْهُدَی الَّذِی جَاءَ مِنْ عِنْدِکَ</w:t>
      </w:r>
    </w:p>
    <w:p>
      <w:pPr>
        <w:pStyle w:val="Heading4"/>
      </w:pPr>
      <w:bookmarkStart w:id="361" w:name="_Toc79"/>
      <w:r>
        <w:t>اللغة</w:t>
      </w:r>
      <w:bookmarkEnd w:id="361"/>
    </w:p>
    <w:p>
      <w:pPr>
        <w:pStyle w:val="BookText"/>
      </w:pPr>
      <w:r>
        <w:rPr>
          <w:rFonts w:ascii="IRNazanin" w:hAnsi="IRNazanin" w:eastAsia="IRNazanin" w:cs="IRNazanin"/>
          <w:lang w:bidi="fa-IR"/>
          <w:color w:val="111111"/>
          <w:sz w:val="28"/>
          <w:szCs w:val="28"/>
          <w:rtl/>
        </w:rPr>
        <w:t xml:space="preserve">أقول: الدابر : بقیّة الرجل و ولده و نسله .و الدابر : الظهر .و الالتباس:</w:t>
      </w:r>
    </w:p>
    <w:p>
      <w:pPr>
        <w:pStyle w:val="BookText"/>
      </w:pPr>
      <w:r>
        <w:rPr>
          <w:rFonts w:ascii="IRNazanin" w:hAnsi="IRNazanin" w:eastAsia="IRNazanin" w:cs="IRNazanin"/>
          <w:lang w:bidi="fa-IR"/>
          <w:color w:val="111111"/>
          <w:sz w:val="28"/>
          <w:szCs w:val="28"/>
          <w:rtl/>
        </w:rPr>
        <w:t xml:space="preserve">الاختلاط .و اضطهد : أظلم .و التتابع : التهافت فی الشرّ و إلقاء النفس فیه .</w:t>
      </w:r>
    </w:p>
    <w:p>
      <w:pPr>
        <w:pStyle w:val="Heading4"/>
      </w:pPr>
      <w:bookmarkStart w:id="362" w:name="_Toc80"/>
      <w:r>
        <w:t>المعنی</w:t>
      </w:r>
      <w:bookmarkEnd w:id="362"/>
    </w:p>
    <w:p>
      <w:pPr>
        <w:pStyle w:val="BookText"/>
      </w:pPr>
      <w:r>
        <w:rPr>
          <w:rFonts w:ascii="IRNazanin" w:hAnsi="IRNazanin" w:eastAsia="IRNazanin" w:cs="IRNazanin"/>
          <w:lang w:bidi="fa-IR"/>
          <w:color w:val="111111"/>
          <w:sz w:val="28"/>
          <w:szCs w:val="28"/>
          <w:rtl/>
        </w:rPr>
        <w:t xml:space="preserve">و قد حمد اللّه تعالی باعتبار ضروب من النعم اعترف بها و عدّ منها عشرة:و هی الحیاة،و الصحّة،و السلامة من آفات العروق و أمراضها.و من الأخذ بالجریمة.</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قطع النسل،و یحتمل أن یرید بالدابر الظهر،و کنّی بالقطع عن الرمی بالدواهی العظیمة الّتی من شأنها قصم الظهر و قطع القوّ .ثمّ عن الارتداد.ثمّ عن جحود ربوبیّة اللّه.ثمّ عن الاستیحاش من الإیمان استثقاله و النفرة عنه.ثمّ من اختلاط العقل.</w:t>
      </w:r>
    </w:p>
    <w:p>
      <w:pPr>
        <w:pStyle w:val="BookText"/>
      </w:pPr>
      <w:r>
        <w:rPr>
          <w:rFonts w:ascii="IRNazanin" w:hAnsi="IRNazanin" w:eastAsia="IRNazanin" w:cs="IRNazanin"/>
          <w:lang w:bidi="fa-IR"/>
          <w:color w:val="111111"/>
          <w:sz w:val="28"/>
          <w:szCs w:val="28"/>
          <w:rtl/>
        </w:rPr>
        <w:t xml:space="preserve">ثمّ من التعذیب بعذاب الامم السالفة بالصواعق و الخسف و نحوها .و عقّب ذلک الحمد بالإقرار علی نفسه و صفات الخضوع و الذلّة المستلزمة لاستنزال الرحمة و عدّ منها خمسة:و هی کونه عبدا مملوکا للّه تعالی.ثمّ کونه ظالما لنفسه.ثمّ کونه معترفا بحجّة اللّه علیه مقطوع الحجّة فی نفسه.ثمّ کونه معترفا بعدم استطاعة أن یأخذ إلاّ ما قسّم اللّه له و سبّب له الوصول إلیه،و أنّه لا یقدر أن یتّقی من المضارّ إلاّ ما وقاه اللّه إیّاه .ثمّ لمّا أعدّ نفسه بهذه الإقرارات بقبول الرحمة من اللّه استعاذ به من اموره:و هی أن یفتقر فی غناه تعالی:أی أن یفتقر مع أنّه الغنیّ المطلق،و أن یضلّ فی هداه:أی مع أنّ له الهدی الّذی لا اختلال معه، و أن یظلم فی سلطانه:أی مع أنّ له السلطان الظاهر،و أن یضطهد و له الأمر القاهر .</w:t>
      </w:r>
    </w:p>
    <w:p>
      <w:pPr>
        <w:pStyle w:val="BookText"/>
      </w:pPr>
      <w:r>
        <w:rPr>
          <w:rFonts w:ascii="IRNazanin" w:hAnsi="IRNazanin" w:eastAsia="IRNazanin" w:cs="IRNazanin"/>
          <w:lang w:bidi="fa-IR"/>
          <w:color w:val="111111"/>
          <w:sz w:val="28"/>
          <w:szCs w:val="28"/>
          <w:rtl/>
        </w:rPr>
        <w:t xml:space="preserve">ثمّ سأله أن یجعل نفسه أوّل کریمة ینتزعها من کرائمه.و أراد بکرائمه قواه النفسانیّة و البدنیّة و أعضاه،و غرض السؤال تمتّعه بجمیعها سلیمة من الآفات إلی حین الممات فتکون نفسه أوّل منتزع من کرائمه قبل أن یفقد شیء منها.و نحوه قول الرسول صلّی اللّه علیه و آله و سلّم:الّلهمّ متّعنی بسمعی و بصری و اجعلهما الوارث منی:أی اجعلهما باقیین صحیحین إلی حین وفاتی. استعارة و استعار لفظ الودیعة للنفس باعتبار أنّها فی معرض الاسترجاع کالودیعة .ثمّ استعاذ به من الذهاب عن قوله تعالی:و الافتنان عن دینه.و قد روی الرضی-رضوان اللّه علیه-یفتتن بالبناء للفاعل علی أن یکون الفتنة من النفس الأمّارة.و روی و یفتتن بالبناء للمفعول فیکون المستعار منه الفتنة بالغیر.ثمّ من الانخراط فی سلک الأهواء و تتابعها به فی مرامی الشقاوة دون الهدی الّذی جاءت به الکتب الإلهیّة من عند اللّه.و باللّه التوفیق.</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bookmarkStart w:id="25" w:name="pg17054_189202"/>
    <w:bookmarkEnd w:id="25"/>
    <w:p>
      <w:pPr>
        <w:pStyle w:val="Heading3"/>
      </w:pPr>
      <w:bookmarkStart w:id="363" w:name="_Toc81"/>
      <w:r>
        <w:t>207-و من خطبة له علیه السّلام</w:t>
      </w:r>
      <w:bookmarkEnd w:id="363"/>
    </w:p>
    <w:p>
      <w:pPr>
        <w:pStyle w:val="Heading4"/>
      </w:pPr>
      <w:bookmarkStart w:id="364" w:name="_Toc82"/>
      <w:r>
        <w:t>اشارة</w:t>
      </w:r>
      <w:bookmarkEnd w:id="364"/>
    </w:p>
    <w:p>
      <w:pPr>
        <w:pStyle w:val="BookText"/>
      </w:pPr>
      <w:r>
        <w:rPr>
          <w:rFonts w:ascii="IRNazanin" w:hAnsi="IRNazanin" w:eastAsia="IRNazanin" w:cs="IRNazanin"/>
          <w:lang w:bidi="fa-IR"/>
          <w:color w:val="111111"/>
          <w:sz w:val="28"/>
          <w:szCs w:val="28"/>
          <w:rtl/>
        </w:rPr>
        <w:t xml:space="preserve">خطبها بصفین</w:t>
      </w:r>
    </w:p>
    <w:p>
      <w:pPr>
        <w:pStyle w:val="BookText"/>
      </w:pPr>
      <w:r>
        <w:rPr>
          <w:rFonts w:ascii="Amiri" w:hAnsi="Amiri" w:eastAsia="Amiri" w:cs="Amiri"/>
          <w:lang w:bidi="ar-SA"/>
          <w:color w:val="111111"/>
          <w:sz w:val="28"/>
          <w:szCs w:val="28"/>
          <w:rtl/>
        </w:rPr>
        <w:t xml:space="preserve">أَمَّا بَعْدُ- فَقَدْ جَعَلَ اللَّهُ سُبْحَانَهُ لِی عَلَیْکُمْ حَقّاً بِوِلاَیَةِ أَمْرِکُمْ- وَ لَکُمْ عَلَیَّ مِنَ الْحَقِّ مِثْلُ الَّذِی لِی عَلَیْکُمْ- فَالْحَقُّ أَوْسَعُ الْأَشْیَاءِ فِی التَّوَاصُفِ- وَ أَضْیَقُهَا فِی التَّنَاصُفِ- لاَ یَجْرِی لِأَحَدٍ إِلاَّ جَرَی عَلَیْهِ- وَ لاَ یَجْرِی عَلَیْهِ إِلاَّ جَرَی لَهُ- وَ لَوْ کَانَ لِأَحَدٍ أَنْ یَجْرِیَ لَهُ وَ لاَ یَجْرِیَ عَلَیْهِ- لَکَانَ ذَلِکَ خَالِصاً لِلَّهِ سُبْحَانَهُ دُونَ خَلْقِهِ- لِقُدْرَتِهِ عَلَی عِبَادِهِ- وَ لِعَدْلِهِ فِی کُلِّ مَا جَرَتْ عَلَیْهِ صُرُوفُ قَضَائِهِ- وَ لَکِنَّهُ سُبْحَانَهُ جَعَلَ حَقَّهُ عَلَی الْعِبَادِ أَنْ یُطِیعُوهُ- وَ جَعَلَ جَزَاءَهُمْ عَلَیْهِ مُضَاعَفَةَ الثَّوَابِ- تَفَضُّلاً مِنْهُ وَ تَوَسُّعاً بِمَا هُوَ مِنَ الْمَزِیدِ أَهْلُهُ ثُمَّ جَعَلَ سُبْحَانَهُ مِنْ حُقُوقِهِ حُقُوقاً- افْتَرَضَهَا لِبَعْضِ النَّاسِ عَلَی بَعْضٍ- فَجَعَلَهَا تَتَکَافَأُ فِی وُجُوهِهَا- وَ یُوجِبُ بَعْضُهَا بَعْضاً- وَ لاَ یُسْتَوْجَبُ بَعْضُهَا إِلاَّ بِبَعْضٍ-.وَ أَعْظَمُ مَا افْتَرَضَ سُبْحَانَهُ مِنْ تِلْکَ الْحُقُوقِ- حَقُّ الْوَالِی عَلَی الرَّعِیَّةِ وَ حَقُّ الرَّعِیَّةِ عَلَی الْوَالِی- فَرِیضَةٌ فَرَضَهَا اللَّهُ سُبْحَانَهُ لِکُلٍّ عَلَی کُلٍّ- فَجَعَلَهَا نِظَاماً لِأُلْفَتِهِمْ وَ عِزّاً لِدِینِهِمْ- فَلَیْسَتْ تَصْلُحُ الرَّعِیَّةُ إِلاَّ بِصَلاَحِ الْوُلاَةِ- وَ لاَ تَصْلُحُ الْوُلاَةُ إِلاَّ بِاسْتِقَامَةِ الرَّعِیَّةِ- فَإِذَا أَدَّتْ الرَّعِیَّةُ إِلَی الْوَالِی</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حَقَّهُ- وَ أَدَّی الْوَالِی إِلَیْهَا حَقَّهَا- عَزَّ الْحَقُّ بَیْنَهُمْ وَ قَامَتْ مَنَاهِجُ الدِّینِ- وَ اعْتَدَلَتْ مَعَالِمُ الْعَدْلِ وَ جَرَتْ عَلَی أَذْلاَلِهَا السُّنَنُ- فَصَلَحَ بِذَلِکَ الزَّمَانُ- وَ طُمِعَ فِی بَقَاءِ الدَّوْلَةِ وَ یَئِسَتْ مَطَامِعُ الْأَعْدَاءِ-.وَ إِذَا غَلَبَتِ الرَّعِیَّةُ وَالِیَهَا- أَوْ أَجْحَفَ الْوَالِی بِرَعِیَّتِهِ- اخْتَلَفَتْ هُنَالِکَ الْکَلِمَةُ- وَ ظَهَرَتْ مَعَالِمُ الْجَوْرِ وَ کَثُرَ الْإِدْغَالُ فِی الدِّینِ- وَ تُرِکَتْ مَحَاجُّ السُّنَنِ فَعُمِلَ بِالْهَوَی- وَ عُطِّلَتِ الْأَحْکَامُ وَ کَثُرَتْ عِلَلُ النُّفُوسِ- فَلاَ یُسْتَوْحَشُ لِعَظِیمِ حَقٍّ عُطِّلَ- وَ لاَ لِعَظِیمِ بَاطِلٍ فُعِلَ- فَهُنَالِکَ تَذِلُّ الْأَبْرَارُ وَ تَعِزُّ الْأَشْرَارُ- وَ تَعْظُمُ تَبِعَاتُ اللَّهِ عِنْدَ الْعِبَادِ-.فَعَلَیْکُمْ بِالتَّنَاصُحِ فِی ذَلِکَ وَ حُسْنِ التَّعَاوُنِ عَلَیْهِ- فَلَیْسَ أَحَدٌ وَ إِنِ اشْتَدَّ عَلَی رِضَا اللَّهِ حِرْصُهُ- وَ طَالَ فِی الْعَمَلِ اجْتِهَادُهُ- بِبَالِغٍ حَقِیقَةَ مَا اللَّهُ سُبْحَانَهُ أَهْلُهُ مِنَ الطَّاعَةِ لَهُ- وَ لَکِنْ مِنْ وَاجِبِ حُقُوقِ اللَّهِ عَلَی عِبَادِهِ- النَّصِیحَةُ بِمَبْلَغِ جُهْدِهِمْ- وَ التَّعَاوُنُ عَلَی إِقَامَةِ الْحَقِّ بَیْنَهُمْ- وَ لَیْسَ امْرُؤٌ وَ إِنْ عَظُمَتْ فِی الْحَقِّ مَنْزِلَتُهُ- وَ تَقَدَّمَتْ فِی الدِّینِ فَضِیلَتُهُ- بِفَوْقِ أَنْ یُعَانَ عَلَی مَا حَمَّلَهُ اللَّهُ مِنْ حَقِّهِ- وَ لاَ امْرُؤٌ وَ إِنْ صَغَّرَتْهُ النُّفُوسُ- وَ اقْتَحَمَتْهُ الْعُیُونُ- بِدُونِ أَنْ یُعِینَ عَلَی ذَلِکَ أَوْ یُعَانَ عَلَیْهِ فَأَجَابَهُ ع رَجُلٌ مِنْ أَصْحَابِهِ- بِکَلاَمٍ طَوِیلٍ یُکْثِرُ فِیهِ الثَّنَاءَ عَلَیْهِ-</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یَذْکُرُ سَمْعَهُ وَ طَاعَتَهُ لَهُ فَقَالَ ع إِنَّ مِنْ حَقِّ مَنْ عَظُمَ جَلاَلُ اللَّهِ سُبْحَانَهُ فِی نَفْسِهِ- وَ جَلَّ مَوْضِعُهُ مِنْ قَلْبِهِ- أَنْ یَصْغُرَ عِنْدَهُ لِعِظَمِ ذَلِکَ کُلُّ مَا سِوَاهُ- وَ إِنَّ أَحَقَّ مَنْ کَانَ کَذَلِکَ لَمَنْ عَظُمَتْ نِعْمَةُ اللَّهِ عَلَیْهِ- وَ لَطُفَ إِحْسَانُهُ إِلَیْهِ فَإِنَّهُ لَمْ تَعْظُمْ نِعْمَةُ اللَّهِ عَلَی أَحَدٍ- إِلاَّ ازْدَادَ حَقُّ اللَّهِ عَلَیْهِ عِظَماً- وَ إِنَّ مِنْ أَسْخَفِ حَالاَتِ الْوُلاَةِ عِنْدَ صَالِحِ النَّاسِ- أَنْ یُظَنَّ بِهِمْ حُبُّ الْفَخْرِ- وَ یُوضَعَ أَمْرُهُمْ عَلَی الْکِبْرِ- وَ قَدْ کَرِهْتُ أَنْ یَکُونَ جَالَ فِی ظَنِّکُمْ أَنِّی أُحِبُّ الْإِطْرَاءَ- وَ اسْتِمَاعَ الثَّنَاءِ وَ لَسْتُ بِحَمْدِ اللَّهِ کَذَلِکَ- وَ لَوْ کُنْتُ أُحِبُّ أَنْ یُقَالَ ذَلِکَ- لَتَرَکْتُهُ انْحِطَاطاً لِلَّهِ سُبْحَانَهُ- عَنْ تَنَاوُلِ مَا هُوَ أَحَقُّ بِهِ مِنَ الْعَظَمَةِ وَ الْکِبْرِیَاءِ- وَ رُبَّمَا اسْتَحْلَی النَّاسُ الثَّنَاءَ بَعْدَ الْبَلاَءِ- فَلاَ تُثْنُوا عَلَیَّ بِجَمِیلِ ثَنَاءٍ- لِإِخْرَاجِی نَفْسِی إِلَی اللَّهِ سُبْحَانَهُ وَ إِلَیْکُمْ مِنَ التَّقِیَّةِ- فِی حُقُوقٍ لَمْ أَفْرُغْ مِنْ أَدَائِهَا وَ فَرَائِضَ لاَ بُدَّ مِنْ إِمْضَائِهَا- فَلاَ تُکَلِّمُونِی بِمَا تُکَلَّمُ بِهِ الْجَبَابِرَةُ- وَ لاَ تَتَحَفَّظُوا مِنِّی بِمَا یُتَحَفَّظُ بِهِ عِنْدَ أَهْلِ الْبَادِرَةِ- وَ لاَ تُخَالِطُونِی بِالْمُصَانَعَةِ وَ لاَ تَظُنُّوا بِی اسْتِثْقَالاً فِی حَقٍّ قِیلَ لِی- وَ لاَ الْتِمَاسَ إِعْظَامٍ لِنَفْسِی- فَإِنَّهُ مَنِ اسْتَثْقَلَ الْحَقَّ أَنْ یُقَالَ لَهُ- أَوِ الْعَدْلَ أَنْ یُعْرَضَ عَلَیْهِ کَانَ الْعَمَلُ بِهِمَا أَثْقَلَ عَلَیْهِ- فَلاَ تَکُفُّوا عَنْ مَقَالَةٍ بِحَقٍّ أَوْ مَشُورَةٍ بِعَدْلٍ-</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bookmarkStart w:id="26" w:name="pg17054_189205"/>
    <w:bookmarkEnd w:id="26"/>
    <w:p>
      <w:pPr>
        <w:pStyle w:val="BookText"/>
      </w:pPr>
      <w:r>
        <w:rPr>
          <w:rFonts w:ascii="Amiri" w:hAnsi="Amiri" w:eastAsia="Amiri" w:cs="Amiri"/>
          <w:lang w:bidi="ar-SA"/>
          <w:color w:val="111111"/>
          <w:sz w:val="28"/>
          <w:szCs w:val="28"/>
          <w:rtl/>
        </w:rPr>
        <w:t xml:space="preserve">فَإِنِّی لَسْتُ فِی نَفْسِی بِفَوْقِ أَنْ أُخْطِئَ- وَ لاَ آمَنُ ذَلِکَ مِنْ فِعْلِی- إِلاَّ أَنْ یَکْفِیَ اللَّهُ مِنْ نَفْسِی مَا هُوَ أَمْلَکُ بِهِ مِنِّی- فَإِنَّمَا أَنَا وَ أَنْتُمْ عَبِیدٌ مَمْلُوکُونَ لِرَبٍّ لاَ رَبَّ غَیْرُهُ- یَمْلِکُ مِنَّا مَا لاَ نَمْلِکُ مِنْ أَنْفُسِنَا- وَ أَخْرَجَنَا مِمَّا کُنَّا فِیهِ إِلَی مَا صَلَحْنَا عَلَیْهِ- فَأَبْدَلَنَا بَعْدَ الضَّلاَلَةِ بِالْهُدَی وَ أَعْطَانَا الْبَصِیرَةَ بَعْدَ الْعَمَی</w:t>
      </w:r>
    </w:p>
    <w:p>
      <w:pPr>
        <w:pStyle w:val="Heading4"/>
      </w:pPr>
      <w:bookmarkStart w:id="365" w:name="_Toc83"/>
      <w:r>
        <w:t>اللغة</w:t>
      </w:r>
      <w:bookmarkEnd w:id="365"/>
    </w:p>
    <w:p>
      <w:pPr>
        <w:pStyle w:val="BookText"/>
      </w:pPr>
      <w:r>
        <w:rPr>
          <w:rFonts w:ascii="IRNazanin" w:hAnsi="IRNazanin" w:eastAsia="IRNazanin" w:cs="IRNazanin"/>
          <w:lang w:bidi="fa-IR"/>
          <w:color w:val="111111"/>
          <w:sz w:val="28"/>
          <w:szCs w:val="28"/>
          <w:rtl/>
        </w:rPr>
        <w:t xml:space="preserve">أقول: أذلالها : وجوهها و طرقها .و أجحف بهم : ذهب بأصلهم .و الإدغال:</w:t>
      </w:r>
    </w:p>
    <w:p>
      <w:pPr>
        <w:pStyle w:val="BookText"/>
      </w:pPr>
      <w:r>
        <w:rPr>
          <w:rFonts w:ascii="IRNazanin" w:hAnsi="IRNazanin" w:eastAsia="IRNazanin" w:cs="IRNazanin"/>
          <w:lang w:bidi="fa-IR"/>
          <w:color w:val="111111"/>
          <w:sz w:val="28"/>
          <w:szCs w:val="28"/>
          <w:rtl/>
        </w:rPr>
        <w:t xml:space="preserve">الإفساد .و اقتحمته : دخلت فیه بالاحتقاد و الازدراد .و أسخف : أضعف و أصغر .و البادرة : الحدّة .</w:t>
      </w:r>
    </w:p>
    <w:p>
      <w:pPr>
        <w:pStyle w:val="Heading4"/>
      </w:pPr>
      <w:bookmarkStart w:id="366" w:name="_Toc84"/>
      <w:r>
        <w:t>و غرض الفصل جمع کلمتهم و اتّفاقهم علی أوامره</w:t>
      </w:r>
      <w:bookmarkEnd w:id="366"/>
    </w:p>
    <w:p>
      <w:pPr>
        <w:pStyle w:val="Heading5"/>
      </w:pPr>
      <w:bookmarkStart w:id="367" w:name="_Toc85"/>
      <w:r>
        <w:t>فأشار أوّلا إلی أنّ لکلّ</w:t>
      </w:r>
      <w:bookmarkEnd w:id="367"/>
    </w:p>
    <w:p>
      <w:pPr>
        <w:pStyle w:val="BookText"/>
      </w:pPr>
      <w:r>
        <w:rPr>
          <w:rFonts w:ascii="IRNazanin" w:hAnsi="IRNazanin" w:eastAsia="IRNazanin" w:cs="IRNazanin"/>
          <w:lang w:bidi="fa-IR"/>
          <w:color w:val="111111"/>
          <w:sz w:val="28"/>
          <w:szCs w:val="28"/>
          <w:rtl/>
        </w:rPr>
        <w:t xml:space="preserve">منه و منهم علی الآخر حقّ یجب أن یخرج إلیه منه</w:t>
      </w:r>
    </w:p>
    <w:p>
      <w:pPr>
        <w:pStyle w:val="BookText"/>
      </w:pPr>
      <w:r>
        <w:rPr>
          <w:rFonts w:ascii="IRNazanin" w:hAnsi="IRNazanin" w:eastAsia="IRNazanin" w:cs="IRNazanin"/>
          <w:lang w:bidi="fa-IR"/>
          <w:color w:val="111111"/>
          <w:sz w:val="28"/>
          <w:szCs w:val="28"/>
          <w:rtl/>
        </w:rPr>
        <w:t xml:space="preserve">فحقّه علیهم هو حقّ ولایته لأمرهم،و حقّهم علیه حقّ الرعیّة علی الوالی،و هو مثله فی وجوب مراعاته و فی استلزامه اللوازم الّتی سیذکرها .</w:t>
      </w:r>
    </w:p>
    <w:p>
      <w:pPr>
        <w:pStyle w:val="BookText"/>
      </w:pPr>
      <w:r>
        <w:rPr>
          <w:rFonts w:ascii="IRNazanin" w:hAnsi="IRNazanin" w:eastAsia="IRNazanin" w:cs="IRNazanin"/>
          <w:lang w:bidi="fa-IR"/>
          <w:color w:val="111111"/>
          <w:sz w:val="28"/>
          <w:szCs w:val="28"/>
          <w:rtl/>
        </w:rPr>
        <w:t xml:space="preserve">و قوله: فالحقّ أوسع .إلی قوله: قضائه .</w:t>
      </w:r>
    </w:p>
    <w:p>
      <w:pPr>
        <w:pStyle w:val="BookText"/>
      </w:pPr>
      <w:r>
        <w:rPr>
          <w:rFonts w:ascii="IRNazanin" w:hAnsi="IRNazanin" w:eastAsia="IRNazanin" w:cs="IRNazanin"/>
          <w:lang w:bidi="fa-IR"/>
          <w:color w:val="111111"/>
          <w:sz w:val="28"/>
          <w:szCs w:val="28"/>
          <w:rtl/>
        </w:rPr>
        <w:t xml:space="preserve">تقریر لوجوب حقّه علیهم،و کالتوبیخ لهم علی قلّة الإنصاف فیه.و معناه أنّه إذا أخذ الناس فی وصف الحقّ و بیانه کان له فی ذلک مجال واسع لسهولته علی ألسنتهم،و إذا حضر الناصف بینهم و طلب منهم ضاق علیهم المجال لشدّة العمل بالحقّ و صعوبة الانصاف لاستلزامه ترک بعض المطالب المحبوبة لهم، استعارة و إطلاق السعة و الضیق علی الحقّ استعارة ملاحظة لتشبیه ما یتوهّم فیه من اتّساعه للقول و ضیقه عن العمل بالمکان الّذی یتّسع لشیء أو یضیق عمّا هو أعظم منه.</w:t>
      </w:r>
    </w:p>
    <w:p>
      <w:pPr>
        <w:pStyle w:val="BookText"/>
      </w:pPr>
      <w:r>
        <w:rPr>
          <w:rFonts w:ascii="IRNazanin" w:hAnsi="IRNazanin" w:eastAsia="IRNazanin" w:cs="IRNazanin"/>
          <w:lang w:bidi="fa-IR"/>
          <w:color w:val="111111"/>
          <w:sz w:val="28"/>
          <w:szCs w:val="28"/>
          <w:rtl/>
        </w:rPr>
        <w:t xml:space="preserve">و قوله:لا یجری لأحد إلاّ جری علیه.</w:t>
      </w:r>
    </w:p>
    <w:p>
      <w:pPr>
        <w:pStyle w:val="BookText"/>
      </w:pPr>
      <w:r>
        <w:rPr>
          <w:rFonts w:ascii="IRNazanin" w:hAnsi="IRNazanin" w:eastAsia="IRNazanin" w:cs="IRNazanin"/>
          <w:lang w:bidi="fa-IR"/>
          <w:color w:val="111111"/>
          <w:sz w:val="28"/>
          <w:szCs w:val="28"/>
          <w:rtl/>
        </w:rPr>
        <w:t xml:space="preserve">تقریر للحقّ علیهم و توطین لنفوسهم علیه،و لا یجری علیه إلاّ جری له تسکین لنفوسهم بذکر الحقّ لهم.ثمّ أعاد تقریر الحقّ علیهم بحجّة فی صورة</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متّصلة،و هی‌لو کان لأحد أن یجری له الحقّ و لا یجری علیه لکان اللّه تعالی هو الأولی بخلوص ذلک له دون خلقه.ثمّ بیّن الملازمة بقوله:لقدرته.إلی قوله:</w:t>
      </w:r>
    </w:p>
    <w:p>
      <w:pPr>
        <w:pStyle w:val="BookText"/>
      </w:pPr>
      <w:r>
        <w:rPr>
          <w:rFonts w:ascii="IRNazanin" w:hAnsi="IRNazanin" w:eastAsia="IRNazanin" w:cs="IRNazanin"/>
          <w:lang w:bidi="fa-IR"/>
          <w:color w:val="111111"/>
          <w:sz w:val="28"/>
          <w:szCs w:val="28"/>
          <w:rtl/>
        </w:rPr>
        <w:t xml:space="preserve">صروف قضائه:أی لکونه قادرا علی عباده و علی الانتصاف منهم مع کونه لا یستحقّ علیه شیء لهم لعدله فیهم فی کلّ ما جرت به مقادیره الّتی هی صروف قضائه فکان أولی بخلوص ذلک دونهم،و بیّن استثناء نقیض التالی باستثناء ملزومه و هو قوله :و لکنّه تعالی جعل.إلی قوله:أهله،و معناه لکنّه تعالی جعل لنفسه علی عباده حقّا هو طاعتهم له لیثبت لهم بذلک حقّا یکون جزاء طاعتهم له فقد ثبت أنّه لم یخلص ذلک للّه تعالی بل کما أوجب علی عباده حقّا له أوجب لهم علی نفسه بذلک حقّا.فإذن لا یجری لأحد حقّ إلاّ جری علیه و هو نقیض المقدّم،و فی قوله:</w:t>
      </w:r>
    </w:p>
    <w:p>
      <w:pPr>
        <w:pStyle w:val="BookText"/>
      </w:pPr>
      <w:r>
        <w:rPr>
          <w:rFonts w:ascii="Amiri" w:hAnsi="Amiri" w:eastAsia="Amiri" w:cs="Amiri"/>
          <w:lang w:bidi="ar-SA"/>
          <w:color w:val="111111"/>
          <w:sz w:val="28"/>
          <w:szCs w:val="28"/>
          <w:rtl/>
        </w:rPr>
        <w:t xml:space="preserve">مضاعفة الثواب.إلی قوله:أهله تنبیه لهم علی أنّ الحقّ الّذی أوجبه علی نفسه أعظم ممّا أوجب لها مع أنّه لیس بحقّ وجب علیه بل بفضل منه علیهم ممّا هو أهله من مزید النعمة لیتخلّقوا بأخلاق اللّه فی أداء ما وجب علیهم من الحقّ بأفضل وجوهه و یقابلوا ذلک التفضّل بمزید الشکر،و تلک المضاعفة کما فی قوله تعالی «مَنْ جاءَ بِالْحَسَنَةِ فَلَهُ عَشْرُ أَمْثالِها»   </w:t>
      </w:r>
      <w:r>
        <w:rPr>
          <w:rStyle w:val="FootnoteReference"/>
        </w:rPr>
        <w:footnoteReference w:id="11"/>
      </w:r>
    </w:p>
    <w:p>
      <w:pPr>
        <w:pStyle w:val="BookText"/>
      </w:pPr>
      <w:r>
        <w:rPr>
          <w:rFonts w:ascii="Times New Roman" w:hAnsi="Times New Roman" w:eastAsia="Times New Roman" w:cs="Times New Roman"/>
          <w:lang w:val="en-US" w:bidi="en-US"/>
          <w:color w:val="111111"/>
          <w:sz w:val="28"/>
          <w:szCs w:val="28"/>
          <w:rtl/>
        </w:rPr>
        <w:t xml:space="preserve">6-161.</w:t>
      </w:r>
    </w:p>
    <w:p>
      <w:pPr>
        <w:pStyle w:val="BookText"/>
      </w:pPr>
      <w:r>
        <w:rPr>
          <w:rFonts w:ascii="IRNazanin" w:hAnsi="IRNazanin" w:eastAsia="IRNazanin" w:cs="IRNazanin"/>
          <w:lang w:bidi="fa-IR"/>
          <w:color w:val="111111"/>
          <w:sz w:val="28"/>
          <w:szCs w:val="28"/>
          <w:rtl/>
        </w:rPr>
        <w:t xml:space="preserve">و نحوه.</w:t>
      </w:r>
    </w:p>
    <w:p>
      <w:pPr>
        <w:pStyle w:val="BookText"/>
      </w:pPr>
      <w:r>
        <w:rPr>
          <w:rFonts w:ascii="IRNazanin" w:hAnsi="IRNazanin" w:eastAsia="IRNazanin" w:cs="IRNazanin"/>
          <w:lang w:bidi="fa-IR"/>
          <w:color w:val="111111"/>
          <w:sz w:val="28"/>
          <w:szCs w:val="28"/>
          <w:rtl/>
        </w:rPr>
        <w:t xml:space="preserve">و قوله :ثمّ جعل سبحانه.إلی قوله:ببعض.</w:t>
      </w:r>
    </w:p>
    <w:p>
      <w:pPr>
        <w:pStyle w:val="BookText"/>
      </w:pPr>
      <w:r>
        <w:rPr>
          <w:rFonts w:ascii="IRNazanin" w:hAnsi="IRNazanin" w:eastAsia="IRNazanin" w:cs="IRNazanin"/>
          <w:lang w:bidi="fa-IR"/>
          <w:color w:val="111111"/>
          <w:sz w:val="28"/>
          <w:szCs w:val="28"/>
          <w:rtl/>
        </w:rPr>
        <w:t xml:space="preserve">کالمقدّمة لما یرید أن ینبّه من کون حقّه علیهم واجبا من قبل اللّه تعالی و هو حقّ من حقوقه لیکون أدعی لهم إلی أدائه.و بیّن فیها أنّ حقوق الخلق بعضهم علی بعض من حقّ اللّه تعالی من حیث إنّ حقّه علی عباده هو الطاعة،و أداء تلک الحقوق طاعات للّه کحقّ الوالد علی ولده و بالعکس،و حقّ الزوج علی الزوجة،و حقّ الوالی علی الرعیّة و بالعکس.</w:t>
      </w:r>
    </w:p>
    <w:p>
      <w:pPr>
        <w:pStyle w:val="BookText"/>
      </w:pPr>
      <w:r>
        <w:rPr>
          <w:rFonts w:ascii="IRNazanin" w:hAnsi="IRNazanin" w:eastAsia="IRNazanin" w:cs="IRNazanin"/>
          <w:lang w:bidi="fa-IR"/>
          <w:color w:val="111111"/>
          <w:sz w:val="28"/>
          <w:szCs w:val="28"/>
          <w:rtl/>
        </w:rPr>
        <w:t xml:space="preserve">و قوله:فجعلها تتکافأ فی وجوهها.</w:t>
      </w:r>
    </w:p>
    <w:p>
      <w:pPr>
        <w:pStyle w:val="BookText"/>
      </w:pPr>
      <w:r>
        <w:rPr>
          <w:rFonts w:ascii="IRNazanin" w:hAnsi="IRNazanin" w:eastAsia="IRNazanin" w:cs="IRNazanin"/>
          <w:lang w:bidi="fa-IR"/>
          <w:color w:val="111111"/>
          <w:sz w:val="28"/>
          <w:szCs w:val="28"/>
          <w:rtl/>
        </w:rPr>
        <w:t xml:space="preserve">أی جعل کلّ وجه من تلک الحقوق مقابلا لمثله فحقّ الوالی و هو الطاعة من الرعیّة مقابل لمثله منه و هو العدل فیهم و حسن السیرة،و لا یستوجب کلّ من</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bookmarkStart w:id="27" w:name="pg17054_189207"/>
    <w:bookmarkEnd w:id="27"/>
    <w:p>
      <w:pPr>
        <w:pStyle w:val="BookText"/>
      </w:pPr>
      <w:r>
        <w:rPr>
          <w:rFonts w:ascii="IRNazanin" w:hAnsi="IRNazanin" w:eastAsia="IRNazanin" w:cs="IRNazanin"/>
          <w:lang w:bidi="fa-IR"/>
          <w:color w:val="111111"/>
          <w:sz w:val="28"/>
          <w:szCs w:val="28"/>
          <w:rtl/>
        </w:rPr>
        <w:t xml:space="preserve">الحقّین إلاّ بالآخر .ثمّ قال:و أعظم ما افترض اللّه من تلک الحقوق حقّ الوالی علی الرعیّة و حقّ الرعیّة علی الوالی لأنّ هذین الحقّین أمرین کلّیّین تدور علیها أکثر المصالح فی المعاش و المعاد،و أکّد ذلک بقوله:فریضة فرضها اللّه سبحانه لکلّ علی کلّ:أی ذلک فریضة.</w:t>
      </w:r>
    </w:p>
    <w:p>
      <w:pPr>
        <w:pStyle w:val="BookText"/>
      </w:pPr>
      <w:r>
        <w:rPr>
          <w:rFonts w:ascii="IRNazanin" w:hAnsi="IRNazanin" w:eastAsia="IRNazanin" w:cs="IRNazanin"/>
          <w:lang w:bidi="fa-IR"/>
          <w:color w:val="111111"/>
          <w:sz w:val="28"/>
          <w:szCs w:val="28"/>
          <w:rtl/>
        </w:rPr>
        <w:t xml:space="preserve">و قوله:فجعلها نظاما.إلی قوله:عند العباد.</w:t>
      </w:r>
    </w:p>
    <w:p>
      <w:pPr>
        <w:pStyle w:val="Heading5"/>
      </w:pPr>
      <w:bookmarkStart w:id="368" w:name="_Toc86"/>
      <w:r>
        <w:t>إشارة إلی لوازم حقّ الوالی علی الرعیّة و حقّ الرعیّة علی الوالی:</w:t>
      </w:r>
      <w:bookmarkEnd w:id="368"/>
    </w:p>
    <w:p>
      <w:pPr>
        <w:pStyle w:val="BookText"/>
      </w:pPr>
      <w:r>
        <w:rPr>
          <w:rFonts w:ascii="IRNazanin" w:hAnsi="IRNazanin" w:eastAsia="IRNazanin" w:cs="IRNazanin"/>
          <w:lang w:bidi="fa-IR"/>
          <w:color w:val="111111"/>
          <w:sz w:val="28"/>
          <w:szCs w:val="28"/>
          <w:rtl/>
        </w:rPr>
        <w:t xml:space="preserve">(ا)إنّ اللّه تعالی جعل تلک الحقوق سببا لالفتهم إن أدّی کلّ إلی کلّ حقّه،و قد بیّنا فیما سلف غیر مرّة أنّ الفتهم من أعزّ مطالب الشارع،و أنّها مطلوبة من اجتماع الخلق علی الصلاة فی المساجد:فی کلّ یوم خمس مرّات،و فی کلّ اسبوع مرّة فی الجمعة،و فی کلّ سنة مرّتین فی الأعیاد.و التناصف و الاجتماع فی طاعة الإمام العادل من موجبات الانس و الالفة و المحبّة فی اللّه حتّی یکون الناس کلّهم کرجل واحد عالم بما یصلحه و متّبع له و بما یفسده و مجتنب عنه.</w:t>
      </w:r>
    </w:p>
    <w:p>
      <w:pPr>
        <w:pStyle w:val="BookText"/>
      </w:pPr>
      <w:r>
        <w:rPr>
          <w:rFonts w:ascii="IRNazanin" w:hAnsi="IRNazanin" w:eastAsia="IRNazanin" w:cs="IRNazanin"/>
          <w:lang w:bidi="fa-IR"/>
          <w:color w:val="111111"/>
          <w:sz w:val="28"/>
          <w:szCs w:val="28"/>
          <w:rtl/>
        </w:rPr>
        <w:t xml:space="preserve">(ب)أنّه جعل تلک الحقوق عزّا لدینهم،و ظاهر أنّ الاجتماع إذا کان سببا للالفة و المحبّة کان سببا عظیما للقوّة و لقهر الأعداء و إعزاز الدین .ثمّ أکّد القول فی أنّ صلاح الرعیّة منوط بصلاح الولاة،و هو أمر قد شهدت به العقول و توافقت علیه الآراء الحقّة،و إلیه أشار القائل:تهدی الرعیّة ما استقام الرئیس.</w:t>
      </w:r>
    </w:p>
    <w:p>
      <w:pPr>
        <w:pStyle w:val="BookText"/>
      </w:pPr>
      <w:r>
        <w:rPr>
          <w:rFonts w:ascii="IRNazanin" w:hAnsi="IRNazanin" w:eastAsia="IRNazanin" w:cs="IRNazanin"/>
          <w:lang w:bidi="fa-IR"/>
          <w:color w:val="111111"/>
          <w:sz w:val="28"/>
          <w:szCs w:val="28"/>
          <w:rtl/>
        </w:rPr>
        <w:t xml:space="preserve">و قول الآخر:</w:t>
      </w:r>
    </w:p>
    <w:p>
      <w:pPr>
        <w:pStyle w:val="BookText"/>
      </w:pPr>
      <w:r>
        <w:rPr>
          <w:rFonts w:ascii="IRNazanin" w:hAnsi="IRNazanin" w:eastAsia="IRNazanin" w:cs="IRNazanin"/>
          <w:lang w:bidi="fa-IR"/>
          <w:color w:val="111111"/>
          <w:sz w:val="28"/>
          <w:szCs w:val="28"/>
          <w:rtl/>
        </w:rPr>
        <w:t xml:space="preserve">تهدی الامور بأهل الرأی ما صلحت  فإن تولّت فبا لأشرار تنقاد</w:t>
      </w:r>
    </w:p>
    <w:p>
      <w:pPr>
        <w:pStyle w:val="BookText"/>
      </w:pPr>
      <w:r>
        <w:rPr>
          <w:rFonts w:ascii="IRNazanin" w:hAnsi="IRNazanin" w:eastAsia="IRNazanin" w:cs="IRNazanin"/>
          <w:lang w:bidi="fa-IR"/>
          <w:color w:val="111111"/>
          <w:sz w:val="28"/>
          <w:szCs w:val="28"/>
          <w:rtl/>
        </w:rPr>
        <w:t xml:space="preserve">و کذلک صلاح حال الولاة منوط بصلاح الرعیّة و استقامتهم فی طاعتهم،و فساد أحوالهم بعصیانهم و مخالفتهم .فإذا أدّی کلّ من الوالی و الرعیّة الحقّ إلی صاحبه عزّ الحقّ بینهم و لم یکن له مخالف.</w:t>
      </w:r>
    </w:p>
    <w:p>
      <w:pPr>
        <w:pStyle w:val="BookText"/>
      </w:pPr>
      <w:r>
        <w:rPr>
          <w:rFonts w:ascii="IRNazanin" w:hAnsi="IRNazanin" w:eastAsia="IRNazanin" w:cs="IRNazanin"/>
          <w:lang w:bidi="fa-IR"/>
          <w:color w:val="111111"/>
          <w:sz w:val="28"/>
          <w:szCs w:val="28"/>
          <w:rtl/>
        </w:rPr>
        <w:t xml:space="preserve">(ج)من لوازم ذلک قیام مناهج الدین و طرقه بالاستقامة علی قوانینه و العمل بها.</w:t>
      </w:r>
    </w:p>
    <w:p>
      <w:pPr>
        <w:pStyle w:val="BookText"/>
      </w:pPr>
      <w:r>
        <w:rPr>
          <w:rFonts w:ascii="IRNazanin" w:hAnsi="IRNazanin" w:eastAsia="IRNazanin" w:cs="IRNazanin"/>
          <w:lang w:bidi="fa-IR"/>
          <w:color w:val="111111"/>
          <w:sz w:val="28"/>
          <w:szCs w:val="28"/>
          <w:rtl/>
        </w:rPr>
        <w:t xml:space="preserve">(د)و اعتدال معالم العدل و مظانّه بحیث لاجور فیها.</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(ه‍)و جریان السنن علی وجوهها و مسالکها بحیث لا تحریف فیها.</w:t>
      </w:r>
    </w:p>
    <w:p>
      <w:pPr>
        <w:pStyle w:val="BookText"/>
      </w:pPr>
      <w:r>
        <w:rPr>
          <w:rFonts w:ascii="IRNazanin" w:hAnsi="IRNazanin" w:eastAsia="IRNazanin" w:cs="IRNazanin"/>
          <w:lang w:bidi="fa-IR"/>
          <w:color w:val="111111"/>
          <w:sz w:val="28"/>
          <w:szCs w:val="28"/>
          <w:rtl/>
        </w:rPr>
        <w:t xml:space="preserve">(و) مجاز صلاح الزمان بذلک .و نسبة الصلاح إلیه مجاز.إذ الصلاح فی الحقیقة یعود إلی حال أهل الزمان و انتظام امورهم فی معاشهم و معادهم،و إنّما یوصف بالصلاح و الفساد باعتبار وقوعهما فیه و کونه من الأسباب المعدّة لهما.</w:t>
      </w:r>
    </w:p>
    <w:p>
      <w:pPr>
        <w:pStyle w:val="BookText"/>
      </w:pPr>
      <w:r>
        <w:rPr>
          <w:rFonts w:ascii="IRNazanin" w:hAnsi="IRNazanin" w:eastAsia="IRNazanin" w:cs="IRNazanin"/>
          <w:lang w:bidi="fa-IR"/>
          <w:color w:val="111111"/>
          <w:sz w:val="28"/>
          <w:szCs w:val="28"/>
          <w:rtl/>
        </w:rPr>
        <w:t xml:space="preserve">(ز)من لوازم ذلک الطمع فی بقاء الدولة و یأس مطامع الأعداء فی فسادها و هدمها.</w:t>
      </w:r>
    </w:p>
    <w:p>
      <w:pPr>
        <w:pStyle w:val="BookText"/>
      </w:pPr>
      <w:r>
        <w:rPr>
          <w:rFonts w:ascii="IRNazanin" w:hAnsi="IRNazanin" w:eastAsia="IRNazanin" w:cs="IRNazanin"/>
          <w:lang w:bidi="fa-IR"/>
          <w:color w:val="111111"/>
          <w:sz w:val="28"/>
          <w:szCs w:val="28"/>
          <w:rtl/>
        </w:rPr>
        <w:t xml:space="preserve">و قوله :فإذا غلبت.إلی قوله:عند العباد.</w:t>
      </w:r>
    </w:p>
    <w:p>
      <w:pPr>
        <w:pStyle w:val="BookText"/>
      </w:pPr>
      <w:r>
        <w:rPr>
          <w:rFonts w:ascii="IRNazanin" w:hAnsi="IRNazanin" w:eastAsia="IRNazanin" w:cs="IRNazanin"/>
          <w:lang w:bidi="fa-IR"/>
          <w:color w:val="111111"/>
          <w:sz w:val="28"/>
          <w:szCs w:val="28"/>
          <w:rtl/>
        </w:rPr>
        <w:t xml:space="preserve">إشارة إلی ما یلزم عصیان الرعیّة للإمام أو حیفه هو علیهم و إجحافه بهم فی الفساد:</w:t>
      </w:r>
    </w:p>
    <w:p>
      <w:pPr>
        <w:pStyle w:val="BookText"/>
      </w:pPr>
      <w:r>
        <w:rPr>
          <w:rFonts w:ascii="IRNazanin" w:hAnsi="IRNazanin" w:eastAsia="IRNazanin" w:cs="IRNazanin"/>
          <w:lang w:bidi="fa-IR"/>
          <w:color w:val="111111"/>
          <w:sz w:val="28"/>
          <w:szCs w:val="28"/>
          <w:rtl/>
        </w:rPr>
        <w:t xml:space="preserve">(ا) کنایة اختلاف الکلمة ،و کنّی به عن اختلاف الآراء و التفرّق بسببه.</w:t>
      </w:r>
    </w:p>
    <w:p>
      <w:pPr>
        <w:pStyle w:val="BookText"/>
      </w:pPr>
      <w:r>
        <w:rPr>
          <w:rFonts w:ascii="IRNazanin" w:hAnsi="IRNazanin" w:eastAsia="IRNazanin" w:cs="IRNazanin"/>
          <w:lang w:bidi="fa-IR"/>
          <w:color w:val="111111"/>
          <w:sz w:val="28"/>
          <w:szCs w:val="28"/>
          <w:rtl/>
        </w:rPr>
        <w:t xml:space="preserve">(ب)ظهور معالم الجور و علاماته،و هو ظاهر لعدم العدل بعدم أسبابه.</w:t>
      </w:r>
    </w:p>
    <w:p>
      <w:pPr>
        <w:pStyle w:val="BookText"/>
      </w:pPr>
      <w:r>
        <w:rPr>
          <w:rFonts w:ascii="IRNazanin" w:hAnsi="IRNazanin" w:eastAsia="IRNazanin" w:cs="IRNazanin"/>
          <w:lang w:bidi="fa-IR"/>
          <w:color w:val="111111"/>
          <w:sz w:val="28"/>
          <w:szCs w:val="28"/>
          <w:rtl/>
        </w:rPr>
        <w:t xml:space="preserve">(ج)کثرة الفساد فی الدین،و ذلک لتبدّد الأهواء و تفّرقها عن رأی الإمام العادل الجامع لها،و أخذ کلّ فیما یشتهیه ممّا هو مفسد للدین و مخالف له.</w:t>
      </w:r>
    </w:p>
    <w:p>
      <w:pPr>
        <w:pStyle w:val="BookText"/>
      </w:pPr>
      <w:r>
        <w:rPr>
          <w:rFonts w:ascii="IRNazanin" w:hAnsi="IRNazanin" w:eastAsia="IRNazanin" w:cs="IRNazanin"/>
          <w:lang w:bidi="fa-IR"/>
          <w:color w:val="111111"/>
          <w:sz w:val="28"/>
          <w:szCs w:val="28"/>
          <w:rtl/>
        </w:rPr>
        <w:t xml:space="preserve">(د)ترک محاجّ السنن و طرقها.فمن الإمام لجوره،و من الرعیّة لتبدّد نظام آرائها.</w:t>
      </w:r>
    </w:p>
    <w:p>
      <w:pPr>
        <w:pStyle w:val="BookText"/>
      </w:pPr>
      <w:r>
        <w:rPr>
          <w:rFonts w:ascii="IRNazanin" w:hAnsi="IRNazanin" w:eastAsia="IRNazanin" w:cs="IRNazanin"/>
          <w:lang w:bidi="fa-IR"/>
          <w:color w:val="111111"/>
          <w:sz w:val="28"/>
          <w:szCs w:val="28"/>
          <w:rtl/>
        </w:rPr>
        <w:t xml:space="preserve">(ه‍)العمل بالهوی.و علّته ما مرّ.</w:t>
      </w:r>
    </w:p>
    <w:p>
      <w:pPr>
        <w:pStyle w:val="BookText"/>
      </w:pPr>
      <w:r>
        <w:rPr>
          <w:rFonts w:ascii="IRNazanin" w:hAnsi="IRNazanin" w:eastAsia="IRNazanin" w:cs="IRNazanin"/>
          <w:lang w:bidi="fa-IR"/>
          <w:color w:val="111111"/>
          <w:sz w:val="28"/>
          <w:szCs w:val="28"/>
          <w:rtl/>
        </w:rPr>
        <w:t xml:space="preserve">(و)تعطیل الأحکام الشرعیّة،و هو لازم للعمل بالهوی.</w:t>
      </w:r>
    </w:p>
    <w:p>
      <w:pPr>
        <w:pStyle w:val="BookText"/>
      </w:pPr>
      <w:r>
        <w:rPr>
          <w:rFonts w:ascii="IRNazanin" w:hAnsi="IRNazanin" w:eastAsia="IRNazanin" w:cs="IRNazanin"/>
          <w:lang w:bidi="fa-IR"/>
          <w:color w:val="111111"/>
          <w:sz w:val="28"/>
          <w:szCs w:val="28"/>
          <w:rtl/>
        </w:rPr>
        <w:t xml:space="preserve">(ز)و کثرة علل النفوس،و عللها أمراضها بملکات السوء کالغلّ و الحسد و العداوات و العجب و الکبر و نحوها،و قیل:عللها وجوه ارتکابها للمنکرات فیأتی فی کلّ منکر بوجه و علّة و رأی فاسد.</w:t>
      </w:r>
    </w:p>
    <w:p>
      <w:pPr>
        <w:pStyle w:val="BookText"/>
      </w:pPr>
      <w:r>
        <w:rPr>
          <w:rFonts w:ascii="IRNazanin" w:hAnsi="IRNazanin" w:eastAsia="IRNazanin" w:cs="IRNazanin"/>
          <w:lang w:bidi="fa-IR"/>
          <w:color w:val="111111"/>
          <w:sz w:val="28"/>
          <w:szCs w:val="28"/>
          <w:rtl/>
        </w:rPr>
        <w:t xml:space="preserve">(ح )فلا یستوحش بعظیم حقّ عطّل،و ذلک للانس بتعطیله،و لا بعظیم باطل فعل،و ذلک لاعتیاده و الاتّفاق علیه و کونه مقتضی الأهویه.</w:t>
      </w:r>
    </w:p>
    <w:p>
      <w:pPr>
        <w:pStyle w:val="BookText"/>
      </w:pPr>
      <w:r>
        <w:rPr>
          <w:rFonts w:ascii="IRNazanin" w:hAnsi="IRNazanin" w:eastAsia="IRNazanin" w:cs="IRNazanin"/>
          <w:lang w:bidi="fa-IR"/>
          <w:color w:val="111111"/>
          <w:sz w:val="28"/>
          <w:szCs w:val="28"/>
          <w:rtl/>
        </w:rPr>
        <w:t xml:space="preserve">(ط)فهنالک تذلّ الأبرار لذلّة الحقّ المعطّل الّذی هم أهله و کان غیرهم بغیره.</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bookmarkStart w:id="28" w:name="pg17054_189209"/>
    <w:bookmarkEnd w:id="28"/>
    <w:p>
      <w:pPr>
        <w:pStyle w:val="BookText"/>
      </w:pPr>
      <w:r>
        <w:rPr>
          <w:rFonts w:ascii="Amiri" w:hAnsi="Amiri" w:eastAsia="Amiri" w:cs="Amiri"/>
          <w:lang w:bidi="ar-SA"/>
          <w:color w:val="111111"/>
          <w:sz w:val="28"/>
          <w:szCs w:val="28"/>
          <w:rtl/>
        </w:rPr>
        <w:t xml:space="preserve">(ی)و تعزّ الأشرار لعزّة الباطل الّذی هم علیه بعد ذلّهم بعزّة الحقّ.</w:t>
      </w:r>
    </w:p>
    <w:p>
      <w:pPr>
        <w:pStyle w:val="BookText"/>
      </w:pPr>
      <w:r>
        <w:rPr>
          <w:rFonts w:ascii="IRNazanin" w:hAnsi="IRNazanin" w:eastAsia="IRNazanin" w:cs="IRNazanin"/>
          <w:lang w:bidi="fa-IR"/>
          <w:color w:val="111111"/>
          <w:sz w:val="28"/>
          <w:szCs w:val="28"/>
          <w:rtl/>
        </w:rPr>
        <w:t xml:space="preserve">(یا)و تعظم تبعات اللّه علی العباد:أی عقوباته بسبب خروجهم عن طاعته.و لمّا بیّن لوازم طاعته و عصیانه قال :فعلیکم بالتناصح فی ذلک:أی فی ذلک الحقّ، و حسن التعاون علیه.</w:t>
      </w:r>
    </w:p>
    <w:p>
      <w:pPr>
        <w:pStyle w:val="BookText"/>
      </w:pPr>
      <w:r>
        <w:rPr>
          <w:rFonts w:ascii="IRNazanin" w:hAnsi="IRNazanin" w:eastAsia="IRNazanin" w:cs="IRNazanin"/>
          <w:lang w:bidi="fa-IR"/>
          <w:color w:val="111111"/>
          <w:sz w:val="28"/>
          <w:szCs w:val="28"/>
          <w:rtl/>
        </w:rPr>
        <w:t xml:space="preserve">و قوله:فلیس أحد.إلی قوله:من الطاعة له.</w:t>
      </w:r>
    </w:p>
    <w:p>
      <w:pPr>
        <w:pStyle w:val="BookText"/>
      </w:pPr>
      <w:r>
        <w:rPr>
          <w:rFonts w:ascii="IRNazanin" w:hAnsi="IRNazanin" w:eastAsia="IRNazanin" w:cs="IRNazanin"/>
          <w:lang w:bidi="fa-IR"/>
          <w:color w:val="111111"/>
          <w:sz w:val="28"/>
          <w:szCs w:val="28"/>
          <w:rtl/>
        </w:rPr>
        <w:t xml:space="preserve">تأکید لأمره بالمبالغة فی طاعة اللّه:أی قلیل من الناس یبلغ بطاعته للّه تعالی ما هو أهله منها و إن اشتدّ حرصه علی إرضائها بالعمل و طال فیه اجتهاده ،و لکن علی العباد من ذلک مبلغ جهدهم فی النصیحة و التعاون علی إقامة حقّ اللّه بینهم بقدر الإمکان لا بقدر ما یستحقّه هو تعالی فإنّ ذلک غیر ممکن.</w:t>
      </w:r>
    </w:p>
    <w:p>
      <w:pPr>
        <w:pStyle w:val="BookText"/>
      </w:pPr>
      <w:r>
        <w:rPr>
          <w:rFonts w:ascii="IRNazanin" w:hAnsi="IRNazanin" w:eastAsia="IRNazanin" w:cs="IRNazanin"/>
          <w:lang w:bidi="fa-IR"/>
          <w:color w:val="111111"/>
          <w:sz w:val="28"/>
          <w:szCs w:val="28"/>
          <w:rtl/>
        </w:rPr>
        <w:t xml:space="preserve">و قوله :و لیس امرؤ و إن عظمت.إلی قوله:حمّله اللّه تعالی من حقّه.</w:t>
      </w:r>
    </w:p>
    <w:p>
      <w:pPr>
        <w:pStyle w:val="BookText"/>
      </w:pPr>
      <w:r>
        <w:rPr>
          <w:rFonts w:ascii="IRNazanin" w:hAnsi="IRNazanin" w:eastAsia="IRNazanin" w:cs="IRNazanin"/>
          <w:lang w:bidi="fa-IR"/>
          <w:color w:val="111111"/>
          <w:sz w:val="28"/>
          <w:szCs w:val="28"/>
          <w:rtl/>
        </w:rPr>
        <w:t xml:space="preserve">أی أنّه و إن بلغ المرء أیّ درجة کانت من طاعة اللّه فهو محتاج إلی أن یعان علیها،و لیس هو بأرفع من أن یعان علی ما حمّله اللّه منها،و ذلک أنّ تکلیف اللّه تعالی بطاعته بحسب وسع المکلّف،و الوسع فی بعض العبادات قد یکون مشروطا بمعونة الغیر فیها فلا یستغنی أحد منها.</w:t>
      </w:r>
    </w:p>
    <w:p>
      <w:pPr>
        <w:pStyle w:val="BookText"/>
      </w:pPr>
      <w:r>
        <w:rPr>
          <w:rFonts w:ascii="IRNazanin" w:hAnsi="IRNazanin" w:eastAsia="IRNazanin" w:cs="IRNazanin"/>
          <w:lang w:bidi="fa-IR"/>
          <w:color w:val="111111"/>
          <w:sz w:val="28"/>
          <w:szCs w:val="28"/>
          <w:rtl/>
        </w:rPr>
        <w:t xml:space="preserve">و قوله:و لا امرء و إن صغّرته النفوس.إلی قوله:أو یعان علیه.</w:t>
      </w:r>
    </w:p>
    <w:p>
      <w:pPr>
        <w:pStyle w:val="Heading5"/>
      </w:pPr>
      <w:bookmarkStart w:id="369" w:name="_Toc87"/>
      <w:r>
        <w:t>إشارة إلی أنّه لا ینبغی أن یزدری أحد عن الاستعانة فی طاعة اللّه أو أن یعان</w:t>
      </w:r>
      <w:bookmarkEnd w:id="369"/>
    </w:p>
    <w:p>
      <w:pPr>
        <w:pStyle w:val="BookText"/>
      </w:pPr>
      <w:r>
        <w:rPr>
          <w:rFonts w:ascii="IRNazanin" w:hAnsi="IRNazanin" w:eastAsia="IRNazanin" w:cs="IRNazanin"/>
          <w:lang w:bidi="fa-IR"/>
          <w:color w:val="111111"/>
          <w:sz w:val="28"/>
          <w:szCs w:val="28"/>
          <w:rtl/>
        </w:rPr>
        <w:t xml:space="preserve">علیها</w:t>
      </w:r>
    </w:p>
    <w:p>
      <w:pPr>
        <w:pStyle w:val="BookText"/>
      </w:pPr>
      <w:r>
        <w:rPr>
          <w:rFonts w:ascii="IRNazanin" w:hAnsi="IRNazanin" w:eastAsia="IRNazanin" w:cs="IRNazanin"/>
          <w:lang w:bidi="fa-IR"/>
          <w:color w:val="111111"/>
          <w:sz w:val="28"/>
          <w:szCs w:val="28"/>
          <w:rtl/>
        </w:rPr>
        <w:t xml:space="preserve">فإنّه و إن احتقرته النفوس فلیس بدون أن یعین علی طاعة اللّه و أداء حقّه و لو بقبول الصدقات و نحوها أو تعاونوا علیها بإعطاء ما یسدّ خلّتهم أو یدفع عنهم ضررا کالجاه، استعارة و لفظ الاقتحام استعارة،و وجهها أنّ الّذی تحتقره النفوس تجبّرا علیه و تعبره العیون عبور الاحتقار فکأنّها قد اقتحمته .و غرض هذا الکلام الحثّ علی استعانة بعض ببعض و علی الالفة و الاتّحاد فی الدین،و أن لا یزدری فقیر لفقره و لا ضعیف لضعفه،و أن لا یستغنی غنیّ عن فقیر فلا یلتفت إلیه و لا قویّ عن ضعیف فیحتقره بل أن یکون الکلّ کنفس واحدة.و أمّا قوله لمن أکثر علیه الثناء فحاصله التأدیب علی الإطراء أو النهی عن الغلوّ فی الثناء علی الإنسان فی وجهه</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بالفضائل و إن کانت حقّه،و سرّه أنّ ذلک یستلزم فی کثیر من الناس الکبر و العجب بالنفس و العمل.</w:t>
      </w:r>
    </w:p>
    <w:p>
      <w:pPr>
        <w:pStyle w:val="BookText"/>
      </w:pPr>
      <w:r>
        <w:rPr>
          <w:rFonts w:ascii="IRNazanin" w:hAnsi="IRNazanin" w:eastAsia="IRNazanin" w:cs="IRNazanin"/>
          <w:lang w:bidi="fa-IR"/>
          <w:color w:val="111111"/>
          <w:sz w:val="28"/>
          <w:szCs w:val="28"/>
          <w:rtl/>
        </w:rPr>
        <w:t xml:space="preserve">فقوله :إنّ من حقّ من عظم.إلی قوله:إحسانه إلیه.</w:t>
      </w:r>
    </w:p>
    <w:p>
      <w:pPr>
        <w:pStyle w:val="BookText"/>
      </w:pPr>
      <w:r>
        <w:rPr>
          <w:rFonts w:ascii="IRNazanin" w:hAnsi="IRNazanin" w:eastAsia="IRNazanin" w:cs="IRNazanin"/>
          <w:lang w:bidi="fa-IR"/>
          <w:color w:val="111111"/>
          <w:sz w:val="28"/>
          <w:szCs w:val="28"/>
          <w:rtl/>
        </w:rPr>
        <w:t xml:space="preserve">مقدّمة فی الجواب بیّن فیها أنّ من عظمت نعمة اللّه علیه و لطف إحسانه إلیه فحقّه أن یصغر عنده کلّ ما سواه بقیاس من الشکل الأوّل،و تقدیر صغراه أنّ من عظمت نعم اللّه علیه و لطف إحسانه إلیه فهو أحقّ الناس بتعظیم جلال اللّه فی نفسه و إجلال موضعه من قلبه،و تقدیر کبراه و کلّ من کان أحقّ بذلک فمن حقّه أن یصغر کلّ ما سواه عنده،و دلّ علی الکبری بقوله:لعظم ذلک:أی لعظم جلال اللّه فی قلبه یجب أن یصغر عنده کلّ شیء سواه،و هذه المقدّمة و إن کانت عامّة إلاّ أنّ الإشارة الحاضرة بها إلی نفسه،و ذلک أنّ أعظم نعمة اللّه فی الدنیا خلافة المسلمین،و فی الآخرة ما هو علیه من الکمالات النفسانیّة فکان أحقّ الناس بتعظیم جلال اللّه فی نفسه،و کان بذلک من حقّه أن یصغر کلّ ما سوی اللّه فی قلبه .ثمّ قال:و من أسخف حالات الولات.إلی قوله:و الکبریاء.فکأنّه قال:و من کان من حقّه أن یصغر کلّ ما سوی اللّه فی قلبه فکیف یلیق به أن یحبّ الفخر أو یصنع أمره علی الکبر الذین لا یلیقان إلاّ بعظمة اللّه،أو یظنّ به ذلک و یعامل بما یعامل به الجبابرة من الخطاب به،و صرّح بأنّ المراد نفسه فی قوله :و قد کرهت،إلی آخره.</w:t>
      </w:r>
    </w:p>
    <w:p>
      <w:pPr>
        <w:pStyle w:val="BookText"/>
      </w:pPr>
      <w:r>
        <w:rPr>
          <w:rFonts w:ascii="IRNazanin" w:hAnsi="IRNazanin" w:eastAsia="IRNazanin" w:cs="IRNazanin"/>
          <w:lang w:bidi="fa-IR"/>
          <w:color w:val="111111"/>
          <w:sz w:val="28"/>
          <w:szCs w:val="28"/>
          <w:rtl/>
        </w:rPr>
        <w:t xml:space="preserve">و قوله:و لو کنت احبّ أن یقال فیّ ذلک.</w:t>
      </w:r>
    </w:p>
    <w:p>
      <w:pPr>
        <w:pStyle w:val="BookText"/>
      </w:pPr>
      <w:r>
        <w:rPr>
          <w:rFonts w:ascii="IRNazanin" w:hAnsi="IRNazanin" w:eastAsia="IRNazanin" w:cs="IRNazanin"/>
          <w:lang w:bidi="fa-IR"/>
          <w:color w:val="111111"/>
          <w:sz w:val="28"/>
          <w:szCs w:val="28"/>
          <w:rtl/>
        </w:rPr>
        <w:t xml:space="preserve">یجری مجری تسلیم الجدل:أی وهب إنّی احبّ أن یقال ذلک فیّ باعتبار ما فیه اللذّة لکنّی لو کنت کذلک لترکته باعتبار آخر،و هو الانحطاط و التصاغر عن تناول ما هو اللّه أحقّ به من العظمة و الکبریاء،و نبّه فی ذلک علی أنّ الإطراء یستلزم التکبّر و التعظیم فکان ترکه له و کراهته لکونه مستلزما لهما.</w:t>
      </w:r>
    </w:p>
    <w:p>
      <w:pPr>
        <w:pStyle w:val="BookText"/>
      </w:pPr>
      <w:r>
        <w:rPr>
          <w:rFonts w:ascii="IRNazanin" w:hAnsi="IRNazanin" w:eastAsia="IRNazanin" w:cs="IRNazanin"/>
          <w:lang w:bidi="fa-IR"/>
          <w:color w:val="111111"/>
          <w:sz w:val="28"/>
          <w:szCs w:val="28"/>
          <w:rtl/>
        </w:rPr>
        <w:t xml:space="preserve">و قوله :و ربّما استحلی الناس الثناء بعد البلاء.</w:t>
      </w:r>
    </w:p>
    <w:p>
      <w:pPr>
        <w:pStyle w:val="BookText"/>
      </w:pPr>
      <w:r>
        <w:rPr>
          <w:rFonts w:ascii="IRNazanin" w:hAnsi="IRNazanin" w:eastAsia="IRNazanin" w:cs="IRNazanin"/>
          <w:lang w:bidi="fa-IR"/>
          <w:color w:val="111111"/>
          <w:sz w:val="28"/>
          <w:szCs w:val="28"/>
          <w:rtl/>
        </w:rPr>
        <w:t xml:space="preserve">یجری مجری تمهید العذر لمن أثنی علیه فکأنّه یقول:و أنت معذور فی</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bookmarkStart w:id="29" w:name="pg17054_189211"/>
    <w:bookmarkEnd w:id="29"/>
    <w:p>
      <w:pPr>
        <w:pStyle w:val="BookText"/>
      </w:pPr>
      <w:r>
        <w:rPr>
          <w:rFonts w:ascii="IRNazanin" w:hAnsi="IRNazanin" w:eastAsia="IRNazanin" w:cs="IRNazanin"/>
          <w:lang w:bidi="fa-IR"/>
          <w:color w:val="111111"/>
          <w:sz w:val="28"/>
          <w:szCs w:val="28"/>
          <w:rtl/>
        </w:rPr>
        <w:t xml:space="preserve">ذلک حیث رأیتنی اجاهد فی اللّه و أحثّ الناس علی ذلک،و من عادة الناس أن یستحلوا الثناء عند أن یبلوا بلاء حسنا فی جهاد أو غیره من سایر الطاعات.ثمّ أجاب عن هذا العذر فی نفسه بقوله:فلا تثنوا علیّ بجمیل ثناء،إلی قوله:من إمضائها، و أراد فلا تثنوا علیّ لأجل ما ترونه منّی من طاعة اللّه فإنّ ذلک إنّما هو إخراج لنفسی إلی اللّه من الحقوق الباقیة علیّ لم أفرغ بعد من أدائها و هی حقوق نعمه،و من فرائضه الّتی لا بدّ من المضی فیها،و کذلک إلیکم من الحقوق الّتی أوجبها اللّه علیّ لکم من النصیحة فی الدین و الارشاد إلی الطریق الأقصد و التعلیم لکیفیّة سلوکه،و فی خطّ الرضی-رحمه اللّه-من التقیّة بالتاء،و المعنی فإنّ الّذی أفعله من طاعة اللّه إنّما هو إخراج لنفسی إلی اللّه و إلیکم من تقیّة الحقّ فیما یجب علیّ من الحقوق إذ کان علیه السّلام إنّما یعبد اللّه للّه غیر ملتفت فی شیء من عبادته و أداء واجب حقّه إلی أحد سواء خوفا منه أو رغبة إلیه،و کأنّه قال:لم أفعل شیئا إلاّ و هو ذا حقّ وجب علیّ و إذا کان کذلک فکیف أستحقّ أن یثنی علیّ لأجله بثناء جمیل و اقابل بهذا التعظیم،و هو من باب التواضع للّه و تعلیم کیفیّته و کسر النفس عن محبّة الباطل و المیل إلیه.</w:t>
      </w:r>
    </w:p>
    <w:p>
      <w:pPr>
        <w:pStyle w:val="BookText"/>
      </w:pPr>
      <w:r>
        <w:rPr>
          <w:rFonts w:ascii="IRNazanin" w:hAnsi="IRNazanin" w:eastAsia="IRNazanin" w:cs="IRNazanin"/>
          <w:lang w:bidi="fa-IR"/>
          <w:color w:val="111111"/>
          <w:sz w:val="28"/>
          <w:szCs w:val="28"/>
          <w:rtl/>
        </w:rPr>
        <w:t xml:space="preserve">و قوله :فلا تکلّمونی.إلی قوله:بعدل.</w:t>
      </w:r>
    </w:p>
    <w:p>
      <w:pPr>
        <w:pStyle w:val="Heading5"/>
      </w:pPr>
      <w:bookmarkStart w:id="370" w:name="_Toc88"/>
      <w:r>
        <w:t>إرشاد لهم إلی ما ینبغی أن یکونوا علیه من السیرة عنده و نهاهم من امور:</w:t>
      </w:r>
      <w:bookmarkEnd w:id="370"/>
    </w:p>
    <w:p>
      <w:pPr>
        <w:pStyle w:val="BookText"/>
      </w:pPr>
      <w:r>
        <w:rPr>
          <w:rFonts w:ascii="IRNazanin" w:hAnsi="IRNazanin" w:eastAsia="IRNazanin" w:cs="IRNazanin"/>
          <w:lang w:bidi="fa-IR"/>
          <w:color w:val="111111"/>
          <w:sz w:val="28"/>
          <w:szCs w:val="28"/>
          <w:rtl/>
        </w:rPr>
        <w:t xml:space="preserve">(ا)أن لا یکلّموه بکلام الجبابرة لما فیه من إغراء النفس،و لأنّه علیه السّلام لیس بجبّار فیکون ذلک منهم وصفا للشیء فی غیر موضعه.</w:t>
      </w:r>
    </w:p>
    <w:p>
      <w:pPr>
        <w:pStyle w:val="BookText"/>
      </w:pPr>
      <w:r>
        <w:rPr>
          <w:rFonts w:ascii="IRNazanin" w:hAnsi="IRNazanin" w:eastAsia="IRNazanin" w:cs="IRNazanin"/>
          <w:lang w:bidi="fa-IR"/>
          <w:color w:val="111111"/>
          <w:sz w:val="28"/>
          <w:szCs w:val="28"/>
          <w:rtl/>
        </w:rPr>
        <w:t xml:space="preserve">(ب)أن لا یتحفّظوا منه بما یتحفّظ به عند أهل البادرة و سرعة الغضب من الملوک و غیرهم،و ذلک التحفّظ کتکلّف ترک المساورة و الحدیث إجلالا و خوفا منه أو کترک مشاورته أو إعلامه ببعض الامور أو کالقیام بین یدیه فإنّ ذلک التحفّظ قد یفوت به مصالح کثیرة،و لأنّه ممّا یغری النفس بحبّ الفخر و العجب،و لأنّه وضع للشیء فی غیر موضعه.</w:t>
      </w:r>
    </w:p>
    <w:p>
      <w:pPr>
        <w:pStyle w:val="BookText"/>
      </w:pPr>
      <w:r>
        <w:rPr>
          <w:rFonts w:ascii="IRNazanin" w:hAnsi="IRNazanin" w:eastAsia="IRNazanin" w:cs="IRNazanin"/>
          <w:lang w:bidi="fa-IR"/>
          <w:color w:val="111111"/>
          <w:sz w:val="28"/>
          <w:szCs w:val="28"/>
          <w:rtl/>
        </w:rPr>
        <w:t xml:space="preserve">(ج)أن لا تخالطوه بالمصانعة و النفاق لما فیه من فساد الدین و الدنیا.</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 استعارة أن لا یظنّوا به استثقالا لحقّ یقال له و إن کان فیه مرارة ،و استعار لفظ المرار لشدّة الحقّ و صعوبته فإنّ عدله علیه السّلام و ما یستلزمه من قبول الحقّ کیف کان یرشد إلی أن لا یظنّوا به أنّه یلتمس الإعظام لنفسه،و ذلک لمعرفته بمن هو أهله دونه و هو اللّه تعالی.</w:t>
      </w:r>
    </w:p>
    <w:p>
      <w:pPr>
        <w:pStyle w:val="BookText"/>
      </w:pPr>
      <w:r>
        <w:rPr>
          <w:rFonts w:ascii="IRNazanin" w:hAnsi="IRNazanin" w:eastAsia="IRNazanin" w:cs="IRNazanin"/>
          <w:lang w:bidi="fa-IR"/>
          <w:color w:val="111111"/>
          <w:sz w:val="28"/>
          <w:szCs w:val="28"/>
          <w:rtl/>
        </w:rPr>
        <w:t xml:space="preserve">و قوله:فإنّه من استثقل.إلی قوله:أثقل.</w:t>
      </w:r>
    </w:p>
    <w:p>
      <w:pPr>
        <w:pStyle w:val="BookText"/>
      </w:pPr>
      <w:r>
        <w:rPr>
          <w:rFonts w:ascii="IRNazanin" w:hAnsi="IRNazanin" w:eastAsia="IRNazanin" w:cs="IRNazanin"/>
          <w:lang w:bidi="fa-IR"/>
          <w:color w:val="111111"/>
          <w:sz w:val="28"/>
          <w:szCs w:val="28"/>
          <w:rtl/>
        </w:rPr>
        <w:t xml:space="preserve">قیاس ضمیر من الشکل الثانی بیّن فیه أنّه لا یستثقل قول الحقّ له و عرض العدل علیه لیزول ظنّ من ظنّ ذلک به،و المذکور هو صغری القیاس و تلخیصها أنّ من استثقل قول الحقّ له و عرض العدل علیه کان العمل الحقّ و العدل علیه ثقیلا بطریق أولی،و تقدیر الکبری و لا شیء من العمل بهما بثقیل علیّ أمّا الصغری فظاهرة لأنّ تکلّف فعل الحقّ أصعب علی النفس من سماع وصفه،و أمّا الکبری فلأنّه علیه السّلام یعمل بهما من غیر تکلّف و استثقال کما هو المعلوم من حاله فینتج أنّه لا شیء من قول الحقّ له و عرض العدل علیه بثقیل.</w:t>
      </w:r>
    </w:p>
    <w:p>
      <w:pPr>
        <w:pStyle w:val="BookText"/>
      </w:pPr>
      <w:r>
        <w:rPr>
          <w:rFonts w:ascii="IRNazanin" w:hAnsi="IRNazanin" w:eastAsia="IRNazanin" w:cs="IRNazanin"/>
          <w:lang w:bidi="fa-IR"/>
          <w:color w:val="111111"/>
          <w:sz w:val="28"/>
          <w:szCs w:val="28"/>
          <w:rtl/>
        </w:rPr>
        <w:t xml:space="preserve">(ه‍ )أن لا یکفّوا عن قول حقّ و مشورة بعدل لما فی الکفّ عن ذلک من المفسدة.</w:t>
      </w:r>
    </w:p>
    <w:p>
      <w:pPr>
        <w:pStyle w:val="BookText"/>
      </w:pPr>
      <w:r>
        <w:rPr>
          <w:rFonts w:ascii="IRNazanin" w:hAnsi="IRNazanin" w:eastAsia="IRNazanin" w:cs="IRNazanin"/>
          <w:lang w:bidi="fa-IR"/>
          <w:color w:val="111111"/>
          <w:sz w:val="28"/>
          <w:szCs w:val="28"/>
          <w:rtl/>
        </w:rPr>
        <w:t xml:space="preserve">و قوله:فإنّی لست.إلی قوله:منّی.</w:t>
      </w:r>
    </w:p>
    <w:p>
      <w:pPr>
        <w:pStyle w:val="BookText"/>
      </w:pPr>
      <w:r>
        <w:rPr>
          <w:rFonts w:ascii="IRNazanin" w:hAnsi="IRNazanin" w:eastAsia="IRNazanin" w:cs="IRNazanin"/>
          <w:lang w:bidi="fa-IR"/>
          <w:color w:val="111111"/>
          <w:sz w:val="28"/>
          <w:szCs w:val="28"/>
          <w:rtl/>
        </w:rPr>
        <w:t xml:space="preserve">من قبیل التواضع الباعث لهم علی الانبساط معه بقول الحقّ،و فی قوله:</w:t>
      </w:r>
    </w:p>
    <w:p>
      <w:pPr>
        <w:pStyle w:val="BookText"/>
      </w:pPr>
      <w:r>
        <w:rPr>
          <w:rFonts w:ascii="IRNazanin" w:hAnsi="IRNazanin" w:eastAsia="IRNazanin" w:cs="IRNazanin"/>
          <w:lang w:bidi="fa-IR"/>
          <w:color w:val="111111"/>
          <w:sz w:val="28"/>
          <w:szCs w:val="28"/>
          <w:rtl/>
        </w:rPr>
        <w:t xml:space="preserve">إلاّ أن یکفی اللّه من نفسی:أی من نفسی الأمّارة بالسوء ما هو أقوی منّی علی دفعه و کفایته من شرورها،و هو إسناد العصمة إلی اللّه تعالی.</w:t>
      </w:r>
    </w:p>
    <w:p>
      <w:pPr>
        <w:pStyle w:val="BookText"/>
      </w:pPr>
      <w:r>
        <w:rPr>
          <w:rFonts w:ascii="IRNazanin" w:hAnsi="IRNazanin" w:eastAsia="IRNazanin" w:cs="IRNazanin"/>
          <w:lang w:bidi="fa-IR"/>
          <w:color w:val="111111"/>
          <w:sz w:val="28"/>
          <w:szCs w:val="28"/>
          <w:rtl/>
        </w:rPr>
        <w:t xml:space="preserve">و قوله :فإنّما أنا و أنتم.إلی آخر.</w:t>
      </w:r>
    </w:p>
    <w:p>
      <w:pPr>
        <w:pStyle w:val="BookText"/>
      </w:pPr>
      <w:r>
        <w:rPr>
          <w:rFonts w:ascii="IRNazanin" w:hAnsi="IRNazanin" w:eastAsia="IRNazanin" w:cs="IRNazanin"/>
          <w:lang w:bidi="fa-IR"/>
          <w:color w:val="111111"/>
          <w:sz w:val="28"/>
          <w:szCs w:val="28"/>
          <w:rtl/>
        </w:rPr>
        <w:t xml:space="preserve">تأدیب فی الانقیاد للّه و تذلیل لعظمته،و ظاهر کونه تعالی یملک من أنفسنا و میولها و خواطرها.إذ الکلّ منه و هو مبدء فیضه و الاستعداد له.</w:t>
      </w:r>
    </w:p>
    <w:p>
      <w:pPr>
        <w:pStyle w:val="BookText"/>
      </w:pPr>
      <w:r>
        <w:rPr>
          <w:rFonts w:ascii="IRNazanin" w:hAnsi="IRNazanin" w:eastAsia="IRNazanin" w:cs="IRNazanin"/>
          <w:lang w:bidi="fa-IR"/>
          <w:color w:val="111111"/>
          <w:sz w:val="28"/>
          <w:szCs w:val="28"/>
          <w:rtl/>
        </w:rPr>
        <w:t xml:space="preserve">و قوله:و أخرجنا ممّا کنّا فیه.</w:t>
      </w:r>
    </w:p>
    <w:p>
      <w:pPr>
        <w:pStyle w:val="BookText"/>
      </w:pPr>
      <w:r>
        <w:rPr>
          <w:rFonts w:ascii="IRNazanin" w:hAnsi="IRNazanin" w:eastAsia="IRNazanin" w:cs="IRNazanin"/>
          <w:lang w:bidi="fa-IR"/>
          <w:color w:val="111111"/>
          <w:sz w:val="28"/>
          <w:szCs w:val="28"/>
          <w:rtl/>
        </w:rPr>
        <w:t xml:space="preserve">أی من الضلالة فی الجاهلیّة و عمی الجهل فیها عن إدراک الحقّ و سلوک</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bookmarkStart w:id="30" w:name="pg17054_189213"/>
    <w:bookmarkEnd w:id="30"/>
    <w:p>
      <w:pPr>
        <w:pStyle w:val="BookText"/>
      </w:pPr>
      <w:r>
        <w:rPr>
          <w:rFonts w:ascii="IRNazanin" w:hAnsi="IRNazanin" w:eastAsia="IRNazanin" w:cs="IRNazanin"/>
          <w:lang w:bidi="fa-IR"/>
          <w:color w:val="111111"/>
          <w:sz w:val="28"/>
          <w:szCs w:val="28"/>
          <w:rtl/>
        </w:rPr>
        <w:t xml:space="preserve">سبیل اللّه إلی ما صلحنا علیه:أی من الهدی بسبیل اللّه و البصیرة لما ینبغی من مصالح الدارین،و ذلک ببعثة الرسول صلّی اللّه علیه و آله و سلّم و ظهور نور النبوّة عنه.</w:t>
      </w:r>
    </w:p>
    <w:p>
      <w:pPr>
        <w:pStyle w:val="Heading3"/>
      </w:pPr>
      <w:bookmarkStart w:id="371" w:name="_Toc89"/>
      <w:r>
        <w:t>208-و من کلام له علیه السّلام</w:t>
      </w:r>
      <w:bookmarkEnd w:id="371"/>
    </w:p>
    <w:p>
      <w:pPr>
        <w:pStyle w:val="Heading4"/>
      </w:pPr>
      <w:bookmarkStart w:id="372" w:name="_Toc90"/>
      <w:r>
        <w:t>اشارة</w:t>
      </w:r>
      <w:bookmarkEnd w:id="372"/>
    </w:p>
    <w:p>
      <w:pPr>
        <w:pStyle w:val="BookText"/>
      </w:pPr>
      <w:r>
        <w:rPr>
          <w:rFonts w:ascii="Amiri" w:hAnsi="Amiri" w:eastAsia="Amiri" w:cs="Amiri"/>
          <w:lang w:bidi="ar-SA"/>
          <w:color w:val="111111"/>
          <w:sz w:val="28"/>
          <w:szCs w:val="28"/>
          <w:rtl/>
        </w:rPr>
        <w:t xml:space="preserve">اَللَّهُمَّ إِنِّی أَسْتَعْدِیکَ عَلَی؟قُرَیْشٍ؟ وَ مَنْ أَعَانَهُمْ- فَإِنَّهُمْ قَدْ قَطَعُوا رَحِمِی وَ أَکْفَئُوا إِنَائِی- وَ أَجْمَعُوا عَلَی مُنَازَعَتِی حَقّاً کُنْتُ أَوْلَی بِهِ مِنْ غَیْرِی- وَ قَالُوا أَلاَ إِنَّ فِی الْحَقِّ أَنْ تَأْخُذَهُ- وَ فِی الْحَقِّ أَنْ تُمْنَعَهُ فَاصْبِرْ مَغْمُوماً أَوْ مُتْ مُتَأَسِّفاً- فَنَظَرْتُ فَإِذَا لَیْسَ لِی رَافِدٌ وَ لاَ ذَابٌّ وَ لاَ مُسَاعِدٌ- إِلاَّ أَهْلَ بَیْتِی فَضَنَنْتُ بِهِمْ عَنِ الْمَنِیَّةِ- فَأَغْضَیْتُ عَلَی الْقَذَی وَ جَرِعْتُ رِیقِی عَلَی الشَّجَا- وَ صَبَرْتُ مِنْ کَظْمِ الْغَیْظِ عَلَی أَمَرَّ مِنَ الْعَلْقَمِ- وَ آلَمَ لِلْقَلْبِ مِنْ وَخْزِ الشِّفَارِ  قال الرضی:و قد مضی هذا الکلام فی أثناء خطبة متقدمة إلا أنی کررته ههنا لاختلاف الروایتین.</w:t>
      </w:r>
    </w:p>
    <w:p>
      <w:pPr>
        <w:pStyle w:val="Heading4"/>
      </w:pPr>
      <w:bookmarkStart w:id="373" w:name="_Toc91"/>
      <w:r>
        <w:t>اللغة</w:t>
      </w:r>
      <w:bookmarkEnd w:id="373"/>
    </w:p>
    <w:p>
      <w:pPr>
        <w:pStyle w:val="BookText"/>
      </w:pPr>
      <w:r>
        <w:rPr>
          <w:rFonts w:ascii="IRNazanin" w:hAnsi="IRNazanin" w:eastAsia="IRNazanin" w:cs="IRNazanin"/>
          <w:lang w:bidi="fa-IR"/>
          <w:color w:val="111111"/>
          <w:sz w:val="28"/>
          <w:szCs w:val="28"/>
          <w:rtl/>
        </w:rPr>
        <w:t xml:space="preserve">أقول: أستعدیک : أستعینک.و الاسم العدی و هی الإعانة ،و أکفأت الإناء و کفأته : کببته .و الرافد : المعاون .و القذی : ما یسقط فی العین فیؤذیها .و الشجی:</w:t>
      </w:r>
    </w:p>
    <w:p>
      <w:pPr>
        <w:pStyle w:val="BookText"/>
      </w:pPr>
      <w:r>
        <w:rPr>
          <w:rFonts w:ascii="IRNazanin" w:hAnsi="IRNazanin" w:eastAsia="IRNazanin" w:cs="IRNazanin"/>
          <w:lang w:bidi="fa-IR"/>
          <w:color w:val="111111"/>
          <w:sz w:val="28"/>
          <w:szCs w:val="28"/>
          <w:rtl/>
        </w:rPr>
        <w:t xml:space="preserve">ما یعرض فی الحلق عند الغمّ و الحزن من الأثر فیکون الإنسان کالمغتصّ بلقمة و نحوها .و العلقم : شجر مرّ .و الشفار : جمع شفرة و هی السکّین .</w:t>
      </w:r>
    </w:p>
    <w:p>
      <w:pPr>
        <w:pStyle w:val="Heading4"/>
      </w:pPr>
      <w:bookmarkStart w:id="374" w:name="_Toc92"/>
      <w:r>
        <w:t>المعنی</w:t>
      </w:r>
      <w:bookmarkEnd w:id="374"/>
    </w:p>
    <w:p>
      <w:pPr>
        <w:pStyle w:val="BookText"/>
      </w:pPr>
      <w:r>
        <w:rPr>
          <w:rFonts w:ascii="IRNazanin" w:hAnsi="IRNazanin" w:eastAsia="IRNazanin" w:cs="IRNazanin"/>
          <w:lang w:bidi="fa-IR"/>
          <w:color w:val="111111"/>
          <w:sz w:val="28"/>
          <w:szCs w:val="28"/>
          <w:rtl/>
        </w:rPr>
        <w:t xml:space="preserve">کنایة و غرض الفصل التظلّم و التشکّی و الاستعانة باللّه علی قریش فیما دفعوه عنه من حقّ الإمامة الّذی هو أولی به،و کنّی عن ذلک بقطع الرحم ،و کذلک کنّی بقلب إنائه عن إعراضهم و تفرّقهم عنه فإنّ ذلک من لوازم قلب الإناء کما أنّ من لوازم نصبهم له و تعدیله إقبالهم و اجتماعهم علیه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bookmarkStart w:id="31" w:name="pg17054_189214"/>
    <w:bookmarkEnd w:id="31"/>
    <w:p>
      <w:pPr>
        <w:pStyle w:val="BookText"/>
      </w:pPr>
      <w:r>
        <w:rPr>
          <w:rFonts w:ascii="IRNazanin" w:hAnsi="IRNazanin" w:eastAsia="IRNazanin" w:cs="IRNazanin"/>
          <w:lang w:bidi="fa-IR"/>
          <w:color w:val="111111"/>
          <w:sz w:val="28"/>
          <w:szCs w:val="28"/>
          <w:rtl/>
        </w:rPr>
        <w:t xml:space="preserve">و قوله:و أجمعوا.إلی قوله:غیری.</w:t>
      </w:r>
    </w:p>
    <w:p>
      <w:pPr>
        <w:pStyle w:val="BookText"/>
      </w:pPr>
      <w:r>
        <w:rPr>
          <w:rFonts w:ascii="IRNazanin" w:hAnsi="IRNazanin" w:eastAsia="IRNazanin" w:cs="IRNazanin"/>
          <w:lang w:bidi="fa-IR"/>
          <w:color w:val="111111"/>
          <w:sz w:val="28"/>
          <w:szCs w:val="28"/>
          <w:rtl/>
        </w:rPr>
        <w:t xml:space="preserve">قالت الشیعة:الإشارة بالمجتمعین إلی قریش حین وفات الرسول صلّی اللّه علیه و آله و سلّم،و ذلک الغیر الّذی کان هو أولی منه هم الخلفاء الثلاثة قبله،و قال غیرهم:بل أشار بالمجمعین إلیهم وقت الشوری و اتّفاقهم بعد التردید الطویل علی عثمان فلا یدخل الشیخان الأوّلان فی هذه الشکایة،و القول الثانی ضعیف.إذ صرّح بمثل هذه الشکایة من الأئمّة الثلاثة قبله فی الخطبة الشقشقیّة کما بیّناه،و بالجملة مراده من هذا الکلام و أمثاله بعد استقراء أقواله و تصفّح أحواله لا یخفی علی عاقل، و یشبه أن یکون صدور هذا الکلام منه حین خروج طلحة و الزبیر إلی البصرة تظلّما علیهما فیکون المفهوم من قوله:و أجمعوا علی منازعتی حقّا کنت أولی به من غیری إنکارا لإجماعهم منازعته ذلک الحقّ فإنّه إذا کان أولی به ممّن سبق من الأئمّة علی جلالة قدرهم و تقدّمهم فی الإسلام فکیف بهؤلاء مع کونهم أدون حالا منهم،و هو کقوله فیاللّه و للشوری متی اعترض الریب فیّ مع الأوّل منهم حتّی صرت اقرن إلی هذه النظائر .</w:t>
      </w:r>
    </w:p>
    <w:p>
      <w:pPr>
        <w:pStyle w:val="BookText"/>
      </w:pPr>
      <w:r>
        <w:rPr>
          <w:rFonts w:ascii="IRNazanin" w:hAnsi="IRNazanin" w:eastAsia="IRNazanin" w:cs="IRNazanin"/>
          <w:lang w:bidi="fa-IR"/>
          <w:color w:val="111111"/>
          <w:sz w:val="28"/>
          <w:szCs w:val="28"/>
          <w:rtl/>
        </w:rPr>
        <w:t xml:space="preserve">و قوله: و قالوا:ألا إنّ فی الحقّ.إلی قوله:متأسّفا .</w:t>
      </w:r>
    </w:p>
    <w:p>
      <w:pPr>
        <w:pStyle w:val="BookText"/>
      </w:pPr>
      <w:r>
        <w:rPr>
          <w:rFonts w:ascii="IRNazanin" w:hAnsi="IRNazanin" w:eastAsia="IRNazanin" w:cs="IRNazanin"/>
          <w:lang w:bidi="fa-IR"/>
          <w:color w:val="111111"/>
          <w:sz w:val="28"/>
          <w:szCs w:val="28"/>
          <w:rtl/>
        </w:rPr>
        <w:t xml:space="preserve">حکایة لقولهم بلسان حال فعلهم لا أنّهم قالوا له ذلک .</w:t>
      </w:r>
    </w:p>
    <w:p>
      <w:pPr>
        <w:pStyle w:val="BookText"/>
      </w:pPr>
      <w:r>
        <w:rPr>
          <w:rFonts w:ascii="IRNazanin" w:hAnsi="IRNazanin" w:eastAsia="IRNazanin" w:cs="IRNazanin"/>
          <w:lang w:bidi="fa-IR"/>
          <w:color w:val="111111"/>
          <w:sz w:val="28"/>
          <w:szCs w:val="28"/>
          <w:rtl/>
        </w:rPr>
        <w:t xml:space="preserve">قوله: فنظرت .إلی آخره.</w:t>
      </w:r>
    </w:p>
    <w:p>
      <w:pPr>
        <w:pStyle w:val="BookText"/>
      </w:pPr>
      <w:r>
        <w:rPr>
          <w:rFonts w:ascii="IRNazanin" w:hAnsi="IRNazanin" w:eastAsia="IRNazanin" w:cs="IRNazanin"/>
          <w:lang w:bidi="fa-IR"/>
          <w:color w:val="111111"/>
          <w:sz w:val="28"/>
          <w:szCs w:val="28"/>
          <w:rtl/>
        </w:rPr>
        <w:t xml:space="preserve">قد مضی تفسیر من الآلام الحسیّة من حرّ السکین و غیره.</w:t>
      </w:r>
    </w:p>
    <w:p>
      <w:pPr>
        <w:pStyle w:val="BookText"/>
      </w:pPr>
      <w:r>
        <w:rPr>
          <w:rFonts w:ascii="IRNazanin" w:hAnsi="IRNazanin" w:eastAsia="IRNazanin" w:cs="IRNazanin"/>
          <w:lang w:bidi="fa-IR"/>
          <w:color w:val="111111"/>
          <w:sz w:val="28"/>
          <w:szCs w:val="28"/>
          <w:rtl/>
        </w:rPr>
        <w:t xml:space="preserve">و من طالع الفصلین المتقدّمین علم التفاوت فی الروایة لهما و لهذا الفصل.</w:t>
      </w:r>
    </w:p>
    <w:p>
      <w:pPr>
        <w:pStyle w:val="Heading3"/>
      </w:pPr>
      <w:bookmarkStart w:id="375" w:name="_Toc93"/>
      <w:r>
        <w:t>209-و من کلام له علیه السّلام</w:t>
      </w:r>
      <w:bookmarkEnd w:id="375"/>
    </w:p>
    <w:p>
      <w:pPr>
        <w:pStyle w:val="Heading4"/>
      </w:pPr>
      <w:bookmarkStart w:id="376" w:name="_Toc94"/>
      <w:r>
        <w:t>اشارة</w:t>
      </w:r>
      <w:bookmarkEnd w:id="376"/>
    </w:p>
    <w:p>
      <w:pPr>
        <w:pStyle w:val="BookText"/>
      </w:pPr>
      <w:r>
        <w:rPr>
          <w:rFonts w:ascii="IRNazanin" w:hAnsi="IRNazanin" w:eastAsia="IRNazanin" w:cs="IRNazanin"/>
          <w:lang w:bidi="fa-IR"/>
          <w:color w:val="111111"/>
          <w:sz w:val="28"/>
          <w:szCs w:val="28"/>
          <w:rtl/>
        </w:rPr>
        <w:t xml:space="preserve">فی ذکر السائرین إلی البصرة لحربه علیه السّلام</w:t>
      </w:r>
    </w:p>
    <w:p>
      <w:pPr>
        <w:pStyle w:val="BookText"/>
      </w:pPr>
      <w:r>
        <w:rPr>
          <w:rFonts w:ascii="Amiri" w:hAnsi="Amiri" w:eastAsia="Amiri" w:cs="Amiri"/>
          <w:lang w:bidi="ar-SA"/>
          <w:color w:val="111111"/>
          <w:sz w:val="28"/>
          <w:szCs w:val="28"/>
          <w:rtl/>
        </w:rPr>
        <w:t xml:space="preserve">فَقَدِمُوا عَلَی عُمَّالِی وَ خُزَّانِ بَیْتِ مَالِ الْمُسْلِمِینَ الَّذِی فِی یَدَیَّ- وَ عَلَی أَهْلِ؟مِصْرٍ؟ کُلُّهُمْ فِی طَاعَتِی وَ عَلَی بَیْعَتِی- فَشَتَّتُوا کَلِمَتَهُمْ وَ أَفْسَدُوا عَلَیَّ جَمَاعَتَهُمْ- وَ وَثَبُوا</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bookmarkStart w:id="32" w:name="pg17054_189215"/>
    <w:bookmarkEnd w:id="32"/>
    <w:p>
      <w:pPr>
        <w:pStyle w:val="BookText"/>
      </w:pPr>
      <w:r>
        <w:rPr>
          <w:rFonts w:ascii="Amiri" w:hAnsi="Amiri" w:eastAsia="Amiri" w:cs="Amiri"/>
          <w:lang w:bidi="ar-SA"/>
          <w:color w:val="111111"/>
          <w:sz w:val="28"/>
          <w:szCs w:val="28"/>
          <w:rtl/>
        </w:rPr>
        <w:t xml:space="preserve">عَلَی شِیعَتِی فَقَتَلُوا طَاِئفَةً منْهُمْ غَدْراً- وَ طَاِئفَةٌ عَضُّوا عَلَی أَسْیَافِهِمْ- فَضَارَبُوا بِهَا حَتَّی لَقُوا اللَّهَ صَادِقِینَ</w:t>
      </w:r>
    </w:p>
    <w:p>
      <w:pPr>
        <w:pStyle w:val="Heading4"/>
      </w:pPr>
      <w:bookmarkStart w:id="377" w:name="_Toc95"/>
      <w:r>
        <w:t>اللغة</w:t>
      </w:r>
      <w:bookmarkEnd w:id="377"/>
    </w:p>
    <w:p>
      <w:pPr>
        <w:pStyle w:val="BookText"/>
      </w:pPr>
      <w:r>
        <w:rPr>
          <w:rFonts w:ascii="IRNazanin" w:hAnsi="IRNazanin" w:eastAsia="IRNazanin" w:cs="IRNazanin"/>
          <w:lang w:bidi="fa-IR"/>
          <w:color w:val="111111"/>
          <w:sz w:val="28"/>
          <w:szCs w:val="28"/>
          <w:rtl/>
        </w:rPr>
        <w:t xml:space="preserve">أقول: عضّوا علی أسیافهم : أی لزموها</w:t>
      </w:r>
    </w:p>
    <w:p>
      <w:pPr>
        <w:pStyle w:val="Heading4"/>
      </w:pPr>
      <w:bookmarkStart w:id="378" w:name="_Toc96"/>
      <w:r>
        <w:t>المعنی</w:t>
      </w:r>
      <w:bookmarkEnd w:id="378"/>
    </w:p>
    <w:p>
      <w:pPr>
        <w:pStyle w:val="BookText"/>
      </w:pPr>
      <w:r>
        <w:rPr>
          <w:rFonts w:ascii="IRNazanin" w:hAnsi="IRNazanin" w:eastAsia="IRNazanin" w:cs="IRNazanin"/>
          <w:lang w:bidi="fa-IR"/>
          <w:color w:val="111111"/>
          <w:sz w:val="28"/>
          <w:szCs w:val="28"/>
          <w:rtl/>
        </w:rPr>
        <w:t xml:space="preserve">،و أشار بالمصر إلی البصرة،و بالّذین قدموا علی عمّاله إلی طلحة و الزبیر و عایشة و أتباعهم فأمّا حالهم مع عمّاله و ما فعلوا بهم و بخزّان بیت المال بالبصرة فقد مرّ ذکره مستوفی،و باللّه التوفیق.</w:t>
      </w:r>
    </w:p>
    <w:p>
      <w:pPr>
        <w:pStyle w:val="Heading3"/>
      </w:pPr>
      <w:bookmarkStart w:id="379" w:name="_Toc97"/>
      <w:r>
        <w:t>210-و من کلام له علیه السّلام</w:t>
      </w:r>
      <w:bookmarkEnd w:id="379"/>
    </w:p>
    <w:p>
      <w:pPr>
        <w:pStyle w:val="Heading4"/>
      </w:pPr>
      <w:bookmarkStart w:id="380" w:name="_Toc98"/>
      <w:r>
        <w:t>اشارة</w:t>
      </w:r>
      <w:bookmarkEnd w:id="380"/>
    </w:p>
    <w:p>
      <w:pPr>
        <w:pStyle w:val="BookText"/>
      </w:pPr>
      <w:r>
        <w:rPr>
          <w:rFonts w:ascii="IRNazanin" w:hAnsi="IRNazanin" w:eastAsia="IRNazanin" w:cs="IRNazanin"/>
          <w:lang w:bidi="fa-IR"/>
          <w:color w:val="111111"/>
          <w:sz w:val="28"/>
          <w:szCs w:val="28"/>
          <w:rtl/>
        </w:rPr>
        <w:t xml:space="preserve">لما مر بطلحة و عبد الرحمن بن عتاب بن أسید و هما قتیلان یوم الجمل</w:t>
      </w:r>
    </w:p>
    <w:p>
      <w:pPr>
        <w:pStyle w:val="BookText"/>
      </w:pPr>
      <w:r>
        <w:rPr>
          <w:rFonts w:ascii="Amiri" w:hAnsi="Amiri" w:eastAsia="Amiri" w:cs="Amiri"/>
          <w:lang w:bidi="ar-SA"/>
          <w:color w:val="111111"/>
          <w:sz w:val="28"/>
          <w:szCs w:val="28"/>
          <w:rtl/>
        </w:rPr>
        <w:t xml:space="preserve">لَقَدْ أَصْبَحَ؟أَبُو مُحَمَّدٍ؟ بِهَذَا الْمَکَانِ غَرِیباً- أَمَا وَ اللَّهِ لَقَدْ کُنْتُ أَکْرَهُ أَنْ تَکُونَ؟قُرَیْشٌ؟ قَتْلَی- تَحْتَ بُطُونِ الْکَوَاکِبِ- أَدْرَکْتُ وَتْرِی مِنْ؟بَنِی عَبْدِ مَنَافٍ؟- وَ أَفْلَتَنِی أَعْیَانُ؟بَنِی جُمَحَ؟- لَقَدْ أَتْلَعُوا أَعْنَاقَهُمْ إِلَی أَمْرٍ- لَمْ یَکُونُوا أَهْلَهُ فَوُقِصُوا دُونَهُ أقول:هو عبد الرحمن بن عتاب بن أسید بن أبی العاص بن امیّة شهد واقعة الجمل و قتل بها،و روی أنّ عقابا احتمل کفّه فاصیب بالیمامة فی ذلک الیوم، و عرفت بخاتمه و کان یدعی یعسوب قریش.</w:t>
      </w:r>
    </w:p>
    <w:p>
      <w:pPr>
        <w:pStyle w:val="Heading4"/>
      </w:pPr>
      <w:bookmarkStart w:id="381" w:name="_Toc99"/>
      <w:r>
        <w:t>اللغة</w:t>
      </w:r>
      <w:bookmarkEnd w:id="381"/>
    </w:p>
    <w:p>
      <w:pPr>
        <w:pStyle w:val="BookText"/>
      </w:pPr>
      <w:r>
        <w:rPr>
          <w:rFonts w:ascii="IRNazanin" w:hAnsi="IRNazanin" w:eastAsia="IRNazanin" w:cs="IRNazanin"/>
          <w:lang w:bidi="fa-IR"/>
          <w:color w:val="111111"/>
          <w:sz w:val="28"/>
          <w:szCs w:val="28"/>
          <w:rtl/>
        </w:rPr>
        <w:t xml:space="preserve">و أعیان : جمع عین:هم سادات القوم و أوتادهم .و جمح : قبیلة ،و أتلعوا : مدّوا أعناقهم کالمتطلّعین إلی الأمر .و وقصوا:</w:t>
      </w:r>
    </w:p>
    <w:p>
      <w:pPr>
        <w:pStyle w:val="BookText"/>
      </w:pPr>
      <w:r>
        <w:rPr>
          <w:rFonts w:ascii="IRNazanin" w:hAnsi="IRNazanin" w:eastAsia="IRNazanin" w:cs="IRNazanin"/>
          <w:lang w:bidi="fa-IR"/>
          <w:color w:val="111111"/>
          <w:sz w:val="28"/>
          <w:szCs w:val="28"/>
          <w:rtl/>
        </w:rPr>
        <w:t xml:space="preserve">کسرت أعناقهم .</w:t>
      </w:r>
    </w:p>
    <w:p>
      <w:pPr>
        <w:pStyle w:val="Heading4"/>
      </w:pPr>
      <w:bookmarkStart w:id="382" w:name="_Toc100"/>
      <w:r>
        <w:t>المعنی</w:t>
      </w:r>
      <w:bookmarkEnd w:id="382"/>
    </w:p>
    <w:p>
      <w:pPr>
        <w:pStyle w:val="Heading5"/>
      </w:pPr>
      <w:bookmarkStart w:id="383" w:name="_Toc101"/>
      <w:r>
        <w:t>اشارة</w:t>
      </w:r>
      <w:bookmarkEnd w:id="383"/>
    </w:p>
    <w:p>
      <w:pPr>
        <w:pStyle w:val="BookText"/>
      </w:pPr>
      <w:r>
        <w:rPr>
          <w:rFonts w:ascii="IRNazanin" w:hAnsi="IRNazanin" w:eastAsia="IRNazanin" w:cs="IRNazanin"/>
          <w:lang w:bidi="fa-IR"/>
          <w:color w:val="111111"/>
          <w:sz w:val="28"/>
          <w:szCs w:val="28"/>
          <w:rtl/>
        </w:rPr>
        <w:t xml:space="preserve">و أبو محمّد کنیة طلحة.</w:t>
      </w:r>
    </w:p>
    <w:p>
      <w:pPr>
        <w:pStyle w:val="Heading5"/>
      </w:pPr>
      <w:bookmarkStart w:id="384" w:name="_Toc102"/>
      <w:r>
        <w:t>و فی الفصل إشارات:</w:t>
      </w:r>
      <w:bookmarkEnd w:id="384"/>
    </w:p>
    <w:p>
      <w:pPr>
        <w:pStyle w:val="Heading6"/>
      </w:pPr>
      <w:bookmarkStart w:id="385" w:name="_Toc103"/>
      <w:r>
        <w:t>فالاولی:أنّ قتله علیه السّلام لمن قتل من مخالفیه</w:t>
      </w:r>
      <w:bookmarkEnd w:id="385"/>
    </w:p>
    <w:p>
      <w:pPr>
        <w:pStyle w:val="BookText"/>
      </w:pPr>
      <w:r>
        <w:rPr>
          <w:rFonts w:ascii="IRNazanin" w:hAnsi="IRNazanin" w:eastAsia="IRNazanin" w:cs="IRNazanin"/>
          <w:lang w:bidi="fa-IR"/>
          <w:color w:val="111111"/>
          <w:sz w:val="28"/>
          <w:szCs w:val="28"/>
          <w:rtl/>
        </w:rPr>
        <w:t xml:space="preserve">و من قتل من عسکره لم یکن إلاّ إقامة للدین و نظام العالم.</w:t>
      </w:r>
    </w:p>
    <w:p>
      <w:pPr>
        <w:pStyle w:val="BookText"/>
      </w:pPr>
      <w:r>
        <w:rPr>
          <w:rFonts w:ascii="IRNazanin" w:hAnsi="IRNazanin" w:eastAsia="IRNazanin" w:cs="IRNazanin"/>
          <w:lang w:bidi="fa-IR"/>
          <w:color w:val="111111"/>
          <w:sz w:val="28"/>
          <w:szCs w:val="28"/>
          <w:rtl/>
        </w:rPr>
        <w:t xml:space="preserve">فإن قلت:إنّ قتل هؤلاء علی کثرتهم فساد حاضر.</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bookmarkStart w:id="33" w:name="pg17054_189216"/>
    <w:bookmarkEnd w:id="33"/>
    <w:p>
      <w:pPr>
        <w:pStyle w:val="BookText"/>
      </w:pPr>
      <w:r>
        <w:rPr>
          <w:rFonts w:ascii="IRNazanin" w:hAnsi="IRNazanin" w:eastAsia="IRNazanin" w:cs="IRNazanin"/>
          <w:lang w:bidi="fa-IR"/>
          <w:color w:val="111111"/>
          <w:sz w:val="28"/>
          <w:szCs w:val="28"/>
          <w:rtl/>
        </w:rPr>
        <w:t xml:space="preserve">قلت:إنّه و إن کان فساد إلاّ أنّه جری بالنسبة إلی صلاح جمع المسلمین فی مصر جزئیّة بالنسبة إلی صلاح أکثر بلاد المسلمین،و فعل ما هو بصورة جزئیّة من الفساد لمصلحة کلّیّة واجب فی الحکمة فهو کقطع عضو فاسد لإصلاح باقی البدن.</w:t>
      </w:r>
    </w:p>
    <w:p>
      <w:pPr>
        <w:pStyle w:val="Heading6"/>
      </w:pPr>
      <w:bookmarkStart w:id="386" w:name="_Toc104"/>
      <w:r>
        <w:t>الثانیة:</w:t>
      </w:r>
      <w:bookmarkEnd w:id="386"/>
    </w:p>
    <w:p>
      <w:pPr>
        <w:pStyle w:val="BookText"/>
      </w:pPr>
      <w:r>
        <w:rPr>
          <w:rFonts w:ascii="IRNazanin" w:hAnsi="IRNazanin" w:eastAsia="IRNazanin" w:cs="IRNazanin"/>
          <w:lang w:bidi="fa-IR"/>
          <w:color w:val="111111"/>
          <w:sz w:val="28"/>
          <w:szCs w:val="28"/>
          <w:rtl/>
        </w:rPr>
        <w:t xml:space="preserve">کنایة قوله: تحت بطون الکواکب کنایة لطیفة عن الفلوات،و أراد أنّی کنت أکره أن یکونوا بهذه الحالة فی الفلوات بحیث لا کنّ و لا ظلّ یواریهم.</w:t>
      </w:r>
    </w:p>
    <w:p>
      <w:pPr>
        <w:pStyle w:val="Heading6"/>
      </w:pPr>
      <w:bookmarkStart w:id="387" w:name="_Toc105"/>
      <w:r>
        <w:t>الثالثة:لقائل أن یقول:لم قال علیه السّلام:أدرکت و تری من بنی عبد مناف؟</w:t>
      </w:r>
      <w:bookmarkEnd w:id="387"/>
    </w:p>
    <w:p>
      <w:pPr>
        <w:pStyle w:val="BookText"/>
      </w:pPr>
      <w:r>
        <w:rPr>
          <w:rFonts w:ascii="IRNazanin" w:hAnsi="IRNazanin" w:eastAsia="IRNazanin" w:cs="IRNazanin"/>
          <w:lang w:bidi="fa-IR"/>
          <w:color w:val="111111"/>
          <w:sz w:val="28"/>
          <w:szCs w:val="28"/>
          <w:rtl/>
        </w:rPr>
        <w:t xml:space="preserve">و الوتر الحقد و هو رذیلة فکیف یجوز منه علیه السّلام أن ینسبه إلی نفسه و یقول:قد أدرکته.و الجواب أنّ الحقد تعود حقیقته إلی ثبات الغضب و بقائه ببقاء صورة الموذی فی الخیال،و من حیث إنّ ثبات ذلک الغضب بتصوّر الموذی فی الدین لا یکون رذیلة،فلا یکون أخذ الحقّ به و نصرته مکروهة.</w:t>
      </w:r>
    </w:p>
    <w:p>
      <w:pPr>
        <w:pStyle w:val="Heading6"/>
      </w:pPr>
      <w:bookmarkStart w:id="388" w:name="_Toc106"/>
      <w:r>
        <w:t>الرابعة:أنّ طلحة و الزبیر کانا من بنی عبد مناف‌من قبل الامّ دون الأب</w:t>
      </w:r>
      <w:bookmarkEnd w:id="388"/>
    </w:p>
    <w:p>
      <w:pPr>
        <w:pStyle w:val="BookText"/>
      </w:pPr>
      <w:r>
        <w:rPr>
          <w:rFonts w:ascii="IRNazanin" w:hAnsi="IRNazanin" w:eastAsia="IRNazanin" w:cs="IRNazanin"/>
          <w:lang w:bidi="fa-IR"/>
          <w:color w:val="111111"/>
          <w:sz w:val="28"/>
          <w:szCs w:val="28"/>
          <w:rtl/>
        </w:rPr>
        <w:t xml:space="preserve">فإنّ أبا الزبیر من بنی عبد العزّی بن قصی بن کلاب،و أمّا طلحة من بنی جعد بن تمیم بن مرّة،و کان فی زمن أمیر المؤمنین علیه السّلام من بنی جمح عبد اللّه بن صفوان بن امیّة بن خلف،و عبد الرحمن بن صفوان،و قیل:کان مروان بن الحکم منهم اخذ أسیرا یوم الجمل و استشفع بالحسین إلی أبیه علیهم السّلام،و روی عوض أعیان أغیار بنی جمح و هم السادات أیضا .</w:t>
      </w:r>
    </w:p>
    <w:p>
      <w:pPr>
        <w:pStyle w:val="Heading6"/>
      </w:pPr>
      <w:bookmarkStart w:id="389" w:name="_Toc107"/>
      <w:r>
        <w:t>و الخامسة:</w:t>
      </w:r>
      <w:bookmarkEnd w:id="389"/>
    </w:p>
    <w:p>
      <w:pPr>
        <w:pStyle w:val="BookText"/>
      </w:pPr>
      <w:r>
        <w:rPr>
          <w:rFonts w:ascii="IRNazanin" w:hAnsi="IRNazanin" w:eastAsia="IRNazanin" w:cs="IRNazanin"/>
          <w:lang w:bidi="fa-IR"/>
          <w:color w:val="111111"/>
          <w:sz w:val="28"/>
          <w:szCs w:val="28"/>
          <w:rtl/>
        </w:rPr>
        <w:t xml:space="preserve">استعارة بالکنایة  إتلاع رقابهم استعارة کنّی بها عن تطاولهم لأمر الخلافة مع کونهم لیسوا أهلا لها.و وقصهم کنایة عن قتلهم دون ذلک الأمر و قصورهم عنه .</w:t>
      </w:r>
    </w:p>
    <w:p>
      <w:pPr>
        <w:pStyle w:val="Heading3"/>
      </w:pPr>
      <w:bookmarkStart w:id="390" w:name="_Toc108"/>
      <w:r>
        <w:t>211-و من کلام له علیه السّلام</w:t>
      </w:r>
      <w:bookmarkEnd w:id="390"/>
    </w:p>
    <w:p>
      <w:pPr>
        <w:pStyle w:val="Heading4"/>
      </w:pPr>
      <w:bookmarkStart w:id="391" w:name="_Toc109"/>
      <w:r>
        <w:t>اشارة</w:t>
      </w:r>
      <w:bookmarkEnd w:id="391"/>
    </w:p>
    <w:p>
      <w:pPr>
        <w:pStyle w:val="BookText"/>
      </w:pPr>
      <w:r>
        <w:rPr>
          <w:rFonts w:ascii="Amiri" w:hAnsi="Amiri" w:eastAsia="Amiri" w:cs="Amiri"/>
          <w:lang w:bidi="ar-SA"/>
          <w:color w:val="111111"/>
          <w:sz w:val="28"/>
          <w:szCs w:val="28"/>
          <w:rtl/>
        </w:rPr>
        <w:t xml:space="preserve">قَدْ أَحْیَا عَقْلَهُ وَ أَمَاتَ نَفْسَهُ حَتَّی دَقَّ جَلِیلُهُ- وَ لَطُفَ غَلِیظُهُ وَ بَرَقَ لَهُ لاَمِعٌ کَثِیرُ الْبَرْقِ- فَأَبَانَ لَهُ الطَّرِیقَ وَ سَلَکَ بِهِ السَّبِیلَ- وَ تَدَافَعَتْهُ الْأَبْوَابُ إِلَی</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bookmarkStart w:id="34" w:name="pg17054_189217"/>
    <w:bookmarkEnd w:id="34"/>
    <w:p>
      <w:pPr>
        <w:pStyle w:val="BookText"/>
      </w:pPr>
      <w:r>
        <w:rPr>
          <w:rFonts w:ascii="Amiri" w:hAnsi="Amiri" w:eastAsia="Amiri" w:cs="Amiri"/>
          <w:lang w:bidi="ar-SA"/>
          <w:color w:val="111111"/>
          <w:sz w:val="28"/>
          <w:szCs w:val="28"/>
          <w:rtl/>
        </w:rPr>
        <w:t xml:space="preserve">بَابِ السَّلاَمَةِ وَ دَارِ الْإِقَامَةِ- وَ ثَبَتَتْ رِجْلاَهُ بِطُمَأْنِینَةِ بَدَنِهِ فِی قَرَارِ الْأَمْنِ وَ الرَّاحَةِ- بِمَا اسْتَعْمَلَ قَلْبَهُ وَ أَرْضَی رَبَّهُ</w:t>
      </w:r>
    </w:p>
    <w:p>
      <w:pPr>
        <w:pStyle w:val="Heading4"/>
      </w:pPr>
      <w:bookmarkStart w:id="392" w:name="_Toc110"/>
      <w:r>
        <w:t>أقول:هذا الفصل من أجلّ کلام له فی وصف السالک المحقّق إلی اللّه،</w:t>
      </w:r>
      <w:bookmarkEnd w:id="392"/>
    </w:p>
    <w:p>
      <w:pPr>
        <w:pStyle w:val="BookText"/>
      </w:pPr>
      <w:r>
        <w:rPr>
          <w:rFonts w:ascii="IRNazanin" w:hAnsi="IRNazanin" w:eastAsia="IRNazanin" w:cs="IRNazanin"/>
          <w:lang w:bidi="fa-IR"/>
          <w:color w:val="111111"/>
          <w:sz w:val="28"/>
          <w:szCs w:val="28"/>
          <w:rtl/>
        </w:rPr>
        <w:t xml:space="preserve">و فی کیفیّة سلوکه المحقّق و أفضل اموره</w:t>
      </w:r>
    </w:p>
    <w:p>
      <w:pPr>
        <w:pStyle w:val="BookText"/>
      </w:pPr>
      <w:r>
        <w:rPr>
          <w:rFonts w:ascii="IRNazanin" w:hAnsi="IRNazanin" w:eastAsia="IRNazanin" w:cs="IRNazanin"/>
          <w:lang w:bidi="fa-IR"/>
          <w:color w:val="111111"/>
          <w:sz w:val="28"/>
          <w:szCs w:val="28"/>
          <w:rtl/>
        </w:rPr>
        <w:t xml:space="preserve">.فأشار بإحیاء عقله إلی صرف همّته فی تحصیل الکمالات العقلیّة من العلوم و الأخلاق و إحیاء عقله النظری و العملی بها بعد الریاضة بالزهد و العبادة،و أشار بإماتة نفسه إلی قهر نفسه الأمّارة بالسوء،و تطویعها بالعبادة للنفس المطمئنّة بحیث لا یکون لها تصرّف علی حدّ طباعها إلاّ بإرسال العقل و باعثه فکانت فی حکم المیّت عن الشهوات و المیول الطبیعیّة الّذی لا تصرّف له من نفسه.</w:t>
      </w:r>
    </w:p>
    <w:p>
      <w:pPr>
        <w:pStyle w:val="BookText"/>
      </w:pPr>
      <w:r>
        <w:rPr>
          <w:rFonts w:ascii="IRNazanin" w:hAnsi="IRNazanin" w:eastAsia="IRNazanin" w:cs="IRNazanin"/>
          <w:lang w:bidi="fa-IR"/>
          <w:color w:val="111111"/>
          <w:sz w:val="28"/>
          <w:szCs w:val="28"/>
          <w:rtl/>
        </w:rPr>
        <w:t xml:space="preserve">کنایة و قوله: حتّی دقّ جلیله .</w:t>
      </w:r>
    </w:p>
    <w:p>
      <w:pPr>
        <w:pStyle w:val="BookText"/>
      </w:pPr>
      <w:r>
        <w:rPr>
          <w:rFonts w:ascii="IRNazanin" w:hAnsi="IRNazanin" w:eastAsia="IRNazanin" w:cs="IRNazanin"/>
          <w:lang w:bidi="fa-IR"/>
          <w:color w:val="111111"/>
          <w:sz w:val="28"/>
          <w:szCs w:val="28"/>
          <w:rtl/>
        </w:rPr>
        <w:t xml:space="preserve">أی حتّی انتهت به إماتته لنفسه الشهویّة إلی أن دقّ جلیله،و کنّی بجلیله عن بدنه فإنّه أعظم ما یری منه ،و لطف غلیظه إشارة إلی لطف بدنه أیضا،و یحتمل أن یشیر به إلی لطف قواه النفسانیّة بتلک الریاضة و کسر الشهوة فإنّ إعطاء القوّة الشهویّة مقتضی طباعها من الانهماک فی المآکل و المشارب ممّا یثقل البدن و یکدّر الحواسّ،و لذلک قیل:البطنة تذهب الفطنة و تورث القسوة و الغلظة.</w:t>
      </w:r>
    </w:p>
    <w:p>
      <w:pPr>
        <w:pStyle w:val="BookText"/>
      </w:pPr>
      <w:r>
        <w:rPr>
          <w:rFonts w:ascii="IRNazanin" w:hAnsi="IRNazanin" w:eastAsia="IRNazanin" w:cs="IRNazanin"/>
          <w:lang w:bidi="fa-IR"/>
          <w:color w:val="111111"/>
          <w:sz w:val="28"/>
          <w:szCs w:val="28"/>
          <w:rtl/>
        </w:rPr>
        <w:t xml:space="preserve">فإذا قصرت علی حدّ العقل لطفت الحواسّ عن قلّة الأبخرة المتولّدة عن التملّؤ بالطعام و الشراب،و لطف بلطف ذلک ما غلظ من جوهر النفس بالهیئات البدنیّة المکتسبة من متابعة النفس الأمّارة بالسوء کلطف المرآة بالصقال حتّی یصیر ذلک اللطف مسبّبا لاتّصالها بعالمها و استشراقها بأنوار من الملأ الأعلی.</w:t>
      </w:r>
    </w:p>
    <w:p>
      <w:pPr>
        <w:pStyle w:val="BookText"/>
      </w:pPr>
      <w:r>
        <w:rPr>
          <w:rFonts w:ascii="IRNazanin" w:hAnsi="IRNazanin" w:eastAsia="IRNazanin" w:cs="IRNazanin"/>
          <w:lang w:bidi="fa-IR"/>
          <w:color w:val="111111"/>
          <w:sz w:val="28"/>
          <w:szCs w:val="28"/>
          <w:rtl/>
        </w:rPr>
        <w:t xml:space="preserve">تشبیه-استعارة و قوله: و برق له لا مع کثیر البرق .</w:t>
      </w:r>
    </w:p>
    <w:p>
      <w:pPr>
        <w:pStyle w:val="BookText"/>
      </w:pPr>
      <w:r>
        <w:rPr>
          <w:rFonts w:ascii="IRNazanin" w:hAnsi="IRNazanin" w:eastAsia="IRNazanin" w:cs="IRNazanin"/>
          <w:lang w:bidi="fa-IR"/>
          <w:color w:val="111111"/>
          <w:sz w:val="28"/>
          <w:szCs w:val="28"/>
          <w:rtl/>
        </w:rPr>
        <w:t xml:space="preserve">أشار باللامع إلی ما یعرض للسالک عند بلوغ الإرادة بالریاضة به حدّا ما من الخلسات إلی الجناب الأعلی فیظهر له أنوار إلهیّة لذیذة شبیهة بالبرق فی سرعة</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لمعانه و اختفائه،و تلک اللوامع مسمّاة بالأوقات عند أهل الطریقة،و کلّ وقت فإنّه محفوف بوجد إلیه قبله و وجد علیه بعده لأنّه لمّا ذاق تلک اللذّة ثمّ فارقها وصل فیه حنین و أنین إلی ما فات منها.ثمّ إنّ هذه اللوامع فی مبدء الأمر تعرض له قلیلا فإذا أمعن فی الارتیاض کثرت،فأشار باللامع إلی نفس ذلک النور، و بکثرة برقه إلی کثرة عروضه بعد الإمعان فی الریاضة.و یحتمل أن یکون قد استعار لفظ اللامع للعقل الفعّال،و لمعانه ظهوره للعقل الإنسانیّ،و کثرة بروقه إشارة إلی کثرة فیضان تلک الأنوار الشبیهة بالبروق عند الإمعان فی الریاضة، و قوله :فأبان له الطریق.</w:t>
      </w:r>
    </w:p>
    <w:p>
      <w:pPr>
        <w:pStyle w:val="BookText"/>
      </w:pPr>
      <w:r>
        <w:rPr>
          <w:rFonts w:ascii="IRNazanin" w:hAnsi="IRNazanin" w:eastAsia="IRNazanin" w:cs="IRNazanin"/>
          <w:lang w:bidi="fa-IR"/>
          <w:color w:val="111111"/>
          <w:sz w:val="28"/>
          <w:szCs w:val="28"/>
          <w:rtl/>
        </w:rPr>
        <w:t xml:space="preserve">أی ظهر له بسبب ذلک أنّ الطریق الحقّ إلی اللّه هی ما هو علیه من الریاضة، و سلک به السبیل:أی کان سببا لسلوکه فی سبیل اللّه إلیه.</w:t>
      </w:r>
    </w:p>
    <w:p>
      <w:pPr>
        <w:pStyle w:val="BookText"/>
      </w:pPr>
      <w:r>
        <w:rPr>
          <w:rFonts w:ascii="IRNazanin" w:hAnsi="IRNazanin" w:eastAsia="IRNazanin" w:cs="IRNazanin"/>
          <w:lang w:bidi="fa-IR"/>
          <w:color w:val="111111"/>
          <w:sz w:val="28"/>
          <w:szCs w:val="28"/>
          <w:rtl/>
        </w:rPr>
        <w:t xml:space="preserve">و قوله:و تدافعته الأبواب.</w:t>
      </w:r>
    </w:p>
    <w:p>
      <w:pPr>
        <w:pStyle w:val="BookText"/>
      </w:pPr>
      <w:r>
        <w:rPr>
          <w:rFonts w:ascii="IRNazanin" w:hAnsi="IRNazanin" w:eastAsia="IRNazanin" w:cs="IRNazanin"/>
          <w:lang w:bidi="fa-IR"/>
          <w:color w:val="111111"/>
          <w:sz w:val="28"/>
          <w:szCs w:val="28"/>
          <w:rtl/>
        </w:rPr>
        <w:t xml:space="preserve">أی أبواب الریاضة،و هی أبواب الجنّة أعنی تطویع النفس الأمّارة،و الزهد الحقیقیّ،و الأسباب الموصلة إلیهما کالعبادات و ترک الدنیا فإنّ کلّ تلک أبواب یسیر منها السالک حتّی ینتهی إلی باب السلامة و هو الباب الّذی إذا دخله السالک تیقّن فیه السلامة من الانحراف عن سلوک سبیل اللّه بمعرفته أنّ تلک هی الطریق و ذلک الباب هو الوقت الّذی أشرنا إلیه،و هو أوّل منزل من منازل الجنّة العقلیّة.</w:t>
      </w:r>
    </w:p>
    <w:p>
      <w:pPr>
        <w:pStyle w:val="BookText"/>
      </w:pPr>
      <w:r>
        <w:rPr>
          <w:rFonts w:ascii="IRNazanin" w:hAnsi="IRNazanin" w:eastAsia="IRNazanin" w:cs="IRNazanin"/>
          <w:lang w:bidi="fa-IR"/>
          <w:color w:val="111111"/>
          <w:sz w:val="28"/>
          <w:szCs w:val="28"/>
          <w:rtl/>
        </w:rPr>
        <w:t xml:space="preserve">و قوله:و ثبتت رجلاه.إلی قوله:و الراحة.</w:t>
      </w:r>
    </w:p>
    <w:p>
      <w:pPr>
        <w:pStyle w:val="BookText"/>
      </w:pPr>
      <w:r>
        <w:rPr>
          <w:rFonts w:ascii="IRNazanin" w:hAnsi="IRNazanin" w:eastAsia="IRNazanin" w:cs="IRNazanin"/>
          <w:lang w:bidi="fa-IR"/>
          <w:color w:val="111111"/>
          <w:sz w:val="28"/>
          <w:szCs w:val="28"/>
          <w:rtl/>
        </w:rPr>
        <w:t xml:space="preserve">ففی قرار الأمن متعلّق ثبتت،و هو إشارة إلی الطور الثانی للسالک بعد طور الوقت و یسمّی طمأنینة و ذلک أنّ السالک ما دام فی مرتبة الوقت فإنّه یعرض لبدنه عند لمعان تلک البروق فی سرّه اضطراب و قلق یحسّ بها خلسة لأنّ النفس إذا فاجأها أمر عظیم اضطربت و تقلقلت فإذا کثرت تلک الغواشی ألفتها بحیث لا تنزعج عنها و لا تضطرب لورودها علیها بل تسکن و تطمئنّ لثبوت قدم عقله فی درجة أعلی من درجات الجنّة الّتی هی قرار الأمن و الراحة من عذاب اللّه.</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bookmarkStart w:id="35" w:name="pg17054_189219"/>
    <w:bookmarkEnd w:id="35"/>
    <w:p>
      <w:pPr>
        <w:pStyle w:val="BookText"/>
      </w:pPr>
      <w:r>
        <w:rPr>
          <w:rFonts w:ascii="IRNazanin" w:hAnsi="IRNazanin" w:eastAsia="IRNazanin" w:cs="IRNazanin"/>
          <w:lang w:bidi="fa-IR"/>
          <w:color w:val="111111"/>
          <w:sz w:val="28"/>
          <w:szCs w:val="28"/>
          <w:rtl/>
        </w:rPr>
        <w:t xml:space="preserve">و قوله:بما استعمل.إلی آخره.</w:t>
      </w:r>
    </w:p>
    <w:p>
      <w:pPr>
        <w:pStyle w:val="BookText"/>
      </w:pPr>
      <w:r>
        <w:rPr>
          <w:rFonts w:ascii="IRNazanin" w:hAnsi="IRNazanin" w:eastAsia="IRNazanin" w:cs="IRNazanin"/>
          <w:lang w:bidi="fa-IR"/>
          <w:color w:val="111111"/>
          <w:sz w:val="28"/>
          <w:szCs w:val="28"/>
          <w:rtl/>
        </w:rPr>
        <w:t xml:space="preserve">فالجار و المجرور متعلّق بثبتت أیضا:أی و ثبتت رجلاه بسبب استعمال قلبه و نفسه فی طاعة اللّه و إرضائه بذلک الاستعمال،و باللّه التوفیق.</w:t>
      </w:r>
    </w:p>
    <w:p>
      <w:pPr>
        <w:pStyle w:val="Heading3"/>
      </w:pPr>
      <w:bookmarkStart w:id="393" w:name="_Toc111"/>
      <w:r>
        <w:t>212-و من کلام له علیه السّلام</w:t>
      </w:r>
      <w:bookmarkEnd w:id="393"/>
    </w:p>
    <w:p>
      <w:pPr>
        <w:pStyle w:val="Heading4"/>
      </w:pPr>
      <w:bookmarkStart w:id="394" w:name="_Toc112"/>
      <w:r>
        <w:t>اشارة</w:t>
      </w:r>
      <w:bookmarkEnd w:id="394"/>
    </w:p>
    <w:p>
      <w:pPr>
        <w:pStyle w:val="BookText"/>
      </w:pPr>
      <w:r>
        <w:rPr>
          <w:rFonts w:ascii="Amiri" w:hAnsi="Amiri" w:eastAsia="Amiri" w:cs="Amiri"/>
          <w:lang w:bidi="ar-SA"/>
          <w:color w:val="111111"/>
          <w:sz w:val="28"/>
          <w:szCs w:val="28"/>
          <w:rtl/>
        </w:rPr>
        <w:t xml:space="preserve">قاله بعد تلاوته:( «أَلْهاکُمُ التَّکاثُرُ حَتّی زُرْتُمُ الْمَقابِرَ»   )</w:t>
      </w:r>
    </w:p>
    <w:p>
      <w:pPr>
        <w:pStyle w:val="BookText"/>
      </w:pPr>
      <w:r>
        <w:rPr>
          <w:rFonts w:ascii="Amiri" w:hAnsi="Amiri" w:eastAsia="Amiri" w:cs="Amiri"/>
          <w:lang w:bidi="ar-SA"/>
          <w:color w:val="111111"/>
          <w:sz w:val="28"/>
          <w:szCs w:val="28"/>
          <w:rtl/>
        </w:rPr>
        <w:t xml:space="preserve">یَا لَهُ مَرَاماً مَا أَبْعَدَهُ وَ زَوْراً مَا أَغْفَلَهُ- وَ خَطَراً مَا أَفْظَعَهُ- لَقَدِ اسْتَخْلَوْا مِنْهُمْ أَیَّ مُدَّکِرٍ وَ تَنَاوَشُوهُمْ مِنْ مَکَانٍ بَعِیدٍ- أَ فَبِمَصَارِعِ آبَائِهِمْ یَفْخَرُونَ- أَمْ بِعَدِیدِ الْهَلْکَی یَتَکَاثَرُونَ یَرْتَجِعُونَ مِنْهُمْ أَجْسَاداً خَوَتْ وَ حَرَکَاتٍ سَکَنَتْ- وَ لَأَنْ یَکُونُوا عِبَراً أَحَقُّ مِنْ أَنْ یَکُونُوا مُفْتَخَراً- وَ لَأَنْ یَهْبِطُوا بِهِمْ جَنَابَ ذِلَّةٍ- أَحْجَی مِنْ أَنْ یَقُومُوا بِهِمْ مَقَامَ عِزَّةٍ- لَقَدْ نَظَرُوا إِلَیْهِمْ بِأَبْصَارِ الْعَشْوَةِ- وَ ضَرَبُوا مِنْهُمْ فِی غَمْرَةِ جَهَالَةٍ- وَ لَوِ اسْتَنْطَقُوا عَنْهُمْ عَرَصَاتِ تِلْکَ الدِّیَارِ الْخَاوِیَةِ- وَ الرُّبُوعِ الْخَالِیَةِ لَقَالَتْ- ذَهَبُوا فِی الْأَرْضِ ضُلاَّلاً وَ ذَهَبْتُمْ فِی أَعْقَابِهِمْ جُهَّالاً- تَطَئُونَ فِی هَامِهِمْ وَ تَسْتَنْبِتُونَ فِی أَجْسَادِهِمْ- وَ تَرْتَعُونَ فِیمَا لَفَظُوا وَ تَسْکُنُونَ فِیمَا خَرَّبُوا- وَ إِنَّمَا الْأَیَّامُ بَیْنَکُمْ وَ بَیْنَهُمْ بَوَاکٍ وَ نَوَائِحُ عَلَیْکُمْ- أُولَئِکُمْ سَلَفُ غَایَتِکُمْ وَ فُرَّاطُ مَنَاهِلِکُمْ- الَّذِینَ کَانَتْ لَهُمْ مَقَاوِمُ الْعِزِّ-</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bookmarkStart w:id="36" w:name="pg17054_189220"/>
    <w:bookmarkEnd w:id="36"/>
    <w:p>
      <w:pPr>
        <w:pStyle w:val="BookText"/>
      </w:pPr>
      <w:r>
        <w:rPr>
          <w:rFonts w:ascii="Amiri" w:hAnsi="Amiri" w:eastAsia="Amiri" w:cs="Amiri"/>
          <w:lang w:bidi="ar-SA"/>
          <w:color w:val="111111"/>
          <w:sz w:val="28"/>
          <w:szCs w:val="28"/>
          <w:rtl/>
        </w:rPr>
        <w:t xml:space="preserve">وَ حَلَبَاتُ الْفَخْرِ مُلُوکاً وَ سُوَقاً سَلَکُوا فِی بُطُونِ الْبَرْزَخِ سَبِیلاً سُلِّطَتِ الْأَرْضُ عَلَیْهِمْ فِیهِ- فَأَکَلَتْ مِنْ لُحُومِهِمْ وَ شَرِبَتْ مِنْ دِمَائِهِمْ- فَأَصْبَحُوا فِی فَجَوَاتِ قُبُورِهِمْ جَمَاداً لاَ یَنْمُونَ- وَ ضِمَاراً لاَ یُوجَدُونَ- لاَ یُفْزِعُهُمْ وُرُودُ الْأَهْوَالِ- وَ لاَ یَحْزُنُهُمْ تَنَکُّرُ الْأَحْوَالِ- وَ لاَ یَحْفِلُونَ بِالرَّوَاجِفِ وَ لاَ یَأْذَنُونَ لِلْقَوَاصِفِ- غُیَّباً لاَ یُنْتَظَرُونَ وَ شُهُوداً لاَ یَحْضُرُونَ- وَ إِنَّمَا کَانُوا جَمِیعاً فَتَشَتَّتُوا وَ أُلاَّفاً فَافْتَرَقُوا- وَ مَا عَنْ طُولِ عَهْدِهِمْ وَ لاَ بُعْدِ مَحَلِّهِمْ- عَمِیَتْ أَخْبَارُهُمْ وَ صَمَّتْ دِیَارُهُمْ- وَ لَکِنَّهُمْ سُقُوا کَأْساً بَدَّلَتْهُمْ بِالنُّطْقِ خَرَساً- وَ بِالسَّمْعِ صَمَماً وَ بِالْحَرَکَاتِ سُکُوناً- فَکَأَنَّهُمْ فِی ارْتِجَالِ الصِّفَةِ صَرْعَی سُبَاتٍ- جِیرَانٌ لاَ یَتَأَنَّسُونَ وَ أَحِبَّاءُ لاَ یَتَزَاوَرُونَ- بَلِیَتْ بَیْنَهُمْ عُرَا التَّعَارُفِ- وَ انْقَطَعَتْ مِنْهُمْ أَسْبَابُ الْإِخَاءِ- فَکُلُّهُمْ وَحِیدٌ وَ هُمْ جَمِیعٌ- وَ بِجَانِبِ الْهَجْرِ وَ هُمْ أَخِلاَّءُ- لاَ یَتَعَارَفُونَ لِلَیْلٍ صَبَاحاً وَ لاَ لِنَهَارٍ مَسَاءً- أَیُّ الْجَدِیدَیْنِ ظَعَنُوا فِیهِ کَانَ عَلَیْهِمْ سَرْمَداً- شَاهَدُوا مِنْ أَخْطَارِ دَارِهِمْ أَفْظَعَ مِمَّا خَافُوا- وَ رَأَوْا مِنْ آیَاتِهَا أَعْظَمَ مِمَّا قَدَّرُوا- فَکِلْتَا الْغَایَتَیْنِ مُدَّتْ لَهُمْ- إِلَی مَبَاءَةٍ فَاتَتْ مَبَالِغَ الْخَوْفِ وَ الرَّجَاءِ- فَلَوْ کَانُوا یَنْطِقُونَ بِهَا- لَعَیُّوا بِصِفَةِ مَا شَاهَدُوا وَ مَا عَایَنُوا- وَ لَئِنْ عَمِیَتْ آثَارُهُمْ وَ انْقَطَعَتْ أَخْبَارُهُمْ- لَقَدْ رَجَعَتْ فِیهِمْ أَبْصَارُ الْعِبَرِ- وَ سَمِعَتْ عَنْهُمْ آذَانُ الْعُقُولِ- وَ تَکَلَّمُوا مِنْ غَیْرِ جِهَاتِ النُّطْقِ- فَقَالُوا کَلَحَتِ الْوُجُوهُ النَّوَاضِرُ وَ خَوَتِ الْأَجْسَامُ النَّوَاعِمُ- وَ لَبِسْنَا أَهْدَامَ الْبِلَی وَ تَکَاءَدَنَا ضِیقُ الْمَضْجَعِ- وَ تَوَارَثْنَا الْوَحْشَةَ وَ تَهَکَّمَتْ عَلَیْنَا الرُّبُوعُ الصُّمُوتُ- فَانْمَحَتْ مَحَاسِنُ أَجْسَادِنَا وَ تَنَکَّرَتْ مَعَارِفُ صُوَرِنَا- وَ طَالَتْ فِی مَسَاکِنِ الْوَحْشَةِ إِقَامَتُنَا- وَ لَمْ نَجِدْ مِنْ کَرْبٍ فَرَجاً وَ لاَ مِنْ ضِیقٍ مُتَّسَعاً- فَلَوْ مَثَّلْتَهُمْ بِعَقْلِکَ- أَوْ کُشِفَ عَنْهُمْ مَحْجُوبُ الْغِطَاءِ لَکَ- وَ قَدِ ارْتَسَخَتْ أَسْمَاعُهُمْ بِالْهَوَامِّ فَاسْتَکَّتْ- وَ اکْتَحَلَتْ أَبْصَارُهُمْ بِالتُّرَاب فَخَسَفَتْ- وَ تَقَطَّعَتِ الْأَلْسِنَةُ فِی أَفْوَاهِهِمْ بَعْدَ ذَلاَقَتِهَا- وَ هَمَدَتِ الْقُلُوبُ فِی صُدُورِهِمْ بَعْدَ یَقَظَتِهَا- وَ عَاثَ فِی کُلِّ جَارِحَةٍ مِنْهُمْ جَدِیدُ بِلًی سَمَّجَهَا- وَ سَهَّلَ طُرُقَ الْآفَةِ إِلَیْهَا- مُسْتَسْلِمَاتٍ فَلاَ أَیْدٍ تَدْفَعُ وَ لاَ قُلُوبٌ تَجْزَعُ- لَرَأَیْتَ أَشْجَانَ قُلُوبٍ وَ أَقْذَاءَ عُیُونٍ- لَهُمْ فِی کُلِّ فَظَاعَةٍ صِفَةُ حَالٍ لاَ تَنْتَقِلُ- وَ غَمْرَةٌ لاَ تَنْجَلِی- فَکَمْ أَکَلَتِ الْأَرْضُ مِنْ عَزِیزِ جَسَدٍ وَ أَنِیقِ لَوْنٍ- کَانَ فِی الدُّنْیَا غَذِیَّ تَرَفٍ وَ رَبِیبَ شَرَفٍ- یَتَعَلَّلُ بِالسُّرُورِ فِی سَاعَةِ حُزْنِهِ- وَ یَفْزَعُ إِلَی السَّلْوَةِ إِنْ مُصِیبَةٌ نَزَلَتْ بِهِ- ضَنّاً بِغَضَارَةِ عَیْشِهِ وَ شَحَاحَةً بِلَهْوِهِ وَ لَعِبِهِ فَبَیْنَا هُوَ یَضْحَکُ إِلَی الدُّنْیَا وَ تَضْحَکُ إِلَیْهِ- فِی ظِلِّ عَیْشٍ غَفُولٍ إِذْ وَطِئَ الدَّهْرُ بِهِ حَسَکَهُ- وَ نَقَضَتِ الْأَیَّامُ قُوَاهُ- وَ نَظَرَتْ إِلَیْهِ الْحُتُوفُ مِنْ کَثَبٍ- فَخَالَطَهُ بَثٌّ لاَ یَعْرِفُهُ وَ نَجِیُّ هَمٍّ مَا کَانَ یَجِدُهُ- وَ تَوَلَّدَتْ فِیهِ فَتَرَاتُ عِلَلٍ آنَسَ مَا کَانَ بِصِحَّتِهِ- فَفَزِعَ إِلَی مَا کَانَ عَوَّدَهُ الْأَطِبَّاءُ- مِنْ تَسْکِینِ الْحَارِّ بِالْقَارِّ وَ تَحْرِیکِ الْبَارِدِ بِالْحَارِّ- فَلَمْ یُطْفِئْ بِبَارِدٍ إِلاَّ ثَوَّرَ حَرَارَةً- وَ لاَ حَرَّکَ بِحَارٍّ إِلاَّ هَیَّجَ بُرُودَةً- وَ لاَ اعْتَدَلَ بِمُمَازِجٍ لِتِلْکَ الطَّبَائِعِ- إِلاَّ أَمَدَّ مِنْهَا کُلَّ ذَاتِ دَاءٍ- حَتَّی فَتَرَ مُعَلِّلُهُ وَ ذَهَلَ مُمَرِّضُهُ- وَ تَعَایَا أَهْلُهُ بِصِفَةِ دَائِهِ- وَ خَرِسُوا عَنْ جَوَابِ السَّاِئِلینَ عَنْهُ- وَ تَنَازَعُوا دُونَهُ شَجِیَّ خَبَرٍ یَکْتُمُونَهُ- فَقَائِلٌ هُوَ لِمَا بِهِ وَ مُمَنٍّ لَهُمْ إِیَابَ عَافِیَتِهِ- وَ مُصَبِّرٌ لَهُمْ عَلَی فَقْدِهِ- یُذَکِّرُهُمْ أُسَی الْمَاضِینَ مِنْ قَبْلِهِ- فَبَیْنَا هُوَ کَذَلِکَ عَلَی جَنَاحٍ مِنْ فِرَاقِ الدُّنْیَا- وَ تَرْکِ الْأَحِبَّةِ- إِذْ عَرَضَ لَهُ عَارِضٌ مِنْ غُصَصِهِ- فَتَحَیَّرَتْ نَوَافِذُ فِطْنَتِهِ وَ یَبِسَتْ رُطُوبَةُ لِسَانِهِ- فَکَمْ مِنْ مُهِمٍّ مِنْ جَوَابِهِ عَرَفَهُ فَعَیَّ عَنْ رَدِّهِ- وَ دُعَاءٍ مُؤْلِمٍ بِقَلْبِهِ سَمِعَهُ فَتَصَامَّ عَنْهُ- مِنْ کَبِیرٍ کَانَ یُعَظِّمُهُ أَوْ صَغِیرٍ کَانَ یَرْحَمُهُ- وَ إِنَّ لِلْمَوْتِ لَغَمَرَاتٍ هِیَ أَفْظَعُ مِنْ أَنْ تُسْتَغْرَقَ بِصِفَةٍ- أَوْ تَعْتَدِلَ عَلَی عُقُولِ أَهْلِ الدُّنْیَا</w:t>
      </w:r>
    </w:p>
    <w:p>
      <w:pPr>
        <w:pStyle w:val="Heading4"/>
      </w:pPr>
      <w:bookmarkStart w:id="395" w:name="_Toc113"/>
      <w:r>
        <w:t>اللغة</w:t>
      </w:r>
      <w:bookmarkEnd w:id="395"/>
    </w:p>
    <w:p>
      <w:pPr>
        <w:pStyle w:val="BookText"/>
      </w:pPr>
      <w:r>
        <w:rPr>
          <w:rFonts w:ascii="IRNazanin" w:hAnsi="IRNazanin" w:eastAsia="IRNazanin" w:cs="IRNazanin"/>
          <w:lang w:bidi="fa-IR"/>
          <w:color w:val="111111"/>
          <w:sz w:val="28"/>
          <w:szCs w:val="28"/>
          <w:rtl/>
        </w:rPr>
        <w:t xml:space="preserve">أقول: المرام: المطلوب .و الزور : الزائرون .و الخطر : الإشراف علی الهلاک .و الفظیع : الشدید الّذی جاوز الحدّ فی شدّته .و استحلوا : أی اتّخذوا تحلیة الذکر و أبهم و شأنهم،و قیل:استخلوا:أی وجدوه خالیا .و التناوش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bookmarkStart w:id="37" w:name="pg17054_189223"/>
    <w:bookmarkEnd w:id="37"/>
    <w:p>
      <w:pPr>
        <w:pStyle w:val="BookText"/>
      </w:pPr>
      <w:r>
        <w:rPr>
          <w:rFonts w:ascii="IRNazanin" w:hAnsi="IRNazanin" w:eastAsia="IRNazanin" w:cs="IRNazanin"/>
          <w:lang w:bidi="fa-IR"/>
          <w:color w:val="111111"/>
          <w:sz w:val="28"/>
          <w:szCs w:val="28"/>
          <w:rtl/>
        </w:rPr>
        <w:t xml:space="preserve">التنازل .و أحجی : أولی بالحجی و هو العقل .و العشوة : رکوب الأمر علی جهل به .و ترتعون : یتنعمون .و لفظوا : أرموا و ترکوا .و الفارط : السابق إلی الماء و المورد .و حلبات الفخر : جماعاته .و السوق : جمع سوقة و هی الرعیّة .و البرزخ : ما بین الدنیا و الآخرة من وقت الموت إلی البعث .و الفجوات : جمع فجوة و هی المتّسع من الأرض .و الضمار : الغایب الّذی لا یرجی إیابه .و یحفلون:</w:t>
      </w:r>
    </w:p>
    <w:p>
      <w:pPr>
        <w:pStyle w:val="BookText"/>
      </w:pPr>
      <w:r>
        <w:rPr>
          <w:rFonts w:ascii="IRNazanin" w:hAnsi="IRNazanin" w:eastAsia="IRNazanin" w:cs="IRNazanin"/>
          <w:lang w:bidi="fa-IR"/>
          <w:color w:val="111111"/>
          <w:sz w:val="28"/>
          <w:szCs w:val="28"/>
          <w:rtl/>
        </w:rPr>
        <w:t xml:space="preserve">یبالون .و الرواجف : الزلازل .و یأذنون : یسمعون .و ارتجال الصفة : انتشاؤها .</w:t>
      </w:r>
    </w:p>
    <w:p>
      <w:pPr>
        <w:pStyle w:val="BookText"/>
      </w:pPr>
      <w:r>
        <w:rPr>
          <w:rFonts w:ascii="IRNazanin" w:hAnsi="IRNazanin" w:eastAsia="IRNazanin" w:cs="IRNazanin"/>
          <w:lang w:bidi="fa-IR"/>
          <w:color w:val="111111"/>
          <w:sz w:val="28"/>
          <w:szCs w:val="28"/>
          <w:rtl/>
        </w:rPr>
        <w:t xml:space="preserve">و السبات : النوم،و أصله الراحة .و أفظع : أشدّ .و المباءة : الموضع یبوء الإنسان إلیه:أی یرجع :و عیّ عن الکلام : أی عجز عنه .و الکلوح : تکشّر فی عبوس .و الأهدام : جمع هدم،و هو الثوب البالی .و تکاءدنا : شقّ علینا و صعب .</w:t>
      </w:r>
    </w:p>
    <w:p>
      <w:pPr>
        <w:pStyle w:val="BookText"/>
      </w:pPr>
      <w:r>
        <w:rPr>
          <w:rFonts w:ascii="IRNazanin" w:hAnsi="IRNazanin" w:eastAsia="IRNazanin" w:cs="IRNazanin"/>
          <w:lang w:bidi="fa-IR"/>
          <w:color w:val="111111"/>
          <w:sz w:val="28"/>
          <w:szCs w:val="28"/>
          <w:rtl/>
        </w:rPr>
        <w:t xml:space="preserve">و تهکّعت : تهدّمت .و ارتسخت : ثبتت فی قرارها الهوام .و استکّت : انسدّت .</w:t>
      </w:r>
    </w:p>
    <w:p>
      <w:pPr>
        <w:pStyle w:val="BookText"/>
      </w:pPr>
      <w:r>
        <w:rPr>
          <w:rFonts w:ascii="IRNazanin" w:hAnsi="IRNazanin" w:eastAsia="IRNazanin" w:cs="IRNazanin"/>
          <w:lang w:bidi="fa-IR"/>
          <w:color w:val="111111"/>
          <w:sz w:val="28"/>
          <w:szCs w:val="28"/>
          <w:rtl/>
        </w:rPr>
        <w:t xml:space="preserve">و ذلاقة اللسان : حدّته و سهولة الکلام به .و همدت : سکنت و بلیت .و عاث:</w:t>
      </w:r>
    </w:p>
    <w:p>
      <w:pPr>
        <w:pStyle w:val="BookText"/>
      </w:pPr>
      <w:r>
        <w:rPr>
          <w:rFonts w:ascii="IRNazanin" w:hAnsi="IRNazanin" w:eastAsia="IRNazanin" w:cs="IRNazanin"/>
          <w:lang w:bidi="fa-IR"/>
          <w:color w:val="111111"/>
          <w:sz w:val="28"/>
          <w:szCs w:val="28"/>
          <w:rtl/>
        </w:rPr>
        <w:t xml:space="preserve">انسدّ .و سمّجها : قبّحها .و الأشجان : الأحزان .و الأنیق : العجب للناظر .</w:t>
      </w:r>
    </w:p>
    <w:p>
      <w:pPr>
        <w:pStyle w:val="BookText"/>
      </w:pPr>
      <w:r>
        <w:rPr>
          <w:rFonts w:ascii="IRNazanin" w:hAnsi="IRNazanin" w:eastAsia="IRNazanin" w:cs="IRNazanin"/>
          <w:lang w:bidi="fa-IR"/>
          <w:color w:val="111111"/>
          <w:sz w:val="28"/>
          <w:szCs w:val="28"/>
          <w:rtl/>
        </w:rPr>
        <w:t xml:space="preserve">و غضارة العیش : طیّبه .و الکثب : القرب .و البثّ : الحال من همّ و حزن .</w:t>
      </w:r>
    </w:p>
    <w:p>
      <w:pPr>
        <w:pStyle w:val="BookText"/>
      </w:pPr>
      <w:r>
        <w:rPr>
          <w:rFonts w:ascii="IRNazanin" w:hAnsi="IRNazanin" w:eastAsia="IRNazanin" w:cs="IRNazanin"/>
          <w:lang w:bidi="fa-IR"/>
          <w:color w:val="111111"/>
          <w:sz w:val="28"/>
          <w:szCs w:val="28"/>
          <w:rtl/>
        </w:rPr>
        <w:t xml:space="preserve">و القارّ و القرور : الماء البارد .</w:t>
      </w:r>
    </w:p>
    <w:p>
      <w:pPr>
        <w:pStyle w:val="Heading4"/>
      </w:pPr>
      <w:bookmarkStart w:id="396" w:name="_Toc114"/>
      <w:r>
        <w:t>المعنی</w:t>
      </w:r>
      <w:bookmarkEnd w:id="396"/>
    </w:p>
    <w:p>
      <w:pPr>
        <w:pStyle w:val="BookText"/>
      </w:pPr>
      <w:r>
        <w:rPr>
          <w:rFonts w:ascii="IRNazanin" w:hAnsi="IRNazanin" w:eastAsia="IRNazanin" w:cs="IRNazanin"/>
          <w:lang w:bidi="fa-IR"/>
          <w:color w:val="111111"/>
          <w:sz w:val="28"/>
          <w:szCs w:val="28"/>
          <w:rtl/>
        </w:rPr>
        <w:t xml:space="preserve">و فی الفصل فوائد:</w:t>
      </w:r>
    </w:p>
    <w:p>
      <w:pPr>
        <w:pStyle w:val="BookText"/>
      </w:pPr>
      <w:r>
        <w:rPr>
          <w:rFonts w:ascii="IRNazanin" w:hAnsi="IRNazanin" w:eastAsia="IRNazanin" w:cs="IRNazanin"/>
          <w:lang w:bidi="fa-IR"/>
          <w:color w:val="111111"/>
          <w:sz w:val="28"/>
          <w:szCs w:val="28"/>
          <w:rtl/>
        </w:rPr>
        <w:t xml:space="preserve">فالاولی:اللام فی قوله:یا له.لام الجرّ للتعجّب کقولهم:یا للدواهی،و الجارّ و المجرور فی محلّ النصب لأنّه المنادی و یروی:یا مراما.و مراما و زورا و خطرا منصوبات علی التمیز لمعنی التعجّب من بعد ذلک المرام و هو التکاثر فإنّ الغایة المطلوبة منه لا یدرکها الإنسان لأنّ کلّ غایة بلغها ففوقها غایة اخری قد أدرکها غیره فنفسه تطمح إلیها،و ذلک التعجّب من شدّة غفلة الزور:</w:t>
      </w:r>
    </w:p>
    <w:p>
      <w:pPr>
        <w:pStyle w:val="BookText"/>
      </w:pPr>
      <w:r>
        <w:rPr>
          <w:rFonts w:ascii="IRNazanin" w:hAnsi="IRNazanin" w:eastAsia="IRNazanin" w:cs="IRNazanin"/>
          <w:lang w:bidi="fa-IR"/>
          <w:color w:val="111111"/>
          <w:sz w:val="28"/>
          <w:szCs w:val="28"/>
          <w:rtl/>
        </w:rPr>
        <w:t xml:space="preserve">أی الزائرین للمقابر لأنّ الکلام خرج بسبب الآیة،و ظاهر أنّ غفلة الإنسان عمّا یزور و یقدم بعد تلک الزیارة علیه غفلة عظیمة و هی محلّ التعجّب،و کذلک التعجّب من فظاعة الخطر و الإشراف علی شدائد الآخرة فإنّ کلّ خطر دنیائی یستحقر فی جنبه،و الضمیر فی قوله:استحلوا للأحیاء،و فی منهم</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للأموات،و عنّی بالذکر عمّا خلّفوه من الآثار الّتی هی محلّ العبرة.</w:t>
      </w:r>
    </w:p>
    <w:p>
      <w:pPr>
        <w:pStyle w:val="BookText"/>
      </w:pPr>
      <w:r>
        <w:rPr>
          <w:rFonts w:ascii="IRNazanin" w:hAnsi="IRNazanin" w:eastAsia="IRNazanin" w:cs="IRNazanin"/>
          <w:lang w:bidi="fa-IR"/>
          <w:color w:val="111111"/>
          <w:sz w:val="28"/>
          <w:szCs w:val="28"/>
          <w:rtl/>
        </w:rPr>
        <w:t xml:space="preserve">استفهام علی سبیل التعجّب و قوله: أیّ مدّکر .</w:t>
      </w:r>
    </w:p>
    <w:p>
      <w:pPr>
        <w:pStyle w:val="BookText"/>
      </w:pPr>
      <w:r>
        <w:rPr>
          <w:rFonts w:ascii="IRNazanin" w:hAnsi="IRNazanin" w:eastAsia="IRNazanin" w:cs="IRNazanin"/>
          <w:lang w:bidi="fa-IR"/>
          <w:color w:val="111111"/>
          <w:sz w:val="28"/>
          <w:szCs w:val="28"/>
          <w:rtl/>
        </w:rPr>
        <w:t xml:space="preserve">استفهام علی سبیل التعجّب من ذلک المدّکر فی أحسن إفادته للعبر لاولی الأبصار ، کنایة استفهام انکاری و تناوشوهم من مکان بعید :أی ترکهم ما ینتفعون به و هو المدّکر من جهة الاعتبار به و تناولوهم من جهة بعیدة،و الّذی تناولوه هو افتخار کلّ منهم بأبه و قبیلته،و مکاثرته بالماضین من قومه الّذینهم بعد الموت أبعد الناس عنه أو الّذین کمالاتهم أبعد الکمالات عنه،و کنّی بالمکان البعید عن ذلک الاعتبار فإنّ الأموات و کمالاتهم فی أبعد الاعتبارات عن الأحیاء و الأبناء ،و لذلک استفهم عن ذلک استفهام إنکار و توبیخ فقال: أ فبمصارع آبائهم یفخرون.إلی قوله:</w:t>
      </w:r>
    </w:p>
    <w:p>
      <w:pPr>
        <w:pStyle w:val="BookText"/>
      </w:pPr>
      <w:r>
        <w:rPr>
          <w:rFonts w:ascii="IRNazanin" w:hAnsi="IRNazanin" w:eastAsia="IRNazanin" w:cs="IRNazanin"/>
          <w:lang w:bidi="fa-IR"/>
          <w:color w:val="111111"/>
          <w:sz w:val="28"/>
          <w:szCs w:val="28"/>
          <w:rtl/>
        </w:rPr>
        <w:t xml:space="preserve">سکنت ،و ذلک الارتجاع بالمفاخرة بهم فکأنّهم بذکرهم لهم فی الفخر قد ارتجعوهم بعد موتهم،و یحتمل أن یکون ذلک مستفهما عنه أیضا علی سبیل الإنکار و إن لم یکن حرف الاستفهام،و التقدیر أ یرتجعون منهم بفخرهم لهم أجسادا خوت .</w:t>
      </w:r>
    </w:p>
    <w:p>
      <w:pPr>
        <w:pStyle w:val="BookText"/>
      </w:pPr>
      <w:r>
        <w:rPr>
          <w:rFonts w:ascii="IRNazanin" w:hAnsi="IRNazanin" w:eastAsia="IRNazanin" w:cs="IRNazanin"/>
          <w:lang w:bidi="fa-IR"/>
          <w:color w:val="111111"/>
          <w:sz w:val="28"/>
          <w:szCs w:val="28"/>
          <w:rtl/>
        </w:rPr>
        <w:t xml:space="preserve">و قوله: و لأن یکونوا عبرا أحقّ من أن یکونوا مفتخرا .</w:t>
      </w:r>
    </w:p>
    <w:p>
      <w:pPr>
        <w:pStyle w:val="BookText"/>
      </w:pPr>
      <w:r>
        <w:rPr>
          <w:rFonts w:ascii="IRNazanin" w:hAnsi="IRNazanin" w:eastAsia="IRNazanin" w:cs="IRNazanin"/>
          <w:lang w:bidi="fa-IR"/>
          <w:color w:val="111111"/>
          <w:sz w:val="28"/>
          <w:szCs w:val="28"/>
          <w:rtl/>
        </w:rPr>
        <w:t xml:space="preserve">مؤکّد لتوبیخه لهم ترک العبرة بالمدّکر الّذی هو وجه النفع و أخذهم بالوجه البعید و هو الافتخار،و کشف لمعناه.و کذلک قوله:لأن یهبطوا بهم جناب ذلّة:أی بالاعتبار بمصارعهم فإنّه یستلزم الخشوع لعزّة اللّه و الخشیة منه.و ذلک أولی بالعقل و التدبیر من أن یقوموا بهم مقام عزّة بالمفاخرة و المکاثرة،و أضاف الأبصار إلی العشوة لنسبتها إلیها:أی نظروا إلیها بأبصار قلوب غطّی علیها الجهل بأحوالهم فساروا فی تلک الأحوال بجهالة غامرة لهم.</w:t>
      </w:r>
    </w:p>
    <w:p>
      <w:pPr>
        <w:pStyle w:val="BookText"/>
      </w:pPr>
      <w:r>
        <w:rPr>
          <w:rFonts w:ascii="IRNazanin" w:hAnsi="IRNazanin" w:eastAsia="IRNazanin" w:cs="IRNazanin"/>
          <w:lang w:bidi="fa-IR"/>
          <w:color w:val="111111"/>
          <w:sz w:val="28"/>
          <w:szCs w:val="28"/>
          <w:rtl/>
        </w:rPr>
        <w:t xml:space="preserve">و قوله :و لو استنطقوا.إلی قوله:لقالت.</w:t>
      </w:r>
    </w:p>
    <w:p>
      <w:pPr>
        <w:pStyle w:val="BookText"/>
      </w:pPr>
      <w:r>
        <w:rPr>
          <w:rFonts w:ascii="IRNazanin" w:hAnsi="IRNazanin" w:eastAsia="IRNazanin" w:cs="IRNazanin"/>
          <w:lang w:bidi="fa-IR"/>
          <w:color w:val="111111"/>
          <w:sz w:val="28"/>
          <w:szCs w:val="28"/>
          <w:rtl/>
        </w:rPr>
        <w:t xml:space="preserve">أی لو طلبت منها النطق لقالت بلسان حالها کذا و کذا.إلی قوله:و تسکنون فیما خرّبوا،و یحتمل أن یکون باقی الفصل کلّه مقولا بلسان حال تلک الدیار،و النصب فی قوله:ضلاّلا و جهّالا علی الحال:أی ذهبوا فی الأرض هالکین و ذهبتم بعدهم جاهلین بأحوالهم تطئون رؤسهم و تستنبتون الأشجار فی</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أجسادهم و ذلک فی المواضع الّتی بلیت فیها الأجساد، استعارة و استعار لفظ البواکی و النوائح لأیّام الحیاة ملاحظة لشبهها فی مفارقتهم لها بالامّهات الّتی فارقها أولادها بالموت.</w:t>
      </w:r>
    </w:p>
    <w:p>
      <w:pPr>
        <w:pStyle w:val="BookText"/>
      </w:pPr>
      <w:r>
        <w:rPr>
          <w:rFonts w:ascii="IRNazanin" w:hAnsi="IRNazanin" w:eastAsia="IRNazanin" w:cs="IRNazanin"/>
          <w:lang w:bidi="fa-IR"/>
          <w:color w:val="111111"/>
          <w:sz w:val="28"/>
          <w:szCs w:val="28"/>
          <w:rtl/>
        </w:rPr>
        <w:t xml:space="preserve">و قوله :اولئک سلف غایتکم و فرّاط مناهلکم.</w:t>
      </w:r>
    </w:p>
    <w:p>
      <w:pPr>
        <w:pStyle w:val="BookText"/>
      </w:pPr>
      <w:r>
        <w:rPr>
          <w:rFonts w:ascii="IRNazanin" w:hAnsi="IRNazanin" w:eastAsia="IRNazanin" w:cs="IRNazanin"/>
          <w:lang w:bidi="fa-IR"/>
          <w:color w:val="111111"/>
          <w:sz w:val="28"/>
          <w:szCs w:val="28"/>
          <w:rtl/>
        </w:rPr>
        <w:t xml:space="preserve">السابقون لکم إلی غایتکم و هی الموت و ما بعده،و إلی مناهلکم و هی تلک الموارد أیضا،و مقاوم:جمع مقام لأنّ ألفه عن واو،و ملوکا و سوقا نصب علی الحال،و بطون البرزخ ما غاب و بطن منه عن علومنا و مشاهداتنا،و السبیل فیه هی مسلک القدر بهم إلی غایاتهم الاخرویّة من سعادة أو شقاوة، مجاز و نسبة الأکل و الشرب إلی الأرض مجاز یقارب الحقیقة فی کثرة الاستعمال ،و إنّما سلب عنهم النموّ و الفزع من ورود أهوال الأرض علیهم،و الحزن من تغیّر الأحوال بهم، و الحفلة بزلازل الأرض و سماع الریاح القاصفة،لکون انتظار ذلک من توابع الحیاة و صفاتها.</w:t>
      </w:r>
    </w:p>
    <w:p>
      <w:pPr>
        <w:pStyle w:val="BookText"/>
      </w:pPr>
      <w:r>
        <w:rPr>
          <w:rFonts w:ascii="IRNazanin" w:hAnsi="IRNazanin" w:eastAsia="IRNazanin" w:cs="IRNazanin"/>
          <w:lang w:bidi="fa-IR"/>
          <w:color w:val="111111"/>
          <w:sz w:val="28"/>
          <w:szCs w:val="28"/>
          <w:rtl/>
        </w:rPr>
        <w:t xml:space="preserve">فإن قلت:فهذا ینافی ما نقل من عذاب القبر فإنّه یستلزم الفزع و الحزن.</w:t>
      </w:r>
    </w:p>
    <w:p>
      <w:pPr>
        <w:pStyle w:val="BookText"/>
      </w:pPr>
      <w:r>
        <w:rPr>
          <w:rFonts w:ascii="IRNazanin" w:hAnsi="IRNazanin" w:eastAsia="IRNazanin" w:cs="IRNazanin"/>
          <w:lang w:bidi="fa-IR"/>
          <w:color w:val="111111"/>
          <w:sz w:val="28"/>
          <w:szCs w:val="28"/>
          <w:rtl/>
        </w:rPr>
        <w:t xml:space="preserve">قلت:إنّما سلب عنهم الفزع و الحزن من أحوال الدنیا المشاهدة لنا،و کذلک الحفلة بأهوالها و سماعها.و عذاب القبر لیس من ذلک القبیل بل من أحوال الآخرة و أهوالها،و لا یلزم من سلب الفزع الخاصّ سلب العامّ،و نبّه علی أنّ غیبتهم و شهودهم لیس کغیبة أهل الدنیا و شهودهم.إذ کان الغائب فی الدنیا من شأنه أن ینتظر و الشاهد فیها حاضر و هم شاهدون بأبدانهم مع صدق الغیبة علیهم عنّا:أی بأنفسهم،و لمّا امتنع ذلک العود لا جرم صدق أنّهم غیّب لا ینتظرون و شهود لا یحضرون.</w:t>
      </w:r>
    </w:p>
    <w:p>
      <w:pPr>
        <w:pStyle w:val="BookText"/>
      </w:pPr>
      <w:r>
        <w:rPr>
          <w:rFonts w:ascii="IRNazanin" w:hAnsi="IRNazanin" w:eastAsia="IRNazanin" w:cs="IRNazanin"/>
          <w:lang w:bidi="fa-IR"/>
          <w:color w:val="111111"/>
          <w:sz w:val="28"/>
          <w:szCs w:val="28"/>
          <w:rtl/>
        </w:rPr>
        <w:t xml:space="preserve">و قوله :و ما عن طول عهدهم.إلی قوله:سکونا.</w:t>
      </w:r>
    </w:p>
    <w:p>
      <w:pPr>
        <w:pStyle w:val="BookText"/>
      </w:pPr>
      <w:r>
        <w:rPr>
          <w:rFonts w:ascii="IRNazanin" w:hAnsi="IRNazanin" w:eastAsia="IRNazanin" w:cs="IRNazanin"/>
          <w:lang w:bidi="fa-IR"/>
          <w:color w:val="111111"/>
          <w:sz w:val="28"/>
          <w:szCs w:val="28"/>
          <w:rtl/>
        </w:rPr>
        <w:t xml:space="preserve">أی عدم علمنا بأخبارهم و صمم دیارهم عند ندائنا لیس لأجل طول عهد بیننا و بینهم و لا بعد محلّتهم و مستقرّهم فإنّ المیّت حال موته و هو بعد مطروح الجسد مشاهد لنا تعمی علینا أخباره و لا یسمع نداءنا دیاره،و لکن ذلک لأجل أنّهم سقوا</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کأس المنیّة فبدّلتهم بالنطق خرسا و بالسمع صمما و بالحرکات سکونا و إسناد العمی إلی الأخبار و الصمم إلی الدیار مجاز کقولهم:نهاره صائم و لیله قایم.</w:t>
      </w:r>
    </w:p>
    <w:p>
      <w:pPr>
        <w:pStyle w:val="BookText"/>
      </w:pPr>
      <w:r>
        <w:rPr>
          <w:rFonts w:ascii="IRNazanin" w:hAnsi="IRNazanin" w:eastAsia="IRNazanin" w:cs="IRNazanin"/>
          <w:lang w:bidi="fa-IR"/>
          <w:color w:val="111111"/>
          <w:sz w:val="28"/>
          <w:szCs w:val="28"/>
          <w:rtl/>
        </w:rPr>
        <w:t xml:space="preserve">و قوله:فکأنّهم.إلی قوله:سبات.</w:t>
      </w:r>
    </w:p>
    <w:p>
      <w:pPr>
        <w:pStyle w:val="BookText"/>
      </w:pPr>
      <w:r>
        <w:rPr>
          <w:rFonts w:ascii="IRNazanin" w:hAnsi="IRNazanin" w:eastAsia="IRNazanin" w:cs="IRNazanin"/>
          <w:lang w:bidi="fa-IR"/>
          <w:color w:val="111111"/>
          <w:sz w:val="28"/>
          <w:szCs w:val="28"/>
          <w:rtl/>
        </w:rPr>
        <w:t xml:space="preserve">أی إذا أراد أحد ینشیء صفة حالهم،شبّههم بالصرعی عن النوم،و وجه الشبه عدم الحرکات و السماع و النطق مع الهیئة المشاهدة من المستغرق فی نومه .ثمّ نبّه علی أنّهم فی أحوالهم الاخرویّة من تجاورهم مع وحدتهم و تهاجرهم لیس کتلک الأحوال فی الدنیا.إذ من شأن الجیران فیها أن یأنس بعضهم ببعض،و الأحیاء أن تزاوروا،و الواحد أن لا یکون فی جماعة.و أشار بالجوار إلی تقارب أبدانهم فی القبور،و بالمحابّة إلی ما کانوا علیه من التحابّ فی الدنیا،و بهجرهم إلی عدم تزاورهم،و کذلک خلالهم إلی ما کانوا علیه من المودّة فی الدنیا،و کونهم لا یتعارفون للیل صباحا و لا لنهار مساء لکون اللیل و النهار من لواحق الحرکات الدنیویّة الفانیة عنهم فتساوی اللیل و النهار بالنسبة إلیهم،و کذلک قوله:أیّ الجدیدین.إلی قوله:سرمدا،و الجدیدان اللیل و النهار لتجدّد کلّ منهما أبدا. استعارة و استعار وصف الظعن لانتقالهم إلی الدار الآخرة،و کون ذلک الجدید الّذی ظعنوا فیه سرمدا علیهم لیس حقیقة لعدم عوده بعینه بل إسناد السرمدیّة إلیه لکونه جزء من الزمان الّذی یلزمه السرمدیّة لذاته حقیقة.</w:t>
      </w:r>
    </w:p>
    <w:p>
      <w:pPr>
        <w:pStyle w:val="BookText"/>
      </w:pPr>
      <w:r>
        <w:rPr>
          <w:rFonts w:ascii="IRNazanin" w:hAnsi="IRNazanin" w:eastAsia="IRNazanin" w:cs="IRNazanin"/>
          <w:lang w:bidi="fa-IR"/>
          <w:color w:val="111111"/>
          <w:sz w:val="28"/>
          <w:szCs w:val="28"/>
          <w:rtl/>
        </w:rPr>
        <w:t xml:space="preserve">و قوله :شاهدوا.إلی قوله:عاینوا.</w:t>
      </w:r>
    </w:p>
    <w:p>
      <w:pPr>
        <w:pStyle w:val="BookText"/>
      </w:pPr>
      <w:r>
        <w:rPr>
          <w:rFonts w:ascii="IRNazanin" w:hAnsi="IRNazanin" w:eastAsia="IRNazanin" w:cs="IRNazanin"/>
          <w:lang w:bidi="fa-IR"/>
          <w:color w:val="111111"/>
          <w:sz w:val="28"/>
          <w:szCs w:val="28"/>
          <w:rtl/>
        </w:rPr>
        <w:t xml:space="preserve">إشارة إلی صعوبة أهوال الآخرة و عظمة أحوالها بالنسبة إلی ما یخاف منها فی الدنیا،و ذلک أمر عرف بأخبار الشریعة الحقّة و تأکّد باستقراء اللذّات و الآلام العقلیّة و نسبتها إلی الحسیّة.ثمّ إنّ الخوف و الرجاء لامور الآخرة إنّما یبعثان منّا بسبب وصف تلک الامور،و إنّما یفعل من تلک الأوصاف ما کان فیه مناسبة و تشبّه بالامور المخوفة و المرجّوة فی الدنیا فنحن نتصوّر تلک علی قیاس هذه فذلک سبب سهولتها علینا و ضعف خوفنا منها و رجائنا لها حتّی لو شاهدنا أخطار تلک الدار لشاهدنا أشدّ ممّا نخافه الآن و نتصوّره و نقدّره بأوهامنا.فلا جرم لمّا</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وصل السابقون شاهدوا أفظع ممّا خافوا،و لو أمکنهم النطق لعیّوا بصفة ما شاهدوا منها و عجزوا عن شرحها.</w:t>
      </w:r>
    </w:p>
    <w:p>
      <w:pPr>
        <w:pStyle w:val="BookText"/>
      </w:pPr>
      <w:r>
        <w:rPr>
          <w:rFonts w:ascii="IRNazanin" w:hAnsi="IRNazanin" w:eastAsia="IRNazanin" w:cs="IRNazanin"/>
          <w:lang w:bidi="fa-IR"/>
          <w:color w:val="111111"/>
          <w:sz w:val="28"/>
          <w:szCs w:val="28"/>
          <w:rtl/>
        </w:rPr>
        <w:t xml:space="preserve">و قوله:فکلتا الغایتین.</w:t>
      </w:r>
    </w:p>
    <w:p>
      <w:pPr>
        <w:pStyle w:val="BookText"/>
      </w:pPr>
      <w:r>
        <w:rPr>
          <w:rFonts w:ascii="IRNazanin" w:hAnsi="IRNazanin" w:eastAsia="IRNazanin" w:cs="IRNazanin"/>
          <w:lang w:bidi="fa-IR"/>
          <w:color w:val="111111"/>
          <w:sz w:val="28"/>
          <w:szCs w:val="28"/>
          <w:rtl/>
        </w:rPr>
        <w:t xml:space="preserve">أی غایة المؤمنین و الکافرین من سعادة و شقاوة مدّت:أی مدّ لهم أجل ینتهون فیه إلی غایة و مرجع و هو الجنّة أو النار،و ذلک المرجع یفوت مبالغ خوفنا و رجاءنا:أی هو أعظم ممّا نخافه و نرجوه، مجاز و أسند المدّ إلی الغایة مجازا .</w:t>
      </w:r>
    </w:p>
    <w:p>
      <w:pPr>
        <w:pStyle w:val="BookText"/>
      </w:pPr>
      <w:r>
        <w:rPr>
          <w:rFonts w:ascii="IRNazanin" w:hAnsi="IRNazanin" w:eastAsia="IRNazanin" w:cs="IRNazanin"/>
          <w:lang w:bidi="fa-IR"/>
          <w:color w:val="111111"/>
          <w:sz w:val="28"/>
          <w:szCs w:val="28"/>
          <w:rtl/>
        </w:rPr>
        <w:t xml:space="preserve">و قوله: لقد رجعت .إلی قوله. النطق .</w:t>
      </w:r>
    </w:p>
    <w:p>
      <w:pPr>
        <w:pStyle w:val="BookText"/>
      </w:pPr>
      <w:r>
        <w:rPr>
          <w:rFonts w:ascii="IRNazanin" w:hAnsi="IRNazanin" w:eastAsia="IRNazanin" w:cs="IRNazanin"/>
          <w:lang w:bidi="fa-IR"/>
          <w:color w:val="111111"/>
          <w:sz w:val="28"/>
          <w:szCs w:val="28"/>
          <w:rtl/>
        </w:rPr>
        <w:t xml:space="preserve">من أفصح الکلام و أبلغه،و أبصار العبر أبصار البصائر الّتی یعتبر بها، مجاز من باب إطلاق اسم السبب علی المسبّب و آذان العقول مجاز فی علمها بأحوالهم الّتی من شأنها أن تسمع إطلاقا لاسم السبب علی المسبّب.</w:t>
      </w:r>
    </w:p>
    <w:p>
      <w:pPr>
        <w:pStyle w:val="BookText"/>
      </w:pPr>
      <w:r>
        <w:rPr>
          <w:rFonts w:ascii="IRNazanin" w:hAnsi="IRNazanin" w:eastAsia="IRNazanin" w:cs="IRNazanin"/>
          <w:lang w:bidi="fa-IR"/>
          <w:color w:val="111111"/>
          <w:sz w:val="28"/>
          <w:szCs w:val="28"/>
          <w:rtl/>
        </w:rPr>
        <w:t xml:space="preserve">و قوله:و تکلّموا من غیر جهات النطق.</w:t>
      </w:r>
    </w:p>
    <w:p>
      <w:pPr>
        <w:pStyle w:val="BookText"/>
      </w:pPr>
      <w:r>
        <w:rPr>
          <w:rFonts w:ascii="IRNazanin" w:hAnsi="IRNazanin" w:eastAsia="IRNazanin" w:cs="IRNazanin"/>
          <w:lang w:bidi="fa-IR"/>
          <w:color w:val="111111"/>
          <w:sz w:val="28"/>
          <w:szCs w:val="28"/>
          <w:rtl/>
        </w:rPr>
        <w:t xml:space="preserve">أی من غیر أفواه و ألسنة لحمانیّة و لکن بألسنة أحوالیّة.</w:t>
      </w:r>
    </w:p>
    <w:p>
      <w:pPr>
        <w:pStyle w:val="BookText"/>
      </w:pPr>
      <w:r>
        <w:rPr>
          <w:rFonts w:ascii="IRNazanin" w:hAnsi="IRNazanin" w:eastAsia="IRNazanin" w:cs="IRNazanin"/>
          <w:lang w:bidi="fa-IR"/>
          <w:color w:val="111111"/>
          <w:sz w:val="28"/>
          <w:szCs w:val="28"/>
          <w:rtl/>
        </w:rPr>
        <w:t xml:space="preserve">و قوله :فقالوا.إلی قوله:متّسعا.</w:t>
      </w:r>
    </w:p>
    <w:p>
      <w:pPr>
        <w:pStyle w:val="BookText"/>
      </w:pPr>
      <w:r>
        <w:rPr>
          <w:rFonts w:ascii="IRNazanin" w:hAnsi="IRNazanin" w:eastAsia="IRNazanin" w:cs="IRNazanin"/>
          <w:lang w:bidi="fa-IR"/>
          <w:color w:val="111111"/>
          <w:sz w:val="28"/>
          <w:szCs w:val="28"/>
          <w:rtl/>
        </w:rPr>
        <w:t xml:space="preserve">‍إشارة إلی ما تنطق به ألسنة أحوالهم و تحکیه منها فی القبور،و روی عوض خلت خوت، استعارة و استعار لفظ الأهدام للتغیّر و التقشّف و التمزیق العارض لجسم المیّت لمشابهتها العظم البالی ،و یحتمل أن یرید بها الأکفان،و المضجع:</w:t>
      </w:r>
    </w:p>
    <w:p>
      <w:pPr>
        <w:pStyle w:val="BookText"/>
      </w:pPr>
      <w:r>
        <w:rPr>
          <w:rFonts w:ascii="IRNazanin" w:hAnsi="IRNazanin" w:eastAsia="IRNazanin" w:cs="IRNazanin"/>
          <w:lang w:bidi="fa-IR"/>
          <w:color w:val="111111"/>
          <w:sz w:val="28"/>
          <w:szCs w:val="28"/>
          <w:rtl/>
        </w:rPr>
        <w:t xml:space="preserve">القبر.و توارث الوحشة:أی وحشة القبر،و استعار لفظ التوارث لکون تلک الوحشة کانت لآبائهم قبلهم فحصلت لهم بعدهم،و الربوع الصموت:أیضا القبور.</w:t>
      </w:r>
    </w:p>
    <w:p>
      <w:pPr>
        <w:pStyle w:val="BookText"/>
      </w:pPr>
      <w:r>
        <w:rPr>
          <w:rFonts w:ascii="IRNazanin" w:hAnsi="IRNazanin" w:eastAsia="IRNazanin" w:cs="IRNazanin"/>
          <w:lang w:bidi="fa-IR"/>
          <w:color w:val="111111"/>
          <w:sz w:val="28"/>
          <w:szCs w:val="28"/>
          <w:rtl/>
        </w:rPr>
        <w:t xml:space="preserve">و کذلک مساکن الوحشة.و معارف صورهم:ما کان معروفا منها فی الدنیا.</w:t>
      </w:r>
    </w:p>
    <w:p>
      <w:pPr>
        <w:pStyle w:val="BookText"/>
      </w:pPr>
      <w:r>
        <w:rPr>
          <w:rFonts w:ascii="IRNazanin" w:hAnsi="IRNazanin" w:eastAsia="IRNazanin" w:cs="IRNazanin"/>
          <w:lang w:bidi="fa-IR"/>
          <w:color w:val="111111"/>
          <w:sz w:val="28"/>
          <w:szCs w:val="28"/>
          <w:rtl/>
        </w:rPr>
        <w:t xml:space="preserve">و قوله :فلو مثّلتهم بعقلک.</w:t>
      </w:r>
    </w:p>
    <w:p>
      <w:pPr>
        <w:pStyle w:val="BookText"/>
      </w:pPr>
      <w:r>
        <w:rPr>
          <w:rFonts w:ascii="IRNazanin" w:hAnsi="IRNazanin" w:eastAsia="IRNazanin" w:cs="IRNazanin"/>
          <w:lang w:bidi="fa-IR"/>
          <w:color w:val="111111"/>
          <w:sz w:val="28"/>
          <w:szCs w:val="28"/>
          <w:rtl/>
        </w:rPr>
        <w:t xml:space="preserve">أی تخیّلت صورهم و استحضرتها فی خیالک و کشف عنهم محجوب الغطاء لک:أی ما حجب بأغطیة التراب و السواتر لأجسادهم عن بصرک.و الواو فی قوله:</w:t>
      </w:r>
    </w:p>
    <w:p>
      <w:pPr>
        <w:pStyle w:val="BookText"/>
      </w:pPr>
      <w:r>
        <w:rPr>
          <w:rFonts w:ascii="IRNazanin" w:hAnsi="IRNazanin" w:eastAsia="IRNazanin" w:cs="IRNazanin"/>
          <w:lang w:bidi="fa-IR"/>
          <w:color w:val="111111"/>
          <w:sz w:val="28"/>
          <w:szCs w:val="28"/>
          <w:rtl/>
        </w:rPr>
        <w:t xml:space="preserve">و قد ارتسخت.للحال، استعارة و یقظة قلوبهم استعارة لحیاتهم و حرکاتها ، مجاز و إسناد العبث إلی جدید البلی مجاز ،و مستسلمات حال للجوارح و العامل عاث و سهل ،و</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اللام فی قوله:لرأیت.جواب لو،و أحسن بقوله:لهم فی کلّ فظاعة صفة حال لا تنتقل و غمرة لا تنجلی.وصفا إجمالیّا.فإنّه لا مزید علیه فی البلاغة اللذیذة،و أراد بالغمرة من الفظاعة ما یغمرهم من الشدائد،و الغذیّ فعیل بمعنی مفعول:</w:t>
      </w:r>
    </w:p>
    <w:p>
      <w:pPr>
        <w:pStyle w:val="BookText"/>
      </w:pPr>
      <w:r>
        <w:rPr>
          <w:rFonts w:ascii="IRNazanin" w:hAnsi="IRNazanin" w:eastAsia="IRNazanin" w:cs="IRNazanin"/>
          <w:lang w:bidi="fa-IR"/>
          <w:color w:val="111111"/>
          <w:sz w:val="28"/>
          <w:szCs w:val="28"/>
          <w:rtl/>
        </w:rPr>
        <w:t xml:space="preserve">أی مغذی بالترف.</w:t>
      </w:r>
    </w:p>
    <w:p>
      <w:pPr>
        <w:pStyle w:val="BookText"/>
      </w:pPr>
      <w:r>
        <w:rPr>
          <w:rFonts w:ascii="IRNazanin" w:hAnsi="IRNazanin" w:eastAsia="IRNazanin" w:cs="IRNazanin"/>
          <w:lang w:bidi="fa-IR"/>
          <w:color w:val="111111"/>
          <w:sz w:val="28"/>
          <w:szCs w:val="28"/>
          <w:rtl/>
        </w:rPr>
        <w:t xml:space="preserve">و قوله:و یفزع إلی السلوة.</w:t>
      </w:r>
    </w:p>
    <w:p>
      <w:pPr>
        <w:pStyle w:val="BookText"/>
      </w:pPr>
      <w:r>
        <w:rPr>
          <w:rFonts w:ascii="IRNazanin" w:hAnsi="IRNazanin" w:eastAsia="IRNazanin" w:cs="IRNazanin"/>
          <w:lang w:bidi="fa-IR"/>
          <w:color w:val="111111"/>
          <w:sz w:val="28"/>
          <w:szCs w:val="28"/>
          <w:rtl/>
        </w:rPr>
        <w:t xml:space="preserve">أی عن المصیبة النازلة له إلی المسرّات و المتنزّهات، کنایة-مجاز من باب إطلاق اسم السبب الغائی علی مسبّبه و ضحکه إلی الدنیا کنایة عن ابتهاجه بها و ما فیها من القینات و غایة إقباله علیه لأنّ غایة المبتهج بالشیء أن یضحک له،و کذلک ضحک الدنیا مجاز فی إقبالها علیه إطلاقا لاسم السبب الغائی علی مسبّبه ،و أصل بینا بین و الألف عن إشباع الفتحة،و العیش الغفول الّذی یکثر الغفلة فیه لطیبه. استعارة مرشحة و استعار لفظ الحسک للآلام و الأمراض و مصائب الدهر،و وجه المشابهة استلزامها للأذی کاستلزام الحسک له،و رشّح بذکر الوطی استعارة ،و کذلک استعار وصف النظر لإقبال الحتوف إلیه لاستعداد لها فشابهت فی ذلک الراصد للشیء المصوب إلیه نظره لیقتنصه ،و البثّ و النجیّ من الهمّ الحال الّتی یجدها الإنسان عند و هم الموت من الوسواس و التخیّلات و الغموم و الأحزان الّتی عند و هم الموت من الوسواس و التخیّلات و الغموم و الأحزان الّتی لم تکن تعرض له.</w:t>
      </w:r>
    </w:p>
    <w:p>
      <w:pPr>
        <w:pStyle w:val="BookText"/>
      </w:pPr>
      <w:r>
        <w:rPr>
          <w:rFonts w:ascii="IRNazanin" w:hAnsi="IRNazanin" w:eastAsia="IRNazanin" w:cs="IRNazanin"/>
          <w:lang w:bidi="fa-IR"/>
          <w:color w:val="111111"/>
          <w:sz w:val="28"/>
          <w:szCs w:val="28"/>
          <w:rtl/>
        </w:rPr>
        <w:t xml:space="preserve">و قوله:فتولّدت فیه فترات علل آنس ما کان بصحّته.</w:t>
      </w:r>
    </w:p>
    <w:p>
      <w:pPr>
        <w:pStyle w:val="BookText"/>
      </w:pPr>
      <w:r>
        <w:rPr>
          <w:rFonts w:ascii="IRNazanin" w:hAnsi="IRNazanin" w:eastAsia="IRNazanin" w:cs="IRNazanin"/>
          <w:lang w:bidi="fa-IR"/>
          <w:color w:val="111111"/>
          <w:sz w:val="28"/>
          <w:szCs w:val="28"/>
          <w:rtl/>
        </w:rPr>
        <w:t xml:space="preserve">و انتصاب آنس علی الحال،و ما بمعنی الزمان،و کان تامّة،و بصحّته متعلّق بآنس:أی حال ما هو آنس زمان مدّة صحّته،و قیل:ما مصدریّة،و التقدیر آنس کونه علی أحواله لصحّته.</w:t>
      </w:r>
    </w:p>
    <w:p>
      <w:pPr>
        <w:pStyle w:val="BookText"/>
      </w:pPr>
      <w:r>
        <w:rPr>
          <w:rFonts w:ascii="IRNazanin" w:hAnsi="IRNazanin" w:eastAsia="IRNazanin" w:cs="IRNazanin"/>
          <w:lang w:bidi="fa-IR"/>
          <w:color w:val="111111"/>
          <w:sz w:val="28"/>
          <w:szCs w:val="28"/>
          <w:rtl/>
        </w:rPr>
        <w:t xml:space="preserve">و قوله ،فلم یطفیء ببارد إلاّ ثوّر حرارة.إلی قوله:ذات داء.</w:t>
      </w:r>
    </w:p>
    <w:p>
      <w:pPr>
        <w:pStyle w:val="BookText"/>
      </w:pPr>
      <w:r>
        <w:rPr>
          <w:rFonts w:ascii="IRNazanin" w:hAnsi="IRNazanin" w:eastAsia="IRNazanin" w:cs="IRNazanin"/>
          <w:lang w:bidi="fa-IR"/>
          <w:color w:val="111111"/>
          <w:sz w:val="28"/>
          <w:szCs w:val="28"/>
          <w:rtl/>
        </w:rPr>
        <w:t xml:space="preserve">إشارة إلی لوازم العلاج عند سقوطه العلّة من المرض الحارّة و البارد المقاوم لها،و لیس العلاج بالبارد هو المثوّر للحرارة و لا بالعکس لأنّ الدواء معین للطبیعة علی مقاومة المرض فلا یکون مثوّرا له،و لکن ما کان مع ذلک العلاج و تلک الإعانة لغلب الحرارة و البرودة و یظهر بسبب ذلک:أی الدواء،و کذلک</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قوله:و لا اعتدل بممازج لتلک الطبایع إلاّ أمدّ منها کلّ ذات داء:أی و لا اعتدل المریض فی علاجه نفسه بما یمازج تلک الطبایع من الحرارة و البرودة و الرطوبة و الیبوسة إلاّ کان مادّة لداء،و لیس مادّة علی الحقیقة و لکن لمّا کان یغلب معه المرض علی القوّة فکأنّه مادّة له فنسب إلیه و هی امور عرفیّة یقال کثیرا،و الکلام فیها علی المتعارف.</w:t>
      </w:r>
    </w:p>
    <w:p>
      <w:pPr>
        <w:pStyle w:val="BookText"/>
      </w:pPr>
      <w:r>
        <w:rPr>
          <w:rFonts w:ascii="Amiri" w:hAnsi="Amiri" w:eastAsia="Amiri" w:cs="Amiri"/>
          <w:lang w:bidi="ar-SA"/>
          <w:color w:val="111111"/>
          <w:sz w:val="28"/>
          <w:szCs w:val="28"/>
          <w:rtl/>
        </w:rPr>
        <w:t xml:space="preserve">و قوله :حتّی فتر معلّله.</w:t>
      </w:r>
    </w:p>
    <w:p>
      <w:pPr>
        <w:pStyle w:val="BookText"/>
      </w:pPr>
      <w:r>
        <w:rPr>
          <w:rFonts w:ascii="IRNazanin" w:hAnsi="IRNazanin" w:eastAsia="IRNazanin" w:cs="IRNazanin"/>
          <w:lang w:bidi="fa-IR"/>
          <w:color w:val="111111"/>
          <w:sz w:val="28"/>
          <w:szCs w:val="28"/>
          <w:rtl/>
        </w:rPr>
        <w:t xml:space="preserve">غایة تلک اللوازم.و معلّله:طبیبه و ممرّضه. استعارة و خرس أهله عن جواب السائل :</w:t>
      </w:r>
    </w:p>
    <w:p>
      <w:pPr>
        <w:pStyle w:val="BookText"/>
      </w:pPr>
      <w:r>
        <w:rPr>
          <w:rFonts w:ascii="IRNazanin" w:hAnsi="IRNazanin" w:eastAsia="IRNazanin" w:cs="IRNazanin"/>
          <w:lang w:bidi="fa-IR"/>
          <w:color w:val="111111"/>
          <w:sz w:val="28"/>
          <w:szCs w:val="28"/>
          <w:rtl/>
        </w:rPr>
        <w:t xml:space="preserve">إشارة إلی سکوتهم عند السؤال من حاله،و ذلک أنّهم لا یخبرون عن عافیة لعدمها، و تکره نفوسهم الإخبار عنه بما هو علیه من الحال لشدّتها علیهم،فیکون شأنهم فی ذلک السکوت عن حاله المشبه للخرس فی جوابه.فذلک استعارة له.</w:t>
      </w:r>
    </w:p>
    <w:p>
      <w:pPr>
        <w:pStyle w:val="BookText"/>
      </w:pPr>
      <w:r>
        <w:rPr>
          <w:rFonts w:ascii="IRNazanin" w:hAnsi="IRNazanin" w:eastAsia="IRNazanin" w:cs="IRNazanin"/>
          <w:lang w:bidi="fa-IR"/>
          <w:color w:val="111111"/>
          <w:sz w:val="28"/>
          <w:szCs w:val="28"/>
          <w:rtl/>
        </w:rPr>
        <w:t xml:space="preserve">و قوله :و تنازعوا.إلی قوله:من قبله.</w:t>
      </w:r>
    </w:p>
    <w:p>
      <w:pPr>
        <w:pStyle w:val="BookText"/>
      </w:pPr>
      <w:r>
        <w:rPr>
          <w:rFonts w:ascii="IRNazanin" w:hAnsi="IRNazanin" w:eastAsia="IRNazanin" w:cs="IRNazanin"/>
          <w:lang w:bidi="fa-IR"/>
          <w:color w:val="111111"/>
          <w:sz w:val="28"/>
          <w:szCs w:val="28"/>
          <w:rtl/>
        </w:rPr>
        <w:t xml:space="preserve">إشارة إلی ما یتحاوره أهل المریض المشرف علی الموت من أحواله و صوره بما العادة جاریة أن یقولوه.</w:t>
      </w:r>
    </w:p>
    <w:p>
      <w:pPr>
        <w:pStyle w:val="BookText"/>
      </w:pPr>
      <w:r>
        <w:rPr>
          <w:rFonts w:ascii="IRNazanin" w:hAnsi="IRNazanin" w:eastAsia="IRNazanin" w:cs="IRNazanin"/>
          <w:lang w:bidi="fa-IR"/>
          <w:color w:val="111111"/>
          <w:sz w:val="28"/>
          <w:szCs w:val="28"/>
          <w:rtl/>
        </w:rPr>
        <w:t xml:space="preserve">و قوله :فبینا هو کذلک.</w:t>
      </w:r>
    </w:p>
    <w:p>
      <w:pPr>
        <w:pStyle w:val="BookText"/>
      </w:pPr>
      <w:r>
        <w:rPr>
          <w:rFonts w:ascii="IRNazanin" w:hAnsi="IRNazanin" w:eastAsia="IRNazanin" w:cs="IRNazanin"/>
          <w:lang w:bidi="fa-IR"/>
          <w:color w:val="111111"/>
          <w:sz w:val="28"/>
          <w:szCs w:val="28"/>
          <w:rtl/>
        </w:rPr>
        <w:t xml:space="preserve">صفة حال الأخذ فی الموت المعتاد للناس.</w:t>
      </w:r>
    </w:p>
    <w:p>
      <w:pPr>
        <w:pStyle w:val="BookText"/>
      </w:pPr>
      <w:r>
        <w:rPr>
          <w:rFonts w:ascii="IRNazanin" w:hAnsi="IRNazanin" w:eastAsia="IRNazanin" w:cs="IRNazanin"/>
          <w:lang w:bidi="fa-IR"/>
          <w:color w:val="111111"/>
          <w:sz w:val="28"/>
          <w:szCs w:val="28"/>
          <w:rtl/>
        </w:rPr>
        <w:t xml:space="preserve">و قوله :إنّ للموت.إلی آخره.</w:t>
      </w:r>
    </w:p>
    <w:p>
      <w:pPr>
        <w:pStyle w:val="BookText"/>
      </w:pPr>
      <w:r>
        <w:rPr>
          <w:rFonts w:ascii="IRNazanin" w:hAnsi="IRNazanin" w:eastAsia="IRNazanin" w:cs="IRNazanin"/>
          <w:lang w:bidi="fa-IR"/>
          <w:color w:val="111111"/>
          <w:sz w:val="28"/>
          <w:szCs w:val="28"/>
          <w:rtl/>
        </w:rPr>
        <w:t xml:space="preserve">تلک الغمرات و کونها،أفظع من أن یحیط بها وصف الإنسان أو یستقیم شرحها علی الإنسان کما یخبر علیه السّلام.و یعلم ذلک علی سبیل الجملة و بالحدس و القیاس إلی الأمراض الصعبة الّتی یمارسها الناس و یشتدّ علیهم فیعرف عند مقاساتها و معاناة شدایدها.و کان صلّی اللّه علیه و آله و سلّم یقول فی سکرات موته:الّلهمّ أعنّی علی سکرات الموت.و ما یستعین علیه الرسول صلّی اللّه علیه و آله و سلّم مع کمال اتّصاله بالعالم الأعلی فلا شکّ فی شدّته.و باللّه التوفیق.</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bookmarkStart w:id="38" w:name="pg17054_189230"/>
    <w:bookmarkEnd w:id="38"/>
    <w:p>
      <w:pPr>
        <w:pStyle w:val="Heading3"/>
      </w:pPr>
      <w:bookmarkStart w:id="397" w:name="_Toc115"/>
      <w:r>
        <w:t>213-و من کلام له علیه السّلام</w:t>
      </w:r>
      <w:bookmarkEnd w:id="397"/>
    </w:p>
    <w:p>
      <w:pPr>
        <w:pStyle w:val="Heading4"/>
      </w:pPr>
      <w:bookmarkStart w:id="398" w:name="_Toc116"/>
      <w:r>
        <w:t>اشارة</w:t>
      </w:r>
      <w:bookmarkEnd w:id="398"/>
    </w:p>
    <w:p>
      <w:pPr>
        <w:pStyle w:val="BookText"/>
      </w:pPr>
      <w:r>
        <w:rPr>
          <w:rFonts w:ascii="Amiri" w:hAnsi="Amiri" w:eastAsia="Amiri" w:cs="Amiri"/>
          <w:lang w:bidi="ar-SA"/>
          <w:color w:val="111111"/>
          <w:sz w:val="28"/>
          <w:szCs w:val="28"/>
          <w:rtl/>
        </w:rPr>
        <w:t xml:space="preserve">قاله عند تلاوته: «رِجالٌ لا تُلْهِیهِمْ تِجارَةٌ وَ لا بَیْعٌ عَنْ ذِکْرِ اللّهِ»</w:t>
      </w:r>
    </w:p>
    <w:p>
      <w:pPr>
        <w:pStyle w:val="BookText"/>
      </w:pPr>
      <w:r>
        <w:rPr>
          <w:rFonts w:ascii="Amiri" w:hAnsi="Amiri" w:eastAsia="Amiri" w:cs="Amiri"/>
          <w:lang w:bidi="ar-SA"/>
          <w:color w:val="111111"/>
          <w:sz w:val="28"/>
          <w:szCs w:val="28"/>
          <w:rtl/>
        </w:rPr>
        <w:t xml:space="preserve">إِنَّ اللَّهَ سُبْحَانَهُ وَ تَعَالَی جَعَلَ الذِّکْرَ جِلاءً لِلْقُلُوبِ- تَسْمَعُ بِهِ بَعْدَ الْوَقْرَةِ وَ تُبْصِرُ بِهِ بَعْدَ الْعَشْوَةِ- وَ تَنْقَادُ بِهِ بَعْدَ الْمُعَانَدَةِ- وَ مَا بَرِحَ لِلَّهِ عَزَّتْ آلاَؤُهُ فِی الْبُرْهَةِ بَعْدَ الْبُرْهَةِ- وَ فِی أَزْمَانِ الْفَتَرَاتِ عِبَادٌ نَاجَاهُمْ فِی فِکْرِهِمْ- وَ کَلَّمَهُمْ فِی ذَاتِ عُقُولِهِمْ- فَاسْتَصْبَحُوا بِنُورِ یَقَظَةٍ فِی الْأَبْصَارِ وَ الْأَسْمَاعِ وَ الْأَفْئِدَةِ- یُذَکِّرُونَ بِأَیَّامِ اللَّهِ وَ یُخَوِّفُونَ مَقَامَهُ- بِمَنْزِلَةِ الْأَدِلَّةِ فِی الْفَلَوَاتِ- مَنْ أَخَذَ الْقَصْدَ حَمِدُوا إِلَیْهِ طَرِیقَهُ وَ بَشَّرُوهُ بِالنَّجَاةِ- وَ مَنْ أَخَذَ یَمِیناً وَ شِمَالاً ذَمُّوا إِلَیْهِ الطَّرِیقَ- وَ حَذَّرُوهُ مِنَ الْهَلَکَةِ- وَ کَانُوا کَذَلِکَ مَصَابِیحَ تِلْکَ الظُّلُمَاتِ- وَ أَدِلَّةَ تِلْکَ الشُّبُهَاتِ- وَ إِنَّ لِلذِّکْرِ لَأَهْلاً أَخَذُوهُ مِنَ الدُّنْیَا بَدَلاً- فَلَمْ تَشْغَلْهُمْ تِجَارَةٌ وَ لاَ بَیْعٌ عَنْهُ- یَقْطَعُونَ بِهِ أَیَّامَ الْحَیَاةِ- وَ یَهْتِفُونَ بِالزَّوَاجِرِ عَنْ مَحَارِمِ اللَّهِ فِی أَسْمَاعِ الْغَافِلِینَ- وَ یَأْمُرُونَ بِالْقِسْطِ وَ یَأْتَمِرُونَ بِهِ- وَ یَنْهَوْنَ عَنِ الْمُنْکَرِ وَ یَتَنَاهَوْنَ عَنْهُ- فَکَأَنَّمَا قَطَعُوا الدُّنْیَا إِلَی الْآخِرَةِ وَ هُمْ فِیهَا- فَشَاهَدُوا مَا وَرَاءَ ذَلِکَ- فَکَأَنَّمَا اطَّلَعُوا غُیُوبَ أَهْلِ الْبَرْزَخِ فِی طُولِ الْإِقَامَةِ فِیهِ- وَ حَقَّقَتِ الْقِیَامَةُ عَلَیْهِمْ عِدَاتِهَا- فَکَشَفُوا غِطَاءَ ذَلِکَ لِأَهْلِ الدُّنْیَا- حَتَّی کَأَنَّهُمْ یَرَوْنَ مَا لاَ</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bookmarkStart w:id="39" w:name="pg17054_189231"/>
    <w:bookmarkEnd w:id="39"/>
    <w:p>
      <w:pPr>
        <w:pStyle w:val="BookText"/>
      </w:pPr>
      <w:r>
        <w:rPr>
          <w:rFonts w:ascii="Amiri" w:hAnsi="Amiri" w:eastAsia="Amiri" w:cs="Amiri"/>
          <w:lang w:bidi="ar-SA"/>
          <w:color w:val="111111"/>
          <w:sz w:val="28"/>
          <w:szCs w:val="28"/>
          <w:rtl/>
        </w:rPr>
        <w:t xml:space="preserve">یَرَی النَّاسُ وَ یَسْمَعُونَ مَا لاَ یَسْمَعُونَ- فَلَوْ مَثَّلْتَهُمْ لِعَقْلِکَ فِی مَقَاوِمِهِمُ الْمَحْمُودَةِ- وَ مَجَالِسِهِمُ الْمَشْهُودَةِ- وَ قَدْ نَشَرُوا دَوَاوِینَ أَعْمَالِهِمْ- وَ فَرَغُوا لِمُحَاسَبَةِ أَنْفُسِهِمْ عَلَی کُلِّ صَغِیرَةٍ وَ کَبِیرَةٍ- أُمِرُوا بِهَا فَقَصَّرُوا عَنْهَا أَوْ نُهُوا عَنْهَا فَفَرَّطُوا فیهَا وَ حَمَّلُوا ثِقَلَ أَوْزَاِرِهمْ ظُهُورَهُمْ- فَضَعُفُوا عَنِ الاِسْتِقْلاَلِ بِهَا- فَنَشَجُوا نَشِیجاً وَ تَجَاوَبُوا نَحِیباً- یَعِجُّونَ إِلَی رَبِّهِمْ مِنْ مَقَامِ نَدَمٍ وَ اعْتِرَافٍ- لَرَأَیْتَ أَعْلاَمَ هُدًی وَ مَصَابِیحَ دُجًی- قَدْ حَفَّتْ بِهِمُ الْمَلاَئِکَةُ- وَ تَنَزَّلَتْ عَلَیْهِمُ السَّکِینَةُ- وَ فُتِحَتْ لَهُمْ أَبْوَابُ السَّمَاءِ وَ أُعِدَّتْ لَهُمْ مَقَاعِدُ الْکَرَامَاتِ- فِی مَقْعَدٍ اطَّلَعَ اللَّهُ عَلَیْهِمْ فِیهِ- فَرَضِیَ سَعْیَهُمْ وَ حَمِدَ مَقَامَهُمْ- یَتَنَسَّمُونَ بِدُعَائِهِ رَوْحَ التَّجَاوُزِ- رَهَائِنُ فَاقَةٍ إِلَی فَضْلِهِ وَ أُسَارَی ذِلَّةٍ لِعَظَمَتِهِ- جَرَحَ طُولُ الْأَسَی قُلُوبَهُمْ وَ طُولُ الْبُکَاءِ عُیُونَهُمْ- لِکُلِّ بَابِ رَغْبَةٍ إِلَی اللَّهِ مِنْهُمْ یَدٌ قَارِعَةٌ- یَسْأَلُونَ مَنْ لاَ تَضِیقُ لَدَیْهِ الْمَنَادِحُ- وَ لاَ یَخِیبُ عَلَیْهِ الرَّاغِبُونَ- فَحَاسِبْ نَفْسَکَ لِنَفْسِکَ فَإِنَّ غَیْرَهَا مِنَ الْأَنْفُسِ لَهَا حَسِیبٌ غَیْرُکَ</w:t>
      </w:r>
    </w:p>
    <w:p>
      <w:pPr>
        <w:pStyle w:val="Heading4"/>
      </w:pPr>
      <w:bookmarkStart w:id="399" w:name="_Toc117"/>
      <w:r>
        <w:t>اللغة</w:t>
      </w:r>
      <w:bookmarkEnd w:id="399"/>
    </w:p>
    <w:p>
      <w:pPr>
        <w:pStyle w:val="BookText"/>
      </w:pPr>
      <w:r>
        <w:rPr>
          <w:rFonts w:ascii="IRNazanin" w:hAnsi="IRNazanin" w:eastAsia="IRNazanin" w:cs="IRNazanin"/>
          <w:lang w:bidi="fa-IR"/>
          <w:color w:val="111111"/>
          <w:sz w:val="28"/>
          <w:szCs w:val="28"/>
          <w:rtl/>
        </w:rPr>
        <w:t xml:space="preserve">أقول: الوقرة : الغفلة من الوقر و هو الصمم .و العشوة : الغفلة من العشاء و هو ظلمة العین باللیل دون النهار .و البرهة : المدّة الطویلة من الزمان .و یهتفون : یصیحون .و البرزخ : ما بعد الموت من مکان و زمان .و النشج: الصوت فی تردید النفس عند البکاء .و المنادح : جمع مندح و هو المتّسع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bookmarkStart w:id="40" w:name="pg17054_189232"/>
    <w:bookmarkEnd w:id="40"/>
    <w:p>
      <w:pPr>
        <w:pStyle w:val="Heading4"/>
      </w:pPr>
      <w:bookmarkStart w:id="400" w:name="_Toc118"/>
      <w:r>
        <w:t>المعنی</w:t>
      </w:r>
      <w:bookmarkEnd w:id="400"/>
    </w:p>
    <w:p>
      <w:pPr>
        <w:pStyle w:val="BookText"/>
      </w:pPr>
      <w:r>
        <w:rPr>
          <w:rFonts w:ascii="IRNazanin" w:hAnsi="IRNazanin" w:eastAsia="IRNazanin" w:cs="IRNazanin"/>
          <w:lang w:bidi="fa-IR"/>
          <w:color w:val="111111"/>
          <w:sz w:val="28"/>
          <w:szCs w:val="28"/>
          <w:rtl/>
        </w:rPr>
        <w:t xml:space="preserve">فقوله: إنّ اللّه سبحانه .إلی قوله: بعد المعاندة .</w:t>
      </w:r>
    </w:p>
    <w:p>
      <w:pPr>
        <w:pStyle w:val="BookText"/>
      </w:pPr>
      <w:r>
        <w:rPr>
          <w:rFonts w:ascii="Amiri" w:hAnsi="Amiri" w:eastAsia="Amiri" w:cs="Amiri"/>
          <w:lang w:bidi="ar-SA"/>
          <w:color w:val="111111"/>
          <w:sz w:val="28"/>
          <w:szCs w:val="28"/>
          <w:rtl/>
        </w:rPr>
        <w:t xml:space="preserve">إنّما یتّضح بالإشارة إلی الذکر و فضیلته و فائدته:الذکر هو القرآن الکریم لقوله تعالی «وَ هذا ذِکْرٌ مُبارَکٌ أَنْزَلْناهُ»   </w:t>
      </w:r>
      <w:r>
        <w:rPr>
          <w:rStyle w:val="FootnoteReference"/>
        </w:rPr>
        <w:footnoteReference w:id="12"/>
      </w:r>
    </w:p>
    <w:p>
      <w:pPr>
        <w:pStyle w:val="BookText"/>
      </w:pPr>
      <w:r>
        <w:rPr>
          <w:rFonts w:ascii="Times New Roman" w:hAnsi="Times New Roman" w:eastAsia="Times New Roman" w:cs="Times New Roman"/>
          <w:lang w:val="en-US" w:bidi="en-US"/>
          <w:color w:val="111111"/>
          <w:sz w:val="28"/>
          <w:szCs w:val="28"/>
          <w:rtl/>
        </w:rPr>
        <w:t xml:space="preserve">21-51.</w:t>
      </w:r>
    </w:p>
    <w:p>
      <w:pPr>
        <w:pStyle w:val="BookText"/>
      </w:pPr>
      <w:r>
        <w:rPr>
          <w:rFonts w:ascii="IRNazanin" w:hAnsi="IRNazanin" w:eastAsia="IRNazanin" w:cs="IRNazanin"/>
          <w:lang w:bidi="fa-IR"/>
          <w:color w:val="111111"/>
          <w:sz w:val="28"/>
          <w:szCs w:val="28"/>
          <w:rtl/>
        </w:rPr>
        <w:t xml:space="preserve">و نحوه،و قیل:هو إشارة إلی تحمیده تعالی و تسبیحه و تکبیره و تهلیله و الثناء علیه و نحو ذلک،و أمّا فضیلته فمن القرآن قوله تعالی «فَاذْکُرُونِی أَذْکُرْکُمْ»</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و قوله «اذْکُرُوا اللّهَ ذِکْراً کَثِیراً»</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و قوله «فَإِذا أَفَضْتُمْ مِنْ عَرَفاتٍ فَاذْکُرُوا اللّهَ»</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الآیة،و قوله «فَإِذا قَضَیْتُمْ مَناسِکَکُمْ فَاذْکُرُوا اللّهَ»</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الآیة.و أمّا من الأخبار فقوله صلّی اللّه علیه و آله و سلّم:</w:t>
      </w:r>
    </w:p>
    <w:p>
      <w:pPr>
        <w:pStyle w:val="BookText"/>
      </w:pPr>
      <w:r>
        <w:rPr>
          <w:rFonts w:ascii="IRNazanin" w:hAnsi="IRNazanin" w:eastAsia="IRNazanin" w:cs="IRNazanin"/>
          <w:lang w:bidi="fa-IR"/>
          <w:color w:val="111111"/>
          <w:sz w:val="28"/>
          <w:szCs w:val="28"/>
          <w:rtl/>
        </w:rPr>
        <w:t xml:space="preserve">ذاکر اللّه فی الغافلین کالمقاتل فی الفارّین،و قوله صلّی اللّه علیه و آله و سلّم:یقول اللّه:أنا مع عبدی ما ذکرنی و تحرّکت بی شفتاه،و قوله:ما عمل ابن آدم من عمل أنجی له من عذاب اللّه من ذکر اللّه.قالوا:یا رسول اللّه و لا الجهاد فی سبیل اللّه.قال:و لا الجهاد فی سبیل اللّه إلاّ أن تضرب بسیفک إلی أن ینقطع ثمّ تضرب به حتّی ینقطع-ثلاثا-و قوله:من أحبّ أن یرتع فی ریاض الجنّة فلیکثر منه ذکر اللّه.و نحو ذلک.فأمّا فائدته:فاعلم أنّ المؤثّر من الذکر و النافع منه ما کان علی الدوام أو فی أکثر الأوقات مع حضور القلب،و بدونهما فهو قلیل الجدوی.و بذینک الاعتبارین هو المقدّم علی سایر العبادات بل هو روح العبادات العملیّة و غایة ثمرتها،و له أوّل یوجب الانس باللّه و آخر یوجبه الانس باللّه،و ذلک أنّ المرید فی مبدء أمره قد یکون متکلّفا لذکر أمر لیصرف إلیه قلبه و لسانه عن الوسواس فإن وفّق للمداومة أنس به و انغرس فی قلبه حبّ المذکور،و ممّا ینبّه علی ذلک أنّ أحدنا یمدح بین یدیه شخص و یذکر بحمید الخصال فیحبّه و یعشقه بالوصف و کثرة الذکر ثمّ إذا عشق بکثرة الذکر اضطرّ إلی کثرة الذکر آخرا بحیث لا یصبر عنه فإنّ من أحبّ شیئا أکثر ذکره و من أکثر من ذکر شیء و إن کان متکلّفا أحبّه،و قد شاهدنا ذلک کثیرا.کذلک أوّل ذکر اللّه متکلّف إلی أن یثمر الانس به و الحبّ له.</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ثمّ یمتنع الصبر عنه آخرا فیثمر الثمرة،و لذلک قال بعضهم:کابدت القرآن عشرین سنة.ثمّ تنعّمت به عشرین سنة.و لا یصدر التنعّم إلاّ عن الانس و الحبّ و لا یصدر الانس إلاّ من المداومة علی المکابدة حتّی یصیر التکلّف طبعا.ثمّ إذا حصل الانس باللّه انقطع عن غیر اللّه،و ما سوی اللّه یفارقه عند الموت فلا تبقی معه فی القبر أهل و لا مال و لا ولد و لا ولایة و لا تبقی إلاّ المحبوب المذکور فیتمتّع به و یتلذّذ بانقطاع العوائق الصارفة عنه من أسباب الدنیا و محبوباتها.</w:t>
      </w:r>
    </w:p>
    <w:p>
      <w:pPr>
        <w:pStyle w:val="BookText"/>
      </w:pPr>
      <w:r>
        <w:rPr>
          <w:rFonts w:ascii="IRNazanin" w:hAnsi="IRNazanin" w:eastAsia="IRNazanin" w:cs="IRNazanin"/>
          <w:lang w:bidi="fa-IR"/>
          <w:color w:val="111111"/>
          <w:sz w:val="28"/>
          <w:szCs w:val="28"/>
          <w:rtl/>
        </w:rPr>
        <w:t xml:space="preserve">إذا عرفت ذلک استعارة فقوله: جعله جلاء .إشارة إلی فائدته و هی استعداد النفوس بمداومته علی الوجه الّذی ذکرناه لمحبّة المذکور و الإعراض عمّا سواه،و استعار لفظ الجلاء لإزالة کلّ ما سوا المذکور عن لوح القلب بالذکر کما یزال خبث المرآة بالصقال ، مجاز من باب اطلاق اسم السبب علی المسبّب و تجوّز بلفظ السمع فی إقبالها علی ما ینبغی أن یسمع من أوامر اللّه و نواهیه و سایر کلامه،و الوقرة لإعراضها عنها،و کذلک بلفظ البصر فی إدراکها للحقایق و ما ینبغی لها،و لفظ العشوة لعدم ذلک الإدراک إطلاقا فی المجازات الأربعة لاسم السبب علی المسبّب .و انقیاد هاله:أی للحقّ،و سلوک طریقه بعد المعاندة فیه و الانحراف عنه .</w:t>
      </w:r>
    </w:p>
    <w:p>
      <w:pPr>
        <w:pStyle w:val="BookText"/>
      </w:pPr>
      <w:r>
        <w:rPr>
          <w:rFonts w:ascii="IRNazanin" w:hAnsi="IRNazanin" w:eastAsia="IRNazanin" w:cs="IRNazanin"/>
          <w:lang w:bidi="fa-IR"/>
          <w:color w:val="111111"/>
          <w:sz w:val="28"/>
          <w:szCs w:val="28"/>
          <w:rtl/>
        </w:rPr>
        <w:t xml:space="preserve">و قوله: و ما برح .إلی قوله: عقولهم .</w:t>
      </w:r>
    </w:p>
    <w:p>
      <w:pPr>
        <w:pStyle w:val="BookText"/>
      </w:pPr>
      <w:r>
        <w:rPr>
          <w:rFonts w:ascii="IRNazanin" w:hAnsi="IRNazanin" w:eastAsia="IRNazanin" w:cs="IRNazanin"/>
          <w:lang w:bidi="fa-IR"/>
          <w:color w:val="111111"/>
          <w:sz w:val="28"/>
          <w:szCs w:val="28"/>
          <w:rtl/>
        </w:rPr>
        <w:t xml:space="preserve">إشارة إلی أنّه لم یخلو المدد و أزمان الفترات قطّ من عباد اللّه و أولیاء له و ألهمهم معرفته و أفاض علی أفکارهم و عقولهم صور الحقّ و کیفیّة الهدایة إلیه مکاشفة،و تلک الإفاضة و الإلهام هو المراد بالمناجات و التکلّم منه.</w:t>
      </w:r>
    </w:p>
    <w:p>
      <w:pPr>
        <w:pStyle w:val="BookText"/>
      </w:pPr>
      <w:r>
        <w:rPr>
          <w:rFonts w:ascii="IRNazanin" w:hAnsi="IRNazanin" w:eastAsia="IRNazanin" w:cs="IRNazanin"/>
          <w:lang w:bidi="fa-IR"/>
          <w:color w:val="111111"/>
          <w:sz w:val="28"/>
          <w:szCs w:val="28"/>
          <w:rtl/>
        </w:rPr>
        <w:t xml:space="preserve">و قوله:فاستصبحوا.إلی قوله:و الأفئدة.</w:t>
      </w:r>
    </w:p>
    <w:p>
      <w:pPr>
        <w:pStyle w:val="BookText"/>
      </w:pPr>
      <w:r>
        <w:rPr>
          <w:rFonts w:ascii="IRNazanin" w:hAnsi="IRNazanin" w:eastAsia="IRNazanin" w:cs="IRNazanin"/>
          <w:lang w:bidi="fa-IR"/>
          <w:color w:val="111111"/>
          <w:sz w:val="28"/>
          <w:szCs w:val="28"/>
          <w:rtl/>
        </w:rPr>
        <w:t xml:space="preserve">أی استضاءوا بمصباح نور الیقظة،و الیقظة فی الافئدة فطانتها و استعدادها الکامل لما ینبغی لها من الکمالات العقلیّة،و نور تلک الیقظة هو ما یفاض علیها بسبب استعدادها بتلک الفطانة و یقظة الأبصار و الأسماع بتتّبعها لإبصار الامور النافعة المحصّلة منها عبرة و کمالا نفسانیّا و سماع النافع من الکلام،و أنوار الیقظه فیهما ما یحصل بسبب ذلک الإبصار و السماع من أنوار الکمالات النفسانیّة.</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کنایة-مجاز من باب إطلاق اسم المحلّ علی الحالّ ثمّ شرع فی وصف حالهم فی هدیهم لسبیل اللّه بأیّامه ،و هی کنایة عن شدایده النازلة بالماضین من الامم،و أصله أنّها یقع فی الأیّام،و یحتمل أن یکون مجازا إطلاقا لاسم المحلّ علی الحالّ ، کنایة و مقام اللّه کنایة عن عظمته و جلالته المستلزمة للهیبة و الخوف . تشبیه و شبّههم بالأدلّة فی الفلوات ،و وجه الشبه کونهم هادین لسبیل اللّه کما تهدی الأدلّة،و کما أنّ الأدلّة تحمد من أخذ القصد فی الطریق طریقه و تبشّره بالنجاة و من انحرف عنها یمینا و شمالا ذمّوا إلیه طریقه و حذّروه من الهلکة کذلک الهداة إلی اللّه من سلک سبیل اللّه العدل إلیه و قصد فیها حمدوا إلیه طریقه و بشّروه بالنجاة من المهالک ،و من انحرف عنها یمینا و شمالا:أی سلک أحد طرفی الإفراط و التفریط ذمّوا إلیه مسلکه و حذّروه من الهلاک الأبدیّ.</w:t>
      </w:r>
    </w:p>
    <w:p>
      <w:pPr>
        <w:pStyle w:val="BookText"/>
      </w:pPr>
      <w:r>
        <w:rPr>
          <w:rFonts w:ascii="IRNazanin" w:hAnsi="IRNazanin" w:eastAsia="IRNazanin" w:cs="IRNazanin"/>
          <w:lang w:bidi="fa-IR"/>
          <w:color w:val="111111"/>
          <w:sz w:val="28"/>
          <w:szCs w:val="28"/>
          <w:rtl/>
        </w:rPr>
        <w:t xml:space="preserve">و قوله :و کانوا کذلک.</w:t>
      </w:r>
    </w:p>
    <w:p>
      <w:pPr>
        <w:pStyle w:val="BookText"/>
      </w:pPr>
      <w:r>
        <w:rPr>
          <w:rFonts w:ascii="IRNazanin" w:hAnsi="IRNazanin" w:eastAsia="IRNazanin" w:cs="IRNazanin"/>
          <w:lang w:bidi="fa-IR"/>
          <w:color w:val="111111"/>
          <w:sz w:val="28"/>
          <w:szCs w:val="28"/>
          <w:rtl/>
        </w:rPr>
        <w:t xml:space="preserve">أی کما و صفناهم، استعارة و استعار لفظ المصابیح باعتبار إضاءتهم بکمالاتهم بطریق اللّه،و لفظ الأدلّة باعتبار هداهم إلی الحقّ و تمییزه عن شبهاب الباطل.</w:t>
      </w:r>
    </w:p>
    <w:p>
      <w:pPr>
        <w:pStyle w:val="BookText"/>
      </w:pPr>
      <w:r>
        <w:rPr>
          <w:rFonts w:ascii="IRNazanin" w:hAnsi="IRNazanin" w:eastAsia="IRNazanin" w:cs="IRNazanin"/>
          <w:lang w:bidi="fa-IR"/>
          <w:color w:val="111111"/>
          <w:sz w:val="28"/>
          <w:szCs w:val="28"/>
          <w:rtl/>
        </w:rPr>
        <w:t xml:space="preserve">و قوله :و إن للذکر لأهلا.إلی قوله:أیّام الحیاة.</w:t>
      </w:r>
    </w:p>
    <w:p>
      <w:pPr>
        <w:pStyle w:val="BookText"/>
      </w:pPr>
      <w:r>
        <w:rPr>
          <w:rFonts w:ascii="IRNazanin" w:hAnsi="IRNazanin" w:eastAsia="IRNazanin" w:cs="IRNazanin"/>
          <w:lang w:bidi="fa-IR"/>
          <w:color w:val="111111"/>
          <w:sz w:val="28"/>
          <w:szCs w:val="28"/>
          <w:rtl/>
        </w:rPr>
        <w:t xml:space="preserve">فأهله هو من ذکرنا أنّهم اشتغلوا به حتّی أحبّوا المذکور و نسوا ما عداه من المحبوبات الدنیویّة،و إنّ من حبّ محبّة المذکور محبّة ذکره و ملازمته حتّی اتّخذوه بدلا من متاع الدنیا و طیّباتها و لم یشغلهم عنه تجارة و لا بیع و قطعوا به أیّام حیاتهم الدنیا.</w:t>
      </w:r>
    </w:p>
    <w:p>
      <w:pPr>
        <w:pStyle w:val="BookText"/>
      </w:pPr>
      <w:r>
        <w:rPr>
          <w:rFonts w:ascii="IRNazanin" w:hAnsi="IRNazanin" w:eastAsia="IRNazanin" w:cs="IRNazanin"/>
          <w:lang w:bidi="fa-IR"/>
          <w:color w:val="111111"/>
          <w:sz w:val="28"/>
          <w:szCs w:val="28"/>
          <w:rtl/>
        </w:rPr>
        <w:t xml:space="preserve">و قوله :و یهتفون.إلی قوله:و یتناهون عنه.</w:t>
      </w:r>
    </w:p>
    <w:p>
      <w:pPr>
        <w:pStyle w:val="BookText"/>
      </w:pPr>
      <w:r>
        <w:rPr>
          <w:rFonts w:ascii="IRNazanin" w:hAnsi="IRNazanin" w:eastAsia="IRNazanin" w:cs="IRNazanin"/>
          <w:lang w:bidi="fa-IR"/>
          <w:color w:val="111111"/>
          <w:sz w:val="28"/>
          <w:szCs w:val="28"/>
          <w:rtl/>
        </w:rPr>
        <w:t xml:space="preserve">إشارة إلی وجوه طاعتهم للّه و عبادتهم له و هی من ثمرات الذکر و محبّة المذکور لأنّ من أحبّ محبوبا سلک مسلکه و لم یخالف رسمه و کان له فی ذلک الابتهاج و اللذّة.</w:t>
      </w:r>
    </w:p>
    <w:p>
      <w:pPr>
        <w:pStyle w:val="BookText"/>
      </w:pPr>
      <w:r>
        <w:rPr>
          <w:rFonts w:ascii="IRNazanin" w:hAnsi="IRNazanin" w:eastAsia="IRNazanin" w:cs="IRNazanin"/>
          <w:lang w:bidi="fa-IR"/>
          <w:color w:val="111111"/>
          <w:sz w:val="28"/>
          <w:szCs w:val="28"/>
          <w:rtl/>
        </w:rPr>
        <w:t xml:space="preserve">تشبیه و قوله : فکأنّما قطعوا.إلی قوله:عداتها .</w:t>
      </w:r>
    </w:p>
    <w:p>
      <w:pPr>
        <w:pStyle w:val="BookText"/>
      </w:pPr>
      <w:r>
        <w:rPr>
          <w:rFonts w:ascii="IRNazanin" w:hAnsi="IRNazanin" w:eastAsia="IRNazanin" w:cs="IRNazanin"/>
          <w:lang w:bidi="fa-IR"/>
          <w:color w:val="111111"/>
          <w:sz w:val="28"/>
          <w:szCs w:val="28"/>
          <w:rtl/>
        </w:rPr>
        <w:t xml:space="preserve">تشبیه لهم فی ثقتهم باللّه و بما جاءت به کتبه و رسله،و تحقّقهم لأحوال القیامة و وعدها و وعیدها بعین الیقین عن قطع الدنیا من أحوال أهل البرزخ و</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طول إقامتهم فیه فکشفوا غطاء تلک الأحوال لأهل الدنیا بالعبادات الواضحة و البیانات اللایحة حتّی کأنّهم فی وصفهم لها عن صفاء سرائرهم و صقال جواهر نفوسهم بالریاضة التامّة یرون بأبصارهم ما لا یری الناس،و یسمعون بآذانهم ما لا یسمعون الناس.إذ یخبرون عن مشاهدات و مسموعات لا یدرکها الناس،و لمّا کان السبب فی قصور النفوس عن إدراک أحوال الآخرة هو تعلّقها بهذه الأبدان و اشتغالها بتدبیرها و الانغماس فی الهیئات الدنیویّة المکتسبة عنها،و کان هؤلاء الموصوفون قد غسلوا درن تلک الهیئات عن ألواح نفوسهم بمداومة ذکر اللّه و ملازمة الریاضة التامّة حتّی صارت نفوسهم کمرأی مجلوّة حوذی بها شطر الحقائق الإلهیّة فتجلّت و انتقشت بها لا جرم شاهدوا بعین الیقین سبیل النجاة و سبیل الهلاک و ما بینهما فسلکوا علی بصیرة و هدوا الناس علی یقین و أخبروا عن امور شاهدوها بأعین بصائرهم و سمعوا بآذان عقولهم فکأنّهم فی وضوح ذلک لهم و ظهوره و إخبارهم عنه قد شاهدوا ما شاهده الناس بحواسّهم فشاهدوا ما لم یشاهده الناس و سمعوا ما لم یسمعوه.</w:t>
      </w:r>
    </w:p>
    <w:p>
      <w:pPr>
        <w:pStyle w:val="BookText"/>
      </w:pPr>
      <w:r>
        <w:rPr>
          <w:rFonts w:ascii="IRNazanin" w:hAnsi="IRNazanin" w:eastAsia="IRNazanin" w:cs="IRNazanin"/>
          <w:lang w:bidi="fa-IR"/>
          <w:color w:val="111111"/>
          <w:sz w:val="28"/>
          <w:szCs w:val="28"/>
          <w:rtl/>
        </w:rPr>
        <w:t xml:space="preserve">و قوله :فلو مثّلتهم بعقلک.</w:t>
      </w:r>
    </w:p>
    <w:p>
      <w:pPr>
        <w:pStyle w:val="BookText"/>
      </w:pPr>
      <w:r>
        <w:rPr>
          <w:rFonts w:ascii="IRNazanin" w:hAnsi="IRNazanin" w:eastAsia="IRNazanin" w:cs="IRNazanin"/>
          <w:lang w:bidi="fa-IR"/>
          <w:color w:val="111111"/>
          <w:sz w:val="28"/>
          <w:szCs w:val="28"/>
          <w:rtl/>
        </w:rPr>
        <w:t xml:space="preserve">أی استحضرت صورهم و أعمالهم فی مقاومهم المحمودة و مجالسهم المشهودة و هی مقامات العبادة و مجالسها.و دواوین أعمالهم:أذهانهم و ما ثبت فیها من أفعالهم.و نشرها:تتّبع نفوسهم بأفکارها و تخیّلاتها لصور تلک الأعمال و تصفّحها لها المشبّهة لتصفّح الأوراق.و الواو فی قوله:و فرغوا لمحاسبة أنفسهم علی کلّ صغیرة و کبیرة للبیان.لیستدعی بیان معنی المحاسبة،و لمّا کان معناها لیستدعی محاسبا حتّی یکون النظر معه فی رأس المال فی الربح و الخسران لیبیّن له الزیادة و النقصان، و إن کان من فضل حاصل استوفاه و إن کان من خسران طالبه بضمانه و کلّفه تدارکه فی المستقبل فکذلک العبد معامله نفسه الأمّارة بالسوء،و رأس ماله الفرائض و ربحه النوافل و الفضائل،و الخسران المعاصی،و موسم هذه التجارة جملة النهار فینبغی أن یکون للعبد فی آخره ساعة یطالب بها نفسه و یحاسبها علی جمیع حرکاتها و سکاناتها</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فإن کان قد أدّی الفرائض علی وجهها شکر اللّه تعالی علیه و رغبّها فی مثلها،و إن فوّتها من أصلها کلّفها بالقضاء،و إن أدّتها ناقصة کلّفها بالجبران بالنوافل،و إن ارتکب معصیة اشتغل بعقابها و تعذیبها و معاتبتها و استوفی منها ما یتدارک به تفریطها کما یصنع التاجر بشریکه.و کما أنّه ینقش فی حساب الدنیا عن الحبّة و القیراط فیحفظ مداخل الزیادة و النقصان کذلک ینبغی أن تتّقی خدعة النفس و مکرها فإنّها مخادعة مکّارة فلیطالبها أوّلا بتصحیح الجواب عمّا تکلّم به طول نهاره و لیتولّی من حسابها بنفسه ما سیتولاّه غیره فی محفل القیامة،و کذلک عن نظره و خواطره و أفکاره و قیامه و قعوده و أکله و شربه،و حتّی عن سکونه و سکوته.فإذا عرف أنّها أدّت الحقّ فی الجمیع کان ذلک القدر محسوبا له فیظهر بها الباقی و یقرّره علیها و یکتبه علی صحیفة قلبه.ثمّ إنّ النفس غریم یمکن أن یستوفی منه الدیون أمّا بعضها فبالغرامة و الضمان و بعضها بردّ عینها بالعقوبة لها علی ذلک و لا یمکن شیء من ذلک إلاّ بعد تحقّق الحساب و تمیّز باقی الحقّ الواجب علیه.</w:t>
      </w:r>
    </w:p>
    <w:p>
      <w:pPr>
        <w:pStyle w:val="BookText"/>
      </w:pPr>
      <w:r>
        <w:rPr>
          <w:rFonts w:ascii="IRNazanin" w:hAnsi="IRNazanin" w:eastAsia="IRNazanin" w:cs="IRNazanin"/>
          <w:lang w:bidi="fa-IR"/>
          <w:color w:val="111111"/>
          <w:sz w:val="28"/>
          <w:szCs w:val="28"/>
          <w:rtl/>
        </w:rPr>
        <w:t xml:space="preserve">ثمّ یشتغل بعده بالمطالبة.و ینبغی أن یحاسب الإنسان النفس علی جمیع العمر یوما یوما و ساعة فی جمیع الأعضاء الظاهرة و الباطنة کما نقل عن توبة بن الصمة و کان بالرقّة و کان محاسبا لنفسه فحسب یوما فإذا هو ستّین سنة فحسب أیّامها فإذا أحد و عشرون ألف یوم و خمس مائة یوم فصرخ فقال:یا ویلتی ألقی الملک بأحد و عشرین ألف ذنب.ثمّ خرّ مغشیّا علیه فإذا هو میّت فسمعوا قائلا یقول:یا لک رکضة إلی الفردوس الأعلی.فهکذا ینبغی أن تکون المحاسبة،و لو رمی العبد بکلّ معصیة حصاة فی داره لامتلأت داره فی مدة یسیرة من عمره و لکنّه یتساهل فی حفظها و الملکان یحفظان علیه کما قال تعالی «أَحْصاهُ اللّهُ وَ نَسُوهُ»   </w:t>
      </w:r>
      <w:r>
        <w:rPr>
          <w:rStyle w:val="FootnoteReference"/>
        </w:rPr>
        <w:footnoteReference w:id="13"/>
      </w:r>
    </w:p>
    <w:p>
      <w:pPr>
        <w:pStyle w:val="BookText"/>
      </w:pPr>
      <w:r>
        <w:rPr>
          <w:rFonts w:ascii="Times New Roman" w:hAnsi="Times New Roman" w:eastAsia="Times New Roman" w:cs="Times New Roman"/>
          <w:lang w:val="en-US" w:bidi="en-US"/>
          <w:color w:val="111111"/>
          <w:sz w:val="28"/>
          <w:szCs w:val="28"/>
          <w:rtl/>
        </w:rPr>
        <w:t xml:space="preserve">58-7.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إذا عرفت ذلک فقوله :و فرغوا لمحاسبة أنفسهم.إلی قوله:ندم و اعتراف.</w:t>
      </w:r>
    </w:p>
    <w:p>
      <w:pPr>
        <w:pStyle w:val="BookText"/>
      </w:pPr>
      <w:r>
        <w:rPr>
          <w:rFonts w:ascii="IRNazanin" w:hAnsi="IRNazanin" w:eastAsia="IRNazanin" w:cs="IRNazanin"/>
          <w:lang w:bidi="fa-IR"/>
          <w:color w:val="111111"/>
          <w:sz w:val="28"/>
          <w:szCs w:val="28"/>
          <w:rtl/>
        </w:rPr>
        <w:t xml:space="preserve">إشارة إلی حال وجدانهم عند محاسبة أنفسهم لتقصیرها و الخسران فی رءوس</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أموالهم الّتی هی الطاعات و نشیجهم و نحیبهم و عجّهم فی الندم و الاعتراف بالذنب إشارة إلی حالهم فی تدارک ذلک الخسران بالشروع فی الجبران.فأوّل مقاماته التوبة و لوازمها المذکورة،ثمّ العمل .</w:t>
      </w:r>
    </w:p>
    <w:p>
      <w:pPr>
        <w:pStyle w:val="BookText"/>
      </w:pPr>
      <w:r>
        <w:rPr>
          <w:rFonts w:ascii="IRNazanin" w:hAnsi="IRNazanin" w:eastAsia="IRNazanin" w:cs="IRNazanin"/>
          <w:lang w:bidi="fa-IR"/>
          <w:color w:val="111111"/>
          <w:sz w:val="28"/>
          <w:szCs w:val="28"/>
          <w:rtl/>
        </w:rPr>
        <w:t xml:space="preserve">استعارة و قوله: لرأیت.إلی قوله:الراغبون .</w:t>
      </w:r>
    </w:p>
    <w:p>
      <w:pPr>
        <w:pStyle w:val="BookText"/>
      </w:pPr>
      <w:r>
        <w:rPr>
          <w:rFonts w:ascii="IRNazanin" w:hAnsi="IRNazanin" w:eastAsia="IRNazanin" w:cs="IRNazanin"/>
          <w:lang w:bidi="fa-IR"/>
          <w:color w:val="111111"/>
          <w:sz w:val="28"/>
          <w:szCs w:val="28"/>
          <w:rtl/>
        </w:rPr>
        <w:t xml:space="preserve">صفات أحوالهم المحمودة،و اللام فی قوله:لرأیت.جواب لو فی قوله:فلو مثّلهم،و استعار لهم لفظة الأعلام و المصابیح باعتبار کونهم أدلّة إلی طریق اللّه و ذوی أنوار یستضاء بها فیها ، کنایة و حفوف الملائکة بهم کنایة عن إحاطة عنایتهم به،و ذلک لکمال استعدادهم لقبول الأنوار عن اللّه بواسطة الملائکة الکروبیّة و وجوب فیضها علیهم عنهم،و فی ذلک الإشارة إلی إکرامهم بذلک.</w:t>
      </w:r>
    </w:p>
    <w:p>
      <w:pPr>
        <w:pStyle w:val="BookText"/>
      </w:pPr>
      <w:r>
        <w:rPr>
          <w:rFonts w:ascii="IRNazanin" w:hAnsi="IRNazanin" w:eastAsia="IRNazanin" w:cs="IRNazanin"/>
          <w:lang w:bidi="fa-IR"/>
          <w:color w:val="111111"/>
          <w:sz w:val="28"/>
          <w:szCs w:val="28"/>
          <w:rtl/>
        </w:rPr>
        <w:t xml:space="preserve">و قوله:و تنزّلت علیهم السکینة.</w:t>
      </w:r>
    </w:p>
    <w:p>
      <w:pPr>
        <w:pStyle w:val="BookText"/>
      </w:pPr>
      <w:r>
        <w:rPr>
          <w:rFonts w:ascii="IRNazanin" w:hAnsi="IRNazanin" w:eastAsia="IRNazanin" w:cs="IRNazanin"/>
          <w:lang w:bidi="fa-IR"/>
          <w:color w:val="111111"/>
          <w:sz w:val="28"/>
          <w:szCs w:val="28"/>
          <w:rtl/>
        </w:rPr>
        <w:t xml:space="preserve">إشارة إلی بلوغ استعداد نفوسهم لإفاضة السکینة علیها و هی المرتبة الثالثة من أحوال السالک بعد الطمأنینة،و ذلک أن تکثّر تلک البروق و اللوامع الّتی کانت تغشیه حتّی یصیر ما کان مخوفا منها مألوفا،و کانت تحصل لا لمشیئة السالک فیصیر حصولها بمشیئته و إرادته.و فتح أبواب السماء لهم إشارة إلی فتح أبواب سماء الجود الإلهیّ بإفاضة الکمالات علیهم کما قال تعالی «فَفَتَحْنا أَبْوابَ السَّماءِ بِماءٍ مُنْهَمِرٍ»   </w:t>
      </w:r>
      <w:r>
        <w:rPr>
          <w:rStyle w:val="FootnoteReference"/>
        </w:rPr>
        <w:footnoteReference w:id="14"/>
      </w:r>
    </w:p>
    <w:p>
      <w:pPr>
        <w:pStyle w:val="BookText"/>
      </w:pPr>
      <w:r>
        <w:rPr>
          <w:rFonts w:ascii="Times New Roman" w:hAnsi="Times New Roman" w:eastAsia="Times New Roman" w:cs="Times New Roman"/>
          <w:lang w:val="en-US" w:bidi="en-US"/>
          <w:color w:val="111111"/>
          <w:sz w:val="28"/>
          <w:szCs w:val="28"/>
          <w:rtl/>
        </w:rPr>
        <w:t xml:space="preserve">54-11.</w:t>
      </w:r>
    </w:p>
    <w:p>
      <w:pPr>
        <w:pStyle w:val="BookText"/>
      </w:pPr>
      <w:r>
        <w:rPr>
          <w:rFonts w:ascii="IRNazanin" w:hAnsi="IRNazanin" w:eastAsia="IRNazanin" w:cs="IRNazanin"/>
          <w:lang w:bidi="fa-IR"/>
          <w:color w:val="111111"/>
          <w:sz w:val="28"/>
          <w:szCs w:val="28"/>
          <w:rtl/>
        </w:rPr>
        <w:t xml:space="preserve">و مقاعد الکرامات مراتب الوصول إلیه.و تلک المقاعد الّتی اطّلع اللّه تعالی علیهم فیها فرضی سعیهم بالأعمال الصالحة المبلّغة إلیها،و حمد مقامهم فیها.</w:t>
      </w:r>
    </w:p>
    <w:p>
      <w:pPr>
        <w:pStyle w:val="BookText"/>
      </w:pPr>
      <w:r>
        <w:rPr>
          <w:rFonts w:ascii="IRNazanin" w:hAnsi="IRNazanin" w:eastAsia="IRNazanin" w:cs="IRNazanin"/>
          <w:lang w:bidi="fa-IR"/>
          <w:color w:val="111111"/>
          <w:sz w:val="28"/>
          <w:szCs w:val="28"/>
          <w:rtl/>
        </w:rPr>
        <w:t xml:space="preserve">و قوله :یتنسّمون بدعائه روح التجاوز.</w:t>
      </w:r>
    </w:p>
    <w:p>
      <w:pPr>
        <w:pStyle w:val="BookText"/>
      </w:pPr>
      <w:r>
        <w:rPr>
          <w:rFonts w:ascii="IRNazanin" w:hAnsi="IRNazanin" w:eastAsia="IRNazanin" w:cs="IRNazanin"/>
          <w:lang w:bidi="fa-IR"/>
          <w:color w:val="111111"/>
          <w:sz w:val="28"/>
          <w:szCs w:val="28"/>
          <w:rtl/>
        </w:rPr>
        <w:t xml:space="preserve">أی یدعونه و یتوقّعون بدعائه تجاوزه عن ذنوبهم،و أن لا یجعل تقصیرهم فیما عساهم قصّروا فیه سببا لانقطاع فیضه،و قد علمت أنّ سیّئات هؤلاء یعود إلی ترک الأولی بهم. استعارة ثمّ استعار لهم لفظ الرهائن لکونهم فی محلّ الحاجة إلی فضله لا معدول و لا ملجأ لهم عنه کالرهائن فی ید المسترهن،و کذلک لفظ الاساری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bookmarkStart w:id="41" w:name="pg17054_189238"/>
    <w:bookmarkEnd w:id="41"/>
    <w:p>
      <w:pPr>
        <w:pStyle w:val="BookText"/>
      </w:pPr>
      <w:r>
        <w:rPr>
          <w:rFonts w:ascii="IRNazanin" w:hAnsi="IRNazanin" w:eastAsia="IRNazanin" w:cs="IRNazanin"/>
          <w:lang w:bidi="fa-IR"/>
          <w:color w:val="111111"/>
          <w:sz w:val="28"/>
          <w:szCs w:val="28"/>
          <w:rtl/>
        </w:rPr>
        <w:t xml:space="preserve">و وجه المشابهة کونهم فی مقام الذلّة بحسب عظمته کالأسیر بالنظر إلی عظمة من أسرّه.</w:t>
      </w:r>
    </w:p>
    <w:p>
      <w:pPr>
        <w:pStyle w:val="BookText"/>
      </w:pPr>
      <w:r>
        <w:rPr>
          <w:rFonts w:ascii="IRNazanin" w:hAnsi="IRNazanin" w:eastAsia="IRNazanin" w:cs="IRNazanin"/>
          <w:lang w:bidi="fa-IR"/>
          <w:color w:val="111111"/>
          <w:sz w:val="28"/>
          <w:szCs w:val="28"/>
          <w:rtl/>
        </w:rPr>
        <w:t xml:space="preserve">و قوله:جرح.إلی قوله:عیونهم.</w:t>
      </w:r>
    </w:p>
    <w:p>
      <w:pPr>
        <w:pStyle w:val="BookText"/>
      </w:pPr>
      <w:r>
        <w:rPr>
          <w:rFonts w:ascii="IRNazanin" w:hAnsi="IRNazanin" w:eastAsia="IRNazanin" w:cs="IRNazanin"/>
          <w:lang w:bidi="fa-IR"/>
          <w:color w:val="111111"/>
          <w:sz w:val="28"/>
          <w:szCs w:val="28"/>
          <w:rtl/>
        </w:rPr>
        <w:t xml:space="preserve">فذلک الجرح من لوازم اطّلاعهم علی خیانة أنفسهم و خسرانهم فی معاملتهم لها بعد محاسبتها.</w:t>
      </w:r>
    </w:p>
    <w:p>
      <w:pPr>
        <w:pStyle w:val="BookText"/>
      </w:pPr>
      <w:r>
        <w:rPr>
          <w:rFonts w:ascii="IRNazanin" w:hAnsi="IRNazanin" w:eastAsia="IRNazanin" w:cs="IRNazanin"/>
          <w:lang w:bidi="fa-IR"/>
          <w:color w:val="111111"/>
          <w:sz w:val="28"/>
          <w:szCs w:val="28"/>
          <w:rtl/>
        </w:rPr>
        <w:t xml:space="preserve">و قوله :لکلّ باب.إلی قوله:ید قارعة.</w:t>
      </w:r>
    </w:p>
    <w:p>
      <w:pPr>
        <w:pStyle w:val="BookText"/>
      </w:pPr>
      <w:r>
        <w:rPr>
          <w:rFonts w:ascii="IRNazanin" w:hAnsi="IRNazanin" w:eastAsia="IRNazanin" w:cs="IRNazanin"/>
          <w:lang w:bidi="fa-IR"/>
          <w:color w:val="111111"/>
          <w:sz w:val="28"/>
          <w:szCs w:val="28"/>
          <w:rtl/>
        </w:rPr>
        <w:t xml:space="preserve">أشار بقرعهم لکلّ باب من أبواب الرغبة إلی اللّه إلی توجیه أسرارهم و عقولهم إلی القبلة الحقیقیّة استشراقا لأنوار اللّه و استسماحا لجوده.</w:t>
      </w:r>
    </w:p>
    <w:p>
      <w:pPr>
        <w:pStyle w:val="BookText"/>
      </w:pPr>
      <w:r>
        <w:rPr>
          <w:rFonts w:ascii="IRNazanin" w:hAnsi="IRNazanin" w:eastAsia="IRNazanin" w:cs="IRNazanin"/>
          <w:lang w:bidi="fa-IR"/>
          <w:color w:val="111111"/>
          <w:sz w:val="28"/>
          <w:szCs w:val="28"/>
          <w:rtl/>
        </w:rPr>
        <w:t xml:space="preserve">و قوله:یسألون.إلی قوله:المنادح.</w:t>
      </w:r>
    </w:p>
    <w:p>
      <w:pPr>
        <w:pStyle w:val="BookText"/>
      </w:pPr>
      <w:r>
        <w:rPr>
          <w:rFonts w:ascii="IRNazanin" w:hAnsi="IRNazanin" w:eastAsia="IRNazanin" w:cs="IRNazanin"/>
          <w:lang w:bidi="fa-IR"/>
          <w:color w:val="111111"/>
          <w:sz w:val="28"/>
          <w:szCs w:val="28"/>
          <w:rtl/>
        </w:rPr>
        <w:t xml:space="preserve">إشارة إلی سعة جوده و فضله و أنّه أکرم الأکرمین لیتبیّن أنّه أحقّ مسئول بإعطاء سؤل و أولی مرغوب إلیه بإسداء مرغوب.</w:t>
      </w:r>
    </w:p>
    <w:p>
      <w:pPr>
        <w:pStyle w:val="BookText"/>
      </w:pPr>
      <w:r>
        <w:rPr>
          <w:rFonts w:ascii="IRNazanin" w:hAnsi="IRNazanin" w:eastAsia="IRNazanin" w:cs="IRNazanin"/>
          <w:lang w:bidi="fa-IR"/>
          <w:color w:val="111111"/>
          <w:sz w:val="28"/>
          <w:szCs w:val="28"/>
          <w:rtl/>
        </w:rPr>
        <w:t xml:space="preserve">و قوله :فحاسب نفسک.إلی آخره.</w:t>
      </w:r>
    </w:p>
    <w:p>
      <w:pPr>
        <w:pStyle w:val="BookText"/>
      </w:pPr>
      <w:r>
        <w:rPr>
          <w:rFonts w:ascii="IRNazanin" w:hAnsi="IRNazanin" w:eastAsia="IRNazanin" w:cs="IRNazanin"/>
          <w:lang w:bidi="fa-IR"/>
          <w:color w:val="111111"/>
          <w:sz w:val="28"/>
          <w:szCs w:val="28"/>
          <w:rtl/>
        </w:rPr>
        <w:t xml:space="preserve">أی فتولّ أنت حساب نفسک.فإنّ حساب غیرها من النفوس و هی الّتی لم یحاسبها صاحبها یتولاّه غیرک و هو أسرع الحاسبین،و ذلک فی معنی تهدید الإنسان علی ترک محاسبة نفسه.و باللّه التوفیق.</w:t>
      </w:r>
    </w:p>
    <w:p>
      <w:pPr>
        <w:pStyle w:val="Heading3"/>
      </w:pPr>
      <w:bookmarkStart w:id="401" w:name="_Toc119"/>
      <w:r>
        <w:t>214-و من کلام له علیه السّلام</w:t>
      </w:r>
      <w:bookmarkEnd w:id="401"/>
    </w:p>
    <w:p>
      <w:pPr>
        <w:pStyle w:val="Heading4"/>
      </w:pPr>
      <w:bookmarkStart w:id="402" w:name="_Toc120"/>
      <w:r>
        <w:t>اشارة</w:t>
      </w:r>
      <w:bookmarkEnd w:id="402"/>
    </w:p>
    <w:p>
      <w:pPr>
        <w:pStyle w:val="BookText"/>
      </w:pPr>
      <w:r>
        <w:rPr>
          <w:rFonts w:ascii="Amiri" w:hAnsi="Amiri" w:eastAsia="Amiri" w:cs="Amiri"/>
          <w:lang w:bidi="ar-SA"/>
          <w:color w:val="111111"/>
          <w:sz w:val="28"/>
          <w:szCs w:val="28"/>
          <w:rtl/>
        </w:rPr>
        <w:t xml:space="preserve">قاله عند تلاوته «یا أَیُّهَا الْإِنْسانُ ما غَرَّکَ بِرَبِّکَ الْکَرِیمِ»</w:t>
      </w:r>
    </w:p>
    <w:p>
      <w:pPr>
        <w:pStyle w:val="BookText"/>
      </w:pPr>
      <w:r>
        <w:rPr>
          <w:rFonts w:ascii="Amiri" w:hAnsi="Amiri" w:eastAsia="Amiri" w:cs="Amiri"/>
          <w:lang w:bidi="ar-SA"/>
          <w:color w:val="111111"/>
          <w:sz w:val="28"/>
          <w:szCs w:val="28"/>
          <w:rtl/>
        </w:rPr>
        <w:t xml:space="preserve">أَدْحَضُ مَسْئُولٍ حُجَّةً وَ أَقْطَعُ مُغْتَرٍّ مَعْذِرَةً- لَقَدْ أَبْرَحَ جَهَالَةً بِنَفْسِهِ- «یا أَیُّهَا الْإِنْسانُ»   مَا جَرَّأَکَ عَلَی ذَنْبِکَ- وَ «ما غَرَّکَ بِرَبِّکَ»   وَ مَا أَنَّسَکَ بِهَلَکَةِ نَفْسِکَ- أَ مَا مِنْ دَائِکَ بُلُولٌ أَمْ لَیْسَ مِنْ نَوْمِکَ یَقَظَةٌ- أَ مَا تَرْحَمُ مِنْ نَفْسِکَ</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 تَرْحَمُ مِنْ غَیْرِکَ- فَلَرُبَّمَا تَرَی الضَّاحِیَ مِنْ حَرِّ الشَّمْسِ فَتُظِلُّهُ- أَوْ تَرَی الْمُبْتَلَی بِأَلَمٍ یُمِضُّ جَسَدَهُ فَتَبْکِی رَحْمَةً لَهُ- فَمَا صَبَّرَکَ عَلَی دَائِکَ وَ جَلَّدَکَ عَلَی بِمُصَابِکَ وَ عَزَّاکَ عَنِ الْبُکَاءِ عَلَی نَفْسِکَ- وَ هِیَ أَعَزُّ الْأَنْفُسِ عَلَیْکَ- وَ کَیْفَ لاَ یُوقِظُکَ خَوْفُ بَیَاتِ نِقْمَةٍ- وَ قَدْ تَوَرَّطْتَ بِمَعَاصِیهِ مَدَارِجَ سَطَوَاتِهِ- فَتَدَاوَ مِنْ دَاءِ الْفَتْرَةِ فِی قَلْبِکَ بِعَزِیمَةٍ- وَ مِنْ کَرَی الْغَفْلَةِ فِی نَاظِرِکَ بِیَقَظَةٍ- وَ کُنْ لِلَّهِ مُطِیعاً وَ بِذِکْرِهِ آنِساً- وَ تَمَثَّلْ فِی حَالِ تَوَلِّیکَ عَنْهُ- إِقْبَالَهُ عَلَیْکَ یَدْعُوکَ إِلَی عَفْوِهِ- وَ یَتَغَمَّدُکَ بِفَضْلِهِ وَ أَنْتَ مُتَوَلٍّ عَنْهُ إِلَی غَیْرِهِ- فَتَعَالَی مِنْ قَوِیٍّ مَا أَکْرَمَهُ- وَ تَوَاضَعْتَ مِنْ ضَعِیفٍ مَا أَجْرَأَکَ عَلَی مَعْصِیَتِهِ- وَ أَنْتَ فِی کَنَفِ سِتْرِهِ مُقِیمٌ- وَ فِی سَعَةِ فَضْلِهِ مُتَقَلِّبٌ- فَلَمْ یَمْنَعْکَ فَضْلَهُ وَ لَمْ یَهْتِکْ عَنْکَ سِتْرَهُ- بَلْ لَمْ تَخْلُ مِنْ لُطْفِهِ مَطْرَفَ عَیْنٍ- فِی نِعْمَةٍ یُحْدِثُهَا لَکَ أَوْ سَیِّئَةٍ یَسْتُرُهَا عَلَیْکَ- أَوْ بَلِیَّةٍ یَصْرِفُهَا عَنْکَ فَمَا ظَنُّکَ بِهِ لَوْ أَطَعْتَهُ- وَ ایْمُ اللَّهِ لَوْ أَنَّ هَذِهِ الصِّفَةَ کَانَتْ فِی مُتَّفِقَیْنِ فِی الْقُوَّةِ- مُتَوَازِیَیْنِ فِی الْقُدْرَةِ- لَکُنْتَ أَوَّلَ حَاکِمٍ عَلَی نَفْسِکَ بِذَمِیمِ الْأَخْلاَقِ- وَ مَسَاوِئِ الْأَعْمَالِ- وَ حَقّاً أَقُولُ مَا الدُّنْیَا غَرَّتْکَ وَ لَکِنْ بِهَا اغْتَرَرْتَ- وَ لَقَدْ کَاشَفَتْکَ الْعِظَاتِ وَ آذَنَتْکَ عَلَی سَوَاءٍ- وَ لَهِیَ بِمَا تَعِدُکَ مِنْ نُزُولِ الْبَلاَءِ بِجِسْمِکَ- وَ النَّقْصِ فِی قُوَّتِکَ أَصْدَقُ وَ أَوْفَی مِنْ أَنْ</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bookmarkStart w:id="42" w:name="pg17054_189240"/>
    <w:bookmarkEnd w:id="42"/>
    <w:p>
      <w:pPr>
        <w:pStyle w:val="BookText"/>
      </w:pPr>
      <w:r>
        <w:rPr>
          <w:rFonts w:ascii="Amiri" w:hAnsi="Amiri" w:eastAsia="Amiri" w:cs="Amiri"/>
          <w:lang w:bidi="ar-SA"/>
          <w:color w:val="111111"/>
          <w:sz w:val="28"/>
          <w:szCs w:val="28"/>
          <w:rtl/>
        </w:rPr>
        <w:t xml:space="preserve">تَکْذِبَکَ أَوْ تَغُرَّکَ- وَ لَرُبَّ نَاصِحٍ لَهَا عِنْدَکَ مُتَّهَمٌ- وَ صَادِقٍ مِنْ خَبَرِهَا مُکَذَّبٌ- وَ لَئِنْ تَعَرَّفْتَهَا فِی الدِّیَارِ الْخَاوِیَةِ وَ الرُّبُوعِ الْخَالِیَةِ- لَتَجِدَنَّهَا مِنْ حُسْنِ تَذْکِیرِکَ- وَ بَلاَغِ مَوْعِظَتِکَ- بِمَحَلَّةِ الشَّفِیقِ عَلَیْکَ وَ الشَّحِیحِ بِکَ- وَ لَنِعْمَ دَارُ مَنْ لَمْ یَرْضَ بِهَا دَاراً- وَ مَحَلُّ مَنْ لَمْ یُوَطِّنْهَا مَحَلاًّ- وَ إِنَّ السُّعَدَاءَ بِالدُّنْیَا غَداً هُمُ الْهَارِبُونَ مِنْهَا الْیَوْمَ- إِذَا رَجَفَتِ الرَّاجِفَةُ وَ حَقَّتْ بِجَلاَئِلِهَا الْقِیَامَةُ- وَ لَحِقَ بِکُلِّ مَنْسَکٍ أَهْلُهُ وَ بِکُلِّ مَعْبُودٍ عَبَدَتُهُ- وَ بِکُلِّ مُطَاعٍ أَهْلُ طَاعَتِهِ- فَلَمْ یُجْزَ فِی عَدْلِهِ وَ قِسْطِهِ یَوْمَئِذٍ خَرْقُ بَصَرٍ فِی الْهَوَاءِ- وَ لاَ هَمْسُ قَدَمٍ فِی الْأَرْضِ إِلاَّ بِحَقِّهِ- فَکَمْ حُجَّةٍ یَوْمَ ذَاکَ دَاحِضَةٌ- وَ عَلاَئِقِ عُذْرٍ مُنْقَطِعَةٌ- فَتَحَرَّ مِنْ أَمْرِکَ مَا یَقُومُ بِهِ عُذْرُکَ وَ تَثْبُتُ بِهِ حُجَّتُکَ- وَ خُذْ مَا یَبْقَی لَکَ مِمَّا لاَ تَبْقَی لَهُ- وَ تَیَسَّرْ لِسَفَرِکَ وَ شِمْ بَرْقَ النَّجَاةِ وَ ارْحَلْ مَطَایَا التَّشْمِیرِ</w:t>
      </w:r>
    </w:p>
    <w:p>
      <w:pPr>
        <w:pStyle w:val="Heading4"/>
      </w:pPr>
      <w:bookmarkStart w:id="403" w:name="_Toc121"/>
      <w:r>
        <w:t>اللغة</w:t>
      </w:r>
      <w:bookmarkEnd w:id="403"/>
    </w:p>
    <w:p>
      <w:pPr>
        <w:pStyle w:val="BookText"/>
      </w:pPr>
      <w:r>
        <w:rPr>
          <w:rFonts w:ascii="IRNazanin" w:hAnsi="IRNazanin" w:eastAsia="IRNazanin" w:cs="IRNazanin"/>
          <w:lang w:bidi="fa-IR"/>
          <w:color w:val="111111"/>
          <w:sz w:val="28"/>
          <w:szCs w:val="28"/>
          <w:rtl/>
        </w:rPr>
        <w:t xml:space="preserve">أقول: حجّة داحضة : باطلة .و أبرح جهالة بنفسه : أی بالغ فی تحصیل جهالتها و أعجبه ذلک .و البلول : الصحّة .و الضاحی : البارز للشمس .و الممضّ:</w:t>
      </w:r>
    </w:p>
    <w:p>
      <w:pPr>
        <w:pStyle w:val="BookText"/>
      </w:pPr>
      <w:r>
        <w:rPr>
          <w:rFonts w:ascii="IRNazanin" w:hAnsi="IRNazanin" w:eastAsia="IRNazanin" w:cs="IRNazanin"/>
          <w:lang w:bidi="fa-IR"/>
          <w:color w:val="111111"/>
          <w:sz w:val="28"/>
          <w:szCs w:val="28"/>
          <w:rtl/>
        </w:rPr>
        <w:t xml:space="preserve">المؤلم .و السطوة : البطش و القهر،و السطوة المرّة منه و الجمع سطوات .و التجلّد : التقوّی و التصبّر .و الورطة : الهلاک .و تعمّدک : قصدک .و الکنف:</w:t>
      </w:r>
    </w:p>
    <w:p>
      <w:pPr>
        <w:pStyle w:val="BookText"/>
      </w:pPr>
      <w:r>
        <w:rPr>
          <w:rFonts w:ascii="IRNazanin" w:hAnsi="IRNazanin" w:eastAsia="IRNazanin" w:cs="IRNazanin"/>
          <w:lang w:bidi="fa-IR"/>
          <w:color w:val="111111"/>
          <w:sz w:val="28"/>
          <w:szCs w:val="28"/>
          <w:rtl/>
        </w:rPr>
        <w:t xml:space="preserve">الحیاطة .و الکنف : الجانب .و آذنک : أعلمک .و المنسک : موضع العبادة،و أصله کلّ موضع یتردّد إلیه و یقصد .و التحرّی : طلب الأحری و الأولی .و شم</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bookmarkStart w:id="43" w:name="pg17054_189241"/>
    <w:bookmarkEnd w:id="43"/>
    <w:p>
      <w:pPr>
        <w:pStyle w:val="BookText"/>
      </w:pPr>
      <w:r>
        <w:rPr>
          <w:rFonts w:ascii="IRNazanin" w:hAnsi="IRNazanin" w:eastAsia="IRNazanin" w:cs="IRNazanin"/>
          <w:lang w:bidi="fa-IR"/>
          <w:color w:val="111111"/>
          <w:sz w:val="28"/>
          <w:szCs w:val="28"/>
          <w:rtl/>
        </w:rPr>
        <w:t xml:space="preserve">برق النجاة : أی أنظر إلیه .</w:t>
      </w:r>
    </w:p>
    <w:p>
      <w:pPr>
        <w:pStyle w:val="Heading4"/>
      </w:pPr>
      <w:bookmarkStart w:id="404" w:name="_Toc122"/>
      <w:r>
        <w:t>المعنی</w:t>
      </w:r>
      <w:bookmarkEnd w:id="404"/>
    </w:p>
    <w:p>
      <w:pPr>
        <w:pStyle w:val="BookText"/>
      </w:pPr>
      <w:r>
        <w:rPr>
          <w:rFonts w:ascii="IRNazanin" w:hAnsi="IRNazanin" w:eastAsia="IRNazanin" w:cs="IRNazanin"/>
          <w:lang w:bidi="fa-IR"/>
          <w:color w:val="111111"/>
          <w:sz w:val="28"/>
          <w:szCs w:val="28"/>
          <w:rtl/>
        </w:rPr>
        <w:t xml:space="preserve">فقوله: أدحض .</w:t>
      </w:r>
    </w:p>
    <w:p>
      <w:pPr>
        <w:pStyle w:val="BookText"/>
      </w:pPr>
      <w:r>
        <w:rPr>
          <w:rFonts w:ascii="IRNazanin" w:hAnsi="IRNazanin" w:eastAsia="IRNazanin" w:cs="IRNazanin"/>
          <w:lang w:bidi="fa-IR"/>
          <w:color w:val="111111"/>
          <w:sz w:val="28"/>
          <w:szCs w:val="28"/>
          <w:rtl/>
        </w:rPr>
        <w:t xml:space="preserve">خبر مبتداء محذوف و التقدیر الإنسان عند سؤال ربّه له ما غرّک بربّک الکریم أدحض مسئول حجّة،و أشدّه انقطاعا فی عذره.و مبالغته فی تجهیل نفسه:</w:t>
      </w:r>
    </w:p>
    <w:p>
      <w:pPr>
        <w:pStyle w:val="BookText"/>
      </w:pPr>
      <w:r>
        <w:rPr>
          <w:rFonts w:ascii="IRNazanin" w:hAnsi="IRNazanin" w:eastAsia="IRNazanin" w:cs="IRNazanin"/>
          <w:lang w:bidi="fa-IR"/>
          <w:color w:val="111111"/>
          <w:sz w:val="28"/>
          <w:szCs w:val="28"/>
          <w:rtl/>
        </w:rPr>
        <w:t xml:space="preserve">کثرة إمهالها فی متابعة هواها و ترکها عن الإصلاح،و المنصوبات الثلاثة ممیّزات .</w:t>
      </w:r>
    </w:p>
    <w:p>
      <w:pPr>
        <w:pStyle w:val="BookText"/>
      </w:pPr>
      <w:r>
        <w:rPr>
          <w:rFonts w:ascii="Amiri" w:hAnsi="Amiri" w:eastAsia="Amiri" w:cs="Amiri"/>
          <w:lang w:bidi="ar-SA"/>
          <w:color w:val="111111"/>
          <w:sz w:val="28"/>
          <w:szCs w:val="28"/>
          <w:rtl/>
        </w:rPr>
        <w:t xml:space="preserve">استفهام توبیخی  تجاهل العارف و قوله: «یا أَیُّهَا الْإِنْسانُ»   .إلی قوله:بهلکة نفسک.</w:t>
      </w:r>
    </w:p>
    <w:p>
      <w:pPr>
        <w:pStyle w:val="BookText"/>
      </w:pPr>
      <w:r>
        <w:rPr>
          <w:rFonts w:ascii="IRNazanin" w:hAnsi="IRNazanin" w:eastAsia="IRNazanin" w:cs="IRNazanin"/>
          <w:lang w:bidi="fa-IR"/>
          <w:color w:val="111111"/>
          <w:sz w:val="28"/>
          <w:szCs w:val="28"/>
          <w:rtl/>
        </w:rPr>
        <w:t xml:space="preserve">استفهامات عن أسباب جرأته علی الذنوب و أسباب غرّته بربّه و غفلته عن شدّة بأسه و عن أسباب انسه بهلکة نفسه بتوریطها فی المعاصی معها استفهاما علی سبیل التقریع و التوبیخ،و یحتمل أن یکون قوله:ما آنسک.تعجّبا ،و کذلک الاستفهام عن بلوله من داء الجهل و یقظته من نوم الغفلة و رحمته لنفسه کما یرحم غیرها إلاّ أنّ الاستفهامات الثلاثة الأولی یطلب فیها تصوّر تلک الأسباب و فهم حقیقتها علی سبیل تجاهل العارف،و فی هذه الثلاثة الأخیرة یطلب فیها التصدیق .</w:t>
      </w:r>
    </w:p>
    <w:p>
      <w:pPr>
        <w:pStyle w:val="BookText"/>
      </w:pPr>
      <w:r>
        <w:rPr>
          <w:rFonts w:ascii="IRNazanin" w:hAnsi="IRNazanin" w:eastAsia="IRNazanin" w:cs="IRNazanin"/>
          <w:lang w:bidi="fa-IR"/>
          <w:color w:val="111111"/>
          <w:sz w:val="28"/>
          <w:szCs w:val="28"/>
          <w:rtl/>
        </w:rPr>
        <w:t xml:space="preserve">ثمّ نبّه علی وجوب رحمته لنفسه کما یرحم غیرها بقوله:فلربّما تری الضاحی.</w:t>
      </w:r>
    </w:p>
    <w:p>
      <w:pPr>
        <w:pStyle w:val="BookText"/>
      </w:pPr>
      <w:r>
        <w:rPr>
          <w:rFonts w:ascii="IRNazanin" w:hAnsi="IRNazanin" w:eastAsia="IRNazanin" w:cs="IRNazanin"/>
          <w:lang w:bidi="fa-IR"/>
          <w:color w:val="111111"/>
          <w:sz w:val="28"/>
          <w:szCs w:val="28"/>
          <w:rtl/>
        </w:rPr>
        <w:t xml:space="preserve">إلی قوله:رحمة له،و هی فی قوّة صغری قیاس احتجّ به،و وجه ذلک أنّک قد ترحم من تراه فی حرّ الشمس فتظلّه أو مبتلی بألم فتبکی رحمة له،و کلّ من کان کذلک فأولی أن یرحم لنفسه بانقاذها من بلاء تقع فیه.ینتج إنّک أولی أن ترحم نفسک من دائها.</w:t>
      </w:r>
    </w:p>
    <w:p>
      <w:pPr>
        <w:pStyle w:val="BookText"/>
      </w:pPr>
      <w:r>
        <w:rPr>
          <w:rFonts w:ascii="IRNazanin" w:hAnsi="IRNazanin" w:eastAsia="IRNazanin" w:cs="IRNazanin"/>
          <w:lang w:bidi="fa-IR"/>
          <w:color w:val="111111"/>
          <w:sz w:val="28"/>
          <w:szCs w:val="28"/>
          <w:rtl/>
        </w:rPr>
        <w:t xml:space="preserve">استفهام توبیخی و قوله: فما صبّرک.إلی قوله:الأنفس علیک .</w:t>
      </w:r>
    </w:p>
    <w:p>
      <w:pPr>
        <w:pStyle w:val="BookText"/>
      </w:pPr>
      <w:r>
        <w:rPr>
          <w:rFonts w:ascii="Amiri" w:hAnsi="Amiri" w:eastAsia="Amiri" w:cs="Amiri"/>
          <w:lang w:bidi="ar-SA"/>
          <w:color w:val="111111"/>
          <w:sz w:val="28"/>
          <w:szCs w:val="28"/>
          <w:rtl/>
        </w:rPr>
        <w:t xml:space="preserve">استفهام عن أسباب صبره علی دائه و تجلّده علی مصائبه الّتی تلحقه بسبب ذلک الداء و تعزیّه عن البکاء علی نفسه و علی أعزّ الأنفس علیه استفهام توبیخ و لائمة حسنها بعد ذلک الاحتجاج ظاهر ،و نبّه بقوله:و کیف لا یوقظک.إلی قوله:سطواته.علی بعض أسباب الیقظة لعظمة اللّه عن الغفلة عنها و هی خوف بیات نقمه أن یوقعها به لیلا کقوله تعالی «أَ فَأَمِنَ أَهْلُ الْقُری أَنْ یَأْتِیَهُمْ بَأْسُنا بَیاتاً وَ هُمْ»</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«نائِمُونَ»    </w:t>
      </w:r>
      <w:r>
        <w:rPr>
          <w:rStyle w:val="FootnoteReference"/>
        </w:rPr>
        <w:footnoteReference w:id="15"/>
      </w:r>
    </w:p>
    <w:p>
      <w:pPr>
        <w:pStyle w:val="BookText"/>
      </w:pPr>
      <w:r>
        <w:rPr>
          <w:rFonts w:ascii="Times New Roman" w:hAnsi="Times New Roman" w:eastAsia="Times New Roman" w:cs="Times New Roman"/>
          <w:lang w:val="en-US" w:bidi="en-US"/>
          <w:color w:val="111111"/>
          <w:sz w:val="28"/>
          <w:szCs w:val="28"/>
          <w:rtl/>
        </w:rPr>
        <w:t xml:space="preserve">7-95.</w:t>
      </w:r>
    </w:p>
    <w:p>
      <w:pPr>
        <w:pStyle w:val="BookText"/>
      </w:pPr>
      <w:r>
        <w:rPr>
          <w:rFonts w:ascii="IRNazanin" w:hAnsi="IRNazanin" w:eastAsia="IRNazanin" w:cs="IRNazanin"/>
          <w:lang w:bidi="fa-IR"/>
          <w:color w:val="111111"/>
          <w:sz w:val="28"/>
          <w:szCs w:val="28"/>
          <w:rtl/>
        </w:rPr>
        <w:t xml:space="preserve">و مدارج سطواته مجاری بطشه و قهره و هی محالّ المعاصی و أسبابها.</w:t>
      </w:r>
    </w:p>
    <w:p>
      <w:pPr>
        <w:pStyle w:val="BookText"/>
      </w:pPr>
      <w:r>
        <w:rPr>
          <w:rFonts w:ascii="IRNazanin" w:hAnsi="IRNazanin" w:eastAsia="IRNazanin" w:cs="IRNazanin"/>
          <w:lang w:bidi="fa-IR"/>
          <w:color w:val="111111"/>
          <w:sz w:val="28"/>
          <w:szCs w:val="28"/>
          <w:rtl/>
        </w:rPr>
        <w:t xml:space="preserve">و التورّط فیها:الحصول فیها المستلزم للهلاک الاخرویّ.</w:t>
      </w:r>
    </w:p>
    <w:p>
      <w:pPr>
        <w:pStyle w:val="BookText"/>
      </w:pPr>
      <w:r>
        <w:rPr>
          <w:rFonts w:ascii="IRNazanin" w:hAnsi="IRNazanin" w:eastAsia="IRNazanin" w:cs="IRNazanin"/>
          <w:lang w:bidi="fa-IR"/>
          <w:color w:val="111111"/>
          <w:sz w:val="28"/>
          <w:szCs w:val="28"/>
          <w:rtl/>
        </w:rPr>
        <w:t xml:space="preserve">و قوله:فتداو.إلی قوله:بیقظة.</w:t>
      </w:r>
    </w:p>
    <w:p>
      <w:pPr>
        <w:pStyle w:val="BookText"/>
      </w:pPr>
      <w:r>
        <w:rPr>
          <w:rFonts w:ascii="IRNazanin" w:hAnsi="IRNazanin" w:eastAsia="IRNazanin" w:cs="IRNazanin"/>
          <w:lang w:bidi="fa-IR"/>
          <w:color w:val="111111"/>
          <w:sz w:val="28"/>
          <w:szCs w:val="28"/>
          <w:rtl/>
        </w:rPr>
        <w:t xml:space="preserve">تنبیه علی الدواء من الفترة فی القلب عن ذکر اللّه و هو العزیمة علی طاعته و الإجماع علی ملازمة ذکره،و من نوم الغفلة فی ناظر القلب عن ذلک بالیقظة له .ثمّ أمر بما ینبغی أن یکون تلک العزیمة علیه و تلک الیقظة له و هما طاعة اللّه و تحصیل الانس بدوام ذکره.</w:t>
      </w:r>
    </w:p>
    <w:p>
      <w:pPr>
        <w:pStyle w:val="BookText"/>
      </w:pPr>
      <w:r>
        <w:rPr>
          <w:rFonts w:ascii="IRNazanin" w:hAnsi="IRNazanin" w:eastAsia="IRNazanin" w:cs="IRNazanin"/>
          <w:lang w:bidi="fa-IR"/>
          <w:color w:val="111111"/>
          <w:sz w:val="28"/>
          <w:szCs w:val="28"/>
          <w:rtl/>
        </w:rPr>
        <w:t xml:space="preserve">و قوله:و تمثّل.إلی قوله:یصرفها عنک.</w:t>
      </w:r>
    </w:p>
    <w:p>
      <w:pPr>
        <w:pStyle w:val="BookText"/>
      </w:pPr>
      <w:r>
        <w:rPr>
          <w:rFonts w:ascii="IRNazanin" w:hAnsi="IRNazanin" w:eastAsia="IRNazanin" w:cs="IRNazanin"/>
          <w:lang w:bidi="fa-IR"/>
          <w:color w:val="111111"/>
          <w:sz w:val="28"/>
          <w:szCs w:val="28"/>
          <w:rtl/>
        </w:rPr>
        <w:t xml:space="preserve">تنبیه له علی ضروب نعم اللّه علیه و مقابلته لها بالکفران و المعصیة لعلّه یتذکّر أو یخشی فأمره أن یتمثّل فی ذهنه فی حال إعراضه عن ربّه و انهما که فی معصیته إقباله علیه بضروب نعمه من دعوته له بکلامه علی ألسنة خواصّ رسله إلی عفوه و تعمّده إیّاه بفضله و إقامته فی کنف ستره و تقلّبه فی سعة فضله لم یمنعه فضله و لاهتک عنه ستره لمقابلته تلک النعم بالکفران و المعصیة بل لم یخل من لطفه مقدار طرفة عین،و ذلک الطف فی نعمة یحدثها له أو سیّئة یسترها علیه أو بلیّة یصرفها عنه.فأحسن بهذا التنبیه فإنّ استحضار ذهن العاقل بضروب هذه النعم فی حال الإقبال علی المعصیة من أقوی الجواذب إلی اللّه عنها،و إنّما قال:و تمثّل.لأنّ الحاضر فی الذهن لیس هو نفس إقبال اللّه علی العبد بل معناه و مثاله.و یدعوه:فی موضع الحال،و کذلک الواو فی قوله:و أنت.و الملازمة أنّ فضله کان علیک حال معصیتک له کثیرا کما تقدّم بیانه فبالطریق الأولی أن یتمّ فضله علیک حال طاعتک إیّاه و حسن ظنّک به.</w:t>
      </w:r>
    </w:p>
    <w:p>
      <w:pPr>
        <w:pStyle w:val="BookText"/>
      </w:pPr>
      <w:r>
        <w:rPr>
          <w:rFonts w:ascii="IRNazanin" w:hAnsi="IRNazanin" w:eastAsia="IRNazanin" w:cs="IRNazanin"/>
          <w:lang w:bidi="fa-IR"/>
          <w:color w:val="111111"/>
          <w:sz w:val="28"/>
          <w:szCs w:val="28"/>
          <w:rtl/>
        </w:rPr>
        <w:t xml:space="preserve">و قوله :و أیم اللّه.إلی قوله:الأعمال.</w:t>
      </w:r>
    </w:p>
    <w:p>
      <w:pPr>
        <w:pStyle w:val="BookText"/>
      </w:pPr>
      <w:r>
        <w:rPr>
          <w:rFonts w:ascii="IRNazanin" w:hAnsi="IRNazanin" w:eastAsia="IRNazanin" w:cs="IRNazanin"/>
          <w:lang w:bidi="fa-IR"/>
          <w:color w:val="111111"/>
          <w:sz w:val="28"/>
          <w:szCs w:val="28"/>
          <w:rtl/>
        </w:rPr>
        <w:t xml:space="preserve">أی لو کان هذا الوصف الّذی ذکرناه من إقبال اللّه علیک بضروب نعمه و</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مقابلتک له بالإعراض عنه و الإقبال علی معاصیه وصف مثلین من الناس فی القوّة و القدرة و المنزلة و کنت أنت المسیء منهما لکان فیما ینبغی لک من الحیاء و الأنفة أن تکون أوّل حاکم علی نفسک بتقصیرها و ذمیم أخلاقها و مقابح أعمالها.و هو صورة احتجاج یقرّر علیه مساوی أعماله و یجذبه بذلک إلی تبدیلها بمحاسنها فی قیاس ضمیر من الشکل الأوّل ذکر فی الکلام صغراه.تلخیصها:أنّک أوّل حاکم علی نفسک بتقصیرها علی تقدیر أن یکون مولیک هذه النعم مثلا لک،و تقدیر الکبری و کلّ من کان کذلک فأولی به أن یکون أوّل حاکم علیها بتقصیرها علی تقدیر أن یکون مولیه تلک النعم خالقه و مالک رقّه،و ینتج أنّ الأولی بک أن یکون أوّل حاکم علی نفسک بتقصیرها علی تقدیر أن یکون مولی تلک النعم خالقک و مالک رقّک.</w:t>
      </w:r>
    </w:p>
    <w:p>
      <w:pPr>
        <w:pStyle w:val="BookText"/>
      </w:pPr>
      <w:r>
        <w:rPr>
          <w:rFonts w:ascii="IRNazanin" w:hAnsi="IRNazanin" w:eastAsia="IRNazanin" w:cs="IRNazanin"/>
          <w:lang w:bidi="fa-IR"/>
          <w:color w:val="111111"/>
          <w:sz w:val="28"/>
          <w:szCs w:val="28"/>
          <w:rtl/>
        </w:rPr>
        <w:t xml:space="preserve">مجاز و قوله : و حقّا أقول:ما الدنیا غرّتک و لکن بها اغتررت .</w:t>
      </w:r>
    </w:p>
    <w:p>
      <w:pPr>
        <w:pStyle w:val="BookText"/>
      </w:pPr>
      <w:r>
        <w:rPr>
          <w:rFonts w:ascii="Amiri" w:hAnsi="Amiri" w:eastAsia="Amiri" w:cs="Amiri"/>
          <w:lang w:bidi="ar-SA"/>
          <w:color w:val="111111"/>
          <w:sz w:val="28"/>
          <w:szCs w:val="28"/>
          <w:rtl/>
        </w:rPr>
        <w:t xml:space="preserve">تقدیر منع لما عساه أن یجیب به الناس سؤاله تعالی إیّاهم بقوله: «ما غَرَّکَ بِرَبِّکَ»   ،و هو کثیر فی کلامهم:إنّ الدنیا هی الغارّة،و کما نسب القرآن الکریم إلیها ذلک بقوله «وَ غَرَّتْهُمُ الْحَیاةُ الدُّنْیا»   و کلامه علیه السّلام حقّ من وجهین:أحدهما:</w:t>
      </w:r>
    </w:p>
    <w:p>
      <w:pPr>
        <w:pStyle w:val="BookText"/>
      </w:pPr>
      <w:r>
        <w:rPr>
          <w:rFonts w:ascii="IRNazanin" w:hAnsi="IRNazanin" w:eastAsia="IRNazanin" w:cs="IRNazanin"/>
          <w:lang w:bidi="fa-IR"/>
          <w:color w:val="111111"/>
          <w:sz w:val="28"/>
          <w:szCs w:val="28"/>
          <w:rtl/>
        </w:rPr>
        <w:t xml:space="preserve">أنّ الاستغرار من لواحق العقل و لیست الدنیا لها العقل،و الثانی:أنّها لم تخلق لأنّ یستغرّ بها.إذ کان مقصد العنایة الإلهیّة بوجود الإنسان فیها فلا یجوز أن ینسب إلیها الاستغرار حقیقة لکن لمّا کانت سببا مادیّا للاغترار بها جاز أن ینسب إلیها الاستغرار مجازا ،و صدق قوله أیضا:و لکن بها اغتررت.</w:t>
      </w:r>
    </w:p>
    <w:p>
      <w:pPr>
        <w:pStyle w:val="BookText"/>
      </w:pPr>
      <w:r>
        <w:rPr>
          <w:rFonts w:ascii="IRNazanin" w:hAnsi="IRNazanin" w:eastAsia="IRNazanin" w:cs="IRNazanin"/>
          <w:lang w:bidi="fa-IR"/>
          <w:color w:val="111111"/>
          <w:sz w:val="28"/>
          <w:szCs w:val="28"/>
          <w:rtl/>
        </w:rPr>
        <w:t xml:space="preserve">و قوله:و لقد کاشفتک العظات.</w:t>
      </w:r>
    </w:p>
    <w:p>
      <w:pPr>
        <w:pStyle w:val="BookText"/>
      </w:pPr>
      <w:r>
        <w:rPr>
          <w:rFonts w:ascii="IRNazanin" w:hAnsi="IRNazanin" w:eastAsia="IRNazanin" w:cs="IRNazanin"/>
          <w:lang w:bidi="fa-IR"/>
          <w:color w:val="111111"/>
          <w:sz w:val="28"/>
          <w:szCs w:val="28"/>
          <w:rtl/>
        </w:rPr>
        <w:t xml:space="preserve">تقریر لمنع نسبة الاستغرار إلیها بنسبة ضدّه إلیها و هو النصیحة له بما کاشفته بالمواعظ و هی محالّ الاتّعاظ من تصاریفها و عبرها،و بمجاهرتها و إعلامها علی عدل منها.إذ خلقت لذلک التغییر و الإعلام و علی ذلک التصریف و لم یمکن أن یکون إلاّ کذلک فلم یکن تصاریفها بک جورا علیک.</w:t>
      </w:r>
    </w:p>
    <w:p>
      <w:pPr>
        <w:pStyle w:val="BookText"/>
      </w:pPr>
      <w:r>
        <w:rPr>
          <w:rFonts w:ascii="IRNazanin" w:hAnsi="IRNazanin" w:eastAsia="IRNazanin" w:cs="IRNazanin"/>
          <w:lang w:bidi="fa-IR"/>
          <w:color w:val="111111"/>
          <w:sz w:val="28"/>
          <w:szCs w:val="28"/>
          <w:rtl/>
        </w:rPr>
        <w:t xml:space="preserve">و قوله:و لهی بما تعدک.إلی قوله:تغرّک.</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زیاده تأکید لنصیحتها و تخویف منها، استعارة-مجازا إطلاقا لاسم أحد الضدّین علی الآخر و استعار لفظ الوعد لإشعارها فی تغییراتها بما یتوقّع من مصائبها کما أنّ الوعد إشعار بإعطاء مطلوب،و استعمل الوعد فی مکان الوعید مجازا إطلاقا لاسم أحد الضدّین علی الآخر کتسمیة السیّئة جزاء،و کذلک استعار لها لفظ الصدق و الوفاء ملاحظة لشبهها بالصادق الوفّی فی أنّه لا بدّ من إیقاع ما وعد به.</w:t>
      </w:r>
    </w:p>
    <w:p>
      <w:pPr>
        <w:pStyle w:val="BookText"/>
      </w:pPr>
      <w:r>
        <w:rPr>
          <w:rFonts w:ascii="IRNazanin" w:hAnsi="IRNazanin" w:eastAsia="IRNazanin" w:cs="IRNazanin"/>
          <w:lang w:bidi="fa-IR"/>
          <w:color w:val="111111"/>
          <w:sz w:val="28"/>
          <w:szCs w:val="28"/>
          <w:rtl/>
        </w:rPr>
        <w:t xml:space="preserve">و قوله:أصدق و أوفی.مع قوله:من أن تکذبک أو تغرّک.</w:t>
      </w:r>
    </w:p>
    <w:p>
      <w:pPr>
        <w:pStyle w:val="BookText"/>
      </w:pPr>
      <w:r>
        <w:rPr>
          <w:rFonts w:ascii="IRNazanin" w:hAnsi="IRNazanin" w:eastAsia="IRNazanin" w:cs="IRNazanin"/>
          <w:lang w:bidi="fa-IR"/>
          <w:color w:val="111111"/>
          <w:sz w:val="28"/>
          <w:szCs w:val="28"/>
          <w:rtl/>
        </w:rPr>
        <w:t xml:space="preserve">من باب اللفّ و النشر و فیه المقابلة.</w:t>
      </w:r>
    </w:p>
    <w:p>
      <w:pPr>
        <w:pStyle w:val="BookText"/>
      </w:pPr>
      <w:r>
        <w:rPr>
          <w:rFonts w:ascii="IRNazanin" w:hAnsi="IRNazanin" w:eastAsia="IRNazanin" w:cs="IRNazanin"/>
          <w:lang w:bidi="fa-IR"/>
          <w:color w:val="111111"/>
          <w:sz w:val="28"/>
          <w:szCs w:val="28"/>
          <w:rtl/>
        </w:rPr>
        <w:t xml:space="preserve">مجاز من باب إطلاق اسم ذی الغایة علی غایته و قوله : و لربّ.إلی قوله:مکذّب .</w:t>
      </w:r>
    </w:p>
    <w:p>
      <w:pPr>
        <w:pStyle w:val="BookText"/>
      </w:pPr>
      <w:r>
        <w:rPr>
          <w:rFonts w:ascii="IRNazanin" w:hAnsi="IRNazanin" w:eastAsia="IRNazanin" w:cs="IRNazanin"/>
          <w:lang w:bidi="fa-IR"/>
          <w:color w:val="111111"/>
          <w:sz w:val="28"/>
          <w:szCs w:val="28"/>
          <w:rtl/>
        </w:rPr>
        <w:t xml:space="preserve">تقریر لبعض لوازم الغفلة علیه و هی تهمته للمناصح منها و تکذیبه لصادق خبرها،و أطلق لفظ التهمة و التکذیب مجازا فی عدم الالتفات إلی نصیحتها بتصاریفها و ما یعلم من صادق تغیّراتها و عدم اعتبار ذلک منها إطلاقا لاسم ذی الغایة علی غایته،و کانت غایة التهمة و التکذیب عدم الالتفات إلی المتّهم و المکذّب و الإعراض عنها .</w:t>
      </w:r>
    </w:p>
    <w:p>
      <w:pPr>
        <w:pStyle w:val="BookText"/>
      </w:pPr>
      <w:r>
        <w:rPr>
          <w:rFonts w:ascii="IRNazanin" w:hAnsi="IRNazanin" w:eastAsia="IRNazanin" w:cs="IRNazanin"/>
          <w:lang w:bidi="fa-IR"/>
          <w:color w:val="111111"/>
          <w:sz w:val="28"/>
          <w:szCs w:val="28"/>
          <w:rtl/>
        </w:rPr>
        <w:t xml:space="preserve">تشبیه و قوله: و لئن تعرّفتها.إلی قوله.الشحیح بک ، صورة احتجاج نبّه فیه علی صدقها فی نصیحتها کی تستنصح و لا تتّهم،و هو بقیاس شرطیّ متّصل،و تقریره و لئن تعرّفتها:أی طلبت معرفة حالها فی نصیحتها و غشّها من الدیار الخاویة و الربوع الخالیة للامم السالفة و القرون الماضیة لتعرّفتها بمنزلة الشفیق علیک و الشحیح بک،و وجه شبهها بذلک حسن تذکّرها لک و بلاغ موعظتک و عبرتک منها کما أنّ الناصح الشفیق علیک،و بیان الملازمة بحال الوجدان بعد تعرّفها .و الاستثناء فی هذه المتّصلة لعین المقدّم لینتج عین التالی.</w:t>
      </w:r>
    </w:p>
    <w:p>
      <w:pPr>
        <w:pStyle w:val="BookText"/>
      </w:pPr>
      <w:r>
        <w:rPr>
          <w:rFonts w:ascii="IRNazanin" w:hAnsi="IRNazanin" w:eastAsia="IRNazanin" w:cs="IRNazanin"/>
          <w:lang w:bidi="fa-IR"/>
          <w:color w:val="111111"/>
          <w:sz w:val="28"/>
          <w:szCs w:val="28"/>
          <w:rtl/>
        </w:rPr>
        <w:t xml:space="preserve">و قوله :و لنعم.إلی قوله:محلاّ.</w:t>
      </w:r>
    </w:p>
    <w:p>
      <w:pPr>
        <w:pStyle w:val="BookText"/>
      </w:pPr>
      <w:r>
        <w:rPr>
          <w:rFonts w:ascii="IRNazanin" w:hAnsi="IRNazanin" w:eastAsia="IRNazanin" w:cs="IRNazanin"/>
          <w:lang w:bidi="fa-IR"/>
          <w:color w:val="111111"/>
          <w:sz w:val="28"/>
          <w:szCs w:val="28"/>
          <w:rtl/>
        </w:rPr>
        <w:t xml:space="preserve">مدح للدنیا باعتبار استعمالها علی الوجه المقصود بالعنایة الإلهیّة و هو الاعتبار بها دون الرضا بها لذاتها و اتّخاذها وطنا و دار إقامة،و اسم نعم هو دار</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لم یرض،و المخصوص بالمدح هو الدنیا،و دارا و محلا منصوبان علی التمیز یقومان مقام اسم الجنس الّذی هو اسم نعم إذا حذف،و هاهنا مسئلتان:</w:t>
      </w:r>
    </w:p>
    <w:p>
      <w:pPr>
        <w:pStyle w:val="BookText"/>
      </w:pPr>
      <w:r>
        <w:rPr>
          <w:rFonts w:ascii="IRNazanin" w:hAnsi="IRNazanin" w:eastAsia="IRNazanin" w:cs="IRNazanin"/>
          <w:lang w:bidi="fa-IR"/>
          <w:color w:val="111111"/>
          <w:sz w:val="28"/>
          <w:szCs w:val="28"/>
          <w:rtl/>
        </w:rPr>
        <w:t xml:space="preserve">إحداهما:أنّ اسم الجنس الّذی هو اسم نعم و بئس تضاف فی العادة إلی ما فیه الألف و اللام کقولک:نعم صاحب القوم،و قد أضافه هاهنا إلی ما لیس فیه الألف و اللام،و قد جاء مثله فی الشعر کقوله:فنعم صاحب قوم لا سلاح لهم.</w:t>
      </w:r>
    </w:p>
    <w:p>
      <w:pPr>
        <w:pStyle w:val="BookText"/>
      </w:pPr>
      <w:r>
        <w:rPr>
          <w:rFonts w:ascii="IRNazanin" w:hAnsi="IRNazanin" w:eastAsia="IRNazanin" w:cs="IRNazanin"/>
          <w:lang w:bidi="fa-IR"/>
          <w:color w:val="111111"/>
          <w:sz w:val="28"/>
          <w:szCs w:val="28"/>
          <w:rtl/>
        </w:rPr>
        <w:t xml:space="preserve">الثانیة:أنّه جمع بین اسم الجنس و النکرة الّتی تبدل منه،و قد جاء مثله فی قوله:فنعم الزاد زاد أبیک زادا،و إنّما أضاف دارا إلی من لم یرض بها،و محلاّ إلی من لم یوطّنها لأنّ الدنیا إنّما یکون دارا ممدوحة باعتبار کونها دار من لم یرض بها و لم یوطنّها لاستلزام عدم رضاهم بها الانتفاع بالعبر بها و اتّخاذ زاد التقوی،و اولئک هم المتّقون السعداء بها.و یحتمل أن یکون دارا و محلاّ منصوبین علی التمیز عن قوله:لم یرض بها و لم یوطّنها.</w:t>
      </w:r>
    </w:p>
    <w:p>
      <w:pPr>
        <w:pStyle w:val="BookText"/>
      </w:pPr>
      <w:r>
        <w:rPr>
          <w:rFonts w:ascii="IRNazanin" w:hAnsi="IRNazanin" w:eastAsia="IRNazanin" w:cs="IRNazanin"/>
          <w:lang w:bidi="fa-IR"/>
          <w:color w:val="111111"/>
          <w:sz w:val="28"/>
          <w:szCs w:val="28"/>
          <w:rtl/>
        </w:rPr>
        <w:t xml:space="preserve">کنایة و قوله: و إنّ السعداء بالدنیا غدا هم الهاربون منها الیوم .</w:t>
      </w:r>
    </w:p>
    <w:p>
      <w:pPr>
        <w:pStyle w:val="BookText"/>
      </w:pPr>
      <w:r>
        <w:rPr>
          <w:rFonts w:ascii="IRNazanin" w:hAnsi="IRNazanin" w:eastAsia="IRNazanin" w:cs="IRNazanin"/>
          <w:lang w:bidi="fa-IR"/>
          <w:color w:val="111111"/>
          <w:sz w:val="28"/>
          <w:szCs w:val="28"/>
          <w:rtl/>
        </w:rPr>
        <w:t xml:space="preserve">فوجه سعادتهم بها استثمارهم للکمالات المسعدة فی الآخرة منها،و لن یحصل ذلک إلاّ بالهرب منها الیوم،و کنّی بالهرب منها عن الإعراض الحقیقی عن لذّاتها، و التباعد من اقتنائها و لذّاتها لاستلزام الهرب عن الشیء التباعد عنه و الزهد فیه، و ظاهر أنّ التباعد منها بالقلوب إلاّ ما دعت الضرورة إلیه و اتّخاذها مع ذلک سببا إلی الآخرة من أسباب السعادة و مستلزماتها کما أشار إلیه سیّد المرسلین صلّی اللّه علیه و آله و سلّم من حاله فیها بقوله:ما أنا و الدنیا إنّما مثلی فیها کمثل راکب سار فی یوم صایف فرفعت له شجرة فنزل فقعد فی ظلّها ساعة ثمّ راح و ترکها .و دلّ بقوله:إذا رجفت.علی الوقت المذکور المدلول علیه بقوله:غدا.و هو یوم القیامة لقوله تعالی «یَوْمَ تَرْجُفُ الرّاجِفَةُ»   </w:t>
      </w:r>
      <w:r>
        <w:rPr>
          <w:rStyle w:val="FootnoteReference"/>
        </w:rPr>
        <w:footnoteReference w:id="16"/>
      </w:r>
    </w:p>
    <w:p>
      <w:pPr>
        <w:pStyle w:val="BookText"/>
      </w:pPr>
      <w:r>
        <w:rPr>
          <w:rFonts w:ascii="Times New Roman" w:hAnsi="Times New Roman" w:eastAsia="Times New Roman" w:cs="Times New Roman"/>
          <w:lang w:val="en-US" w:bidi="en-US"/>
          <w:color w:val="111111"/>
          <w:sz w:val="28"/>
          <w:szCs w:val="28"/>
          <w:rtl/>
        </w:rPr>
        <w:t xml:space="preserve">79-6.</w:t>
      </w:r>
    </w:p>
    <w:p>
      <w:pPr>
        <w:pStyle w:val="BookText"/>
      </w:pPr>
      <w:r>
        <w:rPr>
          <w:rFonts w:ascii="IRNazanin" w:hAnsi="IRNazanin" w:eastAsia="IRNazanin" w:cs="IRNazanin"/>
          <w:lang w:bidi="fa-IR"/>
          <w:color w:val="111111"/>
          <w:sz w:val="28"/>
          <w:szCs w:val="28"/>
          <w:rtl/>
        </w:rPr>
        <w:t xml:space="preserve">قال المفسّرون:الراجفة:هی النفخة الاولی فی الصور و هی صیحة عظیمة فیها تردّد و اضطراب کالرعد یصعق فیها الخلایق و «تَتْبَعُهَا الرّادِفَةُ»   و هی النفخة الثانیة تردف الأوّل.و جلائل القیامة:محنها الجلیلة</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العظیمة.</w:t>
      </w:r>
    </w:p>
    <w:p>
      <w:pPr>
        <w:pStyle w:val="BookText"/>
      </w:pPr>
      <w:r>
        <w:rPr>
          <w:rFonts w:ascii="IRNazanin" w:hAnsi="IRNazanin" w:eastAsia="IRNazanin" w:cs="IRNazanin"/>
          <w:lang w:bidi="fa-IR"/>
          <w:color w:val="111111"/>
          <w:sz w:val="28"/>
          <w:szCs w:val="28"/>
          <w:rtl/>
        </w:rPr>
        <w:t xml:space="preserve">و قوله:و لحق بکلّ منسک أهله.</w:t>
      </w:r>
    </w:p>
    <w:p>
      <w:pPr>
        <w:pStyle w:val="BookText"/>
      </w:pPr>
      <w:r>
        <w:rPr>
          <w:rFonts w:ascii="IRNazanin" w:hAnsi="IRNazanin" w:eastAsia="IRNazanin" w:cs="IRNazanin"/>
          <w:lang w:bidi="fa-IR"/>
          <w:color w:val="111111"/>
          <w:sz w:val="28"/>
          <w:szCs w:val="28"/>
          <w:rtl/>
        </w:rPr>
        <w:t xml:space="preserve">إشارة إلی لحقوق کلّ نفس یوم القیامة لعبودها و مطاعها و ما ألفته و أحبّته من أمر دنیویّ أو اخرویّ فأقبلت علیه و عملت له،و نحوه أشار الرسول صلّی اللّه علیه و آله و سلّم:</w:t>
      </w:r>
    </w:p>
    <w:p>
      <w:pPr>
        <w:pStyle w:val="BookText"/>
      </w:pPr>
      <w:r>
        <w:rPr>
          <w:rFonts w:ascii="IRNazanin" w:hAnsi="IRNazanin" w:eastAsia="IRNazanin" w:cs="IRNazanin"/>
          <w:lang w:bidi="fa-IR"/>
          <w:color w:val="111111"/>
          <w:sz w:val="28"/>
          <w:szCs w:val="28"/>
          <w:rtl/>
        </w:rPr>
        <w:t xml:space="preserve">یحشر المرء مع من أحبّ،و لو أحبّ أحدکم حجرا لحشر معه.</w:t>
      </w:r>
    </w:p>
    <w:p>
      <w:pPr>
        <w:pStyle w:val="BookText"/>
      </w:pPr>
      <w:r>
        <w:rPr>
          <w:rFonts w:ascii="IRNazanin" w:hAnsi="IRNazanin" w:eastAsia="IRNazanin" w:cs="IRNazanin"/>
          <w:lang w:bidi="fa-IR"/>
          <w:color w:val="111111"/>
          <w:sz w:val="28"/>
          <w:szCs w:val="28"/>
          <w:rtl/>
        </w:rPr>
        <w:t xml:space="preserve">و قوله :فلم یجز.إلی قوله:بحقّه.</w:t>
      </w:r>
    </w:p>
    <w:p>
      <w:pPr>
        <w:pStyle w:val="BookText"/>
      </w:pPr>
      <w:r>
        <w:rPr>
          <w:rFonts w:ascii="IRNazanin" w:hAnsi="IRNazanin" w:eastAsia="IRNazanin" w:cs="IRNazanin"/>
          <w:lang w:bidi="fa-IR"/>
          <w:color w:val="111111"/>
          <w:sz w:val="28"/>
          <w:szCs w:val="28"/>
          <w:rtl/>
        </w:rPr>
        <w:t xml:space="preserve">تقریر لعدله تعالی فی ذلک الیوم.و المعنی أنّ کلّ حرکة و لو طرفة عین فی الهواء أو همس قدم فی الأرض فإنّها لا تجری فی عدله إلاّ بحقّها لا یزاد علیه و لا ینقص عنه .ثمّ أشار إلی کثرة الحجج الباطلة یومئذ و الأعذار المنقطعة ترغیبا فی تحصیل الکمالات البرهانیّة و لزوم آثار المرسلین و الأولیاء الأبرار فی سلوک سبیل اللّه،و إنّما ذکر مخاوف ذلک الیوم و أهواله بعد ذکر السعداء فیه و تعیین أنّهم هم الهاربون من الدنیا الیوم لیرغّب إلی الاقتداء بهم فی ذلک الهرب لغایة تلک السعادة.ثمّ أمر أن یطلب الإنسان من اموره و أحواله أحراها و أولاها ممّا یقوم به عذره فی ذلک الیوم و تثبت به حجّته فی محفل القیامة،و ذلک الأمر هو ما أشرنا إلیه من البرهان و اقتفاء أثر المرسلین،و کذلک أمره أن یأخذ ما یبقی له من الکمالات المسعدة فی الآخرة ممّا لا یبقی له و هو الدنیا و متاعها،و قد بیّنا کیفیّة ذلک الأخذ غیر مرّة،و أن تیسّر لسفره:أی یستعدّ لسفره إلی اللّه بالریاضة بالزهد و العبادة،و أن یشیم برق النجاة:أی یوجّه سرّه إلی اللّه تعالی بعد الزهد الحقیقی و العبادة الکاسرة للنفس الأمّارة بالسوء لتشرق لوامع الأنوار الإلهیّة و بروقها الّتی هی بروق النجاة و أبواب السلامة کما أشار إلیه فیما قبل هذا الفصل بفصلین بقوله:و تدافعته الأبواب إلی باب السلامة،و أن یرحل مطایا التشمیر و هو إشارة إلی الجدّ فی سلوک سبیل اللّه و الاجتهاد فی العمل لما بعد الموت، استعارة و استعار لفط المطایا لآلات العمل،و لفظ الإرحال لإعمالها ،و باللّه التوفیق.</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bookmarkStart w:id="44" w:name="pg17054_189247"/>
    <w:bookmarkEnd w:id="44"/>
    <w:p>
      <w:pPr>
        <w:pStyle w:val="Heading3"/>
      </w:pPr>
      <w:bookmarkStart w:id="405" w:name="_Toc123"/>
      <w:r>
        <w:t>215-و من کلام له علیه السّلام</w:t>
      </w:r>
      <w:bookmarkEnd w:id="405"/>
    </w:p>
    <w:p>
      <w:pPr>
        <w:pStyle w:val="Heading4"/>
      </w:pPr>
      <w:bookmarkStart w:id="406" w:name="_Toc124"/>
      <w:r>
        <w:t>اشارة</w:t>
      </w:r>
      <w:bookmarkEnd w:id="406"/>
    </w:p>
    <w:p>
      <w:pPr>
        <w:pStyle w:val="BookText"/>
      </w:pPr>
      <w:r>
        <w:rPr>
          <w:rFonts w:ascii="Amiri" w:hAnsi="Amiri" w:eastAsia="Amiri" w:cs="Amiri"/>
          <w:lang w:bidi="ar-SA"/>
          <w:color w:val="111111"/>
          <w:sz w:val="28"/>
          <w:szCs w:val="28"/>
          <w:rtl/>
        </w:rPr>
        <w:t xml:space="preserve">وَ اللَّهِ لَأَنْ أَبِیتَ عَلَی حَسَکِ السَّعْدَانِ مُسَهَّداً- أَوْ أُجَرَّ فِی الْأَغْلاَلِ مُصَفَّداً- أَحَبُّ إِلَیَّ مِنْ أَنْ أَلْقَی اللَّهَ وَ رَسُولَهُ یَوْمَ الْقِیَامَةِ ظَالِماً- لِبَعْضِ الْعِبَادِ- وَ غَاصِباً لِشَیْءٍ مِنَ الْحُطَامِ- وَ کَیْفَ أَظْلِمُ أَحَداً لِنَفْسٍ یُسْرِعُ إِلَی الْبِلَی قُفُولُهَا- وَ یَطُولُ فِی الثَّرَی حُلُولُهَا- وَ اللَّهِ لَقَدْ رَأَیْتُ؟عَقِیلاً؟ وَ قَدْ أَمْلَقَ- حَتَّی اسْتَمَاحَنِی مِنْ بُرِّکُمْ صَاعاً- وَ رَأَیْتُ صِبْیَانَهُ شُعْثَ الشُّعُورِ غُبْرَ الْأَلْوَانِ مِنْ فَقْرِهِمْ- کَأَنَّمَا سُوِّدَتْ وُجُوهُهُمْ بِالْعِظْلِمِ- وَ عَاوَدَنِی مُؤَکِّداً وَ کَرَّرَ عَلَیَّ الْقَوْلَ مُرَدِّداً- فَأَصْغَیْتُ إِلَیْهِ سَمْعِی فَظَنَّ أَنِّی أَبِیعُهُ دِینِی- وَ أَتَّبِعُ قِیَادَهُ مُفَارِقاً طَرِیقَتِی- فَأَحْمَیْتُ لَهُ حَدِیدَةً ثُمَّ أَدْنَیْتُهَا مِنْ جِسْمِهِ لِیَعْتَبِرَ بِهَا- فَضَجَّ ضَجِیجَ ذِی دَنَفٍ مِنْ أَلَمِهَا- وَ کَادَ أَنْ یَحْتَرِقَ مِنْ مِیسَمِهَا- فَقُلْتُ لَهُ ثَکِلَتْکَ الثَّوَاکِلُ یَا؟عَقِیلُ؟- أَ تَئِنُّ مِنْ حَدِیدَةٍ أَحْمَاهَا إِنْسَانُهَا لِلَعِبِهِ- وَ تَجُرُّنِی إِلَی نَارٍ سَجَرَهَا جَبَّارُهَا لِغَضَبِهِ- أَ تَئِنُّ مِنَ الْأَذَی وَ لاَ أَئِنُّ مِنْ لَظَی- وَ أَعْجَبُ مِنْ ذَلِکَ طَارِقٌ طَرَقَنَا بِمَلْفُوفَةٍ فِی وِعَائِهَا- وَ مَعْجُونَةٍ شَنِئْتُهَا- کَأَنَّمَا عُجِنَتْ بِرِیقِ حَیَّةٍ أَوْ قَیْئِهَا- فَقُلْتُ أَ صِلَةٌ أَمْ زَکَاةٌ أَمْ صَدَقَةٌ- فَذَلِکَ مُحَرَّمٌ عَلَیْنَا؟أَهْلَ الْبَیْتِ؟- فَقَالَ لاَ ذَا وَ لاَ ذَاکَ وَ لَکِنَّهَا</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bookmarkStart w:id="45" w:name="pg17054_189248"/>
    <w:bookmarkEnd w:id="45"/>
    <w:p>
      <w:pPr>
        <w:pStyle w:val="BookText"/>
      </w:pPr>
      <w:r>
        <w:rPr>
          <w:rFonts w:ascii="Amiri" w:hAnsi="Amiri" w:eastAsia="Amiri" w:cs="Amiri"/>
          <w:lang w:bidi="ar-SA"/>
          <w:color w:val="111111"/>
          <w:sz w:val="28"/>
          <w:szCs w:val="28"/>
          <w:rtl/>
        </w:rPr>
        <w:t xml:space="preserve">هَدِیَّةٌ- فَقُلْتُ هَبِلَتْکَ الْهَبُولُ أَ عَنْ دِینِ اللَّهِ أَتَیْتَنِی لِتَخْدَعَنِی- أَ مُخْتَبِطٌ أَمْ ذُو جِنَّةٍ أَمْ تَهْجُرُ- وَ اللَّهِ لَوْ أُعْطِیتُ الْأَقَالِیمَ السَّبْعَةَ بِمَا تَحْتَ أَفْلاَکِهَا- عَلَی أَنْ أَعْصِیَ اللَّهَ فِی نَمْلَةٍ أَسْلُبُهَا جُلْبَ شَعِیرَةٍ مَا فَعَلْتُهُ- وَ إِنَّ دُنْیَاکُمْ عِنْدِی لَأَهْوَنُ مِنْ وَرَقَةٍ فِی فَمِ جَرَادَةٍ تَقْضَمُهَا- مَا؟لِعَلِیٍّ؟ وَ لِنَعِیمٍ یَفْنَی وَ لَذَّةٍ لاَ تَبْقَی- نَعُوذُ بِاللَّهِ مِنْ سُبَاتِ الْعَقْلِ وَ قُبْحِ الزَّلَلِ وَ بِهِ نَسْتَعِینُ</w:t>
      </w:r>
    </w:p>
    <w:p>
      <w:pPr>
        <w:pStyle w:val="Heading4"/>
      </w:pPr>
      <w:bookmarkStart w:id="407" w:name="_Toc125"/>
      <w:r>
        <w:t>اللغة</w:t>
      </w:r>
      <w:bookmarkEnd w:id="407"/>
    </w:p>
    <w:p>
      <w:pPr>
        <w:pStyle w:val="BookText"/>
      </w:pPr>
      <w:r>
        <w:rPr>
          <w:rFonts w:ascii="IRNazanin" w:hAnsi="IRNazanin" w:eastAsia="IRNazanin" w:cs="IRNazanin"/>
          <w:lang w:bidi="fa-IR"/>
          <w:color w:val="111111"/>
          <w:sz w:val="28"/>
          <w:szCs w:val="28"/>
          <w:rtl/>
        </w:rPr>
        <w:t xml:space="preserve">أقول: السعدان : نبت شوکیّ ذو حسک لها ثلاث أرؤس محدّدة علی أیّ وجه وقعت من الأرض کان لها رأسان قائمان .و المصفّد : الموثوق شدّا بغلّ أو قید و نحوهما .و القفول : الرجوع من السفر .و الإملاق : الافتقار .و الاستماحة:</w:t>
      </w:r>
    </w:p>
    <w:p>
      <w:pPr>
        <w:pStyle w:val="BookText"/>
      </w:pPr>
      <w:r>
        <w:rPr>
          <w:rFonts w:ascii="IRNazanin" w:hAnsi="IRNazanin" w:eastAsia="IRNazanin" w:cs="IRNazanin"/>
          <w:lang w:bidi="fa-IR"/>
          <w:color w:val="111111"/>
          <w:sz w:val="28"/>
          <w:szCs w:val="28"/>
          <w:rtl/>
        </w:rPr>
        <w:t xml:space="preserve">طلب المنح و هو العطاء .و العظلم : نبت و هو بالعربیّة النیل،و قیل:نبت آخر یصبغ به .و الدنف : شدّة المرض .و المیسم : المکواة .و سجّرها : وقدها و أحماها .و شنئتها : أبغضتها .و هبلته الهبول : ثکلته الثواکل .و الخباط : مرض کالجنون و لیس به ،و المختبط : الّذی یطلب معروفک من غیر سبب سابق بینکما من رحم أو معروفة سابقة أو سابقة معروف لک عنده .و الجنّة : الجنون .و الهجر:</w:t>
      </w:r>
    </w:p>
    <w:p>
      <w:pPr>
        <w:pStyle w:val="BookText"/>
      </w:pPr>
      <w:r>
        <w:rPr>
          <w:rFonts w:ascii="IRNazanin" w:hAnsi="IRNazanin" w:eastAsia="IRNazanin" w:cs="IRNazanin"/>
          <w:lang w:bidi="fa-IR"/>
          <w:color w:val="111111"/>
          <w:sz w:val="28"/>
          <w:szCs w:val="28"/>
          <w:rtl/>
        </w:rPr>
        <w:t xml:space="preserve">الهذیان .و جلب الشعیرة : قشرها .</w:t>
      </w:r>
    </w:p>
    <w:p>
      <w:pPr>
        <w:pStyle w:val="Heading4"/>
      </w:pPr>
      <w:bookmarkStart w:id="408" w:name="_Toc126"/>
      <w:r>
        <w:t>و غرض الفصل التبرّی من الظلم</w:t>
      </w:r>
      <w:bookmarkEnd w:id="408"/>
    </w:p>
    <w:p>
      <w:pPr>
        <w:pStyle w:val="BookText"/>
      </w:pPr>
      <w:r>
        <w:rPr>
          <w:rFonts w:ascii="IRNazanin" w:hAnsi="IRNazanin" w:eastAsia="IRNazanin" w:cs="IRNazanin"/>
          <w:lang w:bidi="fa-IR"/>
          <w:color w:val="111111"/>
          <w:sz w:val="28"/>
          <w:szCs w:val="28"/>
          <w:rtl/>
        </w:rPr>
        <w:t xml:space="preserve">،و ذلک أنّ أحدهم کان یأتیه فیسأله العطاء و هو علیه السّلام لم یکن لیستبقی لنفسه شیئا و لا یری أن یعطی من بیت المال أحدا دون غیره.فیحرمه،و ربّما کان فی غایة الحاجه فینسبه إلی الظلم و التخصیص بالمال دونه.فتبرّأ بهذا الکلام ممّا نسب إلیه من ذلک.</w:t>
      </w:r>
    </w:p>
    <w:p>
      <w:pPr>
        <w:pStyle w:val="BookText"/>
      </w:pPr>
      <w:r>
        <w:rPr>
          <w:rFonts w:ascii="IRNazanin" w:hAnsi="IRNazanin" w:eastAsia="IRNazanin" w:cs="IRNazanin"/>
          <w:lang w:bidi="fa-IR"/>
          <w:color w:val="111111"/>
          <w:sz w:val="28"/>
          <w:szCs w:val="28"/>
          <w:rtl/>
        </w:rPr>
        <w:t xml:space="preserve">فقوله: و اللّه .إلی قوله: الحطام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بیان لمقدار نفرته عن الظلم و غایتها.و علّة ترجیحه أو اختیاره لأحد الأمرین المذکورین علی الظلم مع ما یستلزمانه من التألّم و العذاب أنّ ما یستلزمه الظلم من عذاب اللّه أشدّ خصوصا فی حقّ من نظر بعین بصیرته تفاوت العذابین،مؤکّدا لذلک البیان بالقسم البارّ. استعارة و لفظ الحطام مستعار لمتاع الدنیا باعتبار حقارته،و أصله ما تکسر من نبت الأرض .و ظالما و غاصبا حالان .</w:t>
      </w:r>
    </w:p>
    <w:p>
      <w:pPr>
        <w:pStyle w:val="BookText"/>
      </w:pPr>
      <w:r>
        <w:rPr>
          <w:rFonts w:ascii="IRNazanin" w:hAnsi="IRNazanin" w:eastAsia="IRNazanin" w:cs="IRNazanin"/>
          <w:lang w:bidi="fa-IR"/>
          <w:color w:val="111111"/>
          <w:sz w:val="28"/>
          <w:szCs w:val="28"/>
          <w:rtl/>
        </w:rPr>
        <w:t xml:space="preserve">استفهام انکاری و قوله: و کیف.إلی قوله:حلولها .</w:t>
      </w:r>
    </w:p>
    <w:p>
      <w:pPr>
        <w:pStyle w:val="BookText"/>
      </w:pPr>
      <w:r>
        <w:rPr>
          <w:rFonts w:ascii="IRNazanin" w:hAnsi="IRNazanin" w:eastAsia="IRNazanin" w:cs="IRNazanin"/>
          <w:lang w:bidi="fa-IR"/>
          <w:color w:val="111111"/>
          <w:sz w:val="28"/>
          <w:szCs w:val="28"/>
          <w:rtl/>
        </w:rPr>
        <w:t xml:space="preserve">استفهام عن وجه ظلمه لأحد استفهام إنکار علی من نسب إلیه ذلک مع ذکر سببین یمنعان العاقل من الظلم،و هما الرجوع إلی البلی من السفر فی الدنیا،و طول الحلول فی الثری .</w:t>
      </w:r>
    </w:p>
    <w:p>
      <w:pPr>
        <w:pStyle w:val="BookText"/>
      </w:pPr>
      <w:r>
        <w:rPr>
          <w:rFonts w:ascii="IRNazanin" w:hAnsi="IRNazanin" w:eastAsia="IRNazanin" w:cs="IRNazanin"/>
          <w:lang w:bidi="fa-IR"/>
          <w:color w:val="111111"/>
          <w:sz w:val="28"/>
          <w:szCs w:val="28"/>
          <w:rtl/>
        </w:rPr>
        <w:t xml:space="preserve">و قوله: و اللّه لقد رأیت .إلی قوله: لظی .</w:t>
      </w:r>
    </w:p>
    <w:p>
      <w:pPr>
        <w:pStyle w:val="BookText"/>
      </w:pPr>
      <w:r>
        <w:rPr>
          <w:rFonts w:ascii="IRNazanin" w:hAnsi="IRNazanin" w:eastAsia="IRNazanin" w:cs="IRNazanin"/>
          <w:lang w:bidi="fa-IR"/>
          <w:color w:val="111111"/>
          <w:sz w:val="28"/>
          <w:szCs w:val="28"/>
          <w:rtl/>
        </w:rPr>
        <w:t xml:space="preserve">تنبیه لنفی الظلم عنه ببلوغه فی المحافظة علی بیت المال و مراعاة العدل إلی الحدّ الّذی فعله مع أخیه عقیل علی شدّة فاقته و فاقة عیاله و کونه ذا حقّ فی بیت المال، و معلوم أنّ من لم تدعه هذه الأسباب الثلاثة،و هی الاخوّة و الفاقة و الحقّ الموجود لذی الفاقة.إلی أن یدفعه إلیه أو بعضه خوفا من شبهة الظلم فهو أنزه الناس أن یظلم أو یحوم حول الظلم بوجه، استعارة و استعار لفظ السمع لما یوهم من استعاضة لذّة العطاء للأخ الفقیر بما یفوت من الدین لسبب الظلم فی عطیّته علی غیر الوجه الشرعیّ،و قیادة ما یقوده به من الاستعطاف و الرحم عن طریقة العدل ،و إنّما أحمی له الحدیدة لینبّهه بها علی النار الاخرویّة،و لذلک احتجّ عند أنینه من حرّها بقوله:أتئنّ من حدیدة.إلی قوله:لغضبه،و وجه الاحتجاج أنّک إذا کنت تئنّ من هذه فبالأولی أن تئنّ من تلک النار،و غایة ذلک أن تترک الظلم بطلب ما لا تستحقّه لاستلزام الأنین من نار اللّه ترک الظلم،و لمّا أثبت علیه وجوب ترک الظلم بذلک الطلب أعقبه بالاحتجاج لنفسه علی وجوب ترکها للظلم بإعطائه بقوله:أتئنّ من الأذی و لا أئنّ من لظی:أی إذا کنت تئنّ من الأذی فبالأولی أن أئنّ من لظی.و إنّما قال:</w:t>
      </w:r>
    </w:p>
    <w:p>
      <w:pPr>
        <w:pStyle w:val="BookText"/>
      </w:pPr>
      <w:r>
        <w:rPr>
          <w:rFonts w:ascii="IRNazanin" w:hAnsi="IRNazanin" w:eastAsia="IRNazanin" w:cs="IRNazanin"/>
          <w:lang w:bidi="fa-IR"/>
          <w:color w:val="111111"/>
          <w:sz w:val="28"/>
          <w:szCs w:val="28"/>
          <w:rtl/>
        </w:rPr>
        <w:t xml:space="preserve">و لا أئنّ من لظی مع أنّ لظی غیر حاصلة الآن تنزیلا للمتوقّع الّذی لا بدّ منه</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بسبب الظلم منزلة الواقع لیکون أبلغ فی الموعظة،و إنّما أضاف الإنسان إلی الحدیدة لأنّه أراد إنسانا خاصّا هو المتولّی لأمر تلک الحدیدة فعرّفه بإضافته إلیها،و کذلک الإضافة فی جبّارها،و إنّما قال:للعبه.استسهالا و تحقیرا لما فعل لغرض أن یکبّر فعل الحارّ من سجر النار،و کذلک جعل العلّة الحاملة علی سجر النار هو غضب الجبّار تعظیما لشأنه.</w:t>
      </w:r>
    </w:p>
    <w:p>
      <w:pPr>
        <w:pStyle w:val="BookText"/>
      </w:pPr>
      <w:r>
        <w:rPr>
          <w:rFonts w:ascii="IRNazanin" w:hAnsi="IRNazanin" w:eastAsia="IRNazanin" w:cs="IRNazanin"/>
          <w:lang w:bidi="fa-IR"/>
          <w:color w:val="111111"/>
          <w:sz w:val="28"/>
          <w:szCs w:val="28"/>
          <w:rtl/>
        </w:rPr>
        <w:t xml:space="preserve">و قوله :و أعجب من ذلک.إلی قوله:أم تهجر.</w:t>
      </w:r>
    </w:p>
    <w:p>
      <w:pPr>
        <w:pStyle w:val="BookText"/>
      </w:pPr>
      <w:r>
        <w:rPr>
          <w:rFonts w:ascii="IRNazanin" w:hAnsi="IRNazanin" w:eastAsia="IRNazanin" w:cs="IRNazanin"/>
          <w:lang w:bidi="fa-IR"/>
          <w:color w:val="111111"/>
          <w:sz w:val="28"/>
          <w:szCs w:val="28"/>
          <w:rtl/>
        </w:rPr>
        <w:t xml:space="preserve">أی و أعجب من عقیل و حاله طارق طرقنا.و الطارق:الآتی لیلا، کنایة و کنّی بالملفوفة فی وعائها عن الهدیّة .و قیل:کان شیئا من الحلواء کالفالوذج أو الحنبص و نحوه،و نبّه بقوله:شنئتها.علی بعضه للامور اللذیذة الدنیویّة و نفرته عنها زهدا فیها، تشبیه و وجه تشبیهها بما عجن بریق الحیّة أوقیئها هو ما فی تصوّره فی قبولها من الفساد و ما قصد بها مهدیها فی طلب المیل إلیه المستلزم للظلم و الجور عن سبیل اللّه فإنّ القصد الّذی اشتمل علیه کالسمّ المهلک ،و أمّا کون وجه کون المهدی أعجب من عقیل فلأنّ عقیلا جاء بثلاث وسایل کلّ منها یستلزم العاطفة علیه:و هی الأخوّة و الفاقة و کونه ذا حقّ فی بیت المال،و هذا المهدی إنّما أدلی بهدیّته.فأمّا قوله فی جوابه :فقلت له.إلی قوله:أهل البیت.فإنّه أراد به حصر وجوب البرّ فی العرف لأنّ التقرّب إلی اللّه ببذل المال لعباده إمّا صلة رحم أولا،و الثانی فإمّا علی وجه الصدقة أو الزکاة الواجبة و لم یذکر الهدیّة لأنّه لم یکن فی وهم عاقل قبول علیّ علیه السّلام لها خصوصا زمان خلافته،و ذلک أنّ مطلوب العاقل منه بالهدیّة إمّا حقّ أو باطل،و الحقّ لا یحتاج فیه إلی الهدیّة و الباطل لا یفعله بوجه،و لذلک لمّا قال له الطارق:إنّها هدیّة.دعا علیه و نسبه إلی الجنون و الهذیان،و لمّا قسّم علیه وجوب البرّ أبطل قسمین منها بقوله:فذلک محرّم علینا أهل البیت.و أراد الصدقة و الزکاة.</w:t>
      </w:r>
    </w:p>
    <w:p>
      <w:pPr>
        <w:pStyle w:val="BookText"/>
      </w:pPr>
      <w:r>
        <w:rPr>
          <w:rFonts w:ascii="IRNazanin" w:hAnsi="IRNazanin" w:eastAsia="IRNazanin" w:cs="IRNazanin"/>
          <w:lang w:bidi="fa-IR"/>
          <w:color w:val="111111"/>
          <w:sz w:val="28"/>
          <w:szCs w:val="28"/>
          <w:rtl/>
        </w:rPr>
        <w:t xml:space="preserve">و أمّا صلة الرحم فلم یحتجّ إلی إبطالها لأنّ الطارق لم یکن ذا رحم له، و قول الطارق:لا هذا و لا ذاک.یجری فی مجری إبطال الحصر بإبراز قسم رابع</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هو الهدیّة.</w:t>
      </w:r>
    </w:p>
    <w:p>
      <w:pPr>
        <w:pStyle w:val="BookText"/>
      </w:pPr>
      <w:r>
        <w:rPr>
          <w:rFonts w:ascii="IRNazanin" w:hAnsi="IRNazanin" w:eastAsia="IRNazanin" w:cs="IRNazanin"/>
          <w:lang w:bidi="fa-IR"/>
          <w:color w:val="111111"/>
          <w:sz w:val="28"/>
          <w:szCs w:val="28"/>
          <w:rtl/>
        </w:rPr>
        <w:t xml:space="preserve">استعارة و قوله: هبلتک الهبول.إلی قوله:تهجر .</w:t>
      </w:r>
    </w:p>
    <w:p>
      <w:pPr>
        <w:pStyle w:val="BookText"/>
      </w:pPr>
      <w:r>
        <w:rPr>
          <w:rFonts w:ascii="IRNazanin" w:hAnsi="IRNazanin" w:eastAsia="IRNazanin" w:cs="IRNazanin"/>
          <w:lang w:bidi="fa-IR"/>
          <w:color w:val="111111"/>
          <w:sz w:val="28"/>
          <w:szCs w:val="28"/>
          <w:rtl/>
        </w:rPr>
        <w:t xml:space="preserve">جواب لقوله:و لکنّها هدیّة.قرّر علیه فیه ما فهمه من غرضه بالهدیّة،و هو خداعه عن دینه.إذا الهدیّه لغرض حرام صورة استغرار و خداع،و ذکر الخداع عن الدین تنفیرا لصاحب الهدیة عن فعله ذلک،و لمّا کان ذلک الأمر لو تمّ الغرض به استلزم نقصان الدین کالخداع عن الدین فأطلق علیه لفظة الخداع استعارة.</w:t>
      </w:r>
    </w:p>
    <w:p>
      <w:pPr>
        <w:pStyle w:val="BookText"/>
      </w:pPr>
      <w:r>
        <w:rPr>
          <w:rFonts w:ascii="IRNazanin" w:hAnsi="IRNazanin" w:eastAsia="IRNazanin" w:cs="IRNazanin"/>
          <w:lang w:bidi="fa-IR"/>
          <w:color w:val="111111"/>
          <w:sz w:val="28"/>
          <w:szCs w:val="28"/>
          <w:rtl/>
        </w:rPr>
        <w:t xml:space="preserve">استفهام علی سبیل الإنکار و قوله: أ مختبط أم ذو جنّة أم تهجر .</w:t>
      </w:r>
    </w:p>
    <w:p>
      <w:pPr>
        <w:pStyle w:val="BookText"/>
      </w:pPr>
      <w:r>
        <w:rPr>
          <w:rFonts w:ascii="IRNazanin" w:hAnsi="IRNazanin" w:eastAsia="IRNazanin" w:cs="IRNazanin"/>
          <w:lang w:bidi="fa-IR"/>
          <w:color w:val="111111"/>
          <w:sz w:val="28"/>
          <w:szCs w:val="28"/>
          <w:rtl/>
        </w:rPr>
        <w:t xml:space="preserve">استفهام علی سبیل الإنکار و التوبیخ علی ذلک الخداع بعد تقریره علیه.</w:t>
      </w:r>
    </w:p>
    <w:p>
      <w:pPr>
        <w:pStyle w:val="BookText"/>
      </w:pPr>
      <w:r>
        <w:rPr>
          <w:rFonts w:ascii="IRNazanin" w:hAnsi="IRNazanin" w:eastAsia="IRNazanin" w:cs="IRNazanin"/>
          <w:lang w:bidi="fa-IR"/>
          <w:color w:val="111111"/>
          <w:sz w:val="28"/>
          <w:szCs w:val="28"/>
          <w:rtl/>
        </w:rPr>
        <w:t xml:space="preserve">إذ کان المخادع لمثله علیه السّلام عن دینه لا یکون إلاّ علی أحد الوجوه المذکورة غالبا و لا یتصوّر أن یصدر منه ذلک الخداع عن رویّة صحیحة،و قد ذکر وجوه الخروج عن الصواب ممّا یتعلّق بالعقل .</w:t>
      </w:r>
    </w:p>
    <w:p>
      <w:pPr>
        <w:pStyle w:val="BookText"/>
      </w:pPr>
      <w:r>
        <w:rPr>
          <w:rFonts w:ascii="IRNazanin" w:hAnsi="IRNazanin" w:eastAsia="IRNazanin" w:cs="IRNazanin"/>
          <w:lang w:bidi="fa-IR"/>
          <w:color w:val="111111"/>
          <w:sz w:val="28"/>
          <w:szCs w:val="28"/>
          <w:rtl/>
        </w:rPr>
        <w:t xml:space="preserve">و قوله: و اللّه .إلی قوله: ما فعلت .</w:t>
      </w:r>
    </w:p>
    <w:p>
      <w:pPr>
        <w:pStyle w:val="BookText"/>
      </w:pPr>
      <w:r>
        <w:rPr>
          <w:rFonts w:ascii="IRNazanin" w:hAnsi="IRNazanin" w:eastAsia="IRNazanin" w:cs="IRNazanin"/>
          <w:lang w:bidi="fa-IR"/>
          <w:color w:val="111111"/>
          <w:sz w:val="28"/>
          <w:szCs w:val="28"/>
          <w:rtl/>
        </w:rPr>
        <w:t xml:space="preserve">یحتمل أن یکون ردّا لوهم الطارق فیه أنّه یفعل مطلوبه الحرام بتلک الهدیّة، و إبطال لذلک الوهم عنه.و الأقالیم السبعة:أقسام الأرض،و هو دلیل منه علی غایة العدل.</w:t>
      </w:r>
    </w:p>
    <w:p>
      <w:pPr>
        <w:pStyle w:val="BookText"/>
      </w:pPr>
      <w:r>
        <w:rPr>
          <w:rFonts w:ascii="IRNazanin" w:hAnsi="IRNazanin" w:eastAsia="IRNazanin" w:cs="IRNazanin"/>
          <w:lang w:bidi="fa-IR"/>
          <w:color w:val="111111"/>
          <w:sz w:val="28"/>
          <w:szCs w:val="28"/>
          <w:rtl/>
        </w:rPr>
        <w:t xml:space="preserve">و قوله:و إنّ دنیاکم.إلی قوله:تقضمها.</w:t>
      </w:r>
    </w:p>
    <w:p>
      <w:pPr>
        <w:pStyle w:val="BookText"/>
      </w:pPr>
      <w:r>
        <w:rPr>
          <w:rFonts w:ascii="IRNazanin" w:hAnsi="IRNazanin" w:eastAsia="IRNazanin" w:cs="IRNazanin"/>
          <w:lang w:bidi="fa-IR"/>
          <w:color w:val="111111"/>
          <w:sz w:val="28"/>
          <w:szCs w:val="28"/>
          <w:rtl/>
        </w:rPr>
        <w:t xml:space="preserve">دلیل علی غایة الزهد منه فی الدنیا کقوله فی الشقشقیّة:و لألفیتم دنیاکم هذه أهون عندی من عفطة عنز .</w:t>
      </w:r>
    </w:p>
    <w:p>
      <w:pPr>
        <w:pStyle w:val="BookText"/>
      </w:pPr>
      <w:r>
        <w:rPr>
          <w:rFonts w:ascii="IRNazanin" w:hAnsi="IRNazanin" w:eastAsia="IRNazanin" w:cs="IRNazanin"/>
          <w:lang w:bidi="fa-IR"/>
          <w:color w:val="111111"/>
          <w:sz w:val="28"/>
          <w:szCs w:val="28"/>
          <w:rtl/>
        </w:rPr>
        <w:t xml:space="preserve">استفهام علی سبیل الإنکار و قوله: ما لعلیّ و لنعیم یفنی و لذّة لا تبقی .</w:t>
      </w:r>
    </w:p>
    <w:p>
      <w:pPr>
        <w:pStyle w:val="BookText"/>
      </w:pPr>
      <w:r>
        <w:rPr>
          <w:rFonts w:ascii="IRNazanin" w:hAnsi="IRNazanin" w:eastAsia="IRNazanin" w:cs="IRNazanin"/>
          <w:lang w:bidi="fa-IR"/>
          <w:color w:val="111111"/>
          <w:sz w:val="28"/>
          <w:szCs w:val="28"/>
          <w:rtl/>
        </w:rPr>
        <w:t xml:space="preserve">استفهام إنکار لملامته نعیم الدنیا و لذّاتها الفانیة،و المعنی أنّ حال علیّ ینافی ذلک النعیم،و اختیاره یضادّ تلک اللذّة .ثمّ تعوّذ باللّه من سبات العقل و هی اختیاراته لتلک اللذّات و لذلک النعیم و میله فی مطاوعة النفس الأمّارة بالسوء،و من قبح الزلل و هو الانحراف عن سبیل اللّه الموقع فی مهاوی الهلاک،و استعان به علی دفع ما تعوّذ به منه.و باللّه التوفیق و العصمة.</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bookmarkStart w:id="46" w:name="pg17054_189252"/>
    <w:bookmarkEnd w:id="46"/>
    <w:p>
      <w:pPr>
        <w:pStyle w:val="Heading3"/>
      </w:pPr>
      <w:bookmarkStart w:id="409" w:name="_Toc127"/>
      <w:r>
        <w:t>216-و من دعاء له علیه السّلام</w:t>
      </w:r>
      <w:bookmarkEnd w:id="409"/>
    </w:p>
    <w:p>
      <w:pPr>
        <w:pStyle w:val="Heading4"/>
      </w:pPr>
      <w:bookmarkStart w:id="410" w:name="_Toc128"/>
      <w:r>
        <w:t>اشارة</w:t>
      </w:r>
      <w:bookmarkEnd w:id="410"/>
    </w:p>
    <w:p>
      <w:pPr>
        <w:pStyle w:val="BookText"/>
      </w:pPr>
      <w:r>
        <w:rPr>
          <w:rFonts w:ascii="Amiri" w:hAnsi="Amiri" w:eastAsia="Amiri" w:cs="Amiri"/>
          <w:lang w:bidi="ar-SA"/>
          <w:color w:val="111111"/>
          <w:sz w:val="28"/>
          <w:szCs w:val="28"/>
          <w:rtl/>
        </w:rPr>
        <w:t xml:space="preserve">اَللَّهُمَّ صُنْ وَجْهِی بِالْیَسَارِ وَ لاَ تَبْذُلْ جَاهِیَ بِالْإِقْتَارِ- فَأَسْتَرْزِقَ طَالِبِی رِزْقِکَ وَ أَسْتَعْطِفَ شِرَارَ خَلْقِکَ- وَ أُبْتَلَی بِحَمْدِ مَنْ أَعْطَانِی وَ أُفْتَتَنَ بِذَمِّ مَنْ مَنَعَنِی- وَ أَنْتَ مِنْ وَرَاءِ ذَلِکَ کُلِّهِ وَلِیُّ الْإِعْطَاءِ وَ الْمَنْعِ- «إِنَّکَ عَلی کُلِّ شَیْءٍ قَدِیرٌ»</w:t>
      </w:r>
    </w:p>
    <w:p>
      <w:pPr>
        <w:pStyle w:val="Heading4"/>
      </w:pPr>
      <w:bookmarkStart w:id="411" w:name="_Toc129"/>
      <w:r>
        <w:t>اللغة</w:t>
      </w:r>
      <w:bookmarkEnd w:id="411"/>
    </w:p>
    <w:p>
      <w:pPr>
        <w:pStyle w:val="BookText"/>
      </w:pPr>
      <w:r>
        <w:rPr>
          <w:rFonts w:ascii="IRNazanin" w:hAnsi="IRNazanin" w:eastAsia="IRNazanin" w:cs="IRNazanin"/>
          <w:lang w:bidi="fa-IR"/>
          <w:color w:val="111111"/>
          <w:sz w:val="28"/>
          <w:szCs w:val="28"/>
          <w:rtl/>
        </w:rPr>
        <w:t xml:space="preserve">أقول: الیسار بالفتح : الغنی .و الإقتار : ضیق الرزق و الفقر .</w:t>
      </w:r>
    </w:p>
    <w:p>
      <w:pPr>
        <w:pStyle w:val="Heading4"/>
      </w:pPr>
      <w:bookmarkStart w:id="412" w:name="_Toc130"/>
      <w:r>
        <w:t>و حاصل الفصل التجاء إلی اللّه فی طلب الغنی و عدم الابتلاء بالفقر و لوازمه.</w:t>
      </w:r>
      <w:bookmarkEnd w:id="412"/>
    </w:p>
    <w:p>
      <w:pPr>
        <w:pStyle w:val="BookText"/>
      </w:pPr>
      <w:r>
        <w:rPr>
          <w:rFonts w:ascii="IRNazanin" w:hAnsi="IRNazanin" w:eastAsia="IRNazanin" w:cs="IRNazanin"/>
          <w:lang w:bidi="fa-IR"/>
          <w:color w:val="111111"/>
          <w:sz w:val="28"/>
          <w:szCs w:val="28"/>
          <w:rtl/>
        </w:rPr>
        <w:t xml:space="preserve">و اعلم أنّ الغنی المطلوب لمثله علیه السّلام هو ما دفع ضرورة حاجته بحسب الاقتصاد و القناعة لا المفهوم المتعارف بین أرباب الدنیا من جمع المال و ادّخاره و الاتّساع به فوق الحاجة،و طلب الغنی علی ذلک الوجه محمود،و علی الوجه الثانی هو المذموم،و الفقر هو ما احتاج الإنسان معه إلی سؤال الناس و یلزمه بذلک الاعتبار لوازم صارفة عن وجه اللّه و عبادته:</w:t>
      </w:r>
    </w:p>
    <w:p>
      <w:pPr>
        <w:pStyle w:val="BookText"/>
      </w:pPr>
      <w:r>
        <w:rPr>
          <w:rFonts w:ascii="IRNazanin" w:hAnsi="IRNazanin" w:eastAsia="IRNazanin" w:cs="IRNazanin"/>
          <w:lang w:bidi="fa-IR"/>
          <w:color w:val="111111"/>
          <w:sz w:val="28"/>
          <w:szCs w:val="28"/>
          <w:rtl/>
        </w:rPr>
        <w:t xml:space="preserve">أوّلها:ابتذال الجاه و نقصان الحرمة،و لمّا کان الجاه و الغنی کالمتلازمین لا یلیق أحدهما إلاّ بالآخر جعل مزیل الجاه الفقر لأنّه مزیل الغنی،و إلی وجوب تلازمهما أشار ابو الطیّب بقوله:</w:t>
      </w:r>
    </w:p>
    <w:p>
      <w:pPr>
        <w:pStyle w:val="BookText"/>
      </w:pPr>
      <w:r>
        <w:rPr>
          <w:rFonts w:ascii="IRNazanin" w:hAnsi="IRNazanin" w:eastAsia="IRNazanin" w:cs="IRNazanin"/>
          <w:lang w:bidi="fa-IR"/>
          <w:color w:val="111111"/>
          <w:sz w:val="28"/>
          <w:szCs w:val="28"/>
          <w:rtl/>
        </w:rPr>
        <w:t xml:space="preserve">فلا مجد فی الدنیا لمن قلّ ماله  و لا مال فی الدنیا لمن قلّ مجده</w:t>
      </w:r>
    </w:p>
    <w:p>
      <w:pPr>
        <w:pStyle w:val="BookText"/>
      </w:pPr>
      <w:r>
        <w:rPr>
          <w:rFonts w:ascii="Amiri" w:hAnsi="Amiri" w:eastAsia="Amiri" w:cs="Amiri"/>
          <w:lang w:bidi="ar-SA"/>
          <w:color w:val="111111"/>
          <w:sz w:val="28"/>
          <w:szCs w:val="28"/>
          <w:rtl/>
        </w:rPr>
        <w:t xml:space="preserve">و الجاه أیضا له اعتبارات فما ارید للّه منه کان شرفا به و اعتزازا بدینه،و ما ارید الاستعانة به علی أداء حقوق اللّه و طاعته فهو الوجه المحمود الّذی سأل اللّه حفظه علیه بالغنا عن الناس،و هو الّذی امتنّ اللّه تعالی به علی الأنبیاء فی قوله «یا مَرْیَمُ إِنَّ اللّهَ یُبَشِّرُکِ بِکَلِمَةٍ مِنْهُ اسْمُهُ الْمَسِیحُ عِیسَی ابْنُ مَرْیَمَ وَجِیهاً فِی الدُّنْیا وَ الْآخِرَةِ»   </w:t>
      </w:r>
      <w:r>
        <w:rPr>
          <w:rStyle w:val="FootnoteReference"/>
        </w:rPr>
        <w:footnoteReference w:id="17"/>
      </w:r>
    </w:p>
    <w:p>
      <w:pPr>
        <w:pStyle w:val="BookText"/>
      </w:pPr>
      <w:r>
        <w:rPr>
          <w:rFonts w:ascii="Times New Roman" w:hAnsi="Times New Roman" w:eastAsia="Times New Roman" w:cs="Times New Roman"/>
          <w:lang w:val="en-US" w:bidi="en-US"/>
          <w:color w:val="111111"/>
          <w:sz w:val="28"/>
          <w:szCs w:val="28"/>
          <w:rtl/>
        </w:rPr>
        <w:t xml:space="preserve">3-40.</w:t>
      </w:r>
    </w:p>
    <w:p>
      <w:pPr>
        <w:pStyle w:val="BookText"/>
      </w:pPr>
      <w:r>
        <w:rPr>
          <w:rFonts w:ascii="IRNazanin" w:hAnsi="IRNazanin" w:eastAsia="IRNazanin" w:cs="IRNazanin"/>
          <w:lang w:bidi="fa-IR"/>
          <w:color w:val="111111"/>
          <w:sz w:val="28"/>
          <w:szCs w:val="28"/>
          <w:rtl/>
        </w:rPr>
        <w:t xml:space="preserve">و ما ارید به الفخر و الترؤّس فی الدنیا فهو المذموم.</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bookmarkStart w:id="47" w:name="pg17054_189253"/>
    <w:bookmarkEnd w:id="47"/>
    <w:p>
      <w:pPr>
        <w:pStyle w:val="BookText"/>
      </w:pPr>
      <w:r>
        <w:rPr>
          <w:rFonts w:ascii="IRNazanin" w:hAnsi="IRNazanin" w:eastAsia="IRNazanin" w:cs="IRNazanin"/>
          <w:lang w:bidi="fa-IR"/>
          <w:color w:val="111111"/>
          <w:sz w:val="28"/>
          <w:szCs w:val="28"/>
          <w:rtl/>
        </w:rPr>
        <w:t xml:space="preserve">الثانی:من لوازمه استرزاق الخلق الّذین من شأنهم أن یسألوا الرزق لا أن یطلب منهم و فی ذلک من الذلّ و الخضوع للمطلوب منه و مهانة النفس و اشتغالها عن التوجّه إلی المعبود ما یجب أن یستعاذ باللّه منه،و من أدعیة زین العابدین علیه السّلام:تمدّحت بالغنی عن خلقک و أنت أهل الغنی عنهم،و نسبتهم إلی الفقر و هم أهل الفقر إلیک فمن حاول سدّ خلّته من عندک ورام صرف الفقر عن نفسه بک فقد طلب حاجته من مظانّها و أتی طلبته من وجهها،و من توجّه بحاجته إلی أحد من خلقک أو جعله سبب نجحها دونک فقد تعرّض للحذمان و استحقّ من عندک فوت الإحسان.و إنّما حکم علیه باستحقاق فوت الإحسان لعدم استعداده لنفحات اللّه بالتوجّه إلی غیره و اشتغال نفسه بذلک الغیر،و نبّه بقوله:طالبی رزقک علی عدم أهلیّتهم لأن یطلب منهم.</w:t>
      </w:r>
    </w:p>
    <w:p>
      <w:pPr>
        <w:pStyle w:val="BookText"/>
      </w:pPr>
      <w:r>
        <w:rPr>
          <w:rFonts w:ascii="IRNazanin" w:hAnsi="IRNazanin" w:eastAsia="IRNazanin" w:cs="IRNazanin"/>
          <w:lang w:bidi="fa-IR"/>
          <w:color w:val="111111"/>
          <w:sz w:val="28"/>
          <w:szCs w:val="28"/>
          <w:rtl/>
        </w:rPr>
        <w:t xml:space="preserve">الثالث:استعطاف شرار خلقه،و ظاهر أنّ الحاجة قد تدعو إلی ذلک،و التجربة تقضی بأنّ طلب العاطفة من الأشرار و الحاجة إلیهم یستلذّ معه ذو المروّة طعم العلقم و یستحلی مذاق الصبر.</w:t>
      </w:r>
    </w:p>
    <w:p>
      <w:pPr>
        <w:pStyle w:val="BookText"/>
      </w:pPr>
      <w:r>
        <w:rPr>
          <w:rFonts w:ascii="IRNazanin" w:hAnsi="IRNazanin" w:eastAsia="IRNazanin" w:cs="IRNazanin"/>
          <w:lang w:bidi="fa-IR"/>
          <w:color w:val="111111"/>
          <w:sz w:val="28"/>
          <w:szCs w:val="28"/>
          <w:rtl/>
        </w:rPr>
        <w:t xml:space="preserve">الرابع:الابتلاء بحمد المعطی و الافتنان بذمّ المانع،و ذلک مستلزم للصرف عن اللّه و التوجّه إلی القبلة الحقیقیّة ،و الواو فی قوله:و أنت.للحال:أی لا تبذل جاهی بالإقتار فیلحقنی بسببه ما یلحقنی من المکاره المعدودات و أنت من وراء ذلک کلّه أولی من أعطی و منع بأن تعطی و تمنع لقدرتک علی کلّ شیء،و مفهوم کونه وراء ذلک کلّه إحاطته و کونه مستند الغنی و أهله المحتاج إلیهم من الخلق و أولی بإزالة الفقر و لوازمه لقدرتک علی صرفه و الأغنیاء عن الخلق لأنّ کونه محیطا و کونه مستندا مستلزمان للورائیّة فالمستند الوراء المعقول للمعقول و المحسوس للمحسوس،و باللّه التوفیق.</w:t>
      </w:r>
    </w:p>
    <w:p>
      <w:pPr>
        <w:pStyle w:val="Heading3"/>
      </w:pPr>
      <w:bookmarkStart w:id="413" w:name="_Toc131"/>
      <w:r>
        <w:t>217-و من خطبة له علیه السّلام</w:t>
      </w:r>
      <w:bookmarkEnd w:id="413"/>
    </w:p>
    <w:p>
      <w:pPr>
        <w:pStyle w:val="Heading4"/>
      </w:pPr>
      <w:bookmarkStart w:id="414" w:name="_Toc132"/>
      <w:r>
        <w:t>اشارة</w:t>
      </w:r>
      <w:bookmarkEnd w:id="414"/>
    </w:p>
    <w:p>
      <w:pPr>
        <w:pStyle w:val="BookText"/>
      </w:pPr>
      <w:r>
        <w:rPr>
          <w:rFonts w:ascii="Amiri" w:hAnsi="Amiri" w:eastAsia="Amiri" w:cs="Amiri"/>
          <w:lang w:bidi="ar-SA"/>
          <w:color w:val="111111"/>
          <w:sz w:val="28"/>
          <w:szCs w:val="28"/>
          <w:rtl/>
        </w:rPr>
        <w:t xml:space="preserve">دَارٌ بِالْبَلاَءِ مَحْفُوفَةٌ وَ بِالْغَدْرِ مَعْرُوفَةٌ- لاَ تَدُومُ أَحْوَالُهَا وَ لاَ تسْلَمُ</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نُزَّالُهَا- أَحْوَالٌ مُخْتَلِفَةٌ وَ تَارَاتٌ مُتَصَرِّفَةٌ- الْعَیْشُ فِیهَا مَذْمُومٌ وَ الْأَمَانُ مِنْهَا مَعْدُومٌ- وَ إِنَّمَا أَهْلُهَا فِیهَا أَغْرَاضٌ مُسْتَهْدَفَةٌ- تَرْمِیهِمْ بِسِهَامِهَا وَ تُفْنِیهِمْ بِحِمَامِهَا- وَ اعْلَمُوا عِبَادَ اللَّهِ أَنَّکُمْ وَ مَا أَنْتُمْ فِیهِ مِنْ هَذِهِ الدُّنْیَا- عَلَی سَبِیلِ مَنْ قَدْ مَضَی قَبْلَکُمْ- مِمَّنْ کَانَ أَطْوَلَ مِنْکُمْ أَعْمَاراً وَ أَعْمَرَ دِیَاراً وَ أَبْعَدَ آثَاراً- أَصْبَحَتْ أَصْوَاتُهُمْ هَامِدَةً وَ رِیَاحُهُمْ رَاکِدَةً- وَ أَجْسَادُهُمْ بَالِیَةً وَ دِیَارُهُمْ خَالِیَةً وَ آثَارُهُمْ عَافِیَةً- فَاسْتَبْدَلُوا بِالْقُصُورِ الْمَشَیَّدَةِ وَ النَّمَارِقِ الْمُمَهَّدَةِ- الصُّخُورَ وَ الْأَحْجَارَ الْمُسْنَدَةَ وَ الْقُبُورَ اللاَّطِئَةَ الْمُلْحَدَةَ- الَّتِی قَدْ بُنِیَ عَلَی الْخَرَابِ فِنَاؤُهَا- وَ شُیِّدَ بِالتُّرَابِ بِنَاؤُهَا فَمَحَلُّهَا مُقْتَرِبٌ وَ سَاکِنُهَا مُغْتَرِبٌ- بَیْنَ أَهْلِ مَحَلَّةٍ مُوحِشِینَ وَ أَهْلِ فَرَاغٍ مُتَشَاغِلِینَ- لاَ یَسْتَأْنِسُونَ بِالْأَوْطَانِ وَ لاَ یَتَوَاصَلُونَ تَوَاصُلَ الْجِیرَانِ- عَلَی مَا بَیْنَهُمْ مِنْ قُرْبِ الْجِوَارِ وَ دُنُوِّ الدَّارِ- وَ کَیْفَ یَکُونُ بَیْنَهُمْ تَزَاوُرٌ وَ قَدْ طَحَنَهُمْ بِکَلْکَلِهِ الْبِلَی- وَ أَکَلَتْهُمُ الْجَنَادِلُ وَ الثَّرَی- وَ کَأَنْ قَدْ صِرْتُمْ إِلَی مَا صَارُوا إِلَیْهِ- وَ ارْتَهَنَکُمْ ذَلِکَ الْمَضْجَعُ وَ ضَمَّکُمْ ذَلِکَ الْمُسْتَوْدَعُ- فَکَیْفَ بِکُمْ لَوْ تَنَاهَتْ بِکُمُ الْأُمُورُ- وَ بُعْثِرَتِ الْقُبُورُ «هُنالِکَ تَبْلُوا کُلُّ نَفْسٍ ما أَسْلَفَتْ وَ رُدُّوا إِلَی اللّهِ مَوْلاهُمُ الْحَقِّ»</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bookmarkStart w:id="48" w:name="pg17054_189255"/>
    <w:bookmarkEnd w:id="48"/>
    <w:p>
      <w:pPr>
        <w:pStyle w:val="BookText"/>
      </w:pPr>
      <w:r>
        <w:rPr>
          <w:rFonts w:ascii="Amiri" w:hAnsi="Amiri" w:eastAsia="Amiri" w:cs="Amiri"/>
          <w:lang w:bidi="ar-SA"/>
          <w:color w:val="111111"/>
          <w:sz w:val="28"/>
          <w:szCs w:val="28"/>
          <w:rtl/>
        </w:rPr>
        <w:t xml:space="preserve">«وَ ضَلَّ عَنْهُمْ ما کانُوا یَفْتَرُونَ»</w:t>
      </w:r>
    </w:p>
    <w:p>
      <w:pPr>
        <w:pStyle w:val="Heading4"/>
      </w:pPr>
      <w:bookmarkStart w:id="415" w:name="_Toc133"/>
      <w:r>
        <w:t>اللغة</w:t>
      </w:r>
      <w:bookmarkEnd w:id="415"/>
    </w:p>
    <w:p>
      <w:pPr>
        <w:pStyle w:val="BookText"/>
      </w:pPr>
      <w:r>
        <w:rPr>
          <w:rFonts w:ascii="IRNazanin" w:hAnsi="IRNazanin" w:eastAsia="IRNazanin" w:cs="IRNazanin"/>
          <w:lang w:bidi="fa-IR"/>
          <w:color w:val="111111"/>
          <w:sz w:val="28"/>
          <w:szCs w:val="28"/>
          <w:rtl/>
        </w:rPr>
        <w:t xml:space="preserve">أقول: التارة : المرّة .و المستهدفة : الّتی جعلت هدفا نصبت لترمی .و عفت الآثار : انمحت .و النمارق : جمع نمرق و نمرقة،و هی وسادة صغیرة .و الکلکل الصدر .و بعثرت القبور،و بعثرتها : إخراج ما فیها و نبشها.یقال:بعثر الرجل متاعه إذا فرّقه و قلّب أعلاه أسفله .</w:t>
      </w:r>
    </w:p>
    <w:p>
      <w:pPr>
        <w:pStyle w:val="Heading4"/>
      </w:pPr>
      <w:bookmarkStart w:id="416" w:name="_Toc134"/>
      <w:r>
        <w:t>و غرض الفصل التحذیر من الدنیا و الاشتغال بها عن اللّه،و التنفیر عن</w:t>
      </w:r>
      <w:bookmarkEnd w:id="416"/>
    </w:p>
    <w:p>
      <w:pPr>
        <w:pStyle w:val="BookText"/>
      </w:pPr>
      <w:r>
        <w:rPr>
          <w:rFonts w:ascii="IRNazanin" w:hAnsi="IRNazanin" w:eastAsia="IRNazanin" w:cs="IRNazanin"/>
          <w:lang w:bidi="fa-IR"/>
          <w:color w:val="111111"/>
          <w:sz w:val="28"/>
          <w:szCs w:val="28"/>
          <w:rtl/>
        </w:rPr>
        <w:t xml:space="preserve">ذلک بذکر معایبها،و الجذب به إلی استعمالها علی الوجه المطلوب الّذی لأجله</w:t>
      </w:r>
    </w:p>
    <w:p>
      <w:pPr>
        <w:pStyle w:val="BookText"/>
      </w:pPr>
      <w:r>
        <w:rPr>
          <w:rFonts w:ascii="IRNazanin" w:hAnsi="IRNazanin" w:eastAsia="IRNazanin" w:cs="IRNazanin"/>
          <w:lang w:bidi="fa-IR"/>
          <w:color w:val="111111"/>
          <w:sz w:val="28"/>
          <w:szCs w:val="28"/>
          <w:rtl/>
        </w:rPr>
        <w:t xml:space="preserve">وجدت.</w:t>
      </w:r>
    </w:p>
    <w:p>
      <w:pPr>
        <w:pStyle w:val="BookText"/>
      </w:pPr>
      <w:r>
        <w:rPr>
          <w:rFonts w:ascii="IRNazanin" w:hAnsi="IRNazanin" w:eastAsia="IRNazanin" w:cs="IRNazanin"/>
          <w:lang w:bidi="fa-IR"/>
          <w:color w:val="111111"/>
          <w:sz w:val="28"/>
          <w:szCs w:val="28"/>
          <w:rtl/>
        </w:rPr>
        <w:t xml:space="preserve">فقوله:دار.</w:t>
      </w:r>
    </w:p>
    <w:p>
      <w:pPr>
        <w:pStyle w:val="BookText"/>
      </w:pPr>
      <w:r>
        <w:rPr>
          <w:rFonts w:ascii="IRNazanin" w:hAnsi="IRNazanin" w:eastAsia="IRNazanin" w:cs="IRNazanin"/>
          <w:lang w:bidi="fa-IR"/>
          <w:color w:val="111111"/>
          <w:sz w:val="28"/>
          <w:szCs w:val="28"/>
          <w:rtl/>
        </w:rPr>
        <w:t xml:space="preserve">خبر مبتداء محذوف هو الدنیا،و ذکر من معایبها عدّة:</w:t>
      </w:r>
    </w:p>
    <w:p>
      <w:pPr>
        <w:pStyle w:val="BookText"/>
      </w:pPr>
      <w:r>
        <w:rPr>
          <w:rFonts w:ascii="IRNazanin" w:hAnsi="IRNazanin" w:eastAsia="IRNazanin" w:cs="IRNazanin"/>
          <w:lang w:bidi="fa-IR"/>
          <w:color w:val="111111"/>
          <w:sz w:val="28"/>
          <w:szCs w:val="28"/>
          <w:rtl/>
        </w:rPr>
        <w:t xml:space="preserve">کنایة أحدها: کونها مقرونة بالبلاء ملازما لها فکنّی عن ذلک بالحفوف الّذی هو الإحاطة من الجوانب لأنّه أبلغ.</w:t>
      </w:r>
    </w:p>
    <w:p>
      <w:pPr>
        <w:pStyle w:val="BookText"/>
      </w:pPr>
      <w:r>
        <w:rPr>
          <w:rFonts w:ascii="IRNazanin" w:hAnsi="IRNazanin" w:eastAsia="IRNazanin" w:cs="IRNazanin"/>
          <w:lang w:bidi="fa-IR"/>
          <w:color w:val="111111"/>
          <w:sz w:val="28"/>
          <w:szCs w:val="28"/>
          <w:rtl/>
        </w:rPr>
        <w:t xml:space="preserve">استعارة الثانی:کونها معروفة بالغدر،و استعار لفظ الغدر لغیرهما عمّا یتوهّم الإنسان دوامها علیه فی حقّه من أحوالها المعجبة له کالمال و الصحّة و الشباب فکأنّه فی مدّة بقاء تلک الأحوال علیه قد أخذ منها عهدا فکان التغیّر العارض لها المستلزم لزوال تلک الأحوال عنه أشبه شیء بالغدر و لمّا کان کثر منها ذلک صارت معروفة به.</w:t>
      </w:r>
    </w:p>
    <w:p>
      <w:pPr>
        <w:pStyle w:val="BookText"/>
      </w:pPr>
      <w:r>
        <w:rPr>
          <w:rFonts w:ascii="IRNazanin" w:hAnsi="IRNazanin" w:eastAsia="IRNazanin" w:cs="IRNazanin"/>
          <w:lang w:bidi="fa-IR"/>
          <w:color w:val="111111"/>
          <w:sz w:val="28"/>
          <w:szCs w:val="28"/>
          <w:rtl/>
        </w:rPr>
        <w:t xml:space="preserve">و ثالثها:کونها لا تدوم أحوالها.</w:t>
      </w:r>
    </w:p>
    <w:p>
      <w:pPr>
        <w:pStyle w:val="BookText"/>
      </w:pPr>
      <w:r>
        <w:rPr>
          <w:rFonts w:ascii="IRNazanin" w:hAnsi="IRNazanin" w:eastAsia="IRNazanin" w:cs="IRNazanin"/>
          <w:lang w:bidi="fa-IR"/>
          <w:color w:val="111111"/>
          <w:sz w:val="28"/>
          <w:szCs w:val="28"/>
          <w:rtl/>
        </w:rPr>
        <w:t xml:space="preserve">و رابعها:لا تسلم نزّالها من آفاتها.</w:t>
      </w:r>
    </w:p>
    <w:p>
      <w:pPr>
        <w:pStyle w:val="BookText"/>
      </w:pPr>
      <w:r>
        <w:rPr>
          <w:rFonts w:ascii="IRNazanin" w:hAnsi="IRNazanin" w:eastAsia="IRNazanin" w:cs="IRNazanin"/>
          <w:lang w:bidi="fa-IR"/>
          <w:color w:val="111111"/>
          <w:sz w:val="28"/>
          <w:szCs w:val="28"/>
          <w:rtl/>
        </w:rPr>
        <w:t xml:space="preserve">و خامسها:اختلاف أحوالها،و أحوال خبر مبتدأ محذوف تقدیره:أحولها أحوال کذلک.</w:t>
      </w:r>
    </w:p>
    <w:p>
      <w:pPr>
        <w:pStyle w:val="BookText"/>
      </w:pPr>
      <w:r>
        <w:rPr>
          <w:rFonts w:ascii="IRNazanin" w:hAnsi="IRNazanin" w:eastAsia="IRNazanin" w:cs="IRNazanin"/>
          <w:lang w:bidi="fa-IR"/>
          <w:color w:val="111111"/>
          <w:sz w:val="28"/>
          <w:szCs w:val="28"/>
          <w:rtl/>
        </w:rPr>
        <w:t xml:space="preserve">و سادسها:تصرّف تاراتها،و هو تغیّر أحوالها تارة بعد اخری.</w:t>
      </w:r>
    </w:p>
    <w:p>
      <w:pPr>
        <w:pStyle w:val="BookText"/>
      </w:pPr>
      <w:r>
        <w:rPr>
          <w:rFonts w:ascii="IRNazanin" w:hAnsi="IRNazanin" w:eastAsia="IRNazanin" w:cs="IRNazanin"/>
          <w:lang w:bidi="fa-IR"/>
          <w:color w:val="111111"/>
          <w:sz w:val="28"/>
          <w:szCs w:val="28"/>
          <w:rtl/>
        </w:rPr>
        <w:t xml:space="preserve">کنایة و سابعها: کون العیش فیها مذموما ،و لمّا کان العیش فیها کنایة عن الالتذاذ بها و التنعّم فیها و استلزم ذلک العاقبة المهلکة لا جرم لزم الذمّ،و لأنّه</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مشوب بتکدیر الأمراض و الأعراض فلا یزال مذموما فی الألسنة حتّی فی لسان صاحبه و المستریح إلیه عند معاناته بعض مراتب الکدر.</w:t>
      </w:r>
    </w:p>
    <w:p>
      <w:pPr>
        <w:pStyle w:val="BookText"/>
      </w:pPr>
      <w:r>
        <w:rPr>
          <w:rFonts w:ascii="IRNazanin" w:hAnsi="IRNazanin" w:eastAsia="IRNazanin" w:cs="IRNazanin"/>
          <w:lang w:bidi="fa-IR"/>
          <w:color w:val="111111"/>
          <w:sz w:val="28"/>
          <w:szCs w:val="28"/>
          <w:rtl/>
        </w:rPr>
        <w:t xml:space="preserve">و ثامنها.عدم الأمان فیها:أی من مخاوفها،و ما یلزم تصرّفاتها من البلاء و کلّ ذلک من ضرورتها و اختلاف استعدادات القوابل فیها عن حرکات الأفلاک و کواکبها،و کون المبادی المفارقة مفیضة علی کلّ قابل منها ما استعدّ له.</w:t>
      </w:r>
    </w:p>
    <w:p>
      <w:pPr>
        <w:pStyle w:val="BookText"/>
      </w:pPr>
      <w:r>
        <w:rPr>
          <w:rFonts w:ascii="IRNazanin" w:hAnsi="IRNazanin" w:eastAsia="IRNazanin" w:cs="IRNazanin"/>
          <w:lang w:bidi="fa-IR"/>
          <w:color w:val="111111"/>
          <w:sz w:val="28"/>
          <w:szCs w:val="28"/>
          <w:rtl/>
        </w:rPr>
        <w:t xml:space="preserve">استعارة مرشحة و تاسعها : کون أهلها فیها أغراضا مستهدفة ،و استعار لفظ الأغراض،و رشّح بذکر الاستهداف،کذلک استعار لفظ الرمی لإیقاع المصایب بهم و رشّح بذکر السهام.</w:t>
      </w:r>
    </w:p>
    <w:p>
      <w:pPr>
        <w:pStyle w:val="BookText"/>
      </w:pPr>
      <w:r>
        <w:rPr>
          <w:rFonts w:ascii="IRNazanin" w:hAnsi="IRNazanin" w:eastAsia="IRNazanin" w:cs="IRNazanin"/>
          <w:lang w:bidi="fa-IR"/>
          <w:color w:val="111111"/>
          <w:sz w:val="28"/>
          <w:szCs w:val="28"/>
          <w:rtl/>
        </w:rPr>
        <w:t xml:space="preserve">و عاشرها :کونها معهم علی سبیل من قد مضی من القرون الخالیة ممّن کان أطول أعمارا و أعمار دیارا و أبعد آثارا:أی کانت آثارهم لا یقدر علیها و لا تنال لعظمها،و کونها معهم علی ذلک السبیل إشارة إلی إقبالها لهم کإفناء اولئک و إلحاقهم بأحوالهم.</w:t>
      </w:r>
    </w:p>
    <w:p>
      <w:pPr>
        <w:pStyle w:val="BookText"/>
      </w:pPr>
      <w:r>
        <w:rPr>
          <w:rFonts w:ascii="IRNazanin" w:hAnsi="IRNazanin" w:eastAsia="IRNazanin" w:cs="IRNazanin"/>
          <w:lang w:bidi="fa-IR"/>
          <w:color w:val="111111"/>
          <w:sz w:val="28"/>
          <w:szCs w:val="28"/>
          <w:rtl/>
        </w:rPr>
        <w:t xml:space="preserve">کنایة و قوله : أصبحت أصواتهم.إلی قوله:و الثری.</w:t>
      </w:r>
    </w:p>
    <w:p>
      <w:pPr>
        <w:pStyle w:val="BookText"/>
      </w:pPr>
      <w:r>
        <w:rPr>
          <w:rFonts w:ascii="IRNazanin" w:hAnsi="IRNazanin" w:eastAsia="IRNazanin" w:cs="IRNazanin"/>
          <w:lang w:bidi="fa-IR"/>
          <w:color w:val="111111"/>
          <w:sz w:val="28"/>
          <w:szCs w:val="28"/>
          <w:rtl/>
        </w:rPr>
        <w:t xml:space="preserve">تفصیل لأحوال اولئک و وعید للسامعین بلحوقها لهم.إذ کان سبیل الدنیا مع الجمع واحدا،و رکود ریاحهم کنایة عن سکون أحوالهم و خمول ذکرهم بعد العظمة فی الصدور.</w:t>
      </w:r>
    </w:p>
    <w:p>
      <w:pPr>
        <w:pStyle w:val="BookText"/>
      </w:pPr>
      <w:r>
        <w:rPr>
          <w:rFonts w:ascii="IRNazanin" w:hAnsi="IRNazanin" w:eastAsia="IRNazanin" w:cs="IRNazanin"/>
          <w:lang w:bidi="fa-IR"/>
          <w:color w:val="111111"/>
          <w:sz w:val="28"/>
          <w:szCs w:val="28"/>
          <w:rtl/>
        </w:rPr>
        <w:t xml:space="preserve">و قوله :قد بنی بالخراب فناؤها.</w:t>
      </w:r>
    </w:p>
    <w:p>
      <w:pPr>
        <w:pStyle w:val="BookText"/>
      </w:pPr>
      <w:r>
        <w:rPr>
          <w:rFonts w:ascii="IRNazanin" w:hAnsi="IRNazanin" w:eastAsia="IRNazanin" w:cs="IRNazanin"/>
          <w:lang w:bidi="fa-IR"/>
          <w:color w:val="111111"/>
          <w:sz w:val="28"/>
          <w:szCs w:val="28"/>
          <w:rtl/>
        </w:rPr>
        <w:t xml:space="preserve">أی علی خراب ما کان معمورا من الأبدان و المساکن،و ظاهر أنّ القبور اسّست علی ذلک و بنیت علیه، السجع المتوازی-المطابقة و راعی فی قوله: فناؤها و بناؤها و مغترب و مقترب السجع المتوازی مع المطابقة فی القرینتین الاخریین،و أراد أنّ ساکنها و إن اقترب محلّه فهو غریب عن أهله ،و نبّه بقوله :موحشین و متشاغلین و کونهم لا یستأنسون بالأوطان و لا یتواصلون تواصل الجیران علی أنّ أحوالهم من تجاورهم و فراغهم لیس کأحوال الدنیا المألوفة لهم لیخوّف بها و ینفرّ عنها .ثمّ أشار إلی عدم علّة المزاورة، استعارة مرشحة و استعار لفظ الطحن لإفساد البلی لأجسادهم و</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bookmarkStart w:id="49" w:name="pg17054_189257"/>
    <w:bookmarkEnd w:id="49"/>
    <w:p>
      <w:pPr>
        <w:pStyle w:val="BookText"/>
      </w:pPr>
      <w:r>
        <w:rPr>
          <w:rFonts w:ascii="IRNazanin" w:hAnsi="IRNazanin" w:eastAsia="IRNazanin" w:cs="IRNazanin"/>
          <w:lang w:bidi="fa-IR"/>
          <w:color w:val="111111"/>
          <w:sz w:val="28"/>
          <w:szCs w:val="28"/>
          <w:rtl/>
        </w:rPr>
        <w:t xml:space="preserve">رشّح بلفظ الکلکل ، استعارة و کذلک استعار لفظ الأکل لإفنائها.</w:t>
      </w:r>
    </w:p>
    <w:p>
      <w:pPr>
        <w:pStyle w:val="BookText"/>
      </w:pPr>
      <w:r>
        <w:rPr>
          <w:rFonts w:ascii="IRNazanin" w:hAnsi="IRNazanin" w:eastAsia="IRNazanin" w:cs="IRNazanin"/>
          <w:lang w:bidi="fa-IR"/>
          <w:color w:val="111111"/>
          <w:sz w:val="28"/>
          <w:szCs w:val="28"/>
          <w:rtl/>
        </w:rPr>
        <w:t xml:space="preserve">تشبیه و قوله : و کأن قد صرتم.إلی قوله:المستودع.</w:t>
      </w:r>
    </w:p>
    <w:p>
      <w:pPr>
        <w:pStyle w:val="BookText"/>
      </w:pPr>
      <w:r>
        <w:rPr>
          <w:rFonts w:ascii="IRNazanin" w:hAnsi="IRNazanin" w:eastAsia="IRNazanin" w:cs="IRNazanin"/>
          <w:lang w:bidi="fa-IR"/>
          <w:color w:val="111111"/>
          <w:sz w:val="28"/>
          <w:szCs w:val="28"/>
          <w:rtl/>
        </w:rPr>
        <w:t xml:space="preserve">فکأن المخفّفة من الثقیلة،و اسمها ضمیر الشأن،و التقدیر فیشبه أنّکم قد صرتم إلی مصیرهم و أحوالهم و یقرب من ذلک لأنّ مشابهة الأحوال یستلزم قرب بعضها من بعض ،و ارتهنکم ذلک المضجع:أی صار لکم دار إقامة و اتّخذکم سکّانه المقیمین به،و أطلق علیه لفظ المستودع باعتبار کونهم سیخرجون منه یوم القیامة.</w:t>
      </w:r>
    </w:p>
    <w:p>
      <w:pPr>
        <w:pStyle w:val="BookText"/>
      </w:pPr>
      <w:r>
        <w:rPr>
          <w:rFonts w:ascii="IRNazanin" w:hAnsi="IRNazanin" w:eastAsia="IRNazanin" w:cs="IRNazanin"/>
          <w:lang w:bidi="fa-IR"/>
          <w:color w:val="111111"/>
          <w:sz w:val="28"/>
          <w:szCs w:val="28"/>
          <w:rtl/>
        </w:rPr>
        <w:t xml:space="preserve">و قوله :فکیف بکم.إلی قوله:القبور.</w:t>
      </w:r>
    </w:p>
    <w:p>
      <w:pPr>
        <w:pStyle w:val="BookText"/>
      </w:pPr>
      <w:r>
        <w:rPr>
          <w:rFonts w:ascii="IRNazanin" w:hAnsi="IRNazanin" w:eastAsia="IRNazanin" w:cs="IRNazanin"/>
          <w:lang w:bidi="fa-IR"/>
          <w:color w:val="111111"/>
          <w:sz w:val="28"/>
          <w:szCs w:val="28"/>
          <w:rtl/>
        </w:rPr>
        <w:t xml:space="preserve">سؤال لهم عن کیفیّة حالهم عند تناهی امورهم و أحوالهم فی یوم البعث سؤالا علی سبیل التذکیر بتلک الأحوال و التخویف بتلک الأهوال لیذکروا شدّتها فیفزغوا إلی العمل،و ذکر منها أمرا واحدا و هو اطّلاع النفوس علی ما قدّمت و أسلفت فی الدنیا من خیر و شرّ و الردّ إلی المولی الحقّ الّذی ضلّ مع الرجوع إلیه کلّ ما کان یفتری من دعوی حقیقة سایر الأباطیل المعبودة.و باللّه التوفیق.</w:t>
      </w:r>
    </w:p>
    <w:p>
      <w:pPr>
        <w:pStyle w:val="Heading3"/>
      </w:pPr>
      <w:bookmarkStart w:id="417" w:name="_Toc135"/>
      <w:r>
        <w:t>218-و من دعاء له علیه السّلام</w:t>
      </w:r>
      <w:bookmarkEnd w:id="417"/>
    </w:p>
    <w:p>
      <w:pPr>
        <w:pStyle w:val="Heading4"/>
      </w:pPr>
      <w:bookmarkStart w:id="418" w:name="_Toc136"/>
      <w:r>
        <w:t>اشارة</w:t>
      </w:r>
      <w:bookmarkEnd w:id="418"/>
    </w:p>
    <w:p>
      <w:pPr>
        <w:pStyle w:val="BookText"/>
      </w:pPr>
      <w:r>
        <w:rPr>
          <w:rFonts w:ascii="Amiri" w:hAnsi="Amiri" w:eastAsia="Amiri" w:cs="Amiri"/>
          <w:lang w:bidi="ar-SA"/>
          <w:color w:val="111111"/>
          <w:sz w:val="28"/>
          <w:szCs w:val="28"/>
          <w:rtl/>
        </w:rPr>
        <w:t xml:space="preserve">اَللَّهُمَّ إِنَّکَ آنَسُ الْآنِسِینَ لِأَوْلِیَائِکَ- وَ أَحْضَرُهُمْ بِالْکِفَایَةِ لِلْمُتَوَکِّلِینَ عَلَیْکَ- تُشَاهِدُهُمْ فِی سَرَائِرِهِمْ وَ تَطَّلِعُ عَلَیْهِمْ فِی ضَمَائِرِهِمْ- وَ تَعْلَمُ مَبْلَغَ بَصَائِرِهِمْ- فَأَسْرَارُهُمْ لَکَ مَکْشُوفَةٌ وَ قُلُوبُهُمْ إِلَیْکَ مَلْهُوفَةٌ- إِنْ أَوْحَشَتْهُمُ الْغُرْبَةُ آنَسَهُمْ ذِکْرُکَ- وَ إِنْ صُبَّتْ عَلَیْهِمُ الْمَصَائِبُ لَجَئُوا إِلَی الاِسْتِجَارَةِ بِکَ- عِلْماً بِأَنَّ أَزِمَّةَ الْأُمُورِ بِیَدِکَ- وَ مَصَادِرَهَا عَنْ قَضَائِکَ</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bookmarkStart w:id="50" w:name="pg17054_189258"/>
    <w:bookmarkEnd w:id="50"/>
    <w:p>
      <w:pPr>
        <w:pStyle w:val="BookText"/>
      </w:pPr>
      <w:r>
        <w:rPr>
          <w:rFonts w:ascii="Amiri" w:hAnsi="Amiri" w:eastAsia="Amiri" w:cs="Amiri"/>
          <w:lang w:bidi="ar-SA"/>
          <w:color w:val="111111"/>
          <w:sz w:val="28"/>
          <w:szCs w:val="28"/>
          <w:rtl/>
        </w:rPr>
        <w:t xml:space="preserve">اللَّهُمَّ إِنْ فَهِهْتُ عَنْ مَسْأَلَتِی أَوْ عَمِیتُ عَنْ طِلْبَتِی- فَدُلَّنِی عَلَی مَصَالِحِی- وَ خُذْ بِقَلْبِی إِلَی مَرَاشِدِی- فَلَیْسَ ذَلِکَ بِنُکْرٍ مِنْ هِدَایَاتِکَ- وَ لاَ بِبِدْعٍ مِنْ کِفَایَاتِکَ- اللَّهُمَّ احْمِلْنِی عَلَی عَفْوِکَ وَ لاَ تَحْمِلْنِی عَلَی عَدْلِکَ</w:t>
      </w:r>
    </w:p>
    <w:p>
      <w:pPr>
        <w:pStyle w:val="Heading4"/>
      </w:pPr>
      <w:bookmarkStart w:id="419" w:name="_Toc137"/>
      <w:r>
        <w:t>اللغة</w:t>
      </w:r>
      <w:bookmarkEnd w:id="419"/>
    </w:p>
    <w:p>
      <w:pPr>
        <w:pStyle w:val="BookText"/>
      </w:pPr>
      <w:r>
        <w:rPr>
          <w:rFonts w:ascii="IRNazanin" w:hAnsi="IRNazanin" w:eastAsia="IRNazanin" w:cs="IRNazanin"/>
          <w:lang w:bidi="fa-IR"/>
          <w:color w:val="111111"/>
          <w:sz w:val="28"/>
          <w:szCs w:val="28"/>
          <w:rtl/>
        </w:rPr>
        <w:t xml:space="preserve">أقول: الفهاهة : العیّ .و العمه : التحیّر .</w:t>
      </w:r>
    </w:p>
    <w:p>
      <w:pPr>
        <w:pStyle w:val="Heading4"/>
      </w:pPr>
      <w:bookmarkStart w:id="420" w:name="_Toc138"/>
      <w:r>
        <w:t>المعنی</w:t>
      </w:r>
      <w:bookmarkEnd w:id="420"/>
    </w:p>
    <w:p>
      <w:pPr>
        <w:pStyle w:val="BookText"/>
      </w:pPr>
      <w:r>
        <w:rPr>
          <w:rFonts w:ascii="IRNazanin" w:hAnsi="IRNazanin" w:eastAsia="IRNazanin" w:cs="IRNazanin"/>
          <w:lang w:bidi="fa-IR"/>
          <w:color w:val="111111"/>
          <w:sz w:val="28"/>
          <w:szCs w:val="28"/>
          <w:rtl/>
        </w:rPr>
        <w:t xml:space="preserve">و قد ضرع إلی اللّه تعالی باعتبارات من الصفات الإضافیّة و الحقیقیّة:</w:t>
      </w:r>
    </w:p>
    <w:p>
      <w:pPr>
        <w:pStyle w:val="BookText"/>
      </w:pPr>
      <w:r>
        <w:rPr>
          <w:rFonts w:ascii="IRNazanin" w:hAnsi="IRNazanin" w:eastAsia="IRNazanin" w:cs="IRNazanin"/>
          <w:lang w:bidi="fa-IR"/>
          <w:color w:val="111111"/>
          <w:sz w:val="28"/>
          <w:szCs w:val="28"/>
          <w:rtl/>
        </w:rPr>
        <w:t xml:space="preserve">الأوّل:کونه آنس الآنسین لأولیائه.و قد علمت أنّ أولیائه هم السالکون لطریقة عن المحبّة الصادقة له و الرغبة التامّة عمّا عداه،و لمّا کان الأنیس هو الّذی یرفع الوحشة و تسکن إلیه النفس فی الوحدة و الغربة و کانت أولیاء اللّه فی الحیاة الدنیا غریبا فی أبنائها منفردین عنهم فی سلوک سبیل اللّه مولّین وجوههم شطر کعبة وجوب وجوده مبتهجین بمطالعة أنوار کبریائه لا جرم کان أشدّ الآنسین لهم انسا.إذ ما من عبد تعبّد لغیر اللّه و استأنس به کالولد بوالده و بالعکس إلاّ کان لکلّ واحد منهما مع صاحبه نفرة من وجه و استیحاش باعتبار.فلم یکن لهم أنیس فی الحقیقة إلاّ هو إن کانوا فی الالتفات إلیه منقطعین عمّا عداه مستوحشین من غیره.</w:t>
      </w:r>
    </w:p>
    <w:p>
      <w:pPr>
        <w:pStyle w:val="BookText"/>
      </w:pPr>
      <w:r>
        <w:rPr>
          <w:rFonts w:ascii="IRNazanin" w:hAnsi="IRNazanin" w:eastAsia="IRNazanin" w:cs="IRNazanin"/>
          <w:lang w:bidi="fa-IR"/>
          <w:color w:val="111111"/>
          <w:sz w:val="28"/>
          <w:szCs w:val="28"/>
          <w:rtl/>
        </w:rPr>
        <w:t xml:space="preserve">الثانی:کونه تعالی أحضرهم بالکفایة للمتوکّلین علیه.إذ کان تعالی هو الغنیّ المطلق و الجواد الّذی لا بخل من جهته و لا منع،و العالم المطلق بحاجّة المتوکّلین و حسن استعدادهم فإذا استعدّ المتوکّلون علیه لحسن توکّلهم لقبول رحمته أفاض علی کلّ منهم قدر کفایته من الکمالات النفسانیّة و البدنیّة بلا تعویق عائق أو تردّد فی استحقاق مستحقّ أو مقدار کفایته أو حاجة إلی تحصیل ذلک المقدار.إلی غیر ذلک ممّا هو منسوب إلی غیره تعالی من سلوک الدنیا.فلا جرم</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أقوم من توکّل علیه بکفایة المتوکّلین و أسرعهم إحضارا لما استعدّ کلّ منهم له من الکمال.</w:t>
      </w:r>
    </w:p>
    <w:p>
      <w:pPr>
        <w:pStyle w:val="BookText"/>
      </w:pPr>
      <w:r>
        <w:rPr>
          <w:rFonts w:ascii="IRNazanin" w:hAnsi="IRNazanin" w:eastAsia="IRNazanin" w:cs="IRNazanin"/>
          <w:lang w:bidi="fa-IR"/>
          <w:color w:val="111111"/>
          <w:sz w:val="28"/>
          <w:szCs w:val="28"/>
          <w:rtl/>
        </w:rPr>
        <w:t xml:space="preserve">الثالث:کونه تعالی یشاهدهم.إلی قوله:مکشوفة.إشاره إلی علمه تعالی بأحوالهم الباطنة الّذی هو من لوازم کونه أحضر لکفایتهم کما بیّناه.و اطّلاعه علیهم فی ضمائرهم اعتبار لکمال علمه تعالی و براءته عن النقصان،و کذلک علمه بمبلغ بصائرهم:أی بمقادیر عقولهم و تفاوت استعداد نفوسهم لدرک الکمالات،و أکّد بقوله:فأسرارهم لک مکشوفة.ما سبق من الإشارة إلی إحاطة علمه تعالی بأحوالهم الباطنة فی معرض الإقرار بکمال العبودیّة و الخضوع له و الاعتراف بأنّه لا یخفی علیه منهم شیء،و لهف قلوبهم إلیه تحسّرها علی الوصول إلیه و الحضور بین یدیه، و هو اعتبار لکمال محبّتهم له و رغبتهم فیما عنده.</w:t>
      </w:r>
    </w:p>
    <w:p>
      <w:pPr>
        <w:pStyle w:val="BookText"/>
      </w:pPr>
      <w:r>
        <w:rPr>
          <w:rFonts w:ascii="IRNazanin" w:hAnsi="IRNazanin" w:eastAsia="IRNazanin" w:cs="IRNazanin"/>
          <w:lang w:bidi="fa-IR"/>
          <w:color w:val="111111"/>
          <w:sz w:val="28"/>
          <w:szCs w:val="28"/>
          <w:rtl/>
        </w:rPr>
        <w:t xml:space="preserve">و قوله :إن أوحشتهم الغربة آنسهم ذکرک.</w:t>
      </w:r>
    </w:p>
    <w:p>
      <w:pPr>
        <w:pStyle w:val="BookText"/>
      </w:pPr>
      <w:r>
        <w:rPr>
          <w:rFonts w:ascii="IRNazanin" w:hAnsi="IRNazanin" w:eastAsia="IRNazanin" w:cs="IRNazanin"/>
          <w:lang w:bidi="fa-IR"/>
          <w:color w:val="111111"/>
          <w:sz w:val="28"/>
          <w:szCs w:val="28"/>
          <w:rtl/>
        </w:rPr>
        <w:t xml:space="preserve">أی الغربة فی هذه الدار کما هنا،و هو اعتبار لحصول الاستیناس من جهتهم به،و الأوّل اعتبار لکونه تعالی أنیسا لهم.</w:t>
      </w:r>
    </w:p>
    <w:p>
      <w:pPr>
        <w:pStyle w:val="BookText"/>
      </w:pPr>
      <w:r>
        <w:rPr>
          <w:rFonts w:ascii="IRNazanin" w:hAnsi="IRNazanin" w:eastAsia="IRNazanin" w:cs="IRNazanin"/>
          <w:lang w:bidi="fa-IR"/>
          <w:color w:val="111111"/>
          <w:sz w:val="28"/>
          <w:szCs w:val="28"/>
          <w:rtl/>
        </w:rPr>
        <w:t xml:space="preserve">و قوله:و إن صبّت.إلی قوله:بک.</w:t>
      </w:r>
    </w:p>
    <w:p>
      <w:pPr>
        <w:pStyle w:val="BookText"/>
      </w:pPr>
      <w:r>
        <w:rPr>
          <w:rFonts w:ascii="IRNazanin" w:hAnsi="IRNazanin" w:eastAsia="IRNazanin" w:cs="IRNazanin"/>
          <w:lang w:bidi="fa-IR"/>
          <w:color w:val="111111"/>
          <w:sz w:val="28"/>
          <w:szCs w:val="28"/>
          <w:rtl/>
        </w:rPr>
        <w:t xml:space="preserve">اعتبار لتحقّق توکّلهم علیه تعالی فی دفع ما یکرهون من مصائب الدنیا عند نزولها بهم.إذ سبق اعتبار کونه تعالی أحضر من توکّل علیه لکفایة المتوکّلین.و لجئوهم إلی الاستجارة به یعود إلی توجیه وجوه نفوسهم إلیه تعالی فی دفع ذلک المکروه دون غیره و هو التوکّل الخالص.</w:t>
      </w:r>
    </w:p>
    <w:p>
      <w:pPr>
        <w:pStyle w:val="BookText"/>
      </w:pPr>
      <w:r>
        <w:rPr>
          <w:rFonts w:ascii="IRNazanin" w:hAnsi="IRNazanin" w:eastAsia="IRNazanin" w:cs="IRNazanin"/>
          <w:lang w:bidi="fa-IR"/>
          <w:color w:val="111111"/>
          <w:sz w:val="28"/>
          <w:szCs w:val="28"/>
          <w:rtl/>
        </w:rPr>
        <w:t xml:space="preserve">و قوله:علما.إلی قوله:قضائک.</w:t>
      </w:r>
    </w:p>
    <w:p>
      <w:pPr>
        <w:pStyle w:val="BookText"/>
      </w:pPr>
      <w:r>
        <w:rPr>
          <w:rFonts w:ascii="IRNazanin" w:hAnsi="IRNazanin" w:eastAsia="IRNazanin" w:cs="IRNazanin"/>
          <w:lang w:bidi="fa-IR"/>
          <w:color w:val="111111"/>
          <w:sz w:val="28"/>
          <w:szCs w:val="28"/>
          <w:rtl/>
        </w:rPr>
        <w:t xml:space="preserve">فعلما مفعول له:أی لأجل علمهم بأنّ الامور کلّها مربوطة بأسبابها تحت تصریف قدرتک،و أنّ مصادرها و هی أسبابها القریبة منتهیة إلی قضائک،و هو حکم علمک.إذ به و منه کانت أسبابا و مصادر لتلک المصایب کان لجئوهم فی الاستجارة بک.و یحتمل أن یکون علما مصدرا سدّ مسدّ الحال،و هو یستلزم کونهم فی عباداتهم و أحوالهم مقطوعی النظر عن غیره تعالی، استعارة و لفظ الأزمّة مستعار</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bookmarkStart w:id="51" w:name="pg17054_189260"/>
    <w:bookmarkEnd w:id="51"/>
    <w:p>
      <w:pPr>
        <w:pStyle w:val="BookText"/>
      </w:pPr>
      <w:r>
        <w:rPr>
          <w:rFonts w:ascii="IRNazanin" w:hAnsi="IRNazanin" w:eastAsia="IRNazanin" w:cs="IRNazanin"/>
          <w:lang w:bidi="fa-IR"/>
          <w:color w:val="111111"/>
          <w:sz w:val="28"/>
          <w:szCs w:val="28"/>
          <w:rtl/>
        </w:rPr>
        <w:t xml:space="preserve">لأسباب الأمور،و وجه المشابهة کونها ضابطة لها و بها یحرز نظام وجودها کالأزمّة،و لفظ الید مجاز فی القدرة.</w:t>
      </w:r>
    </w:p>
    <w:p>
      <w:pPr>
        <w:pStyle w:val="BookText"/>
      </w:pPr>
      <w:r>
        <w:rPr>
          <w:rFonts w:ascii="Amiri" w:hAnsi="Amiri" w:eastAsia="Amiri" w:cs="Amiri"/>
          <w:lang w:bidi="ar-SA"/>
          <w:color w:val="111111"/>
          <w:sz w:val="28"/>
          <w:szCs w:val="28"/>
          <w:rtl/>
        </w:rPr>
        <w:t xml:space="preserve">و قوله .الّلهمّ.إلی آخره.</w:t>
      </w:r>
    </w:p>
    <w:p>
      <w:pPr>
        <w:pStyle w:val="BookText"/>
      </w:pPr>
      <w:r>
        <w:rPr>
          <w:rFonts w:ascii="IRNazanin" w:hAnsi="IRNazanin" w:eastAsia="IRNazanin" w:cs="IRNazanin"/>
          <w:lang w:bidi="fa-IR"/>
          <w:color w:val="111111"/>
          <w:sz w:val="28"/>
          <w:szCs w:val="28"/>
          <w:rtl/>
        </w:rPr>
        <w:t xml:space="preserve">شروع فی المطلب علی وجه کلّیّ،و هو طلب دلالته علی مصالحه فی أیّ أمر کان و جذب قلبه بالهدایة إلی مواضع رشده من العقائد و الآراء الصحیحة التامّة علی تقدیر إن عیّ عن مسئلته أو تحیّر فی وجه معرفة مصالحه.</w:t>
      </w:r>
    </w:p>
    <w:p>
      <w:pPr>
        <w:pStyle w:val="BookText"/>
      </w:pPr>
      <w:r>
        <w:rPr>
          <w:rFonts w:ascii="IRNazanin" w:hAnsi="IRNazanin" w:eastAsia="IRNazanin" w:cs="IRNazanin"/>
          <w:lang w:bidi="fa-IR"/>
          <w:color w:val="111111"/>
          <w:sz w:val="28"/>
          <w:szCs w:val="28"/>
          <w:rtl/>
        </w:rPr>
        <w:t xml:space="preserve">و قوله:فلیس ذلک.إلی قوله:کفایاتک.</w:t>
      </w:r>
    </w:p>
    <w:p>
      <w:pPr>
        <w:pStyle w:val="BookText"/>
      </w:pPr>
      <w:r>
        <w:rPr>
          <w:rFonts w:ascii="IRNazanin" w:hAnsi="IRNazanin" w:eastAsia="IRNazanin" w:cs="IRNazanin"/>
          <w:lang w:bidi="fa-IR"/>
          <w:color w:val="111111"/>
          <w:sz w:val="28"/>
          <w:szCs w:val="28"/>
          <w:rtl/>
        </w:rPr>
        <w:t xml:space="preserve">استعطاف بما فی العادة أن یستعطف به أهل العواطف و الرحمة من الکلام:</w:t>
      </w:r>
    </w:p>
    <w:p>
      <w:pPr>
        <w:pStyle w:val="BookText"/>
      </w:pPr>
      <w:r>
        <w:rPr>
          <w:rFonts w:ascii="IRNazanin" w:hAnsi="IRNazanin" w:eastAsia="IRNazanin" w:cs="IRNazanin"/>
          <w:lang w:bidi="fa-IR"/>
          <w:color w:val="111111"/>
          <w:sz w:val="28"/>
          <w:szCs w:val="28"/>
          <w:rtl/>
        </w:rPr>
        <w:t xml:space="preserve">أی أنّ هدایاتک لخلقک إلی وجوه مصالحهم و کفایاتک لهم ما یحتاجون إلیه امور متعارفة جرت عادتک بها،و ألفها منک عبادک.</w:t>
      </w:r>
    </w:p>
    <w:p>
      <w:pPr>
        <w:pStyle w:val="BookText"/>
      </w:pPr>
      <w:r>
        <w:rPr>
          <w:rFonts w:ascii="IRNazanin" w:hAnsi="IRNazanin" w:eastAsia="IRNazanin" w:cs="IRNazanin"/>
          <w:lang w:bidi="fa-IR"/>
          <w:color w:val="111111"/>
          <w:sz w:val="28"/>
          <w:szCs w:val="28"/>
          <w:rtl/>
        </w:rPr>
        <w:t xml:space="preserve">و قوله :الّلهمّ احملنی.إلی آخره.</w:t>
      </w:r>
    </w:p>
    <w:p>
      <w:pPr>
        <w:pStyle w:val="BookText"/>
      </w:pPr>
      <w:r>
        <w:rPr>
          <w:rFonts w:ascii="IRNazanin" w:hAnsi="IRNazanin" w:eastAsia="IRNazanin" w:cs="IRNazanin"/>
          <w:lang w:bidi="fa-IR"/>
          <w:color w:val="111111"/>
          <w:sz w:val="28"/>
          <w:szCs w:val="28"/>
          <w:rtl/>
        </w:rPr>
        <w:t xml:space="preserve">سؤال أن تحمله تعالی علی عفوه عمّا عساه صدر عنه من ذنب،و لا یحمله علی عدله فیحرمه بما فعل حرمانا أو عقوبة،و هو من لطیف ما تستعدّ به النفس لاستنزال الرحمة الإلهیّة،و باللّه التوفیق.</w:t>
      </w:r>
    </w:p>
    <w:p>
      <w:pPr>
        <w:pStyle w:val="Heading3"/>
      </w:pPr>
      <w:bookmarkStart w:id="421" w:name="_Toc139"/>
      <w:r>
        <w:t>219-و من کلام له علیه السّلام</w:t>
      </w:r>
      <w:bookmarkEnd w:id="421"/>
    </w:p>
    <w:p>
      <w:pPr>
        <w:pStyle w:val="Heading4"/>
      </w:pPr>
      <w:bookmarkStart w:id="422" w:name="_Toc140"/>
      <w:r>
        <w:t>اشارة</w:t>
      </w:r>
      <w:bookmarkEnd w:id="422"/>
    </w:p>
    <w:p>
      <w:pPr>
        <w:pStyle w:val="BookText"/>
      </w:pPr>
      <w:r>
        <w:rPr>
          <w:rFonts w:ascii="Amiri" w:hAnsi="Amiri" w:eastAsia="Amiri" w:cs="Amiri"/>
          <w:lang w:bidi="ar-SA"/>
          <w:color w:val="111111"/>
          <w:sz w:val="28"/>
          <w:szCs w:val="28"/>
          <w:rtl/>
        </w:rPr>
        <w:t xml:space="preserve">لِلَّهِ بِلاَدُ فُلاَنٍ فَلَقَدْ قَوَّمَ الْأَوَدَ وَ دَاوَی الْعَمَدَ- وَ أَقَامَ السُّنَّةَ وَ خَلَّفَ الْفِتْنَةَ- ذَهَبَ نَقِیَّ الثَّوْبِ قَلِیلَ الْعَیْبِ- أَصَابَ خَیْرَهَا وَ سَبَقَ شَرَّهَا- أَدَّی إِلَی اللَّهِ طَاعَتَهُ وَ اتَّقَاهُ بِحَقِّهِ- رَحَلَ وَ تَرَکَهُمْ فِی طُرُقٍ مُتَشَعِّبَةٍ- لاَ یَهْتَدِی بِهَا الضَّالُّ وَ لاَ یَسْتَیْقِنُ الْمُهْتَدِی</w:t>
      </w:r>
    </w:p>
    <w:p>
      <w:pPr>
        <w:pStyle w:val="Heading4"/>
      </w:pPr>
      <w:bookmarkStart w:id="423" w:name="_Toc141"/>
      <w:r>
        <w:t>اللغة</w:t>
      </w:r>
      <w:bookmarkEnd w:id="423"/>
    </w:p>
    <w:p>
      <w:pPr>
        <w:pStyle w:val="BookText"/>
      </w:pPr>
      <w:r>
        <w:rPr>
          <w:rFonts w:ascii="IRNazanin" w:hAnsi="IRNazanin" w:eastAsia="IRNazanin" w:cs="IRNazanin"/>
          <w:lang w:bidi="fa-IR"/>
          <w:color w:val="111111"/>
          <w:sz w:val="28"/>
          <w:szCs w:val="28"/>
          <w:rtl/>
        </w:rPr>
        <w:t xml:space="preserve">أقول: الأود : العرج .و العمد : مرض،و هو انسداخ داخل سنام البعیر من الحمل و نحوه مع صحّة ظاهره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bookmarkStart w:id="52" w:name="pg17054_189261"/>
    <w:bookmarkEnd w:id="52"/>
    <w:p>
      <w:pPr>
        <w:pStyle w:val="Heading4"/>
      </w:pPr>
      <w:bookmarkStart w:id="424" w:name="_Toc142"/>
      <w:r>
        <w:t>المعنی</w:t>
      </w:r>
      <w:bookmarkEnd w:id="424"/>
    </w:p>
    <w:p>
      <w:pPr>
        <w:pStyle w:val="BookText"/>
      </w:pPr>
      <w:r>
        <w:rPr>
          <w:rFonts w:ascii="IRNazanin" w:hAnsi="IRNazanin" w:eastAsia="IRNazanin" w:cs="IRNazanin"/>
          <w:lang w:bidi="fa-IR"/>
          <w:color w:val="111111"/>
          <w:sz w:val="28"/>
          <w:szCs w:val="28"/>
          <w:rtl/>
        </w:rPr>
        <w:t xml:space="preserve">و قوله: للّه بلاد فلان .</w:t>
      </w:r>
    </w:p>
    <w:p>
      <w:pPr>
        <w:pStyle w:val="BookText"/>
      </w:pPr>
      <w:r>
        <w:rPr>
          <w:rFonts w:ascii="IRNazanin" w:hAnsi="IRNazanin" w:eastAsia="IRNazanin" w:cs="IRNazanin"/>
          <w:lang w:bidi="fa-IR"/>
          <w:color w:val="111111"/>
          <w:sz w:val="28"/>
          <w:szCs w:val="28"/>
          <w:rtl/>
        </w:rPr>
        <w:t xml:space="preserve">لفظ یقال فی معرض المدح کقولهم:للّه درّه،و للّه أبوه.و أصله أنّ العرب إذا أرادوا مدح شیء و تعظیمه نسبوه إلی اللّه تعالی بهذا اللفظ،و روی:للّه بلاء فلان:أی عمله الحسن فی سبیل اللّه،و المنقول أنّ المراد بفلان عمر، و عن القطب الراوندی أنّه إنّما أراد بعض أصحابه فی زمن رسول اللّه صلّی اللّه علیه و آله و سلّم ممّن مات قبل وقوع الفتن و انتشارها،و قال ابن أبی الحدید-رحمه اللّه-:إنّ ظاهر الأوصاف المذکورة فی الکلام یدلّ علی أنّه أراد رجلا ولّی أمر الخلافة قبله.</w:t>
      </w:r>
    </w:p>
    <w:p>
      <w:pPr>
        <w:pStyle w:val="BookText"/>
      </w:pPr>
      <w:r>
        <w:rPr>
          <w:rFonts w:ascii="IRNazanin" w:hAnsi="IRNazanin" w:eastAsia="IRNazanin" w:cs="IRNazanin"/>
          <w:lang w:bidi="fa-IR"/>
          <w:color w:val="111111"/>
          <w:sz w:val="28"/>
          <w:szCs w:val="28"/>
          <w:rtl/>
        </w:rPr>
        <w:t xml:space="preserve">لقوله:قوّم الأود و داوی العمد.و لم یرد عثمان لوقوعه فی الفتنة و تشعبّها بسببه،و لا أبا بکر لقصر مدّة خلافته و بعد عهده عن الفتن فکان الأظهر أنّه أراد عمر،و أقول:إرادته لأبی بکر أشبه من إرادته لعمر لما ذکره فی خلافة عمر و ذمّها به فی خطبتها المعروفة بالشقشقیّة کما سبقت الإشارة إلیه.</w:t>
      </w:r>
    </w:p>
    <w:p>
      <w:pPr>
        <w:pStyle w:val="BookText"/>
      </w:pPr>
      <w:r>
        <w:rPr>
          <w:rFonts w:ascii="IRNazanin" w:hAnsi="IRNazanin" w:eastAsia="IRNazanin" w:cs="IRNazanin"/>
          <w:lang w:bidi="fa-IR"/>
          <w:color w:val="111111"/>
          <w:sz w:val="28"/>
          <w:szCs w:val="28"/>
          <w:rtl/>
        </w:rPr>
        <w:t xml:space="preserve">و قد وصفه بامور:</w:t>
      </w:r>
    </w:p>
    <w:p>
      <w:pPr>
        <w:pStyle w:val="BookText"/>
      </w:pPr>
      <w:r>
        <w:rPr>
          <w:rFonts w:ascii="IRNazanin" w:hAnsi="IRNazanin" w:eastAsia="IRNazanin" w:cs="IRNazanin"/>
          <w:lang w:bidi="fa-IR"/>
          <w:color w:val="111111"/>
          <w:sz w:val="28"/>
          <w:szCs w:val="28"/>
          <w:rtl/>
        </w:rPr>
        <w:t xml:space="preserve">أحدها:تقویمه للأود،و هو کنایة عن تقویمه لا عوجاج الخلق عن سبل اللّه إلی الاستقامة فیها.</w:t>
      </w:r>
    </w:p>
    <w:p>
      <w:pPr>
        <w:pStyle w:val="BookText"/>
      </w:pPr>
      <w:r>
        <w:rPr>
          <w:rFonts w:ascii="IRNazanin" w:hAnsi="IRNazanin" w:eastAsia="IRNazanin" w:cs="IRNazanin"/>
          <w:lang w:bidi="fa-IR"/>
          <w:color w:val="111111"/>
          <w:sz w:val="28"/>
          <w:szCs w:val="28"/>
          <w:rtl/>
        </w:rPr>
        <w:t xml:space="preserve">استعارة الثانی: مداواته للعمد ،و استعار لفظ العمد للأمراض النفسانیّة باعتبار استلزامها للأذی کالعمد،و وصف المداواة لمعالجة تلک الأمراض بالمواعظ البالغة و الزواجر القارعة القولیّة و الفعلیّة.</w:t>
      </w:r>
    </w:p>
    <w:p>
      <w:pPr>
        <w:pStyle w:val="BookText"/>
      </w:pPr>
      <w:r>
        <w:rPr>
          <w:rFonts w:ascii="Amiri" w:hAnsi="Amiri" w:eastAsia="Amiri" w:cs="Amiri"/>
          <w:lang w:bidi="ar-SA"/>
          <w:color w:val="111111"/>
          <w:sz w:val="28"/>
          <w:szCs w:val="28"/>
          <w:rtl/>
        </w:rPr>
        <w:t xml:space="preserve">الثالث:إقامته للسنّة و لزومها.</w:t>
      </w:r>
    </w:p>
    <w:p>
      <w:pPr>
        <w:pStyle w:val="BookText"/>
      </w:pPr>
      <w:r>
        <w:rPr>
          <w:rFonts w:ascii="IRNazanin" w:hAnsi="IRNazanin" w:eastAsia="IRNazanin" w:cs="IRNazanin"/>
          <w:lang w:bidi="fa-IR"/>
          <w:color w:val="111111"/>
          <w:sz w:val="28"/>
          <w:szCs w:val="28"/>
          <w:rtl/>
        </w:rPr>
        <w:t xml:space="preserve">الرابع:تخلیفه للفتنة.أی موته قبلها.و وجه کون ذلک مدحا له هو اعتبار عدم وقوعها بسببه و فی زمنه لحسن تدبیره.</w:t>
      </w:r>
    </w:p>
    <w:p>
      <w:pPr>
        <w:pStyle w:val="BookText"/>
      </w:pPr>
      <w:r>
        <w:rPr>
          <w:rFonts w:ascii="IRNazanin" w:hAnsi="IRNazanin" w:eastAsia="IRNazanin" w:cs="IRNazanin"/>
          <w:lang w:bidi="fa-IR"/>
          <w:color w:val="111111"/>
          <w:sz w:val="28"/>
          <w:szCs w:val="28"/>
          <w:rtl/>
        </w:rPr>
        <w:t xml:space="preserve">استعارة الخامس : ذهابه نقّی الثوب ،و استعار لفظ الثوب لعرضه،و نقاه لسلامته عن دنس المذامّ.</w:t>
      </w:r>
    </w:p>
    <w:p>
      <w:pPr>
        <w:pStyle w:val="BookText"/>
      </w:pPr>
      <w:r>
        <w:rPr>
          <w:rFonts w:ascii="IRNazanin" w:hAnsi="IRNazanin" w:eastAsia="IRNazanin" w:cs="IRNazanin"/>
          <w:lang w:bidi="fa-IR"/>
          <w:color w:val="111111"/>
          <w:sz w:val="28"/>
          <w:szCs w:val="28"/>
          <w:rtl/>
        </w:rPr>
        <w:t xml:space="preserve">السادس:قلّة عیوبه.</w:t>
      </w:r>
    </w:p>
    <w:p>
      <w:pPr>
        <w:pStyle w:val="BookText"/>
      </w:pPr>
      <w:r>
        <w:rPr>
          <w:rFonts w:ascii="IRNazanin" w:hAnsi="IRNazanin" w:eastAsia="IRNazanin" w:cs="IRNazanin"/>
          <w:lang w:bidi="fa-IR"/>
          <w:color w:val="111111"/>
          <w:sz w:val="28"/>
          <w:szCs w:val="28"/>
          <w:rtl/>
        </w:rPr>
        <w:t xml:space="preserve">السابع:إصابة خیرها و سبق شرّها،و الضمیر فی الموضعین یشبه أن یرجع</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إلی المعهود ممّا هو فیه من الخلافة.أی أصاب ما فیها من الخیر المطلوب و هو العدل و إقامة دین اللّه الّذی به یکون الثواب الجزیل فی الآخرة و الشرف الجلیل فی الدنیا،و سبق شرّها:أی مات قبل وقوع الفتنة فیها و سفک الدماء لأجلها.</w:t>
      </w:r>
    </w:p>
    <w:p>
      <w:pPr>
        <w:pStyle w:val="BookText"/>
      </w:pPr>
      <w:r>
        <w:rPr>
          <w:rFonts w:ascii="IRNazanin" w:hAnsi="IRNazanin" w:eastAsia="IRNazanin" w:cs="IRNazanin"/>
          <w:lang w:bidi="fa-IR"/>
          <w:color w:val="111111"/>
          <w:sz w:val="28"/>
          <w:szCs w:val="28"/>
          <w:rtl/>
        </w:rPr>
        <w:t xml:space="preserve">الثامن:إدّاؤه إلی اللّه طاعته.</w:t>
      </w:r>
    </w:p>
    <w:p>
      <w:pPr>
        <w:pStyle w:val="BookText"/>
      </w:pPr>
      <w:r>
        <w:rPr>
          <w:rFonts w:ascii="Amiri" w:hAnsi="Amiri" w:eastAsia="Amiri" w:cs="Amiri"/>
          <w:lang w:bidi="ar-SA"/>
          <w:color w:val="111111"/>
          <w:sz w:val="28"/>
          <w:szCs w:val="28"/>
          <w:rtl/>
        </w:rPr>
        <w:t xml:space="preserve">التاسع:اتّقاه بحقّه.أی أدّی حقّه خوفا من عقوبته.</w:t>
      </w:r>
    </w:p>
    <w:p>
      <w:pPr>
        <w:pStyle w:val="BookText"/>
      </w:pPr>
      <w:r>
        <w:rPr>
          <w:rFonts w:ascii="IRNazanin" w:hAnsi="IRNazanin" w:eastAsia="IRNazanin" w:cs="IRNazanin"/>
          <w:lang w:bidi="fa-IR"/>
          <w:color w:val="111111"/>
          <w:sz w:val="28"/>
          <w:szCs w:val="28"/>
          <w:rtl/>
        </w:rPr>
        <w:t xml:space="preserve">العاشر :رحیله إلی الآخرة تارکا للناس بعده فی طرق متشعّبة من الجهالات لا یهتدی فیها من ضلّ عن سبیل اللّه و لا یستیقن المهتدی فی سبیل اللّه أنّه علی سبیله لاختلاف طرق الضلال و کثرة المخالف له إلیها.و الواو فی قوله:و ترکتم.للحال.</w:t>
      </w:r>
    </w:p>
    <w:p>
      <w:pPr>
        <w:pStyle w:val="BookText"/>
      </w:pPr>
      <w:r>
        <w:rPr>
          <w:rFonts w:ascii="IRNazanin" w:hAnsi="IRNazanin" w:eastAsia="IRNazanin" w:cs="IRNazanin"/>
          <w:lang w:bidi="fa-IR"/>
          <w:color w:val="111111"/>
          <w:sz w:val="28"/>
          <w:szCs w:val="28"/>
          <w:rtl/>
        </w:rPr>
        <w:t xml:space="preserve">و أعلم أنّ الشیعة قد أوردوا هنا سؤالا فقالوا:إنّ هذه الممادح الّتی ذکرها علیه السّلام فی حقّ أحد الرجلین تنافی ما أجمعنا علیه من تخطئتهم و أخذهما لمنصب الخلافة.فإمّا أن لا یکون هذا الکلام من کلامه علیه السّلام أو أن یکون إجماعنا خطأ.</w:t>
      </w:r>
    </w:p>
    <w:p>
      <w:pPr>
        <w:pStyle w:val="BookText"/>
      </w:pPr>
      <w:r>
        <w:rPr>
          <w:rFonts w:ascii="IRNazanin" w:hAnsi="IRNazanin" w:eastAsia="IRNazanin" w:cs="IRNazanin"/>
          <w:lang w:bidi="fa-IR"/>
          <w:color w:val="111111"/>
          <w:sz w:val="28"/>
          <w:szCs w:val="28"/>
          <w:rtl/>
        </w:rPr>
        <w:t xml:space="preserve">ثمّ أجابوا من وجهین:</w:t>
      </w:r>
    </w:p>
    <w:p>
      <w:pPr>
        <w:pStyle w:val="BookText"/>
      </w:pPr>
      <w:r>
        <w:rPr>
          <w:rFonts w:ascii="IRNazanin" w:hAnsi="IRNazanin" w:eastAsia="IRNazanin" w:cs="IRNazanin"/>
          <w:lang w:bidi="fa-IR"/>
          <w:color w:val="111111"/>
          <w:sz w:val="28"/>
          <w:szCs w:val="28"/>
          <w:rtl/>
        </w:rPr>
        <w:t xml:space="preserve">أحدهما:لا نسلّم التنافی المذکور فإنّه جاز أن یکون ذلک المدح منه علیه السّلام علی وجه استصلاح من یعتقد صحّة خلافة الشیخین و استجلاب قلوبهم بمثل هذا الکلام.</w:t>
      </w:r>
    </w:p>
    <w:p>
      <w:pPr>
        <w:pStyle w:val="BookText"/>
      </w:pPr>
      <w:r>
        <w:rPr>
          <w:rFonts w:ascii="IRNazanin" w:hAnsi="IRNazanin" w:eastAsia="IRNazanin" w:cs="IRNazanin"/>
          <w:lang w:bidi="fa-IR"/>
          <w:color w:val="111111"/>
          <w:sz w:val="28"/>
          <w:szCs w:val="28"/>
          <w:rtl/>
        </w:rPr>
        <w:t xml:space="preserve">الثانی:أنّه جاز أن یکون مدحه ذلک لأحدهما فی معرض توبیخ عثمان بوقوع الفتنة فی خلافته و اضطراب الأمر علیه و استئثاره ببیت مال المسلمین هو و بنو أبیه حتّی کان ذلک سببا لثوران المسلمین من الأمصار إلیه و قتلهم له،و نبّه علی ذلک بقوله:و خلّف الفتنة و ذهب نقیّ الثوب قلیل العیب أصاب خیرها و سبق شرّها.</w:t>
      </w:r>
    </w:p>
    <w:p>
      <w:pPr>
        <w:pStyle w:val="BookText"/>
      </w:pPr>
      <w:r>
        <w:rPr>
          <w:rFonts w:ascii="IRNazanin" w:hAnsi="IRNazanin" w:eastAsia="IRNazanin" w:cs="IRNazanin"/>
          <w:lang w:bidi="fa-IR"/>
          <w:color w:val="111111"/>
          <w:sz w:val="28"/>
          <w:szCs w:val="28"/>
          <w:rtl/>
        </w:rPr>
        <w:t xml:space="preserve">و قوله:و ترکهم فی طرق متشعّبة.إلی آخره.</w:t>
      </w:r>
    </w:p>
    <w:p>
      <w:pPr>
        <w:pStyle w:val="BookText"/>
      </w:pPr>
      <w:r>
        <w:rPr>
          <w:rFonts w:ascii="IRNazanin" w:hAnsi="IRNazanin" w:eastAsia="IRNazanin" w:cs="IRNazanin"/>
          <w:lang w:bidi="fa-IR"/>
          <w:color w:val="111111"/>
          <w:sz w:val="28"/>
          <w:szCs w:val="28"/>
          <w:rtl/>
        </w:rPr>
        <w:t xml:space="preserve">فإنّ مفهوم ذلک یستلزم أنّ الوالی بعد هذا الموصوف قد اتّصف بأضداد هذه الصفات،و اللّه أعلم.</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bookmarkStart w:id="53" w:name="pg17054_189263"/>
    <w:bookmarkEnd w:id="53"/>
    <w:p>
      <w:pPr>
        <w:pStyle w:val="Heading3"/>
      </w:pPr>
      <w:bookmarkStart w:id="425" w:name="_Toc143"/>
      <w:r>
        <w:t>220-و من کلام له علیه السّلام</w:t>
      </w:r>
      <w:bookmarkEnd w:id="425"/>
    </w:p>
    <w:p>
      <w:pPr>
        <w:pStyle w:val="Heading4"/>
      </w:pPr>
      <w:bookmarkStart w:id="426" w:name="_Toc144"/>
      <w:r>
        <w:t>اشارة</w:t>
      </w:r>
      <w:bookmarkEnd w:id="426"/>
    </w:p>
    <w:p>
      <w:pPr>
        <w:pStyle w:val="BookText"/>
      </w:pPr>
      <w:r>
        <w:rPr>
          <w:rFonts w:ascii="IRNazanin" w:hAnsi="IRNazanin" w:eastAsia="IRNazanin" w:cs="IRNazanin"/>
          <w:lang w:bidi="fa-IR"/>
          <w:color w:val="111111"/>
          <w:sz w:val="28"/>
          <w:szCs w:val="28"/>
          <w:rtl/>
        </w:rPr>
        <w:t xml:space="preserve">فی وصف بیعته بالخلافة</w:t>
      </w:r>
    </w:p>
    <w:p>
      <w:pPr>
        <w:pStyle w:val="BookText"/>
      </w:pPr>
      <w:r>
        <w:rPr>
          <w:rFonts w:ascii="Amiri" w:hAnsi="Amiri" w:eastAsia="Amiri" w:cs="Amiri"/>
          <w:lang w:bidi="ar-SA"/>
          <w:color w:val="111111"/>
          <w:sz w:val="28"/>
          <w:szCs w:val="28"/>
          <w:rtl/>
        </w:rPr>
        <w:t xml:space="preserve">،و قد تقدم مثله بألفاظ مختلفة وَ بَسَطْتُمْ یَدِی فَکَفَفْتُهَا وَ مَدَدْتُمُوهَا فَقَبَضْتُهَا- ثُمَّ تَدَاکَکْتُمْ عَلَیَّ تَدَاکَّ الْإِبِلِ الْهِیمِ- عَلَی حِیَاضِهَا یَوْمَ وِرْدِهَا- حَتَّی انْقَطَعَتِ النَّعْلُ- وَ سَقَطَ الرِّدَاءُ وَ وُطِئَ الضَّعِیفُ- وَ بَلَغَ مِنْ سُرُورِ النَّاسِ بِبَیْعَتِهِمْ إِیَّایَ- أَنِ ابْتَهَجَ بِهَا الصَّغِیرُ وَ هَدَجَ إِلَیْهَا الْکَبِیرُ- وَ تَحَامَلَ نَحْوَهَا الْعَلِیلُ وَ حَسَرَتْ إِلَیْهَا الْکِعَابُ</w:t>
      </w:r>
    </w:p>
    <w:p>
      <w:pPr>
        <w:pStyle w:val="Heading4"/>
      </w:pPr>
      <w:bookmarkStart w:id="427" w:name="_Toc145"/>
      <w:r>
        <w:t>اللغة</w:t>
      </w:r>
      <w:bookmarkEnd w:id="427"/>
    </w:p>
    <w:p>
      <w:pPr>
        <w:pStyle w:val="BookText"/>
      </w:pPr>
      <w:r>
        <w:rPr>
          <w:rFonts w:ascii="IRNazanin" w:hAnsi="IRNazanin" w:eastAsia="IRNazanin" w:cs="IRNazanin"/>
          <w:lang w:bidi="fa-IR"/>
          <w:color w:val="111111"/>
          <w:sz w:val="28"/>
          <w:szCs w:val="28"/>
          <w:rtl/>
        </w:rPr>
        <w:t xml:space="preserve">أقول: التداکّ : الازدحام القویّ .و الهیم : العطاش .و التحامل : تکلّف المشی مع مشقّة .و الکعاب : الجاریة نهد ثدیها .و حسرت : کشفت وجهها .</w:t>
      </w:r>
    </w:p>
    <w:p>
      <w:pPr>
        <w:pStyle w:val="Heading4"/>
      </w:pPr>
      <w:bookmarkStart w:id="428" w:name="_Toc146"/>
      <w:r>
        <w:t>و حاصل الفصل الاحتجاج علی من خالفه من أهل البغی</w:t>
      </w:r>
      <w:bookmarkEnd w:id="428"/>
    </w:p>
    <w:p>
      <w:pPr>
        <w:pStyle w:val="BookText"/>
      </w:pPr>
      <w:r>
        <w:rPr>
          <w:rFonts w:ascii="IRNazanin" w:hAnsi="IRNazanin" w:eastAsia="IRNazanin" w:cs="IRNazanin"/>
          <w:lang w:bidi="fa-IR"/>
          <w:color w:val="111111"/>
          <w:sz w:val="28"/>
          <w:szCs w:val="28"/>
          <w:rtl/>
        </w:rPr>
        <w:t xml:space="preserve">فذکر حال الناس فی بیعتهم له و کیفیّتها الدالّة علی شدّة حرصهم علیه و اجتماعهم عن رضی و اختیار علی تسلیم الأمر إلیه، تشبیه و شبّه ازدحامهم علیه بازدحام الإبل العطاش یوم ورودها علی الحیاض ،و وجه الشبه شدّة الازدحام،و یمکن أن یلاحظ فی وجه هذا الشبه کون ما عنده من الفضائل الجمّة العلمیّة و العملیّة تشبه الماء و کون المزدحمین علیه فی حاجتهم و تعطّشهم إلی استفادة تلک الفضائل النافعة لغلیلهم کالعطاش من الإبل حین ورودها.</w:t>
      </w:r>
    </w:p>
    <w:p>
      <w:pPr>
        <w:pStyle w:val="BookText"/>
      </w:pPr>
      <w:r>
        <w:rPr>
          <w:rFonts w:ascii="IRNazanin" w:hAnsi="IRNazanin" w:eastAsia="IRNazanin" w:cs="IRNazanin"/>
          <w:lang w:bidi="fa-IR"/>
          <w:color w:val="111111"/>
          <w:sz w:val="28"/>
          <w:szCs w:val="28"/>
          <w:rtl/>
        </w:rPr>
        <w:t xml:space="preserve">و قوله :حتّی.إلی قوله:وطیء الضعیف.</w:t>
      </w:r>
    </w:p>
    <w:p>
      <w:pPr>
        <w:pStyle w:val="BookText"/>
      </w:pPr>
      <w:r>
        <w:rPr>
          <w:rFonts w:ascii="IRNazanin" w:hAnsi="IRNazanin" w:eastAsia="IRNazanin" w:cs="IRNazanin"/>
          <w:lang w:bidi="fa-IR"/>
          <w:color w:val="111111"/>
          <w:sz w:val="28"/>
          <w:szCs w:val="28"/>
          <w:rtl/>
        </w:rPr>
        <w:t xml:space="preserve">کقوله:فی الشقشقیّة حتّی لقد وطیء الحسنان و شقّ عطفای.و باقی الفصل ظاهر.و هو فی قوّة صغری قیاس ضمیر من الشکل الأوّل،و تلخیصها أنّکم بلغتم فی طلبکم لی و حرصکم علی بیعتی إلی هذه الغایة حتّی أجبتکم.و تقدیر الکبری و کلّ من کان کذلک فلیس له أن ینکث و یغدر،و باللّه التوفیق.</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bookmarkStart w:id="54" w:name="pg17054_189264"/>
    <w:bookmarkEnd w:id="54"/>
    <w:p>
      <w:pPr>
        <w:pStyle w:val="Heading3"/>
      </w:pPr>
      <w:bookmarkStart w:id="429" w:name="_Toc147"/>
      <w:r>
        <w:t>221-و من خطبة له علیه السّلام</w:t>
      </w:r>
      <w:bookmarkEnd w:id="429"/>
    </w:p>
    <w:p>
      <w:pPr>
        <w:pStyle w:val="Heading4"/>
      </w:pPr>
      <w:bookmarkStart w:id="430" w:name="_Toc148"/>
      <w:r>
        <w:t>القسم الأول</w:t>
      </w:r>
      <w:bookmarkEnd w:id="430"/>
    </w:p>
    <w:p>
      <w:pPr>
        <w:pStyle w:val="Heading5"/>
      </w:pPr>
      <w:bookmarkStart w:id="431" w:name="_Toc149"/>
      <w:r>
        <w:t>اشارة</w:t>
      </w:r>
      <w:bookmarkEnd w:id="431"/>
    </w:p>
    <w:p>
      <w:pPr>
        <w:pStyle w:val="BookText"/>
      </w:pPr>
      <w:r>
        <w:rPr>
          <w:rFonts w:ascii="Amiri" w:hAnsi="Amiri" w:eastAsia="Amiri" w:cs="Amiri"/>
          <w:lang w:bidi="ar-SA"/>
          <w:color w:val="111111"/>
          <w:sz w:val="28"/>
          <w:szCs w:val="28"/>
          <w:rtl/>
        </w:rPr>
        <w:t xml:space="preserve">فَإِنَّ تَقْوَی اللَّهِ مِفْتَاحُ سَدَادٍ- وَ ذَخِیرَةُ مَعَادٍ وَ عِتْقٌ مِنْ کُلِّ مَلَکَةٍ- وَ نَجَاةٌ مِنْ کُلِّ هَلَکَةٍ بِهَا یَنْجَحُ الطَّالِبُ- وَ یَنْجُو الْهَارِبُ وَ تُنَالُ الرَّغَائِبُ فَاعْمَلُوا وَ الْعَمَلُ یُرْفَعُ- وَ التَّوْبَةُ تَنْفَعُ وَ الدُّعَاءُ یُسْمَعُ- وَ الْحَالُ هَادِئَةٌ وَ الْأَقْلاَمُ جَارِیَةٌ- وَ بَادِرُوا بِالْأَعْمَالِ عُمُراً نَاکِساً- أَوْ مَرَضاً حَابِساً أَوْ مَوْتاً خَالِساً- فَإِنَّ الْمَوْتَ هَادِمُ لَذَّاتِکُمْ- وَ مُکَدِّرُ شَهَوَاتِکُمْ وَ مُبَاعِدُ طِیَّاتِکُمْ- زَائِرٌ غَیْرُ مَحْبُوبٍ وَ قِرْنٌ غَیْرُ مَغْلُوبٍ- وَ وَاتِرٌ غَیْرُ مَطْلُوبٍ- قَدْ أَعْلَقَتْکُمْ حَبَائِلُهُ- وَ تَکَنَّفَتْکُمْ غَوَائِلُهُ وَ أَقْصَدَتْکُمْ مَعَابِلُهُ- وَ عَظُمَتْ فِیکُمْ سَطْوَتُهُ وَ تَتَابَعَتْ عَلَیْکُمْ عَدْوَتُهُ- وَ قَلَّتْ عَنْکُمْ نَبْوَتُهُ- فَیُوشِکُ أَنْ تَغْشَاکُمْ دَوَاجِی ظُلَلِهِ- وَ احْتِدَامُ عِلَلِهِ وَ حَنَادِسُ غَمَرَاتِهِ- وَ غَوَاشِی سَکَرَاتِهِ وَ أَلِیمُ إِرْهَاقِهِ- وَ دُجُوُّ أَطْبَاقِهِ وَ جُشُوبَةُ مَذَاقِهِ- فَکَأَنْ قَدْ أَتَاکُمْ بَغْتَةً فَأَسْکَتَ نَجِیَّکُمْ- وَ فَرَّقَ نَدِیَّکُمْ وَ عَفَّی آثَارَکُمْ- وَ عَطَّلَ دِیَارَکُمْ وَ بَعَثَ وُرَّاثَکُمْ- یَقْتَسِمُونَ تُرَاثَکُمْ بَیْنَ حَمِیمٍ خَاصٍّ لَمْ یَنْفَعْ- وَ قَرِیبٍ مَحْزُونٍ لَمْ یَمْنَعْ- وَ آخَرَ شَامِتٍ لَمْ یَجْزَعْ فَعَلَیْکُمْ بِالْجَدِّ وَ الاِجْتِهَادِ وَ التَّأَهُّبِ وَ الاِسْتِعْدَادِ- وَ التَّزَوُّدِ فِی مَنْزِلِ الزَّادِ- وَ لاَ تَغُرَّنَّکُمُ الْحَیَاةُ الدُّنْیَا- کَمَا غَرَّتْ مَنْ کَانَ قَبْلَکُمْ مِنَ الْأُمَمِ الْمَاضِیَةِ- وَ الْقُرُونِ</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bookmarkStart w:id="55" w:name="pg17054_189265"/>
    <w:bookmarkEnd w:id="55"/>
    <w:p>
      <w:pPr>
        <w:pStyle w:val="BookText"/>
      </w:pPr>
      <w:r>
        <w:rPr>
          <w:rFonts w:ascii="Amiri" w:hAnsi="Amiri" w:eastAsia="Amiri" w:cs="Amiri"/>
          <w:lang w:bidi="ar-SA"/>
          <w:color w:val="111111"/>
          <w:sz w:val="28"/>
          <w:szCs w:val="28"/>
          <w:rtl/>
        </w:rPr>
        <w:t xml:space="preserve">الْخَالِیَةِ الَّذِینَ احْتَلَبُوا دِرَّتَهَا- وَ أَصَابُوا غِرَّتَهَا وَ أَفْنَوْا عِدَّتَهَا- وَ أَخْلَقُوا جِدَّتَهَا وَ أَصْبَحَتْ مَسَاکِنُهُمْ أَجْدَاثاً- وَ أَمْوَالُهُمْ مِیرَاثاً لاَ یَعْرِفُونَ مَنْ أَتَاهُمْ- وَ لاَ یَحْفِلُونَ مَنْ بَکَاهُمْ وَ لاَ یُجِیبُونَ مَنْ دَعَاهُمْ- فَاحْذَرُوا الدُّنْیَا فَإِنَّهَا غَدَّارَةٌ غَرَّارَةٌ خَدُوعٌ- مُعْطِیَةٌ مَنُوعٌ مُلْبِسَةٌ نَزُوعٌ- لاَ یَدُومُ رَخَاؤُهَا- وَ لاَ یَنْقَضِی عَنَاؤُهَا وَ لاَ یَرْکُدُ بَلاَؤُهَا</w:t>
      </w:r>
    </w:p>
    <w:p>
      <w:pPr>
        <w:pStyle w:val="Heading5"/>
      </w:pPr>
      <w:bookmarkStart w:id="432" w:name="_Toc150"/>
      <w:r>
        <w:t>اللغة</w:t>
      </w:r>
      <w:bookmarkEnd w:id="432"/>
    </w:p>
    <w:p>
      <w:pPr>
        <w:pStyle w:val="BookText"/>
      </w:pPr>
      <w:r>
        <w:rPr>
          <w:rFonts w:ascii="IRNazanin" w:hAnsi="IRNazanin" w:eastAsia="IRNazanin" w:cs="IRNazanin"/>
          <w:lang w:bidi="fa-IR"/>
          <w:color w:val="111111"/>
          <w:sz w:val="28"/>
          <w:szCs w:val="28"/>
          <w:rtl/>
        </w:rPr>
        <w:t xml:space="preserve">أقول: الحابس : المانع .و الخالس : المختطف .و التکنّف : الإحاطة .</w:t>
      </w:r>
    </w:p>
    <w:p>
      <w:pPr>
        <w:pStyle w:val="BookText"/>
      </w:pPr>
      <w:r>
        <w:rPr>
          <w:rFonts w:ascii="IRNazanin" w:hAnsi="IRNazanin" w:eastAsia="IRNazanin" w:cs="IRNazanin"/>
          <w:lang w:bidi="fa-IR"/>
          <w:color w:val="111111"/>
          <w:sz w:val="28"/>
          <w:szCs w:val="28"/>
          <w:rtl/>
        </w:rPr>
        <w:t xml:space="preserve">و الطیّات : جمع طیّة بالکسر،و هی منزل السفر .و الواتر : الّذی یوجب لغیره الوتر و هو الذحل و الحقد .و الغوائل : المصایب یأتی علی غرّة، جمع غایلة .و المعابل : جمع معبل بکسر المیم و هی نصل طویل عریض .و عدوته بفتح العین : ظلمه .و نبا السیف : إذا لم یؤثّر فی الضربة .و الظلل : جمع ظلّة،و هو السحاب .و الاحتدام : شدّة الحدّة و الغیظ .و الإرهاق : الإعجال،و یروی بالزای .</w:t>
      </w:r>
    </w:p>
    <w:p>
      <w:pPr>
        <w:pStyle w:val="BookText"/>
      </w:pPr>
      <w:r>
        <w:rPr>
          <w:rFonts w:ascii="IRNazanin" w:hAnsi="IRNazanin" w:eastAsia="IRNazanin" w:cs="IRNazanin"/>
          <w:lang w:bidi="fa-IR"/>
          <w:color w:val="111111"/>
          <w:sz w:val="28"/>
          <w:szCs w:val="28"/>
          <w:rtl/>
        </w:rPr>
        <w:t xml:space="preserve">و الجشوبة بالجیم : غلظ الطعام .و النجیّ : القوم یتناجون .و الندیّ : القوم یجتمعون فی النادی،و هو المجتمع .و لا یحفلون : لا یبالون،و الاحتفال بالشیء:</w:t>
      </w:r>
    </w:p>
    <w:p>
      <w:pPr>
        <w:pStyle w:val="BookText"/>
      </w:pPr>
      <w:r>
        <w:rPr>
          <w:rFonts w:ascii="IRNazanin" w:hAnsi="IRNazanin" w:eastAsia="IRNazanin" w:cs="IRNazanin"/>
          <w:lang w:bidi="fa-IR"/>
          <w:color w:val="111111"/>
          <w:sz w:val="28"/>
          <w:szCs w:val="28"/>
          <w:rtl/>
        </w:rPr>
        <w:t xml:space="preserve">الاعتناء به .</w:t>
      </w:r>
    </w:p>
    <w:p>
      <w:pPr>
        <w:pStyle w:val="Heading5"/>
      </w:pPr>
      <w:bookmarkStart w:id="433" w:name="_Toc151"/>
      <w:r>
        <w:t>المعنی</w:t>
      </w:r>
      <w:bookmarkEnd w:id="433"/>
    </w:p>
    <w:p>
      <w:pPr>
        <w:pStyle w:val="Heading6"/>
      </w:pPr>
      <w:bookmarkStart w:id="434" w:name="_Toc152"/>
      <w:r>
        <w:t>و فی الفصل مقاصد:</w:t>
      </w:r>
      <w:bookmarkEnd w:id="434"/>
    </w:p>
    <w:p>
      <w:pPr>
        <w:pStyle w:val="Heading6"/>
      </w:pPr>
      <w:bookmarkStart w:id="435" w:name="_Toc153"/>
      <w:r>
        <w:t>الأوّل.التنبیه علی فضیلة تقوی اللّه بأوصاف:</w:t>
      </w:r>
      <w:bookmarkEnd w:id="435"/>
    </w:p>
    <w:p>
      <w:pPr>
        <w:pStyle w:val="Heading6"/>
      </w:pPr>
      <w:bookmarkStart w:id="436" w:name="_Toc154"/>
      <w:r>
        <w:t>الأوّل:کونها مفتاح سداد،</w:t>
      </w:r>
      <w:bookmarkEnd w:id="436"/>
    </w:p>
    <w:p>
      <w:pPr>
        <w:pStyle w:val="BookText"/>
      </w:pPr>
      <w:r>
        <w:rPr>
          <w:rFonts w:ascii="IRNazanin" w:hAnsi="IRNazanin" w:eastAsia="IRNazanin" w:cs="IRNazanin"/>
          <w:lang w:bidi="fa-IR"/>
          <w:color w:val="111111"/>
          <w:sz w:val="28"/>
          <w:szCs w:val="28"/>
          <w:rtl/>
        </w:rPr>
        <w:t xml:space="preserve">و لمّا کان السداد هو الصواب و العدل فی القول و العمل،و کان ذلک هو غایة الدین و الطریق المسلوک إلی اللّه،و کانت تقوی اللّه تعود إلی خشیته المستلزمة للإعراض عن مناهیه استعار لها لفظ المفتاح باعتبار کونها سببا للاستقامة علی الصواب و القصد فی صراط اللّه المستقیم إلی ثوابه المقیم الّذی أفضل المطالب کما أنّ المفتاح سبب الوصول إلی ما یخزن من</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bookmarkStart w:id="56" w:name="pg17054_189266"/>
    <w:bookmarkEnd w:id="56"/>
    <w:p>
      <w:pPr>
        <w:pStyle w:val="BookText"/>
      </w:pPr>
      <w:r>
        <w:rPr>
          <w:rFonts w:ascii="IRNazanin" w:hAnsi="IRNazanin" w:eastAsia="IRNazanin" w:cs="IRNazanin"/>
          <w:lang w:bidi="fa-IR"/>
          <w:color w:val="111111"/>
          <w:sz w:val="28"/>
          <w:szCs w:val="28"/>
          <w:rtl/>
        </w:rPr>
        <w:t xml:space="preserve">الأموال النفیسة.</w:t>
      </w:r>
    </w:p>
    <w:p>
      <w:pPr>
        <w:pStyle w:val="Heading6"/>
      </w:pPr>
      <w:bookmarkStart w:id="437" w:name="_Toc155"/>
      <w:r>
        <w:t>الثانی:کونها ذخیرة معاد</w:t>
      </w:r>
      <w:bookmarkEnd w:id="437"/>
    </w:p>
    <w:p>
      <w:pPr>
        <w:pStyle w:val="BookText"/>
      </w:pPr>
      <w:r>
        <w:rPr>
          <w:rFonts w:ascii="IRNazanin" w:hAnsi="IRNazanin" w:eastAsia="IRNazanin" w:cs="IRNazanin"/>
          <w:lang w:bidi="fa-IR"/>
          <w:color w:val="111111"/>
          <w:sz w:val="28"/>
          <w:szCs w:val="28"/>
          <w:rtl/>
        </w:rPr>
        <w:t xml:space="preserve">،و ظاهر أنّ الاستعداد لخشیة اللّه و ما یستلزمه من الکمالات النفسانیّة من أنفس الذخائر المشفّع بها فی المعاد.</w:t>
      </w:r>
    </w:p>
    <w:p>
      <w:pPr>
        <w:pStyle w:val="Heading6"/>
      </w:pPr>
      <w:bookmarkStart w:id="438" w:name="_Toc156"/>
      <w:r>
        <w:t>الثالث:</w:t>
      </w:r>
      <w:bookmarkEnd w:id="438"/>
    </w:p>
    <w:p>
      <w:pPr>
        <w:pStyle w:val="BookText"/>
      </w:pPr>
      <w:r>
        <w:rPr>
          <w:rFonts w:ascii="IRNazanin" w:hAnsi="IRNazanin" w:eastAsia="IRNazanin" w:cs="IRNazanin"/>
          <w:lang w:bidi="fa-IR"/>
          <w:color w:val="111111"/>
          <w:sz w:val="28"/>
          <w:szCs w:val="28"/>
          <w:rtl/>
        </w:rPr>
        <w:t xml:space="preserve">استعارة  کونها عتقا من کلّ ملکة .استعار لفظ العتق لخلاص النفس العاقلة من استیلاء حکم شیاطینها المطیفة بها کخلاص العبد من استیلاء سیّده.ثمّ جعل التقوی نفسها عتقا مجازا إطلاق لاسم السبب علی المسبّب.إذ کانت التقوی سببا لذلک الخلاص المستعار له لفظ العتق .</w:t>
      </w:r>
    </w:p>
    <w:p>
      <w:pPr>
        <w:pStyle w:val="Heading6"/>
      </w:pPr>
      <w:bookmarkStart w:id="439" w:name="_Toc157"/>
      <w:r>
        <w:t>الرابع:</w:t>
      </w:r>
      <w:bookmarkEnd w:id="439"/>
    </w:p>
    <w:p>
      <w:pPr>
        <w:pStyle w:val="BookText"/>
      </w:pPr>
      <w:r>
        <w:rPr>
          <w:rFonts w:ascii="IRNazanin" w:hAnsi="IRNazanin" w:eastAsia="IRNazanin" w:cs="IRNazanin"/>
          <w:lang w:bidi="fa-IR"/>
          <w:color w:val="111111"/>
          <w:sz w:val="28"/>
          <w:szCs w:val="28"/>
          <w:rtl/>
        </w:rPr>
        <w:t xml:space="preserve">مجاز  و نجاة من کلّ هلکة .أطلق علیها لفظ النجاة مجازا کالعتق لکونها سببا لنجاة الناس من الهلکات الاخرویّة و عقوبات الآثام،و ربّما کانت التقوی سببا للنجاة من مخاوف دنیویّة لولاها لحقت .</w:t>
      </w:r>
    </w:p>
    <w:p>
      <w:pPr>
        <w:pStyle w:val="Heading6"/>
      </w:pPr>
      <w:bookmarkStart w:id="440" w:name="_Toc158"/>
      <w:r>
        <w:t>الخامس:بها ینجح الطالب.</w:t>
      </w:r>
      <w:bookmarkEnd w:id="440"/>
    </w:p>
    <w:p>
      <w:pPr>
        <w:pStyle w:val="BookText"/>
      </w:pPr>
      <w:r>
        <w:rPr>
          <w:rFonts w:ascii="IRNazanin" w:hAnsi="IRNazanin" w:eastAsia="IRNazanin" w:cs="IRNazanin"/>
          <w:lang w:bidi="fa-IR"/>
          <w:color w:val="111111"/>
          <w:sz w:val="28"/>
          <w:szCs w:val="28"/>
          <w:rtl/>
        </w:rPr>
        <w:t xml:space="preserve">أمّا لثواب اللّه فی الآخرة فظاهر،و أمّا فی الدنیا فلما نشاهده من اتّخاذ کثیر من الناس شعار المتّقین ذریعة إلی مطالبها و نجاح مساعیهم و إقبال الدنیا علیهم،</w:t>
      </w:r>
    </w:p>
    <w:p>
      <w:pPr>
        <w:pStyle w:val="Heading6"/>
      </w:pPr>
      <w:bookmarkStart w:id="441" w:name="_Toc159"/>
      <w:r>
        <w:t>السادس:</w:t>
      </w:r>
      <w:bookmarkEnd w:id="441"/>
    </w:p>
    <w:p>
      <w:pPr>
        <w:pStyle w:val="BookText"/>
      </w:pPr>
      <w:r>
        <w:rPr>
          <w:rFonts w:ascii="IRNazanin" w:hAnsi="IRNazanin" w:eastAsia="IRNazanin" w:cs="IRNazanin"/>
          <w:lang w:bidi="fa-IR"/>
          <w:color w:val="111111"/>
          <w:sz w:val="28"/>
          <w:szCs w:val="28"/>
          <w:rtl/>
        </w:rPr>
        <w:t xml:space="preserve">و ینجو الهارب:أی من عذاب اللّه و هو ظاهر.</w:t>
      </w:r>
    </w:p>
    <w:p>
      <w:pPr>
        <w:pStyle w:val="Heading6"/>
      </w:pPr>
      <w:bookmarkStart w:id="442" w:name="_Toc160"/>
      <w:r>
        <w:t>و السابع:</w:t>
      </w:r>
      <w:bookmarkEnd w:id="442"/>
    </w:p>
    <w:p>
      <w:pPr>
        <w:pStyle w:val="BookText"/>
      </w:pPr>
      <w:r>
        <w:rPr>
          <w:rFonts w:ascii="IRNazanin" w:hAnsi="IRNazanin" w:eastAsia="IRNazanin" w:cs="IRNazanin"/>
          <w:lang w:bidi="fa-IR"/>
          <w:color w:val="111111"/>
          <w:sz w:val="28"/>
          <w:szCs w:val="28"/>
          <w:rtl/>
        </w:rPr>
        <w:t xml:space="preserve">السجع المتوازی  و تنال الرغائب ،و هو کقوله:و ینجح الطالب،و فی کلّ قرینتین من القرائن الستّ من أوّل الفصل السجع المتوازی .</w:t>
      </w:r>
    </w:p>
    <w:p>
      <w:pPr>
        <w:pStyle w:val="Heading6"/>
      </w:pPr>
      <w:bookmarkStart w:id="443" w:name="_Toc161"/>
      <w:r>
        <w:t>المقصد الثانی:التنبیه علی وجوب العمل الصالح المطلوب للّه</w:t>
      </w:r>
      <w:bookmarkEnd w:id="443"/>
    </w:p>
    <w:p>
      <w:pPr>
        <w:pStyle w:val="BookText"/>
      </w:pPr>
      <w:r>
        <w:rPr>
          <w:rFonts w:ascii="IRNazanin" w:hAnsi="IRNazanin" w:eastAsia="IRNazanin" w:cs="IRNazanin"/>
          <w:lang w:bidi="fa-IR"/>
          <w:color w:val="111111"/>
          <w:sz w:val="28"/>
          <w:szCs w:val="28"/>
          <w:rtl/>
        </w:rPr>
        <w:t xml:space="preserve">.و مبادرته باعتبارات:</w:t>
      </w:r>
    </w:p>
    <w:p>
      <w:pPr>
        <w:pStyle w:val="Heading6"/>
      </w:pPr>
      <w:bookmarkStart w:id="444" w:name="_Toc162"/>
      <w:r>
        <w:t>الأوّل:أنّهم فی وقت العمل و إمکان رفعه إلی اللّه دون ما بعد الموت</w:t>
      </w:r>
      <w:bookmarkEnd w:id="444"/>
    </w:p>
    <w:p>
      <w:pPr>
        <w:pStyle w:val="BookText"/>
      </w:pPr>
      <w:r>
        <w:rPr>
          <w:rFonts w:ascii="IRNazanin" w:hAnsi="IRNazanin" w:eastAsia="IRNazanin" w:cs="IRNazanin"/>
          <w:lang w:bidi="fa-IR"/>
          <w:color w:val="111111"/>
          <w:sz w:val="28"/>
          <w:szCs w:val="28"/>
          <w:rtl/>
        </w:rPr>
        <w:t xml:space="preserve">،و الواو فی قوله:و العمل.للحال.</w:t>
      </w:r>
    </w:p>
    <w:p>
      <w:pPr>
        <w:pStyle w:val="Heading6"/>
      </w:pPr>
      <w:bookmarkStart w:id="445" w:name="_Toc163"/>
      <w:r>
        <w:t>الثانی:فی وقت قبول التوبة</w:t>
      </w:r>
      <w:bookmarkEnd w:id="445"/>
    </w:p>
    <w:p>
      <w:pPr>
        <w:pStyle w:val="BookText"/>
      </w:pPr>
      <w:r>
        <w:rPr>
          <w:rFonts w:ascii="IRNazanin" w:hAnsi="IRNazanin" w:eastAsia="IRNazanin" w:cs="IRNazanin"/>
          <w:lang w:bidi="fa-IR"/>
          <w:color w:val="111111"/>
          <w:sz w:val="28"/>
          <w:szCs w:val="28"/>
          <w:rtl/>
        </w:rPr>
        <w:t xml:space="preserve">منهم و الإقلاع من موبقات الآثام.</w:t>
      </w:r>
    </w:p>
    <w:p>
      <w:pPr>
        <w:pStyle w:val="Heading6"/>
      </w:pPr>
      <w:bookmarkStart w:id="446" w:name="_Toc164"/>
      <w:r>
        <w:t>الثالث:فی وقت استماع الدعاء</w:t>
      </w:r>
      <w:bookmarkEnd w:id="446"/>
    </w:p>
    <w:p>
      <w:pPr>
        <w:pStyle w:val="BookText"/>
      </w:pPr>
      <w:r>
        <w:rPr>
          <w:rFonts w:ascii="IRNazanin" w:hAnsi="IRNazanin" w:eastAsia="IRNazanin" w:cs="IRNazanin"/>
          <w:lang w:bidi="fa-IR"/>
          <w:color w:val="111111"/>
          <w:sz w:val="28"/>
          <w:szCs w:val="28"/>
          <w:rtl/>
        </w:rPr>
        <w:t xml:space="preserve">و قبوله فإنّ شیئا من ذلک لا ینفع بل لا یمکن بعد الموت.</w:t>
      </w:r>
    </w:p>
    <w:p>
      <w:pPr>
        <w:pStyle w:val="Heading6"/>
      </w:pPr>
      <w:bookmarkStart w:id="447" w:name="_Toc165"/>
      <w:r>
        <w:t>الرابع:و الحال هادئة.</w:t>
      </w:r>
      <w:bookmarkEnd w:id="447"/>
    </w:p>
    <w:p>
      <w:pPr>
        <w:pStyle w:val="BookText"/>
      </w:pPr>
      <w:r>
        <w:rPr>
          <w:rFonts w:ascii="IRNazanin" w:hAnsi="IRNazanin" w:eastAsia="IRNazanin" w:cs="IRNazanin"/>
          <w:lang w:bidi="fa-IR"/>
          <w:color w:val="111111"/>
          <w:sz w:val="28"/>
          <w:szCs w:val="28"/>
          <w:rtl/>
        </w:rPr>
        <w:t xml:space="preserve">أی حال الإنسان فی الدنیا فإنّ حاله حین الموت</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bookmarkStart w:id="57" w:name="pg17054_189267"/>
    <w:bookmarkEnd w:id="57"/>
    <w:p>
      <w:pPr>
        <w:pStyle w:val="BookText"/>
      </w:pPr>
      <w:r>
        <w:rPr>
          <w:rFonts w:ascii="IRNazanin" w:hAnsi="IRNazanin" w:eastAsia="IRNazanin" w:cs="IRNazanin"/>
          <w:lang w:bidi="fa-IR"/>
          <w:color w:val="111111"/>
          <w:sz w:val="28"/>
          <w:szCs w:val="28"/>
          <w:rtl/>
        </w:rPr>
        <w:t xml:space="preserve">و ما بعده فی غایة الاضطراب.</w:t>
      </w:r>
    </w:p>
    <w:p>
      <w:pPr>
        <w:pStyle w:val="Heading6"/>
      </w:pPr>
      <w:bookmarkStart w:id="448" w:name="_Toc166"/>
      <w:r>
        <w:t>الخامس:و الأقلام جاریة</w:t>
      </w:r>
      <w:bookmarkEnd w:id="448"/>
    </w:p>
    <w:p>
      <w:pPr>
        <w:pStyle w:val="BookText"/>
      </w:pPr>
      <w:r>
        <w:rPr>
          <w:rFonts w:ascii="IRNazanin" w:hAnsi="IRNazanin" w:eastAsia="IRNazanin" w:cs="IRNazanin"/>
          <w:lang w:bidi="fa-IR"/>
          <w:color w:val="111111"/>
          <w:sz w:val="28"/>
          <w:szCs w:val="28"/>
          <w:rtl/>
        </w:rPr>
        <w:t xml:space="preserve">:أی أقلام الحفظة،و فائدة الإعلام بالعمل فی حال جریان الأقلام التنبیه علی وقت الأعمال الخیریّة و إمکانها حین تکتب و ترفع إلی اللّه:أی فاعملوا فی الحال المذکورة ما دامت أقلام الکرام الکاتبین جاریة لتکتب أعمالکم .</w:t>
      </w:r>
    </w:p>
    <w:p>
      <w:pPr>
        <w:pStyle w:val="Heading6"/>
      </w:pPr>
      <w:bookmarkStart w:id="449" w:name="_Toc167"/>
      <w:r>
        <w:t>المقصد الثالث:حثّهم علی المبادرة إلی الأعمال الخیریّة باعتبارات:</w:t>
      </w:r>
      <w:bookmarkEnd w:id="449"/>
    </w:p>
    <w:p>
      <w:pPr>
        <w:pStyle w:val="Heading6"/>
      </w:pPr>
      <w:bookmarkStart w:id="450" w:name="_Toc168"/>
      <w:r>
        <w:t>أحدها:أنّ أعمارهم الّتی هی محل الأعمال فی معرض الانتکاس</w:t>
      </w:r>
      <w:bookmarkEnd w:id="450"/>
    </w:p>
    <w:p>
      <w:pPr>
        <w:pStyle w:val="BookText"/>
      </w:pPr>
      <w:r>
        <w:rPr>
          <w:rFonts w:ascii="Amiri" w:hAnsi="Amiri" w:eastAsia="Amiri" w:cs="Amiri"/>
          <w:lang w:bidi="ar-SA"/>
          <w:color w:val="111111"/>
          <w:sz w:val="28"/>
          <w:szCs w:val="28"/>
          <w:rtl/>
        </w:rPr>
        <w:t xml:space="preserve">و الرجوع إلی الحالة المنافیة للتکلیف و هی الهرم المستلزم لضعف العقل و البنیة و نقصانهما و الرجوع إلی حال الطفل فی ذلک کقوله تعالی «وَ مَنْ نُعَمِّرْهُ نُنَکِّسْهُ فِی الْخَلْقِ»   </w:t>
      </w:r>
      <w:r>
        <w:rPr>
          <w:rStyle w:val="FootnoteReference"/>
        </w:rPr>
        <w:footnoteReference w:id="18"/>
      </w:r>
    </w:p>
    <w:p>
      <w:pPr>
        <w:pStyle w:val="BookText"/>
      </w:pPr>
      <w:r>
        <w:rPr>
          <w:rFonts w:ascii="Times New Roman" w:hAnsi="Times New Roman" w:eastAsia="Times New Roman" w:cs="Times New Roman"/>
          <w:lang w:val="en-US" w:bidi="en-US"/>
          <w:color w:val="111111"/>
          <w:sz w:val="28"/>
          <w:szCs w:val="28"/>
          <w:rtl/>
        </w:rPr>
        <w:t xml:space="preserve">36-68.</w:t>
      </w:r>
    </w:p>
    <w:p>
      <w:pPr>
        <w:pStyle w:val="BookText"/>
      </w:pPr>
      <w:r>
        <w:rPr>
          <w:rFonts w:ascii="IRNazanin" w:hAnsi="IRNazanin" w:eastAsia="IRNazanin" w:cs="IRNazanin"/>
          <w:lang w:bidi="fa-IR"/>
          <w:color w:val="111111"/>
          <w:sz w:val="28"/>
          <w:szCs w:val="28"/>
          <w:rtl/>
        </w:rPr>
        <w:t xml:space="preserve">فینبغی أن یبادر ذلک بالأعمال الصالحة الممکنة فیه.</w:t>
      </w:r>
    </w:p>
    <w:p>
      <w:pPr>
        <w:pStyle w:val="Heading6"/>
      </w:pPr>
      <w:bookmarkStart w:id="451" w:name="_Toc169"/>
      <w:r>
        <w:t>الثانی:أنّ أبدانهم فی معرض التغییر و التبدیل بالصحة الّتی هی مظنّة</w:t>
      </w:r>
      <w:bookmarkEnd w:id="451"/>
    </w:p>
    <w:p>
      <w:pPr>
        <w:pStyle w:val="BookText"/>
      </w:pPr>
      <w:r>
        <w:rPr>
          <w:rFonts w:ascii="IRNazanin" w:hAnsi="IRNazanin" w:eastAsia="IRNazanin" w:cs="IRNazanin"/>
          <w:lang w:bidi="fa-IR"/>
          <w:color w:val="111111"/>
          <w:sz w:val="28"/>
          <w:szCs w:val="28"/>
          <w:rtl/>
        </w:rPr>
        <w:t xml:space="preserve">العمل مرضا</w:t>
      </w:r>
    </w:p>
    <w:p>
      <w:pPr>
        <w:pStyle w:val="BookText"/>
      </w:pPr>
      <w:r>
        <w:rPr>
          <w:rFonts w:ascii="IRNazanin" w:hAnsi="IRNazanin" w:eastAsia="IRNazanin" w:cs="IRNazanin"/>
          <w:lang w:bidi="fa-IR"/>
          <w:color w:val="111111"/>
          <w:sz w:val="28"/>
          <w:szCs w:val="28"/>
          <w:rtl/>
        </w:rPr>
        <w:t xml:space="preserve">و هو مظنّة بطلان العمل و امتناعه فینبغی أن یبادر الصحّة بالعمل قبل الحبس عنه بالمرض.</w:t>
      </w:r>
    </w:p>
    <w:p>
      <w:pPr>
        <w:pStyle w:val="Heading6"/>
      </w:pPr>
      <w:bookmarkStart w:id="452" w:name="_Toc170"/>
      <w:r>
        <w:t>الثالث:أن یبادر ما هو أعظم من ذلک و هو الموت</w:t>
      </w:r>
      <w:bookmarkEnd w:id="452"/>
    </w:p>
    <w:p>
      <w:pPr>
        <w:pStyle w:val="BookText"/>
      </w:pPr>
      <w:r>
        <w:rPr>
          <w:rFonts w:ascii="IRNazanin" w:hAnsi="IRNazanin" w:eastAsia="IRNazanin" w:cs="IRNazanin"/>
          <w:lang w:bidi="fa-IR"/>
          <w:color w:val="111111"/>
          <w:sz w:val="28"/>
          <w:szCs w:val="28"/>
          <w:rtl/>
        </w:rPr>
        <w:t xml:space="preserve">الّذی لا بدّ منه، استعارة و استعار لفظ الخالس له باعتبار أخذه للأعمار علی غرّة و غفلة من أهلها کالمختلس للشیء عن ید غیره .</w:t>
      </w:r>
    </w:p>
    <w:p>
      <w:pPr>
        <w:pStyle w:val="Heading6"/>
      </w:pPr>
      <w:bookmarkStart w:id="453" w:name="_Toc171"/>
      <w:r>
        <w:t>ثمّ نبّه علی وجوب العمل للموت و لما بعده بأوصافه المخوّفة:</w:t>
      </w:r>
      <w:bookmarkEnd w:id="453"/>
    </w:p>
    <w:p>
      <w:pPr>
        <w:pStyle w:val="Heading6"/>
      </w:pPr>
      <w:bookmarkStart w:id="454" w:name="_Toc172"/>
      <w:r>
        <w:t>أحدها:کونه هادم لذّاتهم الدنیویّة</w:t>
      </w:r>
      <w:bookmarkEnd w:id="454"/>
    </w:p>
    <w:p>
      <w:pPr>
        <w:pStyle w:val="BookText"/>
      </w:pPr>
      <w:r>
        <w:rPr>
          <w:rFonts w:ascii="IRNazanin" w:hAnsi="IRNazanin" w:eastAsia="IRNazanin" w:cs="IRNazanin"/>
          <w:lang w:bidi="fa-IR"/>
          <w:color w:val="111111"/>
          <w:sz w:val="28"/>
          <w:szCs w:val="28"/>
          <w:rtl/>
        </w:rPr>
        <w:t xml:space="preserve">و هو ظاهر،و نحوه قول الرسول صلّی اللّه علیه و آله و سلّم:</w:t>
      </w:r>
    </w:p>
    <w:p>
      <w:pPr>
        <w:pStyle w:val="BookText"/>
      </w:pPr>
      <w:r>
        <w:rPr>
          <w:rFonts w:ascii="IRNazanin" w:hAnsi="IRNazanin" w:eastAsia="IRNazanin" w:cs="IRNazanin"/>
          <w:lang w:bidi="fa-IR"/>
          <w:color w:val="111111"/>
          <w:sz w:val="28"/>
          <w:szCs w:val="28"/>
          <w:rtl/>
        </w:rPr>
        <w:t xml:space="preserve">أکثروا من ذکر هادم اللذّات.</w:t>
      </w:r>
    </w:p>
    <w:p>
      <w:pPr>
        <w:pStyle w:val="Heading6"/>
      </w:pPr>
      <w:bookmarkStart w:id="455" w:name="_Toc173"/>
      <w:r>
        <w:t>الثانی</w:t>
      </w:r>
      <w:bookmarkEnd w:id="455"/>
    </w:p>
    <w:p>
      <w:pPr>
        <w:pStyle w:val="BookText"/>
      </w:pPr>
      <w:r>
        <w:rPr>
          <w:rFonts w:ascii="IRNazanin" w:hAnsi="IRNazanin" w:eastAsia="IRNazanin" w:cs="IRNazanin"/>
          <w:lang w:bidi="fa-IR"/>
          <w:color w:val="111111"/>
          <w:sz w:val="28"/>
          <w:szCs w:val="28"/>
          <w:rtl/>
        </w:rPr>
        <w:t xml:space="preserve">:کونه مکدّر شهواتهم.</w:t>
      </w:r>
    </w:p>
    <w:p>
      <w:pPr>
        <w:pStyle w:val="Heading6"/>
      </w:pPr>
      <w:bookmarkStart w:id="456" w:name="_Toc174"/>
      <w:r>
        <w:t>الثالث: کونه مباعد طیّاتهم ،</w:t>
      </w:r>
      <w:bookmarkEnd w:id="456"/>
    </w:p>
    <w:p>
      <w:pPr>
        <w:pStyle w:val="BookText"/>
      </w:pPr>
      <w:r>
        <w:rPr>
          <w:rFonts w:ascii="IRNazanin" w:hAnsi="IRNazanin" w:eastAsia="IRNazanin" w:cs="IRNazanin"/>
          <w:lang w:bidi="fa-IR"/>
          <w:color w:val="111111"/>
          <w:sz w:val="28"/>
          <w:szCs w:val="28"/>
          <w:rtl/>
        </w:rPr>
        <w:t xml:space="preserve">استعارة و استعار لفظ الطیّات لمنازل السفر إلی الآخرة بالموت عن الدنیا و أهلها فإنّ الآخرة أبعد منزل عن الدنیا .</w:t>
      </w:r>
    </w:p>
    <w:p>
      <w:pPr>
        <w:pStyle w:val="Heading6"/>
      </w:pPr>
      <w:bookmarkStart w:id="457" w:name="_Toc175"/>
      <w:r>
        <w:t>الرابع:</w:t>
      </w:r>
      <w:bookmarkEnd w:id="457"/>
    </w:p>
    <w:p>
      <w:pPr>
        <w:pStyle w:val="BookText"/>
      </w:pPr>
      <w:r>
        <w:rPr>
          <w:rFonts w:ascii="IRNazanin" w:hAnsi="IRNazanin" w:eastAsia="IRNazanin" w:cs="IRNazanin"/>
          <w:lang w:bidi="fa-IR"/>
          <w:color w:val="111111"/>
          <w:sz w:val="28"/>
          <w:szCs w:val="28"/>
          <w:rtl/>
        </w:rPr>
        <w:t xml:space="preserve">استعارة استعار لفظ الزائر باعتبار هجومه علی الإنسان،و لمّا کان من شأن الزائر أن یکون محبوبا میّزه بکونه غیر محبوب لتحصل النفرة عنه و تفرغ</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bookmarkStart w:id="58" w:name="pg17054_189268"/>
    <w:bookmarkEnd w:id="58"/>
    <w:p>
      <w:pPr>
        <w:pStyle w:val="BookText"/>
      </w:pPr>
      <w:r>
        <w:rPr>
          <w:rFonts w:ascii="IRNazanin" w:hAnsi="IRNazanin" w:eastAsia="IRNazanin" w:cs="IRNazanin"/>
          <w:lang w:bidi="fa-IR"/>
          <w:color w:val="111111"/>
          <w:sz w:val="28"/>
          <w:szCs w:val="28"/>
          <w:rtl/>
        </w:rPr>
        <w:t xml:space="preserve">إلی العمل له.</w:t>
      </w:r>
    </w:p>
    <w:p>
      <w:pPr>
        <w:pStyle w:val="Heading6"/>
      </w:pPr>
      <w:bookmarkStart w:id="458" w:name="_Toc176"/>
      <w:r>
        <w:t>الخامس</w:t>
      </w:r>
      <w:bookmarkEnd w:id="458"/>
    </w:p>
    <w:p>
      <w:pPr>
        <w:pStyle w:val="BookText"/>
      </w:pPr>
      <w:r>
        <w:rPr>
          <w:rFonts w:ascii="IRNazanin" w:hAnsi="IRNazanin" w:eastAsia="IRNazanin" w:cs="IRNazanin"/>
          <w:lang w:bidi="fa-IR"/>
          <w:color w:val="111111"/>
          <w:sz w:val="28"/>
          <w:szCs w:val="28"/>
          <w:rtl/>
        </w:rPr>
        <w:t xml:space="preserve">: استعارة استعار له لفظ القرن بوصف کونه غیر مغلوب لیهتّم بالاستعداد له .</w:t>
      </w:r>
    </w:p>
    <w:p>
      <w:pPr>
        <w:pStyle w:val="Heading6"/>
      </w:pPr>
      <w:bookmarkStart w:id="459" w:name="_Toc177"/>
      <w:r>
        <w:t>السادس:</w:t>
      </w:r>
      <w:bookmarkEnd w:id="459"/>
    </w:p>
    <w:p>
      <w:pPr>
        <w:pStyle w:val="BookText"/>
      </w:pPr>
      <w:r>
        <w:rPr>
          <w:rFonts w:ascii="IRNazanin" w:hAnsi="IRNazanin" w:eastAsia="IRNazanin" w:cs="IRNazanin"/>
          <w:lang w:bidi="fa-IR"/>
          <w:color w:val="111111"/>
          <w:sz w:val="28"/>
          <w:szCs w:val="28"/>
          <w:rtl/>
        </w:rPr>
        <w:t xml:space="preserve">استعارة استعار لفظ الواتر بوصف کونه غیر مطلوب:أی من شأنه أن یوتر القلوب و لا یمکن أن یطلب بوتر و لا ینتصف منه ملاحظة لشبهه بالرجل البالغ فی الشجاعة بحیث لا یغلب .</w:t>
      </w:r>
    </w:p>
    <w:p>
      <w:pPr>
        <w:pStyle w:val="Heading6"/>
      </w:pPr>
      <w:bookmarkStart w:id="460" w:name="_Toc178"/>
      <w:r>
        <w:t>السابع</w:t>
      </w:r>
      <w:bookmarkEnd w:id="460"/>
    </w:p>
    <w:p>
      <w:pPr>
        <w:pStyle w:val="BookText"/>
      </w:pPr>
      <w:r>
        <w:rPr>
          <w:rFonts w:ascii="IRNazanin" w:hAnsi="IRNazanin" w:eastAsia="IRNazanin" w:cs="IRNazanin"/>
          <w:lang w:bidi="fa-IR"/>
          <w:color w:val="111111"/>
          <w:sz w:val="28"/>
          <w:szCs w:val="28"/>
          <w:rtl/>
        </w:rPr>
        <w:t xml:space="preserve">: استعارة مرشحة استعار لفظ الحبائل للأوصاب و الأمراض البدنیّة الّتی هی داعیة الموت و مؤدّیة إلیه کحبالة الصاید،و رشّح بوصف الإعلاق .</w:t>
      </w:r>
    </w:p>
    <w:p>
      <w:pPr>
        <w:pStyle w:val="Heading6"/>
      </w:pPr>
      <w:bookmarkStart w:id="461" w:name="_Toc179"/>
      <w:r>
        <w:t>الثامن</w:t>
      </w:r>
      <w:bookmarkEnd w:id="461"/>
    </w:p>
    <w:p>
      <w:pPr>
        <w:pStyle w:val="BookText"/>
      </w:pPr>
      <w:r>
        <w:rPr>
          <w:rFonts w:ascii="IRNazanin" w:hAnsi="IRNazanin" w:eastAsia="IRNazanin" w:cs="IRNazanin"/>
          <w:lang w:bidi="fa-IR"/>
          <w:color w:val="111111"/>
          <w:sz w:val="28"/>
          <w:szCs w:val="28"/>
          <w:rtl/>
        </w:rPr>
        <w:t xml:space="preserve">:و تکنّفتکم غوائله:أی أحاطت بکم مصائبه.</w:t>
      </w:r>
    </w:p>
    <w:p>
      <w:pPr>
        <w:pStyle w:val="Heading6"/>
      </w:pPr>
      <w:bookmarkStart w:id="462" w:name="_Toc180"/>
      <w:r>
        <w:t>التاسع</w:t>
      </w:r>
      <w:bookmarkEnd w:id="462"/>
    </w:p>
    <w:p>
      <w:pPr>
        <w:pStyle w:val="BookText"/>
      </w:pPr>
      <w:r>
        <w:rPr>
          <w:rFonts w:ascii="IRNazanin" w:hAnsi="IRNazanin" w:eastAsia="IRNazanin" w:cs="IRNazanin"/>
          <w:lang w:bidi="fa-IR"/>
          <w:color w:val="111111"/>
          <w:sz w:val="28"/>
          <w:szCs w:val="28"/>
          <w:rtl/>
        </w:rPr>
        <w:t xml:space="preserve">: استعارة مرشحة استعار لفظ المعابل للآفات الداعیة إلی الموت أیضا باعتبار کونها موذیة أو قاتلة کالنصال،و رشّح بذکر الإقصاد .</w:t>
      </w:r>
    </w:p>
    <w:p>
      <w:pPr>
        <w:pStyle w:val="Heading6"/>
      </w:pPr>
      <w:bookmarkStart w:id="463" w:name="_Toc181"/>
      <w:r>
        <w:t>العاشر</w:t>
      </w:r>
      <w:bookmarkEnd w:id="463"/>
    </w:p>
    <w:p>
      <w:pPr>
        <w:pStyle w:val="BookText"/>
      </w:pPr>
      <w:r>
        <w:rPr>
          <w:rFonts w:ascii="IRNazanin" w:hAnsi="IRNazanin" w:eastAsia="IRNazanin" w:cs="IRNazanin"/>
          <w:lang w:bidi="fa-IR"/>
          <w:color w:val="111111"/>
          <w:sz w:val="28"/>
          <w:szCs w:val="28"/>
          <w:rtl/>
        </w:rPr>
        <w:t xml:space="preserve">: استعارة-السجع المتوازی استعار لفظ السطوة له ملاحظة لشبهه بالسلطان القاهر أو السبع الضاری فی قوّة أخذه و شدّة بطشه.</w:t>
      </w:r>
    </w:p>
    <w:p>
      <w:pPr>
        <w:pStyle w:val="Heading6"/>
      </w:pPr>
      <w:bookmarkStart w:id="464" w:name="_Toc182"/>
      <w:r>
        <w:t>الحادی عشر</w:t>
      </w:r>
      <w:bookmarkEnd w:id="464"/>
    </w:p>
    <w:p>
      <w:pPr>
        <w:pStyle w:val="BookText"/>
      </w:pPr>
      <w:r>
        <w:rPr>
          <w:rFonts w:ascii="IRNazanin" w:hAnsi="IRNazanin" w:eastAsia="IRNazanin" w:cs="IRNazanin"/>
          <w:lang w:bidi="fa-IR"/>
          <w:color w:val="111111"/>
          <w:sz w:val="28"/>
          <w:szCs w:val="28"/>
          <w:rtl/>
        </w:rPr>
        <w:t xml:space="preserve">: استعارة-السجع المتوازی کذلک لفظ العدوة له باعتبار کون أخذه علی غیر حقّ له کالظالم.</w:t>
      </w:r>
    </w:p>
    <w:p>
      <w:pPr>
        <w:pStyle w:val="BookText"/>
      </w:pPr>
      <w:r>
        <w:rPr>
          <w:rFonts w:ascii="IRNazanin" w:hAnsi="IRNazanin" w:eastAsia="IRNazanin" w:cs="IRNazanin"/>
          <w:lang w:bidi="fa-IR"/>
          <w:color w:val="111111"/>
          <w:sz w:val="28"/>
          <w:szCs w:val="28"/>
          <w:rtl/>
        </w:rPr>
        <w:t xml:space="preserve">فان قلت:إذا کانت حقیقة الظلم هی الأخذ بغیر حقّ و هذا الحدّ صادق فی محلّ الموت فوجب أن یکون لفظ العدوة هنا حقیقة لا استعارة.</w:t>
      </w:r>
    </w:p>
    <w:p>
      <w:pPr>
        <w:pStyle w:val="BookText"/>
      </w:pPr>
      <w:r>
        <w:rPr>
          <w:rFonts w:ascii="IRNazanin" w:hAnsi="IRNazanin" w:eastAsia="IRNazanin" w:cs="IRNazanin"/>
          <w:lang w:bidi="fa-IR"/>
          <w:color w:val="111111"/>
          <w:sz w:val="28"/>
          <w:szCs w:val="28"/>
          <w:rtl/>
        </w:rPr>
        <w:t xml:space="preserve">قلت:لفظ الأخذ إنّما یصدق حقیقة علی ذی الحیاة و إن سلّمنا صدقه علی غیره لکنّ الأخذ بغیر حقّ لیس هو حقیقة الظلم بل الأخذ بغیر حقّ لمن یکون من شأنه أن یکون له حقّ،و ذلک مختصّ بالعقلاء فسلب الحقّ عمّن له اللفظ حقیقة هو سلب الملکة.و عمّاله اللفظ مستعارا هو السلب المطلق.</w:t>
      </w:r>
    </w:p>
    <w:p>
      <w:pPr>
        <w:pStyle w:val="Heading6"/>
      </w:pPr>
      <w:bookmarkStart w:id="465" w:name="_Toc183"/>
      <w:r>
        <w:t>الثانی عشر</w:t>
      </w:r>
      <w:bookmarkEnd w:id="465"/>
    </w:p>
    <w:p>
      <w:pPr>
        <w:pStyle w:val="BookText"/>
      </w:pPr>
      <w:r>
        <w:rPr>
          <w:rFonts w:ascii="IRNazanin" w:hAnsi="IRNazanin" w:eastAsia="IRNazanin" w:cs="IRNazanin"/>
          <w:lang w:bidi="fa-IR"/>
          <w:color w:val="111111"/>
          <w:sz w:val="28"/>
          <w:szCs w:val="28"/>
          <w:rtl/>
        </w:rPr>
        <w:t xml:space="preserve">: استعارة-السجع المتوازی و کذلک لفظ النبوة لعدم تأثیره ملاحظة لشبهه بالسیف القاطع و وصفها بالقلّة.و راعی فی کلّ ثلاث قرائن من هذه التسع السجع المتوازی .</w:t>
      </w:r>
    </w:p>
    <w:p>
      <w:pPr>
        <w:pStyle w:val="Heading6"/>
      </w:pPr>
      <w:bookmarkStart w:id="466" w:name="_Toc184"/>
      <w:r>
        <w:t>الثالث عشر</w:t>
      </w:r>
      <w:bookmarkEnd w:id="466"/>
    </w:p>
    <w:p>
      <w:pPr>
        <w:pStyle w:val="BookText"/>
      </w:pPr>
      <w:r>
        <w:rPr>
          <w:rFonts w:ascii="IRNazanin" w:hAnsi="IRNazanin" w:eastAsia="IRNazanin" w:cs="IRNazanin"/>
          <w:lang w:bidi="fa-IR"/>
          <w:color w:val="111111"/>
          <w:sz w:val="28"/>
          <w:szCs w:val="28"/>
          <w:rtl/>
        </w:rPr>
        <w:t xml:space="preserve">. استعارة استعار لفظ الظلّ للأمراض و العلل الداعیة إلی الموت استعارة لفظ المحسوس بالبصر للمتخیّل ملاحظة لشبهها بالسحاب المظلّ واصفا بالدواجی.</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bookmarkStart w:id="59" w:name="pg17054_189269"/>
    <w:bookmarkEnd w:id="59"/>
    <w:p>
      <w:pPr>
        <w:pStyle w:val="BookText"/>
      </w:pPr>
      <w:r>
        <w:rPr>
          <w:rFonts w:ascii="Amiri" w:hAnsi="Amiri" w:eastAsia="Amiri" w:cs="Amiri"/>
          <w:lang w:bidi="ar-SA"/>
          <w:color w:val="111111"/>
          <w:sz w:val="28"/>
          <w:szCs w:val="28"/>
          <w:rtl/>
        </w:rPr>
        <w:t xml:space="preserve">إذ کان الکلام فی معرض التخویف،و السحاب المظلم أشدّ رهبة فی القلوب من غیره و یقرب منه قوله تعالی «وَ إِذا غَشِیَهُمْ مَوْجٌ کَالظُّلَلِ دَعَوُا اللّهَ»   </w:t>
      </w:r>
      <w:r>
        <w:rPr>
          <w:rStyle w:val="FootnoteReference"/>
        </w:rPr>
        <w:footnoteReference w:id="19"/>
      </w:r>
    </w:p>
    <w:p>
      <w:pPr>
        <w:pStyle w:val="BookText"/>
      </w:pPr>
      <w:r>
        <w:rPr>
          <w:rFonts w:ascii="Times New Roman" w:hAnsi="Times New Roman" w:eastAsia="Times New Roman" w:cs="Times New Roman"/>
          <w:lang w:val="en-US" w:bidi="en-US"/>
          <w:color w:val="111111"/>
          <w:sz w:val="28"/>
          <w:szCs w:val="28"/>
          <w:rtl/>
        </w:rPr>
        <w:t xml:space="preserve">31-31.</w:t>
      </w:r>
    </w:p>
    <w:p>
      <w:pPr>
        <w:pStyle w:val="BookText"/>
      </w:pPr>
      <w:r>
        <w:rPr>
          <w:rFonts w:ascii="IRNazanin" w:hAnsi="IRNazanin" w:eastAsia="IRNazanin" w:cs="IRNazanin"/>
          <w:lang w:bidi="fa-IR"/>
          <w:color w:val="111111"/>
          <w:sz w:val="28"/>
          <w:szCs w:val="28"/>
          <w:rtl/>
        </w:rPr>
        <w:t xml:space="preserve">و هو شروع فی التخویف بنزول الموت.</w:t>
      </w:r>
    </w:p>
    <w:p>
      <w:pPr>
        <w:pStyle w:val="Heading6"/>
      </w:pPr>
      <w:bookmarkStart w:id="467" w:name="_Toc185"/>
      <w:r>
        <w:t>الرابع عشر</w:t>
      </w:r>
      <w:bookmarkEnd w:id="467"/>
    </w:p>
    <w:p>
      <w:pPr>
        <w:pStyle w:val="BookText"/>
      </w:pPr>
      <w:r>
        <w:rPr>
          <w:rFonts w:ascii="IRNazanin" w:hAnsi="IRNazanin" w:eastAsia="IRNazanin" w:cs="IRNazanin"/>
          <w:lang w:bidi="fa-IR"/>
          <w:color w:val="111111"/>
          <w:sz w:val="28"/>
          <w:szCs w:val="28"/>
          <w:rtl/>
        </w:rPr>
        <w:t xml:space="preserve">: استعارة و کذلک استعار وصف الاحتدام لعلله ملاحظة لشبهها فی نزولها بالرجل المستشیط غضبا فی قوّة الأخذ.</w:t>
      </w:r>
    </w:p>
    <w:p>
      <w:pPr>
        <w:pStyle w:val="Heading6"/>
      </w:pPr>
      <w:bookmarkStart w:id="468" w:name="_Toc186"/>
      <w:r>
        <w:t>الخامس عشر</w:t>
      </w:r>
      <w:bookmarkEnd w:id="468"/>
    </w:p>
    <w:p>
      <w:pPr>
        <w:pStyle w:val="BookText"/>
      </w:pPr>
      <w:r>
        <w:rPr>
          <w:rFonts w:ascii="IRNazanin" w:hAnsi="IRNazanin" w:eastAsia="IRNazanin" w:cs="IRNazanin"/>
          <w:lang w:bidi="fa-IR"/>
          <w:color w:val="111111"/>
          <w:sz w:val="28"/>
          <w:szCs w:val="28"/>
          <w:rtl/>
        </w:rPr>
        <w:t xml:space="preserve">: استعارة استعار لفظ الحنادس لما یتوهّمه الإنسان من الظلم فی غمرات الموت و سکراته.</w:t>
      </w:r>
    </w:p>
    <w:p>
      <w:pPr>
        <w:pStyle w:val="Heading6"/>
      </w:pPr>
      <w:bookmarkStart w:id="469" w:name="_Toc187"/>
      <w:r>
        <w:t>السادس عشر</w:t>
      </w:r>
      <w:bookmarkEnd w:id="469"/>
    </w:p>
    <w:p>
      <w:pPr>
        <w:pStyle w:val="BookText"/>
      </w:pPr>
      <w:r>
        <w:rPr>
          <w:rFonts w:ascii="IRNazanin" w:hAnsi="IRNazanin" w:eastAsia="IRNazanin" w:cs="IRNazanin"/>
          <w:lang w:bidi="fa-IR"/>
          <w:color w:val="111111"/>
          <w:sz w:val="28"/>
          <w:szCs w:val="28"/>
          <w:rtl/>
        </w:rPr>
        <w:t xml:space="preserve">: استعارة و کذلک لفظ الغواشی لما یعرض عند سکرات الموت من العوارض المانعة من الإدراک،المغشیة لآلاته .</w:t>
      </w:r>
    </w:p>
    <w:p>
      <w:pPr>
        <w:pStyle w:val="Heading6"/>
      </w:pPr>
      <w:bookmarkStart w:id="470" w:name="_Toc188"/>
      <w:r>
        <w:t>السابع عشر</w:t>
      </w:r>
      <w:bookmarkEnd w:id="470"/>
    </w:p>
    <w:p>
      <w:pPr>
        <w:pStyle w:val="BookText"/>
      </w:pPr>
      <w:r>
        <w:rPr>
          <w:rFonts w:ascii="IRNazanin" w:hAnsi="IRNazanin" w:eastAsia="IRNazanin" w:cs="IRNazanin"/>
          <w:lang w:bidi="fa-IR"/>
          <w:color w:val="111111"/>
          <w:sz w:val="28"/>
          <w:szCs w:val="28"/>
          <w:rtl/>
        </w:rPr>
        <w:t xml:space="preserve">:و ألیم إرهاقه:أی إعجاله المؤلم.</w:t>
      </w:r>
    </w:p>
    <w:p>
      <w:pPr>
        <w:pStyle w:val="Heading6"/>
      </w:pPr>
      <w:bookmarkStart w:id="471" w:name="_Toc189"/>
      <w:r>
        <w:t>الثامن عشر</w:t>
      </w:r>
      <w:bookmarkEnd w:id="471"/>
    </w:p>
    <w:p>
      <w:pPr>
        <w:pStyle w:val="BookText"/>
      </w:pPr>
      <w:r>
        <w:rPr>
          <w:rFonts w:ascii="IRNazanin" w:hAnsi="IRNazanin" w:eastAsia="IRNazanin" w:cs="IRNazanin"/>
          <w:lang w:bidi="fa-IR"/>
          <w:color w:val="111111"/>
          <w:sz w:val="28"/>
          <w:szCs w:val="28"/>
          <w:rtl/>
        </w:rPr>
        <w:t xml:space="preserve">: استعارة و دجّو إطباقه .استعار لفظ الإطباق لحالاته المتزایدة و سکراته المتضاعفة الّتی بتضاعفها یزداد آلات إدراکه بعدا و انقطاعا عن المدرکات الدنیویّة،و باعتبار انقطاع الإدراک بسبب تلک الحالات وصفها بالدجوّ و شدّة الظلمة،و یحتمل أن یرید بإطباقة إطباق القبور .</w:t>
      </w:r>
    </w:p>
    <w:p>
      <w:pPr>
        <w:pStyle w:val="Heading6"/>
      </w:pPr>
      <w:bookmarkStart w:id="472" w:name="_Toc190"/>
      <w:r>
        <w:t>التاسع عشر</w:t>
      </w:r>
      <w:bookmarkEnd w:id="472"/>
    </w:p>
    <w:p>
      <w:pPr>
        <w:pStyle w:val="BookText"/>
      </w:pPr>
      <w:r>
        <w:rPr>
          <w:rFonts w:ascii="IRNazanin" w:hAnsi="IRNazanin" w:eastAsia="IRNazanin" w:cs="IRNazanin"/>
          <w:lang w:bidi="fa-IR"/>
          <w:color w:val="111111"/>
          <w:sz w:val="28"/>
          <w:szCs w:val="28"/>
          <w:rtl/>
        </w:rPr>
        <w:t xml:space="preserve">: استعارة استعار لفظ مذاقه لوجدانه باعتبار المشارکة فی الإدراک،و باعتبار شدّة ایلامه وصفه بالجشوبة .</w:t>
      </w:r>
    </w:p>
    <w:p>
      <w:pPr>
        <w:pStyle w:val="Heading6"/>
      </w:pPr>
      <w:bookmarkStart w:id="473" w:name="_Toc191"/>
      <w:r>
        <w:t>العشرون:</w:t>
      </w:r>
      <w:bookmarkEnd w:id="473"/>
    </w:p>
    <w:p>
      <w:pPr>
        <w:pStyle w:val="BookText"/>
      </w:pPr>
      <w:r>
        <w:rPr>
          <w:rFonts w:ascii="IRNazanin" w:hAnsi="IRNazanin" w:eastAsia="IRNazanin" w:cs="IRNazanin"/>
          <w:lang w:bidi="fa-IR"/>
          <w:color w:val="111111"/>
          <w:sz w:val="28"/>
          <w:szCs w:val="28"/>
          <w:rtl/>
        </w:rPr>
        <w:t xml:space="preserve">تشبیه التخویف بإتیانه بغتة، و کأن هی المخفّفة من کأنّ و الاسم ضمیر الشأن،و لمّا کانت کأنّ للتشبیه و کان التشبیه یستلزم المقاربة بین المشبّه و المشبّه به فی وصف ما و هو وجه الشبه کان المشبّه هنا هو حال الموت من جهة ما هو منتظر لا بدّ منه،و المشبّه به هو باعتبار إتیانه و موافاته لهم،و وجه الشبه هو القرب:أی قرب المنتظر الّذی لا بدّ منه من الواقع الموجود.إذ کلّ ما هو آت قریب .ثمّ أردف التخویف منه بذکر لوازمه المخوّفة،و هی إسکات المتناجین،و تفریق المجتمعین،و تعفیة الآثار.و تعطیل الدیار،و بعث</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الوارث لاقتسام التراث.و أسند إلیه البعث باعتبار أنّه سبب یلزمه انبعاث دواعی الورثة إلی اقتسام التراث لزوما عرضیّا.</w:t>
      </w:r>
    </w:p>
    <w:p>
      <w:pPr>
        <w:pStyle w:val="BookText"/>
      </w:pPr>
      <w:r>
        <w:rPr>
          <w:rFonts w:ascii="IRNazanin" w:hAnsi="IRNazanin" w:eastAsia="IRNazanin" w:cs="IRNazanin"/>
          <w:lang w:bidi="fa-IR"/>
          <w:color w:val="111111"/>
          <w:sz w:val="28"/>
          <w:szCs w:val="28"/>
          <w:rtl/>
        </w:rPr>
        <w:t xml:space="preserve">و قوله:بین حمیم.</w:t>
      </w:r>
    </w:p>
    <w:p>
      <w:pPr>
        <w:pStyle w:val="BookText"/>
      </w:pPr>
      <w:r>
        <w:rPr>
          <w:rFonts w:ascii="IRNazanin" w:hAnsi="IRNazanin" w:eastAsia="IRNazanin" w:cs="IRNazanin"/>
          <w:lang w:bidi="fa-IR"/>
          <w:color w:val="111111"/>
          <w:sz w:val="28"/>
          <w:szCs w:val="28"/>
          <w:rtl/>
        </w:rPr>
        <w:t xml:space="preserve">متعلّق بأتاکم بغتة مع ما بعده من الأفعال:أی کأنّه قد أتاکم بغتة ففعل بکم ما فعل من إسکات المتناجین و غیره بین صدیق خاصّ لأحدکم لا ینفع صداقته حینئذ،و قریب محزون لا ینفع حزنه و لا یقدر علی المنع عنه،و آخر عدوّ شامت لا یجزع علیه .ثمّ أردف ذکر الموت و لوازمه بالحثّ علی العمل و الجدّ فیه و التأهّب و الاستعداد لنزول الموت و ما بعده و التزوّد:أی بالتقوی فی منزل الزاد و هو الدنیا لأنّها المنزل الّذی لا یمکن تحصیل الزاد إلی الآخرة إلاّ فیه،و لذلک أضافه إلیه ،ثمّ بالنهی عن الانخداع لغرور الدنیا کانخداع السابقین و القرون الماضین، استعارة و استعار لفظ الدرّة لمنافع الدنیا و خیراتها،و لفظ الاحتلاب لجمعها و اقتنائها:أی الّذین فازوا بخیراتها و حصلوا علیها،و لذلک استعار لفظ الغرّة لعدم وصول حوادثها إلیهم فی مدّة استمتاعهم بها فکأنّها غافلة عنهم لا ترمیهم بشیء من المصائب فلمّا وجدوا ذلک منها أخذوا ما أخذوا و حصّلوا علی ما حصّلوا .و إفناؤهم لما تعدّد فیها من مأکول و ملبوس و غیرهما ممّا یستمتع به فیغنی، کنایة و کذلک إخلاقهم لجدّتها کنایة عن استمتاعهم بما أخذوا منها من صحّة و مال و غیرهما إلی انقضائه و انتهاء مدّته حتّی کأنّهم لم یبقوا من محاسنها شیئا إلاّ أخلقوه .و لمّا وصف حالهم فیها بما وصف أردف ذلک بذکر غایتهم منها و هی الأحوال المذکورة بقوله:أصبحت مساکنهم أجداثا.إلی قوله:دعاهم.و خلاصة الکلام أنّکم لا تغترّوا بالدنیا کما اغترّ بها من کان قبلکم فإنّ اولئک مع أنّهم کانوا قد صادفوا غرّتها و حصّلوا منها علی ما حصّلوا من خیراتها کانت غایتهم منها أن و صلوا إلی ما وصلوا من العدم فکذلک أنتم بطریق أولی . استعارة ثمّ أکّد التحذیر منها بذکر أوصافها المنفّرة عنها فاستعار لها لفظ الغرارة باعتبار کونها سببا مادیّا للاغترار کما سبق،و لمّا کان الخداع هو المشورة بأمر ظاهره مصلحة و باطنه مفسدة و کان</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bookmarkStart w:id="60" w:name="pg17054_189271"/>
    <w:bookmarkEnd w:id="60"/>
    <w:p>
      <w:pPr>
        <w:pStyle w:val="BookText"/>
      </w:pPr>
      <w:r>
        <w:rPr>
          <w:rFonts w:ascii="IRNazanin" w:hAnsi="IRNazanin" w:eastAsia="IRNazanin" w:cs="IRNazanin"/>
          <w:lang w:bidi="fa-IR"/>
          <w:color w:val="111111"/>
          <w:sz w:val="28"/>
          <w:szCs w:val="28"/>
          <w:rtl/>
        </w:rPr>
        <w:t xml:space="preserve">ظهور زینة الحیاة الدنیا للناس یشبه الرأی المحمود فی الظاهر اتّباعها،و کانت تلک الزینة و اتّباعها لما فیها من الفتنة بها عن سبیل اللّه الّذی هو عین المفسدة تشبه المفسدة فی باطن الرأی لا جرم أشبه ظهور زینتها الخداع فاستعار لها لفظ الخدوع بذلک الاعتبار ، استعارة-المقابلة و کذلک استعار لفظ المعطیة ،و لفظ المنوع باعتبار کونها سببا مادیّا للانتفاع بما فیها من خیراتها و سببا مادیّا لمنعه،و کذلک لفظ الملبسة النزوع ، و راعی فی هاتین القرینتین المقابلة،و فایدتها ههنا التنفیر عمّا یتوهّم فیها خیرا ممّا تعطیه و تلبسه بذکر استعقابها لمقابلتهما من منعها لما تعطیه و نزعها ممّا تلبسه،و لذلک أکّده بقوله:لا یدوم رخاؤها.إلی آخره ،و لمّا کان رخاؤها من صحّة و شباب و مال و جاه و نحوها من سائر الملذّات البدنیّة حوادث مشروطة باستعدادات سابقة علیها و معدّات غیر مضبوطة کثیرة حادثة و غیر حادثة سریعة التغیّر أو بطیئة لا جرم کان من شأن ذلک الرخاء التغیّر و الانقطاع،و ظاهر أنّ انقطاع رخائها حالا فحالا مستلزم لعدم انقضاء عنائها و متاعبها،و تواتر بلائها. استعارة و استعار لبلاء الدنیا وصف عدم الرکود ملاحظة لشبهه بالریح دائمة الحرکة لکونه دایما .</w:t>
      </w:r>
    </w:p>
    <w:p>
      <w:pPr>
        <w:pStyle w:val="Heading4"/>
      </w:pPr>
      <w:bookmarkStart w:id="474" w:name="_Toc192"/>
      <w:r>
        <w:t>القسم الثانی منها فی صفة الزهاد.</w:t>
      </w:r>
      <w:bookmarkEnd w:id="474"/>
    </w:p>
    <w:p>
      <w:pPr>
        <w:pStyle w:val="Heading5"/>
      </w:pPr>
      <w:bookmarkStart w:id="475" w:name="_Toc193"/>
      <w:r>
        <w:t>اشارة</w:t>
      </w:r>
      <w:bookmarkEnd w:id="475"/>
    </w:p>
    <w:p>
      <w:pPr>
        <w:pStyle w:val="BookText"/>
      </w:pPr>
      <w:r>
        <w:rPr>
          <w:rFonts w:ascii="Amiri" w:hAnsi="Amiri" w:eastAsia="Amiri" w:cs="Amiri"/>
          <w:lang w:bidi="ar-SA"/>
          <w:color w:val="111111"/>
          <w:sz w:val="28"/>
          <w:szCs w:val="28"/>
          <w:rtl/>
        </w:rPr>
        <w:t xml:space="preserve">کَانُوا قَوْماً مِنْ أَهْلِ الدُّنْیَا وَ لَیْسُوا مِنْ أَهْلِهَا- فَکَانُوا فِیهَا کَمَنْ لَیْسَ مِنْهَا عَمِلُوا فِیهَا بِمَا یُبْصِرُونَ- وَ بَادَرُوا فِیهَا مَا یَحْذَرُونَ- تَقَلَّبُ أَبْدَانِهِمْ بَیْنَ ظَهْرَانَیْ أَهْلِ الْآخِرَةِ- وَ یَرَوْنَ أَهْلَ الدُّنْیَا یُعَظِّمُونَ مَوْتَ أَجْسَادِهِمْ- وَ هُمْ أَشَدُّ إِعْظَاماً لِمَوْتِ قُلُوبِ أَحْیَائِهِمْ</w:t>
      </w:r>
    </w:p>
    <w:p>
      <w:pPr>
        <w:pStyle w:val="Heading5"/>
      </w:pPr>
      <w:bookmarkStart w:id="476" w:name="_Toc194"/>
      <w:r>
        <w:t>اللغة</w:t>
      </w:r>
      <w:bookmarkEnd w:id="476"/>
    </w:p>
    <w:p>
      <w:pPr>
        <w:pStyle w:val="BookText"/>
      </w:pPr>
      <w:r>
        <w:rPr>
          <w:rFonts w:ascii="IRNazanin" w:hAnsi="IRNazanin" w:eastAsia="IRNazanin" w:cs="IRNazanin"/>
          <w:lang w:bidi="fa-IR"/>
          <w:color w:val="111111"/>
          <w:sz w:val="28"/>
          <w:szCs w:val="28"/>
          <w:rtl/>
        </w:rPr>
        <w:t xml:space="preserve">أقول: ظهرانی:بفتح النون . و الإشارة إلی بعض أصحابه الّذین درجوا قبله .</w:t>
      </w:r>
    </w:p>
    <w:p>
      <w:pPr>
        <w:pStyle w:val="Heading5"/>
      </w:pPr>
      <w:bookmarkStart w:id="477" w:name="_Toc195"/>
      <w:r>
        <w:t>المعنی</w:t>
      </w:r>
      <w:bookmarkEnd w:id="477"/>
    </w:p>
    <w:p>
      <w:pPr>
        <w:pStyle w:val="BookText"/>
      </w:pPr>
      <w:r>
        <w:rPr>
          <w:rFonts w:ascii="IRNazanin" w:hAnsi="IRNazanin" w:eastAsia="IRNazanin" w:cs="IRNazanin"/>
          <w:lang w:bidi="fa-IR"/>
          <w:color w:val="111111"/>
          <w:sz w:val="28"/>
          <w:szCs w:val="28"/>
          <w:rtl/>
        </w:rPr>
        <w:t xml:space="preserve">و قوله: کانوا قوم‍ ‍ا.إلی قوله: أهلها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قضیّتان ظاهرهما التناقض لکن قد علمت أنّ المطلقتین لا یتناقضان،و اختلافهما یحتمل أن یکونا بالموضوع أو بالإضافة فإنّهم من أهل الدنیا بأبدانهم و مشارکاتهم الضروریّة لأهلها فی الحاجة إلیها و لیسوا من أهلها بقلوبهم.إذ خرجوا عن ملاذّها و نعیمها و استغرقوا فی محبّة اللّه و ما أعدّ لأولیائه الأبرار فی دار القرار فهم أبدا متطلّعون إلیه و شاهدون لأحوال الآخرة بعیون بصائرهم کما قال علیه السّلام فیما قبل فی صفتهم:فهم و الجنّة کمن قد رآها فهم فیها متنعّمون،و هم و النار کمن قد رآها فهم فیها معذّبون.و من کان کذلک فحضوره القلبیّ إنّما هو فی تلک الدار فکان بالحقیقة من أهلها.</w:t>
      </w:r>
    </w:p>
    <w:p>
      <w:pPr>
        <w:pStyle w:val="BookText"/>
      </w:pPr>
      <w:r>
        <w:rPr>
          <w:rFonts w:ascii="IRNazanin" w:hAnsi="IRNazanin" w:eastAsia="IRNazanin" w:cs="IRNazanin"/>
          <w:lang w:bidi="fa-IR"/>
          <w:color w:val="111111"/>
          <w:sz w:val="28"/>
          <w:szCs w:val="28"/>
          <w:rtl/>
        </w:rPr>
        <w:t xml:space="preserve">و قوله:عملوا فیها بما یبصرون.</w:t>
      </w:r>
    </w:p>
    <w:p>
      <w:pPr>
        <w:pStyle w:val="BookText"/>
      </w:pPr>
      <w:r>
        <w:rPr>
          <w:rFonts w:ascii="IRNazanin" w:hAnsi="IRNazanin" w:eastAsia="IRNazanin" w:cs="IRNazanin"/>
          <w:lang w:bidi="fa-IR"/>
          <w:color w:val="111111"/>
          <w:sz w:val="28"/>
          <w:szCs w:val="28"/>
          <w:rtl/>
        </w:rPr>
        <w:t xml:space="preserve">أی کان سعیهم و حرکاتهم البدنیّة و النفسانیّة فی سبیل اللّه ببصیرة و مشاهدة لأحوال تلک الطریق و ما تفضی إلیه من السعادة الباقیة،و علم بما یستلزمه الانحراف عنها من الشقاوة اللازمة الدائمة،و الباء للتسبّب.و ما مصدریّة،و یحتمل أن تکون بمعنی الّذی:أی بالّذی یبصرونه و یشاهدونه من تلک الأحوال فإنّ علمهم الیقین بها هو السبب القائد و الحامل لهم فی تلک الطریق و علی سلوکها.</w:t>
      </w:r>
    </w:p>
    <w:p>
      <w:pPr>
        <w:pStyle w:val="BookText"/>
      </w:pPr>
      <w:r>
        <w:rPr>
          <w:rFonts w:ascii="IRNazanin" w:hAnsi="IRNazanin" w:eastAsia="IRNazanin" w:cs="IRNazanin"/>
          <w:lang w:bidi="fa-IR"/>
          <w:color w:val="111111"/>
          <w:sz w:val="28"/>
          <w:szCs w:val="28"/>
          <w:rtl/>
        </w:rPr>
        <w:t xml:space="preserve">و قوله:و بادروا فیها ما یحذرون.</w:t>
      </w:r>
    </w:p>
    <w:p>
      <w:pPr>
        <w:pStyle w:val="BookText"/>
      </w:pPr>
      <w:r>
        <w:rPr>
          <w:rFonts w:ascii="IRNazanin" w:hAnsi="IRNazanin" w:eastAsia="IRNazanin" w:cs="IRNazanin"/>
          <w:lang w:bidi="fa-IR"/>
          <w:color w:val="111111"/>
          <w:sz w:val="28"/>
          <w:szCs w:val="28"/>
          <w:rtl/>
        </w:rPr>
        <w:t xml:space="preserve">و المبادرة المسابقة و المعاجلة و هی مفاعلة من الطرفین،و المراد أنّهم سابقوا ما یحذرون من عذاب اللّه المتوعّد فی الآخرة کأنّه سابق لهم إلی أنفسهم و هم مسابقوه إلی خلاصها فسبقوه إلی النجاة.إذ کانوا راکبین لمطایاها،و متمسّکین بعصمها و هی أوامر اللّه و حدوده.</w:t>
      </w:r>
    </w:p>
    <w:p>
      <w:pPr>
        <w:pStyle w:val="BookText"/>
      </w:pPr>
      <w:r>
        <w:rPr>
          <w:rFonts w:ascii="IRNazanin" w:hAnsi="IRNazanin" w:eastAsia="IRNazanin" w:cs="IRNazanin"/>
          <w:lang w:bidi="fa-IR"/>
          <w:color w:val="111111"/>
          <w:sz w:val="28"/>
          <w:szCs w:val="28"/>
          <w:rtl/>
        </w:rPr>
        <w:t xml:space="preserve">و قوله :تقلّب.إلی قوله:الآخرة.</w:t>
      </w:r>
    </w:p>
    <w:p>
      <w:pPr>
        <w:pStyle w:val="BookText"/>
      </w:pPr>
      <w:r>
        <w:rPr>
          <w:rFonts w:ascii="IRNazanin" w:hAnsi="IRNazanin" w:eastAsia="IRNazanin" w:cs="IRNazanin"/>
          <w:lang w:bidi="fa-IR"/>
          <w:color w:val="111111"/>
          <w:sz w:val="28"/>
          <w:szCs w:val="28"/>
          <w:rtl/>
        </w:rPr>
        <w:t xml:space="preserve">أی تتقلّب.فحذف إحدی التائین تخفیفا.فالمعنی أنّ دأبهم معاشرة أهل الآخرة و العاملین لها دون أهل الدنیا،و قیل:یحتمل أن یرید بأهل الآخرة سائر الناس لأنّ مستقرّهم الأصلی و دار قرارهم هی الآخرة کما قال تعالی «وَ إِنَّ»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bookmarkStart w:id="61" w:name="pg17054_189273"/>
    <w:bookmarkEnd w:id="61"/>
    <w:p>
      <w:pPr>
        <w:pStyle w:val="BookText"/>
      </w:pPr>
      <w:r>
        <w:rPr>
          <w:rFonts w:ascii="Amiri" w:hAnsi="Amiri" w:eastAsia="Amiri" w:cs="Amiri"/>
          <w:lang w:bidi="ar-SA"/>
          <w:color w:val="111111"/>
          <w:sz w:val="28"/>
          <w:szCs w:val="28"/>
          <w:rtl/>
        </w:rPr>
        <w:t xml:space="preserve">«الْآخِرَةَ هِیَ دارُ الْقَرارِ»    </w:t>
      </w:r>
      <w:r>
        <w:rPr>
          <w:rStyle w:val="FootnoteReference"/>
        </w:rPr>
        <w:footnoteReference w:id="20"/>
      </w:r>
    </w:p>
    <w:p>
      <w:pPr>
        <w:pStyle w:val="BookText"/>
      </w:pPr>
      <w:r>
        <w:rPr>
          <w:rFonts w:ascii="Times New Roman" w:hAnsi="Times New Roman" w:eastAsia="Times New Roman" w:cs="Times New Roman"/>
          <w:lang w:val="en-US" w:bidi="en-US"/>
          <w:color w:val="111111"/>
          <w:sz w:val="28"/>
          <w:szCs w:val="28"/>
          <w:rtl/>
        </w:rPr>
        <w:t xml:space="preserve">40-42.</w:t>
      </w:r>
    </w:p>
    <w:p>
      <w:pPr>
        <w:pStyle w:val="BookText"/>
      </w:pPr>
      <w:r>
        <w:rPr>
          <w:rFonts w:ascii="IRNazanin" w:hAnsi="IRNazanin" w:eastAsia="IRNazanin" w:cs="IRNazanin"/>
          <w:lang w:bidi="fa-IR"/>
          <w:color w:val="111111"/>
          <w:sz w:val="28"/>
          <w:szCs w:val="28"/>
          <w:rtl/>
        </w:rPr>
        <w:t xml:space="preserve">و المعنی علی هذا الوجه أنّهم مع الناس بأبدانهم فقط تتقلّب بینهم و أرواحهم فی مقام آخر.</w:t>
      </w:r>
    </w:p>
    <w:p>
      <w:pPr>
        <w:pStyle w:val="BookText"/>
      </w:pPr>
      <w:r>
        <w:rPr>
          <w:rFonts w:ascii="IRNazanin" w:hAnsi="IRNazanin" w:eastAsia="IRNazanin" w:cs="IRNazanin"/>
          <w:lang w:bidi="fa-IR"/>
          <w:color w:val="111111"/>
          <w:sz w:val="28"/>
          <w:szCs w:val="28"/>
          <w:rtl/>
        </w:rPr>
        <w:t xml:space="preserve">و قوله:یرون.إلی آخره.</w:t>
      </w:r>
    </w:p>
    <w:p>
      <w:pPr>
        <w:pStyle w:val="BookText"/>
      </w:pPr>
      <w:r>
        <w:rPr>
          <w:rFonts w:ascii="IRNazanin" w:hAnsi="IRNazanin" w:eastAsia="IRNazanin" w:cs="IRNazanin"/>
          <w:lang w:bidi="fa-IR"/>
          <w:color w:val="111111"/>
          <w:sz w:val="28"/>
          <w:szCs w:val="28"/>
          <w:rtl/>
        </w:rPr>
        <w:t xml:space="preserve">الغرض الفرق بینهم و بین أهل الدنیا.إذ کان أهل الدنیا لا یرون أنّ وراء أبدانهم کمالا آخر فکانوا غافلین عن أحوال الآخرة من سعادة أو شقاوة فکان أعظم محبوباتهم بقاء أجسادهم و تکمیلها،و أعظم منفور عنه لهم نقصانها مجاز و موتها :أمّا المتّقون فهم و إن کانوا یرونهم بتلک الحال إلاّ أنّهم یرون أفضل ممّا یرون، و هو أنّ موت قلوبهم و فقدانها للحیاة بالعلم و الحکمة أعظم من موت أجسادهم، و ذلک لعلمهم بفساد الحیاة البدنیّه و انقطاعها و کدرها بعوارض الأمراض و سایر المغضبات الدنیویّة،و بقاء الحیاة النفسانیّة و شرف کمالها و صفاء لذّاتها عن الأقدار و الأکدار.و إنّما قال:قلوب أحیائهم،و لم یقل:قلوبهم لأنّ موت القلوب قد یکون حقیقه بموت الأجساد،و قد یکون مجازا و هو موتها بفقدان العلم و نور الحکمة مع حیاة أجسادها فکان ذکر الأحیاء کالقرینة المعیّنة لمراده بذلک الموت مجازا، و الضمیر فی قوله:أحیائهم یعود إلی أهل الدنیا لأنّ موت القلوب هو الواقع بهم حال حیاة أبدانهم،و یحتمل عوده إلی قوله:و هم.الّذی هو ضمیر المتّقین.و باللّه التوفیق.</w:t>
      </w:r>
    </w:p>
    <w:p>
      <w:pPr>
        <w:pStyle w:val="Heading3"/>
      </w:pPr>
      <w:bookmarkStart w:id="478" w:name="_Toc196"/>
      <w:r>
        <w:t>222-و من خطبة له علیه السّلام</w:t>
      </w:r>
      <w:bookmarkEnd w:id="478"/>
    </w:p>
    <w:p>
      <w:pPr>
        <w:pStyle w:val="Heading4"/>
      </w:pPr>
      <w:bookmarkStart w:id="479" w:name="_Toc197"/>
      <w:r>
        <w:t>اشارة</w:t>
      </w:r>
      <w:bookmarkEnd w:id="479"/>
    </w:p>
    <w:p>
      <w:pPr>
        <w:pStyle w:val="BookText"/>
      </w:pPr>
      <w:r>
        <w:rPr>
          <w:rFonts w:ascii="IRNazanin" w:hAnsi="IRNazanin" w:eastAsia="IRNazanin" w:cs="IRNazanin"/>
          <w:lang w:bidi="fa-IR"/>
          <w:color w:val="111111"/>
          <w:sz w:val="28"/>
          <w:szCs w:val="28"/>
          <w:rtl/>
        </w:rPr>
        <w:t xml:space="preserve">خطبها بذی قار و هو متوجه الی البصره</w:t>
      </w:r>
    </w:p>
    <w:p>
      <w:pPr>
        <w:pStyle w:val="BookText"/>
      </w:pPr>
      <w:r>
        <w:rPr>
          <w:rFonts w:ascii="Amiri" w:hAnsi="Amiri" w:eastAsia="Amiri" w:cs="Amiri"/>
          <w:lang w:bidi="ar-SA"/>
          <w:color w:val="111111"/>
          <w:sz w:val="28"/>
          <w:szCs w:val="28"/>
          <w:rtl/>
        </w:rPr>
        <w:t xml:space="preserve">ذکرها الواقدی فی کتاب الجمل فَصَدَعَ بِمَا أُمِرَ بِهِ وَ بَلَّغَ رِسَالاَتِ رَبِّهِ- فَلَمَّ اللَّهُ بِهِ الصَّدْعَ وَ رَتَقَ بِهِ الْفَتْقَ- وَ أَلَّفَ بِهِ الشَّمْلَ بَیْنَ ذَوِی الْأَرْحَامِ- بَعْدَ الْعَدَاوَةِ الْوَاغِرَةِ فِی الصُّدُورِ- وَ الضَّغَائِنِ الْقَادِحَةِ فِی الْقُلُوبِ</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bookmarkStart w:id="62" w:name="pg17054_189274"/>
    <w:bookmarkEnd w:id="62"/>
    <w:p>
      <w:pPr>
        <w:pStyle w:val="Heading4"/>
      </w:pPr>
      <w:bookmarkStart w:id="480" w:name="_Toc198"/>
      <w:r>
        <w:t>اللغة</w:t>
      </w:r>
      <w:bookmarkEnd w:id="480"/>
    </w:p>
    <w:p>
      <w:pPr>
        <w:pStyle w:val="BookText"/>
      </w:pPr>
      <w:r>
        <w:rPr>
          <w:rFonts w:ascii="IRNazanin" w:hAnsi="IRNazanin" w:eastAsia="IRNazanin" w:cs="IRNazanin"/>
          <w:lang w:bidi="fa-IR"/>
          <w:color w:val="111111"/>
          <w:sz w:val="28"/>
          <w:szCs w:val="28"/>
          <w:rtl/>
        </w:rPr>
        <w:t xml:space="preserve">أقول: ذوقار : موضع قریب من البصرة،و فیه کانت وقعة العرب مع الفرس قبل الإسلام .و الصدع : الشقّ .و الواغرة : ذات الوغرة:و هی شدّة توقّد الحرّ،و فی صدره وغر:أی عداوة و ضغن توقد من الغیظ.و عداوة واغرة:شدیدة .و الضغائن الأحقاد .</w:t>
      </w:r>
    </w:p>
    <w:p>
      <w:pPr>
        <w:pStyle w:val="Heading4"/>
      </w:pPr>
      <w:bookmarkStart w:id="481" w:name="_Toc199"/>
      <w:r>
        <w:t>و الإشارة إلی أوصاف الرسول صلّی اللّه علیه و آله و سلّم :</w:t>
      </w:r>
      <w:bookmarkEnd w:id="481"/>
    </w:p>
    <w:p>
      <w:pPr>
        <w:pStyle w:val="Heading5"/>
      </w:pPr>
      <w:bookmarkStart w:id="482" w:name="_Toc200"/>
      <w:r>
        <w:t>فالأوّل:</w:t>
      </w:r>
      <w:bookmarkEnd w:id="482"/>
    </w:p>
    <w:p>
      <w:pPr>
        <w:pStyle w:val="BookText"/>
      </w:pPr>
      <w:r>
        <w:rPr>
          <w:rFonts w:ascii="IRNazanin" w:hAnsi="IRNazanin" w:eastAsia="IRNazanin" w:cs="IRNazanin"/>
          <w:lang w:bidi="fa-IR"/>
          <w:color w:val="111111"/>
          <w:sz w:val="28"/>
          <w:szCs w:val="28"/>
          <w:rtl/>
        </w:rPr>
        <w:t xml:space="preserve">استعارة استعار له لفظ الصدع بما امر به من تبلیغ الوحی،و وجه المشابهة أنّه شقّ بما جاء به الرسالة عصا الکفر و کلمة أهله،و فرّق ما اتّصل من أغشیة الجهل علی رءوس الکافرین و حجب الغفلة الّتی رانت علی قلوبهم کما یصدع الحجر بالمعول و نحوه .</w:t>
      </w:r>
    </w:p>
    <w:p>
      <w:pPr>
        <w:pStyle w:val="Heading5"/>
      </w:pPr>
      <w:bookmarkStart w:id="483" w:name="_Toc201"/>
      <w:r>
        <w:t>الثانی:ذکر تبلیغه لرسالة ربّه</w:t>
      </w:r>
      <w:bookmarkEnd w:id="483"/>
    </w:p>
    <w:p>
      <w:pPr>
        <w:pStyle w:val="BookText"/>
      </w:pPr>
      <w:r>
        <w:rPr>
          <w:rFonts w:ascii="IRNazanin" w:hAnsi="IRNazanin" w:eastAsia="IRNazanin" w:cs="IRNazanin"/>
          <w:lang w:bidi="fa-IR"/>
          <w:color w:val="111111"/>
          <w:sz w:val="28"/>
          <w:szCs w:val="28"/>
          <w:rtl/>
        </w:rPr>
        <w:t xml:space="preserve">فی معرض مدحه لکونه أداء أمانة عظم تبلیغها و قدرها،و ذلک فضیلة تحت ملکة العفّة .</w:t>
      </w:r>
    </w:p>
    <w:p>
      <w:pPr>
        <w:pStyle w:val="Heading5"/>
      </w:pPr>
      <w:bookmarkStart w:id="484" w:name="_Toc202"/>
      <w:r>
        <w:t>الثالث:</w:t>
      </w:r>
      <w:bookmarkEnd w:id="484"/>
    </w:p>
    <w:p>
      <w:pPr>
        <w:pStyle w:val="BookText"/>
      </w:pPr>
      <w:r>
        <w:rPr>
          <w:rFonts w:ascii="Amiri" w:hAnsi="Amiri" w:eastAsia="Amiri" w:cs="Amiri"/>
          <w:lang w:bidi="ar-SA"/>
          <w:color w:val="111111"/>
          <w:sz w:val="28"/>
          <w:szCs w:val="28"/>
          <w:rtl/>
        </w:rPr>
        <w:t xml:space="preserve">استعارة کونه قد لمّ اللّه به الصدع،و رتق به الفتق ،و استعار لفظی الصدع و الرتق لما کان بین العرب من الافتراق و تشتّت الأهواء و اختلاف الکلمة و العداوات و الأحقاد حتّی أنّ أحدهم کان یقتل أباه و ابنه و ذوی رحمه لهوی یقوده أو ضغن یحمله فجمع اللّه بمقدمه صلّی اللّه علیه و آله و سلّم أشتاتهم و «وَ أَلَّفَ بَیْنَ قُلُوبِهِمْ»   حتّی جعل ذلک فی معرض امتنانه علیه.إذ یقول: «وَ أَلَّفَ بَیْنَ قُلُوبِهِمْ لَوْ أَنْفَقْتَ ما فِی الْأَرْضِ جَمِیعاً ما أَلَّفْتَ بَیْنَ قُلُوبِهِمْ وَ لکِنَّ اللّهَ أَلَّفَ بَیْنَهُمْ»   ،و کذلک استعار لفظ القادحة للضغائن لاستلزامها إثارة الغضب و الفتن و الشرور کما یثیر القادح النار .و باللّه التوفیق.</w:t>
      </w:r>
    </w:p>
    <w:p>
      <w:pPr>
        <w:pStyle w:val="Heading3"/>
      </w:pPr>
      <w:bookmarkStart w:id="485" w:name="_Toc203"/>
      <w:r>
        <w:t>223-و من کلام له علیه السّلام</w:t>
      </w:r>
      <w:bookmarkEnd w:id="485"/>
    </w:p>
    <w:p>
      <w:pPr>
        <w:pStyle w:val="Heading4"/>
      </w:pPr>
      <w:bookmarkStart w:id="486" w:name="_Toc204"/>
      <w:r>
        <w:t>اشارة</w:t>
      </w:r>
      <w:bookmarkEnd w:id="486"/>
    </w:p>
    <w:p>
      <w:pPr>
        <w:pStyle w:val="BookText"/>
      </w:pPr>
      <w:r>
        <w:rPr>
          <w:rFonts w:ascii="IRNazanin" w:hAnsi="IRNazanin" w:eastAsia="IRNazanin" w:cs="IRNazanin"/>
          <w:lang w:bidi="fa-IR"/>
          <w:color w:val="111111"/>
          <w:sz w:val="28"/>
          <w:szCs w:val="28"/>
          <w:rtl/>
        </w:rPr>
        <w:t xml:space="preserve">کلم به عبد اللّه بن زمعة،و هو من شیعته، و ذلک أنه قدم علیه فی خلافته یطلب منه مالا،فقال علیه السّلام:</w:t>
      </w:r>
    </w:p>
    <w:p>
      <w:pPr>
        <w:pStyle w:val="BookText"/>
      </w:pPr>
      <w:r>
        <w:rPr>
          <w:rFonts w:ascii="Amiri" w:hAnsi="Amiri" w:eastAsia="Amiri" w:cs="Amiri"/>
          <w:lang w:bidi="ar-SA"/>
          <w:color w:val="111111"/>
          <w:sz w:val="28"/>
          <w:szCs w:val="28"/>
          <w:rtl/>
        </w:rPr>
        <w:t xml:space="preserve">إِنَّ هَذَا الْمَالَ لَیْسَ لِی وَ لاَ لَکَ- وَ إِنَّمَا هُوَ فَیْءٌ لِلْمُسْلِمِینَ وَ جَلْبُ أَسْیَافِهِمْ-</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bookmarkStart w:id="63" w:name="pg17054_189275"/>
    <w:bookmarkEnd w:id="63"/>
    <w:p>
      <w:pPr>
        <w:pStyle w:val="BookText"/>
      </w:pPr>
      <w:r>
        <w:rPr>
          <w:rFonts w:ascii="Amiri" w:hAnsi="Amiri" w:eastAsia="Amiri" w:cs="Amiri"/>
          <w:lang w:bidi="ar-SA"/>
          <w:color w:val="111111"/>
          <w:sz w:val="28"/>
          <w:szCs w:val="28"/>
          <w:rtl/>
        </w:rPr>
        <w:t xml:space="preserve">فَإِنْ شَرِکْتَهُمْ فِی حَرْبِهِمْ کَانَ لَکَ مِثْلُ حَظِّهِمْ- وَ إِلاَّ فَجَنَاةُ أَیْدِیهِمْ لاَ تَکُونُ لِغَیْرِ أَفْوَاهِهِمْ أقول:هو عبد اللّه ابن زمعة بفتح المیم ابن أسود بن المطّلب بن أسود بن عبد العزّی بن قصّی بن کلاب.و کان من أصحاب علیّ و شیعته.</w:t>
      </w:r>
    </w:p>
    <w:p>
      <w:pPr>
        <w:pStyle w:val="Heading4"/>
      </w:pPr>
      <w:bookmarkStart w:id="487" w:name="_Toc205"/>
      <w:r>
        <w:t>اللغة</w:t>
      </w:r>
      <w:bookmarkEnd w:id="487"/>
    </w:p>
    <w:p>
      <w:pPr>
        <w:pStyle w:val="BookText"/>
      </w:pPr>
      <w:r>
        <w:rPr>
          <w:rFonts w:ascii="IRNazanin" w:hAnsi="IRNazanin" w:eastAsia="IRNazanin" w:cs="IRNazanin"/>
          <w:lang w:bidi="fa-IR"/>
          <w:color w:val="111111"/>
          <w:sz w:val="28"/>
          <w:szCs w:val="28"/>
          <w:rtl/>
        </w:rPr>
        <w:t xml:space="preserve">و الجلب : المال المجلوب،و روی بالخا .و جناة الثمر : ما یجنی منه .</w:t>
      </w:r>
    </w:p>
    <w:p>
      <w:pPr>
        <w:pStyle w:val="Heading4"/>
      </w:pPr>
      <w:bookmarkStart w:id="488" w:name="_Toc206"/>
      <w:r>
        <w:t>المعنی</w:t>
      </w:r>
      <w:bookmarkEnd w:id="488"/>
    </w:p>
    <w:p>
      <w:pPr>
        <w:pStyle w:val="BookText"/>
      </w:pPr>
      <w:r>
        <w:rPr>
          <w:rFonts w:ascii="Amiri" w:hAnsi="Amiri" w:eastAsia="Amiri" w:cs="Amiri"/>
          <w:lang w:bidi="ar-SA"/>
          <w:color w:val="111111"/>
          <w:sz w:val="28"/>
          <w:szCs w:val="28"/>
          <w:rtl/>
        </w:rPr>
        <w:t xml:space="preserve">و ظاهر الکلام یقتضی أنّه استماحه علیه السّلام مالا فاعتذر إلیه،و وجه العذر أنّه لم یکن لیجمع لنفسه مالا یخصّه و إنّما یجمع له معه ما کان لبیت مال المسلمین من فیئهم، و هو جلبة أسیافهم من مال الکفّار غنیمة،و نطق القرآن الکریم بقسمة خمسه بین من ذکر فی قوله «وَ اعْلَمُوا أَنَّما غَنِمْتُمْ مِنْ شَیْءٍ فَأَنَّ لِلّهِ خُمُسَهُ وَ لِلرَّسُولِ وَ لِذِی الْقُرْبی وَ الْیَتامی وَ الْمَساکِینِ وَ ابْنِ السَّبِیلِ»   </w:t>
      </w:r>
      <w:r>
        <w:rPr>
          <w:rStyle w:val="FootnoteReference"/>
        </w:rPr>
        <w:footnoteReference w:id="21"/>
      </w:r>
    </w:p>
    <w:p>
      <w:pPr>
        <w:pStyle w:val="BookText"/>
      </w:pPr>
      <w:r>
        <w:rPr>
          <w:rFonts w:ascii="Times New Roman" w:hAnsi="Times New Roman" w:eastAsia="Times New Roman" w:cs="Times New Roman"/>
          <w:lang w:val="en-US" w:bidi="en-US"/>
          <w:color w:val="111111"/>
          <w:sz w:val="28"/>
          <w:szCs w:val="28"/>
          <w:rtl/>
        </w:rPr>
        <w:t xml:space="preserve">8-24.</w:t>
      </w:r>
    </w:p>
    <w:p>
      <w:pPr>
        <w:pStyle w:val="BookText"/>
      </w:pPr>
      <w:r>
        <w:rPr>
          <w:rFonts w:ascii="IRNazanin" w:hAnsi="IRNazanin" w:eastAsia="IRNazanin" w:cs="IRNazanin"/>
          <w:lang w:bidi="fa-IR"/>
          <w:color w:val="111111"/>
          <w:sz w:val="28"/>
          <w:szCs w:val="28"/>
          <w:rtl/>
        </w:rPr>
        <w:t xml:space="preserve">و الأقسام الأربعة الباقیة للقائمین الّذین باشروا القتال.فعند الشافعی للفارس ثلاثة أسهم و للراجل سهم،و عند أبی حنیفة للفارس سهمان و للراجل سهم،و هو مذهب أهل البیت علیهم السّلام.و یحمل منعه علیه السّلام له من الخمس علی أنّه طلب من مال المقاتلة أو علی أنّ الخمس کان قد قسّم أو علی أنّه لم یکن من المساکین و هم أهل الفاقة و الفقر و لا ابن السبیل و هو المنقطع فی سفره،و أمّا سهم اللّه فأجمع المفسّرون علی أنّ ذکر اللّه هنا للتعظیم و إن اختلفوا فی قسمة الخمس.فمنهم من قال:یقسّم خمسة أقسام لأنّ سهم اللّه و سهم الرسول للرسول فهو قسم واحد،و هو المرویّ عن ابن عبّاس و قتادة و جماعة من أهل التفسیر،و منهم من قال:یقسّم أربعة أقسام،و منهم من قال:ثلاثة أقسام، و المرویّ عن أهل البیت علیه السّلام أنّه ینقسم ستّة أقسام فسهم اللّه و سهم رسوله للرسول صلّی اللّه علیه و آله و سلّم و هما بعده مع سهم ذوی القربی للقائم مقامه ینفقها علی نفسه و أهل بیته من بنی هاشم،و الثلاثة الأسهم الباقیة للیتامی و المساکین و أبناء السبیل من أهل</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bookmarkStart w:id="64" w:name="pg17054_189276"/>
    <w:bookmarkEnd w:id="64"/>
    <w:p>
      <w:pPr>
        <w:pStyle w:val="BookText"/>
      </w:pPr>
      <w:r>
        <w:rPr>
          <w:rFonts w:ascii="IRNazanin" w:hAnsi="IRNazanin" w:eastAsia="IRNazanin" w:cs="IRNazanin"/>
          <w:lang w:bidi="fa-IR"/>
          <w:color w:val="111111"/>
          <w:sz w:val="28"/>
          <w:szCs w:val="28"/>
          <w:rtl/>
        </w:rPr>
        <w:t xml:space="preserve">بیت الرسول لا یشرکهم فیها باقی الناس عوضا من الصدقات المحرّمة علیهم.و الأئمّة الأربعة علی أنّ سهم الرسول صلّی اللّه علیه و آله و سلّم کان تصرف بعد عهده إلی ما أهمّ به من مصالح المسلمین من السلاح و الکراع.فإذن لم یکن أن یعطیه من سهم الرسول صلّی اللّه علیه و آله و سلّم، و ظاهر أنّه لیس من اولی القربی و لا الیتامی،و أمّا منعه من الأخماس الأربعة فلأنّها کانت للمقاتلة خاصّة و لم یکن هو منهم،و لذلک قال له:و إنّما هو فیء للمسلمین و جلب أسیافهم فإن شرکتهم فی حربهم کان لک مثل حظّهم،و قد نطق کلامه علیه السّلام هنا بأنّ الفیء و الغنیمة واحد و إن کان قد یختصّ الفیء عند بعضهم بما اخذ من مال الکفّار بغیر قتال و هو قول الشافعی و المرویّ فی أخبار الإمامیة.</w:t>
      </w:r>
    </w:p>
    <w:p>
      <w:pPr>
        <w:pStyle w:val="BookText"/>
      </w:pPr>
      <w:r>
        <w:rPr>
          <w:rFonts w:ascii="IRNazanin" w:hAnsi="IRNazanin" w:eastAsia="IRNazanin" w:cs="IRNazanin"/>
          <w:lang w:bidi="fa-IR"/>
          <w:color w:val="111111"/>
          <w:sz w:val="28"/>
          <w:szCs w:val="28"/>
          <w:rtl/>
        </w:rPr>
        <w:t xml:space="preserve">و قوله:و إلاّ:أی و إن لا تکن قد شرکتهم، استعارة و استعار لفظ الجناة لما اکتسبوه بأیدیهم من ذلک المال ملاحظة لمشابهته باقتطاف الثمرة و اجتنائها و هو من أفصح الاستعارات،و یجری مجری المثل یضرب لمن یطلب مشارکة غیره فی ثمرة فعل فعله ذلک الغیر و تعب فیه ،و لمّا کان قوله:و إلاّ.دالاّ علی مقدّم شرطیّة متّصلة تقدیره و إلاّ تکن قد شرکتهم فی حربهم.و نبّه بقوله:فجناة أیدیهم.إلی آخره علی تالیها.إذ کان مفهوم هذا القول دالاّ علی عدم استحقاق غیر الجانی نصیبا ممّا جنّته ید الجانی فکأنّه قال:و إلاّ شرکتهم فی حربهم فلا یکون لک نصیب فیما کسبته أیدیهم.و الفاء لجواب الشرط المقدّر.و باللّه التوفیق.</w:t>
      </w:r>
    </w:p>
    <w:p>
      <w:pPr>
        <w:pStyle w:val="Heading3"/>
      </w:pPr>
      <w:bookmarkStart w:id="489" w:name="_Toc207"/>
      <w:r>
        <w:t>224-و من کلام له علیه السّلام</w:t>
      </w:r>
      <w:bookmarkEnd w:id="489"/>
    </w:p>
    <w:p>
      <w:pPr>
        <w:pStyle w:val="Heading4"/>
      </w:pPr>
      <w:bookmarkStart w:id="490" w:name="_Toc208"/>
      <w:r>
        <w:t>اشارة</w:t>
      </w:r>
      <w:bookmarkEnd w:id="490"/>
    </w:p>
    <w:p>
      <w:pPr>
        <w:pStyle w:val="BookText"/>
      </w:pPr>
      <w:r>
        <w:rPr>
          <w:rFonts w:ascii="Amiri" w:hAnsi="Amiri" w:eastAsia="Amiri" w:cs="Amiri"/>
          <w:lang w:bidi="ar-SA"/>
          <w:color w:val="111111"/>
          <w:sz w:val="28"/>
          <w:szCs w:val="28"/>
          <w:rtl/>
        </w:rPr>
        <w:t xml:space="preserve">:أَلاَ وَ إِنَّ اللِّسَانَ بَضْعَةٌ مِنَ الْإِنْسَانِ- فَلاَ یُسْعِدُهُ الْقَوْلُ إِذَا امْتَنَعَ- وَ لاَ یُمْهِلُهُ النُّطْقُ إِذَا اتَّسَعَ- وَ إِنَّا لَأُمَرَاءُ الْکَلاَمِ وَ فِینَا تَنَشَّبَتْ عُرُوقُهُ- وَ عَلَیْنَا تَهَدَّلَتْ غُصُونُهُ وَ اعْلَمُوا رَحِمَکُمُ اللَّهُ أَنَّکُمْ فِی زَمَانٍ- الْقَائِلُ فِیهِ بِالْحَقِّ قَلِیلٌ- وَ اللِّسَانُ عَنِ</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bookmarkStart w:id="65" w:name="pg17054_189277"/>
    <w:bookmarkEnd w:id="65"/>
    <w:p>
      <w:pPr>
        <w:pStyle w:val="BookText"/>
      </w:pPr>
      <w:r>
        <w:rPr>
          <w:rFonts w:ascii="Amiri" w:hAnsi="Amiri" w:eastAsia="Amiri" w:cs="Amiri"/>
          <w:lang w:bidi="ar-SA"/>
          <w:color w:val="111111"/>
          <w:sz w:val="28"/>
          <w:szCs w:val="28"/>
          <w:rtl/>
        </w:rPr>
        <w:t xml:space="preserve">الصِّدْقِ کَلِیلٌ- وَ اللاَّزِمُ لِلْحَقِّ ذَلِیلٌ- أَهْلُهُ مُعْتَکِفُونَ عَلَی الْعِصْیَانِ- مُصْطَلِحُونَ عَلَی الْإِدْهَانِ فَتَاهُمْ عَارِمٌ- وَ شَائِبُهُمْ آثِمٌ وَ عَالِمُهُمْ مُنَافِقٌ- وَ فَارِئُهُمْ مُمَاذِقٌ لاَ یُعَظِّمُ صَغِیرُهُمْ کَبِیرَهُمْ- وَ لاَ یَعُولُ غَنِیُّهُمْ فَقِیرَهُمْ أقول:روی أنّ أمیر المؤمنین علیه السّلام قال هذا الکلام فی واقعة اقتضت ذلک، و هی أنّه أمر ابن اخته جعدة بن هبیره المخزومی یوما أن یخطب الناس فصعد المنبر فحصر فلم یستطع الکلام فقام علیه السّلام:و تسنّم ذروة المنبر.ثمّ خطب خطبة طویلة.ذکر الرضی-رحمه اللّه-منها هذا الفصل.</w:t>
      </w:r>
    </w:p>
    <w:p>
      <w:pPr>
        <w:pStyle w:val="Heading4"/>
      </w:pPr>
      <w:bookmarkStart w:id="491" w:name="_Toc209"/>
      <w:r>
        <w:t>اللغة</w:t>
      </w:r>
      <w:bookmarkEnd w:id="491"/>
    </w:p>
    <w:p>
      <w:pPr>
        <w:pStyle w:val="BookText"/>
      </w:pPr>
      <w:r>
        <w:rPr>
          <w:rFonts w:ascii="IRNazanin" w:hAnsi="IRNazanin" w:eastAsia="IRNazanin" w:cs="IRNazanin"/>
          <w:lang w:bidi="fa-IR"/>
          <w:color w:val="111111"/>
          <w:sz w:val="28"/>
          <w:szCs w:val="28"/>
          <w:rtl/>
        </w:rPr>
        <w:t xml:space="preserve">و البضعة : القطعة .و نشبّت : تعلّقت .و تهدّلت : تدلّت .و العارم : الشرس سیّء الأخلاق .و المماذق : الّذی یمزج الودّ و لا یخلصه،و هو نوع من النفاق .</w:t>
      </w:r>
    </w:p>
    <w:p>
      <w:pPr>
        <w:pStyle w:val="Heading4"/>
      </w:pPr>
      <w:bookmarkStart w:id="492" w:name="_Toc210"/>
      <w:r>
        <w:t>المعنی</w:t>
      </w:r>
      <w:bookmarkEnd w:id="492"/>
    </w:p>
    <w:p>
      <w:pPr>
        <w:pStyle w:val="BookText"/>
      </w:pPr>
      <w:r>
        <w:rPr>
          <w:rFonts w:ascii="IRNazanin" w:hAnsi="IRNazanin" w:eastAsia="IRNazanin" w:cs="IRNazanin"/>
          <w:lang w:bidi="fa-IR"/>
          <w:color w:val="111111"/>
          <w:sz w:val="28"/>
          <w:szCs w:val="28"/>
          <w:rtl/>
        </w:rPr>
        <w:t xml:space="preserve">و الضمیر فی یسعده و یمهله للسان،و فی امتنع و اتّسع للإنسان.</w:t>
      </w:r>
    </w:p>
    <w:p>
      <w:pPr>
        <w:pStyle w:val="BookText"/>
      </w:pPr>
      <w:r>
        <w:rPr>
          <w:rFonts w:ascii="IRNazanin" w:hAnsi="IRNazanin" w:eastAsia="IRNazanin" w:cs="IRNazanin"/>
          <w:lang w:bidi="fa-IR"/>
          <w:color w:val="111111"/>
          <w:sz w:val="28"/>
          <w:szCs w:val="28"/>
          <w:rtl/>
        </w:rPr>
        <w:t xml:space="preserve">و المعنی أنّ اللسان لمّا کان آلة للإنسان یتصرّف بتصریفه إیّاه فإذا امتنع الإنسان عن الکلام لشاغل أو صارف لم یسعد اللسان القول و لم یواته،و إذا دعاه الداعی إلی الکلام و حضره و اتّسع الإنسان له لم یمهله النطق بل یسارع إلیه،و یحتمل أن یعود الضمیر فی امتنع إلی القول،و فی اتّسع إلی النطق:أی فلا یسعد القول اللسان إذا امتنع القول من الإنسان و لم یحضره لوهم أو نحوه أوجب حصره وعیّه و لم یمهله النطق إذا اتّسع علیه و حضره.</w:t>
      </w:r>
    </w:p>
    <w:p>
      <w:pPr>
        <w:pStyle w:val="BookText"/>
      </w:pPr>
      <w:r>
        <w:rPr>
          <w:rFonts w:ascii="IRNazanin" w:hAnsi="IRNazanin" w:eastAsia="IRNazanin" w:cs="IRNazanin"/>
          <w:lang w:bidi="fa-IR"/>
          <w:color w:val="111111"/>
          <w:sz w:val="28"/>
          <w:szCs w:val="28"/>
          <w:rtl/>
        </w:rPr>
        <w:t xml:space="preserve">استعارة و قوله : و إنّا لامراء الکلام .</w:t>
      </w:r>
    </w:p>
    <w:p>
      <w:pPr>
        <w:pStyle w:val="BookText"/>
      </w:pPr>
      <w:r>
        <w:rPr>
          <w:rFonts w:ascii="IRNazanin" w:hAnsi="IRNazanin" w:eastAsia="IRNazanin" w:cs="IRNazanin"/>
          <w:lang w:bidi="fa-IR"/>
          <w:color w:val="111111"/>
          <w:sz w:val="28"/>
          <w:szCs w:val="28"/>
          <w:rtl/>
        </w:rPr>
        <w:t xml:space="preserve">استعار لفظ الامراء لنفسه و أهل بیته ملاحظة لکونهم مالکین لأزمّة الکلام یتصرّفون فیه تصرّف الامراء فی ممالکهم،و استعار لفظ العروق لموادّ الکلام و اصوله و ملکاته المتمکّنة فی قلوبهم،و استعار لفظ التنشّب ، استعارة مرشحة و کذلک استعار لفظ الغصون لما أمکنهم من تناوله رشّح بذکر التهدّل لأنّ من شأن الغصن ذلک .ثمّ عقّب بذکر الزمان و أهله،و یشبه أن یکون هذا فصلا منقطعا</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bookmarkStart w:id="66" w:name="pg17054_189278"/>
    <w:bookmarkEnd w:id="66"/>
    <w:p>
      <w:pPr>
        <w:pStyle w:val="BookText"/>
      </w:pPr>
      <w:r>
        <w:rPr>
          <w:rFonts w:ascii="IRNazanin" w:hAnsi="IRNazanin" w:eastAsia="IRNazanin" w:cs="IRNazanin"/>
          <w:lang w:bidi="fa-IR"/>
          <w:color w:val="111111"/>
          <w:sz w:val="28"/>
          <w:szCs w:val="28"/>
          <w:rtl/>
        </w:rPr>
        <w:t xml:space="preserve">عمّا قبله،و ذکر أوصافا:</w:t>
      </w:r>
    </w:p>
    <w:p>
      <w:pPr>
        <w:pStyle w:val="BookText"/>
      </w:pPr>
      <w:r>
        <w:rPr>
          <w:rFonts w:ascii="IRNazanin" w:hAnsi="IRNazanin" w:eastAsia="IRNazanin" w:cs="IRNazanin"/>
          <w:lang w:bidi="fa-IR"/>
          <w:color w:val="111111"/>
          <w:sz w:val="28"/>
          <w:szCs w:val="28"/>
          <w:rtl/>
        </w:rPr>
        <w:t xml:space="preserve">أحدها:قلّة القائلین فیه بالحقّ،و ذلک من الشرور اللاحقة لأهل الزمان فیه،و قد علمت ما قلناه فی وصف کون الزمان سببا ما للشرّ و الخیر عند قوله:</w:t>
      </w:r>
    </w:p>
    <w:p>
      <w:pPr>
        <w:pStyle w:val="BookText"/>
      </w:pPr>
      <w:r>
        <w:rPr>
          <w:rFonts w:ascii="IRNazanin" w:hAnsi="IRNazanin" w:eastAsia="IRNazanin" w:cs="IRNazanin"/>
          <w:lang w:bidi="fa-IR"/>
          <w:color w:val="111111"/>
          <w:sz w:val="28"/>
          <w:szCs w:val="28"/>
          <w:rtl/>
        </w:rPr>
        <w:t xml:space="preserve">أیّها الناس إنّا قد أصبحنا فی دهر عنود و زمن کنود.</w:t>
      </w:r>
    </w:p>
    <w:p>
      <w:pPr>
        <w:pStyle w:val="BookText"/>
      </w:pPr>
      <w:r>
        <w:rPr>
          <w:rFonts w:ascii="IRNazanin" w:hAnsi="IRNazanin" w:eastAsia="IRNazanin" w:cs="IRNazanin"/>
          <w:lang w:bidi="fa-IR"/>
          <w:color w:val="111111"/>
          <w:sz w:val="28"/>
          <w:szCs w:val="28"/>
          <w:rtl/>
        </w:rPr>
        <w:t xml:space="preserve">الثانی:کون اللسان فیه کلیلا عن الصدق،و السبب القریب للوصفین استیلاء الجهل و الظلم علی أکابره و أهل الدنیا فیه.</w:t>
      </w:r>
    </w:p>
    <w:p>
      <w:pPr>
        <w:pStyle w:val="BookText"/>
      </w:pPr>
      <w:r>
        <w:rPr>
          <w:rFonts w:ascii="IRNazanin" w:hAnsi="IRNazanin" w:eastAsia="IRNazanin" w:cs="IRNazanin"/>
          <w:lang w:bidi="fa-IR"/>
          <w:color w:val="111111"/>
          <w:sz w:val="28"/>
          <w:szCs w:val="28"/>
          <w:rtl/>
        </w:rPr>
        <w:t xml:space="preserve">الثالث:ذلّ اللازمین للحقّ فیه،و هو لازم عن قلّتهم و ضعفهم بالنسبة إلی الباقین.</w:t>
      </w:r>
    </w:p>
    <w:p>
      <w:pPr>
        <w:pStyle w:val="BookText"/>
      </w:pPr>
      <w:r>
        <w:rPr>
          <w:rFonts w:ascii="IRNazanin" w:hAnsi="IRNazanin" w:eastAsia="IRNazanin" w:cs="IRNazanin"/>
          <w:lang w:bidi="fa-IR"/>
          <w:color w:val="111111"/>
          <w:sz w:val="28"/>
          <w:szCs w:val="28"/>
          <w:rtl/>
        </w:rPr>
        <w:t xml:space="preserve">الرابع :کون أهله معتکفین علی العصیان،و أراد الأکثرین من الناس.</w:t>
      </w:r>
    </w:p>
    <w:p>
      <w:pPr>
        <w:pStyle w:val="BookText"/>
      </w:pPr>
      <w:r>
        <w:rPr>
          <w:rFonts w:ascii="IRNazanin" w:hAnsi="IRNazanin" w:eastAsia="IRNazanin" w:cs="IRNazanin"/>
          <w:lang w:bidi="fa-IR"/>
          <w:color w:val="111111"/>
          <w:sz w:val="28"/>
          <w:szCs w:val="28"/>
          <w:rtl/>
        </w:rPr>
        <w:t xml:space="preserve">الخامس:کونهم مصطلحین علی الإدهان:أی المصانعة باللسان دون الإتّفاق بالقلوب،و یحتمل أن یرید بالإدهان الغشّ،و هو لغة قوم.</w:t>
      </w:r>
    </w:p>
    <w:p>
      <w:pPr>
        <w:pStyle w:val="BookText"/>
      </w:pPr>
      <w:r>
        <w:rPr>
          <w:rFonts w:ascii="IRNazanin" w:hAnsi="IRNazanin" w:eastAsia="IRNazanin" w:cs="IRNazanin"/>
          <w:lang w:bidi="fa-IR"/>
          <w:color w:val="111111"/>
          <w:sz w:val="28"/>
          <w:szCs w:val="28"/>
          <w:rtl/>
        </w:rPr>
        <w:t xml:space="preserve">السادس:وصفهم بحسب أصنافهم:فشابهم شرس الأخلاق لنشوه علی غیر أدب،و شائبهم آثم لجهله و غفلته عمّا یراد به،و عالمهم منافق لاستعماله فطنته فی طرف الشرّ و إعراضه عن أوامر اللّه و طریق الآخرة،و قارئهم مماذق یظهر التودّد إلی الناس و لیس به.</w:t>
      </w:r>
    </w:p>
    <w:p>
      <w:pPr>
        <w:pStyle w:val="BookText"/>
      </w:pPr>
      <w:r>
        <w:rPr>
          <w:rFonts w:ascii="IRNazanin" w:hAnsi="IRNazanin" w:eastAsia="IRNazanin" w:cs="IRNazanin"/>
          <w:lang w:bidi="fa-IR"/>
          <w:color w:val="111111"/>
          <w:sz w:val="28"/>
          <w:szCs w:val="28"/>
          <w:rtl/>
        </w:rPr>
        <w:t xml:space="preserve">السابع:کونهم لا یعظّم صغیرهم کبیرهم،و ذلک لنشوهم علی قلّة الآداب الشرعیّة و عدم التفاتهم إلیها.</w:t>
      </w:r>
    </w:p>
    <w:p>
      <w:pPr>
        <w:pStyle w:val="BookText"/>
      </w:pPr>
      <w:r>
        <w:rPr>
          <w:rFonts w:ascii="IRNazanin" w:hAnsi="IRNazanin" w:eastAsia="IRNazanin" w:cs="IRNazanin"/>
          <w:lang w:bidi="fa-IR"/>
          <w:color w:val="111111"/>
          <w:sz w:val="28"/>
          <w:szCs w:val="28"/>
          <w:rtl/>
        </w:rPr>
        <w:t xml:space="preserve">الثامن:و لا یعول غنیّهم فقیرهم وصف لهم بالجفاوة و البخل.و باللّه التوفیق.</w:t>
      </w:r>
    </w:p>
    <w:p>
      <w:pPr>
        <w:pStyle w:val="Heading3"/>
      </w:pPr>
      <w:bookmarkStart w:id="493" w:name="_Toc211"/>
      <w:r>
        <w:t>225-و من کلام له علیه السّلام</w:t>
      </w:r>
      <w:bookmarkEnd w:id="493"/>
    </w:p>
    <w:p>
      <w:pPr>
        <w:pStyle w:val="Heading4"/>
      </w:pPr>
      <w:bookmarkStart w:id="494" w:name="_Toc212"/>
      <w:r>
        <w:t>اشارة</w:t>
      </w:r>
      <w:bookmarkEnd w:id="494"/>
    </w:p>
    <w:p>
      <w:pPr>
        <w:pStyle w:val="BookText"/>
      </w:pPr>
      <w:r>
        <w:rPr>
          <w:rFonts w:ascii="Amiri" w:hAnsi="Amiri" w:eastAsia="Amiri" w:cs="Amiri"/>
          <w:lang w:bidi="ar-SA"/>
          <w:color w:val="111111"/>
          <w:sz w:val="28"/>
          <w:szCs w:val="28"/>
          <w:rtl/>
        </w:rPr>
        <w:t xml:space="preserve">روی ابو محمد الیمانی عن أحمد بن قتیبة عن عبد اللّه بن یزید عن مالک بن دحیة قال:کنا عند أمیر المؤمنین علیه السّلام و قد ذکر عنده اختلاف الناس فقال إِنَّمَا فَرَّقَ بَیْنَهُمْ مَبَادِئُ طِینِهِمْ- وَ ذَلِکَ أَنَّهُمْ کَانُوا فِلْقَةً مِنْ سَبَخِ أَرْضٍ</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bookmarkStart w:id="67" w:name="pg17054_189279"/>
    <w:bookmarkEnd w:id="67"/>
    <w:p>
      <w:pPr>
        <w:pStyle w:val="BookText"/>
      </w:pPr>
      <w:r>
        <w:rPr>
          <w:rFonts w:ascii="Amiri" w:hAnsi="Amiri" w:eastAsia="Amiri" w:cs="Amiri"/>
          <w:lang w:bidi="ar-SA"/>
          <w:color w:val="111111"/>
          <w:sz w:val="28"/>
          <w:szCs w:val="28"/>
          <w:rtl/>
        </w:rPr>
        <w:t xml:space="preserve">وَ عَذْبِهَا- وَ حَزْنِ تُرْبَةٍ وَ سَهْلِهَا- فَهُمْ عَلَی حَسَبِ قُرْبِ أَرْضِهِمْ یَتَقَارَبُونَ- وَ عَلَی قَدْرِ اخْتِلاَفِهَا یَتَفَاوَتُونَ- فَتَامُّ الرُّوَاءِ نَاقِصُ الْعَقْلِ- وَ مَادُّ الْقَامَةِ قَصِیرُ الْهِمَّةِ- وَ زَاکِی الْعَمَلِ قَبِیحُ الْمَنْظَرِ- وَ قَرِیبُ الْقَعْرِ بَعِیدُ السَّبْرِ- وَ مَعْرُوفُ الضَّرِیبَةِ مُنْکَرُ الْجَلِیبَةِ- وَ تَائِهُ الْقَلْبِ مُتَفَرِّقُ اللُّبِّ- وَ طَلِیقُ اللِّسَانِ حَدِیدُ الْجَنَانِ أبو محمّد ذعلب الیمانیّ و أحمد و عبد اللّه و مالک من رجال الشیعة و محدّثیهم.</w:t>
      </w:r>
    </w:p>
    <w:p>
      <w:pPr>
        <w:pStyle w:val="Heading4"/>
      </w:pPr>
      <w:bookmarkStart w:id="495" w:name="_Toc213"/>
      <w:r>
        <w:t>اللغة</w:t>
      </w:r>
      <w:bookmarkEnd w:id="495"/>
    </w:p>
    <w:p>
      <w:pPr>
        <w:pStyle w:val="BookText"/>
      </w:pPr>
      <w:r>
        <w:rPr>
          <w:rFonts w:ascii="Amiri" w:hAnsi="Amiri" w:eastAsia="Amiri" w:cs="Amiri"/>
          <w:lang w:bidi="ar-SA"/>
          <w:color w:val="111111"/>
          <w:sz w:val="28"/>
          <w:szCs w:val="28"/>
          <w:rtl/>
        </w:rPr>
        <w:t xml:space="preserve">و الفلقة:</w:t>
      </w:r>
    </w:p>
    <w:p>
      <w:pPr>
        <w:pStyle w:val="BookText"/>
      </w:pPr>
      <w:r>
        <w:rPr>
          <w:rFonts w:ascii="IRNazanin" w:hAnsi="IRNazanin" w:eastAsia="IRNazanin" w:cs="IRNazanin"/>
          <w:lang w:bidi="fa-IR"/>
          <w:color w:val="111111"/>
          <w:sz w:val="28"/>
          <w:szCs w:val="28"/>
          <w:rtl/>
        </w:rPr>
        <w:t xml:space="preserve">القطعة،و الشقّ من الشیء .و الرواء : المنظر الجمیل .و سبرت الرجل أسبره:</w:t>
      </w:r>
    </w:p>
    <w:p>
      <w:pPr>
        <w:pStyle w:val="BookText"/>
      </w:pPr>
      <w:r>
        <w:rPr>
          <w:rFonts w:ascii="IRNazanin" w:hAnsi="IRNazanin" w:eastAsia="IRNazanin" w:cs="IRNazanin"/>
          <w:lang w:bidi="fa-IR"/>
          <w:color w:val="111111"/>
          <w:sz w:val="28"/>
          <w:szCs w:val="28"/>
          <w:rtl/>
        </w:rPr>
        <w:t xml:space="preserve">اختبرت باطنه و غوره .و الضریبة : الخلق و الطبیعة .و الجلیبة : ما یجلبه الإنسان و یتکلّفه .</w:t>
      </w:r>
    </w:p>
    <w:p>
      <w:pPr>
        <w:pStyle w:val="Heading4"/>
      </w:pPr>
      <w:bookmarkStart w:id="496" w:name="_Toc214"/>
      <w:r>
        <w:t>و الکلام إشارة إلی السبب المادیّ لاختلاف الناس فی الصور و الأخلاق .</w:t>
      </w:r>
      <w:bookmarkEnd w:id="496"/>
    </w:p>
    <w:p>
      <w:pPr>
        <w:pStyle w:val="BookText"/>
      </w:pPr>
      <w:r>
        <w:rPr>
          <w:rFonts w:ascii="IRNazanin" w:hAnsi="IRNazanin" w:eastAsia="IRNazanin" w:cs="IRNazanin"/>
          <w:lang w:bidi="fa-IR"/>
          <w:color w:val="111111"/>
          <w:sz w:val="28"/>
          <w:szCs w:val="28"/>
          <w:rtl/>
        </w:rPr>
        <w:t xml:space="preserve">کنایة فقوله: إنّما فرّق بینهم.إلی قوله:یتفاوتون.</w:t>
      </w:r>
    </w:p>
    <w:p>
      <w:pPr>
        <w:pStyle w:val="BookText"/>
      </w:pPr>
      <w:r>
        <w:rPr>
          <w:rFonts w:ascii="IRNazanin" w:hAnsi="IRNazanin" w:eastAsia="IRNazanin" w:cs="IRNazanin"/>
          <w:lang w:bidi="fa-IR"/>
          <w:color w:val="111111"/>
          <w:sz w:val="28"/>
          <w:szCs w:val="28"/>
          <w:rtl/>
        </w:rPr>
        <w:t xml:space="preserve">فطینهم إشارة إلی التربة الّتی أشار إلی جمع اللّه لها فی قوله:فی الخطبة الاولی:ثمّ جمع سبحانه من سهل الأرض و حزنها و سبخها و عذبها تربة.إلی قوله:و أصلدها حتّی استمسکت.و المعنی أنّ تقاربهم فی الصور و الأخلاق تابع لتقارب طینهم و تقارب مبادیه و هی السهل و الحزن و السبخ و العذب،و تفاوتهم فیها تابع لتفاوت طینهم و مبادیه المذکورة.قال أهل التأویل:إضافة المبادی هنا إلی الطین إضافة بمعنی اللام:أی المبادی لطینهم،و الإشارة بطینهم إلی اصولهم، و هی الممتزجات المنتقلة فی أطوار الخلقة کالنطفة و ما قبلها من موادّها و ما بعدها من العلقة و المضغة و العظم،و المزاج الإنسانیّ القابل للنفس المدبّرة.قالوا:و لمّا کانت مبادی ذلک الطین فی ظاهر کلامه علیه السّلام هی السبخ و العذب و السهل و الحزن کان ذلک کنایة عن الأجزاء العنصریّة الّتی هی مبادی الممتزجات ذوات الأمزجة کالنبات و الغذاء و النطفة و ما بعدها.إذ کلّ ممتزج منها لا بدّ فیه من أجزاء</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متفاعل فیحصل بواسطتها استعداداتها،و تفاعلها ذو مزاج هو نطفة و غیرها فتلک الأجزاء المتفاعلة المستعدّة لمزاج مزاج هی مبادی تلک الأمزجة و الممتزجات و لمّا کانت السبخیّة و العذوبة و السهولة و الحزونة امورا تلحق الممتزجات الأرضیّة الّتی هی مبادئ الطین و لها أثر فی اختلاف مزاجه و سایر الأمزجة المرکّبة منه، و کان اختلاف استعدادات تلک الامور الممتزجة لقبول الأمزجة الّتی هی السبب فی اختلاف الأمزجة و استعداداتها لقبول الأخلاق و الصور هو السبب فی اختلاف الأخلاق و الصور لا جرم کان السبب فی تفرّق الناس فی أخلاقهم و خلقهم إنّما هو اختلاف مبادئ طینهم،و قد علمت ممّا سلف فی الخطبة الاولی لمیّة تخصیصه علیه السّلام بعض الأجزاء العنصریّة بالترکّب عنها،و یحتمل أن یشیر بالسبخ و العذب و السهل و الحزن إلی الأجزاء الأرضیّة من حیث هی ذوات أمزجة متعادلة الکیفیّات.فالسبخ کنایة عن الحارّ الیابس منها،و العذب کنایة عن الحارّ الرطب،و السهل کنایة عن البارد الرطب،و الحزن کنایة عن البارد الیابس قالوا:و علی هذا حمل قول الرسول صلّی اللّه علیه و آله و سلّم:إنّ اللّه سبحانه لمّا أراد خلق آدم أمر أن یؤخذ قبضة من کلّ أرض فجاء بنو آدم علی قدر طینها الأحمر و الأبیض و السهل و الحزن و الطیّب و الخبیث.فالقبضة من کلّ أرض إشارة إلی الأجزاء الأرضیّة المذکورة،و کون الناس مختلفین عنها بالأبیض و الأحمر إشارة إلی اختلاف خلقهم،و کونهم مختلفین بالسهولة و الحزونة و الطیّب و الخبیث إشارة إلی اختلاف تلک الاستعدادات السابقة علی کلّ مزاج فی أطوار خلقهم قالوا:و قد بان بذلک معنی قوله:فهم علی حسب قرب أرضهم یتقاربون:أی علی حسب قرب مبادی طینهم المذکورة و تشابهها فی استعداداتها و إعدادها یتقاربون و یتشابهون فی الصور و الأخلاق،و علی قدر اختلاف تلک المبادی و تباینها فی ذلک یتفاوتون و تتضادّ أخلاقهم و تتباین خلقهم.قالوا:و یجب التأویل هنا لأنّا لو حملنا الکلام علی ظاهره لاقتضی أنّ کلاّ منهم قد خلق من الطین.</w:t>
      </w:r>
    </w:p>
    <w:p>
      <w:pPr>
        <w:pStyle w:val="BookText"/>
      </w:pPr>
      <w:r>
        <w:rPr>
          <w:rFonts w:ascii="IRNazanin" w:hAnsi="IRNazanin" w:eastAsia="IRNazanin" w:cs="IRNazanin"/>
          <w:lang w:bidi="fa-IR"/>
          <w:color w:val="111111"/>
          <w:sz w:val="28"/>
          <w:szCs w:val="28"/>
          <w:rtl/>
        </w:rPr>
        <w:t xml:space="preserve">قوله :فتامّ الرواء.إلی آخره.</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تفصیل لهم فی تفاوتهم.و ذکر أقساما سبعة فبدء بالأقسام الّتی تضادّ خلقها لأخلاقها أو بعض أخلاقها لبعض و هی خمسة:</w:t>
      </w:r>
    </w:p>
    <w:p>
      <w:pPr>
        <w:pStyle w:val="BookText"/>
      </w:pPr>
      <w:r>
        <w:rPr>
          <w:rFonts w:ascii="IRNazanin" w:hAnsi="IRNazanin" w:eastAsia="IRNazanin" w:cs="IRNazanin"/>
          <w:lang w:bidi="fa-IR"/>
          <w:color w:val="111111"/>
          <w:sz w:val="28"/>
          <w:szCs w:val="28"/>
          <w:rtl/>
        </w:rPr>
        <w:t xml:space="preserve">الأوّل:من استعدّ مزاجه لقبول صورة کاملة حسنة و عقل ناقص فهو داخل فی رذیلة الغباوة.</w:t>
      </w:r>
    </w:p>
    <w:p>
      <w:pPr>
        <w:pStyle w:val="BookText"/>
      </w:pPr>
      <w:r>
        <w:rPr>
          <w:rFonts w:ascii="IRNazanin" w:hAnsi="IRNazanin" w:eastAsia="IRNazanin" w:cs="IRNazanin"/>
          <w:lang w:bidi="fa-IR"/>
          <w:color w:val="111111"/>
          <w:sz w:val="28"/>
          <w:szCs w:val="28"/>
          <w:rtl/>
        </w:rPr>
        <w:t xml:space="preserve">الثانی:المستعدّ لامتداد القامة و حسنها أیضا لکنّه ناقص فی همّته فهو داخل فی رذیلة الجبن،و کلاهما یشترکان فی مخالفة ظاهرهما لباطنهما،و یتفاوتان فی الاستعداد الباطن.</w:t>
      </w:r>
    </w:p>
    <w:p>
      <w:pPr>
        <w:pStyle w:val="BookText"/>
      </w:pPr>
      <w:r>
        <w:rPr>
          <w:rFonts w:ascii="IRNazanin" w:hAnsi="IRNazanin" w:eastAsia="IRNazanin" w:cs="IRNazanin"/>
          <w:lang w:bidi="fa-IR"/>
          <w:color w:val="111111"/>
          <w:sz w:val="28"/>
          <w:szCs w:val="28"/>
          <w:rtl/>
        </w:rPr>
        <w:t xml:space="preserve">الثالث:المستعدّ لقبح صورته الظاهرة و حسن باطنه باعتدال مزاج ذهنه المستلزم للأعمال الذاکیة.</w:t>
      </w:r>
    </w:p>
    <w:p>
      <w:pPr>
        <w:pStyle w:val="BookText"/>
      </w:pPr>
      <w:r>
        <w:rPr>
          <w:rFonts w:ascii="IRNazanin" w:hAnsi="IRNazanin" w:eastAsia="IRNazanin" w:cs="IRNazanin"/>
          <w:lang w:bidi="fa-IR"/>
          <w:color w:val="111111"/>
          <w:sz w:val="28"/>
          <w:szCs w:val="28"/>
          <w:rtl/>
        </w:rPr>
        <w:t xml:space="preserve">الرابع:قریب القعر:أی قصیر بعید السبر:أی داهیة ببعد اختیار باطنه و الوقوف علی أسراره،و مخالفة ظاهر هذین القسمین لباطنهما ظاهر.</w:t>
      </w:r>
    </w:p>
    <w:p>
      <w:pPr>
        <w:pStyle w:val="BookText"/>
      </w:pPr>
      <w:r>
        <w:rPr>
          <w:rFonts w:ascii="IRNazanin" w:hAnsi="IRNazanin" w:eastAsia="IRNazanin" w:cs="IRNazanin"/>
          <w:lang w:bidi="fa-IR"/>
          <w:color w:val="111111"/>
          <w:sz w:val="28"/>
          <w:szCs w:val="28"/>
          <w:rtl/>
        </w:rPr>
        <w:t xml:space="preserve">الخامس.معروف الضریبة منکر الجلیبة:أی یکون له خلق معروف یتکلّف ضدّه فیستنکر منه،و یظهر علیه تکلّفه کأن یکون مستعدّا للجبن فیتکلّف الشجاعة أو بخیلا فیتکلّف السخاوة فیستنکر منه ما لم یکن معروفا منه.فهذه هی الأقسام الخمسة،و القسم الأوّل و الثالث قلیلان فإنّ الأغلب علی المستعدّ لحسن الصورة و جمالها و اعتدال الخلقة أن یکون فطنا ذکیّا لدلالة تلک العوارض علی استواء الترکیب و اعتدال المزاج،و الأغلب علی المستعدّ لقبح الصورة عکس ذلک،و أما القسم الثانی و الرابع فهو أکثر فإنّ الأغلب علی طویل القامة نقصان العقل و البلادة و یتبع ذلک فتور العزم و قصور الهمة،و علی القصیر الفطنة و الذکاء و حسن الآراء و التدابیر،و قد نبّه بعض الحکماء علی علّة ذلک فقال حین سئل ما بال القصار من الناس أدهی و أحذق؟:لقرب قلوبهم من أدمغتهم.و مراده أنّ القلب لمّا کان مبدء للحار الغریزیّ و کان الأعراض النفسانیّة من الفطنة و الفهم و الإقدام و الوقاحة و حسن الظنّ و جودة الرأی و الرجاء و النشاط و رجولیّة الأخلاق و قلّة الکسل و قلّة الانفعال عن الأشیاء کلّ ذلک یدلّ علی الحرارة</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bookmarkStart w:id="68" w:name="pg17054_189282"/>
    <w:bookmarkEnd w:id="68"/>
    <w:p>
      <w:pPr>
        <w:pStyle w:val="BookText"/>
      </w:pPr>
      <w:r>
        <w:rPr>
          <w:rFonts w:ascii="IRNazanin" w:hAnsi="IRNazanin" w:eastAsia="IRNazanin" w:cs="IRNazanin"/>
          <w:lang w:bidi="fa-IR"/>
          <w:color w:val="111111"/>
          <w:sz w:val="28"/>
          <w:szCs w:val="28"/>
          <w:rtl/>
        </w:rPr>
        <w:t xml:space="preserve">و توفّرها،و أضداد هذه الامور یدلّ علی البرودة لا جرم کان قرب القلب من الدماغ فی القصیر لکونه سببا لتوفّر الحرارة فی الدماغ وجودة استعداد القوی النفسانیّة فیه للأعراض المذکورة،و کان بعده منه فی الطویل سببا لقلّة الحرارة فیه و ضعف استعداد القوی النفسانیّة فیه للأعراض المذکورة، و استعدادها لأضدادها و إن کانت الحرارة لیست هی کمال السبب المادیّ،و القسم الخامس أکثری و ذلک لمحبّة النفوس للکمالات فتری البخیل یحبّ أن یعدّ کریما فیتکلّف الکرم،و الجبان یحبّ أن یعدّ شجاعا فیتکلّف الشجاعة، المطابقة و قد راعی فی هذه القرائن المطابقة فالتامّ بإزاء الناقص ،و مادّ القامة بإزاء القصیر ، و الذکیّ بإزاء القبیح ،و القریب بإزاء البعید ،و المعروف بإزاء المنکر ،و أمّا القسمان الباقیان فأحدهما:تائه القلب متفرّق اللبّ،و هم العوامّ.و العامّة أتباع کل ناعق التائهون فی تیه الجهل المتفرّقة أهواؤهم بحسب کلّ سانح من المطالب الدنیویّة و الخواطر الشیطانیّة، السجع المتوازی و الثانی: طلیق اللسان حدید الجنان ،و هو اللسن الزکیّ،و هذان القسمان مخالفان للأقسام الاولی فی مناسبة ظاهرهما لباطنهما،و راعی فی کلّ قرینتین من هذین القسمین السجع المتوازی .و باللّه التوفیق.</w:t>
      </w:r>
    </w:p>
    <w:p>
      <w:pPr>
        <w:pStyle w:val="Heading3"/>
      </w:pPr>
      <w:bookmarkStart w:id="497" w:name="_Toc215"/>
      <w:r>
        <w:t>226-و من کلام له علیه السّلام</w:t>
      </w:r>
      <w:bookmarkEnd w:id="497"/>
    </w:p>
    <w:p>
      <w:pPr>
        <w:pStyle w:val="Heading4"/>
      </w:pPr>
      <w:bookmarkStart w:id="498" w:name="_Toc216"/>
      <w:r>
        <w:t>اشارة</w:t>
      </w:r>
      <w:bookmarkEnd w:id="498"/>
    </w:p>
    <w:p>
      <w:pPr>
        <w:pStyle w:val="BookText"/>
      </w:pPr>
      <w:r>
        <w:rPr>
          <w:rFonts w:ascii="IRNazanin" w:hAnsi="IRNazanin" w:eastAsia="IRNazanin" w:cs="IRNazanin"/>
          <w:lang w:bidi="fa-IR"/>
          <w:color w:val="111111"/>
          <w:sz w:val="28"/>
          <w:szCs w:val="28"/>
          <w:rtl/>
        </w:rPr>
        <w:t xml:space="preserve">و هو یلی غسل رسول اللّه صلّی اللّه علیه و آله و تجهیزه</w:t>
      </w:r>
    </w:p>
    <w:p>
      <w:pPr>
        <w:pStyle w:val="BookText"/>
      </w:pPr>
      <w:r>
        <w:rPr>
          <w:rFonts w:ascii="Amiri" w:hAnsi="Amiri" w:eastAsia="Amiri" w:cs="Amiri"/>
          <w:lang w:bidi="ar-SA"/>
          <w:color w:val="111111"/>
          <w:sz w:val="28"/>
          <w:szCs w:val="28"/>
          <w:rtl/>
        </w:rPr>
        <w:t xml:space="preserve">بِأَبِی أَنْتَ وَ أُمِّی یَا؟رَسُولَ اللَّهِ؟- لَقَدِ انْقَطَعَ بِمَوْتِکَ مَا لَمْ یَنْقَطِعْ بِمَوْتِ غَیْرِکَ- مِنَ النُّبُوَّةِ وَ الْإِنْبَاءِ وَ أَخْبَارِ السَّمَاءِ- خَصَّصْتَ حَتَّی صِرْتَ مُسَلِّیاً عَمَّنْ سِوَاکَ- وَ عَمَّمْتَ حَتَّی صَارَ النَّاسُ فِیکَ سَوَاءً- وَ لَوْ لاَ أَنَّکَ أَمَرْتَ بِالصَّبْرِ وَ نَهَیْتَ عَنِ الْجَزَعِ- لَأَنْفَدْنَا عَلَیْکَ مَاءَ الشُّئُونِ-</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bookmarkStart w:id="69" w:name="pg17054_189283"/>
    <w:bookmarkEnd w:id="69"/>
    <w:p>
      <w:pPr>
        <w:pStyle w:val="BookText"/>
      </w:pPr>
      <w:r>
        <w:rPr>
          <w:rFonts w:ascii="Amiri" w:hAnsi="Amiri" w:eastAsia="Amiri" w:cs="Amiri"/>
          <w:lang w:bidi="ar-SA"/>
          <w:color w:val="111111"/>
          <w:sz w:val="28"/>
          <w:szCs w:val="28"/>
          <w:rtl/>
        </w:rPr>
        <w:t xml:space="preserve">وَ لَکَانَ الدَّاءُ مُمَاطِلاً وَ الْکَمَدُ مُحَالِفاً- وَ قَلاَّ لَکَ وَ لَکِنَّهُ مَا لاَ یُمْلَکُ رَدُّهُ- وَ لاَ یُسْتَطَاعُ دَفْعُهُ- بِأَبِی أَنْتَ وَ أُمِّی اذْکُرْنَا عِنْدَ رَبِّکَ وَ اجْعَلْنَا مِنْ بَالِکَ</w:t>
      </w:r>
    </w:p>
    <w:p>
      <w:pPr>
        <w:pStyle w:val="Heading4"/>
      </w:pPr>
      <w:bookmarkStart w:id="499" w:name="_Toc217"/>
      <w:r>
        <w:t>اللغة</w:t>
      </w:r>
      <w:bookmarkEnd w:id="499"/>
    </w:p>
    <w:p>
      <w:pPr>
        <w:pStyle w:val="BookText"/>
      </w:pPr>
      <w:r>
        <w:rPr>
          <w:rFonts w:ascii="IRNazanin" w:hAnsi="IRNazanin" w:eastAsia="IRNazanin" w:cs="IRNazanin"/>
          <w:lang w:bidi="fa-IR"/>
          <w:color w:val="111111"/>
          <w:sz w:val="28"/>
          <w:szCs w:val="28"/>
          <w:rtl/>
        </w:rPr>
        <w:t xml:space="preserve">أقول:روی عوض الأنباء الأنبیاء،و هی الأخبار .و الشئون : مواصل قطع الرأس المشعوب بعضها مع بعض،و ملتقاها.و العرب تقول:إنّ الدموع یجیء منها.و قال ابن السکّیت:الشأنان:عرقان ینحدران من الرأس إلی الحاجبین ثمّ إلی العینین .و الکمد : الحزن المکتوم .و المحالف : الملازم .و البال . القلب .</w:t>
      </w:r>
    </w:p>
    <w:p>
      <w:pPr>
        <w:pStyle w:val="Heading4"/>
      </w:pPr>
      <w:bookmarkStart w:id="500" w:name="_Toc218"/>
      <w:r>
        <w:t>المعنی</w:t>
      </w:r>
      <w:bookmarkEnd w:id="500"/>
    </w:p>
    <w:p>
      <w:pPr>
        <w:pStyle w:val="BookText"/>
      </w:pPr>
      <w:r>
        <w:rPr>
          <w:rFonts w:ascii="IRNazanin" w:hAnsi="IRNazanin" w:eastAsia="IRNazanin" w:cs="IRNazanin"/>
          <w:lang w:bidi="fa-IR"/>
          <w:color w:val="111111"/>
          <w:sz w:val="28"/>
          <w:szCs w:val="28"/>
          <w:rtl/>
        </w:rPr>
        <w:t xml:space="preserve">و قوله: بأبی أنت و امّی یتعلّق بمحذوف تقدیره أفدیک.و إنّما قال له:</w:t>
      </w:r>
    </w:p>
    <w:p>
      <w:pPr>
        <w:pStyle w:val="BookText"/>
      </w:pPr>
      <w:r>
        <w:rPr>
          <w:rFonts w:ascii="IRNazanin" w:hAnsi="IRNazanin" w:eastAsia="IRNazanin" w:cs="IRNazanin"/>
          <w:lang w:bidi="fa-IR"/>
          <w:color w:val="111111"/>
          <w:sz w:val="28"/>
          <w:szCs w:val="28"/>
          <w:rtl/>
        </w:rPr>
        <w:t xml:space="preserve">استعارة  لقد انقطع بموتک.إلی قوله:السماء لأنّه صلّی اللّه علیه و آله و سلّم خاتم الأنبیاء،و أراد بأخبار السماء الوحی،قال أهل التأویل:و لفظ السماء مستعار لما علا فی المعنی من سماء عالم الغیب و مقامات الملأ الأعلی.</w:t>
      </w:r>
    </w:p>
    <w:p>
      <w:pPr>
        <w:pStyle w:val="BookText"/>
      </w:pPr>
      <w:r>
        <w:rPr>
          <w:rFonts w:ascii="IRNazanin" w:hAnsi="IRNazanin" w:eastAsia="IRNazanin" w:cs="IRNazanin"/>
          <w:lang w:bidi="fa-IR"/>
          <w:color w:val="111111"/>
          <w:sz w:val="28"/>
          <w:szCs w:val="28"/>
          <w:rtl/>
        </w:rPr>
        <w:t xml:space="preserve">و قوله:خصصت.إلی قوله:سواء.</w:t>
      </w:r>
    </w:p>
    <w:p>
      <w:pPr>
        <w:pStyle w:val="BookText"/>
      </w:pPr>
      <w:r>
        <w:rPr>
          <w:rFonts w:ascii="IRNazanin" w:hAnsi="IRNazanin" w:eastAsia="IRNazanin" w:cs="IRNazanin"/>
          <w:lang w:bidi="fa-IR"/>
          <w:color w:val="111111"/>
          <w:sz w:val="28"/>
          <w:szCs w:val="28"/>
          <w:rtl/>
        </w:rPr>
        <w:t xml:space="preserve">أی خصصت فی مصیبتک من حیث إنّها مصیبة خاصّة عظیمة لا یصاب الناس فی الحقیقة بمثلها فلذلک کانت مسلّیة لهم عن المصائب بمن سواک و عمّتهم بمصیبتک حتّی استووا فیها.و أضاف الخصوص و العموم إلیه و إن کانا للمصیبة لکونها بسببه.</w:t>
      </w:r>
    </w:p>
    <w:p>
      <w:pPr>
        <w:pStyle w:val="BookText"/>
      </w:pPr>
      <w:r>
        <w:rPr>
          <w:rFonts w:ascii="IRNazanin" w:hAnsi="IRNazanin" w:eastAsia="IRNazanin" w:cs="IRNazanin"/>
          <w:lang w:bidi="fa-IR"/>
          <w:color w:val="111111"/>
          <w:sz w:val="28"/>
          <w:szCs w:val="28"/>
          <w:rtl/>
        </w:rPr>
        <w:t xml:space="preserve">و قوله:و لولا.إلی قوله:و قلاّلک.</w:t>
      </w:r>
    </w:p>
    <w:p>
      <w:pPr>
        <w:pStyle w:val="BookText"/>
      </w:pPr>
      <w:r>
        <w:rPr>
          <w:rFonts w:ascii="IRNazanin" w:hAnsi="IRNazanin" w:eastAsia="IRNazanin" w:cs="IRNazanin"/>
          <w:lang w:bidi="fa-IR"/>
          <w:color w:val="111111"/>
          <w:sz w:val="28"/>
          <w:szCs w:val="28"/>
          <w:rtl/>
        </w:rPr>
        <w:t xml:space="preserve">إشارة إلی العذر فی ترک البکاء الکثیر و مماطلة الداء و ملازمة الحزن،و هو أمره صلّی اللّه علیه و آله و سلّم بالصبر فی مواطن المکروه و النهی عن الجزع عند نزول الشدائد. کنایة و کنّی عن کثرة البکاء بإنفاد ماء الشئون ، کنایة-استعارة و بالداء عن ألم الحزن بفقده صلّی اللّه علیه و آله و سلّم، و استعار له لفظ المماطلة کأنّ الحزن و ألمه لثباته و تمکّنه لا یکاد یفرق مع أنّ من عادته أن یفارق فهو کالمماطل بالمفارقة ،و الضمیر فی قوله:و قلاّلک یعود إلی إنفاد ماء الشئون الّذی دلّ علیه أنفدنا،و إلی الکمد المخالف.و لمّا کان هو الداء المماطل أتی بضمیر الإثنین،و یحتمل أن یعود إلی الداء المماطل و الحزن الملازم</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ترجیحا للقرب،و الضمیر فی قوله:و لکنّه ما لا یملک.یعود إلی الموت فی قوله:</w:t>
      </w:r>
    </w:p>
    <w:p>
      <w:pPr>
        <w:pStyle w:val="BookText"/>
      </w:pPr>
      <w:r>
        <w:rPr>
          <w:rFonts w:ascii="IRNazanin" w:hAnsi="IRNazanin" w:eastAsia="IRNazanin" w:cs="IRNazanin"/>
          <w:lang w:bidi="fa-IR"/>
          <w:color w:val="111111"/>
          <w:sz w:val="28"/>
          <w:szCs w:val="28"/>
          <w:rtl/>
        </w:rPr>
        <w:t xml:space="preserve">بموتک،و تقدیره و لکنّ الموت الّذی لأجله البکاء و الحزن ما لا یملک ردّه و لا یستطاع دفعه فلم یکن فی البکاء و الجزع فایدة و کان لزوم الصبر أولی.ثمّ عاد إلی التفدیة و هی کلمة معتادة للعرب تقال لمن یعزّ علیهم.</w:t>
      </w:r>
    </w:p>
    <w:p>
      <w:pPr>
        <w:pStyle w:val="BookText"/>
      </w:pPr>
      <w:r>
        <w:rPr>
          <w:rFonts w:ascii="IRNazanin" w:hAnsi="IRNazanin" w:eastAsia="IRNazanin" w:cs="IRNazanin"/>
          <w:lang w:bidi="fa-IR"/>
          <w:color w:val="111111"/>
          <w:sz w:val="28"/>
          <w:szCs w:val="28"/>
          <w:rtl/>
        </w:rPr>
        <w:t xml:space="preserve">فإن قلت:کیف تحسن التفدیة هنا بعد الموت و هی غیر ممکنة.</w:t>
      </w:r>
    </w:p>
    <w:p>
      <w:pPr>
        <w:pStyle w:val="BookText"/>
      </w:pPr>
      <w:r>
        <w:rPr>
          <w:rFonts w:ascii="IRNazanin" w:hAnsi="IRNazanin" w:eastAsia="IRNazanin" w:cs="IRNazanin"/>
          <w:lang w:bidi="fa-IR"/>
          <w:color w:val="111111"/>
          <w:sz w:val="28"/>
          <w:szCs w:val="28"/>
          <w:rtl/>
        </w:rPr>
        <w:t xml:space="preserve">قلت:إنّه لا یشترط فی إطلاقها فی عرفهم إمکان الفدیة.إذ لیس الغرض منها تحقیق الفدیة بل تخییل الفدیة و إیهامها للاسترقاق و تخییل المقول له أنّه عزیز فی نفس القائل إلی غایة أنّه أرجح من أبیه و امّه بحیث یفدیه بهما،و ظاهر أنّها ممّا یعقل [أنّها ممّا یفعل خ]فی الطبع میلا من المقول .ثمّ سأله أن یذکره عند ربّه و أن یجعله من باله.إذ هو السابق إلیه مع کونه رئیس الخلق و مقدّمهم فکان أولی من سئل ذلک منه،و أراد:اذکرنا عنده بما نحن علیه من طاعته.فهو کأمیر بعثه الملک إلی أهل مدینة لیصلح حالهم و ینظّمهم فی سلک طاعة الملک بالترهیب من وعیده و الترغیب فیما عنده من الکرامة فلا بدّ أن یعلمه طاعة المطیع و عصیان العاصی إذا حان رجوعه إلی خدمة الملک،أحبّ عقلاؤهم و أهل الطاعة منهم أن یذکر طاعتهم عند الملک بین یدیه فیتقرّبون إلی قلب أمیرهم و یسألونه أن یجعلهم من باله:</w:t>
      </w:r>
    </w:p>
    <w:p>
      <w:pPr>
        <w:pStyle w:val="BookText"/>
      </w:pPr>
      <w:r>
        <w:rPr>
          <w:rFonts w:ascii="IRNazanin" w:hAnsi="IRNazanin" w:eastAsia="IRNazanin" w:cs="IRNazanin"/>
          <w:lang w:bidi="fa-IR"/>
          <w:color w:val="111111"/>
          <w:sz w:val="28"/>
          <w:szCs w:val="28"/>
          <w:rtl/>
        </w:rPr>
        <w:t xml:space="preserve">أی من مهمّاته.یقال:هذا من بال فلان:أی مما یبالیه و یهتمّ به،و یحتمل أن یرید من مهمّات بالک فحذف المضاف.و قبض صلّی اللّه علیه و آله و سلّم بعد الهجرة بعشر سنین،و کان مولده عام الفیل،و بعث و هو ابن أربعین سنة بعد بنیان الکعبة،و هاجر إلی المدینة و هو ابن ثلاث و خمسین سنة،و کان سنّه یوم قبض ثلاث و ستّین سنة،و یقال:إنّه ولد یوم الإثنین،و دخل المدینة یوم الإثنین،و قبض یوم الإثنین،و دفن لیلة الأربعا بحجرة عایشة و فیها قبض،و تولّی تغسیله علیّ علیه السّلام و العبّاس بن عبد- المطّلب و ولده الفضل.و قد أشرنا إلی ذلک فی کیفیّة دفنه صلّی اللّه علیه و آله و سلّم فی قوله:و لقد علم المستحفظون،و باللّه التوفیق.</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bookmarkStart w:id="70" w:name="pg17054_189285"/>
    <w:bookmarkEnd w:id="70"/>
    <w:p>
      <w:pPr>
        <w:pStyle w:val="Heading3"/>
      </w:pPr>
      <w:bookmarkStart w:id="501" w:name="_Toc219"/>
      <w:r>
        <w:t>Z227-و من خطبة له علیه السّلام</w:t>
      </w:r>
      <w:bookmarkEnd w:id="501"/>
    </w:p>
    <w:p>
      <w:pPr>
        <w:pStyle w:val="Heading4"/>
      </w:pPr>
      <w:bookmarkStart w:id="502" w:name="_Toc220"/>
      <w:r>
        <w:t>القسم الأول</w:t>
      </w:r>
      <w:bookmarkEnd w:id="502"/>
    </w:p>
    <w:p>
      <w:pPr>
        <w:pStyle w:val="Heading5"/>
      </w:pPr>
      <w:bookmarkStart w:id="503" w:name="_Toc221"/>
      <w:r>
        <w:t>اشارة</w:t>
      </w:r>
      <w:bookmarkEnd w:id="503"/>
    </w:p>
    <w:p>
      <w:pPr>
        <w:pStyle w:val="BookText"/>
      </w:pPr>
      <w:r>
        <w:rPr>
          <w:rFonts w:ascii="Amiri" w:hAnsi="Amiri" w:eastAsia="Amiri" w:cs="Amiri"/>
          <w:lang w:bidi="ar-SA"/>
          <w:color w:val="111111"/>
          <w:sz w:val="28"/>
          <w:szCs w:val="28"/>
          <w:rtl/>
        </w:rPr>
        <w:t xml:space="preserve">«الْحَمْدُ لِلّهِ الَّذِی»   لاَ تُدْرِکُهُ الشَّوَاهِدُ- وَ لاَ تَحْوِیهِ الْمَشَاهِدُ- وَ لاَ تَرَاهُ النَّوَاظِرُ- وَ لاَ تَحْجُبُهُ السَّوَاتِرُ- الدَّالِّ عَلَی قِدَمِهِ بِحُدُوثِ خَلْقِهِ- وَ بِحُدُوثِ خَلْقِهِ عَلَی وُجُودِهِ- وَ بِاشْتِبَاهِهِمْ عَلَی أَنْ لاَ شَبَهَ لَهُ- الَّذِی صَدَقَ فِی مِیعَادِهِ- وَ ارْتَفَعَ عَنْ ظُلْمِ عِبَادِهِ- وَ قَامَ بِالْقِسْطِ فِی خَلْقِهِ- وَ عَدَلَ عَلَیْهِمْ فِی حُکْمِهِ- مُسْتَشْهِدٌ بِحُدُوثِ الْأَشْیَاءِ عَلَی أَزَلِیَّتِهِ- وَ بِمَا وَسَمَهَا بِهِ مِنَ الْعَجْزِ عَلَی قُدْرَتِهِ- وَ بِمَا اضْطَرَّهَا إِلَیْهِ مِنَ الْفَنَاءِ عَلَی دَوَامِهِ- وَاحِدٌ لاَ بِعَدَدٍ وَ دَائِمٌ لاَ بِأَمَدٍ وَ قَائِمٌ لاَ بِعَمَدٍ- تَتَلَقَّاهُ الْأَذْهَانُ لاَ بِمُشَاعَرَةٍ- وَ تَشْهَدُ لَهُ الْمَرَائِی لاَ بِمُحَاضَرَةٍ- لَمْ تُحِطْ بِهِ الْأَوْهَامُ بَلْ تَجَلَّی لَهَا بِهَا- وَ بِهَا امْتَنَعَ مِنْهَا وَ إِلَیْهَا حَاکَمَهَا- لَیْسَ بِذِی کِبَرٍ امْتَدَّتْ بِهِ النِّهَایَاتُ فَکَبَّرَتْهُ تَجْسِیماً- وَ لاَ بِذِی عِظَمٍ تَنَاهَتْ بِهِ الْغَایَاتُ فَعَظَّمَتْهُ تَجْسِیداً- بَلْ کَبُرَ شَأْناً وَ عَظُمَ سُلْطَاناً وَ أَشْهَدُ أَنَّ؟مُحَمَّداً؟ عَبْدُهُ وَ رَسُولُهُ الصَّفِیُّ- وَ أَمِینُهُ الرَّضِیُّ ص أَرْسَلَهُ بِوُجُوبِ الْحُجَجِ وَ ظُهُورِ الْفَلَجِ وَ إِیضَاحِ الْمَنْهَجِ- فَبَلَّغَ الرِّسَالَةَ صَادِعاً بِهَا- وَ حَمَلَ عَلَی الْمَحَجَّةِ دَالاًّ عَلَیْهَا- وَ أَقَامَ أَعْلاَمَ الاِهْتِدَاءِ وَ مَنَارَ الضِّیَاءِ- وَ جَعَلَ أَمْرَاسَ الْإِسْلاَمِ مَتِینَةً- وَ عُرَی الْإِیمَانِ وَثِیقَةً</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bookmarkStart w:id="71" w:name="pg17054_189286"/>
    <w:bookmarkEnd w:id="71"/>
    <w:p>
      <w:pPr>
        <w:pStyle w:val="Heading5"/>
      </w:pPr>
      <w:bookmarkStart w:id="504" w:name="_Toc222"/>
      <w:r>
        <w:t>اللغة</w:t>
      </w:r>
      <w:bookmarkEnd w:id="504"/>
    </w:p>
    <w:p>
      <w:pPr>
        <w:pStyle w:val="BookText"/>
      </w:pPr>
      <w:r>
        <w:rPr>
          <w:rFonts w:ascii="IRNazanin" w:hAnsi="IRNazanin" w:eastAsia="IRNazanin" w:cs="IRNazanin"/>
          <w:lang w:bidi="fa-IR"/>
          <w:color w:val="111111"/>
          <w:sz w:val="28"/>
          <w:szCs w:val="28"/>
          <w:rtl/>
        </w:rPr>
        <w:t xml:space="preserve">أقول: المشاهد : المحاضر و المجالس .و المرائی : جمع مرآة بفتح المیم و هی المنظر یقال:فلان حسن فی مرآة العین و فی رأی العین:أی فی المنظر .و الفلج : الظفر و أصله بسکون اللام .و الأمراس : جمع مرس بفتح الراء و هی جمع مرسة و هی الحبل .</w:t>
      </w:r>
    </w:p>
    <w:p>
      <w:pPr>
        <w:pStyle w:val="Heading5"/>
      </w:pPr>
      <w:bookmarkStart w:id="505" w:name="_Toc223"/>
      <w:r>
        <w:t>المعنی</w:t>
      </w:r>
      <w:bookmarkEnd w:id="505"/>
    </w:p>
    <w:p>
      <w:pPr>
        <w:pStyle w:val="Heading6"/>
      </w:pPr>
      <w:bookmarkStart w:id="506" w:name="_Toc224"/>
      <w:r>
        <w:t>و قد حمد اللّه تعالی باعتبارات من التنزیه :</w:t>
      </w:r>
      <w:bookmarkEnd w:id="506"/>
    </w:p>
    <w:p>
      <w:pPr>
        <w:pStyle w:val="Heading6"/>
      </w:pPr>
      <w:bookmarkStart w:id="507" w:name="_Toc225"/>
      <w:r>
        <w:t>الأوّل:کونه لا تدرکه الشواهد</w:t>
      </w:r>
      <w:bookmarkEnd w:id="507"/>
    </w:p>
    <w:p>
      <w:pPr>
        <w:pStyle w:val="BookText"/>
      </w:pPr>
      <w:r>
        <w:rPr>
          <w:rFonts w:ascii="IRNazanin" w:hAnsi="IRNazanin" w:eastAsia="IRNazanin" w:cs="IRNazanin"/>
          <w:lang w:bidi="fa-IR"/>
          <w:color w:val="111111"/>
          <w:sz w:val="28"/>
          <w:szCs w:val="28"/>
          <w:rtl/>
        </w:rPr>
        <w:t xml:space="preserve">،و أراد الحواسّ،و سمّاها شواهد لکونها تشهد ما تدرکه و تحضر معه،و قد علمت تنزیهه عن إدراک الحواسّ غیر مرّة.</w:t>
      </w:r>
    </w:p>
    <w:p>
      <w:pPr>
        <w:pStyle w:val="Heading6"/>
      </w:pPr>
      <w:bookmarkStart w:id="508" w:name="_Toc226"/>
      <w:r>
        <w:t>الثانی:و لا تحویه المشاهد</w:t>
      </w:r>
      <w:bookmarkEnd w:id="508"/>
    </w:p>
    <w:p>
      <w:pPr>
        <w:pStyle w:val="BookText"/>
      </w:pPr>
      <w:r>
        <w:rPr>
          <w:rFonts w:ascii="IRNazanin" w:hAnsi="IRNazanin" w:eastAsia="IRNazanin" w:cs="IRNazanin"/>
          <w:lang w:bidi="fa-IR"/>
          <w:color w:val="111111"/>
          <w:sz w:val="28"/>
          <w:szCs w:val="28"/>
          <w:rtl/>
        </w:rPr>
        <w:t xml:space="preserve">،و قد علمت تنزیهه تعالی عن الأمکنة و الأحیاز.</w:t>
      </w:r>
    </w:p>
    <w:p>
      <w:pPr>
        <w:pStyle w:val="Heading6"/>
      </w:pPr>
      <w:bookmarkStart w:id="509" w:name="_Toc227"/>
      <w:r>
        <w:t>الثالث:و لا تراه النواظر</w:t>
      </w:r>
      <w:bookmarkEnd w:id="509"/>
    </w:p>
    <w:p>
      <w:pPr>
        <w:pStyle w:val="BookText"/>
      </w:pPr>
      <w:r>
        <w:rPr>
          <w:rFonts w:ascii="IRNazanin" w:hAnsi="IRNazanin" w:eastAsia="IRNazanin" w:cs="IRNazanin"/>
          <w:lang w:bidi="fa-IR"/>
          <w:color w:val="111111"/>
          <w:sz w:val="28"/>
          <w:szCs w:val="28"/>
          <w:rtl/>
        </w:rPr>
        <w:t xml:space="preserve">:أی نواظر الأبصار،و إنّما خصّص البصر بالذکر بعد ذکر الشواهد لظهور تنزیهه تعالی عن سایر الحواسّ و وقوع الشبهة و قوّتها فی أذهان کثیر من الخلق فی جواز إدراکه تعالی بهذه الحاسّة حتّی أنّ مذهب کثیر من العوامّ أن تنزیهه تعالی عن ذلک ضلال بل کفر تعالی اللّه عمّا یقول العادلون.</w:t>
      </w:r>
    </w:p>
    <w:p>
      <w:pPr>
        <w:pStyle w:val="Heading6"/>
      </w:pPr>
      <w:bookmarkStart w:id="510" w:name="_Toc228"/>
      <w:r>
        <w:t>الرابع:و لا تحجبه السواتر</w:t>
      </w:r>
      <w:bookmarkEnd w:id="510"/>
    </w:p>
    <w:p>
      <w:pPr>
        <w:pStyle w:val="BookText"/>
      </w:pPr>
      <w:r>
        <w:rPr>
          <w:rFonts w:ascii="IRNazanin" w:hAnsi="IRNazanin" w:eastAsia="IRNazanin" w:cs="IRNazanin"/>
          <w:lang w:bidi="fa-IR"/>
          <w:color w:val="111111"/>
          <w:sz w:val="28"/>
          <w:szCs w:val="28"/>
          <w:rtl/>
        </w:rPr>
        <w:t xml:space="preserve">،و قد علمت أنّ السواتر الجسمانیّة إنّما تعرض للأجسام و عوارضها،و علمت تنزیهه تعالی عن ذلک .</w:t>
      </w:r>
    </w:p>
    <w:p>
      <w:pPr>
        <w:pStyle w:val="Heading6"/>
      </w:pPr>
      <w:bookmarkStart w:id="511" w:name="_Toc229"/>
      <w:r>
        <w:t>الخامس:کونه دالاّ علی قدمه بحدوث خلقه</w:t>
      </w:r>
      <w:bookmarkEnd w:id="511"/>
    </w:p>
    <w:p>
      <w:pPr>
        <w:pStyle w:val="BookText"/>
      </w:pPr>
      <w:r>
        <w:rPr>
          <w:rFonts w:ascii="IRNazanin" w:hAnsi="IRNazanin" w:eastAsia="IRNazanin" w:cs="IRNazanin"/>
          <w:lang w:bidi="fa-IR"/>
          <w:color w:val="111111"/>
          <w:sz w:val="28"/>
          <w:szCs w:val="28"/>
          <w:rtl/>
        </w:rPr>
        <w:t xml:space="preserve">،و اعلم أنّه علیه السّلام جعل حدوث خلقه هنا دالاّ علی الأمرین:</w:t>
      </w:r>
    </w:p>
    <w:p>
      <w:pPr>
        <w:pStyle w:val="BookText"/>
      </w:pPr>
      <w:r>
        <w:rPr>
          <w:rFonts w:ascii="IRNazanin" w:hAnsi="IRNazanin" w:eastAsia="IRNazanin" w:cs="IRNazanin"/>
          <w:lang w:bidi="fa-IR"/>
          <w:color w:val="111111"/>
          <w:sz w:val="28"/>
          <w:szCs w:val="28"/>
          <w:rtl/>
        </w:rPr>
        <w:t xml:space="preserve">أحدهما:قدمه تعالی.</w:t>
      </w:r>
    </w:p>
    <w:p>
      <w:pPr>
        <w:pStyle w:val="BookText"/>
      </w:pPr>
      <w:r>
        <w:rPr>
          <w:rFonts w:ascii="IRNazanin" w:hAnsi="IRNazanin" w:eastAsia="IRNazanin" w:cs="IRNazanin"/>
          <w:lang w:bidi="fa-IR"/>
          <w:color w:val="111111"/>
          <w:sz w:val="28"/>
          <w:szCs w:val="28"/>
          <w:rtl/>
        </w:rPr>
        <w:t xml:space="preserve">و الثانی:وجوده.و قد سبق تقریر ذلک فی قوله علیه السّلام:الحمد للّه الدالّ علی وجوده بخلقه و بحدوث خلقه علی أزلیّته.غیر أنّه جعل هناک الدلیل علی الوجود هو نفس الخلق و جعله هنا هو الحدوث،و لمّا کان مجرّد الوجود للممکنات و خلقها یدلّ علی وجود صانع لها فأولی أن یدلّ حدوثها علیه.و قدمه و أزلیّته واحد .</w:t>
      </w:r>
    </w:p>
    <w:p>
      <w:pPr>
        <w:pStyle w:val="Heading6"/>
      </w:pPr>
      <w:bookmarkStart w:id="512" w:name="_Toc230"/>
      <w:r>
        <w:t>السادس</w:t>
      </w:r>
      <w:bookmarkEnd w:id="512"/>
    </w:p>
    <w:p>
      <w:pPr>
        <w:pStyle w:val="BookText"/>
      </w:pPr>
      <w:r>
        <w:rPr>
          <w:rFonts w:ascii="IRNazanin" w:hAnsi="IRNazanin" w:eastAsia="IRNazanin" w:cs="IRNazanin"/>
          <w:lang w:bidi="fa-IR"/>
          <w:color w:val="111111"/>
          <w:sz w:val="28"/>
          <w:szCs w:val="28"/>
          <w:rtl/>
        </w:rPr>
        <w:t xml:space="preserve">:و کذلک مرّ تقریر قوله:و باشتباههم علی أن لا شبیه له.فی الفصل المذکور .</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bookmarkStart w:id="72" w:name="pg17054_189287"/>
    <w:bookmarkEnd w:id="72"/>
    <w:p>
      <w:pPr>
        <w:pStyle w:val="Heading6"/>
      </w:pPr>
      <w:bookmarkStart w:id="513" w:name="_Toc231"/>
      <w:r>
        <w:t>السابع:الّذی صدق فی میعاده،</w:t>
      </w:r>
      <w:bookmarkEnd w:id="513"/>
    </w:p>
    <w:p>
      <w:pPr>
        <w:pStyle w:val="BookText"/>
      </w:pPr>
      <w:r>
        <w:rPr>
          <w:rFonts w:ascii="Amiri" w:hAnsi="Amiri" w:eastAsia="Amiri" w:cs="Amiri"/>
          <w:lang w:bidi="ar-SA"/>
          <w:color w:val="111111"/>
          <w:sz w:val="28"/>
          <w:szCs w:val="28"/>
          <w:rtl/>
        </w:rPr>
        <w:t xml:space="preserve">و صدقه تعالی یعود إلی مطابقة ما نطقت به کتبه علی ألسنه رسله الصادقین علیهم السّلام للواقع فی الوجود ممّا وعد به أمّا فی الدنیا کما وعد به رسوله و المؤمنین بالنصر أو الاستخلاف فی الأرض کقوله تعالی «وَعَدَکُمُ اللّهُ مَغانِمَ کَثِیرَةً تَأْخُذُونَها»   </w:t>
      </w:r>
      <w:r>
        <w:rPr>
          <w:rStyle w:val="FootnoteReference"/>
        </w:rPr>
        <w:footnoteReference w:id="22"/>
      </w:r>
    </w:p>
    <w:p>
      <w:pPr>
        <w:pStyle w:val="BookText"/>
      </w:pPr>
      <w:r>
        <w:rPr>
          <w:rFonts w:ascii="Times New Roman" w:hAnsi="Times New Roman" w:eastAsia="Times New Roman" w:cs="Times New Roman"/>
          <w:lang w:val="en-US" w:bidi="en-US"/>
          <w:color w:val="111111"/>
          <w:sz w:val="28"/>
          <w:szCs w:val="28"/>
          <w:rtl/>
        </w:rPr>
        <w:t xml:space="preserve">48-20.</w:t>
      </w:r>
    </w:p>
    <w:p>
      <w:pPr>
        <w:pStyle w:val="BookText"/>
      </w:pPr>
      <w:r>
        <w:rPr>
          <w:rFonts w:ascii="Amiri" w:hAnsi="Amiri" w:eastAsia="Amiri" w:cs="Amiri"/>
          <w:lang w:bidi="ar-SA"/>
          <w:color w:val="111111"/>
          <w:sz w:val="28"/>
          <w:szCs w:val="28"/>
          <w:rtl/>
        </w:rPr>
        <w:t xml:space="preserve">الآیة و قوله «وَعَدَ اللّهُ الَّذِینَ آمَنُوا مِنْکُمْ وَ عَمِلُوا الصّالِحاتِ لَیَسْتَخْلِفَنَّهُمْ فِی الْأَرْضِ»</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و أمّا فی الآخرة کما وعد عباده الصالحین بما أعدّ لهم فی الجنّة من الثواب الجزیل،و الخلف فی الوعد کذب و هو علی اللّه سبحانه محال،و هو کقوله تعالی «إِنَّ اللّهَ لا یُخْلِفُ الْمِیعادَ»</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w:t>
      </w:r>
    </w:p>
    <w:p>
      <w:pPr>
        <w:pStyle w:val="Heading6"/>
      </w:pPr>
      <w:bookmarkStart w:id="514" w:name="_Toc232"/>
      <w:r>
        <w:t>الثامن:و ارتفع عن ظلم عباده</w:t>
      </w:r>
      <w:bookmarkEnd w:id="514"/>
    </w:p>
    <w:p>
      <w:pPr>
        <w:pStyle w:val="BookText"/>
      </w:pPr>
      <w:r>
        <w:rPr>
          <w:rFonts w:ascii="IRNazanin" w:hAnsi="IRNazanin" w:eastAsia="IRNazanin" w:cs="IRNazanin"/>
          <w:lang w:bidi="fa-IR"/>
          <w:color w:val="111111"/>
          <w:sz w:val="28"/>
          <w:szCs w:val="28"/>
          <w:rtl/>
        </w:rPr>
        <w:t xml:space="preserve">و هو تنزیه له عن حال ملوک الأرض الّذین من شأنهم ظلم رعیّتهم إذا رأوا أنّ ذلک أولی بهم،و أنّ فیه منفعة ولدّة أو فی ترکه ضرر و تألّم،و کلّ ذلک من توابع الأمزجة و عوارض البشریّة المحتاج إلی تحصیل الکمال الحقیقی أو الوهمیّ.و جناب الحقّ تعالی منزّه عن ذلک.</w:t>
      </w:r>
    </w:p>
    <w:p>
      <w:pPr>
        <w:pStyle w:val="Heading6"/>
      </w:pPr>
      <w:bookmarkStart w:id="515" w:name="_Toc233"/>
      <w:r>
        <w:t>التاسع:و قام بالقسط فی خلقه</w:t>
      </w:r>
      <w:bookmarkEnd w:id="515"/>
    </w:p>
    <w:p>
      <w:pPr>
        <w:pStyle w:val="BookText"/>
      </w:pPr>
      <w:r>
        <w:rPr>
          <w:rFonts w:ascii="IRNazanin" w:hAnsi="IRNazanin" w:eastAsia="IRNazanin" w:cs="IRNazanin"/>
          <w:lang w:bidi="fa-IR"/>
          <w:color w:val="111111"/>
          <w:sz w:val="28"/>
          <w:szCs w:val="28"/>
          <w:rtl/>
        </w:rPr>
        <w:t xml:space="preserve">فقیامه بالقسط و هو العدل فیهم و إجراؤه لأحکامه فی مخلوقاته علی وفق الحکمة و النظام الأکمل و هو أمر ظاهر و کذلک عدله علیهم فی حکمه .</w:t>
      </w:r>
    </w:p>
    <w:p>
      <w:pPr>
        <w:pStyle w:val="Heading6"/>
      </w:pPr>
      <w:bookmarkStart w:id="516" w:name="_Toc234"/>
      <w:r>
        <w:t>العاشر:کونه یستشهد بحدوث الأشیاء علی أزلیّته.</w:t>
      </w:r>
      <w:bookmarkEnd w:id="516"/>
    </w:p>
    <w:p>
      <w:pPr>
        <w:pStyle w:val="BookText"/>
      </w:pPr>
      <w:r>
        <w:rPr>
          <w:rFonts w:ascii="IRNazanin" w:hAnsi="IRNazanin" w:eastAsia="IRNazanin" w:cs="IRNazanin"/>
          <w:lang w:bidi="fa-IR"/>
          <w:color w:val="111111"/>
          <w:sz w:val="28"/>
          <w:szCs w:val="28"/>
          <w:rtl/>
        </w:rPr>
        <w:t xml:space="preserve">و الاستشهاد الاستدلال،و کرّره هنا تأکیدا باختلاف العبارة.</w:t>
      </w:r>
    </w:p>
    <w:p>
      <w:pPr>
        <w:pStyle w:val="Heading6"/>
      </w:pPr>
      <w:bookmarkStart w:id="517" w:name="_Toc235"/>
      <w:r>
        <w:t>الحادی عشر:و بما و سمها به من العجز عن قدرته.</w:t>
      </w:r>
      <w:bookmarkEnd w:id="517"/>
    </w:p>
    <w:p>
      <w:pPr>
        <w:pStyle w:val="BookText"/>
      </w:pPr>
      <w:r>
        <w:rPr>
          <w:rFonts w:ascii="IRNazanin" w:hAnsi="IRNazanin" w:eastAsia="IRNazanin" w:cs="IRNazanin"/>
          <w:lang w:bidi="fa-IR"/>
          <w:color w:val="111111"/>
          <w:sz w:val="28"/>
          <w:szCs w:val="28"/>
          <w:rtl/>
        </w:rPr>
        <w:t xml:space="preserve">العجز عبارة عن عدم القدرة عمّا من شأنه أن یقدر.إذ لا یقال مثلا للجدار:إنّه عاجز،و قد علمت أنّ کلّ موجود سواه فهو موصوف و موسوم بعدم القدرة علی ما یختصّ به قدرته تعالی من الموجودات بل بعدم القدرة علی شیء أصلا.إذ کلّ موجود فهو منته فی سلسلة الحاجة إلیه و هو تعالی مبدء وجوده.و سایر ما یعدّ سببا له فإنّما هو واسطة معدّة کما علم تحقیقه فی موضع آخر فإذن لا قدرة فی الحقیقة إلاّ له و منه.و وجه الاستدلال أنّه لو کان موسوما بالعجز عن شیء لما کان مبدء له لکنّه مبدء</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bookmarkStart w:id="73" w:name="pg17054_189288"/>
    <w:bookmarkEnd w:id="73"/>
    <w:p>
      <w:pPr>
        <w:pStyle w:val="BookText"/>
      </w:pPr>
      <w:r>
        <w:rPr>
          <w:rFonts w:ascii="IRNazanin" w:hAnsi="IRNazanin" w:eastAsia="IRNazanin" w:cs="IRNazanin"/>
          <w:lang w:bidi="fa-IR"/>
          <w:color w:val="111111"/>
          <w:sz w:val="28"/>
          <w:szCs w:val="28"/>
          <w:rtl/>
        </w:rPr>
        <w:t xml:space="preserve">لکلّ موجود فهو ثابت القدرة تامّها.</w:t>
      </w:r>
    </w:p>
    <w:p>
      <w:pPr>
        <w:pStyle w:val="Heading6"/>
      </w:pPr>
      <w:bookmarkStart w:id="518" w:name="_Toc236"/>
      <w:r>
        <w:t>الثانی عشر:و بما اضطرّها إلیه من الفناء دوامه.</w:t>
      </w:r>
      <w:bookmarkEnd w:id="518"/>
    </w:p>
    <w:p>
      <w:pPr>
        <w:pStyle w:val="BookText"/>
      </w:pPr>
      <w:r>
        <w:rPr>
          <w:rFonts w:ascii="Amiri" w:hAnsi="Amiri" w:eastAsia="Amiri" w:cs="Amiri"/>
          <w:lang w:bidi="ar-SA"/>
          <w:color w:val="111111"/>
          <w:sz w:val="28"/>
          <w:szCs w:val="28"/>
          <w:rtl/>
        </w:rPr>
        <w:t xml:space="preserve">و اضطراره لها إلی الفناء حکم قدرته القاهرة علی ما استعدّ منها للعدم بإفاضة صورة العدم علیه حین استعداده لذلک علی وفق قضائه تعالی بذلک،و هو المشار إلیه بقوله تعالی «وَ نُفِخَ فِی الصُّورِ فَصَعِقَ مَنْ فِی السَّماواتِ وَ مَنْ فِی الْأَرْضِ إِلاّ مَنْ شاءَ اللّهُ»   </w:t>
      </w:r>
      <w:r>
        <w:rPr>
          <w:rStyle w:val="FootnoteReference"/>
        </w:rPr>
        <w:footnoteReference w:id="23"/>
      </w:r>
    </w:p>
    <w:p>
      <w:pPr>
        <w:pStyle w:val="BookText"/>
      </w:pPr>
      <w:r>
        <w:rPr>
          <w:rFonts w:ascii="Times New Roman" w:hAnsi="Times New Roman" w:eastAsia="Times New Roman" w:cs="Times New Roman"/>
          <w:lang w:val="en-US" w:bidi="en-US"/>
          <w:color w:val="111111"/>
          <w:sz w:val="28"/>
          <w:szCs w:val="28"/>
          <w:rtl/>
        </w:rPr>
        <w:t xml:space="preserve">39-68.</w:t>
      </w:r>
    </w:p>
    <w:p>
      <w:pPr>
        <w:pStyle w:val="BookText"/>
      </w:pPr>
      <w:r>
        <w:rPr>
          <w:rFonts w:ascii="IRNazanin" w:hAnsi="IRNazanin" w:eastAsia="IRNazanin" w:cs="IRNazanin"/>
          <w:lang w:bidi="fa-IR"/>
          <w:color w:val="111111"/>
          <w:sz w:val="28"/>
          <w:szCs w:val="28"/>
          <w:rtl/>
        </w:rPr>
        <w:t xml:space="preserve">و وجه الاستدلال أنّه تعالی لو کان مضطرّا إلی الفناء کسایر الأشیاء لکان جایز الفناء فکان ممکنا لکن التالی باطل فهو واجب الوجود دائما .</w:t>
      </w:r>
    </w:p>
    <w:p>
      <w:pPr>
        <w:pStyle w:val="Heading6"/>
      </w:pPr>
      <w:bookmarkStart w:id="519" w:name="_Toc237"/>
      <w:r>
        <w:t>الثالث عشر،کونه تعالی واحدا لا بعدد</w:t>
      </w:r>
      <w:bookmarkEnd w:id="519"/>
    </w:p>
    <w:p>
      <w:pPr>
        <w:pStyle w:val="BookText"/>
      </w:pPr>
      <w:r>
        <w:rPr>
          <w:rFonts w:ascii="IRNazanin" w:hAnsi="IRNazanin" w:eastAsia="IRNazanin" w:cs="IRNazanin"/>
          <w:lang w:bidi="fa-IR"/>
          <w:color w:val="111111"/>
          <w:sz w:val="28"/>
          <w:szCs w:val="28"/>
          <w:rtl/>
        </w:rPr>
        <w:t xml:space="preserve">:أی أنّه لیس واحدا بمعنی أنّه مبدء لکثرة یکون عادّا لها و مکیالا،و قد سبق بیان ذلک،و بیان إطلاق وجه الوحدة علیه،و بأیّ معنی هو غیر مرّة.فلا معنی لإعادته.</w:t>
      </w:r>
    </w:p>
    <w:p>
      <w:pPr>
        <w:pStyle w:val="Heading6"/>
      </w:pPr>
      <w:bookmarkStart w:id="520" w:name="_Toc238"/>
      <w:r>
        <w:t>الرابع عشر:کونه دائما لا بأمد</w:t>
      </w:r>
      <w:bookmarkEnd w:id="520"/>
    </w:p>
    <w:p>
      <w:pPr>
        <w:pStyle w:val="BookText"/>
      </w:pPr>
      <w:r>
        <w:rPr>
          <w:rFonts w:ascii="IRNazanin" w:hAnsi="IRNazanin" w:eastAsia="IRNazanin" w:cs="IRNazanin"/>
          <w:lang w:bidi="fa-IR"/>
          <w:color w:val="111111"/>
          <w:sz w:val="28"/>
          <w:szCs w:val="28"/>
          <w:rtl/>
        </w:rPr>
        <w:t xml:space="preserve">،و قد سبق أیضا بیان أنّ کونه دائما بمعنی أنّ وجوده مساوق لوجود الزمان.إذ کان تعالی هو موجد الزمان بعد مراتب من خلقه،و مساوقة الزمان لا یقتضی الکون فی الزمان،و لمّا کان الأمد هو الغایة من الزمان و منتهی المدّة المضروبة لذی الزمان من زمانه،و ثبت أنّه تعالی لیس بذی زمان یعرض له الأمد ثبت أنّه دائم لا أمد له.</w:t>
      </w:r>
    </w:p>
    <w:p>
      <w:pPr>
        <w:pStyle w:val="Heading6"/>
      </w:pPr>
      <w:bookmarkStart w:id="521" w:name="_Toc239"/>
      <w:r>
        <w:t>الخامس عشر:کونه قائما لا بعمد</w:t>
      </w:r>
      <w:bookmarkEnd w:id="521"/>
    </w:p>
    <w:p>
      <w:pPr>
        <w:pStyle w:val="BookText"/>
      </w:pPr>
      <w:r>
        <w:rPr>
          <w:rFonts w:ascii="IRNazanin" w:hAnsi="IRNazanin" w:eastAsia="IRNazanin" w:cs="IRNazanin"/>
          <w:lang w:bidi="fa-IR"/>
          <w:color w:val="111111"/>
          <w:sz w:val="28"/>
          <w:szCs w:val="28"/>
          <w:rtl/>
        </w:rPr>
        <w:t xml:space="preserve">:أی بعمد ثابت الوجود من غیر استناد إلی سبب یعتمد علیه و یقیمه فی الوجود کسایر الموجودات الممکنة،و ذلک هو معنی کونه واجب الوجود،و قد أشرنا إلی برهان ذلک فی قوله:الحمد للّه الدالّ علی وجوده بخلقه.و کثیر من قرائن هذا الفصل موجود هناک .</w:t>
      </w:r>
    </w:p>
    <w:p>
      <w:pPr>
        <w:pStyle w:val="Heading6"/>
      </w:pPr>
      <w:bookmarkStart w:id="522" w:name="_Toc240"/>
      <w:r>
        <w:t>السادس عشر:کونه تتلقّاه الأذهان لا بمشاعرة،</w:t>
      </w:r>
      <w:bookmarkEnd w:id="522"/>
    </w:p>
    <w:p>
      <w:pPr>
        <w:pStyle w:val="BookText"/>
      </w:pPr>
      <w:r>
        <w:rPr>
          <w:rFonts w:ascii="IRNazanin" w:hAnsi="IRNazanin" w:eastAsia="IRNazanin" w:cs="IRNazanin"/>
          <w:lang w:bidi="fa-IR"/>
          <w:color w:val="111111"/>
          <w:sz w:val="28"/>
          <w:szCs w:val="28"/>
          <w:rtl/>
        </w:rPr>
        <w:t xml:space="preserve">و تلقّی الأذهان له یعود إلی استقبالها و تقبّلها لما یمکنها أن یتصوّره به من صفاته السلبیّة و الإضافیّة، و کون ذلک لا بمشاعرة:أی لیس تلقّیها لتلک التصوّرات من طریق المشاعرة و هی الحواسّ،و لا علی وجه شعورها بما یشعر به منها،بل تتلقّاها علی وجه أعلی</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bookmarkStart w:id="74" w:name="pg17054_189289"/>
    <w:bookmarkEnd w:id="74"/>
    <w:p>
      <w:pPr>
        <w:pStyle w:val="BookText"/>
      </w:pPr>
      <w:r>
        <w:rPr>
          <w:rFonts w:ascii="IRNazanin" w:hAnsi="IRNazanin" w:eastAsia="IRNazanin" w:cs="IRNazanin"/>
          <w:lang w:bidi="fa-IR"/>
          <w:color w:val="111111"/>
          <w:sz w:val="28"/>
          <w:szCs w:val="28"/>
          <w:rtl/>
        </w:rPr>
        <w:t xml:space="preserve">و أشرف بتعقّل صرف بریّ عن علایق الموادّ مجرّد عن إدراک الحواسّ و توابع إدراکاتها من الوضع و الأین و المقدار و الکون و غیر ذلک.</w:t>
      </w:r>
    </w:p>
    <w:p>
      <w:pPr>
        <w:pStyle w:val="Heading6"/>
      </w:pPr>
      <w:bookmarkStart w:id="523" w:name="_Toc241"/>
      <w:r>
        <w:t>السابع عشر:کونه و تشهد له المرائی لا بمحاضرة.</w:t>
      </w:r>
      <w:bookmarkEnd w:id="523"/>
    </w:p>
    <w:p>
      <w:pPr>
        <w:pStyle w:val="BookText"/>
      </w:pPr>
      <w:r>
        <w:rPr>
          <w:rFonts w:ascii="IRNazanin" w:hAnsi="IRNazanin" w:eastAsia="IRNazanin" w:cs="IRNazanin"/>
          <w:lang w:bidi="fa-IR"/>
          <w:color w:val="111111"/>
          <w:sz w:val="28"/>
          <w:szCs w:val="28"/>
          <w:rtl/>
        </w:rPr>
        <w:t xml:space="preserve">إشارة إلی کون المرائی و النواظر طرقا للعقول إلی الشهادة بوجوده تعالی فی آثار قدرته و لطایف صنعته و ما یدرک بحسّ البصر منها،و لوضوح العلم به تعالی و شهادة العقول بوجوده فی المدرکات بهذه الآلة صار کأنّه تعالی مشاهد مرئیّ فیها و إن لم تکن هذه الآلة محاضرة له و لا یتعلّق إدراکها به،و یحتمل أن یرید بالمرائی المرئیّات الّتی هی مجال أبصار الناظرین و مواقعها.و ذلک أنّ وجودها و ما اشتملت علیه من الحکمة شاهد بوجود الصانع سبحانه من غیر حضور و محاضرة حسیّة کما علیه الصنّاع فی صنایعهم من محاضرتها و مباشرتها .</w:t>
      </w:r>
    </w:p>
    <w:p>
      <w:pPr>
        <w:pStyle w:val="Heading6"/>
      </w:pPr>
      <w:bookmarkStart w:id="524" w:name="_Toc242"/>
      <w:r>
        <w:t>الثامن عشر:کونه تعالی لم تحط به الأوهام.</w:t>
      </w:r>
      <w:bookmarkEnd w:id="524"/>
    </w:p>
    <w:p>
      <w:pPr>
        <w:pStyle w:val="BookText"/>
      </w:pPr>
      <w:r>
        <w:rPr>
          <w:rFonts w:ascii="IRNazanin" w:hAnsi="IRNazanin" w:eastAsia="IRNazanin" w:cs="IRNazanin"/>
          <w:lang w:bidi="fa-IR"/>
          <w:color w:val="111111"/>
          <w:sz w:val="28"/>
          <w:szCs w:val="28"/>
          <w:rtl/>
        </w:rPr>
        <w:t xml:space="preserve">لمّا کان تعالی غیر مرکّب لم یمکن الإحاطة به بعقل أو وهم البتّة،و الأوهام أولی بذلک.إذ کانت إنّما یتعلّق بالمعانی الجزئیّة المتعلّقة بالمحسوسات و الموادّ الجسمانیّة فیترتّب فی تنزیهه تعالی عن إحاطة الأوهام به قیاس هکذا:لا شیء من مسمّی واجب الوجود بمدرک بمادّة و وضع.و کلّ مدرک للوهم فهو متعلّق بذی مادّة و وضع.ینتج لا شیء ممّا هو واجب الوجود بمدرک للأوهام أصلا فضلا أن یحیط به و یطّلع علی حقیقته.</w:t>
      </w:r>
    </w:p>
    <w:p>
      <w:pPr>
        <w:pStyle w:val="BookText"/>
      </w:pPr>
      <w:r>
        <w:rPr>
          <w:rFonts w:ascii="IRNazanin" w:hAnsi="IRNazanin" w:eastAsia="IRNazanin" w:cs="IRNazanin"/>
          <w:lang w:bidi="fa-IR"/>
          <w:color w:val="111111"/>
          <w:sz w:val="28"/>
          <w:szCs w:val="28"/>
          <w:rtl/>
        </w:rPr>
        <w:t xml:space="preserve">و قد مرّ ذلک مرارا.</w:t>
      </w:r>
    </w:p>
    <w:p>
      <w:pPr>
        <w:pStyle w:val="Heading6"/>
      </w:pPr>
      <w:bookmarkStart w:id="525" w:name="_Toc243"/>
      <w:r>
        <w:t>التاسع عشر:کونه تعالی تجلّی لها</w:t>
      </w:r>
      <w:bookmarkEnd w:id="525"/>
    </w:p>
    <w:p>
      <w:pPr>
        <w:pStyle w:val="BookText"/>
      </w:pPr>
      <w:r>
        <w:rPr>
          <w:rFonts w:ascii="IRNazanin" w:hAnsi="IRNazanin" w:eastAsia="IRNazanin" w:cs="IRNazanin"/>
          <w:lang w:bidi="fa-IR"/>
          <w:color w:val="111111"/>
          <w:sz w:val="28"/>
          <w:szCs w:val="28"/>
          <w:rtl/>
        </w:rPr>
        <w:t xml:space="preserve">.و لمّا ثبت أنّها لا تدرک إلاّ ما کان معنی جزئیّا فی محسوس فمعنی تجلّیه لها هو ظهوره لها فی صورة وجود سایر مدرکاتها من جهة من هو صانعها و موجدها.إذ کانت الأوهام عند اعتبارها لأحوال أنفسها من وجوداتها و عوارض وجوداتها و التغیّرات اللاحقة لها مشاهدة لحاجتها إلی موجد و مقیم و مغیّر و مساعدة للعقول علی ذلک،و أنّ إدراکها لذلک فی أنفسها علی وجه جزئیّ مخالف لإدراک العقول،و کانت مشاهدة له بحسب ما طبعت علیه و بقدر إمکانها و هو متجلّی لها کذلک.و الباء فی-بها-للسببیّة.إذ وجودها</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bookmarkStart w:id="75" w:name="pg17054_189290"/>
    <w:bookmarkEnd w:id="75"/>
    <w:p>
      <w:pPr>
        <w:pStyle w:val="BookText"/>
      </w:pPr>
      <w:r>
        <w:rPr>
          <w:rFonts w:ascii="IRNazanin" w:hAnsi="IRNazanin" w:eastAsia="IRNazanin" w:cs="IRNazanin"/>
          <w:lang w:bidi="fa-IR"/>
          <w:color w:val="111111"/>
          <w:sz w:val="28"/>
          <w:szCs w:val="28"/>
          <w:rtl/>
        </w:rPr>
        <w:t xml:space="preserve">هو السبب المادیّ فی تجلّیه لها،و یحتمل أن یکون بمعنی فی:أی تجلّی لها فی وجودها.و بل هنا للإضراب عمّا امتنع منها من الإحاطة به،و الإثبات لما أمکن و وجب فی تجلّیه لها.</w:t>
      </w:r>
    </w:p>
    <w:p>
      <w:pPr>
        <w:pStyle w:val="Heading6"/>
      </w:pPr>
      <w:bookmarkStart w:id="526" w:name="_Toc244"/>
      <w:r>
        <w:t>العشرون:و بها امتنع منها</w:t>
      </w:r>
      <w:bookmarkEnd w:id="526"/>
    </w:p>
    <w:p>
      <w:pPr>
        <w:pStyle w:val="BookText"/>
      </w:pPr>
      <w:r>
        <w:rPr>
          <w:rFonts w:ascii="IRNazanin" w:hAnsi="IRNazanin" w:eastAsia="IRNazanin" w:cs="IRNazanin"/>
          <w:lang w:bidi="fa-IR"/>
          <w:color w:val="111111"/>
          <w:sz w:val="28"/>
          <w:szCs w:val="28"/>
          <w:rtl/>
        </w:rPr>
        <w:t xml:space="preserve">:أی لمّا خلقت قاصرة عن إدراک المعانی الکلیّة و عن التعلّق بالمجرّدات کانت بذلک مبدء الامتناعه عن إدراکها له و إن کان لذلک الامتناع أسباب اخر اولیها:کونه بریئا عن أنحاء التراکیب،و یحتمل أن یرید بقوله:بها:أی أنّها لمّا خلقت علی ذلک القصور و کان هو تعالی ممتنع الإدراک بالکنه اعترفت عند توجّهها إلیه و طلبتها لمعرفته بالعجز عن إدراکه و أنّه ممتنع عنها فیها:أی باعترافها امتنع منها.</w:t>
      </w:r>
    </w:p>
    <w:p>
      <w:pPr>
        <w:pStyle w:val="Heading6"/>
      </w:pPr>
      <w:bookmarkStart w:id="527" w:name="_Toc245"/>
      <w:r>
        <w:t>الحادی و العشرون:</w:t>
      </w:r>
      <w:bookmarkEnd w:id="527"/>
    </w:p>
    <w:p>
      <w:pPr>
        <w:pStyle w:val="BookText"/>
      </w:pPr>
      <w:r>
        <w:rPr>
          <w:rFonts w:ascii="IRNazanin" w:hAnsi="IRNazanin" w:eastAsia="IRNazanin" w:cs="IRNazanin"/>
          <w:lang w:bidi="fa-IR"/>
          <w:color w:val="111111"/>
          <w:sz w:val="28"/>
          <w:szCs w:val="28"/>
          <w:rtl/>
        </w:rPr>
        <w:t xml:space="preserve">مجاز کونه إلیها حاکمها :أی جعلها حکما بینها و بینه عند رجوعها من توجّهها فی طلبه منجذبة خلف العقول حسرة معترفة بأنّه لا تنال بجود الاعتساف کنه معرفته،و لا یخطر ببال اولی الرویّات خاطر من تقدیر جلاله مقرّة بحاجتها و استغنائه و نقصانها و کماله و مخلوقیّتها و خالقیّته.إلی غیر ذلک بما لها من صفات المصنوعیّة،و له من صفات الصانعیّة موافقة للعقول فی تلک الأحکام.</w:t>
      </w:r>
    </w:p>
    <w:p>
      <w:pPr>
        <w:pStyle w:val="BookText"/>
      </w:pPr>
      <w:r>
        <w:rPr>
          <w:rFonts w:ascii="IRNazanin" w:hAnsi="IRNazanin" w:eastAsia="IRNazanin" w:cs="IRNazanin"/>
          <w:lang w:bidi="fa-IR"/>
          <w:color w:val="111111"/>
          <w:sz w:val="28"/>
          <w:szCs w:val="28"/>
          <w:rtl/>
        </w:rPr>
        <w:t xml:space="preserve">و استناد المحاکمة إلیها مجاز لمناسبته ما ذکرناه ،و قال بعض الشارحین:أراد بالأوهام هاهنا العقول،و ظاهر أنّها لا تحیط به لکونه غیر مرکّب محدود.و تجلّیه لها هو کشف ما یمکن أن یصل إلیه العقول من صفاته الإضافیّة و السلبیّة.</w:t>
      </w:r>
    </w:p>
    <w:p>
      <w:pPr>
        <w:pStyle w:val="BookText"/>
      </w:pPr>
      <w:r>
        <w:rPr>
          <w:rFonts w:ascii="IRNazanin" w:hAnsi="IRNazanin" w:eastAsia="IRNazanin" w:cs="IRNazanin"/>
          <w:lang w:bidi="fa-IR"/>
          <w:color w:val="111111"/>
          <w:sz w:val="28"/>
          <w:szCs w:val="28"/>
          <w:rtl/>
        </w:rPr>
        <w:t xml:space="preserve">و قوله:و بها امتنع منها.</w:t>
      </w:r>
    </w:p>
    <w:p>
      <w:pPr>
        <w:pStyle w:val="BookText"/>
      </w:pPr>
      <w:r>
        <w:rPr>
          <w:rFonts w:ascii="IRNazanin" w:hAnsi="IRNazanin" w:eastAsia="IRNazanin" w:cs="IRNazanin"/>
          <w:lang w:bidi="fa-IR"/>
          <w:color w:val="111111"/>
          <w:sz w:val="28"/>
          <w:szCs w:val="28"/>
          <w:rtl/>
        </w:rPr>
        <w:t xml:space="preserve">أی بالعقول و نظرها علم أنّها لا تدرکه.</w:t>
      </w:r>
    </w:p>
    <w:p>
      <w:pPr>
        <w:pStyle w:val="BookText"/>
      </w:pPr>
      <w:r>
        <w:rPr>
          <w:rFonts w:ascii="IRNazanin" w:hAnsi="IRNazanin" w:eastAsia="IRNazanin" w:cs="IRNazanin"/>
          <w:lang w:bidi="fa-IR"/>
          <w:color w:val="111111"/>
          <w:sz w:val="28"/>
          <w:szCs w:val="28"/>
          <w:rtl/>
        </w:rPr>
        <w:t xml:space="preserve">و قوله:إلیها حاکمها:أی جعل العقول المدّعیة أنّها أحاطت به و أدرکته کالخصوم له سبحانه.ثمّ حاکمها إلی العقول السلیمة الصحیحة.فحکمت له العقول السلیمة علی المدّعیة لما لیست أهلا له.و ما ذکره هذا الفاضل محتمل إلاّ أنّ إطلاق لفظ الأوهام علی العقول إن صحّ فمجاز بغیر قرینة و عدول عن الحقیقة من غیر ضرورة،و قال غیره:أراد لم تحط به أهل الأوهام.فحذف المضاف</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bookmarkStart w:id="76" w:name="pg17054_189291"/>
    <w:bookmarkEnd w:id="76"/>
    <w:p>
      <w:pPr>
        <w:pStyle w:val="BookText"/>
      </w:pPr>
      <w:r>
        <w:rPr>
          <w:rFonts w:ascii="IRNazanin" w:hAnsi="IRNazanin" w:eastAsia="IRNazanin" w:cs="IRNazanin"/>
          <w:lang w:bidi="fa-IR"/>
          <w:color w:val="111111"/>
          <w:sz w:val="28"/>
          <w:szCs w:val="28"/>
          <w:rtl/>
        </w:rPr>
        <w:t xml:space="preserve">و عند تأمّل ما بیّناه یلوح أنّه هو مراده علیه السّلام أو قریب منه،و هذه الألفاظ الیسیرة من لطائف إشاراته علیه السّلام و إطلاقه علی أسرار الحکمة .</w:t>
      </w:r>
    </w:p>
    <w:p>
      <w:pPr>
        <w:pStyle w:val="Heading6"/>
      </w:pPr>
      <w:bookmarkStart w:id="528" w:name="_Toc246"/>
      <w:r>
        <w:t>الثانی و العشرون:کونه تعالی لیس بذی کبر.إلی قوله:تجسیما.</w:t>
      </w:r>
      <w:bookmarkEnd w:id="528"/>
    </w:p>
    <w:p>
      <w:pPr>
        <w:pStyle w:val="BookText"/>
      </w:pPr>
      <w:r>
        <w:rPr>
          <w:rFonts w:ascii="IRNazanin" w:hAnsi="IRNazanin" w:eastAsia="IRNazanin" w:cs="IRNazanin"/>
          <w:lang w:bidi="fa-IR"/>
          <w:color w:val="111111"/>
          <w:sz w:val="28"/>
          <w:szCs w:val="28"/>
          <w:rtl/>
        </w:rPr>
        <w:t xml:space="preserve">الکبیر یقال لعظیم الحجم و المقدار،و یقال لعالی السنّ من الحیوان،و یقال لعظیم القدر و رفیعه.و مراده نفی الکبر عنه بالمعنی الأوّل.إذ من لوازم ذلک کون الکبر ممتدّا فی الجهات الثلاث طولا و عرضا و عمقا فیحصل الکبیر الجسمیّ،و قد تقدّس تعالی عن ذلک،و تقدّسه عن الکبر بالمعنی الثانی ظاهر.و تجسیما مصدر فی موضع الحال:أی فکبّرته مجسّما له أو مجسّمة،و إنّما أسند الامتداد به إلی النهایات لأنّها غایة الطبیعة بالامتداد یقف عندها و ینتهی بها فکانت من الأسباب الغائیة فلذلک أسند إلیها،و کذلک إسناد التکبیر إلیها.إذ کان التکبیر من لوازم الامتداد إلیها.</w:t>
      </w:r>
    </w:p>
    <w:p>
      <w:pPr>
        <w:pStyle w:val="Heading6"/>
      </w:pPr>
      <w:bookmarkStart w:id="529" w:name="_Toc247"/>
      <w:r>
        <w:t>الثالث و العشرون:و لا بذی عظم،إلی قوله:تجسیدا،</w:t>
      </w:r>
      <w:bookmarkEnd w:id="529"/>
    </w:p>
    <w:p>
      <w:pPr>
        <w:pStyle w:val="BookText"/>
      </w:pPr>
      <w:r>
        <w:rPr>
          <w:rFonts w:ascii="IRNazanin" w:hAnsi="IRNazanin" w:eastAsia="IRNazanin" w:cs="IRNazanin"/>
          <w:lang w:bidi="fa-IR"/>
          <w:color w:val="111111"/>
          <w:sz w:val="28"/>
          <w:szCs w:val="28"/>
          <w:rtl/>
        </w:rPr>
        <w:t xml:space="preserve">و العظیم یقال علی الکبیر بالمعنی الأوّل و الثالث دون الثانی،و مراده سلب العظیم عنه بالمعنی الأوّل لما مرّ،و إسناد التناهی إلی الغایات ظاهر.إذ کانت سببا لوقوفه و بها انقطع و إلیها یبلغ،و کذلک إسناد التعظیم إلیها کإسناد التکبیر و إن أسند التناهی إلیه بها جاز.</w:t>
      </w:r>
    </w:p>
    <w:p>
      <w:pPr>
        <w:pStyle w:val="Heading6"/>
      </w:pPr>
      <w:bookmarkStart w:id="530" w:name="_Toc248"/>
      <w:r>
        <w:t>الرابع و العشرون</w:t>
      </w:r>
      <w:bookmarkEnd w:id="530"/>
    </w:p>
    <w:p>
      <w:pPr>
        <w:pStyle w:val="BookText"/>
      </w:pPr>
      <w:r>
        <w:rPr>
          <w:rFonts w:ascii="IRNazanin" w:hAnsi="IRNazanin" w:eastAsia="IRNazanin" w:cs="IRNazanin"/>
          <w:lang w:bidi="fa-IR"/>
          <w:color w:val="111111"/>
          <w:sz w:val="28"/>
          <w:szCs w:val="28"/>
          <w:rtl/>
        </w:rPr>
        <w:t xml:space="preserve">:کونه کبر شأنا.</w:t>
      </w:r>
    </w:p>
    <w:p>
      <w:pPr>
        <w:pStyle w:val="Heading6"/>
      </w:pPr>
      <w:bookmarkStart w:id="531" w:name="_Toc249"/>
      <w:r>
        <w:t>الخامس و العشرون:کونه عظم سلطانا.</w:t>
      </w:r>
      <w:bookmarkEnd w:id="531"/>
    </w:p>
    <w:p>
      <w:pPr>
        <w:pStyle w:val="BookText"/>
      </w:pPr>
      <w:r>
        <w:rPr>
          <w:rFonts w:ascii="IRNazanin" w:hAnsi="IRNazanin" w:eastAsia="IRNazanin" w:cs="IRNazanin"/>
          <w:lang w:bidi="fa-IR"/>
          <w:color w:val="111111"/>
          <w:sz w:val="28"/>
          <w:szCs w:val="28"/>
          <w:rtl/>
        </w:rPr>
        <w:t xml:space="preserve">لمّا سلب الکبر و العظم عنه بالمعنیین الأوّلین أشار إلی أنّ إطلاقهما علیه بالمعنی الثالث.و نصب شأنا و سلطانا علی التمیز.فهو الکبیر شأنا إذ لا شأن أعلی من شأنه،و العظیم سلطانا إذ لا سلطان أرفع من سلطانه،و هو مبدء شأن کلّ ذی شأن،و منتهی سلطان کلّ ذی سلطان «لا إِلهَ إِلاّ هُوَ»   الکبیر المتعال ذو الکبریاء و العظمة و الجلال .ثمّ أردف تمجیده تعالی بما هو أهله بالکلمة المتمّمة لکلمة الإخلاص و الشهادة الّتی هی مبدء لکمال القوّة العلمیّة من النفوس البشریّة بعد کمال قوّتها النظریّة بالشهادة الاولی.</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bookmarkStart w:id="77" w:name="pg17054_189292"/>
    <w:bookmarkEnd w:id="77"/>
    <w:p>
      <w:pPr>
        <w:pStyle w:val="BookText"/>
      </w:pPr>
      <w:r>
        <w:rPr>
          <w:rFonts w:ascii="IRNazanin" w:hAnsi="IRNazanin" w:eastAsia="IRNazanin" w:cs="IRNazanin"/>
          <w:lang w:bidi="fa-IR"/>
          <w:color w:val="111111"/>
          <w:sz w:val="28"/>
          <w:szCs w:val="28"/>
          <w:rtl/>
        </w:rPr>
        <w:t xml:space="preserve">و ظاهر کونه صلّی اللّه علیه و آله و سلّم صفیّا للّه و أمینا علی وحیه و مرتضی لذلک .ثمّ أردف ذلک بالإشارة إلی کونه رسولا،و إلی وجوه ما ارسل به و هو وجوب الحجج،و أراد بها إمّا المعجزات أو ما هو أعمّ من ذلک و هو ما یکون حجّة للّه علی خلقه فی تکلیفهم أن یقولوا لو لا أرسلت إلینا رسولا فنتّبع آیاتک.و یدخل فی ذلک دلائل الأحکام و طرق الدین التفصیلیّة.و کونه ارسل بوجوبها:أی وجوب قبولها علی الخلق و وجوب العمل علی وفقها ،و ظهور الفلج و هو الظهور علی سائر الأدیان و الظفر بأهلها و بالعادلین باللّه و الجاحدین له،و إیضاح المنهج و هی طریق اللّه و شریعته.و ظاهر کونه موضحا لها و مبیّنا،و إلی ذلک الإشارة بقوله تعالی «هُوَ الَّذِی أَرْسَلَ رَسُولَهُ بِالْهُدی وَ دِینِ الْحَقِّ لِیُظْهِرَهُ عَلَی الدِّینِ کُلِّهِ»   </w:t>
      </w:r>
      <w:r>
        <w:rPr>
          <w:rStyle w:val="FootnoteReference"/>
        </w:rPr>
        <w:footnoteReference w:id="24"/>
      </w:r>
    </w:p>
    <w:p>
      <w:pPr>
        <w:pStyle w:val="BookText"/>
      </w:pPr>
      <w:r>
        <w:rPr>
          <w:rFonts w:ascii="Times New Roman" w:hAnsi="Times New Roman" w:eastAsia="Times New Roman" w:cs="Times New Roman"/>
          <w:lang w:val="en-US" w:bidi="en-US"/>
          <w:color w:val="111111"/>
          <w:sz w:val="28"/>
          <w:szCs w:val="28"/>
          <w:rtl/>
        </w:rPr>
        <w:t xml:space="preserve">9-33.</w:t>
      </w:r>
    </w:p>
    <w:p>
      <w:pPr>
        <w:pStyle w:val="BookText"/>
      </w:pPr>
      <w:r>
        <w:rPr>
          <w:rFonts w:ascii="Amiri" w:hAnsi="Amiri" w:eastAsia="Amiri" w:cs="Amiri"/>
          <w:lang w:bidi="ar-SA"/>
          <w:color w:val="111111"/>
          <w:sz w:val="28"/>
          <w:szCs w:val="28"/>
          <w:rtl/>
        </w:rPr>
        <w:t xml:space="preserve">فالهدی هو إیضاح المنهج،و قوله: «لِیُظْهِرَهُ عَلَی الدِّینِ کُلِّهِ»   إشارة إلی بعض غایات بعثته و هی المراد بظهور الفلج،و روی بضمّ الفاء و اللام و هو بضمّ الفاء و سکون اللام للفوز،و یجوز ضمّ اللام للشاعر و الخطیب.</w:t>
      </w:r>
    </w:p>
    <w:p>
      <w:pPr>
        <w:pStyle w:val="Heading6"/>
      </w:pPr>
      <w:bookmarkStart w:id="532" w:name="_Toc250"/>
      <w:r>
        <w:t>و قوله:فبلّغ الرسالة.إلی آخره.</w:t>
      </w:r>
      <w:bookmarkEnd w:id="532"/>
    </w:p>
    <w:p>
      <w:pPr>
        <w:pStyle w:val="BookText"/>
      </w:pPr>
      <w:r>
        <w:rPr>
          <w:rFonts w:ascii="IRNazanin" w:hAnsi="IRNazanin" w:eastAsia="IRNazanin" w:cs="IRNazanin"/>
          <w:lang w:bidi="fa-IR"/>
          <w:color w:val="111111"/>
          <w:sz w:val="28"/>
          <w:szCs w:val="28"/>
          <w:rtl/>
        </w:rPr>
        <w:t xml:space="preserve">و قوله: فبلّغ الرسالة. إلی آخره.</w:t>
      </w:r>
    </w:p>
    <w:p>
      <w:pPr>
        <w:pStyle w:val="BookText"/>
      </w:pPr>
      <w:r>
        <w:rPr>
          <w:rFonts w:ascii="IRNazanin" w:hAnsi="IRNazanin" w:eastAsia="IRNazanin" w:cs="IRNazanin"/>
          <w:lang w:bidi="fa-IR"/>
          <w:color w:val="111111"/>
          <w:sz w:val="28"/>
          <w:szCs w:val="28"/>
          <w:rtl/>
        </w:rPr>
        <w:t xml:space="preserve">إشارة إلی أدائه الأمانة فیما حمّل من الوحی،و صدعه بالرسالة إظهارها و المجاهرة بها،و قد علمت أن أصل الصدع الشقّ فکأنّه شقّ بالمجاهرة بها عصا المشرکین و فرّق ما اجتمع من شرّهم،و حمله علی المحجّة-و هی طریق اللّه الواضحة و شریعته-دعوته إلیها و جذبه للخلق إلی سلوکها «بِالْحِکْمَةِ وَ الْمَوْعِظَةِ الْحَسَنَةِ»   و المجادلة «بِالَّتِی هِیَ أَحْسَنُ»   .ثمّ بالسیف لمن لم تنفعه المجادلة.و أراد بأعلام الاهتداء أدلّته و هی المعجزات و قوانین الدین الکلّیّة،و کذلک منار الضیاء و إقامته له إظهارها و إلقاؤها إلی الخلق، استعارة و لفظ المحجّة و الأعلام و المنار مستعارة کما سبق غیر مرّة .و صادعا و دالاّ نصب علی الحال. استعارة مرشحة و استعار لفظ الأمراس و العری لما یتمسّک به من الدین و الإیمان،و رشّح بذکر المتانة و الوثاقة ،و أشار بجعله کذلک إلی تثبیت قواعد الإسلام و غرسها فی قلوب الخلق واضحة</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bookmarkStart w:id="78" w:name="pg17054_189293"/>
    <w:bookmarkEnd w:id="78"/>
    <w:p>
      <w:pPr>
        <w:pStyle w:val="BookText"/>
      </w:pPr>
      <w:r>
        <w:rPr>
          <w:rFonts w:ascii="IRNazanin" w:hAnsi="IRNazanin" w:eastAsia="IRNazanin" w:cs="IRNazanin"/>
          <w:lang w:bidi="fa-IR"/>
          <w:color w:val="111111"/>
          <w:sz w:val="28"/>
          <w:szCs w:val="28"/>
          <w:rtl/>
        </w:rPr>
        <w:t xml:space="preserve">جلیّة بحیث تکون عصمة للتمسّک بها فی طلب النجاة من مخاوف الدارین،و سببا لا ینقطع دون الغایة القصوی.و باللّه التوفیق.</w:t>
      </w:r>
    </w:p>
    <w:p>
      <w:pPr>
        <w:pStyle w:val="Heading4"/>
      </w:pPr>
      <w:bookmarkStart w:id="533" w:name="_Toc251"/>
      <w:r>
        <w:t>القسم الثانی منها:فی صفة عجیب خلق أصناف من الحیوانات:</w:t>
      </w:r>
      <w:bookmarkEnd w:id="533"/>
    </w:p>
    <w:p>
      <w:pPr>
        <w:pStyle w:val="Heading5"/>
      </w:pPr>
      <w:bookmarkStart w:id="534" w:name="_Toc252"/>
      <w:r>
        <w:t>اشارة</w:t>
      </w:r>
      <w:bookmarkEnd w:id="534"/>
    </w:p>
    <w:p>
      <w:pPr>
        <w:pStyle w:val="BookText"/>
      </w:pPr>
      <w:r>
        <w:rPr>
          <w:rFonts w:ascii="Amiri" w:hAnsi="Amiri" w:eastAsia="Amiri" w:cs="Amiri"/>
          <w:lang w:bidi="ar-SA"/>
          <w:color w:val="111111"/>
          <w:sz w:val="28"/>
          <w:szCs w:val="28"/>
          <w:rtl/>
        </w:rPr>
        <w:t xml:space="preserve">وَ لَوْ فَکَّرُوا فِی عَظِیمِ الْقُدْرَةِ وَ جَسِیمِ النِّعْمَةِ- لَرَجَعُوا إِلَی الطَّرِیقِ وَ خَافُوا عَذَابَ الْحَرِیقِ- وَ لَکِنِ الْقُلُوبُ عَلِیلَةٌ وَ الْبَصَائِرُ مَدْخُولَةٌ- أَ لاَ یَنْظُرُونَ إِلَی صَغِیرِ مَا خَلَقَ کَیْفَ أَحْکَمَ خَلْقَهُ- وَ أَتْقَنَ تَرْکِیبَهُ وَ فَلَقَ لَهُ السَّمْعَ وَ الْبَصَرَ- وَ سَوَّی لَهُ الْعَظْمَ وَ الْبَشَرَ- انْظُرُوا إِلَی النَّمْلَةِ فِی صِغَرِ جُثَّتِهَا وَ لَطَافَةِ هَیْئَتِهَا- لاَ تَکَادُ تُنَالُ بِلَحْظِ الْبَصَرِ وَ لاَ بِمُسْتَدْرَکِ الْفِکَرِ- کَیْفَ دَبَّتْ عَلَی أَرْضِهَا وَ صُبَّتْ عَلَی رِزْقِهَا- تَنْقُلُ الْحَبَّةَ إِلَی جُحْرِهَا وَ تُعِدُّهَا فِی مُسْتَقَرِّهَا- تَجْمَعُ فِی حَرِّهَا لِبَرْدِهَا وَ فِی وِرْدِهَا لِصَدَرِهَا- مَکْفُولٌ بِرِزْقِهَا مَرْزُوقَةٌ بِوِفْقِهَا- لاَ یُغْفِلُهَا الْمَنَّانُ وَ لاَ یَحْرِمُهَا الدَّیَّانُ- وَ لَوْ فِی الصَّفَا الْیَابِسِ وَ الْحَجَرِ الْجَامِسِ- وَ لَوْ فَکَّرْتَ فِی مَجَارِی أَکْلِهَا- فِی عُلْوِهَا وَ سُفْلِهَا- وَ مَا فِی الْجَوْفِ مِنْ شَرَاسِیفِ بَطْنِهَا- وَ مَا فِی الرَّأْسِ مِنْ عَیْنِهَا وَ أُذُنِهَا- لَقَضَیْتَ مِنْ خَلْقِهَا عَجَباً وَ لَقِیتَ مِنْ وَصْفِهَا تَعَباً- فَتَعَالَی الَّذِی أَقَامَهَا عَلَی قَوَائِمِهَا- وَ بَنَاهَا عَلَی دَعَائِمِهَا- لَمْ یَشْرَکْهُ فِی فِطْرَتِهَا فَاطِرٌ- وَ لَمْ</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یُعِنْهُ عَلَی خَلْقِهَا قَادِرٌ- وَ لَوْ ضَرَبْتَ فِی مَذَاهِبِ فِکْرِکَ لِتَبْلُغَ غَایَاتِهِ- مَا دَلَّتْکَ الدَّلاَلَةُ إِلاَّ عَلَی أَنَّ فَاطِرَ النَّمْلَةِ- هُوَ فَاطِرُ النَّخْلَةِ- لِدَقِیقِ تَفْصِیلِ کُلِّ شَیْءٍ- وَ غَامِضِ اخْتِلاَفِ کُلِّ حَیٍّ- وَ مَا الْجَلِیلُ وَ اللَّطِیفُ وَ الثَّقِیلُ وَ الْخَفِیفُ- وَ الْقَوِیُّ وَ الضَّعِیفُ فِی خَلْقِهِ إِلاَّ سَوَاءٌ- وَ کَذَلِکَ السَّمَاءُ وَ الْهَوَاءُ وَ الرِّیَاحُ وَ الْمَاءُ- فَانْظُرْ إِلَی الشَّمْسِ وَ الْقَمَرِ وَ النَّبَاتِ وَ الشَّجَرِ- وَ الْمَاءِ وَ الْحَجَرِ وَ اخْتِلاَفِ هَذَا اللَّیْلِ وَ النَّهَارِ- وَ تَفَجُّرِ هَذِهِ الْبِحَارِ وَ کَثْرَةِ هَذِهِ الْجِبَالِ- وَ طُولِ هَذِهِ الْقِلاَلِ وَ تَفَرُّقِ هَذِهِ اللُّغَاتِ- وَ الْأَلْسُنِ الْمُخْتَلِفَاتِ- فَالْوَیْلُ لِمَنْ أَنْکَرَ الْمُقَدِّرَ وَ جَحَدَ الْمُدَبِّرَ- زَعَمُوا أَنَّهُمْ کَالنَّبَاتِ مَا لَهُمْ زَارِعٌ- وَ لاَ لاِخْتِلاَفِ صُوَرِهِمْ صَانِعٌ- وَ لَمْ یَلْجَئُوا إِلَی حُجَّةٍ فِیمَا ادَّعَوْا- وَ لاَ تَحْقِیقٍ لِمَا- أَوْعَوْا وَ هَلْ یَکُونُ بِنَاءٌ مِنْ غَیْرِ بَانٍ أَوْ جِنَایَةٌ مِنْ غَیْرِ جَانٍ وَ إِنْ شِئْتَ قُلْتَ فِی الْجَرَادَةِ- إِذْ خَلَقَ لَهَا عَیْنَیْنِ حَمْرَاوَیْنِ- وَ أَسْرَجَ لَهَا حَدَقَتَیْنِ قَمْرَاوَیْنِ- وَ جَعَلَ لَهَا السَّمْعَ الْخَفِیَّ وَ فَتَحَ لَهَا الْفَمَ السَّوِیَّ- وَ جَعَلَ لَهَا الْحِسَّ الْقَوِیَّ وَ نَابَیْنِ بِهِمَا تَقْرِضُ- وَ مِنْجَلَیْنِ بِهِمَا تَقْبِضُ- یَرْهَبُهَا الزُّرَّاعُ فِی زَرْعِهِمْ- وَ لاَ یَسْتَطِیعُونَ ذَبَّهَا وَ لَوْ أَجْلَبُوا بِجَمْعِهِمْ- حَتَّی تَرِدَ الْحَرْثَ فِی نَزَوَاتِهَا وَ تَقْضِیَ مِنْهُ شَهَوَاتِهَا- وَ خَلْقُهَا کُلُّهُ لاَ یُکَوِّنُ إِصْبَعاً مُسْتَدِقَّةً-</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bookmarkStart w:id="79" w:name="pg17054_189295"/>
    <w:bookmarkEnd w:id="79"/>
    <w:p>
      <w:pPr>
        <w:pStyle w:val="BookText"/>
      </w:pPr>
      <w:r>
        <w:rPr>
          <w:rFonts w:ascii="Amiri" w:hAnsi="Amiri" w:eastAsia="Amiri" w:cs="Amiri"/>
          <w:lang w:bidi="ar-SA"/>
          <w:color w:val="111111"/>
          <w:sz w:val="28"/>
          <w:szCs w:val="28"/>
          <w:rtl/>
        </w:rPr>
        <w:t xml:space="preserve">فَتَبَارَکَ اللَّهُ الَّذِی یَسْجُدُ لَهُ «مَنْ فِی السَّماواتِ وَ الْأَرْضِ طَوْعاً وَ کَرْهاً»   وَ یُعَفِّرُ لَهُ خَدّاً وَ وَجْهاً- وَ یُلْقِی إِلَیْهِ بِالطَّاعَةِ إِلَیْهِ سِلْماً وَ ضَعْفاً- وَ یُعْطِی لَهُ الْقِیَادَ رَهْبَةً وَ خَوْفاً- فَالطَّیْرُ مُسَخَّرَةٌ لِأَمْرِهِ- أَحْصَی عَدَدَ الرِّیشِ مِنْهَا وَ النَّفَسِ- وَ أَرْسَی قَوَائِمَهَا عَلَی النَّدَی وَ الْیَبَسِ- وَ قَدَّرَ أَقْوَاتَهَا وَ أَحْصَی أَجْنَاسَهَا- فَهَذَا غُرَابٌ وَ هَذَا عُقَابٌ- وَ هَذَا حَمَامٌ وَ هَذَا نَعَامٌ- دَعَا کُلَّ طَائِرٍ بِاسْمِهِ وَ کَفَلَ لَهُ بِرِزْقِهِ- وَ أَنْشَأَ السَّحَابَ الثِّقَالَ فَأَهْطَلَ دِیَمَهَا- وَ عَدَّدَ قِسَمَهَا فَبَلَّ الْأَرْضَ بَعْدَ جُفُوفِهَا- وَ أَخْرَجَ نَبْتَهَا بَعْدَ جُدُوبِهَا</w:t>
      </w:r>
    </w:p>
    <w:p>
      <w:pPr>
        <w:pStyle w:val="Heading5"/>
      </w:pPr>
      <w:bookmarkStart w:id="535" w:name="_Toc253"/>
      <w:r>
        <w:t>اللغة</w:t>
      </w:r>
      <w:bookmarkEnd w:id="535"/>
    </w:p>
    <w:p>
      <w:pPr>
        <w:pStyle w:val="BookText"/>
      </w:pPr>
      <w:r>
        <w:rPr>
          <w:rFonts w:ascii="IRNazanin" w:hAnsi="IRNazanin" w:eastAsia="IRNazanin" w:cs="IRNazanin"/>
          <w:lang w:bidi="fa-IR"/>
          <w:color w:val="111111"/>
          <w:sz w:val="28"/>
          <w:szCs w:val="28"/>
          <w:rtl/>
        </w:rPr>
        <w:t xml:space="preserve">أقول: الدخل : العیب .و البشرة: ظاهر الجلد .و الجامس : الجامد .</w:t>
      </w:r>
    </w:p>
    <w:p>
      <w:pPr>
        <w:pStyle w:val="BookText"/>
      </w:pPr>
      <w:r>
        <w:rPr>
          <w:rFonts w:ascii="IRNazanin" w:hAnsi="IRNazanin" w:eastAsia="IRNazanin" w:cs="IRNazanin"/>
          <w:lang w:bidi="fa-IR"/>
          <w:color w:val="111111"/>
          <w:sz w:val="28"/>
          <w:szCs w:val="28"/>
          <w:rtl/>
        </w:rPr>
        <w:t xml:space="preserve">و الشراسیف : أطراف الأضلاع المشرفة علی البطن .و الضرب فی الأرض : السیاحة فیها .و الحدقة : سواد العین .و القمر : بیاضها و ضیاؤها،یقال:حدقة قمراء:</w:t>
      </w:r>
    </w:p>
    <w:p>
      <w:pPr>
        <w:pStyle w:val="BookText"/>
      </w:pPr>
      <w:r>
        <w:rPr>
          <w:rFonts w:ascii="IRNazanin" w:hAnsi="IRNazanin" w:eastAsia="IRNazanin" w:cs="IRNazanin"/>
          <w:lang w:bidi="fa-IR"/>
          <w:color w:val="111111"/>
          <w:sz w:val="28"/>
          <w:szCs w:val="28"/>
          <w:rtl/>
        </w:rPr>
        <w:t xml:space="preserve">مضیئة .و أجلبوا : جمعوا .و النزوات : الوثبات .و التعفیر : التمریغ فی العفر و هو التراب .</w:t>
      </w:r>
    </w:p>
    <w:p>
      <w:pPr>
        <w:pStyle w:val="Heading5"/>
      </w:pPr>
      <w:bookmarkStart w:id="536" w:name="_Toc254"/>
      <w:r>
        <w:t>المعنی</w:t>
      </w:r>
      <w:bookmarkEnd w:id="536"/>
    </w:p>
    <w:p>
      <w:pPr>
        <w:pStyle w:val="BookText"/>
      </w:pPr>
      <w:r>
        <w:rPr>
          <w:rFonts w:ascii="IRNazanin" w:hAnsi="IRNazanin" w:eastAsia="IRNazanin" w:cs="IRNazanin"/>
          <w:lang w:bidi="fa-IR"/>
          <w:color w:val="111111"/>
          <w:sz w:val="28"/>
          <w:szCs w:val="28"/>
          <w:rtl/>
        </w:rPr>
        <w:t xml:space="preserve">و قوله: و لو فکّروا .إلی قوله: مدخولة .</w:t>
      </w:r>
    </w:p>
    <w:p>
      <w:pPr>
        <w:pStyle w:val="BookText"/>
      </w:pPr>
      <w:r>
        <w:rPr>
          <w:rFonts w:ascii="IRNazanin" w:hAnsi="IRNazanin" w:eastAsia="IRNazanin" w:cs="IRNazanin"/>
          <w:lang w:bidi="fa-IR"/>
          <w:color w:val="111111"/>
          <w:sz w:val="28"/>
          <w:szCs w:val="28"/>
          <w:rtl/>
        </w:rPr>
        <w:t xml:space="preserve">وضع حرف لو لیدلّ علی امتناع الشیء لامتناع غیره لکن الأغلب علیه أن یستعمل للدلالة علی امتناع اللازم لامتناع ملزومه،و ذلک علی وجهین:</w:t>
      </w:r>
    </w:p>
    <w:p>
      <w:pPr>
        <w:pStyle w:val="BookText"/>
      </w:pPr>
      <w:r>
        <w:rPr>
          <w:rFonts w:ascii="IRNazanin" w:hAnsi="IRNazanin" w:eastAsia="IRNazanin" w:cs="IRNazanin"/>
          <w:lang w:bidi="fa-IR"/>
          <w:color w:val="111111"/>
          <w:sz w:val="28"/>
          <w:szCs w:val="28"/>
          <w:rtl/>
        </w:rPr>
        <w:t xml:space="preserve">أحدهما:أن یکون ذلک اللازم مساویا لملزومه إمّا حقیقة أو وضعا.</w:t>
      </w:r>
    </w:p>
    <w:p>
      <w:pPr>
        <w:pStyle w:val="BookText"/>
      </w:pPr>
      <w:r>
        <w:rPr>
          <w:rFonts w:ascii="IRNazanin" w:hAnsi="IRNazanin" w:eastAsia="IRNazanin" w:cs="IRNazanin"/>
          <w:lang w:bidi="fa-IR"/>
          <w:color w:val="111111"/>
          <w:sz w:val="28"/>
          <w:szCs w:val="28"/>
          <w:rtl/>
        </w:rPr>
        <w:t xml:space="preserve">و الثانی:أن یکون الملزوم علّة لذلک لیلزم من رفع الملزوم رفع اللازم و یمکن الاستدلال به فأمّا إذا لم یکونا کذلک جاز أن یدلّ به علی امتناع الملزوم</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لامتناع لازمه کما فی قوله تعالی «لَوْ کانَ فِیهِما آلِهَةٌ إِلاَّ اللّهُ لَفَسَدَتا»   </w:t>
      </w:r>
      <w:r>
        <w:rPr>
          <w:rStyle w:val="FootnoteReference"/>
        </w:rPr>
        <w:footnoteReference w:id="25"/>
      </w:r>
    </w:p>
    <w:p>
      <w:pPr>
        <w:pStyle w:val="BookText"/>
      </w:pPr>
      <w:r>
        <w:rPr>
          <w:rFonts w:ascii="Times New Roman" w:hAnsi="Times New Roman" w:eastAsia="Times New Roman" w:cs="Times New Roman"/>
          <w:lang w:val="en-US" w:bidi="en-US"/>
          <w:color w:val="111111"/>
          <w:sz w:val="28"/>
          <w:szCs w:val="28"/>
          <w:rtl/>
        </w:rPr>
        <w:t xml:space="preserve">21-22.</w:t>
      </w:r>
    </w:p>
    <w:p>
      <w:pPr>
        <w:pStyle w:val="BookText"/>
      </w:pPr>
      <w:r>
        <w:rPr>
          <w:rFonts w:ascii="IRNazanin" w:hAnsi="IRNazanin" w:eastAsia="IRNazanin" w:cs="IRNazanin"/>
          <w:lang w:bidi="fa-IR"/>
          <w:color w:val="111111"/>
          <w:sz w:val="28"/>
          <w:szCs w:val="28"/>
          <w:rtl/>
        </w:rPr>
        <w:t xml:space="preserve">و قد استعمله علیه السّلام هنا بالوجه الثانی من الوجهین الأوّلین،و استدلّ علی أنّ الخلق لم یرجعوا إلی طریق اللّه عن غیّهم و جهالاتهم و لم یخافوا من وعیده بعذاب الحریق فی الآخرة لأنّهم لم یفکّروا فیما عظم من قدرته فی خلق مخلوقاته و عجائب مصنوعاته و ما جسم من نعمته علی عباده، مجاز و یحتمل أن یرید بالقدرة المقدور مجازا إطلاقا لاسم المتعلّق علی المتعلّق،و کان ذلک من باب الاستدلال بعدم العلّة علی عدم المعلول.إذ کان الفکر فی ذلک سببا عظیما فی الجذب لهم إلی اتّباع شریعته و سلوک سبیله إلیها،و إلیه الإشارة بقوله تعالی «أَ وَ لَمْ یَنْظُرُوا فِی مَلَکُوتِ السَّماواتِ وَ الْأَرْضِ وَ ما خَلَقَ اللّهُ مِنْ شَیْءٍ»</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و قوله «أَ فَلَمْ یَنْظُرُوا إِلَی السَّماءِ فَوْقَهُمْ کَیْفَ بَنَیْناها»</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الآیة و نحوه .</w:t>
      </w:r>
    </w:p>
    <w:p>
      <w:pPr>
        <w:pStyle w:val="BookText"/>
      </w:pPr>
      <w:r>
        <w:rPr>
          <w:rFonts w:ascii="IRNazanin" w:hAnsi="IRNazanin" w:eastAsia="IRNazanin" w:cs="IRNazanin"/>
          <w:lang w:bidi="fa-IR"/>
          <w:color w:val="111111"/>
          <w:sz w:val="28"/>
          <w:szCs w:val="28"/>
          <w:rtl/>
        </w:rPr>
        <w:t xml:space="preserve">و قوله: و لکنّ القلوب .إلی قوله: مدخولة .</w:t>
      </w:r>
    </w:p>
    <w:p>
      <w:pPr>
        <w:pStyle w:val="BookText"/>
      </w:pPr>
      <w:r>
        <w:rPr>
          <w:rFonts w:ascii="IRNazanin" w:hAnsi="IRNazanin" w:eastAsia="IRNazanin" w:cs="IRNazanin"/>
          <w:lang w:bidi="fa-IR"/>
          <w:color w:val="111111"/>
          <w:sz w:val="28"/>
          <w:szCs w:val="28"/>
          <w:rtl/>
        </w:rPr>
        <w:t xml:space="preserve">بیان لعدم العلّة المذکورة منهم و هو الفکر،و أشار إلی عدمها بوجود ما ینافی وجود شرطها.إذ کان کون القلوب علیلة و کون الأبصار معیبة ینافیان صحّتها و سلامتها الّذین هما شرطان فی وجود الفکر الصحیح،و مع وجود المنافی لصحّة قلوبهم و سلامة أبصار بصائرهم لا یحصل الصحّة الّتی هی شرط الفکر فلا یحصل الفکر فلا یحصل معلوله و هو الرجوع إلی اللّه،و علل القلوب و ما یلحق إبصار البصائر من العیوب یعود إلی الجهل و أغشیة الهیئات البدنیّة و الأخلاق الردیئة المکتسبة من جواذب الشهوات إلی خسایس اللذّات المغطّیة لأنوار البصائر الحاجبة عن إدراک واضح الطریق الحقّ .</w:t>
      </w:r>
    </w:p>
    <w:p>
      <w:pPr>
        <w:pStyle w:val="BookText"/>
      </w:pPr>
      <w:r>
        <w:rPr>
          <w:rFonts w:ascii="IRNazanin" w:hAnsi="IRNazanin" w:eastAsia="IRNazanin" w:cs="IRNazanin"/>
          <w:lang w:bidi="fa-IR"/>
          <w:color w:val="111111"/>
          <w:sz w:val="28"/>
          <w:szCs w:val="28"/>
          <w:rtl/>
        </w:rPr>
        <w:t xml:space="preserve">و قوله: أ لا ینظرون .إلی قوله: البشر .</w:t>
      </w:r>
    </w:p>
    <w:p>
      <w:pPr>
        <w:pStyle w:val="BookText"/>
      </w:pPr>
      <w:r>
        <w:rPr>
          <w:rFonts w:ascii="IRNazanin" w:hAnsi="IRNazanin" w:eastAsia="IRNazanin" w:cs="IRNazanin"/>
          <w:lang w:bidi="fa-IR"/>
          <w:color w:val="111111"/>
          <w:sz w:val="28"/>
          <w:szCs w:val="28"/>
          <w:rtl/>
        </w:rPr>
        <w:t xml:space="preserve">تنبیه لهم علی بعض مخلوقاته تعالی و مقدوراته الّتی أشار إلی عظمة القدرة فیها.و أحسن بهذه الترتیب و التدریج الحسن فإنّک علمت من آداب الخطیب إذا أراد القول فی أمر نبّه علیه أوّلا علی سبیل الإجمال بقول کلّیّ لیستعدّ السامعون</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بذلک لما یرید قوله و بیانه.ثمّ یشرع فی تفصیله،و لمّا أراد علیه السّلام أن ینبّه علی عظمة اللّه بتفصیل بعض مخلوقاته کالنمل و الجراد و نحوه أشار أوّلا إلی عظیم القدرة،و وبّج السامعین علی إغفالهم الفکر فیها لیعلم أنّه یرید أن ینبّه علی تفصیل أمر.ثمّ تلاه بالتنبیه علی لطیف الصنع فی صغیر ما خلق و کیف أحکم خلقه و أتقن ترکیبه علی صغره و فلق له البصر و سوّی له العظم و لم یعیّن إلی أن استعدّت بذلک لتعظیم اللّه القلوب و أقبلت بإفهامها النفوس فتلاه بذکر النملة،و ذلک قوله: انظروا إلی النملة .إلی قوله: تعبا. و هیئتها:کیفیّتها الّتی علیها صورتها و صورة أعضائها،و ظاهر أنّ الإنسان لا یدرکها بلحظ البصر إلی أن یعید إلیها بعنایة،و لا یکاد عند مراجعة فکره و استدراک أوّله و بادیه یعلم حقیقتها و کیفیّة خلقتها و تشریح أعضائها،بل بإمعان فیه و تدقیق لا بدّ أن ینظر فی ذلک.و الباء فی قوله:بمستدرک یتعلّق بتنال.</w:t>
      </w:r>
    </w:p>
    <w:p>
      <w:pPr>
        <w:pStyle w:val="BookText"/>
      </w:pPr>
      <w:r>
        <w:rPr>
          <w:rFonts w:ascii="IRNazanin" w:hAnsi="IRNazanin" w:eastAsia="IRNazanin" w:cs="IRNazanin"/>
          <w:lang w:bidi="fa-IR"/>
          <w:color w:val="111111"/>
          <w:sz w:val="28"/>
          <w:szCs w:val="28"/>
          <w:rtl/>
        </w:rPr>
        <w:t xml:space="preserve">و لا ینبغی أن یفهم من قوله:و لا ینال بمستدرک الفکر:أی فی صورتها الظاهرة الّتی یدرکها البصر فربّما یسبق ذلک إلی بعض الأفهام لمکان العطف بل ما ذکرناه من شرح حقیقتها فإنّه لیس حظّ الفکر أن یدرک صورتها المحسوسة بالبصر بل أن یبحث عن عجائب صنعتها لیستدلّ بذلک علی حکمة صانعها-جلّت عظمته-و محلّ قوله:لا تکاد تنال یحتمل أن یکون نصبا علی الحال و العامل انظروا،و یحتمل أن یکون مستأنفا،و کیف فی محلّ الجرّ بدل من النملة، و یحتمل أن یکون کلاما مستانفا و فیه معنی التعجّب.و کیف صبّت:أی القیت علی رزقها و بعثت علیه بهدایة و إلهام،و قیل:ذلک علی العکس:أی صبّ علیها رزقها، استعارة و لفظ الصبّ مستعار لحرکتها فی طلبه ملاحظا لشبهها بالماء المصبوب.</w:t>
      </w:r>
    </w:p>
    <w:p>
      <w:pPr>
        <w:pStyle w:val="BookText"/>
      </w:pPr>
      <w:r>
        <w:rPr>
          <w:rFonts w:ascii="IRNazanin" w:hAnsi="IRNazanin" w:eastAsia="IRNazanin" w:cs="IRNazanin"/>
          <w:lang w:bidi="fa-IR"/>
          <w:color w:val="111111"/>
          <w:sz w:val="28"/>
          <w:szCs w:val="28"/>
          <w:rtl/>
        </w:rPr>
        <w:t xml:space="preserve">فإن قلت:کیف جعل دبیبها علی الأرض محلّ التعجّب و الفکر مع سهولته و وجوده لسائر الحیوان؟.</w:t>
      </w:r>
    </w:p>
    <w:p>
      <w:pPr>
        <w:pStyle w:val="BookText"/>
      </w:pPr>
      <w:r>
        <w:rPr>
          <w:rFonts w:ascii="IRNazanin" w:hAnsi="IRNazanin" w:eastAsia="IRNazanin" w:cs="IRNazanin"/>
          <w:lang w:bidi="fa-IR"/>
          <w:color w:val="111111"/>
          <w:sz w:val="28"/>
          <w:szCs w:val="28"/>
          <w:rtl/>
        </w:rPr>
        <w:t xml:space="preserve">قلت:لم یجعل محلّ التعجّب هو دبیبها من حیث هو دبیب فقط بل مع الاعتبارات الاخر المذکورة فإنّک إذا اعتبرتها من حیث هی فی غایة اللطافة ثمّ</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اعتبرت قوائمها و حرکات مفاصلها و خفضها و رفعها و بعد ذلک من استثبات الحسّ له و نسبتها إلی جرمها و إلی أجزاء المسافة الّتی تقطعها بل جزء من حرکتها،و کذلک انصبابها علی رزقها بهدایة تامّة إلیه و نقلها إلی جحرها و غیر ذلک من الاعتبارات المذکورة فإنّک إذا اعتبرت ذلک منها وجدت لنفسک منه تعجّبا و تفکّرا فی لطف جزئیّات صنعتها و حکمة خالقها و مدبّرها.</w:t>
      </w:r>
    </w:p>
    <w:p>
      <w:pPr>
        <w:pStyle w:val="BookText"/>
      </w:pPr>
      <w:r>
        <w:rPr>
          <w:rFonts w:ascii="IRNazanin" w:hAnsi="IRNazanin" w:eastAsia="IRNazanin" w:cs="IRNazanin"/>
          <w:lang w:bidi="fa-IR"/>
          <w:color w:val="111111"/>
          <w:sz w:val="28"/>
          <w:szCs w:val="28"/>
          <w:rtl/>
        </w:rPr>
        <w:t xml:space="preserve">و قوله :تجمع فی حرّها لبردها:أی فی الصیف للشتاء،و فی ورودها لصدرها:أی فی أیّام ورودها و تمکّنها من الحرکة لأیّام صدورها و رجوعها عن الحرکة للعجز فإنّها تعجز فی أیّام الشتاء عن ملاقاة البرد فتطلب بطن الأرض لکمون الحرارة فیه.</w:t>
      </w:r>
    </w:p>
    <w:p>
      <w:pPr>
        <w:pStyle w:val="BookText"/>
      </w:pPr>
      <w:r>
        <w:rPr>
          <w:rFonts w:ascii="IRNazanin" w:hAnsi="IRNazanin" w:eastAsia="IRNazanin" w:cs="IRNazanin"/>
          <w:lang w:bidi="fa-IR"/>
          <w:color w:val="111111"/>
          <w:sz w:val="28"/>
          <w:szCs w:val="28"/>
          <w:rtl/>
        </w:rPr>
        <w:t xml:space="preserve">و من العجایب الّتی حکاها أهل التجارب من أفعال النمل و إلهاماتها ما حکاه أبو- عثمان عمرو بن بحر الجاحظ فی کتاب«الحیوان»بفصیح عباراته.قال:إنّ النملة تدّخر فی الصیف للشتاء فتقدم فی أیّام المهملة و لا تضیّع أوقات إمکان الحزم،و تبلغ من تفقّدها و صحّة تمیزها و النظر فی عواقب امورها أنّها تخاف علی الحبوب الّتی ادّخرتها للشتاء أن تعفّن و تسوس فی بطن الأرض،فتخرجها إلی ظهرها لتنشرها و تعید إلیها جفافها و یضربها النسیم فینفی عنها العفن و الفساد.قال:و ربّما تختار فی الأکثر أن یکون ذلک العمل لیلا لیکون أخفی،و فی القمر لأنّها فیه أبصر.فإن کان مکانها ندیّا و خافت أن تنبت الحبّة نقرت موضع الطمیر من وسطها لعلمها أنّها من ذلک الموضع تنبت،و ربّما فلقت الحبّة بنصفین.فأمّا إن کان الحبّ من الکزبرة فإنّها تفلقه أرباعا لأنّ أنصاف حبّ الکزبرة ینبت من بین جمع الحبّ.فهی بهذا الاعتبار مجاوزة لفطنة جمیع الحیوان.قال:و نقل إلیّ بعض من أثق به أنّه احتفر بیت النمل فوجد الحبوب الّتی جمعتها کلّ نوع وحدة.قال:و وجدنا فی بعضها أنّ بعض الحبوب فوق بعض و بینها فواصل حائله من التبن و نحوه.ثمّ إنّ لها مع لطافة شخصها و خفّة حجمها فی الشمّ و الاسترواح ما لیس لسائر الحیوان،و ذلک أنّه ربّما سقط من ید الإنسان جرادة أو عضو منها مثلا فی موضع لیس بقربه ذرّ</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لا عهد لذلک المنزل به فلا یلبث أن یقبل ذرّة قاصدة إلی تلک الجرادة فتروم حملها فإذا أعجزتها بعد أن تبلی عذرا مضت إلی جحرها راجعة فلا یلبث الإنسان أن یجدها و قد أقبلت و خلفها کالخیط الأسود من أخواتها حتّی یتعاونّ علیها لیحملنها فأعجب من صدق شمّها لما یشمّه الإنسان الجائع.ثمّ انظر إلی بعد همّتها فی ذلک و جرأتها علی محاولة نقل شیء فی وزن جسمها مائة مرّة و أضعافها،و لیس من الحیوان ما یحمل أضعاف وزنه مرارا کثیرة کالنملة.قال:و الّذی ینبّه علی إعلامها لأخواتها و إشعارها بمثل ما أشرنا إلیه قصّة سلیمان علیه السّلام مع النمل حیث حکی القرآن الکریم عنها «قالَتْ نَمْلَةٌ یا أَیُّهَا النَّمْلُ ادْخُلُوا مَساکِنَکُمْ لا یَحْطِمَنَّکُمْ سُلَیْمانُ وَ جُنُودُهُ وَ هُمْ لا یَشْعُرُونَ فَتَبَسَّمَ ضاحِکاً مِنْ قَوْلِها»   </w:t>
      </w:r>
      <w:r>
        <w:rPr>
          <w:rStyle w:val="FootnoteReference"/>
        </w:rPr>
        <w:footnoteReference w:id="26"/>
      </w:r>
    </w:p>
    <w:p>
      <w:pPr>
        <w:pStyle w:val="BookText"/>
      </w:pPr>
      <w:r>
        <w:rPr>
          <w:rFonts w:ascii="Times New Roman" w:hAnsi="Times New Roman" w:eastAsia="Times New Roman" w:cs="Times New Roman"/>
          <w:lang w:val="en-US" w:bidi="en-US"/>
          <w:color w:val="111111"/>
          <w:sz w:val="28"/>
          <w:szCs w:val="28"/>
          <w:rtl/>
        </w:rPr>
        <w:t xml:space="preserve">27-18.</w:t>
      </w:r>
    </w:p>
    <w:p>
      <w:pPr>
        <w:pStyle w:val="BookText"/>
      </w:pPr>
      <w:r>
        <w:rPr>
          <w:rFonts w:ascii="IRNazanin" w:hAnsi="IRNazanin" w:eastAsia="IRNazanin" w:cs="IRNazanin"/>
          <w:lang w:bidi="fa-IR"/>
          <w:color w:val="111111"/>
          <w:sz w:val="28"/>
          <w:szCs w:val="28"/>
          <w:rtl/>
        </w:rPr>
        <w:t xml:space="preserve">فإنّ القول المشار إلیه منها و إن لم یحمل علی حقیقته فهو محمول علی مجازه،و هو إشعارها لأخواتها بالحال المخوّفة للنمل من سلیمان و جنوده.قال:و من عجیب ما یحکی عن النمل ما حکی عن بعض من یعمل الاصطرلاب أنّه أخرج طوقا من صفر من الکیر بحرارته فرمی به علی الأرض لیبرد فاشتمل علی نملة فکانت کلّما طلبت جانبا منه لتخرج منعتها الحرارة فکانت مقتضی هروبها من الجوانب أن استقرّت ثم ماتت فوجدها قد استقرّت فی موضع رجل البرکار من نقطة المرکز و ما ذاک إلاّ للطف حسّها و قوّة و همها أنّ ذلک الموضع هو أبعد الأمکنة عن الخطّ المحیط.قال:و من عجائبها إلهامها أنّها لا تعرض لجعل و لا جرادة و لا خنفساء و لا نحوها ما لم یکن بها خبل أو عقر أو قطع ید أو رجل فإذا وجدت شیئا من ذلک و ثبت علیها حتّی لو أنّ حیّة بها ضربة أو خدش ثمّ کانت من ثعابین مصر لو ثبت علیها الذرورة حتّی تأکلها،و لا تکاد الحیّة تسلم من الذرّ إذا کان بها أدنی عقر.و کلّ ذلک من الإلهامات الّتی إذا فکّر اللبیب فیها کاد أن یحکم بکونها أعلم بقوانین معاشها و تدبیر أحوال وجودها من کثیر من الناس فإنّ الإنسان قد تهمل ذلک التدبیر فلا یضبطه،و یستمرّ فیه علی قانون واحد.</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قوله :مکفولة و مرزوقة.نصب علی الحال.</w:t>
      </w:r>
    </w:p>
    <w:p>
      <w:pPr>
        <w:pStyle w:val="BookText"/>
      </w:pPr>
      <w:r>
        <w:rPr>
          <w:rFonts w:ascii="IRNazanin" w:hAnsi="IRNazanin" w:eastAsia="IRNazanin" w:cs="IRNazanin"/>
          <w:lang w:bidi="fa-IR"/>
          <w:color w:val="111111"/>
          <w:sz w:val="28"/>
          <w:szCs w:val="28"/>
          <w:rtl/>
        </w:rPr>
        <w:t xml:space="preserve">و قوله:رزقها و وفقها:أی موافق و مطابق لقوّتها و علی قدر کفایتها.</w:t>
      </w:r>
    </w:p>
    <w:p>
      <w:pPr>
        <w:pStyle w:val="BookText"/>
      </w:pPr>
      <w:r>
        <w:rPr>
          <w:rFonts w:ascii="IRNazanin" w:hAnsi="IRNazanin" w:eastAsia="IRNazanin" w:cs="IRNazanin"/>
          <w:lang w:bidi="fa-IR"/>
          <w:color w:val="111111"/>
          <w:sz w:val="28"/>
          <w:szCs w:val="28"/>
          <w:rtl/>
        </w:rPr>
        <w:t xml:space="preserve">و یروی مکفول برزقها مرزوقة لوفقها.ثمّ ذکر نسبة ذلک إلی ربّها.فأشار إلی أنّه لا یغفلها:أی لا یترکها من لطفه و عنایته فإنّه باعتبار ما هو منّان علی خلقه لا یجوز فی حکمته إهمال بعضها من رزق یقوم به فی الوجود، و کذلک لا یحرمها باعتبار کونه دیّانا:أی مجازیا،و وجه ذکر المجازاة هنا أنّها حیث دخلت فی الوجود طائعة لأمره و قامت فیه منقادة لتسخیره وجب فی الحکمة الإلهیّة جزاؤها و مقابلتها بما یقوم بوجودها فلا یکون محرومة من مادّة بقائها علی وفق تدبیره،و لو کانت فی الصفاء الیابس و الحجر الجامس،بل یفتح لها أبواب معاشها فی کلّ مکان .ثمّ نبّه علی محال اخری للفکر فی النملة:فمنها مجاری أکلها ما تأکله و تلک المجاری کالحلق و الأمعاء،و منها علوها و سفلها و علوها بسکون اللام نقیض سفلها و هو رأسها و ما یلیه إلی الجزء المتوسّط منها و سفلها هو ما جاوز الجزء من طرفها الآخر، مجاز و منها ما اشتمل علیه جوفها من شراسیف بطنها أو ما یقوم مقامه فأطلق علیه أنّه شراسیف بالمجاز ،و منها ما فی رأسها من عینها و اذنها و هی محلّ القوّة السامعة منها فإنّ کلّ ذلک علی غایة صغره و لطافته محلّ العجب و محلّ النظر اللطیف المستلزم للشهادة بحکمة الصانع و لطف تدبیره الّذی یقضی الإنسان من تأمّله عجبا،و القضاء هاهنا بمعنی الأداء:</w:t>
      </w:r>
    </w:p>
    <w:p>
      <w:pPr>
        <w:pStyle w:val="BookText"/>
      </w:pPr>
      <w:r>
        <w:rPr>
          <w:rFonts w:ascii="IRNazanin" w:hAnsi="IRNazanin" w:eastAsia="IRNazanin" w:cs="IRNazanin"/>
          <w:lang w:bidi="fa-IR"/>
          <w:color w:val="111111"/>
          <w:sz w:val="28"/>
          <w:szCs w:val="28"/>
          <w:rtl/>
        </w:rPr>
        <w:t xml:space="preserve">أی لأدّیت عجبا،و یحتمل أن یکون بمعنی الموت:أی لقضیت نحبک من شدّة تعجّبک،و یکون عجبا نصب علی المفعول له .ثمّ لمّا نبّه علی محال الفکر و وجوه الحکمة فیها أردف ذلک بتنزیه صانعها و تعظیمه تعالی،و قرن ذلک التعظیم و التنزیه بنسبته إلی بعض صنعه بها،و هو إقامته لها علی قوائمها و بناها علی دعائمها،و أراد بدعائمها ما یقوم به بدنها من الامور الّتی مقام العظام و العصب و الأوتار و نحوها لیحصل التنبیه علی عظمته من لطف تلک القوائم و اعتبار ضعف تلک الدعائم مع ما رکّب فیها من لطائف الصنعة و أودعها من عجایب الحکمة من غیر أن یشرکه فی</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فطر تلک الفطرة فاطر أو یعینه علی لطیف خلقها قادر فسبحانه ما أعظم شأنه و أبهر برهانه.</w:t>
      </w:r>
    </w:p>
    <w:p>
      <w:pPr>
        <w:pStyle w:val="BookText"/>
      </w:pPr>
      <w:r>
        <w:rPr>
          <w:rFonts w:ascii="IRNazanin" w:hAnsi="IRNazanin" w:eastAsia="IRNazanin" w:cs="IRNazanin"/>
          <w:lang w:bidi="fa-IR"/>
          <w:color w:val="111111"/>
          <w:sz w:val="28"/>
          <w:szCs w:val="28"/>
          <w:rtl/>
        </w:rPr>
        <w:t xml:space="preserve">و قوله :و لو ضربت.إلی قوله:النخلة.</w:t>
      </w:r>
    </w:p>
    <w:p>
      <w:pPr>
        <w:pStyle w:val="BookText"/>
      </w:pPr>
      <w:r>
        <w:rPr>
          <w:rFonts w:ascii="IRNazanin" w:hAnsi="IRNazanin" w:eastAsia="IRNazanin" w:cs="IRNazanin"/>
          <w:lang w:bidi="fa-IR"/>
          <w:color w:val="111111"/>
          <w:sz w:val="28"/>
          <w:szCs w:val="28"/>
          <w:rtl/>
        </w:rPr>
        <w:t xml:space="preserve">أی لو سارت نفسک فی طرق فکرها و مذاهب نظرها،و هی الأدلّة و أجزاء الأدلّة من المقدّمات و أجزائها المستنبطة من عالم الخلق و الأمر لتصل إلی غایات فکرک فی الموجودات لم یمکن أن یدلّک دلیل إلاّ علی أنّ خالق النملة علی غایة صغرها و خالق النخلة علی عظمها و طولها واحد و هو المدبّر الحکیم.</w:t>
      </w:r>
    </w:p>
    <w:p>
      <w:pPr>
        <w:pStyle w:val="BookText"/>
      </w:pPr>
      <w:r>
        <w:rPr>
          <w:rFonts w:ascii="IRNazanin" w:hAnsi="IRNazanin" w:eastAsia="IRNazanin" w:cs="IRNazanin"/>
          <w:lang w:bidi="fa-IR"/>
          <w:color w:val="111111"/>
          <w:sz w:val="28"/>
          <w:szCs w:val="28"/>
          <w:rtl/>
        </w:rPr>
        <w:t xml:space="preserve">و قوله:لدقیق تفصیل کلّ شیء.إلی قوله:حیّ.</w:t>
      </w:r>
    </w:p>
    <w:p>
      <w:pPr>
        <w:pStyle w:val="BookText"/>
      </w:pPr>
      <w:r>
        <w:rPr>
          <w:rFonts w:ascii="IRNazanin" w:hAnsi="IRNazanin" w:eastAsia="IRNazanin" w:cs="IRNazanin"/>
          <w:lang w:bidi="fa-IR"/>
          <w:color w:val="111111"/>
          <w:sz w:val="28"/>
          <w:szCs w:val="28"/>
          <w:rtl/>
        </w:rPr>
        <w:t xml:space="preserve">إشارة إلی أوسط الحجّة علی ما ادّعاه من اشتراک النملة و النخلة فی الاستناد إلی صانع واحد مدبّر حکیم ،و معنی ما ذکر أنّ لکلّ شیء من الموجودات الممکنة تفصیل لطیف دقیق و اختلاف شکل و هیئة و لون و مقدار و وجوه من الحکمة تدلّ علی صانع حکیم خصّصه بها دون غیره،و تقریر الحجّة أنّ وجود النملة و النخلة اشتمل کلّ منهما علی دقیق تفصیل الخلقة و غامض اختلاف شکل و هیئة و کلّ ما اشتمل علی ذلک فله صانع مدبّر حکیم خصّصه بذلک فینتج أنّهما یشترکان فی الحاجة إلی صانع مدبّر حکیم خصّ کلاّ منهما بما یشتمل علیه،و هذه الحجّة هی المسمّاة فی عرف المتکلّمین بالاستدلال بإمکان الصفات کما بیّناه قبل فی قوله:الحمد للّه الدالّ علی وجوده بخلقه.</w:t>
      </w:r>
    </w:p>
    <w:p>
      <w:pPr>
        <w:pStyle w:val="BookText"/>
      </w:pPr>
      <w:r>
        <w:rPr>
          <w:rFonts w:ascii="IRNazanin" w:hAnsi="IRNazanin" w:eastAsia="IRNazanin" w:cs="IRNazanin"/>
          <w:lang w:bidi="fa-IR"/>
          <w:color w:val="111111"/>
          <w:sz w:val="28"/>
          <w:szCs w:val="28"/>
          <w:rtl/>
        </w:rPr>
        <w:t xml:space="preserve">و قوله :و ما الجلیل و اللطیف.إلی قوله:سواء.</w:t>
      </w:r>
    </w:p>
    <w:p>
      <w:pPr>
        <w:pStyle w:val="BookText"/>
      </w:pPr>
      <w:r>
        <w:rPr>
          <w:rFonts w:ascii="IRNazanin" w:hAnsi="IRNazanin" w:eastAsia="IRNazanin" w:cs="IRNazanin"/>
          <w:lang w:bidi="fa-IR"/>
          <w:color w:val="111111"/>
          <w:sz w:val="28"/>
          <w:szCs w:val="28"/>
          <w:rtl/>
        </w:rPr>
        <w:t xml:space="preserve">مؤکّد لما سبق من الدعوی،و کاسر لما عساه یعرض لبعض الأوهام من استبعاد نسبة الخلقة العظیمة و الخلقة اللطیفة الحقیرة کالنملة إلی صانع واحد.فأشار إلی أنّ کلّ المخلوقات و إن تباینت أوصافها و تضادّت صورها و أشکالها فإنّه لا تفاوت بالنظر إلی قدرته و کمالها بین أن یفیض عنه صورة النخلة أو صورة الذرّة،و لیس بعضها بالنسبة إلیه أولی و أقرب من بعض،و لا هو أقوی بعضها من بعض و إلاّ لکان ناقصا فی ذاته،و کان بما هو أولی به مستفیدا کما لا یفوته بعدمه عنه،و قد ثبت</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تنزیه جنابه المقدّس عن ذلک فی مظانّه من الکتب الحکمیّة و الکلامیّة بل إن کان فیهما تفاوت و اختلاف فمن جانب القابل و اختلاف استعدادات الموادّ بالشدّة و الضعف و الأقدم و الأحدث علی ما أشرنا إلیه غیر مرّة،و اللطیف کما یراد به صغر الخلقة کذلک قد یراد به دقیق الصفة،و قد یراد به الشفّاف کالهواء،و الأوّل هو مراده و لذلک جعله مقابلا للجلیل.</w:t>
      </w:r>
    </w:p>
    <w:p>
      <w:pPr>
        <w:pStyle w:val="BookText"/>
      </w:pPr>
      <w:r>
        <w:rPr>
          <w:rFonts w:ascii="IRNazanin" w:hAnsi="IRNazanin" w:eastAsia="IRNazanin" w:cs="IRNazanin"/>
          <w:lang w:bidi="fa-IR"/>
          <w:color w:val="111111"/>
          <w:sz w:val="28"/>
          <w:szCs w:val="28"/>
          <w:rtl/>
        </w:rPr>
        <w:t xml:space="preserve">تشبیه و قوله : و کذلک السماء.إلی قوله:و الماء.</w:t>
      </w:r>
    </w:p>
    <w:p>
      <w:pPr>
        <w:pStyle w:val="BookText"/>
      </w:pPr>
      <w:r>
        <w:rPr>
          <w:rFonts w:ascii="IRNazanin" w:hAnsi="IRNazanin" w:eastAsia="IRNazanin" w:cs="IRNazanin"/>
          <w:lang w:bidi="fa-IR"/>
          <w:color w:val="111111"/>
          <w:sz w:val="28"/>
          <w:szCs w:val="28"/>
          <w:rtl/>
        </w:rPr>
        <w:t xml:space="preserve">فالمشبّه به هو الامور المضادّة السابقة و المشبّه هو السماء و الهواء و الریاح و الماء،و وجه الشبه هو حاجتها فی خلقها و ترکیبها و أحوالها المختلفة و المتّفقة إلی صانع حکیم ،و أشار إلی الامور الاولی المتضادّة أوّلا و نسبها إلی قدرته تعالی باعتبار کلّیّتها و من جهة تضادّها لأنّها أدلّ علی کمال قدرته،و أشار إلی الثانیة و هی السماء و ما عدّده معها لا لاعتبار تضادّها بل باعتبار ما اشتمل علیه کلّ منها من الحکمة و المنفعة و کونها موادّ الأجسام المرکّبات،و الهواء أعمّ من الریاح لتخصیص مسمّی الریاح بالحرکة دون الهواء.</w:t>
      </w:r>
    </w:p>
    <w:p>
      <w:pPr>
        <w:pStyle w:val="BookText"/>
      </w:pPr>
      <w:r>
        <w:rPr>
          <w:rFonts w:ascii="IRNazanin" w:hAnsi="IRNazanin" w:eastAsia="IRNazanin" w:cs="IRNazanin"/>
          <w:lang w:bidi="fa-IR"/>
          <w:color w:val="111111"/>
          <w:sz w:val="28"/>
          <w:szCs w:val="28"/>
          <w:rtl/>
        </w:rPr>
        <w:t xml:space="preserve">و قوله :فانظروا.إلی قوله:المختلفات.</w:t>
      </w:r>
    </w:p>
    <w:p>
      <w:pPr>
        <w:pStyle w:val="BookText"/>
      </w:pPr>
      <w:r>
        <w:rPr>
          <w:rFonts w:ascii="IRNazanin" w:hAnsi="IRNazanin" w:eastAsia="IRNazanin" w:cs="IRNazanin"/>
          <w:lang w:bidi="fa-IR"/>
          <w:color w:val="111111"/>
          <w:sz w:val="28"/>
          <w:szCs w:val="28"/>
          <w:rtl/>
        </w:rPr>
        <w:t xml:space="preserve">أمر باعتبار حال ما عدّد من المخلوقات و ما اختصّ به کلّ منها من الصفات و الأشکال و المقادیر و الأضواء و الألوان و المنافع إلی غیر ذلک ممّا یدلّ علی حاجة کلّ منها إلی مخصّص حکیم یخصّصه بما هو ألیق به و أوفق للحاجة اللازمة له و أنسب إلی استعداده بعد اشتراک جمیعها فی الجسمیّة،و هو أمر بتقریر الحجّة الّتی ذکرناها فی کلّ واحد من الامور المذکورة،و لمّا کان حال أکثر هذه الامور المذکورة مفتقرا إلی تقدیم النظر البصریّ لغایة التفکّر و الاعتبار فیها أمر به،و أمّا وجوه الاعتبارات فأکثر من أن یحصر فإنّک إذا اعتبرت حال الشمس و القمر فی عظم أجرامهما و الضیاء الصادر عنهما و حرکاتهما و تنقّلهما فی منازلهما، و ما تستلزمه تلک الحرکات من التأثیرات و الإعدادات لوجود المرکّبات العنصریّة من المعدن و النبات و الحیوان ثمّ اعتبرت ما ینفصل به أحدهما عن الآخر من</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الجرم و زمان السیر و کون القمر مستفیدا للنور من الشمس و غیر ذلک ممّا لا یعلم تفصیله إلاّ اللّه سبحانه،و کذلک إذا نظرت إلی النبات و الشجر و جواهرهما و أشکالهما و اختلاف أجزائهما فی الألوان و المقادیر و الثمار و ما یستلزمه من المنفعة لوجود الحیوان و المضرّة لبعضها إلی غیر ذلک ممّا علمته فیما سلف،و کذلک الماء فی کونه علی غایة من الرقّة و اللطافة و کون الحجر بعکس الوصفین مع أنّ أکثر المیاه إنّما تنبع من الأحجار ثمّ نظرت إلی المنافع الموجودة فیهما و المضارّ العارضة عنهما،و کذلک النظر إلی هذا اللیل و النهار و اختلافهما فی هذا العالم و تعاقبهما،و ما یستلزمانه من المنفعة المختصّة بکلّ منهما ممّا امتنّ اللّه تعالی علی عباده بها حیث قال «هُوَ الَّذِی جَعَلَ الشَّمْسَ ضِیاءً وَ الْقَمَرَ نُوراً وَ قَدَّرَهُ مَنازِلَ لِتَعْلَمُوا عَدَدَ السِّنِینَ وَ الْحِسابَ»   </w:t>
      </w:r>
      <w:r>
        <w:rPr>
          <w:rStyle w:val="FootnoteReference"/>
        </w:rPr>
        <w:footnoteReference w:id="27"/>
      </w:r>
    </w:p>
    <w:p>
      <w:pPr>
        <w:pStyle w:val="BookText"/>
      </w:pPr>
      <w:r>
        <w:rPr>
          <w:rFonts w:ascii="Times New Roman" w:hAnsi="Times New Roman" w:eastAsia="Times New Roman" w:cs="Times New Roman"/>
          <w:lang w:val="en-US" w:bidi="en-US"/>
          <w:color w:val="111111"/>
          <w:sz w:val="28"/>
          <w:szCs w:val="28"/>
          <w:rtl/>
        </w:rPr>
        <w:t xml:space="preserve">510.</w:t>
      </w:r>
    </w:p>
    <w:p>
      <w:pPr>
        <w:pStyle w:val="BookText"/>
      </w:pPr>
      <w:r>
        <w:rPr>
          <w:rFonts w:ascii="Amiri" w:hAnsi="Amiri" w:eastAsia="Amiri" w:cs="Amiri"/>
          <w:lang w:bidi="ar-SA"/>
          <w:color w:val="111111"/>
          <w:sz w:val="28"/>
          <w:szCs w:val="28"/>
          <w:rtl/>
        </w:rPr>
        <w:t xml:space="preserve">و قال «یُنْبِتُ لَکُمْ بِهِ الزَّرْعَ وَ الزَّیْتُونَ»</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الآیة و قال «قُتِلَ الْإِنْسانُ ما أَکْفَرَهُ»   .إلی قوله «مَتاعاً لَکُمْ وَ لِأَنْعامِکُمْ»</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إلی غیر ذلک من الآیات و قال «أَنْزَلَ مِنَ السَّماءِ ماءً فَسَلَکَهُ یَنابِیعَ فِی الْأَرْضِ»</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و قال «وَ جَعَلْنَا اللَّیْلَ لِباساً وَ جَعَلْنَا النَّهارَ مَعاشاً»   إلی قوله «أَلْفافاً»</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و کذلک إذا اعتبرت تفجیر هذه البحار و ما تستلزمه من المنفعة کما قال تعالی «مَرَجَ الْبَحْرَیْنِ یَلْتَقِیانِ»</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Amiri" w:hAnsi="Amiri" w:eastAsia="Amiri" w:cs="Amiri"/>
          <w:lang w:bidi="ar-SA"/>
          <w:color w:val="111111"/>
          <w:sz w:val="28"/>
          <w:szCs w:val="28"/>
          <w:rtl/>
        </w:rPr>
        <w:t xml:space="preserve">و قال «یَخْرُجُ مِنْهُمَا اللُّؤْلُؤُ وَ الْمَرْجانُ»</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IRNazanin" w:hAnsi="IRNazanin" w:eastAsia="IRNazanin" w:cs="IRNazanin"/>
          <w:lang w:bidi="fa-IR"/>
          <w:color w:val="111111"/>
          <w:sz w:val="28"/>
          <w:szCs w:val="28"/>
          <w:rtl/>
        </w:rPr>
        <w:t xml:space="preserve">و کذلک إذا اعتبرت کثرة الجبال و قلالها و عروضها و أطوالها و ما اشتملت علیه من معادن الجواهر و غیرها،و کذلک تفرّق اللغات و اختلاف الألسنة وجدت ذلک النکر و الاختلاف شاهدا بوجود صانع حکیم.و تقریرها کما علمت أن تقول:إنّ هذه الأجسام کلّها مشترکة فی الجسمیّة و اختصاص کلّ منها بما یمیّز به من الصفات المتعدّدة لیس للجسمیّة و لوازمها و إلاّ وجب لکلّ منها ما وجب للآخر ضرورة اشتراکها</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 علّة الاختصاص فلا ممیّز له.هذا خلف،و لا لشیء من عوارض الجسمیّة لأنّ الکلام فی اختصاص کلّ منها بذلک العارض کالکلام فی الأوّل و یلزم التسلسل فیبقی أن یکون لأمر خارج عنها هو الفاعل الحکیم المخصّص لکلّ منها بحدّ من الحکمة و المصلحة،و قد مرّ تقریر هذه الحجّة مرارا .ثمّ لمّا نبّه علی وجود الصانع سبحانه أردف ذلک بالدعاء علی من جحده،أو الإخبار عن لحوق الویل له.قال سیبویه:</w:t>
      </w:r>
    </w:p>
    <w:p>
      <w:pPr>
        <w:pStyle w:val="BookText"/>
      </w:pPr>
      <w:r>
        <w:rPr>
          <w:rFonts w:ascii="IRNazanin" w:hAnsi="IRNazanin" w:eastAsia="IRNazanin" w:cs="IRNazanin"/>
          <w:lang w:bidi="fa-IR"/>
          <w:color w:val="111111"/>
          <w:sz w:val="28"/>
          <w:szCs w:val="28"/>
          <w:rtl/>
        </w:rPr>
        <w:t xml:space="preserve">الویل مشترک بین الدعاء و الخبر،و نقل عن عطاء بن یسار أنّ الویل واد فی جهنّم لو ارسلت فیه الجبال لماعت من حرّه.و رفعها بالابتداء،و الخبر لمن أنکر.و المدبّر:هو العالم بعاقبة الأمر و ما یشتمل علیه من المصلحة و یعود إلی القضاء،و القدر هو الموجد علی وفق ذلک العلم کما سبق بیانه،و تأخیر الدعاء علی الجاحدین بعد إیضاح الحجّة علیهم هو الترتیب الطبیعی،و الإشارة بالجاحدین إلی صنف من العرب أنکروا الخالق و البعث،و قالوا:بالدهر المفنی.کما حکیناه عنهم فی الخطبة الاولی،و هم الّذین أخبر القرآن المجید عنهم بقوله «ما هِیَ إِلاّ حَیاتُنَا الدُّنْیا نَمُوتُ وَ نَحْیا وَ ما یُهْلِکُنا إِلاَّ الدَّهْرُ»   </w:t>
      </w:r>
      <w:r>
        <w:rPr>
          <w:rStyle w:val="FootnoteReference"/>
        </w:rPr>
        <w:footnoteReference w:id="28"/>
      </w:r>
    </w:p>
    <w:p>
      <w:pPr>
        <w:pStyle w:val="BookText"/>
      </w:pPr>
      <w:r>
        <w:rPr>
          <w:rFonts w:ascii="Times New Roman" w:hAnsi="Times New Roman" w:eastAsia="Times New Roman" w:cs="Times New Roman"/>
          <w:lang w:val="en-US" w:bidi="en-US"/>
          <w:color w:val="111111"/>
          <w:sz w:val="28"/>
          <w:szCs w:val="28"/>
          <w:rtl/>
        </w:rPr>
        <w:t xml:space="preserve">45-23.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قوله :زعموا.إلی قوله:صانع.</w:t>
      </w:r>
    </w:p>
    <w:p>
      <w:pPr>
        <w:pStyle w:val="BookText"/>
      </w:pPr>
      <w:r>
        <w:rPr>
          <w:rFonts w:ascii="IRNazanin" w:hAnsi="IRNazanin" w:eastAsia="IRNazanin" w:cs="IRNazanin"/>
          <w:lang w:bidi="fa-IR"/>
          <w:color w:val="111111"/>
          <w:sz w:val="28"/>
          <w:szCs w:val="28"/>
          <w:rtl/>
        </w:rPr>
        <w:t xml:space="preserve">إشارة إلی شبهتهم و هی من باب التمثیل فالأصل فیها هو النبات،و الفرع أنفسهم،و الحکم هو ما تو؟؟؟من کونهم بلا صانع کما أنّ النبات بلا زارع، و لعلّ الجامع فی اعتبارهم هو اختلاف الحیاة و الموت علیهم کما أشار إلیه القرآن الکریم حکایة عنهم «نَمُوتُ وَ نَحْیا»   أو نحوه من الامور المشترکة و إن کانوا لا یلتفتون لفتا إلی هذا الجامع.إذ مراعاة هذه الامور و تحقیق أجزاء التمثیل من صناعة هم عنها بمعزل،و قد علمت أنّ التمثیل بعد تمام أجزائه إنّما یفید ظنّا یختلف بالشدّة و الضعف،و علمت وجوه الفساد فیه.</w:t>
      </w:r>
    </w:p>
    <w:p>
      <w:pPr>
        <w:pStyle w:val="BookText"/>
      </w:pPr>
      <w:r>
        <w:rPr>
          <w:rFonts w:ascii="IRNazanin" w:hAnsi="IRNazanin" w:eastAsia="IRNazanin" w:cs="IRNazanin"/>
          <w:lang w:bidi="fa-IR"/>
          <w:color w:val="111111"/>
          <w:sz w:val="28"/>
          <w:szCs w:val="28"/>
          <w:rtl/>
        </w:rPr>
        <w:t xml:space="preserve">و قوله :و لم یلجئوا.إلی قوله:جان.</w:t>
      </w:r>
    </w:p>
    <w:p>
      <w:pPr>
        <w:pStyle w:val="BookText"/>
      </w:pPr>
      <w:r>
        <w:rPr>
          <w:rFonts w:ascii="IRNazanin" w:hAnsi="IRNazanin" w:eastAsia="IRNazanin" w:cs="IRNazanin"/>
          <w:lang w:bidi="fa-IR"/>
          <w:color w:val="111111"/>
          <w:sz w:val="28"/>
          <w:szCs w:val="28"/>
          <w:rtl/>
        </w:rPr>
        <w:t xml:space="preserve">إنکار و منع لما ادّعوه و أنّهم لم یأتوا فیه بحجّة و لا تحقیق برهان و،</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یحتمل أن یکون قوله:و هل یکون.إلی قوله:جان.تنبیها علی وجود نقیض الحکم المدّعی،و هو کون خلقهم و خلقة النبات شاهدة بوجود صانع لها،و ذلک التنبیه بالإشارة إلی أوسط قیاس من الشکل الأوّل،و کبراه فی صورة الاستفهام.</w:t>
      </w:r>
    </w:p>
    <w:p>
      <w:pPr>
        <w:pStyle w:val="BookText"/>
      </w:pPr>
      <w:r>
        <w:rPr>
          <w:rFonts w:ascii="IRNazanin" w:hAnsi="IRNazanin" w:eastAsia="IRNazanin" w:cs="IRNazanin"/>
          <w:lang w:bidi="fa-IR"/>
          <w:color w:val="111111"/>
          <w:sz w:val="28"/>
          <w:szCs w:val="28"/>
          <w:rtl/>
        </w:rPr>
        <w:t xml:space="preserve">و تقریر القیاس:أنّهم صنعة و لا شیء ممّا هو صنعة بلا صانع ینتج فلا شیء منها بلا صانع و هو نقیض المدّعی،و لمّا کانت الکبری ضروریّة اقتصر علی التنبیه علیها بامتناع وجود البناء من غیر بان و الجنایة من غیر جان فإنّ ترجیح أحد طرفی الممکن علی الآخر من غیر مرجّح محال بالبدیهة و ممتنع فی فطن الصبیان و البهائم.إذ کان الحمار عند صوت الخشبة یعد و خوفا من الضرب،و ذلک لما تقرّر فی فطرته أنّ حصول صوت الخشبة بدونها محال.ثمّ لو سلّم لهم ثبوت الحکم فی الأصل و هو کون النبات بلا زارع فلم کان عدم الزارع یدلّ علی أنّ النبات لا فاعل له؟.و إنّما یلزم ذلک أن لو کان الفاعل إنّما هو الزارع و ذلک من الأوهام الظاهرة کذبها بأدنی تأمّل إذا استعقب بالبذر.إذ کان الزارع لیس إلاّ إعدادا ما للأرض و البذر:و أمّا وجود الزرع و النبات فمستند إلی مدبّر حکیم 2متعال عن الحسّ و المحسوس لا تدرکه الأبصار و لا تکتنفه الأوهام و الأفکار «سُبْحانَهُ وَ تَعالی عَمّا»   یقول الظالمون «عُلُوًّا کَبِیراً»   .</w:t>
      </w:r>
    </w:p>
    <w:p>
      <w:pPr>
        <w:pStyle w:val="BookText"/>
      </w:pPr>
      <w:r>
        <w:rPr>
          <w:rFonts w:ascii="IRNazanin" w:hAnsi="IRNazanin" w:eastAsia="IRNazanin" w:cs="IRNazanin"/>
          <w:lang w:bidi="fa-IR"/>
          <w:color w:val="111111"/>
          <w:sz w:val="28"/>
          <w:szCs w:val="28"/>
          <w:rtl/>
        </w:rPr>
        <w:t xml:space="preserve">و قوله :إن شئت قلت فی الجرادة.إلی قوله:مستدقّة.</w:t>
      </w:r>
    </w:p>
    <w:p>
      <w:pPr>
        <w:pStyle w:val="BookText"/>
      </w:pPr>
      <w:r>
        <w:rPr>
          <w:rFonts w:ascii="IRNazanin" w:hAnsi="IRNazanin" w:eastAsia="IRNazanin" w:cs="IRNazanin"/>
          <w:lang w:bidi="fa-IR"/>
          <w:color w:val="111111"/>
          <w:sz w:val="28"/>
          <w:szCs w:val="28"/>
          <w:rtl/>
        </w:rPr>
        <w:t xml:space="preserve">تنبیه آخر علی وجود الصانع الحکیم-جلّت عظمته-فی وجود بعض جزئیّات مخلوقاته و صغیرها و هی الجرادة:أی و إن شئت قلت فیها ما قلت فی النملة و غیرها قولا بیّنا کاشفا عن وجوه الحکمة فیها بحیث یشهد ذلک بوجود صانع حکیم لها فنبّه علی بعض دقایق الحکمة فی خلقها و هی خلق العینین الحمراوین مع کون حدقتها قمراوین، استعارة و استعار لفظ السراج للحدقتین باعتبار الحمرة الناریة و الإضاءة.</w:t>
      </w:r>
    </w:p>
    <w:p>
      <w:pPr>
        <w:pStyle w:val="BookText"/>
      </w:pPr>
      <w:r>
        <w:rPr>
          <w:rFonts w:ascii="IRNazanin" w:hAnsi="IRNazanin" w:eastAsia="IRNazanin" w:cs="IRNazanin"/>
          <w:lang w:bidi="fa-IR"/>
          <w:color w:val="111111"/>
          <w:sz w:val="28"/>
          <w:szCs w:val="28"/>
          <w:rtl/>
        </w:rPr>
        <w:t xml:space="preserve">مجازا إطلاقا لاسم المقبول علی قابله  ثمّ خلق السمع الخفیّ :أی عن أعین الناظرین،و قیل:أراد بالخفیّ اللطیف السامع لخفیّ الأصوات فوصفه بالخفاء مجازا إطلاقا لاسم المقبول علی قابله .ثمّ فتح الفم السویّ.السویّ:فعیل بمعنی مفعول:أی المسویّ.و التسویة:التعدیل بحسب</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المنفعة الخاصّة بها.ثمّ خلق الحسّ القویّ،و أراد بحسّها قوّتها الوهمیّة و بقوّته[بقوّة خ]حذقها فیما الهمت إیّاه من وجوه معاشها و تصرّفها.یقال:لفلان حسّ حاذق إذا کان ذکیّا فطنا درّاکا.ثمّ خلق النابین، استعارة و استعار لفظ المنجلین لیدیها،و وجه المشابهة تعوّجهما و خشونتهما ،و قرن بذکر النابین و المنجلین ذکر غایتهما و هما القرض و القبض،و من لطیف حکمته تعالی فی الرجلین أن جعل نصفهما الّذین تقع علیها اعتمادها و جلوسها شوکا کالمنشار لیکون لها معینا علی الفحص و وقایة لذنبها عند جلوسها و عمدة لها عند الطیران.</w:t>
      </w:r>
    </w:p>
    <w:p>
      <w:pPr>
        <w:pStyle w:val="BookText"/>
      </w:pPr>
      <w:r>
        <w:rPr>
          <w:rFonts w:ascii="IRNazanin" w:hAnsi="IRNazanin" w:eastAsia="IRNazanin" w:cs="IRNazanin"/>
          <w:lang w:bidi="fa-IR"/>
          <w:color w:val="111111"/>
          <w:sz w:val="28"/>
          <w:szCs w:val="28"/>
          <w:rtl/>
        </w:rPr>
        <w:t xml:space="preserve">و قوله :یرهبها الزرّاع.إلی قوله:شهواتها.</w:t>
      </w:r>
    </w:p>
    <w:p>
      <w:pPr>
        <w:pStyle w:val="BookText"/>
      </w:pPr>
      <w:r>
        <w:rPr>
          <w:rFonts w:ascii="IRNazanin" w:hAnsi="IRNazanin" w:eastAsia="IRNazanin" w:cs="IRNazanin"/>
          <w:lang w:bidi="fa-IR"/>
          <w:color w:val="111111"/>
          <w:sz w:val="28"/>
          <w:szCs w:val="28"/>
          <w:rtl/>
        </w:rPr>
        <w:t xml:space="preserve">أی أنّها إذا توجّهت بعساکرها من أبناء نوعها إلی بقعة و هجمت علی زرعها و أشجارها أمحته و لم یستطع أحد دفعها حتّی لو أنّ ملکا من الملکوت أجلب علیها بخیله و رجله لیحمی بلاده منها لم یتمکّن من ذلک،و فی ذلک تنبیه علی عظمة الخالق سبحانه و تدبیر حکمته.إذ کان یبعث أضعف خلقه علی أقوی خلقه و یهیّیء الضعیف من أسباب الغلبة ما لا یستطاع دفعه معها حتّی ترد ما ترید وروده و تقضی منه شهواته فیحلّ باختیار منه و ترحل باختیار،و من عجایب الخواصّ المودعة فی الجراد أنّها تلتمس لبیضها الموضع الصلد و الصخور الملس ثقه بأنّها إذا ضربت فیها بأذنابها انفرجت لها،و معلوم أنّ ذلک لیس بقوّة إذ لیس فی ذنب الجرادة من القوّة أن یخرق الحجر الّذی یعجز عنه المعول بمجرّد قوّته لولا خاصیّة لها هناک.ثمّ إذا ضربت فی تلک البقاع و ألقت بیضها و أنضمّت علیها تلک الأخادید الّتی أحدثتها و صارت لها کالأفاحیص صارت خاضنة لها و مربّیة و حافظة و واقیة حتّی إذا جاء وقت دبیب الروح خرجت من البیض صهیا إلی البیاض.ثمّ تصفرّ و تتلوّن فیه خطوط إلی السواد.ثمّ یصیر فیه خطوط سود و بیض،ثمّ یبدو حجم جناحیه.ثمّ یستقلّ فیموج بعضه فی بعض،و قیل:إنّ الجراد إذا أراد الخضرة و دونه نهر جار صار بعضه جسر البعض لیعبر إلیها فمن الناس من جعل ذلک حیلة لها الهمت إیّاها.و أباه قوم و قالوا:بل الزحف الأوّل من الدبی إذا أراد الخضرة و لا یقدر علیها إلاّ</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بالعبور إلیها عبر فإذا صارت تلک القطعة فوق الماء طافیة صارت للزحف الثانی الّذی یرید الخضرة کالأرض،و ربّما نقل لها خواصّ اخری لا تعلّق لها بما نحن بصدده.</w:t>
      </w:r>
    </w:p>
    <w:p>
      <w:pPr>
        <w:pStyle w:val="BookText"/>
      </w:pPr>
      <w:r>
        <w:rPr>
          <w:rFonts w:ascii="IRNazanin" w:hAnsi="IRNazanin" w:eastAsia="IRNazanin" w:cs="IRNazanin"/>
          <w:lang w:bidi="fa-IR"/>
          <w:color w:val="111111"/>
          <w:sz w:val="28"/>
          <w:szCs w:val="28"/>
          <w:rtl/>
        </w:rPr>
        <w:t xml:space="preserve">و قوله :و خلقها کلّه لا یکون إصبعا مستدقّة.</w:t>
      </w:r>
    </w:p>
    <w:p>
      <w:pPr>
        <w:pStyle w:val="BookText"/>
      </w:pPr>
      <w:r>
        <w:rPr>
          <w:rFonts w:ascii="IRNazanin" w:hAnsi="IRNazanin" w:eastAsia="IRNazanin" w:cs="IRNazanin"/>
          <w:lang w:bidi="fa-IR"/>
          <w:color w:val="111111"/>
          <w:sz w:val="28"/>
          <w:szCs w:val="28"/>
          <w:rtl/>
        </w:rPr>
        <w:t xml:space="preserve">الواو للحال:أی أنّه تعالی خلقها علی ما وصفت و أودعها من عجایب الصنع ما ذکرت بحیث یخاف منها الزرّاع مع أنّ خلقها کلّه دون الإصبع المستدقّة، و هذه الکلمة مستلزمة لتمام التعجّب من خلق اللّه فیها الامور الموصوفة حتّی لو قدّرنا أنّها وصفت لمن لم یرها فربّما اعتقد أنّ لها خلقا عظیما تستند إلیه هذه الأوصاف و لم یکن عنده تعجّب حتّی نتبیّن مقدار خلقها و صغر صورتها ثمّ لما بیّن بعض مبدعاته و مکوّناته نوّه بزیادة عظمته تعالی و برکته باعتبار کونه معبودا لمن فی السماوات و من فی الأرض فله یسجدون طوعا و کرها کلّ بعبادة تخصّه و سجود لا یمکن من غیره مع اشتراک الکلّ فی الدخول تحت ذلّ الحاجة إلی کمال قدرته و خضوع الإمکان بین یدی رحمته.و إلیه الإشارة بقوله تعالی «وَ لِلّهِ یَسْجُدُ مَنْ فِی السَّماواتِ وَ الْأَرْضِ طَوْعاً وَ کَرْهاً»   </w:t>
      </w:r>
      <w:r>
        <w:rPr>
          <w:rStyle w:val="FootnoteReference"/>
        </w:rPr>
        <w:footnoteReference w:id="29"/>
      </w:r>
    </w:p>
    <w:p>
      <w:pPr>
        <w:pStyle w:val="BookText"/>
      </w:pPr>
      <w:r>
        <w:rPr>
          <w:rFonts w:ascii="Times New Roman" w:hAnsi="Times New Roman" w:eastAsia="Times New Roman" w:cs="Times New Roman"/>
          <w:lang w:val="en-US" w:bidi="en-US"/>
          <w:color w:val="111111"/>
          <w:sz w:val="28"/>
          <w:szCs w:val="28"/>
          <w:rtl/>
        </w:rPr>
        <w:t xml:space="preserve">14-16. [1]</w:t>
      </w:r>
    </w:p>
    <w:p>
      <w:pPr>
        <w:pStyle w:val="BookText"/>
      </w:pPr>
      <w:r>
        <w:rPr>
          <w:rFonts w:ascii="IRNazanin" w:hAnsi="IRNazanin" w:eastAsia="IRNazanin" w:cs="IRNazanin"/>
          <w:lang w:bidi="fa-IR"/>
          <w:color w:val="111111"/>
          <w:sz w:val="28"/>
          <w:szCs w:val="28"/>
          <w:rtl/>
        </w:rPr>
        <w:t xml:space="preserve">استعارة مرشحة و کذلک قوله: و یعفّر له خدّا و وجها .فما کان ذا وجه و خدّ حقیقة فلفظ التعفیر صادق علیه حقیقة،و ما لم یکن السجود صادق علیه استعارة لخضوعه الخاصّ به،و لفظ التعفیر و الخدّ و الوجه ترشیحات علی أنّ موضوع السجود فی اللغة هو الخضوع و کذلک إطلاق إعطاء القیاد و وصف الرهبة و الخوف ،و نصبهما علی المفعول له .</w:t>
      </w:r>
    </w:p>
    <w:p>
      <w:pPr>
        <w:pStyle w:val="BookText"/>
      </w:pPr>
      <w:r>
        <w:rPr>
          <w:rFonts w:ascii="IRNazanin" w:hAnsi="IRNazanin" w:eastAsia="IRNazanin" w:cs="IRNazanin"/>
          <w:lang w:bidi="fa-IR"/>
          <w:color w:val="111111"/>
          <w:sz w:val="28"/>
          <w:szCs w:val="28"/>
          <w:rtl/>
        </w:rPr>
        <w:t xml:space="preserve">و قوله: فالطیر مسخّرة لأمره .</w:t>
      </w:r>
    </w:p>
    <w:p>
      <w:pPr>
        <w:pStyle w:val="BookText"/>
      </w:pPr>
      <w:r>
        <w:rPr>
          <w:rFonts w:ascii="Amiri" w:hAnsi="Amiri" w:eastAsia="Amiri" w:cs="Amiri"/>
          <w:lang w:bidi="ar-SA"/>
          <w:color w:val="111111"/>
          <w:sz w:val="28"/>
          <w:szCs w:val="28"/>
          <w:rtl/>
        </w:rPr>
        <w:t xml:space="preserve">کقوله تعالی «أَ لَمْ یَرَوْا إِلَی الطَّیْرِ مُسَخَّراتٍ فِی جَوِّ السَّماءِ ما یُمْسِکُهُنَّ إِلاَّ اللّهُ»   </w:t>
      </w:r>
      <w:r>
        <w:rPr>
          <w:rStyle w:val="FootnoteReference"/>
        </w:rPr>
        <w:footnoteReference w:id="30"/>
      </w:r>
      <w:r>
        <w:rPr>
          <w:rFonts w:ascii="IRNazanin" w:hAnsi="IRNazanin" w:eastAsia="IRNazanin" w:cs="IRNazanin"/>
          <w:lang w:bidi="fa-IR"/>
          <w:color w:val="111111"/>
          <w:sz w:val="28"/>
          <w:szCs w:val="28"/>
          <w:rtl/>
        </w:rPr>
        <w:t xml:space="preserve">و کونها مسخّرة یعود إلی دخولها تحت حکم تصرّفه العامّ فیها قدرة و علما و الخاصّ تخصیصا و تعیینا،و إحصاء الریش منها و النفس باعتبار تسخیرها تحت تصرّفه العامّ بعلمه تعالی.و إرساؤها:أی تثبّتها علی قوائمها فی الندی کطیر</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الماء و الیبس کطیر البرّ باعتبار دخولها تحت قدرته و خلقها کذلک ،و تقدیره لأقواتها و ما یصلح منها و ما یکفیه باعتبار دخولها تحت قدرته و علمه معها.إذ کان التقدیر هو إنزال تلک المقادیر و إعدادها علی وفق العلم الإلهیّ،و إحصاء أجناسها باعتبار علمه تعالی.</w:t>
      </w:r>
    </w:p>
    <w:p>
      <w:pPr>
        <w:pStyle w:val="BookText"/>
      </w:pPr>
      <w:r>
        <w:rPr>
          <w:rFonts w:ascii="IRNazanin" w:hAnsi="IRNazanin" w:eastAsia="IRNazanin" w:cs="IRNazanin"/>
          <w:lang w:bidi="fa-IR"/>
          <w:color w:val="111111"/>
          <w:sz w:val="28"/>
          <w:szCs w:val="28"/>
          <w:rtl/>
        </w:rPr>
        <w:t xml:space="preserve">السجع المتوازی و قوله : فهذا غراب.إلی قوله:نعام.</w:t>
      </w:r>
    </w:p>
    <w:p>
      <w:pPr>
        <w:pStyle w:val="BookText"/>
      </w:pPr>
      <w:r>
        <w:rPr>
          <w:rFonts w:ascii="IRNazanin" w:hAnsi="IRNazanin" w:eastAsia="IRNazanin" w:cs="IRNazanin"/>
          <w:lang w:bidi="fa-IR"/>
          <w:color w:val="111111"/>
          <w:sz w:val="28"/>
          <w:szCs w:val="28"/>
          <w:rtl/>
        </w:rPr>
        <w:t xml:space="preserve">تفصیل لأنواعها.و لم یرد الجنس بالاصطلاح الخاصّ بل اللغویّ و هو النوع فی المصطلح العلمیّ،و راعی فی کلّ قرینتین من الأربع السجع المتوازی .</w:t>
      </w:r>
    </w:p>
    <w:p>
      <w:pPr>
        <w:pStyle w:val="BookText"/>
      </w:pPr>
      <w:r>
        <w:rPr>
          <w:rFonts w:ascii="IRNazanin" w:hAnsi="IRNazanin" w:eastAsia="IRNazanin" w:cs="IRNazanin"/>
          <w:lang w:bidi="fa-IR"/>
          <w:color w:val="111111"/>
          <w:sz w:val="28"/>
          <w:szCs w:val="28"/>
          <w:rtl/>
        </w:rPr>
        <w:t xml:space="preserve">استعارة مرشحة و قوله: دعا کلّ طایر باسمه.</w:t>
      </w:r>
    </w:p>
    <w:p>
      <w:pPr>
        <w:pStyle w:val="BookText"/>
      </w:pPr>
      <w:r>
        <w:rPr>
          <w:rFonts w:ascii="Amiri" w:hAnsi="Amiri" w:eastAsia="Amiri" w:cs="Amiri"/>
          <w:lang w:bidi="ar-SA"/>
          <w:color w:val="111111"/>
          <w:sz w:val="28"/>
          <w:szCs w:val="28"/>
          <w:rtl/>
        </w:rPr>
        <w:t xml:space="preserve">فالدعاء استعارة فی أمر کلّ نوع بالدخول فی الوجود،و قد عرفت أنّ ذلک الأمر یعود إلی حکم القدرة الإلهیّة العظیمة علیه بالدخول فی الوجود،و وجه الاستعارة ما یشترک فیه معنی الدعاء،و الأمر من طلب دخول مهیة المطلوب بالدعاء و الأمر فی الوجود و هو کقوله تعالی «فَقالَ لَها وَ لِلْأَرْضِ ائْتِیا طَوْعاً أَوْ کَرْهاً قالَتا أَتَیْنا طائِعِینَ فَقَضاهُنَّ»   </w:t>
      </w:r>
      <w:r>
        <w:rPr>
          <w:rStyle w:val="FootnoteReference"/>
        </w:rPr>
        <w:footnoteReference w:id="31"/>
      </w:r>
    </w:p>
    <w:p>
      <w:pPr>
        <w:pStyle w:val="BookText"/>
      </w:pPr>
      <w:r>
        <w:rPr>
          <w:rFonts w:ascii="Times New Roman" w:hAnsi="Times New Roman" w:eastAsia="Times New Roman" w:cs="Times New Roman"/>
          <w:lang w:val="en-US" w:bidi="en-US"/>
          <w:color w:val="111111"/>
          <w:sz w:val="28"/>
          <w:szCs w:val="28"/>
          <w:rtl/>
        </w:rPr>
        <w:t xml:space="preserve">41-10.</w:t>
      </w:r>
    </w:p>
    <w:p>
      <w:pPr>
        <w:pStyle w:val="BookText"/>
      </w:pPr>
      <w:r>
        <w:rPr>
          <w:rFonts w:ascii="IRNazanin" w:hAnsi="IRNazanin" w:eastAsia="IRNazanin" w:cs="IRNazanin"/>
          <w:lang w:bidi="fa-IR"/>
          <w:color w:val="111111"/>
          <w:sz w:val="28"/>
          <w:szCs w:val="28"/>
          <w:rtl/>
        </w:rPr>
        <w:t xml:space="preserve">الآیة،و لما استعار لفظ الدعا رشّح بذکر الاسم لأنّ الشیء إنّما یدعی باسمه،و یحتمل أن یرید الاسم اللغویّ و هو العلامة فإنّ لکلّ نوع من الطیر خاصّة و سمة لیست للآخر،و یکون المعنی أنّه تعالی أجری علیها حکم القدرة بمالها من السمات و الخواصّ فی العلم الإلهیّ و اللوح المحفوظ ،و قال بعض الشارحین:أراد أسماء الأجناس،و ذلک أنّ اللّه تعالی کتب فی اللوح المحفوظ کلّ لغة تواضع علیها العباد فی المستقبل،و ذکر الأسماء الّتی یتواضعون علیها،و ذکر لکلّ اسم مسمّاه فعند إرادة خلقها نادی کلّ نوع باسمه فأجاب دعواه و أسرع فی إجابته،و اعلم أنّک إذا تأمّلت حکمة الصانع فی خلق الطائر شاهدت عجبا.حین اقتضت الحکمة الإلهیّة أن یکون طائرا فی الجوّ خفّف جسمه و أدمج خلقه فاقتصر من القوائم علی اثنتین و من الأصابع علی أربع من منفذین للزبل و البول علی منفذ.ثمّ خلقه تعالی علی جؤجؤ محدّب</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لیسهل علیه خرق الهواء کما یجعل صدر السفینة بهذه الهیئة لیشقّ الماء،و خلق فی جناحیه و ذنبه ریشات طوال لینهض بها إلی الطیران،و کسی جسمه کلّه ریشا لیتداخله الهواء فیقیله،و لمّا کان طعامه الحبّ أو اللحم یبلعه بلعا من غیر مضغ نقص من خلقه الأسنان و خلق له منقارا صلبا،و أعانه بفضل حرارته فی جوفه یستغنی بها عن المضغ.ثمّ خلقه تعالی یبیض بیضا و لا یلد لکیلا یثقل بکون الفراخ فی جوفه عن الطیران،و جعل عوض استعداد الولد فی البطن استعداده فی البیضة بحرارة الحضن بمشارکة من الذکر و الانثی فی ذلک،و من العنایة اللإلهیّة بدوام نسله و بقائه أن ألهمه العطف علی فراخه فیلتقط الحبّ فیغذو به فراخه بعد استقراره فی حوصلته لیلین،و إذا فکّرت فی الحوصلة وجدتها کالمخلاة المعلّقة أمامه فهو یعبّی فیها ما أراد من الطعم بسرعة ثمّ ینفذ إلی القانصة علی مهل،و ذلک أنّ مسلک الطعم إلی القانصة ضیّق لا ینفذ فیه الطعم إلاّ قلیلا فلو کان هذا الطائر لا یلتقط حبّة ثانیة حتّی تصیر الاولی إلی القانصة لطال ذلک علیه فخلق تعالی له الحوصلة لذلک.ثمّ انظر إلی الریش الّذی تراه فی الطواویس و الدراریج و غیرها عن استواء و مقابلة علی نحو ما یخطّ بالأقلام،و کذلک انظر إلی العمود الجامع للریشة الّذی یجری مجری الجدول الممدّ للریشة و المغذّی لها،و خلق عصبیّ الجوهر صلبا متینا لیحفظ الریش و یمسکه لصلابته.ف‍ «سُبْحانَ الَّذِی خَلَقَ الْأَزْواجَ کُلَّها»   ، «وَ أَحْصی کُلَّ شَیْءٍ عَدَداً»   ،و «أَحاطَ بِکُلِّ شَیْءٍ عِلْماً»   .</w:t>
      </w:r>
    </w:p>
    <w:p>
      <w:pPr>
        <w:pStyle w:val="BookText"/>
      </w:pPr>
      <w:r>
        <w:rPr>
          <w:rFonts w:ascii="IRNazanin" w:hAnsi="IRNazanin" w:eastAsia="IRNazanin" w:cs="IRNazanin"/>
          <w:lang w:bidi="fa-IR"/>
          <w:color w:val="111111"/>
          <w:sz w:val="28"/>
          <w:szCs w:val="28"/>
          <w:rtl/>
        </w:rPr>
        <w:t xml:space="preserve">و قوله :و أنشأ السحاب.إلی آخره.</w:t>
      </w:r>
    </w:p>
    <w:p>
      <w:pPr>
        <w:pStyle w:val="BookText"/>
      </w:pPr>
      <w:r>
        <w:rPr>
          <w:rFonts w:ascii="IRNazanin" w:hAnsi="IRNazanin" w:eastAsia="IRNazanin" w:cs="IRNazanin"/>
          <w:lang w:bidi="fa-IR"/>
          <w:color w:val="111111"/>
          <w:sz w:val="28"/>
          <w:szCs w:val="28"/>
          <w:rtl/>
        </w:rPr>
        <w:t xml:space="preserve">إشارة إلی کمال قدرته باعتبار خلقه السحاب الثقال بالماء،و إرسال دیمها و هی أمطارها،و تعدید قسمها و هو ما یصیب کلّ بلد و أرض منها من القسم .</w:t>
      </w:r>
    </w:p>
    <w:p>
      <w:pPr>
        <w:pStyle w:val="BookText"/>
      </w:pPr>
      <w:r>
        <w:rPr>
          <w:rFonts w:ascii="Amiri" w:hAnsi="Amiri" w:eastAsia="Amiri" w:cs="Amiri"/>
          <w:lang w:bidi="ar-SA"/>
          <w:color w:val="111111"/>
          <w:sz w:val="28"/>
          <w:szCs w:val="28"/>
          <w:rtl/>
        </w:rPr>
        <w:t xml:space="preserve">و ظاهر أنّه تعالی یعدّ الأرض بتلک البلّه بعد الجفاف لأن یخرج منها النبات بعد الجدب و إلیه الإشارة بقوله تعالی «أَ وَ لَمْ یَرَوْا أَنّا نَسُوقُ الْماءَ إِلَی الْأَرْضِ الْجُرُزِ فَنُخْرِجُ بِهِ زَرْعاً تَأْکُلُ مِنْهُ أَنْعامُهُمْ وَ أَنْفُسُهُمْ أَ فَلا یُبْصِرُونَ»   </w:t>
      </w:r>
      <w:r>
        <w:rPr>
          <w:rStyle w:val="FootnoteReference"/>
        </w:rPr>
        <w:footnoteReference w:id="32"/>
      </w:r>
    </w:p>
    <w:p>
      <w:pPr>
        <w:pStyle w:val="BookText"/>
      </w:pPr>
      <w:r>
        <w:rPr>
          <w:rFonts w:ascii="Times New Roman" w:hAnsi="Times New Roman" w:eastAsia="Times New Roman" w:cs="Times New Roman"/>
          <w:lang w:val="en-US" w:bidi="en-US"/>
          <w:color w:val="111111"/>
          <w:sz w:val="28"/>
          <w:szCs w:val="28"/>
          <w:rtl/>
        </w:rPr>
        <w:t xml:space="preserve">32-27.</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bookmarkStart w:id="80" w:name="pg17054_189310"/>
    <w:bookmarkEnd w:id="80"/>
    <w:p>
      <w:pPr>
        <w:pStyle w:val="BookText"/>
      </w:pPr>
      <w:r>
        <w:rPr>
          <w:rFonts w:ascii="IRNazanin" w:hAnsi="IRNazanin" w:eastAsia="IRNazanin" w:cs="IRNazanin"/>
          <w:lang w:bidi="fa-IR"/>
          <w:color w:val="111111"/>
          <w:sz w:val="28"/>
          <w:szCs w:val="28"/>
          <w:rtl/>
        </w:rPr>
        <w:t xml:space="preserve">و باللّه التوفیق.</w:t>
      </w:r>
    </w:p>
    <w:p>
      <w:pPr>
        <w:pStyle w:val="Heading3"/>
      </w:pPr>
      <w:bookmarkStart w:id="537" w:name="_Toc255"/>
      <w:r>
        <w:t>228-و من خطبة له علیه السّلام</w:t>
      </w:r>
      <w:bookmarkEnd w:id="537"/>
    </w:p>
    <w:p>
      <w:pPr>
        <w:pStyle w:val="Heading4"/>
      </w:pPr>
      <w:bookmarkStart w:id="538" w:name="_Toc256"/>
      <w:r>
        <w:t>اشارة</w:t>
      </w:r>
      <w:bookmarkEnd w:id="538"/>
    </w:p>
    <w:p>
      <w:pPr>
        <w:pStyle w:val="BookText"/>
      </w:pPr>
      <w:r>
        <w:rPr>
          <w:rFonts w:ascii="IRNazanin" w:hAnsi="IRNazanin" w:eastAsia="IRNazanin" w:cs="IRNazanin"/>
          <w:lang w:bidi="fa-IR"/>
          <w:color w:val="111111"/>
          <w:sz w:val="28"/>
          <w:szCs w:val="28"/>
          <w:rtl/>
        </w:rPr>
        <w:t xml:space="preserve">فی التوحید،و تجمع هذه الخطبة من أصول العلم ما لا تجمعه خطبة</w:t>
      </w:r>
    </w:p>
    <w:p>
      <w:pPr>
        <w:pStyle w:val="BookText"/>
      </w:pPr>
      <w:r>
        <w:rPr>
          <w:rFonts w:ascii="Amiri" w:hAnsi="Amiri" w:eastAsia="Amiri" w:cs="Amiri"/>
          <w:lang w:bidi="ar-SA"/>
          <w:color w:val="111111"/>
          <w:sz w:val="28"/>
          <w:szCs w:val="28"/>
          <w:rtl/>
        </w:rPr>
        <w:t xml:space="preserve">مَا وَحَّدَهُ مَنْ کَیَّفَهُ وَ لاَ حَقِیقَتَهُ أَصَابَ مَنْ مَثَّلَهُ- وَ لاَ إِیَّاهُ عَنَی مَنْ شَبَّهَهُ- وَ لاَ صَمَدَهُ مَنْ أَشَارَ إِلَیْهِ وَ تَوَهَّمَهُ- کُلُّ مَعْرُوفٍ بِنَفْسِهِ مَصْنُوعٌ وَ کُلُّ قَائِمٍ فِی سِوَاهُ مَعْلُولٌ- فَاعِلٌ لاَ بِاضْطِرَابِ آلَةٍ مُقَدِّرٌ لاَ بِجَوْلِ فِکْرَةٍ- غَنِیٌّ لاَ بِاسْتِفَادَةٍ- لاَ تَصْحَبُهُ الْأَوْقَاتُ وَ لاَ تَرْفِدُهُ الْأَدَوَاتُ- سَبَقَ الْأَوْقَاتَ کَوْنُهُ- وَ الْعَدَمَ وُجُودُهُ وَ الاِبْتِدَاءَ أَزَلُهُ بِتَشْعِیرِهِ الْمَشَاعِرَ عُرِفَ أَنْ لاَ مَشْعَرَ لَهُ- وَ بِمُضَادَّتِهِ بَیْنَ الْأُمُورِ عُرِفَ أَنْ لاَ ضِدَّ لَهُ- وَ بِمُقَارَنَتِهِ بَیْنَ الْأَشْیَاءِ عُرِفَ أَنْ لاَ قَرِینَ لَهُ- ضَادَّ النُّورَ بِالظُّلْمَةِ وَ الْوُضُوحَ بِالْبُهْمَةِ- وَ الْجُمُودَ بِالْبَلَلِ وَ الْحَرُورَ بِالصَّرَدِ مُؤَلِّفٌ بَیْنَ مُتَعَادِیَاتِهَا مُقَارِنٌ بَیْنَ مُتَبَایِنَاتِهَا- مُقَرِّبٌ بَیْنَ مُتَبَاعِدَاتِهَا مُفَرِّقٌ بَیْنَ مُتَدَانِیَاتِهَا- لاَ یُشْمَلُ بِحَدٍّ وَ لاَ یُحْسَبُ بِعَدٍّ- وَ إِنَّمَا تَحُدُّ الْأَدَوَاتُ أَنْفُسَهَا- وَ تُشِیرُ الْآلاَتُ إِلَی نَظَائِرِهَا مَنَعَتْهَا مُنْذُ الْقِدْمَةَ وَ حَمَتْهَا قَدُ الْأَزَلِیَّةَ- وَ جَنَّبَتْهَا لَوْلاَ التَّکْمِلَةَ بِهَا تَجَلَّی</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صَانِعُهَا لِلْعُقُولِ- وَ بِهَا امْتَنَعَ عَنْ نَظَرِ الْعُیُونِ- وَ لاَ یَجْرِی عَلَیْهِ السُّکُونُ وَ الْحَرَکَةُ- وَ کَیْفَ یَجْرِی عَلَیْهِ مَا هُوَ أَجْرَاهُ- وَ یَعُودُ فِیهِ مَا هُوَ أَبْدَاهُ وَ یَحْدُثُ فِیهِ مَا هُوَ أَحْدَثَهُ- إِذاً لَتَفَاوَتَتْ ذَاتُهُ وَ لَتَجَزَّأَ کُنْهُهُ- وَ لاَمْتَنَعَ مِنَ الْأَزَلِ مَعْنَاهُ- وَ لَکَانَ لَهُ وَرَاءٌ إِذْ وُجِدَ لَهُ أَمَامٌ- وَ لاَلْتَمَسَ التَّمَامَ إِذْ لَزِمَهُ النُّقْصَانُ- وَ إِذاً لَقَامَتْ آیَةُ الْمَصْنُوعِ فِیهِ- وَ لَتَحَوَّلَ دَلِیلاً بَعْدَ أَنْ کَانَ مَدْلُولاً عَلَیْهِ- وَ خَرَجَ بِسُلْطَانِ الاِمْتِنَاعِ- مِنْ أَنْ یُؤَثِّرَ فِیهِ مَا یُؤَثِّرُ فِی غَیْرِهِ الَّذِی لاَ یَحُولُ وَ لاَ یَزُولُ وَ لاَ یَجُوزُ عَلَیْهِ الْأُفُولُ- «لَمْ یَلِدْ»   فَیَکُونَ مَوْلُوداً «وَ لَمْ یُولَدْ»   فَیَصِیرَ مَحْدُوداً- جَلَّ عَنِ اتِّخَاذِ الْأَبْنَاءِ وَ طَهُرَ عَنْ مُلاَمَسَةِ النِّسَاءِ- لاَ تَنَالُهُ الْأَوْهَامُ فَتُقَدِّرَهُ وَ لاَ تَتَوَهَّمُهُ الْفِطَنُ فَتُصَوِّرَهُ- وَ لاَ تُدْرِکُهُ الْحَوَاسُّ فَتُحِسَّهُ وَ لاَ تَلْمِسُهُ الْأَیْدِی فَتَمَسَّهُ- وَ لاَ یَتَغَیَّرُ بِحَالٍ وَ لاَ یَتَبَدَّلُ فِی الْأَحْوَالِ- وَ لاَ تُبْلِیهِ اللَّیَالِی وَ الْأَیَّامُ وَ لاَ یُغَیِّرُهُ الضِّیَاءُ وَ الظَّلاَمُ وَ لاَ یُوصَفُ بِشَیْءٍ مِنَ الْأَجْزَاءِ- وَ لاَ بِالْجَوَارِحِ وَ الْأَعْضَاءِ وَ لاَ بِعَرَضٍ مِنَ الْأَعْرَاضِ- وَ لاَ بِالْغَیْرِیَّةِ وَ الْأَبْعَاضِ- وَ لاَ یُقَالُ لَهُ حَدٌّ وَ لاَ نِهَایَةٌ وَ لاَ انْقِطَاعٌ وَ لاَ غَایَةٌ- وَ لاَ أَنَّ الْأَشْیَاءَ تَحْوِیهِ فَتُقِلَّهُ أَوْ تُهْوِیَهُ- أَوْ أَنَّ شَیْئاً یَحْمِلُهُ فَیُمِیلَهُ أَوْ یَعْدِلَهُ- لَیْسَ فِی الْأَشْیَاءِ بِوَالِجٍ وَ لاَ عَنْهَا بِخَارِجٍ- یُخْبِرُ لاَ بِلِسَانٍ وَ لَهَوَاتٍ- وَ یَسْمَعُ</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بِخُرُوقٍ وَ أَدَوَاتٍ یَقُولُ وَ لاَ یَلْفِظُ- وَ یَحْفَظُ وَ لاَ یَتَحَفَّظُ وَ یُرِیدُ وَ لاَ یُضْمِرُ- یُحِبُّ وَ یَرْضَی مِنْ غَیْرِ رِقَّةٍ- وَ یُبْغِضُ وَ یَغْضَبُ مِنْ غَیْرِ مَشَقَّةٍ- یَقُولُ لِمَنْ أَرَادَ کَوْنَهُ «کُنْ فَیَکُونُ»   لاَ بِصَوْتٍ یَقْرَعُ وَ لاَ بِنِدَاءٍ یُسْمَعُ- وَ إِنَّمَا کَلاَمُهُ سُبْحَانَهُ فِعْلٌ مِنْهُ أَنْشَأَهُ وَ مَثَّلَهُ- لَمْ یَکُنْ مِنْ قَبْلِ ذَلِکَ کَائِناً- وَ لَوْ کَانَ قَدِیماً لَکَانَ إِلَهاً ثَانِیاً لاَ یُقَالُ کَانَ بَعْدَ أَنْ لَمْ یَکُنْ- فَتَجْرِیَ عَلَیْهِ الصِّفَاتُ الْمُحْدَثَاتُ- وَ لاَ یَکُونُ بَیْنَهَا وَ بَیْنَهُ فَصْلٌ- وَ لاَ لَهُ عَلَیْهَا فَضْلٌ فَیَسْتَوِیَ الصَّانِعُ وَ الْمَصْنُوعُ- وَ یَتَکَافَأَ الْمُبْتَدَعُ وَ الْبَدِیعُ- خَلَقَ الْخَلاَئِقَ عَلَی غَیْرِ مِثَالٍ خَلاَ مِنْ غَیْرِهِ- وَ لَمْ یَسْتَعِنْ عَلَی خَلْقِهَا بِأَحَدٍ مِنْ خَلْقِهِ- وَ أَنْشَأَ الْأَرْضَ فَأَمْسَکَهَا مِنْ غَیْرِ اشْتِغَالٍ- وَ أَرْسَاهَا عَلَی غَیْرِ قَرَارٍ وَ أَقَامَهَا بِغَیْرِ قَوَائِمَ- وَ رَفَعَهَا بِغَیْرِ دَعَائِمَ- وَ حَصَّنَهَا مِنَ الْأَوَدِ وَ الاِعْوِجَاجِ- وَ مَنَعَهَا مِنَ التَّهَافُتِ وَ الاِنْفِرَاجِ- أَرْسَی أَوْتَادَهَا وَ ضَرَبَ أَسْدَادَهَا- وَ اسْتَفَاضَ عُیُونَهَا وَ خَدَّ أَوْدِیَتَهَا- فَلَمْ یَهِنْ مَا بَنَاهُ وَ لاَ ضَعُفَ مَا قَوَّاهُ هُوَ الظَّاهِرُ عَلَیْهَا بِسُلْطَانِهِ وَ عَظَمَتِهِ- وَ هُوَ الْبَاطِنُ لَهَا بِعِلْمِهِ وَ مَعْرِفَتِهِ- وَ الْعَالِی عَلَی کُلِّ شَیْءٍ مِنْهَا بِجَلاَلِهِ وَ عِزَّتِهِ- لاَ یُعْجِزُهُ شَیْءٌ مِنْهَا طَلَبَهُ- وَ لاَ یَمْتَنِعُ عَلَیْهِ</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فَیَغْلِبَهُ- وَ لاَ یَفُوتُهُ السَّرِیعُ مِنْهَا فَیَسْبِقَهُ- وَ لاَ یَحْتَاجُ إِلَی ذِی مَالٍ فَیَرْزُقَهُ- خَضَعَتِ الْأَشْیَاءُ لَهُ وَ ذَلَّتْ مُسْتَکِینَةً لِعَظَمَتِهِ- لاَ تَسْتَطِیعُ الْهَرَبَ مِنْ سُلْطَانِهِ إِلَی غَیْرِهِ- فَتَمْتَنِعَ مِنْ نَفْعِهِ وَ ضَرِّهِ- وَ لاَ کُفْءَ لَهُ فَیُکَافِئَهُ- وَ لاَ نَظِیرَ لَهُ فَیُسَاوِیَهُ- هُوَ الْمُفْنِی لَهَا بَعْدَ وُجُودِهَا- حَتَّی یَصِیرَ مَوْجُودُهَا کَمَفْقُودِهَا- وَ لَیْسَ فَنَاءُ الدُّنْیَا بَعْدَ ابْتِدَاعِهَا- بِأَعْجَبَ مِنْ إِنْشَائِهَا وَ اخْتِرَاعِهَا- وَ کَیْفَ وَ لَوِ اجْتَمَعَ جَمِیعُ حَیَوَانِهَا مِنْ طَیْرِهَا وَ بَهَائِمِهَا- وَ مَا کَانَ مِنْ مُرَاحِهَا وَ سَائِمِهَا- وَ أَصْنَافِ أَسْنَاخِهَا وَ أَجْنَاسِهَا- وَ مُتَبَلِّدَةِ أُمَمِهَا وَ أَکْیَاسِهَا- عَلَی إِحْدَاثِ بَعُوضَةٍ مَا قَدَرَتْ عَلَی إِحْدَاثِهَا- وَ لاَ عَرَفَتْ کَیْفَ السَّبِیلُ إِلَی إِیجَادِهَا- وَ لَتَحَیَّرَتْ عُقُولُهَا فِی عِلْمِ ذَلِکَ وَ تَاهَتْ- وَ عَجَزَتْ قُوَاهَا وَ تَنَاهَتْ- وَ رَجَعَتْ خَاسِئَةً حَسِیرَةً- عَارِفَةً بِأَنَّهَا مَقْهُورَةٌ مُقِرَّةً بِالْعَجْزِ عَنْ إِنْشَائِهَا- مُذْعِنَةً بِالضَّعْفِ عَنْ إِفْنَائِهَا وَ إِنَّ اللَّهَ سُبْحَانَهُ یَعُودُ بَعْدَ فَنَاءِ الدُّنْیَا وَحْدَهُ لاَ شَیْءَ مَعَهُ- کَمَا کَانَ قَبْلَ ابْتِدَائِهَا کَذَلِکَ یَکُونُ بَعْدَ فَنَائِهَا- بِلاَ وَقْتٍ وَ لاَ مَکَانٍ وَ لاَ حِینٍ وَ لاَ زَمَانٍ- عُدِمَتْ عِنْدَ ذَلِکَ الْآجَالُ وَ الْأَوْقَاتُ- وَ زَالَتِ السِّنُونَ وَ السَّاعَاتُ- فَلاَ شَیْءَ إِلاَّ «الْواحِدُ الْقَهّارُ»   - الَّذِی إِلَیْهِ مَصِیرُ جَمِیعِ الْأُمُورِ- بِلاَ قُدْرَةٍ مِنْهَا کَانَ ابْتِدَاءُ خَلْقِهَا- وَ بِغَیْرِ امْتِنَاعٍ مِنْهَا کَانَ فَنَاؤُهَا- وَ لَوْ قَدَرَتْ عَلَی الاِمْتِنَاعِ لَدَامَ بَقَاؤُهَا-</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bookmarkStart w:id="81" w:name="pg17054_189314"/>
    <w:bookmarkEnd w:id="81"/>
    <w:p>
      <w:pPr>
        <w:pStyle w:val="BookText"/>
      </w:pPr>
      <w:r>
        <w:rPr>
          <w:rFonts w:ascii="Amiri" w:hAnsi="Amiri" w:eastAsia="Amiri" w:cs="Amiri"/>
          <w:lang w:bidi="ar-SA"/>
          <w:color w:val="111111"/>
          <w:sz w:val="28"/>
          <w:szCs w:val="28"/>
          <w:rtl/>
        </w:rPr>
        <w:t xml:space="preserve">لَمْ یَتَکَاءَدْهُ صُنْعُ شَیْءٍ مِنْهَا إِذْ صَنَعَهُ- وَ لَمْ یَؤُدْهُ مِنْهَا خَلْقُ مَا خَلَقَهُ وَ بَرَأَهُ وَ لَمْ یُکَوِّنْهَا لِتَشْدِیدِ سُلْطَانٍ- وَ لاَ لِخَوْفٍ مِنْ زَوَالٍ وَ نُقْصَانٍ- وَ لاَ لِلاِسْتِعَانَةِ بِهَا عَلَی نِدٍّ مُکَاثِرٍ- وَ لاَ لِلاِحْتِرَازِ بِهَا مِنْ ضِدٍّ مُثَاوِرٍ- وَ لاَ لِلاِزْدِیَادِ بِهَا فِی مُلْکِهِ- وَ لاَ لِمُکَاثَرَةِ شَرِیکٍ فِی شِرْکِهِ- وَ لاَ لِوَحْشَةٍ کَانَتْ مِنْهُ- فَأَرَادَ أَنْ یَسْتَأْنِسَ إِلَیْهَا- ثُمَّ هُوَ یُفْنِیهَا بَعْدَ تَکْوِینِهَا- لاَ لِسَأَمٍ دَخَلَ عَلَیْهِ فِی تَصْرِیفِهَا وَ تَدْبِیرِهَا- وَ لاَ لِرَاحَةٍ وَاصِلَةٍ إِلَیْهِ- وَ لاَ لِثِقَلِ شَیْءٍ مِنْهَا عَلَیْهِ- لاَ یُمِلُّهُ طُولُ بَقَائِهَا فَیَدْعُوَهُ إِلَی سُرْعَةِ إِفْنَائِهَا- وَ لَکِنَّهُ سُبْحَانَهُ دَبَّرَهَا بِلُطْفِهِ- وَ أَمْسَکَهَا بِأَمْرِهِ وَ أَتْقَنَهَا بِقُدْرَتِهِ- ثُمَّ یُعِیدُهَا بَعْدَ الْفَنَاءِ مِنْ غَیْرِ حَاجَةٍ مِنْهُ إِلَیْهَا- وَ لاَ اسْتِعَانَةٍ بِشَیْءٍ مِنْهَا عَلَیْهَا- وَ لاَ لاِنْصِرَافٍ مِنْ حَالِ وَحْشَةٍ إِلَی حَالِ اسْتِئْنَاسٍ- وَ لاَ مِنْ حَالِ جَهْلٍ وَ عَمًی إِلَی حَالِ عِلْمٍ وَ الْتِمَاسٍ- وَ لاَ مِنْ فَقْرٍ وَ حَاجَةٍ إِلَی غِنًی وَ کَثْرَةٍ- وَ لاَ مِنْ ذُلٍّ وَ ضَعَةٍ إِلَی عِزٍّ وَ قُدْرَةٍ</w:t>
      </w:r>
    </w:p>
    <w:p>
      <w:pPr>
        <w:pStyle w:val="Heading4"/>
      </w:pPr>
      <w:bookmarkStart w:id="539" w:name="_Toc257"/>
      <w:r>
        <w:t>اللغة</w:t>
      </w:r>
      <w:bookmarkEnd w:id="539"/>
    </w:p>
    <w:p>
      <w:pPr>
        <w:pStyle w:val="BookText"/>
      </w:pPr>
      <w:r>
        <w:rPr>
          <w:rFonts w:ascii="IRNazanin" w:hAnsi="IRNazanin" w:eastAsia="IRNazanin" w:cs="IRNazanin"/>
          <w:lang w:bidi="fa-IR"/>
          <w:color w:val="111111"/>
          <w:sz w:val="28"/>
          <w:szCs w:val="28"/>
          <w:rtl/>
        </w:rPr>
        <w:t xml:space="preserve">أقول: صمده: أی قصده .و ترفده : تعینه .و الوضوح و الوضح : البیاض .</w:t>
      </w:r>
    </w:p>
    <w:p>
      <w:pPr>
        <w:pStyle w:val="BookText"/>
      </w:pPr>
      <w:r>
        <w:rPr>
          <w:rFonts w:ascii="Amiri" w:hAnsi="Amiri" w:eastAsia="Amiri" w:cs="Amiri"/>
          <w:lang w:bidi="ar-SA"/>
          <w:color w:val="111111"/>
          <w:sz w:val="28"/>
          <w:szCs w:val="28"/>
          <w:rtl/>
        </w:rPr>
        <w:t xml:space="preserve">و البهمة : السواد .و الحرور هنا:الحرارة .و الصرد : البرد .و الافول:</w:t>
      </w:r>
    </w:p>
    <w:p>
      <w:pPr>
        <w:pStyle w:val="BookText"/>
      </w:pPr>
      <w:r>
        <w:rPr>
          <w:rFonts w:ascii="IRNazanin" w:hAnsi="IRNazanin" w:eastAsia="IRNazanin" w:cs="IRNazanin"/>
          <w:lang w:bidi="fa-IR"/>
          <w:color w:val="111111"/>
          <w:sz w:val="28"/>
          <w:szCs w:val="28"/>
          <w:rtl/>
        </w:rPr>
        <w:t xml:space="preserve">الغیبة .و الوالج : الداخل .و خلا : مضی و سبق .و الأود : الاعوجاج .و التهافت : التساقط .و الأسداد : جمع سدّ-و قد یضمّ-و هو کلّ ما حال و حجز بین شیئین .و خدّ : شقّ .و مراحها : ما یراح منها فی مرابطها و معاطنها .و سائمها:</w:t>
      </w:r>
    </w:p>
    <w:p>
      <w:pPr>
        <w:pStyle w:val="BookText"/>
      </w:pPr>
      <w:r>
        <w:rPr>
          <w:rFonts w:ascii="IRNazanin" w:hAnsi="IRNazanin" w:eastAsia="IRNazanin" w:cs="IRNazanin"/>
          <w:lang w:bidi="fa-IR"/>
          <w:color w:val="111111"/>
          <w:sz w:val="28"/>
          <w:szCs w:val="28"/>
          <w:rtl/>
        </w:rPr>
        <w:t xml:space="preserve">ما ارسل منها للرعی .و أسناخها : اصولها .و المتبلّدة : ذو البلادة و هی ضدّ الذکاء .</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bookmarkStart w:id="82" w:name="pg17054_189315"/>
    <w:bookmarkEnd w:id="82"/>
    <w:p>
      <w:pPr>
        <w:pStyle w:val="BookText"/>
      </w:pPr>
      <w:r>
        <w:rPr>
          <w:rFonts w:ascii="IRNazanin" w:hAnsi="IRNazanin" w:eastAsia="IRNazanin" w:cs="IRNazanin"/>
          <w:lang w:bidi="fa-IR"/>
          <w:color w:val="111111"/>
          <w:sz w:val="28"/>
          <w:szCs w:val="28"/>
          <w:rtl/>
        </w:rPr>
        <w:t xml:space="preserve">و الأکیاس : ذوو الذکاء و الفهم .و تکاءده الأمر : شقّ علیه و صعب .و آده:</w:t>
      </w:r>
    </w:p>
    <w:p>
      <w:pPr>
        <w:pStyle w:val="BookText"/>
      </w:pPr>
      <w:r>
        <w:rPr>
          <w:rFonts w:ascii="IRNazanin" w:hAnsi="IRNazanin" w:eastAsia="IRNazanin" w:cs="IRNazanin"/>
          <w:lang w:bidi="fa-IR"/>
          <w:color w:val="111111"/>
          <w:sz w:val="28"/>
          <w:szCs w:val="28"/>
          <w:rtl/>
        </w:rPr>
        <w:t xml:space="preserve">أثقله ،و المثاور : المواثب .</w:t>
      </w:r>
    </w:p>
    <w:p>
      <w:pPr>
        <w:pStyle w:val="Heading4"/>
      </w:pPr>
      <w:bookmarkStart w:id="540" w:name="_Toc258"/>
      <w:r>
        <w:t>و اعلم أنّ مدار هذه الخطبة علی التوحید المطلق و التنزیه المحقّق،</w:t>
      </w:r>
      <w:bookmarkEnd w:id="540"/>
    </w:p>
    <w:p>
      <w:pPr>
        <w:pStyle w:val="Heading5"/>
      </w:pPr>
      <w:bookmarkStart w:id="541" w:name="_Toc259"/>
      <w:r>
        <w:t>و قد</w:t>
      </w:r>
      <w:bookmarkEnd w:id="541"/>
    </w:p>
    <w:p>
      <w:pPr>
        <w:pStyle w:val="Heading6"/>
      </w:pPr>
      <w:bookmarkStart w:id="542" w:name="_Toc260"/>
      <w:r>
        <w:t>اشارة</w:t>
      </w:r>
      <w:bookmarkEnd w:id="542"/>
    </w:p>
    <w:p>
      <w:pPr>
        <w:pStyle w:val="BookText"/>
      </w:pPr>
      <w:r>
        <w:rPr>
          <w:rFonts w:ascii="IRNazanin" w:hAnsi="IRNazanin" w:eastAsia="IRNazanin" w:cs="IRNazanin"/>
          <w:lang w:bidi="fa-IR"/>
          <w:color w:val="111111"/>
          <w:sz w:val="28"/>
          <w:szCs w:val="28"/>
          <w:rtl/>
        </w:rPr>
        <w:t xml:space="preserve">أشار إلی توحیده تعالی و تنزیهه باعتبارات من الصفات الإضافیّة و السلبیّة :</w:t>
      </w:r>
    </w:p>
    <w:p>
      <w:pPr>
        <w:pStyle w:val="Heading6"/>
      </w:pPr>
      <w:bookmarkStart w:id="543" w:name="_Toc261"/>
      <w:r>
        <w:t>فالأوّل:قوله:ما وحّده من کیّفه.</w:t>
      </w:r>
      <w:bookmarkEnd w:id="543"/>
    </w:p>
    <w:p>
      <w:pPr>
        <w:pStyle w:val="BookText"/>
      </w:pPr>
      <w:r>
        <w:rPr>
          <w:rFonts w:ascii="IRNazanin" w:hAnsi="IRNazanin" w:eastAsia="IRNazanin" w:cs="IRNazanin"/>
          <w:lang w:bidi="fa-IR"/>
          <w:color w:val="111111"/>
          <w:sz w:val="28"/>
          <w:szCs w:val="28"/>
          <w:rtl/>
        </w:rPr>
        <w:t xml:space="preserve">دلّت هذه الکلمة بالمطابقة علی سلب التوحید له تعالی عمّن وصفه بکیفیّة،و بالالتزام علی أنّه لا یجوز تکیّفه لمنافاة ذلک التوحید الواجب له تعالی.و لنشر إلی معنی الکیفیّة لیتبیّن أنّه لا یجوز وصفه بها.فنقول:أمّا رسمها فقیل:إنّها هیئة قارّة فی المحلّ لا یوجب اعتبار وجودها فیه نسبة إلی أمر خارج عنه و لا قسمة فی ذاته و لا نسبة واقعة فی أجزائه.</w:t>
      </w:r>
    </w:p>
    <w:p>
      <w:pPr>
        <w:pStyle w:val="BookText"/>
      </w:pPr>
      <w:r>
        <w:rPr>
          <w:rFonts w:ascii="IRNazanin" w:hAnsi="IRNazanin" w:eastAsia="IRNazanin" w:cs="IRNazanin"/>
          <w:lang w:bidi="fa-IR"/>
          <w:color w:val="111111"/>
          <w:sz w:val="28"/>
          <w:szCs w:val="28"/>
          <w:rtl/>
        </w:rPr>
        <w:t xml:space="preserve">و بهذه القیود یفارق سائر الأعراض،و أقسامها أربعة:فإنّها إمّا أن تکون مختصّة بالکمّ من جهة ما هو کمّ کالمثلثیّة و المربعیّة و غیرها من الأشکال للسطوح.و کالاستقامة و الانحناء للخطوط و کالفردیّة و الزوجیّة للأعداد،و إمّا أن لا تکون مختصّة به و هی إمّا أن تکون محسوسة کالألوان و الطعوم و الحرارة و البرودة، و هذا ینقسم إلی راسخة کصفرة الذهب و حلاوة العسل،و تسمّی کیفیّات انفعالیة إمّا لانفعال الحواسّ عنها و إمّا لانفعالات حصلت فی الموضوعات عنها،أو غیر راسخة إمّا سریعة الزوال کحمرة الخجل و تسمّی انفعالات لکثرة انفعالات موضوعاتها بسببها بسرعة،و هذا قسم ثانی،و إمّا أن لا یکون محسوسة،و هی إمّا لاستعدادات ما لکمالات کالاستعداد للمقاومة و الدفع،و إمّا لانفعال و یسمّی قوّة طبیعیّة کالمصحاحیّة و الصلابة،أو لنقائص مثل الاستعداد بسرعة الإدغان و الانفعال،و یسمّی ضعفا و لا قوّة طبیعیّة کالممراضیّة،و إمّا أن لا یکون استعداد لکمالات أو نقایص بل یکون فی أنفسها کمالات أو نقایص،و هی مع ذلک غیر محسوسة بذواتها فما کان منها ثابتا یسمّی ملکة کالعلم و العفّة و الشجاعة،و ما کان سریع الزوال یسمّی حالا کغضب الحلیم و مرض الصحاح.فهذه أقسام الکیف.إذا عرفت ذلک فنقول:</w:t>
      </w:r>
    </w:p>
    <w:p>
      <w:pPr>
        <w:pStyle w:val="BookText"/>
      </w:pPr>
      <w:r>
        <w:rPr>
          <w:rFonts w:ascii="IRNazanin" w:hAnsi="IRNazanin" w:eastAsia="IRNazanin" w:cs="IRNazanin"/>
          <w:lang w:bidi="fa-IR"/>
          <w:color w:val="111111"/>
          <w:sz w:val="28"/>
          <w:szCs w:val="28"/>
          <w:rtl/>
        </w:rPr>
        <w:t xml:space="preserve">إنّما قلنا:إنّه یلزم من وصفه بالکیفیّة عدم توحیده لما نبّه فی الخطبة الاولی من</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bookmarkStart w:id="83" w:name="pg17054_189316"/>
    <w:bookmarkEnd w:id="83"/>
    <w:p>
      <w:pPr>
        <w:pStyle w:val="BookText"/>
      </w:pPr>
      <w:r>
        <w:rPr>
          <w:rFonts w:ascii="IRNazanin" w:hAnsi="IRNazanin" w:eastAsia="IRNazanin" w:cs="IRNazanin"/>
          <w:lang w:bidi="fa-IR"/>
          <w:color w:val="111111"/>
          <w:sz w:val="28"/>
          <w:szCs w:val="28"/>
          <w:rtl/>
        </w:rPr>
        <w:t xml:space="preserve">قوله علیه السّلام فی وصف اللّه سبحانه:فقد قرنه و من قرنه فقد ثنّاه.و کما سبق تقریره فینتج أنّ من وصف اللّه سبحانه فقد ثنّاه.و حینئذ تبیّن أنّ من کیّفه لم یوحّده لأنّ توحیده و تثنیته ممّا لا یجتمعان.</w:t>
      </w:r>
    </w:p>
    <w:p>
      <w:pPr>
        <w:pStyle w:val="Heading6"/>
      </w:pPr>
      <w:bookmarkStart w:id="544" w:name="_Toc262"/>
      <w:r>
        <w:t>الثانی:و لا حقیقته أصاب من مثّله</w:t>
      </w:r>
      <w:bookmarkEnd w:id="544"/>
    </w:p>
    <w:p>
      <w:pPr>
        <w:pStyle w:val="BookText"/>
      </w:pPr>
      <w:r>
        <w:rPr>
          <w:rFonts w:ascii="IRNazanin" w:hAnsi="IRNazanin" w:eastAsia="IRNazanin" w:cs="IRNazanin"/>
          <w:lang w:bidi="fa-IR"/>
          <w:color w:val="111111"/>
          <w:sz w:val="28"/>
          <w:szCs w:val="28"/>
          <w:rtl/>
        </w:rPr>
        <w:t xml:space="preserve">.أی جعل له مثلا،و ذلک أنّ کلّ ماله مثل فلیس بواجب الوجود لذاته لأنّ المثلیّة إمّا أن یتحقّق من کلّ وجه فلا تعدّد إذن لأنّ التعدّد یقتضی المغایرة بأمر ما و ذلک ینافی الاتّحاد و المثلیّة من کلّ وجه هذا خلف،و إمّا أن یتحقّق من بعض الوجوه و حینئذ ما به التماثل إمّا الحقیقة أو جزؤها أو أمر خارج عنها فإن کان الأوّل کان ما به الامتیاز عرضیّا للحقیقة لازما أو زائلا لکن ذلک باطل لأنّ المقتضی لذلک العرضیّة إمّا المهیّة فیلزم أن یکون مشترکا بین المثلین لأنّ مقتضی المهیّة الواحدة لا یختلف فما به الامتیاز لأحد المثلین عن الآخر حاصل للآخر هذا خلف.أو غیرها فتکون ذات واجب الوجوده مفتقرة فی تحصیل ما تمیّزها من غیرها إلی غیر خارجی هذا محال،و إن کان ما به التماثل و الاتّحاد جزء من المثلین لزم کون کلّ منهما مرکّبا فکلّ منهما ممکن هذا خلف.و بقی أن یکون التماثل بأمر خارج عن حقیقتهما مع اختلاف الحقیقتین لکن ذلک باطل أمّا أوّلا فلامتناع وصف واجب الوجود بأمر خارج عن حقیقته لاستلزام إثبات الصفة له تثنیته و ترکّبه علی ما مرّ،و أمّا ثانیا فلأنّ ذلک الأمر الخارجی المشترک إن کان کمالا لذات واجب الوجود فواجب الوجود لذاته مستفید للکمال من غیره هذا خلف،و إن لم یکن کمالا کان إثباته له نقصا لأنّ الزیادة علی الکمال نقص.فثبت أنّ کلّ ماله مثل فلیس بواجب الوجود لذاته فالطالب لمعرفته إذا أصاب ما له مثل فقد أصاب ما لیس بواجب الوجود لذاته فلم یصب صانع العالم،و مقصود الکلمة نفی المثل له تعالی فی مقام التوجّه إلیه و النظر لطلب معرفته.</w:t>
      </w:r>
    </w:p>
    <w:p>
      <w:pPr>
        <w:pStyle w:val="Heading6"/>
      </w:pPr>
      <w:bookmarkStart w:id="545" w:name="_Toc263"/>
      <w:r>
        <w:t>الثالث:و لا إیّاه عنی من شبّهه</w:t>
      </w:r>
      <w:bookmarkEnd w:id="545"/>
    </w:p>
    <w:p>
      <w:pPr>
        <w:pStyle w:val="BookText"/>
      </w:pPr>
      <w:r>
        <w:rPr>
          <w:rFonts w:ascii="IRNazanin" w:hAnsi="IRNazanin" w:eastAsia="IRNazanin" w:cs="IRNazanin"/>
          <w:lang w:bidi="fa-IR"/>
          <w:color w:val="111111"/>
          <w:sz w:val="28"/>
          <w:szCs w:val="28"/>
          <w:rtl/>
        </w:rPr>
        <w:t xml:space="preserve">،و معنی هذه القرینة کالّتی قبله.</w:t>
      </w:r>
    </w:p>
    <w:p>
      <w:pPr>
        <w:pStyle w:val="Heading6"/>
      </w:pPr>
      <w:bookmarkStart w:id="546" w:name="_Toc264"/>
      <w:r>
        <w:t>الرابع:و لا صمده من أشار إلیه و توهّمه،</w:t>
      </w:r>
      <w:bookmarkEnd w:id="546"/>
    </w:p>
    <w:p>
      <w:pPr>
        <w:pStyle w:val="BookText"/>
      </w:pPr>
      <w:r>
        <w:rPr>
          <w:rFonts w:ascii="IRNazanin" w:hAnsi="IRNazanin" w:eastAsia="IRNazanin" w:cs="IRNazanin"/>
          <w:lang w:bidi="fa-IR"/>
          <w:color w:val="111111"/>
          <w:sz w:val="28"/>
          <w:szCs w:val="28"/>
          <w:rtl/>
        </w:rPr>
        <w:t xml:space="preserve">و ذلک لأنّ الإشارة إلیه إمّا</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bookmarkStart w:id="84" w:name="pg17054_189317"/>
    <w:bookmarkEnd w:id="84"/>
    <w:p>
      <w:pPr>
        <w:pStyle w:val="BookText"/>
      </w:pPr>
      <w:r>
        <w:rPr>
          <w:rFonts w:ascii="IRNazanin" w:hAnsi="IRNazanin" w:eastAsia="IRNazanin" w:cs="IRNazanin"/>
          <w:lang w:bidi="fa-IR"/>
          <w:color w:val="111111"/>
          <w:sz w:val="28"/>
          <w:szCs w:val="28"/>
          <w:rtl/>
        </w:rPr>
        <w:t xml:space="preserve">حسیّة أو عقلیّة.و الاولی مستلزمة للوضع و الهیئة و الشکل و التحیّز کما علم فی غیر هذا الموضع،و ذلک علی واجب الوجود محال،و أمّا الثانیة فقد علمت أنّ النفس الإنسانیّة ما دامت فی عالم الغربة إذا توجّهت لاقتناص أمر معقول من عالم الغیب فلا بدّ أن تستتبع القوّة الخیالیّة و الوهمیّة للاستعانة بهما علی استثبات المعنی المعقول و ضبطه فإذن یستحیل أن یشیر العقل الإنسانیّ إلی شیء من المعانی الإلهیّة إلاّ بمشارکة من الوهم و الخیال و استثباته حدّا و کیفیّة یکون علیها لکن قد علمت تنزیهه تعالی عن الکیفیّات و الصفات و الحدود و الهیئة فکان المشیر إلیه و المدّعی لإصابة حقیقته قاصدا فی تلک الإشارة إلی ذی کیفیّة و حال لیس هو واجب الوجود فلم یکن قاصدا لواجب الوجود،و قد بیّنا فیما سلف امتناع الإشارة إلیه .</w:t>
      </w:r>
    </w:p>
    <w:p>
      <w:pPr>
        <w:pStyle w:val="Heading6"/>
      </w:pPr>
      <w:bookmarkStart w:id="547" w:name="_Toc265"/>
      <w:r>
        <w:t>الخامس:قوله:کلّ معروف بنفسه مصنوع.</w:t>
      </w:r>
      <w:bookmarkEnd w:id="547"/>
    </w:p>
    <w:p>
      <w:pPr>
        <w:pStyle w:val="BookText"/>
      </w:pPr>
      <w:r>
        <w:rPr>
          <w:rFonts w:ascii="IRNazanin" w:hAnsi="IRNazanin" w:eastAsia="IRNazanin" w:cs="IRNazanin"/>
          <w:lang w:bidi="fa-IR"/>
          <w:color w:val="111111"/>
          <w:sz w:val="28"/>
          <w:szCs w:val="28"/>
          <w:rtl/>
        </w:rPr>
        <w:t xml:space="preserve">صغری ضمیر من الشکل الأوّل استغنی معها عن ذکر الدعوی لدلالتها علیها،و هی أنّه تعالی لیس معلوما بنفسه:أی لیس معلوم الحقیقة بالکنه.و تقدیر الکبری:و لا شیء ممّا هو مصنوع بإله للعالم واجب الوجود لذاته دائما.ینتج أنّه لا شیء من المعلوم بنفسه بواجب الوجود و إله العالم دائما،و ینعکس لا شیء من واجب الوجود معلوم بنفسه.أو من الشکل الثانی،و یکون تقدیر الکبری:و لا شیء ممّا هو واجب الوجود بمصنوع.و ینتج النتیجة المذکورة،و ینعکس.و یحتمل أن تکون المقدّمة المذکورة هی الکبری من الشکل الأوّل و لا حاجة إلی العکس المذکورة.و یحتمل أن یبیّن المطلوب المذکور بقیاس استثنائی متّصل،و تکون المقدّمة المذکورة تنبیها علی ملازمة المتّصلة و بیانا لها و تقدیرها:لو کان تعالی معلوما بنفسه لکان مصنوعا لأنّ کلّ معلوم بنفسه مصنوع لکن التالی باطل فالمقّدم کذلک فأمّا بیان أنّ کلّ معلوم بنفسه مصنوع فهو أنّ کلّ معلوم بحقیقته فإنّما یعلم من جهة أجزائه، و کلّ ذی جزء فهو مرکّب فکلّ مرکّب فمحتاج إلی مرکّب یرکّبه و صانع یصنعه فإذن کلّ معلوم الحقیقة فهو مصنوع،و أمّا بطلان التالی فلأنّه تعالی لو</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bookmarkStart w:id="85" w:name="pg17054_189318"/>
    <w:bookmarkEnd w:id="85"/>
    <w:p>
      <w:pPr>
        <w:pStyle w:val="BookText"/>
      </w:pPr>
      <w:r>
        <w:rPr>
          <w:rFonts w:ascii="IRNazanin" w:hAnsi="IRNazanin" w:eastAsia="IRNazanin" w:cs="IRNazanin"/>
          <w:lang w:bidi="fa-IR"/>
          <w:color w:val="111111"/>
          <w:sz w:val="28"/>
          <w:szCs w:val="28"/>
          <w:rtl/>
        </w:rPr>
        <w:t xml:space="preserve">کان مصنوعا لکان ممکنا مفتقرا إلی الغیر فلا یکون واجب الوجود لذاته هذا خلف.</w:t>
      </w:r>
    </w:p>
    <w:p>
      <w:pPr>
        <w:pStyle w:val="Heading6"/>
      </w:pPr>
      <w:bookmarkStart w:id="548" w:name="_Toc266"/>
      <w:r>
        <w:t>السادس:و کلّ قائم فی سواه معلول</w:t>
      </w:r>
      <w:bookmarkEnd w:id="548"/>
    </w:p>
    <w:p>
      <w:pPr>
        <w:pStyle w:val="BookText"/>
      </w:pPr>
      <w:r>
        <w:rPr>
          <w:rFonts w:ascii="IRNazanin" w:hAnsi="IRNazanin" w:eastAsia="IRNazanin" w:cs="IRNazanin"/>
          <w:lang w:bidi="fa-IR"/>
          <w:color w:val="111111"/>
          <w:sz w:val="28"/>
          <w:szCs w:val="28"/>
          <w:rtl/>
        </w:rPr>
        <w:t xml:space="preserve">کالمقدّمة الّتی قبلها فی أنّها یحتمل أن تکون صغری قیاس ضمیر من الشکل الأوّل أو الثانی دلّ به علی أنّه تعالی لیس بقائم فی سواه:أی لیس لعرض فیحتاج إلی محلّ یقوم.تقدیره أنّ کلّ قائم سواه فهو معلول،و لا شیء من المعلول بواجب الوجود أولا شیء من واجب الوجود بمعلول فینتج أنّه لا شیء من القائم فی سواه بواجب الوجود،و ینعکس کنفسها لا شیء من واجب الوجود بقائم فی سواه.و یحتمل أن یکون کبری القیاس و لا حاجة إلی عکس النتیجة،و یحتمل أن یکون ذکرها تنبیها علی ملازمة قیاس استثنائیّ:أی لو کان قائما فی سواه لکان معلولا و لکن التالی باطل فالمقدّم کذلک،و بیان الملازمة أنّ القائم بغیره مفتقر إلی محلّ و کلّ مفتقر إلی غیره ممکن و کلّ ممکن معلول فی وجوده و عدمه،و أمّا بطلان التالی فلأنّه لو کان معلولا لما کان واجب الوجود .</w:t>
      </w:r>
    </w:p>
    <w:p>
      <w:pPr>
        <w:pStyle w:val="Heading6"/>
      </w:pPr>
      <w:bookmarkStart w:id="549" w:name="_Toc267"/>
      <w:r>
        <w:t>السابع:فاعل لا باضطراب آلة.</w:t>
      </w:r>
      <w:bookmarkEnd w:id="549"/>
    </w:p>
    <w:p>
      <w:pPr>
        <w:pStyle w:val="BookText"/>
      </w:pPr>
      <w:r>
        <w:rPr>
          <w:rFonts w:ascii="IRNazanin" w:hAnsi="IRNazanin" w:eastAsia="IRNazanin" w:cs="IRNazanin"/>
          <w:lang w:bidi="fa-IR"/>
          <w:color w:val="111111"/>
          <w:sz w:val="28"/>
          <w:szCs w:val="28"/>
          <w:rtl/>
        </w:rPr>
        <w:t xml:space="preserve">أمّا أنّه فاعل فلأنّه موجد العالم،و أمّا أنّه منزّه فی فاعلیّته عن اضطراب الآلة فلتنزّهه عن الآلة الّتی هی من عوارض الأجسام.</w:t>
      </w:r>
    </w:p>
    <w:p>
      <w:pPr>
        <w:pStyle w:val="BookText"/>
      </w:pPr>
      <w:r>
        <w:rPr>
          <w:rFonts w:ascii="IRNazanin" w:hAnsi="IRNazanin" w:eastAsia="IRNazanin" w:cs="IRNazanin"/>
          <w:lang w:bidi="fa-IR"/>
          <w:color w:val="111111"/>
          <w:sz w:val="28"/>
          <w:szCs w:val="28"/>
          <w:rtl/>
        </w:rPr>
        <w:t xml:space="preserve">و قد سبق بیانه.</w:t>
      </w:r>
    </w:p>
    <w:p>
      <w:pPr>
        <w:pStyle w:val="Heading6"/>
      </w:pPr>
      <w:bookmarkStart w:id="550" w:name="_Toc268"/>
      <w:r>
        <w:t>الثامن:مقدّر لا بحول فکرة،</w:t>
      </w:r>
      <w:bookmarkEnd w:id="550"/>
    </w:p>
    <w:p>
      <w:pPr>
        <w:pStyle w:val="BookText"/>
      </w:pPr>
      <w:r>
        <w:rPr>
          <w:rFonts w:ascii="IRNazanin" w:hAnsi="IRNazanin" w:eastAsia="IRNazanin" w:cs="IRNazanin"/>
          <w:lang w:bidi="fa-IR"/>
          <w:color w:val="111111"/>
          <w:sz w:val="28"/>
          <w:szCs w:val="28"/>
          <w:rtl/>
        </w:rPr>
        <w:t xml:space="preserve">و معنی کونه مقدّرا کونه معطیا لکلّ موجود المقدار الّذی تستحقّه من الکمال من الوجود و لواحق الوجود کالأجل و الرزق و نحوهما علی وفق القضاء الإلهی،و کون ذلک لا بحول فکرة لأنّ الفکر من لواحق النفوس البشریّة بآلة بدنیّة،و قد تنزّه قدسه تعالی عن ذلک.</w:t>
      </w:r>
    </w:p>
    <w:p>
      <w:pPr>
        <w:pStyle w:val="Heading6"/>
      </w:pPr>
      <w:bookmarkStart w:id="551" w:name="_Toc269"/>
      <w:r>
        <w:t>التاسع:کونه غنیّا لا باستفادة</w:t>
      </w:r>
      <w:bookmarkEnd w:id="551"/>
    </w:p>
    <w:p>
      <w:pPr>
        <w:pStyle w:val="BookText"/>
      </w:pPr>
      <w:r>
        <w:rPr>
          <w:rFonts w:ascii="IRNazanin" w:hAnsi="IRNazanin" w:eastAsia="IRNazanin" w:cs="IRNazanin"/>
          <w:lang w:bidi="fa-IR"/>
          <w:color w:val="111111"/>
          <w:sz w:val="28"/>
          <w:szCs w:val="28"/>
          <w:rtl/>
        </w:rPr>
        <w:t xml:space="preserve">،و کونه غنیّا یعود إلی عدم حاجته فی شیء ما إلی شیء ما.إذ لو حصل له شیء باستفادة من خارج کسائر الأغنیاء لزم کونه ناقصا بذاته مفتقرا إلی ذلک المستفاد موقوفا علی حصول سببه فکان ممکنا هذا خلف و هو تنزیه له عن الغنی المشهور المتعارف.</w:t>
      </w:r>
    </w:p>
    <w:p>
      <w:pPr>
        <w:pStyle w:val="Heading6"/>
      </w:pPr>
      <w:bookmarkStart w:id="552" w:name="_Toc270"/>
      <w:r>
        <w:t>العاشر:کونه لا تصحبه الأوقات،</w:t>
      </w:r>
      <w:bookmarkEnd w:id="552"/>
    </w:p>
    <w:p>
      <w:pPr>
        <w:pStyle w:val="BookText"/>
      </w:pPr>
      <w:r>
        <w:rPr>
          <w:rFonts w:ascii="IRNazanin" w:hAnsi="IRNazanin" w:eastAsia="IRNazanin" w:cs="IRNazanin"/>
          <w:lang w:bidi="fa-IR"/>
          <w:color w:val="111111"/>
          <w:sz w:val="28"/>
          <w:szCs w:val="28"/>
          <w:rtl/>
        </w:rPr>
        <w:t xml:space="preserve">و ذلک أنّ الصحبة الحقیقیّة تستدعی</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bookmarkStart w:id="86" w:name="pg17054_189319"/>
    <w:bookmarkEnd w:id="86"/>
    <w:p>
      <w:pPr>
        <w:pStyle w:val="BookText"/>
      </w:pPr>
      <w:r>
        <w:rPr>
          <w:rFonts w:ascii="IRNazanin" w:hAnsi="IRNazanin" w:eastAsia="IRNazanin" w:cs="IRNazanin"/>
          <w:lang w:bidi="fa-IR"/>
          <w:color w:val="111111"/>
          <w:sz w:val="28"/>
          <w:szCs w:val="28"/>
          <w:rtl/>
        </w:rPr>
        <w:t xml:space="preserve">المعیّة و المقارنة اللذین هما من لواحق الزمان الّذی هو من لواحق الحرکة الّتی هی من لواحق الجسم المتأخّر وجوده عن وجوده بعض الملائکة المتأخّر وجوده عن وجود الصانع الأوّل-جلّت عظمته-فکان وجود الزمان و الوقت متأخّرا عن وجوده تعالی بمراتب من الوجود فلم تصدق صحبة الأوقات لوجوده و لا کونها ظرفا له و إلاّ لکان مفتقرا إلی وجود الزمان فکان یمتنع استغناؤه عنه لکنّه سابق علیه فوجب استغناؤه عنه.نعم قد یحکم الوهم بصحبة الزمان للمجرّدات و معیّته لها حیث تقسمها إلی الزمانیّات.إذ کان لا تعقل المجرّدات إلاّ کذلک.</w:t>
      </w:r>
    </w:p>
    <w:p>
      <w:pPr>
        <w:pStyle w:val="Heading6"/>
      </w:pPr>
      <w:bookmarkStart w:id="553" w:name="_Toc271"/>
      <w:r>
        <w:t>الحادی عشر:کونه لا ترفده الأدوات</w:t>
      </w:r>
      <w:bookmarkEnd w:id="553"/>
    </w:p>
    <w:p>
      <w:pPr>
        <w:pStyle w:val="BookText"/>
      </w:pPr>
      <w:r>
        <w:rPr>
          <w:rFonts w:ascii="IRNazanin" w:hAnsi="IRNazanin" w:eastAsia="IRNazanin" w:cs="IRNazanin"/>
          <w:lang w:bidi="fa-IR"/>
          <w:color w:val="111111"/>
          <w:sz w:val="28"/>
          <w:szCs w:val="28"/>
          <w:rtl/>
        </w:rPr>
        <w:t xml:space="preserve">،و ظاهر أنّ المفتقر إلی المعونة بأداة و غیرها ممکن لذاته فلا یکون واجب الوجود لأنّه تعالی خالق الأدوات فکان سابقا علیها فی تأثیره فکان غنیّا عنها فیمتنع علیه الحاجة إلی الاستعانة بها.</w:t>
      </w:r>
    </w:p>
    <w:p>
      <w:pPr>
        <w:pStyle w:val="Heading6"/>
      </w:pPr>
      <w:bookmarkStart w:id="554" w:name="_Toc272"/>
      <w:r>
        <w:t>الثانی عشر:سبق الأوقات کونه</w:t>
      </w:r>
      <w:bookmarkEnd w:id="554"/>
    </w:p>
    <w:p>
      <w:pPr>
        <w:pStyle w:val="BookText"/>
      </w:pPr>
      <w:r>
        <w:rPr>
          <w:rFonts w:ascii="IRNazanin" w:hAnsi="IRNazanin" w:eastAsia="IRNazanin" w:cs="IRNazanin"/>
          <w:lang w:bidi="fa-IR"/>
          <w:color w:val="111111"/>
          <w:sz w:val="28"/>
          <w:szCs w:val="28"/>
          <w:rtl/>
        </w:rPr>
        <w:t xml:space="preserve">:أی وجوده.و قد مرّ بیانه.</w:t>
      </w:r>
    </w:p>
    <w:p>
      <w:pPr>
        <w:pStyle w:val="Heading6"/>
      </w:pPr>
      <w:bookmarkStart w:id="555" w:name="_Toc273"/>
      <w:r>
        <w:t>الثالث عشر:و العدم وجوده</w:t>
      </w:r>
      <w:bookmarkEnd w:id="555"/>
    </w:p>
    <w:p>
      <w:pPr>
        <w:pStyle w:val="BookText"/>
      </w:pPr>
      <w:r>
        <w:rPr>
          <w:rFonts w:ascii="IRNazanin" w:hAnsi="IRNazanin" w:eastAsia="IRNazanin" w:cs="IRNazanin"/>
          <w:lang w:bidi="fa-IR"/>
          <w:color w:val="111111"/>
          <w:sz w:val="28"/>
          <w:szCs w:val="28"/>
          <w:rtl/>
        </w:rPr>
        <w:t xml:space="preserve">:أی و سبق وجوده العدم،و بیانه أنّه تعالی مخالف لسائر الموجودات الممکنة فإنّها محدثة فیکون عدمها سابقا علی وجودها.</w:t>
      </w:r>
    </w:p>
    <w:p>
      <w:pPr>
        <w:pStyle w:val="BookText"/>
      </w:pPr>
      <w:r>
        <w:rPr>
          <w:rFonts w:ascii="IRNazanin" w:hAnsi="IRNazanin" w:eastAsia="IRNazanin" w:cs="IRNazanin"/>
          <w:lang w:bidi="fa-IR"/>
          <w:color w:val="111111"/>
          <w:sz w:val="28"/>
          <w:szCs w:val="28"/>
          <w:rtl/>
        </w:rPr>
        <w:t xml:space="preserve">ثمّ إن لم تکن کذلک،وجودها و عدمها بالسبة إلی ذواتها علی سواء کما بیّن فی مظانّه و لها من ذواتها أنّها لا تستحقّ وجودا و عدما لذواتها و ذلک عدم سابق علی وجودها.فعلی کلّ تقدیر فوجودها یکون مسبوقا بعدم.بخلاف الموجود الأوّل -جلّت عظمته-فإنّه لمّا کان واجب الوجود لذاته کان لما هو هو موجودا فکان لحوق العدم له محالا فکان وجوده سابقا علی العدم المعتبر لغیره من الممکنات، و لأنّ عدم العالم قبل وجوده کان مستندا إلی عدم الداعی إلی إیجاده المستند إلی وجوده فکان وجوده تعالی سابقا علی عدم العالم.ثمّ تبیّن.</w:t>
      </w:r>
    </w:p>
    <w:p>
      <w:pPr>
        <w:pStyle w:val="Heading6"/>
      </w:pPr>
      <w:bookmarkStart w:id="556" w:name="_Toc274"/>
      <w:r>
        <w:t>الرابع عشر.و الابتداء أزله،</w:t>
      </w:r>
      <w:bookmarkEnd w:id="556"/>
    </w:p>
    <w:p>
      <w:pPr>
        <w:pStyle w:val="BookText"/>
      </w:pPr>
      <w:r>
        <w:rPr>
          <w:rFonts w:ascii="IRNazanin" w:hAnsi="IRNazanin" w:eastAsia="IRNazanin" w:cs="IRNazanin"/>
          <w:lang w:bidi="fa-IR"/>
          <w:color w:val="111111"/>
          <w:sz w:val="28"/>
          <w:szCs w:val="28"/>
          <w:rtl/>
        </w:rPr>
        <w:t xml:space="preserve">و ذلک أنّ الأزل عبارة عن عدم الأوّلیّة و الابتداء و ذلک أمر یلحق واجب الوجود لما هو هو بحسب الاعتبار العقلیّ و هو ینافی لحوق الابتداء و الأوّلیّة لوجوده تعالی فاستحال أن یکون له مبدء لامتناع اجتماع النقیضین بل سبق فی الأزلیّة ابتداء ما کان له ابتداء وجود من الممکنات</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bookmarkStart w:id="87" w:name="pg17054_189320"/>
    <w:bookmarkEnd w:id="87"/>
    <w:p>
      <w:pPr>
        <w:pStyle w:val="BookText"/>
      </w:pPr>
      <w:r>
        <w:rPr>
          <w:rFonts w:ascii="IRNazanin" w:hAnsi="IRNazanin" w:eastAsia="IRNazanin" w:cs="IRNazanin"/>
          <w:lang w:bidi="fa-IR"/>
          <w:color w:val="111111"/>
          <w:sz w:val="28"/>
          <w:szCs w:val="28"/>
          <w:rtl/>
        </w:rPr>
        <w:t xml:space="preserve">إذ هو مبدأها و مصدرها .</w:t>
      </w:r>
    </w:p>
    <w:p>
      <w:pPr>
        <w:pStyle w:val="Heading6"/>
      </w:pPr>
      <w:bookmarkStart w:id="557" w:name="_Toc275"/>
      <w:r>
        <w:t>الخامس عشر:بتشعیره المشاعر عرف أن لا مشعر له</w:t>
      </w:r>
      <w:bookmarkEnd w:id="557"/>
    </w:p>
    <w:p>
      <w:pPr>
        <w:pStyle w:val="BookText"/>
      </w:pPr>
      <w:r>
        <w:rPr>
          <w:rFonts w:ascii="IRNazanin" w:hAnsi="IRNazanin" w:eastAsia="IRNazanin" w:cs="IRNazanin"/>
          <w:lang w:bidi="fa-IR"/>
          <w:color w:val="111111"/>
          <w:sz w:val="28"/>
          <w:szCs w:val="28"/>
          <w:rtl/>
        </w:rPr>
        <w:t xml:space="preserve">،و ذلک أنّه تعالی لمّا خلق المشاعر و أوجدها و هو المراد بتشعیره لها امتنع أن یکون له مشعر و حاسّة و إلاّ لکان وجودها له إمّا من غیره و هو محال:أمّا أوّلا فلأنّه مشعّر المشاعر و أمّا ثانیا فلأنّه یکون محتاجا فی کماله إلی غیره فهو ناقص بذاته هذا محال، و إمّا منه و هو أیضا محال لأنّها إن کانت من الکمالات الوهمیّة کان موجدا لها من حیث هو فاقد کمالا فکان ناقصا بذاته هذا محال،و إن لم یکن کمالا کان إثباتها له نقصا لأنّ الزیادة علی الکمال نقصان فکان إیجاده لها مستلزما لنقصانه و هو محال.</w:t>
      </w:r>
    </w:p>
    <w:p>
      <w:pPr>
        <w:pStyle w:val="Heading6"/>
      </w:pPr>
      <w:bookmarkStart w:id="558" w:name="_Toc276"/>
      <w:r>
        <w:t>السادس عشر:و بمضادّته بین الامور عرف أنّ لا ضدّ له</w:t>
      </w:r>
      <w:bookmarkEnd w:id="558"/>
    </w:p>
    <w:p>
      <w:pPr>
        <w:pStyle w:val="BookText"/>
      </w:pPr>
      <w:r>
        <w:rPr>
          <w:rFonts w:ascii="IRNazanin" w:hAnsi="IRNazanin" w:eastAsia="IRNazanin" w:cs="IRNazanin"/>
          <w:lang w:bidi="fa-IR"/>
          <w:color w:val="111111"/>
          <w:sz w:val="28"/>
          <w:szCs w:val="28"/>
          <w:rtl/>
        </w:rPr>
        <w:t xml:space="preserve">لأنّه لمّا کان خالق الأضداد فلو کان له ضدّ لکان خالقا لنفسه و لضدّه و ذلک محال،و لأنّک لمّا علمت أنّ المضادّة من باب المضاف و علمت أنّ المضاف ینقسم إلی حقیقیّ و غیر حقیقیّ فالحقیقیّ هو الّذی لا تعقل مهیّته إلاّ بالقیاس إلی غیره،و غیر الحقیقیّ هو الّذی له فی ذاته مهیّة غیر الإضافة تعرض لها الإضافة و کیف ما کان لا بدّ من وجود الغیر حتّی یوجد المضاف من حیث هو مضاف فیکون وجود أحد المضافین متعلّقا بوجود الآخر فلو کان لواجب الوجود ضدّ لکان متعلّق الوجود بالغیر فلم یکن واجب الوجود لذاته هذا خلف،و لأنّ الضدّین هما الأمران الثبوتیان اللذان یتعاقبان علی محلّ واحد،و یمتنع اجتماعهما فیه فلو کان بینه و بین غیره مضادّة لکان محتاجا إلی محلّ یعاقب ضدّه علیه،و قد ثبت أنّه تعالی غنیّ من کلّ شیء.</w:t>
      </w:r>
    </w:p>
    <w:p>
      <w:pPr>
        <w:pStyle w:val="Heading6"/>
      </w:pPr>
      <w:bookmarkStart w:id="559" w:name="_Toc277"/>
      <w:r>
        <w:t>السابع عشر:و بمقارنته بین الأشیاء عرف أن لا قرین له،</w:t>
      </w:r>
      <w:bookmarkEnd w:id="559"/>
    </w:p>
    <w:p>
      <w:pPr>
        <w:pStyle w:val="BookText"/>
      </w:pPr>
      <w:r>
        <w:rPr>
          <w:rFonts w:ascii="IRNazanin" w:hAnsi="IRNazanin" w:eastAsia="IRNazanin" w:cs="IRNazanin"/>
          <w:lang w:bidi="fa-IR"/>
          <w:color w:val="111111"/>
          <w:sz w:val="28"/>
          <w:szCs w:val="28"/>
          <w:rtl/>
        </w:rPr>
        <w:t xml:space="preserve">و برهانه أمّا أوّلا فلأنّه تعالی خلق المقترنات و مبدء المقارنة بینها فلو کان تعالی مقارنا لغیره لکان خالقا لنفسه و لقرینه و ذلک محال،و لأنّ المقارنة من باب المضاف و یمتنع أن یلحقه.علی ما تقدّم .</w:t>
      </w:r>
    </w:p>
    <w:p>
      <w:pPr>
        <w:pStyle w:val="Heading6"/>
      </w:pPr>
      <w:bookmarkStart w:id="560" w:name="_Toc278"/>
      <w:r>
        <w:t>الثامن عشر:کونه تعالی مضادّا بین الامور.</w:t>
      </w:r>
      <w:bookmarkEnd w:id="560"/>
    </w:p>
    <w:p>
      <w:pPr>
        <w:pStyle w:val="BookText"/>
      </w:pPr>
      <w:r>
        <w:rPr>
          <w:rFonts w:ascii="IRNazanin" w:hAnsi="IRNazanin" w:eastAsia="IRNazanin" w:cs="IRNazanin"/>
          <w:lang w:bidi="fa-IR"/>
          <w:color w:val="111111"/>
          <w:sz w:val="28"/>
          <w:szCs w:val="28"/>
          <w:rtl/>
        </w:rPr>
        <w:t xml:space="preserve">المضادّة تأکید لقوله:و</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bookmarkStart w:id="88" w:name="pg17054_189321"/>
    <w:bookmarkEnd w:id="88"/>
    <w:p>
      <w:pPr>
        <w:pStyle w:val="BookText"/>
      </w:pPr>
      <w:r>
        <w:rPr>
          <w:rFonts w:ascii="IRNazanin" w:hAnsi="IRNazanin" w:eastAsia="IRNazanin" w:cs="IRNazanin"/>
          <w:lang w:bidi="fa-IR"/>
          <w:color w:val="111111"/>
          <w:sz w:val="28"/>
          <w:szCs w:val="28"/>
          <w:rtl/>
        </w:rPr>
        <w:t xml:space="preserve">لمضادّته للأشیاء.فمنها النور و الظلمة،و فی کونهما ضدّین خلاف بین العلماء مبنیّ علی کون الظلمة أمرا وجودیّا أو عدمیّا و الأقرب أنّها أمر وجودیّ مضادّ للنور،و قال بعضهم:إنّها عبارة عن عدم الضوء عمّا من شأنه أن یضیء و لیست علی هذا القول عدما صرفا فجاز أن یطلق علیها أنّها ضدّ مجازا،و منها البیاض و السواد و الجمود و البلل:أی الیبوسة و الرطوبة و الحرارة و البرودة.و مضادّته بینها خلقه لها علی ما هی علیه من الطبایع المتضادّة.</w:t>
      </w:r>
    </w:p>
    <w:p>
      <w:pPr>
        <w:pStyle w:val="Heading6"/>
      </w:pPr>
      <w:bookmarkStart w:id="561" w:name="_Toc279"/>
      <w:r>
        <w:t>التاسع عشر:کونه مؤلّفا بین متعادیاتها</w:t>
      </w:r>
      <w:bookmarkEnd w:id="561"/>
    </w:p>
    <w:p>
      <w:pPr>
        <w:pStyle w:val="BookText"/>
      </w:pPr>
      <w:r>
        <w:rPr>
          <w:rFonts w:ascii="IRNazanin" w:hAnsi="IRNazanin" w:eastAsia="IRNazanin" w:cs="IRNazanin"/>
          <w:lang w:bidi="fa-IR"/>
          <w:color w:val="111111"/>
          <w:sz w:val="28"/>
          <w:szCs w:val="28"/>
          <w:rtl/>
        </w:rPr>
        <w:t xml:space="preserve">فی أمزجة المرکّبات من العناصر الأربعة فإنّه جمع بینها فیها علی وجه الامتزاج حتّی حصل بینها کیفیّة متوسّطه علی ما مرّ بیانه فی الخطبة الاولی.</w:t>
      </w:r>
    </w:p>
    <w:p>
      <w:pPr>
        <w:pStyle w:val="Heading6"/>
      </w:pPr>
      <w:bookmarkStart w:id="562" w:name="_Toc280"/>
      <w:r>
        <w:t>العشرون</w:t>
      </w:r>
      <w:bookmarkEnd w:id="562"/>
    </w:p>
    <w:p>
      <w:pPr>
        <w:pStyle w:val="BookText"/>
      </w:pPr>
      <w:r>
        <w:rPr>
          <w:rFonts w:ascii="IRNazanin" w:hAnsi="IRNazanin" w:eastAsia="IRNazanin" w:cs="IRNazanin"/>
          <w:lang w:bidi="fa-IR"/>
          <w:color w:val="111111"/>
          <w:sz w:val="28"/>
          <w:szCs w:val="28"/>
          <w:rtl/>
        </w:rPr>
        <w:t xml:space="preserve">:کونه مقارنا بین متبایناتها.</w:t>
      </w:r>
    </w:p>
    <w:p>
      <w:pPr>
        <w:pStyle w:val="Heading6"/>
      </w:pPr>
      <w:bookmarkStart w:id="563" w:name="_Toc281"/>
      <w:r>
        <w:t>الحادی و العشرون:کونه مقرّبا بین متباعداتها،</w:t>
      </w:r>
      <w:bookmarkEnd w:id="563"/>
    </w:p>
    <w:p>
      <w:pPr>
        <w:pStyle w:val="BookText"/>
      </w:pPr>
      <w:r>
        <w:rPr>
          <w:rFonts w:ascii="IRNazanin" w:hAnsi="IRNazanin" w:eastAsia="IRNazanin" w:cs="IRNazanin"/>
          <w:lang w:bidi="fa-IR"/>
          <w:color w:val="111111"/>
          <w:sz w:val="28"/>
          <w:szCs w:val="28"/>
          <w:rtl/>
        </w:rPr>
        <w:t xml:space="preserve">و مرّ نظیر هاتین الفقرتین فی الخطبة الاولی.</w:t>
      </w:r>
    </w:p>
    <w:p>
      <w:pPr>
        <w:pStyle w:val="Heading6"/>
      </w:pPr>
      <w:bookmarkStart w:id="564" w:name="_Toc282"/>
      <w:r>
        <w:t>الثانی و العشرون:</w:t>
      </w:r>
      <w:bookmarkEnd w:id="564"/>
    </w:p>
    <w:p>
      <w:pPr>
        <w:pStyle w:val="BookText"/>
      </w:pPr>
      <w:r>
        <w:rPr>
          <w:rFonts w:ascii="IRNazanin" w:hAnsi="IRNazanin" w:eastAsia="IRNazanin" w:cs="IRNazanin"/>
          <w:lang w:bidi="fa-IR"/>
          <w:color w:val="111111"/>
          <w:sz w:val="28"/>
          <w:szCs w:val="28"/>
          <w:rtl/>
        </w:rPr>
        <w:t xml:space="preserve">المطابقة  کونه مفرّقا بین متدانیاتها :أی بالموت و الفناء لهذه المرکّبات فی هذا العالم.و أشار إلی استناد فسادها إلیه أیضا إذ هو مسبّب الأسباب.</w:t>
      </w:r>
    </w:p>
    <w:p>
      <w:pPr>
        <w:pStyle w:val="BookText"/>
      </w:pPr>
      <w:r>
        <w:rPr>
          <w:rFonts w:ascii="IRNazanin" w:hAnsi="IRNazanin" w:eastAsia="IRNazanin" w:cs="IRNazanin"/>
          <w:lang w:bidi="fa-IR"/>
          <w:color w:val="111111"/>
          <w:sz w:val="28"/>
          <w:szCs w:val="28"/>
          <w:rtl/>
        </w:rPr>
        <w:t xml:space="preserve">و قد طاوعته علیه السّلام المطابقة فی هذه القرائن فالتألیف بإزاء المعاداة،و المقارنة بإزاء المباینة،و القرب بإزاء البعد،و التفریق بإزاء التدانی .</w:t>
      </w:r>
    </w:p>
    <w:p>
      <w:pPr>
        <w:pStyle w:val="Heading6"/>
      </w:pPr>
      <w:bookmarkStart w:id="565" w:name="_Toc283"/>
      <w:r>
        <w:t>الثالث و العشرون:کونه تعالی لا یشمله حدّ،</w:t>
      </w:r>
      <w:bookmarkEnd w:id="565"/>
    </w:p>
    <w:p>
      <w:pPr>
        <w:pStyle w:val="BookText"/>
      </w:pPr>
      <w:r>
        <w:rPr>
          <w:rFonts w:ascii="IRNazanin" w:hAnsi="IRNazanin" w:eastAsia="IRNazanin" w:cs="IRNazanin"/>
          <w:lang w:bidi="fa-IR"/>
          <w:color w:val="111111"/>
          <w:sz w:val="28"/>
          <w:szCs w:val="28"/>
          <w:rtl/>
        </w:rPr>
        <w:t xml:space="preserve">و المراد:إمّا الحدّ الاصطلاحی و ظاهر کونه تعالی لا حدّ له،إذ لا أجزاء له فلا تشمل و تحاط حقیقة بحدّ،و إمّا الحدّ اللغویّ و هی النهایة الّتی تحیط بالجسم مثلا فیقف عندها و ینتهی بها و ذلک من لواحق الکمّ المتّصل و المنفصل و هما من الأعراض و لا شیء من واجب الوجود سبحانه بعرض أو محلّ له فامتنع أن یوصف بالنهایة.و أمّا وصفه باللانهایة فعلی سبیل سلب النهایة عنه مطلقا بسلب معروضها کالمقدار مثلا لا علی سبیل العدول بمعنی أنّه معروض النهایة و اللانهایة لکن لیست النهایة حاصلة له.</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bookmarkStart w:id="89" w:name="pg17054_189322"/>
    <w:bookmarkEnd w:id="89"/>
    <w:p>
      <w:pPr>
        <w:pStyle w:val="Heading6"/>
      </w:pPr>
      <w:bookmarkStart w:id="566" w:name="_Toc284"/>
      <w:r>
        <w:t>الرابع و العشرون:کونه لا یحسب بعد</w:t>
      </w:r>
      <w:bookmarkEnd w:id="566"/>
    </w:p>
    <w:p>
      <w:pPr>
        <w:pStyle w:val="BookText"/>
      </w:pPr>
      <w:r>
        <w:rPr>
          <w:rFonts w:ascii="IRNazanin" w:hAnsi="IRNazanin" w:eastAsia="IRNazanin" w:cs="IRNazanin"/>
          <w:lang w:bidi="fa-IR"/>
          <w:color w:val="111111"/>
          <w:sz w:val="28"/>
          <w:szCs w:val="28"/>
          <w:rtl/>
        </w:rPr>
        <w:t xml:space="preserve">:أی لا یلحقه الحساب و العدّ فیدخل فی جملة المحسوبات المعدودة،و ذلک أنّ العدّ من لواحق الکمّ المنفصل الّذی هو العدد کما هو معلوم فی مظانّه و الکمّ عرض،و قد ثبت أنّه تعالی لیس بعرض و لا محلّ له،و استحال أن یکون معدودا.</w:t>
      </w:r>
    </w:p>
    <w:p>
      <w:pPr>
        <w:pStyle w:val="BookText"/>
      </w:pPr>
      <w:r>
        <w:rPr>
          <w:rFonts w:ascii="IRNazanin" w:hAnsi="IRNazanin" w:eastAsia="IRNazanin" w:cs="IRNazanin"/>
          <w:lang w:bidi="fa-IR"/>
          <w:color w:val="111111"/>
          <w:sz w:val="28"/>
          <w:szCs w:val="28"/>
          <w:rtl/>
        </w:rPr>
        <w:t xml:space="preserve">و قوله:و إنّما تحدّ الأدوات أنفسها.</w:t>
      </w:r>
    </w:p>
    <w:p>
      <w:pPr>
        <w:pStyle w:val="BookText"/>
      </w:pPr>
      <w:r>
        <w:rPr>
          <w:rFonts w:ascii="IRNazanin" w:hAnsi="IRNazanin" w:eastAsia="IRNazanin" w:cs="IRNazanin"/>
          <w:lang w:bidi="fa-IR"/>
          <w:color w:val="111111"/>
          <w:sz w:val="28"/>
          <w:szCs w:val="28"/>
          <w:rtl/>
        </w:rPr>
        <w:t xml:space="preserve">فالأدوات إشارة إلی الآلات البدنیّة و القوی الجسمانیّة،و قد ثبت أنّها لا یتعلّق إدراکها إلاّ بما کان جسما أو جسمانیّا علی ما علم فی موضعه فمعنی قوله:</w:t>
      </w:r>
    </w:p>
    <w:p>
      <w:pPr>
        <w:pStyle w:val="BookText"/>
      </w:pPr>
      <w:r>
        <w:rPr>
          <w:rFonts w:ascii="IRNazanin" w:hAnsi="IRNazanin" w:eastAsia="IRNazanin" w:cs="IRNazanin"/>
          <w:lang w:bidi="fa-IR"/>
          <w:color w:val="111111"/>
          <w:sz w:val="28"/>
          <w:szCs w:val="28"/>
          <w:rtl/>
        </w:rPr>
        <w:t xml:space="preserve">و إنّما تحدّ الأدوات أنفسها.أی إنّما تدرک الأجسام و الجسمانیّات ما هو مثلها من الأجسام و الجسمانیّات،و مثل الشیء هو هو فی النوع أو الجنس،و یحتمل أن یدخل فی ذلک النوع الفکر لامتناع انفکاکه عن الوهم و الخیال حین توجّهه إلی المعقولات لما بیّناه من حاجته إلیهما فی التصویر و الشبح فکان لا یتعلّق إلاّ بمماثل ممکن،و لا یحیط إلاّ بما هو فی صورة جسم أو جسمانیّ،و کذلک قوله:</w:t>
      </w:r>
    </w:p>
    <w:p>
      <w:pPr>
        <w:pStyle w:val="BookText"/>
      </w:pPr>
      <w:r>
        <w:rPr>
          <w:rFonts w:ascii="IRNazanin" w:hAnsi="IRNazanin" w:eastAsia="IRNazanin" w:cs="IRNazanin"/>
          <w:lang w:bidi="fa-IR"/>
          <w:color w:val="111111"/>
          <w:sz w:val="28"/>
          <w:szCs w:val="28"/>
          <w:rtl/>
        </w:rPr>
        <w:t xml:space="preserve">و یشیر الأشیاء إلی نظائرها .</w:t>
      </w:r>
    </w:p>
    <w:p>
      <w:pPr>
        <w:pStyle w:val="BookText"/>
      </w:pPr>
      <w:r>
        <w:rPr>
          <w:rFonts w:ascii="IRNazanin" w:hAnsi="IRNazanin" w:eastAsia="IRNazanin" w:cs="IRNazanin"/>
          <w:lang w:bidi="fa-IR"/>
          <w:color w:val="111111"/>
          <w:sz w:val="28"/>
          <w:szCs w:val="28"/>
          <w:rtl/>
        </w:rPr>
        <w:t xml:space="preserve">و قوله:منعتها منذ القدمیّة و حمتها قد الأزلیّة و جنّبتها لو لا التکملة.</w:t>
      </w:r>
    </w:p>
    <w:p>
      <w:pPr>
        <w:pStyle w:val="BookText"/>
      </w:pPr>
      <w:r>
        <w:rPr>
          <w:rFonts w:ascii="IRNazanin" w:hAnsi="IRNazanin" w:eastAsia="IRNazanin" w:cs="IRNazanin"/>
          <w:lang w:bidi="fa-IR"/>
          <w:color w:val="111111"/>
          <w:sz w:val="28"/>
          <w:szCs w:val="28"/>
          <w:rtl/>
        </w:rPr>
        <w:t xml:space="preserve">الضمائر المتّصلة بالافعال الثلاثة تعود إلی الآلات و الأدوات و هی مفعولات اولی.و القدمیّة و الأزلیّة التکملة مفعولات ثانیة،و منذ و قد و لولا محلّها الرفع بالفاعلیّة،و معنی الکلمة الاولی أنّ إطلاق لفظة-منذ-علی الآلات و الأدوات فی مثل قولنا:هذه الآلات وجدت منذ کذا یمنع کونها قدیمة.</w:t>
      </w:r>
    </w:p>
    <w:p>
      <w:pPr>
        <w:pStyle w:val="BookText"/>
      </w:pPr>
      <w:r>
        <w:rPr>
          <w:rFonts w:ascii="IRNazanin" w:hAnsi="IRNazanin" w:eastAsia="IRNazanin" w:cs="IRNazanin"/>
          <w:lang w:bidi="fa-IR"/>
          <w:color w:val="111111"/>
          <w:sz w:val="28"/>
          <w:szCs w:val="28"/>
          <w:rtl/>
        </w:rPr>
        <w:t xml:space="preserve">إذ کان وضعها لابتداء الزمان و کانت لإطلاقها علیها متعیّنة الابتداء و لا شیء من القدیم بمتعیّن الابتداء فینتج أنّه لا شیء من هذه الأدوات و الآلات بقدیم،و کذلک إطلاق لفظة-قد-علیها یحمیها و یمنعها من کونها أزلیّة إذ کانت-قد-تفید تقریب الماضی من الحال فإطلاقها علیها کما فی قولک:قد وجدت هذه الآلة وقت کذا.یحکم بقربها من الحال و عدم أزلیّتها و لا شیء من الأزلیّ بقریب من الحال فلا شیء من هذه الآلات بأزلیّ.و کذلک إطلاق لفظ-لولا-علی</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هذه الآلات تجنّبها التکملة.إذ کان وضع لولا دالاّ علی امتناع الشیء لوجود غیره فإطلاقها علیها فی مثل قولک عند نظرک إلی بعض الآلات المستحسنة و الخلقة العجیبة و الأذهان المتوقّدة:ما أحسنها و أکملها لولا أنّ فیها کذا.فیدلّ بها علی امتناع کمالها لوجود نقصان فیها فهی مانعة لها من الکمال المطلق،و إنّما أشار إلی حدوثها و نقصانها لیؤکّد کونها غیر متعلّقة بتحدیده سبحانه،و أنّها فی أبعد بعید من تقدیره و الإشارة إلیه.إذ کان القدیم الکامل فی ذاته التامّ فی صفاته أبعد الأشیاء عن مناسبته المحدث الناقص فی ذاته فکیف یمکن أن یدرکه أو یلیق أن یطمع فی ذلک،و قال بعض الشارحین:المراد بالأدوات و الآلات أهلها.و قد روی برفع القدمیّة و الأزلیّة و التکملة علی الفاعلیّة.و الضمائر المتّصلة بالأفعال مفعولات اولی،و منذ و قد و لولا مفعولات ثانیة،و یکون المعنی أنّ قدمه تعالی و أزلیّته و کماله منعت الأدوات و الآلات من إطلاق منذ و قد و لو لا علیه سبحانه لدلالتها علی الحدوث و الابتداء المنافیین لقدمه و أزلیّته و کماله.و الروایة الاولی أولی لوجودها فی نسخة الرضیّ-رضی اللّه عنه-بخطّه.</w:t>
      </w:r>
    </w:p>
    <w:p>
      <w:pPr>
        <w:pStyle w:val="BookText"/>
      </w:pPr>
      <w:r>
        <w:rPr>
          <w:rFonts w:ascii="IRNazanin" w:hAnsi="IRNazanin" w:eastAsia="IRNazanin" w:cs="IRNazanin"/>
          <w:lang w:bidi="fa-IR"/>
          <w:color w:val="111111"/>
          <w:sz w:val="28"/>
          <w:szCs w:val="28"/>
          <w:rtl/>
        </w:rPr>
        <w:t xml:space="preserve">و قوله:بها تجلّی صانعها للعقول.</w:t>
      </w:r>
    </w:p>
    <w:p>
      <w:pPr>
        <w:pStyle w:val="BookText"/>
      </w:pPr>
      <w:r>
        <w:rPr>
          <w:rFonts w:ascii="IRNazanin" w:hAnsi="IRNazanin" w:eastAsia="IRNazanin" w:cs="IRNazanin"/>
          <w:lang w:bidi="fa-IR"/>
          <w:color w:val="111111"/>
          <w:sz w:val="28"/>
          <w:szCs w:val="28"/>
          <w:rtl/>
        </w:rPr>
        <w:t xml:space="preserve">أی بوجود هذه الآلات ظهور وجوده تعالی للعقول.إذ کان وجودها مستلزما لوجود صانعها بالضرورة،و إحکامها و إتقانها شاهد بعلمه و حکمته شهادة تضطرّ إلی الحکم بها العقول،و کذلک تخصیصها بما تخصّصت به من الکمالات شاهد بإرادته و کمال عنایته فیکون ما شهد به وجودها من وجود صانعها أجلی و أوضح من أن یقع فیه شکّ أو یلحقه شبهة،و یتفاوت ذلک الظهور و التجلّی بحسب تفاوت صقال النفوس و جلائها فمنها من یراه بعد،و منها من یراه مع،و منها من یراه قبل،و منها من یراه لا شیء معه و «أُولئِکَ عَلَیْهِمْ صَلَواتٌ مِنْ رَبِّهِمْ وَ رَحْمَةٌ وَ أُولئِکَ هُمُ الْمُهْتَدُونَ»   .</w:t>
      </w:r>
    </w:p>
    <w:p>
      <w:pPr>
        <w:pStyle w:val="BookText"/>
      </w:pPr>
      <w:r>
        <w:rPr>
          <w:rFonts w:ascii="IRNazanin" w:hAnsi="IRNazanin" w:eastAsia="IRNazanin" w:cs="IRNazanin"/>
          <w:lang w:bidi="fa-IR"/>
          <w:color w:val="111111"/>
          <w:sz w:val="28"/>
          <w:szCs w:val="28"/>
          <w:rtl/>
        </w:rPr>
        <w:t xml:space="preserve">و قوله:و بها امتنع عن نظر العیون.</w:t>
      </w:r>
    </w:p>
    <w:p>
      <w:pPr>
        <w:pStyle w:val="BookText"/>
      </w:pPr>
      <w:r>
        <w:rPr>
          <w:rFonts w:ascii="IRNazanin" w:hAnsi="IRNazanin" w:eastAsia="IRNazanin" w:cs="IRNazanin"/>
          <w:lang w:bidi="fa-IR"/>
          <w:color w:val="111111"/>
          <w:sz w:val="28"/>
          <w:szCs w:val="28"/>
          <w:rtl/>
        </w:rPr>
        <w:t xml:space="preserve">أی بإیجادها و خلقها بحیث تدرک بحاسّة البصر علم أنّه تعالی یمتنع أن</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bookmarkStart w:id="90" w:name="pg17054_189324"/>
    <w:bookmarkEnd w:id="90"/>
    <w:p>
      <w:pPr>
        <w:pStyle w:val="BookText"/>
      </w:pPr>
      <w:r>
        <w:rPr>
          <w:rFonts w:ascii="IRNazanin" w:hAnsi="IRNazanin" w:eastAsia="IRNazanin" w:cs="IRNazanin"/>
          <w:lang w:bidi="fa-IR"/>
          <w:color w:val="111111"/>
          <w:sz w:val="28"/>
          <w:szCs w:val="28"/>
          <w:rtl/>
        </w:rPr>
        <w:t xml:space="preserve">یکون مرئیّا مثلها،و بیانه أنّ تلک الآلات إنّما کانت متعلّقة حسّ البصر باعتبار أنّها ذات وضع و جهة و لون و غیره من شرائط الرؤیة،و لمّا کانت هذه الامور ممتنعة فی حقّه تعالی لا جرم امتنع أن یکون محلاّ لنظر العیون،و قال بعض الشارحین فی بیان ذلک:إنّه لمّا کان بالمشاعر و الحواسّ الّتی هی الآلات المشار إلیها أکملت عقولنا،و بعقولنا استخرجنا الدلیل علی أنّه لا یصحّ رؤیته فإذن بخلق هذه الأدوات و الآلات لنا عرفناه عقلا و عرفناه أنّه یستحیل أن یعرف بغیر العقل .</w:t>
      </w:r>
    </w:p>
    <w:p>
      <w:pPr>
        <w:pStyle w:val="Heading6"/>
      </w:pPr>
      <w:bookmarkStart w:id="567" w:name="_Toc285"/>
      <w:r>
        <w:t>الخامس و العشرون:کونه تعالی منزّها أن یجری علیه السکون و الحرکة،</w:t>
      </w:r>
      <w:bookmarkEnd w:id="567"/>
    </w:p>
    <w:p>
      <w:pPr>
        <w:pStyle w:val="BookText"/>
      </w:pPr>
      <w:r>
        <w:rPr>
          <w:rFonts w:ascii="IRNazanin" w:hAnsi="IRNazanin" w:eastAsia="IRNazanin" w:cs="IRNazanin"/>
          <w:lang w:bidi="fa-IR"/>
          <w:color w:val="111111"/>
          <w:sz w:val="28"/>
          <w:szCs w:val="28"/>
          <w:rtl/>
        </w:rPr>
        <w:t xml:space="preserve">و قد أشار علیه السّلام إلی بیان امتناعهما علیه من أوجه:</w:t>
      </w:r>
    </w:p>
    <w:p>
      <w:pPr>
        <w:pStyle w:val="BookText"/>
      </w:pPr>
      <w:r>
        <w:rPr>
          <w:rFonts w:ascii="IRNazanin" w:hAnsi="IRNazanin" w:eastAsia="IRNazanin" w:cs="IRNazanin"/>
          <w:lang w:bidi="fa-IR"/>
          <w:color w:val="111111"/>
          <w:sz w:val="28"/>
          <w:szCs w:val="28"/>
          <w:rtl/>
        </w:rPr>
        <w:t xml:space="preserve">استفهام علی سبیل الاستنکار أحدها:قوله: و کیف یجری علیه.إلی قوله:أحدثه ،و هو استفهام علی سبیل الاستنکار لجریان ما أجراه علیه و عود ما أبداه و أنشأه إلیه و حدوث ما أحدثه فیه .و بیان بطلان ذلک أنّ الحرکة و السکون من آثاره سبحانه فی الأجسام و کلّ ما کان من آثاره یستحیل أن یجری علیه و یکون من صفاته:أمّا المقدّمة الاولی فظاهرة،و أمّا الثانیة فلأنّ المؤثّر واجب التقدّم بالوجود علی الأثر فذلک الأثر إمّا أن یکون معتبرا فی صفات الکمال فیلزم أن یکون تعالی باعتبار ما هو موجد له و مؤثّر فیه ناقصا بذاته مستکملا بذلک الأثر،و النقص علیه تعالی محال،و إن لم یکن معتبرا فی صفات کماله فله الکمال المطلق بدون ذلک الأثر فکان إثباته صفة له نقصا فی حقّه لأنّ الزیادة علی الکمال المطلق نقصان و هو علیه تعالی محال.</w:t>
      </w:r>
    </w:p>
    <w:p>
      <w:pPr>
        <w:pStyle w:val="BookText"/>
      </w:pPr>
      <w:r>
        <w:rPr>
          <w:rFonts w:ascii="IRNazanin" w:hAnsi="IRNazanin" w:eastAsia="IRNazanin" w:cs="IRNazanin"/>
          <w:lang w:bidi="fa-IR"/>
          <w:color w:val="111111"/>
          <w:sz w:val="28"/>
          <w:szCs w:val="28"/>
          <w:rtl/>
        </w:rPr>
        <w:t xml:space="preserve">الثانی:لو کان کذلک للزم التغیّر فی ذاته تعالی و لحوق الإمکان له،و دلّ علی ذلک بقوله:إذن لتفاوتت ذاته:أی تغیّرت بطریان الحرکة علیها تارة و السکون اخری لأنّ الحرکة و السکون من الحوادث المتغیّرة فیکون تعالی بقوله:لتعاقبهما محلاّ للحوادث فی التغیّرات فکان متغیّرا لکن التغیّر مستلزم للإمکان فالواجب لذاته ممکن لذاته هذا خلف.</w:t>
      </w:r>
    </w:p>
    <w:p>
      <w:pPr>
        <w:pStyle w:val="BookText"/>
      </w:pPr>
      <w:r>
        <w:rPr>
          <w:rFonts w:ascii="IRNazanin" w:hAnsi="IRNazanin" w:eastAsia="IRNazanin" w:cs="IRNazanin"/>
          <w:lang w:bidi="fa-IR"/>
          <w:color w:val="111111"/>
          <w:sz w:val="28"/>
          <w:szCs w:val="28"/>
          <w:rtl/>
        </w:rPr>
        <w:t xml:space="preserve">الثالث:لو کان کذلک للزم حقیقته التجزیة و الترکیب لکنّ التالی باطل</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المقدّم کذلک.أمّا الملازمة فلأنّ الحرکة و السکون من عوارض الجسم الخاصّة به فلو یوصف تعالی بها لکان جسما و کلّ جسم فهو مرکّب قابل للتجزئة،و أمّا بطلان التالی فلأنّ کلّ مرکّب مفتقر إلی أجزائه و ممکن فالواجب ممکن.</w:t>
      </w:r>
    </w:p>
    <w:p>
      <w:pPr>
        <w:pStyle w:val="BookText"/>
      </w:pPr>
      <w:r>
        <w:rPr>
          <w:rFonts w:ascii="IRNazanin" w:hAnsi="IRNazanin" w:eastAsia="IRNazanin" w:cs="IRNazanin"/>
          <w:lang w:bidi="fa-IR"/>
          <w:color w:val="111111"/>
          <w:sz w:val="28"/>
          <w:szCs w:val="28"/>
          <w:rtl/>
        </w:rPr>
        <w:t xml:space="preserve">هذا خلف.</w:t>
      </w:r>
    </w:p>
    <w:p>
      <w:pPr>
        <w:pStyle w:val="BookText"/>
      </w:pPr>
      <w:r>
        <w:rPr>
          <w:rFonts w:ascii="IRNazanin" w:hAnsi="IRNazanin" w:eastAsia="IRNazanin" w:cs="IRNazanin"/>
          <w:lang w:bidi="fa-IR"/>
          <w:color w:val="111111"/>
          <w:sz w:val="28"/>
          <w:szCs w:val="28"/>
          <w:rtl/>
        </w:rPr>
        <w:t xml:space="preserve">الرابع:أنّه لو کان کذلک للزم أن یبطل من الأزل معناه:أمّا علی طریق المتکلّمین فظاهر لأنّ الحرکة و السکون من خواصّ الأجسام الحادثة فکان الموصوف بهما حادثا فلو کان تعالی موصوفا بهما لبطل من الأزل معناه و لم یکن أزلیّا.</w:t>
      </w:r>
    </w:p>
    <w:p>
      <w:pPr>
        <w:pStyle w:val="BookText"/>
      </w:pPr>
      <w:r>
        <w:rPr>
          <w:rFonts w:ascii="IRNazanin" w:hAnsi="IRNazanin" w:eastAsia="IRNazanin" w:cs="IRNazanin"/>
          <w:lang w:bidi="fa-IR"/>
          <w:color w:val="111111"/>
          <w:sz w:val="28"/>
          <w:szCs w:val="28"/>
          <w:rtl/>
        </w:rPr>
        <w:t xml:space="preserve">و أمّا علی رأی الحکماء فلأنّه تعالی لکونه واجب الوجود لذاته یستحقّ الأزلیّة، و لکون الممکن ممکنا لذاته فهو إنّما یستحقّ الأزلیّة لالذاته بل لأزلیّة علّته و تمامها أزلا حتّی لو توقّفت علّته علی أمر ما فی مؤثریّتها لزم حدوث الممکن و لم یکن له من ذاته إلاّ کونه لا یستحقّ لذاته وجودا و لا عدما و هو معنی الحدوث الذاتیّ عندهم.فعلی هذا لو کان تعالی قابلا للحرکة و السکون لکان جسما ممکنا لذاته فکان مستحقّا للحدوث الذاتیّ بذاته فلم یکن مستحقّا للأزلیّة بذاته فیبطل من الأزلیّة معناه و هو استحقاقه الأزلیّة بذاته لکن التالی باطل لما مرّ.</w:t>
      </w:r>
    </w:p>
    <w:p>
      <w:pPr>
        <w:pStyle w:val="BookText"/>
      </w:pPr>
      <w:r>
        <w:rPr>
          <w:rFonts w:ascii="IRNazanin" w:hAnsi="IRNazanin" w:eastAsia="IRNazanin" w:cs="IRNazanin"/>
          <w:lang w:bidi="fa-IR"/>
          <w:color w:val="111111"/>
          <w:sz w:val="28"/>
          <w:szCs w:val="28"/>
          <w:rtl/>
        </w:rPr>
        <w:t xml:space="preserve">الخامس :أنّه لو کان کذلک للزم أن یکون له وراء إذ وجد له أمام، و وجه الملازمة أنّه لو جرت علیه الحرکة لکان له أمام یتحرّک إلیه و حینئذ یلزم أن یکون له وراء إذ له أمام لأنّهما إضافیّتان لا تنفکّ إحداهما عن الاخری لکن ذلک محال لأنّ کلّ ذی وجهین فهو منقسم و کلّ منقسم فهو ممکن علی ما مرّ.</w:t>
      </w:r>
    </w:p>
    <w:p>
      <w:pPr>
        <w:pStyle w:val="BookText"/>
      </w:pPr>
      <w:r>
        <w:rPr>
          <w:rFonts w:ascii="IRNazanin" w:hAnsi="IRNazanin" w:eastAsia="IRNazanin" w:cs="IRNazanin"/>
          <w:lang w:bidi="fa-IR"/>
          <w:color w:val="111111"/>
          <w:sz w:val="28"/>
          <w:szCs w:val="28"/>
          <w:rtl/>
        </w:rPr>
        <w:t xml:space="preserve">السادس:لو کان کذلک لالتمس التمام إذ لزمه النقصان،و بیان الملازمة أنّ جریان الحرکة علیه مستلزم لتوجّهه بها إلی غایة إمّا جلب منفعة أو دفع مضرّة.إذ من لوازم حرکات العقلاء ذلک،و علی التقدیرین فهما کمال مطلوب له لنقصان لازم لذاته لکنّ النقصان بالذات و الاستکمال بالغیر مستلزم الإمکان</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bookmarkStart w:id="91" w:name="pg17054_189326"/>
    <w:bookmarkEnd w:id="91"/>
    <w:p>
      <w:pPr>
        <w:pStyle w:val="BookText"/>
      </w:pPr>
      <w:r>
        <w:rPr>
          <w:rFonts w:ascii="IRNazanin" w:hAnsi="IRNazanin" w:eastAsia="IRNazanin" w:cs="IRNazanin"/>
          <w:lang w:bidi="fa-IR"/>
          <w:color w:val="111111"/>
          <w:sz w:val="28"/>
          <w:szCs w:val="28"/>
          <w:rtl/>
        </w:rPr>
        <w:t xml:space="preserve">فالواجب ممکن.هذا خلف.</w:t>
      </w:r>
    </w:p>
    <w:p>
      <w:pPr>
        <w:pStyle w:val="BookText"/>
      </w:pPr>
      <w:r>
        <w:rPr>
          <w:rFonts w:ascii="IRNazanin" w:hAnsi="IRNazanin" w:eastAsia="IRNazanin" w:cs="IRNazanin"/>
          <w:lang w:bidi="fa-IR"/>
          <w:color w:val="111111"/>
          <w:sz w:val="28"/>
          <w:szCs w:val="28"/>
          <w:rtl/>
        </w:rPr>
        <w:t xml:space="preserve">السابع:لو کان کذلک لقامت آیة المصنوع فیه،و بیان الملازمة أنّه حینئذ یکون قادرا علی الحرکة و السکون فقدرته علیهما لیست من خلقه و إلاّ لافتقر إیجاده لها إلی قدرة اخری سابقة علیها و لزم التسلسل و کان قادرا قبل أن کان قادرا و هما محالان فهی إذن من غیره فهو إذن مفتقر فی کماله إلی غیره فهو مصنوع و فیه آیات الصنع و علامات التأثیر فلیس هو بواجب الوجود.هذا خلف.</w:t>
      </w:r>
    </w:p>
    <w:p>
      <w:pPr>
        <w:pStyle w:val="BookText"/>
      </w:pPr>
      <w:r>
        <w:rPr>
          <w:rFonts w:ascii="IRNazanin" w:hAnsi="IRNazanin" w:eastAsia="IRNazanin" w:cs="IRNazanin"/>
          <w:lang w:bidi="fa-IR"/>
          <w:color w:val="111111"/>
          <w:sz w:val="28"/>
          <w:szCs w:val="28"/>
          <w:rtl/>
        </w:rPr>
        <w:t xml:space="preserve">الثامن:لو کان کذلک لتحوّل دلیلا بعد أن کان مدلولا علیه،و ذلک أن یکون مصنوعا علی ما مرّ و کلّ مصنوع فیستدلّ به علی صانعه کما هو المشهور فی الاستدلال بوجود العالم و حدوثه علی وجود صانعه،و لأنّه یکون جسما فیکون مصنوعا فکان دلیلا علی الصانع لکنّه هو الصانع الأوّل للکلّ و هو المدلول علیه فاستحال أن یکون دلیلا من جهة آثار الصنع فیه فاستحال أن یکون قابلا للحرکة و السکون فاستحال أن یجریا علیه.فانظر إلی هذه النفس الملکیّة له علیه السّلام کیف یفیض عنها هذه الأسرار الإلهیّة فیضا من غیر تقدّم مزاولة الصنائع العقلیّة و ممارسة البحث فی هذه الدقائق الإلهیّة.و أمّا قوله:و خرج بسلطان الامتناع.</w:t>
      </w:r>
    </w:p>
    <w:p>
      <w:pPr>
        <w:pStyle w:val="BookText"/>
      </w:pPr>
      <w:r>
        <w:rPr>
          <w:rFonts w:ascii="IRNazanin" w:hAnsi="IRNazanin" w:eastAsia="IRNazanin" w:cs="IRNazanin"/>
          <w:lang w:bidi="fa-IR"/>
          <w:color w:val="111111"/>
          <w:sz w:val="28"/>
          <w:szCs w:val="28"/>
          <w:rtl/>
        </w:rPr>
        <w:t xml:space="preserve">إلی قوله:غیره.فقد یسبق إلی الوهم عطفه علی الأدلّة المذکورة،و ظاهر أنّه لیس کذلک،بل هو عطف علی قوله:امتنع.أی بها امتنع عن نظر العیون و خرج ذلک الامتناع:أی امتناع أن یکون مثلها فی کونها مرئیّة للعیون و محلاّ للنظر إلیها عن أن یؤثّر فیه ما یؤثّر فی غیره من المرئیّات،و هی الأجسام و الجسمانیّات، و ظاهر أنّه تعالی لمّا امتنع عن نظر العیون إذ لم یکن جسما و لا قائما به فخرج بسلطان استحقاق ذلک الامتناع عن أن یؤثّر فیه ما یؤثّر فی غیره من الأجسام و الجسمانیّات و عن قبول ذلک.و قال بعض الشارحین:إنّه عطف علی قوله:تجلّی:</w:t>
      </w:r>
    </w:p>
    <w:p>
      <w:pPr>
        <w:pStyle w:val="BookText"/>
      </w:pPr>
      <w:r>
        <w:rPr>
          <w:rFonts w:ascii="IRNazanin" w:hAnsi="IRNazanin" w:eastAsia="IRNazanin" w:cs="IRNazanin"/>
          <w:lang w:bidi="fa-IR"/>
          <w:color w:val="111111"/>
          <w:sz w:val="28"/>
          <w:szCs w:val="28"/>
          <w:rtl/>
        </w:rPr>
        <w:t xml:space="preserve">أی بها تجلّی للعقول و خرج بسلطان الامتناع کونه مثلا لها:أی یکون واجب الوجود ممتنع العدم عن أن یکون ممکنا فیقبل أثر غیره کما یقبل الممکنات .</w:t>
      </w:r>
    </w:p>
    <w:p>
      <w:pPr>
        <w:pStyle w:val="Heading6"/>
      </w:pPr>
      <w:bookmarkStart w:id="568" w:name="_Toc286"/>
      <w:r>
        <w:t>السادس و العشرون:کونه تعالی لا یحول</w:t>
      </w:r>
      <w:bookmarkEnd w:id="568"/>
    </w:p>
    <w:p>
      <w:pPr>
        <w:pStyle w:val="BookText"/>
      </w:pPr>
      <w:r>
        <w:rPr>
          <w:rFonts w:ascii="IRNazanin" w:hAnsi="IRNazanin" w:eastAsia="IRNazanin" w:cs="IRNazanin"/>
          <w:lang w:bidi="fa-IR"/>
          <w:color w:val="111111"/>
          <w:sz w:val="28"/>
          <w:szCs w:val="28"/>
          <w:rtl/>
        </w:rPr>
        <w:t xml:space="preserve">:أی لا ینتقل و یتغیّر من حال</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bookmarkStart w:id="92" w:name="pg17054_189327"/>
    <w:bookmarkEnd w:id="92"/>
    <w:p>
      <w:pPr>
        <w:pStyle w:val="BookText"/>
      </w:pPr>
      <w:r>
        <w:rPr>
          <w:rFonts w:ascii="IRNazanin" w:hAnsi="IRNazanin" w:eastAsia="IRNazanin" w:cs="IRNazanin"/>
          <w:lang w:bidi="fa-IR"/>
          <w:color w:val="111111"/>
          <w:sz w:val="28"/>
          <w:szCs w:val="28"/>
          <w:rtl/>
        </w:rPr>
        <w:t xml:space="preserve">إلی حال لما علمت من استلزام التغیّر للإمکان الممتنع علیه.</w:t>
      </w:r>
    </w:p>
    <w:p>
      <w:pPr>
        <w:pStyle w:val="Heading6"/>
      </w:pPr>
      <w:bookmarkStart w:id="569" w:name="_Toc287"/>
      <w:r>
        <w:t>السابع و العشرون</w:t>
      </w:r>
      <w:bookmarkEnd w:id="569"/>
    </w:p>
    <w:p>
      <w:pPr>
        <w:pStyle w:val="BookText"/>
      </w:pPr>
      <w:r>
        <w:rPr>
          <w:rFonts w:ascii="IRNazanin" w:hAnsi="IRNazanin" w:eastAsia="IRNazanin" w:cs="IRNazanin"/>
          <w:lang w:bidi="fa-IR"/>
          <w:color w:val="111111"/>
          <w:sz w:val="28"/>
          <w:szCs w:val="28"/>
          <w:rtl/>
        </w:rPr>
        <w:t xml:space="preserve">:و کذلک لا یزول.</w:t>
      </w:r>
    </w:p>
    <w:p>
      <w:pPr>
        <w:pStyle w:val="Heading6"/>
      </w:pPr>
      <w:bookmarkStart w:id="570" w:name="_Toc288"/>
      <w:r>
        <w:t>الثامن و العشرون:و کذلک لا یجوز علیه الافول</w:t>
      </w:r>
      <w:bookmarkEnd w:id="570"/>
    </w:p>
    <w:p>
      <w:pPr>
        <w:pStyle w:val="BookText"/>
      </w:pPr>
      <w:r>
        <w:rPr>
          <w:rFonts w:ascii="IRNazanin" w:hAnsi="IRNazanin" w:eastAsia="IRNazanin" w:cs="IRNazanin"/>
          <w:lang w:bidi="fa-IR"/>
          <w:color w:val="111111"/>
          <w:sz w:val="28"/>
          <w:szCs w:val="28"/>
          <w:rtl/>
        </w:rPr>
        <w:t xml:space="preserve">و الغیبة بعد الظهور لما یستلزم من التغیّر أیضا.</w:t>
      </w:r>
    </w:p>
    <w:p>
      <w:pPr>
        <w:pStyle w:val="Heading6"/>
      </w:pPr>
      <w:bookmarkStart w:id="571" w:name="_Toc289"/>
      <w:r>
        <w:t>التاسع و العشرون:کونه «لَمْ یَلِدْ»   فیکون مولودا «وَ لَمْ یُولَدْ»   فیکون محدودا.</w:t>
      </w:r>
      <w:bookmarkEnd w:id="571"/>
    </w:p>
    <w:p>
      <w:pPr>
        <w:pStyle w:val="BookText"/>
      </w:pPr>
      <w:r>
        <w:rPr>
          <w:rFonts w:ascii="IRNazanin" w:hAnsi="IRNazanin" w:eastAsia="IRNazanin" w:cs="IRNazanin"/>
          <w:lang w:bidi="fa-IR"/>
          <w:color w:val="111111"/>
          <w:sz w:val="28"/>
          <w:szCs w:val="28"/>
          <w:rtl/>
        </w:rPr>
        <w:t xml:space="preserve">فالجملة الاولی تشتمل علی دعوی و الإشارة إلی البرهان،و هو فی صورة قیاس استثنائیّ تقدیره:لو کان له ولد لکان مولودا و حینئذ یکون الجملة الثانیة و هی قوله: «وَ لَمْ یُولَدْ»   .فی قوّة استثناء نقیض التالی،و قوله:فیکون محدودا فی قوّة قیاس استثنائیّ یدلّ علی بطلان التالی،و تقدیره:لأنّه لو کان مولودا لکان محدودا.و اعلم أنّه یحتمل أن یرید بقوله:مولودا.ما هو المتعارف فیکون قد سلک فی ذلک مسلک المعتاد الظاهر فی بادی النظر بحسب الاستقراء أنّ کلّ ماله ولد فإنّه یکون مولودا و إن لم یجب ذلک فی العقل،و قد علمت أنّ الاستقراء ممّا یستعمل فی الخطابة و یحتجّ به فیکون مقنعا.إذ کانت غایتها الاقناع،و یحتمل أن یرید به ما هو أعمّ من المفهوم المتعارف أعنی التولّد عن آخر مثله من نوعه فإنّ ذلک غیر واجب کما فی اصول أنواع الحیوان الحادثة،و حینئذ یکون بیان الملازمة الاولی علی الاحتمال الأوّل ظاهر،و أمّا علی تقدیر الثانی فنقول فی بیانها:إنّ مفهوم الولد هو الّذی یتولّد و ینفصل عن آخر مثله من نوعه لکن أشخاص النوع الواحد لا یتعیّن فی الوجود مشخّصا إلاّ بواسطة المادّة و علاقتها علی ما علم ذلک فی مظانّه من الحکمة،و کلّ ما کان مادیّا و له علاقة بالمادّة کان متولّدا عن غیره و هو مادّته و صورته و أسباب وجوده و ترکیبه،و أمّا بیان الملازمة الثانیة فی برهان بطلان التالی فلأنّه لمّا لزم من کونه ذا ولد أن یکون مشارکا فی النوع لغیره ثبت أنّه متولّد من مادّة و صورة و مرکّب عنهما و عن جزئین بأحدهما یشارک نوعه و بالآخر ینفصل.فهو إذن منته إلی حدود و هی أجزاؤه الّتی یقف عندها و ینتهی فی التحلیل إلیها.فثبت أنّه تعالی لو کان مولودا لکان محدودا</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bookmarkStart w:id="93" w:name="pg17054_189328"/>
    <w:bookmarkEnd w:id="93"/>
    <w:p>
      <w:pPr>
        <w:pStyle w:val="BookText"/>
      </w:pPr>
      <w:r>
        <w:rPr>
          <w:rFonts w:ascii="IRNazanin" w:hAnsi="IRNazanin" w:eastAsia="IRNazanin" w:cs="IRNazanin"/>
          <w:lang w:bidi="fa-IR"/>
          <w:color w:val="111111"/>
          <w:sz w:val="28"/>
          <w:szCs w:val="28"/>
          <w:rtl/>
        </w:rPr>
        <w:t xml:space="preserve">لأنّه لو کان مولودا لکان محاطا و محدودا بالمحلّ المتولّد منه لکن کلّ محدود علی الاعتبارین مرکّب و کلّ مرکّب ممکن.هذا خلف.فإذن لیس هو بمحدود فلیس هو بمولود فلیس هو بذی ولد،و إن شئت أن تجعل المقدّمتین فی قوّة قیاس حملیّ مرکّب من شرطیّتین متّصلتین و الشرکة بینهما فی جزء تامّ،و تقدیره:لو کان تعالی ذا ولد لکان مولودا و لو کان مولودا لکان محدودا،و النتیجة لو کان ذا ولد لکان محدودا.ثمّ یستنتج من استثناء نقیض تالی هذه النتیجة عن المطلوب.</w:t>
      </w:r>
    </w:p>
    <w:p>
      <w:pPr>
        <w:pStyle w:val="BookText"/>
      </w:pPr>
      <w:r>
        <w:rPr>
          <w:rFonts w:ascii="IRNazanin" w:hAnsi="IRNazanin" w:eastAsia="IRNazanin" w:cs="IRNazanin"/>
          <w:lang w:bidi="fa-IR"/>
          <w:color w:val="111111"/>
          <w:sz w:val="28"/>
          <w:szCs w:val="28"/>
          <w:rtl/>
        </w:rPr>
        <w:t xml:space="preserve">و بیان الملازمتین و نقیض تالی النتیجة ما سبق.</w:t>
      </w:r>
    </w:p>
    <w:p>
      <w:pPr>
        <w:pStyle w:val="Heading6"/>
      </w:pPr>
      <w:bookmarkStart w:id="572" w:name="_Toc290"/>
      <w:r>
        <w:t>الثلاثون:کونه جلّ عن اتّخاذ الأبناء</w:t>
      </w:r>
      <w:bookmarkEnd w:id="572"/>
    </w:p>
    <w:p>
      <w:pPr>
        <w:pStyle w:val="BookText"/>
      </w:pPr>
      <w:r>
        <w:rPr>
          <w:rFonts w:ascii="IRNazanin" w:hAnsi="IRNazanin" w:eastAsia="IRNazanin" w:cs="IRNazanin"/>
          <w:lang w:bidi="fa-IR"/>
          <w:color w:val="111111"/>
          <w:sz w:val="28"/>
          <w:szCs w:val="28"/>
          <w:rtl/>
        </w:rPr>
        <w:t xml:space="preserve">:أی علا و تقدّس عن ذلک،و هو تأکید لما سبق.و بیانه أنّه یستلزم لحوق مرتبته بمراتب الأجسام الّتی هی فی معرض الزوال و قبول التغیّر و الاضمحلال.</w:t>
      </w:r>
    </w:p>
    <w:p>
      <w:pPr>
        <w:pStyle w:val="Heading6"/>
      </w:pPr>
      <w:bookmarkStart w:id="573" w:name="_Toc291"/>
      <w:r>
        <w:t>الحادی و الثلاثون:کونه طهر عن ملامسة النساء</w:t>
      </w:r>
      <w:bookmarkEnd w:id="573"/>
    </w:p>
    <w:p>
      <w:pPr>
        <w:pStyle w:val="BookText"/>
      </w:pPr>
      <w:r>
        <w:rPr>
          <w:rFonts w:ascii="IRNazanin" w:hAnsi="IRNazanin" w:eastAsia="IRNazanin" w:cs="IRNazanin"/>
          <w:lang w:bidi="fa-IR"/>
          <w:color w:val="111111"/>
          <w:sz w:val="28"/>
          <w:szCs w:val="28"/>
          <w:rtl/>
        </w:rPr>
        <w:t xml:space="preserve">،و ذلک لما یستلزمه الملامسة من الجسمیّة و الترکیب الّذی تنزّه قدسه عنه،و طهارته تعود إلی تقدّسه عن الموادّ و علائقها من الملامسة و المماسّة و غیرها .</w:t>
      </w:r>
    </w:p>
    <w:p>
      <w:pPr>
        <w:pStyle w:val="Heading6"/>
      </w:pPr>
      <w:bookmarkStart w:id="574" w:name="_Toc292"/>
      <w:r>
        <w:t>الثانی و الثلاثون:کونه لا تناله الأوهام فیقدّره</w:t>
      </w:r>
      <w:bookmarkEnd w:id="574"/>
    </w:p>
    <w:p>
      <w:pPr>
        <w:pStyle w:val="BookText"/>
      </w:pPr>
      <w:r>
        <w:rPr>
          <w:rFonts w:ascii="IRNazanin" w:hAnsi="IRNazanin" w:eastAsia="IRNazanin" w:cs="IRNazanin"/>
          <w:lang w:bidi="fa-IR"/>
          <w:color w:val="111111"/>
          <w:sz w:val="28"/>
          <w:szCs w:val="28"/>
          <w:rtl/>
        </w:rPr>
        <w:t xml:space="preserve">:أی لو نالته الأوهام لقدّرته لکنّ التالی باطل فالمقدّم کذلک.بیان الملازمة:أنّک علمت أنّ الوهم إنّما یدرک المعانی المتعلّقة بالمادّة و لا ترتفع إدراکه عن المعانی المتعلّقة بالمحسوسات،و شأنه فیما یدرکه أن یستعمل المتخیّلة فی تقدیره بمقدار مخصوص و کمیّة معیّنة و هیئة معیّنة و یحکم بأنّها مبلغه و نهایته.فلو أدرکته الأوهام لقدّرته بمقدار معیّن و فی محلّ معیّن.فأمّا بطلان التالی فلأنّ المقدار محدود و مرکّب و محتاج إلی المادّة و التعلّق بالغیر،و قد سبق بیان امتناعه.</w:t>
      </w:r>
    </w:p>
    <w:p>
      <w:pPr>
        <w:pStyle w:val="Heading6"/>
      </w:pPr>
      <w:bookmarkStart w:id="575" w:name="_Toc293"/>
      <w:r>
        <w:t>الثالث و الثلاثون:و لا یتوهّمه الفطن فتصوّره.</w:t>
      </w:r>
      <w:bookmarkEnd w:id="575"/>
    </w:p>
    <w:p>
      <w:pPr>
        <w:pStyle w:val="BookText"/>
      </w:pPr>
      <w:r>
        <w:rPr>
          <w:rFonts w:ascii="IRNazanin" w:hAnsi="IRNazanin" w:eastAsia="IRNazanin" w:cs="IRNazanin"/>
          <w:lang w:bidi="fa-IR"/>
          <w:color w:val="111111"/>
          <w:sz w:val="28"/>
          <w:szCs w:val="28"/>
          <w:rtl/>
        </w:rPr>
        <w:t xml:space="preserve">و فطن العقول:سرعة حرکتها فی تحصیل الوسط فی المطالب،و إنّما قال:لا یتوهّمه الفطن لأنّ القوّة العقلیّة عند توجّهها فی تحصیل المطالب العقلیّة المجرّدة لا بدّ لها من استتباع الوهم و المتخیّلة و الاستعانة بها فی استثباتها بالشبح و التصویر بصورة یحطّها إلی</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bookmarkStart w:id="94" w:name="pg17054_189329"/>
    <w:bookmarkEnd w:id="94"/>
    <w:p>
      <w:pPr>
        <w:pStyle w:val="BookText"/>
      </w:pPr>
      <w:r>
        <w:rPr>
          <w:rFonts w:ascii="IRNazanin" w:hAnsi="IRNazanin" w:eastAsia="IRNazanin" w:cs="IRNazanin"/>
          <w:lang w:bidi="fa-IR"/>
          <w:color w:val="111111"/>
          <w:sz w:val="28"/>
          <w:szCs w:val="28"/>
          <w:rtl/>
        </w:rPr>
        <w:t xml:space="preserve">الخیال علی ما علم ذلک فی موضعه.و لذلک ما کانت رؤیتها لجبرئیل فی صورة دحیة الکلبیّ.و کذلک المعانی المدرکة للنفوس فی النوم من الحوادث فإنّها لا یتمکّن من استثباتها عند اقتناصها من عالم التجرید و بقائها إلی حال الیقظة فی صورة خیالیّة مشاهدة کما علمت ذلک فی صدر الکتاب.فظهر إذن معنی قوله:لا یتوهّمه الفطن فتصوّره:أی لو أدرکته لکان ذلک بمشارکة الوهم فکان یلزم أن یصوّره بصورة خیالیّة لکنّه تعالی منزّه عن الصورة فکان منزّها عن إدراکها.</w:t>
      </w:r>
    </w:p>
    <w:p>
      <w:pPr>
        <w:pStyle w:val="Heading6"/>
      </w:pPr>
      <w:bookmarkStart w:id="576" w:name="_Toc294"/>
      <w:r>
        <w:t>الرابع و الثلاثون:لا تدرکه الحواسّ فتحسّه.</w:t>
      </w:r>
      <w:bookmarkEnd w:id="576"/>
    </w:p>
    <w:p>
      <w:pPr>
        <w:pStyle w:val="BookText"/>
      </w:pPr>
      <w:r>
        <w:rPr>
          <w:rFonts w:ascii="IRNazanin" w:hAnsi="IRNazanin" w:eastAsia="IRNazanin" w:cs="IRNazanin"/>
          <w:lang w:bidi="fa-IR"/>
          <w:color w:val="111111"/>
          <w:sz w:val="28"/>
          <w:szCs w:val="28"/>
          <w:rtl/>
        </w:rPr>
        <w:t xml:space="preserve">و أراد لو أدرکته الحواسّ لصدق علیه أنّها تحسّه و لزم کونه محسوسا،و بیان ذلک أنّ الإدراک و إن کان أعمّ من الإحساس لکن بإضافته إلی الحواسّ صار مساویا و ملازما له.</w:t>
      </w:r>
    </w:p>
    <w:p>
      <w:pPr>
        <w:pStyle w:val="BookText"/>
      </w:pPr>
      <w:r>
        <w:rPr>
          <w:rFonts w:ascii="IRNazanin" w:hAnsi="IRNazanin" w:eastAsia="IRNazanin" w:cs="IRNazanin"/>
          <w:lang w:bidi="fa-IR"/>
          <w:color w:val="111111"/>
          <w:sz w:val="28"/>
          <w:szCs w:val="28"/>
          <w:rtl/>
        </w:rPr>
        <w:t xml:space="preserve">فإن قلت:إنّه لا معنی للإحساس إلاّ إدراک الحواسّ فیکون کأنّه قال:</w:t>
      </w:r>
    </w:p>
    <w:p>
      <w:pPr>
        <w:pStyle w:val="BookText"/>
      </w:pPr>
      <w:r>
        <w:rPr>
          <w:rFonts w:ascii="IRNazanin" w:hAnsi="IRNazanin" w:eastAsia="IRNazanin" w:cs="IRNazanin"/>
          <w:lang w:bidi="fa-IR"/>
          <w:color w:val="111111"/>
          <w:sz w:val="28"/>
          <w:szCs w:val="28"/>
          <w:rtl/>
        </w:rPr>
        <w:t xml:space="preserve">لا تحسّه الحواسّ فتحسّه.و ذلک تکرار غیر مفید.</w:t>
      </w:r>
    </w:p>
    <w:p>
      <w:pPr>
        <w:pStyle w:val="BookText"/>
      </w:pPr>
      <w:r>
        <w:rPr>
          <w:rFonts w:ascii="IRNazanin" w:hAnsi="IRNazanin" w:eastAsia="IRNazanin" w:cs="IRNazanin"/>
          <w:lang w:bidi="fa-IR"/>
          <w:color w:val="111111"/>
          <w:sz w:val="28"/>
          <w:szCs w:val="28"/>
          <w:rtl/>
        </w:rPr>
        <w:t xml:space="preserve">قلت:لیس مقصوده أنّه یلزم من معنی الإدراک معنی الإحساس بل مراده أنّ الّذی یصدق علیه أنّه إدراک الحواسّ هو المسمّی بالإحساس فیکون التقدیر أنّ الحواس لو أدرکته لصدق أنّها أحسّته أی لصدق هذا الاسم و لزم من صدقه علیها أن یصدق علیه کونه محسوسا،و إنّما ألزم ذلک کون الإحساس أشهر و أبین فی الاستحالة علیه تعالی من الادراک فجعله کالأوسط فی نفی إدراکها عنه لشنعته،و أمّا بیان أنّه تعالی لیس بمحسوس فلأنّه تعالی لیس بجسم و لا جسمانیّ و کلّ محسوس فإمّا جسم أو جسمانیّ فینتج أنّه تعالی لیس بمحسوس.</w:t>
      </w:r>
    </w:p>
    <w:p>
      <w:pPr>
        <w:pStyle w:val="Heading6"/>
      </w:pPr>
      <w:bookmarkStart w:id="577" w:name="_Toc295"/>
      <w:r>
        <w:t>الخامس و الثلاثون:کونه تعالی لا تلمسه الأیدی فتمسّه</w:t>
      </w:r>
      <w:bookmarkEnd w:id="577"/>
    </w:p>
    <w:p>
      <w:pPr>
        <w:pStyle w:val="BookText"/>
      </w:pPr>
      <w:r>
        <w:rPr>
          <w:rFonts w:ascii="IRNazanin" w:hAnsi="IRNazanin" w:eastAsia="IRNazanin" w:cs="IRNazanin"/>
          <w:lang w:bidi="fa-IR"/>
          <w:color w:val="111111"/>
          <w:sz w:val="28"/>
          <w:szCs w:val="28"/>
          <w:rtl/>
        </w:rPr>
        <w:t xml:space="preserve">:أی لو صدق علیها أنّها تلمسه لصدق أنّها تمسّه و هو ظاهر.إذ کان المسّ أعم من اللمس،و کلاهما ممتنعان علیه لاستلرامهما الجسمیّة الممتنعة علیه تعالی.</w:t>
      </w:r>
    </w:p>
    <w:p>
      <w:pPr>
        <w:pStyle w:val="Heading6"/>
      </w:pPr>
      <w:bookmarkStart w:id="578" w:name="_Toc296"/>
      <w:r>
        <w:t>السادس و الثلاثون:کونه لا یتغیّر بحال</w:t>
      </w:r>
      <w:bookmarkEnd w:id="578"/>
    </w:p>
    <w:p>
      <w:pPr>
        <w:pStyle w:val="BookText"/>
      </w:pPr>
      <w:r>
        <w:rPr>
          <w:rFonts w:ascii="IRNazanin" w:hAnsi="IRNazanin" w:eastAsia="IRNazanin" w:cs="IRNazanin"/>
          <w:lang w:bidi="fa-IR"/>
          <w:color w:val="111111"/>
          <w:sz w:val="28"/>
          <w:szCs w:val="28"/>
          <w:rtl/>
        </w:rPr>
        <w:t xml:space="preserve">:أی أبدا و البتّة و علی وجه من الوجوه.</w:t>
      </w:r>
    </w:p>
    <w:p>
      <w:pPr>
        <w:pStyle w:val="Heading6"/>
      </w:pPr>
      <w:bookmarkStart w:id="579" w:name="_Toc297"/>
      <w:r>
        <w:t>السابع و الثلاثون‌و لا یتبدّل فی الأحوال</w:t>
      </w:r>
      <w:bookmarkEnd w:id="579"/>
    </w:p>
    <w:p>
      <w:pPr>
        <w:pStyle w:val="BookText"/>
      </w:pPr>
      <w:r>
        <w:rPr>
          <w:rFonts w:ascii="IRNazanin" w:hAnsi="IRNazanin" w:eastAsia="IRNazanin" w:cs="IRNazanin"/>
          <w:lang w:bidi="fa-IR"/>
          <w:color w:val="111111"/>
          <w:sz w:val="28"/>
          <w:szCs w:val="28"/>
          <w:rtl/>
        </w:rPr>
        <w:t xml:space="preserve">:أی لا ینتقل من حال إلی حال.</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bookmarkStart w:id="95" w:name="pg17054_189330"/>
    <w:bookmarkEnd w:id="95"/>
    <w:p>
      <w:pPr>
        <w:pStyle w:val="BookText"/>
      </w:pPr>
      <w:r>
        <w:rPr>
          <w:rFonts w:ascii="IRNazanin" w:hAnsi="IRNazanin" w:eastAsia="IRNazanin" w:cs="IRNazanin"/>
          <w:lang w:bidi="fa-IR"/>
          <w:color w:val="111111"/>
          <w:sz w:val="28"/>
          <w:szCs w:val="28"/>
          <w:rtl/>
        </w:rPr>
        <w:t xml:space="preserve">و قد سبق بیان ذلک.</w:t>
      </w:r>
    </w:p>
    <w:p>
      <w:pPr>
        <w:pStyle w:val="Heading6"/>
      </w:pPr>
      <w:bookmarkStart w:id="580" w:name="_Toc298"/>
      <w:r>
        <w:t>الثامن و الثلاثون:کونه‌لا تبلیه اللیالی و الأیّام</w:t>
      </w:r>
      <w:bookmarkEnd w:id="580"/>
    </w:p>
    <w:p>
      <w:pPr>
        <w:pStyle w:val="BookText"/>
      </w:pPr>
      <w:r>
        <w:rPr>
          <w:rFonts w:ascii="IRNazanin" w:hAnsi="IRNazanin" w:eastAsia="IRNazanin" w:cs="IRNazanin"/>
          <w:lang w:bidi="fa-IR"/>
          <w:color w:val="111111"/>
          <w:sz w:val="28"/>
          <w:szCs w:val="28"/>
          <w:rtl/>
        </w:rPr>
        <w:t xml:space="preserve">:أمّا أوّلا فلأنّه تعالی لیس بزمانیّ یدخل تحت تصریف الزمان حتّی تبلیه،و أمّا ثانیا فلأنّ لحوق الإبلاء له تغیّر فی ذاته.و قد علمت امتناع التغیّر علیه،و أمّا ثالثا فلأنّ البالی من الامور المادیّة.و کلّ ذی مادّة فهو مرکّب علی ما مرّ.</w:t>
      </w:r>
    </w:p>
    <w:p>
      <w:pPr>
        <w:pStyle w:val="Heading6"/>
      </w:pPr>
      <w:bookmarkStart w:id="581" w:name="_Toc299"/>
      <w:r>
        <w:t>التاسع و الثلاثون:کونه لا یغیّره الضیاء و الظلام،</w:t>
      </w:r>
      <w:bookmarkEnd w:id="581"/>
    </w:p>
    <w:p>
      <w:pPr>
        <w:pStyle w:val="BookText"/>
      </w:pPr>
      <w:r>
        <w:rPr>
          <w:rFonts w:ascii="IRNazanin" w:hAnsi="IRNazanin" w:eastAsia="IRNazanin" w:cs="IRNazanin"/>
          <w:lang w:bidi="fa-IR"/>
          <w:color w:val="111111"/>
          <w:sz w:val="28"/>
          <w:szCs w:val="28"/>
          <w:rtl/>
        </w:rPr>
        <w:t xml:space="preserve">و ذلک لامتناع التغیّر علیه .</w:t>
      </w:r>
    </w:p>
    <w:p>
      <w:pPr>
        <w:pStyle w:val="Heading6"/>
      </w:pPr>
      <w:bookmarkStart w:id="582" w:name="_Toc300"/>
      <w:r>
        <w:t>الأربعون:کونه لا یوصف بشیء من الأجزاء</w:t>
      </w:r>
      <w:bookmarkEnd w:id="582"/>
    </w:p>
    <w:p>
      <w:pPr>
        <w:pStyle w:val="BookText"/>
      </w:pPr>
      <w:r>
        <w:rPr>
          <w:rFonts w:ascii="IRNazanin" w:hAnsi="IRNazanin" w:eastAsia="IRNazanin" w:cs="IRNazanin"/>
          <w:lang w:bidi="fa-IR"/>
          <w:color w:val="111111"/>
          <w:sz w:val="28"/>
          <w:szCs w:val="28"/>
          <w:rtl/>
        </w:rPr>
        <w:t xml:space="preserve">لأنّ کلّ ذی جزء مفتقر إلی جزء الّذی هو غیره فکان مفتقرا إلی غیره فکان ممکنا فی ذاته.هذا خلف.</w:t>
      </w:r>
    </w:p>
    <w:p>
      <w:pPr>
        <w:pStyle w:val="Heading6"/>
      </w:pPr>
      <w:bookmarkStart w:id="583" w:name="_Toc301"/>
      <w:r>
        <w:t>الحادی و الأربعون:و لا بالجوارح و الأعضاء</w:t>
      </w:r>
      <w:bookmarkEnd w:id="583"/>
    </w:p>
    <w:p>
      <w:pPr>
        <w:pStyle w:val="BookText"/>
      </w:pPr>
      <w:r>
        <w:rPr>
          <w:rFonts w:ascii="IRNazanin" w:hAnsi="IRNazanin" w:eastAsia="IRNazanin" w:cs="IRNazanin"/>
          <w:lang w:bidi="fa-IR"/>
          <w:color w:val="111111"/>
          <w:sz w:val="28"/>
          <w:szCs w:val="28"/>
          <w:rtl/>
        </w:rPr>
        <w:t xml:space="preserve">لما یلزم من الجسمیّة و الترکیب و التجزیة.</w:t>
      </w:r>
    </w:p>
    <w:p>
      <w:pPr>
        <w:pStyle w:val="Heading6"/>
      </w:pPr>
      <w:bookmarkStart w:id="584" w:name="_Toc302"/>
      <w:r>
        <w:t>الثانی و الأربعون:و لا بعرض من الأعراض</w:t>
      </w:r>
      <w:bookmarkEnd w:id="584"/>
    </w:p>
    <w:p>
      <w:pPr>
        <w:pStyle w:val="BookText"/>
      </w:pPr>
      <w:r>
        <w:rPr>
          <w:rFonts w:ascii="IRNazanin" w:hAnsi="IRNazanin" w:eastAsia="IRNazanin" w:cs="IRNazanin"/>
          <w:lang w:bidi="fa-IR"/>
          <w:color w:val="111111"/>
          <w:sz w:val="28"/>
          <w:szCs w:val="28"/>
          <w:rtl/>
        </w:rPr>
        <w:t xml:space="preserve">.أقول:الأعراض تنحصر فی تسعة أجناس کما هو معلوم فی مظانّه،و ذلک أنّ کلّ الموجودات سوی اللّه تعالی مقسوم بعشرة أقسام واحد منها جوهر و التسعة الباقیة أعراض،و یظهر بتقسیم هکذا:کلّ ما عداه سبحانه فوجوده زاید علی مهیّته بالبراهین القاطعة فمهیّته إمّا أن تکون بحیث إذا وجدت کان وجودها لا فی موضوع.و هذا المعنیّ بالجوهر،أو یکون وجودها فی موضوع و هو المعنیّ بالعرض.و نعنی بالموضوع المحلّ الّذی لا یتقوّم بما یحلّ فیه بل یبقی حقیقته کما کانت قبل حلوله کالجسم الّذی یحلّه السواد.ثمّ العرض ینقسم إلی أقسامه التسعة و هی الکم و الکیف و المضاف و أین و متی و الوضع و الملک و أن یفعل و أن ینفعل.و تسمّی هذه الأقسام مع القسم العاشر و هو الجوهر المقولات العشر و الأجناس العالیة،و لنرسم کلّ واحد منها لیظهر أنّه تعالی منزّه عن الوصف بشیء منها.فنقول،أمّا الجوهر فقد عرفت رسمه،و أمّا الکمّ فرسم بأنّه العرض الّذی یقبل لذاته المساواة و اللامساواة و التجزّی.و یقبل الجوهر بسببه هذه الصفات،و أمّا الکیف فقد عرفته و عرفت</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أقسامه،و أمّا الإضافة فهی حالة للجوهر تعرض بسبب کون غیره فی مقابلته و لا یعقل وجودها إلاّ بالقیاس إلی ذلک الغیر کالابّوة و البنوّة و قد عرفتها و عرفت أیضا أقسامها من قبل،و امّا الأین فهی حالة و هیئة تعرض للجسم بسبب نسبته إلی المکان و کونه فیه و لیس مجرّد النسبة إلیه،و أمّا متی فهی حالة تعرض للشیء بسبب نسبته إلی زمانه و کونه فیه أو فی طرفه و هو الآن،و أمّا الوضع فهو هیئة یعرض للجسم بسبب نسبة أجزائه بعضها إلی بعض نسبة یختلف الأجزاء لأجلها بالقیاس إلی سائر الجهات کالقیام و القعود،و أمّا الملک فقد عرفت بأنّه نسبة إلی ملاصق ینقل بانتقال ما هو منسوب إلیه کالتسلّخ و التقمّص،و أمّا أن یفعل فهو کون الشیء بحیث یؤثّر فی غیره ما دام مؤثّرا فیه کالتقطیع حالة التأثیر، و أمّا أن ینفعل و هو کون الشیء متأثّرا عن غیره ما دام متأثّرا کالقطیع.</w:t>
      </w:r>
    </w:p>
    <w:p>
      <w:pPr>
        <w:pStyle w:val="BookText"/>
      </w:pPr>
      <w:r>
        <w:rPr>
          <w:rFonts w:ascii="IRNazanin" w:hAnsi="IRNazanin" w:eastAsia="IRNazanin" w:cs="IRNazanin"/>
          <w:lang w:bidi="fa-IR"/>
          <w:color w:val="111111"/>
          <w:sz w:val="28"/>
          <w:szCs w:val="28"/>
          <w:rtl/>
        </w:rPr>
        <w:t xml:space="preserve">إذا عرفت ذلک فنقول:أمّا البرهان الجملیّ علی امتناع اتّصافه تعالی بهذه الأعراض و استحالة کونه موضوعا لها فما سبق بیانه علیه السّلام بقوله:فمن وصف اللّه سبحانه فقد قرنه و من قرنه فقد ثنّاه،و کذلک ما بیّناه من استلزام وصفه بشیء حصول التغیّر فی ذاته و امتناع التغیّر علیه،و أمّا التفصیلیّ فأمّا امتناع وصفه بالکمّ فلأنّه لو صدق علیه الکمّ لصدق علیه قبول المساواة و المقارنة و التجزّی و کلّما قبل التجزیة کان متکثّرا و قابلا للکثرة و قد ثبت أنّه تعالی واحد من کلّ وجه فیمتنع علیه الکمّ،و أمّا امتناع وصفه بالکیف فقد علمته فی أوّل الخطبة،و کذلک امتناع وصفه بالمضاف،و أمّا وصفه بالأین فلأنّه یستلزم أن یکون متحیّزا محویّا لکن کونه کذلک محال فکونه فی المکان محال،و أمّا وصفه بمتی فقد عرفته أنّه تعالی لیس بزمانیّ فاستحال أن یوصف بالنسبة إلی زمان یکون له،و أمّا وصفه بالوضع فلأنّ الوضع من خواصّ المحیّزات فإنّ الجسم المتناهی یحیط به سطح لا محالة أو سطوح ینتهی عندها فیکتنف حدّا و حدودا و نهایات و یکون له شکل و هیئة لکنّه تعالی لیس بمتحیّز فاستحال أن یکون ذا وضع،و أمّا الملک فلأنّه أیضا من خواصّ الأجسام المحاط بها إذ ما لیس بجسم و لا یحاط به بشیء</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bookmarkStart w:id="96" w:name="pg17054_189332"/>
    <w:bookmarkEnd w:id="96"/>
    <w:p>
      <w:pPr>
        <w:pStyle w:val="BookText"/>
      </w:pPr>
      <w:r>
        <w:rPr>
          <w:rFonts w:ascii="IRNazanin" w:hAnsi="IRNazanin" w:eastAsia="IRNazanin" w:cs="IRNazanin"/>
          <w:lang w:bidi="fa-IR"/>
          <w:color w:val="111111"/>
          <w:sz w:val="28"/>
          <w:szCs w:val="28"/>
          <w:rtl/>
        </w:rPr>
        <w:t xml:space="preserve">ینتقل بانتقاله و قد تنزّه تعالی عن الجسمیّة و أن یحیط به شیء،و أمّا أن یفعل فلأنّ الفعل لا یصدق علیه إلاّ بطریق الإبداع و محض الاختراع و الإبداع هو أن یکون للشیء وجود من غیره متعلّق به فقط دون توسّط مادّة أو آلة أو زمان و الفعل أعمّ من الإبداع إذ المفهوم من الفعل هو أن یوجد بسبب وجوده شیء آخر سواء کان ذلک لسبب حرکة من الفاعل أو آلة أو مادّة أو زمان أو قصد اختیاریّ فیقال للنجّار:إنّه فاعل و للسریر إنّه فعل،و یقال:لا بتوسط شیء من ذلک بل بطبع و تولّد کالشمس فإنّها فاعلة للنور و النور فعلها فالفعل إذن ینقسم إلی ما یکون بقصد و اختیار و إلی ما لا یکون کذلک بل یصدر عنه لأنّه ذات تفیض عنها ذلک الشیء.ثمّ إن کان عالما بفیضان الشیء عنه سمیّت تلک الإفاضة جودا و الفاعل بذلک الاعتبار جوادا و إن لم یکن عالما به تسمّی تلک الإفاضة طبعا و تولّدا کفیضان النور عن الشمس فالفاعل إمّا أن یفعل بالقصد و الغرض أو بالجود المحض أو بالطبع المحض،و الباری تعالی لا یجوز أن یفعل لغرض لأنّ الغرض و القصد إن کان أولی به لذاته کانت ذاته مستکملة بتلک الأولیّة ناقصة بعدمها هذا محال،و إن لم تکن أولی به کان ترجیحا من غیر مرجّح.ثمّ لا یجوز أن یکون أولی بالنظر إلی العبد لأنّ تلک الأولیّة و عدمها إن کانا بالنسبة إلیه علی سواء فلا ترجیح أولا علی سواء فیعود حدیث النقصان و الکمال فکان تعالی منزّها عن الفعل بهذا الوجه بل إنّما یصدر منه علی وجه الإبداع بجوده المحض.و فی هذه المسألة بحث طویل لیس هذا موضعه،و أمّا وصفه بأن ینفعل فلأنّ الانفعال یستلزم التغیّر فی ذاته المستلزم للإمکان و قد تنزّه قدسه عنه.</w:t>
      </w:r>
    </w:p>
    <w:p>
      <w:pPr>
        <w:pStyle w:val="Heading6"/>
      </w:pPr>
      <w:bookmarkStart w:id="585" w:name="_Toc303"/>
      <w:r>
        <w:t>الثالث و الأربعون:و لا بالغیریّة و الأبعاض</w:t>
      </w:r>
      <w:bookmarkEnd w:id="585"/>
    </w:p>
    <w:p>
      <w:pPr>
        <w:pStyle w:val="BookText"/>
      </w:pPr>
      <w:r>
        <w:rPr>
          <w:rFonts w:ascii="IRNazanin" w:hAnsi="IRNazanin" w:eastAsia="IRNazanin" w:cs="IRNazanin"/>
          <w:lang w:bidi="fa-IR"/>
          <w:color w:val="111111"/>
          <w:sz w:val="28"/>
          <w:szCs w:val="28"/>
          <w:rtl/>
        </w:rPr>
        <w:t xml:space="preserve">:أی لیس له أبعاض یغایر بعضها بعضا لأنّ ذلک مستلزم للتجزئة و الترکیب الممتنعین علیه و امتناع اللازم یستلزم امتناع الملزوم .</w:t>
      </w:r>
    </w:p>
    <w:p>
      <w:pPr>
        <w:pStyle w:val="Heading6"/>
      </w:pPr>
      <w:bookmarkStart w:id="586" w:name="_Toc304"/>
      <w:r>
        <w:t>الرابع و الأربعون:و لا یقال له حدّ و لا نهایة</w:t>
      </w:r>
      <w:bookmarkEnd w:id="586"/>
    </w:p>
    <w:p>
      <w:pPr>
        <w:pStyle w:val="BookText"/>
      </w:pPr>
      <w:r>
        <w:rPr>
          <w:rFonts w:ascii="IRNazanin" w:hAnsi="IRNazanin" w:eastAsia="IRNazanin" w:cs="IRNazanin"/>
          <w:lang w:bidi="fa-IR"/>
          <w:color w:val="111111"/>
          <w:sz w:val="28"/>
          <w:szCs w:val="28"/>
          <w:rtl/>
        </w:rPr>
        <w:t xml:space="preserve">لأنّ الحدود و النهایات من عوارض الأجسام ذوات الأوضاع و لواحقها.علی ما سبق.</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bookmarkStart w:id="97" w:name="pg17054_189333"/>
    <w:bookmarkEnd w:id="97"/>
    <w:p>
      <w:pPr>
        <w:pStyle w:val="Heading6"/>
      </w:pPr>
      <w:bookmarkStart w:id="587" w:name="_Toc305"/>
      <w:r>
        <w:t>الخامس و الأربعون:و کذلک و لا انقطاع و لا غایة</w:t>
      </w:r>
      <w:bookmarkEnd w:id="587"/>
    </w:p>
    <w:p>
      <w:pPr>
        <w:pStyle w:val="BookText"/>
      </w:pPr>
      <w:r>
        <w:rPr>
          <w:rFonts w:ascii="IRNazanin" w:hAnsi="IRNazanin" w:eastAsia="IRNazanin" w:cs="IRNazanin"/>
          <w:lang w:bidi="fa-IR"/>
          <w:color w:val="111111"/>
          <w:sz w:val="28"/>
          <w:szCs w:val="28"/>
          <w:rtl/>
        </w:rPr>
        <w:t xml:space="preserve">:أی لا انقطاع لوجوده و لا غایة له،و ذلک لأنّ الانقطاع عند الغایات من لواحق الامور الزمانیّة المحدثة الکاینة الفاسدة،و قد بیّنا امتناع کونه تعالی زمانیّا و کونه مادیّا، و لأنّه تعالی واجب الوجود فیستحیل أن یلحقه العدم أو یتناهی وجوده و ینقطع عند غایة.</w:t>
      </w:r>
    </w:p>
    <w:p>
      <w:pPr>
        <w:pStyle w:val="Heading6"/>
      </w:pPr>
      <w:bookmarkStart w:id="588" w:name="_Toc306"/>
      <w:r>
        <w:t>السادس و الأربعون.و لا أنّ الأشیاء تحویه فتقلّه أو تهویه</w:t>
      </w:r>
      <w:bookmarkEnd w:id="588"/>
    </w:p>
    <w:p>
      <w:pPr>
        <w:pStyle w:val="BookText"/>
      </w:pPr>
      <w:r>
        <w:rPr>
          <w:rFonts w:ascii="IRNazanin" w:hAnsi="IRNazanin" w:eastAsia="IRNazanin" w:cs="IRNazanin"/>
          <w:lang w:bidi="fa-IR"/>
          <w:color w:val="111111"/>
          <w:sz w:val="28"/>
          <w:szCs w:val="28"/>
          <w:rtl/>
        </w:rPr>
        <w:t xml:space="preserve">.روی ما بعد الفاء منصوبا و علیه نسخه الرضی-رحمه اللّه-و ذلک بإضمار أن عقیبها فی جواب النفی،و روی مرفوعا علی العطف.و المعنی أنّه لیس بذی مکان یحویه فیرتفع بارتفاعه و ینخفض بانخفاضه لما أنّ ذلک من لواحق الجسمیّة،و کذلک أو أنّ شیئا یحمله فیمیله أو یعدله.</w:t>
      </w:r>
    </w:p>
    <w:p>
      <w:pPr>
        <w:pStyle w:val="Heading6"/>
      </w:pPr>
      <w:bookmarkStart w:id="589" w:name="_Toc307"/>
      <w:r>
        <w:t>السابع و الأربعون:لیس فی الأشیاء بوالج و لا عنها بخارج</w:t>
      </w:r>
      <w:bookmarkEnd w:id="589"/>
    </w:p>
    <w:p>
      <w:pPr>
        <w:pStyle w:val="BookText"/>
      </w:pPr>
      <w:r>
        <w:rPr>
          <w:rFonts w:ascii="IRNazanin" w:hAnsi="IRNazanin" w:eastAsia="IRNazanin" w:cs="IRNazanin"/>
          <w:lang w:bidi="fa-IR"/>
          <w:color w:val="111111"/>
          <w:sz w:val="28"/>
          <w:szCs w:val="28"/>
          <w:rtl/>
        </w:rPr>
        <w:t xml:space="preserve">لأنّ الدخول و الخروج من لواحق الأجسام أیضا فما لیس بجسم و لا جسمانیّ فهما مسلوبان عنه سلبا مطلقا لا السلب المقابل للملکة .</w:t>
      </w:r>
    </w:p>
    <w:p>
      <w:pPr>
        <w:pStyle w:val="Heading6"/>
      </w:pPr>
      <w:bookmarkStart w:id="590" w:name="_Toc308"/>
      <w:r>
        <w:t>الثامن و الأربعون:کونه یخبر بلا لسان و لهوات</w:t>
      </w:r>
      <w:bookmarkEnd w:id="590"/>
    </w:p>
    <w:p>
      <w:pPr>
        <w:pStyle w:val="BookText"/>
      </w:pPr>
      <w:r>
        <w:rPr>
          <w:rFonts w:ascii="IRNazanin" w:hAnsi="IRNazanin" w:eastAsia="IRNazanin" w:cs="IRNazanin"/>
          <w:lang w:bidi="fa-IR"/>
          <w:color w:val="111111"/>
          <w:sz w:val="28"/>
          <w:szCs w:val="28"/>
          <w:rtl/>
        </w:rPr>
        <w:t xml:space="preserve">لأنّ اللسان و اللهوات من لواحق الأجسام الحیوانیّة المنزّه قدسه عنها،و السلب هاهنا کالّذی قبله.و الأخبار هو النوع الأکثر من الکلام و لذلک خصّه هنا بالذکر،و زعمت الأشعریّة أنّ الخبر هو أصل الکلام کلّه و إلیه یرجع أنواعه کالأمر و النهی و الاستفهام و التمنّی و الترجیّ و غیرها.ثمّ اختلف المتکلّمون فی حقیقة الکلام فاتّفقت المعتزلة علی أنّه المرکّب من الحرف و الصوت،و جمهور الأشعریّة علی أنّ وراء الکلام اللسانیّ معنی قائم بالنفس یعبّر عنه بالکلام النفسانیّ و لفظ الکلام حقیقة فیه و فی اللسانیّ مجاز،و منهم من جعله حقیقة فی اللسانیّ مجاز فی النفسانیّ،و منهم من جعله مشترکا فیهما فکون اللّه تعالی متکلّما یعود إلی خلقه الکلام فی جسم الشیء عند المعتزلة،و عند الأشعریّة أنّه معنی قائم بذاته و هذه الأصوات و الحروف المسموعة دلالات علیه.و سیفسّر علیه السّلام معنی</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bookmarkStart w:id="98" w:name="pg17054_189334"/>
    <w:bookmarkEnd w:id="98"/>
    <w:p>
      <w:pPr>
        <w:pStyle w:val="BookText"/>
      </w:pPr>
      <w:r>
        <w:rPr>
          <w:rFonts w:ascii="IRNazanin" w:hAnsi="IRNazanin" w:eastAsia="IRNazanin" w:cs="IRNazanin"/>
          <w:lang w:bidi="fa-IR"/>
          <w:color w:val="111111"/>
          <w:sz w:val="28"/>
          <w:szCs w:val="28"/>
          <w:rtl/>
        </w:rPr>
        <w:t xml:space="preserve">کلامه تعالی.</w:t>
      </w:r>
    </w:p>
    <w:p>
      <w:pPr>
        <w:pStyle w:val="Heading6"/>
      </w:pPr>
      <w:bookmarkStart w:id="591" w:name="_Toc309"/>
      <w:r>
        <w:t>التاسع و الأربعون:یسمع بلا خروق و أدوات</w:t>
      </w:r>
      <w:bookmarkEnd w:id="591"/>
    </w:p>
    <w:p>
      <w:pPr>
        <w:pStyle w:val="BookText"/>
      </w:pPr>
      <w:r>
        <w:rPr>
          <w:rFonts w:ascii="IRNazanin" w:hAnsi="IRNazanin" w:eastAsia="IRNazanin" w:cs="IRNazanin"/>
          <w:lang w:bidi="fa-IR"/>
          <w:color w:val="111111"/>
          <w:sz w:val="28"/>
          <w:szCs w:val="28"/>
          <w:rtl/>
        </w:rPr>
        <w:t xml:space="preserve">:أی لیس سمعه بأداة هی الاذن و الصماخات کما یسمع الإنسان لتنزّهه تعالی عن الآلات الجسمانیّة، و قد کان هذا البرهان کافیا فی منع إطلاق السمیع علیه تعالی لکن لمّا ورد الإذن الشرعیّ بإطلاقه علیه و لم یمکن حمله علی ظاهره و حقیقته وجب صرفه إلی مجازه و هو العلم بالمسموعات إطلاقا لاسم السبب علی المسبّب.إذ کان السمع من أسباب العلم فإذن کونه تعالی سمیعا یعود إلی علمه بالمسموعات.</w:t>
      </w:r>
    </w:p>
    <w:p>
      <w:pPr>
        <w:pStyle w:val="Heading6"/>
      </w:pPr>
      <w:bookmarkStart w:id="592" w:name="_Toc310"/>
      <w:r>
        <w:t>الخمسون:یقول و لا یلفظ</w:t>
      </w:r>
      <w:bookmarkEnd w:id="592"/>
    </w:p>
    <w:p>
      <w:pPr>
        <w:pStyle w:val="BookText"/>
      </w:pPr>
      <w:r>
        <w:rPr>
          <w:rFonts w:ascii="IRNazanin" w:hAnsi="IRNazanin" w:eastAsia="IRNazanin" w:cs="IRNazanin"/>
          <w:lang w:bidi="fa-IR"/>
          <w:color w:val="111111"/>
          <w:sz w:val="28"/>
          <w:szCs w:val="28"/>
          <w:rtl/>
        </w:rPr>
        <w:t xml:space="preserve">.و إطلاق لفظ القول علیه کإطلاق الکلام.</w:t>
      </w:r>
    </w:p>
    <w:p>
      <w:pPr>
        <w:pStyle w:val="BookText"/>
      </w:pPr>
      <w:r>
        <w:rPr>
          <w:rFonts w:ascii="IRNazanin" w:hAnsi="IRNazanin" w:eastAsia="IRNazanin" w:cs="IRNazanin"/>
          <w:lang w:bidi="fa-IR"/>
          <w:color w:val="111111"/>
          <w:sz w:val="28"/>
          <w:szCs w:val="28"/>
          <w:rtl/>
        </w:rPr>
        <w:t xml:space="preserve">و أمّا التلفّظ فلمّا کان عبارة عن إخراج الحرف من آلة النطق و هی اللسان و الشفه لا جرم لم یصدق فی حقّه لعدم الآلة هنالک و کان الشارع لم یأذن فی إطلاقه علیه تعالی لما أنّ دلالته علی الآلة المذکورة أقوی من الکلام و القول.</w:t>
      </w:r>
    </w:p>
    <w:p>
      <w:pPr>
        <w:pStyle w:val="Heading6"/>
      </w:pPr>
      <w:bookmarkStart w:id="593" w:name="_Toc311"/>
      <w:r>
        <w:t>الحادی و الخمسون:کونه یحفظ و لا یتحفّظ.</w:t>
      </w:r>
      <w:bookmarkEnd w:id="593"/>
    </w:p>
    <w:p>
      <w:pPr>
        <w:pStyle w:val="BookText"/>
      </w:pPr>
      <w:r>
        <w:rPr>
          <w:rFonts w:ascii="IRNazanin" w:hAnsi="IRNazanin" w:eastAsia="IRNazanin" w:cs="IRNazanin"/>
          <w:lang w:bidi="fa-IR"/>
          <w:color w:val="111111"/>
          <w:sz w:val="28"/>
          <w:szCs w:val="28"/>
          <w:rtl/>
        </w:rPr>
        <w:t xml:space="preserve">و حفظه یعود إلی علمه بالأشیاء،و لمّا کان المعروف من العادة أنّ الحفظ یکون بسبب التحفّظ و کان ذلک فی حقّه تعالی محالا لاستلزامه الآلات الجسمانیّة لا جرم احترز عنه.و قال بعض الشارحین:إنّما یرید بالحفظ أنّه یحفظ عباده و یحرسهم و لا یتحفّظ منهم:</w:t>
      </w:r>
    </w:p>
    <w:p>
      <w:pPr>
        <w:pStyle w:val="BookText"/>
      </w:pPr>
      <w:r>
        <w:rPr>
          <w:rFonts w:ascii="IRNazanin" w:hAnsi="IRNazanin" w:eastAsia="IRNazanin" w:cs="IRNazanin"/>
          <w:lang w:bidi="fa-IR"/>
          <w:color w:val="111111"/>
          <w:sz w:val="28"/>
          <w:szCs w:val="28"/>
          <w:rtl/>
        </w:rPr>
        <w:t xml:space="preserve">أی لا یحتاج إلی حراسة نفسه منهم.و هذا بعید الإرادة هنا.</w:t>
      </w:r>
    </w:p>
    <w:p>
      <w:pPr>
        <w:pStyle w:val="Heading6"/>
      </w:pPr>
      <w:bookmarkStart w:id="594" w:name="_Toc312"/>
      <w:r>
        <w:t>الثانی و الخمسون:</w:t>
      </w:r>
      <w:bookmarkEnd w:id="594"/>
    </w:p>
    <w:p>
      <w:pPr>
        <w:pStyle w:val="BookText"/>
      </w:pPr>
      <w:r>
        <w:rPr>
          <w:rFonts w:ascii="IRNazanin" w:hAnsi="IRNazanin" w:eastAsia="IRNazanin" w:cs="IRNazanin"/>
          <w:lang w:bidi="fa-IR"/>
          <w:color w:val="111111"/>
          <w:sz w:val="28"/>
          <w:szCs w:val="28"/>
          <w:rtl/>
        </w:rPr>
        <w:t xml:space="preserve">مجاز  یرید و لا یضمر فإرادته تعالی تعود إلی اعتبار کونه تعالی عالما بما فی الفعل من الحکمة و المصلحة الّذی هو مبدء فعله،و لا فرق فی حقّه تعالی بین الإرادة و الداعی،و لمّا کان المتعارف من الإرادة أنّها میل القلب نحو ما یتصوّر کونه نافعا و لذیذا و ذلک المیل من المضمرات المستکنّة فی القلب لا جرم کان إطلاق الإرادة فی حقّه یستلزم تصوّر الإضمار و لمّا تنزّه سبحانه عن الإضمار لا جرم احترز عنه فی إطلاق المرید علیه تعالی فکان ذلک الاحتراز کالقرینة الصارفة للّفظ عن حقیقته إلی مجازه و هو الاعتبار المذکور .</w:t>
      </w:r>
    </w:p>
    <w:p>
      <w:pPr>
        <w:pStyle w:val="Heading6"/>
      </w:pPr>
      <w:bookmarkStart w:id="595" w:name="_Toc313"/>
      <w:r>
        <w:t>الثالث و الخمسون:کونه یحبّ و یرضی من غیر رقّة</w:t>
      </w:r>
      <w:bookmarkEnd w:id="595"/>
    </w:p>
    <w:p>
      <w:pPr>
        <w:pStyle w:val="BookText"/>
      </w:pPr>
      <w:r>
        <w:rPr>
          <w:rFonts w:ascii="IRNazanin" w:hAnsi="IRNazanin" w:eastAsia="IRNazanin" w:cs="IRNazanin"/>
          <w:lang w:bidi="fa-IR"/>
          <w:color w:val="111111"/>
          <w:sz w:val="28"/>
          <w:szCs w:val="28"/>
          <w:rtl/>
        </w:rPr>
        <w:t xml:space="preserve">.فالمحبّة منه تعالی</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bookmarkStart w:id="99" w:name="pg17054_189335"/>
    <w:bookmarkEnd w:id="99"/>
    <w:p>
      <w:pPr>
        <w:pStyle w:val="BookText"/>
      </w:pPr>
      <w:r>
        <w:rPr>
          <w:rFonts w:ascii="IRNazanin" w:hAnsi="IRNazanin" w:eastAsia="IRNazanin" w:cs="IRNazanin"/>
          <w:lang w:bidi="fa-IR"/>
          <w:color w:val="111111"/>
          <w:sz w:val="28"/>
          <w:szCs w:val="28"/>
          <w:rtl/>
        </w:rPr>
        <w:t xml:space="preserve">إرادة هی مبدء فعل ما فمحبّته للعبد إرادته لثوابه و تکمیله و ما هو خیر له،و أمّا من العبد فهی إرادة تقوی و تضعف بحسب تصوّر المنفعة و اللذّة و اعتقاد کمالها و نقصانها،و محبّته للّه هی إرادة طاعته،و أمّا الرضا فقریب من المحبّة و یشبه أن یکون أعمّ منها لأنّ کلّ محبّ راض عمّا أحبّه و لا ینعکس.فرضاه تعالی عن العبد یعود إلی علمه تعالی بموافقته لأمره و طاعته له،و المفهوم منه فی حقّ العبد هو سکون نفسه بالنسبة إلی موافقة و ملایمة عند تصوّر کونه موافقا و ملایما،و لمّا کان الرضا و المحبّة من الإنسان لغیره یستلزم الرقّة القلبیّة له و الانفعال النفسانیّ عن تصوّر المعنی الّذی لأجله حصلت المحبّة و المیل إلیه و الداعی إلی الرضا عنه و کان الباری سبحانه منزّها عن الرقّة و الانفعال لتنزّهه عن قوابلها لا جرم احترز بقوله:من غیر رقّة.</w:t>
      </w:r>
    </w:p>
    <w:p>
      <w:pPr>
        <w:pStyle w:val="Heading6"/>
      </w:pPr>
      <w:bookmarkStart w:id="596" w:name="_Toc314"/>
      <w:r>
        <w:t>الرابع و الخمسون:</w:t>
      </w:r>
      <w:bookmarkEnd w:id="596"/>
    </w:p>
    <w:p>
      <w:pPr>
        <w:pStyle w:val="BookText"/>
      </w:pPr>
      <w:r>
        <w:rPr>
          <w:rFonts w:ascii="IRNazanin" w:hAnsi="IRNazanin" w:eastAsia="IRNazanin" w:cs="IRNazanin"/>
          <w:lang w:bidi="fa-IR"/>
          <w:color w:val="111111"/>
          <w:sz w:val="28"/>
          <w:szCs w:val="28"/>
          <w:rtl/>
        </w:rPr>
        <w:t xml:space="preserve">مجاز  و یبغض و یغضب من غیر مشقّة .فالبغض منه تعالی للعبد یضادّ محبّته له و یعود إلی کراهته لثوابه،و کراهته یعود إلی علمه بعدم استحقاقه للثواب و أنّه لا مصلحة فی ثوابه و یلزمها إرادة إهانته و تعذیبه،و البغض من العبد هو کراهته للغیر و میل نفسه عنه لتصوّر کونه مضرّا و مولما و یلزم ذلک النفرة الطبعیّة منه و ثوران القوّة الغضبیّة علیه و إرادة إهانته.و أمّا الغضب فیعود من اللّه تعالی إلی علمه بمخالفة أوامره و عدم طاعته له،و المفهوم منه فی حقّ العبد ثوران النفس و حرکة قوّتها الغضبیّة عن تصوّر المؤذی و الضارّ لإرادة مقاومته و رفعه.و لمّا کان البغض و الغضب یستلزمان ثوران دم القلب و کان ذی النفس یستلزم مشقّة و کلفة لا جرم احترز عنها فی إطلاق لفظ البغض و الغضب علیه فقال:من غیر مشقّة.و اعلم أنّ إطلاق لفظ المحبّة و الرضا علی ما ذکرناه من الاعتبارات فی حقّه مجاز.إذ کانت حقیقة الرضا هی سکون النفس الإنسانیّة و المحبّة میلها إلی النافع فإطلاقهما علی العلم إطلاق لاسم اللازم علی الملزوم، و کذلک إطلاق لفظی البغض و الغضب فی حقّه تعالی علی علمه المخصوص .</w:t>
      </w:r>
    </w:p>
    <w:p>
      <w:pPr>
        <w:pStyle w:val="Heading6"/>
      </w:pPr>
      <w:bookmarkStart w:id="597" w:name="_Toc315"/>
      <w:r>
        <w:t>الخامس و الخمسون:یقول لما أراد کونه «کُنْ فَیَکُونُ»</w:t>
      </w:r>
      <w:bookmarkEnd w:id="597"/>
    </w:p>
    <w:p>
      <w:pPr>
        <w:pStyle w:val="BookText"/>
      </w:pPr>
      <w:r>
        <w:rPr>
          <w:rFonts w:ascii="IRNazanin" w:hAnsi="IRNazanin" w:eastAsia="IRNazanin" w:cs="IRNazanin"/>
          <w:lang w:bidi="fa-IR"/>
          <w:color w:val="111111"/>
          <w:sz w:val="28"/>
          <w:szCs w:val="28"/>
          <w:rtl/>
        </w:rPr>
        <w:t xml:space="preserve">.فإرادته لکونه هو</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bookmarkStart w:id="100" w:name="pg17054_189336"/>
    <w:bookmarkEnd w:id="100"/>
    <w:p>
      <w:pPr>
        <w:pStyle w:val="BookText"/>
      </w:pPr>
      <w:r>
        <w:rPr>
          <w:rFonts w:ascii="IRNazanin" w:hAnsi="IRNazanin" w:eastAsia="IRNazanin" w:cs="IRNazanin"/>
          <w:lang w:bidi="fa-IR"/>
          <w:color w:val="111111"/>
          <w:sz w:val="28"/>
          <w:szCs w:val="28"/>
          <w:rtl/>
        </w:rPr>
        <w:t xml:space="preserve">عمله بما فی وجوده من الحکمة،و قوله:کن.إشارة إلی حکم قدرته الأزلیّة علیه بالایجاد و وجوب الصدور عن تمام مؤثریّته،و قوله:فیکون.إشارة إلی وجوده.و دلّ علی اللزوم و عدم التأخّر و التراخی بالفاء المقتضیة للتعقیب بلا مهلة.</w:t>
      </w:r>
    </w:p>
    <w:p>
      <w:pPr>
        <w:pStyle w:val="Heading6"/>
      </w:pPr>
      <w:bookmarkStart w:id="598" w:name="_Toc316"/>
      <w:r>
        <w:t>السادس و الخمسون:لا بصوت یقرع</w:t>
      </w:r>
      <w:bookmarkEnd w:id="598"/>
    </w:p>
    <w:p>
      <w:pPr>
        <w:pStyle w:val="BookText"/>
      </w:pPr>
      <w:r>
        <w:rPr>
          <w:rFonts w:ascii="IRNazanin" w:hAnsi="IRNazanin" w:eastAsia="IRNazanin" w:cs="IRNazanin"/>
          <w:lang w:bidi="fa-IR"/>
          <w:color w:val="111111"/>
          <w:sz w:val="28"/>
          <w:szCs w:val="28"/>
          <w:rtl/>
        </w:rPr>
        <w:t xml:space="preserve">:أی لیس بذی حاسّة للسمع فیقرعها الصوت،و ذلک أنّ الصوت کیفیّة یحدث فی الهواء عن قلع أو قرع وقوعه لما یصل إلیه من الصماخ أو جسم آخر هو وقع علیه بشدّة و عنف،و ذلک حال تعرض الأجسام فلو کان له تعالی آلة سمع لکان جسما لکن التالی باطل فالمقدّم کذلک.</w:t>
      </w:r>
    </w:p>
    <w:p>
      <w:pPr>
        <w:pStyle w:val="Heading6"/>
      </w:pPr>
      <w:bookmarkStart w:id="599" w:name="_Toc317"/>
      <w:r>
        <w:t>السابع و الخمسون:و لا بنداء یسمع</w:t>
      </w:r>
      <w:bookmarkEnd w:id="599"/>
    </w:p>
    <w:p>
      <w:pPr>
        <w:pStyle w:val="BookText"/>
      </w:pPr>
      <w:r>
        <w:rPr>
          <w:rFonts w:ascii="IRNazanin" w:hAnsi="IRNazanin" w:eastAsia="IRNazanin" w:cs="IRNazanin"/>
          <w:lang w:bidi="fa-IR"/>
          <w:color w:val="111111"/>
          <w:sz w:val="28"/>
          <w:szCs w:val="28"/>
          <w:rtl/>
        </w:rPr>
        <w:t xml:space="preserve">:أی لمّا بیّن فی القرینة الاولی أنّه لا سمع له یقرع بصوت بیّن فی الثانیة أنّه لا یخرج منه الصوت لأنّ النداء صوت مخصوص و الصوت مستلزم المصوّت و هو جسم لما مرّ من استلزام الصوت القرع أو القلع المستلزمین الجسمیّة.</w:t>
      </w:r>
    </w:p>
    <w:p>
      <w:pPr>
        <w:pStyle w:val="BookText"/>
      </w:pPr>
      <w:r>
        <w:rPr>
          <w:rFonts w:ascii="IRNazanin" w:hAnsi="IRNazanin" w:eastAsia="IRNazanin" w:cs="IRNazanin"/>
          <w:lang w:bidi="fa-IR"/>
          <w:color w:val="111111"/>
          <w:sz w:val="28"/>
          <w:szCs w:val="28"/>
          <w:rtl/>
        </w:rPr>
        <w:t xml:space="preserve">و قوله:و إنّما کلامه تعالی.إلی قوله:کاینا.</w:t>
      </w:r>
    </w:p>
    <w:p>
      <w:pPr>
        <w:pStyle w:val="BookText"/>
      </w:pPr>
      <w:r>
        <w:rPr>
          <w:rFonts w:ascii="IRNazanin" w:hAnsi="IRNazanin" w:eastAsia="IRNazanin" w:cs="IRNazanin"/>
          <w:lang w:bidi="fa-IR"/>
          <w:color w:val="111111"/>
          <w:sz w:val="28"/>
          <w:szCs w:val="28"/>
          <w:rtl/>
        </w:rPr>
        <w:t xml:space="preserve">فاعلم أنّ هذا الکلام ممّا استفادت المعتزلة منه کون کلامه تعالی محدثا، و فیه تصریح بغیر ما ذهبوا إلیه.فمعنی قوله:فعل منه أنشأه:أی أوجده فی لسان النبیّ.فأمّا قوله:و مثله.فأراد صوّره فی لسان النبیّ و سوّی مثاله فی ذهنه.و قال بعض الشارحین:مثله لجبرئیل فی اللوح المحفوظ حتّی بلّغه محمّدا صلّی اللّه علیه و آله و سلّم و سایر الرسل علیهم السّلام و دلّ بقوله:لم یکن من قبل ذلک کائنا.علی أنّه محدث مسبوق الوجود بالعدم،و أشار بقوله:و لو کان.إلی قوله:ثانیا،إلی برهان حدوثه و هو قیاس استثنائیّ و تقریره:لو کان کلامه تعالی قدیما لکان کلامه إلها ثانیا لکن التالی باطل فالمقدّم کذلک.فأمّا بیان الملازمة فلأنّه لو کان قدیما لکان إمّا واجب الوجود و إمّا ممکن الوجود.و التالی باطل لأنّه لو کان ممکنا مع أنّه موجود فی الأزل لکان وجوده مفتقرا إلی مؤثّر فذلک المؤثّر إن کان غیر ذاته فهو محال لوجهین:</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bookmarkStart w:id="101" w:name="pg17054_189337"/>
    <w:bookmarkEnd w:id="101"/>
    <w:p>
      <w:pPr>
        <w:pStyle w:val="BookText"/>
      </w:pPr>
      <w:r>
        <w:rPr>
          <w:rFonts w:ascii="IRNazanin" w:hAnsi="IRNazanin" w:eastAsia="IRNazanin" w:cs="IRNazanin"/>
          <w:lang w:bidi="fa-IR"/>
          <w:color w:val="111111"/>
          <w:sz w:val="28"/>
          <w:szCs w:val="28"/>
          <w:rtl/>
        </w:rPr>
        <w:t xml:space="preserve">أحدهما:أنّه یلزم افتقاره تعالی فی تحصیل صفته إلی غیره فهو محال.</w:t>
      </w:r>
    </w:p>
    <w:p>
      <w:pPr>
        <w:pStyle w:val="BookText"/>
      </w:pPr>
      <w:r>
        <w:rPr>
          <w:rFonts w:ascii="IRNazanin" w:hAnsi="IRNazanin" w:eastAsia="IRNazanin" w:cs="IRNazanin"/>
          <w:lang w:bidi="fa-IR"/>
          <w:color w:val="111111"/>
          <w:sz w:val="28"/>
          <w:szCs w:val="28"/>
          <w:rtl/>
        </w:rPr>
        <w:t xml:space="preserve">الثانی:انّه یلزم أن یکون فی الأزل مع اللّه غیره یکون مستندا إلیه فی حصول تلک الصفة فیکون إلها ثانیا بل هو أولی بالإلهیّة هذا محال.و إن کان المؤثّر فی کلامه ذاته فهو محال أیضا لأنّ المؤثّر واجب التقدّم بالوجود علی الأثر فالکلام إمّا أن یکون من صفات کماله أولا یکون فإن کان الأوّل فتأثیره فیه إن کان-و کلّ کمال له حاصلا له بالفعل-فقد کان وصف الکلام حاصلا له قبل أن کان حاصلا هذا خلف.و إن کان تأثیره فی حال ما هو خال عن صفة الکلام فقد کان خالیا عن صفة کماله فکان ناقصا بذاته و هذا محال،و أمّا إن لم یکن الکلام من صفات کماله کان إثباته له فی الأزل إثباتا لصفة زائدة علی الکمال و الزیادة علی الکمال نقصان.فتعیّن أنّه لو کان قدیما لکان واجب الوجود لذاته فکان إلها ثانیا،و أمّا بطلان التالی فلمّا بیّنا من کونه تعالی واحدا.فثبت بهذا الدلیل الواضح أنّه لا یجوز أن یکون کلامه قدیما .</w:t>
      </w:r>
    </w:p>
    <w:p>
      <w:pPr>
        <w:pStyle w:val="Heading6"/>
      </w:pPr>
      <w:bookmarkStart w:id="600" w:name="_Toc318"/>
      <w:r>
        <w:t>الثامن و الخمسون:لا یقال.إلی قوله:لم یکن.</w:t>
      </w:r>
      <w:bookmarkEnd w:id="600"/>
    </w:p>
    <w:p>
      <w:pPr>
        <w:pStyle w:val="BookText"/>
      </w:pPr>
      <w:r>
        <w:rPr>
          <w:rFonts w:ascii="IRNazanin" w:hAnsi="IRNazanin" w:eastAsia="IRNazanin" w:cs="IRNazanin"/>
          <w:lang w:bidi="fa-IR"/>
          <w:color w:val="111111"/>
          <w:sz w:val="28"/>
          <w:szCs w:val="28"/>
          <w:rtl/>
        </w:rPr>
        <w:t xml:space="preserve">إشارة إلی أنّه لیس بمحدث لأنّ کون الشیء بعد أن لم یکن هو معنی حدوثه.</w:t>
      </w:r>
    </w:p>
    <w:p>
      <w:pPr>
        <w:pStyle w:val="BookText"/>
      </w:pPr>
      <w:r>
        <w:rPr>
          <w:rFonts w:ascii="IRNazanin" w:hAnsi="IRNazanin" w:eastAsia="IRNazanin" w:cs="IRNazanin"/>
          <w:lang w:bidi="fa-IR"/>
          <w:color w:val="111111"/>
          <w:sz w:val="28"/>
          <w:szCs w:val="28"/>
          <w:rtl/>
        </w:rPr>
        <w:t xml:space="preserve">و قوله:فتجری علیه الصفات المحدثات.</w:t>
      </w:r>
    </w:p>
    <w:p>
      <w:pPr>
        <w:pStyle w:val="BookText"/>
      </w:pPr>
      <w:r>
        <w:rPr>
          <w:rFonts w:ascii="IRNazanin" w:hAnsi="IRNazanin" w:eastAsia="IRNazanin" w:cs="IRNazanin"/>
          <w:lang w:bidi="fa-IR"/>
          <w:color w:val="111111"/>
          <w:sz w:val="28"/>
          <w:szCs w:val="28"/>
          <w:rtl/>
        </w:rPr>
        <w:t xml:space="preserve">فالفاء فی جواب النفی لتقدیر الشرط:أی لو صدق علیه أنّه محدث للحقته الصفات المحدثة و إلاّ لکانت صفاته قدیمة فکان الموصوف بها قدیما.هذا خلف.و التقدیر لکن لحوق الصفات المحدثه له باطل فکونه محدثا باطل،و أشار إلی بطلان التالی بقوله:و لا یکون بینها و بینه فصل.إلی قوله:و البدیع.و التقدیر أنّه لو لحقته الصفات المحدثات و جرت علیه علی تقدیر کونه محدثا لکانت ذاته مساویة لها فی الحدوث المستلزم للإمکان المستلزم للحاجة إلی الصانع فلم یکن بینها و بینه فصل فی ذلک،و لاله علیها فضل لاشتراکه معها فی الحاجة.</w:t>
      </w:r>
    </w:p>
    <w:p>
      <w:pPr>
        <w:pStyle w:val="BookText"/>
      </w:pPr>
      <w:r>
        <w:rPr>
          <w:rFonts w:ascii="IRNazanin" w:hAnsi="IRNazanin" w:eastAsia="IRNazanin" w:cs="IRNazanin"/>
          <w:lang w:bidi="fa-IR"/>
          <w:color w:val="111111"/>
          <w:sz w:val="28"/>
          <w:szCs w:val="28"/>
          <w:rtl/>
        </w:rPr>
        <w:t xml:space="preserve">و قوله:فیستوی.إلی قوله:المبتدع.</w:t>
      </w:r>
    </w:p>
    <w:p>
      <w:pPr>
        <w:pStyle w:val="BookText"/>
      </w:pPr>
      <w:r>
        <w:rPr>
          <w:rFonts w:ascii="IRNazanin" w:hAnsi="IRNazanin" w:eastAsia="IRNazanin" w:cs="IRNazanin"/>
          <w:lang w:bidi="fa-IR"/>
          <w:color w:val="111111"/>
          <w:sz w:val="28"/>
          <w:szCs w:val="28"/>
          <w:rtl/>
        </w:rPr>
        <w:t xml:space="preserve">إشارة إلی ما یلزم تلک المساواة من المحال.إذ کان استواء الصانع و مصنوعه</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bookmarkStart w:id="102" w:name="pg17054_189338"/>
    <w:bookmarkEnd w:id="102"/>
    <w:p>
      <w:pPr>
        <w:pStyle w:val="BookText"/>
      </w:pPr>
      <w:r>
        <w:rPr>
          <w:rFonts w:ascii="IRNazanin" w:hAnsi="IRNazanin" w:eastAsia="IRNazanin" w:cs="IRNazanin"/>
          <w:lang w:bidi="fa-IR"/>
          <w:color w:val="111111"/>
          <w:sz w:val="28"/>
          <w:szCs w:val="28"/>
          <w:rtl/>
        </w:rPr>
        <w:t xml:space="preserve">ظاهر الفساد.و أصل البدیع من الفعل ما لم یسبق فاعله إلی مثله،و سمّی الفعل الحسن بدیعا لمشابهته ما لم یسبق إلیه فی کونه محلّ التعجب منه،و المبدع هو فاعل البدیع،و المصدر الإبداع.و قد عرفت معناه فیما قبل.و فی نسخه الرضی المبدع بفتح الدال،و هو البدیع بالمعنی الّذی ذکرناه،و یکون مراده بالبدیع الصانع و هو فعیل بمعنی فاعل کقوله تعالی «بَدِیعُ السَّماواتِ وَ الْأَرْضِ»   </w:t>
      </w:r>
      <w:r>
        <w:rPr>
          <w:rStyle w:val="FootnoteReference"/>
        </w:rPr>
        <w:footnoteReference w:id="33"/>
      </w:r>
    </w:p>
    <w:p>
      <w:pPr>
        <w:pStyle w:val="BookText"/>
      </w:pPr>
      <w:r>
        <w:rPr>
          <w:rFonts w:ascii="Times New Roman" w:hAnsi="Times New Roman" w:eastAsia="Times New Roman" w:cs="Times New Roman"/>
          <w:lang w:val="en-US" w:bidi="en-US"/>
          <w:color w:val="111111"/>
          <w:sz w:val="28"/>
          <w:szCs w:val="28"/>
          <w:rtl/>
        </w:rPr>
        <w:t xml:space="preserve">6-101.</w:t>
      </w:r>
    </w:p>
    <w:p>
      <w:pPr>
        <w:pStyle w:val="BookText"/>
      </w:pPr>
      <w:r>
        <w:rPr>
          <w:rFonts w:ascii="IRNazanin" w:hAnsi="IRNazanin" w:eastAsia="IRNazanin" w:cs="IRNazanin"/>
          <w:lang w:bidi="fa-IR"/>
          <w:color w:val="111111"/>
          <w:sz w:val="28"/>
          <w:szCs w:val="28"/>
          <w:rtl/>
        </w:rPr>
        <w:t xml:space="preserve">و إذا ثبت أنّه لا یجری علیه الامور المحدثة و لواحق الحدوث من سبق العدم و التغیّر و الإمکان و الحاجة إلی المؤثّر و غیر ذلک و إلاّ یلزم المحال المذکور أوّلا.و النسخة الاولی بخط الرضیّ-رضی اللّه عنه -.</w:t>
      </w:r>
    </w:p>
    <w:p>
      <w:pPr>
        <w:pStyle w:val="Heading6"/>
      </w:pPr>
      <w:bookmarkStart w:id="601" w:name="_Toc319"/>
      <w:r>
        <w:t>التاسع و الخمسون:کونه تعالی خلق الخلق.إلی قوله:غیره،</w:t>
      </w:r>
      <w:bookmarkEnd w:id="601"/>
    </w:p>
    <w:p>
      <w:pPr>
        <w:pStyle w:val="BookText"/>
      </w:pPr>
      <w:r>
        <w:rPr>
          <w:rFonts w:ascii="IRNazanin" w:hAnsi="IRNazanin" w:eastAsia="IRNazanin" w:cs="IRNazanin"/>
          <w:lang w:bidi="fa-IR"/>
          <w:color w:val="111111"/>
          <w:sz w:val="28"/>
          <w:szCs w:val="28"/>
          <w:rtl/>
        </w:rPr>
        <w:t xml:space="preserve">و قد سبق بیانه فی الخطبة الاولی،و هو تنزیه له عن صفات الصانعین من البشر فإنّ صنایعهم تحذو حذو أمثلة سبقت من غیرهم أو حصلت فی أذهانهم.</w:t>
      </w:r>
    </w:p>
    <w:p>
      <w:pPr>
        <w:pStyle w:val="Heading6"/>
      </w:pPr>
      <w:bookmarkStart w:id="602" w:name="_Toc320"/>
      <w:r>
        <w:t>الستّون:کونه لم یستعن علی خلق ما خلق بأحد من خلقه</w:t>
      </w:r>
      <w:bookmarkEnd w:id="602"/>
    </w:p>
    <w:p>
      <w:pPr>
        <w:pStyle w:val="BookText"/>
      </w:pPr>
      <w:r>
        <w:rPr>
          <w:rFonts w:ascii="IRNazanin" w:hAnsi="IRNazanin" w:eastAsia="IRNazanin" w:cs="IRNazanin"/>
          <w:lang w:bidi="fa-IR"/>
          <w:color w:val="111111"/>
          <w:sz w:val="28"/>
          <w:szCs w:val="28"/>
          <w:rtl/>
        </w:rPr>
        <w:t xml:space="preserve">و إلاّ لکان ناقصا بذاته مفتقرا إلی ما کان هو مفتقرا إلیه و هو محال .</w:t>
      </w:r>
    </w:p>
    <w:p>
      <w:pPr>
        <w:pStyle w:val="Heading6"/>
      </w:pPr>
      <w:bookmarkStart w:id="603" w:name="_Toc321"/>
      <w:r>
        <w:t>الحادی و الستّون:کونه أنشأ الأرض فأمسکها</w:t>
      </w:r>
      <w:bookmarkEnd w:id="603"/>
    </w:p>
    <w:p>
      <w:pPr>
        <w:pStyle w:val="BookText"/>
      </w:pPr>
      <w:r>
        <w:rPr>
          <w:rFonts w:ascii="IRNazanin" w:hAnsi="IRNazanin" w:eastAsia="IRNazanin" w:cs="IRNazanin"/>
          <w:lang w:bidi="fa-IR"/>
          <w:color w:val="111111"/>
          <w:sz w:val="28"/>
          <w:szCs w:val="28"/>
          <w:rtl/>
        </w:rPr>
        <w:t xml:space="preserve">:أی أوجدها فقامت فی حیّزها بمساک قدرته،و لمّا کان شأن من تمسک شیئا و یحفظه من سایر الفاعلین لا یخلو عن کلفة و مشقّة فی حفظه و اشتغال بحفظه عن غیره من الأفعال نزّه حفظه تعالی لها عمّا یلزم حفظ غیره لما یحفظه من تلک الکلفة و الاشتغال بحفظها.</w:t>
      </w:r>
    </w:p>
    <w:p>
      <w:pPr>
        <w:pStyle w:val="Heading6"/>
      </w:pPr>
      <w:bookmarkStart w:id="604" w:name="_Toc322"/>
      <w:r>
        <w:t>الثانی و الستّون:کونه أرساها</w:t>
      </w:r>
      <w:bookmarkEnd w:id="604"/>
    </w:p>
    <w:p>
      <w:pPr>
        <w:pStyle w:val="BookText"/>
      </w:pPr>
      <w:r>
        <w:rPr>
          <w:rFonts w:ascii="IRNazanin" w:hAnsi="IRNazanin" w:eastAsia="IRNazanin" w:cs="IRNazanin"/>
          <w:lang w:bidi="fa-IR"/>
          <w:color w:val="111111"/>
          <w:sz w:val="28"/>
          <w:szCs w:val="28"/>
          <w:rtl/>
        </w:rPr>
        <w:t xml:space="preserve">:أی أثبتها فی حیّزها علی غیر قرار اعتمدت علیه فأمسکها،و کذلک رفعه لها بغیر دعائم،بل بحسب قدرته التامّة.</w:t>
      </w:r>
    </w:p>
    <w:p>
      <w:pPr>
        <w:pStyle w:val="Heading6"/>
      </w:pPr>
      <w:bookmarkStart w:id="605" w:name="_Toc323"/>
      <w:r>
        <w:t>الثالث و الستّون:کونه حصّنها من الأود و الاعوجاج</w:t>
      </w:r>
      <w:bookmarkEnd w:id="605"/>
    </w:p>
    <w:p>
      <w:pPr>
        <w:pStyle w:val="BookText"/>
      </w:pPr>
      <w:r>
        <w:rPr>
          <w:rFonts w:ascii="IRNazanin" w:hAnsi="IRNazanin" w:eastAsia="IRNazanin" w:cs="IRNazanin"/>
          <w:lang w:bidi="fa-IR"/>
          <w:color w:val="111111"/>
          <w:sz w:val="28"/>
          <w:szCs w:val="28"/>
          <w:rtl/>
        </w:rPr>
        <w:t xml:space="preserve">:أی من المیل إلی أحد جوانب العالم عن المرکز الحقیقیّ و ذلک ممّا ثبت فی موضعه من الحکمة.</w:t>
      </w:r>
    </w:p>
    <w:p>
      <w:pPr>
        <w:pStyle w:val="Heading6"/>
      </w:pPr>
      <w:bookmarkStart w:id="606" w:name="_Toc324"/>
      <w:r>
        <w:t>الرابع و الستّون:کونه منعها عن التهافت و الانفراج</w:t>
      </w:r>
      <w:bookmarkEnd w:id="606"/>
    </w:p>
    <w:p>
      <w:pPr>
        <w:pStyle w:val="BookText"/>
      </w:pPr>
      <w:r>
        <w:rPr>
          <w:rFonts w:ascii="IRNazanin" w:hAnsi="IRNazanin" w:eastAsia="IRNazanin" w:cs="IRNazanin"/>
          <w:lang w:bidi="fa-IR"/>
          <w:color w:val="111111"/>
          <w:sz w:val="28"/>
          <w:szCs w:val="28"/>
          <w:rtl/>
        </w:rPr>
        <w:t xml:space="preserve">:أی جعلها کرة واحدة ثابتة فی حیّزها،و منعها أن یتساقط قطعا أو ینفرج بعضها عن بعض .</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bookmarkStart w:id="103" w:name="pg17054_189339"/>
    <w:bookmarkEnd w:id="103"/>
    <w:p>
      <w:pPr>
        <w:pStyle w:val="Heading6"/>
      </w:pPr>
      <w:bookmarkStart w:id="607" w:name="_Toc325"/>
      <w:r>
        <w:t>الخامس و الستّون:کونه أرسی أوتادها</w:t>
      </w:r>
      <w:bookmarkEnd w:id="607"/>
    </w:p>
    <w:p>
      <w:pPr>
        <w:pStyle w:val="BookText"/>
      </w:pPr>
      <w:r>
        <w:rPr>
          <w:rFonts w:ascii="IRNazanin" w:hAnsi="IRNazanin" w:eastAsia="IRNazanin" w:cs="IRNazanin"/>
          <w:lang w:bidi="fa-IR"/>
          <w:color w:val="111111"/>
          <w:sz w:val="28"/>
          <w:szCs w:val="28"/>
          <w:rtl/>
        </w:rPr>
        <w:t xml:space="preserve">:أی أنبتها فیها.و أوتادها:جبالها.</w:t>
      </w:r>
    </w:p>
    <w:p>
      <w:pPr>
        <w:pStyle w:val="BookText"/>
      </w:pPr>
      <w:r>
        <w:rPr>
          <w:rFonts w:ascii="IRNazanin" w:hAnsi="IRNazanin" w:eastAsia="IRNazanin" w:cs="IRNazanin"/>
          <w:lang w:bidi="fa-IR"/>
          <w:color w:val="111111"/>
          <w:sz w:val="28"/>
          <w:szCs w:val="28"/>
          <w:rtl/>
        </w:rPr>
        <w:t xml:space="preserve">و قد بیّنا فی الخطبة الاولی معنی کونها أوتادا لها.</w:t>
      </w:r>
    </w:p>
    <w:p>
      <w:pPr>
        <w:pStyle w:val="Heading6"/>
      </w:pPr>
      <w:bookmarkStart w:id="608" w:name="_Toc326"/>
      <w:r>
        <w:t>السادس و الستّون.کونه ضرب أسدادها</w:t>
      </w:r>
      <w:bookmarkEnd w:id="608"/>
    </w:p>
    <w:p>
      <w:pPr>
        <w:pStyle w:val="BookText"/>
      </w:pPr>
      <w:r>
        <w:rPr>
          <w:rFonts w:ascii="IRNazanin" w:hAnsi="IRNazanin" w:eastAsia="IRNazanin" w:cs="IRNazanin"/>
          <w:lang w:bidi="fa-IR"/>
          <w:color w:val="111111"/>
          <w:sz w:val="28"/>
          <w:szCs w:val="28"/>
          <w:rtl/>
        </w:rPr>
        <w:t xml:space="preserve">.و أراد بأسدادها ما أحاط بها من الجبال أو الّتی یحجز بین بقاعها و بلادها.</w:t>
      </w:r>
    </w:p>
    <w:p>
      <w:pPr>
        <w:pStyle w:val="Heading6"/>
      </w:pPr>
      <w:bookmarkStart w:id="609" w:name="_Toc327"/>
      <w:r>
        <w:t>السابع و الستّون:کونه استفاض عیونها.</w:t>
      </w:r>
      <w:bookmarkEnd w:id="609"/>
    </w:p>
    <w:p>
      <w:pPr>
        <w:pStyle w:val="BookText"/>
      </w:pPr>
      <w:r>
        <w:rPr>
          <w:rFonts w:ascii="Amiri" w:hAnsi="Amiri" w:eastAsia="Amiri" w:cs="Amiri"/>
          <w:lang w:bidi="ar-SA"/>
          <w:color w:val="111111"/>
          <w:sz w:val="28"/>
          <w:szCs w:val="28"/>
          <w:rtl/>
        </w:rPr>
        <w:t xml:space="preserve">و استفاض بمعنی أفاض کما قال تعالی «وَ فَجَّرْنَا الْأَرْضَ عُیُوناً»   </w:t>
      </w:r>
      <w:r>
        <w:rPr>
          <w:rStyle w:val="FootnoteReference"/>
        </w:rPr>
        <w:footnoteReference w:id="34"/>
      </w:r>
    </w:p>
    <w:p>
      <w:pPr>
        <w:pStyle w:val="BookText"/>
      </w:pPr>
      <w:r>
        <w:rPr>
          <w:rFonts w:ascii="Times New Roman" w:hAnsi="Times New Roman" w:eastAsia="Times New Roman" w:cs="Times New Roman"/>
          <w:lang w:val="en-US" w:bidi="en-US"/>
          <w:color w:val="111111"/>
          <w:sz w:val="28"/>
          <w:szCs w:val="28"/>
          <w:rtl/>
        </w:rPr>
        <w:t xml:space="preserve">54-54-12.</w:t>
      </w:r>
    </w:p>
    <w:p>
      <w:pPr>
        <w:pStyle w:val="BookText"/>
      </w:pPr>
      <w:r>
        <w:rPr>
          <w:rFonts w:ascii="IRNazanin" w:hAnsi="IRNazanin" w:eastAsia="IRNazanin" w:cs="IRNazanin"/>
          <w:lang w:bidi="fa-IR"/>
          <w:color w:val="111111"/>
          <w:sz w:val="28"/>
          <w:szCs w:val="28"/>
          <w:rtl/>
        </w:rPr>
        <w:t xml:space="preserve">و قد سبقت الإشارة إلی ذلک.</w:t>
      </w:r>
    </w:p>
    <w:p>
      <w:pPr>
        <w:pStyle w:val="Heading6"/>
      </w:pPr>
      <w:bookmarkStart w:id="610" w:name="_Toc328"/>
      <w:r>
        <w:t>الثامن و الستّون:کونه خدّ أودیتها</w:t>
      </w:r>
      <w:bookmarkEnd w:id="610"/>
    </w:p>
    <w:p>
      <w:pPr>
        <w:pStyle w:val="BookText"/>
      </w:pPr>
      <w:r>
        <w:rPr>
          <w:rFonts w:ascii="IRNazanin" w:hAnsi="IRNazanin" w:eastAsia="IRNazanin" w:cs="IRNazanin"/>
          <w:lang w:bidi="fa-IR"/>
          <w:color w:val="111111"/>
          <w:sz w:val="28"/>
          <w:szCs w:val="28"/>
          <w:rtl/>
        </w:rPr>
        <w:t xml:space="preserve">:أی شقّها و بیّن جبالها و تلالها.</w:t>
      </w:r>
    </w:p>
    <w:p>
      <w:pPr>
        <w:pStyle w:val="BookText"/>
      </w:pPr>
      <w:r>
        <w:rPr>
          <w:rFonts w:ascii="IRNazanin" w:hAnsi="IRNazanin" w:eastAsia="IRNazanin" w:cs="IRNazanin"/>
          <w:lang w:bidi="fa-IR"/>
          <w:color w:val="111111"/>
          <w:sz w:val="28"/>
          <w:szCs w:val="28"/>
          <w:rtl/>
        </w:rPr>
        <w:t xml:space="preserve">و قوله:فلم یهن ما بناه و لا ضعف ما قوّاه.</w:t>
      </w:r>
    </w:p>
    <w:p>
      <w:pPr>
        <w:pStyle w:val="BookText"/>
      </w:pPr>
      <w:r>
        <w:rPr>
          <w:rFonts w:ascii="IRNazanin" w:hAnsi="IRNazanin" w:eastAsia="IRNazanin" w:cs="IRNazanin"/>
          <w:lang w:bidi="fa-IR"/>
          <w:color w:val="111111"/>
          <w:sz w:val="28"/>
          <w:szCs w:val="28"/>
          <w:rtl/>
        </w:rPr>
        <w:t xml:space="preserve">بعد تعدید ما عدّد من الآثار العظیمة إشارة إلی کمال هذه المخلوقات و قوّتها لیبیّن عظمة اللّه سبحانه بالقیاس إلیها .</w:t>
      </w:r>
    </w:p>
    <w:p>
      <w:pPr>
        <w:pStyle w:val="Heading6"/>
      </w:pPr>
      <w:bookmarkStart w:id="611" w:name="_Toc329"/>
      <w:r>
        <w:t>التاسع و الستّون:کونه هو الظاهر علیها سلطانه و عظمته</w:t>
      </w:r>
      <w:bookmarkEnd w:id="611"/>
    </w:p>
    <w:p>
      <w:pPr>
        <w:pStyle w:val="BookText"/>
      </w:pPr>
      <w:r>
        <w:rPr>
          <w:rFonts w:ascii="IRNazanin" w:hAnsi="IRNazanin" w:eastAsia="IRNazanin" w:cs="IRNazanin"/>
          <w:lang w:bidi="fa-IR"/>
          <w:color w:val="111111"/>
          <w:sz w:val="28"/>
          <w:szCs w:val="28"/>
          <w:rtl/>
        </w:rPr>
        <w:t xml:space="preserve">.فأشار بقوله:</w:t>
      </w:r>
    </w:p>
    <w:p>
      <w:pPr>
        <w:pStyle w:val="BookText"/>
      </w:pPr>
      <w:r>
        <w:rPr>
          <w:rFonts w:ascii="IRNazanin" w:hAnsi="IRNazanin" w:eastAsia="IRNazanin" w:cs="IRNazanin"/>
          <w:lang w:bidi="fa-IR"/>
          <w:color w:val="111111"/>
          <w:sz w:val="28"/>
          <w:szCs w:val="28"/>
          <w:rtl/>
        </w:rPr>
        <w:t xml:space="preserve">هو.إلی هویّته الّتی هی محض الوجود الحقّ الواجب،و لمّا لم یکن تعریف تلک الهویّة إلاّ بالاعتبارات الخارجة عنها أشار إلی تعریفها بکونه ظاهرا علیها:أی غالبا قاهرا لها،و لمّا کان الظهور یحتمل الظهور الحسّیّ لا جرم قیّده بسلطانه و عظمته.إذ کان ظهوره علیها لیس ظهورا مکانیّا حسّیا بل بمجرّد ملکه و استیلاء قدرته و عظمة سلطانه.</w:t>
      </w:r>
    </w:p>
    <w:p>
      <w:pPr>
        <w:pStyle w:val="Heading6"/>
      </w:pPr>
      <w:bookmarkStart w:id="612" w:name="_Toc330"/>
      <w:r>
        <w:t>السبعون:قوله:و هو الباطن لها</w:t>
      </w:r>
      <w:bookmarkEnd w:id="612"/>
    </w:p>
    <w:p>
      <w:pPr>
        <w:pStyle w:val="BookText"/>
      </w:pPr>
      <w:r>
        <w:rPr>
          <w:rFonts w:ascii="IRNazanin" w:hAnsi="IRNazanin" w:eastAsia="IRNazanin" w:cs="IRNazanin"/>
          <w:lang w:bidi="fa-IR"/>
          <w:color w:val="111111"/>
          <w:sz w:val="28"/>
          <w:szCs w:val="28"/>
          <w:rtl/>
        </w:rPr>
        <w:t xml:space="preserve">:أی الداخل فی بواطنها بعلمه،و لمّا کان البطون یحتمل الحسّیّ قیّده بعلمه تنزیها له عن سوء الأفهام و أحکام الأوهام.و الضمائر فی قوله:علیها و لها یعود إلی الأرض و ما فیها ممّا بناه و سوّاه.</w:t>
      </w:r>
    </w:p>
    <w:p>
      <w:pPr>
        <w:pStyle w:val="Heading6"/>
      </w:pPr>
      <w:bookmarkStart w:id="613" w:name="_Toc331"/>
      <w:r>
        <w:t>الحادی و السبعون:کونه عالیا علی کلّ شیء</w:t>
      </w:r>
      <w:bookmarkEnd w:id="613"/>
    </w:p>
    <w:p>
      <w:pPr>
        <w:pStyle w:val="BookText"/>
      </w:pPr>
      <w:r>
        <w:rPr>
          <w:rFonts w:ascii="IRNazanin" w:hAnsi="IRNazanin" w:eastAsia="IRNazanin" w:cs="IRNazanin"/>
          <w:lang w:bidi="fa-IR"/>
          <w:color w:val="111111"/>
          <w:sz w:val="28"/>
          <w:szCs w:val="28"/>
          <w:rtl/>
        </w:rPr>
        <w:t xml:space="preserve">:أی من الأرض و سایر مخلوقاته بها بجلاله و عزّته:فجلاله و عزّته بالنسبه إلیها هو اعتبار کونه تعالی منزّها عن کلّ مالها من الصفات المحدثة و الکمالات المستفادة من الغیر المستلزمة للنقصان الذاتیّ،و لمّا کانت هذه الاعتبارات الّتی تنزّه عنها فی حضیض النقصان</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bookmarkStart w:id="104" w:name="pg17054_189340"/>
    <w:bookmarkEnd w:id="104"/>
    <w:p>
      <w:pPr>
        <w:pStyle w:val="BookText"/>
      </w:pPr>
      <w:r>
        <w:rPr>
          <w:rFonts w:ascii="IRNazanin" w:hAnsi="IRNazanin" w:eastAsia="IRNazanin" w:cs="IRNazanin"/>
          <w:lang w:bidi="fa-IR"/>
          <w:color w:val="111111"/>
          <w:sz w:val="28"/>
          <w:szCs w:val="28"/>
          <w:rtl/>
        </w:rPr>
        <w:t xml:space="preserve">کان هو باعتبار تنزیهه عنها فی أوج الکمال الأعلی فکان عالیا علیها بذلک الاعتبار و لأنّه تعالی خالقها و موجدها فعلوّه علیها بجلال سلطان،و عزّته عن خضوع الحاجة و ذلّتها.</w:t>
      </w:r>
    </w:p>
    <w:p>
      <w:pPr>
        <w:pStyle w:val="Heading6"/>
      </w:pPr>
      <w:bookmarkStart w:id="614" w:name="_Toc332"/>
      <w:r>
        <w:t>الثانی و السبعون:کونه لا یعجزه شیء منها طلبه.إلی قوله:فیسبقه،</w:t>
      </w:r>
      <w:bookmarkEnd w:id="614"/>
    </w:p>
    <w:p>
      <w:pPr>
        <w:pStyle w:val="BookText"/>
      </w:pPr>
      <w:r>
        <w:rPr>
          <w:rFonts w:ascii="IRNazanin" w:hAnsi="IRNazanin" w:eastAsia="IRNazanin" w:cs="IRNazanin"/>
          <w:lang w:bidi="fa-IR"/>
          <w:color w:val="111111"/>
          <w:sz w:val="28"/>
          <w:szCs w:val="28"/>
          <w:rtl/>
        </w:rPr>
        <w:t xml:space="preserve">و ذلک لکونه تعالی واجب الوجود تامّ العلم و القدرة لا نقصان فیه باعتبار،و کون کلّ ما عداه مفتقرا فی وجوده و جمیع أحوال وجوده إلیه فلا جرم لم یتصوّر أن یعجزه شیء طلبه أو یمتنع علیه شیء بقوّة فیغلبه،أو یفوته سریع بحرکته فیسبقه لما یستلزمه ذلک العجز عن الحاجة و الإمکان الممتنعین علیه.</w:t>
      </w:r>
    </w:p>
    <w:p>
      <w:pPr>
        <w:pStyle w:val="Heading6"/>
      </w:pPr>
      <w:bookmarkStart w:id="615" w:name="_Toc333"/>
      <w:r>
        <w:t>الثالث و السبعون:و کذلک کونه لا یحتاج إلی ذی المال فیرزقه</w:t>
      </w:r>
      <w:bookmarkEnd w:id="615"/>
    </w:p>
    <w:p>
      <w:pPr>
        <w:pStyle w:val="BookText"/>
      </w:pPr>
      <w:r>
        <w:rPr>
          <w:rFonts w:ascii="IRNazanin" w:hAnsi="IRNazanin" w:eastAsia="IRNazanin" w:cs="IRNazanin"/>
          <w:lang w:bidi="fa-IR"/>
          <w:color w:val="111111"/>
          <w:sz w:val="28"/>
          <w:szCs w:val="28"/>
          <w:rtl/>
        </w:rPr>
        <w:t xml:space="preserve">لما یستلزمه الحاجة من الإمکان.و کلّ ذلک نفی الأحوال البشریّة عنه .</w:t>
      </w:r>
    </w:p>
    <w:p>
      <w:pPr>
        <w:pStyle w:val="Heading6"/>
      </w:pPr>
      <w:bookmarkStart w:id="616" w:name="_Toc334"/>
      <w:r>
        <w:t>الرابع و السبعون:قوله:خضعت له الأشیاء.إلی قوله.لعظمته</w:t>
      </w:r>
      <w:bookmarkEnd w:id="616"/>
    </w:p>
    <w:p>
      <w:pPr>
        <w:pStyle w:val="BookText"/>
      </w:pPr>
      <w:r>
        <w:rPr>
          <w:rFonts w:ascii="IRNazanin" w:hAnsi="IRNazanin" w:eastAsia="IRNazanin" w:cs="IRNazanin"/>
          <w:lang w:bidi="fa-IR"/>
          <w:color w:val="111111"/>
          <w:sz w:val="28"/>
          <w:szCs w:val="28"/>
          <w:rtl/>
        </w:rPr>
        <w:t xml:space="preserve">.فخضوعها و ذلّها یعود إلی دخولها فی ذلّ الإمکان تحت سلطانه و انقیادها فی اسر الحاجة إلی کمال قدرته،و بذلک الاعتبار لم یستطع الهرب من سلطانه للزوم الحاجة لذواتها إلیه و استناد کمالاتها إلی وجوده.فهو النافع لها بإفاضة کمالاتها و الضارّ لها بمنع ذلک.</w:t>
      </w:r>
    </w:p>
    <w:p>
      <w:pPr>
        <w:pStyle w:val="BookText"/>
      </w:pPr>
      <w:r>
        <w:rPr>
          <w:rFonts w:ascii="IRNazanin" w:hAnsi="IRNazanin" w:eastAsia="IRNazanin" w:cs="IRNazanin"/>
          <w:lang w:bidi="fa-IR"/>
          <w:color w:val="111111"/>
          <w:sz w:val="28"/>
          <w:szCs w:val="28"/>
          <w:rtl/>
        </w:rPr>
        <w:t xml:space="preserve">فإن قلت:إنّ النفع لا یهرب منه و لا یمتنع فکیف ذکره هنا.</w:t>
      </w:r>
    </w:p>
    <w:p>
      <w:pPr>
        <w:pStyle w:val="BookText"/>
      </w:pPr>
      <w:r>
        <w:rPr>
          <w:rFonts w:ascii="IRNazanin" w:hAnsi="IRNazanin" w:eastAsia="IRNazanin" w:cs="IRNazanin"/>
          <w:lang w:bidi="fa-IR"/>
          <w:color w:val="111111"/>
          <w:sz w:val="28"/>
          <w:szCs w:val="28"/>
          <w:rtl/>
        </w:rPr>
        <w:t xml:space="preserve">قلت:المراد منه سلب قدرته علیها علی تقدیر امتناعها منه،و هذا کما تقول لمن عجز عنک:إنّ فلانا لا یقدر علی نفع و لا ضرّ،و لأنّ النفع جاز أن یمتنع منه لأنفة و استغناء بالغیر،و لا شیء من الموجودات یمتنع من سلطانه و نفعه باستغناء عنه و أنفة و نحوها .</w:t>
      </w:r>
    </w:p>
    <w:p>
      <w:pPr>
        <w:pStyle w:val="Heading6"/>
      </w:pPr>
      <w:bookmarkStart w:id="617" w:name="_Toc335"/>
      <w:r>
        <w:t>الخامس و السبعون:کونه لا کفء له یکافیه</w:t>
      </w:r>
      <w:bookmarkEnd w:id="617"/>
    </w:p>
    <w:p>
      <w:pPr>
        <w:pStyle w:val="BookText"/>
      </w:pPr>
      <w:r>
        <w:rPr>
          <w:rFonts w:ascii="IRNazanin" w:hAnsi="IRNazanin" w:eastAsia="IRNazanin" w:cs="IRNazanin"/>
          <w:lang w:bidi="fa-IR"/>
          <w:color w:val="111111"/>
          <w:sz w:val="28"/>
          <w:szCs w:val="28"/>
          <w:rtl/>
        </w:rPr>
        <w:t xml:space="preserve">:أی لیس له مثل فیقابله و یفعل بإزاء فعله،و قد علمت تنزیهه تعالی عن المثل،و کذلک لا نظیر له فیساویه.</w:t>
      </w:r>
    </w:p>
    <w:p>
      <w:pPr>
        <w:pStyle w:val="Heading6"/>
      </w:pPr>
      <w:bookmarkStart w:id="618" w:name="_Toc336"/>
      <w:r>
        <w:t>السادس و السبعون:هو المفنی لها.إلی قوله:کمفقودها</w:t>
      </w:r>
      <w:bookmarkEnd w:id="618"/>
    </w:p>
    <w:p>
      <w:pPr>
        <w:pStyle w:val="BookText"/>
      </w:pPr>
      <w:r>
        <w:rPr>
          <w:rFonts w:ascii="IRNazanin" w:hAnsi="IRNazanin" w:eastAsia="IRNazanin" w:cs="IRNazanin"/>
          <w:lang w:bidi="fa-IR"/>
          <w:color w:val="111111"/>
          <w:sz w:val="28"/>
          <w:szCs w:val="28"/>
          <w:rtl/>
        </w:rPr>
        <w:t xml:space="preserve">.عرّف هویّته باعتبار کونه معدما للأشیاء بعد وجودها،و قد ورد فی القرآن الکریم إشارات</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إلی ذلک کقوله تعالی «یَوْمَ نَطْوِی السَّماءَ کَطَیِّ السِّجِلِّ لِلْکُتُبِ کَما بَدَأْنا أَوَّلَ خَلْقٍ نُعِیدُهُ»   </w:t>
      </w:r>
      <w:r>
        <w:rPr>
          <w:rStyle w:val="FootnoteReference"/>
        </w:rPr>
        <w:footnoteReference w:id="35"/>
      </w:r>
    </w:p>
    <w:p>
      <w:pPr>
        <w:pStyle w:val="BookText"/>
      </w:pPr>
      <w:r>
        <w:rPr>
          <w:rFonts w:ascii="Times New Roman" w:hAnsi="Times New Roman" w:eastAsia="Times New Roman" w:cs="Times New Roman"/>
          <w:lang w:val="en-US" w:bidi="en-US"/>
          <w:color w:val="111111"/>
          <w:sz w:val="28"/>
          <w:szCs w:val="28"/>
          <w:rtl/>
        </w:rPr>
        <w:t xml:space="preserve">21-104.</w:t>
      </w:r>
    </w:p>
    <w:p>
      <w:pPr>
        <w:pStyle w:val="BookText"/>
      </w:pPr>
      <w:r>
        <w:rPr>
          <w:rFonts w:ascii="Amiri" w:hAnsi="Amiri" w:eastAsia="Amiri" w:cs="Amiri"/>
          <w:lang w:bidi="ar-SA"/>
          <w:color w:val="111111"/>
          <w:sz w:val="28"/>
          <w:szCs w:val="28"/>
          <w:rtl/>
        </w:rPr>
        <w:t xml:space="preserve">و معلوم أنّ الإعادة إنّما تکون بعد العدم،و قوله «إِذَا السَّماءُ انْفَطَرَتْ وَ إِذَا الْکَواکِبُ انْتَثَرَتْ»</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و أمثالها.و قد أجمعت الأنبیاء علی ذلک، و علم التصریح من دین محمّد صلّی اللّه علیه و آله و سلّم بانّه سیکون،و هو الّذی علیه جمهور المتکلّمین و الخلاف فی جواز خراب العالم مع الحکماء فإنّهم اتّفقوا علی أنّ الأجرام العلویّة و العقول و النفوس الملکیّة،و کذلک هیولی العالم العنصریّ و أجرام العناصر،و ما ثبت قدمه امتنع عدمه لا لذاته بل لدوام علّة وجوده،و ما عدا ذلک فهو حادث و لیس کلّه ممّا یعاد بالاتّفاق،بل الخلاف فی المعاد الإنسانی البدنی فأنکره بعضهم.و الإسلامیّون منهم قالوا:لیس للعقل فی الحکم بوجوده أولا وجوده محال،بل إنّما یعلم بالسمع.هذا مع اتّفاقهم علی القول بامتناع إعادة المعدوم.فإن أمکن الجمع بین القول بجواز المعاد الجسمانیّ مع القول بامتناع إعادة المعدوم فلیکن علی ما ذهب إلیه أبو الحسین البصریّ من المعتزلة و هو قوله:إنّ الأجزاء یتشذّب و یتفرّق بحیث یخرج عن حدّ الانتفاع بها و لا تدخل فی العدم الصرف.لکن فی ذلک نظر لأنّ بدن زید مثلا لیس عبارة عن تلک الأجزاء المتشذّبة و المتفرّقة فقط فإنّ القول بذلک مکابرة للعقل بل عنها مع سائر الأعراض و التألیفات المخصوصة و الأوضاع فإذا شذب البدن و تفرّق فلا بدّ أن یعدم تلک الأعراض و تفنی و حینئذ یلزم فناء البدن من حیث هو ذلک البدن فعند الإعادة إن اعید بعینه وجب إعادة تلک الأعراض بعینها فلزمت إعادة المعدوم،و إن لم یعد بعینه عاد غیره فیکون الثواب و العقاب علی غیره و ذلک مکذّب للقرآن الکریم فی قوله «وَ لا تَزِرُ وازِرَةٌ وِزْرَ أُخْری»</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اللهمّ إلاّ أن یقال:إنّ الإنسان المثاب و المعاقب إنّما هو النفس الناطقة و هذا البدن کالآلة فإذا عدم لم یلزم عوده بعینه بل جاز عود مثله.لکن هذا إنّما یستقیم علی مذهب الحکماء القائلین بالنفس الناطقة،و أمّا علی رأی أبی الحسین البصریّ</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bookmarkStart w:id="105" w:name="pg17054_189342"/>
    <w:bookmarkEnd w:id="105"/>
    <w:p>
      <w:pPr>
        <w:pStyle w:val="BookText"/>
      </w:pPr>
      <w:r>
        <w:rPr>
          <w:rFonts w:ascii="IRNazanin" w:hAnsi="IRNazanin" w:eastAsia="IRNazanin" w:cs="IRNazanin"/>
          <w:lang w:bidi="fa-IR"/>
          <w:color w:val="111111"/>
          <w:sz w:val="28"/>
          <w:szCs w:val="28"/>
          <w:rtl/>
        </w:rPr>
        <w:t xml:space="preserve">فلا،و مذهب أکثر المحقّقین من علماء الإسلام یؤول إلی هذا القول.</w:t>
      </w:r>
    </w:p>
    <w:p>
      <w:pPr>
        <w:pStyle w:val="Heading5"/>
      </w:pPr>
      <w:bookmarkStart w:id="619" w:name="_Toc337"/>
      <w:r>
        <w:t>و قوله:و لیس فناء الدنیا.إلی قوله:اختراعها .</w:t>
      </w:r>
      <w:bookmarkEnd w:id="619"/>
    </w:p>
    <w:p>
      <w:pPr>
        <w:pStyle w:val="BookText"/>
      </w:pPr>
      <w:r>
        <w:rPr>
          <w:rFonts w:ascii="IRNazanin" w:hAnsi="IRNazanin" w:eastAsia="IRNazanin" w:cs="IRNazanin"/>
          <w:lang w:bidi="fa-IR"/>
          <w:color w:val="111111"/>
          <w:sz w:val="28"/>
          <w:szCs w:val="28"/>
          <w:rtl/>
        </w:rPr>
        <w:t xml:space="preserve">و قوله: و لیس فناء الدنیا .إلی قوله: اختراعها .</w:t>
      </w:r>
    </w:p>
    <w:p>
      <w:pPr>
        <w:pStyle w:val="BookText"/>
      </w:pPr>
      <w:r>
        <w:rPr>
          <w:rFonts w:ascii="IRNazanin" w:hAnsi="IRNazanin" w:eastAsia="IRNazanin" w:cs="IRNazanin"/>
          <w:lang w:bidi="fa-IR"/>
          <w:color w:val="111111"/>
          <w:sz w:val="28"/>
          <w:szCs w:val="28"/>
          <w:rtl/>
        </w:rPr>
        <w:t xml:space="preserve">رفع لما یعرض لبعض الأذهان من التعجّب بفناء هذا العالم بعد ابتداعه و خلقه بالتنبیه علی حال إنشائه و اختراعه:أی لیس صیرورة ما خلق إلی العدم بقدرته بعد الوجود بأعجب من صیرورته إلی الوجود بعد العدم عنها.إذ کانت کلّها ممکنة قابلة للوجود و العدم لذواتها،بل صیرورتها إلی الوجود المشتمل علی أعاجیب الخلقة و أسرار الحکمة الّتی لا یهتدی لها و لا یقدر علی شیء منها أعجب و أغرب من عدمها الّذی لا کلفة فیه .</w:t>
      </w:r>
    </w:p>
    <w:p>
      <w:pPr>
        <w:pStyle w:val="Heading5"/>
      </w:pPr>
      <w:bookmarkStart w:id="620" w:name="_Toc338"/>
      <w:r>
        <w:t>و قوله:و کیف لو اجتمع.إلی قوله:إفنائها.</w:t>
      </w:r>
      <w:bookmarkEnd w:id="620"/>
    </w:p>
    <w:p>
      <w:pPr>
        <w:pStyle w:val="BookText"/>
      </w:pPr>
      <w:r>
        <w:rPr>
          <w:rFonts w:ascii="IRNazanin" w:hAnsi="IRNazanin" w:eastAsia="IRNazanin" w:cs="IRNazanin"/>
          <w:lang w:bidi="fa-IR"/>
          <w:color w:val="111111"/>
          <w:sz w:val="28"/>
          <w:szCs w:val="28"/>
          <w:rtl/>
        </w:rPr>
        <w:t xml:space="preserve">و قوله:و کیف لو اجتمع.إلی قوله:إفنائها.</w:t>
      </w:r>
    </w:p>
    <w:p>
      <w:pPr>
        <w:pStyle w:val="BookText"/>
      </w:pPr>
      <w:r>
        <w:rPr>
          <w:rFonts w:ascii="IRNazanin" w:hAnsi="IRNazanin" w:eastAsia="IRNazanin" w:cs="IRNazanin"/>
          <w:lang w:bidi="fa-IR"/>
          <w:color w:val="111111"/>
          <w:sz w:val="28"/>
          <w:szCs w:val="28"/>
          <w:rtl/>
        </w:rPr>
        <w:t xml:space="preserve">تأکید لنفی کون عدمها بعد وجودها أعجب من إیجادها بالتنبیه علی عظم مخلوقاته تعالی و مکوّناته و ما اشتملت علیه من أسرار الحکمة المنسوبة إلی قدرته.</w:t>
      </w:r>
    </w:p>
    <w:p>
      <w:pPr>
        <w:pStyle w:val="BookText"/>
      </w:pPr>
      <w:r>
        <w:rPr>
          <w:rFonts w:ascii="IRNazanin" w:hAnsi="IRNazanin" w:eastAsia="IRNazanin" w:cs="IRNazanin"/>
          <w:lang w:bidi="fa-IR"/>
          <w:color w:val="111111"/>
          <w:sz w:val="28"/>
          <w:szCs w:val="28"/>
          <w:rtl/>
        </w:rPr>
        <w:t xml:space="preserve">و المعنی و کیف یکون عدمها أعجب و فی إیجاده أضعف حیوان و أصغره ممّا خلق کالبعوضة من العجائب و الغرائب و الإعجاز ما یعجز عن تکوینه و إحداثه قدرة کلّ من تنسب إلیه القدرة،و تقصر عن معرفة الطریق إلی إیجادها ألباب الألبّاء، و یتحیّر فی کیفیّة خلقها حکمة الحکماء،و یقف دون علم ذلک و یتناهی عقول العقلاء،و ترجع خاسئة حسیرة مقهورة معترفة بالعجز عن الاطّلاع علی کنه صنعه فی إنشائها مقرّة بالضعف عن إفنائها.</w:t>
      </w:r>
    </w:p>
    <w:p>
      <w:pPr>
        <w:pStyle w:val="BookText"/>
      </w:pPr>
      <w:r>
        <w:rPr>
          <w:rFonts w:ascii="IRNazanin" w:hAnsi="IRNazanin" w:eastAsia="IRNazanin" w:cs="IRNazanin"/>
          <w:lang w:bidi="fa-IR"/>
          <w:color w:val="111111"/>
          <w:sz w:val="28"/>
          <w:szCs w:val="28"/>
          <w:rtl/>
        </w:rPr>
        <w:t xml:space="preserve">فإن قلت:کیف تقرّ العقول بالضعف عن إفناء البعوضة مع إمکان ذلک و سهولته؟.</w:t>
      </w:r>
    </w:p>
    <w:p>
      <w:pPr>
        <w:pStyle w:val="BookText"/>
      </w:pPr>
      <w:r>
        <w:rPr>
          <w:rFonts w:ascii="IRNazanin" w:hAnsi="IRNazanin" w:eastAsia="IRNazanin" w:cs="IRNazanin"/>
          <w:lang w:bidi="fa-IR"/>
          <w:color w:val="111111"/>
          <w:sz w:val="28"/>
          <w:szCs w:val="28"/>
          <w:rtl/>
        </w:rPr>
        <w:t xml:space="preserve">قلت:إنّ العبد إذا نظر إلی نفسه بالنسبة إلی قدرة الصانع الأوّل-جلّت عظمته-وجد نفسه عاجزة عن کلّ شیء إلاّ بإذن إلهیّ،و أنّه لیس له إلاّ الإعداد لحدوث ما ینسب إلیه من الآثار.فأمّا نفس وجود الأثر فمن واهب العقل-عزّ سلطانه-فالعبد العاقل لما قلناه یعترف بالضعف عن إیجاد البعوضة و إعدامها،و ما هو أیسر من ذلک عند مقایسة نفسه إلی موجده و واهب کماله کما عرفت ذلک فی</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bookmarkStart w:id="106" w:name="pg17054_189343"/>
    <w:bookmarkEnd w:id="106"/>
    <w:p>
      <w:pPr>
        <w:pStyle w:val="BookText"/>
      </w:pPr>
      <w:r>
        <w:rPr>
          <w:rFonts w:ascii="IRNazanin" w:hAnsi="IRNazanin" w:eastAsia="IRNazanin" w:cs="IRNazanin"/>
          <w:lang w:bidi="fa-IR"/>
          <w:color w:val="111111"/>
          <w:sz w:val="28"/>
          <w:szCs w:val="28"/>
          <w:rtl/>
        </w:rPr>
        <w:t xml:space="preserve">موضعه،و أیضا فإنّ اللّه سبحانه کما خلق للعبد قدرة علی الفعل و الترک و الإیذاء و الإضرار بغیره کذلک خلق للبعوضة قدرة علی الامتناع و الهرب من ضرره بالطیران و غیره بل أن تؤذیه و لا یتمکّن من دفعها عن نفسه فکیف یستسهل العاقل إفناها من غیر معونة صانعها له علیه .</w:t>
      </w:r>
    </w:p>
    <w:p>
      <w:pPr>
        <w:pStyle w:val="Heading5"/>
      </w:pPr>
      <w:bookmarkStart w:id="621" w:name="_Toc339"/>
      <w:r>
        <w:t>و قوله:و إنّه سبحانه یعود.إلی قوله:الامور.</w:t>
      </w:r>
      <w:bookmarkEnd w:id="621"/>
    </w:p>
    <w:p>
      <w:pPr>
        <w:pStyle w:val="BookText"/>
      </w:pPr>
      <w:r>
        <w:rPr>
          <w:rFonts w:ascii="IRNazanin" w:hAnsi="IRNazanin" w:eastAsia="IRNazanin" w:cs="IRNazanin"/>
          <w:lang w:bidi="fa-IR"/>
          <w:color w:val="111111"/>
          <w:sz w:val="28"/>
          <w:szCs w:val="28"/>
          <w:rtl/>
        </w:rPr>
        <w:t xml:space="preserve">و قوله:و إنّه سبحانه یعود.إلی قوله:الامور.</w:t>
      </w:r>
    </w:p>
    <w:p>
      <w:pPr>
        <w:pStyle w:val="BookText"/>
      </w:pPr>
      <w:r>
        <w:rPr>
          <w:rFonts w:ascii="IRNazanin" w:hAnsi="IRNazanin" w:eastAsia="IRNazanin" w:cs="IRNazanin"/>
          <w:lang w:bidi="fa-IR"/>
          <w:color w:val="111111"/>
          <w:sz w:val="28"/>
          <w:szCs w:val="28"/>
          <w:rtl/>
        </w:rPr>
        <w:t xml:space="preserve">إشارة إلی کونه تعالی باقیا أبدا فیبقی بعد فناء الأشیاء وحده لا شیء معه منها کما کان قبل وجوده کذلک بریئا عن لحوق الوقت و المکان و الحیّز و الزمان.</w:t>
      </w:r>
    </w:p>
    <w:p>
      <w:pPr>
        <w:pStyle w:val="Heading5"/>
      </w:pPr>
      <w:bookmarkStart w:id="622" w:name="_Toc340"/>
      <w:r>
        <w:t>و قوله:یعود بعد.</w:t>
      </w:r>
      <w:bookmarkEnd w:id="622"/>
    </w:p>
    <w:p>
      <w:pPr>
        <w:pStyle w:val="BookText"/>
      </w:pPr>
      <w:r>
        <w:rPr>
          <w:rFonts w:ascii="IRNazanin" w:hAnsi="IRNazanin" w:eastAsia="IRNazanin" w:cs="IRNazanin"/>
          <w:lang w:bidi="fa-IR"/>
          <w:color w:val="111111"/>
          <w:sz w:val="28"/>
          <w:szCs w:val="28"/>
          <w:rtl/>
        </w:rPr>
        <w:t xml:space="preserve">و قوله:یعود بعد.</w:t>
      </w:r>
    </w:p>
    <w:p>
      <w:pPr>
        <w:pStyle w:val="BookText"/>
      </w:pPr>
      <w:r>
        <w:rPr>
          <w:rFonts w:ascii="IRNazanin" w:hAnsi="IRNazanin" w:eastAsia="IRNazanin" w:cs="IRNazanin"/>
          <w:lang w:bidi="fa-IR"/>
          <w:color w:val="111111"/>
          <w:sz w:val="28"/>
          <w:szCs w:val="28"/>
          <w:rtl/>
        </w:rPr>
        <w:t xml:space="preserve">إشعار بتغیّر من حالة سبقت إلی حالة لحقت،و هما یعودان إلی ما یعتبره أذهاننا له من حالة تقدّمه علی وجودها و حالة تأخّره عنها بعد عدمها،و هما اعتباران ذهنیّان یلحقانه بالقیاس إلی مخلوقاته .</w:t>
      </w:r>
    </w:p>
    <w:p>
      <w:pPr>
        <w:pStyle w:val="Heading5"/>
      </w:pPr>
      <w:bookmarkStart w:id="623" w:name="_Toc341"/>
      <w:r>
        <w:t>و قوله:عدمت عند ذلک.إلی قوله:الساعات.</w:t>
      </w:r>
      <w:bookmarkEnd w:id="623"/>
    </w:p>
    <w:p>
      <w:pPr>
        <w:pStyle w:val="BookText"/>
      </w:pPr>
      <w:r>
        <w:rPr>
          <w:rFonts w:ascii="IRNazanin" w:hAnsi="IRNazanin" w:eastAsia="IRNazanin" w:cs="IRNazanin"/>
          <w:lang w:bidi="fa-IR"/>
          <w:color w:val="111111"/>
          <w:sz w:val="28"/>
          <w:szCs w:val="28"/>
          <w:rtl/>
        </w:rPr>
        <w:t xml:space="preserve">و قوله:عدمت عند ذلک.إلی قوله:الساعات.</w:t>
      </w:r>
    </w:p>
    <w:p>
      <w:pPr>
        <w:pStyle w:val="BookText"/>
      </w:pPr>
      <w:r>
        <w:rPr>
          <w:rFonts w:ascii="IRNazanin" w:hAnsi="IRNazanin" w:eastAsia="IRNazanin" w:cs="IRNazanin"/>
          <w:lang w:bidi="fa-IR"/>
          <w:color w:val="111111"/>
          <w:sz w:val="28"/>
          <w:szCs w:val="28"/>
          <w:rtl/>
        </w:rPr>
        <w:t xml:space="preserve">ظاهر لأنّ کلّ ذلک أجزاء للزمان الّذی هو من لواحق الحرکة الّتی هی من لواحق الجسم فیلزم من عدم الأجسام عدم عوارضه.</w:t>
      </w:r>
    </w:p>
    <w:p>
      <w:pPr>
        <w:pStyle w:val="Heading5"/>
      </w:pPr>
      <w:bookmarkStart w:id="624" w:name="_Toc342"/>
      <w:r>
        <w:t>و قوله:فلا شیء.إلی قوله:الامور.</w:t>
      </w:r>
      <w:bookmarkEnd w:id="624"/>
    </w:p>
    <w:p>
      <w:pPr>
        <w:pStyle w:val="BookText"/>
      </w:pPr>
      <w:r>
        <w:rPr>
          <w:rFonts w:ascii="IRNazanin" w:hAnsi="IRNazanin" w:eastAsia="IRNazanin" w:cs="IRNazanin"/>
          <w:lang w:bidi="fa-IR"/>
          <w:color w:val="111111"/>
          <w:sz w:val="28"/>
          <w:szCs w:val="28"/>
          <w:rtl/>
        </w:rPr>
        <w:t xml:space="preserve">و قوله:فلا شیء.إلی قوله:الامور.</w:t>
      </w:r>
    </w:p>
    <w:p>
      <w:pPr>
        <w:pStyle w:val="BookText"/>
      </w:pPr>
      <w:r>
        <w:rPr>
          <w:rFonts w:ascii="IRNazanin" w:hAnsi="IRNazanin" w:eastAsia="IRNazanin" w:cs="IRNazanin"/>
          <w:lang w:bidi="fa-IR"/>
          <w:color w:val="111111"/>
          <w:sz w:val="28"/>
          <w:szCs w:val="28"/>
          <w:rtl/>
        </w:rPr>
        <w:t xml:space="preserve">أی لا شیء یبقی بعد فناء العالم إلاّ هو،و ذکر الواحد لبقائه کذلک،و القهّار باعتبار کونه قاهرا لها بالعدم و الفناء،و کونه إلیه مصیر جمیع الامور فمعنی مصیرها إلیه أخذه لها بعد هبته لوجودها .</w:t>
      </w:r>
    </w:p>
    <w:p>
      <w:pPr>
        <w:pStyle w:val="Heading5"/>
      </w:pPr>
      <w:bookmarkStart w:id="625" w:name="_Toc343"/>
      <w:r>
        <w:t>و قوله:بلا قدرة.إلی قوله:فناؤها.</w:t>
      </w:r>
      <w:bookmarkEnd w:id="625"/>
    </w:p>
    <w:p>
      <w:pPr>
        <w:pStyle w:val="BookText"/>
      </w:pPr>
      <w:r>
        <w:rPr>
          <w:rFonts w:ascii="IRNazanin" w:hAnsi="IRNazanin" w:eastAsia="IRNazanin" w:cs="IRNazanin"/>
          <w:lang w:bidi="fa-IR"/>
          <w:color w:val="111111"/>
          <w:sz w:val="28"/>
          <w:szCs w:val="28"/>
          <w:rtl/>
        </w:rPr>
        <w:t xml:space="preserve">و قوله:بلا قدرة.إلی قوله:فناؤها.</w:t>
      </w:r>
    </w:p>
    <w:p>
      <w:pPr>
        <w:pStyle w:val="BookText"/>
      </w:pPr>
      <w:r>
        <w:rPr>
          <w:rFonts w:ascii="IRNazanin" w:hAnsi="IRNazanin" w:eastAsia="IRNazanin" w:cs="IRNazanin"/>
          <w:lang w:bidi="fa-IR"/>
          <w:color w:val="111111"/>
          <w:sz w:val="28"/>
          <w:szCs w:val="28"/>
          <w:rtl/>
        </w:rPr>
        <w:t xml:space="preserve">إشارة إلی أنّه لا قدرة لشیء منها علی إیجاده نفسه،و لا علی الامتناع من لحوق الفناء له.</w:t>
      </w:r>
    </w:p>
    <w:p>
      <w:pPr>
        <w:pStyle w:val="Heading5"/>
      </w:pPr>
      <w:bookmarkStart w:id="626" w:name="_Toc344"/>
      <w:r>
        <w:t>و قوله:و لو قدرت.إلی قوله:بقائها.</w:t>
      </w:r>
      <w:bookmarkEnd w:id="626"/>
    </w:p>
    <w:p>
      <w:pPr>
        <w:pStyle w:val="BookText"/>
      </w:pPr>
      <w:r>
        <w:rPr>
          <w:rFonts w:ascii="IRNazanin" w:hAnsi="IRNazanin" w:eastAsia="IRNazanin" w:cs="IRNazanin"/>
          <w:lang w:bidi="fa-IR"/>
          <w:color w:val="111111"/>
          <w:sz w:val="28"/>
          <w:szCs w:val="28"/>
          <w:rtl/>
        </w:rPr>
        <w:t xml:space="preserve">و قوله:و لو قدرت.إلی قوله:بقائها.</w:t>
      </w:r>
    </w:p>
    <w:p>
      <w:pPr>
        <w:pStyle w:val="BookText"/>
      </w:pPr>
      <w:r>
        <w:rPr>
          <w:rFonts w:ascii="IRNazanin" w:hAnsi="IRNazanin" w:eastAsia="IRNazanin" w:cs="IRNazanin"/>
          <w:lang w:bidi="fa-IR"/>
          <w:color w:val="111111"/>
          <w:sz w:val="28"/>
          <w:szCs w:val="28"/>
          <w:rtl/>
        </w:rPr>
        <w:t xml:space="preserve">استدلال بقیاس شرطیّ متّصل علی عدم قدرة شیء منها علی الامتناع من</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bookmarkStart w:id="107" w:name="pg17054_189344"/>
    <w:bookmarkEnd w:id="107"/>
    <w:p>
      <w:pPr>
        <w:pStyle w:val="BookText"/>
      </w:pPr>
      <w:r>
        <w:rPr>
          <w:rFonts w:ascii="IRNazanin" w:hAnsi="IRNazanin" w:eastAsia="IRNazanin" w:cs="IRNazanin"/>
          <w:lang w:bidi="fa-IR"/>
          <w:color w:val="111111"/>
          <w:sz w:val="28"/>
          <w:szCs w:val="28"/>
          <w:rtl/>
        </w:rPr>
        <w:t xml:space="preserve">الفناء،و إنّما خصّ الحکم بالاستدلال دون الأوّل لکون الأوّل ضروریّا.و بیان الملازمة أنّ الفناء مهروب منه لکلّ موجود فإمکان الامتناع منه مستلزم للداعی إلی الامتناع المستلزم للامتناع منه المستلزم للبقاء،و أمّا بطلان التالی فلمّا ثبت أنّه تعالی یفنیها فلزم أن لا یکون لها قدرة علی الامتناع .</w:t>
      </w:r>
    </w:p>
    <w:p>
      <w:pPr>
        <w:pStyle w:val="Heading5"/>
      </w:pPr>
      <w:bookmarkStart w:id="627" w:name="_Toc345"/>
      <w:r>
        <w:t>و قوله:لم یتکاءده.إلی قوله:خلفه.</w:t>
      </w:r>
      <w:bookmarkEnd w:id="627"/>
    </w:p>
    <w:p>
      <w:pPr>
        <w:pStyle w:val="BookText"/>
      </w:pPr>
      <w:r>
        <w:rPr>
          <w:rFonts w:ascii="IRNazanin" w:hAnsi="IRNazanin" w:eastAsia="IRNazanin" w:cs="IRNazanin"/>
          <w:lang w:bidi="fa-IR"/>
          <w:color w:val="111111"/>
          <w:sz w:val="28"/>
          <w:szCs w:val="28"/>
          <w:rtl/>
        </w:rPr>
        <w:t xml:space="preserve">و قوله:لم یتکاءده.إلی قوله:خلفه.</w:t>
      </w:r>
    </w:p>
    <w:p>
      <w:pPr>
        <w:pStyle w:val="BookText"/>
      </w:pPr>
      <w:r>
        <w:rPr>
          <w:rFonts w:ascii="IRNazanin" w:hAnsi="IRNazanin" w:eastAsia="IRNazanin" w:cs="IRNazanin"/>
          <w:lang w:bidi="fa-IR"/>
          <w:color w:val="111111"/>
          <w:sz w:val="28"/>
          <w:szCs w:val="28"/>
          <w:rtl/>
        </w:rPr>
        <w:t xml:space="preserve">ظاهر لأنّ المشقّة فی الفعل و ثقله إنّما یعرض لذی القدرة الضعیفة من الحیوان لنقصانها.و قدرته تعالی بریّة عن أنحاء النقصان لاستلزامه الإمکان و الحاجة إلی الغیر .</w:t>
      </w:r>
    </w:p>
    <w:p>
      <w:pPr>
        <w:pStyle w:val="Heading5"/>
      </w:pPr>
      <w:bookmarkStart w:id="628" w:name="_Toc346"/>
      <w:r>
        <w:t>و قوله:و لم یکوّنها.إلی آخره.</w:t>
      </w:r>
      <w:bookmarkEnd w:id="628"/>
    </w:p>
    <w:p>
      <w:pPr>
        <w:pStyle w:val="BookText"/>
      </w:pPr>
      <w:r>
        <w:rPr>
          <w:rFonts w:ascii="IRNazanin" w:hAnsi="IRNazanin" w:eastAsia="IRNazanin" w:cs="IRNazanin"/>
          <w:lang w:bidi="fa-IR"/>
          <w:color w:val="111111"/>
          <w:sz w:val="28"/>
          <w:szCs w:val="28"/>
          <w:rtl/>
        </w:rPr>
        <w:t xml:space="preserve">و قوله:و لم یکوّنها.إلی آخره.</w:t>
      </w:r>
    </w:p>
    <w:p>
      <w:pPr>
        <w:pStyle w:val="BookText"/>
      </w:pPr>
      <w:r>
        <w:rPr>
          <w:rFonts w:ascii="IRNazanin" w:hAnsi="IRNazanin" w:eastAsia="IRNazanin" w:cs="IRNazanin"/>
          <w:lang w:bidi="fa-IR"/>
          <w:color w:val="111111"/>
          <w:sz w:val="28"/>
          <w:szCs w:val="28"/>
          <w:rtl/>
        </w:rPr>
        <w:t xml:space="preserve">إشارة إلی تعدید وجوه الأعراض المتعارفة للفاعلین فی إیجاد ما یوجدونه و إعدامه.و نفی تلک الأعراض عن فعله فی إیجاده ما أوجده و إعدامه ما أعدمه من الأشیاء:أمّا الأعراض المتعلّقة بالإیجاد فهو إمّا جلب منفعة کتشدید السلطان و جمع الأموال و القینات و تکثیر الجند و العدّة و الازدیاد فی الملک بأخذ الحصون و القلاع و مکابرة الشریک فی الملک کما یکابر الإنسان غیره ممّن یشارکه فی الأموال و الأولاد أو رفع مضرّة کالتخوّف من العدم و الزوال فخلقها لیتحصّن بها من ذلک أو خوف النقصان فخلقها لیستکمل بها أو خوف الضعف عن مثل تکاثره فخلقها لیستعین بهما علیه أو خوف ضدّ یقاومه فأوجدها لیختزل منه و یدفع مضرّته أو لوحشة کانت له قبل إیجادها فأوجد لیدفع ضرر استیحاشه بالانس بها،و کذلک الأغراض المتعلّقة بعدمها:إمّا إلی دفع المضرّة کرفع السأم اللاحق له من تصریفها و تدبیرها و الثقل فی شیء منها علیه و الملال من طول بقائها فیدعوه ذلک إلی إفنائها،أو جلب المنفعة کالراحة الواصلة إلیه.فإنّ جلب المنفعة و دفع المضرّة من لواحق الإمکان الّذی تنزّه قدسه عنه .</w:t>
      </w:r>
    </w:p>
    <w:p>
      <w:pPr>
        <w:pStyle w:val="Heading5"/>
      </w:pPr>
      <w:bookmarkStart w:id="629" w:name="_Toc347"/>
      <w:r>
        <w:t>و قوله:لکنّه سبحانه.إلی قوله:لقدرته.</w:t>
      </w:r>
      <w:bookmarkEnd w:id="629"/>
    </w:p>
    <w:p>
      <w:pPr>
        <w:pStyle w:val="BookText"/>
      </w:pPr>
      <w:r>
        <w:rPr>
          <w:rFonts w:ascii="IRNazanin" w:hAnsi="IRNazanin" w:eastAsia="IRNazanin" w:cs="IRNazanin"/>
          <w:lang w:bidi="fa-IR"/>
          <w:color w:val="111111"/>
          <w:sz w:val="28"/>
          <w:szCs w:val="28"/>
          <w:rtl/>
        </w:rPr>
        <w:t xml:space="preserve">و قوله:لکنّه سبحانه.إلی قوله:لقدرته.</w:t>
      </w:r>
    </w:p>
    <w:p>
      <w:pPr>
        <w:pStyle w:val="BookText"/>
      </w:pPr>
      <w:r>
        <w:rPr>
          <w:rFonts w:ascii="IRNazanin" w:hAnsi="IRNazanin" w:eastAsia="IRNazanin" w:cs="IRNazanin"/>
          <w:lang w:bidi="fa-IR"/>
          <w:color w:val="111111"/>
          <w:sz w:val="28"/>
          <w:szCs w:val="28"/>
          <w:rtl/>
        </w:rPr>
        <w:t xml:space="preserve">فتدبیرها بلطفه إشارة إلی إیجاده لها علی وجه الحکمه و النظام الأتمّ</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bookmarkStart w:id="108" w:name="pg17054_189345"/>
    <w:bookmarkEnd w:id="108"/>
    <w:p>
      <w:pPr>
        <w:pStyle w:val="BookText"/>
      </w:pPr>
      <w:r>
        <w:rPr>
          <w:rFonts w:ascii="IRNazanin" w:hAnsi="IRNazanin" w:eastAsia="IRNazanin" w:cs="IRNazanin"/>
          <w:lang w:bidi="fa-IR"/>
          <w:color w:val="111111"/>
          <w:sz w:val="28"/>
          <w:szCs w:val="28"/>
          <w:rtl/>
        </w:rPr>
        <w:t xml:space="preserve">الأکمل الّذی لیس فی الإمکان أن یکون جملتها علی أتمّ منه و لا ألطف،و إمساکه لها بأمره قیامها فی الوجود بحکم سلطانه،و إتقانها بقدرته إحکامها علی وفق منفعتها و إن کان عن قدرته فعلی وفق علمه بوجوه الحکمة.کلّ ذلک بمحض الجود من غیر غرض من الأغراض المذکورة تعود إلیه .</w:t>
      </w:r>
    </w:p>
    <w:p>
      <w:pPr>
        <w:pStyle w:val="Heading5"/>
      </w:pPr>
      <w:bookmarkStart w:id="630" w:name="_Toc348"/>
      <w:r>
        <w:t>و قوله:ثمّ یعیدها بعد الفناء.</w:t>
      </w:r>
      <w:bookmarkEnd w:id="630"/>
    </w:p>
    <w:p>
      <w:pPr>
        <w:pStyle w:val="BookText"/>
      </w:pPr>
      <w:r>
        <w:rPr>
          <w:rFonts w:ascii="IRNazanin" w:hAnsi="IRNazanin" w:eastAsia="IRNazanin" w:cs="IRNazanin"/>
          <w:lang w:bidi="fa-IR"/>
          <w:color w:val="111111"/>
          <w:sz w:val="28"/>
          <w:szCs w:val="28"/>
          <w:rtl/>
        </w:rPr>
        <w:t xml:space="preserve">و قوله:ثمّ یعیدها بعد الفناء.</w:t>
      </w:r>
    </w:p>
    <w:p>
      <w:pPr>
        <w:pStyle w:val="BookText"/>
      </w:pPr>
      <w:r>
        <w:rPr>
          <w:rFonts w:ascii="IRNazanin" w:hAnsi="IRNazanin" w:eastAsia="IRNazanin" w:cs="IRNazanin"/>
          <w:lang w:bidi="fa-IR"/>
          <w:color w:val="111111"/>
          <w:sz w:val="28"/>
          <w:szCs w:val="28"/>
          <w:rtl/>
        </w:rPr>
        <w:t xml:space="preserve">تصریح بإعادة الأشیاء بعد فنائها.و فناؤها إمّا عدمها کما هو مذهب من جوّز إعادة المعدوم،أو تشذّبها و تفرّقها و خروجها عن حدّ الانتفاع بها کما هو مذهب أبی الحسین البصریّ من المعتزلة .</w:t>
      </w:r>
    </w:p>
    <w:p>
      <w:pPr>
        <w:pStyle w:val="Heading5"/>
      </w:pPr>
      <w:bookmarkStart w:id="631" w:name="_Toc349"/>
      <w:r>
        <w:t>و قوله:من غیر حاجة.إلی آخره.</w:t>
      </w:r>
      <w:bookmarkEnd w:id="631"/>
    </w:p>
    <w:p>
      <w:pPr>
        <w:pStyle w:val="BookText"/>
      </w:pPr>
      <w:r>
        <w:rPr>
          <w:rFonts w:ascii="IRNazanin" w:hAnsi="IRNazanin" w:eastAsia="IRNazanin" w:cs="IRNazanin"/>
          <w:lang w:bidi="fa-IR"/>
          <w:color w:val="111111"/>
          <w:sz w:val="28"/>
          <w:szCs w:val="28"/>
          <w:rtl/>
        </w:rPr>
        <w:t xml:space="preserve">و قوله:من غیر حاجة.إلی آخره.</w:t>
      </w:r>
    </w:p>
    <w:p>
      <w:pPr>
        <w:pStyle w:val="BookText"/>
      </w:pPr>
      <w:r>
        <w:rPr>
          <w:rFonts w:ascii="IRNazanin" w:hAnsi="IRNazanin" w:eastAsia="IRNazanin" w:cs="IRNazanin"/>
          <w:lang w:bidi="fa-IR"/>
          <w:color w:val="111111"/>
          <w:sz w:val="28"/>
          <w:szCs w:val="28"/>
          <w:rtl/>
        </w:rPr>
        <w:t xml:space="preserve">ذکر وجوه الأغراض الصالحة فی الإعادة،و الإشارة إلی نفیها عنه تعالی، و هو أیضا کالحاجة إلیها و الاستعانة ببعضها علی بعض،أو لانصراف من حال وحشة إلی حال استیناس،أو انصراف من حال جهل و عمی فیه إلی حال علم و بصیرة، و کذلک من فقر و حاجة إلی غنی و کثرة و من ذلّ وضعة إلی عزّ و قدرة.و قد عرفت أنّ کلّ هذه الأغراض من باب دفع المضرّة المنزّه قدسه تعالی عنها،و قد بیّنا فیما سلف البرهان الإجمالیّ علی تنزیهه تعالی فی أفعاله من الأغراض بل إیجاده لما یوجد لمحض الجود الإلهیّ الّذی لا بخل فیه و لا منع من جهته.فهو الجواد المطلق و الملک المطلق الّذی یفید ما ینبغی لا لغرض و یوجد ما یوجد لا لفائدة تعود إلیه و لا غرض.و هو مذهب جمهور أهل السنّة و الفلاسفة،و الخلاف فیه مع المعتزلة.</w:t>
      </w:r>
    </w:p>
    <w:p>
      <w:pPr>
        <w:pStyle w:val="BookText"/>
      </w:pPr>
      <w:r>
        <w:rPr>
          <w:rFonts w:ascii="IRNazanin" w:hAnsi="IRNazanin" w:eastAsia="IRNazanin" w:cs="IRNazanin"/>
          <w:lang w:bidi="fa-IR"/>
          <w:color w:val="111111"/>
          <w:sz w:val="28"/>
          <w:szCs w:val="28"/>
          <w:rtl/>
        </w:rPr>
        <w:t xml:space="preserve">فإن قلت:ظاهر کلامه علیه السّلام مشعر بأنّ الدنیا کما تفنی تعاد،و الّذی وردت به الشریعة،و فیه الخلاف بین جمهور المتکلّمین و الحکماء هو إعادة الأبدان البشریّة.</w:t>
      </w:r>
    </w:p>
    <w:p>
      <w:pPr>
        <w:pStyle w:val="BookText"/>
      </w:pPr>
      <w:r>
        <w:rPr>
          <w:rFonts w:ascii="IRNazanin" w:hAnsi="IRNazanin" w:eastAsia="IRNazanin" w:cs="IRNazanin"/>
          <w:lang w:bidi="fa-IR"/>
          <w:color w:val="111111"/>
          <w:sz w:val="28"/>
          <w:szCs w:val="28"/>
          <w:rtl/>
        </w:rPr>
        <w:t xml:space="preserve">قلت:الضمیر فی قوله:تعیدها.سواء کان راجعا إلی الدنیا أو إلی الامور فی قوله:مصیر جمیع الامور.فإنّه مهمل کما یرجع إلی الکلّ جاز أن یرجع إلی البعض و هی الأبدان البشریّة.قال بعضهم:إنّ للسالکین فی هذا الکلام تأویلا</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bookmarkStart w:id="109" w:name="pg17054_189346"/>
    <w:bookmarkEnd w:id="109"/>
    <w:p>
      <w:pPr>
        <w:pStyle w:val="BookText"/>
      </w:pPr>
      <w:r>
        <w:rPr>
          <w:rFonts w:ascii="IRNazanin" w:hAnsi="IRNazanin" w:eastAsia="IRNazanin" w:cs="IRNazanin"/>
          <w:lang w:bidi="fa-IR"/>
          <w:color w:val="111111"/>
          <w:sz w:val="28"/>
          <w:szCs w:val="28"/>
          <w:rtl/>
        </w:rPr>
        <w:t xml:space="preserve">عقلیّا و إن جزموا بکون مراده علیه السّلام هو ما ذکرناه من الظاهر فإنّهم قالوا یحتمل أن یشار بقوله: و إنّه یعود سبحانه .إلی قوله: الامور .إلی حال العارف إذا حقّ له الوصول التامّ حتّی غاب عن نفسه فلحظ جناب الحقّ سبحانه بعد حذف کلّ قید دنیاویّ أو اخرویّ عن درجة الاعتبار فإنّه صحّ کما یفنی هو عن کلّ شیء کذلک یفنی عنه کلّ شیء حتّی نفسه فلا یبقی بعد فنائها عنه إلاّ وجه اللّه ذو الجلال و الإکرام فکما کانت الأشیاء عند اعتبار ذواتها غیر مستحقّة للوجود و لواحقه کذلک یکون عند حذفها عن درجة الاعتبار و ملاحظة جلال الواحد القهّار لیس إلاّ هو.</w:t>
      </w:r>
    </w:p>
    <w:p>
      <w:pPr>
        <w:pStyle w:val="Heading5"/>
      </w:pPr>
      <w:bookmarkStart w:id="632" w:name="_Toc350"/>
      <w:r>
        <w:t>و قوله:ثمّ یعیدها بعد الفناء.</w:t>
      </w:r>
      <w:bookmarkEnd w:id="632"/>
    </w:p>
    <w:p>
      <w:pPr>
        <w:pStyle w:val="BookText"/>
      </w:pPr>
      <w:r>
        <w:rPr>
          <w:rFonts w:ascii="IRNazanin" w:hAnsi="IRNazanin" w:eastAsia="IRNazanin" w:cs="IRNazanin"/>
          <w:lang w:bidi="fa-IR"/>
          <w:color w:val="111111"/>
          <w:sz w:val="28"/>
          <w:szCs w:val="28"/>
          <w:rtl/>
        </w:rPr>
        <w:t xml:space="preserve">و قوله:ثمّ یعیدها بعد الفناء.</w:t>
      </w:r>
    </w:p>
    <w:p>
      <w:pPr>
        <w:pStyle w:val="BookText"/>
      </w:pPr>
      <w:r>
        <w:rPr>
          <w:rFonts w:ascii="IRNazanin" w:hAnsi="IRNazanin" w:eastAsia="IRNazanin" w:cs="IRNazanin"/>
          <w:lang w:bidi="fa-IR"/>
          <w:color w:val="111111"/>
          <w:sz w:val="28"/>
          <w:szCs w:val="28"/>
          <w:rtl/>
        </w:rPr>
        <w:t xml:space="preserve">فدلّ عودها إلی اعتبار أذهان العارفین لها عند عوجهم من الجناب المقدّس إلی الجنبة السافلة و اشتغالهم بمصالح أبدانهم.و الکلّ منسوب إلی تصریف قدرته تعالی بحسب استعداد الأذهان لقبولها و حذفها.و قد علمت من بیانها لهذه الخطبة صدق کلام السیّد الرضی-رضی اللّه عنه-فی مدحها حیث قال:و تجمع هذه الخطبة من اصول العلم ما لا تجمعه غیرها.فإنّها بالغة فی علم التوحید کاملة فی علم التنزیه و التقدیس لجلال الواحد الحقّ-جلّت عظمته-و باللّه التوفیق و العصمة.</w:t>
      </w:r>
    </w:p>
    <w:p>
      <w:pPr>
        <w:pStyle w:val="Heading3"/>
      </w:pPr>
      <w:bookmarkStart w:id="633" w:name="_Toc351"/>
      <w:r>
        <w:t>229-و من خطبة له علیه السّلام</w:t>
      </w:r>
      <w:bookmarkEnd w:id="633"/>
    </w:p>
    <w:p>
      <w:pPr>
        <w:pStyle w:val="Heading4"/>
      </w:pPr>
      <w:bookmarkStart w:id="634" w:name="_Toc352"/>
      <w:r>
        <w:t>اشارة</w:t>
      </w:r>
      <w:bookmarkEnd w:id="634"/>
    </w:p>
    <w:p>
      <w:pPr>
        <w:pStyle w:val="BookText"/>
      </w:pPr>
      <w:r>
        <w:rPr>
          <w:rFonts w:ascii="IRNazanin" w:hAnsi="IRNazanin" w:eastAsia="IRNazanin" w:cs="IRNazanin"/>
          <w:lang w:bidi="fa-IR"/>
          <w:color w:val="111111"/>
          <w:sz w:val="28"/>
          <w:szCs w:val="28"/>
          <w:rtl/>
        </w:rPr>
        <w:t xml:space="preserve">یختص بذکر الملاحم</w:t>
      </w:r>
    </w:p>
    <w:p>
      <w:pPr>
        <w:pStyle w:val="BookText"/>
      </w:pPr>
      <w:r>
        <w:rPr>
          <w:rFonts w:ascii="Amiri" w:hAnsi="Amiri" w:eastAsia="Amiri" w:cs="Amiri"/>
          <w:lang w:bidi="ar-SA"/>
          <w:color w:val="111111"/>
          <w:sz w:val="28"/>
          <w:szCs w:val="28"/>
          <w:rtl/>
        </w:rPr>
        <w:t xml:space="preserve">أَلاَ بِأَبِی وَ أُمِّی هُمْ مِنْ عِدَّةٍ- أَسْمَاؤُهُمْ فِی السَّمَاءِ مَعْرُوفَةٌ وَ فِی الْأَرْضِ مَجْهُولَةٌ- أَلاَ فَتَوَقَّعُوا مَا یَکُونُ مِنْ إِدْبَارِ أُمُورِکُمْ- وَ انْقِطَاعِ وُصَلِکُمْ وَ اسْتِعْمَالِ صِغَارِکُمْ- ذَاکَ حَیْثُ تَکُونُ ضَرْبَةُ السَّیْفِ عَلَی الْمُؤْمِنِ- أَهْوَنَ مِنَ الدِّرْهَمِ مِنْ حِلِّهِ-</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bookmarkStart w:id="110" w:name="pg17054_189347"/>
    <w:bookmarkEnd w:id="110"/>
    <w:p>
      <w:pPr>
        <w:pStyle w:val="BookText"/>
      </w:pPr>
      <w:r>
        <w:rPr>
          <w:rFonts w:ascii="Amiri" w:hAnsi="Amiri" w:eastAsia="Amiri" w:cs="Amiri"/>
          <w:lang w:bidi="ar-SA"/>
          <w:color w:val="111111"/>
          <w:sz w:val="28"/>
          <w:szCs w:val="28"/>
          <w:rtl/>
        </w:rPr>
        <w:t xml:space="preserve">ذَاکَ حَیْثُ یَکُونُ الْمُعْطَی أَعْظَمَ أَجْراً مِنَ الْمُعْطِی- ذَاکَ حَیْثُ تَسْکَرُونَ مِنْ غَیْرِ شَرَابٍ- بَلْ مِنَ النِّعْمَةِ وَ النَّعِیمِ- وَ تَحْلِفُونَ مِنْ غَیْرِ اضْطِرَارٍ- وَ تَکْذِبُونَ مِنْ غَیْرِ إِحْرَاجٍ- ذَاکَ إِذَا عَضَّکُمُ الْبَلاَءُ کَمَا یَعَضُّ الْقَتَبُ غَارِبَ الْبَعِیرِ- مَا أَطْوَلَ هَذَا الْعَنَاءَ وَ أَبْعَدَ هَذَا الرَّجَاءَ- أَیُّهَا النَّاسُ أَلْقُوا هَذِهِ الْأَزِمَّةَ- الَّتِی تَحْمِلُ ظُهُورُهَا الْأَثْقَالَ مِنْ أَیْدِیکُمْ- وَ لاَ تَصَدَّعُوا عَلَی سُلْطَانِکُمْ فَتَذُمُّوا غِبَّ فِعَالِکُمْ- وَ لاَ تَقْتَحِمُوا مَا اسْتَقْبَلْتُمْ مِنْ فَوْرِ نَارِ الْفِتْنَةِ- وَ أَمِیطُوا عَنْ سَنَنِهَا وَ خَلُّوا قَصْدَ السَّبِیلِ لَهَا- فَقَدْ لَعَمْرِی یَهْلِکُ فِی لَهَبِهَا الْمُؤْمِنُ- وَ یَسْلَمُ فِیهَا غَیْرُ الْمُسْلِمِ انِّمَا مَثَلِی بَیْنَکُمْ کَمَثَلِ السِّرَاجِ فِی الظُّلْمَةِ- یَسْتَضِیءُ بِهِ مَنْ وَلَجَهَا- فَاسْمَعُوا أَیُّهَا النَّاسُ- وَ عُوا وَ أَحْضِرُوا آذَانَ قُلُوبِکُمْ تَفْهَمُوا</w:t>
      </w:r>
    </w:p>
    <w:p>
      <w:pPr>
        <w:pStyle w:val="Heading4"/>
      </w:pPr>
      <w:bookmarkStart w:id="635" w:name="_Toc353"/>
      <w:r>
        <w:t>اللغة</w:t>
      </w:r>
      <w:bookmarkEnd w:id="635"/>
    </w:p>
    <w:p>
      <w:pPr>
        <w:pStyle w:val="BookText"/>
      </w:pPr>
      <w:r>
        <w:rPr>
          <w:rFonts w:ascii="Amiri" w:hAnsi="Amiri" w:eastAsia="Amiri" w:cs="Amiri"/>
          <w:lang w:bidi="ar-SA"/>
          <w:color w:val="111111"/>
          <w:sz w:val="28"/>
          <w:szCs w:val="28"/>
          <w:rtl/>
        </w:rPr>
        <w:t xml:space="preserve">أقول: أحرجه : ألجأه و ضیّق علیه ،و تصدّعوا: تفرّقوا .و غبّ کلّ شیء:</w:t>
      </w:r>
    </w:p>
    <w:p>
      <w:pPr>
        <w:pStyle w:val="BookText"/>
      </w:pPr>
      <w:r>
        <w:rPr>
          <w:rFonts w:ascii="IRNazanin" w:hAnsi="IRNazanin" w:eastAsia="IRNazanin" w:cs="IRNazanin"/>
          <w:lang w:bidi="fa-IR"/>
          <w:color w:val="111111"/>
          <w:sz w:val="28"/>
          <w:szCs w:val="28"/>
          <w:rtl/>
        </w:rPr>
        <w:t xml:space="preserve">عاقبته . وفور النار : تلهّبا و شدّة حرّها .و أمطت عن کذا و مطت : تنحّیت عنه .</w:t>
      </w:r>
    </w:p>
    <w:p>
      <w:pPr>
        <w:pStyle w:val="BookText"/>
      </w:pPr>
      <w:r>
        <w:rPr>
          <w:rFonts w:ascii="IRNazanin" w:hAnsi="IRNazanin" w:eastAsia="IRNazanin" w:cs="IRNazanin"/>
          <w:lang w:bidi="fa-IR"/>
          <w:color w:val="111111"/>
          <w:sz w:val="28"/>
          <w:szCs w:val="28"/>
          <w:rtl/>
        </w:rPr>
        <w:t xml:space="preserve">و السنن : القصد ،و الاقتحام : الدخول فی الشیء بشدّة .</w:t>
      </w:r>
    </w:p>
    <w:p>
      <w:pPr>
        <w:pStyle w:val="Heading4"/>
      </w:pPr>
      <w:bookmarkStart w:id="636" w:name="_Toc354"/>
      <w:r>
        <w:t>المعنی</w:t>
      </w:r>
      <w:bookmarkEnd w:id="636"/>
    </w:p>
    <w:p>
      <w:pPr>
        <w:pStyle w:val="BookText"/>
      </w:pPr>
      <w:r>
        <w:rPr>
          <w:rFonts w:ascii="IRNazanin" w:hAnsi="IRNazanin" w:eastAsia="IRNazanin" w:cs="IRNazanin"/>
          <w:lang w:bidi="fa-IR"/>
          <w:color w:val="111111"/>
          <w:sz w:val="28"/>
          <w:szCs w:val="28"/>
          <w:rtl/>
        </w:rPr>
        <w:t xml:space="preserve">فقوله: بأبی و امّی .تسمّی البأبأة،و الجار و المجرور فی تقدیر خبر المبتدأ و هو قوله:هم.و قد سبقت الإشارة إلی مثله فی قوله مخاطبا للرسول صلّی اللّه علیه و آله و سلّم عند تولیة غسله،و الضمیر إشارة إلی أولیاء اللّه فیما یستقبل من الزمان بالنسبة إلی زمانه علیه السّلام و قالت الشیعة:إنّه أراد الأئمّة من ولده علیهم السّلام.</w:t>
      </w:r>
    </w:p>
    <w:p>
      <w:pPr>
        <w:pStyle w:val="BookText"/>
      </w:pPr>
      <w:r>
        <w:rPr>
          <w:rFonts w:ascii="IRNazanin" w:hAnsi="IRNazanin" w:eastAsia="IRNazanin" w:cs="IRNazanin"/>
          <w:lang w:bidi="fa-IR"/>
          <w:color w:val="111111"/>
          <w:sz w:val="28"/>
          <w:szCs w:val="28"/>
          <w:rtl/>
        </w:rPr>
        <w:t xml:space="preserve">و قوله:أسماؤهم فی السماء معروفة.</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إشارة إلی علوّ درجتهم فی الملأ الأعلی و إثبات أسمائهم و صفاتهم الفاضلة فی دیوان الصدّیقین،و فی الأرض مجهولون بین أهل الدنیا الّذین یرون أنّه لیس وراءها کمال.و من سیماء الصالحین بمجری العادة القشف و الإعراض عن الدنیا و ذلک یستلزم قلّة مخالطة أهلها و مکاثرتهم و هو مستلزم لجهلهم بهم و عدم معرفتهم لهم .ثمّ شرع فی التنبیه علی الأحوال الردیئة المستقبلة المضادّة لمصالح العالم الّتی یجمعها سوء التدبّر و تفرّق الکلمة و هی إدبار ما أقبل من امورهم و انقطاع ما اتّصل من وصلهم و أسبابهم.و الوصل:جمع وصلة و هی الانتظامات الحاصلة لأسبابهم فی المعاش و المعاد بوجود الرسول صلّی اللّه علیه و آله و سلّم و تدبیره.ثمّ استعمال صغارهم و أراد لهم فإنّه من جملة أسباب الفساد،و من أسباب صلاح العالم استعمال أهل الشرف و أکابر الناس علی الأعمال،و من کلامه علیه السّلام فی ذلک قوله لمالک الأشتر فی عهده إلیه یشیر إلی العمّال:و توخّ منهم أهل التجربة و الحیاء من أهل البیوتات الصالحة و القدم فی الإسلام المتقدّمة فإنّهم أکرم أخلاقا و أصحّ أعراضا و أقلّ فی المطامع إشرافا و أبلغ فی عواقب الامور نظرا.و صغار الناس مظنّة أضداد الامور المذکورة و بسببها یکون خراب العالم و فساد نظامه .ثمّ أشار إلی أوقاتها و علامات وقوعها:</w:t>
      </w:r>
    </w:p>
    <w:p>
      <w:pPr>
        <w:pStyle w:val="BookText"/>
      </w:pPr>
      <w:r>
        <w:rPr>
          <w:rFonts w:ascii="IRNazanin" w:hAnsi="IRNazanin" w:eastAsia="IRNazanin" w:cs="IRNazanin"/>
          <w:lang w:bidi="fa-IR"/>
          <w:color w:val="111111"/>
          <w:sz w:val="28"/>
          <w:szCs w:val="28"/>
          <w:rtl/>
        </w:rPr>
        <w:t xml:space="preserve">فمنها:حیث یکون ضربة السیف علی المؤمن أهون و أقلّ عنده مشقّة من المشقّة الحاصلة فی اکتساب درهم حلال.و ذلک لأنّ المکاسب حینئذ یکون قد اختلطت و غلب الحرام الحلال فیها،و أراد بقوله:من الدرهم:أی من کسب الدرهم فحذف المضاف.</w:t>
      </w:r>
    </w:p>
    <w:p>
      <w:pPr>
        <w:pStyle w:val="BookText"/>
      </w:pPr>
      <w:r>
        <w:rPr>
          <w:rFonts w:ascii="IRNazanin" w:hAnsi="IRNazanin" w:eastAsia="IRNazanin" w:cs="IRNazanin"/>
          <w:lang w:bidi="fa-IR"/>
          <w:color w:val="111111"/>
          <w:sz w:val="28"/>
          <w:szCs w:val="28"/>
          <w:rtl/>
        </w:rPr>
        <w:t xml:space="preserve">و منها:حیث یکون المعطی أعظم أجرا من المعطی،و ذلک لأنّ أکثر من یعطی حینئذ و یتصدّق یکون ماله مشوبا بالحرام فیقلّ أجره،و لأنّ أکثرهم یعطی و یقصد بإعطائه الرئاء و السمعة أو لهوی نفسه أو لخطرة من خطرات وسواسه من غیر خلوص للّه سبحانه فی ذلک،و أمّا المعطی فقد یکون فقیرا مستحقّا للزکاة ذا عیال لا یلزمه أن یبحث عن أصل ما یعطاه فإذا أخذه</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لسدّ خلّته کان فی ذلک أعظم أجرا ممّن یعطیه،أو لأنّ المعطی قد یکون أکثر ما ینفق ماله فی غیر طاعة له فی الوجوه المحظورة فإذا أخذ الفقیر منه علی وجه الصدقة فوّت علی المعطی صرف ماله فی تلک الوجوه فکان للفقیر بذلک المنّة علیه.إذ کان سببا فی منعه عن صرف ماله فیما لا ینبغی فکان أعظم أجرا منه.</w:t>
      </w:r>
    </w:p>
    <w:p>
      <w:pPr>
        <w:pStyle w:val="BookText"/>
      </w:pPr>
      <w:r>
        <w:rPr>
          <w:rFonts w:ascii="IRNazanin" w:hAnsi="IRNazanin" w:eastAsia="IRNazanin" w:cs="IRNazanin"/>
          <w:lang w:bidi="fa-IR"/>
          <w:color w:val="111111"/>
          <w:sz w:val="28"/>
          <w:szCs w:val="28"/>
          <w:rtl/>
        </w:rPr>
        <w:t xml:space="preserve">استعارة و منها:حیث یسکرون من غیر شراب .فاستعار وصف السکر لهم باعتبار غفلتهم عمّا ینبغی لهم اللازمة عن استغراقهم فی اللذّات الحاضرة کما یلزم السکر الغفلة عن المصالح،و قرینة الاستعارة قوله:من غیر شراب بل من النعمة فإنّ السکر حقیقة إنّما یکون عن الشراب.</w:t>
      </w:r>
    </w:p>
    <w:p>
      <w:pPr>
        <w:pStyle w:val="BookText"/>
      </w:pPr>
      <w:r>
        <w:rPr>
          <w:rFonts w:ascii="IRNazanin" w:hAnsi="IRNazanin" w:eastAsia="IRNazanin" w:cs="IRNazanin"/>
          <w:lang w:bidi="fa-IR"/>
          <w:color w:val="111111"/>
          <w:sz w:val="28"/>
          <w:szCs w:val="28"/>
          <w:rtl/>
        </w:rPr>
        <w:t xml:space="preserve">و منها:حیث یحلفون من غیر اضطرار إلی الیمین بل غفلة عن عظمة اللّه سبحانه حتّی یتوصّلوا بالیمین به إلی أخسّ المطالب.</w:t>
      </w:r>
    </w:p>
    <w:p>
      <w:pPr>
        <w:pStyle w:val="BookText"/>
      </w:pPr>
      <w:r>
        <w:rPr>
          <w:rFonts w:ascii="IRNazanin" w:hAnsi="IRNazanin" w:eastAsia="IRNazanin" w:cs="IRNazanin"/>
          <w:lang w:bidi="fa-IR"/>
          <w:color w:val="111111"/>
          <w:sz w:val="28"/>
          <w:szCs w:val="28"/>
          <w:rtl/>
        </w:rPr>
        <w:t xml:space="preserve">و منها:حیث یکذبون من غیر إخراج:أی من غیر أن یلجئهم إلی الکذب ضرورة،بل یصیر الکذب ملکة و خلقا.</w:t>
      </w:r>
    </w:p>
    <w:p>
      <w:pPr>
        <w:pStyle w:val="BookText"/>
      </w:pPr>
      <w:r>
        <w:rPr>
          <w:rFonts w:ascii="IRNazanin" w:hAnsi="IRNazanin" w:eastAsia="IRNazanin" w:cs="IRNazanin"/>
          <w:lang w:bidi="fa-IR"/>
          <w:color w:val="111111"/>
          <w:sz w:val="28"/>
          <w:szCs w:val="28"/>
          <w:rtl/>
        </w:rPr>
        <w:t xml:space="preserve">استعارة و منها: إذا عضّکم البلاء ،و استعار لفظ العضّ لإیلام البلاء الّذی ینزل بقلوبهم و شبّهه بعض-القتب لغارب البعیر،و وجه المشابهة هو شدّة الإیلام و هذا الشبه هو وجه استعارة العضّ للبلاء.</w:t>
      </w:r>
    </w:p>
    <w:p>
      <w:pPr>
        <w:pStyle w:val="BookText"/>
      </w:pPr>
      <w:r>
        <w:rPr>
          <w:rFonts w:ascii="IRNazanin" w:hAnsi="IRNazanin" w:eastAsia="IRNazanin" w:cs="IRNazanin"/>
          <w:lang w:bidi="fa-IR"/>
          <w:color w:val="111111"/>
          <w:sz w:val="28"/>
          <w:szCs w:val="28"/>
          <w:rtl/>
        </w:rPr>
        <w:t xml:space="preserve">و قوله :ما أطول هذا العناء و أبعد هذا الرجاء.</w:t>
      </w:r>
    </w:p>
    <w:p>
      <w:pPr>
        <w:pStyle w:val="BookText"/>
      </w:pPr>
      <w:r>
        <w:rPr>
          <w:rFonts w:ascii="IRNazanin" w:hAnsi="IRNazanin" w:eastAsia="IRNazanin" w:cs="IRNazanin"/>
          <w:lang w:bidi="fa-IR"/>
          <w:color w:val="111111"/>
          <w:sz w:val="28"/>
          <w:szCs w:val="28"/>
          <w:rtl/>
        </w:rPr>
        <w:t xml:space="preserve">کلام منقطع عمّا قبله کما هو عادة الرضی-رضی اللّه عنه-فی التقاط الوصول و إلحاق بعضها ببعض.و وجدت هذا الفصل بخطّه فی حاشیة نسخة الأصل.و ظاهره یقتضی أنّه ذکر فیما کان متّصلا بالکلام ما ینال شیعته من البؤس و القنوط و مشقّة انتظار الفرج.و أنّ قوله:ما أطول.إلی قوله:الرجاء.کلام شیعته.فعلی هذا یکون المعنی أنّهم یصابون بالبلاء حتّی یقولوا:ما أطول التعب الّذی نحن فیه و ما أبعد رجاءنا للخلاص منه بقیام القایم المنتظر.و یحتمل أن یکون الکلام متّصلا،و یکون قوله:ما أطول هذا العناء.کلاما مستأنفا فی معنی التوبیخ لهم علی إعراضهم عنه و إقبالهم علی الدنیا و إتعابهم أنفسهم فی طلبها.و التنفیر لهم عنها</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بذکر طول العناء فی طلبهم و بعد الرجاء لما یرجی منها:أی ما أطول هذا العناء اللاحق لکم فی طلب الدنیا و ما أبعد هذا الرجاء الّذی یرجونه منها،و ظاهر أنّ متاعب الدنیا لطالبها أطول المتاعب و مطالبها لراحتها أبعد المطالب کما قال علیه السّلام من قبل:من ساعاها فاتته و کما قال الرسول صلّی اللّه علیه و آله و سلّم:من جعل الدنیا أکبرهمّ فرّق اللّه علیه همّه و جعل فقره بین عینیه و لم یأته منها إلاّ ما کتب له.و هذا الکلام یقتضی أنّ المتجرّد لطلب الدنیا لا یزال ملاحظا لفقره مستحضرا له فهو حامل له علی التعب فی تحصیلها و الکدح لها،و یحتمل أن یرید بالعناء المشار إلیه عناؤه فی جذبهم إلی اللّه و دعوته لهم إلی الآخرة فی أکثر أوقاته فإنّهم لا یرجعون إلی دعوته و لا یتّفقون علی کلمته،و ظاهر أنّه عناء طویل و تعب عظیم.و بالرجاء المشار إلیه رجاؤه لصلاحهم و استبعده ثمّ أیّد بهم. استعارة مرشحة و استعار لفظ الأزمّة للآراء الفاسدة المتّبعة و الأهواء القائدة لهم إلی المئاثم.و وجه المشابهة کونها قائدة لهم کما تقود الأزمّة الجمال،و لفظ الإلقاء للأعراض عن تلک الآراء الباطلة و ترک العمل لها.و لفظ الظهور لأنفسهم،و لفظ الأثقال للمعقول من أثقال الذنوب،و وجه المشابهة الاولی کونها حاملة لأثقال الخطایا و الأوزار کما یحمل الظهور الأثقال المحسوسة کما قال تعالی «وَ هُمْ یَحْمِلُونَ أَوْزارَهُمْ عَلی ظُهُورِهِمْ»   </w:t>
      </w:r>
      <w:r>
        <w:rPr>
          <w:rStyle w:val="FootnoteReference"/>
        </w:rPr>
        <w:footnoteReference w:id="36"/>
      </w:r>
    </w:p>
    <w:p>
      <w:pPr>
        <w:pStyle w:val="BookText"/>
      </w:pPr>
      <w:r>
        <w:rPr>
          <w:rFonts w:ascii="Times New Roman" w:hAnsi="Times New Roman" w:eastAsia="Times New Roman" w:cs="Times New Roman"/>
          <w:lang w:val="en-US" w:bidi="en-US"/>
          <w:color w:val="111111"/>
          <w:sz w:val="28"/>
          <w:szCs w:val="28"/>
          <w:rtl/>
        </w:rPr>
        <w:t xml:space="preserve">6-31.</w:t>
      </w:r>
    </w:p>
    <w:p>
      <w:pPr>
        <w:pStyle w:val="BookText"/>
      </w:pPr>
      <w:r>
        <w:rPr>
          <w:rFonts w:ascii="Amiri" w:hAnsi="Amiri" w:eastAsia="Amiri" w:cs="Amiri"/>
          <w:lang w:bidi="ar-SA"/>
          <w:color w:val="111111"/>
          <w:sz w:val="28"/>
          <w:szCs w:val="28"/>
          <w:rtl/>
        </w:rPr>
        <w:t xml:space="preserve">و قوله «وَ لَیَحْمِلُنَّ أَثْقالَهُمْ وَ أَثْقالاً مَعَ أَثْقالِهِمْ»</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و وجه الاستعارة الثانیة أنّ الملکات الردیئة الحاصلة من اقتراف المئاثم تثقّل النفوس عن النهوض إلی حظایر القدس و منازل الأبرار کما تثقّل الأثقال المحسوسة الظهور الحاملة لها.و لمّا استعار لفظ الإلقاء و الأزمّة اللذین من شأنهما أن یکونا بالید و فی الید رشّح بذکر الأیدی فقال:من أیدیکم.و الحاصل أنّه أمرهم بترک الآراء الفاسدة و نهاهم عن متابعتها، و نبّه علی وجوب ترکها بأنّهم إذا ألزموها و عملوا علی وفقها قادتهم إلی حمل أثقال الخطایا .ثمّ أردف ذلک بالنهی عن التفرّق عنه بعد تقدیم النهی عن اتّباع الآراء الفاسدة المستلزمة للهلاک تنبیها علی أنّ آراءهم فی التصدّع عنه من تلک</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الآراء غیر المحمودة.</w:t>
      </w:r>
    </w:p>
    <w:p>
      <w:pPr>
        <w:pStyle w:val="BookText"/>
      </w:pPr>
      <w:r>
        <w:rPr>
          <w:rFonts w:ascii="IRNazanin" w:hAnsi="IRNazanin" w:eastAsia="IRNazanin" w:cs="IRNazanin"/>
          <w:lang w:bidi="fa-IR"/>
          <w:color w:val="111111"/>
          <w:sz w:val="28"/>
          <w:szCs w:val="28"/>
          <w:rtl/>
        </w:rPr>
        <w:t xml:space="preserve">و قوله:فتذمّوا غبّ فعالکم.</w:t>
      </w:r>
    </w:p>
    <w:p>
      <w:pPr>
        <w:pStyle w:val="BookText"/>
      </w:pPr>
      <w:r>
        <w:rPr>
          <w:rFonts w:ascii="IRNazanin" w:hAnsi="IRNazanin" w:eastAsia="IRNazanin" w:cs="IRNazanin"/>
          <w:lang w:bidi="fa-IR"/>
          <w:color w:val="111111"/>
          <w:sz w:val="28"/>
          <w:szCs w:val="28"/>
          <w:rtl/>
        </w:rPr>
        <w:t xml:space="preserve">تنفیر عن التفرّق عنه بذکر ما یلزمه من العاقبة المذمومة،و هی غلبة العدوّ علیهم و استیلاءه علی أحوالهم و تعوّضهم عن عزّتهم ذلاّ،و رخائهم و نعمتهم بؤسا و نقمة.و الفاء هی الّتی فی جواب النهی:أی إن تصدّعتم عن سلطانکم ذممتم غبّ فعالکم .ثمّ أردف النهی عن التفرّق عنه بالنهی عن اقتحام ما استقبلوا من الفتنة المنتظرة تشبیها علی أنّ التفرّق عنه سبب للدخول فی نار الفتنة،و تنفیرا عن مخالفته بکونها اقتحاما لنار الفتنة و تسرّعا إلی دخولها، استعارة مرشحة و لفظ النار مستعار لأحوال الفتنة من الحروب و القتل و الظلم،و وجه المشابهة کونها مستلزمة للأذی کالنار.و وصف الاقتحام لمخالفته و التفرّق عنه،و وجه الاستعارة إسراع تفرّقهم عنه إلی الوقوع فی الفتنة کإسراع المقتحم.و رشّح باستعارة النار بالفور مبالغة فی التنفیر.ثمّ أمرهم بالنهی عن قصدها و طریقها و تخلیة قصد السبیل لها:</w:t>
      </w:r>
    </w:p>
    <w:p>
      <w:pPr>
        <w:pStyle w:val="BookText"/>
      </w:pPr>
      <w:r>
        <w:rPr>
          <w:rFonts w:ascii="IRNazanin" w:hAnsi="IRNazanin" w:eastAsia="IRNazanin" w:cs="IRNazanin"/>
          <w:lang w:bidi="fa-IR"/>
          <w:color w:val="111111"/>
          <w:sz w:val="28"/>
          <w:szCs w:val="28"/>
          <w:rtl/>
        </w:rPr>
        <w:t xml:space="preserve">أی خلوّها لقصد سبیلها و لا تتعرّضوا لها و تقتحموها فکونوا حطبا لنارها.ثمّ أقسم لیهلک فی لهبها المؤمن و یسلم فیها غیر المسلم.و ذلک ظاهر الصدق،و هو من کراماته علیه السّلام و إخباره عمّا سیکون فإنّ الدائرة فی دولة بنی امیّة کانت علی من لزم دینه و اشتغل بعبادة ربّه دون من وافقهم علی أباطیلهم و أجاب دعوتهم و تقرّب إلی قلوبهم بالکذب علی رسول اللّه صلّی اللّه علیه و آله و سلّم و ظلم العباد کما تقف علیه من أخبارهم فی قتل کثیر من أولیاء اللّه و ذریّة رسوله صلّی اللّه علیه و آله و سلّم و صحابته-رضی اللّه عنهم- و تقریبهم للمنافقین و تولیتهم الأعمال.و اعلم أنّه لیس مراده أنّه یهلک فیها کلّ مؤمن و لا یسلم فیها إلاّ غیر مسلم،بل القضیّتان مهملتان.و الغرض منهما أنّ أکثر من یهلک فیها المؤمنون و أکثر من سلم فیها المنافقون و من لیس له قوّة فی الإسلام.و لفظ اللهب ترشیح لاستعارة لفظ النار . تشبیه ثمّ مثّل نفسه بینهم بالسراج فی الظلمة .و أشار إلی وجه مشابهته للسراج بقوله:فیستضیء به من ولجها.و تقدیره أنّ الطالبین للهدایة منه علیه السّلام و المتّبعین له یستضیئون بنور علومه و هدایته</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bookmarkStart w:id="111" w:name="pg17054_189352"/>
    <w:bookmarkEnd w:id="111"/>
    <w:p>
      <w:pPr>
        <w:pStyle w:val="BookText"/>
      </w:pPr>
      <w:r>
        <w:rPr>
          <w:rFonts w:ascii="IRNazanin" w:hAnsi="IRNazanin" w:eastAsia="IRNazanin" w:cs="IRNazanin"/>
          <w:lang w:bidi="fa-IR"/>
          <w:color w:val="111111"/>
          <w:sz w:val="28"/>
          <w:szCs w:val="28"/>
          <w:rtl/>
        </w:rPr>
        <w:t xml:space="preserve">إلی الطریق الأرشد کما یهتدی السالکون فی الظلمة بالسراج.و هذا التمثیل یستلزم تشبیه أحوالهم بالظلمة و نسبتهم بالمغمورین فیها لولا وجوده علیه السّلام فیهم.</w:t>
      </w:r>
    </w:p>
    <w:p>
      <w:pPr>
        <w:pStyle w:val="BookText"/>
      </w:pPr>
      <w:r>
        <w:rPr>
          <w:rFonts w:ascii="IRNazanin" w:hAnsi="IRNazanin" w:eastAsia="IRNazanin" w:cs="IRNazanin"/>
          <w:lang w:bidi="fa-IR"/>
          <w:color w:val="111111"/>
          <w:sz w:val="28"/>
          <w:szCs w:val="28"/>
          <w:rtl/>
        </w:rPr>
        <w:t xml:space="preserve">و قد علمت فی المقدّمات حقیقة التمثیل . استعارة ثمّ لمّا قدّم فضیلته فی التمثیل المذکور أردفه بأمرهم بسماع قوله،و أن یحضروا قلوبهم لفهم ما بلغت إلیهم من الحکمة و الموعظة الحسنة کما هو المعلوم من حال الخطیب.و استعار لفظ الآذان هنا للقلوب.</w:t>
      </w:r>
    </w:p>
    <w:p>
      <w:pPr>
        <w:pStyle w:val="BookText"/>
      </w:pPr>
      <w:r>
        <w:rPr>
          <w:rFonts w:ascii="IRNazanin" w:hAnsi="IRNazanin" w:eastAsia="IRNazanin" w:cs="IRNazanin"/>
          <w:lang w:bidi="fa-IR"/>
          <w:color w:val="111111"/>
          <w:sz w:val="28"/>
          <w:szCs w:val="28"/>
          <w:rtl/>
        </w:rPr>
        <w:t xml:space="preserve">و وجه الاستعارة أنّ الاذن لمّا کانت مدرکا للأقوال أشبهتها أفهام القلوب المدرکة لأقواله،و طلب إحضارها إذ کان هو المنتفع به دون إحضار الآذان المحسوسة.</w:t>
      </w:r>
    </w:p>
    <w:p>
      <w:pPr>
        <w:pStyle w:val="BookText"/>
      </w:pPr>
      <w:r>
        <w:rPr>
          <w:rFonts w:ascii="IRNazanin" w:hAnsi="IRNazanin" w:eastAsia="IRNazanin" w:cs="IRNazanin"/>
          <w:lang w:bidi="fa-IR"/>
          <w:color w:val="111111"/>
          <w:sz w:val="28"/>
          <w:szCs w:val="28"/>
          <w:rtl/>
        </w:rPr>
        <w:t xml:space="preserve">و ظاهر أنّ إحضار العقول و توجّهها إلی الفکر فی المسموع مستلزم لحصول الفهم .</w:t>
      </w:r>
    </w:p>
    <w:p>
      <w:pPr>
        <w:pStyle w:val="BookText"/>
      </w:pPr>
      <w:r>
        <w:rPr>
          <w:rFonts w:ascii="IRNazanin" w:hAnsi="IRNazanin" w:eastAsia="IRNazanin" w:cs="IRNazanin"/>
          <w:lang w:bidi="fa-IR"/>
          <w:color w:val="111111"/>
          <w:sz w:val="28"/>
          <w:szCs w:val="28"/>
          <w:rtl/>
        </w:rPr>
        <w:t xml:space="preserve">و باللّه التوفیق.</w:t>
      </w:r>
    </w:p>
    <w:p>
      <w:pPr>
        <w:pStyle w:val="Heading3"/>
      </w:pPr>
      <w:bookmarkStart w:id="637" w:name="_Toc355"/>
      <w:r>
        <w:t>230-و من خطبة له علیه السّلام</w:t>
      </w:r>
      <w:bookmarkEnd w:id="637"/>
    </w:p>
    <w:p>
      <w:pPr>
        <w:pStyle w:val="Heading4"/>
      </w:pPr>
      <w:bookmarkStart w:id="638" w:name="_Toc356"/>
      <w:r>
        <w:t>اشارة</w:t>
      </w:r>
      <w:bookmarkEnd w:id="638"/>
    </w:p>
    <w:p>
      <w:pPr>
        <w:pStyle w:val="BookText"/>
      </w:pPr>
      <w:r>
        <w:rPr>
          <w:rFonts w:ascii="Amiri" w:hAnsi="Amiri" w:eastAsia="Amiri" w:cs="Amiri"/>
          <w:lang w:bidi="ar-SA"/>
          <w:color w:val="111111"/>
          <w:sz w:val="28"/>
          <w:szCs w:val="28"/>
          <w:rtl/>
        </w:rPr>
        <w:t xml:space="preserve">أُوصِیکُمْ أَیُّهَا النَّاسُ بِتَقْوَی اللَّهِ- وَ کَثْرَةِ حَمْدِهِ عَلَی آلاَئِهِ إِلَیْکُمْ- وَ نَعْمَائِهِ عَلَیْکُمْ وَ بَلاَئِهِ لَدَیْکُمْ- فَکَمْ خَصَّکُمْ بِنِعْمَةٍ وَ تَدَارَکَکُمْ بِرَحْمَةٍ- أَعْوَرْتُمْ لَهُ فَسَتَرَکُمْ وَ تَعَرَّضْتُمْ لِأَخْذِهِ فَأَمْهَلَکُمْ- وَ أُوصِیکُمْ بِذِکْرِ الْمَوْتِ وَ إِقْلاَلِ الْغَفْلَةِ عَنْهُ- وَ کَیْفَ غَفْلَتُکُمْ عَمَّا لَیْسَ یُغْفِلُکُمْ- وَ طَمَعُکُمْ فِیمَنْ لَیْسَ یُمْهِلُکُمْ- فَکَفَی وَاعِظاً بِمَوْتَی عَایَنْتُمُوهُمْ- حُمِلُوا إِلَی قُبُورِهِمْ غَیْرَ رَاکِبینَ- وَ أُنْزِلُوا فِیهَا غَیْرَ نَازِلِینَ- فَکَأَنَّهُمْ لَمْ یَکُونُوا لِلدُّنْیَا عُمَّاراً- وَ کَأَنَّ الْآخِرَةَ لَمْ تَزَلْ لَهُمْ دَاراً- أَوْحَشُوا مَا کَانُوا یُوطِنُونَ- وَ أَوْطَنُوا مَا کَانُوا یُوحِشُونَ- وَ اشْتَغَلُوا بِمَا فَارَقُوا- وَ أَضَاعُوا مَا إِلَیْهِ انْتَقَلُوا- لاَ عَنْ قَبِیحٍ یَسْتَطِیعُونَ انْتِقَالاً- وَ لاَ فِی حَسَنٍ یَسْتَطِیعُونَ ازْدِیَاداً- أَنِسُوا بِالدُّنْیَا فَغَرَّتْهُمْ-</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bookmarkStart w:id="112" w:name="pg17054_189353"/>
    <w:bookmarkEnd w:id="112"/>
    <w:p>
      <w:pPr>
        <w:pStyle w:val="BookText"/>
      </w:pPr>
      <w:r>
        <w:rPr>
          <w:rFonts w:ascii="Amiri" w:hAnsi="Amiri" w:eastAsia="Amiri" w:cs="Amiri"/>
          <w:lang w:bidi="ar-SA"/>
          <w:color w:val="111111"/>
          <w:sz w:val="28"/>
          <w:szCs w:val="28"/>
          <w:rtl/>
        </w:rPr>
        <w:t xml:space="preserve">وَ وَثِقُوا بِهَا فَصَرَعَتْهُمْ فَسَابِقُوا رَحِمَکُمُ اللَّهُ إِلَی مَنَازِلِکُمُ- الَّتِی أُمِرْتُمْ أَنْ تَعْمُرُوهَا- وَ الَّتِی رَغِبْتُمْ فِیهَا وَ دُعِیتُمْ إِلَیْهَا- وَ اسْتَتِمُّوا نِعَمَ اللَّهِ عَلَیْکُمْ بِالصَّبْرِ عَلَی طَاعَتِهِ- وَ الْمُجَانَبَةِ لِمَعْصِیَتِهِ- فَإِنَّ غَداً مِنَ الْیَوْمِ قَرِیبٌ- مَا أَسْرَعَ السَّاعَاتِ فِی الْیَوْمِ- وَ أَسْرَعَ الْأَیَّامَ فِی الشَّهْرِ- وَ أَسْرَعَ الشُّهُورَ فِی السَّنَةِ- وَ أَسْرَعَ السِّنِینَ فِی الْعُمُرِ</w:t>
      </w:r>
    </w:p>
    <w:p>
      <w:pPr>
        <w:pStyle w:val="Heading4"/>
      </w:pPr>
      <w:bookmarkStart w:id="639" w:name="_Toc357"/>
      <w:r>
        <w:t>اللغة</w:t>
      </w:r>
      <w:bookmarkEnd w:id="639"/>
    </w:p>
    <w:p>
      <w:pPr>
        <w:pStyle w:val="BookText"/>
      </w:pPr>
      <w:r>
        <w:rPr>
          <w:rFonts w:ascii="IRNazanin" w:hAnsi="IRNazanin" w:eastAsia="IRNazanin" w:cs="IRNazanin"/>
          <w:lang w:bidi="fa-IR"/>
          <w:color w:val="111111"/>
          <w:sz w:val="28"/>
          <w:szCs w:val="28"/>
          <w:rtl/>
        </w:rPr>
        <w:t xml:space="preserve">أقول: أعورتم : أبدیتم عوراتکم .و العورة: السوءة و کلّ ما یستحیی منه .</w:t>
      </w:r>
    </w:p>
    <w:p>
      <w:pPr>
        <w:pStyle w:val="Heading4"/>
      </w:pPr>
      <w:bookmarkStart w:id="640" w:name="_Toc358"/>
      <w:r>
        <w:t>و الفصل یشتمل علی الوصیّة بامور:</w:t>
      </w:r>
      <w:bookmarkEnd w:id="640"/>
    </w:p>
    <w:p>
      <w:pPr>
        <w:pStyle w:val="Heading5"/>
      </w:pPr>
      <w:bookmarkStart w:id="641" w:name="_Toc359"/>
      <w:r>
        <w:t>أوّلها:تقوی اللّه تعالی</w:t>
      </w:r>
      <w:bookmarkEnd w:id="641"/>
    </w:p>
    <w:p>
      <w:pPr>
        <w:pStyle w:val="BookText"/>
      </w:pPr>
      <w:r>
        <w:rPr>
          <w:rFonts w:ascii="Amiri" w:hAnsi="Amiri" w:eastAsia="Amiri" w:cs="Amiri"/>
          <w:lang w:bidi="ar-SA"/>
          <w:color w:val="111111"/>
          <w:sz w:val="28"/>
          <w:szCs w:val="28"/>
          <w:rtl/>
        </w:rPr>
        <w:t xml:space="preserve">فإنّها العمدة الکبری فیما یوصی به،ثمّ بکثرة حمده تعالی علی آلائه إلیهم و نعمائه علیهم و بلائه لدیهم.و قد علمت معنی بلائه و أنّه یکون بالخیر و الشرّ کما قال تعالی «وَ نَبْلُوکُمْ بِالشَّرِّ وَ الْخَیْرِ فِتْنَةً »   </w:t>
      </w:r>
      <w:r>
        <w:rPr>
          <w:rStyle w:val="FootnoteReference"/>
        </w:rPr>
        <w:footnoteReference w:id="37"/>
      </w:r>
    </w:p>
    <w:p>
      <w:pPr>
        <w:pStyle w:val="BookText"/>
      </w:pPr>
      <w:r>
        <w:rPr>
          <w:rFonts w:ascii="Times New Roman" w:hAnsi="Times New Roman" w:eastAsia="Times New Roman" w:cs="Times New Roman"/>
          <w:lang w:val="en-US" w:bidi="en-US"/>
          <w:color w:val="111111"/>
          <w:sz w:val="28"/>
          <w:szCs w:val="28"/>
          <w:rtl/>
        </w:rPr>
        <w:t xml:space="preserve">21-36.</w:t>
      </w:r>
    </w:p>
    <w:p>
      <w:pPr>
        <w:pStyle w:val="BookText"/>
      </w:pPr>
      <w:r>
        <w:rPr>
          <w:rFonts w:ascii="IRNazanin" w:hAnsi="IRNazanin" w:eastAsia="IRNazanin" w:cs="IRNazanin"/>
          <w:lang w:bidi="fa-IR"/>
          <w:color w:val="111111"/>
          <w:sz w:val="28"/>
          <w:szCs w:val="28"/>
          <w:rtl/>
        </w:rPr>
        <w:t xml:space="preserve">و أردف ذلک بتقریر تخصیصهم بنعمته تعالی علیهم و تذکیرهم برحمته.و الرحمة کما یراد بها صفة اللّه تعالی کذلک یراد بها آثاره الحسنة الخیریّة کما هو مراده هنا فی حقّ عباده.و أتی بلفظ کم للتکثیر.ثمّ أردفه بذکر ضروب الرحمة و النعمة فمنها ستره علیهم حیث مجاهرتهم له بالمعصیة الّتی ینبغی أن یستحیوا منها و موافقتهم لها بمرأی منه و مسمع.و منها إمهالهم أن یبادرهم بالنقمة و یعاجلهم بالعقوبة حیث تعرّضوا لأخذه بارتکاب مناهیه و مخالفة أوامره .</w:t>
      </w:r>
    </w:p>
    <w:p>
      <w:pPr>
        <w:pStyle w:val="Heading5"/>
      </w:pPr>
      <w:bookmarkStart w:id="642" w:name="_Toc360"/>
      <w:r>
        <w:t>الثانی:ممّا أوصاهم به ذکر الموت و إقلال الغفلة عنه.</w:t>
      </w:r>
      <w:bookmarkEnd w:id="642"/>
    </w:p>
    <w:p>
      <w:pPr>
        <w:pStyle w:val="BookText"/>
      </w:pPr>
      <w:r>
        <w:rPr>
          <w:rFonts w:ascii="IRNazanin" w:hAnsi="IRNazanin" w:eastAsia="IRNazanin" w:cs="IRNazanin"/>
          <w:lang w:bidi="fa-IR"/>
          <w:color w:val="111111"/>
          <w:sz w:val="28"/>
          <w:szCs w:val="28"/>
          <w:rtl/>
        </w:rPr>
        <w:t xml:space="preserve">و ذلک لما یستلزم ذکره من الانزجار عن المعاصی،و ذکر المعاد إلی اللّه سبحانه و وعده و وعیده،و الرغبة عن الدنیا و تنقیص لذّاتها کما قال الرسول صلّی اللّه علیه و آله و سلّم:أکثروا من ذکر هادم اللذّات.و إنّما استلزم ذکره ذلک لکونه ممّا یساعد العقل فیه الوهم علی</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ضرورة وقوعه مع مساعدته علی ما فیه من المشقّة الشاقّة.ثمّ استفهمهم عن غفلتهم عنه و طمعهم فیه مع کونه لا یغفلهم و لا یمهلهم استفهام توبیخ علی ذلک.و لأجل ما فیه من شدّة الاعتبار قال :فکفی واعظا بموتی عاینتموهم.إلی قوله:فصرعتهم.و فی هذا القول زیادة موعظة علی ذکر الموت و هی شرح أحوال من عاینوه من الموتی.</w:t>
      </w:r>
    </w:p>
    <w:p>
      <w:pPr>
        <w:pStyle w:val="BookText"/>
      </w:pPr>
      <w:r>
        <w:rPr>
          <w:rFonts w:ascii="IRNazanin" w:hAnsi="IRNazanin" w:eastAsia="IRNazanin" w:cs="IRNazanin"/>
          <w:lang w:bidi="fa-IR"/>
          <w:color w:val="111111"/>
          <w:sz w:val="28"/>
          <w:szCs w:val="28"/>
          <w:rtl/>
        </w:rPr>
        <w:t xml:space="preserve">و ذکر منها أحوالا:</w:t>
      </w:r>
    </w:p>
    <w:p>
      <w:pPr>
        <w:pStyle w:val="BookText"/>
      </w:pPr>
      <w:r>
        <w:rPr>
          <w:rFonts w:ascii="IRNazanin" w:hAnsi="IRNazanin" w:eastAsia="IRNazanin" w:cs="IRNazanin"/>
          <w:lang w:bidi="fa-IR"/>
          <w:color w:val="111111"/>
          <w:sz w:val="28"/>
          <w:szCs w:val="28"/>
          <w:rtl/>
        </w:rPr>
        <w:t xml:space="preserve">أحدها:کیفیّة حملهم إلی قبورهم غیر راکبین مع کونهم فی صورة رکوب منفور عنه.</w:t>
      </w:r>
    </w:p>
    <w:p>
      <w:pPr>
        <w:pStyle w:val="BookText"/>
      </w:pPr>
      <w:r>
        <w:rPr>
          <w:rFonts w:ascii="IRNazanin" w:hAnsi="IRNazanin" w:eastAsia="IRNazanin" w:cs="IRNazanin"/>
          <w:lang w:bidi="fa-IR"/>
          <w:color w:val="111111"/>
          <w:sz w:val="28"/>
          <w:szCs w:val="28"/>
          <w:rtl/>
        </w:rPr>
        <w:t xml:space="preserve">تشبیه الثانیة:إنزالهم إلی القبور علی غیر عادة النزول المتعارف المقصود فکأنّهم فی تلک الحال مع طول مددهم فی الدنیا و عمارتهم لها و رکونهم إلیها لم یکونوا لها عمّارا و کان الآخرة لم تزل دارا .و وجه التشبیه الأوّل انقطاعهم عنها بالکلّیّة و عدم خیرهم فیها فأشبهوا لذلک من لم یکن فیها.و وجه الثانی کون الآخرة هی مستقرّهم الدائم الثابت الّذی لا معدل عنه فأشبهت فی ذلک المنزل الّذی لم یزل له دارا.</w:t>
      </w:r>
    </w:p>
    <w:p>
      <w:pPr>
        <w:pStyle w:val="BookText"/>
      </w:pPr>
      <w:r>
        <w:rPr>
          <w:rFonts w:ascii="IRNazanin" w:hAnsi="IRNazanin" w:eastAsia="IRNazanin" w:cs="IRNazanin"/>
          <w:lang w:bidi="fa-IR"/>
          <w:color w:val="111111"/>
          <w:sz w:val="28"/>
          <w:szCs w:val="28"/>
          <w:rtl/>
        </w:rPr>
        <w:t xml:space="preserve">الثالثة :ایحاشهم ما کانوا یوطنون من منازل الدنیا و مسالکها.</w:t>
      </w:r>
    </w:p>
    <w:p>
      <w:pPr>
        <w:pStyle w:val="BookText"/>
      </w:pPr>
      <w:r>
        <w:rPr>
          <w:rFonts w:ascii="IRNazanin" w:hAnsi="IRNazanin" w:eastAsia="IRNazanin" w:cs="IRNazanin"/>
          <w:lang w:bidi="fa-IR"/>
          <w:color w:val="111111"/>
          <w:sz w:val="28"/>
          <w:szCs w:val="28"/>
          <w:rtl/>
        </w:rPr>
        <w:t xml:space="preserve">الرابعة:ایطانهم ما کانوا یوحشون من القبور الّتی هی أوّل منازل الآخرة.</w:t>
      </w:r>
    </w:p>
    <w:p>
      <w:pPr>
        <w:pStyle w:val="BookText"/>
      </w:pPr>
      <w:r>
        <w:rPr>
          <w:rFonts w:ascii="Amiri" w:hAnsi="Amiri" w:eastAsia="Amiri" w:cs="Amiri"/>
          <w:lang w:bidi="ar-SA"/>
          <w:color w:val="111111"/>
          <w:sz w:val="28"/>
          <w:szCs w:val="28"/>
          <w:rtl/>
        </w:rPr>
        <w:t xml:space="preserve">الخامسة:اشتغالهم بما فارقوا.و ذلک أنّ النفوس الراکنة إلی الدنیا العاشقة لها المقبلة علی الاشتغال بلذّاتها یتمکّن فی جواهرها ذلک العشق لها و تصیر محبّتها ملکة و خلقا فیحصل لها بعد المفارقة لما أحبّته من العذاب به و الشقا الأشقی بالنزوع إلیه و عدم التمکّن من الحصول علیه أعظم شغل و أقوی شاغل و أصعب بلاء هایل بل «تَذْهَلُ»   فیه «کُلُّ مُرْضِعَةٍ عَمّا أَرْضَعَتْ وَ تَضَعُ»   فیه «کُلُّ ذاتِ حَمْلٍ حَمْلَها وَ تَرَی النّاسَ سُکاری وَ ما هُمْ بِسُکاری وَ لکِنَّ عَذابَ اللّهِ شَدِیدٌ»   .</w:t>
      </w:r>
    </w:p>
    <w:p>
      <w:pPr>
        <w:pStyle w:val="BookText"/>
      </w:pPr>
      <w:r>
        <w:rPr>
          <w:rFonts w:ascii="IRNazanin" w:hAnsi="IRNazanin" w:eastAsia="IRNazanin" w:cs="IRNazanin"/>
          <w:lang w:bidi="fa-IR"/>
          <w:color w:val="111111"/>
          <w:sz w:val="28"/>
          <w:szCs w:val="28"/>
          <w:rtl/>
        </w:rPr>
        <w:t xml:space="preserve">السادسة:إضاعتهم ما إلیه انتقلوا و هی دار الآخرة.و معنی إضاعتهم لها ترکهم الأسباب الموصلة إلی ثوابها و المبعّدة من عقابها.</w:t>
      </w:r>
    </w:p>
    <w:p>
      <w:pPr>
        <w:pStyle w:val="BookText"/>
      </w:pPr>
      <w:r>
        <w:rPr>
          <w:rFonts w:ascii="IRNazanin" w:hAnsi="IRNazanin" w:eastAsia="IRNazanin" w:cs="IRNazanin"/>
          <w:lang w:bidi="fa-IR"/>
          <w:color w:val="111111"/>
          <w:sz w:val="28"/>
          <w:szCs w:val="28"/>
          <w:rtl/>
        </w:rPr>
        <w:t xml:space="preserve">السابعة:کونهم لا یستطیعون الانتقال عمّا حصلوا علیه من الأفعال القبیحة</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bookmarkStart w:id="113" w:name="pg17054_189355"/>
    <w:bookmarkEnd w:id="113"/>
    <w:p>
      <w:pPr>
        <w:pStyle w:val="BookText"/>
      </w:pPr>
      <w:r>
        <w:rPr>
          <w:rFonts w:ascii="IRNazanin" w:hAnsi="IRNazanin" w:eastAsia="IRNazanin" w:cs="IRNazanin"/>
          <w:lang w:bidi="fa-IR"/>
          <w:color w:val="111111"/>
          <w:sz w:val="28"/>
          <w:szCs w:val="28"/>
          <w:rtl/>
        </w:rPr>
        <w:t xml:space="preserve">الّتی ألزمتهم العذاب و أکسبت نفوسهم ملکات السوء.و ذلک ظاهر.إذا لانتقال عن ذلک لا یمکن إلاّ فی دار العمل و هی الدنیا.</w:t>
      </w:r>
    </w:p>
    <w:p>
      <w:pPr>
        <w:pStyle w:val="BookText"/>
      </w:pPr>
      <w:r>
        <w:rPr>
          <w:rFonts w:ascii="Amiri" w:hAnsi="Amiri" w:eastAsia="Amiri" w:cs="Amiri"/>
          <w:lang w:bidi="ar-SA"/>
          <w:color w:val="111111"/>
          <w:sz w:val="28"/>
          <w:szCs w:val="28"/>
          <w:rtl/>
        </w:rPr>
        <w:t xml:space="preserve">الثامنة:و کذلک لا من حسن یستطیعون ازدیادا:أی من الأعمال الحسنة الموجبة للملکات الخیریّة و الثواب الدائم کما قال تعالی حکایة عنهم «قالَ رَبِّ ارْجِعُونِ لَعَلِّی أَعْمَلُ صالِحاً فِیما تَرَکْتُ کَلاّ إِنَّها»   </w:t>
      </w:r>
      <w:r>
        <w:rPr>
          <w:rStyle w:val="FootnoteReference"/>
        </w:rPr>
        <w:footnoteReference w:id="38"/>
      </w:r>
    </w:p>
    <w:p>
      <w:pPr>
        <w:pStyle w:val="BookText"/>
      </w:pPr>
      <w:r>
        <w:rPr>
          <w:rFonts w:ascii="Times New Roman" w:hAnsi="Times New Roman" w:eastAsia="Times New Roman" w:cs="Times New Roman"/>
          <w:lang w:val="en-US" w:bidi="en-US"/>
          <w:color w:val="111111"/>
          <w:sz w:val="28"/>
          <w:szCs w:val="28"/>
          <w:rtl/>
        </w:rPr>
        <w:t xml:space="preserve">23-101.</w:t>
      </w:r>
    </w:p>
    <w:p>
      <w:pPr>
        <w:pStyle w:val="BookText"/>
      </w:pPr>
      <w:r>
        <w:rPr>
          <w:rFonts w:ascii="IRNazanin" w:hAnsi="IRNazanin" w:eastAsia="IRNazanin" w:cs="IRNazanin"/>
          <w:lang w:bidi="fa-IR"/>
          <w:color w:val="111111"/>
          <w:sz w:val="28"/>
          <w:szCs w:val="28"/>
          <w:rtl/>
        </w:rPr>
        <w:t xml:space="preserve">الآیة.</w:t>
      </w:r>
    </w:p>
    <w:p>
      <w:pPr>
        <w:pStyle w:val="BookText"/>
      </w:pPr>
      <w:r>
        <w:rPr>
          <w:rFonts w:ascii="IRNazanin" w:hAnsi="IRNazanin" w:eastAsia="IRNazanin" w:cs="IRNazanin"/>
          <w:lang w:bidi="fa-IR"/>
          <w:color w:val="111111"/>
          <w:sz w:val="28"/>
          <w:szCs w:val="28"/>
          <w:rtl/>
        </w:rPr>
        <w:t xml:space="preserve">التاسعة:أنّهم أنسوا بالدنیا حتّی غرّتهم.</w:t>
      </w:r>
    </w:p>
    <w:p>
      <w:pPr>
        <w:pStyle w:val="BookText"/>
      </w:pPr>
      <w:r>
        <w:rPr>
          <w:rFonts w:ascii="IRNazanin" w:hAnsi="IRNazanin" w:eastAsia="IRNazanin" w:cs="IRNazanin"/>
          <w:lang w:bidi="fa-IR"/>
          <w:color w:val="111111"/>
          <w:sz w:val="28"/>
          <w:szCs w:val="28"/>
          <w:rtl/>
        </w:rPr>
        <w:t xml:space="preserve">العاشرة:کونهم وثقوا بها حتّی صرعتهم.و السبب فی الاغترار بها و غرورها هم حصول لذّاتها المحسوسة مع قربهم من المحسوس و هو مستلزم للانس بها المستلزم للغرور بها و الغفلة عمّا وراها و هو مستلزم للوثوق و هو مستلزم لصرعتهم فی مهاوی الهلاک حیث لا یقال عثرة و لا ینفع ندامة.</w:t>
      </w:r>
    </w:p>
    <w:p>
      <w:pPr>
        <w:pStyle w:val="BookText"/>
      </w:pPr>
      <w:r>
        <w:rPr>
          <w:rFonts w:ascii="IRNazanin" w:hAnsi="IRNazanin" w:eastAsia="IRNazanin" w:cs="IRNazanin"/>
          <w:lang w:bidi="fa-IR"/>
          <w:color w:val="111111"/>
          <w:sz w:val="28"/>
          <w:szCs w:val="28"/>
          <w:rtl/>
        </w:rPr>
        <w:t xml:space="preserve">و أعلم أنّ ذکر الموت و إن کان یستلزم الاتّعاظ و الانزجار إلاّ أنّ شرح الأحوال الّتی تعرض للإنسان فی موته أبلغ فی ذلک لما أنّ کلّ حال فیها منفور عنها طبعا و إن کانت إنّما تحصل النفرة عنها لکونها حالة تعرض للمیّت و المقرون بالمولم و المکروه مکروه و مولم و منفور عنه طبعا .</w:t>
      </w:r>
    </w:p>
    <w:p>
      <w:pPr>
        <w:pStyle w:val="Heading5"/>
      </w:pPr>
      <w:bookmarkStart w:id="643" w:name="_Toc361"/>
      <w:r>
        <w:t>الثالث:ممّا أمرهم به علی طریق الوصیّة أن یسابقوا إلی منازلهم الّتی امروا</w:t>
      </w:r>
      <w:bookmarkEnd w:id="643"/>
    </w:p>
    <w:p>
      <w:pPr>
        <w:pStyle w:val="BookText"/>
      </w:pPr>
      <w:r>
        <w:rPr>
          <w:rFonts w:ascii="IRNazanin" w:hAnsi="IRNazanin" w:eastAsia="IRNazanin" w:cs="IRNazanin"/>
          <w:lang w:bidi="fa-IR"/>
          <w:color w:val="111111"/>
          <w:sz w:val="28"/>
          <w:szCs w:val="28"/>
          <w:rtl/>
        </w:rPr>
        <w:t xml:space="preserve">أن یعمّروها و الّتی رغّبوا فیها و دعوا إلیها</w:t>
      </w:r>
    </w:p>
    <w:p>
      <w:pPr>
        <w:pStyle w:val="BookText"/>
      </w:pPr>
      <w:r>
        <w:rPr>
          <w:rFonts w:ascii="IRNazanin" w:hAnsi="IRNazanin" w:eastAsia="IRNazanin" w:cs="IRNazanin"/>
          <w:lang w:bidi="fa-IR"/>
          <w:color w:val="111111"/>
          <w:sz w:val="28"/>
          <w:szCs w:val="28"/>
          <w:rtl/>
        </w:rPr>
        <w:t xml:space="preserve">و هی منازل الجنّة و مراتب الأبرار فیها.و عمارتها بالأعمال الصالحة الموافقة لمقتضی النوامیس الإلهیّة و تحصیل الکمالات النفسانیّة عنها.و المعنی لیسابق بعضکم بعضا إلی منازلکم و مراتب درجاتکم من الجنّة و عمارتها بتحصیل الکمالات النفسانیّة و موافقة الشرع الإلهیّة.</w:t>
      </w:r>
    </w:p>
    <w:p>
      <w:pPr>
        <w:pStyle w:val="BookText"/>
      </w:pPr>
      <w:r>
        <w:rPr>
          <w:rFonts w:ascii="Amiri" w:hAnsi="Amiri" w:eastAsia="Amiri" w:cs="Amiri"/>
          <w:lang w:bidi="ar-SA"/>
          <w:color w:val="111111"/>
          <w:sz w:val="28"/>
          <w:szCs w:val="28"/>
          <w:rtl/>
        </w:rPr>
        <w:t xml:space="preserve">و إلیه الإشارة بقوله تعالی «وَ سارِعُوا إِلی مَغْفِرَةٍ مِنْ رَبِّکُمْ وَ جَنَّةٍ عَرْضُهَا السَّماواتُ وَ الْأَرْضُ أُعِدَّتْ لِلْمُتَّقِینَ»   </w:t>
      </w:r>
      <w:r>
        <w:rPr>
          <w:rStyle w:val="FootnoteReference"/>
        </w:rPr>
        <w:footnoteReference w:id="39"/>
      </w:r>
      <w:r>
        <w:rPr>
          <w:rFonts w:ascii="Amiri" w:hAnsi="Amiri" w:eastAsia="Amiri" w:cs="Amiri"/>
          <w:lang w:bidi="ar-SA"/>
          <w:color w:val="111111"/>
          <w:sz w:val="28"/>
          <w:szCs w:val="28"/>
          <w:rtl/>
        </w:rPr>
        <w:t xml:space="preserve">و الترغیب فیها لقوله تعالی «وَ لَلدّارُ الْآخِرَةُ خَیْرٌ لِلَّذِینَ یَتَّقُونَ أَ فَلا تَعْقِلُونَ»   </w:t>
      </w:r>
      <w:r>
        <w:rPr>
          <w:rStyle w:val="FootnoteReference"/>
        </w:rPr>
        <w:footnoteReference w:id="40"/>
      </w:r>
      <w:r>
        <w:rPr>
          <w:rFonts w:ascii="IRNazanin" w:hAnsi="IRNazanin" w:eastAsia="IRNazanin" w:cs="IRNazanin"/>
          <w:lang w:bidi="fa-IR"/>
          <w:color w:val="111111"/>
          <w:sz w:val="28"/>
          <w:szCs w:val="28"/>
          <w:rtl/>
        </w:rPr>
        <w:t xml:space="preserve">و نحوه.</w:t>
      </w:r>
    </w:p>
    <w:p>
      <w:pPr>
        <w:pStyle w:val="Heading5"/>
      </w:pPr>
      <w:bookmarkStart w:id="644" w:name="_Toc362"/>
      <w:r>
        <w:t>الرابعة:ممّا أمرهم به الصبر علی طاعة اللّه و علی مجانبة المعصیة.</w:t>
      </w:r>
      <w:bookmarkEnd w:id="644"/>
    </w:p>
    <w:p>
      <w:pPr>
        <w:pStyle w:val="BookText"/>
      </w:pPr>
      <w:r>
        <w:rPr>
          <w:rFonts w:ascii="Amiri" w:hAnsi="Amiri" w:eastAsia="Amiri" w:cs="Amiri"/>
          <w:lang w:bidi="ar-SA"/>
          <w:color w:val="111111"/>
          <w:sz w:val="28"/>
          <w:szCs w:val="28"/>
          <w:rtl/>
        </w:rPr>
        <w:t xml:space="preserve">و رغّب</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bookmarkStart w:id="114" w:name="pg17054_189356"/>
    <w:bookmarkEnd w:id="114"/>
    <w:p>
      <w:pPr>
        <w:pStyle w:val="BookText"/>
      </w:pPr>
      <w:r>
        <w:rPr>
          <w:rFonts w:ascii="IRNazanin" w:hAnsi="IRNazanin" w:eastAsia="IRNazanin" w:cs="IRNazanin"/>
          <w:lang w:bidi="fa-IR"/>
          <w:color w:val="111111"/>
          <w:sz w:val="28"/>
          <w:szCs w:val="28"/>
          <w:rtl/>
        </w:rPr>
        <w:t xml:space="preserve">بکونه سببا یستتمّ به نعمة اللّه علیهم.و لمّا کان استلزامه لها کالثمرة له و کانت ثمرة الصبر حلاوة قدّمها لیحلو الصبر بذکرها.</w:t>
      </w:r>
    </w:p>
    <w:p>
      <w:pPr>
        <w:pStyle w:val="Heading4"/>
      </w:pPr>
      <w:bookmarkStart w:id="645" w:name="_Toc363"/>
      <w:r>
        <w:t>و قوله:فإن غدا من الیوم قریب.</w:t>
      </w:r>
      <w:bookmarkEnd w:id="645"/>
    </w:p>
    <w:p>
      <w:pPr>
        <w:pStyle w:val="BookText"/>
      </w:pPr>
      <w:r>
        <w:rPr>
          <w:rFonts w:ascii="IRNazanin" w:hAnsi="IRNazanin" w:eastAsia="IRNazanin" w:cs="IRNazanin"/>
          <w:lang w:bidi="fa-IR"/>
          <w:color w:val="111111"/>
          <w:sz w:val="28"/>
          <w:szCs w:val="28"/>
          <w:rtl/>
        </w:rPr>
        <w:t xml:space="preserve">و قوله:فإن غدا من الیوم قریب.</w:t>
      </w:r>
    </w:p>
    <w:p>
      <w:pPr>
        <w:pStyle w:val="BookText"/>
      </w:pPr>
      <w:r>
        <w:rPr>
          <w:rFonts w:ascii="IRNazanin" w:hAnsi="IRNazanin" w:eastAsia="IRNazanin" w:cs="IRNazanin"/>
          <w:lang w:bidi="fa-IR"/>
          <w:color w:val="111111"/>
          <w:sz w:val="28"/>
          <w:szCs w:val="28"/>
          <w:rtl/>
        </w:rPr>
        <w:t xml:space="preserve">تخویف من الساعة و قربها.و لم یرد بغد و لا الیوم حقیقتهما بل أراد بغد القیامة و بالیوم مدّة الحیاة کقوله فیما سبق:ألا و إنّ الیوم المضمار و غدا السباق.</w:t>
      </w:r>
    </w:p>
    <w:p>
      <w:pPr>
        <w:pStyle w:val="BookText"/>
      </w:pPr>
      <w:r>
        <w:rPr>
          <w:rFonts w:ascii="IRNazanin" w:hAnsi="IRNazanin" w:eastAsia="IRNazanin" w:cs="IRNazanin"/>
          <w:lang w:bidi="fa-IR"/>
          <w:color w:val="111111"/>
          <w:sz w:val="28"/>
          <w:szCs w:val="28"/>
          <w:rtl/>
        </w:rPr>
        <w:t xml:space="preserve">و هو یجری مجری المثل کقولهم:غد ما غدا،قرب الیوم من غد .</w:t>
      </w:r>
    </w:p>
    <w:p>
      <w:pPr>
        <w:pStyle w:val="Heading4"/>
      </w:pPr>
      <w:bookmarkStart w:id="646" w:name="_Toc364"/>
      <w:r>
        <w:t>و قوله:ما أسرع الساعات فی الیوم.إلی آخره.</w:t>
      </w:r>
      <w:bookmarkEnd w:id="646"/>
    </w:p>
    <w:p>
      <w:pPr>
        <w:pStyle w:val="BookText"/>
      </w:pPr>
      <w:r>
        <w:rPr>
          <w:rFonts w:ascii="IRNazanin" w:hAnsi="IRNazanin" w:eastAsia="IRNazanin" w:cs="IRNazanin"/>
          <w:lang w:bidi="fa-IR"/>
          <w:color w:val="111111"/>
          <w:sz w:val="28"/>
          <w:szCs w:val="28"/>
          <w:rtl/>
        </w:rPr>
        <w:t xml:space="preserve">کنایة و قوله: ما أسرع الساعات فی الیوم.إلی آخره .</w:t>
      </w:r>
    </w:p>
    <w:p>
      <w:pPr>
        <w:pStyle w:val="BookText"/>
      </w:pPr>
      <w:r>
        <w:rPr>
          <w:rFonts w:ascii="IRNazanin" w:hAnsi="IRNazanin" w:eastAsia="IRNazanin" w:cs="IRNazanin"/>
          <w:lang w:bidi="fa-IR"/>
          <w:color w:val="111111"/>
          <w:sz w:val="28"/>
          <w:szCs w:val="28"/>
          <w:rtl/>
        </w:rPr>
        <w:t xml:space="preserve">بیان لقرب الغد الّذی کنّی به عن القیامة من الیوم فإنّ الساعات سریعة الإتیان و الانقضاء.و سرعتهما مستلزم لسرعة مجیء الیوم و انقضائه.و سرعتهما مستلزم لسرعة مجیء الشهر و انقضائه المستلزمین لسرعة مجیء السنة و انقضائها المستلزمین لسرعة انقضاء عمر العاملین فیه لکنّ انقضاؤه بالقیامة.فإذن الساعات مستلزمة لسرعة انقضاء العمر و قرب غده من یومه.و أتی فی الکلّ بلفظ التعجّب تأکیدا لبیان تلک السرعة .و هو کلام شریف بالغ فی الفصاحة و الموعظة.و باللّه التوفیق.</w:t>
      </w:r>
    </w:p>
    <w:p>
      <w:pPr>
        <w:pStyle w:val="Heading3"/>
      </w:pPr>
      <w:bookmarkStart w:id="647" w:name="_Toc365"/>
      <w:r>
        <w:t>231-و من خطبة له علیه السّلام</w:t>
      </w:r>
      <w:bookmarkEnd w:id="647"/>
    </w:p>
    <w:p>
      <w:pPr>
        <w:pStyle w:val="Heading4"/>
      </w:pPr>
      <w:bookmarkStart w:id="648" w:name="_Toc366"/>
      <w:r>
        <w:t>اشارة</w:t>
      </w:r>
      <w:bookmarkEnd w:id="648"/>
    </w:p>
    <w:p>
      <w:pPr>
        <w:pStyle w:val="BookText"/>
      </w:pPr>
      <w:r>
        <w:rPr>
          <w:rFonts w:ascii="Amiri" w:hAnsi="Amiri" w:eastAsia="Amiri" w:cs="Amiri"/>
          <w:lang w:bidi="ar-SA"/>
          <w:color w:val="111111"/>
          <w:sz w:val="28"/>
          <w:szCs w:val="28"/>
          <w:rtl/>
        </w:rPr>
        <w:t xml:space="preserve">فَمِنَ الْإِیمَانِ مَا یَکُونُ ثَابِتاً مُسْتَقِرّاً فِی الْقُلُوبِ- وَ مِنْهُ مَا یَکُونُ عَوَارِیَّ بَیْنَ الْقُلُوبِ وَ الصُّدُورِ- إِلَی أَجَلٍ مَعْلُومٍ- فَإِذَا کَانَتْ لَکُمْ بَرَاءَةٌ مِنْ أَحَدٍ فَقِفُوهُ- حَتَّی یَحْضُرَهُ الْمَوْتُ- فَعِنْدَ ذَلِکَ یَقَعُ حَدُّ الْبَرَاءَةِ- وَ الْهِجْرَةُ قَائِمَةٌ عَلَی حَدِّهَا الْأَوَّلِ- مَا کَانَ لِلَّهِ فِی أَهْلِ الْأَرْضِ حَاجَةٌ- مِنْ مُسْتَسِرِّ الْإِمَّةِ وَ مُعْلِنِهَا- لاَ یَقَعُ اسْمُ الْهِجْرَةِ عَلَی أَحَدٍ- إِلاَّ بِمَعْرِفَةِ الْحُجَّةِ فِی الْأَرْضِ- فَمَنْ</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bookmarkStart w:id="115" w:name="pg17054_189357"/>
    <w:bookmarkEnd w:id="115"/>
    <w:p>
      <w:pPr>
        <w:pStyle w:val="BookText"/>
      </w:pPr>
      <w:r>
        <w:rPr>
          <w:rFonts w:ascii="Amiri" w:hAnsi="Amiri" w:eastAsia="Amiri" w:cs="Amiri"/>
          <w:lang w:bidi="ar-SA"/>
          <w:color w:val="111111"/>
          <w:sz w:val="28"/>
          <w:szCs w:val="28"/>
          <w:rtl/>
        </w:rPr>
        <w:t xml:space="preserve">عَرَفَهَا وَ أَقَرَّ بِهَا فَهُوَ مُهَاجِرٌ- وَ لاَ یَقَعُ اسْمُ الاِسْتِضْعَافِ عَلَی مَنْ بَلَغَتْهُ الْحُجَّةُ- فَسَمِعَتْهَا أُذُنُهُ وَ وَعَاهَا قَلْبُهُ إِنَّ أَمْرَنَا صَعْبٌ مُسْتَصْعَبٌ لاَ یَحْمِلُهُ إِلاَّ عَبْدٌ مُؤْمِنٌ- امْتَحَنَ اللَّهُ قَلْبَهُ لِلْإِیمَانِ- وَ لاَ یَعِی حَدِیثَنَا إِلاَّ صُدُورٌ أَمِینَةٌ وَ أَحْلاَمٌ رَزِینَةٌ أَیُّهَا النَّاسُ سَلُونِی قَبْلَ أَنْ تَفْقِدُونِی- فَلَأَنَا بِطُرُقِ السَّمَاءِ أَعْلَمُ مِنِّی بِطُرُقِ الْأَرْضِ- قَبْلَ أَنْ تَشْغَرَ بِرِجْلِهَا فِتْنَةٌ تَطَأُ فِی خِطَامِهَا- وَ تَذْهَبُ بِأَحْلاَمِ قَوْمِهَا</w:t>
      </w:r>
    </w:p>
    <w:p>
      <w:pPr>
        <w:pStyle w:val="Heading4"/>
      </w:pPr>
      <w:bookmarkStart w:id="649" w:name="_Toc367"/>
      <w:r>
        <w:t>اللغة</w:t>
      </w:r>
      <w:bookmarkEnd w:id="649"/>
    </w:p>
    <w:p>
      <w:pPr>
        <w:pStyle w:val="BookText"/>
      </w:pPr>
      <w:r>
        <w:rPr>
          <w:rFonts w:ascii="IRNazanin" w:hAnsi="IRNazanin" w:eastAsia="IRNazanin" w:cs="IRNazanin"/>
          <w:lang w:bidi="fa-IR"/>
          <w:color w:val="111111"/>
          <w:sz w:val="28"/>
          <w:szCs w:val="28"/>
          <w:rtl/>
        </w:rPr>
        <w:t xml:space="preserve">أقول: العواریّ بالتشدید : جمع عاریة قیل:کأنّها منسوبة إلی العار.</w:t>
      </w:r>
    </w:p>
    <w:p>
      <w:pPr>
        <w:pStyle w:val="BookText"/>
      </w:pPr>
      <w:r>
        <w:rPr>
          <w:rFonts w:ascii="IRNazanin" w:hAnsi="IRNazanin" w:eastAsia="IRNazanin" w:cs="IRNazanin"/>
          <w:lang w:bidi="fa-IR"/>
          <w:color w:val="111111"/>
          <w:sz w:val="28"/>
          <w:szCs w:val="28"/>
          <w:rtl/>
        </w:rPr>
        <w:t xml:space="preserve">إذ فی طلبها عار .و البراءة : التبرّی .و شغرت البلدة: إذا خلت عن مدبّرها .</w:t>
      </w:r>
    </w:p>
    <w:p>
      <w:pPr>
        <w:pStyle w:val="Heading4"/>
      </w:pPr>
      <w:bookmarkStart w:id="650" w:name="_Toc368"/>
      <w:r>
        <w:t>و فی الفصل مسائل :</w:t>
      </w:r>
      <w:bookmarkEnd w:id="650"/>
    </w:p>
    <w:p>
      <w:pPr>
        <w:pStyle w:val="Heading5"/>
      </w:pPr>
      <w:bookmarkStart w:id="651" w:name="_Toc369"/>
      <w:r>
        <w:t>الاولی:</w:t>
      </w:r>
      <w:bookmarkEnd w:id="651"/>
    </w:p>
    <w:p>
      <w:pPr>
        <w:pStyle w:val="BookText"/>
      </w:pPr>
      <w:r>
        <w:rPr>
          <w:rFonts w:ascii="IRNazanin" w:hAnsi="IRNazanin" w:eastAsia="IRNazanin" w:cs="IRNazanin"/>
          <w:lang w:bidi="fa-IR"/>
          <w:color w:val="111111"/>
          <w:sz w:val="28"/>
          <w:szCs w:val="28"/>
          <w:rtl/>
        </w:rPr>
        <w:t xml:space="preserve">استعارة مرشحة بالکنایة قوله: فمن الإیمان.إلی قوله:أجل معلوم .قسمة للإیمان إلی قسمین،و وجه الحصر فیهما أنّ الإیمان لمّا کان عبارة عن التصدیق بوجود الصانع سبحانه و ماله من صفات الکمال و نعوت الجلال،و الاعتراف بصدق الرسول صلّی اللّه علیه و آله و سلّم و ما جاء به.فتلک الاعتقادات إن بلغت حدّ الملکات فی النفوس فهی الإیمان الثابت المستقرّ فی القلب،و إن لم یبلغ حدّ الملکة بل کانت بعد حالات فی معرض التغیّر و الانتقال فهی العواریّ المتزلزلة.و استعار لها لفظ العواریّ باعتبار کونها فی معرض الزوال کما أنّ العواریّ فی معرض الاسترجاع و الردّ.و کنّی بکونها بین القلوب و الصدور عن کونها غیر مستقرّه فی القلوب و لا متمکّنة من جواهر النفوس،و قال بعض الشارحین:أراد أنّ من الإیمان ما یکون علی سبیل الإخلاص و منه ما یکون علی سبیل النفاق.</w:t>
      </w:r>
    </w:p>
    <w:p>
      <w:pPr>
        <w:pStyle w:val="BookText"/>
      </w:pPr>
      <w:r>
        <w:rPr>
          <w:rFonts w:ascii="IRNazanin" w:hAnsi="IRNazanin" w:eastAsia="IRNazanin" w:cs="IRNazanin"/>
          <w:lang w:bidi="fa-IR"/>
          <w:color w:val="111111"/>
          <w:sz w:val="28"/>
          <w:szCs w:val="28"/>
          <w:rtl/>
        </w:rPr>
        <w:t xml:space="preserve">و قوله:إلی أجل معلوم.</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bookmarkStart w:id="116" w:name="pg17054_189358"/>
    <w:bookmarkEnd w:id="116"/>
    <w:p>
      <w:pPr>
        <w:pStyle w:val="BookText"/>
      </w:pPr>
      <w:r>
        <w:rPr>
          <w:rFonts w:ascii="IRNazanin" w:hAnsi="IRNazanin" w:eastAsia="IRNazanin" w:cs="IRNazanin"/>
          <w:lang w:bidi="fa-IR"/>
          <w:color w:val="111111"/>
          <w:sz w:val="28"/>
          <w:szCs w:val="28"/>
          <w:rtl/>
        </w:rPr>
        <w:t xml:space="preserve">ترشیح لاستعارة العواریّ.إذ کانت من شأنها أن تستعار إلی وقت معلوم ثمّ ترد فکذلک ما کان بمعرض الزوال و التغیّر من الإیمان .و هذه القسمة إلی هذین القسمین هی الموجودة فی نسخة الرضی بخطّه و فی نسخ کثیر من الشارحین و نسخ کثیرة معتبرة،و نقل الشارح عبد الحمید بن أبی الحدید-رحمه اللّه-فی النسخة الّتی شرح الکتاب علیها ثلاثة أقسام هکذا:فمن الإیمان ما یکون ثابتا مستقرّا فی القلوب،و منه ما یکون عواریّ فی القلوب،و منه ما یکون عواریّ بین القلوب و الصدور إلی أجل معلوم.ثمّ قال فی بیانها ما هذه خلاصته:إنّ الإیمان إمّا أن یکون ثابتا مستقرّا فی القلوب بالبرهان و هو الإیمان الحقیقیّ، أو لیس بثابت بالبرهان بل بالدلیل الجدلیّ کإیمان کثیر ممّن لم تحقّق العلوم العقلیّة و یعتقد ما یعتقده من أقیسة جدلیّة لا تبلغ درجة البرهان و قد سمّاه علیه السّلام عواریّ فی القلوب:أی أنّه و إن کان فی القلب الّذی هو محلّ الإیمان الحقیقیّ إلاّ أنّ حکمه حکم العاریة فی البیب فإنّها بعرضة الخروج منه،و إمّا أن لا یکون مستندا إلی برهان و لا إلی قیاس جدلیّ بل علی سبیل التقلید و حسن الظنّ بالأسلاف أو بإمام یحسن الظنّ به و قد جعله علیه السّلام عواریّ بین القلوب و الصدور لأنّه دون الثانی فلم یجعله حالاّ فی القلب لکونه أضعف ممّا قبله و أقرب إلی الزوال.ثمّ ردّ قوله:إلی أجل معلوم.إلی القسمین الأخیرین لأنّ من ثبت إیمانه بالقیاس الجدلیّ قد یبلغ إلی درجة البرهان إذا أنعم النظر و رتّب المقدّمات الیقینیّة ترتیبا منتجا،و قد یضعف مقدّماته فی نظره فینحطّ إلی درجة المقلّد فیکون إیمان کلّ منهما إلی أجل معلوم لکونه فی معرض الزوال.و أقول:إن صحّت هذه الروایة فالمعنی یعود إلی ما قلناه من القسمة فإنّ العلم بما یستلزمه البرهان أو غیره من الإیمان إن بلغ إلی حدّ الملکة فهو الثابت المستقرّ،و إلاّ فهو العاریة و الّذی أراه أنّ القسم الثانی تکرار وقع من قلم الناسخ سهوا.و اللّه أعلم.</w:t>
      </w:r>
    </w:p>
    <w:p>
      <w:pPr>
        <w:pStyle w:val="Heading5"/>
      </w:pPr>
      <w:bookmarkStart w:id="652" w:name="_Toc370"/>
      <w:r>
        <w:t>الثانیة:قوله:فإذا کانت لکم براءة.إلی قوله:حدّ البراءة.</w:t>
      </w:r>
      <w:bookmarkEnd w:id="652"/>
    </w:p>
    <w:p>
      <w:pPr>
        <w:pStyle w:val="BookText"/>
      </w:pPr>
      <w:r>
        <w:rPr>
          <w:rFonts w:ascii="IRNazanin" w:hAnsi="IRNazanin" w:eastAsia="IRNazanin" w:cs="IRNazanin"/>
          <w:lang w:bidi="fa-IR"/>
          <w:color w:val="111111"/>
          <w:sz w:val="28"/>
          <w:szCs w:val="28"/>
          <w:rtl/>
        </w:rPr>
        <w:t xml:space="preserve">معناه</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bookmarkStart w:id="117" w:name="pg17054_189359"/>
    <w:bookmarkEnd w:id="117"/>
    <w:p>
      <w:pPr>
        <w:pStyle w:val="BookText"/>
      </w:pPr>
      <w:r>
        <w:rPr>
          <w:rFonts w:ascii="IRNazanin" w:hAnsi="IRNazanin" w:eastAsia="IRNazanin" w:cs="IRNazanin"/>
          <w:lang w:bidi="fa-IR"/>
          <w:color w:val="111111"/>
          <w:sz w:val="28"/>
          <w:szCs w:val="28"/>
          <w:rtl/>
        </w:rPr>
        <w:t xml:space="preserve">أنّکم إذا أردتم التبریّ من أحد من أهل الکبایر فقفوه:أی اجعلوه موقوفا إلی حال الموت و لا تسارعوا إلی البراءة منه قبل الموت فإنّ أشدّ الکبائر و أعظمها الکفر و جایز من الکافر أن یسلم فإذا بلغ منتهی الحیاة و حدّها و لم یقلع عن کبیرته فذلک الحدّ هو حدّ البراءة الّذی یجوز أن یوقعوها معه.إذ لیس بعد الموت حالة ترجی و تنتظر.قال بعض الشارحین:و البراءة الّتی أشار علیه السّلام إلیها هی البراءة المطلقه لا کلّ براءة،إذ یجوز لنا أن نبرء من الفاسق و صاحب الکبیرة فی حیاته براءة مشروطة:أی ما دام مصرّا علی کبیرته .</w:t>
      </w:r>
    </w:p>
    <w:p>
      <w:pPr>
        <w:pStyle w:val="Heading5"/>
      </w:pPr>
      <w:bookmarkStart w:id="653" w:name="_Toc371"/>
      <w:r>
        <w:t>الثالثة:قوله:و الهجرة قائمة علی حدّها الأوّل</w:t>
      </w:r>
      <w:bookmarkEnd w:id="653"/>
    </w:p>
    <w:p>
      <w:pPr>
        <w:pStyle w:val="BookText"/>
      </w:pPr>
      <w:r>
        <w:rPr>
          <w:rFonts w:ascii="IRNazanin" w:hAnsi="IRNazanin" w:eastAsia="IRNazanin" w:cs="IRNazanin"/>
          <w:lang w:bidi="fa-IR"/>
          <w:color w:val="111111"/>
          <w:sz w:val="28"/>
          <w:szCs w:val="28"/>
          <w:rtl/>
        </w:rPr>
        <w:t xml:space="preserve">.لمّا کانت حقیقة الهجرة ترک منزل إلی منزل آخر لم تکن تخصیصها عرفا بهجرة الرسول صلّی اللّه علیه و آله و سلّم و من تبعه و هاجر إلیه من مکّة إلی المدینة مخرجا لها عن حقیقتها و حدّها اللغویّ.إذ کان أیضا کلّ من ترک منزله إلی منزل آخر مهاجرا إذا عرفت ذلک فنقول:إنّ مراده علیه السّلام من بقاء الهجرة علی حدّها بقاء صدقها علی من هاجر إلیه و إلی الأئمّة من أهل بیته فی طلب دین اللّه و تعرّف کیفیّة السلوک لصراطه المستقیم کصدقها علی من هاجر إلی الرسول صلّی اللّه علیه و آله و سلّم.و فی معناها ترک الباطل إلی الحقّ و بیان هذا الحکم بالمنقول و المعقول:أمّا المنقول فمن وجهین:</w:t>
      </w:r>
    </w:p>
    <w:p>
      <w:pPr>
        <w:pStyle w:val="BookText"/>
      </w:pPr>
      <w:r>
        <w:rPr>
          <w:rFonts w:ascii="Amiri" w:hAnsi="Amiri" w:eastAsia="Amiri" w:cs="Amiri"/>
          <w:lang w:bidi="ar-SA"/>
          <w:color w:val="111111"/>
          <w:sz w:val="28"/>
          <w:szCs w:val="28"/>
          <w:rtl/>
        </w:rPr>
        <w:t xml:space="preserve">أحدهما:قوله تعالی «وَ مَنْ یُهاجِرْ فِی سَبِیلِ اللّهِ یَجِدْ فِی الْأَرْضِ مُراغَماً کَثِیراً وَ سَعَةً»   فقد سمّی من فارق وطنه و عشیرته فی طلب دین اللّه و طاعته مهاجرا.</w:t>
      </w:r>
    </w:p>
    <w:p>
      <w:pPr>
        <w:pStyle w:val="BookText"/>
      </w:pPr>
      <w:r>
        <w:rPr>
          <w:rFonts w:ascii="IRNazanin" w:hAnsi="IRNazanin" w:eastAsia="IRNazanin" w:cs="IRNazanin"/>
          <w:lang w:bidi="fa-IR"/>
          <w:color w:val="111111"/>
          <w:sz w:val="28"/>
          <w:szCs w:val="28"/>
          <w:rtl/>
        </w:rPr>
        <w:t xml:space="preserve">و قد علمت فی اصول الفقه أنّ من للعموم فوجب أن یکون کلّ من سافر لطلب دین اللّه من معادنه مهاجرا.</w:t>
      </w:r>
    </w:p>
    <w:p>
      <w:pPr>
        <w:pStyle w:val="BookText"/>
      </w:pPr>
      <w:r>
        <w:rPr>
          <w:rFonts w:ascii="IRNazanin" w:hAnsi="IRNazanin" w:eastAsia="IRNazanin" w:cs="IRNazanin"/>
          <w:lang w:bidi="fa-IR"/>
          <w:color w:val="111111"/>
          <w:sz w:val="28"/>
          <w:szCs w:val="28"/>
          <w:rtl/>
        </w:rPr>
        <w:t xml:space="preserve">الثانی:قول الرسول صلّی اللّه علیه و آله و سلّم:المهاجر من هاجر ما حرّم اللّه علیه.و ظاهر أنّ من هاجر معصیة الأئمّة إلی طاعتهم و الاقتداء بهم فقد هاجر ما حرّم اللّه علیه فکان اسم الهجرة صادقا علیه.</w:t>
      </w:r>
    </w:p>
    <w:p>
      <w:pPr>
        <w:pStyle w:val="BookText"/>
      </w:pPr>
      <w:r>
        <w:rPr>
          <w:rFonts w:ascii="IRNazanin" w:hAnsi="IRNazanin" w:eastAsia="IRNazanin" w:cs="IRNazanin"/>
          <w:lang w:bidi="fa-IR"/>
          <w:color w:val="111111"/>
          <w:sz w:val="28"/>
          <w:szCs w:val="28"/>
          <w:rtl/>
        </w:rPr>
        <w:t xml:space="preserve">و أمّا المعقول فلأنّ المفارق لوطنه إلی الرسول صلّی اللّه علیه و آله و سلّم مهاجر فوجب أن یکون المفارق لوطنه إلی من یقوم مقامه من ذریّته الطاهرین مهاجرا</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bookmarkStart w:id="118" w:name="pg17054_189360"/>
    <w:bookmarkEnd w:id="118"/>
    <w:p>
      <w:pPr>
        <w:pStyle w:val="BookText"/>
      </w:pPr>
      <w:r>
        <w:rPr>
          <w:rFonts w:ascii="IRNazanin" w:hAnsi="IRNazanin" w:eastAsia="IRNazanin" w:cs="IRNazanin"/>
          <w:lang w:bidi="fa-IR"/>
          <w:color w:val="111111"/>
          <w:sz w:val="28"/>
          <w:szCs w:val="28"/>
          <w:rtl/>
        </w:rPr>
        <w:t xml:space="preserve">لصدق حدّ الهجرة فی الموضعین،و لأنّ المقصود من الهجرة لیس إلاّ اقتباس الدین و تعرّف کیفیّة سبیل اللّه.و هذا المقصود حاصل ممّن یقوم مقام الرسول صلّی اللّه علیه و آله و سلّم من الأئمّة الطاهرین علیهم السّلام بحیث لا فرق إلاّ النبوّة و الإمامة.و لا مدخل لأحد هذین الوصفین فی تخصیص مسمّی الهجرة بمن قصد الرسول صلّی اللّه علیه و آله و سلّم دون من قصد الأئمّة فوجب عموم صدقه علی من قصدهم.</w:t>
      </w:r>
    </w:p>
    <w:p>
      <w:pPr>
        <w:pStyle w:val="BookText"/>
      </w:pPr>
      <w:r>
        <w:rPr>
          <w:rFonts w:ascii="IRNazanin" w:hAnsi="IRNazanin" w:eastAsia="IRNazanin" w:cs="IRNazanin"/>
          <w:lang w:bidi="fa-IR"/>
          <w:color w:val="111111"/>
          <w:sz w:val="28"/>
          <w:szCs w:val="28"/>
          <w:rtl/>
        </w:rPr>
        <w:t xml:space="preserve">فإن قلت:هذا معارض بقوله صلّی اللّه علیه و آله و سلّم:لا هجرة بعد الفتح حتّی شفّع عمّه العبّاس فی نعیم بن مسعود الأشجعی أن یستثناه فاستثناه.</w:t>
      </w:r>
    </w:p>
    <w:p>
      <w:pPr>
        <w:pStyle w:val="BookText"/>
      </w:pPr>
      <w:r>
        <w:rPr>
          <w:rFonts w:ascii="IRNazanin" w:hAnsi="IRNazanin" w:eastAsia="IRNazanin" w:cs="IRNazanin"/>
          <w:lang w:bidi="fa-IR"/>
          <w:color w:val="111111"/>
          <w:sz w:val="28"/>
          <w:szCs w:val="28"/>
          <w:rtl/>
        </w:rPr>
        <w:t xml:space="preserve">قلت.یحمل ذلک علی أنّه لا هجرة من مکّة بعد فتحها إلی المدینة توفیقا بین الدلیلین.و سلب الخاصّ لا یستلزم سلب العامّ.فاعلم أنّ فائدة هذا القول الدعوة إلی الدین و اقتباسه منه و من أهل بیته علیهم السّلام بذکر الهجرة،و التنبّه بها و ما یستلزمه من الفضیلة علی أنّ التارک لأهله و وطنه إلیهم طلبا للدین منهم یلحق بالمهاجرین الأوّلین فی مراتبهم و ثوابهم.</w:t>
      </w:r>
    </w:p>
    <w:p>
      <w:pPr>
        <w:pStyle w:val="Heading5"/>
      </w:pPr>
      <w:bookmarkStart w:id="654" w:name="_Toc372"/>
      <w:r>
        <w:t>الرابعة:قوله:ما کان فی الأرض.إلی قوله:و معانیها.</w:t>
      </w:r>
      <w:bookmarkEnd w:id="654"/>
    </w:p>
    <w:p>
      <w:pPr>
        <w:pStyle w:val="BookText"/>
      </w:pPr>
      <w:r>
        <w:rPr>
          <w:rFonts w:ascii="IRNazanin" w:hAnsi="IRNazanin" w:eastAsia="IRNazanin" w:cs="IRNazanin"/>
          <w:lang w:bidi="fa-IR"/>
          <w:color w:val="111111"/>
          <w:sz w:val="28"/>
          <w:szCs w:val="28"/>
          <w:rtl/>
        </w:rPr>
        <w:t xml:space="preserve">قال قطب الدین الراوندی-رحمه اللّه-:ما هاهنا نافیة:أی لم یکن للّه فی أهل الأرض ممّن أسرّ دینه أو أعلنه و أظهره حاجة.و من هنا لبیان الجنس.و أنکر الشارح عبد الحمید بن أبی الحدید کون ما نافیة.و قال:یلزم منه کون الکلام منقطعا بین کلامین متواصلین و جعلها هو بمعنی المدّة:أی و الهجرة قائمة علی حدّها ما دام للّه فی أهل الأرض ممّن أسرّ دینه أو اعلنه حاجة:أی ما دامت العبادة مطلوبة للّه تعالی من أهل الأرض بالتکلیف و هو کقولک فی الدعاء:اللّهمّ أحینی ما کان الحیاة خیرا لی.</w:t>
      </w:r>
    </w:p>
    <w:p>
      <w:pPr>
        <w:pStyle w:val="BookText"/>
      </w:pPr>
      <w:r>
        <w:rPr>
          <w:rFonts w:ascii="IRNazanin" w:hAnsi="IRNazanin" w:eastAsia="IRNazanin" w:cs="IRNazanin"/>
          <w:lang w:bidi="fa-IR"/>
          <w:color w:val="111111"/>
          <w:sz w:val="28"/>
          <w:szCs w:val="28"/>
          <w:rtl/>
        </w:rPr>
        <w:t xml:space="preserve">استعارة و یکون لفظ الحاجة مستعارا فی حقّه تعالی باعتبار طلبه للعبادة بالأوامر و غیرها کطلب ذی الحاجة لها .و أقول:إنّه غیر بعید أن یکون نافیة مع اتّصال الکلام بما قبله،و وجهه أنّه لمّا رغّب الناس فی طلب الدین و العبادة فکأنّه أراد أن یرفع حکم الوهم بما عساه یحکم به عند تکرار طلب اللّه للدین و العبادة من حاجته تعالی إلیها من خلقه حیث کرّر طلبه منهم بتواتر الرسل و الأوامر الشرعیّة،و یصیر</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bookmarkStart w:id="119" w:name="pg17054_189361"/>
    <w:bookmarkEnd w:id="119"/>
    <w:p>
      <w:pPr>
        <w:pStyle w:val="BookText"/>
      </w:pPr>
      <w:r>
        <w:rPr>
          <w:rFonts w:ascii="IRNazanin" w:hAnsi="IRNazanin" w:eastAsia="IRNazanin" w:cs="IRNazanin"/>
          <w:lang w:bidi="fa-IR"/>
          <w:color w:val="111111"/>
          <w:sz w:val="28"/>
          <w:szCs w:val="28"/>
          <w:rtl/>
        </w:rPr>
        <w:t xml:space="preserve">معنی الکلام أنّ الهجرة باقیة علی حدّها الأوّل فی صدقها علی المسافرین لطلب الدین فینبغی للناس أن یهاجروا فی طلبه إلی أئمّة الحقّ و لیس ذلک لأنّ للّه تعالی إلی أهل الأرض ممن أسرّ دینه أو أظهره حاجة فإنّه تعالی الغنیّ المطلق الّذی لا حاجة به إلی شیء .</w:t>
      </w:r>
    </w:p>
    <w:p>
      <w:pPr>
        <w:pStyle w:val="Heading5"/>
      </w:pPr>
      <w:bookmarkStart w:id="655" w:name="_Toc373"/>
      <w:r>
        <w:t>الخامسة:قوله:لا تقع اسم الهجرة.إلی قوله:قلبه</w:t>
      </w:r>
      <w:bookmarkEnd w:id="655"/>
    </w:p>
    <w:p>
      <w:pPr>
        <w:pStyle w:val="BookText"/>
      </w:pPr>
      <w:r>
        <w:rPr>
          <w:rFonts w:ascii="IRNazanin" w:hAnsi="IRNazanin" w:eastAsia="IRNazanin" w:cs="IRNazanin"/>
          <w:lang w:bidi="fa-IR"/>
          <w:color w:val="111111"/>
          <w:sz w:val="28"/>
          <w:szCs w:val="28"/>
          <w:rtl/>
        </w:rPr>
        <w:t xml:space="preserve">.إشارة بالحجّة فی الأرض إلی إمام الوقت لأنّه حجّة اللّه فی أرضه علی عباده یوم القیامة و شاهده علیهم.و هذا الکلام تفسیر لمواقع اسم الهجرة و بیان لمن تصدق علیه فشرط صدقها علی الإنسان بمعرفته لإمام وقته و ذلک لأنّ الإمام هو الحافظ للدین و معدنه الّذی یجب أخذه عنه فیکون قصده لذلک مشروطا بمعرفته فإذن إطلاق اسم الهجرة علیه مشروط بمعرفة إمام الوقت فلذلک قال:لا یقع اسم الهجرة علی أحد إلاّ بعد معرفة الحجّة فی الأرض.</w:t>
      </w:r>
    </w:p>
    <w:p>
      <w:pPr>
        <w:pStyle w:val="BookText"/>
      </w:pPr>
      <w:r>
        <w:rPr>
          <w:rFonts w:ascii="IRNazanin" w:hAnsi="IRNazanin" w:eastAsia="IRNazanin" w:cs="IRNazanin"/>
          <w:lang w:bidi="fa-IR"/>
          <w:color w:val="111111"/>
          <w:sz w:val="28"/>
          <w:szCs w:val="28"/>
          <w:rtl/>
        </w:rPr>
        <w:t xml:space="preserve">و قوله:فمن عرفها و أقرّ بها فهو مهاجر.</w:t>
      </w:r>
    </w:p>
    <w:p>
      <w:pPr>
        <w:pStyle w:val="BookText"/>
      </w:pPr>
      <w:r>
        <w:rPr>
          <w:rFonts w:ascii="IRNazanin" w:hAnsi="IRNazanin" w:eastAsia="IRNazanin" w:cs="IRNazanin"/>
          <w:lang w:bidi="fa-IR"/>
          <w:color w:val="111111"/>
          <w:sz w:val="28"/>
          <w:szCs w:val="28"/>
          <w:rtl/>
        </w:rPr>
        <w:t xml:space="preserve">یحتمل أن یرید به أنّ شرط إطلاق اسم المهاجرة علی الإنسان مشروط بمعرفة إمام الوقت المستلزمة للسفر إلیه کما هو الظاهر من لفظ المهاجرة.و یحتمل أن یرید أنّ مجرّد معرفة الإمام و الإقرار بوجوب اتّباعه و الأخذ عنه و إن کان بالإخبار عنه دون المشاهدة کاف فی إطلاق اسم الهجرة علی من عرفه کذلک دون السفر إلیه کما کفی فی إطلاقه علی ترک ما حرّم اللّه بمقتضی قول الرسول صلّی اللّه علیه و آله و سلّم:</w:t>
      </w:r>
    </w:p>
    <w:p>
      <w:pPr>
        <w:pStyle w:val="BookText"/>
      </w:pPr>
      <w:r>
        <w:rPr>
          <w:rFonts w:ascii="IRNazanin" w:hAnsi="IRNazanin" w:eastAsia="IRNazanin" w:cs="IRNazanin"/>
          <w:lang w:bidi="fa-IR"/>
          <w:color w:val="111111"/>
          <w:sz w:val="28"/>
          <w:szCs w:val="28"/>
          <w:rtl/>
        </w:rPr>
        <w:t xml:space="preserve">و المهاجر من ترک ما حرّم اللّه علیه.</w:t>
      </w:r>
    </w:p>
    <w:p>
      <w:pPr>
        <w:pStyle w:val="BookText"/>
      </w:pPr>
      <w:r>
        <w:rPr>
          <w:rFonts w:ascii="IRNazanin" w:hAnsi="IRNazanin" w:eastAsia="IRNazanin" w:cs="IRNazanin"/>
          <w:lang w:bidi="fa-IR"/>
          <w:color w:val="111111"/>
          <w:sz w:val="28"/>
          <w:szCs w:val="28"/>
          <w:rtl/>
        </w:rPr>
        <w:t xml:space="preserve">و قوله:و لا یصدق[یقع خ]اسم الاستضعاف علی من بلغته الحجّة.</w:t>
      </w:r>
    </w:p>
    <w:p>
      <w:pPr>
        <w:pStyle w:val="BookText"/>
      </w:pPr>
      <w:r>
        <w:rPr>
          <w:rFonts w:ascii="IRNazanin" w:hAnsi="IRNazanin" w:eastAsia="IRNazanin" w:cs="IRNazanin"/>
          <w:lang w:bidi="fa-IR"/>
          <w:color w:val="111111"/>
          <w:sz w:val="28"/>
          <w:szCs w:val="28"/>
          <w:rtl/>
        </w:rPr>
        <w:t xml:space="preserve">أی أخبار الحجّة فحذف المضاف.و یحتمل أن یرید بالحجّة نفس الأخبار الّتی ینقل عن الإمام و یجب العمل بها قال قطب الدین الراوندی:یمکن أن یشیر بهذا الکلام إلی أحد آیتین:</w:t>
      </w:r>
    </w:p>
    <w:p>
      <w:pPr>
        <w:pStyle w:val="BookText"/>
      </w:pPr>
      <w:r>
        <w:rPr>
          <w:rFonts w:ascii="Amiri" w:hAnsi="Amiri" w:eastAsia="Amiri" w:cs="Amiri"/>
          <w:lang w:bidi="ar-SA"/>
          <w:color w:val="111111"/>
          <w:sz w:val="28"/>
          <w:szCs w:val="28"/>
          <w:rtl/>
        </w:rPr>
        <w:t xml:space="preserve">إحداهما:قوله تعالی «إِنَّ الَّذِینَ تَوَفّاهُمُ الْمَلائِکَةُ ظالِمِی أَنْفُسِهِمْ قالُوا فِیمَ کُنْتُمْ قالُوا کُنّا مُسْتَضْعَفِینَ فِی الْأَرْضِ قالُوا أَ لَمْ تَکُنْ أَرْضُ اللّهِ واسِعَةً فَتُهاجِرُوا فِیها»</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bookmarkStart w:id="120" w:name="pg17054_189362"/>
    <w:bookmarkEnd w:id="120"/>
    <w:p>
      <w:pPr>
        <w:pStyle w:val="BookText"/>
      </w:pPr>
      <w:r>
        <w:rPr>
          <w:rFonts w:ascii="Amiri" w:hAnsi="Amiri" w:eastAsia="Amiri" w:cs="Amiri"/>
          <w:lang w:bidi="ar-SA"/>
          <w:color w:val="111111"/>
          <w:sz w:val="28"/>
          <w:szCs w:val="28"/>
          <w:rtl/>
        </w:rPr>
        <w:t xml:space="preserve">«فَأُولئِکَ مَأْواهُمْ جَهَنَّمُ»    </w:t>
      </w:r>
      <w:r>
        <w:rPr>
          <w:rStyle w:val="FootnoteReference"/>
        </w:rPr>
        <w:footnoteReference w:id="41"/>
      </w:r>
    </w:p>
    <w:p>
      <w:pPr>
        <w:pStyle w:val="BookText"/>
      </w:pPr>
      <w:r>
        <w:rPr>
          <w:rFonts w:ascii="Times New Roman" w:hAnsi="Times New Roman" w:eastAsia="Times New Roman" w:cs="Times New Roman"/>
          <w:lang w:val="en-US" w:bidi="en-US"/>
          <w:color w:val="111111"/>
          <w:sz w:val="28"/>
          <w:szCs w:val="28"/>
          <w:rtl/>
        </w:rPr>
        <w:t xml:space="preserve">4-99.</w:t>
      </w:r>
    </w:p>
    <w:p>
      <w:pPr>
        <w:pStyle w:val="BookText"/>
      </w:pPr>
      <w:r>
        <w:rPr>
          <w:rFonts w:ascii="IRNazanin" w:hAnsi="IRNazanin" w:eastAsia="IRNazanin" w:cs="IRNazanin"/>
          <w:lang w:bidi="fa-IR"/>
          <w:color w:val="111111"/>
          <w:sz w:val="28"/>
          <w:szCs w:val="28"/>
          <w:rtl/>
        </w:rPr>
        <w:t xml:space="preserve">فیکون مراده علیه السّلام علی هذا أنّه لا یصدق اسم الاستضعاف علی من عرف الإمام و بلغته أحکامه و وعاها قلبه و إن بقی فی وطنه و لم یتجشّم السفر إلی الإمام کما لا یصدق علی هؤلاء المذکورین فی الآیة.</w:t>
      </w:r>
    </w:p>
    <w:p>
      <w:pPr>
        <w:pStyle w:val="BookText"/>
      </w:pPr>
      <w:r>
        <w:rPr>
          <w:rFonts w:ascii="Amiri" w:hAnsi="Amiri" w:eastAsia="Amiri" w:cs="Amiri"/>
          <w:lang w:bidi="ar-SA"/>
          <w:color w:val="111111"/>
          <w:sz w:val="28"/>
          <w:szCs w:val="28"/>
          <w:rtl/>
        </w:rPr>
        <w:t xml:space="preserve">و الثانیة:قوله تعالی بعد ذلک «إِلاَّ الْمُسْتَضْعَفِینَ مِنَ الرِّجالِ وَ النِّساءِ وَ الْوِلْدانِ لا یَسْتَطِیعُونَ حِیلَةً وَ لا یَهْتَدُونَ سَبِیلاً فَأُولئِکَ عَسَی اللّهُ أَنْ یَعْفُوَ عَنْهُمْ»   </w:t>
      </w:r>
      <w:r>
        <w:rPr>
          <w:rStyle w:val="FootnoteReference"/>
        </w:rPr>
        <w:footnoteReference w:id="42"/>
      </w:r>
      <w:r>
        <w:rPr>
          <w:rFonts w:ascii="IRNazanin" w:hAnsi="IRNazanin" w:eastAsia="IRNazanin" w:cs="IRNazanin"/>
          <w:lang w:bidi="fa-IR"/>
          <w:color w:val="111111"/>
          <w:sz w:val="28"/>
          <w:szCs w:val="28"/>
          <w:rtl/>
        </w:rPr>
        <w:t xml:space="preserve">فیکون مراده علی هذا أنّ من عرف الإمام و سمع مقالته و وعاها قلبه لا یصدق علیه الاستضعاف کما صدق علی هؤلاء.إذ کان المفروض علی الموجودین فی عصر الرسول صلّی اللّه علیه و آله و سلّم المهاجرة بالأبدان دون من بعدهم بل یقنع منه بمعرفته و العمل بقوله بدون المهاجرة إلیه بالبدن:و أقول:یحتمل أن یرید بقوله ذلک أنّه لا عذر لمن بلغته دعوة الحجّة و سمعها فی تأخّره عن النهوض و المهاجرة إلیه مع قدرته علی ذلک و لا یصدق علیه اسم الاستضعاف کما یصدق «الْمُسْتَضْعَفِینَ مِنَ الرِّجالِ وَ النِّساءِ وَ الْوِلْدانِ»   حتّی یکون ذلک عذرا له بل یکون فی تأخّره ملوما مستحقّا للعذاب کالّذین قالوا إنّا کنّا مستضعفین فی الأرض،و یکون مخصوصا بالقادرین علی النهوص کما قلناه دون العاجزین فإنّ اسم الاستضعاف صادق علیهم.و هذا الاحتمال إنّما یکون جایز الإرادة من هذا الکلام علی تقدیر أن یکون إطلاق اسم المهاجر علی الإنسان فی الکلام المقدّم مشروطا بمعرفة الإمام بالمشاهدة و السفر إلیه.إذ لو جاز علیه أن یطلق علیه المهاجرة مع عدم السفر إلی الإمام لما کان ملوما فی تأخّره عنه .</w:t>
      </w:r>
    </w:p>
    <w:p>
      <w:pPr>
        <w:pStyle w:val="Heading5"/>
      </w:pPr>
      <w:bookmarkStart w:id="656" w:name="_Toc374"/>
      <w:r>
        <w:t>السادسة:قوله:إنّ أمرنا صعب مستصعب.</w:t>
      </w:r>
      <w:bookmarkEnd w:id="656"/>
    </w:p>
    <w:p>
      <w:pPr>
        <w:pStyle w:val="BookText"/>
      </w:pPr>
      <w:r>
        <w:rPr>
          <w:rFonts w:ascii="IRNazanin" w:hAnsi="IRNazanin" w:eastAsia="IRNazanin" w:cs="IRNazanin"/>
          <w:lang w:bidi="fa-IR"/>
          <w:color w:val="111111"/>
          <w:sz w:val="28"/>
          <w:szCs w:val="28"/>
          <w:rtl/>
        </w:rPr>
        <w:t xml:space="preserve">فأمرهم شأنهم و ما هم علیه من الکمال الخارج عن کمالات من عداهم من الامّة و الأطوار الّتی یختصّ بها عقولهم وراء عقول غیرهم فیکون لهم عن ذلک القدرة علی ما لا یقدر علیه غیرهم و الإدراکات الغیبیّة بالنسبة إلی غیرهم و الإخبار عنه کالوقائع الّتی حکی عنها علیه السّلام ثمّ وقعت علی وفق قوله و کالأحکام و القضایا الّتی اختصّ بها و نقلت عنه فإنّ هذا الشأن صعب فی نفسه لا یقدر علیه إلاّ الأنبیاء و أوصیاء الأنبیاء و مستصعب</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الفهم علی الخلق معجوز عن احتمال ما یلقی منه من الإشارات و الإخبارات عمّا سیکون و القدرة علی ما یخرج عن وسع مثلهم و لا تحتمله و لا تقبله إلاّ نفس عبد امتحنها اللّه للایمان کقوله تعالی «أُولئِکَ الَّذِینَ امْتَحَنَ اللّهُ قُلُوبَهُمْ لِلتَّقْوی»   </w:t>
      </w:r>
      <w:r>
        <w:rPr>
          <w:rStyle w:val="FootnoteReference"/>
        </w:rPr>
        <w:footnoteReference w:id="43"/>
      </w:r>
    </w:p>
    <w:p>
      <w:pPr>
        <w:pStyle w:val="BookText"/>
      </w:pPr>
      <w:r>
        <w:rPr>
          <w:rFonts w:ascii="Times New Roman" w:hAnsi="Times New Roman" w:eastAsia="Times New Roman" w:cs="Times New Roman"/>
          <w:lang w:val="en-US" w:bidi="en-US"/>
          <w:color w:val="111111"/>
          <w:sz w:val="28"/>
          <w:szCs w:val="28"/>
          <w:rtl/>
        </w:rPr>
        <w:t xml:space="preserve">49-3.</w:t>
      </w:r>
    </w:p>
    <w:p>
      <w:pPr>
        <w:pStyle w:val="BookText"/>
      </w:pPr>
      <w:r>
        <w:rPr>
          <w:rFonts w:ascii="IRNazanin" w:hAnsi="IRNazanin" w:eastAsia="IRNazanin" w:cs="IRNazanin"/>
          <w:lang w:bidi="fa-IR"/>
          <w:color w:val="111111"/>
          <w:sz w:val="28"/>
          <w:szCs w:val="28"/>
          <w:rtl/>
        </w:rPr>
        <w:t xml:space="preserve">أی أعدّها بالامتحان و الابتلاء بالتکالیف العقلیّة و النقلیّة لحصول الإیمان الکامل الیقینیّ باللّه و رسوله و کیفیّة سلوک سبیله،و تجلّت بالکمالات العلمیّة و الفضایل الخلقیّة حتّی عرفت مبادی کمالاتهم و مقادیرها و کیفیّة صدور مثل هذه الغرایب عنها فلا یستنکر ما یأتون به من قول أو فعل و لا یلقاه بالتکذیب کما کانت جماعة من أصحابه علیه السّلام یفعلون ذلک معه فیما کان یخبر به عن الفتن حتّی فهم ذلک منهم فقال:</w:t>
      </w:r>
    </w:p>
    <w:p>
      <w:pPr>
        <w:pStyle w:val="BookText"/>
      </w:pPr>
      <w:r>
        <w:rPr>
          <w:rFonts w:ascii="IRNazanin" w:hAnsi="IRNazanin" w:eastAsia="IRNazanin" w:cs="IRNazanin"/>
          <w:lang w:bidi="fa-IR"/>
          <w:color w:val="111111"/>
          <w:sz w:val="28"/>
          <w:szCs w:val="28"/>
          <w:rtl/>
        </w:rPr>
        <w:t xml:space="preserve">یقولون:یکذب.قاتلهم اللّه تعالی فعلی من أکذب؟أ علی اللّه و أنا أوّل من آمن به أو علی رسوله و أنا أوّل من صدّقه؟کما حکینا ذلک فیما سبق،بل یحتمل کلّ ما یأتون به علی وجهه و یستنده إلی مبدئه و یفرح بوصول ما یرد علیها من أسرارهم الإلهیّة.فأولئک و أمثالهم هم أصحاب الصدور الآمنة الّتی تعی ما یلقی إلیها من تلک الأسرار و یصونها عن الإذاعة إلی من لا ینتفع بها و لیس بأهل لها فهی مأمونة علیها،و أولو الأحلام الرزینة الّتی لا یستفزّها سماع تلک الغرایب و مشاهدتها منهم فیحملهم ذلک علی إذاعتها و استنکارها بل یحملها علی الصواب ما وجدت لها محملا فإذا عجزت عن معرفتها ثبتت فیها و آمنت بها علی سبیل الإجمال و فوّضت علم کنهها إلی اللّه سبحانه.و أراد قلوب صدور أمینة أو أصحاب صدور أمینة و أصحاب أحلام رزینة فحذف المضاف. مجاز إطلاقا لاسم المتعلّق علی المتعلّق و یحتمل أن یکون قد أطلق اسم الصدور و الأحلام مجازا عن أهلها إطلاقا لاسم المتعلّق علی المتعلّق و نقل عنه علیه السّلام مثل هذا الکلام فی غیر هذا الموضع من جملة خطبة له:أنّ قریشا طلبت السعادة فشقیت.و طلبت النجاة فهلکت.و طلبت الهدی فضلّت ألم یسمعوا و یحهم قوله تعالی «الَّذِینَ آمَنُوا وَ اتَّبَعَتْهُمْ ذُرِّیَّتُهُمْ بِإِیمانٍ أَلْحَقْنا بِهِمْ ذُرِّیَّتَهُمْ»   </w:t>
      </w:r>
      <w:r>
        <w:rPr>
          <w:rStyle w:val="FootnoteReference"/>
        </w:rPr>
        <w:footnoteReference w:id="44"/>
      </w:r>
      <w:r>
        <w:rPr>
          <w:rFonts w:ascii="IRNazanin" w:hAnsi="IRNazanin" w:eastAsia="IRNazanin" w:cs="IRNazanin"/>
          <w:lang w:bidi="fa-IR"/>
          <w:color w:val="111111"/>
          <w:sz w:val="28"/>
          <w:szCs w:val="28"/>
          <w:rtl/>
        </w:rPr>
        <w:t xml:space="preserve">فأین العدل و النزع عن ذرّیّة الرسول الّذین شیّد اللّه بنیانهم فوق البنیان و أعلی رؤوسهم و اختارهم علیهم؟.ألا إنّ</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bookmarkStart w:id="121" w:name="pg17054_189364"/>
    <w:bookmarkEnd w:id="121"/>
    <w:p>
      <w:pPr>
        <w:pStyle w:val="BookText"/>
      </w:pPr>
      <w:r>
        <w:rPr>
          <w:rFonts w:ascii="IRNazanin" w:hAnsi="IRNazanin" w:eastAsia="IRNazanin" w:cs="IRNazanin"/>
          <w:lang w:bidi="fa-IR"/>
          <w:color w:val="111111"/>
          <w:sz w:val="28"/>
          <w:szCs w:val="28"/>
          <w:rtl/>
        </w:rPr>
        <w:t xml:space="preserve">الذّریّة أفنان أنا شجرتها و دوحة أنا ساقها.و إنّی من أحمد بمنزلة الضوء من الضوء کنّا أظلالا تحت العرش قبل خلق البشر و قبل خلق الطینة الّتی کان منها البشر أشباحا عالیة لا أجساما نامیة.إنّ أمرنا صعب مستصعب لا یعرف کنهه إلاّ ملک مقرّب أو نبیّ مرسل أو عبد امتحن اللّه قلبه للإیمان فإذا انکشف لکم سرّا و وضح لکم أمر فاقبلوه و إلاّ فامسکوا تسلموا و ردّوا علمها إلی اللّه فإنّکم فی أوسع ما بین السماء و الأرض.و فی قوله: و إنّی من أحمد بمنزلة الضوء من الضوء ،و قوله: کنّا أظلالا .إلی قوله: نامیة إشارة لطیفة:أمّا الأوّل:فأشار إلی أنّ الکمالات الّتی حصلت لنفسه القدسیّة بواسطة کمالات نفس النبیّ صلّی اللّه علیه و آله و سلّم أشبه الأشیاء بصدور الضوء عن الضوء کشعلة مصباح اقتبست من شعلة مصباح أکبر و أعلی.و من العادة فی عرف المجرّدین و أولیاء اللّه و کتابه تمثیل النفوس الشریفة و العلوم بالأنوار و الأضواء لمکان المشابهة بینهما فی حصول الهدایة عنها مع لطفها و صفائها،و أمّا الثانی فیحمل أن یکون قد أشار بکونهم أظلّة تحت العرش قبل خلق البشر أشباحا بلا أجسام إلی وجودهم فی العلم الکلّیّ فإنّه قد یعبّر عنه فی بعض المواضع بالعرش.</w:t>
      </w:r>
    </w:p>
    <w:p>
      <w:pPr>
        <w:pStyle w:val="BookText"/>
      </w:pPr>
      <w:r>
        <w:rPr>
          <w:rFonts w:ascii="IRNazanin" w:hAnsi="IRNazanin" w:eastAsia="IRNazanin" w:cs="IRNazanin"/>
          <w:lang w:bidi="fa-IR"/>
          <w:color w:val="111111"/>
          <w:sz w:val="28"/>
          <w:szCs w:val="28"/>
          <w:rtl/>
        </w:rPr>
        <w:t xml:space="preserve">استعارة و استعار لفظ الأضلال لهم باعتبار کونهم مرجعا للخلق و ملجأ کالأظلال ،و قد سبقت الإشارة إلی ذلک أو ما قرب منها ببیان أوضح فی الخطبة الاولی .</w:t>
      </w:r>
    </w:p>
    <w:p>
      <w:pPr>
        <w:pStyle w:val="Heading5"/>
      </w:pPr>
      <w:bookmarkStart w:id="657" w:name="_Toc375"/>
      <w:r>
        <w:t>السابعة:أیّه بالناس.</w:t>
      </w:r>
      <w:bookmarkEnd w:id="657"/>
    </w:p>
    <w:p>
      <w:pPr>
        <w:pStyle w:val="BookText"/>
      </w:pPr>
      <w:r>
        <w:rPr>
          <w:rFonts w:ascii="IRNazanin" w:hAnsi="IRNazanin" w:eastAsia="IRNazanin" w:cs="IRNazanin"/>
          <w:lang w:bidi="fa-IR"/>
          <w:color w:val="111111"/>
          <w:sz w:val="28"/>
          <w:szCs w:val="28"/>
          <w:rtl/>
        </w:rPr>
        <w:t xml:space="preserve">و قال: سلونی قبل أن تفقدونی .إلی قوله: الأرض .</w:t>
      </w:r>
    </w:p>
    <w:p>
      <w:pPr>
        <w:pStyle w:val="BookText"/>
      </w:pPr>
      <w:r>
        <w:rPr>
          <w:rFonts w:ascii="IRNazanin" w:hAnsi="IRNazanin" w:eastAsia="IRNazanin" w:cs="IRNazanin"/>
          <w:lang w:bidi="fa-IR"/>
          <w:color w:val="111111"/>
          <w:sz w:val="28"/>
          <w:szCs w:val="28"/>
          <w:rtl/>
        </w:rPr>
        <w:t xml:space="preserve">و أجمع الناس علی أنّه لم یقل أحد من الصحابة و أهل العلم:سلونی.غیر علیّ علیه السّلام ذکر ذلک ابن عبد البرّ فی کتاب الاستیعاب.و أراد بطرق السماء وجوه الهدایة إلی معرفة منازل سکّان السماوات من الملأ الأعلی و مراتبهم من حضرة الربوبیّة و مقامات أنبیاء اللّه و خلفائه من حظائر القدس،و انتقاش نفسه القدسیّة عنهم بأحوال الفلک و مدبّراتها و الامور الغیبیّة ممّا یتعلّق بالفتن و الوقایع المستقبلة إذ کان له علیه السّلام الاتّصال التامّ بتلک المبادیء.فبالحریّ أن یکون علمه بما هناک أتمّ و أکمل من علمه بطرق الأرض إلی منازلها.و قد سبق مثله لقوله:سلونی قبل أن تفقدونی فو اللّه لا تسألونی عن فئة تضلّ مائة و تهدی مائة إلاّ أنبأتکم بسائقها و</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bookmarkStart w:id="122" w:name="pg17054_189365"/>
    <w:bookmarkEnd w:id="122"/>
    <w:p>
      <w:pPr>
        <w:pStyle w:val="BookText"/>
      </w:pPr>
      <w:r>
        <w:rPr>
          <w:rFonts w:ascii="IRNazanin" w:hAnsi="IRNazanin" w:eastAsia="IRNazanin" w:cs="IRNazanin"/>
          <w:lang w:bidi="fa-IR"/>
          <w:color w:val="111111"/>
          <w:sz w:val="28"/>
          <w:szCs w:val="28"/>
          <w:rtl/>
        </w:rPr>
        <w:t xml:space="preserve">قائدها.و قد حمله قوم علی وجه آخر و قالوا:أراد بطرق السماء الأحکام الشرعیّة و الفتاوی الفقهیّة:أی أنا أعلم بها من الامور الدنیویّة فعبّر عن تلک بطرق السماء لکونها أحکاما إلهیّة،و عبّر عن هذه بطرق الأرض لأنّها من الأرضیّة.و نحوه ما نقل عن الإمام الوبریّ:أنّه قال:أراد أنّ علمه بالدین أوفر من علمه بالدنیا.</w:t>
      </w:r>
    </w:p>
    <w:p>
      <w:pPr>
        <w:pStyle w:val="Heading5"/>
      </w:pPr>
      <w:bookmarkStart w:id="658" w:name="_Toc376"/>
      <w:r>
        <w:t>و قوله:قبل أن تشغر برجلها فتنة.إلی آخره.</w:t>
      </w:r>
      <w:bookmarkEnd w:id="658"/>
    </w:p>
    <w:p>
      <w:pPr>
        <w:pStyle w:val="BookText"/>
      </w:pPr>
      <w:r>
        <w:rPr>
          <w:rFonts w:ascii="IRNazanin" w:hAnsi="IRNazanin" w:eastAsia="IRNazanin" w:cs="IRNazanin"/>
          <w:lang w:bidi="fa-IR"/>
          <w:color w:val="111111"/>
          <w:sz w:val="28"/>
          <w:szCs w:val="28"/>
          <w:rtl/>
        </w:rPr>
        <w:t xml:space="preserve">أراد فتنة بنی امیّة و أحکامهم العادلة عن العدل و ما یلحق الناس فی دولتهم من البلاء. کنایة و کنّی بشغر رجلها عن خلوّ تلک الفتنة عن مدبّر یدبّرها و یحفظ الامور و ینتظم الدین حین وقوع الجور .</w:t>
      </w:r>
    </w:p>
    <w:p>
      <w:pPr>
        <w:pStyle w:val="Heading5"/>
      </w:pPr>
      <w:bookmarkStart w:id="659" w:name="_Toc377"/>
      <w:r>
        <w:t>قوله:تطأ فی خطامها</w:t>
      </w:r>
      <w:bookmarkEnd w:id="659"/>
    </w:p>
    <w:p>
      <w:pPr>
        <w:pStyle w:val="BookText"/>
      </w:pPr>
      <w:r>
        <w:rPr>
          <w:rFonts w:ascii="IRNazanin" w:hAnsi="IRNazanin" w:eastAsia="IRNazanin" w:cs="IRNazanin"/>
          <w:lang w:bidi="fa-IR"/>
          <w:color w:val="111111"/>
          <w:sz w:val="28"/>
          <w:szCs w:val="28"/>
          <w:rtl/>
        </w:rPr>
        <w:t xml:space="preserve">استعارة و قوله: تطأ فی خطامها .</w:t>
      </w:r>
    </w:p>
    <w:p>
      <w:pPr>
        <w:pStyle w:val="BookText"/>
      </w:pPr>
      <w:r>
        <w:rPr>
          <w:rFonts w:ascii="IRNazanin" w:hAnsi="IRNazanin" w:eastAsia="IRNazanin" w:cs="IRNazanin"/>
          <w:lang w:bidi="fa-IR"/>
          <w:color w:val="111111"/>
          <w:sz w:val="28"/>
          <w:szCs w:val="28"/>
          <w:rtl/>
        </w:rPr>
        <w:t xml:space="preserve">استعارة لوصف الناقة الّتی ارسل خطامها و خلت عن القاید فی طریقها فهی تخبط فی خطامها و تعثر فیه و تطأ من لقیت من الناس علی غیر نظام عن حالها،و هذا هو وجه الاستعارة.إذ کانت هذه الفتنة تقع فی الناس علی غیر قانون شرعیّ.</w:t>
      </w:r>
    </w:p>
    <w:p>
      <w:pPr>
        <w:pStyle w:val="BookText"/>
      </w:pPr>
      <w:r>
        <w:rPr>
          <w:rFonts w:ascii="IRNazanin" w:hAnsi="IRNazanin" w:eastAsia="IRNazanin" w:cs="IRNazanin"/>
          <w:lang w:bidi="fa-IR"/>
          <w:color w:val="111111"/>
          <w:sz w:val="28"/>
          <w:szCs w:val="28"/>
          <w:rtl/>
        </w:rPr>
        <w:t xml:space="preserve">و لا طریق مرضیّ.و لا قائد ینتظم امور الخلق فیها.</w:t>
      </w:r>
    </w:p>
    <w:p>
      <w:pPr>
        <w:pStyle w:val="BookText"/>
      </w:pPr>
      <w:r>
        <w:rPr>
          <w:rFonts w:ascii="IRNazanin" w:hAnsi="IRNazanin" w:eastAsia="IRNazanin" w:cs="IRNazanin"/>
          <w:lang w:bidi="fa-IR"/>
          <w:color w:val="111111"/>
          <w:sz w:val="28"/>
          <w:szCs w:val="28"/>
          <w:rtl/>
        </w:rPr>
        <w:t xml:space="preserve">و قوله: و یذهب بأحلام قومها .</w:t>
      </w:r>
    </w:p>
    <w:p>
      <w:pPr>
        <w:pStyle w:val="BookText"/>
      </w:pPr>
      <w:r>
        <w:rPr>
          <w:rFonts w:ascii="IRNazanin" w:hAnsi="IRNazanin" w:eastAsia="IRNazanin" w:cs="IRNazanin"/>
          <w:lang w:bidi="fa-IR"/>
          <w:color w:val="111111"/>
          <w:sz w:val="28"/>
          <w:szCs w:val="28"/>
          <w:rtl/>
        </w:rPr>
        <w:t xml:space="preserve">قال بعض الشارحین:أی تحیّر أهل زمانها و تذهلهم بشدّتها حتّی لا یثبتون فیها بل تطیش ألبابهم فلا یهتدون إلی طریق التخلّص عنها و وجه السلامة فیها.</w:t>
      </w:r>
    </w:p>
    <w:p>
      <w:pPr>
        <w:pStyle w:val="BookText"/>
      </w:pPr>
      <w:r>
        <w:rPr>
          <w:rFonts w:ascii="IRNazanin" w:hAnsi="IRNazanin" w:eastAsia="IRNazanin" w:cs="IRNazanin"/>
          <w:lang w:bidi="fa-IR"/>
          <w:color w:val="111111"/>
          <w:sz w:val="28"/>
          <w:szCs w:val="28"/>
          <w:rtl/>
        </w:rPr>
        <w:t xml:space="preserve">و یحتمل أن یرید بذلک أنّها یستخفّ أهل زمانها فیأتون إلیها سراعا و یجیئون الناعق بها و الداعی إلیها رغبة و رهبة فلا یبالون فی ذلک و لا یفحّصون عن کونها فتنة لغفلتهم عن وجه الحقّ فیها و شدّة وقوعها علی الناس.و باللّه التوفیق.</w:t>
      </w:r>
    </w:p>
    <w:p>
      <w:pPr>
        <w:pStyle w:val="Heading3"/>
      </w:pPr>
      <w:bookmarkStart w:id="660" w:name="_Toc378"/>
      <w:r>
        <w:t>232-و من خطبة له علیه السّلام</w:t>
      </w:r>
      <w:bookmarkEnd w:id="660"/>
    </w:p>
    <w:p>
      <w:pPr>
        <w:pStyle w:val="Heading4"/>
      </w:pPr>
      <w:bookmarkStart w:id="661" w:name="_Toc379"/>
      <w:r>
        <w:t>اشارة</w:t>
      </w:r>
      <w:bookmarkEnd w:id="661"/>
    </w:p>
    <w:p>
      <w:pPr>
        <w:pStyle w:val="BookText"/>
      </w:pPr>
      <w:r>
        <w:rPr>
          <w:rFonts w:ascii="Amiri" w:hAnsi="Amiri" w:eastAsia="Amiri" w:cs="Amiri"/>
          <w:lang w:bidi="ar-SA"/>
          <w:color w:val="111111"/>
          <w:sz w:val="28"/>
          <w:szCs w:val="28"/>
          <w:rtl/>
        </w:rPr>
        <w:t xml:space="preserve">أَحْمَدُهُ شُکْراً لِإِنْعَامِهِ- وَ أَسْتَعِینُهُ عَلَی وَظَائِفِ حُقُوقِهِ- عَزِیزَ الْجُنْدِ عَظِیمَ الْمَجْدِ وَ أَشْهَدُ أَنَّ؟مُحَمَّداً؟ عَبْدُهُ وَ رَسُولُهُ- دَعَا إِلَی طَاعَتِهِ وَ قَاهَرَ أَعْدَاءَهُ جِهَاداً عَلَی</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دِینِهِ- لاَ یَثْنِیهِ عَنْ ذَلِکَ اجْتِمَاعٌ عَلَی تَکْذِیبِهِ- وَ الْتِمَاسٌ لِإِطْفَاءِ نُورِهِ- فَاعْتَصِمُوا بِتَقْوَی اللَّهِ فَإِنَّ لَهَا حَبْلاً وَثِیقاً عُرْوَتُهُ- وَ مَعْقِلاً مَنِیعاً ذِرْوَتُهُ- وَ بَادِرُوا الْمَوْتَ وَ غَمَرَاتِهِ وَ امْهَدُوا لَهُ قَبْلَ حُلُولِهِ- وَ أَعِدُّوا لَهُ قَبْلَ نُزُولِهِ فَإِنَّ الْغَایَةَ الْقِیَامَةُ- وَ کَفَی بِذَلِکَ وَاعِظاً لِمَنْ عَقَلَ وَ مُعْتَبَراً لِمَنْ جَهِلَ- وَ قَبْلَ بُلُوغِ الْغَایَةِ مَا تَعْلَمُونَ مِنْ ضِیقِ الْأَرْمَاسِ- وَ شِدَّةِ الْإِبْلاَسِ وَ هَوْلِ الْمُطَّلَعِ- وَ رَوْعَاتِ الْفَزَعِ وَ اخْتِلاَفِ الْأَضْلاَعِ- وَ اسْتِکَاکِ الْأَسْمَاعِ وَ ظُلْمَةِ اللَّحْدِ- وَ خِیفَةِ الْوَعْدِ وَ غَمِّ الضَّرِیحِ وَ رَدْمِ الصَّفِیحِ- فَاللَّهَ اللَّهَ عِبَادَ اللَّهِ- فَإِنَّ الدُّنْیَا مَاضِیَةٌ بِکُمْ عَلَی سَنَنٍ- وَ أَنْتُمْ وَ السَّاعَةُ فِی قَرَنٍ- وَ کَأَنَّهَا قَدْ جَاءَتْ بِأَشْرَاطِهَا وَ أَزِفَتْ بِأَفْرَاطِهَا- وَ وَقَفَتْ بِکُمْ عَلَی صِرَاطِهَا وَ کَأَنَّهَا قَدْ أَشْرَفَتْ بِزَلاَزِلِهَا- وَ أَنَاخَتْ بِکَلاَکِلِهَا وَ انْصَرَمَتِ الدُّنْیَا بِأَهْلِهَا- وَ أَخْرَجَتْهُمْ مِنْ حِضْنِهَا- فَکَانَتْ کَیَوْمٍ مَضَی أَوْ شَهْرٍ انْقَضَی- وَ صَارَ جَدِیدُهَا رَثّاً وَ سَمِینُهَا غَثّاً- فِی مَوْقِفٍ ضَنْکِ الْمَقَامِ وَ أُمُورٍ مُشْتَبِهَةٍ عِظَامٍ- وَ نَارٍ شَدِیدٍ کَلَبُهَا عَالٍ لَجَبُهَا- سَاطِعٍ لَهَبُهَا مُتَغَیِّظٍ زَفِیرُهَا- مُتَأَجِّجٍ سَعِیرُهَا بَعِیدٍ خُمُودُهَا- ذَاکٍ وُقُودُهَا مَخُوفٍ وَعِیدُهَا- عَمٍ قَرَارُهَا مُظْلِمَةٍ أَقْطَارُهَا- حَامِیَةٍ قُدُورُهَا فَظِیعَةٍ أُمُورُهَا- «وَ سِیقَ الَّذِینَ اتَّقَوْا رَبَّهُمْ إِلَی الْجَنَّةِ»</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bookmarkStart w:id="123" w:name="pg17054_189367"/>
    <w:bookmarkEnd w:id="123"/>
    <w:p>
      <w:pPr>
        <w:pStyle w:val="BookText"/>
      </w:pPr>
      <w:r>
        <w:rPr>
          <w:rFonts w:ascii="Amiri" w:hAnsi="Amiri" w:eastAsia="Amiri" w:cs="Amiri"/>
          <w:lang w:bidi="ar-SA"/>
          <w:color w:val="111111"/>
          <w:sz w:val="28"/>
          <w:szCs w:val="28"/>
          <w:rtl/>
        </w:rPr>
        <w:t xml:space="preserve">«زُمَراً»   - قَدْ أُمِنَ الْعَذَابُ وَ انْقَطَعَ الْعِتَابُ- وَ زُحْزِحُوا عَنِ النَّارِ وَ اطْمَأَنَّتْ بِهِمُ الدَّارُ- وَ رَضُوا الْمَثْوَی وَ الْقَرَارَ- الَّذِینَ کَانَتْ أَعْمَالُهُمْ فِی الدُّنْیَا زَاکِیَةً- وَ أَعْیُنُهُمْ بَاکِیَةً- وَ کَانَ لَیْلُهُمْ فِی دُنْیَاهُمْ نَهَاراً تَخَشُّعاً وَ اسْتِغْفَارًا- وَ کَانَ نَهَارُهُمْ لَیْلاً تَوَحُّشاً وَ انْقِطَاعاً- فَجَعَلَ اللَّهُ لَهُمُ الْجَنَّةَ مَآباً وَ الْجَزَاءَ ثَوَاباً- «وَ کانُوا أَحَقَّ بِها وَ أَهْلَها»   - فِی مُلْکٍ دَائِمٍ وَ نَعِیمٍ قَائِمٍ- فَارْعَوْا عِبَادَ اللَّهِ مَا بِرِعَایَتِهِ یَفُوزُ فَائِزُکُمْ- وَ بِإِضَاعَتِهِ یَخْسَرُ مُبْطِلُکُمْ- وَ بَادِرُوا آجَالَکُمْ بِأَعْمَالِکُمْ- فَإِنَّکُمْ مُرْتَهَنُونَ بِمَا أَسْلَفْتُمْ- وَ مَدِینُونَ بِمَا قَدَّمْتُمْ- وَ کَأَنْ قَدْ نَزَلَ بِکُمُ الْمَخُوفُ- فَلاَ رَجْعَةً تُنَالُونَ وَ لاَ عَثْرَةً تُقَالُونَ- اسْتَعْمَلَنَا اللَّهُ وَ إِیَّاکُمْ بِطَاعَتِهِ وَ طَاعَةِ رَسُولِهِ- وَ عَفَا عَنَّا وَ عَنْکُمْ بِفَضْلِ رَحْمَتِهِ- الْزَمُوا الْأَرْضَ وَ اصْبِرُوا عَلَی الْبَلاَءِ- وَ لاَ تُحَرِّکُوا بِأَیْدِیکُمْ وَ سُیُوفِکُمْ فِی هَوَی أَلْسِنَتِکُمْ- وَ لاَ تَسْتَعْجِلُوا بِمَا لَمْ یُعَجِّلْهُ اللَّهُ لَکُمْ- فَإِنَّهُ مَنْ مَاتَ مِنْکُمْ عَلَی فِرَاشِهِ- وَ هُوَ عَلَی مَعْرِفَةِ حَقِّ رَبِّهِ- وَ حَقِّ رَسُولِهِ وَ أَهْلِ بَیْتِهِ مَاتَ شَهِیداً- وَ «وَقَعَ أَجْرُهُ عَلَی اللّهِ»   - وَ اسْتَوْجَبَ ثَوَابَ مَا نَوَی مِنْ صَالِحِ عَمَلِهِ- وَ قَامَتِ النِّیَّةُ مَقَامَ إِصْلاَتِهِ لِسَیْفِهِ- فَإِنَّ لِکُلِّ شَیْءٍ مُدَّةً وَ أَجَلاً</w:t>
      </w:r>
    </w:p>
    <w:p>
      <w:pPr>
        <w:pStyle w:val="Heading4"/>
      </w:pPr>
      <w:bookmarkStart w:id="662" w:name="_Toc380"/>
      <w:r>
        <w:t>اللغة</w:t>
      </w:r>
      <w:bookmarkEnd w:id="662"/>
    </w:p>
    <w:p>
      <w:pPr>
        <w:pStyle w:val="BookText"/>
      </w:pPr>
      <w:r>
        <w:rPr>
          <w:rFonts w:ascii="IRNazanin" w:hAnsi="IRNazanin" w:eastAsia="IRNazanin" w:cs="IRNazanin"/>
          <w:lang w:bidi="fa-IR"/>
          <w:color w:val="111111"/>
          <w:sz w:val="28"/>
          <w:szCs w:val="28"/>
          <w:rtl/>
        </w:rPr>
        <w:t xml:space="preserve">أقول: الوظیفة : ما یقدّر للإنسان فی کلّ یوم من طعام أو رزق أو عمل .</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bookmarkStart w:id="124" w:name="pg17054_189368"/>
    <w:bookmarkEnd w:id="124"/>
    <w:p>
      <w:pPr>
        <w:pStyle w:val="BookText"/>
      </w:pPr>
      <w:r>
        <w:rPr>
          <w:rFonts w:ascii="IRNazanin" w:hAnsi="IRNazanin" w:eastAsia="IRNazanin" w:cs="IRNazanin"/>
          <w:lang w:bidi="fa-IR"/>
          <w:color w:val="111111"/>
          <w:sz w:val="28"/>
          <w:szCs w:val="28"/>
          <w:rtl/>
        </w:rPr>
        <w:t xml:space="preserve">و یثنیه : یصرفه .و المعقل : الملجأ .و ذروته : أعلاه .و مهّدله : أی اتّخذ له مهادا و هو الفراش .و الأرماس : جمع رمس و هو القبر .و الإبلاس : الانکسار و الحزن .</w:t>
      </w:r>
    </w:p>
    <w:p>
      <w:pPr>
        <w:pStyle w:val="BookText"/>
      </w:pPr>
      <w:r>
        <w:rPr>
          <w:rFonts w:ascii="IRNazanin" w:hAnsi="IRNazanin" w:eastAsia="IRNazanin" w:cs="IRNazanin"/>
          <w:lang w:bidi="fa-IR"/>
          <w:color w:val="111111"/>
          <w:sz w:val="28"/>
          <w:szCs w:val="28"/>
          <w:rtl/>
        </w:rPr>
        <w:t xml:space="preserve">و المطّلع : الاطّلاع من إشراف إلی أسفل .و هوله : خوفه و فزعه .و الروعة:</w:t>
      </w:r>
    </w:p>
    <w:p>
      <w:pPr>
        <w:pStyle w:val="BookText"/>
      </w:pPr>
      <w:r>
        <w:rPr>
          <w:rFonts w:ascii="IRNazanin" w:hAnsi="IRNazanin" w:eastAsia="IRNazanin" w:cs="IRNazanin"/>
          <w:lang w:bidi="fa-IR"/>
          <w:color w:val="111111"/>
          <w:sz w:val="28"/>
          <w:szCs w:val="28"/>
          <w:rtl/>
        </w:rPr>
        <w:t xml:space="preserve">الفزعة .و استکاک الأسماع : صممها .و الصفیح : الحجارة العراض .و ردمها : سدّ القبر بها .و السنن : الطریقة .و القرن: الحبل یقرن به البعیران .و أشراطها:</w:t>
      </w:r>
    </w:p>
    <w:p>
      <w:pPr>
        <w:pStyle w:val="BookText"/>
      </w:pPr>
      <w:r>
        <w:rPr>
          <w:rFonts w:ascii="IRNazanin" w:hAnsi="IRNazanin" w:eastAsia="IRNazanin" w:cs="IRNazanin"/>
          <w:lang w:bidi="fa-IR"/>
          <w:color w:val="111111"/>
          <w:sz w:val="28"/>
          <w:szCs w:val="28"/>
          <w:rtl/>
        </w:rPr>
        <w:t xml:space="preserve">علاماتها .و أزفت : دنت .و أفراطها : مقدّماتها.و منه أفراط الصبح أوائل تباشیره .</w:t>
      </w:r>
    </w:p>
    <w:p>
      <w:pPr>
        <w:pStyle w:val="BookText"/>
      </w:pPr>
      <w:r>
        <w:rPr>
          <w:rFonts w:ascii="IRNazanin" w:hAnsi="IRNazanin" w:eastAsia="IRNazanin" w:cs="IRNazanin"/>
          <w:lang w:bidi="fa-IR"/>
          <w:color w:val="111111"/>
          <w:sz w:val="28"/>
          <w:szCs w:val="28"/>
          <w:rtl/>
        </w:rPr>
        <w:t xml:space="preserve">و الرثّ : الخلق .و الغثّ : المهزول .و الضنک : الضیق .و الکلب: الشرّ .و اللجب:</w:t>
      </w:r>
    </w:p>
    <w:p>
      <w:pPr>
        <w:pStyle w:val="BookText"/>
      </w:pPr>
      <w:r>
        <w:rPr>
          <w:rFonts w:ascii="IRNazanin" w:hAnsi="IRNazanin" w:eastAsia="IRNazanin" w:cs="IRNazanin"/>
          <w:lang w:bidi="fa-IR"/>
          <w:color w:val="111111"/>
          <w:sz w:val="28"/>
          <w:szCs w:val="28"/>
          <w:rtl/>
        </w:rPr>
        <w:t xml:space="preserve">الصوت .و الساطع: المرتفع .و سعیرها : لهبها .و تأجّجه : اشتداد حرّه و وقودها بضمّ الواو : ایقادها و هو الحدث .و ذکاه-مقصورا- : اشتعاله .و فضاعة الأمر : شدّته و مجاوزته للمقدار .و الزمر : الجماعات،واحدتها زمرة .و زحزحوا : بعدوا .و اطمأنّت:</w:t>
      </w:r>
    </w:p>
    <w:p>
      <w:pPr>
        <w:pStyle w:val="BookText"/>
      </w:pPr>
      <w:r>
        <w:rPr>
          <w:rFonts w:ascii="IRNazanin" w:hAnsi="IRNazanin" w:eastAsia="IRNazanin" w:cs="IRNazanin"/>
          <w:lang w:bidi="fa-IR"/>
          <w:color w:val="111111"/>
          <w:sz w:val="28"/>
          <w:szCs w:val="28"/>
          <w:rtl/>
        </w:rPr>
        <w:t xml:space="preserve">سکنت .و المثوی : المقام .و المآب : المرجع .و المدینون : مجزیّون .و إصلاته بسیفه . تجرّده به .</w:t>
      </w:r>
    </w:p>
    <w:p>
      <w:pPr>
        <w:pStyle w:val="Heading4"/>
      </w:pPr>
      <w:bookmarkStart w:id="663" w:name="_Toc381"/>
      <w:r>
        <w:t>المعنی</w:t>
      </w:r>
      <w:bookmarkEnd w:id="663"/>
    </w:p>
    <w:p>
      <w:pPr>
        <w:pStyle w:val="BookText"/>
      </w:pPr>
      <w:r>
        <w:rPr>
          <w:rFonts w:ascii="IRNazanin" w:hAnsi="IRNazanin" w:eastAsia="IRNazanin" w:cs="IRNazanin"/>
          <w:lang w:bidi="fa-IR"/>
          <w:color w:val="111111"/>
          <w:sz w:val="28"/>
          <w:szCs w:val="28"/>
          <w:rtl/>
        </w:rPr>
        <w:t xml:space="preserve">و اعلم أنّه علیه السّلام أنشأ حمد اللّه علی نعمائه.و نصب شکرا علی المصدر عن قوله:</w:t>
      </w:r>
    </w:p>
    <w:p>
      <w:pPr>
        <w:pStyle w:val="BookText"/>
      </w:pPr>
      <w:r>
        <w:rPr>
          <w:rFonts w:ascii="IRNazanin" w:hAnsi="IRNazanin" w:eastAsia="IRNazanin" w:cs="IRNazanin"/>
          <w:lang w:bidi="fa-IR"/>
          <w:color w:val="111111"/>
          <w:sz w:val="28"/>
          <w:szCs w:val="28"/>
          <w:rtl/>
        </w:rPr>
        <w:t xml:space="preserve">أحمد.من غیر لفظه.إذ المراد بالحمد هنا الشکر بقرینة ذکر الإنعام.ثمّ أردفه بطلب المعونة علی ما وظّف علیه من حقوقه:واجباتها و نوافلها کالصلوات و العبادات الّتی ارتضاها منهم شکرا لنعمائه،و إذا اعتبرت کانت نعما تستحقّ الشکر لما یستلزمه المواظبة علیها من السعادة الحقیقیّة الباقیة کما سبق بیانه.</w:t>
      </w:r>
    </w:p>
    <w:p>
      <w:pPr>
        <w:pStyle w:val="BookText"/>
      </w:pPr>
      <w:r>
        <w:rPr>
          <w:rFonts w:ascii="IRNazanin" w:hAnsi="IRNazanin" w:eastAsia="IRNazanin" w:cs="IRNazanin"/>
          <w:lang w:bidi="fa-IR"/>
          <w:color w:val="111111"/>
          <w:sz w:val="28"/>
          <w:szCs w:val="28"/>
          <w:rtl/>
        </w:rPr>
        <w:t xml:space="preserve">و قوله عزیز الجند.</w:t>
      </w:r>
    </w:p>
    <w:p>
      <w:pPr>
        <w:pStyle w:val="BookText"/>
      </w:pPr>
      <w:r>
        <w:rPr>
          <w:rFonts w:ascii="IRNazanin" w:hAnsi="IRNazanin" w:eastAsia="IRNazanin" w:cs="IRNazanin"/>
          <w:lang w:bidi="fa-IR"/>
          <w:color w:val="111111"/>
          <w:sz w:val="28"/>
          <w:szCs w:val="28"/>
          <w:rtl/>
        </w:rPr>
        <w:t xml:space="preserve">نصب علی الحال و الإضافة غیر محضة و العامل أستعینه،و کذلک قوله:عظیم المجد:أی أستعینه علی أداء حقوقه حال ما هو بذینک الاعتبارین فإنّه باعتبار ما هو عزیز الجند عظیم المجد یکون مالک الملک قدیرا علی ما یشاء فکان مبدأ استعانة به علی أداء وظایف حقوقه .ثمّ أردفه بشهادته برسالة نبیّه صلّی اللّه علیه و آله و سلّم و ذکر أحواله الّتی کانت مبادئ لظهور الدین الحقّ لیقتدی السامعون به صلّی اللّه علیه و آله و سلّم فی تلک الأحوال.</w:t>
      </w:r>
    </w:p>
    <w:p>
      <w:pPr>
        <w:pStyle w:val="BookText"/>
      </w:pPr>
      <w:r>
        <w:rPr>
          <w:rFonts w:ascii="IRNazanin" w:hAnsi="IRNazanin" w:eastAsia="IRNazanin" w:cs="IRNazanin"/>
          <w:lang w:bidi="fa-IR"/>
          <w:color w:val="111111"/>
          <w:sz w:val="28"/>
          <w:szCs w:val="28"/>
          <w:rtl/>
        </w:rPr>
        <w:t xml:space="preserve">و هی دعوته إلی الدین و مقاهرته لأعدائه و هم الکفّار علی أصنافهم،و نصب جهادا</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 أنّه مصدر سدّ مسدّ الحال،أو نصب المصادر عن قوله:قاهر.من غیر لفظه.إذ فی قاهر معنی جاهد.و عن دینه متعلّق بجهادا إعمالا للأقرب،و یحتمل التعلّق بقاهر.</w:t>
      </w:r>
    </w:p>
    <w:p>
      <w:pPr>
        <w:pStyle w:val="BookText"/>
      </w:pPr>
      <w:r>
        <w:rPr>
          <w:rFonts w:ascii="IRNazanin" w:hAnsi="IRNazanin" w:eastAsia="IRNazanin" w:cs="IRNazanin"/>
          <w:lang w:bidi="fa-IR"/>
          <w:color w:val="111111"/>
          <w:sz w:val="28"/>
          <w:szCs w:val="28"/>
          <w:rtl/>
        </w:rPr>
        <w:t xml:space="preserve">و قوله:لا یثنیه.</w:t>
      </w:r>
    </w:p>
    <w:p>
      <w:pPr>
        <w:pStyle w:val="BookText"/>
      </w:pPr>
      <w:r>
        <w:rPr>
          <w:rFonts w:ascii="IRNazanin" w:hAnsi="IRNazanin" w:eastAsia="IRNazanin" w:cs="IRNazanin"/>
          <w:lang w:bidi="fa-IR"/>
          <w:color w:val="111111"/>
          <w:sz w:val="28"/>
          <w:szCs w:val="28"/>
          <w:rtl/>
        </w:rPr>
        <w:t xml:space="preserve">أی لا یصرفه عن دعوته و مقاهرته لأعدائه اجتماع الخلق علی تکذیبه استعارة و التماسهم لإطفاء نوره ،و لفظ النور مستعار لما جاء به من الکمالات الهادیة إلی سبیل اللّه .</w:t>
      </w:r>
    </w:p>
    <w:p>
      <w:pPr>
        <w:pStyle w:val="BookText"/>
      </w:pPr>
      <w:r>
        <w:rPr>
          <w:rFonts w:ascii="IRNazanin" w:hAnsi="IRNazanin" w:eastAsia="IRNazanin" w:cs="IRNazanin"/>
          <w:lang w:bidi="fa-IR"/>
          <w:color w:val="111111"/>
          <w:sz w:val="28"/>
          <w:szCs w:val="28"/>
          <w:rtl/>
        </w:rPr>
        <w:t xml:space="preserve">ثمّ لمّا نبّههم علی تلک الأحوال الّتی مبدؤها تقوی اللّه تعالی أمرهم بالاعتصام بها بقوله:فاعتصموا بتقوی اللّه کما اعتصم نبیّکم بها فی إظهار دینه و مواظبته علی ذلک، و لا تخافوا من عدوّ مع کثرتکم کما لا یخفّ هو مع وحدته فإنّ للتقوی حبلا وثیقا عروته من تمسّک به و اعتصم لم یضرّه عدوّ،و معقلا منیعا ذروته من لجأ إلیه لم یصل إلیه سوء. استعارة و لفظ الحبل و المعقل مستعاران للتقوی،و قد سبق بیان هذه الاستعارات .ثمّ أکّد ذلک الأمر بالأمر بمبادرة الموت و غمراته و معنی مبادرته مسابقته إلی الاستعداد بالأعمال الصالحة کأنّهم یسابقون الموت و غمراته و ما یلحقهم من العذاب فیه و فیما بعده إلی الاستعداد بالأعمال الصالحة فیحصّلوا بها ملکات صالحة یکون مهادا له قبل حلوله بهم کیلا یقدحهم قدحا،و یجعلونها عدّة لأنفسهم قبل نزوله علیهم یلتقونه بها کیلا یؤثّر فی نفوسهم کثیر أثر کأنّه یسابقهم إلی أنفسهم لینقطعهم عن ذلک الاستعداد فیکون سببا لوقوع العذاب بهم.</w:t>
      </w:r>
    </w:p>
    <w:p>
      <w:pPr>
        <w:pStyle w:val="BookText"/>
      </w:pPr>
      <w:r>
        <w:rPr>
          <w:rFonts w:ascii="IRNazanin" w:hAnsi="IRNazanin" w:eastAsia="IRNazanin" w:cs="IRNazanin"/>
          <w:lang w:bidi="fa-IR"/>
          <w:color w:val="111111"/>
          <w:sz w:val="28"/>
          <w:szCs w:val="28"/>
          <w:rtl/>
        </w:rPr>
        <w:t xml:space="preserve">و قوله:فإنّ الغایة القیامة.</w:t>
      </w:r>
    </w:p>
    <w:p>
      <w:pPr>
        <w:pStyle w:val="BookText"/>
      </w:pPr>
      <w:r>
        <w:rPr>
          <w:rFonts w:ascii="IRNazanin" w:hAnsi="IRNazanin" w:eastAsia="IRNazanin" w:cs="IRNazanin"/>
          <w:lang w:bidi="fa-IR"/>
          <w:color w:val="111111"/>
          <w:sz w:val="28"/>
          <w:szCs w:val="28"/>
          <w:rtl/>
        </w:rPr>
        <w:t xml:space="preserve">تحذیر بذکر الغایة و تذکیر بأهوالها الموعودة:أی فإنّ غایتکم القیامة لا بدّ لکم منها.و لمّا کانت تلک الغایة هی لازم الموت کما قال علیه السّلام:من مات فقد قامت قیامته.کان أمره بالاستعداد للموت أمر بالاستعداد لها،و لذلک أتی بعد الأمر بالاستعداد له بقوله:فإنّ.منبّها علی وجوب ذلک الاستعداد بضمیر ذکر صغراه،و تقدیر الکبری:و کلّ من کانت غایته القیامة فواجب أن یستعدّ لها.</w:t>
      </w:r>
    </w:p>
    <w:p>
      <w:pPr>
        <w:pStyle w:val="BookText"/>
      </w:pPr>
      <w:r>
        <w:rPr>
          <w:rFonts w:ascii="IRNazanin" w:hAnsi="IRNazanin" w:eastAsia="IRNazanin" w:cs="IRNazanin"/>
          <w:lang w:bidi="fa-IR"/>
          <w:color w:val="111111"/>
          <w:sz w:val="28"/>
          <w:szCs w:val="28"/>
          <w:rtl/>
        </w:rPr>
        <w:t xml:space="preserve">و قوله:و کفی بذلک.</w:t>
      </w:r>
    </w:p>
    <w:p>
      <w:pPr>
        <w:pStyle w:val="BookText"/>
      </w:pPr>
      <w:r>
        <w:rPr>
          <w:rFonts w:ascii="IRNazanin" w:hAnsi="IRNazanin" w:eastAsia="IRNazanin" w:cs="IRNazanin"/>
          <w:lang w:bidi="fa-IR"/>
          <w:color w:val="111111"/>
          <w:sz w:val="28"/>
          <w:szCs w:val="28"/>
          <w:rtl/>
        </w:rPr>
        <w:t xml:space="preserve">أی بذکر الموت و غمراته و القیامة و أحوالها،و خصّص من عقل لکونه</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المقصود بالخطاب الشرعیّ،و معتبرا:أی محلاّ للاعتبار و العلم،و ظاهر کون الموت و نزوله بهذه البنیة التامّة الّتی احکم بنیانها و وضعت بالوضع العجیب و الترتیب اللطیف و هدمه لها واعظا بلیغا یزجر النفوس عن متابعة هواها و معتبرا تقف منه علی أنّ وراء هذا الوجود وجود أعلی و أشرف منه لولاه لما عطّلت هذه البنیة المحکمة المتقنة و لکان ذلک بعد إحکامها و إتقانها سفها ینافی الحکمة کما أنّ الإنسان إذا بنی دارا و أحکمها و زیّنها بزینة الألوان المعجبة فلمّا تمّت و حصلت غایتها عمد إلیها فهد مها فإنّه یعدّ فی العرف سفیها عابثا.أمّا لو کان غرضه من ذلک الوصول إلی غایة یحصل بوجودها وقتا ما ثمّ یستغنی عنها جاز هدمها.فکذلک هذه البنیة لمّا کانت الغرض منها استکمال النفوس البشریّة بالکمالات الّتی یستفاد من جهتها و هی العلوم و مکارم الأخلاق ثمّ الانتقال منها إلی عالمها جاز لذلک خرابها و فسادها بعد حصول ذلک الغرض منها.</w:t>
      </w:r>
    </w:p>
    <w:p>
      <w:pPr>
        <w:pStyle w:val="BookText"/>
      </w:pPr>
      <w:r>
        <w:rPr>
          <w:rFonts w:ascii="IRNazanin" w:hAnsi="IRNazanin" w:eastAsia="IRNazanin" w:cs="IRNazanin"/>
          <w:lang w:bidi="fa-IR"/>
          <w:color w:val="111111"/>
          <w:sz w:val="28"/>
          <w:szCs w:val="28"/>
          <w:rtl/>
        </w:rPr>
        <w:t xml:space="preserve">و قوله :قبل بلوغ الغایة ما تعلمون.</w:t>
      </w:r>
    </w:p>
    <w:p>
      <w:pPr>
        <w:pStyle w:val="BookText"/>
      </w:pPr>
      <w:r>
        <w:rPr>
          <w:rFonts w:ascii="IRNazanin" w:hAnsi="IRNazanin" w:eastAsia="IRNazanin" w:cs="IRNazanin"/>
          <w:lang w:bidi="fa-IR"/>
          <w:color w:val="111111"/>
          <w:sz w:val="28"/>
          <w:szCs w:val="28"/>
          <w:rtl/>
        </w:rPr>
        <w:t xml:space="preserve">عطف علی قوله:قبل نزوله.</w:t>
      </w:r>
    </w:p>
    <w:p>
      <w:pPr>
        <w:pStyle w:val="BookText"/>
      </w:pPr>
      <w:r>
        <w:rPr>
          <w:rFonts w:ascii="IRNazanin" w:hAnsi="IRNazanin" w:eastAsia="IRNazanin" w:cs="IRNazanin"/>
          <w:lang w:bidi="fa-IR"/>
          <w:color w:val="111111"/>
          <w:sz w:val="28"/>
          <w:szCs w:val="28"/>
          <w:rtl/>
        </w:rPr>
        <w:t xml:space="preserve">و قوله:من ضیق الأرماس.إلی قوله:الصفیح.</w:t>
      </w:r>
    </w:p>
    <w:p>
      <w:pPr>
        <w:pStyle w:val="BookText"/>
      </w:pPr>
      <w:r>
        <w:rPr>
          <w:rFonts w:ascii="IRNazanin" w:hAnsi="IRNazanin" w:eastAsia="IRNazanin" w:cs="IRNazanin"/>
          <w:lang w:bidi="fa-IR"/>
          <w:color w:val="111111"/>
          <w:sz w:val="28"/>
          <w:szCs w:val="28"/>
          <w:rtl/>
        </w:rPr>
        <w:t xml:space="preserve">تفصیل لما یعلمونه من أحوال الموت و أهواله،و ظاهر أنّ القبور ضیّقة بالقیاس إلی مواطن الدنیا،و أنّ للنفوس عند مفارقتها غمّا شدیدا و حزنا قویّا علی ما فارقته و ممّا لاقته من الأهوال التی کانت غافلة عنها،و أنّ لما أشرفت علیه من أحوال الآخرة هولا و فزعا تطیر منه الألباب و فی المرفوع:و أعوذ بک من هول المطّلع.</w:t>
      </w:r>
    </w:p>
    <w:p>
      <w:pPr>
        <w:pStyle w:val="BookText"/>
      </w:pPr>
      <w:r>
        <w:rPr>
          <w:rFonts w:ascii="IRNazanin" w:hAnsi="IRNazanin" w:eastAsia="IRNazanin" w:cs="IRNazanin"/>
          <w:lang w:bidi="fa-IR"/>
          <w:color w:val="111111"/>
          <w:sz w:val="28"/>
          <w:szCs w:val="28"/>
          <w:rtl/>
        </w:rPr>
        <w:t xml:space="preserve">و إنّما حسن إضافة روعات إلی الفزع و إن کان الروع هو الفزع باعتبار تعدّدها و هی من حیث هی آحاد مجموع أفراد مهیّة الفزع فجازت إضافتها إلیها. کنایة و اختلاف الأضلاع کنایة عن ضغطة القبر.إذ یحصل بسببها تداخل الأضلاع و اختلافها، و استکاک الأسماع ذهابها بشدّة الأصوات الهایلة و یحتمل أن یرید ذهابها بالموت.</w:t>
      </w:r>
    </w:p>
    <w:p>
      <w:pPr>
        <w:pStyle w:val="BookText"/>
      </w:pPr>
      <w:r>
        <w:rPr>
          <w:rFonts w:ascii="IRNazanin" w:hAnsi="IRNazanin" w:eastAsia="IRNazanin" w:cs="IRNazanin"/>
          <w:lang w:bidi="fa-IR"/>
          <w:color w:val="111111"/>
          <w:sz w:val="28"/>
          <w:szCs w:val="28"/>
          <w:rtl/>
        </w:rPr>
        <w:t xml:space="preserve">و إنّما قال:خیفة الوعد،لأنّ الوعد قد یستعمل فی الشرّ و الخیر عند ذکرهما قال:و لا تعدانی،الخیر و الشرّ مقبل.فإذا أسقطوا ذکرهما قالوا فی الخیر:العدة</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الوعد،و فی الشرّ الإیعاد و الوعید.و هاهنا و إن سقط ذکرهما إلاّ أنّ قوله:</w:t>
      </w:r>
    </w:p>
    <w:p>
      <w:pPr>
        <w:pStyle w:val="BookText"/>
      </w:pPr>
      <w:r>
        <w:rPr>
          <w:rFonts w:ascii="IRNazanin" w:hAnsi="IRNazanin" w:eastAsia="IRNazanin" w:cs="IRNazanin"/>
          <w:lang w:bidi="fa-IR"/>
          <w:color w:val="111111"/>
          <w:sz w:val="28"/>
          <w:szCs w:val="28"/>
          <w:rtl/>
        </w:rPr>
        <w:t xml:space="preserve">خیفة.تدلّ علی وجود الشرّ فکان کالقرینة،و غمّ الضریح:الغمّ الحاصل و الوحشة المتوهّمة فیه.إذ کان للنفوس من الهیئات المتوهّمة کونها مقصورة مضیّقا علیها بعد فسح المنازل الدنیویّة و سایر ما ذکره علیه السّلام من الأهوال،و إنّما عدّد هذه الأهوال لکون الکلام فی معرض الوعظ و التخویف و کون هذه الامور مخوفة منفورا عنها طبعا .ثمّ أکّد ذلک التخویف بالتحذیر من اللّه و علّل ذلک التحذیر بکون الدنیا ماضیة علی سنن:أی علی طریقة واحدة لا یختلف حکمها فکما کان من شأنها أن أهلکت القرون الماضیة و فعلت بهم و بآثارهم ما فعلت و صیّرتهم إلی الأحوال الّتی عدّدناها فکذلک فعلها بکم.</w:t>
      </w:r>
    </w:p>
    <w:p>
      <w:pPr>
        <w:pStyle w:val="BookText"/>
      </w:pPr>
      <w:r>
        <w:rPr>
          <w:rFonts w:ascii="IRNazanin" w:hAnsi="IRNazanin" w:eastAsia="IRNazanin" w:cs="IRNazanin"/>
          <w:lang w:bidi="fa-IR"/>
          <w:color w:val="111111"/>
          <w:sz w:val="28"/>
          <w:szCs w:val="28"/>
          <w:rtl/>
        </w:rPr>
        <w:t xml:space="preserve">کنایة و قوله: و أنتم و الساعة فی قرن .</w:t>
      </w:r>
    </w:p>
    <w:p>
      <w:pPr>
        <w:pStyle w:val="BookText"/>
      </w:pPr>
      <w:r>
        <w:rPr>
          <w:rFonts w:ascii="IRNazanin" w:hAnsi="IRNazanin" w:eastAsia="IRNazanin" w:cs="IRNazanin"/>
          <w:lang w:bidi="fa-IR"/>
          <w:color w:val="111111"/>
          <w:sz w:val="28"/>
          <w:szCs w:val="28"/>
          <w:rtl/>
        </w:rPr>
        <w:t xml:space="preserve">کنایة عن قربها القریب منهم حتّی کأنّهم معها فی قرن واحد.</w:t>
      </w:r>
    </w:p>
    <w:p>
      <w:pPr>
        <w:pStyle w:val="BookText"/>
      </w:pPr>
      <w:r>
        <w:rPr>
          <w:rFonts w:ascii="IRNazanin" w:hAnsi="IRNazanin" w:eastAsia="IRNazanin" w:cs="IRNazanin"/>
          <w:lang w:bidi="fa-IR"/>
          <w:color w:val="111111"/>
          <w:sz w:val="28"/>
          <w:szCs w:val="28"/>
          <w:rtl/>
        </w:rPr>
        <w:t xml:space="preserve">تشبیه و قوله: و کأنّها قد جاءت بأشراطها .</w:t>
      </w:r>
    </w:p>
    <w:p>
      <w:pPr>
        <w:pStyle w:val="BookText"/>
      </w:pPr>
      <w:r>
        <w:rPr>
          <w:rFonts w:ascii="IRNazanin" w:hAnsi="IRNazanin" w:eastAsia="IRNazanin" w:cs="IRNazanin"/>
          <w:lang w:bidi="fa-IR"/>
          <w:color w:val="111111"/>
          <w:sz w:val="28"/>
          <w:szCs w:val="28"/>
          <w:rtl/>
        </w:rPr>
        <w:t xml:space="preserve">تشبیه لها فی سرعة مجیئها بالّتی جاءت و حضرت.و أکّد ذلک التشبیه بقد المفیدة لتحقیق المجیء .و علاماتها کظهور الدجّال،و دابّة الأرض،و ظهور المهدیّ و عیسی علیهما السّلام إلی غیر ذلک.و کذلک قوله:و أزفت بأفراطها و وقفت بکم علی صراطها.إلی قوله:و سمینها غثّا:أی و تحقّق وقوفها بکم علی صراطها و هو الصراط المعهود فیها.</w:t>
      </w:r>
    </w:p>
    <w:p>
      <w:pPr>
        <w:pStyle w:val="BookText"/>
      </w:pPr>
      <w:r>
        <w:rPr>
          <w:rFonts w:ascii="IRNazanin" w:hAnsi="IRNazanin" w:eastAsia="IRNazanin" w:cs="IRNazanin"/>
          <w:lang w:bidi="fa-IR"/>
          <w:color w:val="111111"/>
          <w:sz w:val="28"/>
          <w:szCs w:val="28"/>
          <w:rtl/>
        </w:rPr>
        <w:t xml:space="preserve">استعارة و قوله: و کأنّها قد أشرفت بزلازلها .</w:t>
      </w:r>
    </w:p>
    <w:p>
      <w:pPr>
        <w:pStyle w:val="BookText"/>
      </w:pPr>
      <w:r>
        <w:rPr>
          <w:rFonts w:ascii="IRNazanin" w:hAnsi="IRNazanin" w:eastAsia="IRNazanin" w:cs="IRNazanin"/>
          <w:lang w:bidi="fa-IR"/>
          <w:color w:val="111111"/>
          <w:sz w:val="28"/>
          <w:szCs w:val="28"/>
          <w:rtl/>
        </w:rPr>
        <w:t xml:space="preserve">أی أشبهت فیما یتوقّع منها من هذه الأحوال فی حقّکم حالها فی إیقاعها بکم و تحقیقها فیکم،و استعار لفظ الکلاکل لأهوالها الثقیلة.و وصف الإناخة لهجومها بتلک الأهوال علیهم ملاحظا فی ذلک تشبّهها بالناقة.و إنّما حسن تعدید الکلاکل لها باعتبار تعدّد أهوالها الثقیلة النازلة بهم.و لمّا کانت الأفعال من قوله:و أناخت.</w:t>
      </w:r>
    </w:p>
    <w:p>
      <w:pPr>
        <w:pStyle w:val="BookText"/>
      </w:pPr>
      <w:r>
        <w:rPr>
          <w:rFonts w:ascii="IRNazanin" w:hAnsi="IRNazanin" w:eastAsia="IRNazanin" w:cs="IRNazanin"/>
          <w:lang w:bidi="fa-IR"/>
          <w:color w:val="111111"/>
          <w:sz w:val="28"/>
          <w:szCs w:val="28"/>
          <w:rtl/>
        </w:rPr>
        <w:t xml:space="preserve">إلی قوله:فصار سمینها غثّا.معطوفا بعضها علی بعض دخلت فی حکم الشبه:أی و کانت الدنیا قد انصرفت بأهلها و کأنّکم قد أخرجتم من حصنها إلی آخر الأفعال.</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المشبّه الأوّل:هو الدنیا باعتبار حالها الحاضرة و المشبّه به انصرافها بأهلها و زوالهم و وجه الشبه سرعة المضیّ.أی کأنّها من سرعة أحوالها الحاضرة کالّتی وقع انصرافها.و کذلک الوجه فی باقی التشبیهات.و استعار لفظ الحضن لها ملاحظة لشبهها بالآم الّتی تحضن ولدها فینتزع من حضنها . حقیقة-کنایة و السمین و الغثّ تحتمل أن یرید بهما الحقیقة و یحتمل أن یکنّی به عن ما کثر من لذّاتها و خیراتها و تغیّر ذلک بالموت و زواله.</w:t>
      </w:r>
    </w:p>
    <w:p>
      <w:pPr>
        <w:pStyle w:val="BookText"/>
      </w:pPr>
      <w:r>
        <w:rPr>
          <w:rFonts w:ascii="IRNazanin" w:hAnsi="IRNazanin" w:eastAsia="IRNazanin" w:cs="IRNazanin"/>
          <w:lang w:bidi="fa-IR"/>
          <w:color w:val="111111"/>
          <w:sz w:val="28"/>
          <w:szCs w:val="28"/>
          <w:rtl/>
        </w:rPr>
        <w:t xml:space="preserve">و قوله:فی موقف.</w:t>
      </w:r>
    </w:p>
    <w:p>
      <w:pPr>
        <w:pStyle w:val="BookText"/>
      </w:pPr>
      <w:r>
        <w:rPr>
          <w:rFonts w:ascii="IRNazanin" w:hAnsi="IRNazanin" w:eastAsia="IRNazanin" w:cs="IRNazanin"/>
          <w:lang w:bidi="fa-IR"/>
          <w:color w:val="111111"/>
          <w:sz w:val="28"/>
          <w:szCs w:val="28"/>
          <w:rtl/>
        </w:rPr>
        <w:t xml:space="preserve">یتعلّق بصار و الموقف هو موقف القیامة.و ظاهر أنّ کلّ جدید للدنیا یومئذ رثّ.و کلّ سمین کان بها غثّ.و ضیق الموقف إمّا لکثرة الخلق یومئذ و ازدحامهم أو لصعوبة الوقوف به و طولهم مع ما یتوقّع الظالمون لأنفسهم من إنزال المکروه بهم و الامور المشتبهة العظام أهوال الآخرة.و اشتباهها کونها ملبسة یتحیّر فی وجه الخلاص منها.و الاعتبار یحکم بکونها عظیمة.و ظاهر کون النار شدیدة الشرّ و قد نطق القرآن الکریم بأکثر ممّا وصفها علیه السّلام به ههینا من علوّ أصواتها،و سطوح لهبها، استعارة و تغیّظ زفیرها کقوله تعالی «إِذا أُلْقُوا فِیها سَمِعُوا لَها شَهِیقاً وَ هِیَ تَفُورُ تَکادُ تَمَیَّزُ مِنَ الْغَیْظِ»   </w:t>
      </w:r>
      <w:r>
        <w:rPr>
          <w:rStyle w:val="FootnoteReference"/>
        </w:rPr>
        <w:footnoteReference w:id="45"/>
      </w:r>
    </w:p>
    <w:p>
      <w:pPr>
        <w:pStyle w:val="BookText"/>
      </w:pPr>
      <w:r>
        <w:rPr>
          <w:rFonts w:ascii="Times New Roman" w:hAnsi="Times New Roman" w:eastAsia="Times New Roman" w:cs="Times New Roman"/>
          <w:lang w:val="en-US" w:bidi="en-US"/>
          <w:color w:val="111111"/>
          <w:sz w:val="28"/>
          <w:szCs w:val="28"/>
          <w:rtl/>
        </w:rPr>
        <w:t xml:space="preserve">67-7.</w:t>
      </w:r>
    </w:p>
    <w:p>
      <w:pPr>
        <w:pStyle w:val="BookText"/>
      </w:pPr>
      <w:r>
        <w:rPr>
          <w:rFonts w:ascii="Amiri" w:hAnsi="Amiri" w:eastAsia="Amiri" w:cs="Amiri"/>
          <w:lang w:bidi="ar-SA"/>
          <w:color w:val="111111"/>
          <w:sz w:val="28"/>
          <w:szCs w:val="28"/>
          <w:rtl/>
        </w:rPr>
        <w:t xml:space="preserve">و قوله «سَمِعُوا لَها تَغَیُّظاً وَ زَفِیراً»</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و لفظ التغیّظ مستعار للنار باعتبار حرکتها بشدّة و عنف کالغضبان أو باعتبار استلزام حرکتها ظاهر للأذی و الشرّ.</w:t>
      </w:r>
    </w:p>
    <w:p>
      <w:pPr>
        <w:pStyle w:val="BookText"/>
      </w:pPr>
      <w:r>
        <w:rPr>
          <w:rFonts w:ascii="IRNazanin" w:hAnsi="IRNazanin" w:eastAsia="IRNazanin" w:cs="IRNazanin"/>
          <w:lang w:bidi="fa-IR"/>
          <w:color w:val="111111"/>
          <w:sz w:val="28"/>
          <w:szCs w:val="28"/>
          <w:rtl/>
        </w:rPr>
        <w:t xml:space="preserve">مجاز و قوله: عم قرارها .</w:t>
      </w:r>
    </w:p>
    <w:p>
      <w:pPr>
        <w:pStyle w:val="BookText"/>
      </w:pPr>
      <w:r>
        <w:rPr>
          <w:rFonts w:ascii="IRNazanin" w:hAnsi="IRNazanin" w:eastAsia="IRNazanin" w:cs="IRNazanin"/>
          <w:lang w:bidi="fa-IR"/>
          <w:color w:val="111111"/>
          <w:sz w:val="28"/>
          <w:szCs w:val="28"/>
          <w:rtl/>
        </w:rPr>
        <w:t xml:space="preserve">أسند العمی إلی قرارها مجازا باعتبار أنّه لا یهتدی فیه لظلمته أو لأنّ عمقها لا یوقف علیه لبعده ، استعارة مرشحة و لمّا استعار لفظ الحمی رشّح بذکر القدور،و ظاهر فظاعة تلک الامور و شدّتها .و کلّ تلک الامور عدّدها فی معرض التخویف لکونها مخوفة تنفیرا لما یلزم عنه من ترک التقوی و اتّباع الهوی اقتباس ثمّ ساق الآیة اقتباسا و نسق بعدها أحوال المتقیّن فی الآخرة اللازمة عن تقویهم و هی أمنهم من العذاب و انقطاع</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العقاب عنهم و إبعادهم عن النار و اطمینان الدار الّتی هی الجنّة بهم و رضاهم بها مثوی و قرارا ترغیبا فی التقوی بذکر لوازمها.ثمّ أردف ذلک بصفات المتقیّن أیضا عمّا عساه لا یعرفها فقال:هم الّذین کانت أعمالهم فی الدنیا زاکیة:أی طاهرة من الریاء و الشرک الخفیّ،و أعینهم باکیة:أی من خشیة اللّه و خوف عقابه و حرمانه ، استعارة-تشبیه و کان لیلهم فی دنیاهم نهارا فی کونه محلّ حرکاتهم فی عبادة ربّهم و تخشّعهم له و استغفارهم إیّاه فأشبه النهار الّذی هو محلّ حرکات الخلق.و لهذا الشبه استعار لفظ النهار للّیل و کذلک استعار لفظ اللیل للنهار،و وجه الاستعارة کون النهار محلا لتوحّشهم من الخلق و انقطاعهم عنه و اعتزالهم إیّاهم کاللیل الّذی هو محلّ انقطاع الناس بعضهم عن بعض و افتراقهم،و فی نسخه الرضیّ-رحمه اللّه- بخطّه:کأنّ.للتشبیه رفع نهارا فی القرینة الاولی،و رفع لیلا فی الثانیة.و وجه التشبیه هو ما ذکرناه .و کأنّه یقول :فلمّا استعدّوا بتلک الصفات للحصول علی الفضائل و الکمالات و استوجبوا رضی اللّه تعالی عنهم جعل اللّه لهم الجنّة مرجعا و مآبا أعدّ فیها من جزاء النعیم ثوابا اقتباس و کانوا أحقّ بها و أهلها .و هو اقتباس.</w:t>
      </w:r>
    </w:p>
    <w:p>
      <w:pPr>
        <w:pStyle w:val="BookText"/>
      </w:pPr>
      <w:r>
        <w:rPr>
          <w:rFonts w:ascii="IRNazanin" w:hAnsi="IRNazanin" w:eastAsia="IRNazanin" w:cs="IRNazanin"/>
          <w:lang w:bidi="fa-IR"/>
          <w:color w:val="111111"/>
          <w:sz w:val="28"/>
          <w:szCs w:val="28"/>
          <w:rtl/>
        </w:rPr>
        <w:t xml:space="preserve">و قوله: فی ملک .إلی قوله: قائم .</w:t>
      </w:r>
    </w:p>
    <w:p>
      <w:pPr>
        <w:pStyle w:val="BookText"/>
      </w:pPr>
      <w:r>
        <w:rPr>
          <w:rFonts w:ascii="IRNazanin" w:hAnsi="IRNazanin" w:eastAsia="IRNazanin" w:cs="IRNazanin"/>
          <w:lang w:bidi="fa-IR"/>
          <w:color w:val="111111"/>
          <w:sz w:val="28"/>
          <w:szCs w:val="28"/>
          <w:rtl/>
        </w:rPr>
        <w:t xml:space="preserve">أی مقیم،تفسیر للجزاء .ثمّ أکّد الأمر بالتقوی برعایتها فی عبارة اخری نبّه فیها علی بعض لوازمها،و ذلک أنّ فوز الفایزین إنّما یکون بالتقوی و لزوم الأعمال الصالحات،و المبطلون هم الّذین لا حقّ معهم فهم الخارجون عن التقوی الحقّة.و إنّما یلحقهم الخسران بالخروج عنها.</w:t>
      </w:r>
    </w:p>
    <w:p>
      <w:pPr>
        <w:pStyle w:val="BookText"/>
      </w:pPr>
      <w:r>
        <w:rPr>
          <w:rFonts w:ascii="IRNazanin" w:hAnsi="IRNazanin" w:eastAsia="IRNazanin" w:cs="IRNazanin"/>
          <w:lang w:bidi="fa-IR"/>
          <w:color w:val="111111"/>
          <w:sz w:val="28"/>
          <w:szCs w:val="28"/>
          <w:rtl/>
        </w:rPr>
        <w:t xml:space="preserve">و قوله:بادروا آجالکم بأعمالکم.</w:t>
      </w:r>
    </w:p>
    <w:p>
      <w:pPr>
        <w:pStyle w:val="BookText"/>
      </w:pPr>
      <w:r>
        <w:rPr>
          <w:rFonts w:ascii="IRNazanin" w:hAnsi="IRNazanin" w:eastAsia="IRNazanin" w:cs="IRNazanin"/>
          <w:lang w:bidi="fa-IR"/>
          <w:color w:val="111111"/>
          <w:sz w:val="28"/>
          <w:szCs w:val="28"/>
          <w:rtl/>
        </w:rPr>
        <w:t xml:space="preserve">کقوله:بادروا الموت:أی و سابقوا آجالکم بالأعمال الصالحات إلی الاستعداد بها قبل أن یسبقکم إلی أنفسکم فیقطعکم عن الاستعداد بتحصیل الأزواد لیوم المعاد،و نبّههم بقوله:فإنّکم.إلی قوله:قدّمتم.علی ارتهانهم بذنوبهم السالفة و الجزاء علیها فی القیامة لیسارعوا إلی فکاکها بالأعمال الصالحة و السلامة من الجزاء علیها، استعارة و لفظ المرتهن مستعار للنفوس الآثمة باعتبار تقیّدها بالسیّئة و إطلاقها</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بالحسنة کتقیّد الرهن المتعارف بما علیه من المال و افتکاکه بأدائه   مجاز إطلاقا لاسم أحد الضدّین علی الآخر و إطلاق لفظ الجزاء علی العقاب مجاز إطلاقا لاسم أحد الضدّین علی الآخر .</w:t>
      </w:r>
    </w:p>
    <w:p>
      <w:pPr>
        <w:pStyle w:val="BookText"/>
      </w:pPr>
      <w:r>
        <w:rPr>
          <w:rFonts w:ascii="IRNazanin" w:hAnsi="IRNazanin" w:eastAsia="IRNazanin" w:cs="IRNazanin"/>
          <w:lang w:bidi="fa-IR"/>
          <w:color w:val="111111"/>
          <w:sz w:val="28"/>
          <w:szCs w:val="28"/>
          <w:rtl/>
        </w:rPr>
        <w:t xml:space="preserve">تشبیه و قوله : و کأن قد نزل .</w:t>
      </w:r>
    </w:p>
    <w:p>
      <w:pPr>
        <w:pStyle w:val="BookText"/>
      </w:pPr>
      <w:r>
        <w:rPr>
          <w:rFonts w:ascii="IRNazanin" w:hAnsi="IRNazanin" w:eastAsia="IRNazanin" w:cs="IRNazanin"/>
          <w:lang w:bidi="fa-IR"/>
          <w:color w:val="111111"/>
          <w:sz w:val="28"/>
          <w:szCs w:val="28"/>
          <w:rtl/>
        </w:rPr>
        <w:t xml:space="preserve">هی المخفّفة من کأنّ للتشبیه،و اسمها ضمیر الشأن،و المقصود تشبیه حالهم و شأنهم الحاضر بحال نزول المخوف و هو الموت بهم و تحقّقه فی حقّهم الّذی یلزمه و یترتّب علیه عدم نیلهم للرجعة و إقالتهم للعثرة .ثمّ عقّب بالدعاء لنفسه و لهم باستعمال اللّه إیّاهم فی طاعته و طاعة رسوله،و ذلک الاستعمال بتوفیقهم لأسباب الطاعة و إعدادهم لها و إفاضة صورة الطاعة علی قواهم العقلیّة و البدنیّة و جوارحهم الّتی بسببها تکون السعادة القصوی،ثمّ بما یلزم ذلک الاستعمال من العفو عن جرائمهم.و إنّما نسبها إلی فضل رحمته لکونه مبدءا للعفو و المسامحة من جهة ما هو رحیم و ذلک من الاعتبارات الّتی تحدثها عقولنا الضعیفة و تجعلها من صفات کماله کما سبق بیانه فی الخطبة الاولی .ثمّ عقّب وعظهم و تحذیرهم و الدعاء لهم بأمرهم أن یلزموا الأرض و یصبروا علی ما یلحقهم من بلاء أعدائهم و مخالفیهم فی العقیدة کالخوارج و البغاة علی الإمام بعده من ولده و الخطاب خاصّ بمن یکون بعده بدلالة سیاق الکلام کنایة و لزوم الأرض کنایة عن الصبر فی مواطنهم و قعودهم عن النهوض لجهاد الظالمین فی زمن عدم قیام الإمام الحقّ بعده علیه السّلام .</w:t>
      </w:r>
    </w:p>
    <w:p>
      <w:pPr>
        <w:pStyle w:val="BookText"/>
      </w:pPr>
      <w:r>
        <w:rPr>
          <w:rFonts w:ascii="IRNazanin" w:hAnsi="IRNazanin" w:eastAsia="IRNazanin" w:cs="IRNazanin"/>
          <w:lang w:bidi="fa-IR"/>
          <w:color w:val="111111"/>
          <w:sz w:val="28"/>
          <w:szCs w:val="28"/>
          <w:rtl/>
        </w:rPr>
        <w:t xml:space="preserve">و قوله:و لا تحرّکوا بأیدیکم و سیوفکم فی هوی ألسنتکم.</w:t>
      </w:r>
    </w:p>
    <w:p>
      <w:pPr>
        <w:pStyle w:val="BookText"/>
      </w:pPr>
      <w:r>
        <w:rPr>
          <w:rFonts w:ascii="IRNazanin" w:hAnsi="IRNazanin" w:eastAsia="IRNazanin" w:cs="IRNazanin"/>
          <w:lang w:bidi="fa-IR"/>
          <w:color w:val="111111"/>
          <w:sz w:val="28"/>
          <w:szCs w:val="28"/>
          <w:rtl/>
        </w:rPr>
        <w:t xml:space="preserve">نهی عن الجهاد من غیر أمر أحد من الأئمّة من ولده بعده،و ذلک عند عدم قیام من یقوم منهم لطلب الأمر فإنّه لا یجوز إجراء هذه الحرکات إلاّ بإشارة من إمام الوقت.و هوی ألسنتهم میلها إلی السبّ و الشتم موافقة لهوی النفوس.و الباء فی بأیدیکم زائدة.و یحتمل أن یکون مفعول تحرّکوا محذوفا تقدیره شیئا:</w:t>
      </w:r>
    </w:p>
    <w:p>
      <w:pPr>
        <w:pStyle w:val="BookText"/>
      </w:pPr>
      <w:r>
        <w:rPr>
          <w:rFonts w:ascii="IRNazanin" w:hAnsi="IRNazanin" w:eastAsia="IRNazanin" w:cs="IRNazanin"/>
          <w:lang w:bidi="fa-IR"/>
          <w:color w:val="111111"/>
          <w:sz w:val="28"/>
          <w:szCs w:val="28"/>
          <w:rtl/>
        </w:rPr>
        <w:t xml:space="preserve">ای و لا تتحرّکوا لهوی ألسنتکم و لا تستعجلوا بما لم یعجّله اللّه لکم من ذلک الجهاد.</w:t>
      </w:r>
    </w:p>
    <w:p>
      <w:pPr>
        <w:pStyle w:val="BookText"/>
      </w:pPr>
      <w:r>
        <w:rPr>
          <w:rFonts w:ascii="IRNazanin" w:hAnsi="IRNazanin" w:eastAsia="IRNazanin" w:cs="IRNazanin"/>
          <w:lang w:bidi="fa-IR"/>
          <w:color w:val="111111"/>
          <w:sz w:val="28"/>
          <w:szCs w:val="28"/>
          <w:rtl/>
        </w:rPr>
        <w:t xml:space="preserve">و قوله :فإنّه من مات منکم.إلی قوله:لسیفه.</w:t>
      </w:r>
    </w:p>
    <w:p>
      <w:pPr>
        <w:pStyle w:val="BookText"/>
      </w:pPr>
      <w:r>
        <w:rPr>
          <w:rFonts w:ascii="IRNazanin" w:hAnsi="IRNazanin" w:eastAsia="IRNazanin" w:cs="IRNazanin"/>
          <w:lang w:bidi="fa-IR"/>
          <w:color w:val="111111"/>
          <w:sz w:val="28"/>
          <w:szCs w:val="28"/>
          <w:rtl/>
        </w:rPr>
        <w:t xml:space="preserve">بیان لحکمهم فی زمن عدم قیام الإمام الحقّ بعده لطلب الأمر و تنبیه لهم</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bookmarkStart w:id="125" w:name="pg17054_189375"/>
    <w:bookmarkEnd w:id="125"/>
    <w:p>
      <w:pPr>
        <w:pStyle w:val="BookText"/>
      </w:pPr>
      <w:r>
        <w:rPr>
          <w:rFonts w:ascii="IRNazanin" w:hAnsi="IRNazanin" w:eastAsia="IRNazanin" w:cs="IRNazanin"/>
          <w:lang w:bidi="fa-IR"/>
          <w:color w:val="111111"/>
          <w:sz w:val="28"/>
          <w:szCs w:val="28"/>
          <w:rtl/>
        </w:rPr>
        <w:t xml:space="preserve">علی ثمرة الصبر،و هو أنّ من مات منهم علی معرفة حقّ ربّه و حقّ رسوله و أهل بیته و الاعتراف بکونهم أئمّة الحقّ و الاقتداء بهم لحق بدرجة الشهداء و وقع أجره علی اللّه بذلک و استحقّ الثواب منه علی ما أتی به من الأعمال و الصبر علی المکاره من الأعداء،و قامت نیّته أنّه من أنصار الإمام لو قام لطلب الأمر و أنّه معینه مقام تجرّده بسیفه معه فی استحقاق الأجر.</w:t>
      </w:r>
    </w:p>
    <w:p>
      <w:pPr>
        <w:pStyle w:val="BookText"/>
      </w:pPr>
      <w:r>
        <w:rPr>
          <w:rFonts w:ascii="Amiri" w:hAnsi="Amiri" w:eastAsia="Amiri" w:cs="Amiri"/>
          <w:lang w:bidi="ar-SA"/>
          <w:color w:val="111111"/>
          <w:sz w:val="28"/>
          <w:szCs w:val="28"/>
          <w:rtl/>
        </w:rPr>
        <w:t xml:space="preserve">و قوله:فإنّ لکلّ شیء مدّة و أجلا.</w:t>
      </w:r>
    </w:p>
    <w:p>
      <w:pPr>
        <w:pStyle w:val="BookText"/>
      </w:pPr>
      <w:r>
        <w:rPr>
          <w:rFonts w:ascii="IRNazanin" w:hAnsi="IRNazanin" w:eastAsia="IRNazanin" w:cs="IRNazanin"/>
          <w:lang w:bidi="fa-IR"/>
          <w:color w:val="111111"/>
          <w:sz w:val="28"/>
          <w:szCs w:val="28"/>
          <w:rtl/>
        </w:rPr>
        <w:t xml:space="preserve">تنبیه علی أنّ لکلّ من دولة العدوّ الباطلة و دولة الحقّ العادلة مدّة تنقضی بانقضائها و أجل تنتهی به فإذا حضرت مدّة دولة عدوّ فلیس ذلک وقت قیامکم فی دفعها فلا تستعجلوا به.هذا هو المتبادر إلی الفهم من هذا الکلام.و الخطبة من فصیح خطبه علیه السّلام و قد أخذ ابن نبانة الخطیب کثیرا من ألفاظها فی خطبته کقوله:</w:t>
      </w:r>
    </w:p>
    <w:p>
      <w:pPr>
        <w:pStyle w:val="BookText"/>
      </w:pPr>
      <w:r>
        <w:rPr>
          <w:rFonts w:ascii="IRNazanin" w:hAnsi="IRNazanin" w:eastAsia="IRNazanin" w:cs="IRNazanin"/>
          <w:lang w:bidi="fa-IR"/>
          <w:color w:val="111111"/>
          <w:sz w:val="28"/>
          <w:szCs w:val="28"/>
          <w:rtl/>
        </w:rPr>
        <w:t xml:space="preserve">شدید کلبها عال لجبها ساطعا لهبها متغیّظ زفیرها متأجّج سعیرها.إلی قوله:</w:t>
      </w:r>
    </w:p>
    <w:p>
      <w:pPr>
        <w:pStyle w:val="BookText"/>
      </w:pPr>
      <w:r>
        <w:rPr>
          <w:rFonts w:ascii="IRNazanin" w:hAnsi="IRNazanin" w:eastAsia="IRNazanin" w:cs="IRNazanin"/>
          <w:lang w:bidi="fa-IR"/>
          <w:color w:val="111111"/>
          <w:sz w:val="28"/>
          <w:szCs w:val="28"/>
          <w:rtl/>
        </w:rPr>
        <w:t xml:space="preserve">فظیعة امورها،و کقوله:هول المطّلع،و روعات الفزع.إلی قوله:وردم الصفیح.</w:t>
      </w:r>
    </w:p>
    <w:p>
      <w:pPr>
        <w:pStyle w:val="BookText"/>
      </w:pPr>
      <w:r>
        <w:rPr>
          <w:rFonts w:ascii="IRNazanin" w:hAnsi="IRNazanin" w:eastAsia="IRNazanin" w:cs="IRNazanin"/>
          <w:lang w:bidi="fa-IR"/>
          <w:color w:val="111111"/>
          <w:sz w:val="28"/>
          <w:szCs w:val="28"/>
          <w:rtl/>
        </w:rPr>
        <w:t xml:space="preserve">فانّه أخذ کلّ هذه الألفاظ و رصّع بها کلامه.و باللّه التوفیق و العصمة.</w:t>
      </w:r>
    </w:p>
    <w:p>
      <w:pPr>
        <w:pStyle w:val="Heading3"/>
      </w:pPr>
      <w:bookmarkStart w:id="664" w:name="_Toc382"/>
      <w:r>
        <w:t>233-و من خطبة له علیه السّلام</w:t>
      </w:r>
      <w:bookmarkEnd w:id="664"/>
    </w:p>
    <w:p>
      <w:pPr>
        <w:pStyle w:val="Heading4"/>
      </w:pPr>
      <w:bookmarkStart w:id="665" w:name="_Toc383"/>
      <w:r>
        <w:t>اشارة</w:t>
      </w:r>
      <w:bookmarkEnd w:id="665"/>
    </w:p>
    <w:p>
      <w:pPr>
        <w:pStyle w:val="BookText"/>
      </w:pPr>
      <w:r>
        <w:rPr>
          <w:rFonts w:ascii="Amiri" w:hAnsi="Amiri" w:eastAsia="Amiri" w:cs="Amiri"/>
          <w:lang w:bidi="ar-SA"/>
          <w:color w:val="111111"/>
          <w:sz w:val="28"/>
          <w:szCs w:val="28"/>
          <w:rtl/>
        </w:rPr>
        <w:t xml:space="preserve">اَلْحَمْدُ لِلَّهِ الْفَاشِی فِی الْخَلْقِ حَمْدُهُ- وَ الْغَالِبِ جُنْدُهُ وَ الْمُتَعَالِی جَدُّهُ- أَحْمَدُهُ عَلَی نِعَمِهِ التُّؤَامِ وَ آلاَئِهِ الْعِظَامِ- الَّذِی عَظُمَ حِلْمُهُ فَعَفَا وَ عَدَلَ فِی کُلِّ مَا قَضَی- وَ عَلِمَ مَا یَمْضِی وَ مَا مَضَی- مُبْتَدِعِ الْخَلاَئِقِ بِعِلْمِهِ وَ مُنْشِئِهِمْ بِحُکْمِهِ- بِلاَ اقْتِدَاءٍ وَ لاَ تَعْلِیمٍ- وَ لاَ احْتِذَاءٍ لِمِثَالِ صَانِعٍ حَکِیمٍ- وَ لاَ إِصَابَةِ خَطَإٍ وَ لاَ حَضْرَةِ مَلَإٍ وَ أَشْهَدُ أَنَّ؟مُحَمَّداً؟ عَبْدُهُ وَ رَسُولُهُ- ابْتَعَثَهُ وَ النَّاسُ یَضْرِبُونَ فِی غَمْرَةٍ- وَ یَمُوجُونَ فِی حَیْرَةٍ قَدْ قَادَتْهُمْ أَزِمَّةُ الْحَیْنِ- وَ اسْتَغْلَقَتْ عَلَی</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أَفْئِدَتِهِمْ أَقْفَالُ الرَّیْنِ أُوصِیکُمْ عِبَادَ اللَّهِ بِتَقْوَی اللَّهِ- فَإِنَّهَا حَقُّ اللَّهِ عَلَیْکُمْ- وَ الْمُوجِبَةُ عَلَی اللَّهِ حَقَّکُمْ وَ أَنْ تَسْتَعِینُوا عَلَیْهَا بِاللَّهِ- وَ تَسْتَعِینُوا بِهَا عَلَی اللَّهِ- فَإِنَّ التَّقْوَی فِی الْیَوْمِ الْحِرْزُ وَ الْجُنَّةُ- وَ فِی غَدٍ الطَّرِیقُ إِلَی الْجَنَّةِ- مَسْلَکُهَا وَاضِحٌ وَ سَالِکُهَا رَابِحٌ وَ مُسْتَوْدَعُهَا حَافِظٌ- لَمْ تَبْرَحْ عَارِضَةً نَفْسَهَا عَلَی الْأُمَمِ الْمَاضِینَ وَ الْغَابِرِینَ لِحَاجَتِهِمْ إِلَیْهَا غَداً- إِذَا أَعَادَ اللَّهُ مَا أَبْدَی- وَ أَخَذَ مَا أَعْطَی وَ سَأَلَ عَمَّا أَسْدَی- فَمَا أَقَلَّ مَنْ قَبِلَهَا وَ حَمَلَهَا حَقَّ حَمْلِهَا- أُولَئِکَ الْأَقَلُّونَ عَدَداً- وَ هُمْ أَهْلُ صِفَةِ اللَّهِ سُبْحَانَهُ إِذْ یَقُولُ- «وَ قَلِیلٌ مِنْ عِبادِیَ الشَّکُورُ»   - فَأَهْطِعُوا بِأَسْمَاعِکُمْ إِلَیْهَا وَ أَلِظُّوا بِجِدِّکُمْ عَلَیْهَا- وَ اعْتَاضُوهَا مِنْ کُلِّ سَلَفٍ خَلَفاً- وَ مِنْ کُلِّ مُخَالِفٍ مُوَافِقاً- أَیْقِظُوا بِهَا نَوْمَکُمْ وَ اقْطَعُوا بِهَا یَوْمَکُمْ- وَ أَشْعِرُوهَا قُلُوبَکُمْ وَ ارْحَضُوا بِهَا ذُنُوبَکُمْ- وَ دَاوُوا بِهَا الْأَسْقَامَ وَ بَادِرُوا بِهَا الْحِمَامَ- وَ اعْتَبِرُوا بِمَنْ أَضَاعَهَا وَ لاَ یَعْتَبِرَنَّ بِکُمْ مَنْ أَطَاعَهَا- أَلاَ وَ صُونُوهَا وَ تَصَوَّنُوا بِهَا- وَ کُونُوا عَنِ الدُّنْیَا نُزَّاهاً- وَ إِلَی الْآخِرَةِ وُلاَّهاً- وَ لاَ تَضَعُوا مَنْ رَفَعَتْهُ التَّقْوَی- وَ لاَ تَرْفَعُوا مَنْ رَفَعَتْهُ الدُّنْیَا- وَ لاَ تَشِیمُوا بَارِقَهَا وَ لاَ تَسْمَعُوا نَاطِقَهَا- وَ لاَ تُجِیبُوا نَاعِقَهَا وَ لاَ تَسْتَضِیئُوا بِإِشْرَاقِهَا- وَ لاَ تُفْتَنُوا</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bookmarkStart w:id="126" w:name="pg17054_189377"/>
    <w:bookmarkEnd w:id="126"/>
    <w:p>
      <w:pPr>
        <w:pStyle w:val="BookText"/>
      </w:pPr>
      <w:r>
        <w:rPr>
          <w:rFonts w:ascii="Amiri" w:hAnsi="Amiri" w:eastAsia="Amiri" w:cs="Amiri"/>
          <w:lang w:bidi="ar-SA"/>
          <w:color w:val="111111"/>
          <w:sz w:val="28"/>
          <w:szCs w:val="28"/>
          <w:rtl/>
        </w:rPr>
        <w:t xml:space="preserve">بِأَعْلاَقِهَا- فَإِنَّ بَرْقَهَا خَالِبٌ وَ نُطْقَهَا کَاذِبٌ- وَ أَمْوَالَهَا مَحْرُوبَةٌ وَ أَعْلاَقَهَا مَسْلُوبَةٌ- أَلاَ وَ هِیَ الْمُتَصَدِّیَةُ الْعَنُونُ وَ الْجَامِحَةُ الْحَرُونُ- وَ الْمَائِنَةُ الْخَئُونُ وَ الْجَحُودُ الْکَنُودُ- وَ الْعَنُودُ الصَّدُودُ وَ الْحَیُودُ الْمَیُودُ- حَالُهَا انْتِقَالٌ وَ وَطْأَتُهَا زِلْزَالٌ- وَ عِزُّهَا ذُلٌّ وَ جِدُّهَا هَزْلٌ وَ عُلْوُهَا سُفْلٌ- دَارُ حَرْبٍ وَ سَلَبٍ وَ نَهْبٍ وَ عَطَبٍ- أَهْلُهَا عَلَی سَاقٍ وَ سِیَاقٍ وَ لَحَاقٍ وَ فِرَاقٍ- قَدْ تَحَیَّرَتْ مَذَاهِبُهَا وَ أَعْجَزَتْ مَهَارِبُهَا- وَ خَابَتْ مَطَالِبُهَا فَأَسْلَمَتْهُمُ الْمَعَاقِلُ- وَ لَفَظَتْهُمُ الْمَنَازِلُ وَ أَعْیَتْهُمُ الْمَحَاوِلُ- فَمِنْ نَاجٍ مَعْقُورٍ وَ لَحْمٍ مَجْزُورٍ- وَ شِلْوٍ مَذْبُوحٍ وَ دَمٍ مَسْفُوحٍ- وَ عَاضٍّ عَلَی یَدَیْهِ وَ صَافِقٍ بِکَفَّیْهِ- وَ مُرْتَفِقٍ بِخَدَّیْهِ وَ زَارٍ عَلَی رَأْیِهِ- وَ رَاجِعٍ عَنْ عَزْمِهِ- وَ قَدْ أَدْبَرَتِ الْحِیلَةُ وَ أَقْبَلَتِ الْغِیلَةُ- وَ لاَتَ حِینَ مَنَاصٍ هَیْهَاتَ هَیْهَاتَ- قَدْ فَاتَ مَا فَاتَ وَ ذَهَبَ مَا ذَهَبَ- وَ مَضَتِ الدُّنْیَا لِحَالِ بَالِهَا- «فَما بَکَتْ عَلَیْهِمُ السَّماءُ وَ الْأَرْضُ وَ ما کانُوا مُنْظَرِینَ»</w:t>
      </w:r>
    </w:p>
    <w:p>
      <w:pPr>
        <w:pStyle w:val="Heading4"/>
      </w:pPr>
      <w:bookmarkStart w:id="666" w:name="_Toc384"/>
      <w:r>
        <w:t>اللغة</w:t>
      </w:r>
      <w:bookmarkEnd w:id="666"/>
    </w:p>
    <w:p>
      <w:pPr>
        <w:pStyle w:val="BookText"/>
      </w:pPr>
      <w:r>
        <w:rPr>
          <w:rFonts w:ascii="IRNazanin" w:hAnsi="IRNazanin" w:eastAsia="IRNazanin" w:cs="IRNazanin"/>
          <w:lang w:bidi="fa-IR"/>
          <w:color w:val="111111"/>
          <w:sz w:val="28"/>
          <w:szCs w:val="28"/>
          <w:rtl/>
        </w:rPr>
        <w:t xml:space="preserve">أقول: الفاشی : الذایع و المنتشر .و الجدّ هاهنا:العظمة،و منه حدیث أنس:</w:t>
      </w:r>
    </w:p>
    <w:p>
      <w:pPr>
        <w:pStyle w:val="BookText"/>
      </w:pPr>
      <w:r>
        <w:rPr>
          <w:rFonts w:ascii="IRNazanin" w:hAnsi="IRNazanin" w:eastAsia="IRNazanin" w:cs="IRNazanin"/>
          <w:lang w:bidi="fa-IR"/>
          <w:color w:val="111111"/>
          <w:sz w:val="28"/>
          <w:szCs w:val="28"/>
          <w:rtl/>
        </w:rPr>
        <w:t xml:space="preserve">کان أحدنا إذا قرء البقرة و آل عمران جدّ فینا:أی عظم .و التؤام : جمع توأم،و حقیقته الولد یقارنه ولد آخر فی بطن واحد.قال الخلیل:أصله ووءم علی وزن فوعل فابدلوا من إحدی الواوین تاء کما قالوا:تولج من و ولج .و الآلاء النعم :</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واحدتها ألی بالفتح،و قد یکسر کحرف الجرّ .و الضرب: السیر .و الغمرة:</w:t>
      </w:r>
    </w:p>
    <w:p>
      <w:pPr>
        <w:pStyle w:val="BookText"/>
      </w:pPr>
      <w:r>
        <w:rPr>
          <w:rFonts w:ascii="IRNazanin" w:hAnsi="IRNazanin" w:eastAsia="IRNazanin" w:cs="IRNazanin"/>
          <w:lang w:bidi="fa-IR"/>
          <w:color w:val="111111"/>
          <w:sz w:val="28"/>
          <w:szCs w:val="28"/>
          <w:rtl/>
        </w:rPr>
        <w:t xml:space="preserve">ما یغمر العقل من الجهل،و الغمرة:الشدّة أیضا .و الحین بالفتح : الهلاک .و الرین:</w:t>
      </w:r>
    </w:p>
    <w:p>
      <w:pPr>
        <w:pStyle w:val="BookText"/>
      </w:pPr>
      <w:r>
        <w:rPr>
          <w:rFonts w:ascii="IRNazanin" w:hAnsi="IRNazanin" w:eastAsia="IRNazanin" w:cs="IRNazanin"/>
          <w:lang w:bidi="fa-IR"/>
          <w:color w:val="111111"/>
          <w:sz w:val="28"/>
          <w:szCs w:val="28"/>
          <w:rtl/>
        </w:rPr>
        <w:t xml:space="preserve">الطبع و غلبة الذنوب حتّی تتغطّی عن البصیرة .و الغابر : الباقی و للماضی أیضا .</w:t>
      </w:r>
    </w:p>
    <w:p>
      <w:pPr>
        <w:pStyle w:val="BookText"/>
      </w:pPr>
      <w:r>
        <w:rPr>
          <w:rFonts w:ascii="IRNazanin" w:hAnsi="IRNazanin" w:eastAsia="IRNazanin" w:cs="IRNazanin"/>
          <w:lang w:bidi="fa-IR"/>
          <w:color w:val="111111"/>
          <w:sz w:val="28"/>
          <w:szCs w:val="28"/>
          <w:rtl/>
        </w:rPr>
        <w:t xml:space="preserve">و أسدی : أرسل معروفه .و أهطع : أسرع .و واکظ علی کذا : واظب علیه و داوم .</w:t>
      </w:r>
    </w:p>
    <w:p>
      <w:pPr>
        <w:pStyle w:val="BookText"/>
      </w:pPr>
      <w:r>
        <w:rPr>
          <w:rFonts w:ascii="IRNazanin" w:hAnsi="IRNazanin" w:eastAsia="IRNazanin" w:cs="IRNazanin"/>
          <w:lang w:bidi="fa-IR"/>
          <w:color w:val="111111"/>
          <w:sz w:val="28"/>
          <w:szCs w:val="28"/>
          <w:rtl/>
        </w:rPr>
        <w:t xml:space="preserve">و المواکظة : المداومة.و روی:کظّوا:أی ألزموا،و لزوم الشیء فی معنی المداومة علیه .و الشعار : ما یلی الجسد تحت الدثار،و هو العلامة أیضا .و الرحض:</w:t>
      </w:r>
    </w:p>
    <w:p>
      <w:pPr>
        <w:pStyle w:val="BookText"/>
      </w:pPr>
      <w:r>
        <w:rPr>
          <w:rFonts w:ascii="IRNazanin" w:hAnsi="IRNazanin" w:eastAsia="IRNazanin" w:cs="IRNazanin"/>
          <w:lang w:bidi="fa-IR"/>
          <w:color w:val="111111"/>
          <w:sz w:val="28"/>
          <w:szCs w:val="28"/>
          <w:rtl/>
        </w:rPr>
        <w:t xml:space="preserve">الغسل .و النزّاه : جمع نازه و هو المباعد عمّا یوجب الذمّ .و الولاّه: جمع واله و هو المتحیّر من شدّة الوجد .و الشیم : النظر إلی البرق أین تمطر سحائبه .و الناعق : الصائح .و أعلاقها : نفایسها،جمع علق و هو الشیء النفیس ،و برق خالب و خلب : لا مطر معه .و مال محروب : مأخوذ بکلّیّته .و المتصدّیة : المتعرّضة .و العنون : کثیرة العنن و هو الاعتراض.و العنون أیضا:الدابّة المتقدّمة فی السیر .</w:t>
      </w:r>
    </w:p>
    <w:p>
      <w:pPr>
        <w:pStyle w:val="BookText"/>
      </w:pPr>
      <w:r>
        <w:rPr>
          <w:rFonts w:ascii="IRNazanin" w:hAnsi="IRNazanin" w:eastAsia="IRNazanin" w:cs="IRNazanin"/>
          <w:lang w:bidi="fa-IR"/>
          <w:color w:val="111111"/>
          <w:sz w:val="28"/>
          <w:szCs w:val="28"/>
          <w:rtl/>
        </w:rPr>
        <w:t xml:space="preserve">و الجموح : الدابة الّتی تغلب الفارس فلا یملکها .و الحرون : الّذی إذا اشتدّ به السوق وقف و المائنة : الکاذبة .و الکنود : الکفور للنعمة و العنود : المائلة عن الطریق و عن المرعی .و الصدود : المعرضة .و الحیود : أیضا المائلة .و المیود:</w:t>
      </w:r>
    </w:p>
    <w:p>
      <w:pPr>
        <w:pStyle w:val="BookText"/>
      </w:pPr>
      <w:r>
        <w:rPr>
          <w:rFonts w:ascii="IRNazanin" w:hAnsi="IRNazanin" w:eastAsia="IRNazanin" w:cs="IRNazanin"/>
          <w:lang w:bidi="fa-IR"/>
          <w:color w:val="111111"/>
          <w:sz w:val="28"/>
          <w:szCs w:val="28"/>
          <w:rtl/>
        </w:rPr>
        <w:t xml:space="preserve">المتمایلة .و الحرب بفتح الحاء : سلب المال .و السلب : ما یسلب من درع و نحوه فی الحرب .و العطب : الهلاک .و الساق : الشدّة .و السیاق : نزع الروح ،و السیاق مصدر ساقه سوقا و سیاقا.و المعاقل : الحصون و ما یلجأ إلیه .و لفظتهم: ألقتهم و المحاول:</w:t>
      </w:r>
    </w:p>
    <w:p>
      <w:pPr>
        <w:pStyle w:val="BookText"/>
      </w:pPr>
      <w:r>
        <w:rPr>
          <w:rFonts w:ascii="IRNazanin" w:hAnsi="IRNazanin" w:eastAsia="IRNazanin" w:cs="IRNazanin"/>
          <w:lang w:bidi="fa-IR"/>
          <w:color w:val="111111"/>
          <w:sz w:val="28"/>
          <w:szCs w:val="28"/>
          <w:rtl/>
        </w:rPr>
        <w:t xml:space="preserve">جمع محاولة و هی الحیلة و معقور : مجروح .و المجزور : المقطوع .و الشلو : العضو من اللحم بعد الذبح،و أشلاء الإنسان:أعضاؤه المتفرّقة بعد البلی .و مسفوح:</w:t>
      </w:r>
    </w:p>
    <w:p>
      <w:pPr>
        <w:pStyle w:val="BookText"/>
      </w:pPr>
      <w:r>
        <w:rPr>
          <w:rFonts w:ascii="IRNazanin" w:hAnsi="IRNazanin" w:eastAsia="IRNazanin" w:cs="IRNazanin"/>
          <w:lang w:bidi="fa-IR"/>
          <w:color w:val="111111"/>
          <w:sz w:val="28"/>
          <w:szCs w:val="28"/>
          <w:rtl/>
        </w:rPr>
        <w:t xml:space="preserve">مسفوک .و الغیلة : الأخذ علی غرّة .و المناص : مصدر قولک ناص ینوص نوصا، أی فرّ و راغ .و لات : حرف سلب،قال الأخفش:شبّهوها بلیس و أضمروا فیها اسم الفاعل،قال:و لا یکون لات إلاّ مع حین و قد تحذف حین کما حذفت فی قول مازن بن مالک:حنت و لات حنت.فحذف حین و هو یریده،و قال:قرء بعضهم «وَ لاتَ حِینَ مَناصٍ»   برفع حین و اضمر الخبر.و قال أبو عبید:هی لا،و التاء</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bookmarkStart w:id="127" w:name="pg17054_189379"/>
    <w:bookmarkEnd w:id="127"/>
    <w:p>
      <w:pPr>
        <w:pStyle w:val="BookText"/>
      </w:pPr>
      <w:r>
        <w:rPr>
          <w:rFonts w:ascii="IRNazanin" w:hAnsi="IRNazanin" w:eastAsia="IRNazanin" w:cs="IRNazanin"/>
          <w:lang w:bidi="fa-IR"/>
          <w:color w:val="111111"/>
          <w:sz w:val="28"/>
          <w:szCs w:val="28"/>
          <w:rtl/>
        </w:rPr>
        <w:t xml:space="preserve">إنّما زیدت فی حین و إن کتب مفردة کما قال أبو وجرة:العاطفون تحین ما من عاطف.و قال المورّج:زیدت التاء فی لات کما زیدت فی ثمّت و ربّت .و البال:</w:t>
      </w:r>
    </w:p>
    <w:p>
      <w:pPr>
        <w:pStyle w:val="BookText"/>
      </w:pPr>
      <w:r>
        <w:rPr>
          <w:rFonts w:ascii="IRNazanin" w:hAnsi="IRNazanin" w:eastAsia="IRNazanin" w:cs="IRNazanin"/>
          <w:lang w:bidi="fa-IR"/>
          <w:color w:val="111111"/>
          <w:sz w:val="28"/>
          <w:szCs w:val="28"/>
          <w:rtl/>
        </w:rPr>
        <w:t xml:space="preserve">الحال و الشأن و الأمر.و البال أیضا:القلب .</w:t>
      </w:r>
    </w:p>
    <w:p>
      <w:pPr>
        <w:pStyle w:val="Heading4"/>
      </w:pPr>
      <w:bookmarkStart w:id="667" w:name="_Toc385"/>
      <w:r>
        <w:t>المعنی</w:t>
      </w:r>
      <w:bookmarkEnd w:id="667"/>
    </w:p>
    <w:p>
      <w:pPr>
        <w:pStyle w:val="Heading5"/>
      </w:pPr>
      <w:bookmarkStart w:id="668" w:name="_Toc386"/>
      <w:r>
        <w:t>و قد حمد اللّه سبحانه باعتبارات لا ینبغی إلاّ له:</w:t>
      </w:r>
      <w:bookmarkEnd w:id="668"/>
    </w:p>
    <w:p>
      <w:pPr>
        <w:pStyle w:val="Heading6"/>
      </w:pPr>
      <w:bookmarkStart w:id="669" w:name="_Toc387"/>
      <w:r>
        <w:t>أحدها:الفاشی حمده</w:t>
      </w:r>
      <w:bookmarkEnd w:id="669"/>
    </w:p>
    <w:p>
      <w:pPr>
        <w:pStyle w:val="BookText"/>
      </w:pPr>
      <w:r>
        <w:rPr>
          <w:rFonts w:ascii="Amiri" w:hAnsi="Amiri" w:eastAsia="Amiri" w:cs="Amiri"/>
          <w:lang w:bidi="ar-SA"/>
          <w:color w:val="111111"/>
          <w:sz w:val="28"/>
          <w:szCs w:val="28"/>
          <w:rtl/>
        </w:rPr>
        <w:t xml:space="preserve">:أی فی جمیع خلقه و مخلوقاته.إذ کان شیء منها لا یخلو من نعمة له أظهرها وجوده فلا یخلو من حمده بلسان الحال أو المقال. «وَ لَهُ الْحَمْدُ فِی السَّماواتِ وَ الْأَرْضِ وَ عَشِیًّا وَ حِینَ تُظْهِرُونَ»   .</w:t>
      </w:r>
    </w:p>
    <w:p>
      <w:pPr>
        <w:pStyle w:val="Heading6"/>
      </w:pPr>
      <w:bookmarkStart w:id="670" w:name="_Toc388"/>
      <w:r>
        <w:t>الثانی:الغالب جنده</w:t>
      </w:r>
      <w:bookmarkEnd w:id="670"/>
    </w:p>
    <w:p>
      <w:pPr>
        <w:pStyle w:val="BookText"/>
      </w:pPr>
      <w:r>
        <w:rPr>
          <w:rFonts w:ascii="Amiri" w:hAnsi="Amiri" w:eastAsia="Amiri" w:cs="Amiri"/>
          <w:lang w:bidi="ar-SA"/>
          <w:color w:val="111111"/>
          <w:sz w:val="28"/>
          <w:szCs w:val="28"/>
          <w:rtl/>
        </w:rPr>
        <w:t xml:space="preserve">،و جند اللّه ملائکته و أعوان دینه من أهل الأرض کقوله تعالی «وَ لِلّهِ جُنُودُ السَّماواتِ وَ الْأَرْضِ»   </w:t>
      </w:r>
      <w:r>
        <w:rPr>
          <w:rStyle w:val="FootnoteReference"/>
        </w:rPr>
        <w:footnoteReference w:id="46"/>
      </w:r>
    </w:p>
    <w:p>
      <w:pPr>
        <w:pStyle w:val="BookText"/>
      </w:pPr>
      <w:r>
        <w:rPr>
          <w:rFonts w:ascii="Times New Roman" w:hAnsi="Times New Roman" w:eastAsia="Times New Roman" w:cs="Times New Roman"/>
          <w:lang w:val="en-US" w:bidi="en-US"/>
          <w:color w:val="111111"/>
          <w:sz w:val="28"/>
          <w:szCs w:val="28"/>
          <w:rtl/>
        </w:rPr>
        <w:t xml:space="preserve">48-7.</w:t>
      </w:r>
    </w:p>
    <w:p>
      <w:pPr>
        <w:pStyle w:val="BookText"/>
      </w:pPr>
      <w:r>
        <w:rPr>
          <w:rFonts w:ascii="Amiri" w:hAnsi="Amiri" w:eastAsia="Amiri" w:cs="Amiri"/>
          <w:lang w:bidi="ar-SA"/>
          <w:color w:val="111111"/>
          <w:sz w:val="28"/>
          <w:szCs w:val="28"/>
          <w:rtl/>
        </w:rPr>
        <w:t xml:space="preserve">و قوله «وَ أَیَّدَهُ بِجُنُودٍ لَمْ تَرَوْها»</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و ظاهر کونه غالبا لقوله «وَ إِنَّ جُنْدَنا لَهُمُ الْغالِبُونَ»</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و قوله «فَإِنَّ حِزْبَ اللّهِ هُمُ الْغالِبُونَ»</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و فی هذه القرینة جذب للسامعین إلی نصرة اللّه لیکونوا من جنده و تثبیت لهم علی ذلک.</w:t>
      </w:r>
    </w:p>
    <w:p>
      <w:pPr>
        <w:pStyle w:val="Heading6"/>
      </w:pPr>
      <w:bookmarkStart w:id="671" w:name="_Toc389"/>
      <w:r>
        <w:t>الثالث:المتعالی جدّه</w:t>
      </w:r>
      <w:bookmarkEnd w:id="671"/>
    </w:p>
    <w:p>
      <w:pPr>
        <w:pStyle w:val="BookText"/>
      </w:pPr>
      <w:r>
        <w:rPr>
          <w:rFonts w:ascii="Amiri" w:hAnsi="Amiri" w:eastAsia="Amiri" w:cs="Amiri"/>
          <w:lang w:bidi="ar-SA"/>
          <w:color w:val="111111"/>
          <w:sz w:val="28"/>
          <w:szCs w:val="28"/>
          <w:rtl/>
        </w:rPr>
        <w:t xml:space="preserve">:أی علاؤه و عظمته کقوله تعالی «وَ أَنَّهُ تَعالی جَدُّ رَبِّنا مَا اتَّخَذَ صاحِبَةً وَ لا وَلَداً»   </w:t>
      </w:r>
      <w:r>
        <w:rPr>
          <w:rStyle w:val="FootnoteReference"/>
        </w:rPr>
        <w:footnoteReference w:id="47"/>
      </w:r>
      <w:r>
        <w:rPr>
          <w:rFonts w:ascii="IRNazanin" w:hAnsi="IRNazanin" w:eastAsia="IRNazanin" w:cs="IRNazanin"/>
          <w:lang w:bidi="fa-IR"/>
          <w:color w:val="111111"/>
          <w:sz w:val="28"/>
          <w:szCs w:val="28"/>
          <w:rtl/>
        </w:rPr>
        <w:t xml:space="preserve">و هذه القرینة تناسب ما قبلها لما فی تلک من إیهام الحاجة إلی الجند و النصرة،و فی الثانیة تعالیه و عظمته عن کلّ حال یحکم بها فی حقّه الرافع لذلک الإیهام ،ثمّ عقّب بذکر سبب الحمد و هو نعمه التؤام و آلاؤه العظام،و معنی کونها توأما ترادفها علی العبد و تواترها فإنّه ما من وقت یمرّ علیه إلاّ و عنده أنواع من نعمة اللّه تعالی لا تکافؤ بحمد.</w:t>
      </w:r>
    </w:p>
    <w:p>
      <w:pPr>
        <w:pStyle w:val="Heading6"/>
      </w:pPr>
      <w:bookmarkStart w:id="672" w:name="_Toc390"/>
      <w:r>
        <w:t>الرابع:من الاعتبارات الّذی عظم حلمه فعفا.</w:t>
      </w:r>
      <w:bookmarkEnd w:id="672"/>
    </w:p>
    <w:p>
      <w:pPr>
        <w:pStyle w:val="BookText"/>
      </w:pPr>
      <w:r>
        <w:rPr>
          <w:rFonts w:ascii="IRNazanin" w:hAnsi="IRNazanin" w:eastAsia="IRNazanin" w:cs="IRNazanin"/>
          <w:lang w:bidi="fa-IR"/>
          <w:color w:val="111111"/>
          <w:sz w:val="28"/>
          <w:szCs w:val="28"/>
          <w:rtl/>
        </w:rPr>
        <w:t xml:space="preserve">فالحلم فی الإنسان فضیلة تحت الشجاعة یعسر معها انفعال النفس عن الواردات المکروهة الموذیة له،و أمّا فی حقّ اللّه تعالی فتعود إلی اعتبار عدم انفعاله عن مخالفة عبیده لأوامره و نواهیه،و کونه لا یستفزّه عند مشاهدة المنکرات منهم غضب و لا یحمله علی المسارعة إلی</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bookmarkStart w:id="128" w:name="pg17054_189380"/>
    <w:bookmarkEnd w:id="128"/>
    <w:p>
      <w:pPr>
        <w:pStyle w:val="BookText"/>
      </w:pPr>
      <w:r>
        <w:rPr>
          <w:rFonts w:ascii="IRNazanin" w:hAnsi="IRNazanin" w:eastAsia="IRNazanin" w:cs="IRNazanin"/>
          <w:lang w:bidi="fa-IR"/>
          <w:color w:val="111111"/>
          <w:sz w:val="28"/>
          <w:szCs w:val="28"/>
          <w:rtl/>
        </w:rPr>
        <w:t xml:space="preserve">الانتقام منهم مع قدرته التامّة علی کلّ مقدور غیظ و لا طیش.و الفرق بینه تعالی و بین العبد فی هذا الوصف أنّ سلب الانفعال عنه سلب مطلق و سلبه عن العبد عمّا من شأنه أن یکون له ذلک الشیء فکان عدم الانفعال عنه تعالی أبلغ و أتمّ من عدمه عن العبد،و بذلک الاعتبار کان أعظم،و لمّا کان الحلم یستلزم العفو عن الجرائم و الصفح عنها سمّی إمهاله تعالی للعبد و عدم مؤاخذته بجرائمه عفوا فلذلک أردف وصفه لعظمة الحلم بذکر العفو،و عطفه بالفاء لاستعقاب الملزوم لازمه بلا مهلة.</w:t>
      </w:r>
    </w:p>
    <w:p>
      <w:pPr>
        <w:pStyle w:val="Heading6"/>
      </w:pPr>
      <w:bookmarkStart w:id="673" w:name="_Toc391"/>
      <w:r>
        <w:t>الخامس:و عدل فی کلّ ما قضی</w:t>
      </w:r>
      <w:bookmarkEnd w:id="673"/>
    </w:p>
    <w:p>
      <w:pPr>
        <w:pStyle w:val="BookText"/>
      </w:pPr>
      <w:r>
        <w:rPr>
          <w:rFonts w:ascii="IRNazanin" w:hAnsi="IRNazanin" w:eastAsia="IRNazanin" w:cs="IRNazanin"/>
          <w:lang w:bidi="fa-IR"/>
          <w:color w:val="111111"/>
          <w:sz w:val="28"/>
          <w:szCs w:val="28"/>
          <w:rtl/>
        </w:rPr>
        <w:t xml:space="preserve">و لمّا کان العدل عبارة عن التوسّط فی الأفعال و الأقوال بین طرفی التفریط و الإفراط،و کان کلّ ما قضاه تعالی و حکم علیه بوقوعه أو عدم وقوعه جاریا علی وفق الحکمة و النظام الأکمل لما بیّن ذلک فی مظانّه من العلم الإلهیّ لا جرم لم یکن أن یقع فی الوجود شیء من أفعاله أو أقواله منسوبا إلی أحد طرفی التفریط و الإفراط بل کان علی حاقّ الوسط منهما و هو العدل.و قیل:قضی بمعنی أمر کقوله تعالی «وَ قَضی رَبُّکَ أَلاّ تَعْبُدُوا إِلاّ إِیّاهُ»   </w:t>
      </w:r>
      <w:r>
        <w:rPr>
          <w:rStyle w:val="FootnoteReference"/>
        </w:rPr>
        <w:footnoteReference w:id="48"/>
      </w:r>
    </w:p>
    <w:p>
      <w:pPr>
        <w:pStyle w:val="BookText"/>
      </w:pPr>
      <w:r>
        <w:rPr>
          <w:rFonts w:ascii="Times New Roman" w:hAnsi="Times New Roman" w:eastAsia="Times New Roman" w:cs="Times New Roman"/>
          <w:lang w:val="en-US" w:bidi="en-US"/>
          <w:color w:val="111111"/>
          <w:sz w:val="28"/>
          <w:szCs w:val="28"/>
          <w:rtl/>
        </w:rPr>
        <w:t xml:space="preserve">17-24.</w:t>
      </w:r>
    </w:p>
    <w:p>
      <w:pPr>
        <w:pStyle w:val="BookText"/>
      </w:pPr>
      <w:r>
        <w:rPr>
          <w:rFonts w:ascii="IRNazanin" w:hAnsi="IRNazanin" w:eastAsia="IRNazanin" w:cs="IRNazanin"/>
          <w:lang w:bidi="fa-IR"/>
          <w:color w:val="111111"/>
          <w:sz w:val="28"/>
          <w:szCs w:val="28"/>
          <w:rtl/>
        </w:rPr>
        <w:t xml:space="preserve">و هو داخل فیما قلناه فإنّ ما أمر بإیجاده أو نهی عنه داخل فیما حکم علیهم بوقوعه أو عدم وقوعه.</w:t>
      </w:r>
    </w:p>
    <w:p>
      <w:pPr>
        <w:pStyle w:val="Heading6"/>
      </w:pPr>
      <w:bookmarkStart w:id="674" w:name="_Toc392"/>
      <w:r>
        <w:t>السادس:و علم ما یمضی و ما مضی.</w:t>
      </w:r>
      <w:bookmarkEnd w:id="674"/>
    </w:p>
    <w:p>
      <w:pPr>
        <w:pStyle w:val="BookText"/>
      </w:pPr>
      <w:r>
        <w:rPr>
          <w:rFonts w:ascii="IRNazanin" w:hAnsi="IRNazanin" w:eastAsia="IRNazanin" w:cs="IRNazanin"/>
          <w:lang w:bidi="fa-IR"/>
          <w:color w:val="111111"/>
          <w:sz w:val="28"/>
          <w:szCs w:val="28"/>
          <w:rtl/>
        </w:rPr>
        <w:t xml:space="preserve">إشارة إلی إحاطة علمه بکلّ الامور مستقبلها و ماضیها و کلّیّها و جزئیّها،و قد أشرنا إلی ذلک فیما قبل .</w:t>
      </w:r>
    </w:p>
    <w:p>
      <w:pPr>
        <w:pStyle w:val="Heading6"/>
      </w:pPr>
      <w:bookmarkStart w:id="675" w:name="_Toc393"/>
      <w:r>
        <w:t>السابع:مبتدع الخلایق بعلمه</w:t>
      </w:r>
      <w:bookmarkEnd w:id="675"/>
    </w:p>
    <w:p>
      <w:pPr>
        <w:pStyle w:val="BookText"/>
      </w:pPr>
      <w:r>
        <w:rPr>
          <w:rFonts w:ascii="IRNazanin" w:hAnsi="IRNazanin" w:eastAsia="IRNazanin" w:cs="IRNazanin"/>
          <w:lang w:bidi="fa-IR"/>
          <w:color w:val="111111"/>
          <w:sz w:val="28"/>
          <w:szCs w:val="28"/>
          <w:rtl/>
        </w:rPr>
        <w:t xml:space="preserve">ظاهر کلامه علیه السّلام ناطق بأنّ العلم هنا سبب لما ابتدع من خلقه و لا شکّ أنّ السبب له تقدّم علی المسبّب من جهة ما هو سبب و هذا هو مذهب جمهور الحکماء،و الخلاف فیه مع المتکلّمین.إذ قالوا:إنّ العلم تابع للمعلوم و التابع یمتنع أن یکون سببا.فالباء علی رأیهم إذن للاستصحاب، و علی الرأی الأوّل للتسبّب.و نحن إذا حقّقنا القول و قلنا:إنّه لا صفة له تعالی تزید علی ذاته و کانت ذاته و علمه و قدرته و إرادته شیئا واحدا و إنّما تختلف بحسب اعتبارات تحدثها عقولنا الضعیفة بالقیاس إلی مخلوقاته کما سبق بیانه</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bookmarkStart w:id="129" w:name="pg17054_189381"/>
    <w:bookmarkEnd w:id="129"/>
    <w:p>
      <w:pPr>
        <w:pStyle w:val="BookText"/>
      </w:pPr>
      <w:r>
        <w:rPr>
          <w:rFonts w:ascii="IRNazanin" w:hAnsi="IRNazanin" w:eastAsia="IRNazanin" w:cs="IRNazanin"/>
          <w:lang w:bidi="fa-IR"/>
          <w:color w:val="111111"/>
          <w:sz w:val="28"/>
          <w:szCs w:val="28"/>
          <w:rtl/>
        </w:rPr>
        <w:t xml:space="preserve">فی الخطبة الاولی لم یبق تفاوت فی أن یستند المخلوقات إلی ذاته أو إلی علمه أو إلی قدرته أو غیرهما.و أمّا بیان أنّ العلم تابع للمعلوم حتّی یمتنع أن یکون سببا له أو متبوعا حتّی لا یمتنع ذلک فممّا حقّق فی مظانّه.و المسألة ممّا طال الخبط فیها بینهم،و یحتمل أن یرید بالإبداع إحکام الأشیاء و إتقانها بحیث یکون محلّ التعجّب یقال:هذا فعل بدیع و منظر بدیع:أی معجب حسن.فظاهر أنّ ذلک منسوب إلی العلم و لذلک یستدلّ بإحکام الفعل و إتقانه علی علم فاعله.</w:t>
      </w:r>
    </w:p>
    <w:p>
      <w:pPr>
        <w:pStyle w:val="Heading6"/>
      </w:pPr>
      <w:bookmarkStart w:id="676" w:name="_Toc394"/>
      <w:r>
        <w:t>الثامن:و منشئهم بحکمه</w:t>
      </w:r>
      <w:bookmarkEnd w:id="676"/>
    </w:p>
    <w:p>
      <w:pPr>
        <w:pStyle w:val="BookText"/>
      </w:pPr>
      <w:r>
        <w:rPr>
          <w:rFonts w:ascii="IRNazanin" w:hAnsi="IRNazanin" w:eastAsia="IRNazanin" w:cs="IRNazanin"/>
          <w:lang w:bidi="fa-IR"/>
          <w:color w:val="111111"/>
          <w:sz w:val="28"/>
          <w:szCs w:val="28"/>
          <w:rtl/>
        </w:rPr>
        <w:t xml:space="preserve">:أی بحکمته و هو قریب من الّذی قبله،و یحتمل أن یرید حکم قدرته علی الموجودات بالوجود.و هو ظاهر.</w:t>
      </w:r>
    </w:p>
    <w:p>
      <w:pPr>
        <w:pStyle w:val="Heading5"/>
      </w:pPr>
      <w:bookmarkStart w:id="677" w:name="_Toc395"/>
      <w:r>
        <w:t>و قوله:بلا اقتداء و لا تعلیم.</w:t>
      </w:r>
      <w:bookmarkEnd w:id="677"/>
    </w:p>
    <w:p>
      <w:pPr>
        <w:pStyle w:val="BookText"/>
      </w:pPr>
      <w:r>
        <w:rPr>
          <w:rFonts w:ascii="IRNazanin" w:hAnsi="IRNazanin" w:eastAsia="IRNazanin" w:cs="IRNazanin"/>
          <w:lang w:bidi="fa-IR"/>
          <w:color w:val="111111"/>
          <w:sz w:val="28"/>
          <w:szCs w:val="28"/>
          <w:rtl/>
        </w:rPr>
        <w:t xml:space="preserve">و قوله:بلا اقتداء و لا تعلیم.</w:t>
      </w:r>
    </w:p>
    <w:p>
      <w:pPr>
        <w:pStyle w:val="BookText"/>
      </w:pPr>
      <w:r>
        <w:rPr>
          <w:rFonts w:ascii="IRNazanin" w:hAnsi="IRNazanin" w:eastAsia="IRNazanin" w:cs="IRNazanin"/>
          <w:lang w:bidi="fa-IR"/>
          <w:color w:val="111111"/>
          <w:sz w:val="28"/>
          <w:szCs w:val="28"/>
          <w:rtl/>
        </w:rPr>
        <w:t xml:space="preserve">أی لم یکن إبداعه و إنشاءه للخلق علی وجه اقتدائه بغیره ممن سبقه إلی ذلک، و لا علی وجه التعلّم منه.و الاقتداء أعمّ من التعلّم.</w:t>
      </w:r>
    </w:p>
    <w:p>
      <w:pPr>
        <w:pStyle w:val="Heading5"/>
      </w:pPr>
      <w:bookmarkStart w:id="678" w:name="_Toc396"/>
      <w:r>
        <w:t>و قوله:و لا إصابة خطأ.</w:t>
      </w:r>
      <w:bookmarkEnd w:id="678"/>
    </w:p>
    <w:p>
      <w:pPr>
        <w:pStyle w:val="BookText"/>
      </w:pPr>
      <w:r>
        <w:rPr>
          <w:rFonts w:ascii="Amiri" w:hAnsi="Amiri" w:eastAsia="Amiri" w:cs="Amiri"/>
          <w:lang w:bidi="ar-SA"/>
          <w:color w:val="111111"/>
          <w:sz w:val="28"/>
          <w:szCs w:val="28"/>
          <w:rtl/>
        </w:rPr>
        <w:t xml:space="preserve">و قوله:و لا إصابة خطأ.</w:t>
      </w:r>
    </w:p>
    <w:p>
      <w:pPr>
        <w:pStyle w:val="BookText"/>
      </w:pPr>
      <w:r>
        <w:rPr>
          <w:rFonts w:ascii="IRNazanin" w:hAnsi="IRNazanin" w:eastAsia="IRNazanin" w:cs="IRNazanin"/>
          <w:lang w:bidi="fa-IR"/>
          <w:color w:val="111111"/>
          <w:sz w:val="28"/>
          <w:szCs w:val="28"/>
          <w:rtl/>
        </w:rPr>
        <w:t xml:space="preserve">أی لم یکن إنشاؤه للخلق أوّلا إتّفاقا علی سبیل الاضطراب و الخطأ من غیر علم منه ثمّ علمه بعد ذلک فاستدرک فعله و أحکمه فأصاب وجه المصلحة فیه.و الإضافة بمعنی اللام لما أنّ الإصابة من لواحق ذلک الخطأ.و بمثل هذا اعترض المتکلّمون علی أنفسهم حیث استدلّوا علی کونه تعالی عالما بکلّ معلوم فقالوا:إنّه تعالی علم بعض الأشیاء لا من طریق أصلا لا من حسّ و لا نظر و استدلال فوجب أن یعلم سائرها کذلک لأنّه لا تخصیص،ثمّ سألوا أنفسهم فقالوا:لم زعمتم ذلک و لم لا یجوز أن یکون قد فعل أفعاله مضطربة ثمّ أدرکها فعلم کیفیّة صنعها بطریق کونه مدرکا لها فأحکمها بعد اختلافها و اضطرابها؟ثمّ أجابوا عن ذلک بأنّه لا بدّ أن یکون قبل ذلک عالما بمفرداتها من غیر طریق فوجب أن یعلمها بأسرها کذلک لعدم التخصیص.</w:t>
      </w:r>
    </w:p>
    <w:p>
      <w:pPr>
        <w:pStyle w:val="BookText"/>
      </w:pPr>
      <w:r>
        <w:rPr>
          <w:rFonts w:ascii="IRNazanin" w:hAnsi="IRNazanin" w:eastAsia="IRNazanin" w:cs="IRNazanin"/>
          <w:lang w:bidi="fa-IR"/>
          <w:color w:val="111111"/>
          <w:sz w:val="28"/>
          <w:szCs w:val="28"/>
          <w:rtl/>
        </w:rPr>
        <w:t xml:space="preserve">و هذا الجواب فاسد لأنّ مفرداتها إن لم تکن من فعله کالأجزاء الّتی لا یتجزّی علی رأی المثبتین فلیس کلامنا فی علمه بها بل فیما کان من فعله و لا یلزم من العلم بمفردات الفعل العلم بالفعل،و إن کانت من فعله فقولکم:لا بدّ أن یکون عالما بمفرداتها</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bookmarkStart w:id="130" w:name="pg17054_189382"/>
    <w:bookmarkEnd w:id="130"/>
    <w:p>
      <w:pPr>
        <w:pStyle w:val="BookText"/>
      </w:pPr>
      <w:r>
        <w:rPr>
          <w:rFonts w:ascii="IRNazanin" w:hAnsi="IRNazanin" w:eastAsia="IRNazanin" w:cs="IRNazanin"/>
          <w:lang w:bidi="fa-IR"/>
          <w:color w:val="111111"/>
          <w:sz w:val="28"/>
          <w:szCs w:val="28"/>
          <w:rtl/>
        </w:rPr>
        <w:t xml:space="preserve">قبل فعلها مصادرة علی المطلوب.و الجواب الحقّ أنّه لو علمها بعد أن لم یعلمها لکان علمه بها حادثا فی ذاته فکان محلاّ للحوادث و هو محال لما سبق.</w:t>
      </w:r>
    </w:p>
    <w:p>
      <w:pPr>
        <w:pStyle w:val="Heading5"/>
      </w:pPr>
      <w:bookmarkStart w:id="679" w:name="_Toc397"/>
      <w:r>
        <w:t>و قوله:و لا حضرة ملأ.</w:t>
      </w:r>
      <w:bookmarkEnd w:id="679"/>
    </w:p>
    <w:p>
      <w:pPr>
        <w:pStyle w:val="BookText"/>
      </w:pPr>
      <w:r>
        <w:rPr>
          <w:rFonts w:ascii="Amiri" w:hAnsi="Amiri" w:eastAsia="Amiri" w:cs="Amiri"/>
          <w:lang w:bidi="ar-SA"/>
          <w:color w:val="111111"/>
          <w:sz w:val="28"/>
          <w:szCs w:val="28"/>
          <w:rtl/>
        </w:rPr>
        <w:t xml:space="preserve">و قوله:و لا حضرة ملأ.</w:t>
      </w:r>
    </w:p>
    <w:p>
      <w:pPr>
        <w:pStyle w:val="BookText"/>
      </w:pPr>
      <w:r>
        <w:rPr>
          <w:rFonts w:ascii="Amiri" w:hAnsi="Amiri" w:eastAsia="Amiri" w:cs="Amiri"/>
          <w:lang w:bidi="ar-SA"/>
          <w:color w:val="111111"/>
          <w:sz w:val="28"/>
          <w:szCs w:val="28"/>
          <w:rtl/>
        </w:rPr>
        <w:t xml:space="preserve">أی و لم یکن خلقه لما خلق بحضرة جماعة من العقلاء بحیث یشیر کلّ منهم علیه برأی و یعینه بقول فی کیفیّة خلقه حتّی یکون أقرب إلی الصواب لأنّ کلّ جماعة فرضت فهی من خلقه فلا بدّ أن تصدر عنه الامور لا بحضرة أحد،و لأنّ ذلک یستلزم حاجته إلی المعین و الظهیر و الحاجة یستلزم الإمکان المنزّه قدسه عنه.و إلیه الإشارة بقوله تعالی «ما أَشْهَدْتُهُمْ خَلْقَ السَّماواتِ وَ الْأَرْضِ وَ لا خَلْقَ أَنْفُسِهِمْ وَ ما کُنْتُ مُتَّخِذَ الْمُضِلِّینَ عَضُداً»   </w:t>
      </w:r>
      <w:r>
        <w:rPr>
          <w:rStyle w:val="FootnoteReference"/>
        </w:rPr>
        <w:footnoteReference w:id="49"/>
      </w:r>
    </w:p>
    <w:p>
      <w:pPr>
        <w:pStyle w:val="BookText"/>
      </w:pPr>
      <w:r>
        <w:rPr>
          <w:rFonts w:ascii="Times New Roman" w:hAnsi="Times New Roman" w:eastAsia="Times New Roman" w:cs="Times New Roman"/>
          <w:lang w:val="en-US" w:bidi="en-US"/>
          <w:color w:val="111111"/>
          <w:sz w:val="28"/>
          <w:szCs w:val="28"/>
          <w:rtl/>
        </w:rPr>
        <w:t xml:space="preserve">18-49.</w:t>
      </w:r>
    </w:p>
    <w:p>
      <w:pPr>
        <w:pStyle w:val="BookText"/>
      </w:pPr>
      <w:r>
        <w:rPr>
          <w:rFonts w:ascii="IRNazanin" w:hAnsi="IRNazanin" w:eastAsia="IRNazanin" w:cs="IRNazanin"/>
          <w:lang w:bidi="fa-IR"/>
          <w:color w:val="111111"/>
          <w:sz w:val="28"/>
          <w:szCs w:val="28"/>
          <w:rtl/>
        </w:rPr>
        <w:t xml:space="preserve">و کلّ ذلک تنزیه لفعله عن کیفیّات أفعال عباده .ثمّ أردف ذلک باقتصاص أحوال الخلق حال انبعاث اللّه رسوله صلّی اللّه علیه و آله و سلّم.و الواو فی قوله:و الناس.للحال:أی و الناس یسیرون عند مقدمه فی جهالة. کنایة و هو کنایة عن تصرّفاتهم علی جهل منهم بما ینبغی لهم من وجوه التصرّف،و یحتمل أن یرید و تسیرون فی شدّة و ذلک أنّ العرب کانت حینئذ فی شدائد من ضیق المعاش و النهب و الغارات و سفک الدماء کما قال علیه السّلام فیما قبل:إنّ اللّه بعث محمّدا صلّی اللّه علیه و آله و سلّم نذیرا للعالمین،و أمینا علی التنزیل،و أنتم معشر العرب علی شرّ دین و فی شرّ دار.الفصل.و کذلک قوله: و یموجون فی حیرة .کنایة عن تردّدهم فی حیرة الضلال و الجهل أو فی حیرة من الشدائد المذکورة .</w:t>
      </w:r>
    </w:p>
    <w:p>
      <w:pPr>
        <w:pStyle w:val="Heading5"/>
      </w:pPr>
      <w:bookmarkStart w:id="680" w:name="_Toc398"/>
      <w:r>
        <w:t>و قوله:قد قادتهم أزمّة الحین.</w:t>
      </w:r>
      <w:bookmarkEnd w:id="680"/>
    </w:p>
    <w:p>
      <w:pPr>
        <w:pStyle w:val="BookText"/>
      </w:pPr>
      <w:r>
        <w:rPr>
          <w:rFonts w:ascii="IRNazanin" w:hAnsi="IRNazanin" w:eastAsia="IRNazanin" w:cs="IRNazanin"/>
          <w:lang w:bidi="fa-IR"/>
          <w:color w:val="111111"/>
          <w:sz w:val="28"/>
          <w:szCs w:val="28"/>
          <w:rtl/>
        </w:rPr>
        <w:t xml:space="preserve">استعارة مرشحة و قوله: قد قادتهم أزمّة الحین .</w:t>
      </w:r>
    </w:p>
    <w:p>
      <w:pPr>
        <w:pStyle w:val="BookText"/>
      </w:pPr>
      <w:r>
        <w:rPr>
          <w:rFonts w:ascii="IRNazanin" w:hAnsi="IRNazanin" w:eastAsia="IRNazanin" w:cs="IRNazanin"/>
          <w:lang w:bidi="fa-IR"/>
          <w:color w:val="111111"/>
          <w:sz w:val="28"/>
          <w:szCs w:val="28"/>
          <w:rtl/>
        </w:rPr>
        <w:t xml:space="preserve">أی قد تداعوا للموت و الفناء من کثرة الغارات و شدائد سوء المعاش و ظلم بعضهم لبعض لأنّ الناس إذا لم یکن بینهم نظام عدلیّ و لم یجر فی امورهم قانون شرعیّ أسرع فیهم ظلم بعضهم البعض و استلزم ذلک فناؤهم،و لمّا استعار لفظ الأزمّة رشّح بذکر القود .</w:t>
      </w:r>
    </w:p>
    <w:p>
      <w:pPr>
        <w:pStyle w:val="Heading5"/>
      </w:pPr>
      <w:bookmarkStart w:id="681" w:name="_Toc399"/>
      <w:r>
        <w:t>و قوله:و استغلقت.إلی قوله:الرین.</w:t>
      </w:r>
      <w:bookmarkEnd w:id="681"/>
    </w:p>
    <w:p>
      <w:pPr>
        <w:pStyle w:val="BookText"/>
      </w:pPr>
      <w:r>
        <w:rPr>
          <w:rFonts w:ascii="IRNazanin" w:hAnsi="IRNazanin" w:eastAsia="IRNazanin" w:cs="IRNazanin"/>
          <w:lang w:bidi="fa-IR"/>
          <w:color w:val="111111"/>
          <w:sz w:val="28"/>
          <w:szCs w:val="28"/>
          <w:rtl/>
        </w:rPr>
        <w:t xml:space="preserve">استعارة مرشحة و قوله: و استغلقت.إلی قوله:الرین .</w:t>
      </w:r>
    </w:p>
    <w:p>
      <w:pPr>
        <w:pStyle w:val="BookText"/>
      </w:pPr>
      <w:r>
        <w:rPr>
          <w:rFonts w:ascii="IRNazanin" w:hAnsi="IRNazanin" w:eastAsia="IRNazanin" w:cs="IRNazanin"/>
          <w:lang w:bidi="fa-IR"/>
          <w:color w:val="111111"/>
          <w:sz w:val="28"/>
          <w:szCs w:val="28"/>
          <w:rtl/>
        </w:rPr>
        <w:t xml:space="preserve">أراد رین الجهل و تغطیته لقلوبهم عن أنوار اللّه تعالی و الاستضاء بأضواء</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الشریعة.و استعار لفظ الأقفال لغواشی الجهل و الهیئات الردیئة المکتسبة من الإقبال علی الدنیا،و وجه المشابهة أنّ تلک مانعة للقلب و حاجبة له عن قبول الحقّ و الاهتداء به کما تمنع الأقفال ما یغلق علیه من التصرّف،و رشّح بذکر الاستغلاق و إنّما أتی بلفظ الاستفعال لأنّ ذلک الرین کان أخذ فی الزیادة و منتقلا من حال إلی حال فکأنّ فیه معنی الطلب للتمام .ثمّ عقّب بالوصیّة بتقوی اللّه علی جری عادته لأنّها رأس کلّ مطلوب،و رغّب فیها بکونها حقّ اللّه علیهم:أی الأمر المطلوب له المستحقّ علیهم،و بکونها موجبة علی اللّه حقّهم و هو جزاء طاعتهم له الّذی أوجبه علی نفسه و لزم عن کمال ذاته الفیّاضة بالخیرات بحسب استعدادهم له بالتقوی.ثمّ أشار إلی ما ینبغی للمتصدّی إلی التقوی و هو أن یستعین علی قطع عقباتها باللّه و الانقطاع إلیه أن یعینه علیها و یوفّقه بها فإنّ الانقطاع إلی معونته و الالتفات إلیه مادّة کلّ مطلوب.ثمّ إلی فائدتها و هی الاستعانة بها علی اللّه تعالی.و لمّا کان المطلوب منه الوصول إلی ساحل عزّته و النظر إلی وجهه الکریم و السلامة من غضبه و نقاش حسابه إذ هو تعالی الحاکم الأوّل کانت التقوی أجلّ ما یستعدّ به لحصول تلک المطالب، و کان السعید من استعان بها علی دفع شدائده تعالی فی الآخرة من المناقشة فإنّه لاخلاص منها إلاّ بها .ثمّ عقّب ذکرها ببیان ما یستلزمه من الامور المرغوب فیها:</w:t>
      </w:r>
    </w:p>
    <w:p>
      <w:pPr>
        <w:pStyle w:val="BookText"/>
      </w:pPr>
      <w:r>
        <w:rPr>
          <w:rFonts w:ascii="Amiri" w:hAnsi="Amiri" w:eastAsia="Amiri" w:cs="Amiri"/>
          <w:lang w:bidi="ar-SA"/>
          <w:color w:val="111111"/>
          <w:sz w:val="28"/>
          <w:szCs w:val="28"/>
          <w:rtl/>
        </w:rPr>
        <w:t xml:space="preserve">منها کونها فی الیوم:أی فی مدّة الحیاة حرزا و جنّة:أی من المکاره الدنیویّة لقوله تعالی «وَ مَنْ یَتَّقِ اللّهَ یَجْعَلْ لَهُ»   -من أمره- «مَخْرَجاً وَ یَرْزُقْهُ مِنْ حَیْثُ لا یَحْتَسِبُ وَ مَنْ یَتَوَکَّلْ عَلَی اللّهِ فَهُوَ حَسْبُهُ»   </w:t>
      </w:r>
      <w:r>
        <w:rPr>
          <w:rStyle w:val="FootnoteReference"/>
        </w:rPr>
        <w:footnoteReference w:id="50"/>
      </w:r>
    </w:p>
    <w:p>
      <w:pPr>
        <w:pStyle w:val="BookText"/>
      </w:pPr>
      <w:r>
        <w:rPr>
          <w:rFonts w:ascii="Times New Roman" w:hAnsi="Times New Roman" w:eastAsia="Times New Roman" w:cs="Times New Roman"/>
          <w:lang w:val="en-US" w:bidi="en-US"/>
          <w:color w:val="111111"/>
          <w:sz w:val="28"/>
          <w:szCs w:val="28"/>
          <w:rtl/>
        </w:rPr>
        <w:t xml:space="preserve">65-2.</w:t>
      </w:r>
    </w:p>
    <w:p>
      <w:pPr>
        <w:pStyle w:val="BookText"/>
      </w:pPr>
      <w:r>
        <w:rPr>
          <w:rFonts w:ascii="IRNazanin" w:hAnsi="IRNazanin" w:eastAsia="IRNazanin" w:cs="IRNazanin"/>
          <w:lang w:bidi="fa-IR"/>
          <w:color w:val="111111"/>
          <w:sz w:val="28"/>
          <w:szCs w:val="28"/>
          <w:rtl/>
        </w:rPr>
        <w:t xml:space="preserve">و فی غد:أی فی یوم القیامة الطریق إلی الجنّة.و هو ظاهر،و منها کون مسلکها واضحا و ظاهر أنّ الشارع صلّی اللّه علیه و آله و سلّم أوضح طرق التقوی و کشف سبلها حتّی لا یجهلها إلاّ جاهل،و منها کون سالکها رابحا. استعارة و استعار لفظ الربح لما یحصل علیه المتّقی من ثمرات التقوی فی الدنیا و الآخرة،و وجه الاستعارة أنّه بحرکاته و تقواه الّتی یشبه رأس ماله یستفید الثواب کما یستفید التاجر مکاسبه،و منها کون مستودعها حافظا .و المستودع بالفتح قابل الودیعة و بکسرها</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bookmarkStart w:id="131" w:name="pg17054_189384"/>
    <w:bookmarkEnd w:id="131"/>
    <w:p>
      <w:pPr>
        <w:pStyle w:val="BookText"/>
      </w:pPr>
      <w:r>
        <w:rPr>
          <w:rFonts w:ascii="Amiri" w:hAnsi="Amiri" w:eastAsia="Amiri" w:cs="Amiri"/>
          <w:lang w:bidi="ar-SA"/>
          <w:color w:val="111111"/>
          <w:sz w:val="28"/>
          <w:szCs w:val="28"/>
          <w:rtl/>
        </w:rPr>
        <w:t xml:space="preserve">فاعلها.و المراد علی الروایة بالفتح کون قابلها حافظا لنفسه بها من عذاب اللّه أو یکون حافظ بمعنی محفوظ،و علی الثانیة فالمستودع لها إمّا اللّه سبحانه.إذ هی الأمانة الّتی عرضها «عَلَی السَّماواتِ وَ الْأَرْضِ»   «فَأَبَیْنَ أَنْ»   یحملها «وَ أَشْفَقْنَ مِنْها وَ حَمَلَهَا الْإِنْسانُ»   و ظاهر کونه تعالی حافظا علی العبد المستودع أحواله فیها من تفریطه و تقصیره أو أمانته و محافظته علیها،و إمّا الملائکة الّتی هی وسائط بین اللّه تعالی و بین خلقه.و ظاهر کونهم حفظة کما قال تعالی «وَ یُرْسِلُ عَلَیْکُمْ حَفَظَةً»   و قوله «وَ إِنَّ عَلَیْکُمْ لَحافِظِینَ کِراماً کاتِبِینَ یَعْلَمُونَ ما تَفْعَلُونَ »   </w:t>
      </w:r>
      <w:r>
        <w:rPr>
          <w:rStyle w:val="FootnoteReference"/>
        </w:rPr>
        <w:footnoteReference w:id="51"/>
      </w:r>
    </w:p>
    <w:p>
      <w:pPr>
        <w:pStyle w:val="BookText"/>
      </w:pPr>
      <w:r>
        <w:rPr>
          <w:rFonts w:ascii="Times New Roman" w:hAnsi="Times New Roman" w:eastAsia="Times New Roman" w:cs="Times New Roman"/>
          <w:lang w:val="en-US" w:bidi="en-US"/>
          <w:color w:val="111111"/>
          <w:sz w:val="28"/>
          <w:szCs w:val="28"/>
          <w:rtl/>
        </w:rPr>
        <w:t xml:space="preserve">82-10.</w:t>
      </w:r>
    </w:p>
    <w:p>
      <w:pPr>
        <w:pStyle w:val="BookText"/>
      </w:pPr>
      <w:r>
        <w:rPr>
          <w:rFonts w:ascii="Times New Roman" w:hAnsi="Times New Roman" w:eastAsia="Times New Roman" w:cs="Times New Roman"/>
          <w:lang w:val="en-US" w:bidi="en-US"/>
          <w:color w:val="111111"/>
          <w:sz w:val="28"/>
          <w:szCs w:val="28"/>
          <w:rtl/>
        </w:rPr>
        <w:t xml:space="preserve">.</w:t>
      </w:r>
    </w:p>
    <w:p>
      <w:pPr>
        <w:pStyle w:val="Heading5"/>
      </w:pPr>
      <w:bookmarkStart w:id="682" w:name="_Toc400"/>
      <w:r>
        <w:t>و قوله لم تبرح عارضة نفسها.إلی قوله الغابرین.</w:t>
      </w:r>
      <w:bookmarkEnd w:id="682"/>
    </w:p>
    <w:p>
      <w:pPr>
        <w:pStyle w:val="BookText"/>
      </w:pPr>
      <w:r>
        <w:rPr>
          <w:rFonts w:ascii="IRNazanin" w:hAnsi="IRNazanin" w:eastAsia="IRNazanin" w:cs="IRNazanin"/>
          <w:lang w:bidi="fa-IR"/>
          <w:color w:val="111111"/>
          <w:sz w:val="28"/>
          <w:szCs w:val="28"/>
          <w:rtl/>
        </w:rPr>
        <w:t xml:space="preserve">استعارة و قوله لم تبرح عارضة نفسها.إلی قوله الغابرین .</w:t>
      </w:r>
    </w:p>
    <w:p>
      <w:pPr>
        <w:pStyle w:val="BookText"/>
      </w:pPr>
      <w:r>
        <w:rPr>
          <w:rFonts w:ascii="IRNazanin" w:hAnsi="IRNazanin" w:eastAsia="IRNazanin" w:cs="IRNazanin"/>
          <w:lang w:bidi="fa-IR"/>
          <w:color w:val="111111"/>
          <w:sz w:val="28"/>
          <w:szCs w:val="28"/>
          <w:rtl/>
        </w:rPr>
        <w:t xml:space="preserve">کلام لطیف،و استعار وصف کونها عارضة نفسها.و وجه الاستعارة کونها مهیّئة لأن تقبل و بصدد أن ینتفع بها کالمرأة الصالحة الّتی تعرض نفسها للتزویج و الانتفاع بها .ثمّ علّل کونها لم تبرح کذلک لحاجة الخلق إلیها غدا:أی یوم القیامة ترغیبا فیها بکونها محتاجا إلیها،و یحتمل أن یدخل ذلک فی وجه الشبه.</w:t>
      </w:r>
    </w:p>
    <w:p>
      <w:pPr>
        <w:pStyle w:val="Heading5"/>
      </w:pPr>
      <w:bookmarkStart w:id="683" w:name="_Toc401"/>
      <w:r>
        <w:t>و قوله:إذا أعاد.إلی قوله:أسدی.</w:t>
      </w:r>
      <w:bookmarkEnd w:id="683"/>
    </w:p>
    <w:p>
      <w:pPr>
        <w:pStyle w:val="BookText"/>
      </w:pPr>
      <w:r>
        <w:rPr>
          <w:rFonts w:ascii="IRNazanin" w:hAnsi="IRNazanin" w:eastAsia="IRNazanin" w:cs="IRNazanin"/>
          <w:lang w:bidi="fa-IR"/>
          <w:color w:val="111111"/>
          <w:sz w:val="28"/>
          <w:szCs w:val="28"/>
          <w:rtl/>
        </w:rPr>
        <w:t xml:space="preserve">و قوله:إذا أعاد.إلی قوله:أسدی.</w:t>
      </w:r>
    </w:p>
    <w:p>
      <w:pPr>
        <w:pStyle w:val="BookText"/>
      </w:pPr>
      <w:r>
        <w:rPr>
          <w:rFonts w:ascii="Amiri" w:hAnsi="Amiri" w:eastAsia="Amiri" w:cs="Amiri"/>
          <w:lang w:bidi="ar-SA"/>
          <w:color w:val="111111"/>
          <w:sz w:val="28"/>
          <w:szCs w:val="28"/>
          <w:rtl/>
        </w:rPr>
        <w:t xml:space="preserve">کالقرینة المخرجة لغد عن حقیقته إلی مجازه و هو یوم القیامة،و تعیین له بأنّه الوقت الّذی یعید اللّه فیه ما کان أبداه من الخلق و یأخذ فیه ما کان أعطاهم من الوجود الدنیویّ و لواحقه و یقول: «لِمَنِ الْمُلْکُ الْیَوْمَ لِلّهِ الْواحِدِ الْقَهّارِ»   .و فی الحدیث:</w:t>
      </w:r>
    </w:p>
    <w:p>
      <w:pPr>
        <w:pStyle w:val="BookText"/>
      </w:pPr>
      <w:r>
        <w:rPr>
          <w:rFonts w:ascii="Amiri" w:hAnsi="Amiri" w:eastAsia="Amiri" w:cs="Amiri"/>
          <w:lang w:bidi="ar-SA"/>
          <w:color w:val="111111"/>
          <w:sz w:val="28"/>
          <w:szCs w:val="28"/>
          <w:rtl/>
        </w:rPr>
        <w:t xml:space="preserve">إنّ اللّه تعالی یجمع کلّ ما کان فی الدنیا من الذهب و الفضّة فیجعله أمثال الجبال ثمّ یقول:هذا فتنة بنی آدم.ثمّ یسوقه إلی جهنّم فیجعله مکاوی لجباه المجرمین و یسألهم فیه عمّا أسدی إلیهم فیه من نعمه فیسأل من ادّخرها لم ادّخرها و لم ینفقها فی وجوهها المطلوبة للّه،و یسأل من أنفقها فی غیره وجهها!فیقول. «أَذْهَبْتُمْ طَیِّباتِکُمْ فِی حَیاتِکُمُ الدُّنْیا وَ اسْتَمْتَعْتُمْ بِها»   .و یجازی الأوّلین بادّخارها کما قال «وَ الَّذِینَ یَکْنِزُونَ الذَّهَبَ وَ الْفِضَّةَ وَ لا یُنْفِقُونَها فِی سَبِیلِ اللّهِ فَبَشِّرْهُمْ بِعَذابٍ أَلِیمٍ یَوْمَ یُحْمی عَلَیْها فِی نارِ جَهَنَّمَ»   </w:t>
      </w:r>
      <w:r>
        <w:rPr>
          <w:rStyle w:val="FootnoteReference"/>
        </w:rPr>
        <w:footnoteReference w:id="52"/>
      </w:r>
      <w:r>
        <w:rPr>
          <w:rFonts w:ascii="IRNazanin" w:hAnsi="IRNazanin" w:eastAsia="IRNazanin" w:cs="IRNazanin"/>
          <w:lang w:bidi="fa-IR"/>
          <w:color w:val="111111"/>
          <w:sz w:val="28"/>
          <w:szCs w:val="28"/>
          <w:rtl/>
        </w:rPr>
        <w:t xml:space="preserve">الآیة،و یجازی الآخرین بصرفها فی غیر وجهها کما قال «الْیَوْمَ»</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bookmarkStart w:id="132" w:name="pg17054_189385"/>
    <w:bookmarkEnd w:id="132"/>
    <w:p>
      <w:pPr>
        <w:pStyle w:val="BookText"/>
      </w:pPr>
      <w:r>
        <w:rPr>
          <w:rFonts w:ascii="Amiri" w:hAnsi="Amiri" w:eastAsia="Amiri" w:cs="Amiri"/>
          <w:lang w:bidi="ar-SA"/>
          <w:color w:val="111111"/>
          <w:sz w:val="28"/>
          <w:szCs w:val="28"/>
          <w:rtl/>
        </w:rPr>
        <w:t xml:space="preserve">«تُجْزَوْنَ ما کُنْتُمْ تَعْمَلُونَ »   .</w:t>
      </w:r>
    </w:p>
    <w:p>
      <w:pPr>
        <w:pStyle w:val="Heading5"/>
      </w:pPr>
      <w:bookmarkStart w:id="684" w:name="_Toc402"/>
      <w:r>
        <w:t>و قوله:فما أقلّ من قبلها.</w:t>
      </w:r>
      <w:bookmarkEnd w:id="684"/>
    </w:p>
    <w:p>
      <w:pPr>
        <w:pStyle w:val="BookText"/>
      </w:pPr>
      <w:r>
        <w:rPr>
          <w:rFonts w:ascii="IRNazanin" w:hAnsi="IRNazanin" w:eastAsia="IRNazanin" w:cs="IRNazanin"/>
          <w:lang w:bidi="fa-IR"/>
          <w:color w:val="111111"/>
          <w:sz w:val="28"/>
          <w:szCs w:val="28"/>
          <w:rtl/>
        </w:rPr>
        <w:t xml:space="preserve">و قوله:فما أقلّ من قبلها.</w:t>
      </w:r>
    </w:p>
    <w:p>
      <w:pPr>
        <w:pStyle w:val="BookText"/>
      </w:pPr>
      <w:r>
        <w:rPr>
          <w:rFonts w:ascii="Amiri" w:hAnsi="Amiri" w:eastAsia="Amiri" w:cs="Amiri"/>
          <w:lang w:bidi="ar-SA"/>
          <w:color w:val="111111"/>
          <w:sz w:val="28"/>
          <w:szCs w:val="28"/>
          <w:rtl/>
        </w:rPr>
        <w:t xml:space="preserve">تعجّب من قلّة من قبل التقوی بینهم و حملها حقّ حملها:أی أخذها و حفظها بشرائطها و استعدّ بها لیؤدّی أمانة اللّه فیها.إذ هی الأمانة المعروضة.ثمّ حکم بکون قابلها و حاکمها هم أقلّ الناس عددا،و أنّهم أهل صفة اللّه:أی الّذین وصفهم اللّه تعالی بقوله «وَ قَلِیلٌ مِنْ عِبادِیَ الشَّکُورُ»   .</w:t>
      </w:r>
    </w:p>
    <w:p>
      <w:pPr>
        <w:pStyle w:val="Heading5"/>
      </w:pPr>
      <w:bookmarkStart w:id="685" w:name="_Toc403"/>
      <w:r>
        <w:t>ثمّ أمرهم فیها بأوامر :</w:t>
      </w:r>
      <w:bookmarkEnd w:id="685"/>
    </w:p>
    <w:p>
      <w:pPr>
        <w:pStyle w:val="Heading6"/>
      </w:pPr>
      <w:bookmarkStart w:id="686" w:name="_Toc404"/>
      <w:r>
        <w:t>أحدها:أن یهطعوا بأسماعهم إلیها</w:t>
      </w:r>
      <w:bookmarkEnd w:id="686"/>
    </w:p>
    <w:p>
      <w:pPr>
        <w:pStyle w:val="BookText"/>
      </w:pPr>
      <w:r>
        <w:rPr>
          <w:rFonts w:ascii="IRNazanin" w:hAnsi="IRNazanin" w:eastAsia="IRNazanin" w:cs="IRNazanin"/>
          <w:lang w:bidi="fa-IR"/>
          <w:color w:val="111111"/>
          <w:sz w:val="28"/>
          <w:szCs w:val="28"/>
          <w:rtl/>
        </w:rPr>
        <w:t xml:space="preserve">:أی یسرعوا إلی سماع وصفها و شرحها لیعرفوها فیعملوا علی بصیرة.</w:t>
      </w:r>
    </w:p>
    <w:p>
      <w:pPr>
        <w:pStyle w:val="Heading6"/>
      </w:pPr>
      <w:bookmarkStart w:id="687" w:name="_Toc405"/>
      <w:r>
        <w:t>الثانی:أن یواکظوا علیها بجدّهم</w:t>
      </w:r>
      <w:bookmarkEnd w:id="687"/>
    </w:p>
    <w:p>
      <w:pPr>
        <w:pStyle w:val="BookText"/>
      </w:pPr>
      <w:r>
        <w:rPr>
          <w:rFonts w:ascii="IRNazanin" w:hAnsi="IRNazanin" w:eastAsia="IRNazanin" w:cs="IRNazanin"/>
          <w:lang w:bidi="fa-IR"/>
          <w:color w:val="111111"/>
          <w:sz w:val="28"/>
          <w:szCs w:val="28"/>
          <w:rtl/>
        </w:rPr>
        <w:t xml:space="preserve">:أی یداوموا علیها و یلازموها باجتهاد منهم،و روی و انقطعوا بأسماعکم إلیها:أی انقطعوا عن علائق الدنیا و استصحبوا أسماعکم إلی سماع وصفها.فکأنّ أحد الروایتین تصحیف الاخری لأنّ النون و القاف إذا تقارنا أشبها الهاء فی الکتابة.</w:t>
      </w:r>
    </w:p>
    <w:p>
      <w:pPr>
        <w:pStyle w:val="Heading6"/>
      </w:pPr>
      <w:bookmarkStart w:id="688" w:name="_Toc406"/>
      <w:r>
        <w:t>الثالث:أن یعتاضوها خلفا عن کلّ محبوب فی الدنیا سلف لهم</w:t>
      </w:r>
      <w:bookmarkEnd w:id="688"/>
    </w:p>
    <w:p>
      <w:pPr>
        <w:pStyle w:val="BookText"/>
      </w:pPr>
      <w:r>
        <w:rPr>
          <w:rFonts w:ascii="IRNazanin" w:hAnsi="IRNazanin" w:eastAsia="IRNazanin" w:cs="IRNazanin"/>
          <w:lang w:bidi="fa-IR"/>
          <w:color w:val="111111"/>
          <w:sz w:val="28"/>
          <w:szCs w:val="28"/>
          <w:rtl/>
        </w:rPr>
        <w:t xml:space="preserve">و نعم الخلف ممّا سلف إذ کانت المطالب الحاصلة بها أنفس المطالب و هی السعادة الأبدیّة.</w:t>
      </w:r>
    </w:p>
    <w:p>
      <w:pPr>
        <w:pStyle w:val="BookText"/>
      </w:pPr>
      <w:r>
        <w:rPr>
          <w:rFonts w:ascii="IRNazanin" w:hAnsi="IRNazanin" w:eastAsia="IRNazanin" w:cs="IRNazanin"/>
          <w:lang w:bidi="fa-IR"/>
          <w:color w:val="111111"/>
          <w:sz w:val="28"/>
          <w:szCs w:val="28"/>
          <w:rtl/>
        </w:rPr>
        <w:t xml:space="preserve">و خلفا مصدر سدّ مسدّ الحال.</w:t>
      </w:r>
    </w:p>
    <w:p>
      <w:pPr>
        <w:pStyle w:val="Heading6"/>
      </w:pPr>
      <w:bookmarkStart w:id="689" w:name="_Toc407"/>
      <w:r>
        <w:t>الرابع:أن یعتاضوها من کلّ مخالف لهم موافقا.</w:t>
      </w:r>
      <w:bookmarkEnd w:id="689"/>
    </w:p>
    <w:p>
      <w:pPr>
        <w:pStyle w:val="BookText"/>
      </w:pPr>
      <w:r>
        <w:rPr>
          <w:rFonts w:ascii="IRNazanin" w:hAnsi="IRNazanin" w:eastAsia="IRNazanin" w:cs="IRNazanin"/>
          <w:lang w:bidi="fa-IR"/>
          <w:color w:val="111111"/>
          <w:sz w:val="28"/>
          <w:szCs w:val="28"/>
          <w:rtl/>
        </w:rPr>
        <w:t xml:space="preserve">و المراد أنّ کلّ من کان موافقا لک ثمّ خالفک فی أمر من الامور فینبغی أن یکون علی طریق الحقّ و التقوی فی ذلک الأمر و لا تمیل میل مخالفک فإنّ التقوی نعم العوض ممّن خالفک.و نحوه ما قال أفلاطون الحکیم:سقراط حبیبنا و الحقّ حبیبنا و إذا اختلفا کان الحقّ أحبّ إلینا .</w:t>
      </w:r>
    </w:p>
    <w:p>
      <w:pPr>
        <w:pStyle w:val="Heading6"/>
      </w:pPr>
      <w:bookmarkStart w:id="690" w:name="_Toc408"/>
      <w:r>
        <w:t>الخامس:</w:t>
      </w:r>
      <w:bookmarkEnd w:id="690"/>
    </w:p>
    <w:p>
      <w:pPr>
        <w:pStyle w:val="BookText"/>
      </w:pPr>
      <w:r>
        <w:rPr>
          <w:rFonts w:ascii="IRNazanin" w:hAnsi="IRNazanin" w:eastAsia="IRNazanin" w:cs="IRNazanin"/>
          <w:lang w:bidi="fa-IR"/>
          <w:color w:val="111111"/>
          <w:sz w:val="28"/>
          <w:szCs w:val="28"/>
          <w:rtl/>
        </w:rPr>
        <w:t xml:space="preserve">مجازا من باب إطلاق اسم الملزوم علی لازمه-استعارة  أن یوقظوا بها نومهم .قال بعض الشارحین:أراد أن یوقظوا بها نوّامکم فأقام المصدر مقام اسم الفاعل مجازا لما فیه من التضادّ فی القرینة.قلت:</w:t>
      </w:r>
    </w:p>
    <w:p>
      <w:pPr>
        <w:pStyle w:val="BookText"/>
      </w:pPr>
      <w:r>
        <w:rPr>
          <w:rFonts w:ascii="IRNazanin" w:hAnsi="IRNazanin" w:eastAsia="IRNazanin" w:cs="IRNazanin"/>
          <w:lang w:bidi="fa-IR"/>
          <w:color w:val="111111"/>
          <w:sz w:val="28"/>
          <w:szCs w:val="28"/>
          <w:rtl/>
        </w:rPr>
        <w:t xml:space="preserve">و یحتمل أن یرید بقوله: أیقظوا :أی اطردوا بتقوی اللّه و عبادته نومکم فی لیلکم و أحیوه بها.فاستعمل لفظ الایقاظ لإفادته ذلک المعنی إذ کان الأمر بإیقاع أحد</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bookmarkStart w:id="133" w:name="pg17054_189386"/>
    <w:bookmarkEnd w:id="133"/>
    <w:p>
      <w:pPr>
        <w:pStyle w:val="BookText"/>
      </w:pPr>
      <w:r>
        <w:rPr>
          <w:rFonts w:ascii="IRNazanin" w:hAnsi="IRNazanin" w:eastAsia="IRNazanin" w:cs="IRNazanin"/>
          <w:lang w:bidi="fa-IR"/>
          <w:color w:val="111111"/>
          <w:sz w:val="28"/>
          <w:szCs w:val="28"/>
          <w:rtl/>
        </w:rPr>
        <w:t xml:space="preserve">الضدّین فی محلّ یستلزم الأمر بنفی الضدّ الآخر عن ذلک المحلّ مجازا من باب إطلاق اسم الملزوم علی لازمه و لما فیه من التضادّ،و یحتمل أن یرید بالنوم نوم الغفلة و الجهل و بإیقاظ النائمین منها بها تنبیههم بها من مراقد الطبیعة و إعدادهم بأجراء العبادة و قوانینها لحصول الکمالات العلمیّة و العملیّة علی سبیل الاستعارة.</w:t>
      </w:r>
    </w:p>
    <w:p>
      <w:pPr>
        <w:pStyle w:val="BookText"/>
      </w:pPr>
      <w:r>
        <w:rPr>
          <w:rFonts w:ascii="IRNazanin" w:hAnsi="IRNazanin" w:eastAsia="IRNazanin" w:cs="IRNazanin"/>
          <w:lang w:bidi="fa-IR"/>
          <w:color w:val="111111"/>
          <w:sz w:val="28"/>
          <w:szCs w:val="28"/>
          <w:rtl/>
        </w:rPr>
        <w:t xml:space="preserve">و وجهها ظاهر ممّا سبق.</w:t>
      </w:r>
    </w:p>
    <w:p>
      <w:pPr>
        <w:pStyle w:val="Heading6"/>
      </w:pPr>
      <w:bookmarkStart w:id="691" w:name="_Toc409"/>
      <w:r>
        <w:t>السادس:و أن یقطعوا بها یومهم</w:t>
      </w:r>
      <w:bookmarkEnd w:id="691"/>
    </w:p>
    <w:p>
      <w:pPr>
        <w:pStyle w:val="BookText"/>
      </w:pPr>
      <w:r>
        <w:rPr>
          <w:rFonts w:ascii="IRNazanin" w:hAnsi="IRNazanin" w:eastAsia="IRNazanin" w:cs="IRNazanin"/>
          <w:lang w:bidi="fa-IR"/>
          <w:color w:val="111111"/>
          <w:sz w:val="28"/>
          <w:szCs w:val="28"/>
          <w:rtl/>
        </w:rPr>
        <w:t xml:space="preserve">:أی یقطعوا بالاشتغال بها نهارهم.</w:t>
      </w:r>
    </w:p>
    <w:p>
      <w:pPr>
        <w:pStyle w:val="Heading6"/>
      </w:pPr>
      <w:bookmarkStart w:id="692" w:name="_Toc410"/>
      <w:r>
        <w:t>السابع:</w:t>
      </w:r>
      <w:bookmarkEnd w:id="692"/>
    </w:p>
    <w:p>
      <w:pPr>
        <w:pStyle w:val="BookText"/>
      </w:pPr>
      <w:r>
        <w:rPr>
          <w:rFonts w:ascii="IRNazanin" w:hAnsi="IRNazanin" w:eastAsia="IRNazanin" w:cs="IRNazanin"/>
          <w:lang w:bidi="fa-IR"/>
          <w:color w:val="111111"/>
          <w:sz w:val="28"/>
          <w:szCs w:val="28"/>
          <w:rtl/>
        </w:rPr>
        <w:t xml:space="preserve">استعارة  أن یشعروها قلوبهم :أی یجعلوها شعارا لقلوبهم و یلبسوها إیّاه کما یلبس الشعار.و لفظ الشعار مستعار لها،و وجه الاستعارة کون التقوی الحقیقیّة تلازم النفس و تتّصل بالقلب کما یتّصل الشعار بالجسد ،و یحتمل أن یرید اجعلوها لازمة لقلوبکم لیتمیّز بها عن قلوب الظالمین،و یحتمل أن یرید أشعروها قلوبکم:أی أعلموها بها و اجعلوها شاعرة بتفاصیلها و لوازمها.</w:t>
      </w:r>
    </w:p>
    <w:p>
      <w:pPr>
        <w:pStyle w:val="Heading6"/>
      </w:pPr>
      <w:bookmarkStart w:id="693" w:name="_Toc411"/>
      <w:r>
        <w:t>الثامن:</w:t>
      </w:r>
      <w:bookmarkEnd w:id="693"/>
    </w:p>
    <w:p>
      <w:pPr>
        <w:pStyle w:val="BookText"/>
      </w:pPr>
      <w:r>
        <w:rPr>
          <w:rFonts w:ascii="IRNazanin" w:hAnsi="IRNazanin" w:eastAsia="IRNazanin" w:cs="IRNazanin"/>
          <w:lang w:bidi="fa-IR"/>
          <w:color w:val="111111"/>
          <w:sz w:val="28"/>
          <w:szCs w:val="28"/>
          <w:rtl/>
        </w:rPr>
        <w:t xml:space="preserve">استعارة  أن یرحضوا بها ذنوبهم :أی یغسلوها بالاشتغال بالتقوی.و لفظ الرحض مستعار باعتبار کون التقوی ماحیة لدرن الذنوب و الهیآت البدنیّة عن ألواح النفوس کما یمحق الغسل درن الثوب و أوساخه .</w:t>
      </w:r>
    </w:p>
    <w:p>
      <w:pPr>
        <w:pStyle w:val="Heading6"/>
      </w:pPr>
      <w:bookmarkStart w:id="694" w:name="_Toc412"/>
      <w:r>
        <w:t>التاسع:أن یداووا بها الأسقام</w:t>
      </w:r>
      <w:bookmarkEnd w:id="694"/>
    </w:p>
    <w:p>
      <w:pPr>
        <w:pStyle w:val="BookText"/>
      </w:pPr>
      <w:r>
        <w:rPr>
          <w:rFonts w:ascii="IRNazanin" w:hAnsi="IRNazanin" w:eastAsia="IRNazanin" w:cs="IRNazanin"/>
          <w:lang w:bidi="fa-IR"/>
          <w:color w:val="111111"/>
          <w:sz w:val="28"/>
          <w:szCs w:val="28"/>
          <w:rtl/>
        </w:rPr>
        <w:t xml:space="preserve">:أی أسقام الذنوب و أمراض القلوب کالجهل و الشکّ و النفاق و الریاء و الحسد و الکبر و البخل و جمیع رذائل الأخلاق الّتی هی فی الحقیقة الأسقام المهلکة،و لاشتمال التقوی علی جمیع الأعمال الجمیلة و الملکات الفاضلة کانت دواء لهذه الأسقام و شفاء لا یعقبه داء.</w:t>
      </w:r>
    </w:p>
    <w:p>
      <w:pPr>
        <w:pStyle w:val="Heading6"/>
      </w:pPr>
      <w:bookmarkStart w:id="695" w:name="_Toc413"/>
      <w:r>
        <w:t>العاشر:و أن یبادروا بها الحمام</w:t>
      </w:r>
      <w:bookmarkEnd w:id="695"/>
    </w:p>
    <w:p>
      <w:pPr>
        <w:pStyle w:val="BookText"/>
      </w:pPr>
      <w:r>
        <w:rPr>
          <w:rFonts w:ascii="IRNazanin" w:hAnsi="IRNazanin" w:eastAsia="IRNazanin" w:cs="IRNazanin"/>
          <w:lang w:bidi="fa-IR"/>
          <w:color w:val="111111"/>
          <w:sz w:val="28"/>
          <w:szCs w:val="28"/>
          <w:rtl/>
        </w:rPr>
        <w:t xml:space="preserve">:أی یسارعوه و یسابقوه بها.و قد سبق بیانه فی الخطبة السابقة.</w:t>
      </w:r>
    </w:p>
    <w:p>
      <w:pPr>
        <w:pStyle w:val="Heading6"/>
      </w:pPr>
      <w:bookmarkStart w:id="696" w:name="_Toc414"/>
      <w:r>
        <w:t>الحادی عشر:أن یعتبروا بمن أضاعها</w:t>
      </w:r>
      <w:bookmarkEnd w:id="696"/>
    </w:p>
    <w:p>
      <w:pPr>
        <w:pStyle w:val="BookText"/>
      </w:pPr>
      <w:r>
        <w:rPr>
          <w:rFonts w:ascii="IRNazanin" w:hAnsi="IRNazanin" w:eastAsia="IRNazanin" w:cs="IRNazanin"/>
          <w:lang w:bidi="fa-IR"/>
          <w:color w:val="111111"/>
          <w:sz w:val="28"/>
          <w:szCs w:val="28"/>
          <w:rtl/>
        </w:rPr>
        <w:t xml:space="preserve">:أی ینظروا إلی الامم السابقه قبلهم ممّن أضاع التقوی،و یتفکّروا فی حاله کیف أضاعها لأمر لم یبق له ففاته ما طلب و لم یدرک ما فیه رغب ثمّ حصل بعد الهلاک علی سوء المنقلب فیحصّلوا من ذلک عبرة لأنفسهم فیحملوها علی التقوی خوفا ممّا نزل بمن أضاعها من الخیبة و الحرمان</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bookmarkStart w:id="134" w:name="pg17054_189387"/>
    <w:bookmarkEnd w:id="134"/>
    <w:p>
      <w:pPr>
        <w:pStyle w:val="BookText"/>
      </w:pPr>
      <w:r>
        <w:rPr>
          <w:rFonts w:ascii="IRNazanin" w:hAnsi="IRNazanin" w:eastAsia="IRNazanin" w:cs="IRNazanin"/>
          <w:lang w:bidi="fa-IR"/>
          <w:color w:val="111111"/>
          <w:sz w:val="28"/>
          <w:szCs w:val="28"/>
          <w:rtl/>
        </w:rPr>
        <w:t xml:space="preserve">و الرجوع إلی دار الهوان.</w:t>
      </w:r>
    </w:p>
    <w:p>
      <w:pPr>
        <w:pStyle w:val="Heading6"/>
      </w:pPr>
      <w:bookmarkStart w:id="697" w:name="_Toc415"/>
      <w:r>
        <w:t>الثانی عشر:أن لا یجعلوا أنفسهم عبرة لمن أطاعها</w:t>
      </w:r>
      <w:bookmarkEnd w:id="697"/>
    </w:p>
    <w:p>
      <w:pPr>
        <w:pStyle w:val="BookText"/>
      </w:pPr>
      <w:r>
        <w:rPr>
          <w:rFonts w:ascii="IRNazanin" w:hAnsi="IRNazanin" w:eastAsia="IRNazanin" w:cs="IRNazanin"/>
          <w:lang w:bidi="fa-IR"/>
          <w:color w:val="111111"/>
          <w:sz w:val="28"/>
          <w:szCs w:val="28"/>
          <w:rtl/>
        </w:rPr>
        <w:t xml:space="preserve">:أی انقاد للتقوی و دخل فیها أو أطاع موجبها فحذف المضاف،و المراد نهیهم أن یدخلوا فی زمرة من أضاعها فیکونوا عبرة لمن أطاعها فنهی عن لازم الإضاعة و هو اعتبار غیرهم بهم.و صورة ذلک النهی و إن کانت متعلّقة بغیرهم إلاّ أنّه کنایة عن نهیهم عمّا یستلزم عبرة الغیر بهم و هو إضاعة التقوی لأنّ النهی عن اللازم یستلزم النهی عن الملزوم،و هذا کما تقول لمن تنصحه:لا یضحک الناس منک:أی لا تفعل ما یستلزم ذلک و یوجبه منهم .</w:t>
      </w:r>
    </w:p>
    <w:p>
      <w:pPr>
        <w:pStyle w:val="Heading6"/>
      </w:pPr>
      <w:bookmarkStart w:id="698" w:name="_Toc416"/>
      <w:r>
        <w:t>الثالث عشر:أن یصونوها.</w:t>
      </w:r>
      <w:bookmarkEnd w:id="698"/>
    </w:p>
    <w:p>
      <w:pPr>
        <w:pStyle w:val="BookText"/>
      </w:pPr>
      <w:r>
        <w:rPr>
          <w:rFonts w:ascii="IRNazanin" w:hAnsi="IRNazanin" w:eastAsia="IRNazanin" w:cs="IRNazanin"/>
          <w:lang w:bidi="fa-IR"/>
          <w:color w:val="111111"/>
          <w:sz w:val="28"/>
          <w:szCs w:val="28"/>
          <w:rtl/>
        </w:rPr>
        <w:t xml:space="preserve">و صیانتها شدّة التحفّظ فیها من خلطها بریاء أو سمعة و مزجها بشیء من الرذائل و المعاصی.</w:t>
      </w:r>
    </w:p>
    <w:p>
      <w:pPr>
        <w:pStyle w:val="Heading6"/>
      </w:pPr>
      <w:bookmarkStart w:id="699" w:name="_Toc417"/>
      <w:r>
        <w:t>الرابع عشر:أن یتصوّنوا بها</w:t>
      </w:r>
      <w:bookmarkEnd w:id="699"/>
    </w:p>
    <w:p>
      <w:pPr>
        <w:pStyle w:val="BookText"/>
      </w:pPr>
      <w:r>
        <w:rPr>
          <w:rFonts w:ascii="IRNazanin" w:hAnsi="IRNazanin" w:eastAsia="IRNazanin" w:cs="IRNazanin"/>
          <w:lang w:bidi="fa-IR"/>
          <w:color w:val="111111"/>
          <w:sz w:val="28"/>
          <w:szCs w:val="28"/>
          <w:rtl/>
        </w:rPr>
        <w:t xml:space="preserve">:أی یتحفّظوا بها عن الذنوب و الرذائل و ثمرتها و یتحرّزوا بالاستعداد لها من لحوق العذاب فی الآخرة.</w:t>
      </w:r>
    </w:p>
    <w:p>
      <w:pPr>
        <w:pStyle w:val="Heading6"/>
      </w:pPr>
      <w:bookmarkStart w:id="700" w:name="_Toc418"/>
      <w:r>
        <w:t>الخامس عشر:أن یکونوا عن الدنیا نزّاها</w:t>
      </w:r>
      <w:bookmarkEnd w:id="700"/>
    </w:p>
    <w:p>
      <w:pPr>
        <w:pStyle w:val="BookText"/>
      </w:pPr>
      <w:r>
        <w:rPr>
          <w:rFonts w:ascii="IRNazanin" w:hAnsi="IRNazanin" w:eastAsia="IRNazanin" w:cs="IRNazanin"/>
          <w:lang w:bidi="fa-IR"/>
          <w:color w:val="111111"/>
          <w:sz w:val="28"/>
          <w:szCs w:val="28"/>
          <w:rtl/>
        </w:rPr>
        <w:t xml:space="preserve">:أی متنزّهین عمّا حرّم اللّه علیهم و کرهه ممّا یوجب لهم الذمّ عاجلا و العقاب آجلا و هو أمر بالتقوی أیضا.</w:t>
      </w:r>
    </w:p>
    <w:p>
      <w:pPr>
        <w:pStyle w:val="Heading6"/>
      </w:pPr>
      <w:bookmarkStart w:id="701" w:name="_Toc419"/>
      <w:r>
        <w:t>السادس عشر:أن یکونوا إلی الآخرة ولاّها</w:t>
      </w:r>
      <w:bookmarkEnd w:id="701"/>
    </w:p>
    <w:p>
      <w:pPr>
        <w:pStyle w:val="BookText"/>
      </w:pPr>
      <w:r>
        <w:rPr>
          <w:rFonts w:ascii="IRNazanin" w:hAnsi="IRNazanin" w:eastAsia="IRNazanin" w:cs="IRNazanin"/>
          <w:lang w:bidi="fa-IR"/>
          <w:color w:val="111111"/>
          <w:sz w:val="28"/>
          <w:szCs w:val="28"/>
          <w:rtl/>
        </w:rPr>
        <w:t xml:space="preserve">:أی متحیّرین من شدّة الشوق إلیها و ذلک مستلزم للأمر بالتقوی و الانقطاع عن الدنیا إلی الأعمال الصالحة لأنّها هی السبب فی محبّة الآخرة و الرغبة التامّة فیما عند اللّه.</w:t>
      </w:r>
    </w:p>
    <w:p>
      <w:pPr>
        <w:pStyle w:val="Heading6"/>
      </w:pPr>
      <w:bookmarkStart w:id="702" w:name="_Toc420"/>
      <w:r>
        <w:t>السابع عشر:أن لا یضعوا من رفعته التقوی.</w:t>
      </w:r>
      <w:bookmarkEnd w:id="702"/>
    </w:p>
    <w:p>
      <w:pPr>
        <w:pStyle w:val="BookText"/>
      </w:pPr>
      <w:r>
        <w:rPr>
          <w:rFonts w:ascii="IRNazanin" w:hAnsi="IRNazanin" w:eastAsia="IRNazanin" w:cs="IRNazanin"/>
          <w:lang w:bidi="fa-IR"/>
          <w:color w:val="111111"/>
          <w:sz w:val="28"/>
          <w:szCs w:val="28"/>
          <w:rtl/>
        </w:rPr>
        <w:t xml:space="preserve">و وضعه إمّا بقول کذمّه و الاستهزاء به،أو بفعل کضربه،أو فعل ما یستلزم إهانته،أو ترک قول،أو ترک فعل یستلزم ذلک.و لمّا کان کلّ ذلک منافیا للتقوی و داخلا فی أبواب الرذائل لا جرم نهی عن لازمه و هو وضع من رفعته التقوی لاستلزام رفع اللازم رفع الملزوم.</w:t>
      </w:r>
    </w:p>
    <w:p>
      <w:pPr>
        <w:pStyle w:val="Heading6"/>
      </w:pPr>
      <w:bookmarkStart w:id="703" w:name="_Toc421"/>
      <w:r>
        <w:t>الثامن عشر:</w:t>
      </w:r>
      <w:bookmarkEnd w:id="703"/>
    </w:p>
    <w:p>
      <w:pPr>
        <w:pStyle w:val="BookText"/>
      </w:pPr>
      <w:r>
        <w:rPr>
          <w:rFonts w:ascii="IRNazanin" w:hAnsi="IRNazanin" w:eastAsia="IRNazanin" w:cs="IRNazanin"/>
          <w:lang w:bidi="fa-IR"/>
          <w:color w:val="111111"/>
          <w:sz w:val="28"/>
          <w:szCs w:val="28"/>
          <w:rtl/>
        </w:rPr>
        <w:t xml:space="preserve">مجاز  أن لا یرفعوا من رفعته الدنیا .و أراد من ارتفاعه وجاهته عند الخلق بسبب الدنیا و اقتناء شیء منها.و التقدیر:من رفعته أهل الدنیا.فحذف المضاف،أو اسند الرفع إلی الدنیا مجازا لأنّ الرافع و المعظم له هم الناس،و لمّا</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bookmarkStart w:id="135" w:name="pg17054_189388"/>
    <w:bookmarkEnd w:id="135"/>
    <w:p>
      <w:pPr>
        <w:pStyle w:val="BookText"/>
      </w:pPr>
      <w:r>
        <w:rPr>
          <w:rFonts w:ascii="IRNazanin" w:hAnsi="IRNazanin" w:eastAsia="IRNazanin" w:cs="IRNazanin"/>
          <w:lang w:bidi="fa-IR"/>
          <w:color w:val="111111"/>
          <w:sz w:val="28"/>
          <w:szCs w:val="28"/>
          <w:rtl/>
        </w:rPr>
        <w:t xml:space="preserve">کان من رفعته الدنیا عادلا عن التقوی کان المیل إلیه و احترامه و محبّته یستلزم المحبّة للدنیا و المیل إلیها و کان منهیّا عنه،و کان الانحراف عنه و عدم توقیره زهدا فی الدنیا و أهلها هو من جملة التقوی فکان مامورا به .</w:t>
      </w:r>
    </w:p>
    <w:p>
      <w:pPr>
        <w:pStyle w:val="Heading6"/>
      </w:pPr>
      <w:bookmarkStart w:id="704" w:name="_Toc422"/>
      <w:r>
        <w:t>التاسع عشر:</w:t>
      </w:r>
      <w:bookmarkEnd w:id="704"/>
    </w:p>
    <w:p>
      <w:pPr>
        <w:pStyle w:val="BookText"/>
      </w:pPr>
      <w:r>
        <w:rPr>
          <w:rFonts w:ascii="IRNazanin" w:hAnsi="IRNazanin" w:eastAsia="IRNazanin" w:cs="IRNazanin"/>
          <w:lang w:bidi="fa-IR"/>
          <w:color w:val="111111"/>
          <w:sz w:val="28"/>
          <w:szCs w:val="28"/>
          <w:rtl/>
        </w:rPr>
        <w:t xml:space="preserve">استعارة  نهی عن شیم بارقها .استعار لفظ البارق لما یلوح للناس فی الدنیا من مطامعها و مطالبها،و وصف الشیم لتوقّع تلک المطالب و انتظارها و التطّلع إلیها علی سبیل الکنایة عن کونها کالسحابة الّتی یلوح بارقها فیتوقّع منها المطر .</w:t>
      </w:r>
    </w:p>
    <w:p>
      <w:pPr>
        <w:pStyle w:val="Heading6"/>
      </w:pPr>
      <w:bookmarkStart w:id="705" w:name="_Toc423"/>
      <w:r>
        <w:t>العشرون:</w:t>
      </w:r>
      <w:bookmarkEnd w:id="705"/>
    </w:p>
    <w:p>
      <w:pPr>
        <w:pStyle w:val="BookText"/>
      </w:pPr>
      <w:r>
        <w:rPr>
          <w:rFonts w:ascii="IRNazanin" w:hAnsi="IRNazanin" w:eastAsia="IRNazanin" w:cs="IRNazanin"/>
          <w:lang w:bidi="fa-IR"/>
          <w:color w:val="111111"/>
          <w:sz w:val="28"/>
          <w:szCs w:val="28"/>
          <w:rtl/>
        </w:rPr>
        <w:t xml:space="preserve">کنایة  و عن سماع ناطقها .و کنّی بناطقها عن مادحها و ما کشف وصفها و زینها من القول أو فعل أو زینة أو متاع،و بسماعه عن الإصغاء و المیل إلیه و تصدیق مقاله و تصویب شهادته فإنّها هی الّتی ینبغی أن یقتنی و یدّخر و یعتنی بها إلی غیر ذلک فإنّ کلّ ذلک سبب للعدول عن التقوی و طریق الآخرة إلی طرق الهلاک .</w:t>
      </w:r>
    </w:p>
    <w:p>
      <w:pPr>
        <w:pStyle w:val="Heading6"/>
      </w:pPr>
      <w:bookmarkStart w:id="706" w:name="_Toc424"/>
      <w:r>
        <w:t>الحادی و العشرون:</w:t>
      </w:r>
      <w:bookmarkEnd w:id="706"/>
    </w:p>
    <w:p>
      <w:pPr>
        <w:pStyle w:val="BookText"/>
      </w:pPr>
      <w:r>
        <w:rPr>
          <w:rFonts w:ascii="IRNazanin" w:hAnsi="IRNazanin" w:eastAsia="IRNazanin" w:cs="IRNazanin"/>
          <w:lang w:bidi="fa-IR"/>
          <w:color w:val="111111"/>
          <w:sz w:val="28"/>
          <w:szCs w:val="28"/>
          <w:rtl/>
        </w:rPr>
        <w:t xml:space="preserve">کنایة  و عن إجابة ناعقها .و کنّی بناعقها عن الداعی إلیها و الجاذب ممّا ذکرنا،و بإجابته عن موافقته و متابعته .</w:t>
      </w:r>
    </w:p>
    <w:p>
      <w:pPr>
        <w:pStyle w:val="Heading6"/>
      </w:pPr>
      <w:bookmarkStart w:id="707" w:name="_Toc425"/>
      <w:r>
        <w:t>الثانی و العشرون:</w:t>
      </w:r>
      <w:bookmarkEnd w:id="707"/>
    </w:p>
    <w:p>
      <w:pPr>
        <w:pStyle w:val="BookText"/>
      </w:pPr>
      <w:r>
        <w:rPr>
          <w:rFonts w:ascii="IRNazanin" w:hAnsi="IRNazanin" w:eastAsia="IRNazanin" w:cs="IRNazanin"/>
          <w:lang w:bidi="fa-IR"/>
          <w:color w:val="111111"/>
          <w:sz w:val="28"/>
          <w:szCs w:val="28"/>
          <w:rtl/>
        </w:rPr>
        <w:t xml:space="preserve">استعارة  و الاستضاءة بإشراقها .و استعار لفظ الإشراق لوجوه المصالح الداعیة إلیها و الآراء الهادیة إلی طرق تحصیلها و کیفیّة السعی فیها،و وصف الاستضاءة للاهتداء بتلک الآراء فی طلبها،و وجه المشابهة أنّ تلک الآراء یهتدی بها فی تحصیلها کما یهتدی بالإشراق المحسوس.و هذه القرینة قریبة المعنی من القرینتین قبلها،و یحتمل أن یرید بإشراقها ما یبتهج به من زینتها و أنوار جنابها،و بالاستضاءة ذلک الابتهاج و الالتذاذ علی سبیل الاستعارة،و وجهها مشارکة زینتها للضیاء فی کونه سببا ممدّا للأرواح باسطا لها .</w:t>
      </w:r>
    </w:p>
    <w:p>
      <w:pPr>
        <w:pStyle w:val="Heading6"/>
      </w:pPr>
      <w:bookmarkStart w:id="708" w:name="_Toc426"/>
      <w:r>
        <w:t>الثالث و العشرون:و من الفتنة بأعلاقها.</w:t>
      </w:r>
      <w:bookmarkEnd w:id="708"/>
    </w:p>
    <w:p>
      <w:pPr>
        <w:pStyle w:val="BookText"/>
      </w:pPr>
      <w:r>
        <w:rPr>
          <w:rFonts w:ascii="IRNazanin" w:hAnsi="IRNazanin" w:eastAsia="IRNazanin" w:cs="IRNazanin"/>
          <w:lang w:bidi="fa-IR"/>
          <w:color w:val="111111"/>
          <w:sz w:val="28"/>
          <w:szCs w:val="28"/>
          <w:rtl/>
        </w:rPr>
        <w:t xml:space="preserve">و أعلاقها ما یعدّ فیها نفیسا من قیناتها و متاعها،و هو مستلزم للنهی لهم عن محبّة الدنیا و الانهماک فی لذّاتها لأنّ ذلک هو الفاتن لهم و المضلّ عن سبیل اللّه و هو سبب بلائهم و محنتهم و إلیه</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bookmarkStart w:id="136" w:name="pg17054_189389"/>
    <w:bookmarkEnd w:id="136"/>
    <w:p>
      <w:pPr>
        <w:pStyle w:val="BookText"/>
      </w:pPr>
      <w:r>
        <w:rPr>
          <w:rFonts w:ascii="Amiri" w:hAnsi="Amiri" w:eastAsia="Amiri" w:cs="Amiri"/>
          <w:lang w:bidi="ar-SA"/>
          <w:color w:val="111111"/>
          <w:sz w:val="28"/>
          <w:szCs w:val="28"/>
          <w:rtl/>
        </w:rPr>
        <w:t xml:space="preserve">الإشارة بقوله تعالی «أَنَّما أَمْوالُکُمْ وَ أَوْلادُکُمْ فِتْنَةٌ»   </w:t>
      </w:r>
      <w:r>
        <w:rPr>
          <w:rStyle w:val="FootnoteReference"/>
        </w:rPr>
        <w:footnoteReference w:id="53"/>
      </w:r>
    </w:p>
    <w:p>
      <w:pPr>
        <w:pStyle w:val="BookText"/>
      </w:pPr>
      <w:r>
        <w:rPr>
          <w:rFonts w:ascii="Times New Roman" w:hAnsi="Times New Roman" w:eastAsia="Times New Roman" w:cs="Times New Roman"/>
          <w:lang w:val="en-US" w:bidi="en-US"/>
          <w:color w:val="111111"/>
          <w:sz w:val="28"/>
          <w:szCs w:val="28"/>
          <w:rtl/>
        </w:rPr>
        <w:t xml:space="preserve">8-28.</w:t>
      </w:r>
    </w:p>
    <w:p>
      <w:pPr>
        <w:pStyle w:val="BookText"/>
      </w:pPr>
      <w:r>
        <w:rPr>
          <w:rFonts w:ascii="IRNazanin" w:hAnsi="IRNazanin" w:eastAsia="IRNazanin" w:cs="IRNazanin"/>
          <w:lang w:bidi="fa-IR"/>
          <w:color w:val="111111"/>
          <w:sz w:val="28"/>
          <w:szCs w:val="28"/>
          <w:rtl/>
        </w:rPr>
        <w:t xml:space="preserve">قال المفسّرون:بلاء و محنة و اشتغال عن الآخرة.و الإنسان بسبب المال و الولد یقع فی العظائم و یتناول الحرام إلاّ من عصمه اللّه،و عن أبی بریدة قال:کان رسول اللّه صلّی اللّه علیه و آله و سلّم یخطبنا یوما فجاء الحسن و الحسین علیهما السّلام و علیهما قمیصان أحمران یمشیان و یعثران فنزل رسول اللّه صلّی اللّه علیه و آله و سلّم من المنبر فحملهما فوضعهما بین یدیه ثمّ قال:صدق اللّه عزّ و جلّ «أَنَّما أَمْوالُکُمْ وَ أَوْلادُکُمْ فِتْنَةٌ»   نظرت إلی هذین الصبیّین یمشیان و یعثران فلم أصبر حتّی نزلت إلیهما و رفعتهما.ثمّ أردف ذلک بتعداد معایب و أوصاف لها منفّرة عنها معلّلا بها ما سبق من نواهیه عنها.</w:t>
      </w:r>
    </w:p>
    <w:p>
      <w:pPr>
        <w:pStyle w:val="Heading5"/>
      </w:pPr>
      <w:bookmarkStart w:id="709" w:name="_Toc427"/>
      <w:r>
        <w:t>فقوله:فإنّ برقها خالب.</w:t>
      </w:r>
      <w:bookmarkEnd w:id="709"/>
    </w:p>
    <w:p>
      <w:pPr>
        <w:pStyle w:val="BookText"/>
      </w:pPr>
      <w:r>
        <w:rPr>
          <w:rFonts w:ascii="Amiri" w:hAnsi="Amiri" w:eastAsia="Amiri" w:cs="Amiri"/>
          <w:lang w:bidi="ar-SA"/>
          <w:color w:val="111111"/>
          <w:sz w:val="28"/>
          <w:szCs w:val="28"/>
          <w:rtl/>
        </w:rPr>
        <w:t xml:space="preserve">استعارة فقوله: فإنّ برقها خالب .</w:t>
      </w:r>
    </w:p>
    <w:p>
      <w:pPr>
        <w:pStyle w:val="BookText"/>
      </w:pPr>
      <w:r>
        <w:rPr>
          <w:rFonts w:ascii="IRNazanin" w:hAnsi="IRNazanin" w:eastAsia="IRNazanin" w:cs="IRNazanin"/>
          <w:lang w:bidi="fa-IR"/>
          <w:color w:val="111111"/>
          <w:sz w:val="28"/>
          <w:szCs w:val="28"/>
          <w:rtl/>
        </w:rPr>
        <w:t xml:space="preserve">تعلیل لنهیه عن شیم بارقها.و استعار وصف الخالب لما لاح من مطامعها،و وجه المشابهة کون مطامعها و آمالها غیر مدرکة و إن ادرک بعضها ففی معرض الزوال کأن لم یحصل فأشبهت البرق الّذی لا ماء فیه و إن حصل معه ضعیف فغیر منتفع به فلذلک لا ینبغی أن یشام بارقها .</w:t>
      </w:r>
    </w:p>
    <w:p>
      <w:pPr>
        <w:pStyle w:val="Heading5"/>
      </w:pPr>
      <w:bookmarkStart w:id="710" w:name="_Toc428"/>
      <w:r>
        <w:t>و قوله:و نطقها کاذب.</w:t>
      </w:r>
      <w:bookmarkEnd w:id="710"/>
    </w:p>
    <w:p>
      <w:pPr>
        <w:pStyle w:val="BookText"/>
      </w:pPr>
      <w:r>
        <w:rPr>
          <w:rFonts w:ascii="IRNazanin" w:hAnsi="IRNazanin" w:eastAsia="IRNazanin" w:cs="IRNazanin"/>
          <w:lang w:bidi="fa-IR"/>
          <w:color w:val="111111"/>
          <w:sz w:val="28"/>
          <w:szCs w:val="28"/>
          <w:rtl/>
        </w:rPr>
        <w:t xml:space="preserve">کنایة و قوله: و نطقها کاذب .</w:t>
      </w:r>
    </w:p>
    <w:p>
      <w:pPr>
        <w:pStyle w:val="BookText"/>
      </w:pPr>
      <w:r>
        <w:rPr>
          <w:rFonts w:ascii="IRNazanin" w:hAnsi="IRNazanin" w:eastAsia="IRNazanin" w:cs="IRNazanin"/>
          <w:lang w:bidi="fa-IR"/>
          <w:color w:val="111111"/>
          <w:sz w:val="28"/>
          <w:szCs w:val="28"/>
          <w:rtl/>
        </w:rPr>
        <w:t xml:space="preserve">تعلیل لنهیه عن سماع نطقها:أی النطق الحاصل فی معناها،و فی مدحها،و أنّها ممّا ینبغی أن یطلب و یدّخر،و وصف نفسها و لذّاتها بلسان حالها الّذی تغرّبه الأوهام الفاسدة.و کونه کذبا کنایة عن عدم مطابقة ذلک الوصف بحالها فی نفس الأمر .</w:t>
      </w:r>
    </w:p>
    <w:p>
      <w:pPr>
        <w:pStyle w:val="Heading5"/>
      </w:pPr>
      <w:bookmarkStart w:id="711" w:name="_Toc429"/>
      <w:r>
        <w:t>و قوله:و أموالها محروبة.</w:t>
      </w:r>
      <w:bookmarkEnd w:id="711"/>
    </w:p>
    <w:p>
      <w:pPr>
        <w:pStyle w:val="BookText"/>
      </w:pPr>
      <w:r>
        <w:rPr>
          <w:rFonts w:ascii="Amiri" w:hAnsi="Amiri" w:eastAsia="Amiri" w:cs="Amiri"/>
          <w:lang w:bidi="ar-SA"/>
          <w:color w:val="111111"/>
          <w:sz w:val="28"/>
          <w:szCs w:val="28"/>
          <w:rtl/>
        </w:rPr>
        <w:t xml:space="preserve">و قوله: و أموالها محروبة .</w:t>
      </w:r>
    </w:p>
    <w:p>
      <w:pPr>
        <w:pStyle w:val="BookText"/>
      </w:pPr>
      <w:r>
        <w:rPr>
          <w:rFonts w:ascii="IRNazanin" w:hAnsi="IRNazanin" w:eastAsia="IRNazanin" w:cs="IRNazanin"/>
          <w:lang w:bidi="fa-IR"/>
          <w:color w:val="111111"/>
          <w:sz w:val="28"/>
          <w:szCs w:val="28"/>
          <w:rtl/>
        </w:rPr>
        <w:t xml:space="preserve">کالتعلیل لنهیه عن الاستضاءة بإشراقها:أی لا ینبغی أن تستعمل الآراء الحسنة و الحیل فی تحصیل أموالها،أو لا ینبغی أن تحبّ زینتها و أموالها و یبتهج بها فإنّها مأخوذة.</w:t>
      </w:r>
    </w:p>
    <w:p>
      <w:pPr>
        <w:pStyle w:val="Heading5"/>
      </w:pPr>
      <w:bookmarkStart w:id="712" w:name="_Toc430"/>
      <w:r>
        <w:t>و قوله:و أعلاقها مسلوبة.</w:t>
      </w:r>
      <w:bookmarkEnd w:id="712"/>
    </w:p>
    <w:p>
      <w:pPr>
        <w:pStyle w:val="BookText"/>
      </w:pPr>
      <w:r>
        <w:rPr>
          <w:rFonts w:ascii="Amiri" w:hAnsi="Amiri" w:eastAsia="Amiri" w:cs="Amiri"/>
          <w:lang w:bidi="ar-SA"/>
          <w:color w:val="111111"/>
          <w:sz w:val="28"/>
          <w:szCs w:val="28"/>
          <w:rtl/>
        </w:rPr>
        <w:t xml:space="preserve">و قوله: و أعلاقها مسلوبة .</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bookmarkStart w:id="137" w:name="pg17054_189390"/>
    <w:bookmarkEnd w:id="137"/>
    <w:p>
      <w:pPr>
        <w:pStyle w:val="BookText"/>
      </w:pPr>
      <w:r>
        <w:rPr>
          <w:rFonts w:ascii="IRNazanin" w:hAnsi="IRNazanin" w:eastAsia="IRNazanin" w:cs="IRNazanin"/>
          <w:lang w:bidi="fa-IR"/>
          <w:color w:val="111111"/>
          <w:sz w:val="28"/>
          <w:szCs w:val="28"/>
          <w:rtl/>
        </w:rPr>
        <w:t xml:space="preserve">تعلیل لنهیه عن الافتنان بأعلاقها،و یحتمل أن تکون هذه القرینة مع الّتی قبلها تعلیل للنهی عن الفتنة بأعلاقها .</w:t>
      </w:r>
    </w:p>
    <w:p>
      <w:pPr>
        <w:pStyle w:val="Heading5"/>
      </w:pPr>
      <w:bookmarkStart w:id="713" w:name="_Toc431"/>
      <w:r>
        <w:t>ثمّ أردف تلک الأوصاف بالتنبیه علی أوصاف</w:t>
      </w:r>
      <w:bookmarkEnd w:id="713"/>
    </w:p>
    <w:p>
      <w:pPr>
        <w:pStyle w:val="Heading6"/>
      </w:pPr>
      <w:bookmarkStart w:id="714" w:name="_Toc432"/>
      <w:r>
        <w:t>اشارة</w:t>
      </w:r>
      <w:bookmarkEnd w:id="714"/>
    </w:p>
    <w:p>
      <w:pPr>
        <w:pStyle w:val="BookText"/>
      </w:pPr>
      <w:r>
        <w:rPr>
          <w:rFonts w:ascii="IRNazanin" w:hAnsi="IRNazanin" w:eastAsia="IRNazanin" w:cs="IRNazanin"/>
          <w:lang w:bidi="fa-IR"/>
          <w:color w:val="111111"/>
          <w:sz w:val="28"/>
          <w:szCs w:val="28"/>
          <w:rtl/>
        </w:rPr>
        <w:t xml:space="preserve">اخری و نقایض لها مستعارة نفّر بها عنها:</w:t>
      </w:r>
    </w:p>
    <w:p>
      <w:pPr>
        <w:pStyle w:val="Heading6"/>
      </w:pPr>
      <w:bookmarkStart w:id="715" w:name="_Toc433"/>
      <w:r>
        <w:t>أحدها:</w:t>
      </w:r>
      <w:bookmarkEnd w:id="715"/>
    </w:p>
    <w:p>
      <w:pPr>
        <w:pStyle w:val="BookText"/>
      </w:pPr>
      <w:r>
        <w:rPr>
          <w:rFonts w:ascii="IRNazanin" w:hAnsi="IRNazanin" w:eastAsia="IRNazanin" w:cs="IRNazanin"/>
          <w:lang w:bidi="fa-IR"/>
          <w:color w:val="111111"/>
          <w:sz w:val="28"/>
          <w:szCs w:val="28"/>
          <w:rtl/>
        </w:rPr>
        <w:t xml:space="preserve">استعارة-استعارة بالکنایة أنّها المتصدّیة العنون .قال بعض الشارحین:هو استعارة وصف المرأة الفاجرة الّتی من شأنها التعرّض للرجال لتخدعهم عن أنفسهم،و یحتمل أن یکون استعارة لوصف الفرس أو الناقة الّتی تمشی فی الطریق معترضة خابطا.</w:t>
      </w:r>
    </w:p>
    <w:p>
      <w:pPr>
        <w:pStyle w:val="BookText"/>
      </w:pPr>
      <w:r>
        <w:rPr>
          <w:rFonts w:ascii="IRNazanin" w:hAnsi="IRNazanin" w:eastAsia="IRNazanin" w:cs="IRNazanin"/>
          <w:lang w:bidi="fa-IR"/>
          <w:color w:val="111111"/>
          <w:sz w:val="28"/>
          <w:szCs w:val="28"/>
          <w:rtl/>
        </w:rPr>
        <w:t xml:space="preserve">و قوله: العنون .</w:t>
      </w:r>
    </w:p>
    <w:p>
      <w:pPr>
        <w:pStyle w:val="BookText"/>
      </w:pPr>
      <w:r>
        <w:rPr>
          <w:rFonts w:ascii="IRNazanin" w:hAnsi="IRNazanin" w:eastAsia="IRNazanin" w:cs="IRNazanin"/>
          <w:lang w:bidi="fa-IR"/>
          <w:color w:val="111111"/>
          <w:sz w:val="28"/>
          <w:szCs w:val="28"/>
          <w:rtl/>
        </w:rPr>
        <w:t xml:space="preserve">استعارة بوصف الدابّة المتقدّمة فی السیر.کنّی بهما عن لحوق الدنیا بالدابّة تکون کذلک.و وجه المشابهة فی الوصف الأوّل أنّ الدنیا فی تغیّراتها و أحوالها و حرکاتها غیر مضبوطة و لا جاریة مع الإنسان علی حال واحد فأشبهت الناقة الّتی تعترض فی طریقها و تمشی علی غیر استقامة،و وجهها فی الثانی أنّ مدّة الحیاة الدنیا فی غایة الإسراع و شدّة السیر بأهلها إلی الآخرة فأشبهت السریعة من الدوابّ المتقدّمة فی سیرها .</w:t>
      </w:r>
    </w:p>
    <w:p>
      <w:pPr>
        <w:pStyle w:val="Heading6"/>
      </w:pPr>
      <w:bookmarkStart w:id="716" w:name="_Toc434"/>
      <w:r>
        <w:t>الثانی:</w:t>
      </w:r>
      <w:bookmarkEnd w:id="716"/>
    </w:p>
    <w:p>
      <w:pPr>
        <w:pStyle w:val="BookText"/>
      </w:pPr>
      <w:r>
        <w:rPr>
          <w:rFonts w:ascii="IRNazanin" w:hAnsi="IRNazanin" w:eastAsia="IRNazanin" w:cs="IRNazanin"/>
          <w:lang w:bidi="fa-IR"/>
          <w:color w:val="111111"/>
          <w:sz w:val="28"/>
          <w:szCs w:val="28"/>
          <w:rtl/>
        </w:rPr>
        <w:t xml:space="preserve">استعارة  الجامحة الحرون .استعار وصف الجماح لها باعتبار کونها لا تملک لأهلها و لا ینقاد لهم کما لا ینقاد الحرون لراکبها،و کذلک وصف الحرون باعتبار عدم انقیاده لأهلها و عدم قدرتهم علی تصریفها و هم أحوج ما یکونون إلیها .</w:t>
      </w:r>
    </w:p>
    <w:p>
      <w:pPr>
        <w:pStyle w:val="Heading6"/>
      </w:pPr>
      <w:bookmarkStart w:id="717" w:name="_Toc435"/>
      <w:r>
        <w:t>الثالث:</w:t>
      </w:r>
      <w:bookmarkEnd w:id="717"/>
    </w:p>
    <w:p>
      <w:pPr>
        <w:pStyle w:val="BookText"/>
      </w:pPr>
      <w:r>
        <w:rPr>
          <w:rFonts w:ascii="IRNazanin" w:hAnsi="IRNazanin" w:eastAsia="IRNazanin" w:cs="IRNazanin"/>
          <w:lang w:bidi="fa-IR"/>
          <w:color w:val="111111"/>
          <w:sz w:val="28"/>
          <w:szCs w:val="28"/>
          <w:rtl/>
        </w:rPr>
        <w:t xml:space="preserve">استعارة  المائنة الخئون .فاستعار وصف الکاذبة لها باعتبار عدم مطابقة اغترارها للناس بزینتها و متاعها و توهّمهم عن ذلک بقاؤها و نفعها لما علیه الأمر فی نفسه.</w:t>
      </w:r>
    </w:p>
    <w:p>
      <w:pPr>
        <w:pStyle w:val="BookText"/>
      </w:pPr>
      <w:r>
        <w:rPr>
          <w:rFonts w:ascii="IRNazanin" w:hAnsi="IRNazanin" w:eastAsia="IRNazanin" w:cs="IRNazanin"/>
          <w:lang w:bidi="fa-IR"/>
          <w:color w:val="111111"/>
          <w:sz w:val="28"/>
          <w:szCs w:val="28"/>
          <w:rtl/>
        </w:rPr>
        <w:t xml:space="preserve">إذ کان عن قلیل ینکشف کذبها فیما غرّتهم به و کذب أوهامهم فیها،و کذلک وصف الخئون باعتبار عدم وفائها لمن غرّته و خدعته عن نفسه بزینتها فکأنّها لذلک أعطته عهدا بدوامها له فخانته بزوالها عنه و لم تف بعهده .</w:t>
      </w:r>
    </w:p>
    <w:p>
      <w:pPr>
        <w:pStyle w:val="Heading6"/>
      </w:pPr>
      <w:bookmarkStart w:id="718" w:name="_Toc436"/>
      <w:r>
        <w:t>الرابع:</w:t>
      </w:r>
      <w:bookmarkEnd w:id="718"/>
    </w:p>
    <w:p>
      <w:pPr>
        <w:pStyle w:val="BookText"/>
      </w:pPr>
      <w:r>
        <w:rPr>
          <w:rFonts w:ascii="IRNazanin" w:hAnsi="IRNazanin" w:eastAsia="IRNazanin" w:cs="IRNazanin"/>
          <w:lang w:bidi="fa-IR"/>
          <w:color w:val="111111"/>
          <w:sz w:val="28"/>
          <w:szCs w:val="28"/>
          <w:rtl/>
        </w:rPr>
        <w:t xml:space="preserve">استعارة  الجحود الکنود ،و استعار لها هذین الوصفین ملاحظة لشبهها بالمرأة الّتی تکفر نعمة زوجها و تنکر صنیعه،و یکون من شأنها الغدر.و ذلک أنّ الدنیا من شأنها أن تنفر عمّن رغب فیها و سعی لها و اجتهد فی عمارتها و إظهار</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bookmarkStart w:id="138" w:name="pg17054_189391"/>
    <w:bookmarkEnd w:id="138"/>
    <w:p>
      <w:pPr>
        <w:pStyle w:val="BookText"/>
      </w:pPr>
      <w:r>
        <w:rPr>
          <w:rFonts w:ascii="IRNazanin" w:hAnsi="IRNazanin" w:eastAsia="IRNazanin" w:cs="IRNazanin"/>
          <w:lang w:bidi="fa-IR"/>
          <w:color w:val="111111"/>
          <w:sz w:val="28"/>
          <w:szCs w:val="28"/>
          <w:rtl/>
        </w:rPr>
        <w:t xml:space="preserve">زینتها،و یکون سبب هلاکه ثمّ ینتقل عنه إلی غیره .</w:t>
      </w:r>
    </w:p>
    <w:p>
      <w:pPr>
        <w:pStyle w:val="Heading6"/>
      </w:pPr>
      <w:bookmarkStart w:id="719" w:name="_Toc437"/>
      <w:r>
        <w:t>الخامس:</w:t>
      </w:r>
      <w:bookmarkEnd w:id="719"/>
    </w:p>
    <w:p>
      <w:pPr>
        <w:pStyle w:val="BookText"/>
      </w:pPr>
      <w:r>
        <w:rPr>
          <w:rFonts w:ascii="IRNazanin" w:hAnsi="IRNazanin" w:eastAsia="IRNazanin" w:cs="IRNazanin"/>
          <w:lang w:bidi="fa-IR"/>
          <w:color w:val="111111"/>
          <w:sz w:val="28"/>
          <w:szCs w:val="28"/>
          <w:rtl/>
        </w:rPr>
        <w:t xml:space="preserve">استعارة  العنود الصدود .فاستعار وصف العنود لها باعتبار عدولها عن حال استقامتها علی الأحوال المطلوبة للناس،و انحرافها عن سنن قصودهم منها کالناقة الّتی ینحرف عن المرعی المعتاد للإبل و ترعی جانبا.و کذلک الصدود باعتبار کثرة إعراضها عمّن طلبها و رغب فیها .</w:t>
      </w:r>
    </w:p>
    <w:p>
      <w:pPr>
        <w:pStyle w:val="Heading6"/>
      </w:pPr>
      <w:bookmarkStart w:id="720" w:name="_Toc438"/>
      <w:r>
        <w:t>السادس:</w:t>
      </w:r>
      <w:bookmarkEnd w:id="720"/>
    </w:p>
    <w:p>
      <w:pPr>
        <w:pStyle w:val="BookText"/>
      </w:pPr>
      <w:r>
        <w:rPr>
          <w:rFonts w:ascii="IRNazanin" w:hAnsi="IRNazanin" w:eastAsia="IRNazanin" w:cs="IRNazanin"/>
          <w:lang w:bidi="fa-IR"/>
          <w:color w:val="111111"/>
          <w:sz w:val="28"/>
          <w:szCs w:val="28"/>
          <w:rtl/>
        </w:rPr>
        <w:t xml:space="preserve">استعارة  و الحیود المیود فاستعارة وصف الحیود ظاهرة،و أمّا وصف المیود فباعتبار تردّدها فی میلها بالنسبة إلی بعض أشخاص الناس من حال إلی آخر فتارة لهم و تارة علیهم.و یحتمل أن لا یکون قد اعتبر قید التردّد بل أراد مطلق الحرکة استعارة لکثرة تغیّرها و انتقالها .</w:t>
      </w:r>
    </w:p>
    <w:p>
      <w:pPr>
        <w:pStyle w:val="Heading6"/>
      </w:pPr>
      <w:bookmarkStart w:id="721" w:name="_Toc439"/>
      <w:r>
        <w:t>السابع:حالها انتقال.</w:t>
      </w:r>
      <w:bookmarkEnd w:id="721"/>
    </w:p>
    <w:p>
      <w:pPr>
        <w:pStyle w:val="BookText"/>
      </w:pPr>
      <w:r>
        <w:rPr>
          <w:rFonts w:ascii="IRNazanin" w:hAnsi="IRNazanin" w:eastAsia="IRNazanin" w:cs="IRNazanin"/>
          <w:lang w:bidi="fa-IR"/>
          <w:color w:val="111111"/>
          <w:sz w:val="28"/>
          <w:szCs w:val="28"/>
          <w:rtl/>
        </w:rPr>
        <w:t xml:space="preserve">إخبار عن حالها بأنّها انتقال:أی من شخص إلی آخر و من حال إلی حال.و ظاهر أنّها کذلک.قال بعض الشارحین:یجوز أن یرید به أنّ شیمتها و سجیّتها الانتقال و التغیّر.و یحتمل أن یعنی بالحال الحاضرة من الزمان و هو الآن.و یکون مراده أنّ الّذی یحکم علیه العقلاء بالحضور منها لیس بحاضر بل هو سیّال متغیّر لا ثبوت له فی الحقیقة کما لا ثبوت للماضی و المستقبل.</w:t>
      </w:r>
    </w:p>
    <w:p>
      <w:pPr>
        <w:pStyle w:val="Heading6"/>
      </w:pPr>
      <w:bookmarkStart w:id="722" w:name="_Toc440"/>
      <w:r>
        <w:t>الثامن:</w:t>
      </w:r>
      <w:bookmarkEnd w:id="722"/>
    </w:p>
    <w:p>
      <w:pPr>
        <w:pStyle w:val="BookText"/>
      </w:pPr>
      <w:r>
        <w:rPr>
          <w:rFonts w:ascii="IRNazanin" w:hAnsi="IRNazanin" w:eastAsia="IRNazanin" w:cs="IRNazanin"/>
          <w:lang w:bidi="fa-IR"/>
          <w:color w:val="111111"/>
          <w:sz w:val="28"/>
          <w:szCs w:val="28"/>
          <w:rtl/>
        </w:rPr>
        <w:t xml:space="preserve">استعارة  و وطأتها زلزال .استعار لفظ الوطأة لإصابتها ببعض شدائدها،و وجه الاستعارة استلزام إصابتها بذلک إهانة من أصابته و الثقل علیه کما یستلزم وطأة الثقیل من الحیوان ذلک،و استعار لفظ الزلزال لاضطراب أحوال من تصیبه بمکروهها کاضطراب الأرض بالزلزال .</w:t>
      </w:r>
    </w:p>
    <w:p>
      <w:pPr>
        <w:pStyle w:val="Heading6"/>
      </w:pPr>
      <w:bookmarkStart w:id="723" w:name="_Toc441"/>
      <w:r>
        <w:t>التاسع:</w:t>
      </w:r>
      <w:bookmarkEnd w:id="723"/>
    </w:p>
    <w:p>
      <w:pPr>
        <w:pStyle w:val="BookText"/>
      </w:pPr>
      <w:r>
        <w:rPr>
          <w:rFonts w:ascii="IRNazanin" w:hAnsi="IRNazanin" w:eastAsia="IRNazanin" w:cs="IRNazanin"/>
          <w:lang w:bidi="fa-IR"/>
          <w:color w:val="111111"/>
          <w:sz w:val="28"/>
          <w:szCs w:val="28"/>
          <w:rtl/>
        </w:rPr>
        <w:t xml:space="preserve">مجاز إطلاقا لاسم الملزوم علی لازمه أو تسمیة الشیء باسم ما یؤول إلیه  عزّها ذلّ :أی العزّ الحاصل عنها لأهلها بسبب کثرة قیناتها کعزّة ملوکها و منفعتهم ذلّ فی الآخرة،و أطلق علیه لفظ الذلّ إطلاقا لاسم الملزوم علی لازمه أو تسمیة الشیء باسم ما یؤول إلیه.إذ کان العزّ بالدنیا و أموالها مستلزما للانحراف عن الدین و التقوی الحقّة،و ذلک مستلزم للذلّ الأکبر عند لقاء اللّه .و إلیه الإشارة بقوله تعالی حکایة عن المنافقین «لَئِنْ رَجَعْنا»</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bookmarkStart w:id="139" w:name="pg17054_189392"/>
    <w:bookmarkEnd w:id="139"/>
    <w:p>
      <w:pPr>
        <w:pStyle w:val="BookText"/>
      </w:pPr>
      <w:r>
        <w:rPr>
          <w:rFonts w:ascii="Amiri" w:hAnsi="Amiri" w:eastAsia="Amiri" w:cs="Amiri"/>
          <w:lang w:bidi="ar-SA"/>
          <w:color w:val="111111"/>
          <w:sz w:val="28"/>
          <w:szCs w:val="28"/>
          <w:rtl/>
        </w:rPr>
        <w:t xml:space="preserve">«إِلَی الْمَدِینَةِ لَیُخْرِجَنَّ الْأَعَزُّ مِنْهَا الْأَذَلَّ وَ لِلّهِ الْعِزَّةُ وَ لِرَسُولِهِ وَ لِلْمُؤْمِنِینَ وَ لکِنَّ الْمُنافِقِینَ لا یَعْلَمُونَ»    </w:t>
      </w:r>
      <w:r>
        <w:rPr>
          <w:rStyle w:val="FootnoteReference"/>
        </w:rPr>
        <w:footnoteReference w:id="54"/>
      </w:r>
    </w:p>
    <w:p>
      <w:pPr>
        <w:pStyle w:val="BookText"/>
      </w:pPr>
      <w:r>
        <w:rPr>
          <w:rFonts w:ascii="Times New Roman" w:hAnsi="Times New Roman" w:eastAsia="Times New Roman" w:cs="Times New Roman"/>
          <w:lang w:val="en-US" w:bidi="en-US"/>
          <w:color w:val="111111"/>
          <w:sz w:val="28"/>
          <w:szCs w:val="28"/>
          <w:rtl/>
        </w:rPr>
        <w:t xml:space="preserve">63-8.</w:t>
      </w:r>
    </w:p>
    <w:p>
      <w:pPr>
        <w:pStyle w:val="BookText"/>
      </w:pPr>
      <w:r>
        <w:rPr>
          <w:rFonts w:ascii="Amiri" w:hAnsi="Amiri" w:eastAsia="Amiri" w:cs="Amiri"/>
          <w:lang w:bidi="ar-SA"/>
          <w:color w:val="111111"/>
          <w:sz w:val="28"/>
          <w:szCs w:val="28"/>
          <w:rtl/>
        </w:rPr>
        <w:t xml:space="preserve">و نقل المفسّرون أنّ القائل لذلک عبد اللّه بن ابیّ،و الأعزّ یعنی نفسه و الأذلّ یعنی رسول اللّه صلّی اللّه علیه و آله و سلّم فردّ اللّه تعالی علیه بقوله «وَ لِلّهِ الْعِزَّةُ وَ لِرَسُولِهِ»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الآیة.</w:t>
      </w:r>
    </w:p>
    <w:p>
      <w:pPr>
        <w:pStyle w:val="Heading6"/>
      </w:pPr>
      <w:bookmarkStart w:id="724" w:name="_Toc442"/>
      <w:r>
        <w:t>العاشر:</w:t>
      </w:r>
      <w:bookmarkEnd w:id="724"/>
    </w:p>
    <w:p>
      <w:pPr>
        <w:pStyle w:val="BookText"/>
      </w:pPr>
      <w:r>
        <w:rPr>
          <w:rFonts w:ascii="IRNazanin" w:hAnsi="IRNazanin" w:eastAsia="IRNazanin" w:cs="IRNazanin"/>
          <w:lang w:bidi="fa-IR"/>
          <w:color w:val="111111"/>
          <w:sz w:val="28"/>
          <w:szCs w:val="28"/>
          <w:rtl/>
        </w:rPr>
        <w:t xml:space="preserve">استعارة  و جدّها هزل .استعار لفظ الجدّ و هو القیام فی الأمر بعنایة و اجتهاد لإقبالها علی بعض أهلها بخیراتها کالصدیق المعتنی بحال صدیقه،و لإدبارها عن بعضهم و إصابتها له بمکروهها کالعدوّ القاصد لهلاک عدوّه.و استعار لجدّها لفظ الهزل الّذی هو ضدّه.و وجه الاستعارة کونها عند إقبالها علی الإنسان کالمعتنیة بحالها أو عند إعراضها عنه و رمیه بالمصایب کالقاصدة لذلک ثمّ یسرع انتقالها عن تلک الحال إلی ضدّها فهی فی ذلک کالهازل اللاعب.و یحتمل أن یرید جدّ أهلها هزل:</w:t>
      </w:r>
    </w:p>
    <w:p>
      <w:pPr>
        <w:pStyle w:val="BookText"/>
      </w:pPr>
      <w:r>
        <w:rPr>
          <w:rFonts w:ascii="IRNazanin" w:hAnsi="IRNazanin" w:eastAsia="IRNazanin" w:cs="IRNazanin"/>
          <w:lang w:bidi="fa-IR"/>
          <w:color w:val="111111"/>
          <w:sz w:val="28"/>
          <w:szCs w:val="28"/>
          <w:rtl/>
        </w:rPr>
        <w:t xml:space="preserve">أی عنایتهم بها و اجتهادهم فی تحصیلها یشبه الهزل و اللعب فی سرعة تغیّره و الانتقال عنه بزوالها فاستعار له لفظه .</w:t>
      </w:r>
    </w:p>
    <w:p>
      <w:pPr>
        <w:pStyle w:val="Heading6"/>
      </w:pPr>
      <w:bookmarkStart w:id="725" w:name="_Toc443"/>
      <w:r>
        <w:t>الحادی عشر:و علوّها سفل</w:t>
      </w:r>
      <w:bookmarkEnd w:id="725"/>
    </w:p>
    <w:p>
      <w:pPr>
        <w:pStyle w:val="BookText"/>
      </w:pPr>
      <w:r>
        <w:rPr>
          <w:rFonts w:ascii="IRNazanin" w:hAnsi="IRNazanin" w:eastAsia="IRNazanin" w:cs="IRNazanin"/>
          <w:lang w:bidi="fa-IR"/>
          <w:color w:val="111111"/>
          <w:sz w:val="28"/>
          <w:szCs w:val="28"/>
          <w:rtl/>
        </w:rPr>
        <w:t xml:space="preserve">:أی العلوّ الحاصل بسببها أو علوّ أهلها علی تقدیر حذف المضاف،و أخبر عنه بأنّه سفل لاستلزامه السفل و انحطاط المرتبة فی الآخرة بین أهلها.و هو کقوله:و عزّها ذلّ.</w:t>
      </w:r>
    </w:p>
    <w:p>
      <w:pPr>
        <w:pStyle w:val="Heading6"/>
      </w:pPr>
      <w:bookmarkStart w:id="726" w:name="_Toc444"/>
      <w:r>
        <w:t>الثانی عشر:کونها دار حرب</w:t>
      </w:r>
      <w:bookmarkEnd w:id="726"/>
    </w:p>
    <w:p>
      <w:pPr>
        <w:pStyle w:val="BookText"/>
      </w:pPr>
      <w:r>
        <w:rPr>
          <w:rFonts w:ascii="IRNazanin" w:hAnsi="IRNazanin" w:eastAsia="IRNazanin" w:cs="IRNazanin"/>
          <w:lang w:bidi="fa-IR"/>
          <w:color w:val="111111"/>
          <w:sz w:val="28"/>
          <w:szCs w:val="28"/>
          <w:rtl/>
        </w:rPr>
        <w:t xml:space="preserve">.کقوله:أموالها محروبة.و أراد کونها مظنّة أن تسلب قیناتها عن أهلها بالموت و غیره. استعارة و استعار لفظ السلب لما فیها من القینات.و وجه المشابهة کون ما فیها یسلب عن أهلها فی کلّ زمان و یصیر إلی من بعدهم کدار حرب.و کذلک نهب و عطب .</w:t>
      </w:r>
    </w:p>
    <w:p>
      <w:pPr>
        <w:pStyle w:val="Heading6"/>
      </w:pPr>
      <w:bookmarkStart w:id="727" w:name="_Toc445"/>
      <w:r>
        <w:t>الثالث عشر:کون أهلها علی ساق</w:t>
      </w:r>
      <w:bookmarkEnd w:id="727"/>
    </w:p>
    <w:p>
      <w:pPr>
        <w:pStyle w:val="BookText"/>
      </w:pPr>
      <w:r>
        <w:rPr>
          <w:rFonts w:ascii="IRNazanin" w:hAnsi="IRNazanin" w:eastAsia="IRNazanin" w:cs="IRNazanin"/>
          <w:lang w:bidi="fa-IR"/>
          <w:color w:val="111111"/>
          <w:sz w:val="28"/>
          <w:szCs w:val="28"/>
          <w:rtl/>
        </w:rPr>
        <w:t xml:space="preserve">:أی علی شدّة.و هو ظاهر.إذ کلّ ما عدّد من أوصافها من الحرب و السلب و العطب شدائد علیها أهلها.و قال قطب الدین الراوندیّ:أراد بکونها علی ساق أنّ بعضهم یتبع أثر بعض إلی الآخرة فأشبه ذلک قولهم:ولدت فلانة ثلاثة بنین علی ساق:أی لیس بینهم انثی.و أنکره</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bookmarkStart w:id="140" w:name="pg17054_189393"/>
    <w:bookmarkEnd w:id="140"/>
    <w:p>
      <w:pPr>
        <w:pStyle w:val="BookText"/>
      </w:pPr>
      <w:r>
        <w:rPr>
          <w:rFonts w:ascii="IRNazanin" w:hAnsi="IRNazanin" w:eastAsia="IRNazanin" w:cs="IRNazanin"/>
          <w:lang w:bidi="fa-IR"/>
          <w:color w:val="111111"/>
          <w:sz w:val="28"/>
          <w:szCs w:val="28"/>
          <w:rtl/>
        </w:rPr>
        <w:t xml:space="preserve">ابن أبی الحدید. کنایة و کنّی بالساق عن الأمر الشدید .قال بعض الشارحین:و یحتمل أن یکون مصدر قولک ساقه سیاقا:أی أنّهم مساقون إلی الآخرة،و لحاق-بفتح اللام-أی یلحق بعضهم بعضا فی الوجود و العدم،و فراق یفارق بعضهم بعضا.و هو کقولهم:الدنیا مولود یولد و مفقود یفقد.و یحتمل أن یرید باللحاق لحاق الأحیاء للموتی فی العدم.</w:t>
      </w:r>
    </w:p>
    <w:p>
      <w:pPr>
        <w:pStyle w:val="Heading6"/>
      </w:pPr>
      <w:bookmarkStart w:id="728" w:name="_Toc446"/>
      <w:r>
        <w:t>الرابع عشر:</w:t>
      </w:r>
      <w:bookmarkEnd w:id="728"/>
    </w:p>
    <w:p>
      <w:pPr>
        <w:pStyle w:val="BookText"/>
      </w:pPr>
      <w:r>
        <w:rPr>
          <w:rFonts w:ascii="IRNazanin" w:hAnsi="IRNazanin" w:eastAsia="IRNazanin" w:cs="IRNazanin"/>
          <w:lang w:bidi="fa-IR"/>
          <w:color w:val="111111"/>
          <w:sz w:val="28"/>
          <w:szCs w:val="28"/>
          <w:rtl/>
        </w:rPr>
        <w:t xml:space="preserve">مجاز کونها قد تحیّرت مذاهبها ،و لم یرد بمذاهبها طرقها المحسوسة و لا الاعتقادات بل الطرق العقلیّة فی تحصیل خیرها و دفع شرّها.و أسند الحیرة إلی المذاهب مجازا إقامة للعلّة القابلة مقام العلّة الفاعلة.إذ الأصل تحیّر أهلها فی مذاهبها .</w:t>
      </w:r>
    </w:p>
    <w:p>
      <w:pPr>
        <w:pStyle w:val="Heading6"/>
      </w:pPr>
      <w:bookmarkStart w:id="729" w:name="_Toc447"/>
      <w:r>
        <w:t>الخامس عشر:و أعجزت مهاربها</w:t>
      </w:r>
      <w:bookmarkEnd w:id="729"/>
    </w:p>
    <w:p>
      <w:pPr>
        <w:pStyle w:val="BookText"/>
      </w:pPr>
      <w:r>
        <w:rPr>
          <w:rFonts w:ascii="IRNazanin" w:hAnsi="IRNazanin" w:eastAsia="IRNazanin" w:cs="IRNazanin"/>
          <w:lang w:bidi="fa-IR"/>
          <w:color w:val="111111"/>
          <w:sz w:val="28"/>
          <w:szCs w:val="28"/>
          <w:rtl/>
        </w:rPr>
        <w:t xml:space="preserve">:أی و أعجزت من طلبها.فحذف المفعول لأنّ الغرض ذکر الإعجاز.و مهاربها مواضع الهرب من شرورها.</w:t>
      </w:r>
    </w:p>
    <w:p>
      <w:pPr>
        <w:pStyle w:val="Heading6"/>
      </w:pPr>
      <w:bookmarkStart w:id="730" w:name="_Toc448"/>
      <w:r>
        <w:t>السادس عشر:</w:t>
      </w:r>
      <w:bookmarkEnd w:id="730"/>
    </w:p>
    <w:p>
      <w:pPr>
        <w:pStyle w:val="BookText"/>
      </w:pPr>
      <w:r>
        <w:rPr>
          <w:rFonts w:ascii="IRNazanin" w:hAnsi="IRNazanin" w:eastAsia="IRNazanin" w:cs="IRNazanin"/>
          <w:lang w:bidi="fa-IR"/>
          <w:color w:val="111111"/>
          <w:sz w:val="28"/>
          <w:szCs w:val="28"/>
          <w:rtl/>
        </w:rPr>
        <w:t xml:space="preserve">استعارة  و خابت مطالبها استعار وصف الخیابة للمطالب،و وجه المشابهة عدم حصولها بعد ظهورها للأوهام و تعلّق الآمال بها فأشبهت من وعد بحصول شیء لم یف به .ثمّ عقّب بذکر بعض لوازم خیابة مطالبها،و هی إسلام المعاقل لهم، و استعار لها لفظ الإسلام باعتبار کونها لا تحفظهم من الرزایا و لا تحصنهم من سهام المنایا فأشبهت فی ذلک من أسلم الملتجی إلیه و خلّی عنه لعدّوه.و لکون ذلک لازما عطفه بالفاء. استعارة و کذلک لفظ المنازل لهم مستعار باعتبار خروجهم منها بالموت فهی کاللافظة الملقیة لهم .</w:t>
      </w:r>
    </w:p>
    <w:p>
      <w:pPr>
        <w:pStyle w:val="Heading5"/>
      </w:pPr>
      <w:bookmarkStart w:id="731" w:name="_Toc449"/>
      <w:r>
        <w:t>ثمّ قسّمهم باعتبار لحوق شرّها لأحیائهم و أمواتهم إلی أصناف:</w:t>
      </w:r>
      <w:bookmarkEnd w:id="731"/>
    </w:p>
    <w:p>
      <w:pPr>
        <w:pStyle w:val="Heading6"/>
      </w:pPr>
      <w:bookmarkStart w:id="732" w:name="_Toc450"/>
      <w:r>
        <w:t>أحدها:</w:t>
      </w:r>
      <w:bookmarkEnd w:id="732"/>
    </w:p>
    <w:p>
      <w:pPr>
        <w:pStyle w:val="BookText"/>
      </w:pPr>
      <w:r>
        <w:rPr>
          <w:rFonts w:ascii="IRNazanin" w:hAnsi="IRNazanin" w:eastAsia="IRNazanin" w:cs="IRNazanin"/>
          <w:lang w:bidi="fa-IR"/>
          <w:color w:val="111111"/>
          <w:sz w:val="28"/>
          <w:szCs w:val="28"/>
          <w:rtl/>
        </w:rPr>
        <w:t xml:space="preserve">کنایة  ناج معقور .و أراد الباقین فیها،و کنّی بالمعقور عن من رمته بالمصائب فیها المشبهة للمعقور .</w:t>
      </w:r>
    </w:p>
    <w:p>
      <w:pPr>
        <w:pStyle w:val="Heading6"/>
      </w:pPr>
      <w:bookmarkStart w:id="733" w:name="_Toc451"/>
      <w:r>
        <w:t>الثانی:و لحم مجزور،</w:t>
      </w:r>
      <w:bookmarkEnd w:id="733"/>
    </w:p>
    <w:p>
      <w:pPr>
        <w:pStyle w:val="BookText"/>
      </w:pPr>
      <w:r>
        <w:rPr>
          <w:rFonts w:ascii="IRNazanin" w:hAnsi="IRNazanin" w:eastAsia="IRNazanin" w:cs="IRNazanin"/>
          <w:lang w:bidi="fa-IR"/>
          <w:color w:val="111111"/>
          <w:sz w:val="28"/>
          <w:szCs w:val="28"/>
          <w:rtl/>
        </w:rPr>
        <w:t xml:space="preserve">و أراد منهم من صار لحما مجزورا.</w:t>
      </w:r>
    </w:p>
    <w:p>
      <w:pPr>
        <w:pStyle w:val="Heading6"/>
      </w:pPr>
      <w:bookmarkStart w:id="734" w:name="_Toc452"/>
      <w:r>
        <w:t>الثالث:و شلو مذبوح.</w:t>
      </w:r>
      <w:bookmarkEnd w:id="734"/>
    </w:p>
    <w:p>
      <w:pPr>
        <w:pStyle w:val="BookText"/>
      </w:pPr>
      <w:r>
        <w:rPr>
          <w:rFonts w:ascii="IRNazanin" w:hAnsi="IRNazanin" w:eastAsia="IRNazanin" w:cs="IRNazanin"/>
          <w:lang w:bidi="fa-IR"/>
          <w:color w:val="111111"/>
          <w:sz w:val="28"/>
          <w:szCs w:val="28"/>
          <w:rtl/>
        </w:rPr>
        <w:t xml:space="preserve">و أراد ذی شلو مذبوح:أی قد صار بعد الذبح أشلاء متفرّقه،و یحتمل أن یکون مذبوح صفة للشلو،و أراد بالذبح مطلق الشقّ کما هو فی أصل اللغة.</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bookmarkStart w:id="141" w:name="pg17054_189394"/>
    <w:bookmarkEnd w:id="141"/>
    <w:p>
      <w:pPr>
        <w:pStyle w:val="Heading6"/>
      </w:pPr>
      <w:bookmarkStart w:id="735" w:name="_Toc453"/>
      <w:r>
        <w:t>الرابع:و دم مسفوح</w:t>
      </w:r>
      <w:bookmarkEnd w:id="735"/>
    </w:p>
    <w:p>
      <w:pPr>
        <w:pStyle w:val="BookText"/>
      </w:pPr>
      <w:r>
        <w:rPr>
          <w:rFonts w:ascii="IRNazanin" w:hAnsi="IRNazanin" w:eastAsia="IRNazanin" w:cs="IRNazanin"/>
          <w:lang w:bidi="fa-IR"/>
          <w:color w:val="111111"/>
          <w:sz w:val="28"/>
          <w:szCs w:val="28"/>
          <w:rtl/>
        </w:rPr>
        <w:t xml:space="preserve">:أی و ذی دم مسفوح.</w:t>
      </w:r>
    </w:p>
    <w:p>
      <w:pPr>
        <w:pStyle w:val="Heading6"/>
      </w:pPr>
      <w:bookmarkStart w:id="736" w:name="_Toc454"/>
      <w:r>
        <w:t>الخامس:</w:t>
      </w:r>
      <w:bookmarkEnd w:id="736"/>
    </w:p>
    <w:p>
      <w:pPr>
        <w:pStyle w:val="BookText"/>
      </w:pPr>
      <w:r>
        <w:rPr>
          <w:rFonts w:ascii="IRNazanin" w:hAnsi="IRNazanin" w:eastAsia="IRNazanin" w:cs="IRNazanin"/>
          <w:lang w:bidi="fa-IR"/>
          <w:color w:val="111111"/>
          <w:sz w:val="28"/>
          <w:szCs w:val="28"/>
          <w:rtl/>
        </w:rPr>
        <w:t xml:space="preserve">کنایة  و عاضّ علی یدیه ، و هو کنایة عن ندم الظالمین بعد الموت علی التفریط و التقصیر.إذ کان من شأن النادم ذلک .</w:t>
      </w:r>
    </w:p>
    <w:p>
      <w:pPr>
        <w:pStyle w:val="Heading6"/>
      </w:pPr>
      <w:bookmarkStart w:id="737" w:name="_Toc455"/>
      <w:r>
        <w:t>السادس:و صافق بکفّیه</w:t>
      </w:r>
      <w:bookmarkEnd w:id="737"/>
    </w:p>
    <w:p>
      <w:pPr>
        <w:pStyle w:val="BookText"/>
      </w:pPr>
      <w:r>
        <w:rPr>
          <w:rFonts w:ascii="IRNazanin" w:hAnsi="IRNazanin" w:eastAsia="IRNazanin" w:cs="IRNazanin"/>
          <w:lang w:bidi="fa-IR"/>
          <w:color w:val="111111"/>
          <w:sz w:val="28"/>
          <w:szCs w:val="28"/>
          <w:rtl/>
        </w:rPr>
        <w:t xml:space="preserve">:أی ضارب إحداهما علی الاخری ندما.</w:t>
      </w:r>
    </w:p>
    <w:p>
      <w:pPr>
        <w:pStyle w:val="Heading6"/>
      </w:pPr>
      <w:bookmarkStart w:id="738" w:name="_Toc456"/>
      <w:r>
        <w:t>السابع:و-کذلک-مرتفق لخدّیه</w:t>
      </w:r>
      <w:bookmarkEnd w:id="738"/>
    </w:p>
    <w:p>
      <w:pPr>
        <w:pStyle w:val="BookText"/>
      </w:pPr>
      <w:r>
        <w:rPr>
          <w:rFonts w:ascii="IRNazanin" w:hAnsi="IRNazanin" w:eastAsia="IRNazanin" w:cs="IRNazanin"/>
          <w:lang w:bidi="fa-IR"/>
          <w:color w:val="111111"/>
          <w:sz w:val="28"/>
          <w:szCs w:val="28"/>
          <w:rtl/>
        </w:rPr>
        <w:t xml:space="preserve">:أی جاعل مرفقیه تحت خدّیه فعل النادم.</w:t>
      </w:r>
    </w:p>
    <w:p>
      <w:pPr>
        <w:pStyle w:val="Heading6"/>
      </w:pPr>
      <w:bookmarkStart w:id="739" w:name="_Toc457"/>
      <w:r>
        <w:t>الثامن:و-کذلک-و زار علی رأیه</w:t>
      </w:r>
      <w:bookmarkEnd w:id="739"/>
    </w:p>
    <w:p>
      <w:pPr>
        <w:pStyle w:val="BookText"/>
      </w:pPr>
      <w:r>
        <w:rPr>
          <w:rFonts w:ascii="IRNazanin" w:hAnsi="IRNazanin" w:eastAsia="IRNazanin" w:cs="IRNazanin"/>
          <w:lang w:bidi="fa-IR"/>
          <w:color w:val="111111"/>
          <w:sz w:val="28"/>
          <w:szCs w:val="28"/>
          <w:rtl/>
        </w:rPr>
        <w:t xml:space="preserve">:أی رأیه الّذی اقتضی له السعی فی جمع الدنیا و الالتفات إلیها بکلّیّته حتّی لزم من ذلک إعراضه عن الآخرة فحاق به سیّیء ما کسب فإذا انکشف له بعد الموت لزوم العقاب و ظهرت له سلاسل الهیئات البدنیّة و أغلالها فی عنقه علم أنّ کلّ ذلک ثمرة ذلک الرأی الفاسد فأزری علیه و عابه و أنکره.</w:t>
      </w:r>
    </w:p>
    <w:p>
      <w:pPr>
        <w:pStyle w:val="Heading6"/>
      </w:pPr>
      <w:bookmarkStart w:id="740" w:name="_Toc458"/>
      <w:r>
        <w:t>التاسع:و راجع عن عزمه</w:t>
      </w:r>
      <w:bookmarkEnd w:id="740"/>
    </w:p>
    <w:p>
      <w:pPr>
        <w:pStyle w:val="BookText"/>
      </w:pPr>
      <w:r>
        <w:rPr>
          <w:rFonts w:ascii="IRNazanin" w:hAnsi="IRNazanin" w:eastAsia="IRNazanin" w:cs="IRNazanin"/>
          <w:lang w:bidi="fa-IR"/>
          <w:color w:val="111111"/>
          <w:sz w:val="28"/>
          <w:szCs w:val="28"/>
          <w:rtl/>
        </w:rPr>
        <w:t xml:space="preserve">:أی ما کان عزم من عمارة الدنیا و السعی فی تحصیلها،و بالموت تنجلی تلک العزوم و یرجع عنها .</w:t>
      </w:r>
    </w:p>
    <w:p>
      <w:pPr>
        <w:pStyle w:val="Heading5"/>
      </w:pPr>
      <w:bookmarkStart w:id="741" w:name="_Toc459"/>
      <w:r>
        <w:t>و قوله:و قد أدبرت الحیلة.</w:t>
      </w:r>
      <w:bookmarkEnd w:id="741"/>
    </w:p>
    <w:p>
      <w:pPr>
        <w:pStyle w:val="BookText"/>
      </w:pPr>
      <w:r>
        <w:rPr>
          <w:rFonts w:ascii="IRNazanin" w:hAnsi="IRNazanin" w:eastAsia="IRNazanin" w:cs="IRNazanin"/>
          <w:lang w:bidi="fa-IR"/>
          <w:color w:val="111111"/>
          <w:sz w:val="28"/>
          <w:szCs w:val="28"/>
          <w:rtl/>
        </w:rPr>
        <w:t xml:space="preserve">و قوله: و قد أدبرت الحیلة .</w:t>
      </w:r>
    </w:p>
    <w:p>
      <w:pPr>
        <w:pStyle w:val="BookText"/>
      </w:pPr>
      <w:r>
        <w:rPr>
          <w:rFonts w:ascii="IRNazanin" w:hAnsi="IRNazanin" w:eastAsia="IRNazanin" w:cs="IRNazanin"/>
          <w:lang w:bidi="fa-IR"/>
          <w:color w:val="111111"/>
          <w:sz w:val="28"/>
          <w:szCs w:val="28"/>
          <w:rtl/>
        </w:rPr>
        <w:t xml:space="preserve">الواو للحال من الضمیر فی راجع:أی و راجع عن عزمه حال ما قد أدبرت حیلته و هذه الحال مفسّرة لمثلها عن الضمائر المرفوعة فی عاضّ،و صافق،و مرتفق، و زار.</w:t>
      </w:r>
    </w:p>
    <w:p>
      <w:pPr>
        <w:pStyle w:val="Heading5"/>
      </w:pPr>
      <w:bookmarkStart w:id="742" w:name="_Toc460"/>
      <w:r>
        <w:t>و قوله:و أقبلت الغیلة.</w:t>
      </w:r>
      <w:bookmarkEnd w:id="742"/>
    </w:p>
    <w:p>
      <w:pPr>
        <w:pStyle w:val="BookText"/>
      </w:pPr>
      <w:r>
        <w:rPr>
          <w:rFonts w:ascii="IRNazanin" w:hAnsi="IRNazanin" w:eastAsia="IRNazanin" w:cs="IRNazanin"/>
          <w:lang w:bidi="fa-IR"/>
          <w:color w:val="111111"/>
          <w:sz w:val="28"/>
          <w:szCs w:val="28"/>
          <w:rtl/>
        </w:rPr>
        <w:t xml:space="preserve">و قوله: و أقبلت الغیلة .</w:t>
      </w:r>
    </w:p>
    <w:p>
      <w:pPr>
        <w:pStyle w:val="BookText"/>
      </w:pPr>
      <w:r>
        <w:rPr>
          <w:rFonts w:ascii="IRNazanin" w:hAnsi="IRNazanin" w:eastAsia="IRNazanin" w:cs="IRNazanin"/>
          <w:lang w:bidi="fa-IR"/>
          <w:color w:val="111111"/>
          <w:sz w:val="28"/>
          <w:szCs w:val="28"/>
          <w:rtl/>
        </w:rPr>
        <w:t xml:space="preserve">أی أخذهم إلی جهنّم و إهلاکهم فیها علی غرّة منهم بذلک الأخذ،و قال بعض الشارحین:یحتمل بالغیلة الشرّ بمعنی الغائلة.</w:t>
      </w:r>
    </w:p>
    <w:p>
      <w:pPr>
        <w:pStyle w:val="Heading5"/>
      </w:pPr>
      <w:bookmarkStart w:id="743" w:name="_Toc461"/>
      <w:r>
        <w:t>و قوله:و لات حین مناص.</w:t>
      </w:r>
      <w:bookmarkEnd w:id="743"/>
    </w:p>
    <w:p>
      <w:pPr>
        <w:pStyle w:val="BookText"/>
      </w:pPr>
      <w:r>
        <w:rPr>
          <w:rFonts w:ascii="IRNazanin" w:hAnsi="IRNazanin" w:eastAsia="IRNazanin" w:cs="IRNazanin"/>
          <w:lang w:bidi="fa-IR"/>
          <w:color w:val="111111"/>
          <w:sz w:val="28"/>
          <w:szCs w:val="28"/>
          <w:rtl/>
        </w:rPr>
        <w:t xml:space="preserve">و قوله: و لات حین مناص .</w:t>
      </w:r>
    </w:p>
    <w:p>
      <w:pPr>
        <w:pStyle w:val="BookText"/>
      </w:pPr>
      <w:r>
        <w:rPr>
          <w:rFonts w:ascii="Amiri" w:hAnsi="Amiri" w:eastAsia="Amiri" w:cs="Amiri"/>
          <w:lang w:bidi="ar-SA"/>
          <w:color w:val="111111"/>
          <w:sz w:val="28"/>
          <w:szCs w:val="28"/>
          <w:rtl/>
        </w:rPr>
        <w:t xml:space="preserve">فی موضع الحال و العامل أقبلت:أی و أقبل الهلاک و الشرّ حال ما لیس لهم وقت فرار و لا تأخّر عنه کقوله تعالی «کَمْ أَهْلَکْنا مِنْ قَبْلِهِمْ مِنْ قَرْنٍ فَنادَوْا وَ لاتَ حِینَ مَناصٍ»   </w:t>
      </w:r>
      <w:r>
        <w:rPr>
          <w:rStyle w:val="FootnoteReference"/>
        </w:rPr>
        <w:footnoteReference w:id="55"/>
      </w:r>
    </w:p>
    <w:p>
      <w:pPr>
        <w:pStyle w:val="BookText"/>
      </w:pPr>
      <w:r>
        <w:rPr>
          <w:rFonts w:ascii="Times New Roman" w:hAnsi="Times New Roman" w:eastAsia="Times New Roman" w:cs="Times New Roman"/>
          <w:lang w:val="en-US" w:bidi="en-US"/>
          <w:color w:val="111111"/>
          <w:sz w:val="28"/>
          <w:szCs w:val="28"/>
          <w:rtl/>
        </w:rPr>
        <w:t xml:space="preserve">38-2.</w:t>
      </w:r>
    </w:p>
    <w:p>
      <w:pPr>
        <w:pStyle w:val="BookText"/>
      </w:pPr>
      <w:r>
        <w:rPr>
          <w:rFonts w:ascii="IRNazanin" w:hAnsi="IRNazanin" w:eastAsia="IRNazanin" w:cs="IRNazanin"/>
          <w:lang w:bidi="fa-IR"/>
          <w:color w:val="111111"/>
          <w:sz w:val="28"/>
          <w:szCs w:val="28"/>
          <w:rtl/>
        </w:rPr>
        <w:t xml:space="preserve">أی فنادوا مستغیثین حال ما لیس الوقت وقت مخلص و مفرّ .</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bookmarkStart w:id="142" w:name="pg17054_189395"/>
    <w:bookmarkEnd w:id="142"/>
    <w:p>
      <w:pPr>
        <w:pStyle w:val="Heading5"/>
      </w:pPr>
      <w:bookmarkStart w:id="744" w:name="_Toc462"/>
      <w:r>
        <w:t>و قوله:هیهات هیهات.</w:t>
      </w:r>
      <w:bookmarkEnd w:id="744"/>
    </w:p>
    <w:p>
      <w:pPr>
        <w:pStyle w:val="BookText"/>
      </w:pPr>
      <w:r>
        <w:rPr>
          <w:rFonts w:ascii="IRNazanin" w:hAnsi="IRNazanin" w:eastAsia="IRNazanin" w:cs="IRNazanin"/>
          <w:lang w:bidi="fa-IR"/>
          <w:color w:val="111111"/>
          <w:sz w:val="28"/>
          <w:szCs w:val="28"/>
          <w:rtl/>
        </w:rPr>
        <w:t xml:space="preserve">و قوله: هیهات هیهات .</w:t>
      </w:r>
    </w:p>
    <w:p>
      <w:pPr>
        <w:pStyle w:val="BookText"/>
      </w:pPr>
      <w:r>
        <w:rPr>
          <w:rFonts w:ascii="Amiri" w:hAnsi="Amiri" w:eastAsia="Amiri" w:cs="Amiri"/>
          <w:lang w:bidi="ar-SA"/>
          <w:color w:val="111111"/>
          <w:sz w:val="28"/>
          <w:szCs w:val="28"/>
          <w:rtl/>
        </w:rPr>
        <w:t xml:space="preserve">أی بعد الخلاص و الفرار.و أتی به مکرّرا للتأکید،و هو فی مقابلة قول الکفّار المنکرین لأحوال المعاد «هَیْهاتَ هَیْهاتَ لِما تُوعَدُونَ»   و کالجزاء له بعد الموت.</w:t>
      </w:r>
    </w:p>
    <w:p>
      <w:pPr>
        <w:pStyle w:val="Heading5"/>
      </w:pPr>
      <w:bookmarkStart w:id="745" w:name="_Toc463"/>
      <w:r>
        <w:t>و قوله:و قد فات ما فات.إلی قوله:ذهب.</w:t>
      </w:r>
      <w:bookmarkEnd w:id="745"/>
    </w:p>
    <w:p>
      <w:pPr>
        <w:pStyle w:val="BookText"/>
      </w:pPr>
      <w:r>
        <w:rPr>
          <w:rFonts w:ascii="IRNazanin" w:hAnsi="IRNazanin" w:eastAsia="IRNazanin" w:cs="IRNazanin"/>
          <w:lang w:bidi="fa-IR"/>
          <w:color w:val="111111"/>
          <w:sz w:val="28"/>
          <w:szCs w:val="28"/>
          <w:rtl/>
        </w:rPr>
        <w:t xml:space="preserve">و قوله: و قد فات ما فات .إلی قوله: ذهب .</w:t>
      </w:r>
    </w:p>
    <w:p>
      <w:pPr>
        <w:pStyle w:val="BookText"/>
      </w:pPr>
      <w:r>
        <w:rPr>
          <w:rFonts w:ascii="Amiri" w:hAnsi="Amiri" w:eastAsia="Amiri" w:cs="Amiri"/>
          <w:lang w:bidi="ar-SA"/>
          <w:color w:val="111111"/>
          <w:sz w:val="28"/>
          <w:szCs w:val="28"/>
          <w:rtl/>
        </w:rPr>
        <w:t xml:space="preserve">أی فات ما کنتم فیه من أحوال الدنیا الّتی یتمنّون الرجعة إلیها فلا رجوع لها.و نحوه قوله تعالی «قالَ رَبِّ ارْجِعُونِ لَعَلِّی أَعْمَلُ صالِحاً»   </w:t>
      </w:r>
      <w:r>
        <w:rPr>
          <w:rStyle w:val="FootnoteReference"/>
        </w:rPr>
        <w:footnoteReference w:id="56"/>
      </w:r>
    </w:p>
    <w:p>
      <w:pPr>
        <w:pStyle w:val="BookText"/>
      </w:pPr>
      <w:r>
        <w:rPr>
          <w:rFonts w:ascii="Times New Roman" w:hAnsi="Times New Roman" w:eastAsia="Times New Roman" w:cs="Times New Roman"/>
          <w:lang w:val="en-US" w:bidi="en-US"/>
          <w:color w:val="111111"/>
          <w:sz w:val="28"/>
          <w:szCs w:val="28"/>
          <w:rtl/>
        </w:rPr>
        <w:t xml:space="preserve">23-101.</w:t>
      </w:r>
    </w:p>
    <w:p>
      <w:pPr>
        <w:pStyle w:val="BookText"/>
      </w:pPr>
      <w:r>
        <w:rPr>
          <w:rFonts w:ascii="IRNazanin" w:hAnsi="IRNazanin" w:eastAsia="IRNazanin" w:cs="IRNazanin"/>
          <w:lang w:bidi="fa-IR"/>
          <w:color w:val="111111"/>
          <w:sz w:val="28"/>
          <w:szCs w:val="28"/>
          <w:rtl/>
        </w:rPr>
        <w:t xml:space="preserve">الآیة.</w:t>
      </w:r>
    </w:p>
    <w:p>
      <w:pPr>
        <w:pStyle w:val="Heading5"/>
      </w:pPr>
      <w:bookmarkStart w:id="746" w:name="_Toc464"/>
      <w:r>
        <w:t>و قوله:و مضت الدنیا لحال بالها.</w:t>
      </w:r>
      <w:bookmarkEnd w:id="746"/>
    </w:p>
    <w:p>
      <w:pPr>
        <w:pStyle w:val="BookText"/>
      </w:pPr>
      <w:r>
        <w:rPr>
          <w:rFonts w:ascii="IRNazanin" w:hAnsi="IRNazanin" w:eastAsia="IRNazanin" w:cs="IRNazanin"/>
          <w:lang w:bidi="fa-IR"/>
          <w:color w:val="111111"/>
          <w:sz w:val="28"/>
          <w:szCs w:val="28"/>
          <w:rtl/>
        </w:rPr>
        <w:t xml:space="preserve">استعارة و قوله: و مضت الدنیا لحال بالها .</w:t>
      </w:r>
    </w:p>
    <w:p>
      <w:pPr>
        <w:pStyle w:val="BookText"/>
      </w:pPr>
      <w:r>
        <w:rPr>
          <w:rFonts w:ascii="IRNazanin" w:hAnsi="IRNazanin" w:eastAsia="IRNazanin" w:cs="IRNazanin"/>
          <w:lang w:bidi="fa-IR"/>
          <w:color w:val="111111"/>
          <w:sz w:val="28"/>
          <w:szCs w:val="28"/>
          <w:rtl/>
        </w:rPr>
        <w:t xml:space="preserve">کلمة یخبر بها عمّن مضی،أو یأمر بالمضیّ:أی و مضت عنهم الدنیا لحال بالها.و نحوه قوله علیه السّلام:حتّی إذا مضی الأوّل لسبیله.و قوله:امض لشأنک.</w:t>
      </w:r>
    </w:p>
    <w:p>
      <w:pPr>
        <w:pStyle w:val="BookText"/>
      </w:pPr>
      <w:r>
        <w:rPr>
          <w:rFonts w:ascii="IRNazanin" w:hAnsi="IRNazanin" w:eastAsia="IRNazanin" w:cs="IRNazanin"/>
          <w:lang w:bidi="fa-IR"/>
          <w:color w:val="111111"/>
          <w:sz w:val="28"/>
          <w:szCs w:val="28"/>
          <w:rtl/>
        </w:rPr>
        <w:t xml:space="preserve">و اللام للغرض فکأنّه استعار لها لفظ البال بمعنی القلب ملاحظة لشبهها بمن یمضی لغرض نفسه و ما یهواه قلبه ،و یحتمل أن یرید بالبال الحال أیضا و جواز الإضافة لاختلاف اللفظین،و قال بعض الشارحین:أراد بحال بالها ما کانت علیه من رخائها و سهولتها علی أهلها.</w:t>
      </w:r>
    </w:p>
    <w:p>
      <w:pPr>
        <w:pStyle w:val="Heading5"/>
      </w:pPr>
      <w:bookmarkStart w:id="747" w:name="_Toc465"/>
      <w:r>
        <w:t>و قوله:و أقبلت الآخرة.</w:t>
      </w:r>
      <w:bookmarkEnd w:id="747"/>
    </w:p>
    <w:p>
      <w:pPr>
        <w:pStyle w:val="BookText"/>
      </w:pPr>
      <w:r>
        <w:rPr>
          <w:rFonts w:ascii="Amiri" w:hAnsi="Amiri" w:eastAsia="Amiri" w:cs="Amiri"/>
          <w:lang w:bidi="ar-SA"/>
          <w:color w:val="111111"/>
          <w:sz w:val="28"/>
          <w:szCs w:val="28"/>
          <w:rtl/>
        </w:rPr>
        <w:t xml:space="preserve">و قوله: و أقبلت الآخرة .</w:t>
      </w:r>
    </w:p>
    <w:p>
      <w:pPr>
        <w:pStyle w:val="BookText"/>
      </w:pPr>
      <w:r>
        <w:rPr>
          <w:rFonts w:ascii="IRNazanin" w:hAnsi="IRNazanin" w:eastAsia="IRNazanin" w:cs="IRNazanin"/>
          <w:lang w:bidi="fa-IR"/>
          <w:color w:val="111111"/>
          <w:sz w:val="28"/>
          <w:szCs w:val="28"/>
          <w:rtl/>
        </w:rPr>
        <w:t xml:space="preserve">أی بشدّتها و صعوبتها. اقتباس مجاز إطلاقا لاسم الملزوم علی لازمه ثمّ ختم بالآیة اقتباسا.و المعنی أنّهم لمّا رکنوا إلی الدنیا فعلت بهم ما فعلت،و حصلوا علی ما حصلوا علیه من البداهة،و ولّت عنهم لشأنها «فَما بَکَتْ عَلَیْهِمُ السَّماءُ وَ الْأَرْضُ»   قال بعض المفسّرین:أراد أهل السماء و هم الملائکة و أهل الأرض فحذف المضاف.و هو کنایة عن کونهم لا یستحقّون أن یتأسّف علیهم و لا أن یبکون،و قیل:أراد المبالغة فی تحقیر شأنهم لأنّ العرب کانت تقول فی عظیم القدر یموت:بکته السماء و الأرض.فنفی عنهم ذلک،و أراد لیسوا ممّن یقال فیهم مثل هذا القول.</w:t>
      </w:r>
    </w:p>
    <w:p>
      <w:pPr>
        <w:pStyle w:val="BookText"/>
      </w:pPr>
      <w:r>
        <w:rPr>
          <w:rFonts w:ascii="IRNazanin" w:hAnsi="IRNazanin" w:eastAsia="IRNazanin" w:cs="IRNazanin"/>
          <w:lang w:bidi="fa-IR"/>
          <w:color w:val="111111"/>
          <w:sz w:val="28"/>
          <w:szCs w:val="28"/>
          <w:rtl/>
        </w:rPr>
        <w:t xml:space="preserve">و عن ابن عبّاس-رضی اللّه عنه-لمّا قیل له:أ تبکی السماء و الأرض علی أحد؟فقال:یبکیه مصلاّه فی الأرض و مصعد عمله فی السماء.</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bookmarkStart w:id="143" w:name="pg17054_189396"/>
    <w:bookmarkEnd w:id="143"/>
    <w:p>
      <w:pPr>
        <w:pStyle w:val="BookText"/>
      </w:pPr>
      <w:r>
        <w:rPr>
          <w:rFonts w:ascii="IRNazanin" w:hAnsi="IRNazanin" w:eastAsia="IRNazanin" w:cs="IRNazanin"/>
          <w:lang w:bidi="fa-IR"/>
          <w:color w:val="111111"/>
          <w:sz w:val="28"/>
          <w:szCs w:val="28"/>
          <w:rtl/>
        </w:rPr>
        <w:t xml:space="preserve">فیکون نفی البکاء عنهم کنایة عن أنّه لم یکن لهم فی الأرض موضع عمل صالح حتّی یکون له مصعد فی السماء فلم تبک علیهم،و نحوه عن أنس قال:قال رسول اللّه صلّی اللّه علیه و آله و سلّم:ما من مسلم إلاّ و له بابان:باب تصعد فیه عمله،و باب ینزل منه رزقه إلی الأرض فإذا مات بکیا علیه.فذلک قوله عزّ و جلّ «فَما بَکَتْ عَلَیْهِمُ السَّماءُ وَ الْأَرْضُ»   </w:t>
      </w:r>
      <w:r>
        <w:rPr>
          <w:rStyle w:val="FootnoteReference"/>
        </w:rPr>
        <w:footnoteReference w:id="57"/>
      </w:r>
    </w:p>
    <w:p>
      <w:pPr>
        <w:pStyle w:val="BookText"/>
      </w:pPr>
      <w:r>
        <w:rPr>
          <w:rFonts w:ascii="Times New Roman" w:hAnsi="Times New Roman" w:eastAsia="Times New Roman" w:cs="Times New Roman"/>
          <w:lang w:val="en-US" w:bidi="en-US"/>
          <w:color w:val="111111"/>
          <w:sz w:val="28"/>
          <w:szCs w:val="28"/>
          <w:rtl/>
        </w:rPr>
        <w:t xml:space="preserve">44-28.</w:t>
      </w:r>
    </w:p>
    <w:p>
      <w:pPr>
        <w:pStyle w:val="BookText"/>
      </w:pPr>
      <w:r>
        <w:rPr>
          <w:rFonts w:ascii="IRNazanin" w:hAnsi="IRNazanin" w:eastAsia="IRNazanin" w:cs="IRNazanin"/>
          <w:lang w:bidi="fa-IR"/>
          <w:color w:val="111111"/>
          <w:sz w:val="28"/>
          <w:szCs w:val="28"/>
          <w:rtl/>
        </w:rPr>
        <w:t xml:space="preserve">و اعلم أنّ إطلاق لفظ البکاء علی السماء و الأرض مجاز فی فقدهما لما ینبغی أن یکون فیهما من مساجد المؤمنین و مصاعد أعمالهم قیاسا فی ذلک من فقد شیئا یحبّه و یبکی له فاطلق علیه إطلاقا لاسم الملزوم علی لازمه  .و باللّه التوفیق.</w:t>
      </w:r>
    </w:p>
    <w:p>
      <w:pPr>
        <w:pStyle w:val="Heading3"/>
      </w:pPr>
      <w:bookmarkStart w:id="748" w:name="_Toc466"/>
      <w:r>
        <w:t>234-و من خطبة له علیه السّلام</w:t>
      </w:r>
      <w:bookmarkEnd w:id="748"/>
    </w:p>
    <w:p>
      <w:pPr>
        <w:pStyle w:val="Heading4"/>
      </w:pPr>
      <w:bookmarkStart w:id="749" w:name="_Toc467"/>
      <w:r>
        <w:t>اشارة</w:t>
      </w:r>
      <w:bookmarkEnd w:id="749"/>
    </w:p>
    <w:p>
      <w:pPr>
        <w:pStyle w:val="BookText"/>
      </w:pPr>
      <w:r>
        <w:rPr>
          <w:rFonts w:ascii="IRNazanin" w:hAnsi="IRNazanin" w:eastAsia="IRNazanin" w:cs="IRNazanin"/>
          <w:lang w:bidi="fa-IR"/>
          <w:color w:val="111111"/>
          <w:sz w:val="28"/>
          <w:szCs w:val="28"/>
          <w:rtl/>
        </w:rPr>
        <w:t xml:space="preserve">تسمی القاصعة</w:t>
      </w:r>
    </w:p>
    <w:p>
      <w:pPr>
        <w:pStyle w:val="BookText"/>
      </w:pPr>
      <w:r>
        <w:rPr>
          <w:rFonts w:ascii="IRNazanin" w:hAnsi="IRNazanin" w:eastAsia="IRNazanin" w:cs="IRNazanin"/>
          <w:lang w:bidi="fa-IR"/>
          <w:color w:val="111111"/>
          <w:sz w:val="28"/>
          <w:szCs w:val="28"/>
          <w:rtl/>
        </w:rPr>
        <w:t xml:space="preserve">و هی تتضمن ذم إبلیس علی استکباره و ترکه السجود لآدم علیه السّلام و أنه أول من أظهر العصبیة و تبع الحمیة،و تحذیر الناس من سلوک طریقته و فیها فصول:</w:t>
      </w:r>
    </w:p>
    <w:p>
      <w:pPr>
        <w:pStyle w:val="Heading4"/>
      </w:pPr>
      <w:bookmarkStart w:id="750" w:name="_Toc468"/>
      <w:r>
        <w:t>الفصل الأوّل:</w:t>
      </w:r>
      <w:bookmarkEnd w:id="750"/>
    </w:p>
    <w:p>
      <w:pPr>
        <w:pStyle w:val="Heading5"/>
      </w:pPr>
      <w:bookmarkStart w:id="751" w:name="_Toc469"/>
      <w:r>
        <w:t>اشارة</w:t>
      </w:r>
      <w:bookmarkEnd w:id="751"/>
    </w:p>
    <w:p>
      <w:pPr>
        <w:pStyle w:val="BookText"/>
      </w:pPr>
      <w:r>
        <w:rPr>
          <w:rFonts w:ascii="IRNazanin" w:hAnsi="IRNazanin" w:eastAsia="IRNazanin" w:cs="IRNazanin"/>
          <w:lang w:bidi="fa-IR"/>
          <w:color w:val="111111"/>
          <w:sz w:val="28"/>
          <w:szCs w:val="28"/>
          <w:rtl/>
        </w:rPr>
        <w:t xml:space="preserve">قوله:</w:t>
      </w:r>
    </w:p>
    <w:p>
      <w:pPr>
        <w:pStyle w:val="BookText"/>
      </w:pPr>
      <w:r>
        <w:rPr>
          <w:rFonts w:ascii="Amiri" w:hAnsi="Amiri" w:eastAsia="Amiri" w:cs="Amiri"/>
          <w:lang w:bidi="ar-SA"/>
          <w:color w:val="111111"/>
          <w:sz w:val="28"/>
          <w:szCs w:val="28"/>
          <w:rtl/>
        </w:rPr>
        <w:t xml:space="preserve">«الْحَمْدُ لِلّهِ الَّذِی»   لَبِسَ الْعِزَّ وَ الْکِبْرِیَاءَ- وَ اخْتَارَهُمَا لِنَفْسِهِ دُونَ خَلْقِهِ- وَ جَعَلَهُمَا حِمًی وَ حَرَماً عَلَی غَیْرِهِ- وَ اصْطَفَاهُمَا لِجَلاَلِهِ- وَ جَعَلَ اللَّعْنَةَ عَلَی مَنْ نَازَعَهُ فِیهِمَا مِنْ عِبَادِهِ- ثُمَّ اخْتَبَرَ بِذَلِکَ مَلاَئِکَتَهُ الْمُقَرَّبِینَ- لِیَمِیزَ الْمُتَوَاضِعِینَ مِنْهُمْ مِنَ الْمُسْتَکْبِرِینَ- فَقَالَ سُبْحَانَهُ وَ هُوَ الْعَالِمُ بِمُضْمَرَاتِ الْقُلُوبِ</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مَحْجُوبَاتِ الْغُیُوبِ «إِنِّی خالِقٌ بَشَراً مِنْ طِینٍ فَإِذا سَوَّیْتُهُ وَ نَفَخْتُ فِیهِ مِنْ رُوحِی فَقَعُوا لَهُ ساجِدِینَ فَسَجَدَ الْمَلائِکَةُ کُلُّهُمْ أَجْمَعُونَ إِلاّ إِبْلِیسَ»   اعْتَرَضَتْهُ الْحَمِیَّةُ فَافْتَخَرَ عَلَی؟آدَمَ؟ بِخَلْقِهِ- وَ تَعَصَّبَ عَلَیْهِ لِأَصْلِهِ- فَعَدُوُّ اللَّهِ إِمَامُ الْمُتَعَصِّبِینَ وَ سَلَفُ الْمُسْتَکْبِرِینَ- الَّذِی وَضَعَ أَسَاسَ الْعَصَبِیَّةِ وَ نَازَعَ اللَّهَ رِدَاءَ الْجَبْرِیَّةِ- وَ ادَّرَعَ لِبَاسَ التَّعَزُّزِ وَ خَلَعَ قِنَاعَ التَّذَلُّلِ أَ لاَ تَرَوْنَ کَیْفَ صَغَّرَهُ اللَّهُ بِتَکَبُّرِهِ- وَ وَضَعَهُ بِتَرَفُّعِهِ فَجَعَلَهُ فِی الدُّنْیَا مَدْحُوراً- وَ أَعَدَّ لَهُ فِی الْآخِرَةِ سَعِیراً وَ لَوْ أَرَادَ اللَّهُ أَنْ یَخْلُقَ؟آدَمَ؟ مِنْ نُورٍ- یَخْطَفُ الْأَبْصَارَ ضِیَاؤُهُ وَ یَبْهَرُ الْعُقُولَ رُوَاؤُهُ- وَ طِیبٍ یَأْخُذُ الْأَنْفَاسَ عَرْفُهُ لَفَعَلَ- وَ لَوْ فَعَلَ لَظَلَّتْ لَهُ الْأَعْنَاقُ خَاضِعَةً- وَ لَخَفَّتِ الْبَلْوَی فِیهِ عَلَی الْمَلاَئِکَةِ- وَ لَکِنَّ اللَّهَ سُبْحَانَهُ ابْتَلَی خَلْقَهُ بِبَعْضِ مَا یَجْهَلُونَ أَصْلَهُ- تَمْیِیزاً بِالاِخْتِبَارِ لَهُمْ وَ نَفْیاً لِلاِسْتِکْبَارِ عَنْهُمْ- وَ إِبْعَاداً لِلْخُیَلاَءِ مِنْهُمْ أقول:نقل فی سبب هذه الخطبة:أنّ أهل الکوفة کانوا فی آخر خلافته علیه السّلام قد فسدوا و کانوا قبائل متعدّدة فکان الرجل یخرج من منازل قبیلته فیمرّ بمنازل قبیلة اخری فیقع به أدنی مکروه فیستعدی قبیلته،و ینادی باسمها مثلا یا للنخع أو یا لکنده نداء عالیا یقصد به الفتنه و إثارة الشرّ فیتّألب علیه فتیان القبیلة</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bookmarkStart w:id="144" w:name="pg17054_189398"/>
    <w:bookmarkEnd w:id="144"/>
    <w:p>
      <w:pPr>
        <w:pStyle w:val="BookText"/>
      </w:pPr>
      <w:r>
        <w:rPr>
          <w:rFonts w:ascii="IRNazanin" w:hAnsi="IRNazanin" w:eastAsia="IRNazanin" w:cs="IRNazanin"/>
          <w:lang w:bidi="fa-IR"/>
          <w:color w:val="111111"/>
          <w:sz w:val="28"/>
          <w:szCs w:val="28"/>
          <w:rtl/>
        </w:rPr>
        <w:t xml:space="preserve">الّتی قد مرّ بها و ینادون یا لتمیم یا لربیعة فیضربونه فیمرّ إلی قبیلته و یستصرخ بها و تسّل بینهم السیوف و تثور الفتنة،و لا یکون لها أصل فی الحقیقة و لا سبب یعرف إلاّ تعرّض الفتیان بعضهم ببعض،و کثر ذلک منهم فخرج علیه السّلام إلیهم علی ناقة فخطبهم هذه الخطبة.إذا عرفت ذلک فنقول:</w:t>
      </w:r>
    </w:p>
    <w:p>
      <w:pPr>
        <w:pStyle w:val="Heading5"/>
      </w:pPr>
      <w:bookmarkStart w:id="752" w:name="_Toc470"/>
      <w:r>
        <w:t>اللغة</w:t>
      </w:r>
      <w:bookmarkEnd w:id="752"/>
    </w:p>
    <w:p>
      <w:pPr>
        <w:pStyle w:val="BookText"/>
      </w:pPr>
      <w:r>
        <w:rPr>
          <w:rFonts w:ascii="IRNazanin" w:hAnsi="IRNazanin" w:eastAsia="IRNazanin" w:cs="IRNazanin"/>
          <w:lang w:bidi="fa-IR"/>
          <w:color w:val="111111"/>
          <w:sz w:val="28"/>
          <w:szCs w:val="28"/>
          <w:rtl/>
        </w:rPr>
        <w:t xml:space="preserve">القصع : ابتلاع الماء و الجرّة،و قصعت الرجل قصعا:صغّرته و حقّرته، و قصعت هامّته:إذا ضربتها ببسط کفّک،و قصع اللّه شبابه:إذا بقی قمیئا.فهو مقصوع لا یزداد.و أصل هذه الکلمة للتصغیر و التحقیر .و الجبریّة و الجبروت:</w:t>
      </w:r>
    </w:p>
    <w:p>
      <w:pPr>
        <w:pStyle w:val="BookText"/>
      </w:pPr>
      <w:r>
        <w:rPr>
          <w:rFonts w:ascii="IRNazanin" w:hAnsi="IRNazanin" w:eastAsia="IRNazanin" w:cs="IRNazanin"/>
          <w:lang w:bidi="fa-IR"/>
          <w:color w:val="111111"/>
          <w:sz w:val="28"/>
          <w:szCs w:val="28"/>
          <w:rtl/>
        </w:rPr>
        <w:t xml:space="preserve">الکبر .و ادّرعه : لبسه کالدرع .و الدحر : الطرد .و خطف بالکسر.یخطف:</w:t>
      </w:r>
    </w:p>
    <w:p>
      <w:pPr>
        <w:pStyle w:val="BookText"/>
      </w:pPr>
      <w:r>
        <w:rPr>
          <w:rFonts w:ascii="IRNazanin" w:hAnsi="IRNazanin" w:eastAsia="IRNazanin" w:cs="IRNazanin"/>
          <w:lang w:bidi="fa-IR"/>
          <w:color w:val="111111"/>
          <w:sz w:val="28"/>
          <w:szCs w:val="28"/>
          <w:rtl/>
        </w:rPr>
        <w:t xml:space="preserve">أخذ البصر بسرعة استلابا .و تبهر العقول : أی یغلب نوره أنوارها و ینمحق فیه .و الرواء : المنظر الحسن .و العرف : الرائحة الطیّبة .و الخیلاء : الکبر .و الإحباط : الإبطال .و الجهد بفتح الجیم : الاجتهاد .و الهوادة : الصلح .</w:t>
      </w:r>
    </w:p>
    <w:p>
      <w:pPr>
        <w:pStyle w:val="Heading5"/>
      </w:pPr>
      <w:bookmarkStart w:id="753" w:name="_Toc471"/>
      <w:r>
        <w:t>المعنی</w:t>
      </w:r>
      <w:bookmarkEnd w:id="753"/>
    </w:p>
    <w:p>
      <w:pPr>
        <w:pStyle w:val="Heading6"/>
      </w:pPr>
      <w:bookmarkStart w:id="754" w:name="_Toc472"/>
      <w:r>
        <w:t>و قد ذکر الشارحون فی تسمیة هذه الخطبة القاصعة وجوها:</w:t>
      </w:r>
      <w:bookmarkEnd w:id="754"/>
    </w:p>
    <w:p>
      <w:pPr>
        <w:pStyle w:val="BookText"/>
      </w:pPr>
      <w:r>
        <w:rPr>
          <w:rFonts w:ascii="IRNazanin" w:hAnsi="IRNazanin" w:eastAsia="IRNazanin" w:cs="IRNazanin"/>
          <w:lang w:bidi="fa-IR"/>
          <w:color w:val="111111"/>
          <w:sz w:val="28"/>
          <w:szCs w:val="28"/>
          <w:rtl/>
        </w:rPr>
        <w:t xml:space="preserve">أحدها:و هو أقربها أنّه علیه السّلام کان یخطبها علی ناقته و هی تقصع بجرّتها فجاز أن یقال:إنّ هذه الحال لمّا نقلت عنه فی أسناد هذه الخطبة نسبت الخطبة إلی الناقة القاصعة فقیل:خطبة القاصعة ثمّ کثر استعمالها فجعلت من صفات الخطبة نفسها،أو لأنّ الخطبة عرفت بهذه الصفة لملازمة قصع الناقة لإنشائها.و العرب یسمّی الشیء باسم لازمه.</w:t>
      </w:r>
    </w:p>
    <w:p>
      <w:pPr>
        <w:pStyle w:val="BookText"/>
      </w:pPr>
      <w:r>
        <w:rPr>
          <w:rFonts w:ascii="IRNazanin" w:hAnsi="IRNazanin" w:eastAsia="IRNazanin" w:cs="IRNazanin"/>
          <w:lang w:bidi="fa-IR"/>
          <w:color w:val="111111"/>
          <w:sz w:val="28"/>
          <w:szCs w:val="28"/>
          <w:rtl/>
        </w:rPr>
        <w:t xml:space="preserve">الثانی:إنّها سمیّت بذلک لأنّ المواعظ و الزواجر فیها متتابعة فأشبهت جرّات الناقة و تتابعها.</w:t>
      </w:r>
    </w:p>
    <w:p>
      <w:pPr>
        <w:pStyle w:val="BookText"/>
      </w:pPr>
      <w:r>
        <w:rPr>
          <w:rFonts w:ascii="IRNazanin" w:hAnsi="IRNazanin" w:eastAsia="IRNazanin" w:cs="IRNazanin"/>
          <w:lang w:bidi="fa-IR"/>
          <w:color w:val="111111"/>
          <w:sz w:val="28"/>
          <w:szCs w:val="28"/>
          <w:rtl/>
        </w:rPr>
        <w:t xml:space="preserve">الثالث:سمیّت بذلک لأنّها هاشمة کاسرة لإبلیس،و مصغّرة و محقّرة لکلّ جبّار.و هو وجه حسن أیضا.</w:t>
      </w:r>
    </w:p>
    <w:p>
      <w:pPr>
        <w:pStyle w:val="BookText"/>
      </w:pPr>
      <w:r>
        <w:rPr>
          <w:rFonts w:ascii="IRNazanin" w:hAnsi="IRNazanin" w:eastAsia="IRNazanin" w:cs="IRNazanin"/>
          <w:lang w:bidi="fa-IR"/>
          <w:color w:val="111111"/>
          <w:sz w:val="28"/>
          <w:szCs w:val="28"/>
          <w:rtl/>
        </w:rPr>
        <w:t xml:space="preserve">الرابع:لأنّها تسکّن نخوة المتکبّرین و کبرهم فأشبهت الماء الّذی یسکّن العطش فیکون من قولهم:قصع الماء عطشه إذا سکّنه و أذهبه .</w:t>
      </w:r>
    </w:p>
    <w:p>
      <w:pPr>
        <w:pStyle w:val="Heading6"/>
      </w:pPr>
      <w:bookmarkStart w:id="755" w:name="_Toc473"/>
      <w:r>
        <w:t>و اعلم أنّ مدار هذه الخطبة علی النهی عن الکبر و التوبیخ علیه</w:t>
      </w:r>
      <w:bookmarkEnd w:id="755"/>
    </w:p>
    <w:p>
      <w:pPr>
        <w:pStyle w:val="BookText"/>
      </w:pPr>
      <w:r>
        <w:rPr>
          <w:rFonts w:ascii="IRNazanin" w:hAnsi="IRNazanin" w:eastAsia="IRNazanin" w:cs="IRNazanin"/>
          <w:lang w:bidi="fa-IR"/>
          <w:color w:val="111111"/>
          <w:sz w:val="28"/>
          <w:szCs w:val="28"/>
          <w:rtl/>
        </w:rPr>
        <w:t xml:space="preserve">و علی ما یلزمه</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الحمیّة و العصبیّة لغیر اللّه تعالی لیکون الناس علی ضدّ ذلک من التواضع و الرفق،و قد علمت فی المقدّمات أنّ من شأن الخطیب أن یورد فی صدر الخطبة ما ینبّه علی المطلوب الّذی یورده بقول کلّیّ لیتنبّه السامعون لما یریده إجمالا فلذلک صدّر علیه السّلام الخطبة بنسبة العزّ و الکبریاء و العظمة إلی من هو أولی به و هو اللّه تعالی،و أشار إلی أنّ ذلک خاصّة له و حرام علی غیره،و ذکر إبلیس و قصّته مع آدم علیه السّلام فی معرض الذمّ بتکبّره علیه لیترتّب علی ذکره و ذمّه بتلک الرذیلة النهی و التحذیر عن ارتکابها و لیحصل التنفیر بحاله إذ کان بذلک ملعونا مطرودا علی ألسنة الأنبیاء بأسرهم.و إذ کان مدار الخطبة ذمّ الکبر و النهی عنه فلنشر إلی حقیقته فی الإنسان أوّلا ثمّ إلی ما یلزمه من الآفات و إلی المذامّ الواردة فیه.</w:t>
      </w:r>
    </w:p>
    <w:p>
      <w:pPr>
        <w:pStyle w:val="BookText"/>
      </w:pPr>
      <w:r>
        <w:rPr>
          <w:rFonts w:ascii="IRNazanin" w:hAnsi="IRNazanin" w:eastAsia="IRNazanin" w:cs="IRNazanin"/>
          <w:lang w:bidi="fa-IR"/>
          <w:color w:val="111111"/>
          <w:sz w:val="28"/>
          <w:szCs w:val="28"/>
          <w:rtl/>
        </w:rPr>
        <w:t xml:space="preserve">فنقول:أمّا حقیقته فهی هیئة نفسانیّة تنشأ عن تصوّر الإنسان نفسه أکمل من غیره و أعلی رتبة و تلک الهیئة تعود إلی ما یحصل للنفس عن ذلک التصوّر من النفخ و الهزّة و التعزّز و التعظّم و الرکون إلی ما تصوّرته من کمالاتها و شرفها علی الغیر،و لذلک قال رسول اللّه صلّی اللّه علیه و آله و سلّم:أعوذ بک من نفخة الکبر.و هی رذیلة تحت الفجور تقابل فضیلة التواضع.و ما یلزم عن ذلک التصوّر أعنی تصوّر الإنسان فضیلته علی الغیر إن قطع النظر فیه عن قیاسه علی متکبّر علیه و عن إضافته إلی اللّه تعالی باعتبار أنّه منه و لم یکن خائفا من فوت تلک الفضیلة بل کان ساکنا إلیها مطمئنّا فذلک هو العجب فإذن العجب هیئة تلزم عن تصوّر الکمال فی النفس و استقطاعه عن المنعم به و الرکون إلیه و الفرح به مع الغفلة عن قیاس النفس إلی الغیر بکونها أفضل منه.و بهذا الفصل الأخیر ینفصل عن الکبر.إذ کان لا بدّ فی الکبر من أن یری الإنسان لنفسه مرتبة و للغیر مرتبة ثمّ یری مرتبته فوق مرتبة غیره.و أمّا آفاته و هی ثمراته و ما یلزم عنه من الأعمال و التروک فإنّ هذا الخلق یوجب أعمالا إذا ظهرت علی الجوارح قد تسمّی کبرا:فمنها باطنة کتحقیر الغیر و ازدرائه،و اعتقاد أنّه لیس أهلا للمجالسة و المواکلة و الأنفة عن ذلک.و اعتقاد</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bookmarkStart w:id="145" w:name="pg17054_189400"/>
    <w:bookmarkEnd w:id="145"/>
    <w:p>
      <w:pPr>
        <w:pStyle w:val="BookText"/>
      </w:pPr>
      <w:r>
        <w:rPr>
          <w:rFonts w:ascii="IRNazanin" w:hAnsi="IRNazanin" w:eastAsia="IRNazanin" w:cs="IRNazanin"/>
          <w:lang w:bidi="fa-IR"/>
          <w:color w:val="111111"/>
          <w:sz w:val="28"/>
          <w:szCs w:val="28"/>
          <w:rtl/>
        </w:rPr>
        <w:t xml:space="preserve">أنّه یصلح أن یکون ماثلا بین یدیه قائما،بل قد یعتقد من هو أشدّ کبرا أنّ ذلک لا یصلح للمثول بین یدیه،و کحسده و الحقد علیه،و کنظر العالم المتکبّر إلی الجاهل العامّی بعین الاستخفاف و الاستجهال.و أمّا الظاهرة فکالتقدّم علیه فی الطرق و الارتفاع علیه فی المجالس،و کإبعاده عن مجالسته و مؤاکلته،و العنف به فی النصح، و الغضب عند ردّ قوله،و الغلظة علی المتعلّمین و إذلالهم و استخدامهم،و الغیبة و التطاول بالقول.و أمّا التروک:فکترک التواضع و الاستنکاف عن مجالسة من دونه و معاشرته و عدم الرفق بذوی الحاجات و نحو ذلک ممّا لا یحصی من الرذائل.</w:t>
      </w:r>
    </w:p>
    <w:p>
      <w:pPr>
        <w:pStyle w:val="BookText"/>
      </w:pPr>
      <w:r>
        <w:rPr>
          <w:rFonts w:ascii="Amiri" w:hAnsi="Amiri" w:eastAsia="Amiri" w:cs="Amiri"/>
          <w:lang w:bidi="ar-SA"/>
          <w:color w:val="111111"/>
          <w:sz w:val="28"/>
          <w:szCs w:val="28"/>
          <w:rtl/>
        </w:rPr>
        <w:t xml:space="preserve">و أمّا المذامّ الواردة فیه:فهی کثیرة فی القرآن الکریم و السنّة النبویّة کقوله تعالی «کَذلِکَ یَطْبَعُ اللّهُ عَلی کُلِّ قَلْبِ مُتَکَبِّرٍ جَبّارٍ»   </w:t>
      </w:r>
      <w:r>
        <w:rPr>
          <w:rStyle w:val="FootnoteReference"/>
        </w:rPr>
        <w:footnoteReference w:id="58"/>
      </w:r>
    </w:p>
    <w:p>
      <w:pPr>
        <w:pStyle w:val="BookText"/>
      </w:pPr>
      <w:r>
        <w:rPr>
          <w:rFonts w:ascii="Times New Roman" w:hAnsi="Times New Roman" w:eastAsia="Times New Roman" w:cs="Times New Roman"/>
          <w:lang w:val="en-US" w:bidi="en-US"/>
          <w:color w:val="111111"/>
          <w:sz w:val="28"/>
          <w:szCs w:val="28"/>
          <w:rtl/>
        </w:rPr>
        <w:t xml:space="preserve">40-37.</w:t>
      </w:r>
    </w:p>
    <w:p>
      <w:pPr>
        <w:pStyle w:val="BookText"/>
      </w:pPr>
      <w:r>
        <w:rPr>
          <w:rFonts w:ascii="Amiri" w:hAnsi="Amiri" w:eastAsia="Amiri" w:cs="Amiri"/>
          <w:lang w:bidi="ar-SA"/>
          <w:color w:val="111111"/>
          <w:sz w:val="28"/>
          <w:szCs w:val="28"/>
          <w:rtl/>
        </w:rPr>
        <w:t xml:space="preserve">و قوله «وَ اسْتَفْتَحُوا وَ خابَ کُلُّ جَبّارٍ عَنِیدٍ»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و قول الرسول صلّی اللّه علیه و آله و سلّم:یقول اللّه عزّ و جلّ الکبریاء ردائی و العظمة إزاری فمن ناز عنی واحدا منهما ألقیته فی جهنّم.و قوله علیه السّلام:لا یدخل الجنّة من فی قلبه مثقال ذرّة من کبر.و إنّما صار حجابا عن الجنّة لأنّه یحول بین العبد و بین أخلاق المؤمنین الّتی هی أبواب الجنّة.فالکبر و العجب یغلق تلک الأبواب کلّها لأنّها لا تقدر علی أنّ یحبّ للمؤمن ما یحبّ لنفسه و فیه شیء من العزّة،و لا یتمکّن من ترک هذه الرذائل و فعل أضدادها من الفضائل کالتواضع و کظم الغیظ و قبول النصح و الرفق فی القول و غیرها و فیه شیء من العزّة و الکبریاء.و ما من خلق ذمیم إلاّ و صاحب العزّة و الکبر مضطرّ إلیه لیحفظ به عزّه.و ما من خلق فاضل إلاّ و هو عاجز عنه خوفا أن یفوته عزّه فلذلک لم یدخل الجنّة من فی قلبه مثقال حبّة من کبر.و بعض الأخلاق الذمیمة مستلزم للبعض.و شرّ أنواع الکبر ما منع العلم و استعماله و قبول الحقّ و الانقیاد له.</w:t>
      </w:r>
    </w:p>
    <w:p>
      <w:pPr>
        <w:pStyle w:val="Heading6"/>
      </w:pPr>
      <w:bookmarkStart w:id="756" w:name="_Toc474"/>
      <w:r>
        <w:t>إذا عرفت ذلک فنقول:إنّه علیه السّلام حمد اللّه تعالی باعتبارات:</w:t>
      </w:r>
      <w:bookmarkEnd w:id="756"/>
    </w:p>
    <w:p>
      <w:pPr>
        <w:pStyle w:val="Heading6"/>
      </w:pPr>
      <w:bookmarkStart w:id="757" w:name="_Toc475"/>
      <w:r>
        <w:t>أحدها:لبسه للعزّ و الکبریاء.</w:t>
      </w:r>
      <w:bookmarkEnd w:id="757"/>
    </w:p>
    <w:p>
      <w:pPr>
        <w:pStyle w:val="BookText"/>
      </w:pPr>
      <w:r>
        <w:rPr>
          <w:rFonts w:ascii="IRNazanin" w:hAnsi="IRNazanin" w:eastAsia="IRNazanin" w:cs="IRNazanin"/>
          <w:lang w:bidi="fa-IR"/>
          <w:color w:val="111111"/>
          <w:sz w:val="28"/>
          <w:szCs w:val="28"/>
          <w:rtl/>
        </w:rPr>
        <w:t xml:space="preserve">و لمّا علمت أنّ الکبریاء لا بدّ فیه من أمرین:أحدهما:العلم بکمال الذات.و الثانی:اعتبار الشرف و العلوّ علی الغیر</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bookmarkStart w:id="146" w:name="pg17054_189401"/>
    <w:bookmarkEnd w:id="146"/>
    <w:p>
      <w:pPr>
        <w:pStyle w:val="BookText"/>
      </w:pPr>
      <w:r>
        <w:rPr>
          <w:rFonts w:ascii="IRNazanin" w:hAnsi="IRNazanin" w:eastAsia="IRNazanin" w:cs="IRNazanin"/>
          <w:lang w:bidi="fa-IR"/>
          <w:color w:val="111111"/>
          <w:sz w:val="28"/>
          <w:szCs w:val="28"/>
          <w:rtl/>
        </w:rPr>
        <w:t xml:space="preserve">فکان هذان الاعتباران صادقین علیه تعالی أتمّ من صدقهما علی کلّ موجود لا جرم کان بالکبریاء و العظمة أحقّ من کلّ موجود أمّا الأوّل:فلأنّه لمّا کان کمالات الذات عبارة عن الوجود و کماله فکان وجوده تعالی أتمّ الوجودات بحیث لم یفته من کماله شیء بل کلّ ما ینبغی له فهو حاصل بالفعل لا جرم صدق علیه هذا الاعتبار أتمّ صدق.و أمّا الثانی:فلأنّ وجوده تعالی هو الوجود الّذی یصدر عنه وجود کلّ موجود عداه،و هو تعالی عالم بجمیع المعلومات کلّیّها و جزئیّها فهو إذن عالم بکماله و شرفه علی عبیده.و استعار لفظ اللبس باعتبار إحاطة کماله بکلّ اعتبار له کما یحیط القمیص و الرداء بجسد لابسه.</w:t>
      </w:r>
    </w:p>
    <w:p>
      <w:pPr>
        <w:pStyle w:val="Heading6"/>
      </w:pPr>
      <w:bookmarkStart w:id="758" w:name="_Toc476"/>
      <w:r>
        <w:t>الثانی:کونه تعالی‌اختارهما لنفسه دون خلقه.</w:t>
      </w:r>
      <w:bookmarkEnd w:id="758"/>
    </w:p>
    <w:p>
      <w:pPr>
        <w:pStyle w:val="BookText"/>
      </w:pPr>
      <w:r>
        <w:rPr>
          <w:rFonts w:ascii="Amiri" w:hAnsi="Amiri" w:eastAsia="Amiri" w:cs="Amiri"/>
          <w:lang w:bidi="ar-SA"/>
          <w:color w:val="111111"/>
          <w:sz w:val="28"/>
          <w:szCs w:val="28"/>
          <w:rtl/>
        </w:rPr>
        <w:t xml:space="preserve">و معنی اختیاره هنا تفرّده باستحقاقهما لذاته فإنّ المستحقّ للعزّ و الکبریاء بالذات لیس إلاّ هو،و دلّ علی ذلک المنقول و المعقول.و أمّا المنقول:فقوله تعالی «عالِمُ الْغَیْبِ وَ الشَّهادَةِ الْکَبِیرُ الْمُتَعالِ»   </w:t>
      </w:r>
      <w:r>
        <w:rPr>
          <w:rStyle w:val="FootnoteReference"/>
        </w:rPr>
        <w:footnoteReference w:id="59"/>
      </w:r>
    </w:p>
    <w:p>
      <w:pPr>
        <w:pStyle w:val="BookText"/>
      </w:pPr>
      <w:r>
        <w:rPr>
          <w:rFonts w:ascii="Times New Roman" w:hAnsi="Times New Roman" w:eastAsia="Times New Roman" w:cs="Times New Roman"/>
          <w:lang w:val="en-US" w:bidi="en-US"/>
          <w:color w:val="111111"/>
          <w:sz w:val="28"/>
          <w:szCs w:val="28"/>
          <w:rtl/>
        </w:rPr>
        <w:t xml:space="preserve">16-10.</w:t>
      </w:r>
    </w:p>
    <w:p>
      <w:pPr>
        <w:pStyle w:val="BookText"/>
      </w:pPr>
      <w:r>
        <w:rPr>
          <w:rFonts w:ascii="IRNazanin" w:hAnsi="IRNazanin" w:eastAsia="IRNazanin" w:cs="IRNazanin"/>
          <w:lang w:bidi="fa-IR"/>
          <w:color w:val="111111"/>
          <w:sz w:val="28"/>
          <w:szCs w:val="28"/>
          <w:rtl/>
        </w:rPr>
        <w:t xml:space="preserve">و الألف و اللام هنا یفید حصر الکبریاء و العلوّ فیه،و أمّا المعقول فلأنّه تعالی لمّا استحقّ ذلک الاعتبار لذاته لا بأمر خارج و إلاّ لکان مفتقرا إلی الغیر.ثمّ ذمّ المتکبّرین و توعّدهم فی کتابه العزیز و علی لسان نبیّه صلّی اللّه علیه و آله و سلّم حیث قال حکایة عنه:الکبریاء ردائی.الخبر.علمنا أنّه قد اختار الاختصاص بهما دون خلقه.</w:t>
      </w:r>
    </w:p>
    <w:p>
      <w:pPr>
        <w:pStyle w:val="Heading6"/>
      </w:pPr>
      <w:bookmarkStart w:id="759" w:name="_Toc477"/>
      <w:r>
        <w:t>الثالث:و جعلهما حمی و حرما علی غیره.</w:t>
      </w:r>
      <w:bookmarkEnd w:id="759"/>
    </w:p>
    <w:p>
      <w:pPr>
        <w:pStyle w:val="BookText"/>
      </w:pPr>
      <w:r>
        <w:rPr>
          <w:rFonts w:ascii="IRNazanin" w:hAnsi="IRNazanin" w:eastAsia="IRNazanin" w:cs="IRNazanin"/>
          <w:lang w:bidi="fa-IR"/>
          <w:color w:val="111111"/>
          <w:sz w:val="28"/>
          <w:szCs w:val="28"/>
          <w:rtl/>
        </w:rPr>
        <w:t xml:space="preserve">استعار لفظ الحمی و الحرم باعتبار اختیاره لهما و تحریمهما علی غیره من خلقه کما یحمی الملک المرعی و الحرم.</w:t>
      </w:r>
    </w:p>
    <w:p>
      <w:pPr>
        <w:pStyle w:val="Heading6"/>
      </w:pPr>
      <w:bookmarkStart w:id="760" w:name="_Toc478"/>
      <w:r>
        <w:t>الرابع:و اصطفاهما لجلاله</w:t>
      </w:r>
      <w:bookmarkEnd w:id="760"/>
    </w:p>
    <w:p>
      <w:pPr>
        <w:pStyle w:val="BookText"/>
      </w:pPr>
      <w:r>
        <w:rPr>
          <w:rFonts w:ascii="IRNazanin" w:hAnsi="IRNazanin" w:eastAsia="IRNazanin" w:cs="IRNazanin"/>
          <w:lang w:bidi="fa-IR"/>
          <w:color w:val="111111"/>
          <w:sz w:val="28"/>
          <w:szCs w:val="28"/>
          <w:rtl/>
        </w:rPr>
        <w:t xml:space="preserve">:أی لتقدّسه و علوّه عن شبه مخلوقاته استحقّ الانفراد بهذین فتفرّد بهما.و هو معنی اصطفائه لهما.</w:t>
      </w:r>
    </w:p>
    <w:p>
      <w:pPr>
        <w:pStyle w:val="Heading6"/>
      </w:pPr>
      <w:bookmarkStart w:id="761" w:name="_Toc479"/>
      <w:r>
        <w:t>الخامس:</w:t>
      </w:r>
      <w:bookmarkEnd w:id="761"/>
    </w:p>
    <w:p>
      <w:pPr>
        <w:pStyle w:val="BookText"/>
      </w:pPr>
      <w:r>
        <w:rPr>
          <w:rFonts w:ascii="IRNazanin" w:hAnsi="IRNazanin" w:eastAsia="IRNazanin" w:cs="IRNazanin"/>
          <w:lang w:bidi="fa-IR"/>
          <w:color w:val="111111"/>
          <w:sz w:val="28"/>
          <w:szCs w:val="28"/>
          <w:rtl/>
        </w:rPr>
        <w:t xml:space="preserve">مجاز إطلاقا لاسم اللازم علی ملزومه جعله اللعنة علی من نازعه فیهما من عباده .إشارة إلی نحو قوله فی الخبر المذکور:فمن نازعنی فیهما ألقیته فی جهنّم.و لا شکّ أنّ الملقی فی جهنّم مبعّد مطرود عن الخیر و الرحمة.و لفظ المنازعة فی الخبر مجاز فی محادّة المتکبّرین</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bookmarkStart w:id="147" w:name="pg17054_189402"/>
    <w:bookmarkEnd w:id="147"/>
    <w:p>
      <w:pPr>
        <w:pStyle w:val="BookText"/>
      </w:pPr>
      <w:r>
        <w:rPr>
          <w:rFonts w:ascii="IRNazanin" w:hAnsi="IRNazanin" w:eastAsia="IRNazanin" w:cs="IRNazanin"/>
          <w:lang w:bidi="fa-IR"/>
          <w:color w:val="111111"/>
          <w:sz w:val="28"/>
          <w:szCs w:val="28"/>
          <w:rtl/>
        </w:rPr>
        <w:t xml:space="preserve">و مجانبتهم له و مخالفتهم لأمره فی الاتّصاف بالکبر فکأنّهم یجاذبونه ما اختص به و من لوازم المجاذبة المنازعة القولیّة فاطلقت هنا إطلاقا لاسم اللازم علی ملزومه .</w:t>
      </w:r>
    </w:p>
    <w:p>
      <w:pPr>
        <w:pStyle w:val="Heading6"/>
      </w:pPr>
      <w:bookmarkStart w:id="762" w:name="_Toc480"/>
      <w:r>
        <w:t>السادس:</w:t>
      </w:r>
      <w:bookmarkEnd w:id="762"/>
    </w:p>
    <w:p>
      <w:pPr>
        <w:pStyle w:val="BookText"/>
      </w:pPr>
      <w:r>
        <w:rPr>
          <w:rFonts w:ascii="IRNazanin" w:hAnsi="IRNazanin" w:eastAsia="IRNazanin" w:cs="IRNazanin"/>
          <w:lang w:bidi="fa-IR"/>
          <w:color w:val="111111"/>
          <w:sz w:val="28"/>
          <w:szCs w:val="28"/>
          <w:rtl/>
        </w:rPr>
        <w:t xml:space="preserve">استعارة مرشحة  اختباره بذلک ملائکته المقرّبین.إلی قوله:ساجدین :أی ابتلاهم بالتکبّر و عدمه.و قد علمت معنی ابتلائه و اختباره تعالی لخلقه فیما سبق.و نزیده بیانا.فنقول لمّا کانت حقیقة الاختبار طلب الخبر بالشیء و معرفته لمن لا یکون عارفا به،و کان هو تعالی عالما بمضمرات القلوب و خفیّات القلوب فیمیّز المطیعین من عبیده من العصاة لم یکن إطلاق هذا اللفظ فی حقّه حقیقة بل علی وجه الاستعارة باعتبار أنّه لمّا کان ثوابه و عقابه للخلق موقوفین علی تکلیفهم بما کلّفهم به فإن أطاعوه فیما أمرهم أثابهم و إن عصوه عاقبهم أشبه ذلک اختبار الإنسان لعبیده و تمییزه لمن أطاعه منهم ممّن عصاه،و أطلق علیه لفظه.</w:t>
      </w:r>
    </w:p>
    <w:p>
      <w:pPr>
        <w:pStyle w:val="Heading6"/>
      </w:pPr>
      <w:bookmarkStart w:id="763" w:name="_Toc481"/>
      <w:r>
        <w:t>و قوله:لیمیز المتواضعین منهم من المتکبّرین.</w:t>
      </w:r>
      <w:bookmarkEnd w:id="763"/>
    </w:p>
    <w:p>
      <w:pPr>
        <w:pStyle w:val="BookText"/>
      </w:pPr>
      <w:r>
        <w:rPr>
          <w:rFonts w:ascii="IRNazanin" w:hAnsi="IRNazanin" w:eastAsia="IRNazanin" w:cs="IRNazanin"/>
          <w:lang w:bidi="fa-IR"/>
          <w:color w:val="111111"/>
          <w:sz w:val="28"/>
          <w:szCs w:val="28"/>
          <w:rtl/>
        </w:rPr>
        <w:t xml:space="preserve">استعارة مرشحة و قوله: لیمیز المتواضعین منهم من المتکبّرین .</w:t>
      </w:r>
    </w:p>
    <w:p>
      <w:pPr>
        <w:pStyle w:val="BookText"/>
      </w:pPr>
      <w:r>
        <w:rPr>
          <w:rFonts w:ascii="IRNazanin" w:hAnsi="IRNazanin" w:eastAsia="IRNazanin" w:cs="IRNazanin"/>
          <w:lang w:bidi="fa-IR"/>
          <w:color w:val="111111"/>
          <w:sz w:val="28"/>
          <w:szCs w:val="28"/>
          <w:rtl/>
        </w:rPr>
        <w:t xml:space="preserve">ترشیح لاستعارة الاختبار لأنّ التمیز من لوازمه و عوارضه .و یحتمل أن یرید لیمیز المطیعین عن العصاة بإعطاء الثواب لهم دونهم فلا یکون التمیز بمعنی العلم بل الانفصال الخارجیّ لکلّ من المطیعین و العصاة بما یستحقّه من ثواب و عقاب .</w:t>
      </w:r>
    </w:p>
    <w:p>
      <w:pPr>
        <w:pStyle w:val="Heading6"/>
      </w:pPr>
      <w:bookmarkStart w:id="764" w:name="_Toc482"/>
      <w:r>
        <w:t>و قوله:و هو العالم.إلی قوله:العیوب.</w:t>
      </w:r>
      <w:bookmarkEnd w:id="764"/>
    </w:p>
    <w:p>
      <w:pPr>
        <w:pStyle w:val="BookText"/>
      </w:pPr>
      <w:r>
        <w:rPr>
          <w:rFonts w:ascii="IRNazanin" w:hAnsi="IRNazanin" w:eastAsia="IRNazanin" w:cs="IRNazanin"/>
          <w:lang w:bidi="fa-IR"/>
          <w:color w:val="111111"/>
          <w:sz w:val="28"/>
          <w:szCs w:val="28"/>
          <w:rtl/>
        </w:rPr>
        <w:t xml:space="preserve">و قوله: و هو العالم .إلی قوله: العیوب .</w:t>
      </w:r>
    </w:p>
    <w:p>
      <w:pPr>
        <w:pStyle w:val="BookText"/>
      </w:pPr>
      <w:r>
        <w:rPr>
          <w:rFonts w:ascii="IRNazanin" w:hAnsi="IRNazanin" w:eastAsia="IRNazanin" w:cs="IRNazanin"/>
          <w:lang w:bidi="fa-IR"/>
          <w:color w:val="111111"/>
          <w:sz w:val="28"/>
          <w:szCs w:val="28"/>
          <w:rtl/>
        </w:rPr>
        <w:t xml:space="preserve">قرینة مخرجة للاختبار عن حقیقته،و هی جملة معترضة بین القول و المقول للملائکة و هو قوله تعالی «إِنِّی خالِقٌ»   إلی آخره.و المختبر به هو قوله «فَقَعُوا لَهُ ساجِدِینَ»   </w:t>
      </w:r>
      <w:r>
        <w:rPr>
          <w:rStyle w:val="FootnoteReference"/>
        </w:rPr>
        <w:footnoteReference w:id="60"/>
      </w:r>
    </w:p>
    <w:p>
      <w:pPr>
        <w:pStyle w:val="BookText"/>
      </w:pPr>
      <w:r>
        <w:rPr>
          <w:rFonts w:ascii="Times New Roman" w:hAnsi="Times New Roman" w:eastAsia="Times New Roman" w:cs="Times New Roman"/>
          <w:lang w:val="en-US" w:bidi="en-US"/>
          <w:color w:val="111111"/>
          <w:sz w:val="28"/>
          <w:szCs w:val="28"/>
          <w:rtl/>
        </w:rPr>
        <w:t xml:space="preserve">15-29.</w:t>
      </w:r>
    </w:p>
    <w:p>
      <w:pPr>
        <w:pStyle w:val="BookText"/>
      </w:pPr>
      <w:r>
        <w:rPr>
          <w:rFonts w:ascii="Amiri" w:hAnsi="Amiri" w:eastAsia="Amiri" w:cs="Amiri"/>
          <w:lang w:bidi="ar-SA"/>
          <w:color w:val="111111"/>
          <w:sz w:val="28"/>
          <w:szCs w:val="28"/>
          <w:rtl/>
        </w:rPr>
        <w:t xml:space="preserve">و قال بعض الشارحین:إنّما اختبرهم مع علمه بمضمراتهم لأنّ اختباره تعالی لیس لیعلم بل لیعلم غیره من خلقه طاعة من یطیع و عصیان من یعصی قال:و قوله «لِنَعْلَمَ أَیُّ الْحِزْبَیْنِ»   و قوله «لِنَعْلَمَ مَنْ یَتَّبِعُ الرَّسُولَ مِمَّنْ یَنْقَلِبُ عَلی عَقِبَیْهِ»   أی لتعلم أنت و غیرک.و فیه بعد.و قد شرحنا قصّة الملائکة و إبلیس</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bookmarkStart w:id="148" w:name="pg17054_189403"/>
    <w:bookmarkEnd w:id="148"/>
    <w:p>
      <w:pPr>
        <w:pStyle w:val="BookText"/>
      </w:pPr>
      <w:r>
        <w:rPr>
          <w:rFonts w:ascii="Amiri" w:hAnsi="Amiri" w:eastAsia="Amiri" w:cs="Amiri"/>
          <w:lang w:bidi="ar-SA"/>
          <w:color w:val="111111"/>
          <w:sz w:val="28"/>
          <w:szCs w:val="28"/>
          <w:rtl/>
        </w:rPr>
        <w:t xml:space="preserve">و آدم فی الخطبة الاولی بقدر الوسع فلا حاجة إلی التطویل بالإعادة غیر أنّ هاهنا ألفاظا یحتاج إلی الإیضاح .و افتخار إبلیس و تعصّبه و تکبّره علی آدم فی قوله «خَلَقْتَنِی مِنْ نارٍ وَ خَلَقْتَهُ مِنْ طِینٍ»   و قوله: «أَ أَسْجُدُ لِمَنْ خَلَقْتَ طِیناً»   أ أسجد «لِبَشَرٍ خَلَقْتَهُ مِنْ صَلْصالٍ مِنْ حَمَإٍ مَسْنُونٍ»   .فکان تعصّبه علیه و استکباره نظرا إلی أصلهما، و کونه إمام المتعصّبین باعتبار کونه المنشأ لرذیلة العصبیّة فی غیر الحقّ و المعتدی به فیها.و أمّا العصبیّة فی الحقّ فهی محمودة کما جاء فی الخبر:العصبیّة فی اللّه تورث الجنّة،و العصبیّة فی الشیطان تورث النار.و کذلک کونه سلفا للمتکبّرین باعتبار تقدّمه للمتکبّرین بالاستکبار علی آدم.و السلف هو التقدّم.</w:t>
      </w:r>
    </w:p>
    <w:p>
      <w:pPr>
        <w:pStyle w:val="Heading6"/>
      </w:pPr>
      <w:bookmarkStart w:id="765" w:name="_Toc483"/>
      <w:r>
        <w:t>و قوله:الّذی وضع أساس العصبیّة.</w:t>
      </w:r>
      <w:bookmarkEnd w:id="765"/>
    </w:p>
    <w:p>
      <w:pPr>
        <w:pStyle w:val="BookText"/>
      </w:pPr>
      <w:r>
        <w:rPr>
          <w:rFonts w:ascii="IRNazanin" w:hAnsi="IRNazanin" w:eastAsia="IRNazanin" w:cs="IRNazanin"/>
          <w:lang w:bidi="fa-IR"/>
          <w:color w:val="111111"/>
          <w:sz w:val="28"/>
          <w:szCs w:val="28"/>
          <w:rtl/>
        </w:rPr>
        <w:t xml:space="preserve">و قوله: الّذی وضع أساس العصبیّة .</w:t>
      </w:r>
    </w:p>
    <w:p>
      <w:pPr>
        <w:pStyle w:val="BookText"/>
      </w:pPr>
      <w:r>
        <w:rPr>
          <w:rFonts w:ascii="IRNazanin" w:hAnsi="IRNazanin" w:eastAsia="IRNazanin" w:cs="IRNazanin"/>
          <w:lang w:bidi="fa-IR"/>
          <w:color w:val="111111"/>
          <w:sz w:val="28"/>
          <w:szCs w:val="28"/>
          <w:rtl/>
        </w:rPr>
        <w:t xml:space="preserve">إذ کانت عصبیّته لأصله کالأساس للخلق یبنی علیه الخلق سائر العصبیّات و یقتدی به فیها.</w:t>
      </w:r>
    </w:p>
    <w:p>
      <w:pPr>
        <w:pStyle w:val="Heading6"/>
      </w:pPr>
      <w:bookmarkStart w:id="766" w:name="_Toc484"/>
      <w:r>
        <w:t>و قوله:و نازع اللّه رداء الجبریّة.</w:t>
      </w:r>
      <w:bookmarkEnd w:id="766"/>
    </w:p>
    <w:p>
      <w:pPr>
        <w:pStyle w:val="BookText"/>
      </w:pPr>
      <w:r>
        <w:rPr>
          <w:rFonts w:ascii="IRNazanin" w:hAnsi="IRNazanin" w:eastAsia="IRNazanin" w:cs="IRNazanin"/>
          <w:lang w:bidi="fa-IR"/>
          <w:color w:val="111111"/>
          <w:sz w:val="28"/>
          <w:szCs w:val="28"/>
          <w:rtl/>
        </w:rPr>
        <w:t xml:space="preserve">استعارة مرشحة و قوله: و نازع اللّه رداء الجبریّة .</w:t>
      </w:r>
    </w:p>
    <w:p>
      <w:pPr>
        <w:pStyle w:val="BookText"/>
      </w:pPr>
      <w:r>
        <w:rPr>
          <w:rFonts w:ascii="IRNazanin" w:hAnsi="IRNazanin" w:eastAsia="IRNazanin" w:cs="IRNazanin"/>
          <w:lang w:bidi="fa-IR"/>
          <w:color w:val="111111"/>
          <w:sz w:val="28"/>
          <w:szCs w:val="28"/>
          <w:rtl/>
        </w:rPr>
        <w:t xml:space="preserve">أی بتجبّره و تکبّره.و قد عرفت وجه الاستعارة فی المنازعة فی الرداء،و کذلک قوله:و ادّرع لباس التعزّز.لمّا استعار لفظ الادّراع لإبلیس من جهة اشتماله و تلبّسه بالتعزّز رشّح بذکر اللباس،و کذلک قوله:و خلع قناع التذلّل.استعارة للفظ الخلع،و ترشیح بلفظ القناع .</w:t>
      </w:r>
    </w:p>
    <w:p>
      <w:pPr>
        <w:pStyle w:val="Heading6"/>
      </w:pPr>
      <w:bookmarkStart w:id="767" w:name="_Toc485"/>
      <w:r>
        <w:t>و قوله:أ لا ترون.إلی قوله:بترفّعه.</w:t>
      </w:r>
      <w:bookmarkEnd w:id="767"/>
    </w:p>
    <w:p>
      <w:pPr>
        <w:pStyle w:val="BookText"/>
      </w:pPr>
      <w:r>
        <w:rPr>
          <w:rFonts w:ascii="IRNazanin" w:hAnsi="IRNazanin" w:eastAsia="IRNazanin" w:cs="IRNazanin"/>
          <w:lang w:bidi="fa-IR"/>
          <w:color w:val="111111"/>
          <w:sz w:val="28"/>
          <w:szCs w:val="28"/>
          <w:rtl/>
        </w:rPr>
        <w:t xml:space="preserve">و قوله: أ لا ترون .إلی قوله: بترفّعه .</w:t>
      </w:r>
    </w:p>
    <w:p>
      <w:pPr>
        <w:pStyle w:val="BookText"/>
      </w:pPr>
      <w:r>
        <w:rPr>
          <w:rFonts w:ascii="Amiri" w:hAnsi="Amiri" w:eastAsia="Amiri" w:cs="Amiri"/>
          <w:lang w:bidi="ar-SA"/>
          <w:color w:val="111111"/>
          <w:sz w:val="28"/>
          <w:szCs w:val="28"/>
          <w:rtl/>
        </w:rPr>
        <w:t xml:space="preserve">تنبیه علی کیفیّة تصغیر اللّه إیّاه و وضعه له بسبب تکبّره و تعظّمه،و ذلک التصغیر و الوضع هو جعله فی الدنیا مدحورا بعد إخراجه من الجنّة بقوله تعالی «اخْرُجْ مِنْها مَذْؤُماً مَدْحُوراً»   </w:t>
      </w:r>
      <w:r>
        <w:rPr>
          <w:rStyle w:val="FootnoteReference"/>
        </w:rPr>
        <w:footnoteReference w:id="61"/>
      </w:r>
    </w:p>
    <w:p>
      <w:pPr>
        <w:pStyle w:val="BookText"/>
      </w:pPr>
      <w:r>
        <w:rPr>
          <w:rFonts w:ascii="Times New Roman" w:hAnsi="Times New Roman" w:eastAsia="Times New Roman" w:cs="Times New Roman"/>
          <w:lang w:val="en-US" w:bidi="en-US"/>
          <w:color w:val="111111"/>
          <w:sz w:val="28"/>
          <w:szCs w:val="28"/>
          <w:rtl/>
        </w:rPr>
        <w:t xml:space="preserve">7-17.</w:t>
      </w:r>
    </w:p>
    <w:p>
      <w:pPr>
        <w:pStyle w:val="BookText"/>
      </w:pPr>
      <w:r>
        <w:rPr>
          <w:rFonts w:ascii="Amiri" w:hAnsi="Amiri" w:eastAsia="Amiri" w:cs="Amiri"/>
          <w:lang w:bidi="ar-SA"/>
          <w:color w:val="111111"/>
          <w:sz w:val="28"/>
          <w:szCs w:val="28"/>
          <w:rtl/>
        </w:rPr>
        <w:t xml:space="preserve">و إعداده له فی الآخرة سعیرا بقوله تعالی «لَأَمْلَأَنَّ جَهَنَّمَ مِنْکَ وَ مِمَّنْ تَبِعَکَ مِنْهُمْ أَجْمَعِینَ»</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و نحوه .</w:t>
      </w:r>
    </w:p>
    <w:p>
      <w:pPr>
        <w:pStyle w:val="Heading6"/>
      </w:pPr>
      <w:bookmarkStart w:id="768" w:name="_Toc486"/>
      <w:r>
        <w:t>و قوله:و لو أراد اللّه.إلی قوله:علی الملائکة.</w:t>
      </w:r>
      <w:bookmarkEnd w:id="768"/>
    </w:p>
    <w:p>
      <w:pPr>
        <w:pStyle w:val="BookText"/>
      </w:pPr>
      <w:r>
        <w:rPr>
          <w:rFonts w:ascii="IRNazanin" w:hAnsi="IRNazanin" w:eastAsia="IRNazanin" w:cs="IRNazanin"/>
          <w:lang w:bidi="fa-IR"/>
          <w:color w:val="111111"/>
          <w:sz w:val="28"/>
          <w:szCs w:val="28"/>
          <w:rtl/>
        </w:rPr>
        <w:t xml:space="preserve">و قوله: و لو أراد اللّه .إلی قوله: علی الملائکة .فی صورة قیاس اقترانیّ مرکّب من متّصلین صغراهما قوله:و لو اراد اللّه.إلی قوله:لفعل.و کبراهما :</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قوله: و لو فعل إلی آخره.و تالی الکبری مرکّب من جملتین عطفت إحداهما علی الاخری.و معنی الصغری أنّه تعالی لو أراد قبل خلق آدم أن یخلقه من نور شفّاف لطیف یخطف الأبصار،و یبهر العقول حسنه،و طیب یأخذ الأنفاس رائحته و لم یخلقه من طین ظلمانیّ کثیف لفعل لأنّ ذلک أمر ممکن مقدور له،و یحتمل أن یرید بخلقه من النور خلقه روحانیّا مجرّدا عن علاقة الموادّ المظلمة.و قد یوصف المجرّدات بالنور فیقال:أنوار اللّه،و أنوار جلاله،و أنوار حضرته،و قد أضاءنا بنور علمه و یوصف بالرایحة أیضا فیقال:فلان لم یشمّ رائحة العلم.و بالطعم فیقال:فلان لم یذق حلاوة العلم.و کلّ ذلک استعارة لفظ المحسوس للمعقول تقریبا للأفهام.و معنی الکبری أنّه لو فعل ذلک و خلقه کذلک لظلّت أعناق الملائکة و إبلیس خاضعة له.و ذلک لشرف جوهره علی الطین و فضل خلقته علی ما یخلق منه و لم یکن ممّن یفسد فی الأرض و یسفک الدماء حتّی تقول الملائکة: «أَ تَجْعَلُ فِیها مَنْ یُفْسِدُ فِیها وَ یَسْفِکُ الدِّماءَ»   .و لا من طین منتن حتّی یفخر علیه إبلیس بأصله یقول: «أَنَا خَیْرٌ مِنْهُ خَلَقْتَنِی مِنْ نارٍ وَ خَلَقْتَهُ مِنْ طِینٍ»   ،أ أسجد «لِأَسْجُدَ لِبَشَرٍ خَلَقْتَهُ مِنْ صَلْصالٍ مِنْ حَمَإٍ مَسْنُونٍ»   و لخفّت البلوی فیه علی الملائکة.و بیان الخفّة من وجهین:أحدهما:لشرف جوهره فإنّه من العادة أن یستنکف الشریف من الخضوع لمن هو دونه فی أصله و یشقّ علیه التکلیف بذلک فی حقّه فأمّا إذا کان أصله مناسبا لأصله و مقارنا فی الشرف فلا شکّ أنّ تکلیفه بخدمته یکون علیه أسهل و أخفّ.و الثانی:أنّهم ما کانوا عالمین بالسرّ الّذی خلق له آدم و هو کونه صالحا لخلافة اللّه سبحانه فی عمارة الأرض و إصلاح أبناء نوعه و إعدادهم للکمالات و غیر ذلک ممّا لا یعلمونه کما قال تعالی فی جواب قولهم «أَ تَجْعَلُ فِیها مَنْ یُفْسِدُ فِیها»   إلی «إِنِّی أَعْلَمُ ما لا تَعْلَمُونَ»   </w:t>
      </w:r>
      <w:r>
        <w:rPr>
          <w:rStyle w:val="FootnoteReference"/>
        </w:rPr>
        <w:footnoteReference w:id="62"/>
      </w:r>
    </w:p>
    <w:p>
      <w:pPr>
        <w:pStyle w:val="BookText"/>
      </w:pPr>
      <w:r>
        <w:rPr>
          <w:rFonts w:ascii="Times New Roman" w:hAnsi="Times New Roman" w:eastAsia="Times New Roman" w:cs="Times New Roman"/>
          <w:lang w:val="en-US" w:bidi="en-US"/>
          <w:color w:val="111111"/>
          <w:sz w:val="28"/>
          <w:szCs w:val="28"/>
          <w:rtl/>
        </w:rPr>
        <w:t xml:space="preserve">2-28.</w:t>
      </w:r>
    </w:p>
    <w:p>
      <w:pPr>
        <w:pStyle w:val="BookText"/>
      </w:pPr>
      <w:r>
        <w:rPr>
          <w:rFonts w:ascii="Amiri" w:hAnsi="Amiri" w:eastAsia="Amiri" w:cs="Amiri"/>
          <w:lang w:bidi="ar-SA"/>
          <w:color w:val="111111"/>
          <w:sz w:val="28"/>
          <w:szCs w:val="28"/>
          <w:rtl/>
        </w:rPr>
        <w:t xml:space="preserve">و کما علّمه الأسماء و أمره بعرضها علیهم فقال «أَنْبِئُونِی بِأَسْماءِ هؤُلاءِ إِنْ کُنْتُمْ صادِقِینَ قالُوا سُبْحانَکَ لا عِلْمَ لَنا إِلاّ ما عَلَّمْتَنا»</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و ظاهر أنّ تکلیف النفس بما یطّلع علی سرّه و یعلم وجه الحکمة فیه أسهل علیها من تکلیفها</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bookmarkStart w:id="149" w:name="pg17054_189405"/>
    <w:bookmarkEnd w:id="149"/>
    <w:p>
      <w:pPr>
        <w:pStyle w:val="BookText"/>
      </w:pPr>
      <w:r>
        <w:rPr>
          <w:rFonts w:ascii="IRNazanin" w:hAnsi="IRNazanin" w:eastAsia="IRNazanin" w:cs="IRNazanin"/>
          <w:lang w:bidi="fa-IR"/>
          <w:color w:val="111111"/>
          <w:sz w:val="28"/>
          <w:szCs w:val="28"/>
          <w:rtl/>
        </w:rPr>
        <w:t xml:space="preserve">بما تجهله.فلو خلقه تعالی من نور مناسبا لخلقهم لعلموا نوعیّته و سرّ خلقه فلم یشقّ علیهم التکلیف بالسجود له.و یؤیّد هذا الوجه قوله:و لکنّ اللّه سبحانه مبتلی خلقه ببعض ما یجهلون أصله و فی هذا الاستثناء تنبیه علی عدم إرادة خلق آدم من نور.و ذلک العدم هو نقیض مقدّم نتیجة القیاس المذکور اللازم عن استثناء نقیض تالیها.و تقدیر النتیجة أنّه لو أراد خلقه من نور لظلّت الأعناق له خاضعة و خفّت البلوی علی الملائکة لکن لم یکن الأمر کذلک فاستلزم أنّه لم یرد خلقه من نور.</w:t>
      </w:r>
    </w:p>
    <w:p>
      <w:pPr>
        <w:pStyle w:val="BookText"/>
      </w:pPr>
      <w:r>
        <w:rPr>
          <w:rFonts w:ascii="IRNazanin" w:hAnsi="IRNazanin" w:eastAsia="IRNazanin" w:cs="IRNazanin"/>
          <w:lang w:bidi="fa-IR"/>
          <w:color w:val="111111"/>
          <w:sz w:val="28"/>
          <w:szCs w:val="28"/>
          <w:rtl/>
        </w:rPr>
        <w:t xml:space="preserve">فکان معنی قوله:و لکنّ اللّه ابتلی خلقه.أنّه لم یرد خلقه من نور بل أراد أن یبتلی خلقه ببعض ما یجهلون أصله و هو تکلیفهم بالسجود لآدم مع جهلهم بأصل ذلک التکلیف و الغرض منه أو جهلهم بآدم و سرّ خلقته الّذی هو أصل لذلک التکلیف.</w:t>
      </w:r>
    </w:p>
    <w:p>
      <w:pPr>
        <w:pStyle w:val="BookText"/>
      </w:pPr>
      <w:r>
        <w:rPr>
          <w:rFonts w:ascii="IRNazanin" w:hAnsi="IRNazanin" w:eastAsia="IRNazanin" w:cs="IRNazanin"/>
          <w:lang w:bidi="fa-IR"/>
          <w:color w:val="111111"/>
          <w:sz w:val="28"/>
          <w:szCs w:val="28"/>
          <w:rtl/>
        </w:rPr>
        <w:t xml:space="preserve">و نصب قوله:تمییزا و نفیا و إبعادا علی المفعول له:أی لیمیّز بذلک التکلیف و بما یستلزم من الذلّة و الانقیاد و الخضوع المطیع من العاصی،و لینفی رذیلة الکبر و الخیلاء عنهم و باللّه التوفیق.</w:t>
      </w:r>
    </w:p>
    <w:p>
      <w:pPr>
        <w:pStyle w:val="Heading4"/>
      </w:pPr>
      <w:bookmarkStart w:id="769" w:name="_Toc487"/>
      <w:r>
        <w:t>الفصل الثانی:فی أمر السامعین بالاعتبار بحال إبلیس و ما لزمه من اللعنة</w:t>
      </w:r>
      <w:bookmarkEnd w:id="769"/>
    </w:p>
    <w:p>
      <w:pPr>
        <w:pStyle w:val="Heading5"/>
      </w:pPr>
      <w:bookmarkStart w:id="770" w:name="_Toc488"/>
      <w:r>
        <w:t>اشارة</w:t>
      </w:r>
      <w:bookmarkEnd w:id="770"/>
    </w:p>
    <w:p>
      <w:pPr>
        <w:pStyle w:val="BookText"/>
      </w:pPr>
      <w:r>
        <w:rPr>
          <w:rFonts w:ascii="IRNazanin" w:hAnsi="IRNazanin" w:eastAsia="IRNazanin" w:cs="IRNazanin"/>
          <w:lang w:bidi="fa-IR"/>
          <w:color w:val="111111"/>
          <w:sz w:val="28"/>
          <w:szCs w:val="28"/>
          <w:rtl/>
        </w:rPr>
        <w:t xml:space="preserve">و بطلان أعماله الصالحة فی المدّة المتطاولة بسبب التکبّر و العصبیّة الفاسدة،و التحذیر من سلوک طریقته و اقتفاء أثره فی الکبر و لوازمه من الرذائل الّتی عدّدناها.</w:t>
      </w:r>
    </w:p>
    <w:p>
      <w:pPr>
        <w:pStyle w:val="BookText"/>
      </w:pPr>
      <w:r>
        <w:rPr>
          <w:rFonts w:ascii="IRNazanin" w:hAnsi="IRNazanin" w:eastAsia="IRNazanin" w:cs="IRNazanin"/>
          <w:lang w:bidi="fa-IR"/>
          <w:color w:val="111111"/>
          <w:sz w:val="28"/>
          <w:szCs w:val="28"/>
          <w:rtl/>
        </w:rPr>
        <w:t xml:space="preserve">و ذلک قوله:</w:t>
      </w:r>
    </w:p>
    <w:p>
      <w:pPr>
        <w:pStyle w:val="BookText"/>
      </w:pPr>
      <w:r>
        <w:rPr>
          <w:rFonts w:ascii="Amiri" w:hAnsi="Amiri" w:eastAsia="Amiri" w:cs="Amiri"/>
          <w:lang w:bidi="ar-SA"/>
          <w:color w:val="111111"/>
          <w:sz w:val="28"/>
          <w:szCs w:val="28"/>
          <w:rtl/>
        </w:rPr>
        <w:t xml:space="preserve">فَاعْتَبِرُوا بِمَا کَانَ مِنْ فِعْلِ اللَّهِ؟بِإِبْلِیسَ؟- إِذْ أَحْبَطَ عَمَلَهُ الطَّوِیلَ وَ جَهْدَهُ الْجَهِیدَ- وَ کَانَ قَدْ عَبَدَ اللَّهَ سِتَّةَ آلاَفِ سَنَةٍ- لاَ یُدْرَی أَ مِنْ سِنِی الدُّنْیَا أَمْ مِنْ سِنِی الْآخِرَةِ- عَنْ کِبْرِ سَاعَةٍ وَاحِدَةٍ- فَمَنْ ذَا بَعْدَ؟إِبْلِیسَ؟ یَسْلَمُ عَلَی اللَّهِ بِمِثْلِ مَعْصِیَتِهِ- کَلاَّ مَا کَانَ اللَّهُ سُبْحَانَهُ لِیُدْخِلَ الْجَنَّةَ بَشَراً- بِأَمْرٍ أَخْرَجَ بِهِ مِنْهَا مَلَکاً- إِنَّ حُکْمَهُ فِی أَهْلِ السَّمَاءِ وَ أَهْلِ الْأَرْضِ لَوَاحِدٌ- وَ مَا بَیْنَ اللَّهِ وَ بَیْنَ</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أَحَدٍ مِنْ خَلْقِهِ هَوَادَةٌ- فِی إِبَاحَةِ حِمًی حَرَّمَهُ عَلَی الْعَالَمِینَ فَاحْذَرُوا عِبَادَ اللَّهِ عَدُوَّ اللَّهِ أَنْ یُعْدِیَکُمْ بِدَائِهِ- وَ أَنْ یَسْتَفِزَّکُمْ بِنِدَائِهِ وَ أَنْ یُجْلِبَ عَلَیْکُمْ بِخَیْلِهِ وَ رَجْلِهِ- فَلَعَمْرِی لَقَدْ فَوَّقَ لَکُمْ سَهْمَ الْوَعِیدِ- وَ أَغْرَقَ إِلَیْکُمْ بِالنَّزْعِ الشَّدِیدِ- وَ رَمَاکُمْ مِنْ مَکَانٍ قَرِیبٍ- فَقَالَ «رَبِّ بِما أَغْوَیْتَنِی لَأُزَیِّنَنَّ لَهُمْ فِی الْأَرْضِ وَ لَأُغْوِیَنَّهُمْ أَجْمَعِینَ»   - قَذْفاً بِغَیْبٍ بَعِیدٍ وَ رَجْماً بِظَنٍّ غَیْرِ مُصِیبٍ- صَدَّقَهُ بِهِ أَبْنَاءُ الْحَمِیَّةِ وَ إِخْوَانُ الْعَصَبِیَّةِ- وَ فُرْسَانُ الْکِبْرِ وَ الْجَاهِلِیَّةِ- حَتَّی إِذَا انْقَادَتْ لَهُ الْجَامِحَةُ مِنْکُمْ- وَ اسْتَحْکَمَتِ الطَّمَاعِیَّةُ مِنْهُ فِیکُمْ- فَنَجَمَتِ فِیهِ الْحَالُ مِنَ السِّرِّ الْخَفِیِّ إِلَی الْأَمْرِ الْجَلِیِّ- اسْتَفْحَلَ سُلْطَانُهُ عَلَیْکُمْ- وَ دَلَفَ بِجُنُودِهِ نَحْوَکُمْ- فَأَقْحَمُوکُمْ وَلَجَاتِ الذُّلِّ- وَ أَحَلُّوکُمْ وَرَطَاتِ الْقَتْلِ- وَ أَوْطَئُوکُمْ إِثْخَانَ الْجِرَاحَةِ طَعْناً فِی عُیُونِکُمْ- وَ حَزّاً فِی حُلُوقِکُمْ وَ دَقّاً لِمَنَاخِرِکُمْ- وَ قَصْداً لِمَقَاتِلِکُمْ وَ سَوْقاً بِخَزَائِمِ الْقَهْرِ- إِلَی النَّارِ الْمُعَدَّةِ لَکُمْ- فَأَصْبَحَ أَعْظَمَ فِی دِینِکُمْ حَرْجاً- وَ أَوْرَی فِی دُنْیَاکُمْ قَدْحاً- مِنَ الَّذِینَ أَصْبَحْتُمْ لَهُمْ مُنَاصِبِینَ وَ عَلَیْهِمْ مُتَأَلِّبِینَ- فَاجْعَلُوا عَلَیْهِ حَدَّکُمْ وَ لَهُ جِدَّکُمْ- فَلَعَمْرُ اللَّهِ لَقَدْ فَخَرَ عَلَی أَصْلِکُمْ- وَ وَقَعَ فِی حَسَبِکُمْ وَ دَفَعَ فِی نَسَبِکُمْ- وَ أَجْلَبَ بِخَیْلِهِ عَلَیْکُمْ وَ قَصَدَ بِرَجِلِهِ سَبِیلَکُمْ- یَقْتَنِصُونَکُمْ بِکُلِّ</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مَکَانٍ وَ یَضْرِبُونَ مِنْکُمْ کُلَّ بَنَانٍ- لاَ تَمْتَنِعُونَ بِحِیلَةٍ وَ لاَ تَدْفَعُونَ بِعَزِیمَةٍ- فِی حَوْمَةِ ذُلٍّ وَ حَلْقَةِ ضِیقٍ- وَ عَرْصَةِ مَوْتٍ وَ جَوْلَةِ بَلاَءٍ- فَأَطْفِئُوا مَا کَمَنَ فِی قُلُوبِکُمْ- مِنْ نِیرَانِ الْعَصَبِیَّةِ وَ أَحْقَادِ الْجَاهِلِیَّةِ- فَإِنَّمَا تِلْکَ الْحَمِیَّةُ تَکُونُ فِی الْمُسْلِمِ- مِنْ خَطَرَاتِ الشَّیْطَانِ وَ نَخَوَاتِهِ وَ نَزَغَاتِهِ وَ نَفَثَاتِهِ- وَ اعْتَمِدُوا وَضْعَ التَّذَلُّلِ عَلَی رُءُوسِکُمْ- وَ إِلْقَاءَ التَّعَزُّزِ تَحْتَ أَقْدَامِکُمْ- وَ خَلْعَ التَّکَبُّرِ مِنْ أَعْنَاقِکُمْ- وَ اتَّخِذُوا التَّوَاضُعَ- مَسْلَحَةً بَیْنَکُمْ وَ بَیْنَ عَدُوِّکُمْ؟إِبْلِیسَ؟وَ جُنُودِهِ- فَإِنَّ لَهُ مِنْ کُلِّ أُمَّةٍ جُنُوداً وَ أَعْوَاناً- وَ رَجْلاً وَ فُرْسَاناً- وَ لاَ تَکُونُوا کَالْمُتَکَبِّرِ عَلَی ابْنِ أُمِّهِ- مِنْ غَیْرِ مَا فَضْلٍ جَعَلَهُ اللَّهُ فِیهِ- سِوَی مَا أَلْحَقَتِ الْعَظَمَةُ بِنَفْسِهِ مِنْ عَدَاوَةِ الْحَسَدِ- وَ قَدَحَتِ الْحَمِیَّةُ فِی قَلْبِهِ مِنْ نَارِ الْغَضَبِ- وَ نَفَخَ الشَّیْطَانُ فِی أَنْفِهِ مِنْ رِیحِ الْکِبْرِ- الَّذِی أَعْقَبَهُ اللَّهُ بِهِ النَّدَامَةَ- وَ أَلْزَمَهُ آثَامَ الْقَاتِلِینَ إِلَی یَوْمِ الْقِیَامَةِ أَلاَ وَ قَدْ أَمْعَنْتُمْ فِی الْبَغْیِ وَ أَفْسَدْتُمْ فِی الْأَرْضِ- مُصَارَحَةً لِلَّهِ بِالْمُنَاصَبَةِ- وَ مُبَارَزَةً لِلْمُؤْمِنِینَ بِالْمُحَارَبَةِ- فَاللَّهَ اللَّهَ فِی کِبْرِ الْحَمِیَّةِ وَ فَخْرِ الْجَاهِلِیَّةِ- فَإِنَّهُ مَلاَقِحُ الشَّنَئَانِ وَ مَنَافِخُ الشَّیْطَانِ- الَّتِی خَدَعَ بِهَا الْأُمَمَ الْمَاضِیَةَ وَ الْقُرُونَ الْخَالِیَةَ- حَتَّی أَعْنَقُوا فِی حَنَادِسِ جَهَالَتِهِ وَ مَهَاوِی ضَلاَلَتِهِ- ذُلُلاً عَنْ سِیَاقِهِ سُلُساً فِی قِیَادِهِ-</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bookmarkStart w:id="150" w:name="pg17054_189408"/>
    <w:bookmarkEnd w:id="150"/>
    <w:p>
      <w:pPr>
        <w:pStyle w:val="BookText"/>
      </w:pPr>
      <w:r>
        <w:rPr>
          <w:rFonts w:ascii="Amiri" w:hAnsi="Amiri" w:eastAsia="Amiri" w:cs="Amiri"/>
          <w:lang w:bidi="ar-SA"/>
          <w:color w:val="111111"/>
          <w:sz w:val="28"/>
          <w:szCs w:val="28"/>
          <w:rtl/>
        </w:rPr>
        <w:t xml:space="preserve">أَمْراً تَشَابَهَتِ الْقُلُوبُ فِیهِ وَ تَتَابَعَتِ الْقُرُونُ عَلَیْهِ- وَ کِبْراً تَضَایَقَتِ الصُّدُورُ بِهِ أَلاَ فَالْحَذَرَ الْحَذَرَ مِنْ طَاعَةِ سَادَاتِکُمْ وَ کُبَرَائِکُمْ- الَّذِینَ تَکَبَّرُوا عَنْ حَسَبِهِمْ وَ تَرَفَّعُوا فَوْقَ نَسَبِهِمْ- وَ أَلْقَوُا الْهَجِینَةَ عَلَی رَبِّهِمْ- وَ جَاحَدُوا اللَّهَ عَلَی مَا صَنَعَ بِهِمْ- مُکَابَرَةً لِقَضَائِهِ وَ مُغَالَبَةً لِآلاَئِهِ- فَإِنَّهُمْ قَوَاعِدُ أَسَاسِ الْعَصَبِیَّةِ- وَ دَعَائِمُ أَرْکَانِ الْفِتْنَةِ وَ سُیُوفُ اعْتِزَاءِ الْجَاهِلِیَّةِ- فَاتَّقُوا اللَّهَ وَ لاَ تَکُونُوا لِنِعَمِهِ عَلَیْکُمْ أَضْدَاداً- وَ لاَ لِفَضْلِهِ عِنْدَکُمْ حُسَّاداً- وَ لاَ تُطِیعُوا الْأَدْعِیَاءَ الَّذِینَ شَرِبْتُمْ بِصَفْوِکُمْ کَدَرَهُمْ- وَ خَلَطْتُمْ بِصِحَّتِکُمْ مَرَضَهُمْ وَ أَدْخَلْتُمْ فِی حَقِّکُمْ بَاطِلَهُمْ- وَ هُمْ أَسَاسُ الْفُسُوقِ وَ أَحْلاَسُ الْعُقُوقِ- اتَّخَذَهُمْ؟إِبْلِیسُ؟ مَطَایَا ضَلاَلٍ- وَ جُنْداً بِهِمْ یَصُولُ عَلَی النَّاسِ- وَ تَرَاجِمَةً یَنْطِقُ عَلَی أَلْسِنَتِهِمْ- اسْتِرَاقاً لِعُقُولِکُمْ وَ دُخُولاً فِی عُیُونِکُمْ- وَ نَفْثاً فِی أَسْمَاعِکُمْ- فَجَعَلَکُمْ مَرْمَی نَبْلِهِ وَ مَوْطِئَ قَدَمِهِ وَ مَأْخَذَ یَدِهِ</w:t>
      </w:r>
    </w:p>
    <w:p>
      <w:pPr>
        <w:pStyle w:val="Heading5"/>
      </w:pPr>
      <w:bookmarkStart w:id="771" w:name="_Toc489"/>
      <w:r>
        <w:t>اللغة</w:t>
      </w:r>
      <w:bookmarkEnd w:id="771"/>
    </w:p>
    <w:p>
      <w:pPr>
        <w:pStyle w:val="BookText"/>
      </w:pPr>
      <w:r>
        <w:rPr>
          <w:rFonts w:ascii="IRNazanin" w:hAnsi="IRNazanin" w:eastAsia="IRNazanin" w:cs="IRNazanin"/>
          <w:lang w:bidi="fa-IR"/>
          <w:color w:val="111111"/>
          <w:sz w:val="28"/>
          <w:szCs w:val="28"/>
          <w:rtl/>
        </w:rPr>
        <w:t xml:space="preserve">أقول: الإحباط : الإبطال .و الجهد بفتح الجیم : الاجتهاد .و الهوادة:</w:t>
      </w:r>
    </w:p>
    <w:p>
      <w:pPr>
        <w:pStyle w:val="BookText"/>
      </w:pPr>
      <w:r>
        <w:rPr>
          <w:rFonts w:ascii="IRNazanin" w:hAnsi="IRNazanin" w:eastAsia="IRNazanin" w:cs="IRNazanin"/>
          <w:lang w:bidi="fa-IR"/>
          <w:color w:val="111111"/>
          <w:sz w:val="28"/>
          <w:szCs w:val="28"/>
          <w:rtl/>
        </w:rPr>
        <w:t xml:space="preserve">الصلح .و استفزّه : استخفّه و أزعجه .و فوّق السهم : جعل له فوقا و هو موضع الوتر منه .و نزع القوس نزعا : أی مدّها .و الإغراق فی المدّ : استیفائه و استیعابه .</w:t>
      </w:r>
    </w:p>
    <w:p>
      <w:pPr>
        <w:pStyle w:val="BookText"/>
      </w:pPr>
      <w:r>
        <w:rPr>
          <w:rFonts w:ascii="IRNazanin" w:hAnsi="IRNazanin" w:eastAsia="IRNazanin" w:cs="IRNazanin"/>
          <w:lang w:bidi="fa-IR"/>
          <w:color w:val="111111"/>
          <w:sz w:val="28"/>
          <w:szCs w:val="28"/>
          <w:rtl/>
        </w:rPr>
        <w:t xml:space="preserve">و القذف : الرمی و الطماعیة : الطمع .و نجمت : ظهرت .و دلف . مشی و دنا .</w:t>
      </w:r>
    </w:p>
    <w:p>
      <w:pPr>
        <w:pStyle w:val="BookText"/>
      </w:pPr>
      <w:r>
        <w:rPr>
          <w:rFonts w:ascii="IRNazanin" w:hAnsi="IRNazanin" w:eastAsia="IRNazanin" w:cs="IRNazanin"/>
          <w:lang w:bidi="fa-IR"/>
          <w:color w:val="111111"/>
          <w:sz w:val="28"/>
          <w:szCs w:val="28"/>
          <w:rtl/>
        </w:rPr>
        <w:t xml:space="preserve">و أقحموکم : أدخلوکم قهرا .و الولجات : جمع ولجة بفتح الجیم و هی الموضع کالکهف و نحوه تستتر به المارّة من المطر و غیره .و الورطات : جمع ورطة و هی الأرض المطمئنّة لا طریق فیها،و الورطة:الهلاک أیضا .و الحزّ : القطع .و</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bookmarkStart w:id="151" w:name="pg17054_189409"/>
    <w:bookmarkEnd w:id="151"/>
    <w:p>
      <w:pPr>
        <w:pStyle w:val="BookText"/>
      </w:pPr>
      <w:r>
        <w:rPr>
          <w:rFonts w:ascii="IRNazanin" w:hAnsi="IRNazanin" w:eastAsia="IRNazanin" w:cs="IRNazanin"/>
          <w:lang w:bidi="fa-IR"/>
          <w:color w:val="111111"/>
          <w:sz w:val="28"/>
          <w:szCs w:val="28"/>
          <w:rtl/>
        </w:rPr>
        <w:t xml:space="preserve">الخزائم - جمع خزامة بکسر الخاء-:و هی حلقة من شعر فی أنف البعیر یشدّ فیها الزمام .و أوری : أفعل من الوری و هو إظهار النار .و المناصبة : المعاداة و المقابلة فی الحرب لأنّ کلاّ قد نصب نفسه و شرّه للآخرة .و التألّب : الاجتماع .و حسب الرجل : ما یعدّه من مفاخر آبائه .و أجلب علیه : جمع،و أصل الجلبة:الأصوات فی الحرب و الغارة .و حومة الشیء : معظمه،و ما استدار منه علی کثرة.و کذلک الحلقة للقوم .و عرصة موت : أی معرض له،و بصدده .و الجولة : کالحلقة .و النخوة : الکبر .و النزع : الإفساد .و النفث : النفخ و هو أقلّ من التفل .و المسلحة : قوم ذو سلاح یحفظون الثغور و المراقب،و قد یطلق علی تلک الأماکن أنفسها .و الإمعان فی الشیء : التباعد فیه،و الایصال .و المصارحة : المکاشفة و المجاهرة .و الملاقح : الفحول-واحدها ملقح بفتح المیم-و یحتمل أن یکون مصدرا.</w:t>
      </w:r>
    </w:p>
    <w:p>
      <w:pPr>
        <w:pStyle w:val="BookText"/>
      </w:pPr>
      <w:r>
        <w:rPr>
          <w:rFonts w:ascii="IRNazanin" w:hAnsi="IRNazanin" w:eastAsia="IRNazanin" w:cs="IRNazanin"/>
          <w:lang w:bidi="fa-IR"/>
          <w:color w:val="111111"/>
          <w:sz w:val="28"/>
          <w:szCs w:val="28"/>
          <w:rtl/>
        </w:rPr>
        <w:t xml:space="preserve">و الشنئان-بفتح النون و سکونها- : البغضاء .و أعنق الجمل فی السیر : مدّ عنقه و أوسع خطوته .و الحنادس جمع حندس بکسر الحاء و الدال-:اللیل شدید الظلمة .و الذلل : جمع ذلیلة فعیلة بمعنی مفعولة .و السلس : جمع سلس و هی سهلة القیاد .و الهجینة : الفعل القبیح بمعنی مفعولة .و الاعتزاء : الایتماء،و الانتساب إلی أب أو قبیلة .و الأدعیاء : جمع دعیّ و هو الّذی یدعی إلی غیر أبیه و ینسب إلیه .و الحلس : ما یلزم الشیء.و أصله من حلس البعیر و هو کساء رقیق یجعل تحت بردعته وقایه لظهره .و العقوق : مشاقّة الوالد و ذی الرحم،و منع برّه .</w:t>
      </w:r>
    </w:p>
    <w:p>
      <w:pPr>
        <w:pStyle w:val="Heading5"/>
      </w:pPr>
      <w:bookmarkStart w:id="772" w:name="_Toc490"/>
      <w:r>
        <w:t>المعنی</w:t>
      </w:r>
      <w:bookmarkEnd w:id="772"/>
    </w:p>
    <w:p>
      <w:pPr>
        <w:pStyle w:val="Heading6"/>
      </w:pPr>
      <w:bookmarkStart w:id="773" w:name="_Toc491"/>
      <w:r>
        <w:t>فقوله:فاعتبروا.</w:t>
      </w:r>
      <w:bookmarkEnd w:id="773"/>
    </w:p>
    <w:p>
      <w:pPr>
        <w:pStyle w:val="BookText"/>
      </w:pPr>
      <w:r>
        <w:rPr>
          <w:rFonts w:ascii="IRNazanin" w:hAnsi="IRNazanin" w:eastAsia="IRNazanin" w:cs="IRNazanin"/>
          <w:lang w:bidi="fa-IR"/>
          <w:color w:val="111111"/>
          <w:sz w:val="28"/>
          <w:szCs w:val="28"/>
          <w:rtl/>
        </w:rPr>
        <w:t xml:space="preserve">فقوله: فاعتبروا .</w:t>
      </w:r>
    </w:p>
    <w:p>
      <w:pPr>
        <w:pStyle w:val="BookText"/>
      </w:pPr>
      <w:r>
        <w:rPr>
          <w:rFonts w:ascii="IRNazanin" w:hAnsi="IRNazanin" w:eastAsia="IRNazanin" w:cs="IRNazanin"/>
          <w:lang w:bidi="fa-IR"/>
          <w:color w:val="111111"/>
          <w:sz w:val="28"/>
          <w:szCs w:val="28"/>
          <w:rtl/>
        </w:rPr>
        <w:t xml:space="preserve">أمر للسامعین باعتبار حال إبلیس فی الکبر بعد شرح حاله فی طاعة اللّه و طول مدّة عبادته له و ما لزمه بسبب کبر ساعة واحدة من إحباط عمله و لعنته و البعد عن رحمة اللّه لیتنبّهوا للتخلّی عن هذه الرذیلة.وجه الاعتبار أن یقال:إذا کان حال من تکبّر من الملائکة بعد عبادة ستّة آلاف سنة کذلک فکیف بالمتکبّرین من البشر علی قصر مدّة عبادتهم و کونهم بشرا؟.فبطریق الأولی أن یکونوا کذلک.</w:t>
      </w:r>
    </w:p>
    <w:p>
      <w:pPr>
        <w:pStyle w:val="BookText"/>
      </w:pPr>
      <w:r>
        <w:rPr>
          <w:rFonts w:ascii="IRNazanin" w:hAnsi="IRNazanin" w:eastAsia="IRNazanin" w:cs="IRNazanin"/>
          <w:lang w:bidi="fa-IR"/>
          <w:color w:val="111111"/>
          <w:sz w:val="28"/>
          <w:szCs w:val="28"/>
          <w:rtl/>
        </w:rPr>
        <w:t xml:space="preserve">و جهده الجهید:أی اجتهاده الّذی جهده و شقّ علیه.</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bookmarkStart w:id="152" w:name="pg17054_189410"/>
    <w:bookmarkEnd w:id="152"/>
    <w:p>
      <w:pPr>
        <w:pStyle w:val="Heading6"/>
      </w:pPr>
      <w:bookmarkStart w:id="774" w:name="_Toc492"/>
      <w:r>
        <w:t>و قوله:و کان قد عبد اللّه.إلی قوله:الآخرة.</w:t>
      </w:r>
      <w:bookmarkEnd w:id="774"/>
    </w:p>
    <w:p>
      <w:pPr>
        <w:pStyle w:val="BookText"/>
      </w:pPr>
      <w:r>
        <w:rPr>
          <w:rFonts w:ascii="IRNazanin" w:hAnsi="IRNazanin" w:eastAsia="IRNazanin" w:cs="IRNazanin"/>
          <w:lang w:bidi="fa-IR"/>
          <w:color w:val="111111"/>
          <w:sz w:val="28"/>
          <w:szCs w:val="28"/>
          <w:rtl/>
        </w:rPr>
        <w:t xml:space="preserve">و قوله: و کان قد عبد اللّه .إلی قوله: الآخرة .</w:t>
      </w:r>
    </w:p>
    <w:p>
      <w:pPr>
        <w:pStyle w:val="BookText"/>
      </w:pPr>
      <w:r>
        <w:rPr>
          <w:rFonts w:ascii="Amiri" w:hAnsi="Amiri" w:eastAsia="Amiri" w:cs="Amiri"/>
          <w:lang w:bidi="ar-SA"/>
          <w:color w:val="111111"/>
          <w:sz w:val="28"/>
          <w:szCs w:val="28"/>
          <w:rtl/>
        </w:rPr>
        <w:t xml:space="preserve">فیشبه أن یکون قد أشار بسنی الآخرة إلی سنین موهومة عن مثل الیوم المشار إلیه بقوله تعالی: «وَ إِنَّ یَوْماً عِنْدَ رَبِّکَ کَأَلْفِ سَنَةٍ مِمّا تَعُدُّونَ»   </w:t>
      </w:r>
      <w:r>
        <w:rPr>
          <w:rStyle w:val="FootnoteReference"/>
        </w:rPr>
        <w:footnoteReference w:id="63"/>
      </w:r>
    </w:p>
    <w:p>
      <w:pPr>
        <w:pStyle w:val="BookText"/>
      </w:pPr>
      <w:r>
        <w:rPr>
          <w:rFonts w:ascii="Times New Roman" w:hAnsi="Times New Roman" w:eastAsia="Times New Roman" w:cs="Times New Roman"/>
          <w:lang w:val="en-US" w:bidi="en-US"/>
          <w:color w:val="111111"/>
          <w:sz w:val="28"/>
          <w:szCs w:val="28"/>
          <w:rtl/>
        </w:rPr>
        <w:t xml:space="preserve">22-46.</w:t>
      </w:r>
    </w:p>
    <w:p>
      <w:pPr>
        <w:pStyle w:val="BookText"/>
      </w:pPr>
      <w:r>
        <w:rPr>
          <w:rFonts w:ascii="Amiri" w:hAnsi="Amiri" w:eastAsia="Amiri" w:cs="Amiri"/>
          <w:lang w:bidi="ar-SA"/>
          <w:color w:val="111111"/>
          <w:sz w:val="28"/>
          <w:szCs w:val="28"/>
          <w:rtl/>
        </w:rPr>
        <w:t xml:space="preserve">و قوله «فِی یَوْمٍ کانَ مِقْدارُهُ خَمْسِینَ أَلْفَ سَنَةٍ»</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و تقریره أنّ الأیّام فی الآخرة ممّا لا یمکن حملها علی حقائقها لأنّ الیوم المعهود عبارة عن زمان طلوع الشمس إلی مغیبها،و بعد خراب العالم علی ما نطقت به الشریعة لا یبقی ذلک الزمان،و علی رأی من أثبت بقاء الفلک تکون القیامة عبارة عن مفارقة النفوس لأبدانها أو عن أحوال تعرض لها بعد المفارقة،و المجرّدات المفارقات لا یکون لأحوالها زمان و لا مکان حتّی تجری فی یوم أو سنة فتعیّن حمل الیوم علی مجازه و هو الزمان المقدّر بحسب الوهم القایس لأحوال الآخرة إلی أحوال الدنیا و أیّامها إقامة لما بالقوّة مقام ما بالفعل.</w:t>
      </w:r>
    </w:p>
    <w:p>
      <w:pPr>
        <w:pStyle w:val="BookText"/>
      </w:pPr>
      <w:r>
        <w:rPr>
          <w:rFonts w:ascii="Amiri" w:hAnsi="Amiri" w:eastAsia="Amiri" w:cs="Amiri"/>
          <w:lang w:bidi="ar-SA"/>
          <w:color w:val="111111"/>
          <w:sz w:val="28"/>
          <w:szCs w:val="28"/>
          <w:rtl/>
        </w:rPr>
        <w:t xml:space="preserve">و کذلک السنة.و هذه الأزمنة هی الّتی أشار إلی مثلها المتکلّمون بقولهم:إنّ تقدّم الباری تعالی علی وجود العالم بتقدیر أزمنة لا نهایة لها.إذا عرفت ذلک فاعلم أنّ قوله تعالی «فِی یَوْمٍ کانَ مِقْدارُهُ خَمْسِینَ أَلْفَ سَنَةٍ»   و فی موضع «مِقْدارُهُ أَلْفَ سَنَةٍ»   إشارة إلی تفاوت تلک الأزمنة الموهومة بشدّة أهوال أحوال أهل الآخرة و ضعفها و طولها و قصرها و سرعة حساب بعضهم و خفّة ظهره و ثقل أوزار قوم آخرین و طول حسابهم کما روی عن ابن عبّاس فی قوله «کانَ مِقْدارُهُ خَمْسِینَ أَلْفَ سَنَةٍ»   قال:هو یوم القیامة جعله اللّه علی الکافرین مقدار خمسین ألف سنة،و أراد أنّ أهل الموقف لشدّة أهوالهم یستطیلون بقاهم فیها و شدّتها علیهم حتّی یکون فی قوّة ذلک المقدار.و عن أبی سعید الخدریّ قال:قیل لرسول اللّه صلّی اللّه علیه و آله و سلّم فی یوم القیامة کان مقداره خمسین ألف سنة:</w:t>
      </w:r>
    </w:p>
    <w:p>
      <w:pPr>
        <w:pStyle w:val="BookText"/>
      </w:pPr>
      <w:r>
        <w:rPr>
          <w:rFonts w:ascii="IRNazanin" w:hAnsi="IRNazanin" w:eastAsia="IRNazanin" w:cs="IRNazanin"/>
          <w:lang w:bidi="fa-IR"/>
          <w:color w:val="111111"/>
          <w:sz w:val="28"/>
          <w:szCs w:val="28"/>
          <w:rtl/>
        </w:rPr>
        <w:t xml:space="preserve">ما أطول هذا الیوم؟فقال:و الّذی نفسی بیده إنّه لیخفّ علی المؤمن حتّی یکون علیه أخفّ من صلاة مکتوبة یصلّیها فی الدنیا.و هذا یدلّ علی أنّه یوم موهوم و إلاّ لما تفاوت فی الطول و القصر إلی هذه الغایة.إذا ثبت هذا فنقول:یحتمل أن یکون مراده علیه السّلام أنّ عبادة إبلیس و الملائکة الّذین نقلنا فی الخبر فی الخطبة الاولی</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bookmarkStart w:id="153" w:name="pg17054_189411"/>
    <w:bookmarkEnd w:id="153"/>
    <w:p>
      <w:pPr>
        <w:pStyle w:val="BookText"/>
      </w:pPr>
      <w:r>
        <w:rPr>
          <w:rFonts w:ascii="IRNazanin" w:hAnsi="IRNazanin" w:eastAsia="IRNazanin" w:cs="IRNazanin"/>
          <w:lang w:bidi="fa-IR"/>
          <w:color w:val="111111"/>
          <w:sz w:val="28"/>
          <w:szCs w:val="28"/>
          <w:rtl/>
        </w:rPr>
        <w:t xml:space="preserve">أنّهم اهبطوا إلی الأرض و طردوا الجنّ إلی البحار و رءوس الجبال و عبدو اللّه فی الأرض زمانا کانت عبادة روحانیّة لا یستدعی زمانا موجودا بل أحوالا موهومة تشبه الزمان،و أنّ إبلیس عبد اللّه فی تقدیر أزمنة مبلغها ستّة آلاف سنة قبل خلق آدم.و یحتمل أن یقال:إنّها کانت جسمانیّة فی زمان من أزمنة الدنیا و لکن یکون فی کمیّة کمقدار خمسین ألف سنة من سنی الدنیا.</w:t>
      </w:r>
    </w:p>
    <w:p>
      <w:pPr>
        <w:pStyle w:val="Heading6"/>
      </w:pPr>
      <w:bookmarkStart w:id="775" w:name="_Toc493"/>
      <w:r>
        <w:t>فأمّا قوله:لا یدری.</w:t>
      </w:r>
      <w:bookmarkEnd w:id="775"/>
    </w:p>
    <w:p>
      <w:pPr>
        <w:pStyle w:val="BookText"/>
      </w:pPr>
      <w:r>
        <w:rPr>
          <w:rFonts w:ascii="IRNazanin" w:hAnsi="IRNazanin" w:eastAsia="IRNazanin" w:cs="IRNazanin"/>
          <w:lang w:bidi="fa-IR"/>
          <w:color w:val="111111"/>
          <w:sz w:val="28"/>
          <w:szCs w:val="28"/>
          <w:rtl/>
        </w:rPr>
        <w:t xml:space="preserve">فأمّا قوله: لا یدری .</w:t>
      </w:r>
    </w:p>
    <w:p>
      <w:pPr>
        <w:pStyle w:val="BookText"/>
      </w:pPr>
      <w:r>
        <w:rPr>
          <w:rFonts w:ascii="IRNazanin" w:hAnsi="IRNazanin" w:eastAsia="IRNazanin" w:cs="IRNazanin"/>
          <w:lang w:bidi="fa-IR"/>
          <w:color w:val="111111"/>
          <w:sz w:val="28"/>
          <w:szCs w:val="28"/>
          <w:rtl/>
        </w:rPr>
        <w:t xml:space="preserve">ففی نسخة الرضی بالبناء للفاعل.و فی غیرها من النسخ بالبناء للمفعول.</w:t>
      </w:r>
    </w:p>
    <w:p>
      <w:pPr>
        <w:pStyle w:val="BookText"/>
      </w:pPr>
      <w:r>
        <w:rPr>
          <w:rFonts w:ascii="IRNazanin" w:hAnsi="IRNazanin" w:eastAsia="IRNazanin" w:cs="IRNazanin"/>
          <w:lang w:bidi="fa-IR"/>
          <w:color w:val="111111"/>
          <w:sz w:val="28"/>
          <w:szCs w:val="28"/>
          <w:rtl/>
        </w:rPr>
        <w:t xml:space="preserve">و الروایة الاولی تستلزم أنّه ممّن لا یدری أنّ تلک السنین من أیّ السنین و الثانیة یحتمل فیها کونه ممّن یدری ذلک.و بالجملة فلمّا کانت مدّة عبادة إبلیس قبل آدم یحتمل أن یکون روحانیّة و أن یکون جسمانیّة،و یحتمل أن یکون بحسب ذلک فی زمان موهوم أو موجود.و علی تقدیر أن یکون موجودا یحتمل أن یکون ستّة آلاف سنة من السنین المعهودة المتعارفة لنا،و یحتمل أن یکون من سنین کانت قبل ذلک مصطلحا علی تقدیر کلّ منها بألف سنة أو بخمسین ألف سنة من سنینا لا جرم لم یمکن الجزم بواحد من هذه الاحتمالات فلذلک قال:لا یدری.قال بعض الشارحین:و یفهم من تقدیره علیه السّلام تلک المدّة بستّة آلاف سنة لا یدری من أیّ السنین هی أنّه سمع فیه نصّا من رسول اللّه صلّی اللّه علیه و آله و سلّم مجملا و لم یفسّره له،أو أنّه سمعه و علم تفصیله لکنّه لم یفصّله للناس بل أبهم القول علیهم فی تعیینه لعلمه أنّ تعیین سنی الآخرة ممّا یستعظمونه و لا یحتمله أذهانهم.فإنّ عبادته إذا کانت ستّة آلاف سنة و کل یوم منها خمسین ألف سنة من سنی الدنیا کان مبلغ ذلک ممّا یخرج من ضرب ستّة آلاف سنة فی ثلاث مائة و ستّین مضروبة فی خمسین ألفا و هو مائة و ثمانیة ألف ألف ألف-بتکریر لفظ الألف ثلاث مرات-و علی تقدیر أن یکون مقدار کلّ یوم ألف سنة یکون مبلغها ما یخرج من ضرب ستّة آلاف فی ثلاث مائة و ستّین ألفا و هو ألفا ألف ألف سنة-بتکریر الألف ثلاث مرات و تثنیة الأوّل-و مائة ألف ألف -بلفظتین-و ستّون ألف ألف-بلفظتین أیضا-و ذلک مما لا یحتمله أذهان السامعین.فلذلک</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bookmarkStart w:id="154" w:name="pg17054_189412"/>
    <w:bookmarkEnd w:id="154"/>
    <w:p>
      <w:pPr>
        <w:pStyle w:val="BookText"/>
      </w:pPr>
      <w:r>
        <w:rPr>
          <w:rFonts w:ascii="IRNazanin" w:hAnsi="IRNazanin" w:eastAsia="IRNazanin" w:cs="IRNazanin"/>
          <w:lang w:bidi="fa-IR"/>
          <w:color w:val="111111"/>
          <w:sz w:val="28"/>
          <w:szCs w:val="28"/>
          <w:rtl/>
        </w:rPr>
        <w:t xml:space="preserve">أبهم القول فیه .</w:t>
      </w:r>
    </w:p>
    <w:p>
      <w:pPr>
        <w:pStyle w:val="Heading6"/>
      </w:pPr>
      <w:bookmarkStart w:id="776" w:name="_Toc494"/>
      <w:r>
        <w:t>و قوله:فمن.إلی قوله:معصیة.</w:t>
      </w:r>
      <w:bookmarkEnd w:id="776"/>
    </w:p>
    <w:p>
      <w:pPr>
        <w:pStyle w:val="BookText"/>
      </w:pPr>
      <w:r>
        <w:rPr>
          <w:rFonts w:ascii="IRNazanin" w:hAnsi="IRNazanin" w:eastAsia="IRNazanin" w:cs="IRNazanin"/>
          <w:lang w:bidi="fa-IR"/>
          <w:color w:val="111111"/>
          <w:sz w:val="28"/>
          <w:szCs w:val="28"/>
          <w:rtl/>
        </w:rPr>
        <w:t xml:space="preserve">استفهام إنکاری و قوله: فمن.إلی قوله:معصیة .</w:t>
      </w:r>
    </w:p>
    <w:p>
      <w:pPr>
        <w:pStyle w:val="BookText"/>
      </w:pPr>
      <w:r>
        <w:rPr>
          <w:rFonts w:ascii="IRNazanin" w:hAnsi="IRNazanin" w:eastAsia="IRNazanin" w:cs="IRNazanin"/>
          <w:lang w:bidi="fa-IR"/>
          <w:color w:val="111111"/>
          <w:sz w:val="28"/>
          <w:szCs w:val="28"/>
          <w:rtl/>
        </w:rPr>
        <w:t xml:space="preserve">استفهام إنکار لوجود من یسلم من لعنة اللّه و عقوبته ممّن یکون فیه رذیلة الکبر .</w:t>
      </w:r>
    </w:p>
    <w:p>
      <w:pPr>
        <w:pStyle w:val="Heading6"/>
      </w:pPr>
      <w:bookmarkStart w:id="777" w:name="_Toc495"/>
      <w:r>
        <w:t>و قوله:یسلم علی اللّه.</w:t>
      </w:r>
      <w:bookmarkEnd w:id="777"/>
    </w:p>
    <w:p>
      <w:pPr>
        <w:pStyle w:val="BookText"/>
      </w:pPr>
      <w:r>
        <w:rPr>
          <w:rFonts w:ascii="IRNazanin" w:hAnsi="IRNazanin" w:eastAsia="IRNazanin" w:cs="IRNazanin"/>
          <w:lang w:bidi="fa-IR"/>
          <w:color w:val="111111"/>
          <w:sz w:val="28"/>
          <w:szCs w:val="28"/>
          <w:rtl/>
        </w:rPr>
        <w:t xml:space="preserve">و قوله: یسلم علی اللّه .</w:t>
      </w:r>
    </w:p>
    <w:p>
      <w:pPr>
        <w:pStyle w:val="BookText"/>
      </w:pPr>
      <w:r>
        <w:rPr>
          <w:rFonts w:ascii="IRNazanin" w:hAnsi="IRNazanin" w:eastAsia="IRNazanin" w:cs="IRNazanin"/>
          <w:lang w:bidi="fa-IR"/>
          <w:color w:val="111111"/>
          <w:sz w:val="28"/>
          <w:szCs w:val="28"/>
          <w:rtl/>
        </w:rPr>
        <w:t xml:space="preserve">فی معنی یرجع إلیه سالما من طرده و لعنته و عذابه.تقول:سلم علیّ هذا الشیء إذا رجع إلیک سالما و لم یلحقه تلف.و الباء فی قوله:بمثل معصیته.للاستصحاب:أی فمن یرجع إلی اللّه سالما من عذابه و قد استصحب مثل معصیة إبلیس:أی تکبّر کتکبّره و خالف أمر ربّه.</w:t>
      </w:r>
    </w:p>
    <w:p>
      <w:pPr>
        <w:pStyle w:val="Heading6"/>
      </w:pPr>
      <w:bookmarkStart w:id="778" w:name="_Toc496"/>
      <w:r>
        <w:t>و قوله:کلاّ.</w:t>
      </w:r>
      <w:bookmarkEnd w:id="778"/>
    </w:p>
    <w:p>
      <w:pPr>
        <w:pStyle w:val="BookText"/>
      </w:pPr>
      <w:r>
        <w:rPr>
          <w:rFonts w:ascii="Amiri" w:hAnsi="Amiri" w:eastAsia="Amiri" w:cs="Amiri"/>
          <w:lang w:bidi="ar-SA"/>
          <w:color w:val="111111"/>
          <w:sz w:val="28"/>
          <w:szCs w:val="28"/>
          <w:rtl/>
        </w:rPr>
        <w:t xml:space="preserve">و قوله: کلاّ .</w:t>
      </w:r>
    </w:p>
    <w:p>
      <w:pPr>
        <w:pStyle w:val="BookText"/>
      </w:pPr>
      <w:r>
        <w:rPr>
          <w:rFonts w:ascii="IRNazanin" w:hAnsi="IRNazanin" w:eastAsia="IRNazanin" w:cs="IRNazanin"/>
          <w:lang w:bidi="fa-IR"/>
          <w:color w:val="111111"/>
          <w:sz w:val="28"/>
          <w:szCs w:val="28"/>
          <w:rtl/>
        </w:rPr>
        <w:t xml:space="preserve">ردّ لما عساه یدّعی من تلک السلامة الّتی استنکر وقوعها باستفهامه.و فسّر ذلک الردّ بقوله:ما کان اللّه.إلی قوله:ملکا.و الباء فی قوله:بأمر للاستصحاب أیضا:أی ما کان لیدخل الجنّة بشرا مستصحبا لأمر أخرج به منها ملکا.و ذلک الأمر هو رذیلة الکبر الّتی یستصحبها الإنسان بعد الموت ملکة و خلقا فی جوهر نفسه.و القضیّة سالبة عرفیّة عامّة:أی لا یدخل الجنّة بشر بوصف الکبر ما دام له ذلک الوصف.</w:t>
      </w:r>
    </w:p>
    <w:p>
      <w:pPr>
        <w:pStyle w:val="BookText"/>
      </w:pPr>
      <w:r>
        <w:rPr>
          <w:rFonts w:ascii="IRNazanin" w:hAnsi="IRNazanin" w:eastAsia="IRNazanin" w:cs="IRNazanin"/>
          <w:lang w:bidi="fa-IR"/>
          <w:color w:val="111111"/>
          <w:sz w:val="28"/>
          <w:szCs w:val="28"/>
          <w:rtl/>
        </w:rPr>
        <w:t xml:space="preserve">فإن کان ذلک الوصف یدوم کما فی حقّ الکافر لم یدخل الجنّة أبدا،و إن کان لا یدوم جاز أن یدخل بعد زواله الجنّة.فإذن لا مسکة للرعیة به قول القائلین بتخلید الفاسق من أهل القبلة فی هذا الکلام.و أمّا حدیث الإحباط فیقول:إنّما کان بسبب الکفر کما قال تعالی «إِلاّ إِبْلِیسَ اسْتَکْبَرَ وَ کانَ مِنَ الْکافِرِینَ»   </w:t>
      </w:r>
      <w:r>
        <w:rPr>
          <w:rStyle w:val="FootnoteReference"/>
        </w:rPr>
        <w:footnoteReference w:id="64"/>
      </w:r>
    </w:p>
    <w:p>
      <w:pPr>
        <w:pStyle w:val="BookText"/>
      </w:pPr>
      <w:r>
        <w:rPr>
          <w:rFonts w:ascii="Times New Roman" w:hAnsi="Times New Roman" w:eastAsia="Times New Roman" w:cs="Times New Roman"/>
          <w:lang w:val="en-US" w:bidi="en-US"/>
          <w:color w:val="111111"/>
          <w:sz w:val="28"/>
          <w:szCs w:val="28"/>
          <w:rtl/>
        </w:rPr>
        <w:t xml:space="preserve">38-84.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فإن قلت:الکلام یقتضی أنّ إحباط عمله و إخراجه من الجنّة کان بسبب تکبّره لا بسبب کفره.</w:t>
      </w:r>
    </w:p>
    <w:p>
      <w:pPr>
        <w:pStyle w:val="BookText"/>
      </w:pPr>
      <w:r>
        <w:rPr>
          <w:rFonts w:ascii="Amiri" w:hAnsi="Amiri" w:eastAsia="Amiri" w:cs="Amiri"/>
          <w:lang w:bidi="ar-SA"/>
          <w:color w:val="111111"/>
          <w:sz w:val="28"/>
          <w:szCs w:val="28"/>
          <w:rtl/>
        </w:rPr>
        <w:t xml:space="preserve">قلت:الأصل هو الکبر إلاّ أنّ تکبّره کان تکبّرا علی اللّه و إباء لطاعته و استصغارا لما امر به حیث قال:أ أسجد «لِبَشَرٍ خَلَقْتَهُ مِنْ صَلْصالٍ»   ، «أَ أَسْجُدُ لِمَنْ خَلَقْتَ طِیناً»   و ذلک محادّة للّه و کفر به مصارحة فکان ذلک مستلزما لکفره.و لا شکّ أنّ</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bookmarkStart w:id="155" w:name="pg17054_189413"/>
    <w:bookmarkEnd w:id="155"/>
    <w:p>
      <w:pPr>
        <w:pStyle w:val="BookText"/>
      </w:pPr>
      <w:r>
        <w:rPr>
          <w:rFonts w:ascii="IRNazanin" w:hAnsi="IRNazanin" w:eastAsia="IRNazanin" w:cs="IRNazanin"/>
          <w:lang w:bidi="fa-IR"/>
          <w:color w:val="111111"/>
          <w:sz w:val="28"/>
          <w:szCs w:val="28"/>
          <w:rtl/>
        </w:rPr>
        <w:t xml:space="preserve">الکفر یستلزم إحباط العمل و اللعن و الخروج من الجنّة .</w:t>
      </w:r>
    </w:p>
    <w:p>
      <w:pPr>
        <w:pStyle w:val="Heading6"/>
      </w:pPr>
      <w:bookmarkStart w:id="779" w:name="_Toc497"/>
      <w:r>
        <w:t>و قوله:إنّ حکمه فی أهل السماء.إلی قوله:لواحد.</w:t>
      </w:r>
      <w:bookmarkEnd w:id="779"/>
    </w:p>
    <w:p>
      <w:pPr>
        <w:pStyle w:val="BookText"/>
      </w:pPr>
      <w:r>
        <w:rPr>
          <w:rFonts w:ascii="IRNazanin" w:hAnsi="IRNazanin" w:eastAsia="IRNazanin" w:cs="IRNazanin"/>
          <w:lang w:bidi="fa-IR"/>
          <w:color w:val="111111"/>
          <w:sz w:val="28"/>
          <w:szCs w:val="28"/>
          <w:rtl/>
        </w:rPr>
        <w:t xml:space="preserve">و قوله:إنّ حکمه فی أهل السماء.إلی قوله:لواحد.</w:t>
      </w:r>
    </w:p>
    <w:p>
      <w:pPr>
        <w:pStyle w:val="BookText"/>
      </w:pPr>
      <w:r>
        <w:rPr>
          <w:rFonts w:ascii="IRNazanin" w:hAnsi="IRNazanin" w:eastAsia="IRNazanin" w:cs="IRNazanin"/>
          <w:lang w:bidi="fa-IR"/>
          <w:color w:val="111111"/>
          <w:sz w:val="28"/>
          <w:szCs w:val="28"/>
          <w:rtl/>
        </w:rPr>
        <w:t xml:space="preserve">أی فی إفاضته للخیر و الشرّ علی من یستعدّ لأحدهما فمن استعدّ من أهل السماء أو أهل الأرض لخیر أو شرّ فحکمه فیه أن یفیض علی ما استعدّ له و ذلک حکم لا یختلف اعتباره من جهته تعالی.</w:t>
      </w:r>
    </w:p>
    <w:p>
      <w:pPr>
        <w:pStyle w:val="Heading6"/>
      </w:pPr>
      <w:bookmarkStart w:id="780" w:name="_Toc498"/>
      <w:r>
        <w:t>و قوله:و ما بین اللّه.إلی قوله:العالمین.</w:t>
      </w:r>
      <w:bookmarkEnd w:id="780"/>
    </w:p>
    <w:p>
      <w:pPr>
        <w:pStyle w:val="BookText"/>
      </w:pPr>
      <w:r>
        <w:rPr>
          <w:rFonts w:ascii="IRNazanin" w:hAnsi="IRNazanin" w:eastAsia="IRNazanin" w:cs="IRNazanin"/>
          <w:lang w:bidi="fa-IR"/>
          <w:color w:val="111111"/>
          <w:sz w:val="28"/>
          <w:szCs w:val="28"/>
          <w:rtl/>
        </w:rPr>
        <w:t xml:space="preserve">و قوله: و ما بین اللّه .إلی قوله: العالمین .</w:t>
      </w:r>
    </w:p>
    <w:p>
      <w:pPr>
        <w:pStyle w:val="BookText"/>
      </w:pPr>
      <w:r>
        <w:rPr>
          <w:rFonts w:ascii="IRNazanin" w:hAnsi="IRNazanin" w:eastAsia="IRNazanin" w:cs="IRNazanin"/>
          <w:lang w:bidi="fa-IR"/>
          <w:color w:val="111111"/>
          <w:sz w:val="28"/>
          <w:szCs w:val="28"/>
          <w:rtl/>
        </w:rPr>
        <w:t xml:space="preserve">أی لیس بینه و بین أحد من خلقه صلح فیخصّصه بإباحة حکم حرّمه علی سائر خلقه فیختلف بذلک حکمه فیهم لأنّ الصلح من عوارض الحاجة أو الخوف المحالین علیه تعالی.و قال بعض الشارحین:کلّ ما جاء من الإحباط فی القرآن و الأثر فمحمول علی أنّ ذلک الفعل المحبط قد أخلّ فاعله ببعض شرائطه اللازمة إذ لم یوقعه علی الوجه المأمور به المرضیّ،أو فعله لا علی بصیرة و یقین بل علی ظنّ و تخمین.</w:t>
      </w:r>
    </w:p>
    <w:p>
      <w:pPr>
        <w:pStyle w:val="BookText"/>
      </w:pPr>
      <w:r>
        <w:rPr>
          <w:rFonts w:ascii="IRNazanin" w:hAnsi="IRNazanin" w:eastAsia="IRNazanin" w:cs="IRNazanin"/>
          <w:lang w:bidi="fa-IR"/>
          <w:color w:val="111111"/>
          <w:sz w:val="28"/>
          <w:szCs w:val="28"/>
          <w:rtl/>
        </w:rPr>
        <w:t xml:space="preserve">و بالجملة فحیث یقع لا علی وجه یستحقّ به ثوابا،لا علی أنّه استحقّ به شیئا ثمّ احبط.فإنّ ذلک ممّا قام البرهان علی استحالته. استعارة ثمّ حذّرهم من إبلیس باعتبار کونه عدوّ اللّه بعد أمرهم باعتبار حاله و ما لزمه من الشقاوة بسبب معصیة له أن یعدیهم بذلک الداء و هو الکبر الّذی بسببه لزمته تلک الشقاوة.و معنی عداوته للّه مجانبته لأوامره و مجاوزته لطاعته إلی معصیته و هو مستعار.و لفظ الداء مستعار للکبر یقرب من الحقیقة فإنّ أدواء النفوس أشدّ من أدواء الأبدان .و محلّ أن یعدیکم نصب علی البدل من عدوّ،و نقل عن القطب الراوندی-رحمه اللّه-أنّه مفعول ثان عن احذروا.و هو سهو.إذ هذا الفعل لا یتعدّی إلی مفعولین.</w:t>
      </w:r>
    </w:p>
    <w:p>
      <w:pPr>
        <w:pStyle w:val="Heading6"/>
      </w:pPr>
      <w:bookmarkStart w:id="781" w:name="_Toc499"/>
      <w:r>
        <w:t>و قوله:بخیله و رجله.</w:t>
      </w:r>
      <w:bookmarkEnd w:id="781"/>
    </w:p>
    <w:p>
      <w:pPr>
        <w:pStyle w:val="BookText"/>
      </w:pPr>
      <w:r>
        <w:rPr>
          <w:rFonts w:ascii="IRNazanin" w:hAnsi="IRNazanin" w:eastAsia="IRNazanin" w:cs="IRNazanin"/>
          <w:lang w:bidi="fa-IR"/>
          <w:color w:val="111111"/>
          <w:sz w:val="28"/>
          <w:szCs w:val="28"/>
          <w:rtl/>
        </w:rPr>
        <w:t xml:space="preserve">کنایة و قوله: بخیله و رجله .</w:t>
      </w:r>
    </w:p>
    <w:p>
      <w:pPr>
        <w:pStyle w:val="BookText"/>
      </w:pPr>
      <w:r>
        <w:rPr>
          <w:rFonts w:ascii="IRNazanin" w:hAnsi="IRNazanin" w:eastAsia="IRNazanin" w:cs="IRNazanin"/>
          <w:lang w:bidi="fa-IR"/>
          <w:color w:val="111111"/>
          <w:sz w:val="28"/>
          <w:szCs w:val="28"/>
          <w:rtl/>
        </w:rPr>
        <w:t xml:space="preserve">کنایة عن أعوانه من الضالّین المضلّین الّذین یستخفّون الناس بالوسوسة و الدعوة إلی طرق الضلال .</w:t>
      </w:r>
    </w:p>
    <w:p>
      <w:pPr>
        <w:pStyle w:val="Heading6"/>
      </w:pPr>
      <w:bookmarkStart w:id="782" w:name="_Toc500"/>
      <w:r>
        <w:t>و قوله:فلعمری.إلی قوله:الشدید.</w:t>
      </w:r>
      <w:bookmarkEnd w:id="782"/>
    </w:p>
    <w:p>
      <w:pPr>
        <w:pStyle w:val="BookText"/>
      </w:pPr>
      <w:r>
        <w:rPr>
          <w:rFonts w:ascii="IRNazanin" w:hAnsi="IRNazanin" w:eastAsia="IRNazanin" w:cs="IRNazanin"/>
          <w:lang w:bidi="fa-IR"/>
          <w:color w:val="111111"/>
          <w:sz w:val="28"/>
          <w:szCs w:val="28"/>
          <w:rtl/>
        </w:rPr>
        <w:t xml:space="preserve">استعارة مرشحة-مجازا إطلاقا لاسم المسبّب علی السبب و قوله: فلعمری.إلی قوله:الشدید .</w:t>
      </w:r>
    </w:p>
    <w:p>
      <w:pPr>
        <w:pStyle w:val="BookText"/>
      </w:pPr>
      <w:r>
        <w:rPr>
          <w:rFonts w:ascii="IRNazanin" w:hAnsi="IRNazanin" w:eastAsia="IRNazanin" w:cs="IRNazanin"/>
          <w:lang w:bidi="fa-IR"/>
          <w:color w:val="111111"/>
          <w:sz w:val="28"/>
          <w:szCs w:val="28"/>
          <w:rtl/>
        </w:rPr>
        <w:t xml:space="preserve">استعار لفظ السهم لوساوسه و تزییناته فی الوعید المحکیّ عنه بقوله تعالی:</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«لَأُزَیِّنَنَّ لَهُمْ فِی الْأَرْضِ وَ لَأُغْوِیَنَّهُمْ أَجْمَعِینَ»    </w:t>
      </w:r>
      <w:r>
        <w:rPr>
          <w:rStyle w:val="FootnoteReference"/>
        </w:rPr>
        <w:footnoteReference w:id="65"/>
      </w:r>
    </w:p>
    <w:p>
      <w:pPr>
        <w:pStyle w:val="BookText"/>
      </w:pPr>
      <w:r>
        <w:rPr>
          <w:rFonts w:ascii="Times New Roman" w:hAnsi="Times New Roman" w:eastAsia="Times New Roman" w:cs="Times New Roman"/>
          <w:lang w:val="en-US" w:bidi="en-US"/>
          <w:color w:val="111111"/>
          <w:sz w:val="28"/>
          <w:szCs w:val="28"/>
          <w:rtl/>
        </w:rPr>
        <w:t xml:space="preserve">15-39.</w:t>
      </w:r>
    </w:p>
    <w:p>
      <w:pPr>
        <w:pStyle w:val="BookText"/>
      </w:pPr>
      <w:r>
        <w:rPr>
          <w:rFonts w:ascii="IRNazanin" w:hAnsi="IRNazanin" w:eastAsia="IRNazanin" w:cs="IRNazanin"/>
          <w:lang w:bidi="fa-IR"/>
          <w:color w:val="111111"/>
          <w:sz w:val="28"/>
          <w:szCs w:val="28"/>
          <w:rtl/>
        </w:rPr>
        <w:t xml:space="preserve">و وجه الاستعارة کونه یرمی بتلک الوساوس وجوه نفوسهم فیکون سببا لهلاکها فی الآخرة کما یکون السهم سببا للقتل.ورشّح بذکر التفویق و الإغراق و النزع و الرمی.و أمّا مکانه القریب فکمانطق به الخبر النبویّ فی قوله:إنّ الشیطان یجری من ابن آدم مجری الدم.و قوله:لو لا أنّ الشیاطین یحومون علی قلوب بنی آدم لنظروا إلی ملکوت السماوات.و قرب من کان کذلک ظاهر.و الکلام فی قوله:فلعمری.فی معرض الإغراء به.و فی الباء و ما یتعلّق به وجوه:</w:t>
      </w:r>
    </w:p>
    <w:p>
      <w:pPr>
        <w:pStyle w:val="BookText"/>
      </w:pPr>
      <w:r>
        <w:rPr>
          <w:rFonts w:ascii="IRNazanin" w:hAnsi="IRNazanin" w:eastAsia="IRNazanin" w:cs="IRNazanin"/>
          <w:lang w:bidi="fa-IR"/>
          <w:color w:val="111111"/>
          <w:sz w:val="28"/>
          <w:szCs w:val="28"/>
          <w:rtl/>
        </w:rPr>
        <w:t xml:space="preserve">أحدها:قال أبو عبید:معناها القسم.</w:t>
      </w:r>
    </w:p>
    <w:p>
      <w:pPr>
        <w:pStyle w:val="BookText"/>
      </w:pPr>
      <w:r>
        <w:rPr>
          <w:rFonts w:ascii="IRNazanin" w:hAnsi="IRNazanin" w:eastAsia="IRNazanin" w:cs="IRNazanin"/>
          <w:lang w:bidi="fa-IR"/>
          <w:color w:val="111111"/>
          <w:sz w:val="28"/>
          <w:szCs w:val="28"/>
          <w:rtl/>
        </w:rPr>
        <w:t xml:space="preserve">فإن قلت:کیف نسب الإغواء إلیه تعالی؟و کیف یصلح الإغواء مقسما به؟.</w:t>
      </w:r>
    </w:p>
    <w:p>
      <w:pPr>
        <w:pStyle w:val="BookText"/>
      </w:pPr>
      <w:r>
        <w:rPr>
          <w:rFonts w:ascii="IRNazanin" w:hAnsi="IRNazanin" w:eastAsia="IRNazanin" w:cs="IRNazanin"/>
          <w:lang w:bidi="fa-IR"/>
          <w:color w:val="111111"/>
          <w:sz w:val="28"/>
          <w:szCs w:val="28"/>
          <w:rtl/>
        </w:rPr>
        <w:t xml:space="preserve">قلت:علی الأوّل لمّا کان تعالی خالق أسباب الغوایة فیه کالقدرة و العلم و غیرهما کانت له تعالی سببیّة فی إیجاد الغوایة و إن کانت بعیدة فلذلک صحّ إسناد فعلها إلیه تعالی،و علی الثانی أنّه یجوز أن یکون ما بمعنی الّذی و العائد من الصلة محذوف و تقدیره بالّذی أغویتنی به لازیّننّ لهم و ذلک هو الأمر بالسجود لآدم إذ کان بسببه استکبر و عصی فغوی،و القسم جایز بأمره تعالی و تکلیفه.و من جعل ما مصدریّة فله أن یقول:إنّ إبلیس أطلق علی الأمر و التکلیف الّذی حصل له بسببهما الغوایة لفظ الإغواء مجازا إطلاقا لاسم المسبّب علی السبب .ثمّ أقسم به باعتبار ما هو أمر و تکلیف لا باعتبار ما هو غوایة.</w:t>
      </w:r>
    </w:p>
    <w:p>
      <w:pPr>
        <w:pStyle w:val="BookText"/>
      </w:pPr>
      <w:r>
        <w:rPr>
          <w:rFonts w:ascii="IRNazanin" w:hAnsi="IRNazanin" w:eastAsia="IRNazanin" w:cs="IRNazanin"/>
          <w:lang w:bidi="fa-IR"/>
          <w:color w:val="111111"/>
          <w:sz w:val="28"/>
          <w:szCs w:val="28"/>
          <w:rtl/>
        </w:rPr>
        <w:t xml:space="preserve">الثانی:قال غیره:هی للسببیّة:أی بکونی غاویا لازیّننّ کما یقول:بطاعته لیدخلنّ الجنّة و بمعصیته لیدخلنّ النار.و مفعول التزیین محذوف:أی لازیّننّ لهم الباطل حتّی یقعوا فیه.</w:t>
      </w:r>
    </w:p>
    <w:p>
      <w:pPr>
        <w:pStyle w:val="BookText"/>
      </w:pPr>
      <w:r>
        <w:rPr>
          <w:rFonts w:ascii="IRNazanin" w:hAnsi="IRNazanin" w:eastAsia="IRNazanin" w:cs="IRNazanin"/>
          <w:lang w:bidi="fa-IR"/>
          <w:color w:val="111111"/>
          <w:sz w:val="28"/>
          <w:szCs w:val="28"/>
          <w:rtl/>
        </w:rPr>
        <w:t xml:space="preserve">الثالث:قال بعضهم:یجوز أن یکون الباء للسببیّة و یقدّر قسم محذوف.</w:t>
      </w:r>
    </w:p>
    <w:p>
      <w:pPr>
        <w:pStyle w:val="BookText"/>
      </w:pPr>
      <w:r>
        <w:rPr>
          <w:rFonts w:ascii="IRNazanin" w:hAnsi="IRNazanin" w:eastAsia="IRNazanin" w:cs="IRNazanin"/>
          <w:lang w:bidi="fa-IR"/>
          <w:color w:val="111111"/>
          <w:sz w:val="28"/>
          <w:szCs w:val="28"/>
          <w:rtl/>
        </w:rPr>
        <w:t xml:space="preserve">و المعنی بسبب ما کلّفتنی فاستلزم غوایتی اقسم لازیّننّ لهم.</w:t>
      </w:r>
    </w:p>
    <w:p>
      <w:pPr>
        <w:pStyle w:val="BookText"/>
      </w:pPr>
      <w:r>
        <w:rPr>
          <w:rFonts w:ascii="IRNazanin" w:hAnsi="IRNazanin" w:eastAsia="IRNazanin" w:cs="IRNazanin"/>
          <w:lang w:bidi="fa-IR"/>
          <w:color w:val="111111"/>
          <w:sz w:val="28"/>
          <w:szCs w:val="28"/>
          <w:rtl/>
        </w:rPr>
        <w:t xml:space="preserve">و قوله:قذفا بغیب بعید.</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کقوله تعالی «وَ یَقْذِفُونَ بِالْغَیْبِ مِنْ مَکانٍ بَعِیدٍ»   </w:t>
      </w:r>
      <w:r>
        <w:rPr>
          <w:rStyle w:val="FootnoteReference"/>
        </w:rPr>
        <w:footnoteReference w:id="66"/>
      </w:r>
    </w:p>
    <w:p>
      <w:pPr>
        <w:pStyle w:val="BookText"/>
      </w:pPr>
      <w:r>
        <w:rPr>
          <w:rFonts w:ascii="Times New Roman" w:hAnsi="Times New Roman" w:eastAsia="Times New Roman" w:cs="Times New Roman"/>
          <w:lang w:val="en-US" w:bidi="en-US"/>
          <w:color w:val="111111"/>
          <w:sz w:val="28"/>
          <w:szCs w:val="28"/>
          <w:rtl/>
        </w:rPr>
        <w:t xml:space="preserve">34-52.</w:t>
      </w:r>
    </w:p>
    <w:p>
      <w:pPr>
        <w:pStyle w:val="BookText"/>
      </w:pPr>
      <w:r>
        <w:rPr>
          <w:rFonts w:ascii="IRNazanin" w:hAnsi="IRNazanin" w:eastAsia="IRNazanin" w:cs="IRNazanin"/>
          <w:lang w:bidi="fa-IR"/>
          <w:color w:val="111111"/>
          <w:sz w:val="28"/>
          <w:szCs w:val="28"/>
          <w:rtl/>
        </w:rPr>
        <w:t xml:space="preserve">و هو مصدر حذف فعله و سدّ مسدّ الحال.قال المفسّرون:و الغیب هنا بمعنی الظنّ.و فیه نظر لأنّ إطلاق لفظ الغیب علی الظنّ مجاز و العدول عن الحقیقة إنّما یکون بعد تعذّر حمل اللفظ علیها و لا تعذّر هاهنا فی ذلک لأنّ مفهوم الغیب هو ما غاب عن الخلق فلم یعلموه فکان القذف بکلّ ما لا یعلم و الحکم به قذفا بالغیب و حکما به.و لمّا کان إبلیس لا یعلم ما حکم به بأنّه یفعله فی الخلق من التزیین و الإغواء و هو بعید عن علمه ثمّ حکم به کان حاکما بما هو غائب عن علمه و عازب عنه و هو معنی قذفه بالغیب البعید.و فی نسخة الرضیّ-رحمة اللّه علیه-بظنّ مصیب.و فی أکثر النسخ غیر مصیب و هو المناسب لقوله:بغیب بعید.لأنّ ما یقال عن غیب بعید قلّما یصیب ظنّه.</w:t>
      </w:r>
    </w:p>
    <w:p>
      <w:pPr>
        <w:pStyle w:val="BookText"/>
      </w:pPr>
      <w:r>
        <w:rPr>
          <w:rFonts w:ascii="Amiri" w:hAnsi="Amiri" w:eastAsia="Amiri" w:cs="Amiri"/>
          <w:lang w:bidi="ar-SA"/>
          <w:color w:val="111111"/>
          <w:sz w:val="28"/>
          <w:szCs w:val="28"/>
          <w:rtl/>
        </w:rPr>
        <w:t xml:space="preserve">فإن قلت:فلم قال غیر مصیب مع أنّ إبلیس صدّق ظنّه فی إغواء الناس و تمّ له ما ظنّ؟کما قال تعالی «وَ لَقَدْ صَدَّقَ عَلَیْهِمْ إِبْلِیسُ ظَنَّهُ فَاتَّبَعُوهُ»   </w:t>
      </w:r>
      <w:r>
        <w:rPr>
          <w:rStyle w:val="FootnoteReference"/>
        </w:rPr>
        <w:footnoteReference w:id="67"/>
      </w:r>
      <w:r>
        <w:rPr>
          <w:rFonts w:ascii="IRNazanin" w:hAnsi="IRNazanin" w:eastAsia="IRNazanin" w:cs="IRNazanin"/>
          <w:lang w:bidi="fa-IR"/>
          <w:color w:val="111111"/>
          <w:sz w:val="28"/>
          <w:szCs w:val="28"/>
          <w:rtl/>
        </w:rPr>
        <w:t xml:space="preserve">الآیة.</w:t>
      </w:r>
    </w:p>
    <w:p>
      <w:pPr>
        <w:pStyle w:val="BookText"/>
      </w:pPr>
      <w:r>
        <w:rPr>
          <w:rFonts w:ascii="IRNazanin" w:hAnsi="IRNazanin" w:eastAsia="IRNazanin" w:cs="IRNazanin"/>
          <w:lang w:bidi="fa-IR"/>
          <w:color w:val="111111"/>
          <w:sz w:val="28"/>
          <w:szCs w:val="28"/>
          <w:rtl/>
        </w:rPr>
        <w:t xml:space="preserve">قلت:الجواب عن وجوه:</w:t>
      </w:r>
    </w:p>
    <w:p>
      <w:pPr>
        <w:pStyle w:val="BookText"/>
      </w:pPr>
      <w:r>
        <w:rPr>
          <w:rFonts w:ascii="IRNazanin" w:hAnsi="IRNazanin" w:eastAsia="IRNazanin" w:cs="IRNazanin"/>
          <w:lang w:bidi="fa-IR"/>
          <w:color w:val="111111"/>
          <w:sz w:val="28"/>
          <w:szCs w:val="28"/>
          <w:rtl/>
        </w:rPr>
        <w:t xml:space="preserve">أحدها:أنّه یرید بالظنّ المصیب العلم لأنّه المصیب الحقّ فکأنّه قال:بظنّ لیس بعلم.</w:t>
      </w:r>
    </w:p>
    <w:p>
      <w:pPr>
        <w:pStyle w:val="BookText"/>
      </w:pPr>
      <w:r>
        <w:rPr>
          <w:rFonts w:ascii="IRNazanin" w:hAnsi="IRNazanin" w:eastAsia="IRNazanin" w:cs="IRNazanin"/>
          <w:lang w:bidi="fa-IR"/>
          <w:color w:val="111111"/>
          <w:sz w:val="28"/>
          <w:szCs w:val="28"/>
          <w:rtl/>
        </w:rPr>
        <w:t xml:space="preserve">الثانی:قال بعض الشارحین:إنّما کان غیر مصیب لأنّه ظنّ أنّ إغوائهم یکون منه فقال:لاغوینّهم.و هذا ظنّ فاسد لأنّ إغواءهم کان منهم اختیارا لأنّهم اختاروا العمی علی الهدی فغووا عن طریق اللّه .و تصدیق أبناء الحمیّة له فی ذلک یعود إلی وقوع الغوایة منهم وفق ظنّه لأنّه لمّا ظنّ أنّه یغویهم فقد ظنّ أنّ الغوایة تلحقهم منه فصدّقوه فی الغوایة و أخطأ ظنّه فی تسبّبها إلیه.</w:t>
      </w:r>
    </w:p>
    <w:p>
      <w:pPr>
        <w:pStyle w:val="BookText"/>
      </w:pPr>
      <w:r>
        <w:rPr>
          <w:rFonts w:ascii="IRNazanin" w:hAnsi="IRNazanin" w:eastAsia="IRNazanin" w:cs="IRNazanin"/>
          <w:lang w:bidi="fa-IR"/>
          <w:color w:val="111111"/>
          <w:sz w:val="28"/>
          <w:szCs w:val="28"/>
          <w:rtl/>
        </w:rPr>
        <w:t xml:space="preserve">الثالث:أنّ الکلام لمّا کان فی معرض ذمّ إبلیس و إغراء الخلق بعداوته وقف علیه السّلام فی الآیة علی قوله:أجمعین.فیکون المعنی أنّ إبلیس ظنّ أنّه یغوی جمیع الخلق.</w:t>
      </w:r>
    </w:p>
    <w:p>
      <w:pPr>
        <w:pStyle w:val="BookText"/>
      </w:pPr>
      <w:r>
        <w:rPr>
          <w:rFonts w:ascii="IRNazanin" w:hAnsi="IRNazanin" w:eastAsia="IRNazanin" w:cs="IRNazanin"/>
          <w:lang w:bidi="fa-IR"/>
          <w:color w:val="111111"/>
          <w:sz w:val="28"/>
          <w:szCs w:val="28"/>
          <w:rtl/>
        </w:rPr>
        <w:t xml:space="preserve">و أمّا استثنائه لعباد اللّه المخلصین فذاک لیس بحسب ظنّه بل تصدیقا لقوله تعالی «إِنَّ»</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bookmarkStart w:id="156" w:name="pg17054_189416"/>
    <w:bookmarkEnd w:id="156"/>
    <w:p>
      <w:pPr>
        <w:pStyle w:val="BookText"/>
      </w:pPr>
      <w:r>
        <w:rPr>
          <w:rFonts w:ascii="Amiri" w:hAnsi="Amiri" w:eastAsia="Amiri" w:cs="Amiri"/>
          <w:lang w:bidi="ar-SA"/>
          <w:color w:val="111111"/>
          <w:sz w:val="28"/>
          <w:szCs w:val="28"/>
          <w:rtl/>
        </w:rPr>
        <w:t xml:space="preserve">«عِبادِی لَیْسَ لَکَ عَلَیْهِمْ سُلْطانٌ»    </w:t>
      </w:r>
      <w:r>
        <w:rPr>
          <w:rStyle w:val="FootnoteReference"/>
        </w:rPr>
        <w:footnoteReference w:id="68"/>
      </w:r>
    </w:p>
    <w:p>
      <w:pPr>
        <w:pStyle w:val="BookText"/>
      </w:pPr>
      <w:r>
        <w:rPr>
          <w:rFonts w:ascii="Times New Roman" w:hAnsi="Times New Roman" w:eastAsia="Times New Roman" w:cs="Times New Roman"/>
          <w:lang w:val="en-US" w:bidi="en-US"/>
          <w:color w:val="111111"/>
          <w:sz w:val="28"/>
          <w:szCs w:val="28"/>
          <w:rtl/>
        </w:rPr>
        <w:t xml:space="preserve">15-42.</w:t>
      </w:r>
    </w:p>
    <w:p>
      <w:pPr>
        <w:pStyle w:val="BookText"/>
      </w:pPr>
      <w:r>
        <w:rPr>
          <w:rFonts w:ascii="IRNazanin" w:hAnsi="IRNazanin" w:eastAsia="IRNazanin" w:cs="IRNazanin"/>
          <w:lang w:bidi="fa-IR"/>
          <w:color w:val="111111"/>
          <w:sz w:val="28"/>
          <w:szCs w:val="28"/>
          <w:rtl/>
        </w:rPr>
        <w:t xml:space="preserve">و معلوم أنّ ذلک الظنّ فاسد و غیر مصیب.إذ کان إنّما قدر علی إغواء البعض.</w:t>
      </w:r>
    </w:p>
    <w:p>
      <w:pPr>
        <w:pStyle w:val="BookText"/>
      </w:pPr>
      <w:r>
        <w:rPr>
          <w:rFonts w:ascii="Amiri" w:hAnsi="Amiri" w:eastAsia="Amiri" w:cs="Amiri"/>
          <w:lang w:bidi="ar-SA"/>
          <w:color w:val="111111"/>
          <w:sz w:val="28"/>
          <w:szCs w:val="28"/>
          <w:rtl/>
        </w:rPr>
        <w:t xml:space="preserve">الرابع:قال بعض الشارحین:یحتمل أن یکون أراد بالإغواء الّذی ظنّ أنّه یفعله بالخلق هو إغواء الشرک،و بالإخلاص فی قوله «إِلاّ عِبادَکَ مِنْهُمُ الْمُخْلَصِینَ»   </w:t>
      </w:r>
      <w:r>
        <w:rPr>
          <w:rStyle w:val="FootnoteReference"/>
        </w:rPr>
        <w:footnoteReference w:id="69"/>
      </w:r>
      <w:r>
        <w:rPr>
          <w:rFonts w:ascii="IRNazanin" w:hAnsi="IRNazanin" w:eastAsia="IRNazanin" w:cs="IRNazanin"/>
          <w:lang w:bidi="fa-IR"/>
          <w:color w:val="111111"/>
          <w:sz w:val="28"/>
          <w:szCs w:val="28"/>
          <w:rtl/>
        </w:rPr>
        <w:t xml:space="preserve">العصمة من المعاصی فیکون الناس إذن فی ظنّه إمّا معصوم أو مشرک و هذا ظنّ غیر مصیب إذ وجد من لیس بمشرک و لا معصوم.</w:t>
      </w:r>
    </w:p>
    <w:p>
      <w:pPr>
        <w:pStyle w:val="Heading6"/>
      </w:pPr>
      <w:bookmarkStart w:id="783" w:name="_Toc501"/>
      <w:r>
        <w:t>و قوله:صدّقه به أبناء الحمیّة.</w:t>
      </w:r>
      <w:bookmarkEnd w:id="783"/>
    </w:p>
    <w:p>
      <w:pPr>
        <w:pStyle w:val="BookText"/>
      </w:pPr>
      <w:r>
        <w:rPr>
          <w:rFonts w:ascii="IRNazanin" w:hAnsi="IRNazanin" w:eastAsia="IRNazanin" w:cs="IRNazanin"/>
          <w:lang w:bidi="fa-IR"/>
          <w:color w:val="111111"/>
          <w:sz w:val="28"/>
          <w:szCs w:val="28"/>
          <w:rtl/>
        </w:rPr>
        <w:t xml:space="preserve">استعارة و قوله: صدّقه به أبناء الحمیّة .</w:t>
      </w:r>
    </w:p>
    <w:p>
      <w:pPr>
        <w:pStyle w:val="BookText"/>
      </w:pPr>
      <w:r>
        <w:rPr>
          <w:rFonts w:ascii="IRNazanin" w:hAnsi="IRNazanin" w:eastAsia="IRNazanin" w:cs="IRNazanin"/>
          <w:lang w:bidi="fa-IR"/>
          <w:color w:val="111111"/>
          <w:sz w:val="28"/>
          <w:szCs w:val="28"/>
          <w:rtl/>
        </w:rPr>
        <w:t xml:space="preserve">فالحمیّة لازم من لوازم الکبر لأنّها مأخوذة من قولک:حمیت.إذا غضبت.فکانت حقیقتها تعود إلی الغضب عن تصوّر المؤذی مع الترفّع علی فاعله و اعتقاد الشرف علیه.</w:t>
      </w:r>
    </w:p>
    <w:p>
      <w:pPr>
        <w:pStyle w:val="BookText"/>
      </w:pPr>
      <w:r>
        <w:rPr>
          <w:rFonts w:ascii="IRNazanin" w:hAnsi="IRNazanin" w:eastAsia="IRNazanin" w:cs="IRNazanin"/>
          <w:lang w:bidi="fa-IR"/>
          <w:color w:val="111111"/>
          <w:sz w:val="28"/>
          <w:szCs w:val="28"/>
          <w:rtl/>
        </w:rPr>
        <w:t xml:space="preserve">و استعار لفظ الأبناء لأصحاب هذه الرذیلة و أهل الکبر من الناس.و وجه الاستعارة ملازمتهم لها کما یلازم الولد امّه حتّی صاروا کأنّهم خلقوا منها و هی أصل لهم.</w:t>
      </w:r>
    </w:p>
    <w:p>
      <w:pPr>
        <w:pStyle w:val="BookText"/>
      </w:pPr>
      <w:r>
        <w:rPr>
          <w:rFonts w:ascii="IRNazanin" w:hAnsi="IRNazanin" w:eastAsia="IRNazanin" w:cs="IRNazanin"/>
          <w:lang w:bidi="fa-IR"/>
          <w:color w:val="111111"/>
          <w:sz w:val="28"/>
          <w:szCs w:val="28"/>
          <w:rtl/>
        </w:rPr>
        <w:t xml:space="preserve">و تصدیقهم له بذلک الظنّ هو ارتکابهم للرذائل و المعاصی اتّباعا له و غوایتهم لها عن سبیل اللّه قال بعض الشارحین:و الباء فی قوله:به.بمعنی فی:أی صدّقه فیه .</w:t>
      </w:r>
    </w:p>
    <w:p>
      <w:pPr>
        <w:pStyle w:val="BookText"/>
      </w:pPr>
      <w:r>
        <w:rPr>
          <w:rFonts w:ascii="Amiri" w:hAnsi="Amiri" w:eastAsia="Amiri" w:cs="Amiri"/>
          <w:lang w:bidi="ar-SA"/>
          <w:color w:val="111111"/>
          <w:sz w:val="28"/>
          <w:szCs w:val="28"/>
          <w:rtl/>
        </w:rPr>
        <w:t xml:space="preserve">و صدّقه فی موضع الجرّ صفة لظنّ.</w:t>
      </w:r>
    </w:p>
    <w:p>
      <w:pPr>
        <w:pStyle w:val="Heading6"/>
      </w:pPr>
      <w:bookmarkStart w:id="784" w:name="_Toc502"/>
      <w:r>
        <w:t>و قوله:و إخوان العصبیّة.</w:t>
      </w:r>
      <w:bookmarkEnd w:id="784"/>
    </w:p>
    <w:p>
      <w:pPr>
        <w:pStyle w:val="BookText"/>
      </w:pPr>
      <w:r>
        <w:rPr>
          <w:rFonts w:ascii="IRNazanin" w:hAnsi="IRNazanin" w:eastAsia="IRNazanin" w:cs="IRNazanin"/>
          <w:lang w:bidi="fa-IR"/>
          <w:color w:val="111111"/>
          <w:sz w:val="28"/>
          <w:szCs w:val="28"/>
          <w:rtl/>
        </w:rPr>
        <w:t xml:space="preserve">استعارة و قوله: و إخوان العصبیّة .</w:t>
      </w:r>
    </w:p>
    <w:p>
      <w:pPr>
        <w:pStyle w:val="BookText"/>
      </w:pPr>
      <w:r>
        <w:rPr>
          <w:rFonts w:ascii="IRNazanin" w:hAnsi="IRNazanin" w:eastAsia="IRNazanin" w:cs="IRNazanin"/>
          <w:lang w:bidi="fa-IR"/>
          <w:color w:val="111111"/>
          <w:sz w:val="28"/>
          <w:szCs w:val="28"/>
          <w:rtl/>
        </w:rPr>
        <w:t xml:space="preserve">یحتمل أن یرید إخوانها فیکون قد جعل لها إخوانا علی سبیل الاستعارة و هم ملازموها کما جعل للحمیّة أبناء،و یحتمل أن یرید الإخوان فیها:أی الّذین عقدوا الاخوّة بینهم علی العصبیّة الباطلة فیها.و کذلک فرسان الکبر و الجاهلیّة ، و یحتمل أن یکون قد استعار لفظ الفرسان لمرتکبی الکبر و الأفعال الجاهلیّة.و وجه الاستعارة ظاهر،و یحتمل أن یرید فرسان الجاهلیّة الموصوفین بالکبر .</w:t>
      </w:r>
    </w:p>
    <w:p>
      <w:pPr>
        <w:pStyle w:val="Heading6"/>
      </w:pPr>
      <w:bookmarkStart w:id="785" w:name="_Toc503"/>
      <w:r>
        <w:t>و قوله:حتّی.إلی قوله:الجلیّ.</w:t>
      </w:r>
      <w:bookmarkEnd w:id="785"/>
    </w:p>
    <w:p>
      <w:pPr>
        <w:pStyle w:val="BookText"/>
      </w:pPr>
      <w:r>
        <w:rPr>
          <w:rFonts w:ascii="IRNazanin" w:hAnsi="IRNazanin" w:eastAsia="IRNazanin" w:cs="IRNazanin"/>
          <w:lang w:bidi="fa-IR"/>
          <w:color w:val="111111"/>
          <w:sz w:val="28"/>
          <w:szCs w:val="28"/>
          <w:rtl/>
        </w:rPr>
        <w:t xml:space="preserve">استعارة و قوله: حتّی.إلی قوله:الجلیّ .</w:t>
      </w:r>
    </w:p>
    <w:p>
      <w:pPr>
        <w:pStyle w:val="BookText"/>
      </w:pPr>
      <w:r>
        <w:rPr>
          <w:rFonts w:ascii="IRNazanin" w:hAnsi="IRNazanin" w:eastAsia="IRNazanin" w:cs="IRNazanin"/>
          <w:lang w:bidi="fa-IR"/>
          <w:color w:val="111111"/>
          <w:sz w:val="28"/>
          <w:szCs w:val="28"/>
          <w:rtl/>
        </w:rPr>
        <w:t xml:space="preserve">غایة من قوله:فوّق و أغرق و رماکم.و استعار وصف الجامحة للنفوس الّتی کانت عاصیة لإبلیس آبیة عن الانقیاد له .</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bookmarkStart w:id="157" w:name="pg17054_189417"/>
    <w:bookmarkEnd w:id="157"/>
    <w:p>
      <w:pPr>
        <w:pStyle w:val="Heading6"/>
      </w:pPr>
      <w:bookmarkStart w:id="786" w:name="_Toc504"/>
      <w:r>
        <w:t>و قوله:فنجمت الحال.</w:t>
      </w:r>
      <w:bookmarkEnd w:id="786"/>
    </w:p>
    <w:p>
      <w:pPr>
        <w:pStyle w:val="BookText"/>
      </w:pPr>
      <w:r>
        <w:rPr>
          <w:rFonts w:ascii="IRNazanin" w:hAnsi="IRNazanin" w:eastAsia="IRNazanin" w:cs="IRNazanin"/>
          <w:lang w:bidi="fa-IR"/>
          <w:color w:val="111111"/>
          <w:sz w:val="28"/>
          <w:szCs w:val="28"/>
          <w:rtl/>
        </w:rPr>
        <w:t xml:space="preserve">و قوله:فنجمت الحال.</w:t>
      </w:r>
    </w:p>
    <w:p>
      <w:pPr>
        <w:pStyle w:val="BookText"/>
      </w:pPr>
      <w:r>
        <w:rPr>
          <w:rFonts w:ascii="IRNazanin" w:hAnsi="IRNazanin" w:eastAsia="IRNazanin" w:cs="IRNazanin"/>
          <w:lang w:bidi="fa-IR"/>
          <w:color w:val="111111"/>
          <w:sz w:val="28"/>
          <w:szCs w:val="28"/>
          <w:rtl/>
        </w:rPr>
        <w:t xml:space="preserve">أی ظهرت الحال الّتی کان یرومها منکم و یظنّها فیکم و هی الغوایة و الضلال من السرّ الخفیّ إلی الأمر الجلیّ.أی من القوّة فیکم إلی الفعل .</w:t>
      </w:r>
    </w:p>
    <w:p>
      <w:pPr>
        <w:pStyle w:val="Heading6"/>
      </w:pPr>
      <w:bookmarkStart w:id="787" w:name="_Toc505"/>
      <w:r>
        <w:t>و قوله:استفحل.</w:t>
      </w:r>
      <w:bookmarkEnd w:id="787"/>
    </w:p>
    <w:p>
      <w:pPr>
        <w:pStyle w:val="BookText"/>
      </w:pPr>
      <w:r>
        <w:rPr>
          <w:rFonts w:ascii="Amiri" w:hAnsi="Amiri" w:eastAsia="Amiri" w:cs="Amiri"/>
          <w:lang w:bidi="ar-SA"/>
          <w:color w:val="111111"/>
          <w:sz w:val="28"/>
          <w:szCs w:val="28"/>
          <w:rtl/>
        </w:rPr>
        <w:t xml:space="preserve">استعارة و قوله: استفحل .</w:t>
      </w:r>
    </w:p>
    <w:p>
      <w:pPr>
        <w:pStyle w:val="BookText"/>
      </w:pPr>
      <w:r>
        <w:rPr>
          <w:rFonts w:ascii="IRNazanin" w:hAnsi="IRNazanin" w:eastAsia="IRNazanin" w:cs="IRNazanin"/>
          <w:lang w:bidi="fa-IR"/>
          <w:color w:val="111111"/>
          <w:sz w:val="28"/>
          <w:szCs w:val="28"/>
          <w:rtl/>
        </w:rPr>
        <w:t xml:space="preserve">جواب الشرط.و استعار لفظ الاستفحال لشدّة سطوته و سلطانه إشارة إلی کمال قدرته علی تطویع النفوس و قهرها . کنایة و جنوده کنایة عن أهل الفساد فی الأرض کما علمته فیما سبق .و دلفه بهم دخولهم بالفساد علی الناس و تزیینهم لهم رذائل الأخلاق و إغواؤهم إیّاهم.و من لوازم ذلک التحاسد و التباغض و التقاطع و التدابر و تفرّق الکلمة،و من لوازم تفرّق الکلمة أن یقحمهم العدوّ و لجأت الذلّ و یحلّهم و رطات القتل و یوطئهم إثخان الجراحة و یحتمل أن یرید بسلطانه الّذی استفحل علیه هو سلطان عدوّهم و من خالفهم کمعاویة و غیره و قوّتهم علیهم بعد تفرّق کلمتهم و قلّة طاعتهم له علیه السّلام و إضافة ذلک السلطان و جنوده إلی الشیطان ظاهرة لأنّ سلطان الحقّ و جنوده یقال له سلطان اللّه و جنود اللّه،و سلطان الباطل یقال له سلطان الشیطان و جنوده جنود الشیطان و أولیائه و أعوانه.و ظاهر أنّهم عند تفرّق کلمتهم قد استفحل علیهم سلطان إبلیس و دلف بجنوده إلیهم و هم مخالفوه علیه السّلام.و انتصب إثخان الجراحة علی أنّه مفعول ثان لأوطئوکم. استعارة و لفظ الولجات و الورطات مستعار ان للأحوال الّتی هی مظانّ الذلّ و القتل کالأماکن الّتی یفرّون إلیها من عدوّهم ذلا و المواطن الّتی قتلوا فیها،أو لطاعتهم و الاستسلام لهم . استعارة بالکنایة و إقحامهم و إحلالهم إیّاها إلجاؤهم لهم إلی تلک الأحوال و الأماکن و لذلک استعار وصف إیطائهم إثخان الجراحة ملاحظة لمشابهة وقوعها بهم للوطء فی استلزامه للأذی.و کنّی بذلک المستعار عن إیقاعهم فی حرارات الجراح .و إثخان مصدر قولک:أثخن فی الجراح إذا کثر فیه و بالغ حتّی فشا فکأنّه ثخن.</w:t>
      </w:r>
    </w:p>
    <w:p>
      <w:pPr>
        <w:pStyle w:val="Heading6"/>
      </w:pPr>
      <w:bookmarkStart w:id="788" w:name="_Toc506"/>
      <w:r>
        <w:t>و قوله:طعنا.إلی قوله:لمقاتلکم.</w:t>
      </w:r>
      <w:bookmarkEnd w:id="788"/>
    </w:p>
    <w:p>
      <w:pPr>
        <w:pStyle w:val="BookText"/>
      </w:pPr>
      <w:r>
        <w:rPr>
          <w:rFonts w:ascii="IRNazanin" w:hAnsi="IRNazanin" w:eastAsia="IRNazanin" w:cs="IRNazanin"/>
          <w:lang w:bidi="fa-IR"/>
          <w:color w:val="111111"/>
          <w:sz w:val="28"/>
          <w:szCs w:val="28"/>
          <w:rtl/>
        </w:rPr>
        <w:t xml:space="preserve">و قوله:طعنا.إلی قوله:لمقاتلکم.</w:t>
      </w:r>
    </w:p>
    <w:p>
      <w:pPr>
        <w:pStyle w:val="BookText"/>
      </w:pPr>
      <w:r>
        <w:rPr>
          <w:rFonts w:ascii="IRNazanin" w:hAnsi="IRNazanin" w:eastAsia="IRNazanin" w:cs="IRNazanin"/>
          <w:lang w:bidi="fa-IR"/>
          <w:color w:val="111111"/>
          <w:sz w:val="28"/>
          <w:szCs w:val="28"/>
          <w:rtl/>
        </w:rPr>
        <w:t xml:space="preserve">جعل محلّ الطعن العیون،و الحزّ الحلوق،و الدقّ المناخر،و القصد المقاتل</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لأنّها محالّها المتعارفة عند إرادة الإذلال و الإهانة و الإهلاک.لأنّ الطعن و إن کان قد یقع فی سائر البدن إلاّ أنّه أبلغ فی العیون و أفحش.و کذلک فی باقیها.قال بعض الشارحین:انتصب طعنا و حزّا و دقّا و قصدا و سوقا علی المصادر عن أفعالها المقدّرة.و من روی:لإثخان الجراحة.-بوجود اللام-فیحتمل أن یجعل طعنا مفعولا ثانیا لأوطئوکم،و یکون اللام فی الإثخان لام الغرض:أی أوطأوکم طعنا و حزّا و دقّا لیثخنوا الجراحة فیکم قال:و یکون قصدا و سوقا خالصین للمصدریّة لبعدهما عن المفعول به.و الأظهر هو الوجه الأوّل أعنی کون کلّ منها مصدرا لفعله.</w:t>
      </w:r>
    </w:p>
    <w:p>
      <w:pPr>
        <w:pStyle w:val="BookText"/>
      </w:pPr>
      <w:r>
        <w:rPr>
          <w:rFonts w:ascii="IRNazanin" w:hAnsi="IRNazanin" w:eastAsia="IRNazanin" w:cs="IRNazanin"/>
          <w:lang w:bidi="fa-IR"/>
          <w:color w:val="111111"/>
          <w:sz w:val="28"/>
          <w:szCs w:val="28"/>
          <w:rtl/>
        </w:rPr>
        <w:t xml:space="preserve">و لمّا کان الفاعل بهم هذه الأفعال کلّها هو إبلیس و جنوده فإن کان المراد بجنوده الساعین بین الناس بالوسوسة و الفساد فی الأرض فمعنی فعلهم بهم هذه الأفعال کونهم أسبابا معدّة لهم بالوسوسة المستلزمه لتفریق الکلمة و مخالفة الإمام لوقوع هذه الأفعال بهم من أعدائهم و محاربیهم ثمّ یتبع فعل العدوّ لهم أن یسوقوهم إلی النار بخزائم القهر. استعارة مرشحة و لفظ الخزائم مستعار لما یمکّن فی جواهر نفوسهم من الرذائل الموبقة و ملکات السوء الّتی لا محیص لهم من النار بسببها لمشابهتها الخزائم الّتی یقاد بها الإبل فی کونها لا مخلص عمّا یقاد إلیه بسببها.و لفظ السوق ترشیح للاستعارة.و إن کان المراد بجنوده هم المخالفون له علیه السّلام و المحاربون لأصحابه ففعلهم بهم تلک الأفعال ظاهر.و أمّا السائق لهم إلی النار فیحتمل أن یکون هؤلاء و ذلک بإذلالهم لهم و إدخالهم فی باطلهم عن قهر و ذلّة.و لا شکّ أنّ الدخول فی باطلهم سبب جاذب إلی النار.و لفظ الخزائم مستعار إذن إمّا لما یتمکّن من باطلهم و عبثهم فی النفوس، و إمّا لأوامرهم بالباطل و حملهم علی ارتکاب المنکر،و یحتمل أن یکون السائق لهم هو إبلیس و جنوده من أهل الوسوسة .ثمّ رجع إلی إفراده بالفعل نظرا إلی قوله:و دلف بجنوده.فقال بعده: استعارة فأصبح أعظم فی دینکم جرحا .فاستعار لفظ الجرح للفساد المعقول الحاصل بسبب إبلیس فی دینهم.و وجه المشابهة کون الجرح فسادا فی العضو أیضا،و کذلک استعار لفظ القدح لوساوس إبلیس المستلزمة لوجود الإحن و التباغض و التحاسد بینهم الموجب لتفریق کلمتهم المستلزم لتشتّت سلطانهم و فساد</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bookmarkStart w:id="158" w:name="pg17054_189419"/>
    <w:bookmarkEnd w:id="158"/>
    <w:p>
      <w:pPr>
        <w:pStyle w:val="BookText"/>
      </w:pPr>
      <w:r>
        <w:rPr>
          <w:rFonts w:ascii="IRNazanin" w:hAnsi="IRNazanin" w:eastAsia="IRNazanin" w:cs="IRNazanin"/>
          <w:lang w:bidi="fa-IR"/>
          <w:color w:val="111111"/>
          <w:sz w:val="28"/>
          <w:szCs w:val="28"/>
          <w:rtl/>
        </w:rPr>
        <w:t xml:space="preserve">نظامهم و ما هم علیه من الابّهة و استقامة المعاش فی الدنیا.و وجه المشابهة إفساد تلک الوساوس لأحوال معاشهم کإفساد قدح النار ما یقدح فیه .و جعله فی حرج دینهم و إفساد دنیاهم أشدّ من أعدائهم الّذین هم مناصبون لهم و الحکم ظاهر الصدق.</w:t>
      </w:r>
    </w:p>
    <w:p>
      <w:pPr>
        <w:pStyle w:val="BookText"/>
      </w:pPr>
      <w:r>
        <w:rPr>
          <w:rFonts w:ascii="IRNazanin" w:hAnsi="IRNazanin" w:eastAsia="IRNazanin" w:cs="IRNazanin"/>
          <w:lang w:bidi="fa-IR"/>
          <w:color w:val="111111"/>
          <w:sz w:val="28"/>
          <w:szCs w:val="28"/>
          <w:rtl/>
        </w:rPr>
        <w:t xml:space="preserve">إذ کانت پپپفتنة إبلیس لهم فی دینهم و دنیاهم أصلا لکلّ فتنة تلحقهم من أعدائهم باعتبار أنّها سبب تفرّقهم کما سبق .ثمّ أمرهم أن یجعلوا علیه حدّهم:أی بأسهم و سطوتهم لأنّ حدّ الرجل بأسه و سطوته،أو منعهم و دفعهم.و أن یجعلوا له جدّهم:أی یجتهدوا للخلاص من فتنته بمقاومته و قهره.</w:t>
      </w:r>
    </w:p>
    <w:p>
      <w:pPr>
        <w:pStyle w:val="Heading6"/>
      </w:pPr>
      <w:bookmarkStart w:id="789" w:name="_Toc507"/>
      <w:r>
        <w:t>و قوله:فلعمر اللّه.إلی قوله:بلاء.</w:t>
      </w:r>
      <w:bookmarkEnd w:id="789"/>
    </w:p>
    <w:p>
      <w:pPr>
        <w:pStyle w:val="BookText"/>
      </w:pPr>
      <w:r>
        <w:rPr>
          <w:rFonts w:ascii="IRNazanin" w:hAnsi="IRNazanin" w:eastAsia="IRNazanin" w:cs="IRNazanin"/>
          <w:lang w:bidi="fa-IR"/>
          <w:color w:val="111111"/>
          <w:sz w:val="28"/>
          <w:szCs w:val="28"/>
          <w:rtl/>
        </w:rPr>
        <w:t xml:space="preserve">و قوله:فلعمر اللّه.إلی قوله:بلاء.</w:t>
      </w:r>
    </w:p>
    <w:p>
      <w:pPr>
        <w:pStyle w:val="BookText"/>
      </w:pPr>
      <w:r>
        <w:rPr>
          <w:rFonts w:ascii="Amiri" w:hAnsi="Amiri" w:eastAsia="Amiri" w:cs="Amiri"/>
          <w:lang w:bidi="ar-SA"/>
          <w:color w:val="111111"/>
          <w:sz w:val="28"/>
          <w:szCs w:val="28"/>
          <w:rtl/>
        </w:rPr>
        <w:t xml:space="preserve">عود إلی الإغراء بعداوته یذکر أسباب العداوة المنفّرة،و هی کونه فخر علی أصلهم،و ذلک قوله تعالی حکایة عنه «أَنَا خَیْرٌ مِنْهُ خَلَقْتَنِی مِنْ نارٍ وَ خَلَقْتَهُ مِنْ طِینٍ»   </w:t>
      </w:r>
      <w:r>
        <w:rPr>
          <w:rStyle w:val="FootnoteReference"/>
        </w:rPr>
        <w:footnoteReference w:id="70"/>
      </w:r>
    </w:p>
    <w:p>
      <w:pPr>
        <w:pStyle w:val="BookText"/>
      </w:pPr>
      <w:r>
        <w:rPr>
          <w:rFonts w:ascii="Times New Roman" w:hAnsi="Times New Roman" w:eastAsia="Times New Roman" w:cs="Times New Roman"/>
          <w:lang w:val="en-US" w:bidi="en-US"/>
          <w:color w:val="111111"/>
          <w:sz w:val="28"/>
          <w:szCs w:val="28"/>
          <w:rtl/>
        </w:rPr>
        <w:t xml:space="preserve">7-10.</w:t>
      </w:r>
    </w:p>
    <w:p>
      <w:pPr>
        <w:pStyle w:val="BookText"/>
      </w:pPr>
      <w:r>
        <w:rPr>
          <w:rFonts w:ascii="Amiri" w:hAnsi="Amiri" w:eastAsia="Amiri" w:cs="Amiri"/>
          <w:lang w:bidi="ar-SA"/>
          <w:color w:val="111111"/>
          <w:sz w:val="28"/>
          <w:szCs w:val="28"/>
          <w:rtl/>
        </w:rPr>
        <w:t xml:space="preserve">و وقع فی نسبهم.و ذلک قوله «لَمْ أَکُنْ لِأَسْجُدَ لِبَشَرٍ خَلَقْتَهُ مِنْ صَلْصالٍ مِنْ حَمَإٍ مَسْنُونٍ»</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فبیّن بذکر أصلهم و هو الصلصال و الحمأ المسنون المنتن و نسبهم منه أنّه ساقط عن درجة الافتخار به. کنایة و خیله و رجله کنایة عن جنوده من أهل الباطل ،و إجلابه بخلیه علیهم جمعه لجنوده علی محاربتهم أو علی الوسوسة لهم و الإضلال،و قصده لسبیلهم:أی السبیل الحقّ الّذی هم سالکوه إلی اللّه کقوله تعالی حکایة عنه «لَأَقْعُدَنَّ لَهُمْ صِراطَکَ الْمُسْتَقِیمَ»</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و هو کنایة عن جذبه لهم إلی طرف الباطل عند توجّههم إلی طرف الحقّ و سبیل الدین،و اقتناصهم لهم بکلّ مکان کقوله «ثُمَّ لَآتِیَنَّهُمْ مِنْ بَیْنِ أَیْدِیهِمْ»</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الآیة و هو کنایة عن أخذه بوسوسته لهم من کلّ وجه و إغوائه لهم عن کلّ سبیل حقّ،و ضربهم منهم کلّ بنان کنایة أیضا عن کونه هو و جنوده أسبابا معدّة لقتلهم و قطعهم بأیدی أعدائهم.و علی احتمال أن یرید بجنوده هم مخالفوه علیه السّلام من أهل الضلال فمعنی قصدهم لسبیلهم ابتلائهم بالفتن و القتل و منعهم لهم بذلک عن إقامة حدود اللّه و الاستقامة علی سبیله،و اقتناصهم</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بکلّ مکان و ضربهم منهم کلّ بنان کنایة عن استقصائهم و قتلهم و أذاهم، استعارة و لفظ الاقتناص مستعار ،و ظاهر أنّهم لا یمتنعون من أفعاله بعد استحکام طمعه فیهم و استفحال سلطانه علیهم بحیلة ،و لا یدفعون عن الفتهم بعزیمة:أی جدّ و اجتهاد و صرامة فی أمر لما سبق منهم من التخاذل و الانفعال، کنایة و الحومة و الحلقة و العرصة و الجولة ألفاظ کنّی بها عن الدنیا.إذ کانت محلّ ذلّهم و الضیق علیهم و عرصة موتهم و منصة بلائهم .و الإضافات الأربع بمعنی اللام .ثمّ عاد إلی أمرهم بتطهیر قلوبهم من رذیلة العصبیّة و أحقاد الجاهلیّة، استعارة مرشحة و استعار لفظ النیران لما یثور من حرارة الغضب و عنه العصبیّة،و قد علمت أنّ مبدء تلک الحرارة القلب،و رشّح بذکر الإطفاء،و لک أن تسمّی تلک النیران حمیّة کما سبق فلذلک فسرّها بها فقال:و إنّما تلک الحمیّة .</w:t>
      </w:r>
    </w:p>
    <w:p>
      <w:pPr>
        <w:pStyle w:val="BookText"/>
      </w:pPr>
      <w:r>
        <w:rPr>
          <w:rFonts w:ascii="IRNazanin" w:hAnsi="IRNazanin" w:eastAsia="IRNazanin" w:cs="IRNazanin"/>
          <w:lang w:bidi="fa-IR"/>
          <w:color w:val="111111"/>
          <w:sz w:val="28"/>
          <w:szCs w:val="28"/>
          <w:rtl/>
        </w:rPr>
        <w:t xml:space="preserve">و یفهم من الحمیّة أنّها خبر المبتدأ،و قوله:تکون.خبر بعد خبر،و یحتمل أن یکون صفة لتلک و الخبر تکون،و ظاهر أنّ الحمیّة و العصبیّة الباطلة من خطرات الشیطان الّتی یخطرها للنفوس،و نخواته الّتی یحدثها فیها بتحسینه الغلبة و الانتقام و الترفّع و الترأس علی الخلق،و من نزغاته الّتی یفسد بها الناس،و نفثاته الّتی یلقیها إلی أذهانهم لغرض الإفساد و الإضلال،و أراد بإضافتها إلی الشیطان التنفیر عنها .ثمّ أردفه بالأمر بالتذلل و أراد به التواضع کنایة و أمرهم أن یعتمدوا وضعه علی رؤوسهم و هو کنایة عن إعزازهم و العنایة به لکونه فضیلة،و أن یلقوا التعزّز تحت أقدامهم و هو کنایة عن إطراحه و عدم العنایة به لکونه رذیلة ، استعارة و أن یخلعوا التکبّر من أعناقهم .و استعار لفظ الخلع لطرح التکبّر و نسبه إلی الأعناق ملاحظة لشبهه بما یلبس من قمیص أو طوق فأمرهم بخلعه إذ لیسوا أهلا له و لیس ممّا ینبغی لهم،و أن یلزموا التواضع.و استعار له لفظ المسلحة ،و وجه المشابهة أنّه لمّا کان المتواضعون بسبب تواضعهم و تخلّقهم به حافظین لدینهم و أنفسهم من دخول إبلیس و جنوده علیهم برذیلة الکبر و ما یلزمها من سائر الرذائل المعدودة المهلکة أشبه تواضعهم المسلحة الّتی هی محلّ الحفظ بها من غارات العدوّ .و لمّا علمت ما یلزم الکبر من الرذائل فلا یخفی علیک ما یلزم التواضع من أضدادها و نقائضها.</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bookmarkStart w:id="159" w:name="pg17054_189421"/>
    <w:bookmarkEnd w:id="159"/>
    <w:p>
      <w:pPr>
        <w:pStyle w:val="Heading6"/>
      </w:pPr>
      <w:bookmarkStart w:id="790" w:name="_Toc508"/>
      <w:r>
        <w:t>و قوله:فإنّ له من کلّ امّة.إلی قوله:فرسانا.</w:t>
      </w:r>
      <w:bookmarkEnd w:id="790"/>
    </w:p>
    <w:p>
      <w:pPr>
        <w:pStyle w:val="BookText"/>
      </w:pPr>
      <w:r>
        <w:rPr>
          <w:rFonts w:ascii="IRNazanin" w:hAnsi="IRNazanin" w:eastAsia="IRNazanin" w:cs="IRNazanin"/>
          <w:lang w:bidi="fa-IR"/>
          <w:color w:val="111111"/>
          <w:sz w:val="28"/>
          <w:szCs w:val="28"/>
          <w:rtl/>
        </w:rPr>
        <w:t xml:space="preserve">و قوله:فإنّ له من کلّ امّة.إلی قوله:فرسانا.</w:t>
      </w:r>
    </w:p>
    <w:p>
      <w:pPr>
        <w:pStyle w:val="BookText"/>
      </w:pPr>
      <w:r>
        <w:rPr>
          <w:rFonts w:ascii="IRNazanin" w:hAnsi="IRNazanin" w:eastAsia="IRNazanin" w:cs="IRNazanin"/>
          <w:lang w:bidi="fa-IR"/>
          <w:color w:val="111111"/>
          <w:sz w:val="28"/>
          <w:szCs w:val="28"/>
          <w:rtl/>
        </w:rPr>
        <w:t xml:space="preserve">بیان لجنوده و إشارة إلی أنّ له من هذه الامّة جنودا و أعوانا و رجلا و فرسانا اتّصفوا بصفته و استشعروا شعاره و هو الکبر فینبغی أن یجتنبوهم و یطرحوا شعارهم .</w:t>
      </w:r>
    </w:p>
    <w:p>
      <w:pPr>
        <w:pStyle w:val="Heading6"/>
      </w:pPr>
      <w:bookmarkStart w:id="791" w:name="_Toc509"/>
      <w:r>
        <w:t>و قوله:و لا تکونوا کالمتکبّرین علی ابن امّه.</w:t>
      </w:r>
      <w:bookmarkEnd w:id="791"/>
    </w:p>
    <w:p>
      <w:pPr>
        <w:pStyle w:val="BookText"/>
      </w:pPr>
      <w:r>
        <w:rPr>
          <w:rFonts w:ascii="IRNazanin" w:hAnsi="IRNazanin" w:eastAsia="IRNazanin" w:cs="IRNazanin"/>
          <w:lang w:bidi="fa-IR"/>
          <w:color w:val="111111"/>
          <w:sz w:val="28"/>
          <w:szCs w:val="28"/>
          <w:rtl/>
        </w:rPr>
        <w:t xml:space="preserve">و قوله:و لا تکونوا کالمتکبّرین علی ابن امّه.</w:t>
      </w:r>
    </w:p>
    <w:p>
      <w:pPr>
        <w:pStyle w:val="BookText"/>
      </w:pPr>
      <w:r>
        <w:rPr>
          <w:rFonts w:ascii="Amiri" w:hAnsi="Amiri" w:eastAsia="Amiri" w:cs="Amiri"/>
          <w:lang w:bidi="ar-SA"/>
          <w:color w:val="111111"/>
          <w:sz w:val="28"/>
          <w:szCs w:val="28"/>
          <w:rtl/>
        </w:rPr>
        <w:t xml:space="preserve">أراد بذلک المتکبّر قابیل حین قتل أخاه هابیل عن کبر و حسد،و هو نهی عن الکبر أیضا من بعضهم علی بعض.و إلی قصّة قابیل و هابیل أشار القرآن الکریم بقوله «وَ اتْلُ عَلَیْهِمْ نَبَأَ ابْنَیْ آدَمَ بِالْحَقِّ إِذْ قَرَّبا قُرْباناً»   إلی قوله «جَزاءُ الظّالِمِینَ»   </w:t>
      </w:r>
      <w:r>
        <w:rPr>
          <w:rStyle w:val="FootnoteReference"/>
        </w:rPr>
        <w:footnoteReference w:id="71"/>
      </w:r>
    </w:p>
    <w:p>
      <w:pPr>
        <w:pStyle w:val="BookText"/>
      </w:pPr>
      <w:r>
        <w:rPr>
          <w:rFonts w:ascii="Times New Roman" w:hAnsi="Times New Roman" w:eastAsia="Times New Roman" w:cs="Times New Roman"/>
          <w:lang w:val="en-US" w:bidi="en-US"/>
          <w:color w:val="111111"/>
          <w:sz w:val="28"/>
          <w:szCs w:val="28"/>
          <w:rtl/>
        </w:rPr>
        <w:t xml:space="preserve">5-30.</w:t>
      </w:r>
    </w:p>
    <w:p>
      <w:pPr>
        <w:pStyle w:val="BookText"/>
      </w:pPr>
      <w:r>
        <w:rPr>
          <w:rFonts w:ascii="IRNazanin" w:hAnsi="IRNazanin" w:eastAsia="IRNazanin" w:cs="IRNazanin"/>
          <w:lang w:bidi="fa-IR"/>
          <w:color w:val="111111"/>
          <w:sz w:val="28"/>
          <w:szCs w:val="28"/>
          <w:rtl/>
        </w:rPr>
        <w:t xml:space="preserve">و المنقول فی السبب أنّ حوّاء کانت تلد فی بطن اثنین ذکرا و انثی.فولدت فی أوّل بطن قابیل و اخته ثمّ مکثت سنین فولدت هابیل و اخته.فلمّا أدرکوا أمر اللّه آدم أن ینکح قابیل اخت هابیل و ینکح هابیل أخت قابیل فرضی هابیل بذلک و لم یرض قابیل لأنّ أخته کانت أحسنهما فقال آدم:قرّ باقربانا فأیّکما تقبّل قربانه زوّجتها منه.و قیل:بل قال آدم لهابیل و قابیل:إنّ ربّی أوحی إلیّ أنّه یکون من ذرّیّتی من یقرّب القربان فقرّبا قربانا حتّی تقرّ عینی إذا تقبّل قربانکما.و کان قابیل صاحب زرع و هابیل صاحب ضرع.فتقرّب قابیل بأردء قمح عنده،و تقرّب هابیل بأجود حمل عنده و وضعا قربانهما علی الجبل فدعا آدم فنزلت نار بیضاء من السماء فدفعت قربان هابیل دون قابیل لأنّ نیّته لم تکن خالصة فی قربانه.</w:t>
      </w:r>
    </w:p>
    <w:p>
      <w:pPr>
        <w:pStyle w:val="BookText"/>
      </w:pPr>
      <w:r>
        <w:rPr>
          <w:rFonts w:ascii="Amiri" w:hAnsi="Amiri" w:eastAsia="Amiri" w:cs="Amiri"/>
          <w:lang w:bidi="ar-SA"/>
          <w:color w:val="111111"/>
          <w:sz w:val="28"/>
          <w:szCs w:val="28"/>
          <w:rtl/>
        </w:rPr>
        <w:t xml:space="preserve">و قیل:لأنّه کان مصرّا علی کبیرة لا یقبل اللّه معها طاعة.فذلک قوله تعالی «وَ اتْلُ عَلَیْهِمْ نَبَأَ ابْنَیْ آدَمَ بِالْحَقِّ إِذْ قَرَّبا قُرْباناً فَتُقُبِّلَ مِنْ أَحَدِهِما وَ لَمْ یُتَقَبَّلْ مِنَ الْآخَرِ»   </w:t>
      </w:r>
      <w:r>
        <w:rPr>
          <w:rStyle w:val="FootnoteReference"/>
        </w:rPr>
        <w:footnoteReference w:id="72"/>
      </w:r>
      <w:r>
        <w:rPr>
          <w:rFonts w:ascii="Amiri" w:hAnsi="Amiri" w:eastAsia="Amiri" w:cs="Amiri"/>
          <w:lang w:bidi="ar-SA"/>
          <w:color w:val="111111"/>
          <w:sz w:val="28"/>
          <w:szCs w:val="28"/>
          <w:rtl/>
        </w:rPr>
        <w:t xml:space="preserve">فحسده قابیل و کان أکبر منه سنّا.فقال:لأقتلنّک.قال هابیل: «إِنَّما یَتَقَبَّلُ اللّهُ مِنَ الْمُتَّقِینَ لَئِنْ بَسَطْتَ إِلَیَّ یَدَکَ»   .الآیة.إلی قوله «فَأَصْبَحَ مِنَ الْخاسِرِینَ»   </w:t>
      </w:r>
      <w:r>
        <w:rPr>
          <w:rStyle w:val="FootnoteReference"/>
        </w:rPr>
        <w:footnoteReference w:id="73"/>
      </w:r>
      <w:r>
        <w:rPr>
          <w:rFonts w:ascii="Amiri" w:hAnsi="Amiri" w:eastAsia="Amiri" w:cs="Amiri"/>
          <w:lang w:bidi="ar-SA"/>
          <w:color w:val="111111"/>
          <w:sz w:val="28"/>
          <w:szCs w:val="28"/>
          <w:rtl/>
        </w:rPr>
        <w:t xml:space="preserve">أی لأخیه فی الدنیا و للجنّة فی الآخرة.و روی أنّه بقی زمانا یحمله علی ظهره لا یدری ما ذا یصنع به حتّی بعث «اللّهُ غُراباً یَبْحَثُ فِی الْأَرْضِ لِیُرِیَهُ کَیْفَ یُوارِی سَوْأَةَ»</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bookmarkStart w:id="160" w:name="pg17054_189422"/>
    <w:bookmarkEnd w:id="160"/>
    <w:p>
      <w:pPr>
        <w:pStyle w:val="BookText"/>
      </w:pPr>
      <w:r>
        <w:rPr>
          <w:rFonts w:ascii="IRNazanin" w:hAnsi="IRNazanin" w:eastAsia="IRNazanin" w:cs="IRNazanin"/>
          <w:lang w:bidi="fa-IR"/>
          <w:color w:val="111111"/>
          <w:sz w:val="28"/>
          <w:szCs w:val="28"/>
          <w:rtl/>
        </w:rPr>
        <w:t xml:space="preserve">«أَخِیهِ»   .و روی أنّه کان غرابان قتل أحدهما الآخر و احتفر له و دفّنه.فقال قابیل:</w:t>
      </w:r>
    </w:p>
    <w:p>
      <w:pPr>
        <w:pStyle w:val="BookText"/>
      </w:pPr>
      <w:r>
        <w:rPr>
          <w:rFonts w:ascii="Amiri" w:hAnsi="Amiri" w:eastAsia="Amiri" w:cs="Amiri"/>
          <w:lang w:bidi="ar-SA"/>
          <w:color w:val="111111"/>
          <w:sz w:val="28"/>
          <w:szCs w:val="28"/>
          <w:rtl/>
        </w:rPr>
        <w:t xml:space="preserve">«یا وَیْلَتی أَ عَجَزْتُ أَنْ أَکُونَ مِثْلَ هذَا الْغُرابِ»   .الأیة.إذا عرفت ذلک فنقول:قال الثعلبی:إنّما أضافه إلی الامّ دون الأب لأنّ الولد فی الحقیقة من الامّ:أی الولد بالفعل فإنّ النطفة فی الحقیقة لیست ولدا بل جزء مادّی له و نسبة الولد إلیه فی الحکم دون الحقیقة.و قیل:لأنّ قابیل لقتله هابیل فإنّه قطع نسبه عن أبیه کما قال تعالی فی ولد نوح «إِنَّهُ لَیْسَ مِنْ أَهْلِکَ إِنَّهُ عَمَلٌ غَیْرُ صالِحٍ»   </w:t>
      </w:r>
      <w:r>
        <w:rPr>
          <w:rStyle w:val="FootnoteReference"/>
        </w:rPr>
        <w:footnoteReference w:id="74"/>
      </w:r>
    </w:p>
    <w:p>
      <w:pPr>
        <w:pStyle w:val="BookText"/>
      </w:pPr>
      <w:r>
        <w:rPr>
          <w:rFonts w:ascii="Times New Roman" w:hAnsi="Times New Roman" w:eastAsia="Times New Roman" w:cs="Times New Roman"/>
          <w:lang w:val="en-US" w:bidi="en-US"/>
          <w:color w:val="111111"/>
          <w:sz w:val="28"/>
          <w:szCs w:val="28"/>
          <w:rtl/>
        </w:rPr>
        <w:t xml:space="preserve">11-48.</w:t>
      </w:r>
    </w:p>
    <w:p>
      <w:pPr>
        <w:pStyle w:val="BookText"/>
      </w:pPr>
      <w:r>
        <w:rPr>
          <w:rFonts w:ascii="IRNazanin" w:hAnsi="IRNazanin" w:eastAsia="IRNazanin" w:cs="IRNazanin"/>
          <w:lang w:bidi="fa-IR"/>
          <w:color w:val="111111"/>
          <w:sz w:val="28"/>
          <w:szCs w:val="28"/>
          <w:rtl/>
        </w:rPr>
        <w:t xml:space="preserve">و قیل:لأنّ شفقّة الأخ من الامّ أزید من شفقّة الأخ من الأب لزیادة شفقّة الأمّ.و الأوّل ألیق.و قد أشار بهذه الإضافة إلی جهة مساواته له فی کونهما من محلّ واحد لتبیّن قبح تکبّره علیه لیتنبّه السامعون لنهی الإنسان عن التکبّر علی غیره من أبناء نوعه.و أکّد ذلک بقوله:من غیر ما فضل جعله اللّه فیه .</w:t>
      </w:r>
    </w:p>
    <w:p>
      <w:pPr>
        <w:pStyle w:val="Heading6"/>
      </w:pPr>
      <w:bookmarkStart w:id="792" w:name="_Toc510"/>
      <w:r>
        <w:t>و قوله:سوی ما ألحقت العظمة.إلی قوله:ریح الکبر.</w:t>
      </w:r>
      <w:bookmarkEnd w:id="792"/>
    </w:p>
    <w:p>
      <w:pPr>
        <w:pStyle w:val="BookText"/>
      </w:pPr>
      <w:r>
        <w:rPr>
          <w:rFonts w:ascii="IRNazanin" w:hAnsi="IRNazanin" w:eastAsia="IRNazanin" w:cs="IRNazanin"/>
          <w:lang w:bidi="fa-IR"/>
          <w:color w:val="111111"/>
          <w:sz w:val="28"/>
          <w:szCs w:val="28"/>
          <w:rtl/>
        </w:rPr>
        <w:t xml:space="preserve">استعارة مرشحة و قوله: سوی ما ألحقت العظمة.إلی قوله:ریح الکبر .</w:t>
      </w:r>
    </w:p>
    <w:p>
      <w:pPr>
        <w:pStyle w:val="BookText"/>
      </w:pPr>
      <w:r>
        <w:rPr>
          <w:rFonts w:ascii="IRNazanin" w:hAnsi="IRNazanin" w:eastAsia="IRNazanin" w:cs="IRNazanin"/>
          <w:lang w:bidi="fa-IR"/>
          <w:color w:val="111111"/>
          <w:sz w:val="28"/>
          <w:szCs w:val="28"/>
          <w:rtl/>
        </w:rPr>
        <w:t xml:space="preserve">إشارة إلی تکبّره علیه و أسبابه و هی العداوة عن حسد،و جعل تلک العداوة مسبّبة عن العظمة و هو ظاهر کما علمت فإنّ المتعظّم معتقد لکمال نفسه و أنّه أولی بکلّ کمال یلیق به من غیره و أنّه لا ینبغی أن تشارکه فیه أحد،و ذلک یستلزم حسده للغیر علی ما یعتقده کمالا یصل إلیه کاعتقاد قابیل أنّه أولی بالأخت الحسناء من أخیه لکونه أکبر سنّا منه إلی غیر ذلک من الأسباب،و عن ذلک الحسد تکون الحمیّة و ثوران نار الغضب و العصبیّة،و لفظ النار مستعار کما سبق،و لفظ القدح ترشیح،و کذلک لفظ الریح مستعار لتلک الوساوس و الخطرات الّتی ینفثها إبلیس فی روع المتکبّر من کونه أولی فأحقّ بذلک الکمال و نحوه،و کذلک لفظ النفخ لإلقاء تلک الخطرات و نفثها .</w:t>
      </w:r>
    </w:p>
    <w:p>
      <w:pPr>
        <w:pStyle w:val="Heading6"/>
      </w:pPr>
      <w:bookmarkStart w:id="793" w:name="_Toc511"/>
      <w:r>
        <w:t>و قوله:الّذی أعقبه اللّه.</w:t>
      </w:r>
      <w:bookmarkEnd w:id="793"/>
    </w:p>
    <w:p>
      <w:pPr>
        <w:pStyle w:val="BookText"/>
      </w:pPr>
      <w:r>
        <w:rPr>
          <w:rFonts w:ascii="Amiri" w:hAnsi="Amiri" w:eastAsia="Amiri" w:cs="Amiri"/>
          <w:lang w:bidi="ar-SA"/>
          <w:color w:val="111111"/>
          <w:sz w:val="28"/>
          <w:szCs w:val="28"/>
          <w:rtl/>
        </w:rPr>
        <w:t xml:space="preserve">و قوله:الّذی أعقبه اللّه.</w:t>
      </w:r>
    </w:p>
    <w:p>
      <w:pPr>
        <w:pStyle w:val="BookText"/>
      </w:pPr>
      <w:r>
        <w:rPr>
          <w:rFonts w:ascii="IRNazanin" w:hAnsi="IRNazanin" w:eastAsia="IRNazanin" w:cs="IRNazanin"/>
          <w:lang w:bidi="fa-IR"/>
          <w:color w:val="111111"/>
          <w:sz w:val="28"/>
          <w:szCs w:val="28"/>
          <w:rtl/>
        </w:rPr>
        <w:t xml:space="preserve">أی الندامة المشار إلیه کما ذکرناه.</w:t>
      </w:r>
    </w:p>
    <w:p>
      <w:pPr>
        <w:pStyle w:val="Heading6"/>
      </w:pPr>
      <w:bookmarkStart w:id="794" w:name="_Toc512"/>
      <w:r>
        <w:t>و قوله:و ألزمه آثام القاتلین إلی یوم القیامة.</w:t>
      </w:r>
      <w:bookmarkEnd w:id="794"/>
    </w:p>
    <w:p>
      <w:pPr>
        <w:pStyle w:val="BookText"/>
      </w:pPr>
      <w:r>
        <w:rPr>
          <w:rFonts w:ascii="IRNazanin" w:hAnsi="IRNazanin" w:eastAsia="IRNazanin" w:cs="IRNazanin"/>
          <w:lang w:bidi="fa-IR"/>
          <w:color w:val="111111"/>
          <w:sz w:val="28"/>
          <w:szCs w:val="28"/>
          <w:rtl/>
        </w:rPr>
        <w:t xml:space="preserve">و قوله:و ألزمه آثام القاتلین إلی یوم القیامة.</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إشارة إلی مقتضی قوله تعالی «مِنْ أَجْلِ ذلِکَ کَتَبْنا عَلی بَنِی إِسْرائِیلَ أَنَّهُ مَنْ قَتَلَ نَفْساً بِغَیْرِ نَفْسٍ أَوْ فَسادٍ فِی الْأَرْضِ فَکَأَنَّما قَتَلَ النّاسَ جَمِیعاً»   </w:t>
      </w:r>
      <w:r>
        <w:rPr>
          <w:rStyle w:val="FootnoteReference"/>
        </w:rPr>
        <w:footnoteReference w:id="75"/>
      </w:r>
    </w:p>
    <w:p>
      <w:pPr>
        <w:pStyle w:val="BookText"/>
      </w:pPr>
      <w:r>
        <w:rPr>
          <w:rFonts w:ascii="Times New Roman" w:hAnsi="Times New Roman" w:eastAsia="Times New Roman" w:cs="Times New Roman"/>
          <w:lang w:val="en-US" w:bidi="en-US"/>
          <w:color w:val="111111"/>
          <w:sz w:val="28"/>
          <w:szCs w:val="28"/>
          <w:rtl/>
        </w:rPr>
        <w:t xml:space="preserve">5-35.</w:t>
      </w:r>
    </w:p>
    <w:p>
      <w:pPr>
        <w:pStyle w:val="BookText"/>
      </w:pPr>
      <w:r>
        <w:rPr>
          <w:rFonts w:ascii="Amiri" w:hAnsi="Amiri" w:eastAsia="Amiri" w:cs="Amiri"/>
          <w:lang w:bidi="ar-SA"/>
          <w:color w:val="111111"/>
          <w:sz w:val="28"/>
          <w:szCs w:val="28"/>
          <w:rtl/>
        </w:rPr>
        <w:t xml:space="preserve">أی یکون عقابه فی الغلظ و الشدّة و التأبید کعقاب قاتل الناس جمیعا کما قال تعالی «وَ مَنْ یَقْتُلْ مُؤْمِناً مُتَعَمِّداً»</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الآیة،و کذلک مقتضی قول الرسول صلّی اللّه علیه و آله و سلّم:من سنّ سنّة سیّئة فعلیه وزرها و وزر من یعمل بها إلی یوم القیامة.و قابیل هو من أوّل من سنّ القتل فلا جرم لزمه آثام القاتلین إلی یوم القیامة،و کذلک قوله صلّی اللّه علیه و آله و سلّم:ما من نفس فقتل ظلما إلاّ کان علی ابن آدم الأوّل کفل منها.ذلک بأنّه أوّل من سنّ القتل .ثمّ شرع فی تنبیههم علی إمعانهم و تشمّرهم فی البغی و الإفساد فی الأرض و إعلامهم بذلک من أنفسهم.و الخطاب أشبه أن یکون للبغاة من أصحاب معاویة و هم الّذین کاشفوا اللّه بمحادّة أولیائه و معاداة دینه و بارزوا المؤمنین بالمحاربة.و مصارحة و مبارزة مصدران سدّا مسدّ الحال .ثمّ کرّر التحذیر من اللّه تعالی فی الکبر و أضافه إلی الحمیّة لیتمیّز الکبر المحمود،و کذلک إضافة الفخر إلی الجاهلیّة فإنّ من التکبّر و الفخر ما هو محمود کتکبّر الفقراء علی الأغنیاء.</w:t>
      </w:r>
    </w:p>
    <w:p>
      <w:pPr>
        <w:pStyle w:val="BookText"/>
      </w:pPr>
      <w:r>
        <w:rPr>
          <w:rFonts w:ascii="IRNazanin" w:hAnsi="IRNazanin" w:eastAsia="IRNazanin" w:cs="IRNazanin"/>
          <w:lang w:bidi="fa-IR"/>
          <w:color w:val="111111"/>
          <w:sz w:val="28"/>
          <w:szCs w:val="28"/>
          <w:rtl/>
        </w:rPr>
        <w:t xml:space="preserve">ثمّ ذکر فی ذکر ما نفرّ عنه من الأوصاف کونه ملاقح الشنئان و هو البغض و العداوة. استعارة-مجاز إطلاقا لاسم السبب علی المسبّب و لفظ الملاقح مستعار من الفحول للکبر و الفخر،و وجه المشابهة کونهما مظنّة وجود البغضاء بین الناس و سبب له کما أنّ الفحول سبب الإلقاح، و أمّا علی تقدیر کونه مصدرا فاستعارة لإثمار الفخر للبغضاء للمشابهة المذکورة.</w:t>
      </w:r>
    </w:p>
    <w:p>
      <w:pPr>
        <w:pStyle w:val="BookText"/>
      </w:pPr>
      <w:r>
        <w:rPr>
          <w:rFonts w:ascii="IRNazanin" w:hAnsi="IRNazanin" w:eastAsia="IRNazanin" w:cs="IRNazanin"/>
          <w:lang w:bidi="fa-IR"/>
          <w:color w:val="111111"/>
          <w:sz w:val="28"/>
          <w:szCs w:val="28"/>
          <w:rtl/>
        </w:rPr>
        <w:t xml:space="preserve">ثمّ إنّه أخبر بذلک المصدر نفسه عن الفخر حیث جعله خبر إنّ فکأنّه قال:فإنّ الفخر لقح الشنئان،و لقح الشنئان نفسه لیس عین الفخر بل من ثماره و لوازمه فکان إطلاقا لاسم السبب علی المسبّب و هو فی الدرجة الثانیة ،و إنّما ذکره بلفظ الجمع نظرا إلی تکثّر معنی الفخر فی موارده و هی أذهان المتکبّرین.و منافخ الشیطان.جمع منفخ مصدر نفخ،و ظاهر أنّ أفراد مهیّة الفخر المنتشرة فی الأدمغة نفخات و نفثات من إبلیس.و یقال فی العرف للمتکبّر و المترّفع قدره:قد نفخ</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bookmarkStart w:id="161" w:name="pg17054_189424"/>
    <w:bookmarkEnd w:id="161"/>
    <w:p>
      <w:pPr>
        <w:pStyle w:val="BookText"/>
      </w:pPr>
      <w:r>
        <w:rPr>
          <w:rFonts w:ascii="IRNazanin" w:hAnsi="IRNazanin" w:eastAsia="IRNazanin" w:cs="IRNazanin"/>
          <w:lang w:bidi="fa-IR"/>
          <w:color w:val="111111"/>
          <w:sz w:val="28"/>
          <w:szCs w:val="28"/>
          <w:rtl/>
        </w:rPr>
        <w:t xml:space="preserve">الشیطان فی أنفه.و وصف تلک المنافخ بأنّها اللاتی خدع بها الامم الماضیة و القرون الخالیة.و صورة الخداع هاهنا کونهم أراهم الباطل فی صورة الحقّ کتزیه الکبر و تحسینه للوازمه و تخییل أنّ ذلک هو الأصلح و الأنفع مع أنّه فی نفس الأمر لیس بحقّ حتّی کان ذلک سببا لارتکابهم فی ظلمات الجهالات و مهاوی الضلالات، استعارة و استعار وصف الإعناق لما یتوهّم من شدّة دخولهم فی ظلمات الجهالات و قوّة سیرهم فیها،و کذلک لفظ الحنادس مستعار لما یتخیّل من ظلمة الجهل،و لفظ المهاوی مستعار لما یتخیّل من کون الضلالة و طرقها محالّ للهویّ عن افق الکمال و مدارج السعادة ،و أضاف الجهالة و الضلالة إلیه إضافة للمسبّب إلی السبب.و ذلل جمع ذلیل، و سلس:جمع سلس و هما سهلا الانقیاد.و انتصابهما علی الحال من الضمیر فی أعنقوا :</w:t>
      </w:r>
    </w:p>
    <w:p>
      <w:pPr>
        <w:pStyle w:val="BookText"/>
      </w:pPr>
      <w:r>
        <w:rPr>
          <w:rFonts w:ascii="IRNazanin" w:hAnsi="IRNazanin" w:eastAsia="IRNazanin" w:cs="IRNazanin"/>
          <w:lang w:bidi="fa-IR"/>
          <w:color w:val="111111"/>
          <w:sz w:val="28"/>
          <w:szCs w:val="28"/>
          <w:rtl/>
        </w:rPr>
        <w:t xml:space="preserve">أی أسرعوا سهلی الانقیاد لسوقه.</w:t>
      </w:r>
    </w:p>
    <w:p>
      <w:pPr>
        <w:pStyle w:val="Heading6"/>
      </w:pPr>
      <w:bookmarkStart w:id="795" w:name="_Toc513"/>
      <w:r>
        <w:t>و قوله أمرا.</w:t>
      </w:r>
      <w:bookmarkEnd w:id="795"/>
    </w:p>
    <w:p>
      <w:pPr>
        <w:pStyle w:val="BookText"/>
      </w:pPr>
      <w:r>
        <w:rPr>
          <w:rFonts w:ascii="IRNazanin" w:hAnsi="IRNazanin" w:eastAsia="IRNazanin" w:cs="IRNazanin"/>
          <w:lang w:bidi="fa-IR"/>
          <w:color w:val="111111"/>
          <w:sz w:val="28"/>
          <w:szCs w:val="28"/>
          <w:rtl/>
        </w:rPr>
        <w:t xml:space="preserve">و قوله:أمرا.</w:t>
      </w:r>
    </w:p>
    <w:p>
      <w:pPr>
        <w:pStyle w:val="BookText"/>
      </w:pPr>
      <w:r>
        <w:rPr>
          <w:rFonts w:ascii="Amiri" w:hAnsi="Amiri" w:eastAsia="Amiri" w:cs="Amiri"/>
          <w:lang w:bidi="ar-SA"/>
          <w:color w:val="111111"/>
          <w:sz w:val="28"/>
          <w:szCs w:val="28"/>
          <w:rtl/>
        </w:rPr>
        <w:t xml:space="preserve">منصوب بفعل مضمر تقدیره فاعتمد أمرا تشابهت قلوبهم فیه و تتابعت القرون الماضیة منهم علی اعتماده و هو الفخر و نفخ الشیطان و الإعناق فی جهالته و ضلالته، و کبرا عطف علیه، کنایة و کنّی بتضایق الصدور به من کثرته و عظمته .ثمّ عقّب بالتحذیر من طاعة ساداتهم و کبرائهم تذکیرا بما نبّه علیه القرآن الکریم بذمّ المطیعین لساداتهم و کبرائهم علی طاعتهم فیما حرّم اللّه علیهم و خروجهم بذلک عن سبیل اللّه،و ذلک قوله تعالی حکایة لما یقولونه یوم القیامة «وَ قالُوا رَبَّنا إِنّا أَطَعْنا سادَتَنا وَ کُبَراءَنا فَأَضَلُّونَا السَّبِیلاَ رَبَّنا آتِهِمْ ضِعْفَیْنِ مِنَ الْعَذابِ وَ الْعَنْهُمْ لَعْناً کَبِیراً»   </w:t>
      </w:r>
      <w:r>
        <w:rPr>
          <w:rStyle w:val="FootnoteReference"/>
        </w:rPr>
        <w:footnoteReference w:id="76"/>
      </w:r>
    </w:p>
    <w:p>
      <w:pPr>
        <w:pStyle w:val="BookText"/>
      </w:pPr>
      <w:r>
        <w:rPr>
          <w:rFonts w:ascii="Times New Roman" w:hAnsi="Times New Roman" w:eastAsia="Times New Roman" w:cs="Times New Roman"/>
          <w:lang w:val="en-US" w:bidi="en-US"/>
          <w:color w:val="111111"/>
          <w:sz w:val="28"/>
          <w:szCs w:val="28"/>
          <w:rtl/>
        </w:rPr>
        <w:t xml:space="preserve">33-67.</w:t>
      </w:r>
    </w:p>
    <w:p>
      <w:pPr>
        <w:pStyle w:val="BookText"/>
      </w:pPr>
      <w:r>
        <w:rPr>
          <w:rFonts w:ascii="Amiri" w:hAnsi="Amiri" w:eastAsia="Amiri" w:cs="Amiri"/>
          <w:lang w:bidi="ar-SA"/>
          <w:color w:val="111111"/>
          <w:sz w:val="28"/>
          <w:szCs w:val="28"/>
          <w:rtl/>
        </w:rPr>
        <w:t xml:space="preserve">و التابعین علی متابعة متبوعهم فی قوله حکایة عنهم «تَاللّهِ إِنْ کُنّا لَفِی ضَلالٍ مُبِینٍ إِذْ نُسَوِّیکُمْ بِرَبِّ الْعالَمِینَ»</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Heading6"/>
      </w:pPr>
      <w:bookmarkStart w:id="796" w:name="_Toc514"/>
      <w:r>
        <w:t>و قوله:الّذین تکبّروا عن حسبهم و ترفّعوا فوق نسبهم.</w:t>
      </w:r>
      <w:bookmarkEnd w:id="796"/>
    </w:p>
    <w:p>
      <w:pPr>
        <w:pStyle w:val="BookText"/>
      </w:pPr>
      <w:r>
        <w:rPr>
          <w:rFonts w:ascii="IRNazanin" w:hAnsi="IRNazanin" w:eastAsia="IRNazanin" w:cs="IRNazanin"/>
          <w:lang w:bidi="fa-IR"/>
          <w:color w:val="111111"/>
          <w:sz w:val="28"/>
          <w:szCs w:val="28"/>
          <w:rtl/>
        </w:rPr>
        <w:t xml:space="preserve">و قوله:الّذین تکبّروا عن حسبهم و ترفّعوا فوق نسبهم.</w:t>
      </w:r>
    </w:p>
    <w:p>
      <w:pPr>
        <w:pStyle w:val="BookText"/>
      </w:pPr>
      <w:r>
        <w:rPr>
          <w:rFonts w:ascii="IRNazanin" w:hAnsi="IRNazanin" w:eastAsia="IRNazanin" w:cs="IRNazanin"/>
          <w:lang w:bidi="fa-IR"/>
          <w:color w:val="111111"/>
          <w:sz w:val="28"/>
          <w:szCs w:val="28"/>
          <w:rtl/>
        </w:rPr>
        <w:t xml:space="preserve">فحسبهم و نسبهم إشارة إلی الطین و الصلصال من الحمأ المسنون و الماء المهین الّذی هو أصلهم،و لمّا کان من شأنه أن لا فخر فیه و لا تکبّر لمن هو أصل له ثمّ</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bookmarkStart w:id="162" w:name="pg17054_189425"/>
    <w:bookmarkEnd w:id="162"/>
    <w:p>
      <w:pPr>
        <w:pStyle w:val="BookText"/>
      </w:pPr>
      <w:r>
        <w:rPr>
          <w:rFonts w:ascii="IRNazanin" w:hAnsi="IRNazanin" w:eastAsia="IRNazanin" w:cs="IRNazanin"/>
          <w:lang w:bidi="fa-IR"/>
          <w:color w:val="111111"/>
          <w:sz w:val="28"/>
          <w:szCs w:val="28"/>
          <w:rtl/>
        </w:rPr>
        <w:t xml:space="preserve">تکبّروا فقد تکبّروا عن ذلک الأصل و ترفّعوا علیه و ترکوا ما ینبغی لهم من النظر إلیه و التواضع لحسبه،و إلیه أشار القائل:ما بال من أوّله نطفة،و جیفة آخره یفخر؟لا یملک تقدیم ما یرجو و لا تأخیر ما یحذر.</w:t>
      </w:r>
    </w:p>
    <w:p>
      <w:pPr>
        <w:pStyle w:val="Heading6"/>
      </w:pPr>
      <w:bookmarkStart w:id="797" w:name="_Toc515"/>
      <w:r>
        <w:t>و قوله:و ألقوا الهجینة علی ربّهم.</w:t>
      </w:r>
      <w:bookmarkEnd w:id="797"/>
    </w:p>
    <w:p>
      <w:pPr>
        <w:pStyle w:val="BookText"/>
      </w:pPr>
      <w:r>
        <w:rPr>
          <w:rFonts w:ascii="IRNazanin" w:hAnsi="IRNazanin" w:eastAsia="IRNazanin" w:cs="IRNazanin"/>
          <w:lang w:bidi="fa-IR"/>
          <w:color w:val="111111"/>
          <w:sz w:val="28"/>
          <w:szCs w:val="28"/>
          <w:rtl/>
        </w:rPr>
        <w:t xml:space="preserve">و قوله:و ألقوا الهجینة علی ربّهم.</w:t>
      </w:r>
    </w:p>
    <w:p>
      <w:pPr>
        <w:pStyle w:val="BookText"/>
      </w:pPr>
      <w:r>
        <w:rPr>
          <w:rFonts w:ascii="IRNazanin" w:hAnsi="IRNazanin" w:eastAsia="IRNazanin" w:cs="IRNazanin"/>
          <w:lang w:bidi="fa-IR"/>
          <w:color w:val="111111"/>
          <w:sz w:val="28"/>
          <w:szCs w:val="28"/>
          <w:rtl/>
        </w:rPr>
        <w:t xml:space="preserve">أی نسبوا ما فی الإنسان من القبایح بزعمهم إلی ربّهم کما قال بعض الشارحین:</w:t>
      </w:r>
    </w:p>
    <w:p>
      <w:pPr>
        <w:pStyle w:val="BookText"/>
      </w:pPr>
      <w:r>
        <w:rPr>
          <w:rFonts w:ascii="IRNazanin" w:hAnsi="IRNazanin" w:eastAsia="IRNazanin" w:cs="IRNazanin"/>
          <w:lang w:bidi="fa-IR"/>
          <w:color w:val="111111"/>
          <w:sz w:val="28"/>
          <w:szCs w:val="28"/>
          <w:rtl/>
        </w:rPr>
        <w:t xml:space="preserve">کأن یقول أحدهم فی الافتخار علی غیره:أنا عربیّ و أنت أعجمیّ.فإنّ ذلک عیب و إزراء لخلق اللّه فهو عیب علی اللّه و نسبة للقبح إلیه،و هم فی ذلک مقتفون لأثر إبلیس حیث قال:أ أسجد «لِبَشَرٍ خَلَقْتَهُ مِنْ صَلْصالٍ»   .إذ کان ذلک عیبا لخلق اللّه و نسبة للفعل القبیح.</w:t>
      </w:r>
    </w:p>
    <w:p>
      <w:pPr>
        <w:pStyle w:val="Heading6"/>
      </w:pPr>
      <w:bookmarkStart w:id="798" w:name="_Toc516"/>
      <w:r>
        <w:t>و قوله:و جاحدوا اللّه ما صنع بهم.</w:t>
      </w:r>
      <w:bookmarkEnd w:id="798"/>
    </w:p>
    <w:p>
      <w:pPr>
        <w:pStyle w:val="BookText"/>
      </w:pPr>
      <w:r>
        <w:rPr>
          <w:rFonts w:ascii="IRNazanin" w:hAnsi="IRNazanin" w:eastAsia="IRNazanin" w:cs="IRNazanin"/>
          <w:lang w:bidi="fa-IR"/>
          <w:color w:val="111111"/>
          <w:sz w:val="28"/>
          <w:szCs w:val="28"/>
          <w:rtl/>
        </w:rPr>
        <w:t xml:space="preserve">و قوله:و جاحدوا اللّه ما صنع بهم.</w:t>
      </w:r>
    </w:p>
    <w:p>
      <w:pPr>
        <w:pStyle w:val="BookText"/>
      </w:pPr>
      <w:r>
        <w:rPr>
          <w:rFonts w:ascii="IRNazanin" w:hAnsi="IRNazanin" w:eastAsia="IRNazanin" w:cs="IRNazanin"/>
          <w:lang w:bidi="fa-IR"/>
          <w:color w:val="111111"/>
          <w:sz w:val="28"/>
          <w:szCs w:val="28"/>
          <w:rtl/>
        </w:rPr>
        <w:t xml:space="preserve">ووجه المجاحدة هنا أنّهم لمّا غفلوا عن اللّه تعالی و جحدوا حقّه لم یشکروا علی نعمائه و صنیعه بهم.و لمّا کان الشکر یعود إلی الاعتراف بالنعمة کان الجحد و الإنکار منهم عبارة عن عدم ذلک الاعتراف لغفلتهم،و أیضا فإنّ الشکر کما یکون بالاعتراف بالنعمة کذلک یکون بالاتیان بما یوافق ذلک الاعتراف و یدلّ علیه من الأقوال و الأفعال الصالحة المطلوبة للمنعم و الموافقة لأوامره و نواهیه و یسمّیان شکرا أیضا فکان الإصرار علی ترکهما و عدم الاتیان بهما جحدا لنعمة اللّه،و ذلک هو مجاحدتهم.فأمّا مجاحدة اللّه لهم فیعود إلی ما یتخیّل من إنکاره علیهم جحدهم،و تقریره علیهم صنعه بهم،و تذکیره نعمته فی حقّهم.و ما مصدریّة.و یحتمل أن تکون بمعنی الّذی و العائد من الصلة محذوف:أی ما صنعه بهم.</w:t>
      </w:r>
    </w:p>
    <w:p>
      <w:pPr>
        <w:pStyle w:val="Heading6"/>
      </w:pPr>
      <w:bookmarkStart w:id="799" w:name="_Toc517"/>
      <w:r>
        <w:t>و قوله:مکابرة لقضائه.</w:t>
      </w:r>
      <w:bookmarkEnd w:id="799"/>
    </w:p>
    <w:p>
      <w:pPr>
        <w:pStyle w:val="BookText"/>
      </w:pPr>
      <w:r>
        <w:rPr>
          <w:rFonts w:ascii="IRNazanin" w:hAnsi="IRNazanin" w:eastAsia="IRNazanin" w:cs="IRNazanin"/>
          <w:lang w:bidi="fa-IR"/>
          <w:color w:val="111111"/>
          <w:sz w:val="28"/>
          <w:szCs w:val="28"/>
          <w:rtl/>
        </w:rPr>
        <w:t xml:space="preserve">استعارة مرشحة و قوله: مکابرة لقضائه .</w:t>
      </w:r>
    </w:p>
    <w:p>
      <w:pPr>
        <w:pStyle w:val="BookText"/>
      </w:pPr>
      <w:r>
        <w:rPr>
          <w:rFonts w:ascii="IRNazanin" w:hAnsi="IRNazanin" w:eastAsia="IRNazanin" w:cs="IRNazanin"/>
          <w:lang w:bidi="fa-IR"/>
          <w:color w:val="111111"/>
          <w:sz w:val="28"/>
          <w:szCs w:val="28"/>
          <w:rtl/>
        </w:rPr>
        <w:t xml:space="preserve">أی مقابلة لحکمه علیهم بوجوب شکره و لزوم طاعته بردّ ذلک الحکم و إنکاره و عدم الانقیاد له.و حقیقة المکابرة یعود إلی المقابلة بالقول فی الأمر و المنازعة فیه علی وجه المغالبة و التکبّر من الطرفین.و هی هنا ترشیح لاستعارة المجاحدة.و کذلک المغالبة لآلائه .و النصب فیهما علی المفعول له.و المغالبة هنا</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bookmarkStart w:id="163" w:name="pg17054_189426"/>
    <w:bookmarkEnd w:id="163"/>
    <w:p>
      <w:pPr>
        <w:pStyle w:val="BookText"/>
      </w:pPr>
      <w:r>
        <w:rPr>
          <w:rFonts w:ascii="IRNazanin" w:hAnsi="IRNazanin" w:eastAsia="IRNazanin" w:cs="IRNazanin"/>
          <w:lang w:bidi="fa-IR"/>
          <w:color w:val="111111"/>
          <w:sz w:val="28"/>
          <w:szCs w:val="28"/>
          <w:rtl/>
        </w:rPr>
        <w:t xml:space="preserve">لشبه الغایة من المجاحدة و لیست غایة علی الحقیقة.و بیان ذلک أنّه لمّا کان من لوازم المجاحدة و کفران النعمة زوالها و انقطاعها کانوا بفعلهم لتلک المجاحدة و ذلک الکفران کالمغالبین للنعم و القاصدین لزوالها و عدمها.إذ کان زوالها لازما لفعلهم .</w:t>
      </w:r>
    </w:p>
    <w:p>
      <w:pPr>
        <w:pStyle w:val="Heading6"/>
      </w:pPr>
      <w:bookmarkStart w:id="800" w:name="_Toc518"/>
      <w:r>
        <w:t>و قوله:فإنّهم.إلی قوله:الجاهلیّة.</w:t>
      </w:r>
      <w:bookmarkEnd w:id="800"/>
    </w:p>
    <w:p>
      <w:pPr>
        <w:pStyle w:val="BookText"/>
      </w:pPr>
      <w:r>
        <w:rPr>
          <w:rFonts w:ascii="IRNazanin" w:hAnsi="IRNazanin" w:eastAsia="IRNazanin" w:cs="IRNazanin"/>
          <w:lang w:bidi="fa-IR"/>
          <w:color w:val="111111"/>
          <w:sz w:val="28"/>
          <w:szCs w:val="28"/>
          <w:rtl/>
        </w:rPr>
        <w:t xml:space="preserve">استعارة و قوله: فإنّهم.إلی قوله:الجاهلیّة .</w:t>
      </w:r>
    </w:p>
    <w:p>
      <w:pPr>
        <w:pStyle w:val="BookText"/>
      </w:pPr>
      <w:r>
        <w:rPr>
          <w:rFonts w:ascii="IRNazanin" w:hAnsi="IRNazanin" w:eastAsia="IRNazanin" w:cs="IRNazanin"/>
          <w:lang w:bidi="fa-IR"/>
          <w:color w:val="111111"/>
          <w:sz w:val="28"/>
          <w:szCs w:val="28"/>
          <w:rtl/>
        </w:rPr>
        <w:t xml:space="preserve">تنبیه علی ما یلزم ساداتهم من الرذائل المنفّرة،و استعار لفظ الأساس للکبر.</w:t>
      </w:r>
    </w:p>
    <w:p>
      <w:pPr>
        <w:pStyle w:val="BookText"/>
      </w:pPr>
      <w:r>
        <w:rPr>
          <w:rFonts w:ascii="IRNazanin" w:hAnsi="IRNazanin" w:eastAsia="IRNazanin" w:cs="IRNazanin"/>
          <w:lang w:bidi="fa-IR"/>
          <w:color w:val="111111"/>
          <w:sz w:val="28"/>
          <w:szCs w:val="28"/>
          <w:rtl/>
        </w:rPr>
        <w:t xml:space="preserve">إذ کان مبدء للعصبیّة و أصلا لها،و لفظ القواعد لهم باعتبار قیام الکبر بهم و ثباته فیهم کما یقوم الأساس بقواعده و هی الصخور العظیمة و نحوها.و کذلک استعار لفظ الأرکان لأجزاء الفتنة و أبعاضها،و لفظ الدعائم لهم باعتبار قیام الفتن بهم و اعتمادها علیهم کما یعتمد أرکان البیت و جوانبه بدعائمه.و استعار لفظ السیوف لهم باعتبار صرامة عزومهم و مضیّهم عند الاعتزاء فیما یعتزی له کمضیّ السیوف و صرامتها فی مضاربها .قال بعض الشارحین:و یحتمل أن یرید و أصحاب سیوف اعتزاء الجاهلیّة،و ذلک عند قولهم:یالفلان.کما نقل فی سبب الخطبة.و الاعتزاء منهیّ عنه لکونه مبدء للفتن.و روی أنّ ابیّ بن کعب سمع رجلا یقول:یا لفلان فقال:عضضت بهن أبیک.فقیل له:یا أبا المنذر ما کنت فاحشا.قال:سمعت رسول اللّه صلّی اللّه علیه و آله و سلّم یقول:من تعزّی بعزاء الجاهلیّة فأعضّوه بهن أبیه و لا تکنّوا.و العزاء الاسم من الاعتزاء .ثمّ عاد إلی الأمر بتقوی اللّه.فقوله:و لا تکونوا لنعمه علیکم أضدادا.نهی لهم عن ارتکاب ما یزیل نعمة اللّه عنهم و تضادّها فلا یجامعها من کفرانها و مقابلتها بسائر المعاصی الّتی یستلزم تبدیل النعمة نقمة،و کذلک استعارة قوله: و لا لفضله عندکم حسّادا .استعار لفظ الحسّاد هنا باعتبار کفرهم المزیل للنعم.فحسّاد النعمة باعتبار حسدهم المزیل لها .</w:t>
      </w:r>
    </w:p>
    <w:p>
      <w:pPr>
        <w:pStyle w:val="Heading6"/>
      </w:pPr>
      <w:bookmarkStart w:id="801" w:name="_Toc519"/>
      <w:r>
        <w:t>و قوله:و لا تطیعوا الأدعیاء.</w:t>
      </w:r>
      <w:bookmarkEnd w:id="801"/>
    </w:p>
    <w:p>
      <w:pPr>
        <w:pStyle w:val="BookText"/>
      </w:pPr>
      <w:r>
        <w:rPr>
          <w:rFonts w:ascii="IRNazanin" w:hAnsi="IRNazanin" w:eastAsia="IRNazanin" w:cs="IRNazanin"/>
          <w:lang w:bidi="fa-IR"/>
          <w:color w:val="111111"/>
          <w:sz w:val="28"/>
          <w:szCs w:val="28"/>
          <w:rtl/>
        </w:rPr>
        <w:t xml:space="preserve">و قوله:و لا تطیعوا الأدعیاء.</w:t>
      </w:r>
    </w:p>
    <w:p>
      <w:pPr>
        <w:pStyle w:val="BookText"/>
      </w:pPr>
      <w:r>
        <w:rPr>
          <w:rFonts w:ascii="IRNazanin" w:hAnsi="IRNazanin" w:eastAsia="IRNazanin" w:cs="IRNazanin"/>
          <w:lang w:bidi="fa-IR"/>
          <w:color w:val="111111"/>
          <w:sz w:val="28"/>
          <w:szCs w:val="28"/>
          <w:rtl/>
        </w:rPr>
        <w:t xml:space="preserve">قال بعض الشارحین:مراده بالأدعیاء الّذین ینسبون إلی الإسلام ظاهرا و هم منافقون.قلت:و یحتمل أن یرید بهم حقیقة الأدعیاء،و هم الّذین ینتسبون إلی غیر آبائهم ممّن لا دین له و قد ترأس فی قبیلته الّتی انتسب إلیها.ثمّ وصفهم فقال:</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استعارة مرشحة  الّذین شربتم بصفوکم کدرهم فاستعار لفظ الصفو و هو خالص الشراب إمّا لخلاص دینهم و إیمانهم أو لخالص دنیاهم و صافیها،و لفظ الکدر للنفاق و سایر الرذائل النفسانیّة الّتی تخالط إیمان المرء کالحسد و نحوه فتکدّره و تکدّر بسبب ذلک ما صفا من دنیاه لسبب ثوران الفتنة عنها،و رشّح بذکر الشرب.و المعنی أنّکم مزجتم بایمانکم نفاقهم فشربتموه به کما یمزج بالماء الشراب فیساغ به .و إنّما قال:شربتم بصفوکم کدرهم،و لم یقل:بکدرهم صفوکم لأنّ غرضه أن یقرن علیهم شرب الکدر بالقصد الأوّل و لا یتمّ ذلک الغرض إلاّ بعبارته علیه السّلام.و الباء هنا للمصاحبة، و کذلک قوله:و خلطتم بصحّتکم مرضهم.و أراد بمرضهم نفاقهم و کبرهم و سائر الرذائل النفسانیّة فیهم،و بالصحّة سلامة نفوس المؤمنین بایمانهم عن شوب تلک الرذائل.و وبّخهم بتخلیطهم ایمانهم بها،و کذلک قوله:و أدخلتم فی حقّکم باطلهم.</w:t>
      </w:r>
    </w:p>
    <w:p>
      <w:pPr>
        <w:pStyle w:val="BookText"/>
      </w:pPr>
      <w:r>
        <w:rPr>
          <w:rFonts w:ascii="IRNazanin" w:hAnsi="IRNazanin" w:eastAsia="IRNazanin" w:cs="IRNazanin"/>
          <w:lang w:bidi="fa-IR"/>
          <w:color w:val="111111"/>
          <w:sz w:val="28"/>
          <w:szCs w:val="28"/>
          <w:rtl/>
        </w:rPr>
        <w:t xml:space="preserve">و أراد بالحقّ الایمان و الجدّ فی العمل الصالح أو ما یستحقّونه من الملک و الخلافة فی الأرض،و بباطل اولئک الکذب و النفاق و اللعب و سائر الرذائل أو ما لا یستحقّ لهم من أمر الدنیا،و ذلک الخلط و الإدخال بسبب تخاذلهم عن نصرته علیه السّلام و عدم اجتماعهم علی ما ینبغی لهم من طاعته .ثمّ عاد إلی وصف اولئک الکبراء بأوصاف:</w:t>
      </w:r>
    </w:p>
    <w:p>
      <w:pPr>
        <w:pStyle w:val="BookText"/>
      </w:pPr>
      <w:r>
        <w:rPr>
          <w:rFonts w:ascii="IRNazanin" w:hAnsi="IRNazanin" w:eastAsia="IRNazanin" w:cs="IRNazanin"/>
          <w:lang w:bidi="fa-IR"/>
          <w:color w:val="111111"/>
          <w:sz w:val="28"/>
          <w:szCs w:val="28"/>
          <w:rtl/>
        </w:rPr>
        <w:t xml:space="preserve">استعارة الأوّل:استعار لهم لفظ الأساس باعتبار کونهم أصلا للفسوق یقوم بهم کما یقوم البناء بأساسه.</w:t>
      </w:r>
    </w:p>
    <w:p>
      <w:pPr>
        <w:pStyle w:val="BookText"/>
      </w:pPr>
      <w:r>
        <w:rPr>
          <w:rFonts w:ascii="IRNazanin" w:hAnsi="IRNazanin" w:eastAsia="IRNazanin" w:cs="IRNazanin"/>
          <w:lang w:bidi="fa-IR"/>
          <w:color w:val="111111"/>
          <w:sz w:val="28"/>
          <w:szCs w:val="28"/>
          <w:rtl/>
        </w:rPr>
        <w:t xml:space="preserve">الثانی:لفظ الأحلاس باعتبار ملازمتهم للعقوق و قطع الرحم کما یلازم حلس البعیر ظهره،و روی:أسئاس-بسکون السین-بوزن أحلاس،و هو جمع أسّ کحمل و أحمال و هو الاسّ.</w:t>
      </w:r>
    </w:p>
    <w:p>
      <w:pPr>
        <w:pStyle w:val="BookText"/>
      </w:pPr>
      <w:r>
        <w:rPr>
          <w:rFonts w:ascii="IRNazanin" w:hAnsi="IRNazanin" w:eastAsia="IRNazanin" w:cs="IRNazanin"/>
          <w:lang w:bidi="fa-IR"/>
          <w:color w:val="111111"/>
          <w:sz w:val="28"/>
          <w:szCs w:val="28"/>
          <w:rtl/>
        </w:rPr>
        <w:t xml:space="preserve">الثالث:کون إبلیس اتّخذهم مطایا ضلال.فاستعار لهم لفظ المطایا باعتبار کونهم أسبابا موصلة إلی الضلال لمن اتّبعهم و اعتمد أقوالهم نیابة عن إبلیس،و کانوا فی ذلک المطایا الّتی یرکبها الناس و یقودها فی طرق الضلال.</w:t>
      </w:r>
    </w:p>
    <w:p>
      <w:pPr>
        <w:pStyle w:val="BookText"/>
      </w:pPr>
      <w:r>
        <w:rPr>
          <w:rFonts w:ascii="IRNazanin" w:hAnsi="IRNazanin" w:eastAsia="IRNazanin" w:cs="IRNazanin"/>
          <w:lang w:bidi="fa-IR"/>
          <w:color w:val="111111"/>
          <w:sz w:val="28"/>
          <w:szCs w:val="28"/>
          <w:rtl/>
        </w:rPr>
        <w:t xml:space="preserve">الرابع:کونهم جندا بهم یصول علی الناس،و ذلک باعتبار کونهم جاذبین للخلق إلی طریقته داعین لهم إلی الهلاک الأبد من جهته.</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bookmarkStart w:id="164" w:name="pg17054_189428"/>
    <w:bookmarkEnd w:id="164"/>
    <w:p>
      <w:pPr>
        <w:pStyle w:val="BookText"/>
      </w:pPr>
      <w:r>
        <w:rPr>
          <w:rFonts w:ascii="IRNazanin" w:hAnsi="IRNazanin" w:eastAsia="IRNazanin" w:cs="IRNazanin"/>
          <w:lang w:bidi="fa-IR"/>
          <w:color w:val="111111"/>
          <w:sz w:val="28"/>
          <w:szCs w:val="28"/>
          <w:rtl/>
        </w:rPr>
        <w:t xml:space="preserve">استعارة الخامس:کونهم تراجمة ینطق علی ألسنتهم.و لفظ التراجمة مستعار لهم باعتبار نطقهم بما یریده إبلیس من الوساوس للناس فأشبهوا التراجمة له .ثمّ أشار إلی کیفیّات اتّخاذهم مطایا و جندا و تراجمة فمنها الاستراق لعقول الناس بالأقوال الکاذبة و الأفعال الباطلة و العادات المضلّة جذبا إلی محبّة الدنیا و باطلها و التفاتا لهم إلیها عمّا لأجله خلقوا و إلیه دعوا،و منها الدخول فی عیونهم بزینة الحیاة الدنیا أیضا و سائر ما یجذب إلیها من جهة حسّ البصر،و منها النفث فی أسماعهم و إلقاء الوساوس بالأقوال الواصفة للدنیا و باطلها و المنفّرة عن الآخرة و سائر ما یجذب عن الافق الأعلی من الجواذب السمعیّة.و انتصب استراقا و دخولا و نفثا علی المصدر کلّ عن فعله:أی یسترق عقولکم استراقا.و کذلک الآخران.</w:t>
      </w:r>
    </w:p>
    <w:p>
      <w:pPr>
        <w:pStyle w:val="Heading6"/>
      </w:pPr>
      <w:bookmarkStart w:id="802" w:name="_Toc520"/>
      <w:r>
        <w:t>و قوله:فجعلکم مرمی نبله</w:t>
      </w:r>
      <w:bookmarkEnd w:id="802"/>
    </w:p>
    <w:p>
      <w:pPr>
        <w:pStyle w:val="BookText"/>
      </w:pPr>
      <w:r>
        <w:rPr>
          <w:rFonts w:ascii="IRNazanin" w:hAnsi="IRNazanin" w:eastAsia="IRNazanin" w:cs="IRNazanin"/>
          <w:lang w:bidi="fa-IR"/>
          <w:color w:val="111111"/>
          <w:sz w:val="28"/>
          <w:szCs w:val="28"/>
          <w:rtl/>
        </w:rPr>
        <w:t xml:space="preserve">استعارة و قوله: فجعلکم مرمی نبله .</w:t>
      </w:r>
    </w:p>
    <w:p>
      <w:pPr>
        <w:pStyle w:val="BookText"/>
      </w:pPr>
      <w:r>
        <w:rPr>
          <w:rFonts w:ascii="IRNazanin" w:hAnsi="IRNazanin" w:eastAsia="IRNazanin" w:cs="IRNazanin"/>
          <w:lang w:bidi="fa-IR"/>
          <w:color w:val="111111"/>
          <w:sz w:val="28"/>
          <w:szCs w:val="28"/>
          <w:rtl/>
        </w:rPr>
        <w:t xml:space="preserve">أی غرضا،و استعار لفظ النبل لجزئیّات وساوسه المردیة لکلّ من أصابته إلی مهاوی الهلاک کما یردی النبل من رمی به،و لفظ المرمی باعتبار کونهم مقصد الوساوسة کالهدف ، استعارة مرشحة و کذلک استعار لهم لفظ الموطیء باعتبار کونهم مظنّة إذلاله و إهانته.و رشّح بذکر القدم إذ الموطیء یستدعی موطوءا به و هو القدم،و کذلک استعار لفظ المأخذ باعتبار کونهم مقتنصین فی حبایل وساوسه،و رشّح بذکر الید.إذ من شأن المأخوذ أن یکون أخذه بالید .</w:t>
      </w:r>
    </w:p>
    <w:p>
      <w:pPr>
        <w:pStyle w:val="Heading4"/>
      </w:pPr>
      <w:bookmarkStart w:id="803" w:name="_Toc521"/>
      <w:r>
        <w:t>الفصل الثالث:فی أمرهم بالاعتبار بحال الماضین،و ما أصاب الامم المستکبرین</w:t>
      </w:r>
      <w:bookmarkEnd w:id="803"/>
    </w:p>
    <w:p>
      <w:pPr>
        <w:pStyle w:val="Heading5"/>
      </w:pPr>
      <w:bookmarkStart w:id="804" w:name="_Toc522"/>
      <w:r>
        <w:t>اشارة</w:t>
      </w:r>
      <w:bookmarkEnd w:id="804"/>
    </w:p>
    <w:p>
      <w:pPr>
        <w:pStyle w:val="BookText"/>
      </w:pPr>
      <w:r>
        <w:rPr>
          <w:rFonts w:ascii="IRNazanin" w:hAnsi="IRNazanin" w:eastAsia="IRNazanin" w:cs="IRNazanin"/>
          <w:lang w:bidi="fa-IR"/>
          <w:color w:val="111111"/>
          <w:sz w:val="28"/>
          <w:szCs w:val="28"/>
          <w:rtl/>
        </w:rPr>
        <w:t xml:space="preserve">منهم من بأس اللّه و صولاته و عقوباته و مصارعهم</w:t>
      </w:r>
    </w:p>
    <w:p>
      <w:pPr>
        <w:pStyle w:val="BookText"/>
      </w:pPr>
      <w:r>
        <w:rPr>
          <w:rFonts w:ascii="IRNazanin" w:hAnsi="IRNazanin" w:eastAsia="IRNazanin" w:cs="IRNazanin"/>
          <w:lang w:bidi="fa-IR"/>
          <w:color w:val="111111"/>
          <w:sz w:val="28"/>
          <w:szCs w:val="28"/>
          <w:rtl/>
        </w:rPr>
        <w:t xml:space="preserve">،و بحال الأنبیاء علی جلاله قدرهم فی التواضع لمن ارسلوا إلیه من المتکبّرین،و حال اختبار اللّه تعالی خلقه بأحجار نصبها بیتا لعبادته اختبارا للمتواضعین له و تمییزا لهم من المستکبرین عن عبادته.</w:t>
      </w:r>
    </w:p>
    <w:p>
      <w:pPr>
        <w:pStyle w:val="BookText"/>
      </w:pPr>
      <w:r>
        <w:rPr>
          <w:rFonts w:ascii="IRNazanin" w:hAnsi="IRNazanin" w:eastAsia="IRNazanin" w:cs="IRNazanin"/>
          <w:lang w:bidi="fa-IR"/>
          <w:color w:val="111111"/>
          <w:sz w:val="28"/>
          <w:szCs w:val="28"/>
          <w:rtl/>
        </w:rPr>
        <w:t xml:space="preserve">إلی غیر ذلک،و ذلک قوله:</w:t>
      </w:r>
    </w:p>
    <w:p>
      <w:pPr>
        <w:pStyle w:val="BookText"/>
      </w:pPr>
      <w:r>
        <w:rPr>
          <w:rFonts w:ascii="Amiri" w:hAnsi="Amiri" w:eastAsia="Amiri" w:cs="Amiri"/>
          <w:lang w:bidi="ar-SA"/>
          <w:color w:val="111111"/>
          <w:sz w:val="28"/>
          <w:szCs w:val="28"/>
          <w:rtl/>
        </w:rPr>
        <w:t xml:space="preserve">فَاعْتَبِرُوا بِمَا أَصَابَ الْأُمَمَ الْمُسْتَکْبِرِینَ مِنْ قَبْلِکُمْ- مِنْ بَأْسِ اللَّهِ وَ صَوْلاَتِهِ وَ وَقَائِعِهِ وَ مَثُلاَتِهِ- وَ اتَّعِظُوا بِمَثَاوِی خُدُودِهِمْ وَ مَصَارِعِ جُنُوبِهِمْ-</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اسْتَعِیذُوا بِاللَّهِ مِنْ لَوَاقِحِ الْکِبْرِ- کَمَا تَسْتَعِیذُونَهُ مِنْ طَوَارِقِ الدَّهْرِ فَلَوْ رَخَّصَ اللَّهُ فِی الْکِبْرِ لِأَحَدٍ مِنْ عِبَادِهِ- لَرَخَّصَ فِیهِ لِخَاصَّةِ أَنْبِیَائِهِ- وَ مَلائِکَتِهِ وَ لَکِنَّهُ سُبْحَانَهُ کَرَّهَ إِلَیْهِمُ التَّکَابُرَ- وَ رَضِیَ لَهُمُ التَّوَاضُعَ- فَأَلْصَقُوا بِالْأَرْضِ خُدُودَهُمْ- وَ عَفَّرُوا فِی التُّرَابِ وُجُوهَهُمْ- وَ خَفَضُوا أَجْنِحَتَهُمْ لِلْمُؤْمِنِینَ- وَ کَانُوا قَوْماً مُسْتَضْعَفِینَ- قَدِ اخْتَبَرَهُمُ اللَّهُ بِالْمَخْمَصَةِ وَ ابْتَلاَهُمْ بِالْمَجْهَدَةِ- وَ امْتَحَنَهُمْ بِالْمَخَاوِفِ وَ مَحَّصَهُمْ بِالْمَکَارِهِ- فَلاَ تَعْتَبِرُوا الرِّضَا وَ السُّخْطَ بِالْمَالِ وَ الْوَلَدِ- جَهْلاً بِمَوَاقِعِ الْفِتْنَةِ- وَ الاِخْتِبَارِ فِی مَوْضِعِ الْغِنَی وَ الاِقْتِدَارِ وَ قَدْ قَالَ سُبْحَانَهُ وَ تَعَالَی- «أَ یَحْسَبُونَ أَنَّما نُمِدُّهُمْ بِهِ مِنْ مالٍ وَ بَنِینَ نُسارِعُ لَهُمْ فِی الْخَیْراتِ بَلْ لا یَشْعُرُونَ»   فَإِنَّ اللَّهَ سُبْحَانَهُ یَخْتَبِرُ عِبَادَهُ الْمُسْتَکْبِرِینَ فِی أَنْفُسِهِمْ- بِأَوْلِیَائِهِ الْمُسْتَضْعَفِینَ فِی أَعْیُنِهِمْ وَ لَقَدْ دَخَلَ؟مُوسَی بْنُ عِمْرَانَ؟ وَ مَعَهُ أَخُوهُ؟هَارُونُ ع؟- عَلَی ؟فِرْعَوْنَ؟ وَ عَلَیْهِمَا مَدَارِعُ الصُّوفِ- وَ بِأَیْدِیهِمَا الْعِصِیُّ فَشَرَطَا لَهُ إِنْ أَسْلَمَ- بَقَاءَ مُلْکِهِ وَ دَوَامَ عِزِّهِ- فَقَالَ أَ لاَ تَعْجَبُونَ مِنْ هَذَیْنِ یَشْرِطَانِ لِی دَوَامَ الْعِزِّ- وَ بَقَاءَ الْمُلْکِ- وَ هُمَا بِمَا تَرَوْنَ مِنْ حَالِ الْفَقْرِ وَ الذُّلِّ- فَهَلاَّ أُلْقِیَ عَلَیْهِمَا أَسَاوِرُ مِنْ ذَهَبٍ- إِعْظَاماً لِلذَّهَبِ وَ جَمْعِهِ- وَ احْتِقَاراً لِلصُّوفِ وَ لُبْسِهِ- وَ لَوْ أَرَادَ</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سُبْحَانَهُ لِأَنْبِیَائِهِ- حَیْثُ بَعَثَهُمْ أَنْ یَفْتَحَ لَهُمْ کُنُوزَ الذِّهْبَانِ- وَ مَعَادِنَ الْعِقْیَانِ وَ مَغَارِسَ الْجِنَانِ- وَ أَنْ یَحْشُرَ مَعَهُمْ طُیُورَ السَّمَاءِ وَ وُحُوشَ الْأَرَضِ لَفَعَلَ- وَ لَوْ فَعَلَ لَسَقَطَ الْبَلاَءُ وَ بَطَلَ الْجَزَاءُ وَ اضْمَحَلَّتِ الْأَنْبَاءُ وَ لَمَا وَجَبَ لِلْقَابِلِینَ أُجُورُ الْمُبْتَلَیْنَ- وَ لاَ اسْتَحَقَّ الْمُؤْمِنُونَ ثَوَابَ الْمُحْسِنِینَ- وَ لاَ لَزِمَتِ الْأَسْمَاءُ مَعَانِیَهَا- وَ لَکِنَّ اللَّهَ سُبْحَانَهُ جَعَلَ رُسُلَهُ أُولِی قُوَّةٍ فِی عَزَائِمِهِمْ- وَ ضَعَفَةً فِیمَا تَرَی الْأَعْیُنُ مِنْ حَالاَتِهِمْ- مَعَ قَنَاعَةٍ تَمْلَأُ الْقُلُوبَ وَ الْعُیُونَ غِنًی- وَ خَصَاصَةٍ تَمْلَأُ الْأَبْصَارَ وَ الْأَسْمَاعَ أَذًی وَ لَوْ کَانَتِ الْأَنْبِیَاءُ أَهْلَ قُوَّةٍ لاَ تُرَامُ وَ عِزَّةٍ لاَ تُضَامُ- وَ مُلْکٍ تُمَدُّ نَحْوَهُ أَعْنَاقُ الرِّجَالِ وَ تُشَدُّ إِلَیْهِ عُقَدُ الرِّحَالِ- لَکَانَ ذَلِکَ أَهْوَنَ عَلَی الْخَلْقِ فِی الاِعْتِبَارِ- وَ أَبْعَدَ لَهُمْ فِی الاِسْتِکْبَارِ- وَ لَآمَنُوا عَنْ رَهْبَةٍ قَاهِرَةٍ لَهُمْ أَوْ رَغْبَةٍ مَائِلَةٍ بِهِمْ- فَکَانَتِ النِّیَّاتُ مُشْتَرَکَةً وَ الْحَسَنَاتُ مُقْتَسَمَةً- وَ لَکِنَّ اللَّهَ سُبْحَانَهُ أَرَادَ أَنْ یَکُونَ الاِتِّبَاعُ لِرُسُلِهِ- وَ التَّصْدِیقُ بِکُتُبِهِ وَ الْخُشُوعُ لِوَجْهِهِ- وَ الاِسْتِکَانَةُ لِأَمْرِهِ وَ الاِسْتِسْلاَمُ لِطَاعَتِهِ- أُمُوراً لَهُ خَاصَّةً لاَ یَشُوبُهَا مِنْ غَیْرِهَا شَائِبَةٌ وَ کُلَّمَا کَانَتِ الْبَلْوَی وَ الاِخْتِبَارُ أَعْظَمَ- کَانَتِ الْمَثُوبَةُ وَ الْجَزَاءُ أَجْزَلَ</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 لاَ تَرَوْنَ أَنَّ اللَّهَ سُبْحَانَهُ اخْتَبَرَ- الْأَوَّلِینَ مِنْ لَدُنْ؟آدَمَ ص؟ إِلَی الْآخِرِینَ مِنْ هَذَا الْعَالَمِ- بِأَحْجَارٍ لاَ تَضُرُّ وَ لاَ تَنْفَعُ وَ لاَ تَسْمَعُ- وَ لاَ تُبْصِرُ فَجَعَلَهَا بَیْتَهُ الْحَرَامَ الَّذِی جَعَلَهُ لِلنَّاسِ قِیَاماً- ثُمَّ وَضَعَهُ بِأَوْعَرِ بِقَاعِ الْأَرْضِ حَجَراً- وَ أَقَلِّ نَتَائِقِ الدُّنْیَا مَدَراً- وَ أَضْیَقِ بُطُونِ الْأَوْدِیَةِ قُطْراً- بَیْنَ جِبَالٍ خَشِنَةٍ وَ رِمَالٍ دَمِثَةٍ- وَ عُیُونٍ وَشِلَةٍ وَ قُرًی مُنْقَطِعَةٍ- لاَ یَزْکُو بِهَا خُفٌّ وَ لاَ حَافِرٌ وَ لاَ ظِلْفٌ- ثُمَّ أَمَرَ؟آدَمَ ع؟ وَ وَلَدَهُ أَنْ یَثْنُوا أَعْطَافَهُمْ نَحْوَهُ- فَصَارَ مَثَابَةً لِمُنْتَجَعِ أَسْفَارِهِمْ وَ غَایَةً لِمُلْقَی رِحَالِهِمْ- تَهْوِی إِلَیْهِ ثِمَارُ الْأَفْئِدَةِ مِنْ مَفَاوِزِ قِفَارٍ سَحِیقَةٍ- وَ مَهَاوِی فِجَاجٍ عَمِیقَةٍ وَ جَزَائِرِ بِحَارٍ مُنْقَطِعَةٍ- حَتَّی یَهُزُّوا مَنَاکِبَهُمْ ذُلُلاً- یُهَلِّلُونَ لِلَّهِ حَوْلَهُ وَ یَرْمُلُونَ عَلَی أَقْدَامِهِمْ- شُعْثاً غُبْراً لَهُ قَدْ نَبَذُوا السَّرَابِیلَ وَرَاءَ ظُهُورِهِمْ- وَ شَوَّهُوا بِإِعْفَاءِ الشُّعُورِ مَحَاسِنَ خَلْقِهِمُ- ابْتِلاَءً عَظِیماً وَ امْتِحَاناً شَدِیداً- وَ اخْتِبَاراً مُبِیناً وَ تَمْحِیصاً بَلِیغاً- جَعَلَهُ اللَّهُ سَبَباً لِرَحْمَتِهِ وَ وُصْلَةً إِلَی جَنَّتِهِ- وَ لَوْ أَرَادَ سُبْحَانَهُ- أَنْ یَضَعَ بَیْتَهُ الْحَرَامَ وَ مَشَاعِرَهُ الْعِظَامَ- بَیْنَ جَنَّاتٍ وَ أَنْهَارٍ وَ سَهْلٍ وَ قَرَارٍ- جَمَّ الْأَشْجَارِ دَانِیَ الثِّمَارِ- مُلْتَفَّ الْبُنَی مُتَّصِلَ الْقُرَی- بَیْنَ بُرَّةٍ سَمْرَاءَ وَ رَوْضَةٍ خَضْرَاءَ- وَ أَرْیَافٍ مُحْدِقَةٍ وَ عِرَاصٍ مُغْدِقَةٍ- وَ رِیَاضٍ نَاضِرَةٍ وَ طُرُقٍ عَامِرَةٍ- لَکَانَ</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قَدْ صَغُرَ قَدْرُ الْجَزَاءِ عَلَی حَسَبِ ضَعْفِ الْبَلاَءِ- وَ لَوْ کَانَ الْأَسَاسُ الْمَحْمُولُ عَلَیْهَا- وَ الْأَحْجَارُ الْمَرْفُوعُ بِهَا- بَیْنَ زُمُرُّدَةٍ خَضْرَاءَ وَ یَاقُوتَةٍ حَمْرَاءَ وَ نُورٍ وَ ضِیَاءٍ- لَخَفَّفَ ذَلِکَ مُصَارَعَةَ الشَّکِّ فِی الصُّدُورِ- وَ لَوَضَعَ مُجَاهَدَةَ؟إِبْلِیسَ؟ عَنِ الْقُلُوبِ- وَ لَنَفَی مُعْتَلَجَ الرَّیْبِ مِنَ النَّاسِ- وَ لَکِنَّ اللَّهَ یَخْتَبِرُ عِبَادَهُ بِأَنْوَاعِ الشَّدَائِدِ- وَ یَتَعَبَّدُهُمْ بِأَنْوَاعِ الْمَجَاهِدِ- وَ یَبْتَلِیهِمْ بِضُرُوبِ الْمَکَارِهِ- إِخْرَاجاً لِلتَّکَبُّرِ مِنْ قُلُوبِهِمْ- وَ إِسْکَاناً لِلتَّذَلُّلِ فِی نُفُوسِهِمْ- وَ لِیَجْعَلَ ذَلِکَ أَبْوَاباً فُتُحاً إِلَی فَضْلِهِ- وَ أَسْبَاباً ذُلُلاً لِعَفْوِهِ فَاللَّهَ اللَّهَ فِی عَاجِلِ الْبَغْیِ- وَ آجِلِ وَخَامَةِ الظُّلْمِ وَ سُوءِ عَاقِبَةِ الْکِبْرِ- فَإِنَّهَا مَصْیَدَةُ؟إِبْلِیسَ؟ الْعُظْمَی وَ مَکِیدَتُهُ الْکُبْرَی- الَّتِی تُسَاوِرُ قُلُوبَ الرِّجَالِ مُسَاوَرَةَ السُّمُومِ الْقَاتِلَةِ- فَمَا تُکْدِی أَبَداً وَ لاَ تُشْوِی أَحَداً- لاَ عَالِماً لِعِلْمِهِ وَ لاَ مُقِلاًّ فِی طِمْرِهِ- وَ عَنْ ذَلِکَ مَا حَرَسَ اللَّهُ عِبَادَهُ الْمُؤْمِنِینَ- بِالصَّلَوَاتِ وَ الزَّکَوَاتِ- وَ مُجَاهَدَةِ الصِّیَامِ فِی الْأَیَّامِ الْمَفْرُوضَاتِ- تَسْکِیناً لِأَطْرَافِهِمْ وَ تَخْشِیعاً لِأَبْصَارِهِمْ- وَ تَذْلِیلاً لِنُفُوسِهِمْ وَ تَخْفِیضاً لِقُلُوبِهِمْ- وَ إِذْهَاباً لِلْخُیَلاَءِ عَنْهُمْ- وَ لِمَا فِی ذَلِکَ مِنْ تَعْفِیرِ عِتَاقِ الْوُجُوهِ بِالتُّرَابِ تَوَاضُعاً- وَ الْتِصَاقِ کَرَائِمِ الْجَوَارِحِ بِالْأَرْضِ تَصَاغُراً- وَ لُحُوقِ الْبُطُونِ بِالْمُتُونِ مِنَ الصِّیَامِ</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bookmarkStart w:id="165" w:name="pg17054_189433"/>
    <w:bookmarkEnd w:id="165"/>
    <w:p>
      <w:pPr>
        <w:pStyle w:val="BookText"/>
      </w:pPr>
      <w:r>
        <w:rPr>
          <w:rFonts w:ascii="Amiri" w:hAnsi="Amiri" w:eastAsia="Amiri" w:cs="Amiri"/>
          <w:lang w:bidi="ar-SA"/>
          <w:color w:val="111111"/>
          <w:sz w:val="28"/>
          <w:szCs w:val="28"/>
          <w:rtl/>
        </w:rPr>
        <w:t xml:space="preserve">تَذَلُّلاً- مَعَ مَا فِی الزَّکَاةِ مِنْ صَرْفِ ثَمَرَاتِ الْأَرْضِ- وَ غَیْرِ ذَلِکَ إِلَی أَهْلِ الْمَسْکَنَةِ وَ الْفَقْرِ انْظُرُوا إِلَی مَا فِی هَذِهِ الْأَفْعَالِ- مِنْ قَمْعِ نَوَاجِمِ الْفَخْرِ وَ قَدْعِ طَوَالِعِ الْکِبْرِ</w:t>
      </w:r>
    </w:p>
    <w:p>
      <w:pPr>
        <w:pStyle w:val="Heading5"/>
      </w:pPr>
      <w:bookmarkStart w:id="805" w:name="_Toc523"/>
      <w:r>
        <w:t>اللغة</w:t>
      </w:r>
      <w:bookmarkEnd w:id="805"/>
    </w:p>
    <w:p>
      <w:pPr>
        <w:pStyle w:val="BookText"/>
      </w:pPr>
      <w:r>
        <w:rPr>
          <w:rFonts w:ascii="IRNazanin" w:hAnsi="IRNazanin" w:eastAsia="IRNazanin" w:cs="IRNazanin"/>
          <w:lang w:bidi="fa-IR"/>
          <w:color w:val="111111"/>
          <w:sz w:val="28"/>
          <w:szCs w:val="28"/>
          <w:rtl/>
        </w:rPr>
        <w:t xml:space="preserve">أقول: المثلات :العقوبات.و المثاوی :جمع مثوی و هو المقام.و التکابر:</w:t>
      </w:r>
    </w:p>
    <w:p>
      <w:pPr>
        <w:pStyle w:val="BookText"/>
      </w:pPr>
      <w:r>
        <w:rPr>
          <w:rFonts w:ascii="IRNazanin" w:hAnsi="IRNazanin" w:eastAsia="IRNazanin" w:cs="IRNazanin"/>
          <w:lang w:bidi="fa-IR"/>
          <w:color w:val="111111"/>
          <w:sz w:val="28"/>
          <w:szCs w:val="28"/>
          <w:rtl/>
        </w:rPr>
        <w:t xml:space="preserve">التعاظم.و التعفیر :إلصاق الخدود بالعفر و هو التراب.و المخمصة .المجاعة:و المجهدة :المشقّة.و الإقتار :الفقر.و الأساورة :جمع أسورة جمع سوار،و یجوز أن یکون جمع أساور،و قال أبو عمرو بن العلاء:هو جمع أسوار،و هو السوار.و الذهبان :جمع ذهب کحزب لذکر الحباری و حزبان.و العقیان :خالص الذهب.</w:t>
      </w:r>
    </w:p>
    <w:p>
      <w:pPr>
        <w:pStyle w:val="BookText"/>
      </w:pPr>
      <w:r>
        <w:rPr>
          <w:rFonts w:ascii="IRNazanin" w:hAnsi="IRNazanin" w:eastAsia="IRNazanin" w:cs="IRNazanin"/>
          <w:lang w:bidi="fa-IR"/>
          <w:color w:val="111111"/>
          <w:sz w:val="28"/>
          <w:szCs w:val="28"/>
          <w:rtl/>
        </w:rPr>
        <w:t xml:space="preserve">و اضمحلّ :فنی.و الأنباء :الأخبار.و الخصاصة :الجوع.و الشوب :الخلط.و الوعر بالتسکین :الصعب.و النتائق :جمع نتیقة فعیلة بمعنی مفعولة،و النتق:الجذب، و سمیت المدن و الأماکن المشهورة و المرتفعة نتائق لارتفاع بنائها و شهرتها و علوّها عن غیرها من الأرض کأنّها جذبت و رفعت.و القطر :الجانب.و الدمثة:</w:t>
      </w:r>
    </w:p>
    <w:p>
      <w:pPr>
        <w:pStyle w:val="BookText"/>
      </w:pPr>
      <w:r>
        <w:rPr>
          <w:rFonts w:ascii="IRNazanin" w:hAnsi="IRNazanin" w:eastAsia="IRNazanin" w:cs="IRNazanin"/>
          <w:lang w:bidi="fa-IR"/>
          <w:color w:val="111111"/>
          <w:sz w:val="28"/>
          <w:szCs w:val="28"/>
          <w:rtl/>
        </w:rPr>
        <w:t xml:space="preserve">اللیّنة.و الوشلة :قلیلة الماء.و المثابة :المرجع.و المنتجع :اسم المفعول من الانتجاع و هو طلب الکلاء و الماء.و المفاوز :الفلوات الواسعة.و القفار :جمع قفر و هی المفازة الّتی لا نبت فیها و لا ماء.و سحیقة :بعیدة.و الفجاج :جمع فجّ و هی الطریق الواسع بین الجبلین.و یهلّلون :یرفعون أصواتهم بالتلبیة،و الإهلال :رفع الصوت.و الرمل بالتحریک :الهرولة:و الأشعث :أغبر الراس متفرّق الحال.</w:t>
      </w:r>
    </w:p>
    <w:p>
      <w:pPr>
        <w:pStyle w:val="BookText"/>
      </w:pPr>
      <w:r>
        <w:rPr>
          <w:rFonts w:ascii="IRNazanin" w:hAnsi="IRNazanin" w:eastAsia="IRNazanin" w:cs="IRNazanin"/>
          <w:lang w:bidi="fa-IR"/>
          <w:color w:val="111111"/>
          <w:sz w:val="28"/>
          <w:szCs w:val="28"/>
          <w:rtl/>
        </w:rPr>
        <w:t xml:space="preserve">و النبذ :الإلقاء.و السرابیل :القمصان.و التشویه :تقبیح الخلقة.و التمحیض:</w:t>
      </w:r>
    </w:p>
    <w:p>
      <w:pPr>
        <w:pStyle w:val="BookText"/>
      </w:pPr>
      <w:r>
        <w:rPr>
          <w:rFonts w:ascii="IRNazanin" w:hAnsi="IRNazanin" w:eastAsia="IRNazanin" w:cs="IRNazanin"/>
          <w:lang w:bidi="fa-IR"/>
          <w:color w:val="111111"/>
          <w:sz w:val="28"/>
          <w:szCs w:val="28"/>
          <w:rtl/>
        </w:rPr>
        <w:t xml:space="preserve">الابتلاء و الاختبار،و أصله التخلیص و التمییز.و المشاعر :مواضع المناسک.و القرار :المستقرّ من الأرض.و الجمّ :الکثیر.و البنی :جمع بنیة-بالضمّ-.و الأریاف :جمع ریف بالکسر،و هی الأرض ذات الزرع و الخصب.و المحدقة:</w:t>
      </w:r>
    </w:p>
    <w:p>
      <w:pPr>
        <w:pStyle w:val="BookText"/>
      </w:pPr>
      <w:r>
        <w:rPr>
          <w:rFonts w:ascii="IRNazanin" w:hAnsi="IRNazanin" w:eastAsia="IRNazanin" w:cs="IRNazanin"/>
          <w:lang w:bidi="fa-IR"/>
          <w:color w:val="111111"/>
          <w:sz w:val="28"/>
          <w:szCs w:val="28"/>
          <w:rtl/>
        </w:rPr>
        <w:t xml:space="preserve">المحیطة.و المغدقة :کثیرة الماء و الخصب.و المعتلج : اسم المفعول من الاعتلاج و هو</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bookmarkStart w:id="166" w:name="pg17054_189434"/>
    <w:bookmarkEnd w:id="166"/>
    <w:p>
      <w:pPr>
        <w:pStyle w:val="BookText"/>
      </w:pPr>
      <w:r>
        <w:rPr>
          <w:rFonts w:ascii="IRNazanin" w:hAnsi="IRNazanin" w:eastAsia="IRNazanin" w:cs="IRNazanin"/>
          <w:lang w:bidi="fa-IR"/>
          <w:color w:val="111111"/>
          <w:sz w:val="28"/>
          <w:szCs w:val="28"/>
          <w:rtl/>
        </w:rPr>
        <w:t xml:space="preserve">التغالب و الاضطراب،یقال:اعتلجت الأمواج:أی تلاطمت و اضطربت .و فتحا:</w:t>
      </w:r>
    </w:p>
    <w:p>
      <w:pPr>
        <w:pStyle w:val="BookText"/>
      </w:pPr>
      <w:r>
        <w:rPr>
          <w:rFonts w:ascii="IRNazanin" w:hAnsi="IRNazanin" w:eastAsia="IRNazanin" w:cs="IRNazanin"/>
          <w:lang w:bidi="fa-IR"/>
          <w:color w:val="111111"/>
          <w:sz w:val="28"/>
          <w:szCs w:val="28"/>
          <w:rtl/>
        </w:rPr>
        <w:t xml:space="preserve">فعل بمعنی مفعولة:أی مفتوحة موسّعة،و کذلک ذللا مسّهلة .و وخامة الظلم:</w:t>
      </w:r>
    </w:p>
    <w:p>
      <w:pPr>
        <w:pStyle w:val="BookText"/>
      </w:pPr>
      <w:r>
        <w:rPr>
          <w:rFonts w:ascii="IRNazanin" w:hAnsi="IRNazanin" w:eastAsia="IRNazanin" w:cs="IRNazanin"/>
          <w:lang w:bidi="fa-IR"/>
          <w:color w:val="111111"/>
          <w:sz w:val="28"/>
          <w:szCs w:val="28"/>
          <w:rtl/>
        </w:rPr>
        <w:t xml:space="preserve">وباره و سوء عاقبته .و المصیدة-بکسر المیم- : الشبکة و ما یصاد به .و المساورة:</w:t>
      </w:r>
    </w:p>
    <w:p>
      <w:pPr>
        <w:pStyle w:val="BookText"/>
      </w:pPr>
      <w:r>
        <w:rPr>
          <w:rFonts w:ascii="IRNazanin" w:hAnsi="IRNazanin" w:eastAsia="IRNazanin" w:cs="IRNazanin"/>
          <w:lang w:bidi="fa-IR"/>
          <w:color w:val="111111"/>
          <w:sz w:val="28"/>
          <w:szCs w:val="28"/>
          <w:rtl/>
        </w:rPr>
        <w:t xml:space="preserve">المواثبة .و أکدی الحافر : إذا بلغ فی حفره إلی موضع صلب لا یمکنه حفره .و أکدت المطالب : إذا صعبت فی وجه طالبها فعجز عنها .و أشوت الضربة تشوی : إذا لم تصب المقتل،یقال:أشواه یشویه:إذا رماه فلم یصب مقتله .و الطمر : الثوب الخلق .و عتائق : جمع عتیقة و هی کرایم الوجوه و حسانها .و القمع : الردّ .و النواجم : الطوالع جمع ناجمة .و القدع : الکفّ .</w:t>
      </w:r>
    </w:p>
    <w:p>
      <w:pPr>
        <w:pStyle w:val="Heading5"/>
      </w:pPr>
      <w:bookmarkStart w:id="806" w:name="_Toc524"/>
      <w:r>
        <w:t>المعنی</w:t>
      </w:r>
      <w:bookmarkEnd w:id="806"/>
    </w:p>
    <w:p>
      <w:pPr>
        <w:pStyle w:val="Heading6"/>
      </w:pPr>
      <w:bookmarkStart w:id="807" w:name="_Toc525"/>
      <w:r>
        <w:t>و اعلم أنّه علیه السّلام أمرهم بأوامر :</w:t>
      </w:r>
      <w:bookmarkEnd w:id="807"/>
    </w:p>
    <w:p>
      <w:pPr>
        <w:pStyle w:val="Heading6"/>
      </w:pPr>
      <w:bookmarkStart w:id="808" w:name="_Toc526"/>
      <w:r>
        <w:t>أحدها:الأمر بالاعتبار بما أصاب المتکبّرین من سابق الامم من عقوبات</w:t>
      </w:r>
      <w:bookmarkEnd w:id="808"/>
    </w:p>
    <w:p>
      <w:pPr>
        <w:pStyle w:val="BookText"/>
      </w:pPr>
      <w:r>
        <w:rPr>
          <w:rFonts w:ascii="Amiri" w:hAnsi="Amiri" w:eastAsia="Amiri" w:cs="Amiri"/>
          <w:lang w:bidi="ar-SA"/>
          <w:color w:val="111111"/>
          <w:sz w:val="28"/>
          <w:szCs w:val="28"/>
          <w:rtl/>
        </w:rPr>
        <w:t xml:space="preserve">اللّه</w:t>
      </w:r>
    </w:p>
    <w:p>
      <w:pPr>
        <w:pStyle w:val="BookText"/>
      </w:pPr>
      <w:r>
        <w:rPr>
          <w:rFonts w:ascii="Amiri" w:hAnsi="Amiri" w:eastAsia="Amiri" w:cs="Amiri"/>
          <w:lang w:bidi="ar-SA"/>
          <w:color w:val="111111"/>
          <w:sz w:val="28"/>
          <w:szCs w:val="28"/>
          <w:rtl/>
        </w:rPr>
        <w:t xml:space="preserve">،و وجه الاعتبار أن یفکّر العاقل فی حال اولئک فیری ما أصابهم إنّما هو بسبب استعدادهم بالاستکبار عن طاعة اللّه و الرفع علی عباده کما أشار إلیه تعالی «قالَ الْمَلَأُ الَّذِینَ اسْتَکْبَرُوا مِنْ قَوْمِهِ لِلَّذِینَ اسْتُضْعِفُوا لِمَنْ آمَنَ مِنْهُمْ»   إلی قوله «فَأَخَذَتْهُمُ الرَّجْفَةُ فَأَصْبَحُوا فِی دارِهِمْ جاثِمِینَ»   </w:t>
      </w:r>
      <w:r>
        <w:rPr>
          <w:rStyle w:val="FootnoteReference"/>
        </w:rPr>
        <w:footnoteReference w:id="77"/>
      </w:r>
    </w:p>
    <w:p>
      <w:pPr>
        <w:pStyle w:val="BookText"/>
      </w:pPr>
      <w:r>
        <w:rPr>
          <w:rFonts w:ascii="Times New Roman" w:hAnsi="Times New Roman" w:eastAsia="Times New Roman" w:cs="Times New Roman"/>
          <w:lang w:val="en-US" w:bidi="en-US"/>
          <w:color w:val="111111"/>
          <w:sz w:val="28"/>
          <w:szCs w:val="28"/>
          <w:rtl/>
        </w:rPr>
        <w:t xml:space="preserve">7-73.</w:t>
      </w:r>
    </w:p>
    <w:p>
      <w:pPr>
        <w:pStyle w:val="BookText"/>
      </w:pPr>
      <w:r>
        <w:rPr>
          <w:rFonts w:ascii="IRNazanin" w:hAnsi="IRNazanin" w:eastAsia="IRNazanin" w:cs="IRNazanin"/>
          <w:lang w:bidi="fa-IR"/>
          <w:color w:val="111111"/>
          <w:sz w:val="28"/>
          <w:szCs w:val="28"/>
          <w:rtl/>
        </w:rPr>
        <w:t xml:space="preserve">و نحوه فی القرآن کثیر فینتقل ذهنه منه إلی نفسه و یقیس حال استکباره علی استکبارهم فیما یلزمه من أمثال العقوبات بهم.</w:t>
      </w:r>
    </w:p>
    <w:p>
      <w:pPr>
        <w:pStyle w:val="Heading6"/>
      </w:pPr>
      <w:bookmarkStart w:id="809" w:name="_Toc527"/>
      <w:r>
        <w:t>الثانی:أن یتّعظوا بمثاوی خدودهم و مصارع جنوبهم</w:t>
      </w:r>
      <w:bookmarkEnd w:id="809"/>
    </w:p>
    <w:p>
      <w:pPr>
        <w:pStyle w:val="BookText"/>
      </w:pPr>
      <w:r>
        <w:rPr>
          <w:rFonts w:ascii="IRNazanin" w:hAnsi="IRNazanin" w:eastAsia="IRNazanin" w:cs="IRNazanin"/>
          <w:lang w:bidi="fa-IR"/>
          <w:color w:val="111111"/>
          <w:sz w:val="28"/>
          <w:szCs w:val="28"/>
          <w:rtl/>
        </w:rPr>
        <w:t xml:space="preserve">:أی یلحظوا مقاماتهم من التراب و محالّ انصراعهم فی القبور لیحصل لهم بذلک الانزجار عن الکبر.</w:t>
      </w:r>
    </w:p>
    <w:p>
      <w:pPr>
        <w:pStyle w:val="BookText"/>
      </w:pPr>
      <w:r>
        <w:rPr>
          <w:rFonts w:ascii="IRNazanin" w:hAnsi="IRNazanin" w:eastAsia="IRNazanin" w:cs="IRNazanin"/>
          <w:lang w:bidi="fa-IR"/>
          <w:color w:val="111111"/>
          <w:sz w:val="28"/>
          <w:szCs w:val="28"/>
          <w:rtl/>
        </w:rPr>
        <w:t xml:space="preserve">إذ کانت عاقبته و غایته ذلک الهوان و الذلّ فی تلک المثاوی و المصارع .</w:t>
      </w:r>
    </w:p>
    <w:p>
      <w:pPr>
        <w:pStyle w:val="Heading6"/>
      </w:pPr>
      <w:bookmarkStart w:id="810" w:name="_Toc528"/>
      <w:r>
        <w:t>الثالث:أن یستعیذوا باللّه من لواقح الکبر.</w:t>
      </w:r>
      <w:bookmarkEnd w:id="810"/>
    </w:p>
    <w:p>
      <w:pPr>
        <w:pStyle w:val="BookText"/>
      </w:pPr>
      <w:r>
        <w:rPr>
          <w:rFonts w:ascii="IRNazanin" w:hAnsi="IRNazanin" w:eastAsia="IRNazanin" w:cs="IRNazanin"/>
          <w:lang w:bidi="fa-IR"/>
          <w:color w:val="111111"/>
          <w:sz w:val="28"/>
          <w:szCs w:val="28"/>
          <w:rtl/>
        </w:rPr>
        <w:t xml:space="preserve">و استعار اللواقح لما یستلزم الکبر من أسبابه،و أراد استعاذة کثیرة خالصة کاستعاذتکم من طوارق الدهر و آفاته .</w:t>
      </w:r>
    </w:p>
    <w:p>
      <w:pPr>
        <w:pStyle w:val="Heading6"/>
      </w:pPr>
      <w:bookmarkStart w:id="811" w:name="_Toc529"/>
      <w:r>
        <w:t>و قوله:فلو رخّص اللّه.إلی قوله:التواضع.</w:t>
      </w:r>
      <w:bookmarkEnd w:id="811"/>
    </w:p>
    <w:p>
      <w:pPr>
        <w:pStyle w:val="BookText"/>
      </w:pPr>
      <w:r>
        <w:rPr>
          <w:rFonts w:ascii="IRNazanin" w:hAnsi="IRNazanin" w:eastAsia="IRNazanin" w:cs="IRNazanin"/>
          <w:lang w:bidi="fa-IR"/>
          <w:color w:val="111111"/>
          <w:sz w:val="28"/>
          <w:szCs w:val="28"/>
          <w:rtl/>
        </w:rPr>
        <w:t xml:space="preserve">و قوله:فلو رخّص اللّه.إلی قوله:التواضع.</w:t>
      </w:r>
    </w:p>
    <w:p>
      <w:pPr>
        <w:pStyle w:val="BookText"/>
      </w:pPr>
      <w:r>
        <w:rPr>
          <w:rFonts w:ascii="IRNazanin" w:hAnsi="IRNazanin" w:eastAsia="IRNazanin" w:cs="IRNazanin"/>
          <w:lang w:bidi="fa-IR"/>
          <w:color w:val="111111"/>
          <w:sz w:val="28"/>
          <w:szCs w:val="28"/>
          <w:rtl/>
        </w:rPr>
        <w:t xml:space="preserve">استدلال علی تحریم الکبر مطلقا،و أنّه لا رخصة فیه لأحد من خلق اللّه بقیاس شرطیّ متّصل،و وجه الملازمة فیه أنّ الأنبیاء خواصّ اللّه و أحبّاؤه و أهل</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bookmarkStart w:id="167" w:name="pg17054_189435"/>
    <w:bookmarkEnd w:id="167"/>
    <w:p>
      <w:pPr>
        <w:pStyle w:val="BookText"/>
      </w:pPr>
      <w:r>
        <w:rPr>
          <w:rFonts w:ascii="IRNazanin" w:hAnsi="IRNazanin" w:eastAsia="IRNazanin" w:cs="IRNazanin"/>
          <w:lang w:bidi="fa-IR"/>
          <w:color w:val="111111"/>
          <w:sz w:val="28"/>
          <w:szCs w:val="28"/>
          <w:rtl/>
        </w:rPr>
        <w:t xml:space="preserve">طاعته فلو کان له فیه رخصة لم یجعلها إلاّ لهم،و تقدیر الاستثناء فیه لنقیض التالی:</w:t>
      </w:r>
    </w:p>
    <w:p>
      <w:pPr>
        <w:pStyle w:val="BookText"/>
      </w:pPr>
      <w:r>
        <w:rPr>
          <w:rFonts w:ascii="IRNazanin" w:hAnsi="IRNazanin" w:eastAsia="IRNazanin" w:cs="IRNazanin"/>
          <w:lang w:bidi="fa-IR"/>
          <w:color w:val="111111"/>
          <w:sz w:val="28"/>
          <w:szCs w:val="28"/>
          <w:rtl/>
        </w:rPr>
        <w:t xml:space="preserve">لکنّه لم یرخّص فیه لهم فینتج أنّه لم یرخّص فیه لأحد من عباده،لکنّه حذف هنا استثناء النقیض و استثنی بعض لوازمه و هو تکریهه التکابر إلیهم،و ذلک بوعیده للمستکبرین علی الکبر.ثمّ برضی التواضع لهم،و ذلک بأمرهم فیه کما قال تعالی «وَ اخْفِضْ جَناحَکَ لِلْمُؤْمِنِینَ»   </w:t>
      </w:r>
      <w:r>
        <w:rPr>
          <w:rStyle w:val="FootnoteReference"/>
        </w:rPr>
        <w:footnoteReference w:id="78"/>
      </w:r>
    </w:p>
    <w:p>
      <w:pPr>
        <w:pStyle w:val="BookText"/>
      </w:pPr>
      <w:r>
        <w:rPr>
          <w:rFonts w:ascii="Times New Roman" w:hAnsi="Times New Roman" w:eastAsia="Times New Roman" w:cs="Times New Roman"/>
          <w:lang w:val="en-US" w:bidi="en-US"/>
          <w:color w:val="111111"/>
          <w:sz w:val="28"/>
          <w:szCs w:val="28"/>
          <w:rtl/>
        </w:rPr>
        <w:t xml:space="preserve">16-88.</w:t>
      </w:r>
    </w:p>
    <w:p>
      <w:pPr>
        <w:pStyle w:val="BookText"/>
      </w:pPr>
      <w:r>
        <w:rPr>
          <w:rFonts w:ascii="IRNazanin" w:hAnsi="IRNazanin" w:eastAsia="IRNazanin" w:cs="IRNazanin"/>
          <w:lang w:bidi="fa-IR"/>
          <w:color w:val="111111"/>
          <w:sz w:val="28"/>
          <w:szCs w:val="28"/>
          <w:rtl/>
        </w:rPr>
        <w:t xml:space="preserve">و نحوه .</w:t>
      </w:r>
    </w:p>
    <w:p>
      <w:pPr>
        <w:pStyle w:val="Heading6"/>
      </w:pPr>
      <w:bookmarkStart w:id="812" w:name="_Toc530"/>
      <w:r>
        <w:t>و قوله:فألصقوا.إلی قوله:مستضعفین.</w:t>
      </w:r>
      <w:bookmarkEnd w:id="812"/>
    </w:p>
    <w:p>
      <w:pPr>
        <w:pStyle w:val="BookText"/>
      </w:pPr>
      <w:r>
        <w:rPr>
          <w:rFonts w:ascii="IRNazanin" w:hAnsi="IRNazanin" w:eastAsia="IRNazanin" w:cs="IRNazanin"/>
          <w:lang w:bidi="fa-IR"/>
          <w:color w:val="111111"/>
          <w:sz w:val="28"/>
          <w:szCs w:val="28"/>
          <w:rtl/>
        </w:rPr>
        <w:t xml:space="preserve">و قوله:فألصقوا.إلی قوله:مستضعفین.</w:t>
      </w:r>
    </w:p>
    <w:p>
      <w:pPr>
        <w:pStyle w:val="BookText"/>
      </w:pPr>
      <w:r>
        <w:rPr>
          <w:rFonts w:ascii="IRNazanin" w:hAnsi="IRNazanin" w:eastAsia="IRNazanin" w:cs="IRNazanin"/>
          <w:lang w:bidi="fa-IR"/>
          <w:color w:val="111111"/>
          <w:sz w:val="28"/>
          <w:szCs w:val="28"/>
          <w:rtl/>
        </w:rPr>
        <w:t xml:space="preserve">إشارة إلی امتثالهم لما أمرهم به من التواضع و موافقتهم له فیما رضیه لهم فإلصاق خدودهم بالأرض و تعفیر وجوههم إشارة إلی معاملتهم له فی عبادته مع أنفسهم و خفض أجنحتهم للمؤمنین،و کونهم أقواما مستضعفین إشارة إلی امتثالهم و معاملتهم له فی خلقه، استعارة و لفظ الأجنحة مستعار من الطائر لید الإنسان و جانبه باعتبار ما هو محلّ البطش و النفرة . کنایة و خفض الجناح کنایة عن لین الجانب .و قال ابن عبّاس فی قوله تعالی «وَ اخْفِضْ جَناحَکَ لِلْمُؤْمِنِینَ»   أی ارفق بهم و لا تغلظ علیهم قال:و العرب تقول لمن کان ساکنا و قورا:إنّه خافض الجناح.</w:t>
      </w:r>
    </w:p>
    <w:p>
      <w:pPr>
        <w:pStyle w:val="Heading6"/>
      </w:pPr>
      <w:bookmarkStart w:id="813" w:name="_Toc531"/>
      <w:r>
        <w:t>و قوله:قد اختبرهم.إلی قوله:بالمکاره.</w:t>
      </w:r>
      <w:bookmarkEnd w:id="813"/>
    </w:p>
    <w:p>
      <w:pPr>
        <w:pStyle w:val="BookText"/>
      </w:pPr>
      <w:r>
        <w:rPr>
          <w:rFonts w:ascii="IRNazanin" w:hAnsi="IRNazanin" w:eastAsia="IRNazanin" w:cs="IRNazanin"/>
          <w:lang w:bidi="fa-IR"/>
          <w:color w:val="111111"/>
          <w:sz w:val="28"/>
          <w:szCs w:val="28"/>
          <w:rtl/>
        </w:rPr>
        <w:t xml:space="preserve">و قوله:قد اختبرهم.إلی قوله:بالمکاره.</w:t>
      </w:r>
    </w:p>
    <w:p>
      <w:pPr>
        <w:pStyle w:val="BookText"/>
      </w:pPr>
      <w:r>
        <w:rPr>
          <w:rFonts w:ascii="IRNazanin" w:hAnsi="IRNazanin" w:eastAsia="IRNazanin" w:cs="IRNazanin"/>
          <w:lang w:bidi="fa-IR"/>
          <w:color w:val="111111"/>
          <w:sz w:val="28"/>
          <w:szCs w:val="28"/>
          <w:rtl/>
        </w:rPr>
        <w:t xml:space="preserve">إشارة إلی أنّه أعدّهم بأنواع الشقاوة الدنیویّة من الجوع و المشاقّ و المخاوف و المکاره،و التنفیر بها عن الدنیا للإقبال علیه تعالی و محبّة ما عنده من الثواب الجزیل و قد علمت معنی ابتلائه تعالی لعباده و اختباره لهم غیر مرّة .</w:t>
      </w:r>
    </w:p>
    <w:p>
      <w:pPr>
        <w:pStyle w:val="Heading6"/>
      </w:pPr>
      <w:bookmarkStart w:id="814" w:name="_Toc532"/>
      <w:r>
        <w:t>و قوله:فلا تعتبروا الرضا و السخط بالمال و الولد إلی قوله:الاقتدارالإقتار خ.</w:t>
      </w:r>
      <w:bookmarkEnd w:id="814"/>
    </w:p>
    <w:p>
      <w:pPr>
        <w:pStyle w:val="BookText"/>
      </w:pPr>
      <w:r>
        <w:rPr>
          <w:rFonts w:ascii="IRNazanin" w:hAnsi="IRNazanin" w:eastAsia="IRNazanin" w:cs="IRNazanin"/>
          <w:lang w:bidi="fa-IR"/>
          <w:color w:val="111111"/>
          <w:sz w:val="28"/>
          <w:szCs w:val="28"/>
          <w:rtl/>
        </w:rPr>
        <w:t xml:space="preserve">و قوله:فلا تعتبروا الرضا و السخط بالمال و الولد إلی قوله:الاقتدار[الإقتار خ].</w:t>
      </w:r>
    </w:p>
    <w:p>
      <w:pPr>
        <w:pStyle w:val="BookText"/>
      </w:pPr>
      <w:r>
        <w:rPr>
          <w:rFonts w:ascii="IRNazanin" w:hAnsi="IRNazanin" w:eastAsia="IRNazanin" w:cs="IRNazanin"/>
          <w:lang w:bidi="fa-IR"/>
          <w:color w:val="111111"/>
          <w:sz w:val="28"/>
          <w:szCs w:val="28"/>
          <w:rtl/>
        </w:rPr>
        <w:t xml:space="preserve">أی لا تعتبروا رضاه تعالی عن عباده بإعطائه لهم المال و الولد و سخطه علیهم بمنعه لهم ذلک.و کأنّه جواب اعتراض مقدّر کأنّ قائلا قال:فإذا کانوا هؤلاء خواصّه و أهل طاعته و رضاه فلم امتحنهم بالشدائد و ابتلاهم بالمخاوف و المکاره و لم یعطهم الأموال و الأولاد کما قال فرعون لموسی علیه السّلام:فلو لا القی علیه أساورة من ذهب،و کما قالت کفّار قریش: «أَوْ یُلْقی إِلَیْهِ کَنْزٌ أَوْ تَکُونُ لَهُ جَنَّةٌ»</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bookmarkStart w:id="168" w:name="pg17054_189436"/>
    <w:bookmarkEnd w:id="168"/>
    <w:p>
      <w:pPr>
        <w:pStyle w:val="BookText"/>
      </w:pPr>
      <w:r>
        <w:rPr>
          <w:rFonts w:ascii="Amiri" w:hAnsi="Amiri" w:eastAsia="Amiri" w:cs="Amiri"/>
          <w:lang w:bidi="ar-SA"/>
          <w:color w:val="111111"/>
          <w:sz w:val="28"/>
          <w:szCs w:val="28"/>
          <w:rtl/>
        </w:rPr>
        <w:t xml:space="preserve">«یَأْکُلُ مِنْها»   ؟فأجاب علیه السّلام بأنّ ذلک الوهم للجهل بمواقع الفتنة و الاختبار فی مواضع الغنی و الإقتار:أی أنّ الاختبار کما یکون بالفقر و المشاقّ و المکاره کذلک یکون بالمال و الولد،و لیس المال و الولد من الخیرات الّتی تعجّل فی الدنیا لمن یعطی إیّاهما کما یزعمون ،و استشهد علی ذلک بقوله تعالی «أَ یَحْسَبُونَ أَنَّما نُمِدُّهُمْ بِهِ مِنْ مالٍ وَ بَنِینَ نُسارِعُ لَهُمْ فِی الْخَیْراتِ بَلْ لا یَشْعُرُونَ»   </w:t>
      </w:r>
      <w:r>
        <w:rPr>
          <w:rStyle w:val="FootnoteReference"/>
        </w:rPr>
        <w:footnoteReference w:id="79"/>
      </w:r>
    </w:p>
    <w:p>
      <w:pPr>
        <w:pStyle w:val="BookText"/>
      </w:pPr>
      <w:r>
        <w:rPr>
          <w:rFonts w:ascii="Times New Roman" w:hAnsi="Times New Roman" w:eastAsia="Times New Roman" w:cs="Times New Roman"/>
          <w:lang w:val="en-US" w:bidi="en-US"/>
          <w:color w:val="111111"/>
          <w:sz w:val="28"/>
          <w:szCs w:val="28"/>
          <w:rtl/>
        </w:rPr>
        <w:t xml:space="preserve">23-57.</w:t>
      </w:r>
    </w:p>
    <w:p>
      <w:pPr>
        <w:pStyle w:val="BookText"/>
      </w:pPr>
      <w:r>
        <w:rPr>
          <w:rFonts w:ascii="IRNazanin" w:hAnsi="IRNazanin" w:eastAsia="IRNazanin" w:cs="IRNazanin"/>
          <w:lang w:bidi="fa-IR"/>
          <w:color w:val="111111"/>
          <w:sz w:val="28"/>
          <w:szCs w:val="28"/>
          <w:rtl/>
        </w:rPr>
        <w:t xml:space="preserve">أی یحسبون أنّا نعجّل فی تقدیم ثواب أعمالهم لرضانا عنهم حتّی بسطناهم الرزق و أکثرنا لهم أولادهم بل لا یعلمون أنّ ذلک استدراج لهم من اللّه و محنة و بلاء.و جهلا نصب علی المفعول له .</w:t>
      </w:r>
    </w:p>
    <w:p>
      <w:pPr>
        <w:pStyle w:val="Heading6"/>
      </w:pPr>
      <w:bookmarkStart w:id="815" w:name="_Toc533"/>
      <w:r>
        <w:t>و قوله:فإنّ اللّه سبحانه یختبر عباده المستکبرین.إلی قوله:فی أعینهم.</w:t>
      </w:r>
      <w:bookmarkEnd w:id="815"/>
    </w:p>
    <w:p>
      <w:pPr>
        <w:pStyle w:val="BookText"/>
      </w:pPr>
      <w:r>
        <w:rPr>
          <w:rFonts w:ascii="IRNazanin" w:hAnsi="IRNazanin" w:eastAsia="IRNazanin" w:cs="IRNazanin"/>
          <w:lang w:bidi="fa-IR"/>
          <w:color w:val="111111"/>
          <w:sz w:val="28"/>
          <w:szCs w:val="28"/>
          <w:rtl/>
        </w:rPr>
        <w:t xml:space="preserve">و قوله:فإنّ اللّه سبحانه یختبر عباده المستکبرین.إلی قوله:فی أعینهم.</w:t>
      </w:r>
    </w:p>
    <w:p>
      <w:pPr>
        <w:pStyle w:val="BookText"/>
      </w:pPr>
      <w:r>
        <w:rPr>
          <w:rFonts w:ascii="IRNazanin" w:hAnsi="IRNazanin" w:eastAsia="IRNazanin" w:cs="IRNazanin"/>
          <w:lang w:bidi="fa-IR"/>
          <w:color w:val="111111"/>
          <w:sz w:val="28"/>
          <w:szCs w:val="28"/>
          <w:rtl/>
        </w:rPr>
        <w:t xml:space="preserve">کلام منقطع یستدعی ابتداء یکون معلّلا به.و قد فصّل الرضیّ-رحمه اللّه- بینه و بین ما قبله بصفر لکنّه بیان لنوع آخر من ابتلاء اللّه تعالی عباده المستکبرین فی أنفسهم و اختبارهم بأولیائه المستضعفین و هم الأنبیاء فی أعینهم:أی فی أعین المتکبّرین و هو فی معنی ما قبله،و فیه تنبیه علی بعض أسراره تعالی فی خلقه لسائر أنبیائه و أولیائه المستضعفین،و هو أن یبتلی بهم المستکبرین عن عبادته فی أرضه کما سیشیر إلیه علیه السّلام فی الحکمة فی خلقهم کذلک .ثمّ ضرب مثل ذلک الابتلاء فی موسی و هرون علیهما السّلام حین دخلا علی فرعون یدعوانه إلی اللّه تعالی،و ذلک قوله:</w:t>
      </w:r>
    </w:p>
    <w:p>
      <w:pPr>
        <w:pStyle w:val="BookText"/>
      </w:pPr>
      <w:r>
        <w:rPr>
          <w:rFonts w:ascii="IRNazanin" w:hAnsi="IRNazanin" w:eastAsia="IRNazanin" w:cs="IRNazanin"/>
          <w:lang w:bidi="fa-IR"/>
          <w:color w:val="111111"/>
          <w:sz w:val="28"/>
          <w:szCs w:val="28"/>
          <w:rtl/>
        </w:rPr>
        <w:t xml:space="preserve">و لقد دخل.إلی قوله:و لبسه روی الطبریّ فی تاریخه:أنّ موسی و هرون قدما مصر حین بعثهما اللّه إلی فرعون فمکثا سنتین یغدوان علی بابه و یروحان یلتمسان الإذن علیه فلا یعلم بهما و لا یجتری أحد أن یخبره بشأنهما و کانا یقولان فی الباب:</w:t>
      </w:r>
    </w:p>
    <w:p>
      <w:pPr>
        <w:pStyle w:val="BookText"/>
      </w:pPr>
      <w:r>
        <w:rPr>
          <w:rFonts w:ascii="IRNazanin" w:hAnsi="IRNazanin" w:eastAsia="IRNazanin" w:cs="IRNazanin"/>
          <w:lang w:bidi="fa-IR"/>
          <w:color w:val="111111"/>
          <w:sz w:val="28"/>
          <w:szCs w:val="28"/>
          <w:rtl/>
        </w:rPr>
        <w:t xml:space="preserve">إنّا رسولا ربّ العالمین إلی فرعون حتّی دخل علیه بطّال له یلاعبه و یضحکه فقال:</w:t>
      </w:r>
    </w:p>
    <w:p>
      <w:pPr>
        <w:pStyle w:val="BookText"/>
      </w:pPr>
      <w:r>
        <w:rPr>
          <w:rFonts w:ascii="IRNazanin" w:hAnsi="IRNazanin" w:eastAsia="IRNazanin" w:cs="IRNazanin"/>
          <w:lang w:bidi="fa-IR"/>
          <w:color w:val="111111"/>
          <w:sz w:val="28"/>
          <w:szCs w:val="28"/>
          <w:rtl/>
        </w:rPr>
        <w:t xml:space="preserve">أیّها الملک إنّ ببابک رجلا یقول قولا عجیبا،و یزعم أنّ له إلها غیرک.فقال:</w:t>
      </w:r>
    </w:p>
    <w:p>
      <w:pPr>
        <w:pStyle w:val="BookText"/>
      </w:pPr>
      <w:r>
        <w:rPr>
          <w:rFonts w:ascii="Amiri" w:hAnsi="Amiri" w:eastAsia="Amiri" w:cs="Amiri"/>
          <w:lang w:bidi="ar-SA"/>
          <w:color w:val="111111"/>
          <w:sz w:val="28"/>
          <w:szCs w:val="28"/>
          <w:rtl/>
        </w:rPr>
        <w:t xml:space="preserve">أدخلوه.فدخل و بیده عصاه و معه أخوه هرون فقال: «إِنّا رَسُولُ رَبِّ الْعالَمِینَ»   .و ذکر تمام الخبر و صریح قصّتهما و محاورتهما مستوفی فی القرآن الکریم کسورة</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bookmarkStart w:id="169" w:name="pg17054_189437"/>
    <w:bookmarkEnd w:id="169"/>
    <w:p>
      <w:pPr>
        <w:pStyle w:val="BookText"/>
      </w:pPr>
      <w:r>
        <w:rPr>
          <w:rFonts w:ascii="IRNazanin" w:hAnsi="IRNazanin" w:eastAsia="IRNazanin" w:cs="IRNazanin"/>
          <w:lang w:bidi="fa-IR"/>
          <w:color w:val="111111"/>
          <w:sz w:val="28"/>
          <w:szCs w:val="28"/>
          <w:rtl/>
        </w:rPr>
        <w:t xml:space="preserve">الشعراء و القصص و غیرهما،و الّذی ذکره علیه السّلام منها واضح بیّن،و قال کعب:</w:t>
      </w:r>
    </w:p>
    <w:p>
      <w:pPr>
        <w:pStyle w:val="BookText"/>
      </w:pPr>
      <w:r>
        <w:rPr>
          <w:rFonts w:ascii="IRNazanin" w:hAnsi="IRNazanin" w:eastAsia="IRNazanin" w:cs="IRNazanin"/>
          <w:lang w:bidi="fa-IR"/>
          <w:color w:val="111111"/>
          <w:sz w:val="28"/>
          <w:szCs w:val="28"/>
          <w:rtl/>
        </w:rPr>
        <w:t xml:space="preserve">کان موسی علیه السّلام من رجال شنوءة،و کان آدم طوالا،و کان أخوه هارون أطول منه و أکثر لحما و أشدّ بیاضا و أغلظ ألواحا و أسنّ من موسی بثلاث سنین،و کانت فی جبهة هرون شامة و فی طرف أرنبة موسی شامة و علی طرف لسانه شامة، و لم یعرف أحد قبله و لا بعده کذلک.قال:و هی العقده الّتی ذکرها اللّه تعالی.قال:</w:t>
      </w:r>
    </w:p>
    <w:p>
      <w:pPr>
        <w:pStyle w:val="BookText"/>
      </w:pPr>
      <w:r>
        <w:rPr>
          <w:rFonts w:ascii="IRNazanin" w:hAnsi="IRNazanin" w:eastAsia="IRNazanin" w:cs="IRNazanin"/>
          <w:lang w:bidi="fa-IR"/>
          <w:color w:val="111111"/>
          <w:sz w:val="28"/>
          <w:szCs w:val="28"/>
          <w:rtl/>
        </w:rPr>
        <w:t xml:space="preserve">و فرعون موسی هو فرعون یوسف علیه السّلام عمّر أکثر من أربع مائة سنة.و اسمه الولید بن مصعب،و أنکر غیره ذلک.و قالوا:هو غیره.و قبض هارون قبل موسی و هو ابن مائة و سبع عشره سنة،و بقی موسی بعده ثلاث سنین،و مات موسی فی سنّه یوم مات.فأمّا شرطهما له بقاء ملکه بإسلامه فلما علمته من کون النوامیس الشرعیّة و التمسّک بها و العمل بقوانینها ناظما لحال أبناء النوع الإنسانیّ و سببا لصلاح معاشهم و معادهم.و بانتظام شمل مصلحتهم باستعمال تلک القوانین تکون بقاؤهم و ثبات دولهم و ملکهم و دوام عزّهم .فأمّا استبکاره لشرطهما له دوام العزّ و الملک بإسلامه و تعجّبه منهما فی ذلک فمستنده اعتقاده الجهل أنّ مبدء التمکّن من ذلک الشرط و القدرة علی الوفاء به هو الغنی و جمع المال فلذلک احتقرهما من حیث کانا بزیّ الفقر و الذلّ و لبس الصوف و لیس علیهما آثار الغنی و المال و هو التحلّی بأساورة الذهب.فکان إعظام الذهب و لبسه الّذی هو شعار الغنیّ و احتقار الصوف و لبسه ممّا هو شعار الفقر سببا حاملا له علی ذلک الاستکبار و التعجّب.</w:t>
      </w:r>
    </w:p>
    <w:p>
      <w:pPr>
        <w:pStyle w:val="Heading6"/>
      </w:pPr>
      <w:bookmarkStart w:id="816" w:name="_Toc534"/>
      <w:r>
        <w:t>و قوله:و لو أراد اللّه سبحانه لأنبیائه.إلی قوله:معانیها.</w:t>
      </w:r>
      <w:bookmarkEnd w:id="816"/>
    </w:p>
    <w:p>
      <w:pPr>
        <w:pStyle w:val="BookText"/>
      </w:pPr>
      <w:r>
        <w:rPr>
          <w:rFonts w:ascii="IRNazanin" w:hAnsi="IRNazanin" w:eastAsia="IRNazanin" w:cs="IRNazanin"/>
          <w:lang w:bidi="fa-IR"/>
          <w:color w:val="111111"/>
          <w:sz w:val="28"/>
          <w:szCs w:val="28"/>
          <w:rtl/>
        </w:rPr>
        <w:t xml:space="preserve">و قوله:و لو أراد اللّه سبحانه لأنبیائه.إلی قوله:معانیها.</w:t>
      </w:r>
    </w:p>
    <w:p>
      <w:pPr>
        <w:pStyle w:val="BookText"/>
      </w:pPr>
      <w:r>
        <w:rPr>
          <w:rFonts w:ascii="IRNazanin" w:hAnsi="IRNazanin" w:eastAsia="IRNazanin" w:cs="IRNazanin"/>
          <w:lang w:bidi="fa-IR"/>
          <w:color w:val="111111"/>
          <w:sz w:val="28"/>
          <w:szCs w:val="28"/>
          <w:rtl/>
        </w:rPr>
        <w:t xml:space="preserve">قیاس إقترانیّ من الشکل الأوّل من متّصلتین:إحداهما:قوله:و لو أراد اللّه.إلی قوله:لفعل،و الثانیة:قوله:و لو فعل لسقط البلاء.إلی آخره،و النتیجة أنّه لو أراد اللّه بأنبیائه ذلک لزمت المحالات المذکورة.بیان الملازمة فی الصغری أنّ الامور المعدودة و هی فتح کنوز الذهب و معادنه و مغارس الجنان و حشر الطیر و الوحش امور ممکنة فی أنفسها و اللّه سبحانه قادر علی جمیع الممکنات</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عالم بها فلو حصل مع قدرته علیها إرادة وقوعها عن قدرته کان مجموعها مستلزما لوقوعها عنها،و أمّا الکبری فإنّه جعل مقدّمتها و هو فعله لتلک الامور ملزوما لامور خمسة:</w:t>
      </w:r>
    </w:p>
    <w:p>
      <w:pPr>
        <w:pStyle w:val="BookText"/>
      </w:pPr>
      <w:r>
        <w:rPr>
          <w:rFonts w:ascii="IRNazanin" w:hAnsi="IRNazanin" w:eastAsia="IRNazanin" w:cs="IRNazanin"/>
          <w:lang w:bidi="fa-IR"/>
          <w:color w:val="111111"/>
          <w:sz w:val="28"/>
          <w:szCs w:val="28"/>
          <w:rtl/>
        </w:rPr>
        <w:t xml:space="preserve">أحدها:أنّه کان یسقط البلاء:أی ذلک البلاء المشار إلیه و هو بلاء المتکبّرین بالمستضعفین من أولیاء اللّه و هو ظاهر.إذ لا مستضعف یبتلون به إذن، و ذلک أنّ الأنبیاء علیه السّلام کانوا ینقطعون إلی الدنیا حینئذ عن جناب اللّه فینقطع عنهم الوحی کما سیشیر إلیه علیه السّلام و حینئذ ینقطع الابتلاء بهم و بما أتوا به من التکلیف،و کذلک یسقط بلاء الأنبیاء بالفقر و الصبر علی أذی المسکنة من المکذّبین لهم بالضرب و القتل.</w:t>
      </w:r>
    </w:p>
    <w:p>
      <w:pPr>
        <w:pStyle w:val="BookText"/>
      </w:pPr>
      <w:r>
        <w:rPr>
          <w:rFonts w:ascii="IRNazanin" w:hAnsi="IRNazanin" w:eastAsia="IRNazanin" w:cs="IRNazanin"/>
          <w:lang w:bidi="fa-IR"/>
          <w:color w:val="111111"/>
          <w:sz w:val="28"/>
          <w:szCs w:val="28"/>
          <w:rtl/>
        </w:rPr>
        <w:t xml:space="preserve">الثانی:و کان یبطل الجزاء:أی جزاء العبادات و الطاعات إمّا لسقوط البلاء بها أو لأنّ الطاعات إذن تکون عن رهبة أو رغبة فیسقط الجزاء الاخرویّ علیها و کذلک یبطل جزاء الأنبیاء الّذی کانوا یسحقّونه بحسب فقرهم و صبرهم علیه.</w:t>
      </w:r>
    </w:p>
    <w:p>
      <w:pPr>
        <w:pStyle w:val="BookText"/>
      </w:pPr>
      <w:r>
        <w:rPr>
          <w:rFonts w:ascii="IRNazanin" w:hAnsi="IRNazanin" w:eastAsia="IRNazanin" w:cs="IRNazanin"/>
          <w:lang w:bidi="fa-IR"/>
          <w:color w:val="111111"/>
          <w:sz w:val="28"/>
          <w:szCs w:val="28"/>
          <w:rtl/>
        </w:rPr>
        <w:t xml:space="preserve">الثالث:و کان تضمحلّ الأنباء:أی الأخبار الواردة من قبل اللّه تعالی علی ألسنة رسله و الوحی إلیهم،و ذلک أنّک علمت أنّ الدنیا و الآخرة ضرّتان بقدر ما یقرب من إحداهما یبعد من الاخری،و الأنبیاء علیهم السّلام و إن کانوا أکمل الخلق نفوسا و أقواهم استعدادا لقبول الکمالات النفسانیّة کما أشرنا إلیه إلاّ أنّهم محتاجون أیضا إلی الریاضة التامّة بالإعراض عن الدنیا و طیّباتها و هو الزهد الحقیقیّ، و إلی تطویع نفوسهم الأمّارة بالسوء لنفوسهم المطمئنّة بالعبادة التامّة کما هو المشهور من أحوالهم علیهم السّلام فإنّ رسول اللّه صلّی اللّه علیه و آله و سلّم کان یربط علی بطنه الحجر من الجوع و یسمّیه المشبع لا لأنّه کان لا یقدر علی شیء یأکله،و کان یرقع ثوبه لا لعدم قدرته علی ثوب یلبسه،و کان یرکب الحمار العاری و یردف خلفه لا لعجزه عن فرس یرکبه و غلام یمشی معه،و کیف و قد توفّی و بیده هذه القطعة العظیمة من المعمورة،بل ذلک و أمثاله ممّا سیحکیه عنه صلّی اللّه علیه و آله و سلّم فی آخر هذه الخطبة زهادة فی الدنیا و إعراض عن متاعها و زینتها لأنّه صلّی اللّه علیه و آله و سلّم وجد من الکمالات العقلیّة و</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الموعودة ما هو أشرف و أعلی من هذه الکمالات الحسیّة الفانیة،و اعلم أنّ الوصول إلی تلک الکمالات لا یتمّ و لا یتحقّق إلاّ بالإعراض عن هذه فرفض به ما هو أخسّ فی جنب ما هو أشرف و لذلک قام صلّی اللّه علیه و آله و سلّم فی العبادة حتّی تورّمت قدماه.</w:t>
      </w:r>
    </w:p>
    <w:p>
      <w:pPr>
        <w:pStyle w:val="BookText"/>
      </w:pPr>
      <w:r>
        <w:rPr>
          <w:rFonts w:ascii="IRNazanin" w:hAnsi="IRNazanin" w:eastAsia="IRNazanin" w:cs="IRNazanin"/>
          <w:lang w:bidi="fa-IR"/>
          <w:color w:val="111111"/>
          <w:sz w:val="28"/>
          <w:szCs w:val="28"/>
          <w:rtl/>
        </w:rPr>
        <w:t xml:space="preserve">فقیل له:یا رسول اللّه ألیس قد بشّرک اللّه بالجنّة فلم تفعل ذلک؟قال:أفلا أکون عبدا شکورا.و ذلک لعلمه أنّ الاستعداد بالشکر یفید کمالا أعلی و أزید ممّا اوتی.</w:t>
      </w:r>
    </w:p>
    <w:p>
      <w:pPr>
        <w:pStyle w:val="BookText"/>
      </w:pPr>
      <w:r>
        <w:rPr>
          <w:rFonts w:ascii="IRNazanin" w:hAnsi="IRNazanin" w:eastAsia="IRNazanin" w:cs="IRNazanin"/>
          <w:lang w:bidi="fa-IR"/>
          <w:color w:val="111111"/>
          <w:sz w:val="28"/>
          <w:szCs w:val="28"/>
          <w:rtl/>
        </w:rPr>
        <w:t xml:space="preserve">و إذا کان حال أشرف الأنبیاء و أکملهم کذلک فما ظنّک بسایرهم؟و حینئذ تعلم أنّ ترکهم للدنیا و عدم اشتغالهم بها شرط فی بلوغهم درجات الوحی و الرسالة و تلقّی أخبار السماء،و أنّهم لو خلقوا منغمسین فی الدنیا و فتحت علیهم أبوابها فاشتغلوا بقیناتها لا نقطعوا إلیها عن حضرة جلال اللّه و اضمحلّ بسبب ذلک عنهم الأنباء و انقطع عنهم الوحی و انحطّوا عن مراتب الرسالة،و قال بعض الشارحین:أراد باضمحلال الأنباء سقوط الوعد و الوعید و الإخبار عن أحوال الجنّة و النار و أحوال القیامة.و هو لازم من لوازم سقوط النبوّة فیکون راجعا إلی ما قلناه.</w:t>
      </w:r>
    </w:p>
    <w:p>
      <w:pPr>
        <w:pStyle w:val="BookText"/>
      </w:pPr>
      <w:r>
        <w:rPr>
          <w:rFonts w:ascii="IRNazanin" w:hAnsi="IRNazanin" w:eastAsia="IRNazanin" w:cs="IRNazanin"/>
          <w:lang w:bidi="fa-IR"/>
          <w:color w:val="111111"/>
          <w:sz w:val="28"/>
          <w:szCs w:val="28"/>
          <w:rtl/>
        </w:rPr>
        <w:t xml:space="preserve">الرابع:و لکان لا یجب للقابلین اجور المبتلین:أی لقابلی کلام الأنبیاء لأنّه إذا سقط البلاء عنهم لم یکن لهم أجر المبتلین،و کذلک لا یجب لقابلی النبوّة منهم اجور المبتلین بالتکذیب و الأذی.</w:t>
      </w:r>
    </w:p>
    <w:p>
      <w:pPr>
        <w:pStyle w:val="BookText"/>
      </w:pPr>
      <w:r>
        <w:rPr>
          <w:rFonts w:ascii="IRNazanin" w:hAnsi="IRNazanin" w:eastAsia="IRNazanin" w:cs="IRNazanin"/>
          <w:lang w:bidi="fa-IR"/>
          <w:color w:val="111111"/>
          <w:sz w:val="28"/>
          <w:szCs w:val="28"/>
          <w:rtl/>
        </w:rPr>
        <w:t xml:space="preserve">الخامس:و کان لا یستحقّ المؤمنون ثواب المحسنین إلی أنفسهم بمجاهدة الشیطان عنها و تطهیرها عن الرذائل و تحلیتها بالفضائل،و ذلک لأنّ ایمانهم بهم یکون عن رغبة أو رهبة کما علمته لا عن حقیقة و إخلاص للّه.</w:t>
      </w:r>
    </w:p>
    <w:p>
      <w:pPr>
        <w:pStyle w:val="BookText"/>
      </w:pPr>
      <w:r>
        <w:rPr>
          <w:rFonts w:ascii="IRNazanin" w:hAnsi="IRNazanin" w:eastAsia="IRNazanin" w:cs="IRNazanin"/>
          <w:lang w:bidi="fa-IR"/>
          <w:color w:val="111111"/>
          <w:sz w:val="28"/>
          <w:szCs w:val="28"/>
          <w:rtl/>
        </w:rPr>
        <w:t xml:space="preserve">السادس:و لا لزمت الأسماء معانیها.روی بنصب الأسماء علی أن تکون هی المفعول و معانیها الفاعل،و المعنی أنّه لم تکن المعانی لازمة الأسماء فیمن سمّی بها،مثلا من سمّی مؤمنا لا یکون معنی الإیمان الحقّ لازما لاسمه فیه.إذ کان إیمانه بلسانه فقط عن رغبة أو رهبة،و کذلک من سمّی مسلما أو زاهدا بل من سمّی نبیّا أو رسولا لا یکون فی الحقیقة کذلک لانقطاع النبوّة و الرسالة عنه، و فی نسخة الرضیّ-رحمه اللّه-برفع الأسماء،و المراد أنّها کانت تنفکّ عنها</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bookmarkStart w:id="170" w:name="pg17054_189440"/>
    <w:bookmarkEnd w:id="170"/>
    <w:p>
      <w:pPr>
        <w:pStyle w:val="BookText"/>
      </w:pPr>
      <w:r>
        <w:rPr>
          <w:rFonts w:ascii="IRNazanin" w:hAnsi="IRNazanin" w:eastAsia="IRNazanin" w:cs="IRNazanin"/>
          <w:lang w:bidi="fa-IR"/>
          <w:color w:val="111111"/>
          <w:sz w:val="28"/>
          <w:szCs w:val="28"/>
          <w:rtl/>
        </w:rPr>
        <w:t xml:space="preserve">فتصدق الأسماء بدون مسمّیاتها و هو کالأوّل.و ببیان هذه اللوازم ظهرت کبری القیاس.و النتیجة إذن متّصلة مقدّمها قوله:لو أراد اللّه.إلی قوله:الأرض، و تالیها قوله:لسقط البلاء.إلی قوله:معانیها،و حاصل النتیجة أنّه کان یلزم من إرادته تعالی بأنبیائه تلک الامور وقوع جمیع هذه المفاسد.ثمّ یرجع البیان إلی استثناء نقیض تالی هذه النتیجة لاستثناء نقیض مقدّمها و هو أنّ هذه المفاسد لم توجد و لیست ممّا ینبغی أن توجد فلذلک لم یرد بهم تلک الامور .</w:t>
      </w:r>
    </w:p>
    <w:p>
      <w:pPr>
        <w:pStyle w:val="Heading6"/>
      </w:pPr>
      <w:bookmarkStart w:id="817" w:name="_Toc535"/>
      <w:r>
        <w:t>و قوله:و لکنّ اللّه سبحانه جعل رسله.إلی قوله:أذی.</w:t>
      </w:r>
      <w:bookmarkEnd w:id="817"/>
    </w:p>
    <w:p>
      <w:pPr>
        <w:pStyle w:val="BookText"/>
      </w:pPr>
      <w:r>
        <w:rPr>
          <w:rFonts w:ascii="IRNazanin" w:hAnsi="IRNazanin" w:eastAsia="IRNazanin" w:cs="IRNazanin"/>
          <w:lang w:bidi="fa-IR"/>
          <w:color w:val="111111"/>
          <w:sz w:val="28"/>
          <w:szCs w:val="28"/>
          <w:rtl/>
        </w:rPr>
        <w:t xml:space="preserve">و قوله:و لکنّ اللّه سبحانه جعل رسله.إلی قوله:أذی.</w:t>
      </w:r>
    </w:p>
    <w:p>
      <w:pPr>
        <w:pStyle w:val="BookText"/>
      </w:pPr>
      <w:r>
        <w:rPr>
          <w:rFonts w:ascii="IRNazanin" w:hAnsi="IRNazanin" w:eastAsia="IRNazanin" w:cs="IRNazanin"/>
          <w:lang w:bidi="fa-IR"/>
          <w:color w:val="111111"/>
          <w:sz w:val="28"/>
          <w:szCs w:val="28"/>
          <w:rtl/>
        </w:rPr>
        <w:t xml:space="preserve">کاللازم لنقیض مقدّم النتیجة المذکورة ذکره بعد بیانه.إذ کان اللّه تعالی لمّا لم یرد بعث أنبیائه علی ذلک الوجه أراد بعثهم علی هذا الوجه،و هو أن جعلهم أصحاب قوّة فی عزائمهم و إجماع علی إنفاذ ما امروا به و تبلیغ رسالات ربّهم،و لذلک سمّوا أولی العزم لمضاء عزائمهم و قوّتهم فی دین اللّه بالقتال و المجاهدة و الصبر علی الأذی،و جعلهم مع ذلک ضعفة فیما تری الأعین من حالاتهم من المسکنة و الذلّ و الفقر و القناعة و الصبر علی العری و الجوع. استعارة و استعار وصف الملأ للقناعة باعتبار استلزامها لقوّة غنائهم و قلّة حاجتهم إلی شیء من متاع الدنیا بحیث لا تمیل نفوسهم و لا عیونهم إلی شیء من زینتها و قیناتها فکأنّها قد امتلأت فلا- تتّسع لشیء من ذلک فتطلبه،و کذلک للخصاصة باعتبار استلزامها لقوّة الأذی فی أسماعهم و أبصارهم.إذ الجوع المفرط مستلزم لأذی هاتین القوّتین لتحلّل الأرواح الحاملة لهما و ضعفهما فکان الأذی حشو أبصارهم و أسماعهم بحیث لا یتّسع لغیره کلّ ذلک طلب لکمال الاستعداد لما علمت أنّ البطنة تذهب الفطنة و تورث القسوة و تزیل الرقّة و تستلزم رذائل کثیرة لا دواء لها إلاّ بالخصاصة و القناعة فضیلة تحت العفّة .</w:t>
      </w:r>
    </w:p>
    <w:p>
      <w:pPr>
        <w:pStyle w:val="Heading6"/>
      </w:pPr>
      <w:bookmarkStart w:id="818" w:name="_Toc536"/>
      <w:r>
        <w:t>و قوله:و لو کانت الأنبیاء.إلی قوله:مقتسمة.</w:t>
      </w:r>
      <w:bookmarkEnd w:id="818"/>
    </w:p>
    <w:p>
      <w:pPr>
        <w:pStyle w:val="BookText"/>
      </w:pPr>
      <w:r>
        <w:rPr>
          <w:rFonts w:ascii="IRNazanin" w:hAnsi="IRNazanin" w:eastAsia="IRNazanin" w:cs="IRNazanin"/>
          <w:lang w:bidi="fa-IR"/>
          <w:color w:val="111111"/>
          <w:sz w:val="28"/>
          <w:szCs w:val="28"/>
          <w:rtl/>
        </w:rPr>
        <w:t xml:space="preserve">و قوله:و لو کانت الأنبیاء.إلی قوله:مقتسمة.</w:t>
      </w:r>
    </w:p>
    <w:p>
      <w:pPr>
        <w:pStyle w:val="BookText"/>
      </w:pPr>
      <w:r>
        <w:rPr>
          <w:rFonts w:ascii="IRNazanin" w:hAnsi="IRNazanin" w:eastAsia="IRNazanin" w:cs="IRNazanin"/>
          <w:lang w:bidi="fa-IR"/>
          <w:color w:val="111111"/>
          <w:sz w:val="28"/>
          <w:szCs w:val="28"/>
          <w:rtl/>
        </w:rPr>
        <w:t xml:space="preserve">متّصلة اخری هی کبری قیاس من الشکل الأوّل أیضا من متّصلتین مقدّم الصغری منهما هو من مقدّم کبری القیاس الأوّل،و هو قوله:و لو فعل.و نبّه</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bookmarkStart w:id="171" w:name="pg17054_189441"/>
    <w:bookmarkEnd w:id="171"/>
    <w:p>
      <w:pPr>
        <w:pStyle w:val="BookText"/>
      </w:pPr>
      <w:r>
        <w:rPr>
          <w:rFonts w:ascii="IRNazanin" w:hAnsi="IRNazanin" w:eastAsia="IRNazanin" w:cs="IRNazanin"/>
          <w:lang w:bidi="fa-IR"/>
          <w:color w:val="111111"/>
          <w:sz w:val="28"/>
          <w:szCs w:val="28"/>
          <w:rtl/>
        </w:rPr>
        <w:t xml:space="preserve">علی تالیها بمقدّم هذه الکبری،و تقدیر الکلام:و لأنّه تعالی لو فعل بأنبیائه ما ذکرناه لکانوا أهل قوّة لا ترام و عزّة لا تضام و ملک تمتدّ نحوه الأعناق، و لو کانوا کذلک لکان فی کونهم کذلک مفاسد اخری فینتج أنّه لو فعل بأنبیائه ما ذکرناه للزمت مفاسد اخری:</w:t>
      </w:r>
    </w:p>
    <w:p>
      <w:pPr>
        <w:pStyle w:val="BookText"/>
      </w:pPr>
      <w:r>
        <w:rPr>
          <w:rFonts w:ascii="IRNazanin" w:hAnsi="IRNazanin" w:eastAsia="IRNazanin" w:cs="IRNazanin"/>
          <w:lang w:bidi="fa-IR"/>
          <w:color w:val="111111"/>
          <w:sz w:val="28"/>
          <w:szCs w:val="28"/>
          <w:rtl/>
        </w:rPr>
        <w:t xml:space="preserve">أحدها:أنّه لکان ذلک أی ما حصلوا علیه من العزّ و الملک أهون علی الخلق و أسهل من حیث إنّ اعتبارهم لما یدعوهم إلیه أسهل و إجابتهم إلی دعوتهم أسرع.إذ کانت الملوک فی اعتبار الخلق أهلا لأن یطاعوا فلا تصعب علیهم إجابتهم کما تصعب إجابة الفقراء علی من یدعونه من المتکبّرین.</w:t>
      </w:r>
    </w:p>
    <w:p>
      <w:pPr>
        <w:pStyle w:val="BookText"/>
      </w:pPr>
      <w:r>
        <w:rPr>
          <w:rFonts w:ascii="IRNazanin" w:hAnsi="IRNazanin" w:eastAsia="IRNazanin" w:cs="IRNazanin"/>
          <w:lang w:bidi="fa-IR"/>
          <w:color w:val="111111"/>
          <w:sz w:val="28"/>
          <w:szCs w:val="28"/>
          <w:rtl/>
        </w:rPr>
        <w:t xml:space="preserve">الثانی:و أبعد لهم عن الاستکبار،و هو ظاهر لأنّ الملوک أبعد من أن یتکبّر علیهم الناس و یأنفوا من طاعتهم و حینئذ لم یکن للخلق ثواب من ترک رذیلة الکبر عن مجاهدة نفسه فی ترک الرذیلة.</w:t>
      </w:r>
    </w:p>
    <w:p>
      <w:pPr>
        <w:pStyle w:val="BookText"/>
      </w:pPr>
      <w:r>
        <w:rPr>
          <w:rFonts w:ascii="IRNazanin" w:hAnsi="IRNazanin" w:eastAsia="IRNazanin" w:cs="IRNazanin"/>
          <w:lang w:bidi="fa-IR"/>
          <w:color w:val="111111"/>
          <w:sz w:val="28"/>
          <w:szCs w:val="28"/>
          <w:rtl/>
        </w:rPr>
        <w:t xml:space="preserve">الثالث :و لآمنوا عن رهبة قاهرة لهم.أی علی الایمان أو رغبة مایلة بهم إلیه فلم یکن نیّاتهم و لا حسناتهم خالصة للّه بل هی مشترکة و مقتسمة بعضها له و بعضها للرغبة و بعضها للرهبة،و حینئذ لا یکون لهم ثواب من جاهد إبلیس فقهره و قمع نواجم وسوسته الجاذبة عن سبیل اللّه،و استعدّ بذلک للخیرات الباقیة.</w:t>
      </w:r>
    </w:p>
    <w:p>
      <w:pPr>
        <w:pStyle w:val="Heading6"/>
      </w:pPr>
      <w:bookmarkStart w:id="819" w:name="_Toc537"/>
      <w:r>
        <w:t>و قوله:و ملک تمتدّ نحوه أعناق الرجال،و تشدّ إلیه عقد الرحال.</w:t>
      </w:r>
      <w:bookmarkEnd w:id="819"/>
    </w:p>
    <w:p>
      <w:pPr>
        <w:pStyle w:val="BookText"/>
      </w:pPr>
      <w:r>
        <w:rPr>
          <w:rFonts w:ascii="IRNazanin" w:hAnsi="IRNazanin" w:eastAsia="IRNazanin" w:cs="IRNazanin"/>
          <w:lang w:bidi="fa-IR"/>
          <w:color w:val="111111"/>
          <w:sz w:val="28"/>
          <w:szCs w:val="28"/>
          <w:rtl/>
        </w:rPr>
        <w:t xml:space="preserve">کنایة و قوله: و ملک تمتدّ نحوه أعناق الرجال،و تشدّ إلیه عقد الرحال .</w:t>
      </w:r>
    </w:p>
    <w:p>
      <w:pPr>
        <w:pStyle w:val="BookText"/>
      </w:pPr>
      <w:r>
        <w:rPr>
          <w:rFonts w:ascii="IRNazanin" w:hAnsi="IRNazanin" w:eastAsia="IRNazanin" w:cs="IRNazanin"/>
          <w:lang w:bidi="fa-IR"/>
          <w:color w:val="111111"/>
          <w:sz w:val="28"/>
          <w:szCs w:val="28"/>
          <w:rtl/>
        </w:rPr>
        <w:t xml:space="preserve">کنایتان عن قوّته و عظمته لأنّ الملک إذا کان عظیما قویت الآمال فیه و توجّهت نحوه و امتدّت أعناق الرجال إلیه بالرجاء و شدّت عقد الرحال إلیه .</w:t>
      </w:r>
    </w:p>
    <w:p>
      <w:pPr>
        <w:pStyle w:val="Heading6"/>
      </w:pPr>
      <w:bookmarkStart w:id="820" w:name="_Toc538"/>
      <w:r>
        <w:t>و قوله:و لکنّ اللّه سبحانه.إلی قوله:شائبة.</w:t>
      </w:r>
      <w:bookmarkEnd w:id="820"/>
    </w:p>
    <w:p>
      <w:pPr>
        <w:pStyle w:val="BookText"/>
      </w:pPr>
      <w:r>
        <w:rPr>
          <w:rFonts w:ascii="IRNazanin" w:hAnsi="IRNazanin" w:eastAsia="IRNazanin" w:cs="IRNazanin"/>
          <w:lang w:bidi="fa-IR"/>
          <w:color w:val="111111"/>
          <w:sz w:val="28"/>
          <w:szCs w:val="28"/>
          <w:rtl/>
        </w:rPr>
        <w:t xml:space="preserve">و قوله:و لکنّ اللّه سبحانه.إلی قوله:شائبة.</w:t>
      </w:r>
    </w:p>
    <w:p>
      <w:pPr>
        <w:pStyle w:val="BookText"/>
      </w:pPr>
      <w:r>
        <w:rPr>
          <w:rFonts w:ascii="IRNazanin" w:hAnsi="IRNazanin" w:eastAsia="IRNazanin" w:cs="IRNazanin"/>
          <w:lang w:bidi="fa-IR"/>
          <w:color w:val="111111"/>
          <w:sz w:val="28"/>
          <w:szCs w:val="28"/>
          <w:rtl/>
        </w:rPr>
        <w:t xml:space="preserve">کالمقدّمة لصغری فی بیان أنّ القسم الأخیر من التالی لیس ممّا ینبغی أن یکون و یراد للّه تعالی.کأنّه قال لو جعل اللّه تعالی الأنبیاء أهل الملک و العزّ لکان ایمان الخلق بهم إمّا لرغبة أو رهبة فکانت النیّات و الایمان و العبادة منهم مشترکة غیر خالصة للّه و ذلک مفسدة لیس ممّا ینبغی أن تکون و لا أن تراد للّه تعالی لأنّه تعالی إنّما أراد أن یکون ایمانهم بالرسل و اتّباعهم و تصدیقهم لما جاءوا به من کتبه و امروا به من الخشوع</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bookmarkStart w:id="172" w:name="pg17054_189442"/>
    <w:bookmarkEnd w:id="172"/>
    <w:p>
      <w:pPr>
        <w:pStyle w:val="BookText"/>
      </w:pPr>
      <w:r>
        <w:rPr>
          <w:rFonts w:ascii="IRNazanin" w:hAnsi="IRNazanin" w:eastAsia="IRNazanin" w:cs="IRNazanin"/>
          <w:lang w:bidi="fa-IR"/>
          <w:color w:val="111111"/>
          <w:sz w:val="28"/>
          <w:szCs w:val="28"/>
          <w:rtl/>
        </w:rPr>
        <w:t xml:space="preserve">لوجهه و الاستکانة لأمره و الاستسلام لطاعته امورا له خاصّة لا یشوبها من غیرها شائبة رغبة و رهبة.و تقدیر الکبری:و کلّ ما أراد اللّه إخلاصه له فلیس ممّا ینبغی أن یکون مشترکا بینه و بین غیره و لا مشوبا بشائبة غیره فینتج أنّ ایمانهم بأقسامه لیس ممّا ینبغی أن یکون مشترکا لشائبة رغبة أو رهبة .</w:t>
      </w:r>
    </w:p>
    <w:p>
      <w:pPr>
        <w:pStyle w:val="Heading6"/>
      </w:pPr>
      <w:bookmarkStart w:id="821" w:name="_Toc539"/>
      <w:r>
        <w:t>و قوله:و کلّما کانت البلوی.إلی قوله:أجزل.</w:t>
      </w:r>
      <w:bookmarkEnd w:id="821"/>
    </w:p>
    <w:p>
      <w:pPr>
        <w:pStyle w:val="BookText"/>
      </w:pPr>
      <w:r>
        <w:rPr>
          <w:rFonts w:ascii="IRNazanin" w:hAnsi="IRNazanin" w:eastAsia="IRNazanin" w:cs="IRNazanin"/>
          <w:lang w:bidi="fa-IR"/>
          <w:color w:val="111111"/>
          <w:sz w:val="28"/>
          <w:szCs w:val="28"/>
          <w:rtl/>
        </w:rPr>
        <w:t xml:space="preserve">و قوله:و کلّما کانت البلوی.إلی قوله:أجزل.</w:t>
      </w:r>
    </w:p>
    <w:p>
      <w:pPr>
        <w:pStyle w:val="BookText"/>
      </w:pPr>
      <w:r>
        <w:rPr>
          <w:rFonts w:ascii="IRNazanin" w:hAnsi="IRNazanin" w:eastAsia="IRNazanin" w:cs="IRNazanin"/>
          <w:lang w:bidi="fa-IR"/>
          <w:color w:val="111111"/>
          <w:sz w:val="28"/>
          <w:szCs w:val="28"/>
          <w:rtl/>
        </w:rPr>
        <w:t xml:space="preserve">یحتمل أن یکون کبری قیاس بیّن به أنّ الأجزاء الثلاثة للتالی و هو قوله:لکان ذلک أهون.إلی آخره لیس ممّا ینبغی أن یکون،و تقدیر البیان أنّ ذلک مستلزم کون الاعتبار معه أهون علی الخلق و أن یکونوا معه أبعد عن الاستکبار و أن یؤمنوا عن رغبة أو رهبة و هذه الامور لیس ممّا ینبغی أن تکون.و إنّما قلنا ذلک لأن نقایضها و هی مشقّة الاعتبار علی الخلق و قربهم من الاستکبار و خلوص إیمانهم للّه ممّا ینبغی أن یکون،و بیان ذلک أنّ مع هذه الامور یکون البلوی و الاختبار علیهم أعظم.و ذلک هو صغری القیاس.ثمّ نقول:و کلّما کانت البلوی و الاختبار لهم أعظم کانت المثوبة و الجزاء علی الایمان و الطاعة موافقة لتلک البلوی أجزل فینتج أنّ مع مشقّة الاعتبار و القرب من الاستکبار و إخلاص الایمان تکون المثوبة لهم و الجزاء علی الإیمان و الطاعة أجزل،و یحتمل أن یکون من تمام البیان الأوّل کأنّه قال:و لکنّه تعالی أراد أن تکون هذه الامور خالصة له لا یشوبها شائبة،و ذلک الإخلاص و إن کانت فیه مشقّة و کانت البلوی فیه عظیمة إلاّ أنّه کلّما کانت البلوی أعظم کان الثواب فیها أجزل.ثمّ أردف ذلک بالتنبیه علی صدق هذه المقدّمة بالمثال و ذلک قوله :أ لا ترون.إلی قوله:و وصلة إلی جنّته،و أراد بالأحجار الّتی بنی بها البیت الحرام.</w:t>
      </w:r>
    </w:p>
    <w:p>
      <w:pPr>
        <w:pStyle w:val="Heading6"/>
      </w:pPr>
      <w:bookmarkStart w:id="822" w:name="_Toc540"/>
      <w:r>
        <w:t>و قوله:جعله للناس قیاما.</w:t>
      </w:r>
      <w:bookmarkEnd w:id="822"/>
    </w:p>
    <w:p>
      <w:pPr>
        <w:pStyle w:val="BookText"/>
      </w:pPr>
      <w:r>
        <w:rPr>
          <w:rFonts w:ascii="IRNazanin" w:hAnsi="IRNazanin" w:eastAsia="IRNazanin" w:cs="IRNazanin"/>
          <w:lang w:bidi="fa-IR"/>
          <w:color w:val="111111"/>
          <w:sz w:val="28"/>
          <w:szCs w:val="28"/>
          <w:rtl/>
        </w:rPr>
        <w:t xml:space="preserve">و قوله:جعله للناس قیاما.</w:t>
      </w:r>
    </w:p>
    <w:p>
      <w:pPr>
        <w:pStyle w:val="BookText"/>
      </w:pPr>
      <w:r>
        <w:rPr>
          <w:rFonts w:ascii="IRNazanin" w:hAnsi="IRNazanin" w:eastAsia="IRNazanin" w:cs="IRNazanin"/>
          <w:lang w:bidi="fa-IR"/>
          <w:color w:val="111111"/>
          <w:sz w:val="28"/>
          <w:szCs w:val="28"/>
          <w:rtl/>
        </w:rPr>
        <w:t xml:space="preserve">أی مقیما لأحوالهم فی الآخرة.یقال:فلان قیام أهله و قوام بیته.إذا کانت به استقامة أحوالهم،و کون مکّة أقلّ بقاع الأرض مدرا لأنّ الحجریّة أغلب علیها.و إنّما أتی بالرمال اللیّنة فی معرض الذمّ لأنّها أیضا ممّا لا یزکو بها الدوابّ</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bookmarkStart w:id="173" w:name="pg17054_189443"/>
    <w:bookmarkEnd w:id="173"/>
    <w:p>
      <w:pPr>
        <w:pStyle w:val="BookText"/>
      </w:pPr>
      <w:r>
        <w:rPr>
          <w:rFonts w:ascii="Amiri" w:hAnsi="Amiri" w:eastAsia="Amiri" w:cs="Amiri"/>
          <w:lang w:bidi="ar-SA"/>
          <w:color w:val="111111"/>
          <w:sz w:val="28"/>
          <w:szCs w:val="28"/>
          <w:rtl/>
        </w:rPr>
        <w:t xml:space="preserve">لأنّ ذوات الحافر ترسغ فیها و تتعب فی المشی بها.قال الشارحون:و أراد بالخفّ و الحافر و الظلف دوابّها و هی الجمال و الخیل و الغنم و البقر مجازا إطلاقا لاسم الجزء علی الکلّ أو علی تقدیر إرادة المضاف و إقامة المضاف إلیه مقامه،و أراد بکونها لا تزکو:أی لا تسمن و تزید للجدب و خشونة الأرض،و الضمیر فی بها راجع إلی ما دلّ علیه أو عر من الموصوف فإنّه أراد بواد أوعر بقاع الأرض حجرا کما قال: «إِنِّی أَسْکَنْتُ مِنْ ذُرِّیَّتِی بِوادٍ غَیْرِ ذِی زَرْعٍ عِنْدَ بَیْتِکَ الْمُحَرَّمِ »   .</w:t>
      </w:r>
    </w:p>
    <w:p>
      <w:pPr>
        <w:pStyle w:val="Heading6"/>
      </w:pPr>
      <w:bookmarkStart w:id="823" w:name="_Toc541"/>
      <w:r>
        <w:t>و قوله:ثمّ أمر آدم و ولده أن یثنوا أعطافهم نحوه</w:t>
      </w:r>
      <w:bookmarkEnd w:id="823"/>
    </w:p>
    <w:p>
      <w:pPr>
        <w:pStyle w:val="BookText"/>
      </w:pPr>
      <w:r>
        <w:rPr>
          <w:rFonts w:ascii="IRNazanin" w:hAnsi="IRNazanin" w:eastAsia="IRNazanin" w:cs="IRNazanin"/>
          <w:lang w:bidi="fa-IR"/>
          <w:color w:val="111111"/>
          <w:sz w:val="28"/>
          <w:szCs w:val="28"/>
          <w:rtl/>
        </w:rPr>
        <w:t xml:space="preserve">و قوله:ثمّ أمر آدم و ولده أن یثنوا أعطافهم نحوه.</w:t>
      </w:r>
    </w:p>
    <w:p>
      <w:pPr>
        <w:pStyle w:val="BookText"/>
      </w:pPr>
      <w:r>
        <w:rPr>
          <w:rFonts w:ascii="IRNazanin" w:hAnsi="IRNazanin" w:eastAsia="IRNazanin" w:cs="IRNazanin"/>
          <w:lang w:bidi="fa-IR"/>
          <w:color w:val="111111"/>
          <w:sz w:val="28"/>
          <w:szCs w:val="28"/>
          <w:rtl/>
        </w:rPr>
        <w:t xml:space="preserve">قد دلّ کلامه علیه السّلام علی أنّ البیت الحرام کان منذ آدم علیه السّلام و التواریخ شاهدة بذلک.و قال الطبری:روی عن ابن عبّاس أنّ اللّه تعالی أوحی إلی آدم لما اهبط إلی الأرض أنّ لی حرما حیال عرشی فانطلق فابن لی بیتا فیه ثمّ طف به کما رأیت ملائکتی تحفّ بعرشی فهنا لک استجیب دعاک و دعاء من تحفّ به من ذرّیّتک.فقال آدم:إنّی لست أقوی علی بنیانه و لا اهتدی إلیه.فبعث اللّه تعالی ملکا فانطلق به نحو مکّة فکان آدم کلّما رأی روضة أو مکانا یعجبه سأل الملک أن ینزل به هنالک لتبنی فیه فیقول له الملک:لیس هاهنا.حتّی أقدمه مکّة فبنی البیت من خمسة جبال طور سیناء و طور زیتون و لبنان و الجودیّ،و بنی قواعده من حرّاء.فلمّا فرغ من بنیانه خرج به الملک إلی عرفات و أراه المناسک کلّها الّتی یفعلها الناس الیوم،ثمّ قدم به مکّة و طاف بالبیت اسبوعا،ثمّ رجع إلی أرض الهند.و قیل:إنّه حجّ علی رجلیه إلی الکعبة أربعین حجّة.و روی عن وهب بن مبنّة أنّ آدم دعا ربّه فقال:یا ربّ أما لأرضک هذه عامر یسّبحک فیها و یقدّسک غیری؟فقال له تعالی:إنّی سأجعل فیها من ولدک من یسبّح بحمدی و یقدّسنی،و سأجعل فیها بیوتا ترفع لذکری یسبّحنی فیها خلقی و یذکر فیها اسمی،و سأجعل من تلک البیوت بیتا اختصّه بکرامتی و اوثره باسمی فاسمیّه بیتی و علیه وضعت جلالتی و عظّمته بعظمتی،و أنا مع ذلک فی کلّ شیء و مع کلّ شیء،أجعل ذلک البیت حرما آمنا یحرم بحرمته من حوله و ما حوله و من تحته و من فوقه فمن</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bookmarkStart w:id="174" w:name="pg17054_189444"/>
    <w:bookmarkEnd w:id="174"/>
    <w:p>
      <w:pPr>
        <w:pStyle w:val="BookText"/>
      </w:pPr>
      <w:r>
        <w:rPr>
          <w:rFonts w:ascii="IRNazanin" w:hAnsi="IRNazanin" w:eastAsia="IRNazanin" w:cs="IRNazanin"/>
          <w:lang w:bidi="fa-IR"/>
          <w:color w:val="111111"/>
          <w:sz w:val="28"/>
          <w:szCs w:val="28"/>
          <w:rtl/>
        </w:rPr>
        <w:t xml:space="preserve">حرّمه بحرمتی استوجب کرامتی و من أخاف أهله فقد أباح حرمتی و استحقّ سخطی، و أجعله بیتا مبارکا یأتیه بنوک شعثا غبر اعلی کلّ ضامر من کلّ فجّ عمیق یزجّون بالتلبیة زجیجا و یعجّون بالتکبیر عجیجا،من اعتمده لا یرید غیره و وفد إلیّ و زارنی و استضاف بی أسعفته بحاجته،و حقّ علی الکریم أن یکرم و فده و أضیافه.تعمره یا آدم ما دمت حیّا ثمّ تعمره الامم و القرون و الأنبیاء من ولدک امّة بعد امّة و قرنا بعد قرن.ثمّ أمر آدم إلی أن یأتی البیت الحرام فیطوف به کما کان یری الملائکة تطوف حول العرش.و بقی أساسه بعد طوفان نوح فبوّأه اللّه لإبراهیم فبناه.و لنرجع إلی المتن فنقول:إنّه کنّی بثنی أعطافهم نحوه عن التفاتهم إلیه و قصدهم له.</w:t>
      </w:r>
    </w:p>
    <w:p>
      <w:pPr>
        <w:pStyle w:val="Heading6"/>
      </w:pPr>
      <w:bookmarkStart w:id="824" w:name="_Toc542"/>
      <w:r>
        <w:t>و قوله:فصار مثابة لمنتجع أسفارهم.</w:t>
      </w:r>
      <w:bookmarkEnd w:id="824"/>
    </w:p>
    <w:p>
      <w:pPr>
        <w:pStyle w:val="BookText"/>
      </w:pPr>
      <w:r>
        <w:rPr>
          <w:rFonts w:ascii="Amiri" w:hAnsi="Amiri" w:eastAsia="Amiri" w:cs="Amiri"/>
          <w:lang w:bidi="ar-SA"/>
          <w:color w:val="111111"/>
          <w:sz w:val="28"/>
          <w:szCs w:val="28"/>
          <w:rtl/>
        </w:rPr>
        <w:t xml:space="preserve">و قوله:فصار مثابة لمنتجع أسفارهم.</w:t>
      </w:r>
    </w:p>
    <w:p>
      <w:pPr>
        <w:pStyle w:val="BookText"/>
      </w:pPr>
      <w:r>
        <w:rPr>
          <w:rFonts w:ascii="Amiri" w:hAnsi="Amiri" w:eastAsia="Amiri" w:cs="Amiri"/>
          <w:lang w:bidi="ar-SA"/>
          <w:color w:val="111111"/>
          <w:sz w:val="28"/>
          <w:szCs w:val="28"/>
          <w:rtl/>
        </w:rPr>
        <w:t xml:space="preserve">أی مرجعا لما تنجع من أسفارهم:أی لطلب منه النجعة و الخصب کما قال تعالی «وَ إِذْ جَعَلْنَا الْبَیْتَ مَثابَةً لِلنّاسِ وَ أَمْناً»   </w:t>
      </w:r>
      <w:r>
        <w:rPr>
          <w:rStyle w:val="FootnoteReference"/>
        </w:rPr>
        <w:footnoteReference w:id="80"/>
      </w:r>
    </w:p>
    <w:p>
      <w:pPr>
        <w:pStyle w:val="BookText"/>
      </w:pPr>
      <w:r>
        <w:rPr>
          <w:rFonts w:ascii="Times New Roman" w:hAnsi="Times New Roman" w:eastAsia="Times New Roman" w:cs="Times New Roman"/>
          <w:lang w:val="en-US" w:bidi="en-US"/>
          <w:color w:val="111111"/>
          <w:sz w:val="28"/>
          <w:szCs w:val="28"/>
          <w:rtl/>
        </w:rPr>
        <w:t xml:space="preserve">2-11.</w:t>
      </w:r>
    </w:p>
    <w:p>
      <w:pPr>
        <w:pStyle w:val="BookText"/>
      </w:pPr>
      <w:r>
        <w:rPr>
          <w:rFonts w:ascii="Amiri" w:hAnsi="Amiri" w:eastAsia="Amiri" w:cs="Amiri"/>
          <w:lang w:bidi="ar-SA"/>
          <w:color w:val="111111"/>
          <w:sz w:val="28"/>
          <w:szCs w:val="28"/>
          <w:rtl/>
        </w:rPr>
        <w:t xml:space="preserve">و کقوله تعالی «لِیَشْهَدُوا مَنافِعَ لَهُمْ وَ یَذْکُرُوا اسْمَ اللّهِ»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و ذلک أنّه مجمع الخلق و به یقام الموسم أیّام الحجّ فیکون فیه التجارات و الأرباح کما أشرنا إلیه فی الخطبة الاولی.و کذلک کونه غایة لملقی رحالهم:أی مقصدا.</w:t>
      </w:r>
    </w:p>
    <w:p>
      <w:pPr>
        <w:pStyle w:val="Heading6"/>
      </w:pPr>
      <w:bookmarkStart w:id="825" w:name="_Toc543"/>
      <w:r>
        <w:t>و قوله:تهوی إلیه ثمار الأفئدة.</w:t>
      </w:r>
      <w:bookmarkEnd w:id="825"/>
    </w:p>
    <w:p>
      <w:pPr>
        <w:pStyle w:val="BookText"/>
      </w:pPr>
      <w:r>
        <w:rPr>
          <w:rFonts w:ascii="IRNazanin" w:hAnsi="IRNazanin" w:eastAsia="IRNazanin" w:cs="IRNazanin"/>
          <w:lang w:bidi="fa-IR"/>
          <w:color w:val="111111"/>
          <w:sz w:val="28"/>
          <w:szCs w:val="28"/>
          <w:rtl/>
        </w:rPr>
        <w:t xml:space="preserve">استعارة مرشحة و قوله: تهوی إلیه ثمار الأفئدة .</w:t>
      </w:r>
    </w:p>
    <w:p>
      <w:pPr>
        <w:pStyle w:val="BookText"/>
      </w:pPr>
      <w:r>
        <w:rPr>
          <w:rFonts w:ascii="IRNazanin" w:hAnsi="IRNazanin" w:eastAsia="IRNazanin" w:cs="IRNazanin"/>
          <w:lang w:bidi="fa-IR"/>
          <w:color w:val="111111"/>
          <w:sz w:val="28"/>
          <w:szCs w:val="28"/>
          <w:rtl/>
        </w:rPr>
        <w:t xml:space="preserve">أی تمیل و تسقط.و هوی الأفئدة میولها و محبّتها إلاّ أنّه لمّا کان الّذی یمیل إلی الشیء و یحبّه کأنّه یسقط إلیه و لا یملک نفسه استعیر لفظ الهوی للحرکة إلی المحبوب و السعی إلیه،و أمّا ثمار الأفئدة فقال بعض الشارحین:ثمرة الفؤاد سوید القلب.و لذلک یقال للولد:ثمرة الفؤاد.و أقول:یحتمل أن یکون لفظ الثمار مستعارا للخلق باعتبار أنّ کلاّ منهم محبوب لأهله و آبائه فهو کالثمرة الحاصلة لأفئدتهم من حیث هو محبوب لهم کأنّ أفئدتهم و محبّتهم له قد أثمرته من حیث إنّها أفادت تربیته و العنایة به حتّی استوی إنسانا کاملا،و یحتمل أن یرید بثمار الأفئدة الأشیاء المجبیّة المعجبة من کلّ شیء کما قال تعالی «یُجْبی إِلَیْهِ ثَمَراتُ کُلِّ شَیْءٍ»   </w:t>
      </w:r>
      <w:r>
        <w:rPr>
          <w:rStyle w:val="FootnoteReference"/>
        </w:rPr>
        <w:footnoteReference w:id="81"/>
      </w:r>
      <w:r>
        <w:rPr>
          <w:rFonts w:ascii="IRNazanin" w:hAnsi="IRNazanin" w:eastAsia="IRNazanin" w:cs="IRNazanin"/>
          <w:lang w:bidi="fa-IR"/>
          <w:color w:val="111111"/>
          <w:sz w:val="28"/>
          <w:szCs w:val="28"/>
          <w:rtl/>
        </w:rPr>
        <w:t xml:space="preserve">و</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bookmarkStart w:id="175" w:name="pg17054_189445"/>
    <w:bookmarkEnd w:id="175"/>
    <w:p>
      <w:pPr>
        <w:pStyle w:val="BookText"/>
      </w:pPr>
      <w:r>
        <w:rPr>
          <w:rFonts w:ascii="Amiri" w:hAnsi="Amiri" w:eastAsia="Amiri" w:cs="Amiri"/>
          <w:lang w:bidi="ar-SA"/>
          <w:color w:val="111111"/>
          <w:sz w:val="28"/>
          <w:szCs w:val="28"/>
          <w:rtl/>
        </w:rPr>
        <w:t xml:space="preserve">وجه إضافتها إلی الأفئدة أنّها لمّا کانت محبوبة مطلوبة للأفئدة الّتی حصلت عن محبّتها کما تحصل الثمرة عن أصلها اضیفت إلیها،و الإضافة یکفی فیها أدنی سبب و نحوه قوله تعالی «فَاجْعَلْ أَفْئِدَةً مِنَ النّاسِ تَهْوِی إِلَیْهِمْ وَ ارْزُقْهُمْ مِنَ الثَّمَراتِ »   </w:t>
      </w:r>
      <w:r>
        <w:rPr>
          <w:rStyle w:val="FootnoteReference"/>
        </w:rPr>
        <w:footnoteReference w:id="82"/>
      </w:r>
    </w:p>
    <w:p>
      <w:pPr>
        <w:pStyle w:val="BookText"/>
      </w:pPr>
      <w:r>
        <w:rPr>
          <w:rFonts w:ascii="Times New Roman" w:hAnsi="Times New Roman" w:eastAsia="Times New Roman" w:cs="Times New Roman"/>
          <w:lang w:val="en-US" w:bidi="en-US"/>
          <w:color w:val="111111"/>
          <w:sz w:val="28"/>
          <w:szCs w:val="28"/>
          <w:rtl/>
        </w:rPr>
        <w:t xml:space="preserve">14-40.</w:t>
      </w:r>
    </w:p>
    <w:p>
      <w:pPr>
        <w:pStyle w:val="BookText"/>
      </w:pPr>
      <w:r>
        <w:rPr>
          <w:rFonts w:ascii="Amiri" w:hAnsi="Amiri" w:eastAsia="Amiri" w:cs="Amiri"/>
          <w:lang w:bidi="ar-SA"/>
          <w:color w:val="111111"/>
          <w:sz w:val="28"/>
          <w:szCs w:val="28"/>
          <w:rtl/>
        </w:rPr>
        <w:t xml:space="preserve">و لمّا استعار لفظ الهوی رشّح بذکر المهاوی إذ من شأن الهوی أن یکون له موضع .و عمیقة صفة لفجاج کما قال تعالی «یَأْتِینَ مِنْ کُلِّ فَجٍّ عَمِیقٍ»</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و وصف العمق له باعتبار طوله و الانحدار فیه من أعالی البلاد إلی مکّة،و وصف الجزائر بالانقطاع لأنّ البحر یقطعها عن سائر الأرض و البحار یحیط بها.و حتّی غایة من قوله:</w:t>
      </w:r>
    </w:p>
    <w:p>
      <w:pPr>
        <w:pStyle w:val="BookText"/>
      </w:pPr>
      <w:r>
        <w:rPr>
          <w:rFonts w:ascii="IRNazanin" w:hAnsi="IRNazanin" w:eastAsia="IRNazanin" w:cs="IRNazanin"/>
          <w:lang w:bidi="fa-IR"/>
          <w:color w:val="111111"/>
          <w:sz w:val="28"/>
          <w:szCs w:val="28"/>
          <w:rtl/>
        </w:rPr>
        <w:t xml:space="preserve">تهوی.بمعنی اللام، کنایة و کنّی بهزّ مناکبهم عن حرکاتهم فی الطواف بالبیت.إذ کان ذلک من شأن المتحرّک بسرعة .و ذللا:جمع ذلول.و النصب علی الحال من الضمیر فی تهزّ.و قال بعضهم:یحتمل أن یکون من مناکبهم و کذلک موضع یهلّلون النصب علی الحال و کذلک شعثا و غبرا من الضمیر فی یرملون. کنایة و کنّی بنبذهم للسرابیل وراء ظهورهم عن طرحها و عدم لبسها و تشویههم بإعفاء الشعور محاسن خلقهم لأنّ حلق شعر المحرم أو نتفه و التنظیف منه حرام تجب فیه الفدیة .و ظاهر أنّ إعفاء الشعور یستلزم تقبیح الخلقة و تشویهها و تغییر ما هو معتاد من تحسینها بحلقه و إزالته.</w:t>
      </w:r>
    </w:p>
    <w:p>
      <w:pPr>
        <w:pStyle w:val="Heading6"/>
      </w:pPr>
      <w:bookmarkStart w:id="826" w:name="_Toc544"/>
      <w:r>
        <w:t>و قوله:ابتلاء.و امتحانا.و اختبارا.و تمحیصا.</w:t>
      </w:r>
      <w:bookmarkEnd w:id="826"/>
    </w:p>
    <w:p>
      <w:pPr>
        <w:pStyle w:val="BookText"/>
      </w:pPr>
      <w:r>
        <w:rPr>
          <w:rFonts w:ascii="IRNazanin" w:hAnsi="IRNazanin" w:eastAsia="IRNazanin" w:cs="IRNazanin"/>
          <w:lang w:bidi="fa-IR"/>
          <w:color w:val="111111"/>
          <w:sz w:val="28"/>
          <w:szCs w:val="28"/>
          <w:rtl/>
        </w:rPr>
        <w:t xml:space="preserve">و قوله:ابتلاء.و امتحانا.و اختبارا.و تمحیصا.</w:t>
      </w:r>
    </w:p>
    <w:p>
      <w:pPr>
        <w:pStyle w:val="BookText"/>
      </w:pPr>
      <w:r>
        <w:rPr>
          <w:rFonts w:ascii="IRNazanin" w:hAnsi="IRNazanin" w:eastAsia="IRNazanin" w:cs="IRNazanin"/>
          <w:lang w:bidi="fa-IR"/>
          <w:color w:val="111111"/>
          <w:sz w:val="28"/>
          <w:szCs w:val="28"/>
          <w:rtl/>
        </w:rPr>
        <w:t xml:space="preserve">منصوبات علی المفعول له.و العامل فیه قوله:أمر اللّه آدم،و یحتمل أن یکون علی المصدر کلّ من فعله.و عدّد هذه الألفاظ و إن کانت مترادفة علی معنی واحد تأکیدا و تقریرا لکون اللّه تعالی شدّد علیهم فی البلوی بذلک لیکون استعدادهم بتلک القوی العظیمة للثواب أتمّ و أشدّ فیکون الجزاء لهم أفضل و أجزل فلذلک قال:جعله اللّه سببا لرحمته و وصلة إلی جنّته:أی سببا معدّا لإفاضة رحمة تستلزم الوصول إلی جنّته.و قد تأکّد بهذا المثال صدق قوله:و کلّما کانت البلوی و الاختبار أعظم کان الثواب أجزل.لأنّ اللّه سبحانه لمّا اختبر عباده بأمر الحجّ و مناسکه الّتی یستلزم شقاء الأبدان و احتمال المشاقّ الکثیرة المتعبة فی الأسفار من المسافات</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bookmarkStart w:id="176" w:name="pg17054_189446"/>
    <w:bookmarkEnd w:id="176"/>
    <w:p>
      <w:pPr>
        <w:pStyle w:val="BookText"/>
      </w:pPr>
      <w:r>
        <w:rPr>
          <w:rFonts w:ascii="IRNazanin" w:hAnsi="IRNazanin" w:eastAsia="IRNazanin" w:cs="IRNazanin"/>
          <w:lang w:bidi="fa-IR"/>
          <w:color w:val="111111"/>
          <w:sz w:val="28"/>
          <w:szCs w:val="28"/>
          <w:rtl/>
        </w:rPr>
        <w:t xml:space="preserve">البعیدة و ترک مفاخر الدنیا عنده و نزع التکبّر حتّی کأنّه لم یوضع إلاّ لخلع التکبّر من الأعناق مع ما فی جزئیّات مناسکه و مباشرته من المشاقّ المتکلّفة مع کونه کما ذکر أحجارا لا تضرّ و لا تنفع و لا تسمع و لا تبصر لا جرم کان الاستعداد به لقبول آثار اللّه و إفاضة رحمته أتمّ من أکثر وجوه الاستعدادات لسائر العبادات فکان الثواب علیه و الرحمة النازلة بسببه أتمّ و أجزل .</w:t>
      </w:r>
    </w:p>
    <w:p>
      <w:pPr>
        <w:pStyle w:val="Heading6"/>
      </w:pPr>
      <w:bookmarkStart w:id="827" w:name="_Toc545"/>
      <w:r>
        <w:t>و قوله:و لو أراد اللّه.إلی قوله:ضعف البلاء.</w:t>
      </w:r>
      <w:bookmarkEnd w:id="827"/>
    </w:p>
    <w:p>
      <w:pPr>
        <w:pStyle w:val="BookText"/>
      </w:pPr>
      <w:r>
        <w:rPr>
          <w:rFonts w:ascii="IRNazanin" w:hAnsi="IRNazanin" w:eastAsia="IRNazanin" w:cs="IRNazanin"/>
          <w:lang w:bidi="fa-IR"/>
          <w:color w:val="111111"/>
          <w:sz w:val="28"/>
          <w:szCs w:val="28"/>
          <w:rtl/>
        </w:rPr>
        <w:t xml:space="preserve">و قوله:و لو أراد اللّه.إلی قوله:ضعف البلاء.</w:t>
      </w:r>
    </w:p>
    <w:p>
      <w:pPr>
        <w:pStyle w:val="BookText"/>
      </w:pPr>
      <w:r>
        <w:rPr>
          <w:rFonts w:ascii="IRNazanin" w:hAnsi="IRNazanin" w:eastAsia="IRNazanin" w:cs="IRNazanin"/>
          <w:lang w:bidi="fa-IR"/>
          <w:color w:val="111111"/>
          <w:sz w:val="28"/>
          <w:szCs w:val="28"/>
          <w:rtl/>
        </w:rPr>
        <w:t xml:space="preserve">صغری قیاس ضمیر استثنائی حذف استثنائه.و هی نتیجة قیاس آخر من متّصلتین تقدیر صغراهما:أنّه لو أراد أن یضع بیته الحرام بین هذه المواضع الحسنة المبهجة لفعل،و تقدیر الکبری:و لو فعل لکان یجب منه تصغیر قدر الجزاء علی قدر ضعف البلاء،و تقدیر استثناء هذه المتّصلة:لکنّه لا یجب منه ذلک و لا یجوز لأنّ مراد العنایة الإلهیّة مضاعفة الثواب و بلوغ کلّ نفس غایة کمالها و ذلک لا یتمّ إلاّ بکمال الاستعداد بالشدائد و المیثاق فلذلک لم یرد أن یجعل بیته الحرام فی تلک المواضع لاستلزامها ضعف البلاء. کنایة و کنّی بدنوّ الثمار عن سهولة تناولها و حضورها،و بالتفاف البنی عن تقارب بعضه من بعض .و البرّة:واحدة البرّ و قد یقام مقام اسم الجنس فیقال:هذه برّة حسنة،و لا یراد بها الحبّة الواحدة و اعتبار السمرة لها لأنّ وصفها بعد الخضرة السمرة .</w:t>
      </w:r>
    </w:p>
    <w:p>
      <w:pPr>
        <w:pStyle w:val="Heading6"/>
      </w:pPr>
      <w:bookmarkStart w:id="828" w:name="_Toc546"/>
      <w:r>
        <w:t>و قوله:و لو کان الأساس.إلی قوله:من الناس.</w:t>
      </w:r>
      <w:bookmarkEnd w:id="828"/>
    </w:p>
    <w:p>
      <w:pPr>
        <w:pStyle w:val="BookText"/>
      </w:pPr>
      <w:r>
        <w:rPr>
          <w:rFonts w:ascii="IRNazanin" w:hAnsi="IRNazanin" w:eastAsia="IRNazanin" w:cs="IRNazanin"/>
          <w:lang w:bidi="fa-IR"/>
          <w:color w:val="111111"/>
          <w:sz w:val="28"/>
          <w:szCs w:val="28"/>
          <w:rtl/>
        </w:rPr>
        <w:t xml:space="preserve">و قوله:و لو کان الأساس.إلی قوله:من الناس.</w:t>
      </w:r>
    </w:p>
    <w:p>
      <w:pPr>
        <w:pStyle w:val="BookText"/>
      </w:pPr>
      <w:r>
        <w:rPr>
          <w:rFonts w:ascii="IRNazanin" w:hAnsi="IRNazanin" w:eastAsia="IRNazanin" w:cs="IRNazanin"/>
          <w:lang w:bidi="fa-IR"/>
          <w:color w:val="111111"/>
          <w:sz w:val="28"/>
          <w:szCs w:val="28"/>
          <w:rtl/>
        </w:rPr>
        <w:t xml:space="preserve">فی تقدیر قیاس ضمیر آخر استثنائی کالّذی قبله،و تلخیصه أنّه تعالی لو جعل الأساس المحمول علیها بیته الحرام بین هذه الأحجار المنیرة المضیئة لخفّف ذلک مسارعة الشکّ فی الصدور.و أراد شکّ الخلق فی صدق الأنبیاء و عدم صدقهم و شکّهم فی أنّ البیت بیتا للّه أو لیس.فإنّه علی تقدیر کون الأنبیاء علیهم السّلام بالحال المشهورة من الفقر و الذلّ و کون البیت الحرام من هذه الأحجار المعتادة یقوی الشکّ فی کونهم رسلا من عند اللّه و فی کون البیت بیتا له،و علی تقدیر کونهم فی الملک و العزّ و کون البیت من الأحجار النفیسة المذکورة ینتفی ذلک الشکّ.</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bookmarkStart w:id="177" w:name="pg17054_189447"/>
    <w:bookmarkEnd w:id="177"/>
    <w:p>
      <w:pPr>
        <w:pStyle w:val="BookText"/>
      </w:pPr>
      <w:r>
        <w:rPr>
          <w:rFonts w:ascii="IRNazanin" w:hAnsi="IRNazanin" w:eastAsia="IRNazanin" w:cs="IRNazanin"/>
          <w:lang w:bidi="fa-IR"/>
          <w:color w:val="111111"/>
          <w:sz w:val="28"/>
          <w:szCs w:val="28"/>
          <w:rtl/>
        </w:rPr>
        <w:t xml:space="preserve">إذ یکون ملکهم و نفاسة تلک الأحجار من الامور الجاذبة إلیهم و الداعیة إلی محبّتهم و المسارعة إلی تصدیقهم و الحکم بکون البیت بیت اللّه لمناسبته فی کماله ما ینسبه الأنبیاء إلی اللّه سبحانه من الوصف بأکمل طرفی النقیض و لکون الخلق أمیل إلی المحسوس، استعارة و استعار لفظ المسارعة هنا للمغالبة بین الشکّ و صدق الأنبیاء و الشکّ فی کذبهم فإنّ کلاّ منهما یترجّح علی الآخر و کذلک کان وضع مجاهدة إبلیس عن القلوب لأنّ الایمان بکونه بیتا للّه ینبغی حجّه و القصد إلیه لا یکون عن مجاهدة إبلیس فی تصدیق الأنبیاء فی ذلک و فی وجوب عبادة اللّه بل لعزّة البیت و حسن بنیانه و میل النفوس إلی شریف جواهره لکن هذه الامور و هی مسارعة الشکّ و مجاهدة إبلیس و معتلج الریب لا تخفّف و لا تنتفی لکونها مرادة من الحکمة الإلهیّة لإعداد النفوس بها لتدرک الکمالات الباقیة و السعادات الدائمة فلذلک لم- یجعل تعالی بنیان بیته من تلک الأحجار النفیسة .</w:t>
      </w:r>
    </w:p>
    <w:p>
      <w:pPr>
        <w:pStyle w:val="Heading6"/>
      </w:pPr>
      <w:bookmarkStart w:id="829" w:name="_Toc547"/>
      <w:r>
        <w:t>و قوله:و لکنّ اللّه یختبر عباده.إلی قوله:المکاره.</w:t>
      </w:r>
      <w:bookmarkEnd w:id="829"/>
    </w:p>
    <w:p>
      <w:pPr>
        <w:pStyle w:val="BookText"/>
      </w:pPr>
      <w:r>
        <w:rPr>
          <w:rFonts w:ascii="IRNazanin" w:hAnsi="IRNazanin" w:eastAsia="IRNazanin" w:cs="IRNazanin"/>
          <w:lang w:bidi="fa-IR"/>
          <w:color w:val="111111"/>
          <w:sz w:val="28"/>
          <w:szCs w:val="28"/>
          <w:rtl/>
        </w:rPr>
        <w:t xml:space="preserve">و قوله:و لکنّ اللّه یختبر عباده.إلی قوله:المکاره.</w:t>
      </w:r>
    </w:p>
    <w:p>
      <w:pPr>
        <w:pStyle w:val="BookText"/>
      </w:pPr>
      <w:r>
        <w:rPr>
          <w:rFonts w:ascii="IRNazanin" w:hAnsi="IRNazanin" w:eastAsia="IRNazanin" w:cs="IRNazanin"/>
          <w:lang w:bidi="fa-IR"/>
          <w:color w:val="111111"/>
          <w:sz w:val="28"/>
          <w:szCs w:val="28"/>
          <w:rtl/>
        </w:rPr>
        <w:t xml:space="preserve">استثناء لعلّة النقائض المذکورة فیقوم مقام استثناء مسارعة الشکّ و مجاهدة إیلیس من جملة أنواع الشدائد و ألوان المجاهد و المشاقّ و اختباره لعباده بها علّة لوجودها.</w:t>
      </w:r>
    </w:p>
    <w:p>
      <w:pPr>
        <w:pStyle w:val="Heading6"/>
      </w:pPr>
      <w:bookmarkStart w:id="830" w:name="_Toc548"/>
      <w:r>
        <w:t>و قوله:إخراجا للتکبّر.إلی قوله:لعفوه.</w:t>
      </w:r>
      <w:bookmarkEnd w:id="830"/>
    </w:p>
    <w:p>
      <w:pPr>
        <w:pStyle w:val="BookText"/>
      </w:pPr>
      <w:r>
        <w:rPr>
          <w:rFonts w:ascii="IRNazanin" w:hAnsi="IRNazanin" w:eastAsia="IRNazanin" w:cs="IRNazanin"/>
          <w:lang w:bidi="fa-IR"/>
          <w:color w:val="111111"/>
          <w:sz w:val="28"/>
          <w:szCs w:val="28"/>
          <w:rtl/>
        </w:rPr>
        <w:t xml:space="preserve">و قوله:إخراجا للتکبّر.إلی قوله:لعفوه.</w:t>
      </w:r>
    </w:p>
    <w:p>
      <w:pPr>
        <w:pStyle w:val="BookText"/>
      </w:pPr>
      <w:r>
        <w:rPr>
          <w:rFonts w:ascii="IRNazanin" w:hAnsi="IRNazanin" w:eastAsia="IRNazanin" w:cs="IRNazanin"/>
          <w:lang w:bidi="fa-IR"/>
          <w:color w:val="111111"/>
          <w:sz w:val="28"/>
          <w:szCs w:val="28"/>
          <w:rtl/>
        </w:rPr>
        <w:t xml:space="preserve">إشارة إلی کونها أسبابا غائیّة من العنایة الإلهیّة لإعداد النفوس لإخراج الکبر منها و إفاضة ضدّه و هو التذلّل و التواضع علیها و إلی کونها أسبابا معدّة لفضله و عفوه،و استعار لفظ الأبواب لها باعتبار الدخول منها إلی رضوان اللّه و ثوابه.و لفظ الذلل لکون الدخول منها إلی ذلک سهلا للمستعدّین لها .ثمّ عاد إلی التحذیر من اللّه تعالی فی البغی و الظلم و عاقبته.و حاصل الکلام أنّه جعل عاجل البغی و آجل الهلاک عنه و سوء عاقبة الکبر محلاّ للحذر من اللّه تعالی و ذلک باعتبار وعیده تعالی عند التلبّس بالبغی و النظر فی تلک الحال إلی ما یستلزم من الهلاک فی الآخرة و ما یستلزمه التکبّر من سوء العاقبة.و الضمیر فی قوله:فإنّها قال</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bookmarkStart w:id="178" w:name="pg17054_189448"/>
    <w:bookmarkEnd w:id="178"/>
    <w:p>
      <w:pPr>
        <w:pStyle w:val="BookText"/>
      </w:pPr>
      <w:r>
        <w:rPr>
          <w:rFonts w:ascii="IRNazanin" w:hAnsi="IRNazanin" w:eastAsia="IRNazanin" w:cs="IRNazanin"/>
          <w:lang w:bidi="fa-IR"/>
          <w:color w:val="111111"/>
          <w:sz w:val="28"/>
          <w:szCs w:val="28"/>
          <w:rtl/>
        </w:rPr>
        <w:t xml:space="preserve">السیّد فضل اللّه الراوندی-رحمه اللّه-:یعود إلی الجملة من البغی و الظلم و الکبر و إن لم یجر لها ذکر.و قال غیره:الضمیر للکبر و إنّما أنّثه باعتبار جعله مصیدة باعتبار أنّه یصیر الداخل فیه من حزب إبلیس و فی قبضته کالشبکة و حبائل الصاید.</w:t>
      </w:r>
    </w:p>
    <w:p>
      <w:pPr>
        <w:pStyle w:val="BookText"/>
      </w:pPr>
      <w:r>
        <w:rPr>
          <w:rFonts w:ascii="IRNazanin" w:hAnsi="IRNazanin" w:eastAsia="IRNazanin" w:cs="IRNazanin"/>
          <w:lang w:bidi="fa-IR"/>
          <w:color w:val="111111"/>
          <w:sz w:val="28"/>
          <w:szCs w:val="28"/>
          <w:rtl/>
        </w:rPr>
        <w:t xml:space="preserve">و وصفها بالعظم باعتبار قوّته و کثرة ما یستلزمه من الرذائل، استعارة و کذلک استعار له لفظ المکیدة الکبری باعتبار ما هو سبب قویّ فی جذب الخلق إلی الباطل و ضلالهم عن طریق اللّه کالحیلة و الخدعة،و استعار وصف المساورة له باعتبار مواثبته النفوس و مغالبته لها بالکبر و ذلک أنّه تارة یلقی إلیها تحسین الکبر و تزیینه فتنفعل عنه و تقبل الکبر و تلک هی الوثبة من جانبه.و تارة تقوی النفس علیه فتردّ وسوسته بقهره و تلک الوثبة من قبلها . استعارة بالکنایة-استعارة ثمّ شبّه مساورته للقلوب بالکبر بمساورة السموم القاتلة للطبیعة البدنیّة،و کنّی عن وجه الشبه بقوله:فما تکدی أبدا و لا تشوی أحدا:أی إنّ مساورته بالکبر لا تکاد یقابلها ما یقاومها من العقول و یمنع تأثیرها فی النفوس کما لا یکاد یقاوم مواثبة السموم القاتلة من طبایع الحیوان و لا تکاد تخطیء المقاتل کما لا یخطیء السموم و حرکاتها فی الأبدان مقاتلها.و یحتمل أن یکون وجه الشبه کون مساورته غالبة قویّة کمشاورة السموم للأبدان،و یکون قوله:لا تکدی أبدا و لا تشوی أحدا استعارتین لوصفی السمّ الّذی لا یکاد یقف دون المقاتل و لا یخطئها لتلک المساورة باعتبار أنّها لا یخطیء رمیتها القلوب بسهام الکبر و البغی و سایر ما یلقی من الوساوس المهلکة .</w:t>
      </w:r>
    </w:p>
    <w:p>
      <w:pPr>
        <w:pStyle w:val="Heading6"/>
      </w:pPr>
      <w:bookmarkStart w:id="831" w:name="_Toc549"/>
      <w:r>
        <w:t>و قوله:لا عالما لعلمه و لا مقلاّ فی طمره.</w:t>
      </w:r>
      <w:bookmarkEnd w:id="831"/>
    </w:p>
    <w:p>
      <w:pPr>
        <w:pStyle w:val="BookText"/>
      </w:pPr>
      <w:r>
        <w:rPr>
          <w:rFonts w:ascii="IRNazanin" w:hAnsi="IRNazanin" w:eastAsia="IRNazanin" w:cs="IRNazanin"/>
          <w:lang w:bidi="fa-IR"/>
          <w:color w:val="111111"/>
          <w:sz w:val="28"/>
          <w:szCs w:val="28"/>
          <w:rtl/>
        </w:rPr>
        <w:t xml:space="preserve">و قوله:لا عالما لعلمه و لا مقلاّ فی طمره.</w:t>
      </w:r>
    </w:p>
    <w:p>
      <w:pPr>
        <w:pStyle w:val="BookText"/>
      </w:pPr>
      <w:r>
        <w:rPr>
          <w:rFonts w:ascii="IRNazanin" w:hAnsi="IRNazanin" w:eastAsia="IRNazanin" w:cs="IRNazanin"/>
          <w:lang w:bidi="fa-IR"/>
          <w:color w:val="111111"/>
          <w:sz w:val="28"/>
          <w:szCs w:val="28"/>
          <w:rtl/>
        </w:rPr>
        <w:t xml:space="preserve">أی أنّ هذه الرذیلة تؤثّر فی نفس العالم فی علمه و الفقیر فی فقره فلا یردّها العالم بعلمه أنّها رذیلة و لا المقلّ المفتقر فی طمره لمنافاة حاله فی قلّته و فقره الکبر .</w:t>
      </w:r>
    </w:p>
    <w:p>
      <w:pPr>
        <w:pStyle w:val="Heading6"/>
      </w:pPr>
      <w:bookmarkStart w:id="832" w:name="_Toc550"/>
      <w:r>
        <w:t>و قوله:و عن ذلک ما حرس اللّه.إلی قوله:تذلّلا.</w:t>
      </w:r>
      <w:bookmarkEnd w:id="832"/>
    </w:p>
    <w:p>
      <w:pPr>
        <w:pStyle w:val="BookText"/>
      </w:pPr>
      <w:r>
        <w:rPr>
          <w:rFonts w:ascii="IRNazanin" w:hAnsi="IRNazanin" w:eastAsia="IRNazanin" w:cs="IRNazanin"/>
          <w:lang w:bidi="fa-IR"/>
          <w:color w:val="111111"/>
          <w:sz w:val="28"/>
          <w:szCs w:val="28"/>
          <w:rtl/>
        </w:rPr>
        <w:t xml:space="preserve">و قوله:و عن ذلک ما حرس اللّه.إلی قوله:تذلّلا.</w:t>
      </w:r>
    </w:p>
    <w:p>
      <w:pPr>
        <w:pStyle w:val="BookText"/>
      </w:pPr>
      <w:r>
        <w:rPr>
          <w:rFonts w:ascii="IRNazanin" w:hAnsi="IRNazanin" w:eastAsia="IRNazanin" w:cs="IRNazanin"/>
          <w:lang w:bidi="fa-IR"/>
          <w:color w:val="111111"/>
          <w:sz w:val="28"/>
          <w:szCs w:val="28"/>
          <w:rtl/>
        </w:rPr>
        <w:t xml:space="preserve">تنبیه علی الامور الّتی حرس اللّه تعالی بها عبادة من هذه الرذیلة و جعلها أسبابا للتحرّز من نزغات الشیطان بها،و أشار إلی ثلاثة منها و هی الصلوات و الزکوات و مجاهدة الصیام فی الأیّام المفروض صومها.أمّا الصلوات فلکونها بأجزائها</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أوضاعها منافیة للکبر.إذ کان مدارها علی تضرّع و خضوع و خشوع و رکوع.</w:t>
      </w:r>
    </w:p>
    <w:p>
      <w:pPr>
        <w:pStyle w:val="BookText"/>
      </w:pPr>
      <w:r>
        <w:rPr>
          <w:rFonts w:ascii="IRNazanin" w:hAnsi="IRNazanin" w:eastAsia="IRNazanin" w:cs="IRNazanin"/>
          <w:lang w:bidi="fa-IR"/>
          <w:color w:val="111111"/>
          <w:sz w:val="28"/>
          <w:szCs w:val="28"/>
          <w:rtl/>
        </w:rPr>
        <w:t xml:space="preserve">و کلّ واحد من هذه الأجزاء بکیفیّاته و هیئاته موضوع علی المذلّة و التواضع و الاستسلام لعزّة اللّه و عظمته و تصوّر کماله و تذکّر وعده و وعیده و أهوال الموقف بین یدیه و کلّ ذلک ینافی التکبّر و التعظّم،و إلی ذلک أشار بقوله:تسکینا لأطرافهم و تخشّعا لأبصارهم.إلی قوله:تصاغرا،و نصب تسکینا و تخشیعا و تذلیلا و تخفیضا و إذهابا علی المفعول له،و العامل ما دلّ علیه قوله:</w:t>
      </w:r>
    </w:p>
    <w:p>
      <w:pPr>
        <w:pStyle w:val="BookText"/>
      </w:pPr>
      <w:r>
        <w:rPr>
          <w:rFonts w:ascii="IRNazanin" w:hAnsi="IRNazanin" w:eastAsia="IRNazanin" w:cs="IRNazanin"/>
          <w:lang w:bidi="fa-IR"/>
          <w:color w:val="111111"/>
          <w:sz w:val="28"/>
          <w:szCs w:val="28"/>
          <w:rtl/>
        </w:rPr>
        <w:t xml:space="preserve">حرس.من معنی الأمر:أی حرسهم بهذه و أمرهم بکذا و کذا.و انتصب تواضعا و تصاغرا،و العاملان المصدران:تعفیر،و التصاق.</w:t>
      </w:r>
    </w:p>
    <w:p>
      <w:pPr>
        <w:pStyle w:val="BookText"/>
      </w:pPr>
      <w:r>
        <w:rPr>
          <w:rFonts w:ascii="IRNazanin" w:hAnsi="IRNazanin" w:eastAsia="IRNazanin" w:cs="IRNazanin"/>
          <w:lang w:bidi="fa-IR"/>
          <w:color w:val="111111"/>
          <w:sz w:val="28"/>
          <w:szCs w:val="28"/>
          <w:rtl/>
        </w:rPr>
        <w:t xml:space="preserve">فأمّا الزکاة فوجه منفعتها فی دفع هذه الرذیلة أمران:</w:t>
      </w:r>
    </w:p>
    <w:p>
      <w:pPr>
        <w:pStyle w:val="BookText"/>
      </w:pPr>
      <w:r>
        <w:rPr>
          <w:rFonts w:ascii="IRNazanin" w:hAnsi="IRNazanin" w:eastAsia="IRNazanin" w:cs="IRNazanin"/>
          <w:lang w:bidi="fa-IR"/>
          <w:color w:val="111111"/>
          <w:sz w:val="28"/>
          <w:szCs w:val="28"/>
          <w:rtl/>
        </w:rPr>
        <w:t xml:space="preserve">أحدهما:أنّها شکر للنعمة المالیّة کما أنّ العبادات البدنیّة شکر للنعمة البدنیّة،و ظاهر أنّ شکر النعمة مناف للتکبّر عن المنعم و الاستنکاف عن عبادته.</w:t>
      </w:r>
    </w:p>
    <w:p>
      <w:pPr>
        <w:pStyle w:val="BookText"/>
      </w:pPr>
      <w:r>
        <w:rPr>
          <w:rFonts w:ascii="IRNazanin" w:hAnsi="IRNazanin" w:eastAsia="IRNazanin" w:cs="IRNazanin"/>
          <w:lang w:bidi="fa-IR"/>
          <w:color w:val="111111"/>
          <w:sz w:val="28"/>
          <w:szCs w:val="28"/>
          <w:rtl/>
        </w:rPr>
        <w:t xml:space="preserve">الثانی:أنّ من أوجبت علیه الزکاة یتصوّر قدرة موجبها و سلطانه و قهره علی إخراجها فینفعل عن حکمه و ینقهر تحت أوامره مع تصوّره لغنائه المطلق و ذلک مناف لتکبّره و استنکافه عن عبادته.</w:t>
      </w:r>
    </w:p>
    <w:p>
      <w:pPr>
        <w:pStyle w:val="BookText"/>
      </w:pPr>
      <w:r>
        <w:rPr>
          <w:rFonts w:ascii="IRNazanin" w:hAnsi="IRNazanin" w:eastAsia="IRNazanin" w:cs="IRNazanin"/>
          <w:lang w:bidi="fa-IR"/>
          <w:color w:val="111111"/>
          <w:sz w:val="28"/>
          <w:szCs w:val="28"/>
          <w:rtl/>
        </w:rPr>
        <w:t xml:space="preserve">کنایة و أمّا مجاهدة الصیام فلما فیها من المشقّة الشاقّة و مکابدة الجوع و العطش فی الأیّام الصیفیّة کما کنّی عنه علیه السّلام بقوله: و إلصاق البطون بالمتون من الصیام .و الإنسان فی کلّ تلک الأحوال متصوّر لجلال اللّه و عظمته و أنّه إنّما یفعل ذلک امتثالا لواجب أمره و خضوعا تحت عزّ سلطانه،و ذلک مناف للکبر و الترفّع،و قد علمت ما فی الصوم من کسر النفس الأمّارة بالسوء کما قال صلّی اللّه علیه و آله و سلّم:إنّ الشیطان لیجری من ابن آدم مجری الدم فضیّقوا مجاریه بالجوع، و ذلک أنّ وسیلة الشیطان هی الشهوات و مبدء الشهوات و قوّتها مداومة الأکل و الشرب.و بتضییق مجاریه ینقهر و ینکسر نواجم وسوسته بالرذائل عن العبد،و یسکن حرکات الأطراف الّتی مبدءها تلک الوساوس،و تخشع الأبصار،و تذلّ النفوس،و تنخفض القلوب.</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bookmarkStart w:id="179" w:name="pg17054_189450"/>
    <w:bookmarkEnd w:id="179"/>
    <w:p>
      <w:pPr>
        <w:pStyle w:val="Heading6"/>
      </w:pPr>
      <w:bookmarkStart w:id="833" w:name="_Toc551"/>
      <w:r>
        <w:t>و قوله:مع ما فی الزکاة.إلی قوله:الفقیر.</w:t>
      </w:r>
      <w:bookmarkEnd w:id="833"/>
    </w:p>
    <w:p>
      <w:pPr>
        <w:pStyle w:val="BookText"/>
      </w:pPr>
      <w:r>
        <w:rPr>
          <w:rFonts w:ascii="IRNazanin" w:hAnsi="IRNazanin" w:eastAsia="IRNazanin" w:cs="IRNazanin"/>
          <w:lang w:bidi="fa-IR"/>
          <w:color w:val="111111"/>
          <w:sz w:val="28"/>
          <w:szCs w:val="28"/>
          <w:rtl/>
        </w:rPr>
        <w:t xml:space="preserve">و قوله:مع ما فی الزکاة.إلی قوله:الفقیر.</w:t>
      </w:r>
    </w:p>
    <w:p>
      <w:pPr>
        <w:pStyle w:val="BookText"/>
      </w:pPr>
      <w:r>
        <w:rPr>
          <w:rFonts w:ascii="IRNazanin" w:hAnsi="IRNazanin" w:eastAsia="IRNazanin" w:cs="IRNazanin"/>
          <w:lang w:bidi="fa-IR"/>
          <w:color w:val="111111"/>
          <w:sz w:val="28"/>
          <w:szCs w:val="28"/>
          <w:rtl/>
        </w:rPr>
        <w:t xml:space="preserve">إشارة إلی سرّ آخر من أسرار الزکاة و هو ظاهر.و قد ذکرنا أسرارها مستقصاة فی الفصل الّذی أوّله:إنّ أفضل ما توسّل به المتوسّلون .</w:t>
      </w:r>
    </w:p>
    <w:p>
      <w:pPr>
        <w:pStyle w:val="Heading6"/>
      </w:pPr>
      <w:bookmarkStart w:id="834" w:name="_Toc552"/>
      <w:r>
        <w:t>قوله:انظروا.إلی آخره.</w:t>
      </w:r>
      <w:bookmarkEnd w:id="834"/>
    </w:p>
    <w:p>
      <w:pPr>
        <w:pStyle w:val="BookText"/>
      </w:pPr>
      <w:r>
        <w:rPr>
          <w:rFonts w:ascii="IRNazanin" w:hAnsi="IRNazanin" w:eastAsia="IRNazanin" w:cs="IRNazanin"/>
          <w:lang w:bidi="fa-IR"/>
          <w:color w:val="111111"/>
          <w:sz w:val="28"/>
          <w:szCs w:val="28"/>
          <w:rtl/>
        </w:rPr>
        <w:t xml:space="preserve">قوله:انظروا.إلی آخره.أمر باعتبار ما فی هذه الأفعال:أی الّتی تقع فی الصلاة و الزکاة و الصیام من تعفیر عتائق الوجوه و إلصاق کرائم الجوارح و هی الأیدی و الأرجل و لحوق البطون بالمتون إلی غیر ذلک من الأفعال المستلزمة للتواضع و التذلّل تأکیدا لما قرّره أوّلا من کون هذه العبادات حارسة لعباد اللّه عن رذیلة الکبر.و باللّه التوفیق.</w:t>
      </w:r>
    </w:p>
    <w:p>
      <w:pPr>
        <w:pStyle w:val="Heading4"/>
      </w:pPr>
      <w:bookmarkStart w:id="835" w:name="_Toc553"/>
      <w:r>
        <w:t>الفصل الرابع:فی توبیخهم علی المعصیة</w:t>
      </w:r>
      <w:bookmarkEnd w:id="835"/>
    </w:p>
    <w:p>
      <w:pPr>
        <w:pStyle w:val="Heading5"/>
      </w:pPr>
      <w:bookmarkStart w:id="836" w:name="_Toc554"/>
      <w:r>
        <w:t>اشارة</w:t>
      </w:r>
      <w:bookmarkEnd w:id="836"/>
    </w:p>
    <w:p>
      <w:pPr>
        <w:pStyle w:val="BookText"/>
      </w:pPr>
      <w:r>
        <w:rPr>
          <w:rFonts w:ascii="IRNazanin" w:hAnsi="IRNazanin" w:eastAsia="IRNazanin" w:cs="IRNazanin"/>
          <w:lang w:bidi="fa-IR"/>
          <w:color w:val="111111"/>
          <w:sz w:val="28"/>
          <w:szCs w:val="28"/>
          <w:rtl/>
        </w:rPr>
        <w:t xml:space="preserve">من غیر سبب یعرف أو حجّة یقبلها عقل،و أمرهم بالتعصّب لمحامد الأخلاق و مکارمها،و تحذیرهم من العقوبات النازلة بمن قبلهم من الامم و النظر فی عاقبة أمرهم،و غیر ذلک من الامور الواعظة.</w:t>
      </w:r>
    </w:p>
    <w:p>
      <w:pPr>
        <w:pStyle w:val="BookText"/>
      </w:pPr>
      <w:r>
        <w:rPr>
          <w:rFonts w:ascii="IRNazanin" w:hAnsi="IRNazanin" w:eastAsia="IRNazanin" w:cs="IRNazanin"/>
          <w:lang w:bidi="fa-IR"/>
          <w:color w:val="111111"/>
          <w:sz w:val="28"/>
          <w:szCs w:val="28"/>
          <w:rtl/>
        </w:rPr>
        <w:t xml:space="preserve">و ذلک قوله:</w:t>
      </w:r>
    </w:p>
    <w:p>
      <w:pPr>
        <w:pStyle w:val="BookText"/>
      </w:pPr>
      <w:r>
        <w:rPr>
          <w:rFonts w:ascii="Amiri" w:hAnsi="Amiri" w:eastAsia="Amiri" w:cs="Amiri"/>
          <w:lang w:bidi="ar-SA"/>
          <w:color w:val="111111"/>
          <w:sz w:val="28"/>
          <w:szCs w:val="28"/>
          <w:rtl/>
        </w:rPr>
        <w:t xml:space="preserve">وَ لَقَدْ نَظَرْتُ فَمَا وَجَدْتُ أَحَداً مِنَ الْعَالَمِینَ- یَتَعَصَّبُ لِشَیْءٍ مِنَ الْأَشْیَاءِ إِلاَّ عَنْ عِلَّةٍ- تَحْتَمِلُ تَمْوِیهَ الْجُهَلاَءِ- أَوْ حُجَّةٍ تَلِیطُ بِعُقُولِ السُّفَهَاءِ غَیْرَکُمْ- فَإِنَّکُمْ تَتَعَصَّبُونَ لِأَمْرٍ مَا یُعْرَفُ لَهُ سَبَبٌ وَ لاَ عِلَّةٌ- أَمَّا؟إِبْلِیسُ؟ فَتَعَصَّبَ عَلَی ؟آدَمَ؟ لِأَصْلِهِ- وَ طَعَنَ عَلَیْهِ فِی خِلْقَتِهِ- فَقَالَ أَنَا نَارِیٌّ وَ أَنْتَ طِینِیٌّ- وَ أَمَّا الْأَغْنِیَاءُ مِنْ مُتْرَفَةِ الْأُمَمِ- فَتَعَصَّبُوا لِآثَارِ مَوَاقِعِ النِّعَمِ- فَ‍ «قالُوا نَحْنُ أَکْثَرُ أَمْوالاً وَ أَوْلاداً وَ ما نَحْنُ بِمُعَذَّبِینَ»   - فَإِنْ کَانَ لاَ بُدَّ مِنَ الْعَصَبِیَّةِ- فَلْیَکُنْ تَعَصُّبُکُمْ لِمَکَارِمِ الْخِصَالِ- وَ مَحَامِدِ الْأَفْعَالِ وَ مَحَاسِنِ الْأُمُورِ- الَّتِی تَفَاضَلَتْ فِیهَا الْمُجَدَاءُ وَ النُّجَدَاءُ- مِنْ بُیُوتَاتِ الْعَرَبِ</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یَعَاسِیبِ القَبَائِلِ- بِالْأَخْلاَقِ الرَّغِیبَةِ وَ الْأَحْلاَمِ الْعَظِیمَةِ- وَ الْأَخْطَارِ الْجَلِیلَةِ وَ الْآثَارِ الْمَحْمُودَةِ- فَتَعَصَّبُوا لِخِلاَلِ الْحَمْدِ مِنَ الْحِفْظِ لِلْجِوَارِ- وَ الْوَفَاءِ بِالذِّمَامِ وَ الطَّاعَةِ لِلْبِرِّ- وَ الْمَعْصِیَةِ لِلْکِبْرِ وَ الْأَخْذِ بِالْفَضْلِ- وَ الْکَفِّ عَنِ الْبَغْیِ وَ الْإِعْظَامِ لِلْقَتْلِ- وَ الْإِنْصَافِ لِلْخَلْقِ وَ الْکَظْمِ لِلْغَیْظِ- وَ اجْتِنَابِ الْفَسَادِ فِی الْأَرْضِ وَ احْذَرُوا مَا نَزَلَ بِالْأُمَمِ قَبْلَکُمْ- مِنَ الْمَثُلاَتِ بِسُوءِ الْأَفْعَالِ وَ ذَمِیمِ الْأَعْمَالِ- فَتَذَکَّرُوا فِی الْخَیْرِ وَ الشَّرِّ أَحْوَالَهُمْ- وَ احْذَرُوا أَنْ تَکُونُوا أَمْثَالَهُمْ- فَإِذَا تَفَکَّرْتُمْ فِی تَفَاوُتِ حَالَیْهِمْ- فَالْزَمُوا کُلَّ أَمْرٍ لَزِمَتِ الْعِزَّةُ بِهِ شَأْنَهُمْ- وَ زَاحَتِ الْأَعْدَاءُ لَهُ عَنْهُمْ- وَ مُدَّتِ الْعَافِیَةُ بِهِ عَلَیْهِمْ- وَ انْقَادَتِ النِّعْمَةُ لَهُ مَعَهُمْ وَ وَصَلَتِ الْکَرَامَةُ عَلَیْهِ حَبْلَهُمْ- مِنَ الاِجْتِنَابِ لِلْفُرْقَةِ وَ اللُّزُومِ لِلْأُلْفَةِ- وَ التَّحَاضِّ عَلَیْهَا وَ التَّوَاصِی بِهَا- وَ اجْتَنِبُوا کُلَّ أَمْرٍ کَسَرَ فِقْرَتَهُمْ وَ أَوْهَنَ مُنَّتَهُمْ- مِنْ تَضَاغُنِ الْقُلُوبِ وَ تَشَاحُنِ الصُّدُورِ- وَ تَدَابُرِ النُّفُوسِ وَ تَخَاذُلِ الْأَیْدِی وَ تَدَبَّرُوا أَحْوَالَ الْمَاضِینَ مِنَ الْمُؤْمِنِینَ قَبْلَکُمْ- کَیْفَ کَانُوا فِی حَالِ التَّمْحِیصِ وَ الْبَلاَءِ- أَ لَمْ یَکُونُوا أَثْقَلَ الْخَلاَئِقِ أَعْبَاءً- وَ أَجْهَدَ الْعِبَادِ بَلاَءً وَ أَضْیَقَ أَهْلِ الدُّنْیَا حَالاً- اتَّخَذَتْهُمُ الْفَرَاعِنَةُ عَبِیداً فَسَامُوهُمْ سُوءَ</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الْعَذَابِ- وَ جَرَّعُوهُمُ الْمُرَارَ فَلَمْ تَبْرَحِ الْحَالُ بِهِمْ فِی ذُلِّ الْهَلَکَةِ وَ قَهْرِ الْغَلَبَةِ- لاَ یَجِدُونَ حِیلَةً فِی امْتِنَاعٍ وَ لاَ سَبِیلاً إِلَی دِفَاعٍ- حَتَّی إِذَا رَأَی اللَّهُ جِدَّ الصَّبْرِ مِنْهُمْ عَلَی الْأَذَی فِی مَحَبَّتِهِ- وَ الاِحْتِمَالَ لِلْمَکْرُوهِ مِنْ خَوْفِهِ- جَعَلَ لَهُمْ مِنْ مَضَایِقِ الْبَلاَءِ فَرَجاً- فَأَبْدَلَهُمُ الْعِزَّ مَکَانَ الذُّلِّ وَ الْأَمْنَ مَکَانَ الْخَوْفِ- فَصَارُوا مُلُوکاً حُکَّاماً وَ أَئِمَّةً أَعْلاَماً- وَ قَدْ بَلَغَتِ الْکَرَامَةُ مِنَ اللَّهِ لَهُمْ مَا لَمْ تَذْهَبِ الْآمَالُ إِلَیْهِ بِهِمْ فَانْظُرُوا کَیْفَ کَانُوا حَیْثُ کَانَتِ الْأَمْلاَءُ مُجْتَمِعَةً- وَ الْأَهْوَاءُ مُتَّفَقَةً وَ الْقُلُوبُ مُعْتَدِلَةً- وَ الْأَیْدِی مُتَرَادِفَةً وَ السُّیُوفُ مُتَنَاصِرَةً- وَ الْبَصَائِرُ نَافِذَةً وَ الْعَزَائِمُ وَاحِدَةً- أَ لَمْ یَکُونُوا أَرْبَاباً فِی أَقْطَارِ الْأَرَضِینَ- وَ مُلُوکاً عَلَی رِقَابِ الْعَالَمِینَ- فَانْظُرُوا إِلَی مَا صَارُوا إِلَیْهِ فِی آخِرِ أُمُورِهِمْ- حِینَ وَقَعَتِ الْفُرْقَةُ وَ تَشَتَّتَتِ الْأُلْفَةُ- وَ اخْتَلَفَتِ الْکَلِمَةُ وَ الْأَفْئِدَةُ- وَ تَشَعَّبُوا مُخْتَلِفِینَ وَ تَفَرَّقُوا مُتَحَارِبِینَ- وَ قَدْ خَلَعَ اللَّهُ عَنْهُمْ لِبَاسَ کَرَامَتِهِ- وَ سَلَبَهُمْ غَضَارَةَ نِعْمَتِهِ- وَ بَقِیَ قَصَصُ أَخْبَارِهِمْ فِیکُمْ- عِبْرَةً لِلْمُعْتَبِرِینَ مِنْکُمْ فَاعْتَبِرُوا بِحَالِ وَلَدِ؟إِسْمَاعِیلَ؟- وَ؟بَنِی إِسْحَاقَ؟ وَ؟بَنِی إِسْرَائِیلَ ع؟- فَمَا أَشَدَّ اعْتِدَالَ الْأَحْوَالِ وَ أَقْرَبَ اشْتِبَاهَ الْأَمْثَالِ-</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تَأَمَّلُوا أَمْرَهُمْ فِی حَالِ تَشَتُّتِهِمْ وَ تَفَرُّقِهِمْ- لَیَالِیَ کَانَتِ الْأَکَاسِرَةُ وَ الْقَیَاصِرَةُ أَرْبَاباً لَهُمْ- یَحْتَازُونَهُمْ عَنْ رِیفِ الْآفَاقِ وَ؟بَحْرِ الْعِرَاقِ؟- وَ خُضْرَةِ الدُّنْیَا إِلَی مَنَابِتِ الشِّیحِ- وَ مَهَافِی الرِّیحِ وَ نَکَدِ الْمَعَاشِ- فَتَرَکُوهُمْ عَالَةً مَسَاکِینَ إِخْوَانَ دَبَرٍ وَ وَبَرٍ- أَذَلَّ الْأُمَمِ دَاراً وَ أَجْدَبَهُمْ قَرَاراً- لاَ یَأْوُونَ إِلَی جَنَاحِ دَعْوَةٍ یَعْتَصِمُونَ بِهَا- وَ لاَ إِلَی ظِلِّ أُلْفَةٍ یَعْتَمِدُونَ عَلَی عِزِّهَا- فَالْأَحْوَالُ مُضْطَرِبَةٌ وَ الْأَیْدِی مُخْتَلِفَةٌ- وَ الْکَثْرَةُ مُتَفَرِّقَةٌ- فِی بَلاَءِ أَزْلٍ وَ أَطْبَاقِ جَهْلٍ- مِنْ بَنَاتٍ مَوْءُودَةٍ وَ أَصْنَامٍ مَعْبُودَةٍ- وَ أَرْحَامٍ مَقْطُوعَةٍ وَ غَارَاتٍ مَشْنُونَةٍ فَانْظُرُوا إِلَی مَوَاقِعِ نِعَمِ اللَّهِ عَلَیْهِمْ- حِینَ بَعَثَ إِلَیْهِمْ رَسُولاً- فَعَقَدَ بِمِلَّتِهِ طَاعَتَهُمْ وَ جَمَعَ عَلَی دَعْوَتِهِ أُلْفَتَهُمْ- کَیْفَ نَشَرَتِ النِّعْمَةُ عَلَیْهِمْ جَنَاحَ کَرَامَتِهَا- وَ أَسَالَتْ لَهُمْ جَدَاوِلَ نَعِیمِهَا- وَ الْتَفَّتِ الْمِلَّةُ بِهِمْ فِی عَوَائِدِ بَرَکَتِهَا- فَأَصْبَحُوا فِی نِعْمَتِهَا غَرِقِینَ- وَ فِی خُضْرَةِ عَیْشِهَا فَکِهِینَ- قَدْ تَرَبَّعَتِ الْأُمُورُ بِهِمْ فِی ظِلِّ سُلْطَانٍ قَاهِرٍ- وَ آوَتْهُمُ الْحَالُ إِلَی کَنَفِ عِزٍّ غَالِبٍ- وَ تَعَطَّفَتِ الْأُمُورُ عَلَیْهِمْ فِی ذُرَی مُلْکٍ ثَابِتٍ- فَهُمْ حُکَّامٌ عَلَی الْعَالَمِینَ- وَ مُلُوکٌ فِی أَطْرَافِ الْأَرَضِینَ- یَمْلِکُونَ الْأُمُورَ عَلَی مَنْ کَانَ یَمْلِکُهَا عَلَیْهِمْ- وَ یُمْضُونَ الْأَحْکَامَ فِیمَنْ کَانَ یُمْضِیهَا فِیهِمْ- لاَ تُغْمَزُ لَهُمْ قَنَاةٌ وَ لاَ تُقْرَعُ لَهُمْ صَفَاةٌ</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أَلاَ وَ إِنَّکُمْ قَدْ نَفَضْتُمْ أَیْدِیَکُمْ مِنْ حَبْلِ الطَّاعَةِ- وَ ثَلَمْتُمْ حِصْنَ اللَّهِ الْمَضْرُوبَ عَلَیْکُمْ بِأَحْکَامِ الْجَاهِلِیَّةِ- فَإِنَّ اللَّهَ سُبْحَانَهُ قَدِ امْتَنَّ عَلَی جَمَاعَةِ هَذِهِ الْأُمَّةِ- فِیمَا عَقَدَ بَیْنَهُمْ مِنْ حَبْلِ هَذِهِ الْأُلْفَةِ- الَّتِی یَنْتَقِلُونَ فِی ظِلِّهَا وَ یَأْوُونَ إِلَی کَنَفِهَا- بِنِعْمَةٍ لاَ یَعْرِفُ أَحَدٌ مِنَ الْمَخْلُوقِینَ لَهَا قِیمَةً- لِأَنَّهَا أَرْجَحُ مِنْ کُلِّ ثَمَنٍ وَ أَجَلُّ مِنْ کُلِّ خَطَرٍ- وَ اعْلَمُوا أَنَّکُمْ صِرْتُمْ بَعْدَ الْهِجْرَةِ أَعْرَاباً- وَ بَعْدَ الْمُوَالاَةِ أَحْزَاباً- مَا تَتَعَلَّقُونَ مِنَ الْإِسْلاَمِ إِلاَّ بِاسْمِهِ- وَ لاَ تَعْرِفُونَ مِنَ الْإِیمَانِ إِلاَّ رَسْمَهُ- تَقُولُونَ النَّارَ وَ لاَ الْعَارَ- کَأَنَّکُمْ تُرِیدُونَ أَنْ تُکْفِئُوا الْإِسْلاَمَ عَلَی وَجْهِهِ- انْتِهَاکاً لِحَرِیمِهِ وَ نَقْضاً لِمِیثَاقِهِ الَّذِی وَضَعَهُ اللَّهُ لَکُمْ- حَرَماً فِی أَرْضِهِ وَ أَمْناً بَیْنَ خَلْقِهِ- وَ إِنَّکُمْ إِنْ لَجَأْتُمْ إِلَی غَیْرِهِ حَارَبَکُمْ أَهْلُ الْکُفْرِ- ثُمَّ لاَ؟جَبْرَائِیلُ؟ وَ لاَ؟مِیکَائِیلُ؟- وَ لاَ مُهَاجِرُونَ وَ لاَ أَنْصَارٌ یَنْصُرُونَکُمْ- إِلاَّ الْمُقَارَعَةَ بِالسَّیْفِ حَتَّی یَحْکُمَ اللَّهُ بَیْنَکُمْ- وَ إِنَّ عِنْدَکُمُ الْأَمْثَالَ مِنْ بَأْسِ اللَّهِ وَ قَوَارِعِهِ- وَ أَیَّامِهِ وَ وَقَائِعِهِ- فَلاَ تَسْتَبْطِئُوا وَعِیدَهُ جَهْلاً بِأَخْذِهِ- وَ تَهَاوُناً بِبَطْشِهِ وَ یَأْساً مِنْ بَأْسِهِ- فَإِنَّ اللَّهَ سُبْحَانَهُ لَمْ یَلْعَنِ الْقَرْنَ الْمَاضِیَ بَیْنَ أَیْدِیکُمْ- إِلاَّ لِتَرْکِهِمُ الْأَمْرَ بِالْمَعْرُوفِ وَ النَّهْیَ عَنِ</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bookmarkStart w:id="180" w:name="pg17054_189455"/>
    <w:bookmarkEnd w:id="180"/>
    <w:p>
      <w:pPr>
        <w:pStyle w:val="BookText"/>
      </w:pPr>
      <w:r>
        <w:rPr>
          <w:rFonts w:ascii="Amiri" w:hAnsi="Amiri" w:eastAsia="Amiri" w:cs="Amiri"/>
          <w:lang w:bidi="ar-SA"/>
          <w:color w:val="111111"/>
          <w:sz w:val="28"/>
          <w:szCs w:val="28"/>
          <w:rtl/>
        </w:rPr>
        <w:t xml:space="preserve">الْمُنْکَرِ- فَلَعَنَ اللَّهُ السُّفَهَاءَ لِرُکُوبِ الْمَعَاصِی وَ الْحُلَمَاءَ لِتَرْکِ التَّنَاهِی أَلاَ وَ قَدْ قَطَعْتُمْ قَیْدَ الْإِسْلاَمِ- وَ عَطَّلْتُمْ حُدُودَهُ وَ أَمَتُّمْ أَحْکَامَهُ</w:t>
      </w:r>
    </w:p>
    <w:p>
      <w:pPr>
        <w:pStyle w:val="Heading5"/>
      </w:pPr>
      <w:bookmarkStart w:id="837" w:name="_Toc555"/>
      <w:r>
        <w:t>اللغة</w:t>
      </w:r>
      <w:bookmarkEnd w:id="837"/>
    </w:p>
    <w:p>
      <w:pPr>
        <w:pStyle w:val="BookText"/>
      </w:pPr>
      <w:r>
        <w:rPr>
          <w:rFonts w:ascii="IRNazanin" w:hAnsi="IRNazanin" w:eastAsia="IRNazanin" w:cs="IRNazanin"/>
          <w:lang w:bidi="fa-IR"/>
          <w:color w:val="111111"/>
          <w:sz w:val="28"/>
          <w:szCs w:val="28"/>
          <w:rtl/>
        </w:rPr>
        <w:t xml:space="preserve">أقول: التمویه : التلبیس .و تلیط : تلتصق و تختلط .و السفه : خفّة العقل .</w:t>
      </w:r>
    </w:p>
    <w:p>
      <w:pPr>
        <w:pStyle w:val="BookText"/>
      </w:pPr>
      <w:r>
        <w:rPr>
          <w:rFonts w:ascii="IRNazanin" w:hAnsi="IRNazanin" w:eastAsia="IRNazanin" w:cs="IRNazanin"/>
          <w:lang w:bidi="fa-IR"/>
          <w:color w:val="111111"/>
          <w:sz w:val="28"/>
          <w:szCs w:val="28"/>
          <w:rtl/>
        </w:rPr>
        <w:t xml:space="preserve">و المجداء : جمع ماجد و هو کریم الآباء و شریفهم .و النجداء : جمع نجید،و هو ذو النجدة و هی فضیلة تحت الشجاعة .و یعاسیب القبایل : ساداتها .و زاحت : بعدت .</w:t>
      </w:r>
    </w:p>
    <w:p>
      <w:pPr>
        <w:pStyle w:val="BookText"/>
      </w:pPr>
      <w:r>
        <w:rPr>
          <w:rFonts w:ascii="IRNazanin" w:hAnsi="IRNazanin" w:eastAsia="IRNazanin" w:cs="IRNazanin"/>
          <w:lang w:bidi="fa-IR"/>
          <w:color w:val="111111"/>
          <w:sz w:val="28"/>
          <w:szCs w:val="28"/>
          <w:rtl/>
        </w:rPr>
        <w:t xml:space="preserve">و التحاضّ : التحاثّ و الفقرة : الواحدة من خرزات الظهر.و روی فقرهم:</w:t>
      </w:r>
    </w:p>
    <w:p>
      <w:pPr>
        <w:pStyle w:val="BookText"/>
      </w:pPr>
      <w:r>
        <w:rPr>
          <w:rFonts w:ascii="IRNazanin" w:hAnsi="IRNazanin" w:eastAsia="IRNazanin" w:cs="IRNazanin"/>
          <w:lang w:bidi="fa-IR"/>
          <w:color w:val="111111"/>
          <w:sz w:val="28"/>
          <w:szCs w:val="28"/>
          <w:rtl/>
        </w:rPr>
        <w:t xml:space="preserve">جمع فقرة .و المنّة : القوّة .و التضاغن : التحاقد .و التشاحن: التعادی .و التدابر : التقاطع .و التخاذل : عدم التناصر .و العبء : الحمل .و أجهد : أشقّ .</w:t>
      </w:r>
    </w:p>
    <w:p>
      <w:pPr>
        <w:pStyle w:val="BookText"/>
      </w:pPr>
      <w:r>
        <w:rPr>
          <w:rFonts w:ascii="IRNazanin" w:hAnsi="IRNazanin" w:eastAsia="IRNazanin" w:cs="IRNazanin"/>
          <w:lang w:bidi="fa-IR"/>
          <w:color w:val="111111"/>
          <w:sz w:val="28"/>
          <w:szCs w:val="28"/>
          <w:rtl/>
        </w:rPr>
        <w:t xml:space="preserve">و سمته کذا : أولیته إیّاه .و المرار بضمّ المیم : شجر مرّ إذا أکلت منه الإبل قلصت عنه مشافرها .و الترادف : التعاضد و التعاون .و غضارة النعمة: طیبها .و الاحتیاز : الاقتطاع عن الشیء و الأخذ عنه .و الریف : الأرض ذات الزرع و الخصب.</w:t>
      </w:r>
    </w:p>
    <w:p>
      <w:pPr>
        <w:pStyle w:val="BookText"/>
      </w:pPr>
      <w:r>
        <w:rPr>
          <w:rFonts w:ascii="IRNazanin" w:hAnsi="IRNazanin" w:eastAsia="IRNazanin" w:cs="IRNazanin"/>
          <w:lang w:bidi="fa-IR"/>
          <w:color w:val="111111"/>
          <w:sz w:val="28"/>
          <w:szCs w:val="28"/>
          <w:rtl/>
        </w:rPr>
        <w:t xml:space="preserve">و مهافی الریح : جمع مهفاة و هی محلّ هفو الریح:أی حرکتها و هبوبها .و نکد المعاش : قلّته و شدّته و العالة : جمع عائل و هو ذو العیلة و هی الفقر .و الدبر:</w:t>
      </w:r>
    </w:p>
    <w:p>
      <w:pPr>
        <w:pStyle w:val="BookText"/>
      </w:pPr>
      <w:r>
        <w:rPr>
          <w:rFonts w:ascii="IRNazanin" w:hAnsi="IRNazanin" w:eastAsia="IRNazanin" w:cs="IRNazanin"/>
          <w:lang w:bidi="fa-IR"/>
          <w:color w:val="111111"/>
          <w:sz w:val="28"/>
          <w:szCs w:val="28"/>
          <w:rtl/>
        </w:rPr>
        <w:t xml:space="preserve">الجرح فی ظهر البعیر .و الوتر : الحقد.و فی بعض النسخ:دبر و وبر .و الأزل:</w:t>
      </w:r>
    </w:p>
    <w:p>
      <w:pPr>
        <w:pStyle w:val="BookText"/>
      </w:pPr>
      <w:r>
        <w:rPr>
          <w:rFonts w:ascii="IRNazanin" w:hAnsi="IRNazanin" w:eastAsia="IRNazanin" w:cs="IRNazanin"/>
          <w:lang w:bidi="fa-IR"/>
          <w:color w:val="111111"/>
          <w:sz w:val="28"/>
          <w:szCs w:val="28"/>
          <w:rtl/>
        </w:rPr>
        <w:t xml:space="preserve">الضیق .و الموءودة : البنت تدفن فی التراب حیّة .و شنّ الغارة : فرّقها من کلّ جانب .و الفکه : طیّب النفس المسرور،و الفکه:الأشر البطر .و تربّعت:</w:t>
      </w:r>
    </w:p>
    <w:p>
      <w:pPr>
        <w:pStyle w:val="BookText"/>
      </w:pPr>
      <w:r>
        <w:rPr>
          <w:rFonts w:ascii="IRNazanin" w:hAnsi="IRNazanin" w:eastAsia="IRNazanin" w:cs="IRNazanin"/>
          <w:lang w:bidi="fa-IR"/>
          <w:color w:val="111111"/>
          <w:sz w:val="28"/>
          <w:szCs w:val="28"/>
          <w:rtl/>
        </w:rPr>
        <w:t xml:space="preserve">أقامت.و أصله الإقامة فی الربیع،و یحتمل أن یرید تمکّنت کالمتربّع بجلسته المخصوصة بکونها ذات تمکّن .و الذری : جمع ذروة و هی أعلی الجبل .و عطف علیه و تعطّف : إذا أشفق علیه و التفت إلیه بإحسانه .و الخطر : المنزلة و القدر .</w:t>
      </w:r>
    </w:p>
    <w:p>
      <w:pPr>
        <w:pStyle w:val="BookText"/>
      </w:pPr>
      <w:r>
        <w:rPr>
          <w:rFonts w:ascii="IRNazanin" w:hAnsi="IRNazanin" w:eastAsia="IRNazanin" w:cs="IRNazanin"/>
          <w:lang w:bidi="fa-IR"/>
          <w:color w:val="111111"/>
          <w:sz w:val="28"/>
          <w:szCs w:val="28"/>
          <w:rtl/>
        </w:rPr>
        <w:t xml:space="preserve">و الأعراب : سکّان البادیة .و إکفاء الإناء : قلبه لوجهه .و انتهاک الحرمة : أخذها بما لا یحلّ .و المقارعة : المضاربة .</w:t>
      </w:r>
    </w:p>
    <w:p>
      <w:pPr>
        <w:pStyle w:val="Heading5"/>
      </w:pPr>
      <w:bookmarkStart w:id="838" w:name="_Toc556"/>
      <w:r>
        <w:t>المعنی</w:t>
      </w:r>
      <w:bookmarkEnd w:id="838"/>
    </w:p>
    <w:p>
      <w:pPr>
        <w:pStyle w:val="Heading6"/>
      </w:pPr>
      <w:bookmarkStart w:id="839" w:name="_Toc557"/>
      <w:r>
        <w:t>فقوله:و لقد نظرت.إلی قوله:بمعذّبین .</w:t>
      </w:r>
      <w:bookmarkEnd w:id="839"/>
    </w:p>
    <w:p>
      <w:pPr>
        <w:pStyle w:val="BookText"/>
      </w:pPr>
      <w:r>
        <w:rPr>
          <w:rFonts w:ascii="IRNazanin" w:hAnsi="IRNazanin" w:eastAsia="IRNazanin" w:cs="IRNazanin"/>
          <w:lang w:bidi="fa-IR"/>
          <w:color w:val="111111"/>
          <w:sz w:val="28"/>
          <w:szCs w:val="28"/>
          <w:rtl/>
        </w:rPr>
        <w:t xml:space="preserve">فقوله: و لقد نظرت .إلی قوله: بمعذّبین .</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bookmarkStart w:id="181" w:name="pg17054_189456"/>
    <w:bookmarkEnd w:id="181"/>
    <w:p>
      <w:pPr>
        <w:pStyle w:val="BookText"/>
      </w:pPr>
      <w:r>
        <w:rPr>
          <w:rFonts w:ascii="IRNazanin" w:hAnsi="IRNazanin" w:eastAsia="IRNazanin" w:cs="IRNazanin"/>
          <w:lang w:bidi="fa-IR"/>
          <w:color w:val="111111"/>
          <w:sz w:val="28"/>
          <w:szCs w:val="28"/>
          <w:rtl/>
        </w:rPr>
        <w:t xml:space="preserve">فی معرض التوبیخ لهم علی تعصّبهم الباطل الّذی تثور به الفتن مع أنّه لیس لأمر یعرف من وجه المنفعة و المصلحة الحاملة علیه.و لفظ إلاّ یقتضی حصر وجدانه لمن یتعصّب لشیء فی وجدانه له متعصّبا عن علّة تحتمل تشبیه الأمر علی أهل الجهل بحیث یظنّ سببا صحیحا للتعصّب أو عن حجّة ملتصق بعقول السفهاء فیقبلها،و هذا هو مقتضی العقل.إذ کان الترجیح من غیر مرجّح محال فی بدایة العقول.و تقدیر الکلام:فما وجدت أحدا یتعصّب إلاّ وجدته یتعصّب عن علّة.</w:t>
      </w:r>
    </w:p>
    <w:p>
      <w:pPr>
        <w:pStyle w:val="Heading6"/>
      </w:pPr>
      <w:bookmarkStart w:id="840" w:name="_Toc558"/>
      <w:r>
        <w:t>و قوله:غیرکم.</w:t>
      </w:r>
      <w:bookmarkEnd w:id="840"/>
    </w:p>
    <w:p>
      <w:pPr>
        <w:pStyle w:val="BookText"/>
      </w:pPr>
      <w:r>
        <w:rPr>
          <w:rFonts w:ascii="IRNazanin" w:hAnsi="IRNazanin" w:eastAsia="IRNazanin" w:cs="IRNazanin"/>
          <w:lang w:bidi="fa-IR"/>
          <w:color w:val="111111"/>
          <w:sz w:val="28"/>
          <w:szCs w:val="28"/>
          <w:rtl/>
        </w:rPr>
        <w:t xml:space="preserve">و قوله:غیرکم.</w:t>
      </w:r>
    </w:p>
    <w:p>
      <w:pPr>
        <w:pStyle w:val="BookText"/>
      </w:pPr>
      <w:r>
        <w:rPr>
          <w:rFonts w:ascii="IRNazanin" w:hAnsi="IRNazanin" w:eastAsia="IRNazanin" w:cs="IRNazanin"/>
          <w:lang w:bidi="fa-IR"/>
          <w:color w:val="111111"/>
          <w:sz w:val="28"/>
          <w:szCs w:val="28"/>
          <w:rtl/>
        </w:rPr>
        <w:t xml:space="preserve">استثناء من معنی الإثبات فی الجملة المفیدة للحصر کأنّه قال:وجدت کلّ أحد یتعصّب عن علّة إلاّ أنتم.</w:t>
      </w:r>
    </w:p>
    <w:p>
      <w:pPr>
        <w:pStyle w:val="Heading6"/>
      </w:pPr>
      <w:bookmarkStart w:id="841" w:name="_Toc559"/>
      <w:r>
        <w:t>و قوله:تتعصّبون لأمر ما یعرف له سبب و لا علّة.</w:t>
      </w:r>
      <w:bookmarkEnd w:id="841"/>
    </w:p>
    <w:p>
      <w:pPr>
        <w:pStyle w:val="BookText"/>
      </w:pPr>
      <w:r>
        <w:rPr>
          <w:rFonts w:ascii="IRNazanin" w:hAnsi="IRNazanin" w:eastAsia="IRNazanin" w:cs="IRNazanin"/>
          <w:lang w:bidi="fa-IR"/>
          <w:color w:val="111111"/>
          <w:sz w:val="28"/>
          <w:szCs w:val="28"/>
          <w:rtl/>
        </w:rPr>
        <w:t xml:space="preserve">و قوله:تتعصّبون لأمر ما یعرف له سبب و لا علّة.</w:t>
      </w:r>
    </w:p>
    <w:p>
      <w:pPr>
        <w:pStyle w:val="BookText"/>
      </w:pPr>
      <w:r>
        <w:rPr>
          <w:rFonts w:ascii="IRNazanin" w:hAnsi="IRNazanin" w:eastAsia="IRNazanin" w:cs="IRNazanin"/>
          <w:lang w:bidi="fa-IR"/>
          <w:color w:val="111111"/>
          <w:sz w:val="28"/>
          <w:szCs w:val="28"/>
          <w:rtl/>
        </w:rPr>
        <w:t xml:space="preserve">أی سبب یحتمل التمویة علی الجهلاء و علّة ملتصق بعقول السفهاء و لم یرد نفی مطلق السبب.إذ سبب تعصّبهم و ثوران الفتنة بینهم هو الاعتزاء الّذی کان بینهم و کان یقع من جهّالهم کما ذکرناه فی سبب الخطبة لکنّه ترک الوصف هنا لتقدّمه .</w:t>
      </w:r>
    </w:p>
    <w:p>
      <w:pPr>
        <w:pStyle w:val="BookText"/>
      </w:pPr>
      <w:r>
        <w:rPr>
          <w:rFonts w:ascii="IRNazanin" w:hAnsi="IRNazanin" w:eastAsia="IRNazanin" w:cs="IRNazanin"/>
          <w:lang w:bidi="fa-IR"/>
          <w:color w:val="111111"/>
          <w:sz w:val="28"/>
          <w:szCs w:val="28"/>
          <w:rtl/>
        </w:rPr>
        <w:t xml:space="preserve">ثمّ أخذ فی تفصیل وجوه العصبیّة و أسبابها فبدء بذکر مبدء العصبیّة لإبلیس.و سبب عصبیّته لأصله اعتقاده لطف جوهره و شرفه.إذا لنار أشرف من الطین مع جهله بسرّ البشریّة و وضع آدم علی هذه الخلقة و خلقته الّتی وضع علیها خلقه فلذلک فضّل نفسه قیاسا للفرع علی الأصل فی الشرف و الخسّة فقال:أنا ناریّ و أنت طینیّ.و لذلک قیل:إنّ أوّل من قاس إبلیس.ثمّ بعصبیّة الأغنیاء و الجهّال من مترفة الامم لکونهم تلامذه إبلیس فی العصبیّة،و أشار إلی علّة تعصّبهم و هی آثار مواقع النعم،و مواقعها هی الأموال و الأولاد و سائر ما ینتفع به کما قال تعالی حکایة عنهم «نَحْنُ أَکْثَرُ أَمْوالاً وَ أَوْلاداً»   </w:t>
      </w:r>
      <w:r>
        <w:rPr>
          <w:rStyle w:val="FootnoteReference"/>
        </w:rPr>
        <w:footnoteReference w:id="83"/>
      </w:r>
    </w:p>
    <w:p>
      <w:pPr>
        <w:pStyle w:val="BookText"/>
      </w:pPr>
      <w:r>
        <w:rPr>
          <w:rFonts w:ascii="Times New Roman" w:hAnsi="Times New Roman" w:eastAsia="Times New Roman" w:cs="Times New Roman"/>
          <w:lang w:val="en-US" w:bidi="en-US"/>
          <w:color w:val="111111"/>
          <w:sz w:val="28"/>
          <w:szCs w:val="28"/>
          <w:rtl/>
        </w:rPr>
        <w:t xml:space="preserve">34-34.</w:t>
      </w:r>
    </w:p>
    <w:p>
      <w:pPr>
        <w:pStyle w:val="BookText"/>
      </w:pPr>
      <w:r>
        <w:rPr>
          <w:rFonts w:ascii="IRNazanin" w:hAnsi="IRNazanin" w:eastAsia="IRNazanin" w:cs="IRNazanin"/>
          <w:lang w:bidi="fa-IR"/>
          <w:color w:val="111111"/>
          <w:sz w:val="28"/>
          <w:szCs w:val="28"/>
          <w:rtl/>
        </w:rPr>
        <w:t xml:space="preserve">و آثار تلک المواقع هی الغنی و الترفّه بها و التنعّم و الالتذاذ،و کان تعصّبهم لذلک و فخرهم به.و یجب أن یعلم أنّ الأموال و الأولاد أنفسها لیست نعما مطلقا لأنّ النعمة من الامور الإضافیّة</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إنّما یقال بالنسبة إلی منعم و منعم علیه و لیس المال مطلقا کذلک و لا الولد باعتبار ذاته بل إنّما یطلق علیهما لفظ النعمة باعتبار انتفاع الإنسان بهما حتّی لو کانا سببا لهلاکه و أذاه لم یکونا بذلک الاعتبار إلاّ نعمة علیه و فتنة له فلذلک جعلها مواقع النعم:أی محالّ قابلة لکونها نعما،و یحتمل أن یرید بالنعم الأموال و الأولاد و بمواقعها وقوعها فإنّه کثیرا ما یرید بمفعل المصدر و آثارها هی الغنی و الترفّه کما قدّمناه .ثمّ لمّا وبّخهم علی التعصّبات الباطلة نبّههم علی مواقع العصبیّة و ما ینبغی أن یکون له و هی مکارم الأخلاق و محامد الأفعال و محاسن الامور الّتی تفاضلت فیها أهل المجد و الشرف و النجدة من بیوتات العرب و سادات القبائل.</w:t>
      </w:r>
    </w:p>
    <w:p>
      <w:pPr>
        <w:pStyle w:val="BookText"/>
      </w:pPr>
      <w:r>
        <w:rPr>
          <w:rFonts w:ascii="IRNazanin" w:hAnsi="IRNazanin" w:eastAsia="IRNazanin" w:cs="IRNazanin"/>
          <w:lang w:bidi="fa-IR"/>
          <w:color w:val="111111"/>
          <w:sz w:val="28"/>
          <w:szCs w:val="28"/>
          <w:rtl/>
        </w:rPr>
        <w:t xml:space="preserve">و الباء فی قوله:بالأخلاق.متعلّقه بتفاضلت فإنّ المذکورین تفاضلوا فی محاسن الامور بالأخلاق الرغیبة:أی المرغوب فیها،و قد علمت فیما سبق اصول الأخلاق الفاضلة و ما تحتها من أنواعها،و الحلم ملکة تحت الشجاعة و هی الإناءة و الرزانة عند الغضب و موجباته و المفاضلة بالأخطار الجلیلة مراعاتا للمراتب المحمودة و منازل الشرف بالمحافظة علی تلک الأخلاق المحمودة و ملازمتها،و کذلک المفاضلة بالآثار المحمودة یعود إلی ملازمة الأفعال الجمیلة الموافقة للأخلاق النفسانیّة کفعل البذل عن السخاء و کقتل القریب مثلا مراعاة للعدل و الوفاء .ثمّ أمرهم بعد التنبیه علی تلک المکارم بالعصبیّة لها فقال:فتعصّبوا لخلال الحمد.و أشار إلی تفصیلها:فمنها:حفظ الجوار و هی فضیلة تتشعّب عن فضیلتین لأنّ حفظه یکون بالکفّ عن أذاه و ذلک فضیلة تحت العدل،و یکون بالإحسان إلیه و مصادقته و مسامحته و مواساته و تلک امور تحت العفّة.و منها:الوفاء بالذمام و هو تحت العفّة.و منها:الطاعة للبرّ و الأولی أن یرید بالبرّ هنا ما أراد به القرآن الکریم بقوله «لَیْسَ الْبِرَّ أَنْ تُوَلُّوا وُجُوهَکُمْ قِبَلَ الْمَشْرِقِ وَ الْمَغْرِبِ وَ لکِنَّ الْبِرَّ مَنْ آمَنَ بِاللّهِ»   .إلی قوله «أَقامَ الصَّلاةَ وَ آتَی»   «لکِنَّ الْبِرَّ مَنِ اتَّقی»   </w:t>
      </w:r>
      <w:r>
        <w:rPr>
          <w:rStyle w:val="FootnoteReference"/>
        </w:rPr>
        <w:footnoteReference w:id="84"/>
      </w:r>
    </w:p>
    <w:p>
      <w:pPr>
        <w:pStyle w:val="BookText"/>
      </w:pPr>
      <w:r>
        <w:rPr>
          <w:rFonts w:ascii="Times New Roman" w:hAnsi="Times New Roman" w:eastAsia="Times New Roman" w:cs="Times New Roman"/>
          <w:lang w:val="en-US" w:bidi="en-US"/>
          <w:color w:val="111111"/>
          <w:sz w:val="28"/>
          <w:szCs w:val="28"/>
          <w:rtl/>
        </w:rPr>
        <w:t xml:space="preserve">2-172.</w:t>
      </w:r>
    </w:p>
    <w:p>
      <w:pPr>
        <w:pStyle w:val="BookText"/>
      </w:pPr>
      <w:r>
        <w:rPr>
          <w:rFonts w:ascii="IRNazanin" w:hAnsi="IRNazanin" w:eastAsia="IRNazanin" w:cs="IRNazanin"/>
          <w:lang w:bidi="fa-IR"/>
          <w:color w:val="111111"/>
          <w:sz w:val="28"/>
          <w:szCs w:val="28"/>
          <w:rtl/>
        </w:rPr>
        <w:t xml:space="preserve">.فإنّ المراد فی هاتین القرینتین بالبرّ کمال الایمان و التقوی و الأعمال الجمیلة،و معنی طاعة البرّ التلبّس</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بهذه الأفعال و ملازمتها و اعتقاد وجوبها،و یحتمل أن یرید و الطاعة للأمر بالبرّ فحذف الأمر للعلم به.و قد یطلق البرّ و یراد به العفّة و بذلک الاعتبار یقابله الفجور،و یحتمل أن یرید هاهنا ما یقابل العقوق و هو الشفقّة علی ذوی الرحم و الإحسان إلی الوالدین،و هو داخل تحت العفّة. مجازا إطلاقا لاسم السبب علی المسبّب-کنایة مقابلة و منها: المعصیة للکبر و المراد بمعصیة الکبر مجانبته مجازا إطلاقا لاسم السبب علی المسبّب أو معصیة الأمر بالکبر و هو کنایة عن التواضع و هو فضیلة تحت العفّة،و المعصیة هنا فی مقابلة الطاعة .و منها:الأخذ بالفضل و أراد استکمال الفضیلة و لزومها،و یحتمل أن یرید بالفضل التفضّل علی الغیر و الإحسان إلیه و الأخذ به فیکون أمرا بالإحسان و الجود و هو فضیلة تحت العفّة.و منها:الکفّ عن البغی و یعود إلی فضیلة العدل. کنایة و منها:</w:t>
      </w:r>
    </w:p>
    <w:p>
      <w:pPr>
        <w:pStyle w:val="BookText"/>
      </w:pPr>
      <w:r>
        <w:rPr>
          <w:rFonts w:ascii="IRNazanin" w:hAnsi="IRNazanin" w:eastAsia="IRNazanin" w:cs="IRNazanin"/>
          <w:lang w:bidi="fa-IR"/>
          <w:color w:val="111111"/>
          <w:sz w:val="28"/>
          <w:szCs w:val="28"/>
          <w:rtl/>
        </w:rPr>
        <w:t xml:space="preserve">تعظیم القتل و هو کنایة عن ترکه لما یستلزمه من رذیلة الظلم ثمّ للوعید علیه فی الآخرة و یعود إلی فضیلة العدل أیضا،و کذلک الانصاف للخلق هو لزوم العدل فی معاملاتهم .و منها:کظم الغیظ و هو فضیلة تحت فضیلة الشجاعة.و منها:اجتناب الفساد فی الأرض و هو من لوازم فضیلة العدل .ثمّ لمّا أمر بلزوم مکارم الأخلاق و الأعمال الجمیلة أردفه بالتنفیر عن الکون علی ذلک من رذائلها و ذمائمها،و ذلک التنفیر بتذکیر السامعین حال الامم الماضین و ما أصابهم من عقوبات اللّه بسبب سوء أفعالهم و ذمیم أعمالهم،و تحذیرهم أن یرتکبوا تلک الرذائل فیصیبهم ما أصاب اولئک من بأس اللّه.و أمرهم أن یتذکّروا حالهم فی الخیر أوّلا حین کانوا فی طاعة أنبیائهم و الالفة الجامعة بینهم و حالهم فی الشرّ الّتی انقلبوا إلیها عن تلک الحال حین خالفوا صالح الأعمال و حالفوا ذمیم الأفعال،و حذّرهم أن یکونوا أمثالهم:أی فی ذلک الانقلاب و استبدال الشرّ بالخیر و أن یلزموا عند تفکّرهم فی تفاوة حالیهم کلّ أمر لزمت العزّة به حالهم و أزالت الأعداء عنهم و مدّت العافیة فیه بهم.و الباء للاستصحاب:أی مدّت مستصحبة لهم.و فی نسخة الرضی-رحمه اللّه-و مدّت بالفتح علی البناء للفاعل کقولک مدّ الماء:أی جری و سال.و کذلک انقادت النعم لذلک الأمر معهم:أی بسببه.إذ کان سببا معدّا لإفاضة النعم علیهم،و وصلت الکرامة</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bookmarkStart w:id="182" w:name="pg17054_189459"/>
    <w:bookmarkEnd w:id="182"/>
    <w:p>
      <w:pPr>
        <w:pStyle w:val="BookText"/>
      </w:pPr>
      <w:r>
        <w:rPr>
          <w:rFonts w:ascii="IRNazanin" w:hAnsi="IRNazanin" w:eastAsia="IRNazanin" w:cs="IRNazanin"/>
          <w:lang w:bidi="fa-IR"/>
          <w:color w:val="111111"/>
          <w:sz w:val="28"/>
          <w:szCs w:val="28"/>
          <w:rtl/>
        </w:rPr>
        <w:t xml:space="preserve">علیه حبلهم. استعارة مرشحة و استعار لفظ الوصل لاجتماعهم عن کرامة اللّه لهم حال کونهم علی ذلک الأمر،و رشّح بذکر الحبل .</w:t>
      </w:r>
    </w:p>
    <w:p>
      <w:pPr>
        <w:pStyle w:val="Heading6"/>
      </w:pPr>
      <w:bookmarkStart w:id="842" w:name="_Toc560"/>
      <w:r>
        <w:t>و قوله:من الاجتناب.إلی قوله:و التواصی بها.</w:t>
      </w:r>
      <w:bookmarkEnd w:id="842"/>
    </w:p>
    <w:p>
      <w:pPr>
        <w:pStyle w:val="BookText"/>
      </w:pPr>
      <w:r>
        <w:rPr>
          <w:rFonts w:ascii="IRNazanin" w:hAnsi="IRNazanin" w:eastAsia="IRNazanin" w:cs="IRNazanin"/>
          <w:lang w:bidi="fa-IR"/>
          <w:color w:val="111111"/>
          <w:sz w:val="28"/>
          <w:szCs w:val="28"/>
          <w:rtl/>
        </w:rPr>
        <w:t xml:space="preserve">و قوله:من الاجتناب.إلی قوله:و التواصی بها.</w:t>
      </w:r>
    </w:p>
    <w:p>
      <w:pPr>
        <w:pStyle w:val="BookText"/>
      </w:pPr>
      <w:r>
        <w:rPr>
          <w:rFonts w:ascii="IRNazanin" w:hAnsi="IRNazanin" w:eastAsia="IRNazanin" w:cs="IRNazanin"/>
          <w:lang w:bidi="fa-IR"/>
          <w:color w:val="111111"/>
          <w:sz w:val="28"/>
          <w:szCs w:val="28"/>
          <w:rtl/>
        </w:rPr>
        <w:t xml:space="preserve">و ظاهر أنّ لزوم الالفة سبب للامور الّتی عددّها .</w:t>
      </w:r>
    </w:p>
    <w:p>
      <w:pPr>
        <w:pStyle w:val="Heading6"/>
      </w:pPr>
      <w:bookmarkStart w:id="843" w:name="_Toc561"/>
      <w:r>
        <w:t>و قوله:و اجتنبوا.إلی قوله:و تخاذل الأیدی.</w:t>
      </w:r>
      <w:bookmarkEnd w:id="843"/>
    </w:p>
    <w:p>
      <w:pPr>
        <w:pStyle w:val="BookText"/>
      </w:pPr>
      <w:r>
        <w:rPr>
          <w:rFonts w:ascii="IRNazanin" w:hAnsi="IRNazanin" w:eastAsia="IRNazanin" w:cs="IRNazanin"/>
          <w:lang w:bidi="fa-IR"/>
          <w:color w:val="111111"/>
          <w:sz w:val="28"/>
          <w:szCs w:val="28"/>
          <w:rtl/>
        </w:rPr>
        <w:t xml:space="preserve">کنایة و قوله: و اجتنبوا.إلی قوله:و تخاذل الأیدی .</w:t>
      </w:r>
    </w:p>
    <w:p>
      <w:pPr>
        <w:pStyle w:val="BookText"/>
      </w:pPr>
      <w:r>
        <w:rPr>
          <w:rFonts w:ascii="IRNazanin" w:hAnsi="IRNazanin" w:eastAsia="IRNazanin" w:cs="IRNazanin"/>
          <w:lang w:bidi="fa-IR"/>
          <w:color w:val="111111"/>
          <w:sz w:val="28"/>
          <w:szCs w:val="28"/>
          <w:rtl/>
        </w:rPr>
        <w:t xml:space="preserve">أی و اجتنبوا کلّ أمر استبدلوا به تلک الامور الّتی أوجبت لهم العزّة و الکرامة و کان سببا لکسر فقرتهم و وهن قوّتهم و هو التضاغن و التشاحن و التقاطع و التخاذل لأنّها امور تضادّ الالفة و تنافیها فکانت مضادّة لما یستلزمه الالفة،و أراد التخاذل المطلق.و إضافته إلی الأیدی کنایة لأنّ الأغلب أن یکون التناصر بالأیدی،و هؤلاء الّذین أمر باعتبار حالهم لا یرید بهم امّة معیّنة بل الحال عامّ فی کلّ امّة سبقت فإنّ کلّ امّة ترادفت أیدیهم و تعاونوا و تناصروا کان ذلک سببا لعزّة حالهم و دفع الأعداء عنهم،و کلّ قوم افترقوا و تقاطعوا استلزم ذلک ذلّهم و قهر الأعداء لهم .</w:t>
      </w:r>
    </w:p>
    <w:p>
      <w:pPr>
        <w:pStyle w:val="Heading6"/>
      </w:pPr>
      <w:bookmarkStart w:id="844" w:name="_Toc562"/>
      <w:r>
        <w:t>و قوله:و تدبّروا أحوال الماضین من المؤمنین.إلی قوله:إلیه بهم.</w:t>
      </w:r>
      <w:bookmarkEnd w:id="844"/>
    </w:p>
    <w:p>
      <w:pPr>
        <w:pStyle w:val="BookText"/>
      </w:pPr>
      <w:r>
        <w:rPr>
          <w:rFonts w:ascii="IRNazanin" w:hAnsi="IRNazanin" w:eastAsia="IRNazanin" w:cs="IRNazanin"/>
          <w:lang w:bidi="fa-IR"/>
          <w:color w:val="111111"/>
          <w:sz w:val="28"/>
          <w:szCs w:val="28"/>
          <w:rtl/>
        </w:rPr>
        <w:t xml:space="preserve">و قوله:و تدبّروا أحوال الماضین من المؤمنین.إلی قوله:إلیه بهم.</w:t>
      </w:r>
    </w:p>
    <w:p>
      <w:pPr>
        <w:pStyle w:val="BookText"/>
      </w:pPr>
      <w:r>
        <w:rPr>
          <w:rFonts w:ascii="IRNazanin" w:hAnsi="IRNazanin" w:eastAsia="IRNazanin" w:cs="IRNazanin"/>
          <w:lang w:bidi="fa-IR"/>
          <w:color w:val="111111"/>
          <w:sz w:val="28"/>
          <w:szCs w:val="28"/>
          <w:rtl/>
        </w:rPr>
        <w:t xml:space="preserve">أمر لهم باعتبار هذه الأحوال فیمن هو أخصّ و هم المؤمنون من الماضین فی أزمان الأنبیاء السابقین فإنّهم حیث کانوا مع کلّ نبیّ فی مبدء أمرهم فی حال التمحیص و الاستخلاص لقلوبهم بالبلاء أثقل أهل الأرض أعباء قد اتّخذتهم الفراعنة عبیدا یسومونهم سوء العذاب و هؤلاء کیوسف علیه السّلام مع فرعون زمانه،و کموسی و هرون و من آمن معهما من بنی إسرائیل فی مبدء أمرهم فإنّهم کانوا حال التمحیص و البلاء بالصفات الّتی ذکرها علیه السّلام قد اتّخذتهم الفراعنة عبیدا یسومونهم سوء العذاب و یجرّعونهم المرار فلم یزالوا کذلک مقهورین حتّی إذا رأی استعدادهم بالصبر علی دینه لإفاضة رحمته علیهم أفاضها علیهم و جعل لهم من مضایق البلاء فرجا فأبدلهم بالعزّ مکان الذلّ و الأمن مکان الخوف کما امتنّ علیهم تعالی فی کتابه حیث قال «وَ إِذْ نَجَّیْناکُمْ مِنْ آلِ فِرْعَوْنَ یَسُومُونَکُمْ سُوءَ الْعَذابِ یُذَبِّحُونَ أَبْناءَکُمْ وَ یَسْتَحْیُونَ»</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bookmarkStart w:id="183" w:name="pg17054_189460"/>
    <w:bookmarkEnd w:id="183"/>
    <w:p>
      <w:pPr>
        <w:pStyle w:val="BookText"/>
      </w:pPr>
      <w:r>
        <w:rPr>
          <w:rFonts w:ascii="Amiri" w:hAnsi="Amiri" w:eastAsia="Amiri" w:cs="Amiri"/>
          <w:lang w:bidi="ar-SA"/>
          <w:color w:val="111111"/>
          <w:sz w:val="28"/>
          <w:szCs w:val="28"/>
          <w:rtl/>
        </w:rPr>
        <w:t xml:space="preserve">«نِساءَکُمْ وَ فِی ذلِکُمْ بَلاءٌ مِنْ رَبِّکُمْ عَظِیمٌ وَ إِذْ فَرَقْنا بِکُمُ الْبَحْرَ»    </w:t>
      </w:r>
      <w:r>
        <w:rPr>
          <w:rStyle w:val="FootnoteReference"/>
        </w:rPr>
        <w:footnoteReference w:id="85"/>
      </w:r>
    </w:p>
    <w:p>
      <w:pPr>
        <w:pStyle w:val="BookText"/>
      </w:pPr>
      <w:r>
        <w:rPr>
          <w:rFonts w:ascii="Times New Roman" w:hAnsi="Times New Roman" w:eastAsia="Times New Roman" w:cs="Times New Roman"/>
          <w:lang w:val="en-US" w:bidi="en-US"/>
          <w:color w:val="111111"/>
          <w:sz w:val="28"/>
          <w:szCs w:val="28"/>
          <w:rtl/>
        </w:rPr>
        <w:t xml:space="preserve">3-46.</w:t>
      </w:r>
    </w:p>
    <w:p>
      <w:pPr>
        <w:pStyle w:val="BookText"/>
      </w:pPr>
      <w:r>
        <w:rPr>
          <w:rFonts w:ascii="IRNazanin" w:hAnsi="IRNazanin" w:eastAsia="IRNazanin" w:cs="IRNazanin"/>
          <w:lang w:bidi="fa-IR"/>
          <w:color w:val="111111"/>
          <w:sz w:val="28"/>
          <w:szCs w:val="28"/>
          <w:rtl/>
        </w:rPr>
        <w:t xml:space="preserve">الآیة.و قبل ذلک ما کان المؤمنون مع نوح علیه السّلام و إبراهیم علیه السّلام و غیرهما.فأمّا کونهم ملوکا و حکّاما و أئمّة أعلاما و بلوغهم الکرامة من اللّه لهم ما لم یذهب آمالهم إلیه فإنّ موسی علیه السّلام و هرون علیه السّلام بعد هلاک فرعون ملکا مصر و استقرّ لهما الملک و الدین و کطالوت و داود بعد مجاهدتهما بجالوت و قتله،و ذلک أنّ طالوت لمّا جاوز النهر هو و من معه لقتال جالوت کان معه داود علیه السّلام فرماه من مقلاعه بحجر فقتله و انکسر أصحابه فکان الملک و الغلبة لطالوت و أصحابه و کان الملک بعده لداود علیه السّلام کما قال تعالی «وَ آتاهُ اللّهُ الْمُلْکَ وَ الْحِکْمَةَ»</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و کذلک لم یزل الملک و النبوّة فی سلیمان و ولده و أولادهم إلی الأعرج من ولده فطمعت الملوک فی بیت المقدس لضعفه و زمنه و أنّه لم یکن نبیّا فسار إلیه ملک الجزیرة و کان یسکن بریّة سنجار و کان بخت نصر کاتبه فأرسل اللّه تعالی علیه ریحا فأهلکت جیشه و أفلت هو و کاتبه فقتله ابنه فغضب له بخت نصر فاغترّه حتّی قتله و ملک بعده و کان ذلک أوّل ملک بخت نصر .</w:t>
      </w:r>
    </w:p>
    <w:p>
      <w:pPr>
        <w:pStyle w:val="Heading6"/>
      </w:pPr>
      <w:bookmarkStart w:id="845" w:name="_Toc563"/>
      <w:r>
        <w:t>و قوله:فانظروا کیف کانوا.إلی قوله:للمعتبرین منکم.</w:t>
      </w:r>
      <w:bookmarkEnd w:id="845"/>
    </w:p>
    <w:p>
      <w:pPr>
        <w:pStyle w:val="BookText"/>
      </w:pPr>
      <w:r>
        <w:rPr>
          <w:rFonts w:ascii="IRNazanin" w:hAnsi="IRNazanin" w:eastAsia="IRNazanin" w:cs="IRNazanin"/>
          <w:lang w:bidi="fa-IR"/>
          <w:color w:val="111111"/>
          <w:sz w:val="28"/>
          <w:szCs w:val="28"/>
          <w:rtl/>
        </w:rPr>
        <w:t xml:space="preserve">و قوله:فانظروا کیف کانوا.إلی قوله:للمعتبرین منکم.</w:t>
      </w:r>
    </w:p>
    <w:p>
      <w:pPr>
        <w:pStyle w:val="BookText"/>
      </w:pPr>
      <w:r>
        <w:rPr>
          <w:rFonts w:ascii="IRNazanin" w:hAnsi="IRNazanin" w:eastAsia="IRNazanin" w:cs="IRNazanin"/>
          <w:lang w:bidi="fa-IR"/>
          <w:color w:val="111111"/>
          <w:sz w:val="28"/>
          <w:szCs w:val="28"/>
          <w:rtl/>
        </w:rPr>
        <w:t xml:space="preserve">أمر لهم باعتبار حالهم فی الفتهم و اجتماعهم،و إشارة إلی أنّ المستلزم لتلک الخیرات کلّها إنّما کان هو الالفة و الاجتماع و باعتبار ما صاروا إلیه فی آخر امورهم حین وقعت الفرقة بینهم و تشتّت الفتهم و اختلفت کلمتهم و أفئدتهم فخلع اللّه عنهم لباس کرامته و سلبهم غضارة نعمته و بقی قصص أخبارهم عبرة للمعتبرین، و هو إشارة إلی أنّ المستلزم لتلک الشرور هو ما حصلوا علیه من تفرّق الکلمة و ذلک صادق علی کلّ قرن قرن و امّة امّة آمنوا و لحلقتهم المجاهد من الفراعنه و الجبابرة ثمّ صبروا فانتصروا علی أعدائهم.و أراد باعتدال القلوب استقامتها علی الحقّ.</w:t>
      </w:r>
    </w:p>
    <w:p>
      <w:pPr>
        <w:pStyle w:val="Heading6"/>
      </w:pPr>
      <w:bookmarkStart w:id="846" w:name="_Toc564"/>
      <w:r>
        <w:t>و قوله:و السیوف متناصرة.</w:t>
      </w:r>
      <w:bookmarkEnd w:id="846"/>
    </w:p>
    <w:p>
      <w:pPr>
        <w:pStyle w:val="BookText"/>
      </w:pPr>
      <w:r>
        <w:rPr>
          <w:rFonts w:ascii="IRNazanin" w:hAnsi="IRNazanin" w:eastAsia="IRNazanin" w:cs="IRNazanin"/>
          <w:lang w:bidi="fa-IR"/>
          <w:color w:val="111111"/>
          <w:sz w:val="28"/>
          <w:szCs w:val="28"/>
          <w:rtl/>
        </w:rPr>
        <w:t xml:space="preserve">استعارة و قوله: و السیوف متناصرة .</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bookmarkStart w:id="184" w:name="pg17054_189461"/>
    <w:bookmarkEnd w:id="184"/>
    <w:p>
      <w:pPr>
        <w:pStyle w:val="BookText"/>
      </w:pPr>
      <w:r>
        <w:rPr>
          <w:rFonts w:ascii="IRNazanin" w:hAnsi="IRNazanin" w:eastAsia="IRNazanin" w:cs="IRNazanin"/>
          <w:lang w:bidi="fa-IR"/>
          <w:color w:val="111111"/>
          <w:sz w:val="28"/>
          <w:szCs w:val="28"/>
          <w:rtl/>
        </w:rPr>
        <w:t xml:space="preserve">قال بعضهم:أراد أهل السیوف فحذف المضاف،و یحتمل أن یکون قد استعار وصف التناصر لها باعتبار کونها أسبابا یقوّی بعضها بعضا فصارت کالجماعة الّتی ینصر بعضها بعضا .و نفوذ البصایر خرقها حجب الشبهات عن الحقّ واصلة إلیه.و اتّحاد العزائم اتّفاق الإرادات الجازمة علی طلب الحقّ.و مختلفین و متحاربین منصوبان علی الحال،و کذلک موضع قوله:قد خلع،و کذلک عبرتا .</w:t>
      </w:r>
    </w:p>
    <w:p>
      <w:pPr>
        <w:pStyle w:val="Heading6"/>
      </w:pPr>
      <w:bookmarkStart w:id="847" w:name="_Toc565"/>
      <w:r>
        <w:t>و قوله:فاعتبروا بحال ولد إسماعیل و بنی إسحاق و إسرائیل علیهم السّلام.إلی</w:t>
      </w:r>
      <w:bookmarkEnd w:id="847"/>
    </w:p>
    <w:p>
      <w:pPr>
        <w:pStyle w:val="BookText"/>
      </w:pPr>
      <w:r>
        <w:rPr>
          <w:rFonts w:ascii="Amiri" w:hAnsi="Amiri" w:eastAsia="Amiri" w:cs="Amiri"/>
          <w:lang w:bidi="ar-SA"/>
          <w:color w:val="111111"/>
          <w:sz w:val="28"/>
          <w:szCs w:val="28"/>
          <w:rtl/>
        </w:rPr>
        <w:t xml:space="preserve">قوله:صفاة.]</w:t>
      </w:r>
    </w:p>
    <w:p>
      <w:pPr>
        <w:pStyle w:val="BookText"/>
      </w:pPr>
      <w:r>
        <w:rPr>
          <w:rFonts w:ascii="IRNazanin" w:hAnsi="IRNazanin" w:eastAsia="IRNazanin" w:cs="IRNazanin"/>
          <w:lang w:bidi="fa-IR"/>
          <w:color w:val="111111"/>
          <w:sz w:val="28"/>
          <w:szCs w:val="28"/>
          <w:rtl/>
        </w:rPr>
        <w:t xml:space="preserve">و قوله:فاعتبروا بحال ولد إسماعیل و بنی إسحاق و إسرائیل علیهم السّلام.إلی قوله:صفاة.</w:t>
      </w:r>
    </w:p>
    <w:p>
      <w:pPr>
        <w:pStyle w:val="BookText"/>
      </w:pPr>
      <w:r>
        <w:rPr>
          <w:rFonts w:ascii="IRNazanin" w:hAnsi="IRNazanin" w:eastAsia="IRNazanin" w:cs="IRNazanin"/>
          <w:lang w:bidi="fa-IR"/>
          <w:color w:val="111111"/>
          <w:sz w:val="28"/>
          <w:szCs w:val="28"/>
          <w:rtl/>
        </w:rPr>
        <w:t xml:space="preserve">أمر لهم باعتبار أخصّ.و ولد إسماعیل إشارة إلی العرب من آل قحطان و آل معد،و من بنی إسحاق أولاد روم بن عیص بن إسحاق و بنو إسرائیل و هو یعقوب ابن إسحاق.فأمّا حال تشتّتهم و تفرّقهم و استیلاء الأکاسرة و القیاصرة علیهم و فعلهم بهم ما ذکر فتفرّق کلمة العرب قبل ظهور محمّد صلّی اللّه علیه و آله و سلّم أمر ظاهر معلوم لکلّ من طالع کتب السیر،و بسبب ذلک کانت الأکاسرة أربابا لهم یحتازونهم و یبعّدونهم عن ریف الآفاق و بحر العراق و خضرة الدنیا إلی البادیة،و أمّا حال بنی إسحاق و إسرائیل فی ذلک فنحو ما جری لأولاد روم بن عیص من اختلاف النسطوریّة و الیعقوبیّة و الملکاتیّه حتّی کان ذلک سببا لضعفهم و استیلاء القیاصرة علیهم فی الروم و علی بنی إسرائیل فی الشام و إزعاج بخت نصر لهم عن بیت المقدس حتّی غزاهم المرّة الثانیة کما أشار إلیه القرآن الکریم بقوله «فَإِذا جاءَ وَعْدُ الْآخِرَةِ لِیَسُوؤُا وُجُوهَکُمْ وَ لِیَدْخُلُوا الْمَسْجِدَ»   </w:t>
      </w:r>
      <w:r>
        <w:rPr>
          <w:rStyle w:val="FootnoteReference"/>
        </w:rPr>
        <w:footnoteReference w:id="86"/>
      </w:r>
    </w:p>
    <w:p>
      <w:pPr>
        <w:pStyle w:val="BookText"/>
      </w:pPr>
      <w:r>
        <w:rPr>
          <w:rFonts w:ascii="Times New Roman" w:hAnsi="Times New Roman" w:eastAsia="Times New Roman" w:cs="Times New Roman"/>
          <w:lang w:val="en-US" w:bidi="en-US"/>
          <w:color w:val="111111"/>
          <w:sz w:val="28"/>
          <w:szCs w:val="28"/>
          <w:rtl/>
        </w:rPr>
        <w:t xml:space="preserve">17-7.</w:t>
      </w:r>
    </w:p>
    <w:p>
      <w:pPr>
        <w:pStyle w:val="BookText"/>
      </w:pPr>
      <w:r>
        <w:rPr>
          <w:rFonts w:ascii="Amiri" w:hAnsi="Amiri" w:eastAsia="Amiri" w:cs="Amiri"/>
          <w:lang w:bidi="ar-SA"/>
          <w:color w:val="111111"/>
          <w:sz w:val="28"/>
          <w:szCs w:val="28"/>
          <w:rtl/>
        </w:rPr>
        <w:t xml:space="preserve">الآیة.و قد کان غزاهم مرّة اولی حین أحدثوا و غیّروا فرغبوا إلی اللّه تعالی و تابوا فردّه عنهم و هی المرّة الاولی الّتی حکی اللّه تعالی بقوله «فَإِذا جاءَ وَعْدُ أُولاهُما»</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الآیة ثمّ أحدثوا بعد ذلک فبعث اللّه إلیهم أرمیا فقام فیهم بوحی اللّه فضربوه و قیّدوه و سجنوه فغضب اللّه علیهم فبعث إلیهم عند ذلک بخت نصر فقتل منهم و صلب و أحرق و جدع و باع ذراریهم و نسائهم و سارت منهم طایفة إلی مصر و لجئوا إلی ملکها فسار إلیه بخت نصر فأسره و أسر</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bookmarkStart w:id="185" w:name="pg17054_189462"/>
    <w:bookmarkEnd w:id="185"/>
    <w:p>
      <w:pPr>
        <w:pStyle w:val="BookText"/>
      </w:pPr>
      <w:r>
        <w:rPr>
          <w:rFonts w:ascii="IRNazanin" w:hAnsi="IRNazanin" w:eastAsia="IRNazanin" w:cs="IRNazanin"/>
          <w:lang w:bidi="fa-IR"/>
          <w:color w:val="111111"/>
          <w:sz w:val="28"/>
          <w:szCs w:val="28"/>
          <w:rtl/>
        </w:rPr>
        <w:t xml:space="preserve">بنی إسرائیل.و الّذین فرّوا منهم ارتحلوا إلی حدود المدینة کیهود خیبر و بنی قریظة و النضیر و وادی قری و قینقاع.إذا عرفت ذلک فنقول:إنّه علیه السّلام أمر باعتبار حالهم و تأمّل أمرهم فی حال تشتّتهم و تفرّقهم قبل بعثة الرسول صلّی اللّه علیه و آله و سلّم و فعل أعدائهم ما کانوا یفعلون کیف فرجّ اللّه عنهم من تلک الشدائد بظهور محمّد صلّی اللّه علیه و آله و سلّم لهم نبیّا.</w:t>
      </w:r>
    </w:p>
    <w:p>
      <w:pPr>
        <w:pStyle w:val="BookText"/>
      </w:pPr>
      <w:r>
        <w:rPr>
          <w:rFonts w:ascii="IRNazanin" w:hAnsi="IRNazanin" w:eastAsia="IRNazanin" w:cs="IRNazanin"/>
          <w:lang w:bidi="fa-IR"/>
          <w:color w:val="111111"/>
          <w:sz w:val="28"/>
          <w:szCs w:val="28"/>
          <w:rtl/>
        </w:rPr>
        <w:t xml:space="preserve">و اعلم أنّ غایته علیه السّلام عن أمره باعتبار حال المؤمنین من الامم الماضیة قبلهم اقتدائهم فی الصبر علی المکاره و لزوم الالفة و الاجتماع مع ذلک و انتظار الفرج به.</w:t>
      </w:r>
    </w:p>
    <w:p>
      <w:pPr>
        <w:pStyle w:val="Heading6"/>
      </w:pPr>
      <w:bookmarkStart w:id="848" w:name="_Toc566"/>
      <w:r>
        <w:t>و قوله:فما أشدّ اعتدال الأحوال.</w:t>
      </w:r>
      <w:bookmarkEnd w:id="848"/>
    </w:p>
    <w:p>
      <w:pPr>
        <w:pStyle w:val="BookText"/>
      </w:pPr>
      <w:r>
        <w:rPr>
          <w:rFonts w:ascii="IRNazanin" w:hAnsi="IRNazanin" w:eastAsia="IRNazanin" w:cs="IRNazanin"/>
          <w:lang w:bidi="fa-IR"/>
          <w:color w:val="111111"/>
          <w:sz w:val="28"/>
          <w:szCs w:val="28"/>
          <w:rtl/>
        </w:rPr>
        <w:t xml:space="preserve">و قوله:فما أشدّ اعتدال الأحوال.</w:t>
      </w:r>
    </w:p>
    <w:p>
      <w:pPr>
        <w:pStyle w:val="BookText"/>
      </w:pPr>
      <w:r>
        <w:rPr>
          <w:rFonts w:ascii="IRNazanin" w:hAnsi="IRNazanin" w:eastAsia="IRNazanin" w:cs="IRNazanin"/>
          <w:lang w:bidi="fa-IR"/>
          <w:color w:val="111111"/>
          <w:sz w:val="28"/>
          <w:szCs w:val="28"/>
          <w:rtl/>
        </w:rPr>
        <w:t xml:space="preserve">أی تساویها،و أراد أنّ أحوالکم الشبه و المساواة لأحوالهم،و کذلک ما أقرب اشتباه الأمثال:أی إنّ أحوالکم شدیدة المماثلة لأحوالهم لأنّکم أمثالهم.</w:t>
      </w:r>
    </w:p>
    <w:p>
      <w:pPr>
        <w:pStyle w:val="BookText"/>
      </w:pPr>
      <w:r>
        <w:rPr>
          <w:rFonts w:ascii="IRNazanin" w:hAnsi="IRNazanin" w:eastAsia="IRNazanin" w:cs="IRNazanin"/>
          <w:lang w:bidi="fa-IR"/>
          <w:color w:val="111111"/>
          <w:sz w:val="28"/>
          <w:szCs w:val="28"/>
          <w:rtl/>
        </w:rPr>
        <w:t xml:space="preserve">و هو إشارة إلی وجه علّة الاعتبار فإنّهم إذا کانوا أمثالهم و اعتدلت أحوالهم و تشابهت امورهم وجب اعتبار حالهم بحالهم و لذلک أتی بالفاء للتعلیل.</w:t>
      </w:r>
    </w:p>
    <w:p>
      <w:pPr>
        <w:pStyle w:val="Heading6"/>
      </w:pPr>
      <w:bookmarkStart w:id="849" w:name="_Toc567"/>
      <w:r>
        <w:t>و قوله:تأمّلوا أمرهم فی حال تشتّتهم.إلی آخر الکلام.</w:t>
      </w:r>
      <w:bookmarkEnd w:id="849"/>
    </w:p>
    <w:p>
      <w:pPr>
        <w:pStyle w:val="BookText"/>
      </w:pPr>
      <w:r>
        <w:rPr>
          <w:rFonts w:ascii="IRNazanin" w:hAnsi="IRNazanin" w:eastAsia="IRNazanin" w:cs="IRNazanin"/>
          <w:lang w:bidi="fa-IR"/>
          <w:color w:val="111111"/>
          <w:sz w:val="28"/>
          <w:szCs w:val="28"/>
          <w:rtl/>
        </w:rPr>
        <w:t xml:space="preserve">و قوله:تأمّلوا أمرهم فی حال تشتّتهم.إلی آخر الکلام.</w:t>
      </w:r>
    </w:p>
    <w:p>
      <w:pPr>
        <w:pStyle w:val="BookText"/>
      </w:pPr>
      <w:r>
        <w:rPr>
          <w:rFonts w:ascii="IRNazanin" w:hAnsi="IRNazanin" w:eastAsia="IRNazanin" w:cs="IRNazanin"/>
          <w:lang w:bidi="fa-IR"/>
          <w:color w:val="111111"/>
          <w:sz w:val="28"/>
          <w:szCs w:val="28"/>
          <w:rtl/>
        </w:rPr>
        <w:t xml:space="preserve">إشارة إلی حال شدّتهم و رخائهم لتنقل أذهان السامعین إلی إثبات تلک الحال لأنفسهم.فالماضون أصل ذلک الاعتبار،و السامعون فرعه،و حکم الأصل أحوالهم الخیریّة و الشریّة،و علّة ذلک الحکم کونهم أمثالا لهم.</w:t>
      </w:r>
    </w:p>
    <w:p>
      <w:pPr>
        <w:pStyle w:val="Heading6"/>
      </w:pPr>
      <w:bookmarkStart w:id="850" w:name="_Toc568"/>
      <w:r>
        <w:t>و قوله:لیالی کانت الأکاسرة و القیاصرة أربابا لهم.</w:t>
      </w:r>
      <w:bookmarkEnd w:id="850"/>
    </w:p>
    <w:p>
      <w:pPr>
        <w:pStyle w:val="BookText"/>
      </w:pPr>
      <w:r>
        <w:rPr>
          <w:rFonts w:ascii="IRNazanin" w:hAnsi="IRNazanin" w:eastAsia="IRNazanin" w:cs="IRNazanin"/>
          <w:lang w:bidi="fa-IR"/>
          <w:color w:val="111111"/>
          <w:sz w:val="28"/>
          <w:szCs w:val="28"/>
          <w:rtl/>
        </w:rPr>
        <w:t xml:space="preserve">و قوله:لیالی کانت الأکاسرة و القیاصرة أربابا لهم.</w:t>
      </w:r>
    </w:p>
    <w:p>
      <w:pPr>
        <w:pStyle w:val="BookText"/>
      </w:pPr>
      <w:r>
        <w:rPr>
          <w:rFonts w:ascii="IRNazanin" w:hAnsi="IRNazanin" w:eastAsia="IRNazanin" w:cs="IRNazanin"/>
          <w:lang w:bidi="fa-IR"/>
          <w:color w:val="111111"/>
          <w:sz w:val="28"/>
          <w:szCs w:val="28"/>
          <w:rtl/>
        </w:rPr>
        <w:t xml:space="preserve">أی مالکون لامورهم یحتازونهم:أی کانت القیاصرة یحتازون بنی إسرائیل و بنی إسحاق ،و الأکاسرة یحتازون بنی إسرائیل و یمنعونهم من أعمال العراق فصار الجمیع مطرودا للجمیع عن خضرة الآفاق و جنان الشام و بحر العراق.و أراد دجلة و الفرات.</w:t>
      </w:r>
    </w:p>
    <w:p>
      <w:pPr>
        <w:pStyle w:val="Heading6"/>
      </w:pPr>
      <w:bookmarkStart w:id="851" w:name="_Toc569"/>
      <w:r>
        <w:t>و قوله:إلی منابت الشیح و مها فی الریح.</w:t>
      </w:r>
      <w:bookmarkEnd w:id="851"/>
    </w:p>
    <w:p>
      <w:pPr>
        <w:pStyle w:val="BookText"/>
      </w:pPr>
      <w:r>
        <w:rPr>
          <w:rFonts w:ascii="IRNazanin" w:hAnsi="IRNazanin" w:eastAsia="IRNazanin" w:cs="IRNazanin"/>
          <w:lang w:bidi="fa-IR"/>
          <w:color w:val="111111"/>
          <w:sz w:val="28"/>
          <w:szCs w:val="28"/>
          <w:rtl/>
        </w:rPr>
        <w:t xml:space="preserve">کنایة و قوله: إلی منابت الشیح و مها فی الریح .</w:t>
      </w:r>
    </w:p>
    <w:p>
      <w:pPr>
        <w:pStyle w:val="BookText"/>
      </w:pPr>
      <w:r>
        <w:rPr>
          <w:rFonts w:ascii="IRNazanin" w:hAnsi="IRNazanin" w:eastAsia="IRNazanin" w:cs="IRNazanin"/>
          <w:lang w:bidi="fa-IR"/>
          <w:color w:val="111111"/>
          <w:sz w:val="28"/>
          <w:szCs w:val="28"/>
          <w:rtl/>
        </w:rPr>
        <w:t xml:space="preserve">کنایتان عن البریّة و ظاهر أنّها محلّ نکد العیش و ضیقه کما وبّخهم علیه السّلام بوصف معاشهم فی الفصول السابقة .و یختصّ الأکاسرة-و هو جمع کسری-بملوک الفرس و القیاصرة بملوک الروم و هو جمع علی غیر قیاس. کنایة و کنّی بالدبر و الوبر عن الجمال،و فیه إیماء</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bookmarkStart w:id="186" w:name="pg17054_189463"/>
    <w:bookmarkEnd w:id="186"/>
    <w:p>
      <w:pPr>
        <w:pStyle w:val="BookText"/>
      </w:pPr>
      <w:r>
        <w:rPr>
          <w:rFonts w:ascii="IRNazanin" w:hAnsi="IRNazanin" w:eastAsia="IRNazanin" w:cs="IRNazanin"/>
          <w:lang w:bidi="fa-IR"/>
          <w:color w:val="111111"/>
          <w:sz w:val="28"/>
          <w:szCs w:val="28"/>
          <w:rtl/>
        </w:rPr>
        <w:t xml:space="preserve">إلی فقرهم و ضیق معاشهم لأنّ دبر الجمال و استعمال الوبر و أکله بالدم من لوازم الفقر و ضیق الحال،و علی الروایة الاخری فالدبر کنایة عن الفقر أیضا،و ظاهر أنّهم أذلّ الأمم دارا لأنّ أهل البادیة لیسوا أصحاب حصون و قلاع یعتصم بها و إن کان لبعضهم حصون فعساه یحمیهم عن أمثالهم فیما یجری بینهم من الغارات،و لیس ذلک ممّا یدفع عدوّا ذا قوّة أو یحتمل حصارا .</w:t>
      </w:r>
    </w:p>
    <w:p>
      <w:pPr>
        <w:pStyle w:val="Heading6"/>
      </w:pPr>
      <w:bookmarkStart w:id="852" w:name="_Toc570"/>
      <w:r>
        <w:t>و قوله:و أجد بهم قرارا.</w:t>
      </w:r>
      <w:bookmarkEnd w:id="852"/>
    </w:p>
    <w:p>
      <w:pPr>
        <w:pStyle w:val="BookText"/>
      </w:pPr>
      <w:r>
        <w:rPr>
          <w:rFonts w:ascii="IRNazanin" w:hAnsi="IRNazanin" w:eastAsia="IRNazanin" w:cs="IRNazanin"/>
          <w:lang w:bidi="fa-IR"/>
          <w:color w:val="111111"/>
          <w:sz w:val="28"/>
          <w:szCs w:val="28"/>
          <w:rtl/>
        </w:rPr>
        <w:t xml:space="preserve">و قوله:و أجد بهم قرارا.</w:t>
      </w:r>
    </w:p>
    <w:p>
      <w:pPr>
        <w:pStyle w:val="BookText"/>
      </w:pPr>
      <w:r>
        <w:rPr>
          <w:rFonts w:ascii="IRNazanin" w:hAnsi="IRNazanin" w:eastAsia="IRNazanin" w:cs="IRNazanin"/>
          <w:lang w:bidi="fa-IR"/>
          <w:color w:val="111111"/>
          <w:sz w:val="28"/>
          <w:szCs w:val="28"/>
          <w:rtl/>
        </w:rPr>
        <w:t xml:space="preserve">أی مستقرّا.إذ کانت البادیة لا تقاس إلی المدن فی الخصب، استعارة بالکنایة و استعار لفظ الجناح لما ینهض به دعوتهم و یقوی إذا دعوا،و کنّی بذلک عن کونهم لا یأوون إلی من یجیب دعوتهم فیعتصمون به ، استعارة و کذلک استعار لفظ الظلّ لما یستلزمه الالفة من التعاون و التعاضد و التناصر،و وجه المشابهة هو ما یستلزمه هذه الامور من الراحة و السلامة من حرارة نار العدوّ و الحرب کما یستلزمه الظلّ من الراحة من حرّ الشمس .</w:t>
      </w:r>
    </w:p>
    <w:p>
      <w:pPr>
        <w:pStyle w:val="Heading6"/>
      </w:pPr>
      <w:bookmarkStart w:id="853" w:name="_Toc571"/>
      <w:r>
        <w:t>و قوله:فالأحوال مضطربة.</w:t>
      </w:r>
      <w:bookmarkEnd w:id="853"/>
    </w:p>
    <w:p>
      <w:pPr>
        <w:pStyle w:val="BookText"/>
      </w:pPr>
      <w:r>
        <w:rPr>
          <w:rFonts w:ascii="Amiri" w:hAnsi="Amiri" w:eastAsia="Amiri" w:cs="Amiri"/>
          <w:lang w:bidi="ar-SA"/>
          <w:color w:val="111111"/>
          <w:sz w:val="28"/>
          <w:szCs w:val="28"/>
          <w:rtl/>
        </w:rPr>
        <w:t xml:space="preserve">و قوله:فالأحوال مضطربة.</w:t>
      </w:r>
    </w:p>
    <w:p>
      <w:pPr>
        <w:pStyle w:val="BookText"/>
      </w:pPr>
      <w:r>
        <w:rPr>
          <w:rFonts w:ascii="IRNazanin" w:hAnsi="IRNazanin" w:eastAsia="IRNazanin" w:cs="IRNazanin"/>
          <w:lang w:bidi="fa-IR"/>
          <w:color w:val="111111"/>
          <w:sz w:val="28"/>
          <w:szCs w:val="28"/>
          <w:rtl/>
        </w:rPr>
        <w:t xml:space="preserve">شرح لحالهم یومئذ و کونهم علی غیر نظام، کنایة و کنّی باختلاف أیدیهم عن عدم اتّفاقهم علی التناصر و بتفرّق کلمتهم عن عدم الفتهم و اجتماعهم علی مصالحهم .</w:t>
      </w:r>
    </w:p>
    <w:p>
      <w:pPr>
        <w:pStyle w:val="BookText"/>
      </w:pPr>
      <w:r>
        <w:rPr>
          <w:rFonts w:ascii="IRNazanin" w:hAnsi="IRNazanin" w:eastAsia="IRNazanin" w:cs="IRNazanin"/>
          <w:lang w:bidi="fa-IR"/>
          <w:color w:val="111111"/>
          <w:sz w:val="28"/>
          <w:szCs w:val="28"/>
          <w:rtl/>
        </w:rPr>
        <w:t xml:space="preserve">و إضافة بلاء إلی الأزل بمعنی من.و کذلک إضافة أطباق،و قد علمت أنّ للجهل صفات و درکات متراکم بعضها فوق بعض أولاها عدم العلم بالحقّ،و فوقها الاعتقاد بغیر الحقّ،و فوقها اعتقاد شبهة یقوی ذلک و یعضده مع تجویز نقیضه،و فوقها اعتقاد تلک الشبهة جزما.و فی نسخه الرضی-رحمه اللّه-و إطباق بکسر الهمزة علی أنّه مصدر و المعنی و جهل مطبق علیهم.</w:t>
      </w:r>
    </w:p>
    <w:p>
      <w:pPr>
        <w:pStyle w:val="Heading6"/>
      </w:pPr>
      <w:bookmarkStart w:id="854" w:name="_Toc572"/>
      <w:r>
        <w:t>و قوله:من بنات.</w:t>
      </w:r>
      <w:bookmarkEnd w:id="854"/>
    </w:p>
    <w:p>
      <w:pPr>
        <w:pStyle w:val="BookText"/>
      </w:pPr>
      <w:r>
        <w:rPr>
          <w:rFonts w:ascii="IRNazanin" w:hAnsi="IRNazanin" w:eastAsia="IRNazanin" w:cs="IRNazanin"/>
          <w:lang w:bidi="fa-IR"/>
          <w:color w:val="111111"/>
          <w:sz w:val="28"/>
          <w:szCs w:val="28"/>
          <w:rtl/>
        </w:rPr>
        <w:t xml:space="preserve">و قوله:من بنات.</w:t>
      </w:r>
    </w:p>
    <w:p>
      <w:pPr>
        <w:pStyle w:val="BookText"/>
      </w:pPr>
      <w:r>
        <w:rPr>
          <w:rFonts w:ascii="IRNazanin" w:hAnsi="IRNazanin" w:eastAsia="IRNazanin" w:cs="IRNazanin"/>
          <w:lang w:bidi="fa-IR"/>
          <w:color w:val="111111"/>
          <w:sz w:val="28"/>
          <w:szCs w:val="28"/>
          <w:rtl/>
        </w:rPr>
        <w:t xml:space="preserve">تفصیل للوازم ذلک الجهل،و ذکر منها أربعة أنواع:</w:t>
      </w:r>
    </w:p>
    <w:p>
      <w:pPr>
        <w:pStyle w:val="BookText"/>
      </w:pPr>
      <w:r>
        <w:rPr>
          <w:rFonts w:ascii="Amiri" w:hAnsi="Amiri" w:eastAsia="Amiri" w:cs="Amiri"/>
          <w:lang w:bidi="ar-SA"/>
          <w:color w:val="111111"/>
          <w:sz w:val="28"/>
          <w:szCs w:val="28"/>
          <w:rtl/>
        </w:rPr>
        <w:t xml:space="preserve">أحدها:وءد البنات،و أشار إلیه القرآن الکریم «وَ إِذَا الْمَوْؤُدَةُ سُئِلَتْ»</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«بِأَیِّ ذَنْبٍ قُتِلَتْ»    </w:t>
      </w:r>
      <w:r>
        <w:rPr>
          <w:rStyle w:val="FootnoteReference"/>
        </w:rPr>
        <w:footnoteReference w:id="87"/>
      </w:r>
    </w:p>
    <w:p>
      <w:pPr>
        <w:pStyle w:val="BookText"/>
      </w:pPr>
      <w:r>
        <w:rPr>
          <w:rFonts w:ascii="Times New Roman" w:hAnsi="Times New Roman" w:eastAsia="Times New Roman" w:cs="Times New Roman"/>
          <w:lang w:val="en-US" w:bidi="en-US"/>
          <w:color w:val="111111"/>
          <w:sz w:val="28"/>
          <w:szCs w:val="28"/>
          <w:rtl/>
        </w:rPr>
        <w:t xml:space="preserve">81-9.</w:t>
      </w:r>
    </w:p>
    <w:p>
      <w:pPr>
        <w:pStyle w:val="BookText"/>
      </w:pPr>
      <w:r>
        <w:rPr>
          <w:rFonts w:ascii="IRNazanin" w:hAnsi="IRNazanin" w:eastAsia="IRNazanin" w:cs="IRNazanin"/>
          <w:lang w:bidi="fa-IR"/>
          <w:color w:val="111111"/>
          <w:sz w:val="28"/>
          <w:szCs w:val="28"/>
          <w:rtl/>
        </w:rPr>
        <w:t xml:space="preserve">قیل کان ذلک فی بنی تمیم و قیس و أسد و هذیل و بکر بن وابل.</w:t>
      </w:r>
    </w:p>
    <w:p>
      <w:pPr>
        <w:pStyle w:val="BookText"/>
      </w:pPr>
      <w:r>
        <w:rPr>
          <w:rFonts w:ascii="Amiri" w:hAnsi="Amiri" w:eastAsia="Amiri" w:cs="Amiri"/>
          <w:lang w:bidi="ar-SA"/>
          <w:color w:val="111111"/>
          <w:sz w:val="28"/>
          <w:szCs w:val="28"/>
          <w:rtl/>
        </w:rPr>
        <w:t xml:space="preserve">قالوا:و السبب فی ذلک أنّ رسول اللّه دعا علیهم فقال:اللّهمّ اشدد وطأتک علی مضر و اجعلها علیهم سنین کسنی یوسف فأجدبوا سبع سنین حتّی أکلوا الوبر بالدم کانوا یسمّونه العلهز فوءدوا البنات لإملاقهم و فقرهم.و یؤیّد ذلک قوله تعالی «وَ لا تَقْتُلُوا أَوْلادَکُمْ خَشْیَةَ إِمْلاقٍ»   </w:t>
      </w:r>
      <w:r>
        <w:rPr>
          <w:rStyle w:val="FootnoteReference"/>
        </w:rPr>
        <w:footnoteReference w:id="88"/>
      </w:r>
      <w:r>
        <w:rPr>
          <w:rFonts w:ascii="IRNazanin" w:hAnsi="IRNazanin" w:eastAsia="IRNazanin" w:cs="IRNazanin"/>
          <w:lang w:bidi="fa-IR"/>
          <w:color w:val="111111"/>
          <w:sz w:val="28"/>
          <w:szCs w:val="28"/>
          <w:rtl/>
        </w:rPr>
        <w:t xml:space="preserve">و قال قوم:بل کان وءدهم للبنات أنفة، و ذلک أنّ تمیما منعت النعمان الإمارة سنة من السنین فوجّه إلیهم أخاه الریّان بن المنذر و جلّ من معه من بکر بن وایل فاستاق النعم و سبا الذراری فوفدت بنو- تمیم إلی النعمان فاستعطفوه فرقّ لهم و أعاد علیهم السبی و قال:کلّ امرأة اختارت أباها ردّت إلیه و إن اختارت صاحبها ترکت علیه.فکلهنّ اخترن أباهنّ إلاّ ابنة قیس بن عاصم فإنّها اختارت من سباها.فنذر قیس بن عاصم التمیمیّ أنّه لا تولد له بنت إلاّ وءدها.ففعل ذلک،ثمّ اقتدی به کثیر من بنی تمیم.</w:t>
      </w:r>
    </w:p>
    <w:p>
      <w:pPr>
        <w:pStyle w:val="BookText"/>
      </w:pPr>
      <w:r>
        <w:rPr>
          <w:rFonts w:ascii="IRNazanin" w:hAnsi="IRNazanin" w:eastAsia="IRNazanin" w:cs="IRNazanin"/>
          <w:lang w:bidi="fa-IR"/>
          <w:color w:val="111111"/>
          <w:sz w:val="28"/>
          <w:szCs w:val="28"/>
          <w:rtl/>
        </w:rPr>
        <w:t xml:space="preserve">الثانی:عبادة الأصنام،و قد کان لکلّ قبیلة صنم یعبدونه فکان لهذیل سواع، و لبنی کلب ودّ،و لمذحج یغوث و کان بدومة الجندل،و لذی الکلاع نسر،و لهمدان یعوق،و لثقیف اللات و العزّی،و لقریش و بنی کنانة و الأوس و الخزرج مناة،و کان هبل علی الکعبة و إساف و نایلة کانا علی الصفا و المروة و من نوادر جهلهم المشهورة أنّ بنی حنیفة اتّخذوا فی الجاهلیّة صنما من خبش فعبدوه دهرا طویلا ثمّ أصابتهم مجاعة فأکلوه فقال بعضهم فی ذلک:</w:t>
      </w:r>
    </w:p>
    <w:p>
      <w:pPr>
        <w:pStyle w:val="BookText"/>
      </w:pPr>
      <w:r>
        <w:rPr>
          <w:rFonts w:ascii="IRNazanin" w:hAnsi="IRNazanin" w:eastAsia="IRNazanin" w:cs="IRNazanin"/>
          <w:lang w:bidi="fa-IR"/>
          <w:color w:val="111111"/>
          <w:sz w:val="28"/>
          <w:szCs w:val="28"/>
          <w:rtl/>
        </w:rPr>
        <w:t xml:space="preserve">أکلت حنیفة ربّها  زمن التقحّم و المجاعة</w:t>
      </w:r>
    </w:p>
    <w:p>
      <w:pPr>
        <w:pStyle w:val="BookText"/>
      </w:pPr>
      <w:r>
        <w:rPr>
          <w:rFonts w:ascii="IRNazanin" w:hAnsi="IRNazanin" w:eastAsia="IRNazanin" w:cs="IRNazanin"/>
          <w:lang w:bidi="fa-IR"/>
          <w:color w:val="111111"/>
          <w:sz w:val="28"/>
          <w:szCs w:val="28"/>
          <w:rtl/>
        </w:rPr>
        <w:t xml:space="preserve">لم یحذروا من ربّهم  سوء العواقب و التباعة</w:t>
      </w:r>
    </w:p>
    <w:p>
      <w:pPr>
        <w:pStyle w:val="BookText"/>
      </w:pPr>
      <w:r>
        <w:rPr>
          <w:rFonts w:ascii="IRNazanin" w:hAnsi="IRNazanin" w:eastAsia="IRNazanin" w:cs="IRNazanin"/>
          <w:lang w:bidi="fa-IR"/>
          <w:color w:val="111111"/>
          <w:sz w:val="28"/>
          <w:szCs w:val="28"/>
          <w:rtl/>
        </w:rPr>
        <w:t xml:space="preserve">الثالث:قطع أرحامهم و قد کان أحدهم یقتل أباه و أخاه عند الحمیّة لأدنی سبب کما هو معلوم من حالهم.</w:t>
      </w:r>
    </w:p>
    <w:p>
      <w:pPr>
        <w:pStyle w:val="BookText"/>
      </w:pPr>
      <w:r>
        <w:rPr>
          <w:rFonts w:ascii="IRNazanin" w:hAnsi="IRNazanin" w:eastAsia="IRNazanin" w:cs="IRNazanin"/>
          <w:lang w:bidi="fa-IR"/>
          <w:color w:val="111111"/>
          <w:sz w:val="28"/>
          <w:szCs w:val="28"/>
          <w:rtl/>
        </w:rPr>
        <w:t xml:space="preserve">الرابع:الغارات و الحروب کیوم ذی قار و کأیّام حرب بکر و تغلب فی بنی وابل و کحرب داحس و غیر ذلک من الأیّام المشهورة.و مقاماتهم فی</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bookmarkStart w:id="187" w:name="pg17054_189465"/>
    <w:bookmarkEnd w:id="187"/>
    <w:p>
      <w:pPr>
        <w:pStyle w:val="BookText"/>
      </w:pPr>
      <w:r>
        <w:rPr>
          <w:rFonts w:ascii="IRNazanin" w:hAnsi="IRNazanin" w:eastAsia="IRNazanin" w:cs="IRNazanin"/>
          <w:lang w:bidi="fa-IR"/>
          <w:color w:val="111111"/>
          <w:sz w:val="28"/>
          <w:szCs w:val="28"/>
          <w:rtl/>
        </w:rPr>
        <w:t xml:space="preserve">الحروب و الغارات أکثر من أن تحصر و کلّ ذلک من لوازم الجهل .</w:t>
      </w:r>
    </w:p>
    <w:p>
      <w:pPr>
        <w:pStyle w:val="Heading6"/>
      </w:pPr>
      <w:bookmarkStart w:id="855" w:name="_Toc573"/>
      <w:r>
        <w:t>و قوله:فانظروا إلی مواقع نعم اللّه علیهم.</w:t>
      </w:r>
      <w:bookmarkEnd w:id="855"/>
    </w:p>
    <w:p>
      <w:pPr>
        <w:pStyle w:val="BookText"/>
      </w:pPr>
      <w:r>
        <w:rPr>
          <w:rFonts w:ascii="IRNazanin" w:hAnsi="IRNazanin" w:eastAsia="IRNazanin" w:cs="IRNazanin"/>
          <w:lang w:bidi="fa-IR"/>
          <w:color w:val="111111"/>
          <w:sz w:val="28"/>
          <w:szCs w:val="28"/>
          <w:rtl/>
        </w:rPr>
        <w:t xml:space="preserve">و قوله:فانظروا إلی مواقع نعم اللّه علیهم.</w:t>
      </w:r>
    </w:p>
    <w:p>
      <w:pPr>
        <w:pStyle w:val="BookText"/>
      </w:pPr>
      <w:r>
        <w:rPr>
          <w:rFonts w:ascii="IRNazanin" w:hAnsi="IRNazanin" w:eastAsia="IRNazanin" w:cs="IRNazanin"/>
          <w:lang w:bidi="fa-IR"/>
          <w:color w:val="111111"/>
          <w:sz w:val="28"/>
          <w:szCs w:val="28"/>
          <w:rtl/>
        </w:rPr>
        <w:t xml:space="preserve">أمر باعتبار حالهم عند مقدم محمّد صلّی اللّه علیه و آله و سلّم و بعثته فیهم بعد تلک الأحوال الشریّة.</w:t>
      </w:r>
    </w:p>
    <w:p>
      <w:pPr>
        <w:pStyle w:val="BookText"/>
      </w:pPr>
      <w:r>
        <w:rPr>
          <w:rFonts w:ascii="Amiri" w:hAnsi="Amiri" w:eastAsia="Amiri" w:cs="Amiri"/>
          <w:lang w:bidi="ar-SA"/>
          <w:color w:val="111111"/>
          <w:sz w:val="28"/>
          <w:szCs w:val="28"/>
          <w:rtl/>
        </w:rPr>
        <w:t xml:space="preserve">و الضمیر فی عقد و جمع راجعان إلی اللّه تعالی لشهادة القرآن الکریم بنسبة الالفة بینهم إلیه فی قوله «لَوْ أَنْفَقْتَ ما فِی الْأَرْضِ جَمِیعاً ما أَلَّفْتَ»   بَیْنهم «وَ لکِنَّ اللّهَ أَلَّفَ بَیْنَهُمْ إِنَّهُ عَزِیزٌ حَکِیمٌ»   </w:t>
      </w:r>
      <w:r>
        <w:rPr>
          <w:rStyle w:val="FootnoteReference"/>
        </w:rPr>
        <w:footnoteReference w:id="89"/>
      </w:r>
    </w:p>
    <w:p>
      <w:pPr>
        <w:pStyle w:val="BookText"/>
      </w:pPr>
      <w:r>
        <w:rPr>
          <w:rFonts w:ascii="Times New Roman" w:hAnsi="Times New Roman" w:eastAsia="Times New Roman" w:cs="Times New Roman"/>
          <w:lang w:val="en-US" w:bidi="en-US"/>
          <w:color w:val="111111"/>
          <w:sz w:val="28"/>
          <w:szCs w:val="28"/>
          <w:rtl/>
        </w:rPr>
        <w:t xml:space="preserve">8-64.</w:t>
      </w:r>
    </w:p>
    <w:p>
      <w:pPr>
        <w:pStyle w:val="BookText"/>
      </w:pPr>
      <w:r>
        <w:rPr>
          <w:rFonts w:ascii="IRNazanin" w:hAnsi="IRNazanin" w:eastAsia="IRNazanin" w:cs="IRNazanin"/>
          <w:lang w:bidi="fa-IR"/>
          <w:color w:val="111111"/>
          <w:sz w:val="28"/>
          <w:szCs w:val="28"/>
          <w:rtl/>
        </w:rPr>
        <w:t xml:space="preserve">و معنی عقده لطاعتهم بملّته جمعها بعد الانتشار و نظمها بعد التفرّق.إذ کانت طاعاتهم فی الجاهلیّة موافقة لأهوائهم المختلفة و منتشرة بحسب اختلافها، استعارة مرشحة بالکنایة و استعار لفظ الجناح لما أسبغت علیهم رحمة اللّه من النعمة و عمّتهم به من الکرامة ،و رشّح بذکر النشر،و کنّی به عن عمومهم بها. استعارة مرشحة و کذلک استعار لفظ الجداول و هی الأنهار لأنواع نعیمها و سیول الخیرات الّتی جرت علیهم من الکمالات النفسانیّة و البدنیّة ملاحظة لشبه تلک الطرق و الأسباب بالجداول فی جریان الماء بها،و رشّح بذکر الإسالة .</w:t>
      </w:r>
    </w:p>
    <w:p>
      <w:pPr>
        <w:pStyle w:val="Heading6"/>
      </w:pPr>
      <w:bookmarkStart w:id="856" w:name="_Toc574"/>
      <w:r>
        <w:t>و قوله:و التقت الملّة بهم فی عوائد برکتها.</w:t>
      </w:r>
      <w:bookmarkEnd w:id="856"/>
    </w:p>
    <w:p>
      <w:pPr>
        <w:pStyle w:val="BookText"/>
      </w:pPr>
      <w:r>
        <w:rPr>
          <w:rFonts w:ascii="IRNazanin" w:hAnsi="IRNazanin" w:eastAsia="IRNazanin" w:cs="IRNazanin"/>
          <w:lang w:bidi="fa-IR"/>
          <w:color w:val="111111"/>
          <w:sz w:val="28"/>
          <w:szCs w:val="28"/>
          <w:rtl/>
        </w:rPr>
        <w:t xml:space="preserve">و قوله: و التقت الملّة بهم فی عوائد برکتها .</w:t>
      </w:r>
    </w:p>
    <w:p>
      <w:pPr>
        <w:pStyle w:val="BookText"/>
      </w:pPr>
      <w:r>
        <w:rPr>
          <w:rFonts w:ascii="IRNazanin" w:hAnsi="IRNazanin" w:eastAsia="IRNazanin" w:cs="IRNazanin"/>
          <w:lang w:bidi="fa-IR"/>
          <w:color w:val="111111"/>
          <w:sz w:val="28"/>
          <w:szCs w:val="28"/>
          <w:rtl/>
        </w:rPr>
        <w:t xml:space="preserve">أی اجتمعت بهم و لقیتهم فی منافعها الّتی حصلت ببرکتها.یقال:التقیت بفلان فی موضع کذا:أی لقیته.و قیل:قوله:فی موضع عواید نصب علی الحال:أی الحال کونها کذلک. استعارة بالکنایة و لفظ الالتقاء کنایة عن ورود الدین علیهم و تلبّسهم به،و لذلک استعار لفظ الغرقی ملاحظة لشبههم بالغرقی فی شمول نعمة الدین لهم و غمر نعمة الإسلام إیّاهم حتّی کأنّهم لاستیلائها علیهم کالغرقی فاستلزم ذلک لملاحظة تشبیهها بالبحر الذاخر ، کنایة و کنّی بخضرة عیشها عن سعة المعاش بسبب الملّة و طیبه.</w:t>
      </w:r>
    </w:p>
    <w:p>
      <w:pPr>
        <w:pStyle w:val="BookText"/>
      </w:pPr>
      <w:r>
        <w:rPr>
          <w:rFonts w:ascii="IRNazanin" w:hAnsi="IRNazanin" w:eastAsia="IRNazanin" w:cs="IRNazanin"/>
          <w:lang w:bidi="fa-IR"/>
          <w:color w:val="111111"/>
          <w:sz w:val="28"/>
          <w:szCs w:val="28"/>
          <w:rtl/>
        </w:rPr>
        <w:t xml:space="preserve">و أراد بالسلطان هنا إمّا الحجّة و البرهان و الاقتداء،أو الغلبة و الدولة .و استعار لفظ الظلّ لما یستلزمه ذلک السلطان من النعمة:أی و تمکّنت بهم الامور و الأسباب الّتی أعدّتهم لنعمة اللّه فی ذلک الظلّ و کذلک قوله:و آوتهم الحال:أی ألجأتهم و ضمنتهم الحال الّتی کانوا علیها إلی عزّ غالب،و هو عزّ الإسلام و دولته ملاحظة</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bookmarkStart w:id="188" w:name="pg17054_189466"/>
    <w:bookmarkEnd w:id="188"/>
    <w:p>
      <w:pPr>
        <w:pStyle w:val="BookText"/>
      </w:pPr>
      <w:r>
        <w:rPr>
          <w:rFonts w:ascii="IRNazanin" w:hAnsi="IRNazanin" w:eastAsia="IRNazanin" w:cs="IRNazanin"/>
          <w:lang w:bidi="fa-IR"/>
          <w:color w:val="111111"/>
          <w:sz w:val="28"/>
          <w:szCs w:val="28"/>
          <w:rtl/>
        </w:rPr>
        <w:t xml:space="preserve">لشبهه بأعالی الجبل المنیع فی علوّه و منعته. استعارة و کذلک استعار لفظ التعطّف لإقبال السعادات الدنیویّة و الاخرویّة علیهم بالإسلام و هی الّتی عنی بالامور.و لا حظ فی ذلک مشابهة ذلک الإقبال بتعطّف ذی الرحمة و الشفقّة علی غیره .</w:t>
      </w:r>
    </w:p>
    <w:p>
      <w:pPr>
        <w:pStyle w:val="Heading6"/>
      </w:pPr>
      <w:bookmarkStart w:id="857" w:name="_Toc575"/>
      <w:r>
        <w:t>و قوله:فهم حکّام.إلی قوله:یمضیها فیهم.</w:t>
      </w:r>
      <w:bookmarkEnd w:id="857"/>
    </w:p>
    <w:p>
      <w:pPr>
        <w:pStyle w:val="BookText"/>
      </w:pPr>
      <w:r>
        <w:rPr>
          <w:rFonts w:ascii="IRNazanin" w:hAnsi="IRNazanin" w:eastAsia="IRNazanin" w:cs="IRNazanin"/>
          <w:lang w:bidi="fa-IR"/>
          <w:color w:val="111111"/>
          <w:sz w:val="28"/>
          <w:szCs w:val="28"/>
          <w:rtl/>
        </w:rPr>
        <w:t xml:space="preserve">کنایة و قوله: فهم حکّام.إلی قوله:یمضیها فیهم .ظاهر،و کنّی بکونهم لا تغمز قناتهم عن قوّتهم و عدم انقهارهم للغیر،و کذلک لا یقرع لهم صفاة.و هما یجریان مجری المثل .ثمّ عقّب بتوبیخهم علی قلّة طاعتهم،و استعار لفظ الحبل لما نظم بینهم من طاعتهم للّه و رسوله،و کنّی بوصف نفض الأیدی عن خروجهم من الطاعة و شدّة إطراحهم لها بکثیر من أفعالهم، استعارة مرشحة و کذلک استعار لفظ الحصن للإسلام و وجه المشابهة کونه حافظا لهم من أعدائهم الظاهرة و الباطنة کالحصن المضروب علی أهله، و رشّح بذکر المضروب ، استعارة و کذلک استعار لفظ الثلم لکسرهم الإسلام بأحکامهم الجاهلیّة و مخالفتهم لکثیر من أحکامه و نفّر عن تلک المخالفة بما یستلزمه من ذلک الثلم .</w:t>
      </w:r>
    </w:p>
    <w:p>
      <w:pPr>
        <w:pStyle w:val="Heading6"/>
      </w:pPr>
      <w:bookmarkStart w:id="858" w:name="_Toc576"/>
      <w:r>
        <w:t>و قوله:و إنّ اللّه سبحانه قد امتنّ.إلی قوله:کلّ خطر.</w:t>
      </w:r>
      <w:bookmarkEnd w:id="858"/>
    </w:p>
    <w:p>
      <w:pPr>
        <w:pStyle w:val="BookText"/>
      </w:pPr>
      <w:r>
        <w:rPr>
          <w:rFonts w:ascii="Amiri" w:hAnsi="Amiri" w:eastAsia="Amiri" w:cs="Amiri"/>
          <w:lang w:bidi="ar-SA"/>
          <w:color w:val="111111"/>
          <w:sz w:val="28"/>
          <w:szCs w:val="28"/>
          <w:rtl/>
        </w:rPr>
        <w:t xml:space="preserve">و قوله: و إنّ اللّه سبحانه قد امتنّ .إلی قوله: کلّ خطر .</w:t>
      </w:r>
    </w:p>
    <w:p>
      <w:pPr>
        <w:pStyle w:val="BookText"/>
      </w:pPr>
      <w:r>
        <w:rPr>
          <w:rFonts w:ascii="IRNazanin" w:hAnsi="IRNazanin" w:eastAsia="IRNazanin" w:cs="IRNazanin"/>
          <w:lang w:bidi="fa-IR"/>
          <w:color w:val="111111"/>
          <w:sz w:val="28"/>
          <w:szCs w:val="28"/>
          <w:rtl/>
        </w:rPr>
        <w:t xml:space="preserve">ترغیب فی لزوم حبل الالفة و التمسّک به.و النعمة الّتی امتنّ اللّه تعالی بها فی عقد حبل الالفة الّتی لا یعرف أحد لها قیمة هی الالفة نفسها باعتبار ما استلزمه من المنافع العظیمة و دفع المضارّ و علّل عدم معرفة الخلق لقیمتها بکونها أرجح من کلّ ثمن و أجلّ من کلّ خطر و هی صغری قیاس ضمیر تقدیر کبراه:و کلّ ما کان کذلک لم یعرف أحد قیمته،و صدق الصغری ظاهر.إذ کانت تلک الالفة و الاجتماع علی الدین سببا عظیما فی استعدادهم لسعادتی الدنیا و الآخرة .</w:t>
      </w:r>
    </w:p>
    <w:p>
      <w:pPr>
        <w:pStyle w:val="Heading6"/>
      </w:pPr>
      <w:bookmarkStart w:id="859" w:name="_Toc577"/>
      <w:r>
        <w:t>و قوله:و علموا.إلی قوله:بین خلقه.</w:t>
      </w:r>
      <w:bookmarkEnd w:id="859"/>
    </w:p>
    <w:p>
      <w:pPr>
        <w:pStyle w:val="BookText"/>
      </w:pPr>
      <w:r>
        <w:rPr>
          <w:rFonts w:ascii="IRNazanin" w:hAnsi="IRNazanin" w:eastAsia="IRNazanin" w:cs="IRNazanin"/>
          <w:lang w:bidi="fa-IR"/>
          <w:color w:val="111111"/>
          <w:sz w:val="28"/>
          <w:szCs w:val="28"/>
          <w:rtl/>
        </w:rPr>
        <w:t xml:space="preserve">و قوله: و علموا .إلی قوله: بین خلقه .</w:t>
      </w:r>
    </w:p>
    <w:p>
      <w:pPr>
        <w:pStyle w:val="BookText"/>
      </w:pPr>
      <w:r>
        <w:rPr>
          <w:rFonts w:ascii="IRNazanin" w:hAnsi="IRNazanin" w:eastAsia="IRNazanin" w:cs="IRNazanin"/>
          <w:lang w:bidi="fa-IR"/>
          <w:color w:val="111111"/>
          <w:sz w:val="28"/>
          <w:szCs w:val="28"/>
          <w:rtl/>
        </w:rPr>
        <w:t xml:space="preserve">توبیخ لهم بانتقالهم عن الأحوال و الأقوال الإسلامیّة إلی الأحوال الجاهلیّة:أی قد صرتم بعد کونکم مهاجرین أعرابا،و لمّا کانت الأعراب أنقص رتبة من المهاجرین و أهل المدن لجفاهم و قسوتهم و بعدهم عن الفضائل النفسانیّة و تعلّمها و عن سماع ألفاظ الرسول صلّی اللّه علیه و آله و سلّم و مجالسته و اقتباس الآداب من أهل</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bookmarkStart w:id="189" w:name="pg17054_189467"/>
    <w:bookmarkEnd w:id="189"/>
    <w:p>
      <w:pPr>
        <w:pStyle w:val="BookText"/>
      </w:pPr>
      <w:r>
        <w:rPr>
          <w:rFonts w:ascii="Amiri" w:hAnsi="Amiri" w:eastAsia="Amiri" w:cs="Amiri"/>
          <w:lang w:bidi="ar-SA"/>
          <w:color w:val="111111"/>
          <w:sz w:val="28"/>
          <w:szCs w:val="28"/>
          <w:rtl/>
        </w:rPr>
        <w:t xml:space="preserve">الحضارة کما قال تعالی «الْأَعْرابُ أَشَدُّ کُفْراً وَ نِفاقاً»   </w:t>
      </w:r>
      <w:r>
        <w:rPr>
          <w:rStyle w:val="FootnoteReference"/>
        </w:rPr>
        <w:footnoteReference w:id="90"/>
      </w:r>
    </w:p>
    <w:p>
      <w:pPr>
        <w:pStyle w:val="BookText"/>
      </w:pPr>
      <w:r>
        <w:rPr>
          <w:rFonts w:ascii="Times New Roman" w:hAnsi="Times New Roman" w:eastAsia="Times New Roman" w:cs="Times New Roman"/>
          <w:lang w:val="en-US" w:bidi="en-US"/>
          <w:color w:val="111111"/>
          <w:sz w:val="28"/>
          <w:szCs w:val="28"/>
          <w:rtl/>
        </w:rPr>
        <w:t xml:space="preserve">9-98.</w:t>
      </w:r>
    </w:p>
    <w:p>
      <w:pPr>
        <w:pStyle w:val="BookText"/>
      </w:pPr>
      <w:r>
        <w:rPr>
          <w:rFonts w:ascii="Amiri" w:hAnsi="Amiri" w:eastAsia="Amiri" w:cs="Amiri"/>
          <w:lang w:bidi="ar-SA"/>
          <w:color w:val="111111"/>
          <w:sz w:val="28"/>
          <w:szCs w:val="28"/>
          <w:rtl/>
        </w:rPr>
        <w:t xml:space="preserve">الآیة لا جرم وبّخهم لصیرورتهم کذلک.و لیس کلّ الأعراب بالصفة المذکورة لقوله تعالی «وَ مِنَ الْأَعْرابِ مَنْ یُؤْمِنُ بِاللّهِ وَ الْیَوْمِ الْآخِرِ»</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الآیة.و کونهم بعد الموالاة أحزابا فالأحزاب الفرق الّتی ینقسم لمحاربة الرسل و أوصیائهم و یجتمع لمخالفتهم و ظاهر أنّ هؤلاء کذلک لانفسامهم و تشعّبهم إلی ناکثین و مارقین و قاسطین و منافقین و محاربتهم له حتّی لیس لهم إذن جامع فی الإسلام یتعلّقون به إلاّ اسم الإسلام و لا یعرفون من الایمان إلاّ رسمه و أثره و شعاره الظاهر بالشهادتین و حضور الصلاة دون الشرائط الحقّه و ما ینبغی له .و قولهم:النار و لا العار کلمة یقولها أهل الکبر و الأنفة من احتمال الأذی و الضیم لأنفسهم أو لقومهم فی الاستنهاض إلی الفتنة.و النار و العار منصوبان بفعلین مضمرین تقدیرهما ادخلوا النار و لا تحتملوا العار. استعارة بالکنایة ثمّ شبّههم فی حالهم و قولهم ذلک بمن یقصد أن یقلّب الإسلام علی وجهه ،و کنّی بذلک عن إفساده کنایة بالمستعار ملاحظة لشبههه بالإناء یقلب فیخرج ما فیه عن الانتفاع به،و وجه التشبّه المذکور أنّ أفعالهم المذکورة کأفعال من یقصد ذلک من أعداء الإسلام لإرادة إفساده .</w:t>
      </w:r>
    </w:p>
    <w:p>
      <w:pPr>
        <w:pStyle w:val="Heading6"/>
      </w:pPr>
      <w:bookmarkStart w:id="860" w:name="_Toc578"/>
      <w:r>
        <w:t>و قوله:انتهاکا و نقضا.</w:t>
      </w:r>
      <w:bookmarkEnd w:id="860"/>
    </w:p>
    <w:p>
      <w:pPr>
        <w:pStyle w:val="BookText"/>
      </w:pPr>
      <w:r>
        <w:rPr>
          <w:rFonts w:ascii="IRNazanin" w:hAnsi="IRNazanin" w:eastAsia="IRNazanin" w:cs="IRNazanin"/>
          <w:lang w:bidi="fa-IR"/>
          <w:color w:val="111111"/>
          <w:sz w:val="28"/>
          <w:szCs w:val="28"/>
          <w:rtl/>
        </w:rPr>
        <w:t xml:space="preserve">و قوله: انتهاکا و نقضا .</w:t>
      </w:r>
    </w:p>
    <w:p>
      <w:pPr>
        <w:pStyle w:val="BookText"/>
      </w:pPr>
      <w:r>
        <w:rPr>
          <w:rFonts w:ascii="IRNazanin" w:hAnsi="IRNazanin" w:eastAsia="IRNazanin" w:cs="IRNazanin"/>
          <w:lang w:bidi="fa-IR"/>
          <w:color w:val="111111"/>
          <w:sz w:val="28"/>
          <w:szCs w:val="28"/>
          <w:rtl/>
        </w:rPr>
        <w:t xml:space="preserve">منصوبان علی المفعول له و العامل قوله:تکفئوا،و یصلحان غایتین عقیب کلّ فعل نسبه إلیهم یفسّرهما ذکرهما هاهنا،و میثاقه ما اخذ علیهم فیه و أسلموا من جزئیّاته و هی الایمان الصادق باللّه و رسوله و ما جاء به من القوانین الشرعیّة.</w:t>
      </w:r>
    </w:p>
    <w:p>
      <w:pPr>
        <w:pStyle w:val="BookText"/>
      </w:pPr>
      <w:r>
        <w:rPr>
          <w:rFonts w:ascii="IRNazanin" w:hAnsi="IRNazanin" w:eastAsia="IRNazanin" w:cs="IRNazanin"/>
          <w:lang w:bidi="fa-IR"/>
          <w:color w:val="111111"/>
          <w:sz w:val="28"/>
          <w:szCs w:val="28"/>
          <w:rtl/>
        </w:rPr>
        <w:t xml:space="preserve">ثمّ وصف ذلک المیثاق بکون اللّه تعالی قد وضعه لهم حرما فی أرضه یمنعهم من کلّ عدوّ مجاز إطلاقا لاسم الحال علی المحلّ و أمنا بین خلقه لمن دخله و أراد محلّ أمن فحذف المضاف أو تجوّز بلفظ الأمن فی المأمن إطلاقا لاسم الحال علی المحلّ .</w:t>
      </w:r>
    </w:p>
    <w:p>
      <w:pPr>
        <w:pStyle w:val="Heading6"/>
      </w:pPr>
      <w:bookmarkStart w:id="861" w:name="_Toc579"/>
      <w:r>
        <w:t>و قوله:و إنّکم.إلی قوله:بینکم.</w:t>
      </w:r>
      <w:bookmarkEnd w:id="861"/>
    </w:p>
    <w:p>
      <w:pPr>
        <w:pStyle w:val="BookText"/>
      </w:pPr>
      <w:r>
        <w:rPr>
          <w:rFonts w:ascii="IRNazanin" w:hAnsi="IRNazanin" w:eastAsia="IRNazanin" w:cs="IRNazanin"/>
          <w:lang w:bidi="fa-IR"/>
          <w:color w:val="111111"/>
          <w:sz w:val="28"/>
          <w:szCs w:val="28"/>
          <w:rtl/>
        </w:rPr>
        <w:t xml:space="preserve">و قوله: و إنّکم .إلی قوله: بینکم .</w:t>
      </w:r>
    </w:p>
    <w:p>
      <w:pPr>
        <w:pStyle w:val="BookText"/>
      </w:pPr>
      <w:r>
        <w:rPr>
          <w:rFonts w:ascii="IRNazanin" w:hAnsi="IRNazanin" w:eastAsia="IRNazanin" w:cs="IRNazanin"/>
          <w:lang w:bidi="fa-IR"/>
          <w:color w:val="111111"/>
          <w:sz w:val="28"/>
          <w:szCs w:val="28"/>
          <w:rtl/>
        </w:rPr>
        <w:t xml:space="preserve">تحذیر من الاعتماد علی غیر الإسلام و اللجأ إلیه من شجاعة أو حمیّة أو کثرة</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bookmarkStart w:id="190" w:name="pg17054_189468"/>
    <w:bookmarkEnd w:id="190"/>
    <w:p>
      <w:pPr>
        <w:pStyle w:val="BookText"/>
      </w:pPr>
      <w:r>
        <w:rPr>
          <w:rFonts w:ascii="IRNazanin" w:hAnsi="IRNazanin" w:eastAsia="IRNazanin" w:cs="IRNazanin"/>
          <w:lang w:bidi="fa-IR"/>
          <w:color w:val="111111"/>
          <w:sz w:val="28"/>
          <w:szCs w:val="28"/>
          <w:rtl/>
        </w:rPr>
        <w:t xml:space="preserve">فی قبیلة مع الخروج عن طاعة سلطان الإسلام و التفرّق فیه فإنّ ذلک یستلزم طمع الکفّار فیهم.و عدم نصرة الملائکة و المهاجرین و الأنصار حینئذ لهم إمّا لأنّ النصرة کانت مخصوصة بوجود الرسول و الاجتماع علی طاعته و قد زالت بفقده أو لأنّها مشروطة بالاجتماع علی الدین و الالفة فیه و الذبّ عنه و إذا التجئوا إلی غیره و حاربهم الکفّار لم یکن ناصر من الملائکة لعدم اجتماعهم علی الدین، و لا من المهاجرین و الأنصار لفقدهم و هذا اللازم مخوف ینبغی أن یحذر منه فالملزوم و هو الالتجاء إلی غیر الإسلام یجب أن یکون کذلک.و الضمیر المضاف إلیه فی حریمه و میثاقه یعود إلی الإسلام.و قال بعض الشارحین:الضمیر فی قوله یعود إلی اللّه و الأوّل ألیق بسیاق الکلام،و النصب فی جبرئیل و میکائیل علی أنّهما اسمان ملاحظا فیهما التنکیر و لذلک أتی عقیبهما بعد لا بالنکرتین،و ینصرونکم هو خبرها مفسّرا لمثله عقیب ما یکون منها.</w:t>
      </w:r>
    </w:p>
    <w:p>
      <w:pPr>
        <w:pStyle w:val="Heading6"/>
      </w:pPr>
      <w:bookmarkStart w:id="862" w:name="_Toc580"/>
      <w:r>
        <w:t>و قوله:إلاّ المقارعة بالسیف.</w:t>
      </w:r>
      <w:bookmarkEnd w:id="862"/>
    </w:p>
    <w:p>
      <w:pPr>
        <w:pStyle w:val="BookText"/>
      </w:pPr>
      <w:r>
        <w:rPr>
          <w:rFonts w:ascii="IRNazanin" w:hAnsi="IRNazanin" w:eastAsia="IRNazanin" w:cs="IRNazanin"/>
          <w:lang w:bidi="fa-IR"/>
          <w:color w:val="111111"/>
          <w:sz w:val="28"/>
          <w:szCs w:val="28"/>
          <w:rtl/>
        </w:rPr>
        <w:t xml:space="preserve">و قوله: إلاّ المقارعة بالسیف .</w:t>
      </w:r>
    </w:p>
    <w:p>
      <w:pPr>
        <w:pStyle w:val="BookText"/>
      </w:pPr>
      <w:r>
        <w:rPr>
          <w:rFonts w:ascii="IRNazanin" w:hAnsi="IRNazanin" w:eastAsia="IRNazanin" w:cs="IRNazanin"/>
          <w:lang w:bidi="fa-IR"/>
          <w:color w:val="111111"/>
          <w:sz w:val="28"/>
          <w:szCs w:val="28"/>
          <w:rtl/>
        </w:rPr>
        <w:t xml:space="preserve">استثناء منقطع،و حکم اللّه الّذی جعله غایة للمقارعة هو إفاضة لصورة النصر علی أحد الفریقین و الانقهار علی الآخر .</w:t>
      </w:r>
    </w:p>
    <w:p>
      <w:pPr>
        <w:pStyle w:val="Heading6"/>
      </w:pPr>
      <w:bookmarkStart w:id="863" w:name="_Toc581"/>
      <w:r>
        <w:t>و قوله:و إنّ عندکم الأمثال.إلی قوله:و وقائعه.</w:t>
      </w:r>
      <w:bookmarkEnd w:id="863"/>
    </w:p>
    <w:p>
      <w:pPr>
        <w:pStyle w:val="BookText"/>
      </w:pPr>
      <w:r>
        <w:rPr>
          <w:rFonts w:ascii="IRNazanin" w:hAnsi="IRNazanin" w:eastAsia="IRNazanin" w:cs="IRNazanin"/>
          <w:lang w:bidi="fa-IR"/>
          <w:color w:val="111111"/>
          <w:sz w:val="28"/>
          <w:szCs w:val="28"/>
          <w:rtl/>
        </w:rPr>
        <w:t xml:space="preserve">کنایة و قوله: و إنّ عندکم الأمثال.إلی قوله:و وقائعه .</w:t>
      </w:r>
    </w:p>
    <w:p>
      <w:pPr>
        <w:pStyle w:val="BookText"/>
      </w:pPr>
      <w:r>
        <w:rPr>
          <w:rFonts w:ascii="IRNazanin" w:hAnsi="IRNazanin" w:eastAsia="IRNazanin" w:cs="IRNazanin"/>
          <w:lang w:bidi="fa-IR"/>
          <w:color w:val="111111"/>
          <w:sz w:val="28"/>
          <w:szCs w:val="28"/>
          <w:rtl/>
        </w:rPr>
        <w:t xml:space="preserve">تذکیر لهم بما ضرب اللّه لهم من الأمثال بالقرون الماضیة و ما أصابهم من بأس اللّه و قوارعه و هی الدواهی العظام و أیّامه و هی کنایة عن الأیّام الّتی أوقع بهم فیها عقوباته و بأسه حین استعدّوا لذلک بمعصیته و تهدید لهم بذلک إن خالفوا أمره .</w:t>
      </w:r>
    </w:p>
    <w:p>
      <w:pPr>
        <w:pStyle w:val="Heading6"/>
      </w:pPr>
      <w:bookmarkStart w:id="864" w:name="_Toc582"/>
      <w:r>
        <w:t>و قوله:فلا تستبطئوا.إلی قوله:بأسه.</w:t>
      </w:r>
      <w:bookmarkEnd w:id="864"/>
    </w:p>
    <w:p>
      <w:pPr>
        <w:pStyle w:val="BookText"/>
      </w:pPr>
      <w:r>
        <w:rPr>
          <w:rFonts w:ascii="IRNazanin" w:hAnsi="IRNazanin" w:eastAsia="IRNazanin" w:cs="IRNazanin"/>
          <w:lang w:bidi="fa-IR"/>
          <w:color w:val="111111"/>
          <w:sz w:val="28"/>
          <w:szCs w:val="28"/>
          <w:rtl/>
        </w:rPr>
        <w:t xml:space="preserve">مجاز إطلاقا لاسم الجزء علی الکلّ و قوله: فلا تستبطئوا.إلی قوله:بأسه .</w:t>
      </w:r>
    </w:p>
    <w:p>
      <w:pPr>
        <w:pStyle w:val="BookText"/>
      </w:pPr>
      <w:r>
        <w:rPr>
          <w:rFonts w:ascii="IRNazanin" w:hAnsi="IRNazanin" w:eastAsia="IRNazanin" w:cs="IRNazanin"/>
          <w:lang w:bidi="fa-IR"/>
          <w:color w:val="111111"/>
          <w:sz w:val="28"/>
          <w:szCs w:val="28"/>
          <w:rtl/>
        </w:rPr>
        <w:t xml:space="preserve">تهدید لهم أیضا و توعید بقرب العقوبة علی المعصیة،و إطلاق لفظ الاستبطاء هنا مجاز لأنّ الاستبطاء للشیء استبعاد لوقوعه مع انتظار وقوعه المستلزم لطلبه و طلب تحقیق الوعید لیس من مقاصد العقلاء حتّی ینهون عنه لکن لمّا کان الإنسان إذا همّ بالمعصیة قد یستبعد تحقیق الوعید و قربه فیکون ذلک ممّا یقوّی معه</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bookmarkStart w:id="191" w:name="pg17054_189469"/>
    <w:bookmarkEnd w:id="191"/>
    <w:p>
      <w:pPr>
        <w:pStyle w:val="BookText"/>
      </w:pPr>
      <w:r>
        <w:rPr>
          <w:rFonts w:ascii="IRNazanin" w:hAnsi="IRNazanin" w:eastAsia="IRNazanin" w:cs="IRNazanin"/>
          <w:lang w:bidi="fa-IR"/>
          <w:color w:val="111111"/>
          <w:sz w:val="28"/>
          <w:szCs w:val="28"/>
          <w:rtl/>
        </w:rPr>
        <w:t xml:space="preserve">داعیته و شهوته لفعلها کان لذلک الاستبعاد سببیّة بوجه ما للمعصیة،و لمّا کان ذلک الاستبطاء أطلق علیه إطلاقا لاسم الجزء علی الکلّ فیکون التهدید و التوبیخ علیه أبلغ،و لأنّ الّذی یقدم علی المعصیة مع علمه بما یستلزمه من الإعداد لنزول العذاب یناسب فی الحقیقة من یستبطیء العقوبة و یطلب تعجیلها بفعله و کانوا بمعصیتهم کالمستبطئین للوعید فأطلق فی حقّهم لفظة الاستبطاء و نهاهم عنه .و نصب جهلا و تهاونا و بأسا علی المفعول له لصلوح الثلاثة عللا غائیّة لاستبطاء الوعید بمعنی استبعاده لأنّ جهل العبد بکیفیّة أخذه تعالی له بالموت و أهواله و شدائد الآخرة ممّا یستبعد معه وقوع تلک الامور فی حقّه کما هی.و کذلک تهاونه ببسطه و إملائه لعدم علمه بما فی ذلک البسط من الاستدراج ممّا یحمله علی استبعاد وعیده،و بعزمه بالمعصیة و کذلک یأسه من بأسه بسبب ذلک الجهل و ذلک البسط ممّا یحمله علی ذلک الاستبعاد أیضا .</w:t>
      </w:r>
    </w:p>
    <w:p>
      <w:pPr>
        <w:pStyle w:val="Heading6"/>
      </w:pPr>
      <w:bookmarkStart w:id="865" w:name="_Toc583"/>
      <w:r>
        <w:t>و قوله:و إنّ اللّه.إلی قوله:التناهی.</w:t>
      </w:r>
      <w:bookmarkEnd w:id="865"/>
    </w:p>
    <w:p>
      <w:pPr>
        <w:pStyle w:val="BookText"/>
      </w:pPr>
      <w:r>
        <w:rPr>
          <w:rFonts w:ascii="IRNazanin" w:hAnsi="IRNazanin" w:eastAsia="IRNazanin" w:cs="IRNazanin"/>
          <w:lang w:bidi="fa-IR"/>
          <w:color w:val="111111"/>
          <w:sz w:val="28"/>
          <w:szCs w:val="28"/>
          <w:rtl/>
        </w:rPr>
        <w:t xml:space="preserve">و قوله: و إنّ اللّه .إلی قوله: التناهی .</w:t>
      </w:r>
    </w:p>
    <w:p>
      <w:pPr>
        <w:pStyle w:val="BookText"/>
      </w:pPr>
      <w:r>
        <w:rPr>
          <w:rFonts w:ascii="Amiri" w:hAnsi="Amiri" w:eastAsia="Amiri" w:cs="Amiri"/>
          <w:lang w:bidi="ar-SA"/>
          <w:color w:val="111111"/>
          <w:sz w:val="28"/>
          <w:szCs w:val="28"/>
          <w:rtl/>
        </w:rPr>
        <w:t xml:space="preserve">تنبیه لهم علی أنّ لعنة اللّه للقرن الماضی بین أیدیهم قبل الإسلام کان لازما مساویا لترکهم الأمر بالمعروف و النهی عن المنکر منحصرا فیه،و کانت لعنته لسفهائهم و ناقصی عقولهم لرکوبهم المعاصی المنکرة،و أمّا للحکماء منهم و لذوی العقول فلعدم إنکارهم و تناهیهم عمّا یشاهدونه من ذلک المنکر.و ذلک اللعن فی قوله تعالی «لُعِنَ الَّذِینَ کَفَرُوا مِنْ بَنِی إِسْرائِیلَ عَلی لِسانِ داوُدَ وَ عِیسَی ابْنِ مَرْیَمَ ذلِکَ بِما عَصَوْا وَ کانُوا یَعْتَدُونَ»   </w:t>
      </w:r>
      <w:r>
        <w:rPr>
          <w:rStyle w:val="FootnoteReference"/>
        </w:rPr>
        <w:footnoteReference w:id="91"/>
      </w:r>
    </w:p>
    <w:p>
      <w:pPr>
        <w:pStyle w:val="BookText"/>
      </w:pPr>
      <w:r>
        <w:rPr>
          <w:rFonts w:ascii="Times New Roman" w:hAnsi="Times New Roman" w:eastAsia="Times New Roman" w:cs="Times New Roman"/>
          <w:lang w:val="en-US" w:bidi="en-US"/>
          <w:color w:val="111111"/>
          <w:sz w:val="28"/>
          <w:szCs w:val="28"/>
          <w:rtl/>
        </w:rPr>
        <w:t xml:space="preserve">5-82.</w:t>
      </w:r>
    </w:p>
    <w:p>
      <w:pPr>
        <w:pStyle w:val="BookText"/>
      </w:pPr>
      <w:r>
        <w:rPr>
          <w:rFonts w:ascii="IRNazanin" w:hAnsi="IRNazanin" w:eastAsia="IRNazanin" w:cs="IRNazanin"/>
          <w:lang w:bidi="fa-IR"/>
          <w:color w:val="111111"/>
          <w:sz w:val="28"/>
          <w:szCs w:val="28"/>
          <w:rtl/>
        </w:rPr>
        <w:t xml:space="preserve">و کانوا لا یتناهون عن منکر فعلوه .و نبّههم بقوله: ألا و قد قطعتم قید الإسلام .إلی قوله: أحکامه .علی أنّهم من جملة من اتّصف بذلک الملزوم أعنی ترک الأمر بالمعروف و النهی عن المنکر و رکوب المعاصی فلزمهم الدخول فی زمرة من لعنه اللّه بذلک الترک،و غایة هذا الشبه الجذب عن رکوب المعاصی إلی الانتهاء و التناهی عنها. استعارة و استعار لفظ قید الإسلام للالفة و الاجتماع علیه و علی امتثال أوامر اللّه فیه باعتبار کون ذلک حافظا للإسلام علیهم و مانعا له من التشرّد</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bookmarkStart w:id="192" w:name="pg17054_189470"/>
    <w:bookmarkEnd w:id="192"/>
    <w:p>
      <w:pPr>
        <w:pStyle w:val="BookText"/>
      </w:pPr>
      <w:r>
        <w:rPr>
          <w:rFonts w:ascii="IRNazanin" w:hAnsi="IRNazanin" w:eastAsia="IRNazanin" w:cs="IRNazanin"/>
          <w:lang w:bidi="fa-IR"/>
          <w:color w:val="111111"/>
          <w:sz w:val="28"/>
          <w:szCs w:val="28"/>
          <w:rtl/>
        </w:rPr>
        <w:t xml:space="preserve">و الذهاب کما یمنع الجمل قیده من الشرود و التشتّت .و حدود اللّه:أحکامه الّتی حدّها للناس و منعهم من تجاوزها.و تعطیلهم لهم بإطراحها و تجاوزها، استعارة و کذلک إماتة أحکامه عدم العمل بها و وصف الإماتة مستعار لترکها و إهمالها لاعتبار أنّهم أخرجوها بذلک الإهمال عن انتفاعهم بها کما أنّ ممیت الشیء یخرجه عن حدّ الانتفاع .و باللّه التوفیق.</w:t>
      </w:r>
    </w:p>
    <w:p>
      <w:pPr>
        <w:pStyle w:val="Heading4"/>
      </w:pPr>
      <w:bookmarkStart w:id="866" w:name="_Toc584"/>
      <w:r>
        <w:t>الفصل الخامس:فی اقتصاصه علیه السّلام لحاله فی تکلیفه و موافقته لأوامر اللّه</w:t>
      </w:r>
      <w:bookmarkEnd w:id="866"/>
    </w:p>
    <w:p>
      <w:pPr>
        <w:pStyle w:val="Heading5"/>
      </w:pPr>
      <w:bookmarkStart w:id="867" w:name="_Toc585"/>
      <w:r>
        <w:t>اشارة</w:t>
      </w:r>
      <w:bookmarkEnd w:id="867"/>
    </w:p>
    <w:p>
      <w:pPr>
        <w:pStyle w:val="BookText"/>
      </w:pPr>
      <w:r>
        <w:rPr>
          <w:rFonts w:ascii="IRNazanin" w:hAnsi="IRNazanin" w:eastAsia="IRNazanin" w:cs="IRNazanin"/>
          <w:lang w:bidi="fa-IR"/>
          <w:color w:val="111111"/>
          <w:sz w:val="28"/>
          <w:szCs w:val="28"/>
          <w:rtl/>
        </w:rPr>
        <w:t xml:space="preserve">ببلائه الحسن فی سبیله،و شرح حاله مع رسول اللّه صلّی اللّه علیه و آله و سلّم و التنبیه علی موضعه منه و کیفیّة تربیته له من أوّل عمره،و الإشارة إلی قوّته فی دین اللّه.و ذلک قوله:</w:t>
      </w:r>
    </w:p>
    <w:p>
      <w:pPr>
        <w:pStyle w:val="BookText"/>
      </w:pPr>
      <w:r>
        <w:rPr>
          <w:rFonts w:ascii="Amiri" w:hAnsi="Amiri" w:eastAsia="Amiri" w:cs="Amiri"/>
          <w:lang w:bidi="ar-SA"/>
          <w:color w:val="111111"/>
          <w:sz w:val="28"/>
          <w:szCs w:val="28"/>
          <w:rtl/>
        </w:rPr>
        <w:t xml:space="preserve">أَلاَ وَ قَدْ أَمَرَنِیَ اللَّهُ- بِقِتَالِ أَهْلِ الْبَغْیِ وَ النَّکْثِ وَ الْفَسَادِ فِی الْأَرْضِ فَأَمَّا؟النَّاکِثُونَ؟ فَقَدْ قَاتَلْتُ- وَ أَمَّا؟الْقَاسِطُونَ؟ فَقَدْ جَاهَدْتُ- وَ أَمَّا؟الْمَارِقَةُ؟ فَقَدْ دَوَّخْتُ- وَ أَمَّا شَیْطَانُ الرَّدْهَةِ فَقَدْ کُفِیتُهُ- بِصَعْقَةٍ سُمِعَتْ لَهَا وَجْبَةُ قَلْبِهِ وَ رَجَّةُ صَدْرِهِ- وَ بَقِیَتْ بَقِیَّةٌ مِنْ أَهْلِ الْبَغْیِ- وَ لَئِنْ أَذِنَ اللَّهُ فِی الْکَرَّةِ عَلَیْهِمْ- لَأُدِیلَنَّ مِنْهُمْ إِلاَّ مَا یَتَشَذَّرُ فِی أَطْرَافِ الْبِلاَدِ تَشَذُّراً أَنَا وَضَعْتُ فِی الصِّغَرِ بِکَلاَکِلِ الْعَرَبِ- وَ کَسَرْتُ نَوَاجِمَ قُرُونِ؟رَبِیعَةَ؟ وَ؟مُضَرَ؟- وَ قَدْ عَلِمْتُمْ مَوْضِعِی مِنْ؟رَسُولِ اللَّهِ ص؟- بِالْقَرَابَةِ الْقَرِیبَةِ وَ الْمَنْزِلَةِ الْخَصِیصَةِ- وَضَعَنِی فِی حَجْرِهِ وَ أَنَا وَلِیدٌ یَضُمُّنِی إِلَی صَدْرِهِ- وَ یَکْنُفُنِی فِی فِرَاشِهِ وَ یُمِسُّنِی جَسَدَهُ- وَ یُشِمُّنِی عَرْفَهُ- وَ کَانَ یَمْضَغُ الشَّیْءَ</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یُلْقِمُنِیهِ- وَ مَا وَجَدَ لِی کَذْبَةً فِی قَوْلٍ وَ لاَ خَطْلَةً فِی فِعْلٍ- وَ لَقَدْ قَرَنَ اللَّهُ بِهِ ص- مِنْ لَدُنْ أَنْ کَانَ فَطِیماً أَعْظَمَ مَلَکٍ مِنْ مَلاَئِکَتِهِ- یَسْلُکُ بِهِ طَرِیقَ الْمَکَارِمِ- وَ مَحَاسِنَ أَخْلاَقِ الْعَالَمِ لَیْلَهُ وَ نَهَارَهُ- وَ لَقَدْ کُنْتُ أَتَّبِعُهُ اتِّبَاعَ الْفَصِیلِ أَثَرَ أُمِّهِ- یَرْفَعُ لِی فِی کُلِّ یَوْمٍ مِنْ أَخْلاَقِهِ عَلَماً- وَ یَأْمُرُنِی بِالاِقْتِدَاءِ بِهِ- وَ لَقَدْ کَانَ یُجَاوِرُ فِی کُلِّ سَنَةٍ؟بِحِرَاءَ؟- فَأَرَاهُ وَ لاَ یَرَاهُ غَیْرِی- وَ لَمْ یَجْمَعْ بَیْتٌ وَاحِدٌ یَوْمَئِذٍ فِی الْإِسْلاَمِ- غَیْرَ؟رَسُولِ اللَّهِ ص؟ وَ؟خَدِیجَةَ؟ وَ أَنَا ثَالِثُهُمَا- أَرَی نُورَ الْوَحْیِ وَ الرِّسَالَةِ وَ أَشُمُّ رِیحَ النُّبُوَّةِ- وَ لَقَدْ سَمِعْتُ رَنَّةَ الشَّیْطَانِ حِینَ نَزَلَ الْوَحْیُ عَلَیْهِ ص- فَقُلْتُ یَا؟رَسُولَ اللَّهِ؟ مَا هَذِهِ الرَّنَّةُ- فَقَالَ هَذَا الشَّیْطَانُ قَدْ أَیِسَ مِنْ عِبَادَتِهِ- إِنَّکَ تَسْمَعُ مَا أَسْمَعُ وَ تَرَی مَا أَرَی- إِلاَّ أَنَّکَ لَسْتَ بِنَبِیٍّ وَ لَکِنَّکَ لَوَزِیرٌ- وَ إِنَّکَ لَعَلَی خَیْرٍ وَ لَقَدْ کُنْتُ مَعَهُ ص لَمَّا أَتَاهُ الْمَلَأُ مِنْ ؟قُرَیْشٍ؟- فَقَالُوا لَهُ یَا؟مُحَمَّدُ؟ إِنَّکَ قَدِ ادَّعَیْتَ عَظِیماً- لَمْ یَدَّعِهِ آبَاؤُکَ وَ لاَ أَحَدٌ مِنْ بَیْتِکَ- وَ نَحْنُ نَسْأَلُکَ أَمْراً إِنْ أَنْتَ أَجَبْتَنَا إِلَیْهِ وَ أَرَیْتَنَاهُ- عَلِمْنَا أَنَّکَ نَبِیٌّ وَ رَسُولٌ- وَ إِنْ لَمْ تَفْعَلْ عَلِمْنَا أَنَّکَ سَاحِرٌ کَذَّابٌ- فَقَالَ ص وَ مَا تَسْأَلُونَ قَالُوا- تَدْعُو لَنَا هَذِهِ الشَّجَرَةَ حَتَّی تَنْقَلِعَ بِعُرُوقِهَا- وَ تَقِفَ بَیْنَ</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یَدَیْکَ فَقَالَ ص- «إِنَّ اللّهَ عَلی کُلِّ شَیْءٍ قَدِیرٌ»   - فَإِنْ فَعَلَ اللَّهُ لَکُمْ ذَلِکَ أَ تُؤْمِنُونَ وَ تَشْهَدُونَ بِالْحَقِّ- قَالُوا نَعَمْ قَالَ فَإِنِّی سَأُرِیکُمْ مَا تَطْلُبُونَ- وَ إِنِّی لَأَعْلَمُ أَنَّکُمْ لاَ تَفِیئُونَ إِلَی خَیْرٍ- وَ إِنَّ فِیکُمْ مَنْ یُطْرَحُ فِی الْقَلِیبِ وَ مَنْ یُحَزِّبُ الْأَحْزَابَ- ثُمَّ قَالَ ص یَا أَیَّتُهَا الشَّجَرَةُ- إِنْ کُنْتِ تُؤْمِنِینَ بِاللَّهِ وَ الْیَوْمِ الْآخِرِ- وَ تَعْلَمِینَ أَنِّی رَسُولُ اللَّهِ فَانْقَلِعِی بِعُرُوقِکِ- حَتَّی تَقِفِی بَیْنَ یَدَیَّ بِإِذْنِ اللَّهِ- وَ الَّذِی بَعَثَهُ بِالْحَقِّ لاَنْقَلَعَتْ بِعُرُوقِهَا- وَ جَاءَتْ وَ لَهَا دَوِیٌّ شَدِیدٌ- وَ قَصْفٌ کَقَصْفِ أَجْنِحَةِ الطَّیْرِ- حَتَّی وَقَفَتْ بَیْنَ یَدَیْ؟رَسُولِ اللَّهِ ص؟ مُرَفْرِفَةً- وَ أَلْقَتْ بِغُصْنِهَا الْأَعْلَی عَلَی؟رَسُولِ اللَّهِ ص؟- وَ بِبَعْضِ أَغْصَانِهَا عَلَی مَنْکِبِی وَ کُنْتُ عَنْ یَمِینِهِ ص- فَلَمَّا نَظَرَ الْقَوْمُ إِلَی ذَلِکَ قَالُوا عُلُوّاً وَ اسْتِکْبَاراً- فَمُرْهَا فَلْیَأْتِکَ نِصْفُهَا وَ یَبْقَی نِصْفُهَا- فَأَمَرَهَا بِذَلِکَ فَأَقْبَلَ إِلَیْهِ نِصْفُهَا- کَأَعْجَبِ إِقْبَالٍ وَ أَشَدِّهِ دَوِیّاً- فَکَادَتْ تَلْتَفُّ؟بِرَسُولِ اللَّهِ ص؟- فَقَالُوا کُفْراً وَ عُتُوّاً فَمُرْ هَذَا النِّصْفَ- فَلْیَرْجِعْ إِلَی نِصْفِهِ کَمَا کَانَ- فَأَمَرَهُ ص فَرَجَعَ- فَقُلْتُ أَنَا «لا إِلهَ إِلاَّ اللّهُ»   إِنِّی أَوَّلُ مُؤْمِنٍ بِکَ؟یَا رَسُولَ اللَّهِ؟- وَ أَوَّلُ مَنْ أَقَرَّ بِأَنَّ الشَّجَرَةَ فَعَلَتْ مَا فَعَلَتْ</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bookmarkStart w:id="193" w:name="pg17054_189473"/>
    <w:bookmarkEnd w:id="193"/>
    <w:p>
      <w:pPr>
        <w:pStyle w:val="BookText"/>
      </w:pPr>
      <w:r>
        <w:rPr>
          <w:rFonts w:ascii="Amiri" w:hAnsi="Amiri" w:eastAsia="Amiri" w:cs="Amiri"/>
          <w:lang w:bidi="ar-SA"/>
          <w:color w:val="111111"/>
          <w:sz w:val="28"/>
          <w:szCs w:val="28"/>
          <w:rtl/>
        </w:rPr>
        <w:t xml:space="preserve">بِأَمْرِ اللَّهِ تَعَالَی- تَصْدِیقاً بِنُبُوَّتِکَ وَ إِجْلاَلاً لِکَلِمَتِکَ- فَقَالَ الْقَوْمُ کُلُّهُمْ بَلْ «ساحِرٌ کَذّابٌ»   - عَجِیبُ السِّحْرِ خَفِیفٌ فِیهِ- وَ هَلْ یُصَدِّقُکَ فِی أَمْرِکَ إِلاَّ مِثْلُ هَذَا یَعْنُونَنِی- وَ إِنِّی لَمِنْ قَوْمٍ لاَ تَأْخُذُهُمْ فِی اللَّهِ لَوْمَةُ لاَئِمٍ- سِیمَاهُمْ سِیمَا الصِّدِّیقِینَ وَ کَلاَمُهُمْ کَلاَمُ الْأَبْرَارِ- عُمَّارُ اللَّیْلِ وَ مَنَارُ النَّهَارِ- مُتَمَسِّکُونَ بِحَبْلِ؟الْقُرْآنِ؟ یُحْیُونَ سُنَنَ اللَّهِ وَ سُنَنَ رَسُولِهِ- لاَ یَسْتَکْبِرُونَ وَ لاَ یَعْلُونَ- وَ لاَ یَغُلُّونَ وَ لاَ یُفْسِدُونَ- قُلُوبُهُمْ فِی الْجِنَانِ وَ أَجْسَادُهُمْ فِی الْعَمَلِ</w:t>
      </w:r>
    </w:p>
    <w:p>
      <w:pPr>
        <w:pStyle w:val="Heading5"/>
      </w:pPr>
      <w:bookmarkStart w:id="868" w:name="_Toc586"/>
      <w:r>
        <w:t>اللغة</w:t>
      </w:r>
      <w:bookmarkEnd w:id="868"/>
    </w:p>
    <w:p>
      <w:pPr>
        <w:pStyle w:val="BookText"/>
      </w:pPr>
      <w:r>
        <w:rPr>
          <w:rFonts w:ascii="IRNazanin" w:hAnsi="IRNazanin" w:eastAsia="IRNazanin" w:cs="IRNazanin"/>
          <w:lang w:bidi="fa-IR"/>
          <w:color w:val="111111"/>
          <w:sz w:val="28"/>
          <w:szCs w:val="28"/>
          <w:rtl/>
        </w:rPr>
        <w:t xml:space="preserve">أقول: النکث : نقض العهد .و القسوط : الجور .و دوّخت القوم ، غلبتهم و قهرتهم .و الردهة : نقرة فی الجبل یجتمع فیها الماء .و الصعقة : الغشیة من صیحة و نحوها .و الوجبة : واحدة الوجیب و هو اضطراب القلب .و الرجّة : واحدة الرجّ:و هی الحرکة و الزلزلة .و الکرّة : الرجعة .و لادیلنّهم : أی لاقهرنّهم و أکون ذا إدالة منهم و غلبة علیهم .و التشذّر : التفرّق .و الکلکل : الصدر .و النواجم:</w:t>
      </w:r>
    </w:p>
    <w:p>
      <w:pPr>
        <w:pStyle w:val="BookText"/>
      </w:pPr>
      <w:r>
        <w:rPr>
          <w:rFonts w:ascii="IRNazanin" w:hAnsi="IRNazanin" w:eastAsia="IRNazanin" w:cs="IRNazanin"/>
          <w:lang w:bidi="fa-IR"/>
          <w:color w:val="111111"/>
          <w:sz w:val="28"/>
          <w:szCs w:val="28"/>
          <w:rtl/>
        </w:rPr>
        <w:t xml:space="preserve">جمع ناجمة و هو الطالع و الخارج .و یکنفنی فی فراشه : أی یحفظنی فیه و یحوطنی و یلفّنی .و عرفه : رائحته .و الخطلة : السیّئة و القبیحة من قول أو فعل .و الفطیم:</w:t>
      </w:r>
    </w:p>
    <w:p>
      <w:pPr>
        <w:pStyle w:val="BookText"/>
      </w:pPr>
      <w:r>
        <w:rPr>
          <w:rFonts w:ascii="IRNazanin" w:hAnsi="IRNazanin" w:eastAsia="IRNazanin" w:cs="IRNazanin"/>
          <w:lang w:bidi="fa-IR"/>
          <w:color w:val="111111"/>
          <w:sz w:val="28"/>
          <w:szCs w:val="28"/>
          <w:rtl/>
        </w:rPr>
        <w:t xml:space="preserve">المفطوم .و حراء-بالمدّ و الکسر- : جبل بمکّة یذکّر و یؤنّث و یصرف و لا یصرف.</w:t>
      </w:r>
    </w:p>
    <w:p>
      <w:pPr>
        <w:pStyle w:val="BookText"/>
      </w:pPr>
      <w:r>
        <w:rPr>
          <w:rFonts w:ascii="IRNazanin" w:hAnsi="IRNazanin" w:eastAsia="IRNazanin" w:cs="IRNazanin"/>
          <w:lang w:bidi="fa-IR"/>
          <w:color w:val="111111"/>
          <w:sz w:val="28"/>
          <w:szCs w:val="28"/>
          <w:rtl/>
        </w:rPr>
        <w:t xml:space="preserve">و الرنّة : صوت یصدر عند حصول المکاره کالحزن و نحوه . القلیب : البئر قبل أن تطوی یذکّر و یؤنّث.و قال أبو عبیده:هی البئر القدیمة العادیة .و الدویّ : صوت حفیف الریح و النحل .و القصف : صوت جناح الطیر و إصفاقه فی الهواء .و السیما -مقصورا و ممدودا- : العلامة و الأثر فی الشیء یعرف به .و المنار : الأعلام .و غلّ من المغنم یغلّ بالضمّ : إذا خان فیه.قال أبو عبید:یقال منه:یغلّ-بالضمّ-و من الحقد:</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bookmarkStart w:id="194" w:name="pg17054_189474"/>
    <w:bookmarkEnd w:id="194"/>
    <w:p>
      <w:pPr>
        <w:pStyle w:val="BookText"/>
      </w:pPr>
      <w:r>
        <w:rPr>
          <w:rFonts w:ascii="IRNazanin" w:hAnsi="IRNazanin" w:eastAsia="IRNazanin" w:cs="IRNazanin"/>
          <w:lang w:bidi="fa-IR"/>
          <w:color w:val="111111"/>
          <w:sz w:val="28"/>
          <w:szCs w:val="28"/>
          <w:rtl/>
        </w:rPr>
        <w:t xml:space="preserve">یغلّ-بالکسر-و من الخیانة المطلقه:أغلّ یغلّ .</w:t>
      </w:r>
    </w:p>
    <w:p>
      <w:pPr>
        <w:pStyle w:val="Heading5"/>
      </w:pPr>
      <w:bookmarkStart w:id="869" w:name="_Toc587"/>
      <w:r>
        <w:t>المعنی</w:t>
      </w:r>
      <w:bookmarkEnd w:id="869"/>
    </w:p>
    <w:p>
      <w:pPr>
        <w:pStyle w:val="Heading6"/>
      </w:pPr>
      <w:bookmarkStart w:id="870" w:name="_Toc588"/>
      <w:r>
        <w:t>اشارة</w:t>
      </w:r>
      <w:bookmarkEnd w:id="870"/>
    </w:p>
    <w:p>
      <w:pPr>
        <w:pStyle w:val="BookText"/>
      </w:pPr>
      <w:r>
        <w:rPr>
          <w:rFonts w:ascii="Amiri" w:hAnsi="Amiri" w:eastAsia="Amiri" w:cs="Amiri"/>
          <w:lang w:bidi="ar-SA"/>
          <w:color w:val="111111"/>
          <w:sz w:val="28"/>
          <w:szCs w:val="28"/>
          <w:rtl/>
        </w:rPr>
        <w:t xml:space="preserve">و اعلم أنّه علیه السّلام نبّه فی هذا الفصل علی أنّ قتاله لهذه الفرق کان بأمر اللّه علی لسان رسوله صلّی اللّه علیه و آله و سلّم،و ذلک الأمر إمّا من القرآن الکریم من قوله تعالی «فَإِنْ بَغَتْ إِحْداهُما عَلَی الْأُخْری فَقاتِلُوا الَّتِی تَبْغِی حَتّی تَفِیءَ إِلی أَمْرِ اللّهِ»   </w:t>
      </w:r>
      <w:r>
        <w:rPr>
          <w:rStyle w:val="FootnoteReference"/>
        </w:rPr>
        <w:footnoteReference w:id="92"/>
      </w:r>
    </w:p>
    <w:p>
      <w:pPr>
        <w:pStyle w:val="BookText"/>
      </w:pPr>
      <w:r>
        <w:rPr>
          <w:rFonts w:ascii="Times New Roman" w:hAnsi="Times New Roman" w:eastAsia="Times New Roman" w:cs="Times New Roman"/>
          <w:lang w:val="en-US" w:bidi="en-US"/>
          <w:color w:val="111111"/>
          <w:sz w:val="28"/>
          <w:szCs w:val="28"/>
          <w:rtl/>
        </w:rPr>
        <w:t xml:space="preserve">49-9.</w:t>
      </w:r>
    </w:p>
    <w:p>
      <w:pPr>
        <w:pStyle w:val="BookText"/>
      </w:pPr>
      <w:r>
        <w:rPr>
          <w:rFonts w:ascii="IRNazanin" w:hAnsi="IRNazanin" w:eastAsia="IRNazanin" w:cs="IRNazanin"/>
          <w:lang w:bidi="fa-IR"/>
          <w:color w:val="111111"/>
          <w:sz w:val="28"/>
          <w:szCs w:val="28"/>
          <w:rtl/>
        </w:rPr>
        <w:t xml:space="preserve">أو من السنّة بأمر خاصّ و هو من أوامر اللّه أیضا.و قد ثبت عن رسول اللّه صلّی اللّه علیه و آله و سلّم أنّه قال:</w:t>
      </w:r>
    </w:p>
    <w:p>
      <w:pPr>
        <w:pStyle w:val="BookText"/>
      </w:pPr>
      <w:r>
        <w:rPr>
          <w:rFonts w:ascii="IRNazanin" w:hAnsi="IRNazanin" w:eastAsia="IRNazanin" w:cs="IRNazanin"/>
          <w:lang w:bidi="fa-IR"/>
          <w:color w:val="111111"/>
          <w:sz w:val="28"/>
          <w:szCs w:val="28"/>
          <w:rtl/>
        </w:rPr>
        <w:t xml:space="preserve">سیقاتل بعدی الناکثین و القاسطین و المارقین.فکان الناکثون أصحاب الجمل لنکثهم بیعته علیه السّلام،و کان القاسطون أهل الشام،و المارقون الخوارج بالنهروان و الفرق الثلاث یصدق علیهم أنّهم أهل البغی و قاسطون لخروجهم عن سواء العدل إلی طرف الظلم و الجور،و تخصیص کلّ فرقة منهم بما سمیّت به عرف شرعیّ.فأمّا وصف الخوارج بالمارقین فمستنده قول الرسول صلّی اللّه علیه و آله و سلّم لذی الثدیة:یخرج من ضئضئ هذا قوم یمرقون من الدین کما یمرق السهم من الرمیة و قد ذکرناه قبل.و الضئضیء:</w:t>
      </w:r>
    </w:p>
    <w:p>
      <w:pPr>
        <w:pStyle w:val="BookText"/>
      </w:pPr>
      <w:r>
        <w:rPr>
          <w:rFonts w:ascii="IRNazanin" w:hAnsi="IRNazanin" w:eastAsia="IRNazanin" w:cs="IRNazanin"/>
          <w:lang w:bidi="fa-IR"/>
          <w:color w:val="111111"/>
          <w:sz w:val="28"/>
          <w:szCs w:val="28"/>
          <w:rtl/>
        </w:rPr>
        <w:t xml:space="preserve">الأصل.و هذا الخبر من أعلام نبوّته صلّی اللّه علیه و آله و سلّم.و دلّ قوله علیه السّلام:و أمّا القاسطون فقد جاهدت و أمّا المارقة فقد دوّخت.علی أنّ هذه الخطبة فی آخر خلافته بعد وقایع صفّین و النهروان .و أمّا شیطان الردهة فالأشبه أنّ المراد به ذو الثدیة من الخوارج لما ورد الحدیث أنّ النبیّ صلّی اللّه علیه و آله و سلّم ذکره فقال:شیطان الردهة یحتذره رجل من بجیلة.فأمّا کونه شیطانا فباعتبار کونه ضالاّ مضلاّ،و أمّا نسبته إلی الردهة فیشبه أن یکون لما روی أنّه حین طلبه علیه السّلام فی القتلی وجده فی حفرة دالیة فیها خریر الماء فنسبه رسول اللّه صلّی اللّه علیه و آله و سلّم إلیها لما کان یعلم من کیفیّة حاله فی مقتله.</w:t>
      </w:r>
    </w:p>
    <w:p>
      <w:pPr>
        <w:pStyle w:val="BookText"/>
      </w:pPr>
      <w:r>
        <w:rPr>
          <w:rFonts w:ascii="IRNazanin" w:hAnsi="IRNazanin" w:eastAsia="IRNazanin" w:cs="IRNazanin"/>
          <w:lang w:bidi="fa-IR"/>
          <w:color w:val="111111"/>
          <w:sz w:val="28"/>
          <w:szCs w:val="28"/>
          <w:rtl/>
        </w:rPr>
        <w:t xml:space="preserve">و روی عن یزید بن رویم قال:قال لی علی علیه السّلام فی ذلک الیوم:یقتل الیوم أربعة ألف من الخوارج أحدهم ذو الثدیة فلمّا طحن القوم ورام إخراج ذی الثدیة فأتعبه أمرنی أن أقطع أربعة ألف قصبة و رکب بغلة رسول اللّه صلّی اللّه علیه و آله و سلّم ثمّ أمرنی أن أضع علی کلّ رجل منهم قصبة فلم أزل کذلک و هو راکب خلفی و الناس حوله حتّی بقیت فی یدی واحدة فنظرت إلیه و قد اربدّ وجهه و هو یقول و اللّه ما کذبت و لا کذّبت</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فإذا نحن بخریر الماء فی حفرة عند موضع دالیة.فقال لی:فتّش هذا.ففتشّته فإذا قتیل قد صار فی الماء و إذا رجله فی یدی فجذبتها و قلت:هذه رجل إنسان.فنزل عن البغلة مسرعا فجذب الرجل الاخری و جرّرناه فإذا هو المخدج.فکبّر علیه السّلام ثمّ سجد و کبّر الناس بأجمعهم.و أمّا الصعقة الّتی أشار إلیها فهی ما أصاب ذا الثدیة من الغشی و الموت بضربته علیه السّلام حتّی استلزم ذلک ما حکاه من سماعه لرجّة صدره و وجیب قلبه.و قال بعضهم المراد بالصعقة هنا الصاعقة و هی صیحة العذاب و ذلک أنّه روی أنّ علیّا علیه السّلام لمّا قابل القوم صاح القوم فکان ذو الثدیة ممّن هرب من صیحته حتّی وجد قتیلا فی الحفرة المذکورة.و قال بعضهم:یحتمل أن یشیر بالشیطان إلی إبلیس المتعارف کما أشرنا إلیه فی الخطبة الاولی و هو القوّة الوهمیّة فاستعار لفظ الردهة و هی النقرة فی الجبل للبطن الأوسط من الدماغ الّذی هو محلّ هذه القوّة لمکان المشابهة،و قد یعبّر بالجبل عن الدماغ فی عرف المجرّدین و عن القوی فیه،و بالجنّ الشیاطین تارة و بالملائکة اخری.و لمّا کانت الأنبیاء علیهم السّلام و الأولیاء قد یشاهدون الامور المجرّدة و المعانی المقبولة کالملائکة و الجنّ و الشیاطین فی صورة محسوسة باستعانة من القوّة المحصّلة کما علمت فی المقدّمات و کما سنشیر إلیه عن قرب احتمل أن یقال أنّه علیه السّلام رأی الشیطان المذکور بصورة محسوسة ذات صدر و قلب و أنّه علیه السّلام لمّا کان فی مقام العصمة و ملکة للنصر علی الشیطان و قهره و إبعاده سمع من الجناب الإلهیّ صیحة العذاب أرسلت علی الشیطان فسمع لها وجیب قلبه ورّجة صدره کما سمعت رنّته فیما یحکیه فی باقی الکلام.و اللّه أعلم.</w:t>
      </w:r>
    </w:p>
    <w:p>
      <w:pPr>
        <w:pStyle w:val="BookText"/>
      </w:pPr>
      <w:r>
        <w:rPr>
          <w:rFonts w:ascii="Amiri" w:hAnsi="Amiri" w:eastAsia="Amiri" w:cs="Amiri"/>
          <w:lang w:bidi="ar-SA"/>
          <w:color w:val="111111"/>
          <w:sz w:val="28"/>
          <w:szCs w:val="28"/>
          <w:rtl/>
        </w:rPr>
        <w:t xml:space="preserve">و أمّا البقیّة من أهل البغی فمعاویة و من بقی من جند الشام حیث وقعت الحرب بینهم و بینه بمکیدة التحکیم.و حکمه علیه السّلام بأنّه إن أذن اللّه سبحانه فی الرجوع إلیهم لیغلبنّهم و لتکونّن الدایرة علیهم ثقة بعموم توعّده تعالی فی قوله و من بغی علیه لینصرنّه اللّه و قوله تعالی «یا أَیُّهَا النّاسُ إِنَّما بَغْیُکُمْ عَلی أَنْفُسِکُمْ»   </w:t>
      </w:r>
      <w:r>
        <w:rPr>
          <w:rStyle w:val="FootnoteReference"/>
        </w:rPr>
        <w:footnoteReference w:id="93"/>
      </w:r>
    </w:p>
    <w:p>
      <w:pPr>
        <w:pStyle w:val="BookText"/>
      </w:pPr>
      <w:r>
        <w:rPr>
          <w:rFonts w:ascii="Times New Roman" w:hAnsi="Times New Roman" w:eastAsia="Times New Roman" w:cs="Times New Roman"/>
          <w:lang w:val="en-US" w:bidi="en-US"/>
          <w:color w:val="111111"/>
          <w:sz w:val="28"/>
          <w:szCs w:val="28"/>
          <w:rtl/>
        </w:rPr>
        <w:t xml:space="preserve">10-23.</w:t>
      </w:r>
    </w:p>
    <w:p>
      <w:pPr>
        <w:pStyle w:val="BookText"/>
      </w:pPr>
      <w:r>
        <w:rPr>
          <w:rFonts w:ascii="Amiri" w:hAnsi="Amiri" w:eastAsia="Amiri" w:cs="Amiri"/>
          <w:lang w:bidi="ar-SA"/>
          <w:color w:val="111111"/>
          <w:sz w:val="28"/>
          <w:szCs w:val="28"/>
          <w:rtl/>
        </w:rPr>
        <w:t xml:space="preserve">و قوله «إِنْ تَنْصُرُوا اللّهَ یَنْصُرْکُمْ»</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و أمثاله. کنایة و کنّی بإذن اللّه عن توفیق أسباب</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bookmarkStart w:id="195" w:name="pg17054_189476"/>
    <w:bookmarkEnd w:id="195"/>
    <w:p>
      <w:pPr>
        <w:pStyle w:val="BookText"/>
      </w:pPr>
      <w:r>
        <w:rPr>
          <w:rFonts w:ascii="IRNazanin" w:hAnsi="IRNazanin" w:eastAsia="IRNazanin" w:cs="IRNazanin"/>
          <w:lang w:bidi="fa-IR"/>
          <w:color w:val="111111"/>
          <w:sz w:val="28"/>
          <w:szCs w:val="28"/>
          <w:rtl/>
        </w:rPr>
        <w:t xml:space="preserve">العود إلیهم و إتمامها من الفسحة فی الأجل و غیرها .و استعمل ما هاهنا بمعنی من إطلاقا لاسم العامّ علی الخاصّ أو تکون بمعنی الّذی .</w:t>
      </w:r>
    </w:p>
    <w:p>
      <w:pPr>
        <w:pStyle w:val="Heading6"/>
      </w:pPr>
      <w:bookmarkStart w:id="871" w:name="_Toc589"/>
      <w:r>
        <w:t>و قوله:أنا وضعت فی الصغر بکلکل العرب.إلی آخره.</w:t>
      </w:r>
      <w:bookmarkEnd w:id="871"/>
    </w:p>
    <w:p>
      <w:pPr>
        <w:pStyle w:val="BookText"/>
      </w:pPr>
      <w:r>
        <w:rPr>
          <w:rFonts w:ascii="IRNazanin" w:hAnsi="IRNazanin" w:eastAsia="IRNazanin" w:cs="IRNazanin"/>
          <w:lang w:bidi="fa-IR"/>
          <w:color w:val="111111"/>
          <w:sz w:val="28"/>
          <w:szCs w:val="28"/>
          <w:rtl/>
        </w:rPr>
        <w:t xml:space="preserve">استعارة-مجاز من باب إطلاق اسم الجزء علی الکلّ و قوله: أنا وضعت فی الصغر بکلکل العرب .إلی آخره.</w:t>
      </w:r>
    </w:p>
    <w:p>
      <w:pPr>
        <w:pStyle w:val="BookText"/>
      </w:pPr>
      <w:r>
        <w:rPr>
          <w:rFonts w:ascii="IRNazanin" w:hAnsi="IRNazanin" w:eastAsia="IRNazanin" w:cs="IRNazanin"/>
          <w:lang w:bidi="fa-IR"/>
          <w:color w:val="111111"/>
          <w:sz w:val="28"/>
          <w:szCs w:val="28"/>
          <w:rtl/>
        </w:rPr>
        <w:t xml:space="preserve">تنبیه علی فضیلته فی الشجاعة و النجدة لغایة أن یخافه أعداؤه و تقوی به قلوب أولیائه لا علی سبیل الفخر المجرّد فإن ذلک رذیلة قد بنی الخطبة علی النهی عنها، و استعار لفظ الکلکل للجماعة من أکابر العرب الّذین قتلهم فی صدر الإسلام و فرّق جمعهم،و وجه المشابهة کونهم محلّ قوّة العرب و مقدّمیهم کما أنّ الصدر من الحیوان کذلک.و من روی کلاکل بلفظ الجمع فهو أیضا استعارة لساداتهم و أشرافهم ممّن قاتلهم و قتلهم،و وجه الاستعارة ما ذکرناه.و یحتمل أن یکون مجازا من باب إطلاق اسم الجزء علی الکلّ .و الباء فی قوله:بکلکل.زائدة.و المراد بوضعهم إذلالهم و إهانتهم.یقال:وضعه فاتّضع:إذا غضّ منه و حطّ منزلته.و یحتمل أن یکون للإلصاق:أی فعلت بهم الوضع و الإهانة. استعارة مرشحة بالکنایة و کذلک استعار لفظ القرون لأکابر ربیعة و مضر ممّن قاتلهم و قتلهم،و وجه الاستعارة کون کلّ واحد منهم لقبیلته کالقرن یظهر فیها فیصول به و یمنع من عدوّها کذی القرن من الحیوان بقرنه.و أراد بالنواجم من علا منهم و ظهر أمره،و رشّح بذکر الکسر،و کنّی به عن قتلهم .و قتله للأکابر من مضر معلوم فی بدو الإسلام فأمّا القرون من ربیعة فإشارة إلی من قتله منهم فی وقایع الجمل و صفّین بنفسه و جیشه کما یقف علی أسمائهم من یقف علی تلک الوقایع .</w:t>
      </w:r>
    </w:p>
    <w:p>
      <w:pPr>
        <w:pStyle w:val="Heading6"/>
      </w:pPr>
      <w:bookmarkStart w:id="872" w:name="_Toc590"/>
      <w:r>
        <w:t>و قوله:و قد علمتم موضعی.إلی آخره.</w:t>
      </w:r>
      <w:bookmarkEnd w:id="872"/>
    </w:p>
    <w:p>
      <w:pPr>
        <w:pStyle w:val="BookText"/>
      </w:pPr>
      <w:r>
        <w:rPr>
          <w:rFonts w:ascii="IRNazanin" w:hAnsi="IRNazanin" w:eastAsia="IRNazanin" w:cs="IRNazanin"/>
          <w:lang w:bidi="fa-IR"/>
          <w:color w:val="111111"/>
          <w:sz w:val="28"/>
          <w:szCs w:val="28"/>
          <w:rtl/>
        </w:rPr>
        <w:t xml:space="preserve">و قوله:و قد علمتم موضعی.إلی آخره.</w:t>
      </w:r>
    </w:p>
    <w:p>
      <w:pPr>
        <w:pStyle w:val="BookText"/>
      </w:pPr>
      <w:r>
        <w:rPr>
          <w:rFonts w:ascii="IRNazanin" w:hAnsi="IRNazanin" w:eastAsia="IRNazanin" w:cs="IRNazanin"/>
          <w:lang w:bidi="fa-IR"/>
          <w:color w:val="111111"/>
          <w:sz w:val="28"/>
          <w:szCs w:val="28"/>
          <w:rtl/>
        </w:rPr>
        <w:t xml:space="preserve">شرح لتربیة الرسول صلّی اللّه علیه و آله و سلّم من أوّل عمره و إعداده بتلک التربیة للکمالات النفسانیّة من العلوم و الأخلاق الفاضلة.</w:t>
      </w:r>
    </w:p>
    <w:p>
      <w:pPr>
        <w:pStyle w:val="Heading6"/>
      </w:pPr>
      <w:bookmarkStart w:id="873" w:name="_Toc591"/>
      <w:r>
        <w:t>و عدّ أحواله الّتی هی وجوه ذلک الاستعداد</w:t>
      </w:r>
      <w:bookmarkEnd w:id="873"/>
    </w:p>
    <w:p>
      <w:pPr>
        <w:pStyle w:val="BookText"/>
      </w:pPr>
      <w:r>
        <w:rPr>
          <w:rFonts w:ascii="IRNazanin" w:hAnsi="IRNazanin" w:eastAsia="IRNazanin" w:cs="IRNazanin"/>
          <w:lang w:bidi="fa-IR"/>
          <w:color w:val="111111"/>
          <w:sz w:val="28"/>
          <w:szCs w:val="28"/>
          <w:rtl/>
        </w:rPr>
        <w:t xml:space="preserve">و أسبابه:</w:t>
      </w:r>
    </w:p>
    <w:p>
      <w:pPr>
        <w:pStyle w:val="Heading6"/>
      </w:pPr>
      <w:bookmarkStart w:id="874" w:name="_Toc592"/>
      <w:r>
        <w:t>أحدها:القرابة.</w:t>
      </w:r>
      <w:bookmarkEnd w:id="874"/>
    </w:p>
    <w:p>
      <w:pPr>
        <w:pStyle w:val="BookText"/>
      </w:pPr>
      <w:r>
        <w:rPr>
          <w:rFonts w:ascii="IRNazanin" w:hAnsi="IRNazanin" w:eastAsia="IRNazanin" w:cs="IRNazanin"/>
          <w:lang w:bidi="fa-IR"/>
          <w:color w:val="111111"/>
          <w:sz w:val="28"/>
          <w:szCs w:val="28"/>
          <w:rtl/>
        </w:rPr>
        <w:t xml:space="preserve">و أشار بها إلی نسبته القریب منه و کان علیه السّلام ابن عمّه دنیا و أبواهما أخوان لأب و امّ دون غیرهما من بنی عبد المطلب إلاّ الزبیر.</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bookmarkStart w:id="196" w:name="pg17054_189477"/>
    <w:bookmarkEnd w:id="196"/>
    <w:p>
      <w:pPr>
        <w:pStyle w:val="Heading6"/>
      </w:pPr>
      <w:bookmarkStart w:id="875" w:name="_Toc593"/>
      <w:r>
        <w:t>الثانیة:منزلته الخصیصة به</w:t>
      </w:r>
      <w:bookmarkEnd w:id="875"/>
    </w:p>
    <w:p>
      <w:pPr>
        <w:pStyle w:val="BookText"/>
      </w:pPr>
      <w:r>
        <w:rPr>
          <w:rFonts w:ascii="IRNazanin" w:hAnsi="IRNazanin" w:eastAsia="IRNazanin" w:cs="IRNazanin"/>
          <w:lang w:bidi="fa-IR"/>
          <w:color w:val="111111"/>
          <w:sz w:val="28"/>
          <w:szCs w:val="28"/>
          <w:rtl/>
        </w:rPr>
        <w:t xml:space="preserve">و أشار بها إلی ما شرحه من فعله به صلّی اللّه علیه و آله و سلّم و هو وضعه له فی حجره ولیدا و سایر ما ذکره.و مبدء ذلک ما روی عن مجاهد قال:</w:t>
      </w:r>
    </w:p>
    <w:p>
      <w:pPr>
        <w:pStyle w:val="BookText"/>
      </w:pPr>
      <w:r>
        <w:rPr>
          <w:rFonts w:ascii="IRNazanin" w:hAnsi="IRNazanin" w:eastAsia="IRNazanin" w:cs="IRNazanin"/>
          <w:lang w:bidi="fa-IR"/>
          <w:color w:val="111111"/>
          <w:sz w:val="28"/>
          <w:szCs w:val="28"/>
          <w:rtl/>
        </w:rPr>
        <w:t xml:space="preserve">کان من نعمة اللّه علی علیّ علیه السّلام ما صنعه اللّه له و أراد به من الخیر أنّ قریشا أصابتهم أزمّة شدیدة و کان أبو طالب ذا عیال کثیرة فقال رسول اللّه صلّی اللّه علیه و آله و سلّم لعمّه العبّاس و کان أیسر بنی هاشم:یا عبّاس إنّ أخاک أبا طالب کثیر العیال و قد تری ما أصاب الناس من هذه الأزمّة فانطلق بنا لنخفّف عنه من عیاله فآخذ واحدا من بنیه و تأخذ واحدا فنکفیهم عنه فانطلقا إلیه و قالا له.فقال:إن ترکتمالی عقیلا فاصنعا ما شئتما فأخذ رسول اللّه صلّی اللّه علیه و آله و سلّم علیّا علیه السّلام و أخذ العبّاس جعفرا فکفّلاهما.و قد کان أبو طالب کفّل رسول اللّه صلّی اللّه علیه و آله و سلّم دون غیره من أعمامه و ربّاه فی حجره ثمّ حماه من المشرکین فی مبدء أمره و نصره عند ظهور دعوته و ذلک ممّا یؤکّد اختصاص منزلة علیّ علیه السّلام عنده.و من منزلته الخصیصة به ما کان بینهما من المصاهرة الّتی أفضت إلی النسل الأطهر دون غیره من الأصهار ،و فی معنی قوله:فکان یمضغ الشیء ثمّ یلقمنیه ما رواه الحسن بن زید بن علیّ بن الحسین علیهم السّلام قال:سمعت زیدا أبی یقول:کان رسول اللّه صلّی اللّه علیه و آله و سلّم یمضغ اللحمة أو التمرة حتّی تلین و یجعلها فی فم علیّ علیه السّلام و هو صغیر فی حجره.</w:t>
      </w:r>
    </w:p>
    <w:p>
      <w:pPr>
        <w:pStyle w:val="Heading6"/>
      </w:pPr>
      <w:bookmarkStart w:id="876" w:name="_Toc594"/>
      <w:r>
        <w:t>الثالثة:أنّه لم یجد له کذبة فی قول و لا خطلة فی فعل،</w:t>
      </w:r>
      <w:bookmarkEnd w:id="876"/>
    </w:p>
    <w:p>
      <w:pPr>
        <w:pStyle w:val="BookText"/>
      </w:pPr>
      <w:r>
        <w:rPr>
          <w:rFonts w:ascii="IRNazanin" w:hAnsi="IRNazanin" w:eastAsia="IRNazanin" w:cs="IRNazanin"/>
          <w:lang w:bidi="fa-IR"/>
          <w:color w:val="111111"/>
          <w:sz w:val="28"/>
          <w:szCs w:val="28"/>
          <w:rtl/>
        </w:rPr>
        <w:t xml:space="preserve">و ذلک لما استعدّ به من تربیته صلّی اللّه علیه و آله و سلّم و سایر متمّمات الریاضة و أعراضها لاستیلاء قوّته العاقلة علی قوّتی الشهویّة و الغضبیّة و قهر نفسه الأمّارة الّتی هی مبدء خطأ الأقوال و خطل الأفعال حتّی حصلت له عن ذلک ملکة فی ترک الرذائل و اجتناب المئاثم و المعاصی فصار له ذلک خلقا و طبعا.و إذا حقّق معنی العصمة فی حقّه علیه السّلام و فی حقّ من ادّعیت له العصمة من أولاده یعود إلی هذه الملکة.فلیس لاستکبارها[لاستنکارها خ]فی حقّهم علیه السّلام معنی ،و أشار بالملک الّذی قرنه به إلی جبرئیل و هو العقل الفعّال فی عرف قوم.و اقترانه به إشارة إلی تولّیه بتربیة نفسه القدسیّة بإفاضة العلوم و مکارم الأخلاق و سائر الطرق المؤدّیة إلی اللّه سبحانه من حین صغره صلّی اللّه علیه و آله و سلّم</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bookmarkStart w:id="197" w:name="pg17054_189478"/>
    <w:bookmarkEnd w:id="197"/>
    <w:p>
      <w:pPr>
        <w:pStyle w:val="BookText"/>
      </w:pPr>
      <w:r>
        <w:rPr>
          <w:rFonts w:ascii="IRNazanin" w:hAnsi="IRNazanin" w:eastAsia="IRNazanin" w:cs="IRNazanin"/>
          <w:lang w:bidi="fa-IR"/>
          <w:color w:val="111111"/>
          <w:sz w:val="28"/>
          <w:szCs w:val="28"/>
          <w:rtl/>
        </w:rPr>
        <w:t xml:space="preserve">بحسب حسن استعداد مزاجه و قوّة عقله الطفولیّ .ثمّ أشار فی ذکر معرض أحواله معه إلی تربیة الملک له صلّی اللّه علیه و آله و سلّم لیعلم أنّه حصل بتبعیّته له علی تلک المکارم،و ممّا روی فی حاله مع الملک و عصمته به ما روی الباقر محمّد بن علیّ علیهما السّلام أنّه قال:</w:t>
      </w:r>
    </w:p>
    <w:p>
      <w:pPr>
        <w:pStyle w:val="BookText"/>
      </w:pPr>
      <w:r>
        <w:rPr>
          <w:rFonts w:ascii="IRNazanin" w:hAnsi="IRNazanin" w:eastAsia="IRNazanin" w:cs="IRNazanin"/>
          <w:lang w:bidi="fa-IR"/>
          <w:color w:val="111111"/>
          <w:sz w:val="28"/>
          <w:szCs w:val="28"/>
          <w:rtl/>
        </w:rPr>
        <w:t xml:space="preserve">وکّل اللّه بمحمّد صلّی اللّه علیه و آله و سلّم ملکا عظیما منذ فصل عن الرضاع یرشده إلی الخیرات و مکارم الأخلاق و یصدّه عن الشرّ و مساوی الأخلاق و هو الّذی کان ینادیه السلام علیک یا محمّد یا رسول اللّه و هو شابّ لم یبلغ درجة الرسالة بعد فیظنّ أنّ ذلک من الحجر و الأرض فیتأمّل فلا یری شیئا.و روی أنّه صلّی اللّه علیه و آله و سلّم قال:أذکر و أنا ابن سبع سنین و قد بنی ابن جدعان دارا بمکّة فجئت مع الغلمان نأخذ التراب و المدر فی حجورنا فننقله فملأت حجری ترابا فانکشفت عورتی فسمعت نداء من فوق رأسی یا محمّد أرخ إزارک فجعلت أرفع رأسی فلا أری شیئا إلاّ أنّنی أسمع الصوت فتماسکت و لم ارخه فکأنّ إنسانا ضربنی علی ظهری فخررت لوجهی فانحلّ إزاری فسترنی و سقط التراب إلی الأرض فقمت إلی دار عمّی أبی طالب و لم أعد.</w:t>
      </w:r>
    </w:p>
    <w:p>
      <w:pPr>
        <w:pStyle w:val="Heading6"/>
      </w:pPr>
      <w:bookmarkStart w:id="877" w:name="_Toc595"/>
      <w:r>
        <w:t>الرابعه:أشار إلی اتّباعه له و ملازمته إیّاه</w:t>
      </w:r>
      <w:bookmarkEnd w:id="877"/>
    </w:p>
    <w:p>
      <w:pPr>
        <w:pStyle w:val="BookText"/>
      </w:pPr>
      <w:r>
        <w:rPr>
          <w:rFonts w:ascii="IRNazanin" w:hAnsi="IRNazanin" w:eastAsia="IRNazanin" w:cs="IRNazanin"/>
          <w:lang w:bidi="fa-IR"/>
          <w:color w:val="111111"/>
          <w:sz w:val="28"/>
          <w:szCs w:val="28"/>
          <w:rtl/>
        </w:rPr>
        <w:t xml:space="preserve">بقوله:و لقد کنت أتبعه اتّباع الفصیل أثر امّة.و وجه الشبه فی اتّباعه کونه لا ینفکّ عنه کالفصیل لامّه.</w:t>
      </w:r>
    </w:p>
    <w:p>
      <w:pPr>
        <w:pStyle w:val="Heading6"/>
      </w:pPr>
      <w:bookmarkStart w:id="878" w:name="_Toc596"/>
      <w:r>
        <w:t>الخامسة:</w:t>
      </w:r>
      <w:bookmarkEnd w:id="878"/>
    </w:p>
    <w:p>
      <w:pPr>
        <w:pStyle w:val="BookText"/>
      </w:pPr>
      <w:r>
        <w:rPr>
          <w:rFonts w:ascii="IRNazanin" w:hAnsi="IRNazanin" w:eastAsia="IRNazanin" w:cs="IRNazanin"/>
          <w:lang w:bidi="fa-IR"/>
          <w:color w:val="111111"/>
          <w:sz w:val="28"/>
          <w:szCs w:val="28"/>
          <w:rtl/>
        </w:rPr>
        <w:t xml:space="preserve">استعارة أشار إلی ثمرة ذلک الاتّباع‌بقوله: یرفع لی فی کلّ یوم علما من أخلاقه و یأمرنی بالاقتداء به .و استعار لفظ العلم لکلّ من أخلاقه باعتبار کونه هادیا إلی سبیل اللّه کما یهدی العلم .</w:t>
      </w:r>
    </w:p>
    <w:p>
      <w:pPr>
        <w:pStyle w:val="Heading6"/>
      </w:pPr>
      <w:bookmarkStart w:id="879" w:name="_Toc597"/>
      <w:r>
        <w:t>السادسة:أنّه کان یجاور معه فی کل سنة بحراء فیراه دون غیره</w:t>
      </w:r>
      <w:bookmarkEnd w:id="879"/>
    </w:p>
    <w:p>
      <w:pPr>
        <w:pStyle w:val="BookText"/>
      </w:pPr>
      <w:r>
        <w:rPr>
          <w:rFonts w:ascii="IRNazanin" w:hAnsi="IRNazanin" w:eastAsia="IRNazanin" w:cs="IRNazanin"/>
          <w:lang w:bidi="fa-IR"/>
          <w:color w:val="111111"/>
          <w:sz w:val="28"/>
          <w:szCs w:val="28"/>
          <w:rtl/>
        </w:rPr>
        <w:t xml:space="preserve">،و روی فی الصحاح:أنّه کان صلّی اللّه علیه و آله و سلّم یجاور بحراء فی کلّ سنة شهرا و کان یطعم فی ذلک الشهر من جاءه من المساکین فإذا قضی جواره انصرف إلی مکّة و طاف بها سبعا قبل أن یدخل بیته حتّی جاءت السنة الّتی أکرمه اللّه فیها بالرسالة فجاء فی حراء فی شهر رمضان و معه أهله خدیجة و علیّ و خادم.و روی الطبریّ و غیره:أنّ رسول اللّه صلّی اللّه علیه و آله و سلّم قبل مبعثه کان إذا حضرت الصلاة یخرج إلی شعاب مکّة و یخرج معه علیّ مستخفین عن أبی طالب و من سائر أعمامه و قومه یصلّیان الصلاة فإذا أمسیا</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bookmarkStart w:id="198" w:name="pg17054_189479"/>
    <w:bookmarkEnd w:id="198"/>
    <w:p>
      <w:pPr>
        <w:pStyle w:val="BookText"/>
      </w:pPr>
      <w:r>
        <w:rPr>
          <w:rFonts w:ascii="IRNazanin" w:hAnsi="IRNazanin" w:eastAsia="IRNazanin" w:cs="IRNazanin"/>
          <w:lang w:bidi="fa-IR"/>
          <w:color w:val="111111"/>
          <w:sz w:val="28"/>
          <w:szCs w:val="28"/>
          <w:rtl/>
        </w:rPr>
        <w:t xml:space="preserve">رجعا.فمکثا کذلک «ما شاءَ اللّهُ»   .ثمّ إنّ أبا طالب عثر علیهما یوما و هما یصلّیان.فقال لرسول اللّه صلّی اللّه علیه و آله و سلّم:یابن أخی ما هذا الّذی أراک تدین به؟فقال:یا عمّ هذا دین اللّه و دین ملائکته و رسله و دین أبینا إبراهیم بعثنی اللّه رسولا إلی العباد و أنت یا عمّ أحقّ من بذلت له النصیحة و دعوته إلی الهدی و أحقّ من أجابنی إلیه و أعاننی علیه.فقال أبو طالب:یابن أخی إنّی لا أستطیع أن افارق دینی و دین آبائی و ما کانوا علیه و لکن و اللّه لا یخلص إلیک شیء تکرهه ما بقیت.و روی أنّه قال لعلیّ:</w:t>
      </w:r>
    </w:p>
    <w:p>
      <w:pPr>
        <w:pStyle w:val="BookText"/>
      </w:pPr>
      <w:r>
        <w:rPr>
          <w:rFonts w:ascii="IRNazanin" w:hAnsi="IRNazanin" w:eastAsia="IRNazanin" w:cs="IRNazanin"/>
          <w:lang w:bidi="fa-IR"/>
          <w:color w:val="111111"/>
          <w:sz w:val="28"/>
          <w:szCs w:val="28"/>
          <w:rtl/>
        </w:rPr>
        <w:t xml:space="preserve">یا بنیّ ما هذا الّذی تدین به؟فقال یا أبه:إنّی آمنت باللّه و رسوله و صدّقته فیما جاء به و صلّیت للّه معه.قال:فقال له:أما إنّه لا یدعو إلاّ إلی خیر فالزمه.</w:t>
      </w:r>
    </w:p>
    <w:p>
      <w:pPr>
        <w:pStyle w:val="Heading6"/>
      </w:pPr>
      <w:bookmarkStart w:id="880" w:name="_Toc598"/>
      <w:r>
        <w:t>السابعة:أشار إلی کونه أوّل من أسلم من الذکور</w:t>
      </w:r>
      <w:bookmarkEnd w:id="880"/>
    </w:p>
    <w:p>
      <w:pPr>
        <w:pStyle w:val="BookText"/>
      </w:pPr>
      <w:r>
        <w:rPr>
          <w:rFonts w:ascii="IRNazanin" w:hAnsi="IRNazanin" w:eastAsia="IRNazanin" w:cs="IRNazanin"/>
          <w:lang w:bidi="fa-IR"/>
          <w:color w:val="111111"/>
          <w:sz w:val="28"/>
          <w:szCs w:val="28"/>
          <w:rtl/>
        </w:rPr>
        <w:t xml:space="preserve">بقوله:لم یجمع بیت واحد.إلی قوله:و أنا ثالثهما.و قد مضی منه علیه السّلام مثل ذلک حیث قال:أکذب علی اللّه و أنا أوّل من آمن به؟و قوله:فلا تتبّروا منّی فإنّی ولدت علی الفطرة و سبقت إلی الإسلام و الهجرة.و روی الطبری فی تاریخه عن عباد بن عبد اللّه قال:</w:t>
      </w:r>
    </w:p>
    <w:p>
      <w:pPr>
        <w:pStyle w:val="BookText"/>
      </w:pPr>
      <w:r>
        <w:rPr>
          <w:rFonts w:ascii="IRNazanin" w:hAnsi="IRNazanin" w:eastAsia="IRNazanin" w:cs="IRNazanin"/>
          <w:lang w:bidi="fa-IR"/>
          <w:color w:val="111111"/>
          <w:sz w:val="28"/>
          <w:szCs w:val="28"/>
          <w:rtl/>
        </w:rPr>
        <w:t xml:space="preserve">سمعت علیّا علیه السّلام یقول:أنا عبد اللّه و أخو رسول اللّه و أنا الصدّیق الأکبر لا یقولها بعدی إلاّ کاذب مفتر صلّیت قبل الناس لسبع سنین،و فی روایة اخری:أنا الصدّیق و الفاروق الأوّل أسلمت قبل إسلام أبی بکر و صلّیت قبل صلاته لسبع سنین،و روی ذلک أیضا من وجوه:</w:t>
      </w:r>
    </w:p>
    <w:p>
      <w:pPr>
        <w:pStyle w:val="BookText"/>
      </w:pPr>
      <w:r>
        <w:rPr>
          <w:rFonts w:ascii="IRNazanin" w:hAnsi="IRNazanin" w:eastAsia="IRNazanin" w:cs="IRNazanin"/>
          <w:lang w:bidi="fa-IR"/>
          <w:color w:val="111111"/>
          <w:sz w:val="28"/>
          <w:szCs w:val="28"/>
          <w:rtl/>
        </w:rPr>
        <w:t xml:space="preserve">أحدها:عن ابن مسعود قال:قدمت إلی مکّة فانتهیت إلی العبّاس بن عبد- المطّلب و هو یومئذ عطّار جالس إلی زمزم و نحن عنده إذ أقبل رجل من باب الصفا علیه ثوبان أبیضان،علیه،وفرة جعدة إلی أنصاف اذنیه،أشم أقنی،أدعج العینین،کثّ اللحیة،أبلج برّاق الثنایا،أبیض تعلوه حمرة،و علی یمینه غلام مراهق أو محتلم حسن الوجه،تقفوهم امرأة قد سترت محاسنها.فقصدوا نحو الحجر فاستلمه الرجل ثمّ الغلام ثمّ طافوا بالبیت ثمّ استقبلوا الحجر و قام الغلام إلی جانب الرجل و المرأة خلفهما فأتوا بأرکان الصلاة مستوفاة فلمّا رأینا ما لا نعرفه بمکّة قلنا للعبّاس:</w:t>
      </w:r>
    </w:p>
    <w:p>
      <w:pPr>
        <w:pStyle w:val="BookText"/>
      </w:pPr>
      <w:r>
        <w:rPr>
          <w:rFonts w:ascii="IRNazanin" w:hAnsi="IRNazanin" w:eastAsia="IRNazanin" w:cs="IRNazanin"/>
          <w:lang w:bidi="fa-IR"/>
          <w:color w:val="111111"/>
          <w:sz w:val="28"/>
          <w:szCs w:val="28"/>
          <w:rtl/>
        </w:rPr>
        <w:t xml:space="preserve">إنّا لا نعرف هذا الدین فیکم.فقال:أجل و اللّه.فسألناه عن هؤلاء فعرّفنا إیّاهم ثمّ</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قال:و اللّه ما علی وجه الأرض أحد یدین بهذا الدین إلاّ هؤلاء الثلاثة.و روی مثله عن عفیف بن قیس.</w:t>
      </w:r>
    </w:p>
    <w:p>
      <w:pPr>
        <w:pStyle w:val="BookText"/>
      </w:pPr>
      <w:r>
        <w:rPr>
          <w:rFonts w:ascii="IRNazanin" w:hAnsi="IRNazanin" w:eastAsia="IRNazanin" w:cs="IRNazanin"/>
          <w:lang w:bidi="fa-IR"/>
          <w:color w:val="111111"/>
          <w:sz w:val="28"/>
          <w:szCs w:val="28"/>
          <w:rtl/>
        </w:rPr>
        <w:t xml:space="preserve">الثانی:روی عن معقل بن یسار قال:کنت عند النبی صلّی اللّه علیه و آله و سلّم فقال لی:هل لک أن تعود فاطمه؟فقلت:نعم یا رسول اللّه فقمنا فدخلنا علیها فقال لها صلّی اللّه علیه و آله و سلّم:</w:t>
      </w:r>
    </w:p>
    <w:p>
      <w:pPr>
        <w:pStyle w:val="BookText"/>
      </w:pPr>
      <w:r>
        <w:rPr>
          <w:rFonts w:ascii="IRNazanin" w:hAnsi="IRNazanin" w:eastAsia="IRNazanin" w:cs="IRNazanin"/>
          <w:lang w:bidi="fa-IR"/>
          <w:color w:val="111111"/>
          <w:sz w:val="28"/>
          <w:szCs w:val="28"/>
          <w:rtl/>
        </w:rPr>
        <w:t xml:space="preserve">کیف تجدینک؟قالت:و اللّه لقد طال سقمی و اشتدّ حزنی و قال لی النساء:زوّجک أبوک فقیرا لا مال له فقال لها:أما ترضین أنّی زوّجتک أقدم امّتی سلما و أکثرهم علما و أفضلهم حلما؟قالت:بلی رضیت یا رسول اللّه.و روی هذا الخبر عن أبی أیّوب الأنصاریّ،و عن الصادق جعفر بن محمّد علیهما السّلام،و السدی،و ابن عبّاس،و جابر بن عبد اللّه الأنصاریّ،و أسماء بنت عمیس،و امّ أیمن.</w:t>
      </w:r>
    </w:p>
    <w:p>
      <w:pPr>
        <w:pStyle w:val="BookText"/>
      </w:pPr>
      <w:r>
        <w:rPr>
          <w:rFonts w:ascii="IRNazanin" w:hAnsi="IRNazanin" w:eastAsia="IRNazanin" w:cs="IRNazanin"/>
          <w:lang w:bidi="fa-IR"/>
          <w:color w:val="111111"/>
          <w:sz w:val="28"/>
          <w:szCs w:val="28"/>
          <w:rtl/>
        </w:rPr>
        <w:t xml:space="preserve">الثالث:روی عن أبی رافع قال:أتیت أباذرّ بالربذة اودّعه.فقال لی:ستکون فتنة فاتّقوا اللّه و علیکم بالشیخ علیّ بن أبی طالب فاتّبعوه فإنّی سمعت رسول اللّه صلّی اللّه علیه و آله و سلّم یقول له:أنت أوّل من آمن بی و أوّل من یصافحنی یوم القیامة و أنت الصدّیق الاکبر و أنت الفاروق الّذی یفرّق بین الحق و الباطل و أنت یعسوب المؤمنین.</w:t>
      </w:r>
    </w:p>
    <w:p>
      <w:pPr>
        <w:pStyle w:val="BookText"/>
      </w:pPr>
      <w:r>
        <w:rPr>
          <w:rFonts w:ascii="Amiri" w:hAnsi="Amiri" w:eastAsia="Amiri" w:cs="Amiri"/>
          <w:lang w:bidi="ar-SA"/>
          <w:color w:val="111111"/>
          <w:sz w:val="28"/>
          <w:szCs w:val="28"/>
          <w:rtl/>
        </w:rPr>
        <w:t xml:space="preserve">الرابع:عن أبی أیّوب الأنصاریّ أنّ رسول اللّه صلّی اللّه علیه و آله و سلّم قال:لقد صلّت الملائکة علیّ و علی علیّ سبع سنینّ و ذلک أنّه لم یصلّ معی رجل فیها غیره.</w:t>
      </w:r>
    </w:p>
    <w:p>
      <w:pPr>
        <w:pStyle w:val="BookText"/>
      </w:pPr>
      <w:r>
        <w:rPr>
          <w:rFonts w:ascii="IRNazanin" w:hAnsi="IRNazanin" w:eastAsia="IRNazanin" w:cs="IRNazanin"/>
          <w:lang w:bidi="fa-IR"/>
          <w:color w:val="111111"/>
          <w:sz w:val="28"/>
          <w:szCs w:val="28"/>
          <w:rtl/>
        </w:rPr>
        <w:t xml:space="preserve">و اعلم أنّه ربّما اعترض بعض الجهّال فقال:إنّ إسلامه علیه السّلام لم یکن معتبرا لکونه کان دون البلوغ.فجوابه من وجوه:</w:t>
      </w:r>
    </w:p>
    <w:p>
      <w:pPr>
        <w:pStyle w:val="BookText"/>
      </w:pPr>
      <w:r>
        <w:rPr>
          <w:rFonts w:ascii="IRNazanin" w:hAnsi="IRNazanin" w:eastAsia="IRNazanin" w:cs="IRNazanin"/>
          <w:lang w:bidi="fa-IR"/>
          <w:color w:val="111111"/>
          <w:sz w:val="28"/>
          <w:szCs w:val="28"/>
          <w:rtl/>
        </w:rPr>
        <w:t xml:space="preserve">أحدها:لا نسلّم أنّه کان دون البلوغ.و مستند هذا المنع وجوه:</w:t>
      </w:r>
    </w:p>
    <w:p>
      <w:pPr>
        <w:pStyle w:val="BookText"/>
      </w:pPr>
      <w:r>
        <w:rPr>
          <w:rFonts w:ascii="IRNazanin" w:hAnsi="IRNazanin" w:eastAsia="IRNazanin" w:cs="IRNazanin"/>
          <w:lang w:bidi="fa-IR"/>
          <w:color w:val="111111"/>
          <w:sz w:val="28"/>
          <w:szCs w:val="28"/>
          <w:rtl/>
        </w:rPr>
        <w:t xml:space="preserve">أحدها:روایة شدّاد بن أوس قال سألت خباب بن الأرتّ عن سنّ علیّ یوم أسلم.و قال أسلم و هو ابن خمس عشرة سنة و هو یومئذ بالغ مستحکم البلوغ.</w:t>
      </w:r>
    </w:p>
    <w:p>
      <w:pPr>
        <w:pStyle w:val="BookText"/>
      </w:pPr>
      <w:r>
        <w:rPr>
          <w:rFonts w:ascii="IRNazanin" w:hAnsi="IRNazanin" w:eastAsia="IRNazanin" w:cs="IRNazanin"/>
          <w:lang w:bidi="fa-IR"/>
          <w:color w:val="111111"/>
          <w:sz w:val="28"/>
          <w:szCs w:val="28"/>
          <w:rtl/>
        </w:rPr>
        <w:t xml:space="preserve">الثانی:ما رواه أبو قتادة عن الحسن أنّ أوّل من أسلم علیّ بن أبی طالب و هو ابن خمس عشرة سنة.</w:t>
      </w:r>
    </w:p>
    <w:p>
      <w:pPr>
        <w:pStyle w:val="BookText"/>
      </w:pPr>
      <w:r>
        <w:rPr>
          <w:rFonts w:ascii="IRNazanin" w:hAnsi="IRNazanin" w:eastAsia="IRNazanin" w:cs="IRNazanin"/>
          <w:lang w:bidi="fa-IR"/>
          <w:color w:val="111111"/>
          <w:sz w:val="28"/>
          <w:szCs w:val="28"/>
          <w:rtl/>
        </w:rPr>
        <w:t xml:space="preserve">الثالث:عن حذیفة بن الیمانیّ قال کنّا نعبد الحجارة و نشرب الخمر و</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bookmarkStart w:id="199" w:name="pg17054_189481"/>
    <w:bookmarkEnd w:id="199"/>
    <w:p>
      <w:pPr>
        <w:pStyle w:val="BookText"/>
      </w:pPr>
      <w:r>
        <w:rPr>
          <w:rFonts w:ascii="IRNazanin" w:hAnsi="IRNazanin" w:eastAsia="IRNazanin" w:cs="IRNazanin"/>
          <w:lang w:bidi="fa-IR"/>
          <w:color w:val="111111"/>
          <w:sz w:val="28"/>
          <w:szCs w:val="28"/>
          <w:rtl/>
        </w:rPr>
        <w:t xml:space="preserve">علیّ من أبناء أربع عشرة سنة یصلّی مع رسول اللّه صلّی اللّه علیه و آله و سلّم لیلا و نهارا و قریش یومئذ تسافهه ما یذبّ عنه إلاّ علیّ.</w:t>
      </w:r>
    </w:p>
    <w:p>
      <w:pPr>
        <w:pStyle w:val="BookText"/>
      </w:pPr>
      <w:r>
        <w:rPr>
          <w:rFonts w:ascii="IRNazanin" w:hAnsi="IRNazanin" w:eastAsia="IRNazanin" w:cs="IRNazanin"/>
          <w:lang w:bidi="fa-IR"/>
          <w:color w:val="111111"/>
          <w:sz w:val="28"/>
          <w:szCs w:val="28"/>
          <w:rtl/>
        </w:rPr>
        <w:t xml:space="preserve">الثانی:أنّ المتبادر إلی الفهم من إطلاق لفظ المسلم و الکافر إنّما هو البالغ دون الصبیّ و المبادرة إلی الّذهن دلیل الحقیقة فالواجب إذن أن یرجع إلی إطلاق قولهم أسلم علیّ.فإنّ ذلک یشهد بکونه بالغا عاقلا لما یفعله خصوصا فی البلاد الحارّة مثل مکّة فإنّ-العادة فی المزاج الصحیح فیها أن یبلغ صاحبه فیما دون خمس عشرة سنه و ربّما احتلم و هو ابن اثنی عشرة سنة.</w:t>
      </w:r>
    </w:p>
    <w:p>
      <w:pPr>
        <w:pStyle w:val="BookText"/>
      </w:pPr>
      <w:r>
        <w:rPr>
          <w:rFonts w:ascii="IRNazanin" w:hAnsi="IRNazanin" w:eastAsia="IRNazanin" w:cs="IRNazanin"/>
          <w:lang w:bidi="fa-IR"/>
          <w:color w:val="111111"/>
          <w:sz w:val="28"/>
          <w:szCs w:val="28"/>
          <w:rtl/>
        </w:rPr>
        <w:t xml:space="preserve">الثالث:و هو الحاسم لمادّة الإشکال أنّه علیه السّلام إمّا أن یکون أسلم و هو بالغ أو لم یکن فإن کان الأوّل فقد حصل الغرض و إن لم یکن فلا معنی للکفر فی حقّه إذ کان علیه السّلام مولودا علی الفطرة فمعنی الإسلام فی حقّه إذن دخوله فی طاعة اللّه و رسوله و الاستسلام لأوامرهما فله إذن الإسلام الفطریّ و الإیمان الخالص الوارد علی نفس قدسیّة لم تتدّنس بأدناس الجاهلیّة و عبادة الأصنام و الاعتقادات الباطلة المضادّة للحقّ الّتی صارت ملکات فی نفس من أسلم بعد علوّ السنّ.فکان ایمانه باللّه و رسوله واردا علی نفس صاف لوحها عن کدر الباطل فهی المنتقشة بالحقّ متمثّلة به.و کانت غایة إسلام غیره أن یمحو علی طول الریاضة من نفوسهم الآثار الباطلة و ملکات السوء فأین أحدهما من الآخر؟</w:t>
      </w:r>
    </w:p>
    <w:p>
      <w:pPr>
        <w:pStyle w:val="Heading6"/>
      </w:pPr>
      <w:bookmarkStart w:id="881" w:name="_Toc599"/>
      <w:r>
        <w:t>الثامنة:</w:t>
      </w:r>
      <w:bookmarkEnd w:id="881"/>
    </w:p>
    <w:p>
      <w:pPr>
        <w:pStyle w:val="BookText"/>
      </w:pPr>
      <w:r>
        <w:rPr>
          <w:rFonts w:ascii="IRNazanin" w:hAnsi="IRNazanin" w:eastAsia="IRNazanin" w:cs="IRNazanin"/>
          <w:lang w:bidi="fa-IR"/>
          <w:color w:val="111111"/>
          <w:sz w:val="28"/>
          <w:szCs w:val="28"/>
          <w:rtl/>
        </w:rPr>
        <w:t xml:space="preserve">استعارة مرشحة کونه علیه السّلام یری نور الوحی بالرسالة و یشمّ ریح النبوّة ،و سماعه لرنّة الشیطان.و هذه أعلی مراتب الأولیاء،و استعار لفظ النور لما یشاهده بعین بصیرته الباقیة من أسرار الوحی و الرسالة و علوم التنزیل و دقایق التأویل و إشراقها علی لوح نفسه القدسیّة،و وجه الاستعارة کون هذه العلوم و الأسرار هادیة فی سبیل اللّه إلیه من ظلمات الجهل کما یهدی النور من الطرق المحسوسة،و رشّح تلک الاستعارة بذکر الرؤیة لأنّ النور حظّ البصر،و کذلک استعار لفظ الریح لما أدرکه من مقام النبوّة و أسرارها،و رشّح بذکر الشمّ لأنّ الریح حظّ القوّة الشامّة ،و أمّا سماعه لرنّة الشیطان فقد علمت کیفیّة سماع الإنسان لصوت الملک</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الشیطان و کیفیّة رؤیته لصورته و أنّ ذلک باستعانة من النفس بالقوّة المتخیّلة فی اقتناص المعانی المعقولة و حطّها إلی لوح الخیال مشاهدة للحسّ المشترک مسموعة.</w:t>
      </w:r>
    </w:p>
    <w:p>
      <w:pPr>
        <w:pStyle w:val="BookText"/>
      </w:pPr>
      <w:r>
        <w:rPr>
          <w:rFonts w:ascii="IRNazanin" w:hAnsi="IRNazanin" w:eastAsia="IRNazanin" w:cs="IRNazanin"/>
          <w:lang w:bidi="fa-IR"/>
          <w:color w:val="111111"/>
          <w:sz w:val="28"/>
          <w:szCs w:val="28"/>
          <w:rtl/>
        </w:rPr>
        <w:t xml:space="preserve">و قد استلزمت هذه الإشارة أنّه علیه السّلام استعدّ لسماع صوت الشیطان فی حزنه حین أیس من اتّباع الخلق له و انقیادهم لأمره و هو معنی عبادته إذ أصل العبادة الخضوع.</w:t>
      </w:r>
    </w:p>
    <w:p>
      <w:pPr>
        <w:pStyle w:val="BookText"/>
      </w:pPr>
      <w:r>
        <w:rPr>
          <w:rFonts w:ascii="IRNazanin" w:hAnsi="IRNazanin" w:eastAsia="IRNazanin" w:cs="IRNazanin"/>
          <w:lang w:bidi="fa-IR"/>
          <w:color w:val="111111"/>
          <w:sz w:val="28"/>
          <w:szCs w:val="28"/>
          <w:rtl/>
        </w:rPr>
        <w:t xml:space="preserve">و کیفیّة ذلک أنّ نفسه القدسیّة أخذت معنی الشیطان مقرونا بمعنی الیأس و الحزن، و کسته المتخیّلة صورة حزین صارخ،و حطّته إلی لوح الخیال فصار مسموع الرنّة له.و یؤیّد ذلک قوله صلّی اللّه علیه و آله و سلّم حین سأله عن ذلک :إنّک تسمع ما أسمع و تری ما أری إلاّ أنّک لست بنبیّ.فإنّه شهد له فی ذلک بالوصول إلی مقام سماع الوحی و کلام الملک و صوت الشیطان و سائر ما یراه صلّی اللّه علیه و آله و سلّم و یسمعه ممّا قویت علیه نفسه القدسیّة إلاّ کونه نبیّا فإنّ مقام النبوّة لا یتحقّق للإنسان إلاّ بالشرط الّذی أشرنا إلیه فی المقدّمات و فرّقنا بین النبیّ و غیره من سائر النفوس الکاملة،و هو کون الإنسان مخاطبا من السماء بإصلاح أمر أبناء نوعه فی معاشهم و معادهم و ذلک مقام أعلی و أکمل من کلّ مقام یبلغه إنسان بقوّته،و روی عن الصادق علیه السّلام أنّه قال:کان علیّ علیه السّلام یری مع النبیّ صلّی اللّه علیه و آله و سلّم قبل الرسالة الضوء و یسمع الصوت، و قال له الرسول صلّی اللّه علیه و آله و سلّم:لولا أنّی خاتم الأنبیاء لکنت شریکا فی النبوّة فإن لا تکن نبیّا فأنت وصیّ نبیّ و وارثه بل أنت سیّد الأوصیاء و إمام الأتقیاء.ثمّ لمّا نفی عنه مقام النبوّة جبره[أخبره ح]به مقام الوزارة إشارة إلی أنّه الصالح لتدبیر أحوال الخلق فی معاشهم و معادهم من ورائه صلّی اللّه علیه و آله و سلّم و بعده المعین له علی ذلک.</w:t>
      </w:r>
    </w:p>
    <w:p>
      <w:pPr>
        <w:pStyle w:val="BookText"/>
      </w:pPr>
      <w:r>
        <w:rPr>
          <w:rFonts w:ascii="IRNazanin" w:hAnsi="IRNazanin" w:eastAsia="IRNazanin" w:cs="IRNazanin"/>
          <w:lang w:bidi="fa-IR"/>
          <w:color w:val="111111"/>
          <w:sz w:val="28"/>
          <w:szCs w:val="28"/>
          <w:rtl/>
        </w:rPr>
        <w:t xml:space="preserve">ثمّ شهد له بأنّه علی خیر.و أشار به إلی ما هو علیه من الطریقة المحمودة و استقامة السیرة فی خدمته و تربیته.و ذلک خیر کثیر.و فی مسند أحمد بن حنبل عن علیّ قال:کنت مع رسول اللّه صلّی اللّه علیه و سلّم اللیلة الّتی اسری به فیها و هو بالحجر یصلّی فلمّا قضی صلاته و قضیت صلاتی سمعت رنّة شدیدة فقلت:یا رسول اللّه ما هذه الرنّة؟ و قال ألا تعلم هذه رنّة الشیطان علم أنّی اسری الیلة إلی السماء فأیس من أن یعبد فی هذه الأرض.و أمّا حدیث الوزارة فروی أنّه لمّا نزل قوله «وَ أَنْذِرْ عَشِیرَتَکَ»</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bookmarkStart w:id="200" w:name="pg17054_189483"/>
    <w:bookmarkEnd w:id="200"/>
    <w:p>
      <w:pPr>
        <w:pStyle w:val="BookText"/>
      </w:pPr>
      <w:r>
        <w:rPr>
          <w:rFonts w:ascii="Amiri" w:hAnsi="Amiri" w:eastAsia="Amiri" w:cs="Amiri"/>
          <w:lang w:bidi="ar-SA"/>
          <w:color w:val="111111"/>
          <w:sz w:val="28"/>
          <w:szCs w:val="28"/>
          <w:rtl/>
        </w:rPr>
        <w:t xml:space="preserve">«الْأَقْرَبِینَ»    </w:t>
      </w:r>
      <w:r>
        <w:rPr>
          <w:rStyle w:val="FootnoteReference"/>
        </w:rPr>
        <w:footnoteReference w:id="94"/>
      </w:r>
    </w:p>
    <w:p>
      <w:pPr>
        <w:pStyle w:val="BookText"/>
      </w:pPr>
      <w:r>
        <w:rPr>
          <w:rFonts w:ascii="Times New Roman" w:hAnsi="Times New Roman" w:eastAsia="Times New Roman" w:cs="Times New Roman"/>
          <w:lang w:val="en-US" w:bidi="en-US"/>
          <w:color w:val="111111"/>
          <w:sz w:val="28"/>
          <w:szCs w:val="28"/>
          <w:rtl/>
        </w:rPr>
        <w:t xml:space="preserve">36-214.</w:t>
      </w:r>
    </w:p>
    <w:p>
      <w:pPr>
        <w:pStyle w:val="BookText"/>
      </w:pPr>
      <w:r>
        <w:rPr>
          <w:rFonts w:ascii="IRNazanin" w:hAnsi="IRNazanin" w:eastAsia="IRNazanin" w:cs="IRNazanin"/>
          <w:lang w:bidi="fa-IR"/>
          <w:color w:val="111111"/>
          <w:sz w:val="28"/>
          <w:szCs w:val="28"/>
          <w:rtl/>
        </w:rPr>
        <w:t xml:space="preserve">دعانی رسول اللّه صلّی اللّه علیه و آله و سلّم و أمرنی أن أصنع صاعا من طعام و أجعل علیه رجل شاة و أملأ له عسّا من لبن ففعلت ما أمرنی به.ثمّ أمرنی بجمع بنی عبد المطّلب فجمعتهم یومئذ و هم أربعون رجلا فیهم أعمامه أبو طالب و حمزه و العبّاس و أبو لهب فلمّا اجتمعوا دعا بالطعام الّذی صنعه فوضعه ثمّ تناول مضغة من لحم فشقّها بأسنانه ثمّ ألقاها فی نواحی الصحفة و قال:کلوا باسم اللّه فأکلوا حتّی ما بهم إلی شیء من حاجة.و الّذی نفس محمّد بیده کان الرجل الواحد منهم لیأکل ما قدّمته لجمیعهم.ثمّ قال اسق القوم یا علیّ.فجئتهم بذلک العسّ فشربوا منه حتّی رووا جمیعا،و أیم اللّه کان الرجل الواحد لیشرب منه مثله.ثمّ قال لهم:یا بنی عبد المطّلب إنّی و اللّه ما أعلم شابّا فی العرب جاء قومه بأفضل ما جئتکم به إنّی قد جئتکم بخیر الدنیا و الآخرة و قد أمرنی اللّه أن أدعوکم إلیه فأیّکم یوازرنی علی هذا الأمر علی أن یکون أخی و وصیّی و خلیفتی فیکم فأحجم القوم عنها جمیعا فقلت و إنّی لأحدثهم سنّا و أرمصهم عینا و أعظمهم بطنا و أحمشهم ساقا:أنا یا رسول اللّه أکون وزیرک علیه فأعاد القول.فأمسکوا.و أعدت ما قلت.فأخذ برقبتی ثمّ قال لهم:هذا أخی و وصیّی و خلیفتی فیکم فاسمعوا له و أطیعوا.فقام القوم یضحکون یقولون لأبی طالب:قد أمرک أن تسمع لابنک و تطیع .</w:t>
      </w:r>
    </w:p>
    <w:p>
      <w:pPr>
        <w:pStyle w:val="Heading6"/>
      </w:pPr>
      <w:bookmarkStart w:id="882" w:name="_Toc600"/>
      <w:r>
        <w:t>التاسعة:کونه معه حین أتاه الملأ من قریش و سألوه ما سألوا من دعوة</w:t>
      </w:r>
      <w:bookmarkEnd w:id="882"/>
    </w:p>
    <w:p>
      <w:pPr>
        <w:pStyle w:val="BookText"/>
      </w:pPr>
      <w:r>
        <w:rPr>
          <w:rFonts w:ascii="Amiri" w:hAnsi="Amiri" w:eastAsia="Amiri" w:cs="Amiri"/>
          <w:lang w:bidi="ar-SA"/>
          <w:color w:val="111111"/>
          <w:sz w:val="28"/>
          <w:szCs w:val="28"/>
          <w:rtl/>
        </w:rPr>
        <w:t xml:space="preserve">الشجرة</w:t>
      </w:r>
    </w:p>
    <w:p>
      <w:pPr>
        <w:pStyle w:val="BookText"/>
      </w:pPr>
      <w:r>
        <w:rPr>
          <w:rFonts w:ascii="IRNazanin" w:hAnsi="IRNazanin" w:eastAsia="IRNazanin" w:cs="IRNazanin"/>
          <w:lang w:bidi="fa-IR"/>
          <w:color w:val="111111"/>
          <w:sz w:val="28"/>
          <w:szCs w:val="28"/>
          <w:rtl/>
        </w:rPr>
        <w:t xml:space="preserve">،و تصدیقه علیه السّلام له فی ذلک و ایمانه به.و قد علمت فیما سلف أنّ نفوس الأنبیاء علیهم السّلام لها تصرّف فی هیولی عالم الکون و الفساد فیستعدّ عن نفوسهم لقبول الامور الخارقة للعادات الخارجة عن وسع غیرهم من أبناء نوعهم.و صورة الحال فی سؤالهم و کیفیّة دعوته صلّی اللّه علیه و آله و سلّم للشجرة و إجابتهم و تکذیبهم بذلک و تصدیقه علیه السّلام له مستوفی فی کلامه،و ذلک من قوله :و لقد کنت.إلی قوله:یعنونی.فأمّا حکمه صلّی اللّه علیه و آله و سلّم بأنّهم لا یفیئون إلی خیر و أنّ منهم من یطرح فی القلیب و منهم من یحزّب الأحزاب فمن غیب اللّه الّذی اطّلعه علیه و ارتضاه له فعلمه بحسب قوّته الحدسیّة</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القدسیّة.و القلیب هو قلیب بدر،و من طرح فیه کعتبة و شیبة ابنی ربیعة و امیّة بن عبد شمس و أبی جهل و الولید بن المغیرة و غیرهم طرحوا فیه بعد انقضاء الحرب و کان ذلک الخبر من أعلام نبوّته صلّی اللّه علیه و آله و سلّم و من یحزّب الأحزاب هو أبو سفیان و عمرو بن عبدودّ و صفوان بن امیّة و عکرمة بن أبی جهل و سهل بن عمرو و غیرهم.</w:t>
      </w:r>
    </w:p>
    <w:p>
      <w:pPr>
        <w:pStyle w:val="BookText"/>
      </w:pPr>
      <w:r>
        <w:rPr>
          <w:rFonts w:ascii="IRNazanin" w:hAnsi="IRNazanin" w:eastAsia="IRNazanin" w:cs="IRNazanin"/>
          <w:lang w:bidi="fa-IR"/>
          <w:color w:val="111111"/>
          <w:sz w:val="28"/>
          <w:szCs w:val="28"/>
          <w:rtl/>
        </w:rPr>
        <w:t xml:space="preserve">و أمّا حدیث الشجرة فمشهور مستفاض رواه المحدّثون فی کتبهم،و ذکره المتکلّمون فی معجزاته صلّی اللّه علیه و آله و سلّم و منهم من روی ذلک مختصرا أنّه دعا شجرة فأقبلت تخدّ الأرض خدّا.و نقله البیهقیّ فی کتاب دلایل النبوّة،و أمّا نداؤه صلّی اللّه علیه و آله و سلّم للشجرة.</w:t>
      </w:r>
    </w:p>
    <w:p>
      <w:pPr>
        <w:pStyle w:val="BookText"/>
      </w:pPr>
      <w:r>
        <w:rPr>
          <w:rFonts w:ascii="IRNazanin" w:hAnsi="IRNazanin" w:eastAsia="IRNazanin" w:cs="IRNazanin"/>
          <w:lang w:bidi="fa-IR"/>
          <w:color w:val="111111"/>
          <w:sz w:val="28"/>
          <w:szCs w:val="28"/>
          <w:rtl/>
        </w:rPr>
        <w:t xml:space="preserve">استعارة و قوله لها: إن کنت تؤمنین باللّه.إلی قوله:بإذن اللّه .فقد علمت أنّ الخطاب مخصوص فی عرف العقلاء لمن یعقل لکنّه صلّی اللّه علیه و آله و سلّم لمّا وجّه نفسه القدسیّة من إعداد الشجرة لما یروم منها و علم أنّه واجبة الاستعداد بذلک لقبول أمر اللّه بما أراد منها خاطبها خطاب من یعقل استعارة ملاحظة لشبهها بمن یعقل فی إجابة ندائه و إتیانه،و فایدة ذلک الخطاب أن یکون وجود ما رام منها عقیب خطابه أغرب و فی نفوس الحاضرین أبلغ و أعجب فإذا کان وقوع تلک الحال بها غریبا کان کونها علی تلک الحال وفق خطابه و دعائه لها أغرب لزیادة ایهام کونها سمعت ذلک النداء و عقلت ذلک الخطاب مع أنّها لیس من شأنها ذلک،و أعجب فی نفوس السامعین.و لذلک خرج هذا عن کونه سفها و عبثا .</w:t>
      </w:r>
    </w:p>
    <w:p>
      <w:pPr>
        <w:pStyle w:val="BookText"/>
      </w:pPr>
      <w:r>
        <w:rPr>
          <w:rFonts w:ascii="Amiri" w:hAnsi="Amiri" w:eastAsia="Amiri" w:cs="Amiri"/>
          <w:lang w:bidi="ar-SA"/>
          <w:color w:val="111111"/>
          <w:sz w:val="28"/>
          <w:szCs w:val="28"/>
          <w:rtl/>
        </w:rPr>
        <w:t xml:space="preserve">و قال الإمام الوبریّ-رحمه اللّه-:و نحو ذلک قوله تعالی «وَ قِیلَ یا أَرْضُ ابْلَعِی ماءَکِ وَ یا سَماءُ أَقْلِعِی»   </w:t>
      </w:r>
      <w:r>
        <w:rPr>
          <w:rStyle w:val="FootnoteReference"/>
        </w:rPr>
        <w:footnoteReference w:id="95"/>
      </w:r>
    </w:p>
    <w:p>
      <w:pPr>
        <w:pStyle w:val="BookText"/>
      </w:pPr>
      <w:r>
        <w:rPr>
          <w:rFonts w:ascii="Times New Roman" w:hAnsi="Times New Roman" w:eastAsia="Times New Roman" w:cs="Times New Roman"/>
          <w:lang w:val="en-US" w:bidi="en-US"/>
          <w:color w:val="111111"/>
          <w:sz w:val="28"/>
          <w:szCs w:val="28"/>
          <w:rtl/>
        </w:rPr>
        <w:t xml:space="preserve">1-46.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اعلم أنّ ذلک علی رأی الأشعریّة أمر ظاهر لأنّ البنیة المخصوصة لیست شرطا فی حصول الحیاة و ما یکون مشروطا بها من السمع و الفهم فلذلک جاز أن یکون اللّه تعالی خلق فی الشجرة علما و سمعا قبلت بها خطابه علیه السّلام.</w:t>
      </w:r>
    </w:p>
    <w:p>
      <w:pPr>
        <w:pStyle w:val="BookText"/>
      </w:pPr>
      <w:r>
        <w:rPr>
          <w:rFonts w:ascii="IRNazanin" w:hAnsi="IRNazanin" w:eastAsia="IRNazanin" w:cs="IRNazanin"/>
          <w:lang w:bidi="fa-IR"/>
          <w:color w:val="111111"/>
          <w:sz w:val="28"/>
          <w:szCs w:val="28"/>
          <w:rtl/>
        </w:rPr>
        <w:t xml:space="preserve">و قال الإمام الوبریّ:الخطاب فی الأصل للّه تعالی فکأنّه قال:اللّهم إن کانت هذه الشجرة من آثارک الشاهدة بوجودک و أنت مرسل لی فاجعل ما سألت</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bookmarkStart w:id="201" w:name="pg17054_189485"/>
    <w:bookmarkEnd w:id="201"/>
    <w:p>
      <w:pPr>
        <w:pStyle w:val="BookText"/>
      </w:pPr>
      <w:r>
        <w:rPr>
          <w:rFonts w:ascii="IRNazanin" w:hAnsi="IRNazanin" w:eastAsia="IRNazanin" w:cs="IRNazanin"/>
          <w:lang w:bidi="fa-IR"/>
          <w:color w:val="111111"/>
          <w:sz w:val="28"/>
          <w:szCs w:val="28"/>
          <w:rtl/>
        </w:rPr>
        <w:t xml:space="preserve">منها شاهدا علی صدق دعوای.و لمّا کانت الشجرة محلّ ما سأل من اللّه خاطبها لذلک.فعلی هذا یکون مجازا من باب إقامة المسبّب مقام السبب.قال:و یحتمل أن یکون الخطاب فی الأصل للملائکة الموکّلین بالشجر .</w:t>
      </w:r>
    </w:p>
    <w:p>
      <w:pPr>
        <w:pStyle w:val="Heading6"/>
      </w:pPr>
      <w:bookmarkStart w:id="883" w:name="_Toc601"/>
      <w:r>
        <w:t>قوله:و إنّی لمن قوم.إلی قوله:لائم.</w:t>
      </w:r>
      <w:bookmarkEnd w:id="883"/>
    </w:p>
    <w:p>
      <w:pPr>
        <w:pStyle w:val="BookText"/>
      </w:pPr>
      <w:r>
        <w:rPr>
          <w:rFonts w:ascii="IRNazanin" w:hAnsi="IRNazanin" w:eastAsia="IRNazanin" w:cs="IRNazanin"/>
          <w:lang w:bidi="fa-IR"/>
          <w:color w:val="111111"/>
          <w:sz w:val="28"/>
          <w:szCs w:val="28"/>
          <w:rtl/>
        </w:rPr>
        <w:t xml:space="preserve">کنایة قوله: و إنّی لمن قوم.إلی قوله:لائم .</w:t>
      </w:r>
    </w:p>
    <w:p>
      <w:pPr>
        <w:pStyle w:val="BookText"/>
      </w:pPr>
      <w:r>
        <w:rPr>
          <w:rFonts w:ascii="IRNazanin" w:hAnsi="IRNazanin" w:eastAsia="IRNazanin" w:cs="IRNazanin"/>
          <w:lang w:bidi="fa-IR"/>
          <w:color w:val="111111"/>
          <w:sz w:val="28"/>
          <w:szCs w:val="28"/>
          <w:rtl/>
        </w:rPr>
        <w:t xml:space="preserve">کنایة عن بلوغه فی طاعة اللّه الغایة المطلوبة منه فإنّه علیه السّلام لم یقف دون غایة منها حتّی یلام علی النقص فیها .</w:t>
      </w:r>
    </w:p>
    <w:p>
      <w:pPr>
        <w:pStyle w:val="Heading6"/>
      </w:pPr>
      <w:bookmarkStart w:id="884" w:name="_Toc602"/>
      <w:r>
        <w:t>و قوله:سیماهم سیما الصدّیقین.إلی آخر الصفات.</w:t>
      </w:r>
      <w:bookmarkEnd w:id="884"/>
    </w:p>
    <w:p>
      <w:pPr>
        <w:pStyle w:val="BookText"/>
      </w:pPr>
      <w:r>
        <w:rPr>
          <w:rFonts w:ascii="IRNazanin" w:hAnsi="IRNazanin" w:eastAsia="IRNazanin" w:cs="IRNazanin"/>
          <w:lang w:bidi="fa-IR"/>
          <w:color w:val="111111"/>
          <w:sz w:val="28"/>
          <w:szCs w:val="28"/>
          <w:rtl/>
        </w:rPr>
        <w:t xml:space="preserve">و قوله: سیماهم سیما الصدّیقین.إلی آخر الصفات .</w:t>
      </w:r>
    </w:p>
    <w:p>
      <w:pPr>
        <w:pStyle w:val="BookText"/>
      </w:pPr>
      <w:r>
        <w:rPr>
          <w:rFonts w:ascii="IRNazanin" w:hAnsi="IRNazanin" w:eastAsia="IRNazanin" w:cs="IRNazanin"/>
          <w:lang w:bidi="fa-IR"/>
          <w:color w:val="111111"/>
          <w:sz w:val="28"/>
          <w:szCs w:val="28"/>
          <w:rtl/>
        </w:rPr>
        <w:t xml:space="preserve">فالقوم هم المتّقون الّذین سأله همّام عن صفتهم.و الصفات المذکورة بعض صفاتهم و قد سبقت مستوفاة فی خطبة مفردة.و ذکر هاهنا عشرا:</w:t>
      </w:r>
    </w:p>
    <w:p>
      <w:pPr>
        <w:pStyle w:val="BookText"/>
      </w:pPr>
      <w:r>
        <w:rPr>
          <w:rFonts w:ascii="IRNazanin" w:hAnsi="IRNazanin" w:eastAsia="IRNazanin" w:cs="IRNazanin"/>
          <w:lang w:bidi="fa-IR"/>
          <w:color w:val="111111"/>
          <w:sz w:val="28"/>
          <w:szCs w:val="28"/>
          <w:rtl/>
        </w:rPr>
        <w:t xml:space="preserve">إحداها:أنّ علاماتهم علامات الصدّیقین و هم الملازمون للصدق فی أقوالهم و أفعالهم طاعة للّه تعالی و قد عرفت علاماتهم فی خطبة همّام.</w:t>
      </w:r>
    </w:p>
    <w:p>
      <w:pPr>
        <w:pStyle w:val="BookText"/>
      </w:pPr>
      <w:r>
        <w:rPr>
          <w:rFonts w:ascii="IRNazanin" w:hAnsi="IRNazanin" w:eastAsia="IRNazanin" w:cs="IRNazanin"/>
          <w:lang w:bidi="fa-IR"/>
          <w:color w:val="111111"/>
          <w:sz w:val="28"/>
          <w:szCs w:val="28"/>
          <w:rtl/>
        </w:rPr>
        <w:t xml:space="preserve">الثانیة:و کذلک کلامهم کلام الأبرار من الأمر بالمعروف و النهی عن المنکر و الذکر الدائم لمعبودهم الحقّ.</w:t>
      </w:r>
    </w:p>
    <w:p>
      <w:pPr>
        <w:pStyle w:val="BookText"/>
      </w:pPr>
      <w:r>
        <w:rPr>
          <w:rFonts w:ascii="IRNazanin" w:hAnsi="IRNazanin" w:eastAsia="IRNazanin" w:cs="IRNazanin"/>
          <w:lang w:bidi="fa-IR"/>
          <w:color w:val="111111"/>
          <w:sz w:val="28"/>
          <w:szCs w:val="28"/>
          <w:rtl/>
        </w:rPr>
        <w:t xml:space="preserve">کنایة الثالثة: کونهم عمّار اللیل .و کنّی بعمارتهم له عن قیامهم فیه بالعبادة.روی أنّ أحدهم کان إذا کسل عن العمل علّق نفسه بحبل حتّی یصبح عقوبة لها .</w:t>
      </w:r>
    </w:p>
    <w:p>
      <w:pPr>
        <w:pStyle w:val="BookText"/>
      </w:pPr>
      <w:r>
        <w:rPr>
          <w:rFonts w:ascii="IRNazanin" w:hAnsi="IRNazanin" w:eastAsia="IRNazanin" w:cs="IRNazanin"/>
          <w:lang w:bidi="fa-IR"/>
          <w:color w:val="111111"/>
          <w:sz w:val="28"/>
          <w:szCs w:val="28"/>
          <w:rtl/>
        </w:rPr>
        <w:t xml:space="preserve">استعارة الرابعة:استعار لفظ المنار لهم بالنهار باعتبار کونهم یهدون الخلق إلی طریق اللّه کالمنار إلی الطریق المحسوس،و کذلک لفظ الحبل للقرآن باعتبار کونه سببا لمتعلّمیه و متدبّریه إلی التروّی من ماء الحیاة الباقیة کالعلوم و الأخلاق الفاضلة کالحبل الّذی هو سبب الارتواء و الاستقاء من الماء،أو باعتبار کونه عصمة لمن تمسّک به صاعدا من درکات الجهل إلی أقصی درجات العقل کالحبل یصعد فیه من السفل إلی العلوّ.و لفظ القرآن مجرور بعطف البیان.</w:t>
      </w:r>
    </w:p>
    <w:p>
      <w:pPr>
        <w:pStyle w:val="BookText"/>
      </w:pPr>
      <w:r>
        <w:rPr>
          <w:rFonts w:ascii="IRNazanin" w:hAnsi="IRNazanin" w:eastAsia="IRNazanin" w:cs="IRNazanin"/>
          <w:lang w:bidi="fa-IR"/>
          <w:color w:val="111111"/>
          <w:sz w:val="28"/>
          <w:szCs w:val="28"/>
          <w:rtl/>
        </w:rPr>
        <w:t xml:space="preserve">الخامسة:و کذلک استعار وصف إحیاء السنن لهم باعتبار إقامتها و إبقاء العمل بها .</w:t>
      </w:r>
    </w:p>
    <w:p>
      <w:pPr>
        <w:pStyle w:val="BookText"/>
      </w:pPr>
      <w:r>
        <w:rPr>
          <w:rFonts w:ascii="IRNazanin" w:hAnsi="IRNazanin" w:eastAsia="IRNazanin" w:cs="IRNazanin"/>
          <w:lang w:bidi="fa-IR"/>
          <w:color w:val="111111"/>
          <w:sz w:val="28"/>
          <w:szCs w:val="28"/>
          <w:rtl/>
        </w:rPr>
        <w:t xml:space="preserve">السادسة:عدم الاستکبار و العلوّ منهم.و لمّا کان الاستکبار فی الإنسان</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bookmarkStart w:id="202" w:name="pg17054_189486"/>
    <w:bookmarkEnd w:id="202"/>
    <w:p>
      <w:pPr>
        <w:pStyle w:val="BookText"/>
      </w:pPr>
      <w:r>
        <w:rPr>
          <w:rFonts w:ascii="IRNazanin" w:hAnsi="IRNazanin" w:eastAsia="IRNazanin" w:cs="IRNazanin"/>
          <w:lang w:bidi="fa-IR"/>
          <w:color w:val="111111"/>
          <w:sz w:val="28"/>
          <w:szCs w:val="28"/>
          <w:rtl/>
        </w:rPr>
        <w:t xml:space="preserve">رذیلة کان عدمه عنه فضیلة.</w:t>
      </w:r>
    </w:p>
    <w:p>
      <w:pPr>
        <w:pStyle w:val="BookText"/>
      </w:pPr>
      <w:r>
        <w:rPr>
          <w:rFonts w:ascii="IRNazanin" w:hAnsi="IRNazanin" w:eastAsia="IRNazanin" w:cs="IRNazanin"/>
          <w:lang w:bidi="fa-IR"/>
          <w:color w:val="111111"/>
          <w:sz w:val="28"/>
          <w:szCs w:val="28"/>
          <w:rtl/>
        </w:rPr>
        <w:t xml:space="preserve">السابعه:عدم الغلول.و هو فضیلة،لکون الغلول مستلزما لرذائل کالشره و الخیانة و الحرص و الدنائة و غیرها و کان عدمه کمالا.</w:t>
      </w:r>
    </w:p>
    <w:p>
      <w:pPr>
        <w:pStyle w:val="BookText"/>
      </w:pPr>
      <w:r>
        <w:rPr>
          <w:rFonts w:ascii="IRNazanin" w:hAnsi="IRNazanin" w:eastAsia="IRNazanin" w:cs="IRNazanin"/>
          <w:lang w:bidi="fa-IR"/>
          <w:color w:val="111111"/>
          <w:sz w:val="28"/>
          <w:szCs w:val="28"/>
          <w:rtl/>
        </w:rPr>
        <w:t xml:space="preserve">الثامنة:کونهم لا یفسدون.و لمّا کان کلّ فساد مستلزم رذیلة أو رذائل کالزنا المستلزم لرذیلة الفجور و کالقتل المستلزم لرذیلة الظلم و کذلک سائرها کان عدمه کمالا.</w:t>
      </w:r>
    </w:p>
    <w:p>
      <w:pPr>
        <w:pStyle w:val="BookText"/>
      </w:pPr>
      <w:r>
        <w:rPr>
          <w:rFonts w:ascii="IRNazanin" w:hAnsi="IRNazanin" w:eastAsia="IRNazanin" w:cs="IRNazanin"/>
          <w:lang w:bidi="fa-IR"/>
          <w:color w:val="111111"/>
          <w:sz w:val="28"/>
          <w:szCs w:val="28"/>
          <w:rtl/>
        </w:rPr>
        <w:t xml:space="preserve">التاسعة:کون قلوبهم فی الجنان.و ذلک أنّک علمت أنّ أعلی غرفات الجنان و درجاتها هو المعارف الإلهیّة و القعود فی مقاعد الصدق عند الملیک المقتدر و ذلک من مقامات العارفین و أولیاء اللّه الصدّیقین.</w:t>
      </w:r>
    </w:p>
    <w:p>
      <w:pPr>
        <w:pStyle w:val="BookText"/>
      </w:pPr>
      <w:r>
        <w:rPr>
          <w:rFonts w:ascii="IRNazanin" w:hAnsi="IRNazanin" w:eastAsia="IRNazanin" w:cs="IRNazanin"/>
          <w:lang w:bidi="fa-IR"/>
          <w:color w:val="111111"/>
          <w:sz w:val="28"/>
          <w:szCs w:val="28"/>
          <w:rtl/>
        </w:rPr>
        <w:t xml:space="preserve">العاشرة:کون أجسادهم فی العمل.فالواو فی قوله:و أجسادهم.یحتمل أن یکون للحال أی أنّ قلوبهم فی الجنان ما یکون أجسادهم مستغرقة الحرکات و السکنات فی الأعمال الصالحات «فِی الرِّقابِ وَ أَقامَ الصَّلاةَ وَ آتَی»   .</w:t>
      </w:r>
    </w:p>
    <w:p>
      <w:pPr>
        <w:pStyle w:val="Heading3"/>
      </w:pPr>
      <w:bookmarkStart w:id="885" w:name="_Toc603"/>
      <w:r>
        <w:t>235-و من کلام له علیه السّلام</w:t>
      </w:r>
      <w:bookmarkEnd w:id="885"/>
    </w:p>
    <w:p>
      <w:pPr>
        <w:pStyle w:val="Heading4"/>
      </w:pPr>
      <w:bookmarkStart w:id="886" w:name="_Toc604"/>
      <w:r>
        <w:t>اشارة</w:t>
      </w:r>
      <w:bookmarkEnd w:id="886"/>
    </w:p>
    <w:p>
      <w:pPr>
        <w:pStyle w:val="BookText"/>
      </w:pPr>
      <w:r>
        <w:rPr>
          <w:rFonts w:ascii="IRNazanin" w:hAnsi="IRNazanin" w:eastAsia="IRNazanin" w:cs="IRNazanin"/>
          <w:lang w:bidi="fa-IR"/>
          <w:color w:val="111111"/>
          <w:sz w:val="28"/>
          <w:szCs w:val="28"/>
          <w:rtl/>
        </w:rPr>
        <w:t xml:space="preserve">قاله لعبد اللّه بن عباس،و قد جاءه برسالة من عثمان و هو محصور یسأله فیها الخروج إلی ماله بینبع لیقل هتف الناس باسمه للخلافة بعد أن کان سأله مثل ذلک من قبل،فقال علیه السّلام:</w:t>
      </w:r>
    </w:p>
    <w:p>
      <w:pPr>
        <w:pStyle w:val="BookText"/>
      </w:pPr>
      <w:r>
        <w:rPr>
          <w:rFonts w:ascii="Amiri" w:hAnsi="Amiri" w:eastAsia="Amiri" w:cs="Amiri"/>
          <w:lang w:bidi="ar-SA"/>
          <w:color w:val="111111"/>
          <w:sz w:val="28"/>
          <w:szCs w:val="28"/>
          <w:rtl/>
        </w:rPr>
        <w:t xml:space="preserve">یَا؟ابْنَ عَبَّاسٍ؟ مَا یُرِیدُ؟عُثْمَانُ؟- إِلاَّ أَنْ یَجْعَلَنِی جَمَلاً نَاضِحاً بِالْغَرْبِ أَقْبِلْ وَ أَدْبِرْ- بَعَثَ إِلَیَّ أَنْ أَخْرُجَ ثُمَّ بَعَثَ إِلَیَّ أَنْ أَقْدُمَ- ثُمَّ هُوَ الْآنَ یَبْعَثُ إِلَیَّ أَنْ أَخْرُجَ- وَ اللَّهِ لَقَدْ دَفَعْتُ عَنْهُ حَتَّی خَشِیتُ أَنْ أَکُونَ آثِماً</w:t>
      </w:r>
    </w:p>
    <w:p>
      <w:pPr>
        <w:pStyle w:val="Heading4"/>
      </w:pPr>
      <w:bookmarkStart w:id="887" w:name="_Toc605"/>
      <w:r>
        <w:t>اللغة</w:t>
      </w:r>
      <w:bookmarkEnd w:id="887"/>
    </w:p>
    <w:p>
      <w:pPr>
        <w:pStyle w:val="BookText"/>
      </w:pPr>
      <w:r>
        <w:rPr>
          <w:rFonts w:ascii="IRNazanin" w:hAnsi="IRNazanin" w:eastAsia="IRNazanin" w:cs="IRNazanin"/>
          <w:lang w:bidi="fa-IR"/>
          <w:color w:val="111111"/>
          <w:sz w:val="28"/>
          <w:szCs w:val="28"/>
          <w:rtl/>
        </w:rPr>
        <w:t xml:space="preserve">أقول: ینبع : قریة صغیرة من أعمال المدینة .و هتف الناس : صیاحهم و دعاؤهم</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bookmarkStart w:id="203" w:name="pg17054_189487"/>
    <w:bookmarkEnd w:id="203"/>
    <w:p>
      <w:pPr>
        <w:pStyle w:val="BookText"/>
      </w:pPr>
      <w:r>
        <w:rPr>
          <w:rFonts w:ascii="IRNazanin" w:hAnsi="IRNazanin" w:eastAsia="IRNazanin" w:cs="IRNazanin"/>
          <w:lang w:bidi="fa-IR"/>
          <w:color w:val="111111"/>
          <w:sz w:val="28"/>
          <w:szCs w:val="28"/>
          <w:rtl/>
        </w:rPr>
        <w:t xml:space="preserve">باسمه .و الناضح : الجمل استقی علیه .و الغرب : الدلو العظیمة .</w:t>
      </w:r>
    </w:p>
    <w:p>
      <w:pPr>
        <w:pStyle w:val="Heading4"/>
      </w:pPr>
      <w:bookmarkStart w:id="888" w:name="_Toc606"/>
      <w:r>
        <w:t>المعنی</w:t>
      </w:r>
      <w:bookmarkEnd w:id="888"/>
    </w:p>
    <w:p>
      <w:pPr>
        <w:pStyle w:val="BookText"/>
      </w:pPr>
      <w:r>
        <w:rPr>
          <w:rFonts w:ascii="IRNazanin" w:hAnsi="IRNazanin" w:eastAsia="IRNazanin" w:cs="IRNazanin"/>
          <w:lang w:bidi="fa-IR"/>
          <w:color w:val="111111"/>
          <w:sz w:val="28"/>
          <w:szCs w:val="28"/>
          <w:rtl/>
        </w:rPr>
        <w:t xml:space="preserve">و سبب الرسالة أنّ القوم الّذین حصروه کانوا یکثرون نداه و الصیاح به و توبیخه علی أحداثه من تفریق بیت المال علی غیر مستحقّیه و وضعه فی غیر مواضعه، و سایر الأحداث الّتی ذکرنا أنّها نسبت إلیه،و استعار لفظ الجمل الناضح،و رشّح بذکر الغرب،و أشار إلی وجه المشابهة بقوله اقبل و ادبر.</w:t>
      </w:r>
    </w:p>
    <w:p>
      <w:pPr>
        <w:pStyle w:val="BookText"/>
      </w:pPr>
      <w:r>
        <w:rPr>
          <w:rFonts w:ascii="IRNazanin" w:hAnsi="IRNazanin" w:eastAsia="IRNazanin" w:cs="IRNazanin"/>
          <w:lang w:bidi="fa-IR"/>
          <w:color w:val="111111"/>
          <w:sz w:val="28"/>
          <w:szCs w:val="28"/>
          <w:rtl/>
        </w:rPr>
        <w:t xml:space="preserve">و قوله:بعث إلیّ.إلی قوله:أخرج.</w:t>
      </w:r>
    </w:p>
    <w:p>
      <w:pPr>
        <w:pStyle w:val="BookText"/>
      </w:pPr>
      <w:r>
        <w:rPr>
          <w:rFonts w:ascii="IRNazanin" w:hAnsi="IRNazanin" w:eastAsia="IRNazanin" w:cs="IRNazanin"/>
          <w:lang w:bidi="fa-IR"/>
          <w:color w:val="111111"/>
          <w:sz w:val="28"/>
          <w:szCs w:val="28"/>
          <w:rtl/>
        </w:rPr>
        <w:t xml:space="preserve">شرح لکیفیّة تصریفه فی حال حصره و مضایقة الناس له و بعثه إلی الناس فی أمره کما أشرنا إلیه من قبل.و قد کان قصده بتلک الرسالة من بین سائر الصحابة لأحد أمرین:</w:t>
      </w:r>
    </w:p>
    <w:p>
      <w:pPr>
        <w:pStyle w:val="BookText"/>
      </w:pPr>
      <w:r>
        <w:rPr>
          <w:rFonts w:ascii="IRNazanin" w:hAnsi="IRNazanin" w:eastAsia="IRNazanin" w:cs="IRNazanin"/>
          <w:lang w:bidi="fa-IR"/>
          <w:color w:val="111111"/>
          <w:sz w:val="28"/>
          <w:szCs w:val="28"/>
          <w:rtl/>
        </w:rPr>
        <w:t xml:space="preserve">أحدهما:اعتقاده أنّه کان أشرف الجماعة و الناس له أطوع،و أنّ قلوب الجماعة معه حینئذ.</w:t>
      </w:r>
    </w:p>
    <w:p>
      <w:pPr>
        <w:pStyle w:val="BookText"/>
      </w:pPr>
      <w:r>
        <w:rPr>
          <w:rFonts w:ascii="IRNazanin" w:hAnsi="IRNazanin" w:eastAsia="IRNazanin" w:cs="IRNazanin"/>
          <w:lang w:bidi="fa-IR"/>
          <w:color w:val="111111"/>
          <w:sz w:val="28"/>
          <w:szCs w:val="28"/>
          <w:rtl/>
        </w:rPr>
        <w:t xml:space="preserve">و الثانی:أنّه کان یعتقد أنّ له شرکة مع الناس فی فعلهم به و کانت بینهما هناة فکان بعثه له من بین الجماعة متعیّنا لأنّهم إن رجعوا بواسطته فهو الغرض و إن لم یرجعوا حصلت بعض المقاصد أیضا و هو تأکّد ما نسبه إلیه من المشارکة فی أمره،و بقاء ذلک حجّة علیه لمن بعده ممّن یطلب بدمه حتّی کان لسبب هذا الغرض الثانی ما کان من الوقایع بالبصرة و صفّین و غیرهما .</w:t>
      </w:r>
    </w:p>
    <w:p>
      <w:pPr>
        <w:pStyle w:val="BookText"/>
      </w:pPr>
      <w:r>
        <w:rPr>
          <w:rFonts w:ascii="IRNazanin" w:hAnsi="IRNazanin" w:eastAsia="IRNazanin" w:cs="IRNazanin"/>
          <w:lang w:bidi="fa-IR"/>
          <w:color w:val="111111"/>
          <w:sz w:val="28"/>
          <w:szCs w:val="28"/>
          <w:rtl/>
        </w:rPr>
        <w:t xml:space="preserve">و قوله و اللّه.إلی آخره یحتمل وجوها:</w:t>
      </w:r>
    </w:p>
    <w:p>
      <w:pPr>
        <w:pStyle w:val="BookText"/>
      </w:pPr>
      <w:r>
        <w:rPr>
          <w:rFonts w:ascii="IRNazanin" w:hAnsi="IRNazanin" w:eastAsia="IRNazanin" w:cs="IRNazanin"/>
          <w:lang w:bidi="fa-IR"/>
          <w:color w:val="111111"/>
          <w:sz w:val="28"/>
          <w:szCs w:val="28"/>
          <w:rtl/>
        </w:rPr>
        <w:t xml:space="preserve">أحدها:قال بعض الشارحین:إنّی بالغت فی الذبّ عنه حتّی خشیت لکثرة أحداثه أن أکون آثما فی الذبّ عنه و الاجتهاد فی ذلک.</w:t>
      </w:r>
    </w:p>
    <w:p>
      <w:pPr>
        <w:pStyle w:val="BookText"/>
      </w:pPr>
      <w:r>
        <w:rPr>
          <w:rFonts w:ascii="IRNazanin" w:hAnsi="IRNazanin" w:eastAsia="IRNazanin" w:cs="IRNazanin"/>
          <w:lang w:bidi="fa-IR"/>
          <w:color w:val="111111"/>
          <w:sz w:val="28"/>
          <w:szCs w:val="28"/>
          <w:rtl/>
        </w:rPr>
        <w:t xml:space="preserve">و الثانی:یحتمل أن یرید أنّی خشیت الإثم فی تغریری بنفسی لأن دفع الجمع العظیم فی هذا الأمر العظیم مظنّة الخوف علی النفس فیکون الإقدام علیه مظنّة إثم.</w:t>
      </w:r>
    </w:p>
    <w:p>
      <w:pPr>
        <w:pStyle w:val="BookText"/>
      </w:pPr>
      <w:r>
        <w:rPr>
          <w:rFonts w:ascii="IRNazanin" w:hAnsi="IRNazanin" w:eastAsia="IRNazanin" w:cs="IRNazanin"/>
          <w:lang w:bidi="fa-IR"/>
          <w:color w:val="111111"/>
          <w:sz w:val="28"/>
          <w:szCs w:val="28"/>
          <w:rtl/>
        </w:rPr>
        <w:t xml:space="preserve">الثالث:یحتمل أنّه یرید أنّه خشی الإثم من الإفراط فی حقّهم کأن یضرب أحدهم بسوطه و یغلظ له فی القول و الشتم.و باللّه التوفیق.</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bookmarkStart w:id="204" w:name="pg17054_189488"/>
    <w:bookmarkEnd w:id="204"/>
    <w:p>
      <w:pPr>
        <w:pStyle w:val="Heading3"/>
      </w:pPr>
      <w:bookmarkStart w:id="889" w:name="_Toc607"/>
      <w:r>
        <w:t>236-و من کلام له علیه السّلام</w:t>
      </w:r>
      <w:bookmarkEnd w:id="889"/>
    </w:p>
    <w:p>
      <w:pPr>
        <w:pStyle w:val="Heading4"/>
      </w:pPr>
      <w:bookmarkStart w:id="890" w:name="_Toc608"/>
      <w:r>
        <w:t>اشارة</w:t>
      </w:r>
      <w:bookmarkEnd w:id="890"/>
    </w:p>
    <w:p>
      <w:pPr>
        <w:pStyle w:val="BookText"/>
      </w:pPr>
      <w:r>
        <w:rPr>
          <w:rFonts w:ascii="Amiri" w:hAnsi="Amiri" w:eastAsia="Amiri" w:cs="Amiri"/>
          <w:lang w:bidi="ar-SA"/>
          <w:color w:val="111111"/>
          <w:sz w:val="28"/>
          <w:szCs w:val="28"/>
          <w:rtl/>
        </w:rPr>
        <w:t xml:space="preserve">اقتص فیه ذکر ما کان منه بعد هجرة النبی صلّی اللّه علیه و آله،ثم لحاقه به فَجَعَلْتُ أَتْبَعُ مَأْخَذَ؟رَسُولِ اللَّهِ ص؟- فَأَطَأُ ذِکْرَهُ حَتَّی انْتَهَیْتُ إِلَی؟الْعَرَجِ؟- فِی کَلاَمٍ طَوِیلٍ قال الشریف:قوله علیه السّلام«فأطأ ذکره»من الکلام الذی رمی به إلی غایتی الإیجاز و الفصاحة،أراد إنی کنت أعطی خبره،صلّی اللّه علیه و آله و سلّم من بدء خروجی إلی أن انتهیت إلی هذا الموضع،فکنی عن ذلک بهذه الکنایة العجیبة .</w:t>
      </w:r>
    </w:p>
    <w:p>
      <w:pPr>
        <w:pStyle w:val="Heading4"/>
      </w:pPr>
      <w:bookmarkStart w:id="891" w:name="_Toc609"/>
      <w:r>
        <w:t>المعنی</w:t>
      </w:r>
      <w:bookmarkEnd w:id="891"/>
    </w:p>
    <w:p>
      <w:pPr>
        <w:pStyle w:val="BookText"/>
      </w:pPr>
      <w:r>
        <w:rPr>
          <w:rFonts w:ascii="IRNazanin" w:hAnsi="IRNazanin" w:eastAsia="IRNazanin" w:cs="IRNazanin"/>
          <w:lang w:bidi="fa-IR"/>
          <w:color w:val="111111"/>
          <w:sz w:val="28"/>
          <w:szCs w:val="28"/>
          <w:rtl/>
        </w:rPr>
        <w:t xml:space="preserve">أقول:هذا الفصل من کلام یحکی فیه علیه السّلام ما کان جری من حاله فی خروجه من مکّة إلی المدینة بعد أن هاجر إلیها رسول اللّه صلّی اللّه علیه و آله و سلّم.و ذلک أنّه صلّی اللّه علیه و آله و سلّم لمّا عزم علی الهجرة أعلم علیّا علیه السّلام بخروجه و أمره أن یبیت علی فراشه خدعة للمشرکین الّذین کانوا عزموا علی قتله فی تلک اللیلة و ایهاما لهم أنّه لم یبرح فلا- یطلبونه حتّی یبعد مسافته عنهم،و أن یتخلّف بعده بمکّة حتّی یؤدّی عنه الودایع الّتی کانت عنده للناس فإنّ جماعة من أهل مکّة استودعوه ودائع لما رأوا من أمانته.</w:t>
      </w:r>
    </w:p>
    <w:p>
      <w:pPr>
        <w:pStyle w:val="BookText"/>
      </w:pPr>
      <w:r>
        <w:rPr>
          <w:rFonts w:ascii="IRNazanin" w:hAnsi="IRNazanin" w:eastAsia="IRNazanin" w:cs="IRNazanin"/>
          <w:lang w:bidi="fa-IR"/>
          <w:color w:val="111111"/>
          <w:sz w:val="28"/>
          <w:szCs w:val="28"/>
          <w:rtl/>
        </w:rPr>
        <w:t xml:space="preserve">و کانوا قد أجمعوا علی أن یضربوه بأسیافهم من أیدی جماعة من بطون مختلفة لیضیّع دمه بین بطون قریش فلا یطلبه بنو عبد مناف.و کان ممّن أجمع علی ذلک النضر بن الحرث من بنی عبد الدار،و أبو البختری بن هشام،و حکیم بن حزام،و زمعة بن الأسود بن عبد المطّلب-الثلاثة من بنی أسد بن عبد العزّی-و أبو جهل بن هشام، و أخوه الحرث،و خالد بن الولید بن المغیرة-و الثلاثة من بنی مخزوم-و بنیة و منیة ابنا الحجّاج،و عمرو بن العاص-و الثلاثة من بنی سهم-و امیّة بن خلف،و أخوه</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bookmarkStart w:id="205" w:name="pg17054_189489"/>
    <w:bookmarkEnd w:id="205"/>
    <w:p>
      <w:pPr>
        <w:pStyle w:val="BookText"/>
      </w:pPr>
      <w:r>
        <w:rPr>
          <w:rFonts w:ascii="IRNazanin" w:hAnsi="IRNazanin" w:eastAsia="IRNazanin" w:cs="IRNazanin"/>
          <w:lang w:bidi="fa-IR"/>
          <w:color w:val="111111"/>
          <w:sz w:val="28"/>
          <w:szCs w:val="28"/>
          <w:rtl/>
        </w:rPr>
        <w:t xml:space="preserve">ابّی من بنی جمح.فنما هذا الخبر من اللّیل إلی عتبة بن ربیعة فلقی قوما منهم و نهاهم عن ذلک و قال إنّ بنی عبد مناف لا تسکت عن دمه و لکن صفّدوه فی الحدید و احبسوه فی دار من دورکم و تربّصوا به أن یصیبه من الموت ما أصاب أمثاله من الشعراء.و کان عتبة بن ربیعة سیّد بنی عبد شمس فأحجم أبو جهل و أصحابه تلک اللیلة عن قتله إحجاما ثمّ تسوّروا علیه و هم یظنّونه فی الدار فرأوا إنسانا مسجّی بالبرد الحضرمیّ فلم یشکّوا أنّه هو فکانوا یهمّون بقتله ثمّ یحجمون لما یرید اللّه من سلامة علیّ علیه السّلام.ثمّ قال بعضهم لبعض:ارموه بالحجارة.فرموه فجعل علیّ یتصوّر منها و یتأوّه تأوّها خفیّا و لا یعلمهم بحاله خوفا علی رسول اللّه صلّی اللّه علیه و آله و سلّم أن یطلب فیدرک.فلم یزالوا حتّی الصباح فوجدوه علیّا،ثمّ تخلّف عنه علیه السّلام بمکة لقضاء ما أمره به.ثمّ لحق به فجاء إلی المدینة راجلا قد تورّمت قدماه و تصادف رسول اللّه صلّی اللّه علیه و آله و سلّم نازلا بقبا علی کلثوم بن المقدم فنزل معه فی منزله.ثمّ خرج معه من قبا حتّی نزلا بالمدینة علی أبی أیّوب الأنصاری.</w:t>
      </w:r>
    </w:p>
    <w:p>
      <w:pPr>
        <w:pStyle w:val="BookText"/>
      </w:pPr>
      <w:r>
        <w:rPr>
          <w:rFonts w:ascii="IRNazanin" w:hAnsi="IRNazanin" w:eastAsia="IRNazanin" w:cs="IRNazanin"/>
          <w:lang w:bidi="fa-IR"/>
          <w:color w:val="111111"/>
          <w:sz w:val="28"/>
          <w:szCs w:val="28"/>
          <w:rtl/>
        </w:rPr>
        <w:t xml:space="preserve">قوله:فجعلت أتّبع مأخذ رسول اللّه.</w:t>
      </w:r>
    </w:p>
    <w:p>
      <w:pPr>
        <w:pStyle w:val="BookText"/>
      </w:pPr>
      <w:r>
        <w:rPr>
          <w:rFonts w:ascii="IRNazanin" w:hAnsi="IRNazanin" w:eastAsia="IRNazanin" w:cs="IRNazanin"/>
          <w:lang w:bidi="fa-IR"/>
          <w:color w:val="111111"/>
          <w:sz w:val="28"/>
          <w:szCs w:val="28"/>
          <w:rtl/>
        </w:rPr>
        <w:t xml:space="preserve">أی الجهة و الطریق الّتی أخذ فیها و سار حتّی انتهیت إلی الموضع المعروف بالعرج.</w:t>
      </w:r>
    </w:p>
    <w:p>
      <w:pPr>
        <w:pStyle w:val="BookText"/>
      </w:pPr>
      <w:r>
        <w:rPr>
          <w:rFonts w:ascii="IRNazanin" w:hAnsi="IRNazanin" w:eastAsia="IRNazanin" w:cs="IRNazanin"/>
          <w:lang w:bidi="fa-IR"/>
          <w:color w:val="111111"/>
          <w:sz w:val="28"/>
          <w:szCs w:val="28"/>
          <w:rtl/>
        </w:rPr>
        <w:t xml:space="preserve">استعارة و قوله: فأطأ ذکره .</w:t>
      </w:r>
    </w:p>
    <w:p>
      <w:pPr>
        <w:pStyle w:val="BookText"/>
      </w:pPr>
      <w:r>
        <w:rPr>
          <w:rFonts w:ascii="IRNazanin" w:hAnsi="IRNazanin" w:eastAsia="IRNazanin" w:cs="IRNazanin"/>
          <w:lang w:bidi="fa-IR"/>
          <w:color w:val="111111"/>
          <w:sz w:val="28"/>
          <w:szCs w:val="28"/>
          <w:rtl/>
        </w:rPr>
        <w:t xml:space="preserve">استعار وصف الوطیء لوقوع ذهنه علی ذکره صلّی اللّه علیه و آله و سلّم و خبره من الناس فی تلک الطریق کوقوع القدم علی الأرض،و وجه المشابهة أنّ الخبر عنه صلّی اللّه علیه و آله و سلّم و ذکره طریق حرکات قدم عقله إلی معرفة حسّه صلّی اللّه علیه و آله و سلّم کما أنّ المحسوس طریق لحرکات قدمه إلی الوصول إلیه .و قیل:أراد بذکره ما ذکره لی و وصفه من حال الطریق.</w:t>
      </w:r>
    </w:p>
    <w:p>
      <w:pPr>
        <w:pStyle w:val="BookText"/>
      </w:pPr>
      <w:r>
        <w:rPr>
          <w:rFonts w:ascii="IRNazanin" w:hAnsi="IRNazanin" w:eastAsia="IRNazanin" w:cs="IRNazanin"/>
          <w:lang w:bidi="fa-IR"/>
          <w:color w:val="111111"/>
          <w:sz w:val="28"/>
          <w:szCs w:val="28"/>
          <w:rtl/>
        </w:rPr>
        <w:t xml:space="preserve">و الأوّل أسبق إلی الفهم.و باللّه التوفیق.</w:t>
      </w:r>
    </w:p>
    <w:p>
      <w:pPr>
        <w:pStyle w:val="Heading3"/>
      </w:pPr>
      <w:bookmarkStart w:id="892" w:name="_Toc610"/>
      <w:r>
        <w:t>237 و من خطبة له علیه السّلام</w:t>
      </w:r>
      <w:bookmarkEnd w:id="892"/>
    </w:p>
    <w:p>
      <w:pPr>
        <w:pStyle w:val="Heading4"/>
      </w:pPr>
      <w:bookmarkStart w:id="893" w:name="_Toc611"/>
      <w:r>
        <w:t>اشارة</w:t>
      </w:r>
      <w:bookmarkEnd w:id="893"/>
    </w:p>
    <w:p>
      <w:pPr>
        <w:pStyle w:val="BookText"/>
      </w:pPr>
      <w:r>
        <w:rPr>
          <w:rFonts w:ascii="Amiri" w:hAnsi="Amiri" w:eastAsia="Amiri" w:cs="Amiri"/>
          <w:lang w:bidi="ar-SA"/>
          <w:color w:val="111111"/>
          <w:sz w:val="28"/>
          <w:szCs w:val="28"/>
          <w:rtl/>
        </w:rPr>
        <w:t xml:space="preserve">:فَاعْمَلُوا وَ أَنْتُمْ فِی نَفَسِ الْبَقَاءِ- وَ الصُّحُفُ مَنْشُورَةٌ وَ التَّوْبَةُ مَبْسُوطَةٌ-</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bookmarkStart w:id="206" w:name="pg17054_189490"/>
    <w:bookmarkEnd w:id="206"/>
    <w:p>
      <w:pPr>
        <w:pStyle w:val="BookText"/>
      </w:pPr>
      <w:r>
        <w:rPr>
          <w:rFonts w:ascii="Amiri" w:hAnsi="Amiri" w:eastAsia="Amiri" w:cs="Amiri"/>
          <w:lang w:bidi="ar-SA"/>
          <w:color w:val="111111"/>
          <w:sz w:val="28"/>
          <w:szCs w:val="28"/>
          <w:rtl/>
        </w:rPr>
        <w:t xml:space="preserve">وَ الْمُدْبِرُ یُدْعَی وَ الْمُسِیءُ یُرْجَی- قَبْلَ أَنْ یَخْمُدَ الْعَمَلُ وَ یَنْقَطِعَ الْمَهَلُ- وَ یَنْقَضِیَ الْأَجَلُ وَ یُسَدَّ بَابُ التَّوْبَةِ- وَ تَصْعَدَ الْمَلاَئِکَةُ- فَأَخَذَ امْرُؤٌ مِنْ نَفْسِهِ لِنَفْسِهِ وَ أَخَذَ مِنْ حَیٍّ لِمَیِّتٍ- وَ مِنْ فَانٍ لِبَاقٍ وَ مِنْ ذَاهِبٍ لِدَائِمٍ- امْرُؤٌ خَافَ اللَّهَ- وَ هُوَ مُعَمَّرٌ إِلَی أَجَلِهِ وَ مَنْظُورٌ إِلَی عَمَلِهِ- امْرُؤٌ أَلْجَمَ نَفْسَهُ بِلِجَامِهَا وَ زَمَّهَا بِزِمَامِهَا- فَأَمْسَکَهَا بِلِجَامِهَا عَنْ مَعَاصِی اللَّهِ- وَ قَادَهَا بِزِمَامِهَا إِلَی طَاعَةِ اللَّهِ</w:t>
      </w:r>
    </w:p>
    <w:p>
      <w:pPr>
        <w:pStyle w:val="Heading4"/>
      </w:pPr>
      <w:bookmarkStart w:id="894" w:name="_Toc612"/>
      <w:r>
        <w:t>اللغة</w:t>
      </w:r>
      <w:bookmarkEnd w:id="894"/>
    </w:p>
    <w:p>
      <w:pPr>
        <w:pStyle w:val="BookText"/>
      </w:pPr>
      <w:r>
        <w:rPr>
          <w:rFonts w:ascii="IRNazanin" w:hAnsi="IRNazanin" w:eastAsia="IRNazanin" w:cs="IRNazanin"/>
          <w:lang w:bidi="fa-IR"/>
          <w:color w:val="111111"/>
          <w:sz w:val="28"/>
          <w:szCs w:val="28"/>
          <w:rtl/>
        </w:rPr>
        <w:t xml:space="preserve">أقول:یقال: فلان فی نفس من أمره : أی فی سعته .</w:t>
      </w:r>
    </w:p>
    <w:p>
      <w:pPr>
        <w:pStyle w:val="Heading4"/>
      </w:pPr>
      <w:bookmarkStart w:id="895" w:name="_Toc613"/>
      <w:r>
        <w:t>المعنی</w:t>
      </w:r>
      <w:bookmarkEnd w:id="895"/>
    </w:p>
    <w:p>
      <w:pPr>
        <w:pStyle w:val="BookText"/>
      </w:pPr>
      <w:r>
        <w:rPr>
          <w:rFonts w:ascii="IRNazanin" w:hAnsi="IRNazanin" w:eastAsia="IRNazanin" w:cs="IRNazanin"/>
          <w:lang w:bidi="fa-IR"/>
          <w:color w:val="111111"/>
          <w:sz w:val="28"/>
          <w:szCs w:val="28"/>
          <w:rtl/>
        </w:rPr>
        <w:t xml:space="preserve">و الفصل فی غایة الفصاحة.و قد أمرهم بالعمل حال ما هم فی مهلته علی الأحوال الّتی أشار إلیها:</w:t>
      </w:r>
    </w:p>
    <w:p>
      <w:pPr>
        <w:pStyle w:val="BookText"/>
      </w:pPr>
      <w:r>
        <w:rPr>
          <w:rFonts w:ascii="IRNazanin" w:hAnsi="IRNazanin" w:eastAsia="IRNazanin" w:cs="IRNazanin"/>
          <w:lang w:bidi="fa-IR"/>
          <w:color w:val="111111"/>
          <w:sz w:val="28"/>
          <w:szCs w:val="28"/>
          <w:rtl/>
        </w:rPr>
        <w:t xml:space="preserve">أحدها:کونهم فی نفس البقاء و سعته فإنّ الموت مستلزم لانقطاع العمل و عدم إمکانه.</w:t>
      </w:r>
    </w:p>
    <w:p>
      <w:pPr>
        <w:pStyle w:val="BookText"/>
      </w:pPr>
      <w:r>
        <w:rPr>
          <w:rFonts w:ascii="IRNazanin" w:hAnsi="IRNazanin" w:eastAsia="IRNazanin" w:cs="IRNazanin"/>
          <w:lang w:bidi="fa-IR"/>
          <w:color w:val="111111"/>
          <w:sz w:val="28"/>
          <w:szCs w:val="28"/>
          <w:rtl/>
        </w:rPr>
        <w:t xml:space="preserve">الثانی:کون الصحف منشورة:أی صحف الأعمال فإنّها إنّما تطوی بانقطاع الأعمال بالموت.و قد عرفت وجه الإشارة إلی الصحف و نشرها.</w:t>
      </w:r>
    </w:p>
    <w:p>
      <w:pPr>
        <w:pStyle w:val="BookText"/>
      </w:pPr>
      <w:r>
        <w:rPr>
          <w:rFonts w:ascii="IRNazanin" w:hAnsi="IRNazanin" w:eastAsia="IRNazanin" w:cs="IRNazanin"/>
          <w:lang w:bidi="fa-IR"/>
          <w:color w:val="111111"/>
          <w:sz w:val="28"/>
          <w:szCs w:val="28"/>
          <w:rtl/>
        </w:rPr>
        <w:t xml:space="preserve">استعارة الثالث:کون التوبة مبسوطة ،و استعار لفظ البسط ملاحظة لشبهها بالبساط فی کونها ممدودة القبول غیر ممنوع منها فی مدّة العمر یطأها من أرادها کالبساط.</w:t>
      </w:r>
    </w:p>
    <w:p>
      <w:pPr>
        <w:pStyle w:val="BookText"/>
      </w:pPr>
      <w:r>
        <w:rPr>
          <w:rFonts w:ascii="Amiri" w:hAnsi="Amiri" w:eastAsia="Amiri" w:cs="Amiri"/>
          <w:lang w:bidi="ar-SA"/>
          <w:color w:val="111111"/>
          <w:sz w:val="28"/>
          <w:szCs w:val="28"/>
          <w:rtl/>
        </w:rPr>
        <w:t xml:space="preserve">و إنّما تطوی بالموت کما قال تعالی: «وَ لَیْسَتِ التَّوْبَةُ لِلَّذِینَ یَعْمَلُونَ السَّیِّئاتِ حَتّی إِذا حَضَرَ أَحَدَهُمُ الْمَوْتُ قالَ إِنِّی تُبْتُ الْآنَ وَ لاَ الَّذِینَ یَمُوتُونَ وَ هُمْ کُفّارٌ»   </w:t>
      </w:r>
      <w:r>
        <w:rPr>
          <w:rStyle w:val="FootnoteReference"/>
        </w:rPr>
        <w:footnoteReference w:id="96"/>
      </w:r>
    </w:p>
    <w:p>
      <w:pPr>
        <w:pStyle w:val="BookText"/>
      </w:pPr>
      <w:r>
        <w:rPr>
          <w:rFonts w:ascii="Times New Roman" w:hAnsi="Times New Roman" w:eastAsia="Times New Roman" w:cs="Times New Roman"/>
          <w:lang w:val="en-US" w:bidi="en-US"/>
          <w:color w:val="111111"/>
          <w:sz w:val="28"/>
          <w:szCs w:val="28"/>
          <w:rtl/>
        </w:rPr>
        <w:t xml:space="preserve">4-22.</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الرابع:کون المدبر یدعی:أی حال کون المدبر عن طاعة اللّه المعرض عنها یدعی إلیها من الأنبیاء و الرسل و النوامیس الشرعیّة،و ذلک منقطع بالموت.</w:t>
      </w:r>
    </w:p>
    <w:p>
      <w:pPr>
        <w:pStyle w:val="BookText"/>
      </w:pPr>
      <w:r>
        <w:rPr>
          <w:rFonts w:ascii="IRNazanin" w:hAnsi="IRNazanin" w:eastAsia="IRNazanin" w:cs="IRNazanin"/>
          <w:lang w:bidi="fa-IR"/>
          <w:color w:val="111111"/>
          <w:sz w:val="28"/>
          <w:szCs w:val="28"/>
          <w:rtl/>
        </w:rPr>
        <w:t xml:space="preserve">الخامس:حال کون المسیء یرجی:أی یرجی صلاحه و عوده و ذلک حال البقاء فی الدنیا.</w:t>
      </w:r>
    </w:p>
    <w:p>
      <w:pPr>
        <w:pStyle w:val="BookText"/>
      </w:pPr>
      <w:r>
        <w:rPr>
          <w:rFonts w:ascii="IRNazanin" w:hAnsi="IRNazanin" w:eastAsia="IRNazanin" w:cs="IRNazanin"/>
          <w:lang w:bidi="fa-IR"/>
          <w:color w:val="111111"/>
          <w:sz w:val="28"/>
          <w:szCs w:val="28"/>
          <w:rtl/>
        </w:rPr>
        <w:t xml:space="preserve">و لمّا ذکر هذه الأحوال للترغیب فی العمل علیها و التذکیر بکونها أحوالا یمکن العمل معها أردفها بأحوال یمتنع معها العمل تنفیرا عنها و هی جمود العمل. استعارة و استعار لفظ الجمود لوقوفه ملاحظة لشبهه بالماء فی جموده عن الجریان .</w:t>
      </w:r>
    </w:p>
    <w:p>
      <w:pPr>
        <w:pStyle w:val="BookText"/>
      </w:pPr>
      <w:r>
        <w:rPr>
          <w:rFonts w:ascii="IRNazanin" w:hAnsi="IRNazanin" w:eastAsia="IRNazanin" w:cs="IRNazanin"/>
          <w:lang w:bidi="fa-IR"/>
          <w:color w:val="111111"/>
          <w:sz w:val="28"/>
          <w:szCs w:val="28"/>
          <w:rtl/>
        </w:rPr>
        <w:t xml:space="preserve">و فی نسخة الرضیّ-رحمه اللّه-یخمد-بالخاء المعجمة-من خمد المریض:أی مات.و المعنی ظاهر یقرب معنی یجمد.و کذلک انقطاع المهل و انقضاء المدّة:</w:t>
      </w:r>
    </w:p>
    <w:p>
      <w:pPr>
        <w:pStyle w:val="BookText"/>
      </w:pPr>
      <w:r>
        <w:rPr>
          <w:rFonts w:ascii="IRNazanin" w:hAnsi="IRNazanin" w:eastAsia="IRNazanin" w:cs="IRNazanin"/>
          <w:lang w:bidi="fa-IR"/>
          <w:color w:val="111111"/>
          <w:sz w:val="28"/>
          <w:szCs w:val="28"/>
          <w:rtl/>
        </w:rPr>
        <w:t xml:space="preserve">أی مدّة البقاء و سدّ أبواب التوبة، استعارة و لفظ الأبواب مستعار لطرق الاعتبار الّتی یرجع منها إلی اللّه تعالی،و کذلک الملائکة :أی الکرام الکاتبین فإنّ الملائکة الموکّلین تضبط أعمال کلّ شخص یصعدون إلی السماء بعد بطلان الأعمال .</w:t>
      </w:r>
    </w:p>
    <w:p>
      <w:pPr>
        <w:pStyle w:val="BookText"/>
      </w:pPr>
      <w:r>
        <w:rPr>
          <w:rFonts w:ascii="IRNazanin" w:hAnsi="IRNazanin" w:eastAsia="IRNazanin" w:cs="IRNazanin"/>
          <w:lang w:bidi="fa-IR"/>
          <w:color w:val="111111"/>
          <w:sz w:val="28"/>
          <w:szCs w:val="28"/>
          <w:rtl/>
        </w:rPr>
        <w:t xml:space="preserve">و قوله :فأخذ امرء من نفسه.</w:t>
      </w:r>
    </w:p>
    <w:p>
      <w:pPr>
        <w:pStyle w:val="BookText"/>
      </w:pPr>
      <w:r>
        <w:rPr>
          <w:rFonts w:ascii="IRNazanin" w:hAnsi="IRNazanin" w:eastAsia="IRNazanin" w:cs="IRNazanin"/>
          <w:lang w:bidi="fa-IR"/>
          <w:color w:val="111111"/>
          <w:sz w:val="28"/>
          <w:szCs w:val="28"/>
          <w:rtl/>
        </w:rPr>
        <w:t xml:space="preserve">أمر فی صورة الخبر:أی فلیأخذ المرء من نفسه:أی بعض نفسه بالاجتهاد و النصب فی العبادة فإنّهما یهزلان البدن و یأخذان من النفس لذّاتها و مشتهیاتها البدنیّة،و یجوز أن یرید بالنفس هنا الشخص.و الأخذ منه ظاهر.</w:t>
      </w:r>
    </w:p>
    <w:p>
      <w:pPr>
        <w:pStyle w:val="BookText"/>
      </w:pPr>
      <w:r>
        <w:rPr>
          <w:rFonts w:ascii="IRNazanin" w:hAnsi="IRNazanin" w:eastAsia="IRNazanin" w:cs="IRNazanin"/>
          <w:lang w:bidi="fa-IR"/>
          <w:color w:val="111111"/>
          <w:sz w:val="28"/>
          <w:szCs w:val="28"/>
          <w:rtl/>
        </w:rPr>
        <w:t xml:space="preserve">و قوله:لنفسه.</w:t>
      </w:r>
    </w:p>
    <w:p>
      <w:pPr>
        <w:pStyle w:val="BookText"/>
      </w:pPr>
      <w:r>
        <w:rPr>
          <w:rFonts w:ascii="IRNazanin" w:hAnsi="IRNazanin" w:eastAsia="IRNazanin" w:cs="IRNazanin"/>
          <w:lang w:bidi="fa-IR"/>
          <w:color w:val="111111"/>
          <w:sz w:val="28"/>
          <w:szCs w:val="28"/>
          <w:rtl/>
        </w:rPr>
        <w:t xml:space="preserve">أی لیکون ذلک کمالا لنفسه و ذخرا لها فی معادها.</w:t>
      </w:r>
    </w:p>
    <w:p>
      <w:pPr>
        <w:pStyle w:val="BookText"/>
      </w:pPr>
      <w:r>
        <w:rPr>
          <w:rFonts w:ascii="IRNazanin" w:hAnsi="IRNazanin" w:eastAsia="IRNazanin" w:cs="IRNazanin"/>
          <w:lang w:bidi="fa-IR"/>
          <w:color w:val="111111"/>
          <w:sz w:val="28"/>
          <w:szCs w:val="28"/>
          <w:rtl/>
        </w:rPr>
        <w:t xml:space="preserve">و قوله:و أخذ من حیّ لمیّت.إلی قوله:امرء.</w:t>
      </w:r>
    </w:p>
    <w:p>
      <w:pPr>
        <w:pStyle w:val="BookText"/>
      </w:pPr>
      <w:r>
        <w:rPr>
          <w:rFonts w:ascii="IRNazanin" w:hAnsi="IRNazanin" w:eastAsia="IRNazanin" w:cs="IRNazanin"/>
          <w:lang w:bidi="fa-IR"/>
          <w:color w:val="111111"/>
          <w:sz w:val="28"/>
          <w:szCs w:val="28"/>
          <w:rtl/>
        </w:rPr>
        <w:t xml:space="preserve">أمر أیضا فی صورة الخبر.و فاعل أخذ هو قوله:امرء.و الحیّ و المیّت هو المرء نفسه:أی فلیأخذ امرء من نفسه باعتبار ما هو حیّ لنفسه باعتبار ما یصیر إلیه من حال الموت.و قوله:من فان لباق.أی فلیأخذ من الأمر الفانی و هی دنیاه و متاعها للأمر الباقی و هو النعیم الباقی الأبدیّ فی الآخرة.و معنی ذلک الأخذ أنّ الإنسان مکتسب من الدنیا و متاعها الفانی کمالا باقیا یوصل إلی نعیم دائم و ذلک بالصدقات و الزکوات و الإنفاق فی وجوه البرّ و القربات،و کذلک</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bookmarkStart w:id="207" w:name="pg17054_189492"/>
    <w:bookmarkEnd w:id="207"/>
    <w:p>
      <w:pPr>
        <w:pStyle w:val="BookText"/>
      </w:pPr>
      <w:r>
        <w:rPr>
          <w:rFonts w:ascii="IRNazanin" w:hAnsi="IRNazanin" w:eastAsia="IRNazanin" w:cs="IRNazanin"/>
          <w:lang w:bidi="fa-IR"/>
          <w:color w:val="111111"/>
          <w:sz w:val="28"/>
          <w:szCs w:val="28"/>
          <w:rtl/>
        </w:rPr>
        <w:t xml:space="preserve">قوله:و من ذاهب لدایم .ثمّ أخذ فی وصف ذلک المرء کأنّه سئل عنه فقال:امرء خاف اللّه فی حال ما هو معمّر إلی أجله و منظور إلی عمله.و نبّهه بغایة أجله و کون عمله منظورا إلیه أی منظورا للّه و مرئیّا له تخویفا من هجوم الأجل و جذبا إلی صالح الأعمال للّه تذکیر اطّلاعه علیها و علمه بها.</w:t>
      </w:r>
    </w:p>
    <w:p>
      <w:pPr>
        <w:pStyle w:val="BookText"/>
      </w:pPr>
      <w:r>
        <w:rPr>
          <w:rFonts w:ascii="IRNazanin" w:hAnsi="IRNazanin" w:eastAsia="IRNazanin" w:cs="IRNazanin"/>
          <w:lang w:bidi="fa-IR"/>
          <w:color w:val="111111"/>
          <w:sz w:val="28"/>
          <w:szCs w:val="28"/>
          <w:rtl/>
        </w:rPr>
        <w:t xml:space="preserve">استعارة مرشحة بالکنایة و قوله: امرء لجّم نفسه .</w:t>
      </w:r>
    </w:p>
    <w:p>
      <w:pPr>
        <w:pStyle w:val="BookText"/>
      </w:pPr>
      <w:r>
        <w:rPr>
          <w:rFonts w:ascii="IRNazanin" w:hAnsi="IRNazanin" w:eastAsia="IRNazanin" w:cs="IRNazanin"/>
          <w:lang w:bidi="fa-IR"/>
          <w:color w:val="111111"/>
          <w:sz w:val="28"/>
          <w:szCs w:val="28"/>
          <w:rtl/>
        </w:rPr>
        <w:t xml:space="preserve">بدل من امرء الأوّل.و استعار لفظ اللجام للزهد الحقیقیّ و العفّة.و وجه المشابهة کونهما مانعین للنفس الأمّارة من جماحها فی تیه الهوی و معاصی اللّه کما یمنع اللجام الدابّة عن الجماح.و رشّح بذکر الإلجام،و کنّی به عن ورع النفس بالزهد،و أشار إلی ذلک الوجه من المشابهة بقوله:فأمسکها بلجامها عن معاصی اللّه.و کذلک استعار لفظ الزمام للعبادة باعتبار ما هی قائدة للنفس الأمّارة بالسوء إلی موافقة النفس المطمئنّة فی طاعة اللّه کما تقاد الناقة بزمامها إذ علمت أنّ العبادة إنّما وضعت لتطویع النفس الأمّارة للعقل و انقیادها تحت اسره و انجذابها خلفه عند توجّهه فی المعارج القدسیّة إلی حضرة ذی الجلال و الإکرام.</w:t>
      </w:r>
    </w:p>
    <w:p>
      <w:pPr>
        <w:pStyle w:val="BookText"/>
      </w:pPr>
      <w:r>
        <w:rPr>
          <w:rFonts w:ascii="IRNazanin" w:hAnsi="IRNazanin" w:eastAsia="IRNazanin" w:cs="IRNazanin"/>
          <w:lang w:bidi="fa-IR"/>
          <w:color w:val="111111"/>
          <w:sz w:val="28"/>
          <w:szCs w:val="28"/>
          <w:rtl/>
        </w:rPr>
        <w:t xml:space="preserve">و إلی ذلک الوجه من المشابهة أشار بقوله:و قادها بزمامها،و رشّح بذکر الزمام و القود،و کنّی بهما عن إیقاع العبادة و تطویع النفس لها .و باللّه التوفیق.</w:t>
      </w:r>
    </w:p>
    <w:p>
      <w:pPr>
        <w:pStyle w:val="Heading3"/>
      </w:pPr>
      <w:bookmarkStart w:id="896" w:name="_Toc614"/>
      <w:r>
        <w:t>238-و من خطبة له علیه السّلام</w:t>
      </w:r>
      <w:bookmarkEnd w:id="896"/>
    </w:p>
    <w:p>
      <w:pPr>
        <w:pStyle w:val="Heading4"/>
      </w:pPr>
      <w:bookmarkStart w:id="897" w:name="_Toc615"/>
      <w:r>
        <w:t>اشارة</w:t>
      </w:r>
      <w:bookmarkEnd w:id="897"/>
    </w:p>
    <w:p>
      <w:pPr>
        <w:pStyle w:val="BookText"/>
      </w:pPr>
      <w:r>
        <w:rPr>
          <w:rFonts w:ascii="IRNazanin" w:hAnsi="IRNazanin" w:eastAsia="IRNazanin" w:cs="IRNazanin"/>
          <w:lang w:bidi="fa-IR"/>
          <w:color w:val="111111"/>
          <w:sz w:val="28"/>
          <w:szCs w:val="28"/>
          <w:rtl/>
        </w:rPr>
        <w:t xml:space="preserve">فی شأن الحکمین،و ذم أهل الشام</w:t>
      </w:r>
    </w:p>
    <w:p>
      <w:pPr>
        <w:pStyle w:val="BookText"/>
      </w:pPr>
      <w:r>
        <w:rPr>
          <w:rFonts w:ascii="Amiri" w:hAnsi="Amiri" w:eastAsia="Amiri" w:cs="Amiri"/>
          <w:lang w:bidi="ar-SA"/>
          <w:color w:val="111111"/>
          <w:sz w:val="28"/>
          <w:szCs w:val="28"/>
          <w:rtl/>
        </w:rPr>
        <w:t xml:space="preserve">جُفَاةٌ طَغَامٌ عَبِیدٌ أَقْزَامٌ- جُمِعُوا مِنْ کُلِّ أَوْبٍ وَ تُلُقِّطُوا مِنْ کُلِّ شَوْبٍ- مِمَّنْ یَنْبَغِی أَنْ یُفَقَّهَ وَ یُؤَدَّبَ- وَ یُعَلَّمَ وَ یُدَرَّبَ وَ یُوَلَّی عَلَیْهِ- وَ یُؤْخَذَ عَلَی یَدَیْهِ- لَیْسُوا مِنَ الْمُهَاجِرِینَ وَ الْأَنْصَارِ- وَ لاَ مِنَ «الَّذِینَ تَبَوَّؤُا الدّارَ»   أَلاَ وَ إِنَّ الْقَوْمَ اخْتَارُوا لِأَنْفُسِهِمْ- أَقْرَبَ الْقَوْمِ مِمَّا یُحِبُّونَ- وَ إِنَّکُمُ اخْتَرْتُمْ</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bookmarkStart w:id="208" w:name="pg17054_189493"/>
    <w:bookmarkEnd w:id="208"/>
    <w:p>
      <w:pPr>
        <w:pStyle w:val="BookText"/>
      </w:pPr>
      <w:r>
        <w:rPr>
          <w:rFonts w:ascii="Amiri" w:hAnsi="Amiri" w:eastAsia="Amiri" w:cs="Amiri"/>
          <w:lang w:bidi="ar-SA"/>
          <w:color w:val="111111"/>
          <w:sz w:val="28"/>
          <w:szCs w:val="28"/>
          <w:rtl/>
        </w:rPr>
        <w:t xml:space="preserve">لِأَنْفُسِکُمْ- أَقْرَبَ الْقَوْمِ مِمَّا تَکْرَهُونَ- وَ إِنَّمَا عَهْدُکُمْ؟بِعَبْدِ اللَّهِ بْنِ قَیْسٍ؟ بِالْأَمْسِ یَقُولُ- إِنَّهَا فِتْنَةٌ فَقَطِّعُوا أَوْتَارَکُمْ وَ شِیمُوا سُیُوفَکُمْ- فَإِنْ کَانَ صَادِقاً فَقَدْ أَخْطَأَ بِمَسِیرِهِ غَیْرَ مُسْتَکْرَهٍ- وَ إِنْ کَانَ کَاذِباً فَقَدْ لَزِمَتْهُ التُّهَمَةُ- فَادْفَعُوا فِی صَدْرِ؟عَمْرِو بْنِ الْعَاصِ؟- ؟بِعَبْدِ اللَّهِ بْنِ الْعَبَّاسِ؟- وَ خُذُوا مَهَلَ الْأَیَّامِ وَ حُوطُوا قَوَاصِیَ الْإِسْلاَمِ- أَ لاَ تَرَوْنَ إِلَی بِلاَدِکُمْ تُغْزَی وَ إِلَی صَفَاتِکُمْ تُرْمَی</w:t>
      </w:r>
    </w:p>
    <w:p>
      <w:pPr>
        <w:pStyle w:val="Heading4"/>
      </w:pPr>
      <w:bookmarkStart w:id="898" w:name="_Toc616"/>
      <w:r>
        <w:t>اللغة</w:t>
      </w:r>
      <w:bookmarkEnd w:id="898"/>
    </w:p>
    <w:p>
      <w:pPr>
        <w:pStyle w:val="BookText"/>
      </w:pPr>
      <w:r>
        <w:rPr>
          <w:rFonts w:ascii="IRNazanin" w:hAnsi="IRNazanin" w:eastAsia="IRNazanin" w:cs="IRNazanin"/>
          <w:lang w:bidi="fa-IR"/>
          <w:color w:val="111111"/>
          <w:sz w:val="28"/>
          <w:szCs w:val="28"/>
          <w:rtl/>
        </w:rPr>
        <w:t xml:space="preserve">أقول: جفاة : جمع جافی و هو غلیظ الطبع قاسی القلب و الطغام : أوغاد الناس و أراذلهم .و الأقزام : جمع قزم-بفتح الزاء-و هو الرذل الدنیّ من الناس، و یطلق علی الواحد و الجمع و الذکر و الانثی .و یقال: جاءوا من کلّ أوب:</w:t>
      </w:r>
    </w:p>
    <w:p>
      <w:pPr>
        <w:pStyle w:val="BookText"/>
      </w:pPr>
      <w:r>
        <w:rPr>
          <w:rFonts w:ascii="IRNazanin" w:hAnsi="IRNazanin" w:eastAsia="IRNazanin" w:cs="IRNazanin"/>
          <w:lang w:bidi="fa-IR"/>
          <w:color w:val="111111"/>
          <w:sz w:val="28"/>
          <w:szCs w:val="28"/>
          <w:rtl/>
        </w:rPr>
        <w:t xml:space="preserve">أی من کلّ ناحیة .و الشوب : الخلط .و یدرّب : یعوّد بالعادات الجمیلة و یجرّب فی الامور :و تبوّؤوا الدار : نزلوا .و شمت السیف : أغمدته .</w:t>
      </w:r>
    </w:p>
    <w:p>
      <w:pPr>
        <w:pStyle w:val="Heading4"/>
      </w:pPr>
      <w:bookmarkStart w:id="899" w:name="_Toc617"/>
      <w:r>
        <w:t>المعنی</w:t>
      </w:r>
      <w:bookmarkEnd w:id="899"/>
    </w:p>
    <w:p>
      <w:pPr>
        <w:pStyle w:val="BookText"/>
      </w:pPr>
      <w:r>
        <w:rPr>
          <w:rFonts w:ascii="IRNazanin" w:hAnsi="IRNazanin" w:eastAsia="IRNazanin" w:cs="IRNazanin"/>
          <w:lang w:bidi="fa-IR"/>
          <w:color w:val="111111"/>
          <w:sz w:val="28"/>
          <w:szCs w:val="28"/>
          <w:rtl/>
        </w:rPr>
        <w:t xml:space="preserve">و صدّر الفصل بذکر مذامّ أهل الشام تنفیرا عنهم،و وصفهم بکونهم عبیدا إمّا لأنّهم عبید الدنیا و أهلها أو لأنّ منهم عبیدا،و اللفظ مهمل یصدق بالبعض.و المرفوعات الأربعة الاولی أخبار لمبتدأ محذوف:أی هم جفاة.و محلّ قوله:جمّعوا.</w:t>
      </w:r>
    </w:p>
    <w:p>
      <w:pPr>
        <w:pStyle w:val="BookText"/>
      </w:pPr>
      <w:r>
        <w:rPr>
          <w:rFonts w:ascii="IRNazanin" w:hAnsi="IRNazanin" w:eastAsia="IRNazanin" w:cs="IRNazanin"/>
          <w:lang w:bidi="fa-IR"/>
          <w:color w:val="111111"/>
          <w:sz w:val="28"/>
          <w:szCs w:val="28"/>
          <w:rtl/>
        </w:rPr>
        <w:t xml:space="preserve">الرفع صفة لأقزام.و یحتمل أن یکون خبرا خامسا،و کذلک قوله:ممّن ینبغی.</w:t>
      </w:r>
    </w:p>
    <w:p>
      <w:pPr>
        <w:pStyle w:val="BookText"/>
      </w:pPr>
      <w:r>
        <w:rPr>
          <w:rFonts w:ascii="IRNazanin" w:hAnsi="IRNazanin" w:eastAsia="IRNazanin" w:cs="IRNazanin"/>
          <w:lang w:bidi="fa-IR"/>
          <w:color w:val="111111"/>
          <w:sz w:val="28"/>
          <w:szCs w:val="28"/>
          <w:rtl/>
        </w:rPr>
        <w:t xml:space="preserve">کنایة و قوله: یولیّ علیه و یؤخذ علی یدیه.و قوله :لیسوا .</w:t>
      </w:r>
    </w:p>
    <w:p>
      <w:pPr>
        <w:pStyle w:val="BookText"/>
      </w:pPr>
      <w:r>
        <w:rPr>
          <w:rFonts w:ascii="IRNazanin" w:hAnsi="IRNazanin" w:eastAsia="IRNazanin" w:cs="IRNazanin"/>
          <w:lang w:bidi="fa-IR"/>
          <w:color w:val="111111"/>
          <w:sz w:val="28"/>
          <w:szCs w:val="28"/>
          <w:rtl/>
        </w:rPr>
        <w:t xml:space="preserve">کنایة عن کونهم سفهاء لا یصلحون لأنّ یلوا أمرا و یفوّض إلیهم بل ینبغی أن تحجر علیهم و یمنعون من التصرّف لغباوتهم و سفههم ،و ذکر کونهم لیسوا من المهاجرین و الأنصار فی معرض الذمّ لهم لکون ذلک نقصانا لهم من تلک الجهة بالنسبة إلی المهاجرین و الأنصار،و کذلک نفی کونهم من «الَّذِینَ تَبَوَّؤُا»</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«الدّارَ»   .و أراد بالدار مدینة الرسول صلّی اللّه علیه و آله و سلّم و الّذین تبّوؤوها هم الأنصار من أهلها الّذین أسلموا بها قبل هجرة الرسول إلیهم بسنتین و ابتنوا بها المساجد.و إلیهم أشار تعالی فی کتابه العزیز و أثنی علیهم فقال «وَ الَّذِینَ تَبَوَّؤُا الدّارَ وَ الْإِیمانَ مِنْ قَبْلِهِمْ یُحِبُّونَ مَنْ هاجَرَ إِلَیْهِمْ»   إلی قوله «فَأُولئِکَ هُمُ الْمُفْلِحُونَ»   </w:t>
      </w:r>
      <w:r>
        <w:rPr>
          <w:rStyle w:val="FootnoteReference"/>
        </w:rPr>
        <w:footnoteReference w:id="97"/>
      </w:r>
    </w:p>
    <w:p>
      <w:pPr>
        <w:pStyle w:val="BookText"/>
      </w:pPr>
      <w:r>
        <w:rPr>
          <w:rFonts w:ascii="Times New Roman" w:hAnsi="Times New Roman" w:eastAsia="Times New Roman" w:cs="Times New Roman"/>
          <w:lang w:val="en-US" w:bidi="en-US"/>
          <w:color w:val="111111"/>
          <w:sz w:val="28"/>
          <w:szCs w:val="28"/>
          <w:rtl/>
        </w:rPr>
        <w:t xml:space="preserve">59-9.</w:t>
      </w:r>
    </w:p>
    <w:p>
      <w:pPr>
        <w:pStyle w:val="BookText"/>
      </w:pPr>
      <w:r>
        <w:rPr>
          <w:rFonts w:ascii="IRNazanin" w:hAnsi="IRNazanin" w:eastAsia="IRNazanin" w:cs="IRNazanin"/>
          <w:lang w:bidi="fa-IR"/>
          <w:color w:val="111111"/>
          <w:sz w:val="28"/>
          <w:szCs w:val="28"/>
          <w:rtl/>
        </w:rPr>
        <w:t xml:space="preserve">و فی نسخة الرضی-رحمه اللّه-تبّوؤوا الدار فقط،و فی سایر النسخ و الإیمان، استعارة و وصف الإیمان بکونه متبّوءا لهم مستعار ملاحظة لشبهه بالمنزل باعتبار أنّهم ثبتوا علیه و اطمأنّت قلوبهم به ،و یحتمل أن یکون نصب الإیمان هنا کما فی قوله:</w:t>
      </w:r>
    </w:p>
    <w:p>
      <w:pPr>
        <w:pStyle w:val="BookText"/>
      </w:pPr>
      <w:r>
        <w:rPr>
          <w:rFonts w:ascii="IRNazanin" w:hAnsi="IRNazanin" w:eastAsia="IRNazanin" w:cs="IRNazanin"/>
          <w:lang w:bidi="fa-IR"/>
          <w:color w:val="111111"/>
          <w:sz w:val="28"/>
          <w:szCs w:val="28"/>
          <w:rtl/>
        </w:rPr>
        <w:t xml:space="preserve">و رأیت زوجک فی الوغا  متقلّدا سیفا و رمحا</w:t>
      </w:r>
    </w:p>
    <w:p>
      <w:pPr>
        <w:pStyle w:val="BookText"/>
      </w:pPr>
      <w:r>
        <w:rPr>
          <w:rFonts w:ascii="IRNazanin" w:hAnsi="IRNazanin" w:eastAsia="IRNazanin" w:cs="IRNazanin"/>
          <w:lang w:bidi="fa-IR"/>
          <w:color w:val="111111"/>
          <w:sz w:val="28"/>
          <w:szCs w:val="28"/>
          <w:rtl/>
        </w:rPr>
        <w:t xml:space="preserve">أی لازموا الإیمان کما أراد القایل و معتقلا رمحا.</w:t>
      </w:r>
    </w:p>
    <w:p>
      <w:pPr>
        <w:pStyle w:val="BookText"/>
      </w:pPr>
      <w:r>
        <w:rPr>
          <w:rFonts w:ascii="IRNazanin" w:hAnsi="IRNazanin" w:eastAsia="IRNazanin" w:cs="IRNazanin"/>
          <w:lang w:bidi="fa-IR"/>
          <w:color w:val="111111"/>
          <w:sz w:val="28"/>
          <w:szCs w:val="28"/>
          <w:rtl/>
        </w:rPr>
        <w:t xml:space="preserve">و قوله :ألا و إنّ القوم.إلی قوله:تکرهون.</w:t>
      </w:r>
    </w:p>
    <w:p>
      <w:pPr>
        <w:pStyle w:val="BookText"/>
      </w:pPr>
      <w:r>
        <w:rPr>
          <w:rFonts w:ascii="IRNazanin" w:hAnsi="IRNazanin" w:eastAsia="IRNazanin" w:cs="IRNazanin"/>
          <w:lang w:bidi="fa-IR"/>
          <w:color w:val="111111"/>
          <w:sz w:val="28"/>
          <w:szCs w:val="28"/>
          <w:rtl/>
        </w:rPr>
        <w:t xml:space="preserve">و القوم هم أهل الشام.و الّذی اختاروه لأنفسهم و کان أقرب القوم ممّا یحبّون هو عمرو بن العاص فإنّهم اختاروه للحکومة و عیّنوا علیه من قبلهم.و کونه أقرب القوم ممّا یحبّون لکثرة خداعه و لمیله إلی معاویة و عطائه.و الّذی یحبّونه ممّا هو أقرب إلیه هو الانتصار علی أهل العراق و صیرورة الأمر إلی معاویة و الّذی اختاره أهل العراق للحکومة هو أبو موسی الأشعری،و کان أقرب القوم ممّا یکرهون من صرف الأمر عنهم.و کونه أقرب إلی ذلک إمّا لغفلته و بلاهته أو لانّه کان منحرفا عن علیّ علیه السّلام،و ذلک أنّه کان فی زمن الرسول صلّی اللّه علیه و آله و سلّم والیا من قبله علی زبید من أعمال الیمن ثمّ ولاّه عمر البصرة لمّا عزل المغیرة عنها فلمّا عزله عثمان سکن بالکوفة فلمّا کره أهلها سعید بن العاص و دفعوه عنها ولّوا أبا موسی و کتبوا إلی عثمان یسألونه أن یولّیه فأقرّه علی الکوفة فلمّا قتل عثمان عزله علیّ علیه السّلام فلم یزل واجدا لذلک علیه حتّی کان منه ما کان فی الکوفة.</w:t>
      </w:r>
    </w:p>
    <w:p>
      <w:pPr>
        <w:pStyle w:val="BookText"/>
      </w:pPr>
      <w:r>
        <w:rPr>
          <w:rFonts w:ascii="IRNazanin" w:hAnsi="IRNazanin" w:eastAsia="IRNazanin" w:cs="IRNazanin"/>
          <w:lang w:bidi="fa-IR"/>
          <w:color w:val="111111"/>
          <w:sz w:val="28"/>
          <w:szCs w:val="28"/>
          <w:rtl/>
        </w:rPr>
        <w:t xml:space="preserve">و قوله و إنّما عهدکم بعبد اللّه إلی آخره احتجاج علیهم فی اختیارهم لعبد اللّه ابن قیس و هو أبو موسی الأشعری للحکومة.و صورة الاحتجاج:أنّ أبا موسی کان یقول</w:t>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لکم یا أهل الکوفة عند مسیری إلی أهل البصرة:إنّها فتنة من الفتن الّتی وعدنا بها و امرنا باعتزالها فقطّعوا أوتار قسیّکم و أغمدوا سیوفکم.فلا یخلوا إمّا أن یکون صادقا فی ذلک فقد لزمه الخطأ بمسیره معنا غیر مستکره إلی فتنة امرنا بالاعتزال عنها و حضوره صفوف أهل العراق و تکثیر سوادهم،و إن کان کاذبا فقد لزمته التهمة و صار فاسقا بکذبه، و علی التقدیرین لا ینبغی أن یعتمد علیه فی هذا الأمر الجلیل.</w:t>
      </w:r>
    </w:p>
    <w:p>
      <w:pPr>
        <w:pStyle w:val="BookText"/>
      </w:pPr>
      <w:r>
        <w:rPr>
          <w:rFonts w:ascii="IRNazanin" w:hAnsi="IRNazanin" w:eastAsia="IRNazanin" w:cs="IRNazanin"/>
          <w:lang w:bidi="fa-IR"/>
          <w:color w:val="111111"/>
          <w:sz w:val="28"/>
          <w:szCs w:val="28"/>
          <w:rtl/>
        </w:rPr>
        <w:t xml:space="preserve">و أقول:و ممّا یناسب هذا الاحتجاج ما روی عنه سوید بن غفلة قال:کنت مع أبی- موسی علی شاطیء الفرات فی خلافة عثمان فروی لی خبرا قال:سمعت رسول اللّه صلّی اللّه علیه و آله و سلّم یقول:إنّ بنی إسرائیل اختلفوا و لم یزل الاختلاف بینهم حتّی بعثوا حکمین ضالّین ضلاّ و أضلاّ من اتّبعهما و لا ینفکّ أمر امّتی تختلف حتّی یبعثوا حکمین یضلاّن و یضلاّن من اتّبعهما.فقلت له:احذر أبا موسی أن تکون أحدهما.قال:فخلع قمیصه و قال:</w:t>
      </w:r>
    </w:p>
    <w:p>
      <w:pPr>
        <w:pStyle w:val="BookText"/>
      </w:pPr>
      <w:r>
        <w:rPr>
          <w:rFonts w:ascii="IRNazanin" w:hAnsi="IRNazanin" w:eastAsia="IRNazanin" w:cs="IRNazanin"/>
          <w:lang w:bidi="fa-IR"/>
          <w:color w:val="111111"/>
          <w:sz w:val="28"/>
          <w:szCs w:val="28"/>
          <w:rtl/>
        </w:rPr>
        <w:t xml:space="preserve">أبرء إلی اللّه من ذلک کما أبرء من قمیصی هذا.فنقول :لا یخلو إمّا أن یکون صادقا فی ذلک الخبر أو کاذبا فإن کان صادقا فقد أخطأ فی دخوله فی الحکومة و شهد علی نفسه بالضلال و الإضلال،و إن کان کاذبا فقد لزمته التهمة فلا ینبغی أن یعتمد علیه فی هذا الأمر.</w:t>
      </w:r>
    </w:p>
    <w:p>
      <w:pPr>
        <w:pStyle w:val="BookText"/>
      </w:pPr>
      <w:r>
        <w:rPr>
          <w:rFonts w:ascii="IRNazanin" w:hAnsi="IRNazanin" w:eastAsia="IRNazanin" w:cs="IRNazanin"/>
          <w:lang w:bidi="fa-IR"/>
          <w:color w:val="111111"/>
          <w:sz w:val="28"/>
          <w:szCs w:val="28"/>
          <w:rtl/>
        </w:rPr>
        <w:t xml:space="preserve">کنایة و قوله: فادفعوا فی صدر عمرو بن العاص بعبد اللّه بن عبّاس .</w:t>
      </w:r>
    </w:p>
    <w:p>
      <w:pPr>
        <w:pStyle w:val="BookText"/>
      </w:pPr>
      <w:r>
        <w:rPr>
          <w:rFonts w:ascii="IRNazanin" w:hAnsi="IRNazanin" w:eastAsia="IRNazanin" w:cs="IRNazanin"/>
          <w:lang w:bidi="fa-IR"/>
          <w:color w:val="111111"/>
          <w:sz w:val="28"/>
          <w:szCs w:val="28"/>
          <w:rtl/>
        </w:rPr>
        <w:t xml:space="preserve">کنایة عن جعله مقابلا له فی الحکومة دافعا له عمّا یرید .و لمّا قدح فی أبی موسی و أشار إلی عدم صلاحیّته لهذا الأمر کان رأیه أن یبعث الحکم من قبله عبد اللّه بن عبّاس فأبی قومه علیه.و روی بعبارة اخری أنّه قال لهم لما لجّوا فی بعث أبی موسی و تعیینه حکما:إنّ معاویة لم یکن لیختار لهذا الأمر أحدا هو أوثق برأیه و نظره إلاّ عمرو بن العاص و إنّه لا یصلح للقرشیّ إلاّ قرشیّ و هذا عبد اللّه بن عبّاس فارموه به فإن عمروا لا یعقد عقدة إلاّ حلّها و لا یبرم أمرا إلاّ نقضه و لا ینقض أمرا إلاّ أبرمه.فقال الأشعث و من معه:لا و اللّه لا یحکم فیها مضریّان أبدا حتّی تقوم الساعة و لکن یکون رجل من مضر و رجل من الیمن.فقال علیه السّلام:إنّی أخاف أن یخدع یمانیّکم و إنّ عمرو بن العاص لیس و اللّه قرشیّ.فقال الأشعث:و اللّه</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bookmarkStart w:id="209" w:name="pg17054_189496"/>
    <w:bookmarkEnd w:id="209"/>
    <w:p>
      <w:pPr>
        <w:pStyle w:val="BookText"/>
      </w:pPr>
      <w:r>
        <w:rPr>
          <w:rFonts w:ascii="IRNazanin" w:hAnsi="IRNazanin" w:eastAsia="IRNazanin" w:cs="IRNazanin"/>
          <w:lang w:bidi="fa-IR"/>
          <w:color w:val="111111"/>
          <w:sz w:val="28"/>
          <w:szCs w:val="28"/>
          <w:rtl/>
        </w:rPr>
        <w:t xml:space="preserve">لئن یحکمان بما نکره و أحدهما من الیمن أحبّ إلینا أن یکون ما نحبّ و هما مضریّان.فقال علیه السّلام:و إن أبیتم إلاّ أبا موسی فاصنعوا ما شئتم.اللّهم إنّی أبرء إلیک من صنیعهم.</w:t>
      </w:r>
    </w:p>
    <w:p>
      <w:pPr>
        <w:pStyle w:val="BookText"/>
      </w:pPr>
      <w:r>
        <w:rPr>
          <w:rFonts w:ascii="IRNazanin" w:hAnsi="IRNazanin" w:eastAsia="IRNazanin" w:cs="IRNazanin"/>
          <w:lang w:bidi="fa-IR"/>
          <w:color w:val="111111"/>
          <w:sz w:val="28"/>
          <w:szCs w:val="28"/>
          <w:rtl/>
        </w:rPr>
        <w:t xml:space="preserve">و قوله:و خذوا مهل الأیّام.</w:t>
      </w:r>
    </w:p>
    <w:p>
      <w:pPr>
        <w:pStyle w:val="BookText"/>
      </w:pPr>
      <w:r>
        <w:rPr>
          <w:rFonts w:ascii="IRNazanin" w:hAnsi="IRNazanin" w:eastAsia="IRNazanin" w:cs="IRNazanin"/>
          <w:lang w:bidi="fa-IR"/>
          <w:color w:val="111111"/>
          <w:sz w:val="28"/>
          <w:szCs w:val="28"/>
          <w:rtl/>
        </w:rPr>
        <w:t xml:space="preserve">أمر لهم باغتنام مهل الأیّام عنهم و فسحتها عمّا ینبغی أن یعملوا فیها و یدبّروه فی أحوالهم علی وفق الآراء الصالحة،و کذلک أمرهم بحیاطة قواصی الإسلام و هی أطراف العراق و الحجاز و الجزیرة و ما کان فی یده علیه السّلام من البلاد .ثمّ استثار طباعهم و جذبها إلی ذلک بتنبیههم علی أنّ بلادهم تغزی و صفاتهم ترمی، کنایة و کنّی بصفاتهم عن حوزتهم الّتی استقرّوا علیها من بلاد الإسلام.و أصل الصفات الحجر الأسود الأملس لا ینفذ فیها السهم بل تکسره و تدفعه فأشبهتها الحوزة فی منعتها.</w:t>
      </w:r>
    </w:p>
    <w:p>
      <w:pPr>
        <w:pStyle w:val="BookText"/>
      </w:pPr>
      <w:r>
        <w:rPr>
          <w:rFonts w:ascii="IRNazanin" w:hAnsi="IRNazanin" w:eastAsia="IRNazanin" w:cs="IRNazanin"/>
          <w:lang w:bidi="fa-IR"/>
          <w:color w:val="111111"/>
          <w:sz w:val="28"/>
          <w:szCs w:val="28"/>
          <w:rtl/>
        </w:rPr>
        <w:t xml:space="preserve">فیقال:لا ترمی صفاتهم و لا یقرع صفاتهم.و یکنّی بذلک عن منعتهم و قوّتهم فلذلک کنّی عن رمی صفاتهم بالطمع فیهم و قصد العدوّ لبلادهم و رمیها بالکتائب .و باللّه التوفیق.</w:t>
      </w:r>
    </w:p>
    <w:p>
      <w:pPr>
        <w:pStyle w:val="Heading3"/>
      </w:pPr>
      <w:bookmarkStart w:id="900" w:name="_Toc618"/>
      <w:r>
        <w:t>239-و من خطبة له علیه السّلام</w:t>
      </w:r>
      <w:bookmarkEnd w:id="900"/>
    </w:p>
    <w:p>
      <w:pPr>
        <w:pStyle w:val="Heading4"/>
      </w:pPr>
      <w:bookmarkStart w:id="901" w:name="_Toc619"/>
      <w:r>
        <w:t>اشارة</w:t>
      </w:r>
      <w:bookmarkEnd w:id="901"/>
    </w:p>
    <w:p>
      <w:pPr>
        <w:pStyle w:val="BookText"/>
      </w:pPr>
      <w:r>
        <w:rPr>
          <w:rFonts w:ascii="IRNazanin" w:hAnsi="IRNazanin" w:eastAsia="IRNazanin" w:cs="IRNazanin"/>
          <w:lang w:bidi="fa-IR"/>
          <w:color w:val="111111"/>
          <w:sz w:val="28"/>
          <w:szCs w:val="28"/>
          <w:rtl/>
        </w:rPr>
        <w:t xml:space="preserve">یذکر فیها آل محمد صلّی اللّه علیه و آله و سلّم</w:t>
      </w:r>
    </w:p>
    <w:p>
      <w:pPr>
        <w:pStyle w:val="BookText"/>
      </w:pPr>
      <w:r>
        <w:rPr>
          <w:rFonts w:ascii="Amiri" w:hAnsi="Amiri" w:eastAsia="Amiri" w:cs="Amiri"/>
          <w:lang w:bidi="ar-SA"/>
          <w:color w:val="111111"/>
          <w:sz w:val="28"/>
          <w:szCs w:val="28"/>
          <w:rtl/>
        </w:rPr>
        <w:t xml:space="preserve">هُمْ عَیْشُ الْعِلْمِ وَ مَوْتُ الْجَهْلِ- یُخْبِرُکُمْ حِلْمُهُمْ عَنْ عِلْمِهِمْ وَ صَمْتُهُمْ عَنْ حِکَمِ مَنْطِقِهِمْ- لاَ یُخَالِفُونَ الْحَقَّ وَ لاَ یَخْتَلِفُونَ فِیهِ- وَ هُمْ دَعَائِمُ الْإِسْلاَمِ وَ وَلاَئِجُ الاِعْتِصَامِ- بِهِمْ عَادَ الْحَقُّ إِلَی نِصَابِهِ وَ انْزَاحَ الْبَاطِلُ عَنْ مَقَامِهِ وَ انْقَطَعَ لِسَانُهُ عَنْ مَنْبِتِهِ- عَقَلُوا الدِّینَ عَقْلَ وِعَایَةٍ وَ رِعَایَةٍ- لاَ عَقْلَ سَمَاعٍ وَ رِوَایَةٍ- فَإِنَّ رُوَاةَ الْعِلْمِ کَثِیرٌ وَ رُعَاتَهُ قَلِیلٌ</w:t>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bookmarkStart w:id="210" w:name="pg17054_189497"/>
    <w:bookmarkEnd w:id="210"/>
    <w:p>
      <w:pPr>
        <w:pStyle w:val="Heading4"/>
      </w:pPr>
      <w:bookmarkStart w:id="902" w:name="_Toc620"/>
      <w:r>
        <w:t>اللغة</w:t>
      </w:r>
      <w:bookmarkEnd w:id="902"/>
    </w:p>
    <w:p>
      <w:pPr>
        <w:pStyle w:val="BookText"/>
      </w:pPr>
      <w:r>
        <w:rPr>
          <w:rFonts w:ascii="IRNazanin" w:hAnsi="IRNazanin" w:eastAsia="IRNazanin" w:cs="IRNazanin"/>
          <w:lang w:bidi="fa-IR"/>
          <w:color w:val="111111"/>
          <w:sz w:val="28"/>
          <w:szCs w:val="28"/>
          <w:rtl/>
        </w:rPr>
        <w:t xml:space="preserve">أقول: الولایج : جمع ولیجة فعلیة بمعنی مفعولة و هی الموضع یعتصم بدخوله.</w:t>
      </w:r>
    </w:p>
    <w:p>
      <w:pPr>
        <w:pStyle w:val="BookText"/>
      </w:pPr>
      <w:r>
        <w:rPr>
          <w:rFonts w:ascii="IRNazanin" w:hAnsi="IRNazanin" w:eastAsia="IRNazanin" w:cs="IRNazanin"/>
          <w:lang w:bidi="fa-IR"/>
          <w:color w:val="111111"/>
          <w:sz w:val="28"/>
          <w:szCs w:val="28"/>
          <w:rtl/>
        </w:rPr>
        <w:t xml:space="preserve">و النصاب : الأصل.</w:t>
      </w:r>
    </w:p>
    <w:p>
      <w:pPr>
        <w:pStyle w:val="Heading4"/>
      </w:pPr>
      <w:bookmarkStart w:id="903" w:name="_Toc621"/>
      <w:r>
        <w:t>المعنی</w:t>
      </w:r>
      <w:bookmarkEnd w:id="903"/>
    </w:p>
    <w:p>
      <w:pPr>
        <w:pStyle w:val="BookText"/>
      </w:pPr>
      <w:r>
        <w:rPr>
          <w:rFonts w:ascii="IRNazanin" w:hAnsi="IRNazanin" w:eastAsia="IRNazanin" w:cs="IRNazanin"/>
          <w:lang w:bidi="fa-IR"/>
          <w:color w:val="111111"/>
          <w:sz w:val="28"/>
          <w:szCs w:val="28"/>
          <w:rtl/>
        </w:rPr>
        <w:t xml:space="preserve">و ذکر لهم أوصافا.</w:t>
      </w:r>
    </w:p>
    <w:p>
      <w:pPr>
        <w:pStyle w:val="BookText"/>
      </w:pPr>
      <w:r>
        <w:rPr>
          <w:rFonts w:ascii="IRNazanin" w:hAnsi="IRNazanin" w:eastAsia="IRNazanin" w:cs="IRNazanin"/>
          <w:lang w:bidi="fa-IR"/>
          <w:color w:val="111111"/>
          <w:sz w:val="28"/>
          <w:szCs w:val="28"/>
          <w:rtl/>
        </w:rPr>
        <w:t xml:space="preserve">مجاز إطلاقا لاسم السبب علی المسبّب أحدها: عیش العلم :أی حیاته.و قد جعل له حیاة ملاحظة لشبهه بالحیّ فی وجوده و الانتفاع به ثمّ أطلق علیهم لفظ الحیاة مجازا إطلاقا لاسم السبب علی المسبّب .</w:t>
      </w:r>
    </w:p>
    <w:p>
      <w:pPr>
        <w:pStyle w:val="BookText"/>
      </w:pPr>
      <w:r>
        <w:rPr>
          <w:rFonts w:ascii="IRNazanin" w:hAnsi="IRNazanin" w:eastAsia="IRNazanin" w:cs="IRNazanin"/>
          <w:lang w:bidi="fa-IR"/>
          <w:color w:val="111111"/>
          <w:sz w:val="28"/>
          <w:szCs w:val="28"/>
          <w:rtl/>
        </w:rPr>
        <w:t xml:space="preserve">استعارة-مجاز إطلاقا لاسم السبب علی المسبّب الثانی:و کذلک کونهم موت الجهل .جعل للجهل موتا استعارة باعتبار عدمه بهم:و أطلق علیهم لفظه مجازا أیضا کالّذی قبله .</w:t>
      </w:r>
    </w:p>
    <w:p>
      <w:pPr>
        <w:pStyle w:val="BookText"/>
      </w:pPr>
      <w:r>
        <w:rPr>
          <w:rFonts w:ascii="IRNazanin" w:hAnsi="IRNazanin" w:eastAsia="IRNazanin" w:cs="IRNazanin"/>
          <w:lang w:bidi="fa-IR"/>
          <w:color w:val="111111"/>
          <w:sz w:val="28"/>
          <w:szCs w:val="28"/>
          <w:rtl/>
        </w:rPr>
        <w:t xml:space="preserve">الثالث:کونهم یخبر حلمهم عن علمهم لعلمهم بمواقع الحلم،و فی ذلک إشارة إلی تلازم فضیلتی الحلم و العلم فیهم فهم لا یحلمون إلاّ عن علم بمواقع الحلم.</w:t>
      </w:r>
    </w:p>
    <w:p>
      <w:pPr>
        <w:pStyle w:val="BookText"/>
      </w:pPr>
      <w:r>
        <w:rPr>
          <w:rFonts w:ascii="IRNazanin" w:hAnsi="IRNazanin" w:eastAsia="IRNazanin" w:cs="IRNazanin"/>
          <w:lang w:bidi="fa-IR"/>
          <w:color w:val="111111"/>
          <w:sz w:val="28"/>
          <w:szCs w:val="28"/>
          <w:rtl/>
        </w:rPr>
        <w:t xml:space="preserve">الرابع:کونهم یخبر صمتهم عن حکم منطقهم إذا تکلّموا لأنّ من علم مواقع السکوت و ما ینبغی أن یسکت عنه یستلزم حکمة نفوسهم فی منطقهم إذا تکلّموا لأنّ من علم مواقع السکوت و ما ینبغی أن یسکت عنه علم مواقع المنطق و ما ینبغی أن لا یسکت عنه و لو لم یعلم ذلک لجاز أن یتکلّم بما لا ینبغی،و ذلک هو موضع السکوت فلا یکون عالما بمواضع السکوت و قد فرض کذلک.هذا خلف.</w:t>
      </w:r>
    </w:p>
    <w:p>
      <w:pPr>
        <w:pStyle w:val="BookText"/>
      </w:pPr>
      <w:r>
        <w:rPr>
          <w:rFonts w:ascii="IRNazanin" w:hAnsi="IRNazanin" w:eastAsia="IRNazanin" w:cs="IRNazanin"/>
          <w:lang w:bidi="fa-IR"/>
          <w:color w:val="111111"/>
          <w:sz w:val="28"/>
          <w:szCs w:val="28"/>
          <w:rtl/>
        </w:rPr>
        <w:t xml:space="preserve">الخامس :کونهم لا یخالفون الحقّ:أی لعلمهم به و بطرقه و ذوقهم له فلا یتجاوزونه إلی رذیلة الإفراط،و لا یقفون دونه فی مقام رذیلة التفریط.</w:t>
      </w:r>
    </w:p>
    <w:p>
      <w:pPr>
        <w:pStyle w:val="BookText"/>
      </w:pPr>
      <w:r>
        <w:rPr>
          <w:rFonts w:ascii="IRNazanin" w:hAnsi="IRNazanin" w:eastAsia="IRNazanin" w:cs="IRNazanin"/>
          <w:lang w:bidi="fa-IR"/>
          <w:color w:val="111111"/>
          <w:sz w:val="28"/>
          <w:szCs w:val="28"/>
          <w:rtl/>
        </w:rPr>
        <w:t xml:space="preserve">السادس:و کذلک لا یختلفون فیه لعلمهم بحقیقته.</w:t>
      </w:r>
    </w:p>
    <w:p>
      <w:pPr>
        <w:pStyle w:val="BookText"/>
      </w:pPr>
      <w:r>
        <w:rPr>
          <w:rFonts w:ascii="IRNazanin" w:hAnsi="IRNazanin" w:eastAsia="IRNazanin" w:cs="IRNazanin"/>
          <w:lang w:bidi="fa-IR"/>
          <w:color w:val="111111"/>
          <w:sz w:val="28"/>
          <w:szCs w:val="28"/>
          <w:rtl/>
        </w:rPr>
        <w:t xml:space="preserve">استعارة السابع:کونهم دعائم الإسلام ،و استعار لهم لفظ الدعائم باعتبار حفظهم له بعلمهم و حراسته و قیامه فی الوجود بهم کما یحفظ البیت بالدعایم و یقوم بها.</w:t>
      </w:r>
    </w:p>
    <w:p>
      <w:pPr>
        <w:pStyle w:val="BookText"/>
      </w:pPr>
      <w:r>
        <w:rPr>
          <w:rFonts w:ascii="IRNazanin" w:hAnsi="IRNazanin" w:eastAsia="IRNazanin" w:cs="IRNazanin"/>
          <w:lang w:bidi="fa-IR"/>
          <w:color w:val="111111"/>
          <w:sz w:val="28"/>
          <w:szCs w:val="28"/>
          <w:rtl/>
        </w:rPr>
        <w:t xml:space="preserve">الثامن:استعار لهم لفظ الولایج باعتبار کونهم مرجعا للخلق یعتصمون بعلمهم و هدایتهم و اتّباعهم من الجهل و لواحقه و عذاب اللّه فی الآخرة کما یعتصم بالولیجة من دخلها .</w:t>
      </w:r>
    </w:p>
    <w:p>
      <w:pPr>
        <w:pStyle w:val="BookText"/>
      </w:pPr>
      <w:r>
        <w:rPr>
          <w:rFonts w:ascii="IRNazanin" w:hAnsi="IRNazanin" w:eastAsia="IRNazanin" w:cs="IRNazanin"/>
          <w:lang w:bidi="fa-IR"/>
          <w:color w:val="111111"/>
          <w:sz w:val="28"/>
          <w:szCs w:val="28"/>
          <w:rtl/>
        </w:rPr>
        <w:t xml:space="preserve">التاسع:کونهم بهم عاد الحقّ إلی نصابه:أی بولایته علیه السّلام و خلافته عاد</w:t>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bookmarkStart w:id="211" w:name="pg17054_189498"/>
    <w:bookmarkEnd w:id="211"/>
    <w:p>
      <w:pPr>
        <w:pStyle w:val="BookText"/>
      </w:pPr>
      <w:r>
        <w:rPr>
          <w:rFonts w:ascii="IRNazanin" w:hAnsi="IRNazanin" w:eastAsia="IRNazanin" w:cs="IRNazanin"/>
          <w:lang w:bidi="fa-IR"/>
          <w:color w:val="111111"/>
          <w:sz w:val="28"/>
          <w:szCs w:val="28"/>
          <w:rtl/>
        </w:rPr>
        <w:t xml:space="preserve">الحقّ إلی أصله و انزاح الباطل عن مقامه،و هو إشارة إلی أنّ الأحکام کانت قبله فی أیّام عثمان جاریة علی غیر قانون شرعیّ لما نقل عنه من الأحداث و استیلاء بنی امیّة فی زمانه علی بیت مال المسلمین و أکلهم له بغیر حقّ کما سبق شرحه فعاد بولایته علیه السّلام کلّ حقّ إلی أهله و هو أصله و مستقرّه،و الحقّ إذا کان فی غیر أهله فهو الباطل و مقامه غیر أهله.و بولایته علیه السّلام انزاح الباطل عن مقامه، استعارة مرشحة و انقطع لسانه :أی اللسان الناصر للباطل و الناطق به.و استعار وصف الانقطاع له باعتبار سکوته ملاحظة لشبهه بالمنقطع فی عدم القول،و رشّح بقوله:من منبته تأکیدا لذلک الانقطاع.</w:t>
      </w:r>
    </w:p>
    <w:p>
      <w:pPr>
        <w:pStyle w:val="BookText"/>
      </w:pPr>
      <w:r>
        <w:rPr>
          <w:rFonts w:ascii="IRNazanin" w:hAnsi="IRNazanin" w:eastAsia="IRNazanin" w:cs="IRNazanin"/>
          <w:lang w:bidi="fa-IR"/>
          <w:color w:val="111111"/>
          <w:sz w:val="28"/>
          <w:szCs w:val="28"/>
          <w:rtl/>
        </w:rPr>
        <w:t xml:space="preserve">العاشر :کونهم عقلوا الدین رعایة و وعایة لا عقل سماع و روایة،و ذلک أنّک علمت أن للإدراک ثلاث مراتب أدناها تصوّر الشیء بحسب اسمه،و أعلاها تصوّر الشیء بحسب حقیقته و کنهه،و أوسطها بعقله بحسب صفاته و لوازمه الخاصّة به و بها مع بعض أجزائه.فکان عقلهم للدین و علمهم به علی أکمل المراتب و هو معنی الرعایة،و رعایتهم له بدراسته و تذکّره و الاحتیاط علیه،و لیس علما به من جهة اسمه و سماع ألفاظه فقط.</w:t>
      </w:r>
    </w:p>
    <w:p>
      <w:pPr>
        <w:pStyle w:val="BookText"/>
      </w:pPr>
      <w:r>
        <w:rPr>
          <w:rFonts w:ascii="IRNazanin" w:hAnsi="IRNazanin" w:eastAsia="IRNazanin" w:cs="IRNazanin"/>
          <w:lang w:bidi="fa-IR"/>
          <w:color w:val="111111"/>
          <w:sz w:val="28"/>
          <w:szCs w:val="28"/>
          <w:rtl/>
        </w:rPr>
        <w:t xml:space="preserve">و قوله:فإنّ رواة العلم کثیر.إلی آخره.</w:t>
      </w:r>
    </w:p>
    <w:p>
      <w:pPr>
        <w:pStyle w:val="BookText"/>
      </w:pPr>
      <w:r>
        <w:rPr>
          <w:rFonts w:ascii="IRNazanin" w:hAnsi="IRNazanin" w:eastAsia="IRNazanin" w:cs="IRNazanin"/>
          <w:lang w:bidi="fa-IR"/>
          <w:color w:val="111111"/>
          <w:sz w:val="28"/>
          <w:szCs w:val="28"/>
          <w:rtl/>
        </w:rPr>
        <w:t xml:space="preserve">أی لیس کلّ من روی العلم و سمعه کان عالما به و مراعیا له فإنّ ذلک أعمّ من العالم به و العامّ لا یستلزم الخاصّ،و نبّه بذلک علی قلّة مثلهم فی رعایة العلم و استجماع الفضایل.و باللّه التوفیق.</w:t>
      </w:r>
    </w:p>
    <w:p>
      <w:pPr>
        <w:pStyle w:val="Heading3"/>
      </w:pPr>
      <w:bookmarkStart w:id="904" w:name="_Toc622"/>
      <w:r>
        <w:t>240-و من کلام له علیه السّلام</w:t>
      </w:r>
      <w:bookmarkEnd w:id="904"/>
    </w:p>
    <w:p>
      <w:pPr>
        <w:pStyle w:val="Heading4"/>
      </w:pPr>
      <w:bookmarkStart w:id="905" w:name="_Toc623"/>
      <w:r>
        <w:t>اشارة</w:t>
      </w:r>
      <w:bookmarkEnd w:id="905"/>
    </w:p>
    <w:p>
      <w:pPr>
        <w:pStyle w:val="BookText"/>
      </w:pPr>
      <w:r>
        <w:rPr>
          <w:rFonts w:ascii="IRNazanin" w:hAnsi="IRNazanin" w:eastAsia="IRNazanin" w:cs="IRNazanin"/>
          <w:lang w:bidi="fa-IR"/>
          <w:color w:val="111111"/>
          <w:sz w:val="28"/>
          <w:szCs w:val="28"/>
          <w:rtl/>
        </w:rPr>
        <w:t xml:space="preserve">یحث أصحابه علی الجهاد</w:t>
      </w:r>
    </w:p>
    <w:p>
      <w:pPr>
        <w:pStyle w:val="BookText"/>
      </w:pPr>
      <w:r>
        <w:rPr>
          <w:rFonts w:ascii="Amiri" w:hAnsi="Amiri" w:eastAsia="Amiri" w:cs="Amiri"/>
          <w:lang w:bidi="ar-SA"/>
          <w:color w:val="111111"/>
          <w:sz w:val="28"/>
          <w:szCs w:val="28"/>
          <w:rtl/>
        </w:rPr>
        <w:t xml:space="preserve">وَ اللَّهُ مُسْتَأْدِیکُمْ شُکْرَهُ وَ مُوَرِّثُکُمْ أَمْرَهُ- وَ مُمْهِلُکُمْ فِی مِضْمَارٍ مَحْدُودٍ لِتَتَنَازَعُوا سَبَقَهُ- فَشُدُّوا عُقَدَ الْمَآزِرِ وَ اطْوُوا فُضُولَ الْخَوَاصِرِ- لاَ تَجْتَمِعُ</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bookmarkStart w:id="212" w:name="pg17054_189499"/>
    <w:bookmarkEnd w:id="212"/>
    <w:p>
      <w:pPr>
        <w:pStyle w:val="BookText"/>
      </w:pPr>
      <w:r>
        <w:rPr>
          <w:rFonts w:ascii="Amiri" w:hAnsi="Amiri" w:eastAsia="Amiri" w:cs="Amiri"/>
          <w:lang w:bidi="ar-SA"/>
          <w:color w:val="111111"/>
          <w:sz w:val="28"/>
          <w:szCs w:val="28"/>
          <w:rtl/>
        </w:rPr>
        <w:t xml:space="preserve">عَزِیمَةٌ وَ وَلِیمَةٌ- مَا أَنْقَضَ النَّوْمَ لِعَزَائِمِ الْیَوْمِ- وَ أَمْحَی الظُّلَمَ لِتَذَاکِیرِ الْهِمَمِ</w:t>
      </w:r>
    </w:p>
    <w:p>
      <w:pPr>
        <w:pStyle w:val="Heading4"/>
      </w:pPr>
      <w:bookmarkStart w:id="906" w:name="_Toc624"/>
      <w:r>
        <w:t>اللغة</w:t>
      </w:r>
      <w:bookmarkEnd w:id="906"/>
    </w:p>
    <w:p>
      <w:pPr>
        <w:pStyle w:val="BookText"/>
      </w:pPr>
      <w:r>
        <w:rPr>
          <w:rFonts w:ascii="IRNazanin" w:hAnsi="IRNazanin" w:eastAsia="IRNazanin" w:cs="IRNazanin"/>
          <w:lang w:bidi="fa-IR"/>
          <w:color w:val="111111"/>
          <w:sz w:val="28"/>
          <w:szCs w:val="28"/>
          <w:rtl/>
        </w:rPr>
        <w:t xml:space="preserve">أقول: المضمار : المدّة تضمر فیها الخیل.قیل:إنّها أربعون یوما ،و قد سبق بیانه.و التنازع : التحازب فی الخصومة .و المئازر : جمع مئزر .</w:t>
      </w:r>
    </w:p>
    <w:p>
      <w:pPr>
        <w:pStyle w:val="Heading4"/>
      </w:pPr>
      <w:bookmarkStart w:id="907" w:name="_Toc625"/>
      <w:r>
        <w:t>المعنی</w:t>
      </w:r>
      <w:bookmarkEnd w:id="907"/>
    </w:p>
    <w:p>
      <w:pPr>
        <w:pStyle w:val="BookText"/>
      </w:pPr>
      <w:r>
        <w:rPr>
          <w:rFonts w:ascii="IRNazanin" w:hAnsi="IRNazanin" w:eastAsia="IRNazanin" w:cs="IRNazanin"/>
          <w:lang w:bidi="fa-IR"/>
          <w:color w:val="111111"/>
          <w:sz w:val="28"/>
          <w:szCs w:val="28"/>
          <w:rtl/>
        </w:rPr>
        <w:t xml:space="preserve">و الفصل فی غایة من الفصاحة و الجزالة،و الحثّ علی الاستعداد لیوم المعاد.</w:t>
      </w:r>
    </w:p>
    <w:p>
      <w:pPr>
        <w:pStyle w:val="BookText"/>
      </w:pPr>
      <w:r>
        <w:rPr>
          <w:rFonts w:ascii="IRNazanin" w:hAnsi="IRNazanin" w:eastAsia="IRNazanin" w:cs="IRNazanin"/>
          <w:lang w:bidi="fa-IR"/>
          <w:color w:val="111111"/>
          <w:sz w:val="28"/>
          <w:szCs w:val="28"/>
          <w:rtl/>
        </w:rPr>
        <w:t xml:space="preserve">و قوله: و اللّه مستأدیکم شکره .</w:t>
      </w:r>
    </w:p>
    <w:p>
      <w:pPr>
        <w:pStyle w:val="BookText"/>
      </w:pPr>
      <w:r>
        <w:rPr>
          <w:rFonts w:ascii="Amiri" w:hAnsi="Amiri" w:eastAsia="Amiri" w:cs="Amiri"/>
          <w:lang w:bidi="ar-SA"/>
          <w:color w:val="111111"/>
          <w:sz w:val="28"/>
          <w:szCs w:val="28"/>
          <w:rtl/>
        </w:rPr>
        <w:t xml:space="preserve">أی طالب منکم أداء شکره علی نعمه،و ذلک فی أوامر القرآن کثیر کقوله تعالی «وَ اشْکُرُوا لِلّهِ إِنْ کُنْتُمْ إِیّاهُ تَعْبُدُونَ»   ، «وَ اشْکُرُوا لِی وَ لا تَکْفُرُونِ»   و مورثکم أمره:أی سلطانه فی الأرض الّذی کان فیمن سلف من أهل طاعته من الامم السابقة کقوله تعالی «وَعَدَ اللّهُ الَّذِینَ آمَنُوا مِنْکُمْ وَ عَمِلُوا الصّالِحاتِ لَیَسْتَخْلِفَنَّهُمْ فِی الْأَرْضِ کَمَا اسْتَخْلَفَ الَّذِینَ مِنْ قَبْلِهِمْ»   </w:t>
      </w:r>
      <w:r>
        <w:rPr>
          <w:rStyle w:val="FootnoteReference"/>
        </w:rPr>
        <w:footnoteReference w:id="98"/>
      </w:r>
    </w:p>
    <w:p>
      <w:pPr>
        <w:pStyle w:val="BookText"/>
      </w:pPr>
      <w:r>
        <w:rPr>
          <w:rFonts w:ascii="Times New Roman" w:hAnsi="Times New Roman" w:eastAsia="Times New Roman" w:cs="Times New Roman"/>
          <w:lang w:val="en-US" w:bidi="en-US"/>
          <w:color w:val="111111"/>
          <w:sz w:val="28"/>
          <w:szCs w:val="28"/>
          <w:rtl/>
        </w:rPr>
        <w:t xml:space="preserve">24-54.</w:t>
      </w:r>
    </w:p>
    <w:p>
      <w:pPr>
        <w:pStyle w:val="BookText"/>
      </w:pPr>
      <w:r>
        <w:rPr>
          <w:rFonts w:ascii="Amiri" w:hAnsi="Amiri" w:eastAsia="Amiri" w:cs="Amiri"/>
          <w:lang w:bidi="ar-SA"/>
          <w:color w:val="111111"/>
          <w:sz w:val="28"/>
          <w:szCs w:val="28"/>
          <w:rtl/>
        </w:rPr>
        <w:t xml:space="preserve">الآیة و قوله «وَ أَوْرَثَکُمْ أَرْضَهُمْ وَ دِیارَهُمْ وَ أَمْوالَهُمْ»</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الآیة.</w:t>
      </w:r>
    </w:p>
    <w:p>
      <w:pPr>
        <w:pStyle w:val="BookText"/>
      </w:pPr>
      <w:r>
        <w:rPr>
          <w:rFonts w:ascii="IRNazanin" w:hAnsi="IRNazanin" w:eastAsia="IRNazanin" w:cs="IRNazanin"/>
          <w:lang w:bidi="fa-IR"/>
          <w:color w:val="111111"/>
          <w:sz w:val="28"/>
          <w:szCs w:val="28"/>
          <w:rtl/>
        </w:rPr>
        <w:t xml:space="preserve">استعارة مرشحة و قوله: و ممهلکم.إلی قوله:سبقه .</w:t>
      </w:r>
    </w:p>
    <w:p>
      <w:pPr>
        <w:pStyle w:val="BookText"/>
      </w:pPr>
      <w:r>
        <w:rPr>
          <w:rFonts w:ascii="IRNazanin" w:hAnsi="IRNazanin" w:eastAsia="IRNazanin" w:cs="IRNazanin"/>
          <w:lang w:bidi="fa-IR"/>
          <w:color w:val="111111"/>
          <w:sz w:val="28"/>
          <w:szCs w:val="28"/>
          <w:rtl/>
        </w:rPr>
        <w:t xml:space="preserve">استعار لفظ المضمار لمدّة الحیاة الدنیا،و وجه المشابهة أنّ الناس یستعدّون فی مدّة حیاتهم بالریاضات و المجاهدات فی سبیل اللّه و تحصیل الکمالات النفسانیّة لغایة السبق إلی حضرة جلال اللّه کما تضمر الخیل لغایة السبق،و أشار إلی علّة ذلک الإمهال و هی تنازع السبق إلیه تعالی و أراد به ما یعرض للسالکین فی حال إعدادهم لأنفسهم بالریاضات و جدّهم و تشمیرهم فی طاعة اللّه من منافسة بعضهم لبعض فی التقدّم بالفضیلة و سبقه بذلک و حرص کلّ امرء منهم علی أن یکون هو الأکمل لیفوز بقصب السبق إلی حضرة قدسه تعالی و المنافسة فی الفضایل.و الغبطة بها محمودة لإدّائها بالغابط إلی کماله،و ذلک هو أقصی مطلوب الشارع من امّته، و یحتمل أن یرید بالسبق ما یسبق إلیه من الفضیلة أو الجنّة کما سبقت الإشارة</w:t>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إلی مثل ذلک،و لفظ التنازع ترشیح لاستعارة المضمار و المسابقة لأنّ من شأن ذلک التنازع علی السبق و المجاذبة علی الفوز بالسبقة.و خلاصة المعنی أنّه تعالی أمهلکم فی الدنیا للاستعداد فیها و تجاذب السبق إلیه .</w:t>
      </w:r>
    </w:p>
    <w:p>
      <w:pPr>
        <w:pStyle w:val="BookText"/>
      </w:pPr>
      <w:r>
        <w:rPr>
          <w:rFonts w:ascii="IRNazanin" w:hAnsi="IRNazanin" w:eastAsia="IRNazanin" w:cs="IRNazanin"/>
          <w:lang w:bidi="fa-IR"/>
          <w:color w:val="111111"/>
          <w:sz w:val="28"/>
          <w:szCs w:val="28"/>
          <w:rtl/>
        </w:rPr>
        <w:t xml:space="preserve">کنایة و قوله: فشدّوا عقد المئازر .</w:t>
      </w:r>
    </w:p>
    <w:p>
      <w:pPr>
        <w:pStyle w:val="BookText"/>
      </w:pPr>
      <w:r>
        <w:rPr>
          <w:rFonts w:ascii="IRNazanin" w:hAnsi="IRNazanin" w:eastAsia="IRNazanin" w:cs="IRNazanin"/>
          <w:lang w:bidi="fa-IR"/>
          <w:color w:val="111111"/>
          <w:sz w:val="28"/>
          <w:szCs w:val="28"/>
          <w:rtl/>
        </w:rPr>
        <w:t xml:space="preserve">کنایة عن الأمر بالتشمیر و الاجتهاد فی طاعة اللّه و الاستعداد بها بعد أنّ بیّن أنّ ذلک الغایة من الإمهال فی الدنیا إذ کان من شأن من یهتمّ بالأمر و یتحرّک فیه أن یشدّ عقدة مئزره کیلا یشغله عمّا هو بصدده.</w:t>
      </w:r>
    </w:p>
    <w:p>
      <w:pPr>
        <w:pStyle w:val="BookText"/>
      </w:pPr>
      <w:r>
        <w:rPr>
          <w:rFonts w:ascii="IRNazanin" w:hAnsi="IRNazanin" w:eastAsia="IRNazanin" w:cs="IRNazanin"/>
          <w:lang w:bidi="fa-IR"/>
          <w:color w:val="111111"/>
          <w:sz w:val="28"/>
          <w:szCs w:val="28"/>
          <w:rtl/>
        </w:rPr>
        <w:t xml:space="preserve">و قوله: و اطووا فضول الخواصر .</w:t>
      </w:r>
    </w:p>
    <w:p>
      <w:pPr>
        <w:pStyle w:val="BookText"/>
      </w:pPr>
      <w:r>
        <w:rPr>
          <w:rFonts w:ascii="IRNazanin" w:hAnsi="IRNazanin" w:eastAsia="IRNazanin" w:cs="IRNazanin"/>
          <w:lang w:bidi="fa-IR"/>
          <w:color w:val="111111"/>
          <w:sz w:val="28"/>
          <w:szCs w:val="28"/>
          <w:rtl/>
        </w:rPr>
        <w:t xml:space="preserve">کنایة عن الأمر بترک ما یفضل من متاع الدنیا علی قدر الحاجة من ألوان الطعوم و الملابس و سایر قینات الدنیا.و أصله أنّ الخواصر و البطون لها احتمال أن یتّسع لما فوق قدر الحاجة من المأکول فذلک القدر المتّسع لما فوق الحاجة هو فضول الخواصر.و کنّی بطیّها عمّا ذکرناه.إذ کان من لوازم ذلک الطیّ ترک تلک الفضول.</w:t>
      </w:r>
    </w:p>
    <w:p>
      <w:pPr>
        <w:pStyle w:val="BookText"/>
      </w:pPr>
      <w:r>
        <w:rPr>
          <w:rFonts w:ascii="IRNazanin" w:hAnsi="IRNazanin" w:eastAsia="IRNazanin" w:cs="IRNazanin"/>
          <w:lang w:bidi="fa-IR"/>
          <w:color w:val="111111"/>
          <w:sz w:val="28"/>
          <w:szCs w:val="28"/>
          <w:rtl/>
        </w:rPr>
        <w:t xml:space="preserve">و قوله : لا یجتمع عزیمة و ولیمة .</w:t>
      </w:r>
    </w:p>
    <w:p>
      <w:pPr>
        <w:pStyle w:val="BookText"/>
      </w:pPr>
      <w:r>
        <w:rPr>
          <w:rFonts w:ascii="IRNazanin" w:hAnsi="IRNazanin" w:eastAsia="IRNazanin" w:cs="IRNazanin"/>
          <w:lang w:bidi="fa-IR"/>
          <w:color w:val="111111"/>
          <w:sz w:val="28"/>
          <w:szCs w:val="28"/>
          <w:rtl/>
        </w:rPr>
        <w:t xml:space="preserve">أراد بالعزیمة العزیمة علی اقتناء الفضائل و اکتسابها و العزیمة هی الإرادة الجازمة للأمر بعد اختیاره.و کنّی بالولیمة و هی طعام العرس و نحوه عن خفض العیش و الدعة لاستلزام الولیمة ذلک،و المعنی أنّ العزیمة علی تحصیل المطالب الشریفة و کرایم الامور ینافی الدعة و خفض العیش و لا یحصل مع الهوینا لما یستلزمه تحصیل تلک المطالب و العزم علیها من المشاقّ و إتعاب النفس و کذا البدن بالریاضات و المجاهدات المنافیة للدعة و الراحة،و یقرب منه قوله تعالی «لَنْ تَنالُوا الْبِرَّ حَتّی تُنْفِقُوا مِمّا تُحِبُّونَ»   </w:t>
      </w:r>
      <w:r>
        <w:rPr>
          <w:rStyle w:val="FootnoteReference"/>
        </w:rPr>
        <w:footnoteReference w:id="99"/>
      </w:r>
    </w:p>
    <w:p>
      <w:pPr>
        <w:pStyle w:val="BookText"/>
      </w:pPr>
      <w:r>
        <w:rPr>
          <w:rFonts w:ascii="Times New Roman" w:hAnsi="Times New Roman" w:eastAsia="Times New Roman" w:cs="Times New Roman"/>
          <w:lang w:val="en-US" w:bidi="en-US"/>
          <w:color w:val="111111"/>
          <w:sz w:val="28"/>
          <w:szCs w:val="28"/>
          <w:rtl/>
        </w:rPr>
        <w:t xml:space="preserve">3-84.</w:t>
      </w:r>
    </w:p>
    <w:p>
      <w:pPr>
        <w:pStyle w:val="BookText"/>
      </w:pPr>
      <w:r>
        <w:rPr>
          <w:rFonts w:ascii="IRNazanin" w:hAnsi="IRNazanin" w:eastAsia="IRNazanin" w:cs="IRNazanin"/>
          <w:lang w:bidi="fa-IR"/>
          <w:color w:val="111111"/>
          <w:sz w:val="28"/>
          <w:szCs w:val="28"/>
          <w:rtl/>
        </w:rPr>
        <w:t xml:space="preserve">ثمّ أکدّ ذلک بقوله:ما أنقض النوم لعزائم الیوم.</w:t>
      </w:r>
    </w:p>
    <w:p>
      <w:pPr>
        <w:pStyle w:val="BookText"/>
      </w:pPr>
      <w:r>
        <w:rPr>
          <w:rFonts w:ascii="IRNazanin" w:hAnsi="IRNazanin" w:eastAsia="IRNazanin" w:cs="IRNazanin"/>
          <w:lang w:bidi="fa-IR"/>
          <w:color w:val="111111"/>
          <w:sz w:val="28"/>
          <w:szCs w:val="28"/>
          <w:rtl/>
        </w:rPr>
        <w:t xml:space="preserve">و أصله أنّ الإنسان یعزم فی النهار علی المسیر باللیل لیقرب المنزل فإذا جاء اللیل نام إلی الصباح فانتقض بذلک عزمه فضربه مثلا لمن یعزم علی تحصیل الامور</w:t>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bookmarkStart w:id="213" w:name="pg17054_189501"/>
    <w:bookmarkEnd w:id="213"/>
    <w:p>
      <w:pPr>
        <w:pStyle w:val="BookText"/>
      </w:pPr>
      <w:r>
        <w:rPr>
          <w:rFonts w:ascii="IRNazanin" w:hAnsi="IRNazanin" w:eastAsia="IRNazanin" w:cs="IRNazanin"/>
          <w:lang w:bidi="fa-IR"/>
          <w:color w:val="111111"/>
          <w:sz w:val="28"/>
          <w:szCs w:val="28"/>
          <w:rtl/>
        </w:rPr>
        <w:t xml:space="preserve">الکبار و السعی فیها ثمّ یلزم الإناءة و الدعة،و مراده أنّکم مع هذه الدعة و حبّ الراحة من المتاعب و الجهاد لا یتمّ لکم ما تریدونه و تعزمون علیه من تحصیل السعادة فی دینا أو آخرة،و کذلک قوله:و أمحی الظلم لتذاکیر الهمم.و أصله أنّ الرجل یبعثه همّته فی مطالبه علی المسیر باللیل فإذا جنّ الظلام أدرکه الکسل و غلبه حبّ النوم عن تذکار مطالبه،و صرفه عنها.فکان الظلام سببا ما لمحو ذلک التذکار من لوح الذکر.فضربه مثلا لمن یدعوه الداعی إلی أمر و یهتمّ به ثمّ یعرض له أدنی أمر فینصرف به عنه.و هو کالّذی قبله.و باللّه التوفیق.تمّت.</w:t>
      </w:r>
    </w:p>
    <w:p>
      <w:pPr>
        <w:pStyle w:val="BookText"/>
      </w:pPr>
      <w:r>
        <w:rPr>
          <w:rFonts w:ascii="IRNazanin" w:hAnsi="IRNazanin" w:eastAsia="IRNazanin" w:cs="IRNazanin"/>
          <w:lang w:bidi="fa-IR"/>
          <w:color w:val="111111"/>
          <w:sz w:val="28"/>
          <w:szCs w:val="28"/>
          <w:rtl/>
        </w:rPr>
        <w:t xml:space="preserve">هذا آخر الخطب و الأوامر و یتلوه المختار من الکتب و الرسائل «إِنْ شاءَ اللّهُ»   تعالی بعونه و عصمته و توفیقه و هدایته.</w:t>
      </w:r>
    </w:p>
    <w:p>
      <w:pPr>
        <w:pStyle w:val="Heading2"/>
      </w:pPr>
      <w:bookmarkStart w:id="908" w:name="_Toc626"/>
      <w:r>
        <w:t>باب المختار من کتب مولانا أمیر المؤمنین علیه السّلام</w:t>
      </w:r>
      <w:bookmarkEnd w:id="908"/>
    </w:p>
    <w:p>
      <w:pPr>
        <w:pStyle w:val="Heading3"/>
      </w:pPr>
      <w:bookmarkStart w:id="909" w:name="_Toc627"/>
      <w:r>
        <w:t>اشارة</w:t>
      </w:r>
      <w:bookmarkEnd w:id="909"/>
    </w:p>
    <w:p>
      <w:pPr>
        <w:pStyle w:val="BookText"/>
      </w:pPr>
      <w:r>
        <w:rPr>
          <w:rFonts w:ascii="IRNazanin" w:hAnsi="IRNazanin" w:eastAsia="IRNazanin" w:cs="IRNazanin"/>
          <w:lang w:bidi="fa-IR"/>
          <w:color w:val="111111"/>
          <w:sz w:val="28"/>
          <w:szCs w:val="28"/>
          <w:rtl/>
        </w:rPr>
        <w:t xml:space="preserve">إلی أعدائه و أمراء بلاده</w:t>
      </w:r>
    </w:p>
    <w:p>
      <w:pPr>
        <w:pStyle w:val="BookText"/>
      </w:pPr>
      <w:r>
        <w:rPr>
          <w:rFonts w:ascii="IRNazanin" w:hAnsi="IRNazanin" w:eastAsia="IRNazanin" w:cs="IRNazanin"/>
          <w:lang w:bidi="fa-IR"/>
          <w:color w:val="111111"/>
          <w:sz w:val="28"/>
          <w:szCs w:val="28"/>
          <w:rtl/>
        </w:rPr>
        <w:t xml:space="preserve">و یدخل فی ذلک ما اختیر من عهوده إلی عماله،و وصایاه لأهله و أصحابه</w:t>
      </w:r>
    </w:p>
    <w:p>
      <w:pPr>
        <w:pStyle w:val="Heading3"/>
      </w:pPr>
      <w:bookmarkStart w:id="910" w:name="_Toc628"/>
      <w:r>
        <w:t>1-من کتاب له علیه السّلام</w:t>
      </w:r>
      <w:bookmarkEnd w:id="910"/>
    </w:p>
    <w:p>
      <w:pPr>
        <w:pStyle w:val="Heading4"/>
      </w:pPr>
      <w:bookmarkStart w:id="911" w:name="_Toc629"/>
      <w:r>
        <w:t>اشارة</w:t>
      </w:r>
      <w:bookmarkEnd w:id="911"/>
    </w:p>
    <w:p>
      <w:pPr>
        <w:pStyle w:val="BookText"/>
      </w:pPr>
      <w:r>
        <w:rPr>
          <w:rFonts w:ascii="IRNazanin" w:hAnsi="IRNazanin" w:eastAsia="IRNazanin" w:cs="IRNazanin"/>
          <w:lang w:bidi="fa-IR"/>
          <w:color w:val="111111"/>
          <w:sz w:val="28"/>
          <w:szCs w:val="28"/>
          <w:rtl/>
        </w:rPr>
        <w:t xml:space="preserve">لأهل الکوفة،عند مسیره من المدینة إلی البصرة</w:t>
      </w:r>
    </w:p>
    <w:p>
      <w:pPr>
        <w:pStyle w:val="BookText"/>
      </w:pPr>
      <w:r>
        <w:rPr>
          <w:rFonts w:ascii="Amiri" w:hAnsi="Amiri" w:eastAsia="Amiri" w:cs="Amiri"/>
          <w:lang w:bidi="ar-SA"/>
          <w:color w:val="111111"/>
          <w:sz w:val="28"/>
          <w:szCs w:val="28"/>
          <w:rtl/>
        </w:rPr>
        <w:t xml:space="preserve">مِنْ عَبْدِ اللَّهِ؟عَلِیٍّ أَمِیرِ الْمُؤْمِنِینَ؟ إِلَی أَهْلِ؟الْکُوفَةِ؟- جَبْهَةِ الْأَنْصَارِ وَ سَنَامِ الْعَرَبِ- أَمَّا بَعْدُ فَإِنِّی أُخْبِرُکُمْ عَنْ أَمْرِ؟عُثْمَانَ؟- حَتَّی یَکُونَ سَمْعُهُ کَعِیَانِهِ- إِنَّ النَّاسَ طَعَنُوا عَلَیْهِ- فَکُنْتُ رَجُلاً مِنَ الْمُهَاجِرِینَ أُکْثِرُ اسْتِعْتَابَهُ- وَ أُقِلُّ عِتَابَهُ- وَ کَانَ</w:t>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bookmarkStart w:id="214" w:name="pg17054_189502"/>
    <w:bookmarkEnd w:id="214"/>
    <w:p>
      <w:pPr>
        <w:pStyle w:val="BookText"/>
      </w:pPr>
      <w:r>
        <w:rPr>
          <w:rFonts w:ascii="Amiri" w:hAnsi="Amiri" w:eastAsia="Amiri" w:cs="Amiri"/>
          <w:lang w:bidi="ar-SA"/>
          <w:color w:val="111111"/>
          <w:sz w:val="28"/>
          <w:szCs w:val="28"/>
          <w:rtl/>
        </w:rPr>
        <w:t xml:space="preserve">؟طَلْحَةُ؟ وَ؟الزُّبَیْرُ؟ أَهْوَنُ سَیْرِهِمَا فِیهِ الْوَجِیفُ- وَ أَرْفَقُ حِدَائِهِمَا الْعَنِیفُ- وَ کَانَ مِنْ ؟عَائِشَةَ؟ فِیهِ فَلْتَةُ غَضَبٍ- فَأُتِیحَ لَهُ قَوْمٌ فَقَتَلُوهُ- وَ بَایَعَنِی النَّاسُ غَیْرَ مُسْتَکْرَهِینَ- وَ لاَ مُجْبَرِینَ بَلْ طَائِعِینَ مُخَیَّرِینَ- وَ اعْلَمُوا أَنَّ دَارَ الْهِجْرَةِ قَدْ قَلَعَتْ بِأَهْلِهَا وَ قَلَعُوا بِهَا- وَ جَاشَتْ جَیْشَ الْمِرْجَلِ- وَ قَامَتِ الْفِتْنَةُ عَلَی الْقُطْبِ- فَأَسْرِعُوا إِلَی أَمِیرِکُمْ- وَ بَادِرُوا جِهَادَ عَدُوِّکُمْ «إِنْ شاءَ اللّهُ»</w:t>
      </w:r>
    </w:p>
    <w:p>
      <w:pPr>
        <w:pStyle w:val="Heading4"/>
      </w:pPr>
      <w:bookmarkStart w:id="912" w:name="_Toc630"/>
      <w:r>
        <w:t>المعنی</w:t>
      </w:r>
      <w:bookmarkEnd w:id="912"/>
    </w:p>
    <w:p>
      <w:pPr>
        <w:pStyle w:val="BookText"/>
      </w:pPr>
      <w:r>
        <w:rPr>
          <w:rFonts w:ascii="IRNazanin" w:hAnsi="IRNazanin" w:eastAsia="IRNazanin" w:cs="IRNazanin"/>
          <w:lang w:bidi="fa-IR"/>
          <w:color w:val="111111"/>
          <w:sz w:val="28"/>
          <w:szCs w:val="28"/>
          <w:rtl/>
        </w:rPr>
        <w:t xml:space="preserve">أقول:کتب هذا الکتاب حین نزل بماء العذب متوجّها إلی البصرة و بعثه مع الحسن علیه السّلام و عمّار بن یاسر-رحمة اللّه علیه-.و عیانه : رؤیته .و الوجیف:</w:t>
      </w:r>
    </w:p>
    <w:p>
      <w:pPr>
        <w:pStyle w:val="BookText"/>
      </w:pPr>
      <w:r>
        <w:rPr>
          <w:rFonts w:ascii="IRNazanin" w:hAnsi="IRNazanin" w:eastAsia="IRNazanin" w:cs="IRNazanin"/>
          <w:lang w:bidi="fa-IR"/>
          <w:color w:val="111111"/>
          <w:sz w:val="28"/>
          <w:szCs w:val="28"/>
          <w:rtl/>
        </w:rPr>
        <w:t xml:space="preserve">ضرب من السیر فیه سرعة و اضطراب .و العنف : ضدّ الرفق ،و الفلتة: البغتة من غیر تروّ .و اتیح : قدّر .و قلع المنزل بأهله : إذا نبا بهم فلم یصلح لاستیطانهم ،و قلعوا به : إذا لم یستقرّوا فیه و لم یثبتوا .و جاشت القدر : غلت .و المرجل: القدر من نحاس .</w:t>
      </w:r>
    </w:p>
    <w:p>
      <w:pPr>
        <w:pStyle w:val="BookText"/>
      </w:pPr>
      <w:r>
        <w:rPr>
          <w:rFonts w:ascii="IRNazanin" w:hAnsi="IRNazanin" w:eastAsia="IRNazanin" w:cs="IRNazanin"/>
          <w:lang w:bidi="fa-IR"/>
          <w:color w:val="111111"/>
          <w:sz w:val="28"/>
          <w:szCs w:val="28"/>
          <w:rtl/>
        </w:rPr>
        <w:t xml:space="preserve">و أعلم أنّه صدّر الفصل بمدحهم جذبا لهم إلی ما یرید هم له من نصرته علی أهل البصرة، استعارة و استعار لهم لفظ الجبهة باعتبار أنّهم بالنسبة إلی الأنصار کالجبهة بالنسبة إلی الوجه فی العزّة و الشرف و العلوّ،و کذلک استعار لفظ السنام باعتبار علوّهم و شرفهم فی العرب بالإسلام و القوّة فی الدین کشرف السنام و علوّه فی الجمل .و قال قطب الدین الراوندیّ:المراد بجبهة الأنصار جماعتهم،و سنام العرب نجدهم و من ارتفع منهم حقیقة فی الموضعین.و المعنی قریب ممّا قلناه إلاّ أنّ اللفظین لیسا حقیقة لأنّ من علامات الحقیقه السبق إلی الفهم و لا واحد من المعنیین</w:t>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المذکورین یسبق من هذین اللفظین إلی الفهم.ثمّ ثنیّ بذکر الشبهة الّتی جعلها أصحاب الجمل و أهل الشام و من أراد الفساد فی الأرض حجّة له حتّی کانت مبدءا لکلّ فتنة نشأت فی الإسلام و هی شبهة قتل عثمان مع الجواب عنها،و هو قوله :</w:t>
      </w:r>
    </w:p>
    <w:p>
      <w:pPr>
        <w:pStyle w:val="BookText"/>
      </w:pPr>
      <w:r>
        <w:rPr>
          <w:rFonts w:ascii="IRNazanin" w:hAnsi="IRNazanin" w:eastAsia="IRNazanin" w:cs="IRNazanin"/>
          <w:lang w:bidi="fa-IR"/>
          <w:color w:val="111111"/>
          <w:sz w:val="28"/>
          <w:szCs w:val="28"/>
          <w:rtl/>
        </w:rPr>
        <w:t xml:space="preserve">أمّا بعد.إلی قوله:عیانه.و أمر عثمان شأنه و حاله الّتی جرت له.</w:t>
      </w:r>
    </w:p>
    <w:p>
      <w:pPr>
        <w:pStyle w:val="BookText"/>
      </w:pPr>
      <w:r>
        <w:rPr>
          <w:rFonts w:ascii="IRNazanin" w:hAnsi="IRNazanin" w:eastAsia="IRNazanin" w:cs="IRNazanin"/>
          <w:lang w:bidi="fa-IR"/>
          <w:color w:val="111111"/>
          <w:sz w:val="28"/>
          <w:szCs w:val="28"/>
          <w:rtl/>
        </w:rPr>
        <w:t xml:space="preserve">کنایة و قوله: حتّی یکون سمعه کعیانه .</w:t>
      </w:r>
    </w:p>
    <w:p>
      <w:pPr>
        <w:pStyle w:val="BookText"/>
      </w:pPr>
      <w:r>
        <w:rPr>
          <w:rFonts w:ascii="IRNazanin" w:hAnsi="IRNazanin" w:eastAsia="IRNazanin" w:cs="IRNazanin"/>
          <w:lang w:bidi="fa-IR"/>
          <w:color w:val="111111"/>
          <w:sz w:val="28"/>
          <w:szCs w:val="28"/>
          <w:rtl/>
        </w:rPr>
        <w:t xml:space="preserve">کنایة عن تمام إیضاح ذلک الأمر لمن لم یشهده من أهل الکوفة .</w:t>
      </w:r>
    </w:p>
    <w:p>
      <w:pPr>
        <w:pStyle w:val="BookText"/>
      </w:pPr>
      <w:r>
        <w:rPr>
          <w:rFonts w:ascii="IRNazanin" w:hAnsi="IRNazanin" w:eastAsia="IRNazanin" w:cs="IRNazanin"/>
          <w:lang w:bidi="fa-IR"/>
          <w:color w:val="111111"/>
          <w:sz w:val="28"/>
          <w:szCs w:val="28"/>
          <w:rtl/>
        </w:rPr>
        <w:t xml:space="preserve">و قوله:إنّ الناس طعنوا علیه.</w:t>
      </w:r>
    </w:p>
    <w:p>
      <w:pPr>
        <w:pStyle w:val="BookText"/>
      </w:pPr>
      <w:r>
        <w:rPr>
          <w:rFonts w:ascii="IRNazanin" w:hAnsi="IRNazanin" w:eastAsia="IRNazanin" w:cs="IRNazanin"/>
          <w:lang w:bidi="fa-IR"/>
          <w:color w:val="111111"/>
          <w:sz w:val="28"/>
          <w:szCs w:val="28"/>
          <w:rtl/>
        </w:rPr>
        <w:t xml:space="preserve">إشارة إلی مبدء قتله و هو طعن الناس علیه بالأحداث الّتی نقموها منه.یقال:</w:t>
      </w:r>
    </w:p>
    <w:p>
      <w:pPr>
        <w:pStyle w:val="BookText"/>
      </w:pPr>
      <w:r>
        <w:rPr>
          <w:rFonts w:ascii="IRNazanin" w:hAnsi="IRNazanin" w:eastAsia="IRNazanin" w:cs="IRNazanin"/>
          <w:lang w:bidi="fa-IR"/>
          <w:color w:val="111111"/>
          <w:sz w:val="28"/>
          <w:szCs w:val="28"/>
          <w:rtl/>
        </w:rPr>
        <w:t xml:space="preserve">طعن فیه بالقول و طعن علیه إذا ذکر له عیبا.و قد ذکرنا تلک المطاعن،و هذا القول کالمقدّمة للجواب عن نسبته إلی قتله،و کذلک قوله:فکنت رجلا.إلی قوله:عتابه.کصغری قیاس ضمیر من الشکل الأوّل مبیّن فیه أنّه أبرء الناس من دم عثمان.و معنی قوله:اکثر استعتابه:أی اکثر طلب العتبی منه و الرجوع إلی ما یرضی به القوم منه،و اقلّ عتابه:أی ذکر ما أجده منه.قال الخلیل:العتاب مخاطبة الإدلال و مذاکرة الموجدة.إنّما کان یقلّ عتابه لأنّه علیه السّلام کان یخاطبه فیما هو أهمّ من ذلک و هو إرضاؤه للقوم و استعتابه لهم لیدفعوا عنه و یطفئوا نار الفتنة، أو لأنّ حوله جماعة کمروان و غیره فکان علیه السّلام إذا عاتبه وصفا ما بینهما کدّرته تلک الجماعة.و قیل:أراد أنّی کنت اکثر طلب رضاه و اقلّ لائمته.و تقدیر کبری القیاس:و کلّ من کان من المهاجرین بالصفة المذکورة معه فهو أبرء الناس من دمه و أقواهم عذرا فی البعد عن قتله.</w:t>
      </w:r>
    </w:p>
    <w:p>
      <w:pPr>
        <w:pStyle w:val="BookText"/>
      </w:pPr>
      <w:r>
        <w:rPr>
          <w:rFonts w:ascii="IRNazanin" w:hAnsi="IRNazanin" w:eastAsia="IRNazanin" w:cs="IRNazanin"/>
          <w:lang w:bidi="fa-IR"/>
          <w:color w:val="111111"/>
          <w:sz w:val="28"/>
          <w:szCs w:val="28"/>
          <w:rtl/>
        </w:rPr>
        <w:t xml:space="preserve">و قوله:و کان طلحة و الزبیر.إلی قوله:غضب.</w:t>
      </w:r>
    </w:p>
    <w:p>
      <w:pPr>
        <w:pStyle w:val="BookText"/>
      </w:pPr>
      <w:r>
        <w:rPr>
          <w:rFonts w:ascii="IRNazanin" w:hAnsi="IRNazanin" w:eastAsia="IRNazanin" w:cs="IRNazanin"/>
          <w:lang w:bidi="fa-IR"/>
          <w:color w:val="111111"/>
          <w:sz w:val="28"/>
          <w:szCs w:val="28"/>
          <w:rtl/>
        </w:rPr>
        <w:t xml:space="preserve">کصغری قیاس ضمیر أیضا من الاولی ألزم فیه القوم السائرین إلی حربه و هم طلحة و الزبیر و عایشه غیر ما نسبوه إلیه من الدخول فی دم عثمان، کنایة و کنّی بقوله: أهون سیرهما فیه الوجیف.إلی قوله:العنیف .عن قوّة سعیهما فی قتله و شدّة تلبّسهما بذلک و قد ذکرنا طرفا من حال طلحة معه و جمعه للناس فی داره و</w:t>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منعه من ذویه،و روی أنّ عثمان قال و هو محصور:و یلی علی ابن الحضرمیّة یعنی طلحة أعطیته کذا و کذا نهارا ذهبا و هو یروم دمی و یحرّض علیّ اللهمّ لا تمتّعه به و لقّه عواقب بغیه.و روی:أنّه لمّا امتنع علی الّذین حصروه الدخول من باب الدار حملهم طلحة إلی دار بعض الأنصار و أصعدهم إلی سطحها و تسوّروا منها علیه.و روی:أنّ مروان قال یوم الجمل:و اللّه لا أترک ثاری من طلحة و أنا أراه و لأقتلنّه بعثمان.ثمّ رماه بسهم فقتله.و أمّا الزبیر فروی أنّه کان یقول:</w:t>
      </w:r>
    </w:p>
    <w:p>
      <w:pPr>
        <w:pStyle w:val="BookText"/>
      </w:pPr>
      <w:r>
        <w:rPr>
          <w:rFonts w:ascii="IRNazanin" w:hAnsi="IRNazanin" w:eastAsia="IRNazanin" w:cs="IRNazanin"/>
          <w:lang w:bidi="fa-IR"/>
          <w:color w:val="111111"/>
          <w:sz w:val="28"/>
          <w:szCs w:val="28"/>
          <w:rtl/>
        </w:rPr>
        <w:t xml:space="preserve">اقتلوه فقد بدّل دینکم فقالوا له:ابنک تحامی عنه بالباب.فقال:و اللّه ما أکره أن یقتل عثمان و لو بدی بابنی.و حالهما فی التحریض مشهور ،و أمّا عایشه فروی أنّها کانت تقول:اقتلوا نعثلا قتل اللّه نعثلا،و أمّا الغضب الّذی وقع منها فلتة فی حقّه فالسبب الظاهر فیه هو اختصاصه بمال المسلمین قرابته و بنی أبیه و هو السبب العامّ فی قیام الناس علیه و نفرتهم منه،و سائر الأحداث مقوّیات لذلک،و روی أنّه صعد المنبر یوما و قد غصّ المسجد بأهله فمدّت یدها من وراء ستر فیها نعلان و قمیص،و قالت:هذان نعلا رسول اللّه صلّی اللّه علیه و آله و سلّم و قمیصه بعد لم تبل،و قد بدّلت دینه و غیّرت سنّته،و أغلظت له فی القول فأغلظ لها.و کان ذلک القول منها من أشدّ ما حرّض الناس علی قتله.و بالجملة فحال هؤلاء الثلاثة فی التحریض علی قتله کان أشهر من أن یحتاج إلی ذکر،و تقدیر کبری القیاس:و کلّ من کان کذلک کان أولی بالدخول فی دمه و أنسب إلی التحریض علیه.</w:t>
      </w:r>
    </w:p>
    <w:p>
      <w:pPr>
        <w:pStyle w:val="BookText"/>
      </w:pPr>
      <w:r>
        <w:rPr>
          <w:rFonts w:ascii="IRNazanin" w:hAnsi="IRNazanin" w:eastAsia="IRNazanin" w:cs="IRNazanin"/>
          <w:lang w:bidi="fa-IR"/>
          <w:color w:val="111111"/>
          <w:sz w:val="28"/>
          <w:szCs w:val="28"/>
          <w:rtl/>
        </w:rPr>
        <w:t xml:space="preserve">و قوله.فاتیح له قوم فقتلوه.</w:t>
      </w:r>
    </w:p>
    <w:p>
      <w:pPr>
        <w:pStyle w:val="BookText"/>
      </w:pPr>
      <w:r>
        <w:rPr>
          <w:rFonts w:ascii="IRNazanin" w:hAnsi="IRNazanin" w:eastAsia="IRNazanin" w:cs="IRNazanin"/>
          <w:lang w:bidi="fa-IR"/>
          <w:color w:val="111111"/>
          <w:sz w:val="28"/>
          <w:szCs w:val="28"/>
          <w:rtl/>
        </w:rPr>
        <w:t xml:space="preserve">یفهم منه نسبته لاجتماع الناس علی قتله إلی التقدیر الإلهی لینصرف أذهان السامعین بهذه النسبة الصادقة عن نسبة ذلک إلیه علیه السّلام.و أفاد القطب الراوندی أنّه علیه السّلام إنّما بنی الفعل للمفعول و لم یقل:أتاح اللّه له أو أتاح الشیطان.</w:t>
      </w:r>
    </w:p>
    <w:p>
      <w:pPr>
        <w:pStyle w:val="BookText"/>
      </w:pPr>
      <w:r>
        <w:rPr>
          <w:rFonts w:ascii="IRNazanin" w:hAnsi="IRNazanin" w:eastAsia="IRNazanin" w:cs="IRNazanin"/>
          <w:lang w:bidi="fa-IR"/>
          <w:color w:val="111111"/>
          <w:sz w:val="28"/>
          <w:szCs w:val="28"/>
          <w:rtl/>
        </w:rPr>
        <w:t xml:space="preserve">لیرضی بذلک الفریقان.</w:t>
      </w:r>
    </w:p>
    <w:p>
      <w:pPr>
        <w:pStyle w:val="BookText"/>
      </w:pPr>
      <w:r>
        <w:rPr>
          <w:rFonts w:ascii="IRNazanin" w:hAnsi="IRNazanin" w:eastAsia="IRNazanin" w:cs="IRNazanin"/>
          <w:lang w:bidi="fa-IR"/>
          <w:color w:val="111111"/>
          <w:sz w:val="28"/>
          <w:szCs w:val="28"/>
          <w:rtl/>
        </w:rPr>
        <w:t xml:space="preserve">و قوله.و بایعنی.إلی قوله:مخیّرین.</w:t>
      </w:r>
    </w:p>
    <w:p>
      <w:pPr>
        <w:pStyle w:val="BookText"/>
      </w:pPr>
      <w:r>
        <w:rPr>
          <w:rFonts w:ascii="IRNazanin" w:hAnsi="IRNazanin" w:eastAsia="IRNazanin" w:cs="IRNazanin"/>
          <w:lang w:bidi="fa-IR"/>
          <w:color w:val="111111"/>
          <w:sz w:val="28"/>
          <w:szCs w:val="28"/>
          <w:rtl/>
        </w:rPr>
        <w:t xml:space="preserve">صغری قیاس ضمیر بیّن فیه خروج أصحاب الجمل عن طاعة اللّه و دخولهم فی</w:t>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bookmarkStart w:id="215" w:name="pg17054_189505"/>
    <w:bookmarkEnd w:id="215"/>
    <w:p>
      <w:pPr>
        <w:pStyle w:val="BookText"/>
      </w:pPr>
      <w:r>
        <w:rPr>
          <w:rFonts w:ascii="Amiri" w:hAnsi="Amiri" w:eastAsia="Amiri" w:cs="Amiri"/>
          <w:lang w:bidi="ar-SA"/>
          <w:color w:val="111111"/>
          <w:sz w:val="28"/>
          <w:szCs w:val="28"/>
          <w:rtl/>
        </w:rPr>
        <w:t xml:space="preserve">رذیلة الغدر و نکث العهد المستلزم لدخولهم فی عموم قوله تعالی «وَ الَّذِینَ یَنْقُضُونَ عَهْدَ اللّهِ مِنْ بَعْدِ مِیثاقِهِ وَ یَقْطَعُونَ ما أَمَرَ اللّهُ بِهِ أَنْ یُوصَلَ وَ یُفْسِدُونَ فِی الْأَرْضِ»   </w:t>
      </w:r>
      <w:r>
        <w:rPr>
          <w:rStyle w:val="FootnoteReference"/>
        </w:rPr>
        <w:footnoteReference w:id="100"/>
      </w:r>
    </w:p>
    <w:p>
      <w:pPr>
        <w:pStyle w:val="BookText"/>
      </w:pPr>
      <w:r>
        <w:rPr>
          <w:rFonts w:ascii="Times New Roman" w:hAnsi="Times New Roman" w:eastAsia="Times New Roman" w:cs="Times New Roman"/>
          <w:lang w:val="en-US" w:bidi="en-US"/>
          <w:color w:val="111111"/>
          <w:sz w:val="28"/>
          <w:szCs w:val="28"/>
          <w:rtl/>
        </w:rPr>
        <w:t xml:space="preserve">2-25.</w:t>
      </w:r>
    </w:p>
    <w:p>
      <w:pPr>
        <w:pStyle w:val="BookText"/>
      </w:pPr>
      <w:r>
        <w:rPr>
          <w:rFonts w:ascii="Amiri" w:hAnsi="Amiri" w:eastAsia="Amiri" w:cs="Amiri"/>
          <w:lang w:bidi="ar-SA"/>
          <w:color w:val="111111"/>
          <w:sz w:val="28"/>
          <w:szCs w:val="28"/>
          <w:rtl/>
        </w:rPr>
        <w:t xml:space="preserve">الآیة،و قوله «فَمَنْ نَکَثَ فَإِنَّما یَنْکُثُ عَلی نَفْسِهِ»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الآیة.و تقدیر الکبری:</w:t>
      </w:r>
    </w:p>
    <w:p>
      <w:pPr>
        <w:pStyle w:val="BookText"/>
      </w:pPr>
      <w:r>
        <w:rPr>
          <w:rFonts w:ascii="IRNazanin" w:hAnsi="IRNazanin" w:eastAsia="IRNazanin" w:cs="IRNazanin"/>
          <w:lang w:bidi="fa-IR"/>
          <w:color w:val="111111"/>
          <w:sz w:val="28"/>
          <w:szCs w:val="28"/>
          <w:rtl/>
        </w:rPr>
        <w:t xml:space="preserve">و کلّ من بایعه الناس طائعین مخیّرین فلا یجوز لهم أن ینکثوا بیعته و یحاربوه للآیتین المذکورتین.و فی نسخه الرضی-رحمه اللّه-مستکرهین بکسر الراء بمعنی کارهین یقال استکرهت الشیء أی کرهته.</w:t>
      </w:r>
    </w:p>
    <w:p>
      <w:pPr>
        <w:pStyle w:val="BookText"/>
      </w:pPr>
      <w:r>
        <w:rPr>
          <w:rFonts w:ascii="IRNazanin" w:hAnsi="IRNazanin" w:eastAsia="IRNazanin" w:cs="IRNazanin"/>
          <w:lang w:bidi="fa-IR"/>
          <w:color w:val="111111"/>
          <w:sz w:val="28"/>
          <w:szCs w:val="28"/>
          <w:rtl/>
        </w:rPr>
        <w:t xml:space="preserve">و قوله :و اعلموا.إلی قوله:المرجل.</w:t>
      </w:r>
    </w:p>
    <w:p>
      <w:pPr>
        <w:pStyle w:val="BookText"/>
      </w:pPr>
      <w:r>
        <w:rPr>
          <w:rFonts w:ascii="IRNazanin" w:hAnsi="IRNazanin" w:eastAsia="IRNazanin" w:cs="IRNazanin"/>
          <w:lang w:bidi="fa-IR"/>
          <w:color w:val="111111"/>
          <w:sz w:val="28"/>
          <w:szCs w:val="28"/>
          <w:rtl/>
        </w:rPr>
        <w:t xml:space="preserve">إعلام لأهل الکوفة باضطراب حال المدینة و أهلها حین علموا بمسیر القوم إلی البصرة للفتنة و غرض ذلک الإعلام أن یهتمّوا همّة إخوانهم المؤمنین.و قیل:</w:t>
      </w:r>
    </w:p>
    <w:p>
      <w:pPr>
        <w:pStyle w:val="BookText"/>
      </w:pPr>
      <w:r>
        <w:rPr>
          <w:rFonts w:ascii="IRNazanin" w:hAnsi="IRNazanin" w:eastAsia="IRNazanin" w:cs="IRNazanin"/>
          <w:lang w:bidi="fa-IR"/>
          <w:color w:val="111111"/>
          <w:sz w:val="28"/>
          <w:szCs w:val="28"/>
          <w:rtl/>
        </w:rPr>
        <w:t xml:space="preserve">یحتمل أن یرید بدار الهجرة دار الإسلام و بلادها، کنایة و کنّی بقلعها بأهلها و قلعهم بها عن اضطراب امورهم بها و عدم استقرار قلوبهم من ثوران هذه الفتنة ، استعارة و استعار لفظ الجیش ملاحظة لشبهها بالقدر فی حال غلیانها فإنّ اضطراب الناس و حرکاتهم من هذه الفتنة یشبه ذلک،و کذلک نبّههم بذکر الفتنة و الحرب و قیامهما علی القطب لیستعدّوا لها و ینفروا إلیها.و لذلک أردفه بالأمر بسرعة المسیر إلی أمیرهم یعنی نفسه و أن یبادروا جهاد عدوّهم،و ذکر لفظ القطب و قیامها علیه تنبیها به علی المقصود.و علمت أنّ وجه استعارة الرحی للحرب هو مشابهتها فی دورانها علی من تدور علیه کما یشتمل دوران الرحی علی الحبّ و تطحنه .و باللّه التوفیق.</w:t>
      </w:r>
    </w:p>
    <w:p>
      <w:pPr>
        <w:pStyle w:val="Heading3"/>
      </w:pPr>
      <w:bookmarkStart w:id="913" w:name="_Toc631"/>
      <w:r>
        <w:t>2-و من کتاب له علیه السّلام</w:t>
      </w:r>
      <w:bookmarkEnd w:id="913"/>
    </w:p>
    <w:p>
      <w:pPr>
        <w:pStyle w:val="Heading4"/>
      </w:pPr>
      <w:bookmarkStart w:id="914" w:name="_Toc632"/>
      <w:r>
        <w:t>اشارة</w:t>
      </w:r>
      <w:bookmarkEnd w:id="914"/>
    </w:p>
    <w:p>
      <w:pPr>
        <w:pStyle w:val="BookText"/>
      </w:pPr>
      <w:r>
        <w:rPr>
          <w:rFonts w:ascii="IRNazanin" w:hAnsi="IRNazanin" w:eastAsia="IRNazanin" w:cs="IRNazanin"/>
          <w:lang w:bidi="fa-IR"/>
          <w:color w:val="111111"/>
          <w:sz w:val="28"/>
          <w:szCs w:val="28"/>
          <w:rtl/>
        </w:rPr>
        <w:t xml:space="preserve">إلیهم،بعد فتح البصرة</w:t>
      </w:r>
    </w:p>
    <w:p>
      <w:pPr>
        <w:pStyle w:val="BookText"/>
      </w:pPr>
      <w:r>
        <w:rPr>
          <w:rFonts w:ascii="Amiri" w:hAnsi="Amiri" w:eastAsia="Amiri" w:cs="Amiri"/>
          <w:lang w:bidi="ar-SA"/>
          <w:color w:val="111111"/>
          <w:sz w:val="28"/>
          <w:szCs w:val="28"/>
          <w:rtl/>
        </w:rPr>
        <w:t xml:space="preserve">وَ جَزَاکُمُ اللَّهُ مِنْ أَهْلِ مِصْرٍ عَنْ أَهْلِ بَیْتِ نَبِیِّکُمْ- أَحْسَنَ مَا یَجْزِی الْعَامِلِینَ بِطَاعَتِهِ- وَ الشَّاکِرِینَ لِنِعْمَتِهِ- فَقَدْ سَمِعْتُمْ وَ أَطَعْتُمْ وَ دُعِیتُمْ فَأَجَبْتُمْ</w:t>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bookmarkStart w:id="216" w:name="pg17054_189506"/>
    <w:bookmarkEnd w:id="216"/>
    <w:p>
      <w:pPr>
        <w:pStyle w:val="Heading4"/>
      </w:pPr>
      <w:bookmarkStart w:id="915" w:name="_Toc633"/>
      <w:r>
        <w:t>المعنی</w:t>
      </w:r>
      <w:bookmarkEnd w:id="915"/>
    </w:p>
    <w:p>
      <w:pPr>
        <w:pStyle w:val="BookText"/>
      </w:pPr>
      <w:r>
        <w:rPr>
          <w:rFonts w:ascii="IRNazanin" w:hAnsi="IRNazanin" w:eastAsia="IRNazanin" w:cs="IRNazanin"/>
          <w:lang w:bidi="fa-IR"/>
          <w:color w:val="111111"/>
          <w:sz w:val="28"/>
          <w:szCs w:val="28"/>
          <w:rtl/>
        </w:rPr>
        <w:t xml:space="preserve">أقول،یشبه أن یکون الخطاب لأهل الکوفة.و-من-هنا لبیان الجنس من الضمیر المنصوب فی جزاکم.و قد دعا اللّه لهم أن یجزیهم بنصرة أهل بیت نبیّه أحسن الجزاء،و شکرهم لنعمته من جهة علمهم بطاعته.</w:t>
      </w:r>
    </w:p>
    <w:p>
      <w:pPr>
        <w:pStyle w:val="BookText"/>
      </w:pPr>
      <w:r>
        <w:rPr>
          <w:rFonts w:ascii="IRNazanin" w:hAnsi="IRNazanin" w:eastAsia="IRNazanin" w:cs="IRNazanin"/>
          <w:lang w:bidi="fa-IR"/>
          <w:color w:val="111111"/>
          <w:sz w:val="28"/>
          <w:szCs w:val="28"/>
          <w:rtl/>
        </w:rPr>
        <w:t xml:space="preserve">و قوله:فقد سمعتم.</w:t>
      </w:r>
    </w:p>
    <w:p>
      <w:pPr>
        <w:pStyle w:val="BookText"/>
      </w:pPr>
      <w:r>
        <w:rPr>
          <w:rFonts w:ascii="IRNazanin" w:hAnsi="IRNazanin" w:eastAsia="IRNazanin" w:cs="IRNazanin"/>
          <w:lang w:bidi="fa-IR"/>
          <w:color w:val="111111"/>
          <w:sz w:val="28"/>
          <w:szCs w:val="28"/>
          <w:rtl/>
        </w:rPr>
        <w:t xml:space="preserve">أی أمر اللّه،و أطعتموه.و دعیتم إلی نصرة دینه فأجبتم داعیه.و إنّما حذف المفعولات هنا لأنّ الغرض ذکر الأفعال دون نسبتها إلی مفعولاتها،أو للعلم بها.</w:t>
      </w:r>
    </w:p>
    <w:p>
      <w:pPr>
        <w:pStyle w:val="Heading3"/>
      </w:pPr>
      <w:bookmarkStart w:id="916" w:name="_Toc634"/>
      <w:r>
        <w:t>3-و من کتاب له علیه السّلام</w:t>
      </w:r>
      <w:bookmarkEnd w:id="916"/>
    </w:p>
    <w:p>
      <w:pPr>
        <w:pStyle w:val="Heading4"/>
      </w:pPr>
      <w:bookmarkStart w:id="917" w:name="_Toc635"/>
      <w:r>
        <w:t>اشارة</w:t>
      </w:r>
      <w:bookmarkEnd w:id="917"/>
    </w:p>
    <w:p>
      <w:pPr>
        <w:pStyle w:val="BookText"/>
      </w:pPr>
      <w:r>
        <w:rPr>
          <w:rFonts w:ascii="IRNazanin" w:hAnsi="IRNazanin" w:eastAsia="IRNazanin" w:cs="IRNazanin"/>
          <w:lang w:bidi="fa-IR"/>
          <w:color w:val="111111"/>
          <w:sz w:val="28"/>
          <w:szCs w:val="28"/>
          <w:rtl/>
        </w:rPr>
        <w:t xml:space="preserve">کتبه لشریح بن الحارث قاضیه</w:t>
      </w:r>
    </w:p>
    <w:p>
      <w:pPr>
        <w:pStyle w:val="BookText"/>
      </w:pPr>
      <w:r>
        <w:rPr>
          <w:rFonts w:ascii="IRNazanin" w:hAnsi="IRNazanin" w:eastAsia="IRNazanin" w:cs="IRNazanin"/>
          <w:lang w:bidi="fa-IR"/>
          <w:color w:val="111111"/>
          <w:sz w:val="28"/>
          <w:szCs w:val="28"/>
          <w:rtl/>
        </w:rPr>
        <w:t xml:space="preserve">روی أن شریح بن الحارث قاضی أمیر المؤمنین علیه السلام اشتری علی عهده دارا بثمانین دینارا فبلغه ذلک،فاستدعاه و قال له:بلغنی انک ابتعت دارا بثمانین دینارا و کتبت کتابا و أشهدت[فیه]شهودا،فقال شریح:قد کان ذلک یا أمیر المؤمنین،قال:فنظر إلیه نظر مغضب ثم قال له:</w:t>
      </w:r>
    </w:p>
    <w:p>
      <w:pPr>
        <w:pStyle w:val="BookText"/>
      </w:pPr>
      <w:r>
        <w:rPr>
          <w:rFonts w:ascii="Amiri" w:hAnsi="Amiri" w:eastAsia="Amiri" w:cs="Amiri"/>
          <w:lang w:bidi="ar-SA"/>
          <w:color w:val="111111"/>
          <w:sz w:val="28"/>
          <w:szCs w:val="28"/>
          <w:rtl/>
        </w:rPr>
        <w:t xml:space="preserve">یَا؟شُرَیْحُ؟ أَمَا إِنَّهُ سَیَأْتِیکَ مَنْ لاَ یَنْظُرُ فِی کِتَابِکَ- وَ لاَ یَسْأَلُکَ عَنْ بَیِّنَتِکَ- حَتَّی یُخْرِجَکَ مِنْهَا شَاخِصاً وَ یُسْلِمَکَ إِلَی قَبْرِکَ خَالِصاً- فَانْظُرْ یَا؟شُرَیْحُ؟ لاَ تَکُونُ ابْتَعْتَ هَذِهِ الدَّارَ مِنْ غَیْرِ مَالِکَ- أَوْ نَقَدْتَ الثَّمَنَ مِنْ غَیْرِ حَلاَلِکَ- فَإِذَا أَنْتَ قَدْ خَسِرْتَ دَارَ الدُّنْیَا وَ دَارَ الْآخِرَةِ-.أَمَا إِنَّکَ لَوْ کُنْتَ أَتَیْتَنِی عِنْدَ شِرَائِکَ مَا اشْتَرَیْتَ- لَکَتَبْتُ لَکَ کِتَاباً عَلَی هَذِهِ النُّسْخَةِ- فَلَمْ تَرْغَبْ فِی شِرَاءِ</w:t>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هَذِهِ الدَّارِ بِدِرْهَمٍ فَمَا فَوْقُ- وَ النُّسْخَةُ هَذِهِ «بِسْمِ اللّهِ الرَّحْمنِ الرَّحِیمِ»   هَذَا مَا اشْتَرَی عَبْدٌ ذَلِیلٌ مِنْ مَیِّتٍ قَدْ أُزْعِجَ لِلرَّحِیلِ- اشْتَرَی مِنْهُ دَاراً مِنْ دَارِ الْغُرُورِ- مِنْ جَانِبِ الْفَانِینَ وَ خِطَّةِ الْهَالِکِینَ- وَ تَجْمَعُ هَذِهِ الدَّارَ حُدُودٌ أَرْبَعَةٌ- الْحَدُّ الْأَوَّلُ یَنْتَهِی إِلَی دَوَاعِی الْآفَاتِ- وَ الْحَدُّ الثَّانِی یَنْتَهِی إِلَی دَوَاعِی الْمُصِیبَاتِ- وَ الْحَدُّ الثَّالِثُ یَنْتَهِی إِلَی الْهَوَی الْمُرْدِی- وَ الْحَدُّ الرَّابِعُ یَنْتَهِی إِلَی الشَّیْطَانِ الْمُغْوِی- وَ فِیهِ یُشْرَعُ بَابُ هَذِهِ الدَّارِ- اشْتَرَی هَذَا الْمُغْتَرُّ بِالْأَمَلِ مِنْ هَذَا الْمُزْعَجِ بِالْأَجَلِ- هَذِهِ الدَّارَ بِالْخُرُوجِ مِنْ عِزِّ الْقَنَاعَةِ- وَ الدُّخُولِ فِی ذُلِّ الطَّلَبِ وَ الضَّرَاعَةِ- فَمَا أَدْرَکَ هَذَا الْمُشْتَرِی فِیمَا اشْتَرَی مِنْهُ مِنْ دَرَکٍ- فَعَلَی مُبَلْبِلِ أَجْسَامِ الْمُلُوکِ وَ سَالِبِ نُفُوسِ الْجَبَابِرَةِ- وَ مُزِیلِ مُلْکِ الْفَرَاعِنَةِ- مِثْلِ؟کِسْرَی؟ وَ؟قَیْصَرَ؟ وَ؟تُبَّعٍ؟ وَ؟حِمْیَرَ؟- وَ مَنْ جَمَعَ الْمَالَ عَلَی الْمَالِ فَأَکْثَرَ- وَ مَنْ بَنَی وَ شَیَّدَ وَ زَخْرَفَ وَ نَجَّدَ- وَ ادَّخَرَ وَ اعْتَقَدَ وَ نَظَرَ بِزَعْمِهِ لِلْوَلَدِ- إِشْخَاصُهُمْ جَمِیعاً إِلَی مَوْقِفِ الْعَرْضِ وَ الْحِسَابِ- وَ مَوْضِعِ الثَّوَابِ وَ الْعِقَابِ- إِذَا وَقَعَ الْأَمْرُ بِفَصْلِ الْقَضَاءِ «وَ خَسِرَ هُنالِکَ الْمُبْطِلُونَ»   - شَهِدَ عَلَی ذَلِکَ الْعَقْلُ إِذَا خَرَجَ مِنْ أَسْرِ الْهَوَی- وَ سَلِمَ مِنْ عَلاَئِقِ الدُّنْیَا</w:t>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bookmarkStart w:id="217" w:name="pg17054_189508"/>
    <w:bookmarkEnd w:id="217"/>
    <w:p>
      <w:pPr>
        <w:pStyle w:val="BookText"/>
      </w:pPr>
      <w:r>
        <w:rPr>
          <w:rFonts w:ascii="IRNazanin" w:hAnsi="IRNazanin" w:eastAsia="IRNazanin" w:cs="IRNazanin"/>
          <w:lang w:bidi="fa-IR"/>
          <w:color w:val="111111"/>
          <w:sz w:val="28"/>
          <w:szCs w:val="28"/>
          <w:rtl/>
        </w:rPr>
        <w:t xml:space="preserve">أقول:هو شریح بن الحرث الکندیّ استقضاه عمر علی الکوفة و لم یزل بها بعد ذلک قاضیا خمسا و سبعین سنة لم یتعطّل فیها إلاّ سنتین،و قیل:أربع سنین استعفی الحجّاج فیها من القضاء فی فتنة ابن الزبیر فأعفاه.</w:t>
      </w:r>
    </w:p>
    <w:p>
      <w:pPr>
        <w:pStyle w:val="Heading4"/>
      </w:pPr>
      <w:bookmarkStart w:id="918" w:name="_Toc636"/>
      <w:r>
        <w:t>اللغة</w:t>
      </w:r>
      <w:bookmarkEnd w:id="918"/>
    </w:p>
    <w:p>
      <w:pPr>
        <w:pStyle w:val="BookText"/>
      </w:pPr>
      <w:r>
        <w:rPr>
          <w:rFonts w:ascii="IRNazanin" w:hAnsi="IRNazanin" w:eastAsia="IRNazanin" w:cs="IRNazanin"/>
          <w:lang w:bidi="fa-IR"/>
          <w:color w:val="111111"/>
          <w:sz w:val="28"/>
          <w:szCs w:val="28"/>
          <w:rtl/>
        </w:rPr>
        <w:t xml:space="preserve">و البیّنة : الحجّة .و شخص من البلدة : رحل عنها .و الخطّة بالکسر : الأرض یخطّها الرجل و یعلمها بخطّه لیبنی بها دارا.و منه خطط الکوفة و البصرة :و المردی : المهلک .و الضراعة : مصدر قولک:ضرع ضراعة أی ذلّ و خضع .و الدرک : التبعة .و أصل البلبلة . الاضطراب و الاختلاط و إفساد الشیء بحیث یخرج عن حدّ الانتفاع .و کسری : لقب ملک الفرس کاسم الجنس لکلّ ملک منهم.و کذلک قیصر:لملک الروم .و تبّع : ملوک الیمن .و حمیر : أبو قبیلة من الیمن و هو حمیر بن سبا بن یشحب بن یعرب بن قحطان .و شیّد : رفع البناء .و زخرف : زیّن البناء بالزخرف .و نجّد : زیّن أرضه، و التنجید:التزیین بالفرش و البسط و نحوها .و اعتقد المال و الضیعة : أنشاها .</w:t>
      </w:r>
    </w:p>
    <w:p>
      <w:pPr>
        <w:pStyle w:val="Heading4"/>
      </w:pPr>
      <w:bookmarkStart w:id="919" w:name="_Toc637"/>
      <w:r>
        <w:t>المعنی</w:t>
      </w:r>
      <w:bookmarkEnd w:id="919"/>
    </w:p>
    <w:p>
      <w:pPr>
        <w:pStyle w:val="Heading5"/>
      </w:pPr>
      <w:bookmarkStart w:id="920" w:name="_Toc638"/>
      <w:r>
        <w:t>اشارة</w:t>
      </w:r>
      <w:bookmarkEnd w:id="920"/>
    </w:p>
    <w:p>
      <w:pPr>
        <w:pStyle w:val="BookText"/>
      </w:pPr>
      <w:r>
        <w:rPr>
          <w:rFonts w:ascii="IRNazanin" w:hAnsi="IRNazanin" w:eastAsia="IRNazanin" w:cs="IRNazanin"/>
          <w:lang w:bidi="fa-IR"/>
          <w:color w:val="111111"/>
          <w:sz w:val="28"/>
          <w:szCs w:val="28"/>
          <w:rtl/>
        </w:rPr>
        <w:t xml:space="preserve">و غرض الفصل التنفیر عن متاع الدنیا و عن الرکون إلی فضولها.و بدء قبل توبیخه باستثبات الأمر منه بقوله: بلغنی .إلی قوله: شهودا .و-کان-فی قول شریح:</w:t>
      </w:r>
    </w:p>
    <w:p>
      <w:pPr>
        <w:pStyle w:val="BookText"/>
      </w:pPr>
      <w:r>
        <w:rPr>
          <w:rFonts w:ascii="Amiri" w:hAnsi="Amiri" w:eastAsia="Amiri" w:cs="Amiri"/>
          <w:lang w:bidi="ar-SA"/>
          <w:color w:val="111111"/>
          <w:sz w:val="28"/>
          <w:szCs w:val="28"/>
          <w:rtl/>
        </w:rPr>
        <w:t xml:space="preserve">قد کان.تامّة .</w:t>
      </w:r>
    </w:p>
    <w:p>
      <w:pPr>
        <w:pStyle w:val="BookText"/>
      </w:pPr>
      <w:r>
        <w:rPr>
          <w:rFonts w:ascii="IRNazanin" w:hAnsi="IRNazanin" w:eastAsia="IRNazanin" w:cs="IRNazanin"/>
          <w:lang w:bidi="fa-IR"/>
          <w:color w:val="111111"/>
          <w:sz w:val="28"/>
          <w:szCs w:val="28"/>
          <w:rtl/>
        </w:rPr>
        <w:t xml:space="preserve">ثمّ أخذ فی تنفیره عن محبّة هذه الدار و اقتنائها بتذکیره الموت و وعده بإتیانه و أنّه یخرجه منها و یشخصه فیسلّمه إلی قبره خالصا مجرّدا من تلک الدار و عن کلّ قینة اقتناها من الدنیا .ثمّ خوّفه من دخیلة ثمنها و أن یکون فیه شائبة حرام و ارتشاء علی الأحکام بما یستلزمه ذلک من خسران الدنیا بالموت و خسران الآخرة و نعیمها باعتبار ما لزمه من الآثام بأکل الحرام.و ابتعته و اشتریته بمعنی، و روی أما مخفّفة.</w:t>
      </w:r>
    </w:p>
    <w:p>
      <w:pPr>
        <w:pStyle w:val="BookText"/>
      </w:pPr>
      <w:r>
        <w:rPr>
          <w:rFonts w:ascii="IRNazanin" w:hAnsi="IRNazanin" w:eastAsia="IRNazanin" w:cs="IRNazanin"/>
          <w:lang w:bidi="fa-IR"/>
          <w:color w:val="111111"/>
          <w:sz w:val="28"/>
          <w:szCs w:val="28"/>
          <w:rtl/>
        </w:rPr>
        <w:t xml:space="preserve">فإن قلت:فکیف قال:فما فوقه؟و معلوم أنّه إذا لم یرغب فیها بدرهم فبالأولی أن لا یرغب فیها بما فوقه.</w:t>
      </w:r>
    </w:p>
    <w:p>
      <w:pPr>
        <w:pStyle w:val="BookText"/>
      </w:pPr>
      <w:r>
        <w:rPr>
          <w:rFonts w:ascii="IRNazanin" w:hAnsi="IRNazanin" w:eastAsia="IRNazanin" w:cs="IRNazanin"/>
          <w:lang w:bidi="fa-IR"/>
          <w:color w:val="111111"/>
          <w:sz w:val="28"/>
          <w:szCs w:val="28"/>
          <w:rtl/>
        </w:rPr>
        <w:t xml:space="preserve">قلت:لمّا کان الدرهم هنا أقلّ ما یحسن التملّک به فی القلّة و کان الغرض أنّک لو أتیتنی عند شرائک هذه الدار لما شریتها بشیء أصلا لم یحسن أن یذکر</w:t>
      </w: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bookmarkStart w:id="218" w:name="pg17054_189509"/>
    <w:bookmarkEnd w:id="218"/>
    <w:p>
      <w:pPr>
        <w:pStyle w:val="BookText"/>
      </w:pPr>
      <w:r>
        <w:rPr>
          <w:rFonts w:ascii="IRNazanin" w:hAnsi="IRNazanin" w:eastAsia="IRNazanin" w:cs="IRNazanin"/>
          <w:lang w:bidi="fa-IR"/>
          <w:color w:val="111111"/>
          <w:sz w:val="28"/>
          <w:szCs w:val="28"/>
          <w:rtl/>
        </w:rPr>
        <w:t xml:space="preserve">وراء الدرهم ما فوقه.و نحوه قول المتنبّی:</w:t>
      </w:r>
    </w:p>
    <w:p>
      <w:pPr>
        <w:pStyle w:val="BookText"/>
      </w:pPr>
      <w:r>
        <w:rPr>
          <w:rFonts w:ascii="IRNazanin" w:hAnsi="IRNazanin" w:eastAsia="IRNazanin" w:cs="IRNazanin"/>
          <w:lang w:bidi="fa-IR"/>
          <w:color w:val="111111"/>
          <w:sz w:val="28"/>
          <w:szCs w:val="28"/>
          <w:rtl/>
        </w:rPr>
        <w:t xml:space="preserve">و من جسدی لم یترک السقم شعرة  فما فوقها إلاّ و فیها له فعل</w:t>
      </w:r>
    </w:p>
    <w:p>
      <w:pPr>
        <w:pStyle w:val="BookText"/>
      </w:pPr>
      <w:r>
        <w:rPr>
          <w:rFonts w:ascii="IRNazanin" w:hAnsi="IRNazanin" w:eastAsia="IRNazanin" w:cs="IRNazanin"/>
          <w:lang w:bidi="fa-IR"/>
          <w:color w:val="111111"/>
          <w:sz w:val="28"/>
          <w:szCs w:val="28"/>
          <w:rtl/>
        </w:rPr>
        <w:t xml:space="preserve">و کان قیاسه أن یقول:فما دونها.</w:t>
      </w:r>
    </w:p>
    <w:p>
      <w:pPr>
        <w:pStyle w:val="Heading5"/>
      </w:pPr>
      <w:bookmarkStart w:id="921" w:name="_Toc639"/>
      <w:r>
        <w:t>و اعلم أنّ فی النسخة نکتا :</w:t>
      </w:r>
      <w:bookmarkEnd w:id="921"/>
    </w:p>
    <w:p>
      <w:pPr>
        <w:pStyle w:val="Heading6"/>
      </w:pPr>
      <w:bookmarkStart w:id="922" w:name="_Toc640"/>
      <w:r>
        <w:t>إحداها:</w:t>
      </w:r>
      <w:bookmarkEnd w:id="922"/>
    </w:p>
    <w:p>
      <w:pPr>
        <w:pStyle w:val="BookText"/>
      </w:pPr>
      <w:r>
        <w:rPr>
          <w:rFonts w:ascii="IRNazanin" w:hAnsi="IRNazanin" w:eastAsia="IRNazanin" w:cs="IRNazanin"/>
          <w:lang w:bidi="fa-IR"/>
          <w:color w:val="111111"/>
          <w:sz w:val="28"/>
          <w:szCs w:val="28"/>
          <w:rtl/>
        </w:rPr>
        <w:t xml:space="preserve">خصّ المشتری بصفة العبودیّة و الذلّة کسرا لما عساه یعرض لنفسه من العجب و الفخر بشراء هذه الدار.</w:t>
      </w:r>
    </w:p>
    <w:p>
      <w:pPr>
        <w:pStyle w:val="Heading6"/>
      </w:pPr>
      <w:bookmarkStart w:id="923" w:name="_Toc641"/>
      <w:r>
        <w:t>الثانیة:</w:t>
      </w:r>
      <w:bookmarkEnd w:id="923"/>
    </w:p>
    <w:p>
      <w:pPr>
        <w:pStyle w:val="BookText"/>
      </w:pPr>
      <w:r>
        <w:rPr>
          <w:rFonts w:ascii="IRNazanin" w:hAnsi="IRNazanin" w:eastAsia="IRNazanin" w:cs="IRNazanin"/>
          <w:lang w:bidi="fa-IR"/>
          <w:color w:val="111111"/>
          <w:sz w:val="28"/>
          <w:szCs w:val="28"/>
          <w:rtl/>
        </w:rPr>
        <w:t xml:space="preserve">أطلق لفظ المیّت علی من سیموت یعنی البایع مجازا إطلاقا لما بالفعل علی ما بالقوّة،و تنزیلا للمقتضی منزلة الواقع لغرض التحذیر من الموت استعارة مرشحة و إزعاجه للرحیل إلی الآخرة إمّا ترشیح الاستعارة أو إشارة إلی إیقاظه و تنبیهه بالأعراض و الأمراض و کلّ مذکّر له من العبر .و فی بعض النسخ من عبد قد ازعج.</w:t>
      </w:r>
    </w:p>
    <w:p>
      <w:pPr>
        <w:pStyle w:val="Heading6"/>
      </w:pPr>
      <w:bookmarkStart w:id="924" w:name="_Toc642"/>
      <w:r>
        <w:t>الثالثة:</w:t>
      </w:r>
      <w:bookmarkEnd w:id="924"/>
    </w:p>
    <w:p>
      <w:pPr>
        <w:pStyle w:val="BookText"/>
      </w:pPr>
      <w:r>
        <w:rPr>
          <w:rFonts w:ascii="IRNazanin" w:hAnsi="IRNazanin" w:eastAsia="IRNazanin" w:cs="IRNazanin"/>
          <w:lang w:bidi="fa-IR"/>
          <w:color w:val="111111"/>
          <w:sz w:val="28"/>
          <w:szCs w:val="28"/>
          <w:rtl/>
        </w:rPr>
        <w:t xml:space="preserve">کنایة کنّی بدار الغرور عن الدنیا باعتبار غرور الخلق بها و غفلتهم بما فیها عمّا وراها.</w:t>
      </w:r>
    </w:p>
    <w:p>
      <w:pPr>
        <w:pStyle w:val="BookText"/>
      </w:pPr>
      <w:r>
        <w:rPr>
          <w:rFonts w:ascii="IRNazanin" w:hAnsi="IRNazanin" w:eastAsia="IRNazanin" w:cs="IRNazanin"/>
          <w:lang w:bidi="fa-IR"/>
          <w:color w:val="111111"/>
          <w:sz w:val="28"/>
          <w:szCs w:val="28"/>
          <w:rtl/>
        </w:rPr>
        <w:t xml:space="preserve">و قوله:من جانب الفانین.</w:t>
      </w:r>
    </w:p>
    <w:p>
      <w:pPr>
        <w:pStyle w:val="BookText"/>
      </w:pPr>
      <w:r>
        <w:rPr>
          <w:rFonts w:ascii="IRNazanin" w:hAnsi="IRNazanin" w:eastAsia="IRNazanin" w:cs="IRNazanin"/>
          <w:lang w:bidi="fa-IR"/>
          <w:color w:val="111111"/>
          <w:sz w:val="28"/>
          <w:szCs w:val="28"/>
          <w:rtl/>
        </w:rPr>
        <w:t xml:space="preserve">أخصّ من دار الغرور،و کذلک خطّة الهالکین أخصّ من جانب الفانین علی ما جرت العادة به فی کتب البیع من الابتداء بالأعمّ و الانتهاء فی تخصیص المبیع إلی امور تعیّنه و إن لم یکن هنا غرض فی ذکر التخصیص فی ذکر الفانین و الهالکین إلاّ التذکیر بحالهم،و أنّ هذه الدار من جانب کانوا یسکنونه و خطّة کانت لهم .</w:t>
      </w:r>
    </w:p>
    <w:p>
      <w:pPr>
        <w:pStyle w:val="Heading6"/>
      </w:pPr>
      <w:bookmarkStart w:id="925" w:name="_Toc643"/>
      <w:r>
        <w:t>الرابعة:</w:t>
      </w:r>
      <w:bookmarkEnd w:id="925"/>
    </w:p>
    <w:p>
      <w:pPr>
        <w:pStyle w:val="BookText"/>
      </w:pPr>
      <w:r>
        <w:rPr>
          <w:rFonts w:ascii="IRNazanin" w:hAnsi="IRNazanin" w:eastAsia="IRNazanin" w:cs="IRNazanin"/>
          <w:lang w:bidi="fa-IR"/>
          <w:color w:val="111111"/>
          <w:sz w:val="28"/>
          <w:szCs w:val="28"/>
          <w:rtl/>
        </w:rPr>
        <w:t xml:space="preserve">کنایة أشار إلی حدودها الأربعة و جعلها کنایات عمّا یلزمها من الامور المنفّرة عنها و ینتهی إلیه منها.فجعل الحدّ الأوّل ینتهی إلی دواعی الآفات و أشار بها إلی أنّ تلک الدار لمّا کانت یلزمها کمالات لا بدّ منها و علاقات کالمرأة و الخادم و الدابّة و ما یلزم اولئک و یکون بسببهم من الأولاد و الأتباع و القینات و سایر فضول الدنیا الّتی یعدّ بعضها للحاجة إلی بعض حتّی یکون أغنی الناس فیها أکثرهم حاجة و فقرا و کان کلّ واحد من هذه الامور فی معرض الآفات کالأمراض و</w:t>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الموت کانت تلک الامور هی دواعی الآفات الّتی تقود إلیها و تستلزمها،و هی ممّا ینتهی إلیه الدار و تستلزمه.و إنّما جعله حدّا أوّل لأنّها أوّل اللوازم الّتی تحتاج إلیها الدار و تعود إلیها.</w:t>
      </w:r>
    </w:p>
    <w:p>
      <w:pPr>
        <w:pStyle w:val="BookText"/>
      </w:pPr>
      <w:r>
        <w:rPr>
          <w:rFonts w:ascii="IRNazanin" w:hAnsi="IRNazanin" w:eastAsia="IRNazanin" w:cs="IRNazanin"/>
          <w:lang w:bidi="fa-IR"/>
          <w:color w:val="111111"/>
          <w:sz w:val="28"/>
          <w:szCs w:val="28"/>
          <w:rtl/>
        </w:rPr>
        <w:t xml:space="preserve">و الحدّ الثانی:ما ینتهی إلیه و یلزمها من دواعی المصیبات.و أشار بها إلی الامور الأولی الّتی تحتاج الدار إلیها و تستلزمها لکن باعتبار کونها مستلزمة بما یعرض لها من الآفات لما یلحق بسبب ذلک من المصیبات فإنّ کلّ واحد منها لمّا کان فی معرض الآفة کان المقتنی له فی معرض نزول المصیبات به و کان داعیا له و قائدا إلیها،و لاستلزام دواعی الآفات لدواعی المصیبات أردفها بها و جعلها حدّا ثانیا،و یحتمل أن یکون تسمیتها فی الموضعین دواعی باعتبار أنّ شهواتها تدعو إلی فعلها و إیجادها و ذلک الإیجاد یلزمه الآفات و المصیبات.</w:t>
      </w:r>
    </w:p>
    <w:p>
      <w:pPr>
        <w:pStyle w:val="BookText"/>
      </w:pPr>
      <w:r>
        <w:rPr>
          <w:rFonts w:ascii="IRNazanin" w:hAnsi="IRNazanin" w:eastAsia="IRNazanin" w:cs="IRNazanin"/>
          <w:lang w:bidi="fa-IR"/>
          <w:color w:val="111111"/>
          <w:sz w:val="28"/>
          <w:szCs w:val="28"/>
          <w:rtl/>
        </w:rPr>
        <w:t xml:space="preserve">و الحدّ الثالث:ما ینتهی إلیه و یلزمها الهوی المردی و اتّباعه.إذ کان اقتناء الدار فی الدنیا مستلزما لمحبّتها و محبّة کمالاتها و متابعة المیول الشهویّة بغیر هدی من اللّه و هو المراد بالهوی،و ظاهر کونه مردیا فی حضیض جهنّم و مهلکا فیها.و جعل الهوی هو الحدّ الثالث لکون تلک الدار و کمالاتها و ما تدعو إلیه کلّها امورا مستلزمة للهوی و المیول الطبیعیّة المهلکة الّتی لا تزال یتأکّد بعضها بالبعض و یدعو بعضها إلی البعض.</w:t>
      </w:r>
    </w:p>
    <w:p>
      <w:pPr>
        <w:pStyle w:val="BookText"/>
      </w:pPr>
      <w:r>
        <w:rPr>
          <w:rFonts w:ascii="IRNazanin" w:hAnsi="IRNazanin" w:eastAsia="IRNazanin" w:cs="IRNazanin"/>
          <w:lang w:bidi="fa-IR"/>
          <w:color w:val="111111"/>
          <w:sz w:val="28"/>
          <w:szCs w:val="28"/>
          <w:rtl/>
        </w:rPr>
        <w:t xml:space="preserve">و الحدّ الرابع:ما ینتهی به إلی الشیطان المغوی.و إنّما جعله هو الحدّ الأخیر لأنّه الحدّ الأبعد الّذی ینتهی إلیه تلک الحدود و الدواعی،و هو بعد الحدّ الثالث.إذ کان الشیطان من جهة الغوایة مبدءا لمیل النفس إلی الدنیا و لبعثها علی متابعة هواها و إغواوه یعود إلی إلقائه إلی النفس أنّ الأصلح لها کذا ممّا هو جاذب عن سبیل اللّه،و أشار بقوله:و منه شروع باب هذه الدار.إلی کونه مبدءا بإغوائه الدواعی الباعثة له المستلزمة للدخول فی شرائها و اقتنائها و اقتناء ما یستلزمه و یدعو إلیه و الدخول فی متاع الدنیا و باطلها.فالشیطان کالحدّ و ما صدر عنه و أنفتح بسبه من الدخول فی أمر الدار و شرائها کالباب.فانظر إلی ما اشتمل علیه</w:t>
      </w: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bookmarkStart w:id="219" w:name="pg17054_189511"/>
    <w:bookmarkEnd w:id="219"/>
    <w:p>
      <w:pPr>
        <w:pStyle w:val="BookText"/>
      </w:pPr>
      <w:r>
        <w:rPr>
          <w:rFonts w:ascii="IRNazanin" w:hAnsi="IRNazanin" w:eastAsia="IRNazanin" w:cs="IRNazanin"/>
          <w:lang w:bidi="fa-IR"/>
          <w:color w:val="111111"/>
          <w:sz w:val="28"/>
          <w:szCs w:val="28"/>
          <w:rtl/>
        </w:rPr>
        <w:t xml:space="preserve">هذا الترتیب فی کلامه علیه السّلام من الحکمة الّتی بها یتمیّز عن کلام من سواه و هو فی غایة التنفیر عن الدنیا و سدّ أبواب طلبها و الجذب إلی اللّه تعالی و الإرشاد إلی لزوم الزهد الحقیقیّ .</w:t>
      </w:r>
    </w:p>
    <w:p>
      <w:pPr>
        <w:pStyle w:val="Heading6"/>
      </w:pPr>
      <w:bookmarkStart w:id="926" w:name="_Toc644"/>
      <w:r>
        <w:t>الخامسة:</w:t>
      </w:r>
      <w:bookmarkEnd w:id="926"/>
    </w:p>
    <w:p>
      <w:pPr>
        <w:pStyle w:val="BookText"/>
      </w:pPr>
      <w:r>
        <w:rPr>
          <w:rFonts w:ascii="IRNazanin" w:hAnsi="IRNazanin" w:eastAsia="IRNazanin" w:cs="IRNazanin"/>
          <w:lang w:bidi="fa-IR"/>
          <w:color w:val="111111"/>
          <w:sz w:val="28"/>
          <w:szCs w:val="28"/>
          <w:rtl/>
        </w:rPr>
        <w:t xml:space="preserve">وصف المشتری بالمغترّ بالأمل باعتبار أنّ نظره إلی أمله فی الدنیا هو الّذی استلزم غفلته عن الآخرة و ما خلق لأجله و کان ذلک الاغترار سببا لشرائه لتلک الدار.و جعل الثمن هو الخروج عن عزّ القناعة و الدخول فی ذلّ الطلب و الضراعة باعتبار استلزام شرائه لذلک کما یستلزمه الثمن،و وجه استلزامه لما ذکر أنّ تلک الدار کانت بالنسبة إلی حال شریح فضلة زائدة علی قدر الحاجة.و کلّ فضل اقتناه الإنسان زیادة علی قدر ضرورته فقد خرج به عن حدّ القناعة إذ القناعة هی الرضا و الاقتصار علی مقدار الحاجة من المال و ما یحتاج إلیه،و علمت أنّ القناعة مستلزمة لقلّة الاحتیاج إلی الخلق و الغنی عنهم و بحسب الغنی و أقلیّة الحاجة یکون عزّ القناعة و الخارج عن القناعة خارج عن عزّها و داخل فی ذلّ الطلب و الضراعة للخلق لأنّه باعتبار ما هو خارج عن القناعة یکون کثیر الحاجة إلی الخلق و باعتبار ذلک یکون داخلا فی الذلّ و الضراعة إلیهم.و غایة ذلک التنفیر عن اقتناء فضول الدنیا بما یستلزمه من ذلّ الحاجة إلی الخلق.</w:t>
      </w:r>
    </w:p>
    <w:p>
      <w:pPr>
        <w:pStyle w:val="Heading6"/>
      </w:pPr>
      <w:bookmarkStart w:id="927" w:name="_Toc645"/>
      <w:r>
        <w:t>السادسة:</w:t>
      </w:r>
      <w:bookmarkEnd w:id="927"/>
    </w:p>
    <w:p>
      <w:pPr>
        <w:pStyle w:val="BookText"/>
      </w:pPr>
      <w:r>
        <w:rPr>
          <w:rFonts w:ascii="IRNazanin" w:hAnsi="IRNazanin" w:eastAsia="IRNazanin" w:cs="IRNazanin"/>
          <w:lang w:bidi="fa-IR"/>
          <w:color w:val="111111"/>
          <w:sz w:val="28"/>
          <w:szCs w:val="28"/>
          <w:rtl/>
        </w:rPr>
        <w:t xml:space="preserve">علّق الدرک و التبعة اللازمة فی هذا البیع بملک الموت قطعا لأمل الدرک و تذکیرا بالموت لغایة الأمل له و الاقتصار علی قدر الحاجة من متاع الدنیا ، کنایة و کنّی عنه بمبلبل أجسام الملوک و سالب نفوس الجبابرة و مزیل ملک الفراعنة لسلبه لنفوسهم ،و فی تخصیص مثل هؤلاء الملوک بأخذ الموت لهم فی معرض تعلیق الدرک به تنبیه لهذا المشتری علی وجوب تقصیر الأمل بمثل هذه الدار و نحوه من الآمال المتعلّقة بالمطالب المنقطعة بالموت فإنّه إذا کان قد قطع آمال مثل هؤلاء و لم یدرکوا معه تبعة فبالأولی أنت أیّها القاضی.</w:t>
      </w:r>
    </w:p>
    <w:p>
      <w:pPr>
        <w:pStyle w:val="Heading6"/>
      </w:pPr>
      <w:bookmarkStart w:id="928" w:name="_Toc646"/>
      <w:r>
        <w:t>السابعة:</w:t>
      </w:r>
      <w:bookmarkEnd w:id="928"/>
    </w:p>
    <w:p>
      <w:pPr>
        <w:pStyle w:val="BookText"/>
      </w:pPr>
      <w:r>
        <w:rPr>
          <w:rFonts w:ascii="IRNazanin" w:hAnsi="IRNazanin" w:eastAsia="IRNazanin" w:cs="IRNazanin"/>
          <w:lang w:bidi="fa-IR"/>
          <w:color w:val="111111"/>
          <w:sz w:val="28"/>
          <w:szCs w:val="28"/>
          <w:rtl/>
        </w:rPr>
        <w:t xml:space="preserve">قوله: و نظر بزعمه للولد :أی نظر فی جمع المال لولده و رآه مصلحة له بظنّه و زعمه.و الباء للسببیّة.إذ کان ظنّ وجود الرأی الأصلح سببا له .</w:t>
      </w: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bookmarkStart w:id="220" w:name="pg17054_189512"/>
    <w:bookmarkEnd w:id="220"/>
    <w:p>
      <w:pPr>
        <w:pStyle w:val="Heading6"/>
      </w:pPr>
      <w:bookmarkStart w:id="929" w:name="_Toc647"/>
      <w:r>
        <w:t>الثامنة:</w:t>
      </w:r>
      <w:bookmarkEnd w:id="929"/>
    </w:p>
    <w:p>
      <w:pPr>
        <w:pStyle w:val="BookText"/>
      </w:pPr>
      <w:r>
        <w:rPr>
          <w:rFonts w:ascii="IRNazanin" w:hAnsi="IRNazanin" w:eastAsia="IRNazanin" w:cs="IRNazanin"/>
          <w:lang w:bidi="fa-IR"/>
          <w:color w:val="111111"/>
          <w:sz w:val="28"/>
          <w:szCs w:val="28"/>
          <w:rtl/>
        </w:rPr>
        <w:t xml:space="preserve">ذکر إشخاصهم و منتهاه و هو موقف العرض و الحساب و موضع الثواب و العقاب ترهیبا من تلک الامور و المقامات و ترغیبا فی العمل للآخرة و الأمن من شرورها.</w:t>
      </w:r>
    </w:p>
    <w:p>
      <w:pPr>
        <w:pStyle w:val="Heading6"/>
      </w:pPr>
      <w:bookmarkStart w:id="930" w:name="_Toc648"/>
      <w:r>
        <w:t>التاسعة:</w:t>
      </w:r>
      <w:bookmarkEnd w:id="930"/>
    </w:p>
    <w:p>
      <w:pPr>
        <w:pStyle w:val="BookText"/>
      </w:pPr>
      <w:r>
        <w:rPr>
          <w:rFonts w:ascii="IRNazanin" w:hAnsi="IRNazanin" w:eastAsia="IRNazanin" w:cs="IRNazanin"/>
          <w:lang w:bidi="fa-IR"/>
          <w:color w:val="111111"/>
          <w:sz w:val="28"/>
          <w:szCs w:val="28"/>
          <w:rtl/>
        </w:rPr>
        <w:t xml:space="preserve">قوله: إذا وقع الأمر بفصل القضاء :أی إذا وقع أمر اللّه فی محفل القیامة بفصل القضاء و قطع الحکم بین أهل الحقّ و الباطل منهم و ربح المحقور «وَ خَسِرَ هُنالِکَ الْمُبْطِلُونَ»   .و هذا الختام مقتبس من القرآن الکریم .</w:t>
      </w:r>
    </w:p>
    <w:p>
      <w:pPr>
        <w:pStyle w:val="Heading6"/>
      </w:pPr>
      <w:bookmarkStart w:id="931" w:name="_Toc649"/>
      <w:r>
        <w:t>العاشرة:</w:t>
      </w:r>
      <w:bookmarkEnd w:id="931"/>
    </w:p>
    <w:p>
      <w:pPr>
        <w:pStyle w:val="BookText"/>
      </w:pPr>
      <w:r>
        <w:rPr>
          <w:rFonts w:ascii="IRNazanin" w:hAnsi="IRNazanin" w:eastAsia="IRNazanin" w:cs="IRNazanin"/>
          <w:lang w:bidi="fa-IR"/>
          <w:color w:val="111111"/>
          <w:sz w:val="28"/>
          <w:szCs w:val="28"/>
          <w:rtl/>
        </w:rPr>
        <w:t xml:space="preserve">قوله: فی الشهادة علی ذلک العقل .إلی آخره.فی غایة الشرف، و ذلک أنّ الشاهد بما ذکره فی هذا الکتاب من أوصاف المتبایعین و حدود المبیع و من یلحقه درکه و غیر ذلک ممّا عدّده لیس إلاّ صرف العقل المبرّء عن خطر الوسواس،المطلق من أسر الهوی،السالم من محبّة الدنیا و ما یتعلّق به منها.إذ کان بتجرّده من هذه العلایق صافیا من کدر الباطل فیری الحقّ کما هو أهله و یحکم به فأمّا إذا کان أسیرا فی ید الهوی مقهورا تحت سلطان النفس الأمّارة لم یکن نظره إلی الحقّ بعین صحیحة بل بعین غشت ظلمات الباطل أنوارها فلذلک لم یشهد بمحض الحقّ إذ لم یره من حیث هو حقّ خالص بل شهد بالباطل فی صورة الحقّ کشهادته بالمصلحة فی اقتناء الدنیا نظرا لعاقبة الولد أو خوف الفقر و نحوه ممّا یباح لأجله الطلب فی ظاهر الشرع و لو إلی الحقّ بعین الصدق لعلم أنّ الجمع للولد لیس تکلیفا له لأنّ رازق الولد هو خالقه،و أنّ الجمع لخوف الفقر تعجیل فقر و اشتغال عن الواجب علیه بغیره.و باللّه التوفیق.</w:t>
      </w:r>
    </w:p>
    <w:p>
      <w:pPr>
        <w:pStyle w:val="Heading3"/>
      </w:pPr>
      <w:bookmarkStart w:id="932" w:name="_Toc650"/>
      <w:r>
        <w:t>4-و من کتاب له علیه السّلام</w:t>
      </w:r>
      <w:bookmarkEnd w:id="932"/>
    </w:p>
    <w:p>
      <w:pPr>
        <w:pStyle w:val="Heading4"/>
      </w:pPr>
      <w:bookmarkStart w:id="933" w:name="_Toc651"/>
      <w:r>
        <w:t>اشارة</w:t>
      </w:r>
      <w:bookmarkEnd w:id="933"/>
    </w:p>
    <w:p>
      <w:pPr>
        <w:pStyle w:val="BookText"/>
      </w:pPr>
      <w:r>
        <w:rPr>
          <w:rFonts w:ascii="IRNazanin" w:hAnsi="IRNazanin" w:eastAsia="IRNazanin" w:cs="IRNazanin"/>
          <w:lang w:bidi="fa-IR"/>
          <w:color w:val="111111"/>
          <w:sz w:val="28"/>
          <w:szCs w:val="28"/>
          <w:rtl/>
        </w:rPr>
        <w:t xml:space="preserve">إلی بعض أمراء جیشه</w:t>
      </w:r>
    </w:p>
    <w:p>
      <w:pPr>
        <w:pStyle w:val="BookText"/>
      </w:pPr>
      <w:r>
        <w:rPr>
          <w:rFonts w:ascii="Amiri" w:hAnsi="Amiri" w:eastAsia="Amiri" w:cs="Amiri"/>
          <w:lang w:bidi="ar-SA"/>
          <w:color w:val="111111"/>
          <w:sz w:val="28"/>
          <w:szCs w:val="28"/>
          <w:rtl/>
        </w:rPr>
        <w:t xml:space="preserve">:فَإِنْ عَادُوا إِلَی ظِلِّ الطَّاعَةِ فَذَاکَ الَّذِی نُحِبُّ- وَ إِنْ تَوَافَتِ الْأُمُورُ بِالْقَوْمِ</w:t>
      </w: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bookmarkStart w:id="221" w:name="pg17054_189513"/>
    <w:bookmarkEnd w:id="221"/>
    <w:p>
      <w:pPr>
        <w:pStyle w:val="BookText"/>
      </w:pPr>
      <w:r>
        <w:rPr>
          <w:rFonts w:ascii="Amiri" w:hAnsi="Amiri" w:eastAsia="Amiri" w:cs="Amiri"/>
          <w:lang w:bidi="ar-SA"/>
          <w:color w:val="111111"/>
          <w:sz w:val="28"/>
          <w:szCs w:val="28"/>
          <w:rtl/>
        </w:rPr>
        <w:t xml:space="preserve">إِلَی الشِّقَاقِ وَ الْعِصْیَانِ- فَانْهَدْ بِمَنْ أَطَاعَکَ إِلَی مَنْ عَصَاکَ- وَ اسْتَعْنِ بِمَنِ انْقَادَ مَعَکَ عَمَّنْ تَقَاعَسَ عَنْکَ- فَإِنَّ الْمُتَکَارِهَ مَغِیبُهُ خَیْرٌ مِنْ مَشْهَدِهِ- وَ قُعُودُهُ أَغْنَی مِنْ نُهُوضِهِ أقول:روی أنّ الأمیر الّذی کتب إلیه هو عثمان بن حنیف عامله علی البصرة،و ذلک حین انتهت أصحاب الجمل إلیها و عزموا علی الحرب فکتب عثمان إلیه یخبره بحالهم فکتب علیه السّلام إلیه کتابا فیه الفصل المذکور.</w:t>
      </w:r>
    </w:p>
    <w:p>
      <w:pPr>
        <w:pStyle w:val="Heading4"/>
      </w:pPr>
      <w:bookmarkStart w:id="934" w:name="_Toc652"/>
      <w:r>
        <w:t>اللغة</w:t>
      </w:r>
      <w:bookmarkEnd w:id="934"/>
    </w:p>
    <w:p>
      <w:pPr>
        <w:pStyle w:val="BookText"/>
      </w:pPr>
      <w:r>
        <w:rPr>
          <w:rFonts w:ascii="IRNazanin" w:hAnsi="IRNazanin" w:eastAsia="IRNazanin" w:cs="IRNazanin"/>
          <w:lang w:bidi="fa-IR"/>
          <w:color w:val="111111"/>
          <w:sz w:val="28"/>
          <w:szCs w:val="28"/>
          <w:rtl/>
        </w:rPr>
        <w:t xml:space="preserve">و قوله: انهد : أی انهض .و التقاعس : التأخّر و القعود .</w:t>
      </w:r>
    </w:p>
    <w:p>
      <w:pPr>
        <w:pStyle w:val="Heading4"/>
      </w:pPr>
      <w:bookmarkStart w:id="935" w:name="_Toc653"/>
      <w:r>
        <w:t>المعنی</w:t>
      </w:r>
      <w:bookmarkEnd w:id="935"/>
    </w:p>
    <w:p>
      <w:pPr>
        <w:pStyle w:val="BookText"/>
      </w:pPr>
      <w:r>
        <w:rPr>
          <w:rFonts w:ascii="IRNazanin" w:hAnsi="IRNazanin" w:eastAsia="IRNazanin" w:cs="IRNazanin"/>
          <w:lang w:bidi="fa-IR"/>
          <w:color w:val="111111"/>
          <w:sz w:val="28"/>
          <w:szCs w:val="28"/>
          <w:rtl/>
        </w:rPr>
        <w:t xml:space="preserve">استعارة و استعار لفظ الظلّ لما یستلزمه الطاعة من السلامة و الراحة عن حرارة الحرب و متاعبها الّتی هی ثمرات الشقاق کما یستلزم الظلّ الراحة من حرّ الشمس .</w:t>
      </w:r>
    </w:p>
    <w:p>
      <w:pPr>
        <w:pStyle w:val="BookText"/>
      </w:pPr>
      <w:r>
        <w:rPr>
          <w:rFonts w:ascii="IRNazanin" w:hAnsi="IRNazanin" w:eastAsia="IRNazanin" w:cs="IRNazanin"/>
          <w:lang w:bidi="fa-IR"/>
          <w:color w:val="111111"/>
          <w:sz w:val="28"/>
          <w:szCs w:val="28"/>
          <w:rtl/>
        </w:rPr>
        <w:t xml:space="preserve">و قوله: و إن توافت الامور بالقوم[بهم الامور خ].</w:t>
      </w:r>
    </w:p>
    <w:p>
      <w:pPr>
        <w:pStyle w:val="BookText"/>
      </w:pPr>
      <w:r>
        <w:rPr>
          <w:rFonts w:ascii="IRNazanin" w:hAnsi="IRNazanin" w:eastAsia="IRNazanin" w:cs="IRNazanin"/>
          <w:lang w:bidi="fa-IR"/>
          <w:color w:val="111111"/>
          <w:sz w:val="28"/>
          <w:szCs w:val="28"/>
          <w:rtl/>
        </w:rPr>
        <w:t xml:space="preserve">أی تتابعت بهم المقادیر و أسباب الشقاق و العصیان إلیهما.</w:t>
      </w:r>
    </w:p>
    <w:p>
      <w:pPr>
        <w:pStyle w:val="BookText"/>
      </w:pPr>
      <w:r>
        <w:rPr>
          <w:rFonts w:ascii="IRNazanin" w:hAnsi="IRNazanin" w:eastAsia="IRNazanin" w:cs="IRNazanin"/>
          <w:lang w:bidi="fa-IR"/>
          <w:color w:val="111111"/>
          <w:sz w:val="28"/>
          <w:szCs w:val="28"/>
          <w:rtl/>
        </w:rPr>
        <w:t xml:space="preserve">و اعلم أنّه لمّا کان مقصوده علیه السّلام لیس إلاّ اجتماع الخلق علی طاعته لیسلک بهم سبل الحقّ کما هو مقصود الشارع صلّی اللّه علیه و آله و سلّم نبّه علی ذلک بقوله: فإن عادوا .</w:t>
      </w:r>
    </w:p>
    <w:p>
      <w:pPr>
        <w:pStyle w:val="BookText"/>
      </w:pPr>
      <w:r>
        <w:rPr>
          <w:rFonts w:ascii="IRNazanin" w:hAnsi="IRNazanin" w:eastAsia="IRNazanin" w:cs="IRNazanin"/>
          <w:lang w:bidi="fa-IR"/>
          <w:color w:val="111111"/>
          <w:sz w:val="28"/>
          <w:szCs w:val="28"/>
          <w:rtl/>
        </w:rPr>
        <w:t xml:space="preserve">إلی قوله: نحبّ .</w:t>
      </w:r>
    </w:p>
    <w:p>
      <w:pPr>
        <w:pStyle w:val="BookText"/>
      </w:pPr>
      <w:r>
        <w:rPr>
          <w:rFonts w:ascii="IRNazanin" w:hAnsi="IRNazanin" w:eastAsia="IRNazanin" w:cs="IRNazanin"/>
          <w:lang w:bidi="fa-IR"/>
          <w:color w:val="111111"/>
          <w:sz w:val="28"/>
          <w:szCs w:val="28"/>
          <w:rtl/>
        </w:rPr>
        <w:t xml:space="preserve">و قوله: فذاک .یعود إلی المصدر الّذی دلّ علیه عادوا،و یفهم قوله:فذاک الّذی نحبّ.حصر محبوبه فی عودهم:أی لا نحبّ إلاّ ذلک،و لذلک أمره بمحاربة العصاة و الاستعانة بمن أطاعه علیهم علی تقدیر مشاقّتهم و عصیانهم ،و علّل تعیین النهوض بالمطیعین دون المتکارهین،و بالمنقادین دون المتقاعسین بأنّ المتکاره فی ذلک مغیبه خیر من مشهده و قعوده أغنی من نهوضه و ذلک لما یقع بسبب المتکاره من تخاذل الناس عند رؤیته کذلک و اقتدائهم بحاله حتّی ربّما لا یکتفی بعدم منفعته بل بذکر المفاسد فی الحرب و ما یستلزمه من هلاک المسلمین،و کون ذلک منه و نحوه کما</w:t>
      </w: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bookmarkStart w:id="222" w:name="pg17054_189514"/>
    <w:bookmarkEnd w:id="222"/>
    <w:p>
      <w:pPr>
        <w:pStyle w:val="BookText"/>
      </w:pPr>
      <w:r>
        <w:rPr>
          <w:rFonts w:ascii="IRNazanin" w:hAnsi="IRNazanin" w:eastAsia="IRNazanin" w:cs="IRNazanin"/>
          <w:lang w:bidi="fa-IR"/>
          <w:color w:val="111111"/>
          <w:sz w:val="28"/>
          <w:szCs w:val="28"/>
          <w:rtl/>
        </w:rPr>
        <w:t xml:space="preserve">وقف بسببه کثیر من الصحابة و التابعین عن وقایع الجمل و صفّین و النهروان فیکون فی حضوره عدم المنفعة و مفسدة هی تخاذل الناس بسببه بخلاف مغیبه.إذ لیس فیه إلاّ عدم الانتفاع به،و روی:خیر من شهوده.و کلاهما مصدر.و باللّه التوفیق.</w:t>
      </w:r>
    </w:p>
    <w:p>
      <w:pPr>
        <w:pStyle w:val="Heading3"/>
      </w:pPr>
      <w:bookmarkStart w:id="936" w:name="_Toc654"/>
      <w:r>
        <w:t>5-و من کتاب له علیه السّلام</w:t>
      </w:r>
      <w:bookmarkEnd w:id="936"/>
    </w:p>
    <w:p>
      <w:pPr>
        <w:pStyle w:val="Heading4"/>
      </w:pPr>
      <w:bookmarkStart w:id="937" w:name="_Toc655"/>
      <w:r>
        <w:t>اشارة</w:t>
      </w:r>
      <w:bookmarkEnd w:id="937"/>
    </w:p>
    <w:p>
      <w:pPr>
        <w:pStyle w:val="BookText"/>
      </w:pPr>
      <w:r>
        <w:rPr>
          <w:rFonts w:ascii="IRNazanin" w:hAnsi="IRNazanin" w:eastAsia="IRNazanin" w:cs="IRNazanin"/>
          <w:lang w:bidi="fa-IR"/>
          <w:color w:val="111111"/>
          <w:sz w:val="28"/>
          <w:szCs w:val="28"/>
          <w:rtl/>
        </w:rPr>
        <w:t xml:space="preserve">إلی الأشعث بن قیس،و هو عامل أذربیجان</w:t>
      </w:r>
    </w:p>
    <w:p>
      <w:pPr>
        <w:pStyle w:val="BookText"/>
      </w:pPr>
      <w:r>
        <w:rPr>
          <w:rFonts w:ascii="Amiri" w:hAnsi="Amiri" w:eastAsia="Amiri" w:cs="Amiri"/>
          <w:lang w:bidi="ar-SA"/>
          <w:color w:val="111111"/>
          <w:sz w:val="28"/>
          <w:szCs w:val="28"/>
          <w:rtl/>
        </w:rPr>
        <w:t xml:space="preserve">وَ إِنَّ عَمَلَکَ لَیْسَ لَکَ بِطُعْمَةٍ وَ لَکِنَّهُ فِی عُنُقِکَ أَمَانَةٌ- وَ أَنْتَ مُسْتَرْعًی لِمَنْ فَوْقَکَ- لَیْسَ لَکَ أَنْ تَفْتَاتَ فِی رَعِیَّةٍ- وَ لاَ تُخَاطِرَ إِلاَّ بِوَثِیقَةٍ- وَ فِی یَدَیْکَ مَالٌ مِنْ مَالِ اللَّهِ عَزَّ وَ جَلَّ وَ أَنْتَ مِنْ خُزَّانِهِ حَتَّی تُسَلِّمَهُ إِلَیَّ- وَ لَعَلِّی أَلاَّ أَکُونَ شَرَّ وُلاَتِکَ لَکَ وَ السَّلاَمُ أقول:و روی عن الشعبیّ:أنّ علیّا علیه السّلام لمّا قدم الکوفة و کان الأشعث بن قیس علی ثغر آذربیجان من قبل عثمان بن عفّان فکتب إلیه بالتبعة و طالبه بمال آذربیجان مع زیاد بن مرحب الهمدانیّ.و صورة الکتاب:</w:t>
      </w:r>
    </w:p>
    <w:p>
      <w:pPr>
        <w:pStyle w:val="BookText"/>
      </w:pPr>
      <w:r>
        <w:rPr>
          <w:rFonts w:ascii="Amiri" w:hAnsi="Amiri" w:eastAsia="Amiri" w:cs="Amiri"/>
          <w:lang w:bidi="ar-SA"/>
          <w:color w:val="111111"/>
          <w:sz w:val="28"/>
          <w:szCs w:val="28"/>
          <w:rtl/>
        </w:rPr>
        <w:t xml:space="preserve">«بِسْمِ اللّهِ الرَّحْمنِ الرَّحِیمِ»   من عبد اللّه علیّ أمیر المؤمنین إلی الأشعث بن قیس.</w:t>
      </w:r>
    </w:p>
    <w:p>
      <w:pPr>
        <w:pStyle w:val="BookText"/>
      </w:pPr>
      <w:r>
        <w:rPr>
          <w:rFonts w:ascii="IRNazanin" w:hAnsi="IRNazanin" w:eastAsia="IRNazanin" w:cs="IRNazanin"/>
          <w:lang w:bidi="fa-IR"/>
          <w:color w:val="111111"/>
          <w:sz w:val="28"/>
          <w:szCs w:val="28"/>
          <w:rtl/>
        </w:rPr>
        <w:t xml:space="preserve">أمّا بعد فلو لا هنات کنّ منک کنت المقدّم فی هذا الأمر قبل الناس و لعلّ آخر أمرک یحمد أوّله و بعضه بعضا إن أتّقیت اللّه.إنّه قد کان من بیعة الناس إیّای ما قد بلغک و کان طلحة و الزبیر أوّل من بایعنی ثمّ نقضا بیعتی عن غیر حدث و أخرجا عایشة فساروا بها إلی البصرة فصرت إلیهم فی المهاجرین و الأنصار فالتقینا فدعوتهم إلی أن یرجعوا إلی ما خرجوا منه فأبوا فأبلغت فی الدعاء و أحسنت فی البقیّة و.</w:t>
      </w:r>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bookmarkStart w:id="223" w:name="pg17054_189515"/>
    <w:bookmarkEnd w:id="223"/>
    <w:p>
      <w:pPr>
        <w:pStyle w:val="BookText"/>
      </w:pPr>
      <w:r>
        <w:rPr>
          <w:rFonts w:ascii="IRNazanin" w:hAnsi="IRNazanin" w:eastAsia="IRNazanin" w:cs="IRNazanin"/>
          <w:lang w:bidi="fa-IR"/>
          <w:color w:val="111111"/>
          <w:sz w:val="28"/>
          <w:szCs w:val="28"/>
          <w:rtl/>
        </w:rPr>
        <w:t xml:space="preserve">اعلم أنّ عملک.إلی آخر الفصل.و کتب عبد اللّه بن أبی رافع فی شعبان سنه ستّ و ثلاثین.</w:t>
      </w:r>
    </w:p>
    <w:p>
      <w:pPr>
        <w:pStyle w:val="Heading4"/>
      </w:pPr>
      <w:bookmarkStart w:id="938" w:name="_Toc656"/>
      <w:r>
        <w:t>اللغة</w:t>
      </w:r>
      <w:bookmarkEnd w:id="938"/>
    </w:p>
    <w:p>
      <w:pPr>
        <w:pStyle w:val="BookText"/>
      </w:pPr>
      <w:r>
        <w:rPr>
          <w:rFonts w:ascii="IRNazanin" w:hAnsi="IRNazanin" w:eastAsia="IRNazanin" w:cs="IRNazanin"/>
          <w:lang w:bidi="fa-IR"/>
          <w:color w:val="111111"/>
          <w:sz w:val="28"/>
          <w:szCs w:val="28"/>
          <w:rtl/>
        </w:rPr>
        <w:t xml:space="preserve">و المسترعی : من جعله راعیا .و الطعمة : المأکلة .و الرعیّة : المرعیّة-فعیلة بمعنی مفعولة- .و أفتأت تفتّأت-بالهمزة- : إذا استبدّ بالأمر .و المخاطرة التقدّم فی الامور العظام و الإشراف فیها علی الهلاک .و الوثیقة . ما یوثق به فی الدین .</w:t>
      </w:r>
    </w:p>
    <w:p>
      <w:pPr>
        <w:pStyle w:val="Heading4"/>
      </w:pPr>
      <w:bookmarkStart w:id="939" w:name="_Toc657"/>
      <w:r>
        <w:t>المعنی</w:t>
      </w:r>
      <w:bookmarkEnd w:id="939"/>
    </w:p>
    <w:p>
      <w:pPr>
        <w:pStyle w:val="BookText"/>
      </w:pPr>
      <w:r>
        <w:rPr>
          <w:rFonts w:ascii="IRNazanin" w:hAnsi="IRNazanin" w:eastAsia="IRNazanin" w:cs="IRNazanin"/>
          <w:lang w:bidi="fa-IR"/>
          <w:color w:val="111111"/>
          <w:sz w:val="28"/>
          <w:szCs w:val="28"/>
          <w:rtl/>
        </w:rPr>
        <w:t xml:space="preserve">و قوله: و إنّ عملک .إلی قوله: بوثیقة .</w:t>
      </w:r>
    </w:p>
    <w:p>
      <w:pPr>
        <w:pStyle w:val="BookText"/>
      </w:pPr>
      <w:r>
        <w:rPr>
          <w:rFonts w:ascii="IRNazanin" w:hAnsi="IRNazanin" w:eastAsia="IRNazanin" w:cs="IRNazanin"/>
          <w:lang w:bidi="fa-IR"/>
          <w:color w:val="111111"/>
          <w:sz w:val="28"/>
          <w:szCs w:val="28"/>
          <w:rtl/>
        </w:rPr>
        <w:t xml:space="preserve">إشارة إلی قیاس ضمیر من الشکل الأوّل بیّن فیه أنّه لیس له أن یستبدّ فی رعیّته بأمر من الامور دون من استرعاه و لا أن یخاطر فی شیء من امور ولایته من مال و غیره إلاّ بوثیقة ممّن ائتمنه علی البلاد و استرعاه للعباد.و دلّ علی الصغری بقوله:و إنّ عملک.إلی قوله:لمن فوقک،و تقدیر الکبری:و کلّ من کان کذلک فلیس له أن یستبدّ بأمر دون من ائتمنه و استرعاه و لا یخاطر إلاّ بوثیقة تخلصه و یثق بها .ثمّ بیّن له بعض ما لا یجوز له الاستبداد به و المخاطرة فیه و هو مال تلک البلاد،و نبّه علی وجوب حفظه بأمرین:</w:t>
      </w:r>
    </w:p>
    <w:p>
      <w:pPr>
        <w:pStyle w:val="BookText"/>
      </w:pPr>
      <w:r>
        <w:rPr>
          <w:rFonts w:ascii="IRNazanin" w:hAnsi="IRNazanin" w:eastAsia="IRNazanin" w:cs="IRNazanin"/>
          <w:lang w:bidi="fa-IR"/>
          <w:color w:val="111111"/>
          <w:sz w:val="28"/>
          <w:szCs w:val="28"/>
          <w:rtl/>
        </w:rPr>
        <w:t xml:space="preserve">أحدهما:أنّه مال اللّه الّذی أفائه علی عباده المؤمنین.</w:t>
      </w:r>
    </w:p>
    <w:p>
      <w:pPr>
        <w:pStyle w:val="BookText"/>
      </w:pPr>
      <w:r>
        <w:rPr>
          <w:rFonts w:ascii="IRNazanin" w:hAnsi="IRNazanin" w:eastAsia="IRNazanin" w:cs="IRNazanin"/>
          <w:lang w:bidi="fa-IR"/>
          <w:color w:val="111111"/>
          <w:sz w:val="28"/>
          <w:szCs w:val="28"/>
          <w:rtl/>
        </w:rPr>
        <w:t xml:space="preserve">و الثانی:أنّه من خزّانه علیه إلی غایة أن یحمله إلیه.و من شأن الخازن الحفظ و عدم التصرّف فیما یخزنه إلاّ بإذن و أمر وثیق یلقی به ربّه.و قد کان الأشعث متخوّفا من علیّ علیه السّلام حین ولی الأمر،و جازما بأنّه لا یبقی العمل فی یده لهنات سبقت منه فی الدین و فی حقّه علیه السّلام قد أشرنا إلی بعضها فیما سبق فی قوله:</w:t>
      </w:r>
    </w:p>
    <w:p>
      <w:pPr>
        <w:pStyle w:val="BookText"/>
      </w:pPr>
      <w:r>
        <w:rPr>
          <w:rFonts w:ascii="IRNazanin" w:hAnsi="IRNazanin" w:eastAsia="IRNazanin" w:cs="IRNazanin"/>
          <w:lang w:bidi="fa-IR"/>
          <w:color w:val="111111"/>
          <w:sz w:val="28"/>
          <w:szCs w:val="28"/>
          <w:rtl/>
        </w:rPr>
        <w:t xml:space="preserve">و ما یدریک ما علیّ ممّا لی.ثمّ أراد علیه السّلام تسکینه فقال.و لعلّی لا أکون شرّ ولاتک لک:أی شرّ من ولی علیک.و أتی بلفظ الترجّی لیقیمه بین طوری الخوف و الرجاء،و إنّما یکون شرّ ولاته علیه لو خالف الدین و الأشعث یعلم ذلک منه فکان ذلک جاذبا له إلی لزوم الدین،و روی أنّه لمّا أتاه کتاب علیّ علیه السّلام دعا بثقاته و قال لهم:إنّ علیّ بن أبی طالب قد أوحشنی و هو آخذی بمال آذربیجان علی کلّ حال و أنا لا حق بمعاویة.فقال له أصحابه:الموت خیر لک من ذلک تدع</w:t>
      </w:r>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bookmarkStart w:id="224" w:name="pg17054_189516"/>
    <w:bookmarkEnd w:id="224"/>
    <w:p>
      <w:pPr>
        <w:pStyle w:val="BookText"/>
      </w:pPr>
      <w:r>
        <w:rPr>
          <w:rFonts w:ascii="IRNazanin" w:hAnsi="IRNazanin" w:eastAsia="IRNazanin" w:cs="IRNazanin"/>
          <w:lang w:bidi="fa-IR"/>
          <w:color w:val="111111"/>
          <w:sz w:val="28"/>
          <w:szCs w:val="28"/>
          <w:rtl/>
        </w:rPr>
        <w:t xml:space="preserve">مصرک و جماعة قومک و تکون ذنبا لأهل الشام.فاستحیا من ذلک.و بلغ قوله أهل الکوفة فکتب إلیه علیه السّلام کتابا یوبّخه فیه و یأمره بالقدوم علیه.و بعث به حجر بن عدیّ الکندیّ فلامه حجر علی ذلک و ناشده اللّه و قال له:أتدع قومک و أهل مصرک و أمیر المؤمنین و یلحق بأهل الشام؟و لم یزل به حتّی أقدمه إلی الکوفة فعرض علی علیّ علیه السّلام أثقله فوجد فیها مائة ألف درهم و روی أربع مائة ألف فأخذها.</w:t>
      </w:r>
    </w:p>
    <w:p>
      <w:pPr>
        <w:pStyle w:val="BookText"/>
      </w:pPr>
      <w:r>
        <w:rPr>
          <w:rFonts w:ascii="IRNazanin" w:hAnsi="IRNazanin" w:eastAsia="IRNazanin" w:cs="IRNazanin"/>
          <w:lang w:bidi="fa-IR"/>
          <w:color w:val="111111"/>
          <w:sz w:val="28"/>
          <w:szCs w:val="28"/>
          <w:rtl/>
        </w:rPr>
        <w:t xml:space="preserve">و کان ذلک بالنخیلة.فاستشفع الأشعث بالحسن و الحسین علیهما السّلام و بعبد اللّه بن جعفر فأطلق له منها ثلاثین ألفا فقال:لا یکفینی.فقال:لست بزایدک درهما واحدا،و أیم اللّه لو ترکتها لکان خیرا ممّا لک،و ما أظنّها تحلّ لک،و لو تیقّنت ذلک لما بلغتها من عندی.</w:t>
      </w:r>
    </w:p>
    <w:p>
      <w:pPr>
        <w:pStyle w:val="BookText"/>
      </w:pPr>
      <w:r>
        <w:rPr>
          <w:rFonts w:ascii="IRNazanin" w:hAnsi="IRNazanin" w:eastAsia="IRNazanin" w:cs="IRNazanin"/>
          <w:lang w:bidi="fa-IR"/>
          <w:color w:val="111111"/>
          <w:sz w:val="28"/>
          <w:szCs w:val="28"/>
          <w:rtl/>
        </w:rPr>
        <w:t xml:space="preserve">فقال الأشعث:خذ من خدعک ما أعطاک.و باللّه التوفیق.</w:t>
      </w:r>
    </w:p>
    <w:p>
      <w:pPr>
        <w:pStyle w:val="Heading3"/>
      </w:pPr>
      <w:bookmarkStart w:id="940" w:name="_Toc658"/>
      <w:r>
        <w:t>6-و من کتاب له علیه السّلام</w:t>
      </w:r>
      <w:bookmarkEnd w:id="940"/>
    </w:p>
    <w:p>
      <w:pPr>
        <w:pStyle w:val="Heading4"/>
      </w:pPr>
      <w:bookmarkStart w:id="941" w:name="_Toc659"/>
      <w:r>
        <w:t>اشارة</w:t>
      </w:r>
      <w:bookmarkEnd w:id="941"/>
    </w:p>
    <w:p>
      <w:pPr>
        <w:pStyle w:val="BookText"/>
      </w:pPr>
      <w:r>
        <w:rPr>
          <w:rFonts w:ascii="IRNazanin" w:hAnsi="IRNazanin" w:eastAsia="IRNazanin" w:cs="IRNazanin"/>
          <w:lang w:bidi="fa-IR"/>
          <w:color w:val="111111"/>
          <w:sz w:val="28"/>
          <w:szCs w:val="28"/>
          <w:rtl/>
        </w:rPr>
        <w:t xml:space="preserve">إلی معاویة</w:t>
      </w:r>
    </w:p>
    <w:p>
      <w:pPr>
        <w:pStyle w:val="BookText"/>
      </w:pPr>
      <w:r>
        <w:rPr>
          <w:rFonts w:ascii="Amiri" w:hAnsi="Amiri" w:eastAsia="Amiri" w:cs="Amiri"/>
          <w:lang w:bidi="ar-SA"/>
          <w:color w:val="111111"/>
          <w:sz w:val="28"/>
          <w:szCs w:val="28"/>
          <w:rtl/>
        </w:rPr>
        <w:t xml:space="preserve">إِنَّهُ بَایَعَنِی الْقَوْمُ الَّذِینَ بَایَعُوا؟أَبَا بَکْرٍ؟ وَ؟عُمَرَ؟ وَ؟عُثْمَانَ؟- عَلَی مَا بَایَعُوهُمْ عَلَیْهِ- فَلَمْ یَکُنْ لِلشَّاهِدِ أَنْ یَخْتَارَ- وَ لاَ لِلْغَائِبِ أَنْ یَرُدَّ- وَ إِنَّمَا الشُّورَی لِلْمُهَاجِرِینَ وَ الْأَنْصَارِ- فَإِنِ اجْتَمَعُوا عَلَی رَجُلٍ وَ سَمَّوْهُ إِمَاماً کَانَ ذَلِکَ لِلَّهِ رِضًا- فَإِنْ خَرَجَ عَنْ أَمْرِهِمْ خَارِجٌ- بِطَعْنٍ أَوْ بِدْعَةٍ رَدُّوهُ إِلَی مَا خَرَجَ مِنْهُ- فَإِنْ أَبَی قَاتَلُوهُ عَلَی اتِّبَاعِهِ غَیْرَ سَبِیلِ الْمُؤْمِنِینَ- وَ وَلاَّهُ اللَّهُ مَا تَوَلَّی- وَ لَعَمْرِی یَا؟مُعَاوِیَةُ؟ لَئِنْ نَظَرْتَ بِعَقْلِکَ دُونَ هَوَاکَ- لَتَجِدَنِّی أَبْرَأَ النَّاسِ مِنْ دَمِ؟عُثْمَانَ؟- وَ لَتَعْلَمَنَّ أَنِّی کُنْتُ فِی عُزْلَةٍ عَنْهُ- إِلاَّ أَنْ تَتَجَنَّی فَتَجَنَّ مَا بَدَا لَکَ وَ السَّلاَمُ</w:t>
      </w:r>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bookmarkStart w:id="225" w:name="pg17054_189517"/>
    <w:bookmarkEnd w:id="225"/>
    <w:p>
      <w:pPr>
        <w:pStyle w:val="BookText"/>
      </w:pPr>
      <w:r>
        <w:rPr>
          <w:rFonts w:ascii="IRNazanin" w:hAnsi="IRNazanin" w:eastAsia="IRNazanin" w:cs="IRNazanin"/>
          <w:lang w:bidi="fa-IR"/>
          <w:color w:val="111111"/>
          <w:sz w:val="28"/>
          <w:szCs w:val="28"/>
          <w:rtl/>
        </w:rPr>
        <w:t xml:space="preserve">أقول:هذا الفصل من کتاب کتبه إلی معاویة مع جریر بن عبد اللّه البجلیّ حین نزعه من همدان.و صدره:أمّا بعد فإنّ بیعتی یا معاویة لزمتک و أنت بالشام لأنّه بایعنی القوم.ثمّ یتلو إلی قوله:و ولاّه اللّه ما تولّی.و یتّصل بها أن قال:و أنّ طلحة و الزبیر بایعانی ثمّ نقضا بیعتی و کان نقضهما کردّتهما فجاهدتهما علی ذلک حتّی جاء الحقّ و ظهر أمر اللّه و هم کارهون.فادخل یا معاویة فیما دخل فیه المسلمون فإنّ أحبّ الامور إلیّ فیک العافیة إلاّ أن تتعرّض للبلاء.</w:t>
      </w:r>
    </w:p>
    <w:p>
      <w:pPr>
        <w:pStyle w:val="BookText"/>
      </w:pPr>
      <w:r>
        <w:rPr>
          <w:rFonts w:ascii="IRNazanin" w:hAnsi="IRNazanin" w:eastAsia="IRNazanin" w:cs="IRNazanin"/>
          <w:lang w:bidi="fa-IR"/>
          <w:color w:val="111111"/>
          <w:sz w:val="28"/>
          <w:szCs w:val="28"/>
          <w:rtl/>
        </w:rPr>
        <w:t xml:space="preserve">فإن تعرّضت له قاتلتک و استعنت اللّه علیک:و قد أکثرت فی قتل عثمان فادخل فیما دخل فیه الناس ثم حاکم القوم إنّی أحملک و إیّاهم علی کتاب اللّه،و أمّا هاتیک الّتی تریدها فمن خدعة الصبیّ عن اللبن.ثمّ یتّصل به قوله:و لعمری.إلی قوله:ما بدا لک.ثمّ یتّصل به:و اعلم أنّک من الطلقاء الّذین لا تحلّ لهم الخلافة و لا تعرض فیهم الشوری.و قد أرسلت إلیک و إلی من قبلک جریر بن عبد اللّه و هو من أهل الایمان و الهجرة فبایع و «لا قُوَّةَ إِلاّ بِاللّهِ»   .</w:t>
      </w:r>
    </w:p>
    <w:p>
      <w:pPr>
        <w:pStyle w:val="Heading4"/>
      </w:pPr>
      <w:bookmarkStart w:id="942" w:name="_Toc660"/>
      <w:r>
        <w:t>اللغة</w:t>
      </w:r>
      <w:bookmarkEnd w:id="942"/>
    </w:p>
    <w:p>
      <w:pPr>
        <w:pStyle w:val="BookText"/>
      </w:pPr>
      <w:r>
        <w:rPr>
          <w:rFonts w:ascii="IRNazanin" w:hAnsi="IRNazanin" w:eastAsia="IRNazanin" w:cs="IRNazanin"/>
          <w:lang w:bidi="fa-IR"/>
          <w:color w:val="111111"/>
          <w:sz w:val="28"/>
          <w:szCs w:val="28"/>
          <w:rtl/>
        </w:rPr>
        <w:t xml:space="preserve">العزلة : الاسم من الاعتزال .و التجنّی أن یدّعی علیک ذنب لم تفعله .</w:t>
      </w:r>
    </w:p>
    <w:p>
      <w:pPr>
        <w:pStyle w:val="Heading4"/>
      </w:pPr>
      <w:bookmarkStart w:id="943" w:name="_Toc661"/>
      <w:r>
        <w:t>المعنی</w:t>
      </w:r>
      <w:bookmarkEnd w:id="943"/>
    </w:p>
    <w:p>
      <w:pPr>
        <w:pStyle w:val="BookText"/>
      </w:pPr>
      <w:r>
        <w:rPr>
          <w:rFonts w:ascii="IRNazanin" w:hAnsi="IRNazanin" w:eastAsia="IRNazanin" w:cs="IRNazanin"/>
          <w:lang w:bidi="fa-IR"/>
          <w:color w:val="111111"/>
          <w:sz w:val="28"/>
          <w:szCs w:val="28"/>
          <w:rtl/>
        </w:rPr>
        <w:t xml:space="preserve">فقوله:أمّا بعد.إلی قوله:الشام.</w:t>
      </w:r>
    </w:p>
    <w:p>
      <w:pPr>
        <w:pStyle w:val="BookText"/>
      </w:pPr>
      <w:r>
        <w:rPr>
          <w:rFonts w:ascii="IRNazanin" w:hAnsi="IRNazanin" w:eastAsia="IRNazanin" w:cs="IRNazanin"/>
          <w:lang w:bidi="fa-IR"/>
          <w:color w:val="111111"/>
          <w:sz w:val="28"/>
          <w:szCs w:val="28"/>
          <w:rtl/>
        </w:rPr>
        <w:t xml:space="preserve">صورة الدعوی.</w:t>
      </w:r>
    </w:p>
    <w:p>
      <w:pPr>
        <w:pStyle w:val="BookText"/>
      </w:pPr>
      <w:r>
        <w:rPr>
          <w:rFonts w:ascii="IRNazanin" w:hAnsi="IRNazanin" w:eastAsia="IRNazanin" w:cs="IRNazanin"/>
          <w:lang w:bidi="fa-IR"/>
          <w:color w:val="111111"/>
          <w:sz w:val="28"/>
          <w:szCs w:val="28"/>
          <w:rtl/>
        </w:rPr>
        <w:t xml:space="preserve">و قوله :إنّه بایعنی.إلی قوله:علیه.</w:t>
      </w:r>
    </w:p>
    <w:p>
      <w:pPr>
        <w:pStyle w:val="BookText"/>
      </w:pPr>
      <w:r>
        <w:rPr>
          <w:rFonts w:ascii="IRNazanin" w:hAnsi="IRNazanin" w:eastAsia="IRNazanin" w:cs="IRNazanin"/>
          <w:lang w:bidi="fa-IR"/>
          <w:color w:val="111111"/>
          <w:sz w:val="28"/>
          <w:szCs w:val="28"/>
          <w:rtl/>
        </w:rPr>
        <w:t xml:space="preserve">صورة صغری قیاس ضمیر من الشکل الأوّل یستنتج منه ملزوم تلک الدعوی لغایة صدقها بصدق ملزومها،و تقدیر الکبری:و کلّ من بایعه هؤلاء القوم فلیس لمن شهد بیعتهم أن یختار غیر من بایعوه و لا للغائب عنها أن یردّها ینتج أنّه لیس لأحد ممّن حضر أو غاب أن یردّ بیعتهم له،و ذلک یستلزم کونها لازمة لمن حضر أو غاب و هذه النتیجة هی قوله:فلم یکن.إلی قوله:یردّ.</w:t>
      </w:r>
    </w:p>
    <w:p>
      <w:pPr>
        <w:pStyle w:val="BookText"/>
      </w:pPr>
      <w:r>
        <w:rPr>
          <w:rFonts w:ascii="IRNazanin" w:hAnsi="IRNazanin" w:eastAsia="IRNazanin" w:cs="IRNazanin"/>
          <w:lang w:bidi="fa-IR"/>
          <w:color w:val="111111"/>
          <w:sz w:val="28"/>
          <w:szCs w:val="28"/>
          <w:rtl/>
        </w:rPr>
        <w:t xml:space="preserve">و قوله :و إنّما.إلی قوله:تولّی.</w:t>
      </w:r>
    </w:p>
    <w:p>
      <w:pPr>
        <w:pStyle w:val="BookText"/>
      </w:pPr>
      <w:r>
        <w:rPr>
          <w:rFonts w:ascii="IRNazanin" w:hAnsi="IRNazanin" w:eastAsia="IRNazanin" w:cs="IRNazanin"/>
          <w:lang w:bidi="fa-IR"/>
          <w:color w:val="111111"/>
          <w:sz w:val="28"/>
          <w:szCs w:val="28"/>
          <w:rtl/>
        </w:rPr>
        <w:t xml:space="preserve">تقریر لکبری القیاس و حصر للشوری و الإجماع فی المهاجرین و الأنصار لأنّهم أهل الحلّ و العقد من امّة محمّد صلّی اللّه علیه و آله و سلّم فإذا اتّفقت کلمتهم علی حکم من</w:t>
      </w:r>
    </w:p>
    <w:p>
      <w:pPr>
        <w:sectPr>
          <w:footerReference w:type="default" r:id="rId359"/>
          <w:footnotePr>
            <w:numStart w:val="1"/>
            <w:numRestart w:val="eachPage"/>
          </w:footnotePr>
          <w:pgSz w:orient="portrait" w:w="11905.511811023622" w:h="16837.79527559055"/>
          <w:pgMar w:top="1440" w:right="1440" w:bottom="1440" w:left="1440" w:header="720" w:footer="720" w:gutter="0"/>
          <w:cols w:num="1" w:space="720"/>
        </w:sectPr>
      </w:pPr>
    </w:p>
    <w:bookmarkStart w:id="226" w:name="pg17054_189518"/>
    <w:bookmarkEnd w:id="226"/>
    <w:p>
      <w:pPr>
        <w:pStyle w:val="BookText"/>
      </w:pPr>
      <w:r>
        <w:rPr>
          <w:rFonts w:ascii="IRNazanin" w:hAnsi="IRNazanin" w:eastAsia="IRNazanin" w:cs="IRNazanin"/>
          <w:lang w:bidi="fa-IR"/>
          <w:color w:val="111111"/>
          <w:sz w:val="28"/>
          <w:szCs w:val="28"/>
          <w:rtl/>
        </w:rPr>
        <w:t xml:space="preserve">الأحکام کاجتماعهم علی بیعته و تسمیته إماما کان ذلک إجماعا حقّا هو رضی اللّه:</w:t>
      </w:r>
    </w:p>
    <w:p>
      <w:pPr>
        <w:pStyle w:val="BookText"/>
      </w:pPr>
      <w:r>
        <w:rPr>
          <w:rFonts w:ascii="IRNazanin" w:hAnsi="IRNazanin" w:eastAsia="IRNazanin" w:cs="IRNazanin"/>
          <w:lang w:bidi="fa-IR"/>
          <w:color w:val="111111"/>
          <w:sz w:val="28"/>
          <w:szCs w:val="28"/>
          <w:rtl/>
        </w:rPr>
        <w:t xml:space="preserve">أی مرضیّ له،و سبیل المؤمنین الّذی یجب اتّباعه.فإن خالف أمرهم و خرج عنه بطعن فیهم أو فیمن أجمعوا علیه کخلاف معاویة و طعنه فیه علیه السّلام بقتل عثمان و نحوه،أو ببدعة کخلاف أصحاب الجمل و بدعتهم فی نکث بیعته ردّوه إلی ما خرج عنه فإن أبی قاتلوه علی اتّباعه غیر سبیل المؤمنین حتّی یرجع إلیه و ولاّه اللّه ما تولّی و أصلاه جهنّم و ساءت مصیرا .ثمّ أقسم أنّه علی تقدیر نظره بعقله دون هواه یجده أبرء الناس من دم عثمان و أنّه کان حین قتله فی عزلة عنه.و الملازمة واضحة فإنّ القتل إمّا بفعل أو بقول و لم ینقل عن علیّ علیه السّلام فی أمر عثمان إلاّ أنّه لزم بیته و انعزل عنه بعد أن دافع عنه طویلا بیده و لسانه فلم یمکن الدفع.</w:t>
      </w:r>
    </w:p>
    <w:p>
      <w:pPr>
        <w:pStyle w:val="BookText"/>
      </w:pPr>
      <w:r>
        <w:rPr>
          <w:rFonts w:ascii="IRNazanin" w:hAnsi="IRNazanin" w:eastAsia="IRNazanin" w:cs="IRNazanin"/>
          <w:lang w:bidi="fa-IR"/>
          <w:color w:val="111111"/>
          <w:sz w:val="28"/>
          <w:szCs w:val="28"/>
          <w:rtl/>
        </w:rPr>
        <w:t xml:space="preserve">و قوله:إلاّ أن تتجنّی.إلی آخره.</w:t>
      </w:r>
    </w:p>
    <w:p>
      <w:pPr>
        <w:pStyle w:val="BookText"/>
      </w:pPr>
      <w:r>
        <w:rPr>
          <w:rFonts w:ascii="IRNazanin" w:hAnsi="IRNazanin" w:eastAsia="IRNazanin" w:cs="IRNazanin"/>
          <w:lang w:bidi="fa-IR"/>
          <w:color w:val="111111"/>
          <w:sz w:val="28"/>
          <w:szCs w:val="28"/>
          <w:rtl/>
        </w:rPr>
        <w:t xml:space="preserve">استثناء منقطع:أی إلاّ أن یدّعی علیّ ذنبا لم أفعله فادّع ما بدا لک:أی ما ظهر فی خیالک من الذنوب و الجنایات فإنّ ذلک باب مفتوح لکلّ امّة[أحد خ] و محلّ-ما-النصب بالمفعولیّة و إنّما احتجّ علیهم بالإجماع و الاختیار هنا علی حسب اعتقاد القوم أنّه المعتبر فی نصب الإمام.إذ لم یکن عندهم أنّه منصوص علیه.و لو ادّعی ذلک لم یسلّم له.و باللّه التوفیق.</w:t>
      </w:r>
    </w:p>
    <w:p>
      <w:pPr>
        <w:pStyle w:val="Heading3"/>
      </w:pPr>
      <w:bookmarkStart w:id="944" w:name="_Toc662"/>
      <w:r>
        <w:t>7-و من کتاب له علیه السّلام</w:t>
      </w:r>
      <w:bookmarkEnd w:id="944"/>
    </w:p>
    <w:p>
      <w:pPr>
        <w:pStyle w:val="Heading4"/>
      </w:pPr>
      <w:bookmarkStart w:id="945" w:name="_Toc663"/>
      <w:r>
        <w:t>اشارة</w:t>
      </w:r>
      <w:bookmarkEnd w:id="945"/>
    </w:p>
    <w:p>
      <w:pPr>
        <w:pStyle w:val="BookText"/>
      </w:pPr>
      <w:r>
        <w:rPr>
          <w:rFonts w:ascii="IRNazanin" w:hAnsi="IRNazanin" w:eastAsia="IRNazanin" w:cs="IRNazanin"/>
          <w:lang w:bidi="fa-IR"/>
          <w:color w:val="111111"/>
          <w:sz w:val="28"/>
          <w:szCs w:val="28"/>
          <w:rtl/>
        </w:rPr>
        <w:t xml:space="preserve">إلیه أیضا</w:t>
      </w:r>
    </w:p>
    <w:p>
      <w:pPr>
        <w:pStyle w:val="BookText"/>
      </w:pPr>
      <w:r>
        <w:rPr>
          <w:rFonts w:ascii="Amiri" w:hAnsi="Amiri" w:eastAsia="Amiri" w:cs="Amiri"/>
          <w:lang w:bidi="ar-SA"/>
          <w:color w:val="111111"/>
          <w:sz w:val="28"/>
          <w:szCs w:val="28"/>
          <w:rtl/>
        </w:rPr>
        <w:t xml:space="preserve">:أَمَّا بَعْدُ فَقَدْ أَتَتْنِی مِنْکَ مَوْعِظَةٌ مُوَصَّلَةٌ وَ رِسَالَةٌ مُحَبَّرَةٌ- نَمَّقْتَهَا بِضَلاَلِکَ وَ أَمْضَیْتَهَا بِسُوءِ رَأْیِکَ- وَ کِتَابُ امْرِئٍ لَیْسَ لَهُ بَصَرٌ یَهْدِیهِ- وَ لاَ قَائِدٌ یُرْشِدُهُ قَدْ دَعَاهُ الْهَوَی فَأَجَابَهُ- وَ قَادَهُ الضَّلاَلُ فَاتَّبَعَهُ- فَهَجَرَ لاَغِطاً وَ ضَلَّ خَابِطاً وَ مِنْ هَذَا الْکِتَابِ لِأَنَّهَا بَیْعَةٌ وَاحِدَةٌ لاَ یُثَنَّی فِیهَا النَّظَرُ- وَ لاَ یُسْتَأْنَفُ فِیهَا</w:t>
      </w:r>
    </w:p>
    <w:p>
      <w:pPr>
        <w:sectPr>
          <w:footerReference w:type="default" r:id="rId3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الْخِیَارُ- الْخَارِجُ مِنْهَا طَاعِنٌ وَ الْمُرَوِّی فِیهَا مُدَاهِنٌ أقول:هذا جواب کتاب کتبه إلیه معاویة.و صورته:من معاویة بن أبی سفیان إلی علیّ بن أبی طالب أمّا بعد فلو کنت علی ما کان علیه أبو بکر و عمر إذن ما قاتلتک و لا استحللت لک ذلک و لکنّه إنّما أفسد علیک بیعتی خطیئتک[خطبتک-خ-]فی عثمان بن عفّان.و إنّما کان أهل الحجاز الحکّام علی الناس حین کان الحقّ فیهم فلمّا ترکوه صار أهل الشام الحکّام علی أهل الحجار و غیرهم من الناس.و لعمری ما حجّتک علی أهل الشام کحجّتک علی أهل البصرة و لا حجّتک علیّ کحجّتک علی طلحة و الزبیر لأنّ أهل البصرة قد کانوا بایعوک و لم یبایعک أهل الشام و إنّ طلحة و الزبیر بایعاک و لم ابایعک.و أمّا فضلک فی الإسلام و قرابتک من رسول اللّه صلّی اللّه علیه و آله و سلّم و موضعک من هاشم فلست أدفعه.و السلام.</w:t>
      </w:r>
    </w:p>
    <w:p>
      <w:pPr>
        <w:pStyle w:val="BookText"/>
      </w:pPr>
      <w:r>
        <w:rPr>
          <w:rFonts w:ascii="IRNazanin" w:hAnsi="IRNazanin" w:eastAsia="IRNazanin" w:cs="IRNazanin"/>
          <w:lang w:bidi="fa-IR"/>
          <w:color w:val="111111"/>
          <w:sz w:val="28"/>
          <w:szCs w:val="28"/>
          <w:rtl/>
        </w:rPr>
        <w:t xml:space="preserve">فکتب علیه السّلام جوابه من عبد اللّه علیّ أمیر المؤمنین إلی معاویة بن صخر أمّا بعد فإنّه أتانی کتابک کتاب امریء.إلی قوله:خابطا.ثمّ یتّصل به أن قال:زعمت أنّه إنّما أفسد علیّ بیعتک خطیئتی فی عثمان،و لعمری ما کنت إلاّ رجلا من المهاجرین أوردت کما أوردوا و صدرت کما صدروا و ما کان اللّه لیجمعهم علی ضلال و لا یضربهم بعمی.و أمّا ما زعمت أنّ أهل الشام الحکّام علی أهل الحجاز فهات رجلین من قریش الشام یقبلان فی الشوری أن تحلّ لهما الخلافة فإن زعمت ذلک کذّبک المهاجرون و الأنصار.و إلاّ فأنا آتیک بهما من قریش الحجاز.و أمّا ما میّزت بین أهل الشام و أهل البصرة و بینک و بین طلحة و الزبیر فلعمری ما الأمر فی ذلک إلاّ واحد.ثمّ یتّصل به قوله:لأنّها بیعة عامّة.إلی آخره.ثمّ یتّصل به:و أمّا فضلی فی الإسلام و قرابتی من الرسول و شرفی فی بنی هاشم فلو استطعت دفعه لفعلت.و السلام.</w:t>
      </w:r>
    </w:p>
    <w:p>
      <w:pPr>
        <w:pStyle w:val="BookText"/>
      </w:pPr>
      <w:r>
        <w:rPr>
          <w:rFonts w:ascii="IRNazanin" w:hAnsi="IRNazanin" w:eastAsia="IRNazanin" w:cs="IRNazanin"/>
          <w:lang w:bidi="fa-IR"/>
          <w:color w:val="111111"/>
          <w:sz w:val="28"/>
          <w:szCs w:val="28"/>
          <w:rtl/>
        </w:rPr>
        <w:t xml:space="preserve">و أمّا قوله،أمّا بعد فقد أتتنی.إلی قوله:بسوء رأیک.</w:t>
      </w:r>
    </w:p>
    <w:p>
      <w:pPr>
        <w:pStyle w:val="BookText"/>
      </w:pPr>
      <w:r>
        <w:rPr>
          <w:rFonts w:ascii="IRNazanin" w:hAnsi="IRNazanin" w:eastAsia="IRNazanin" w:cs="IRNazanin"/>
          <w:lang w:bidi="fa-IR"/>
          <w:color w:val="111111"/>
          <w:sz w:val="28"/>
          <w:szCs w:val="28"/>
          <w:rtl/>
        </w:rPr>
        <w:t xml:space="preserve">فهو صدر کتاب آخر أجاب به معاویة عن کتاب کتبه إلیه بعد الکتاب الّذی ذکرناه.و ذلک أنّه لمّا وصل إلیه هذا الکتاب من علیّ علیه السّلام کتب إلیه</w:t>
      </w:r>
    </w:p>
    <w:p>
      <w:pPr>
        <w:sectPr>
          <w:footerReference w:type="default" r:id="rId361"/>
          <w:footnotePr>
            <w:numStart w:val="1"/>
            <w:numRestart w:val="eachPage"/>
          </w:footnotePr>
          <w:pgSz w:orient="portrait" w:w="11905.511811023622" w:h="16837.79527559055"/>
          <w:pgMar w:top="1440" w:right="1440" w:bottom="1440" w:left="1440" w:header="720" w:footer="720" w:gutter="0"/>
          <w:cols w:num="1" w:space="720"/>
        </w:sectPr>
      </w:pPr>
    </w:p>
    <w:bookmarkStart w:id="227" w:name="pg17054_189520"/>
    <w:bookmarkEnd w:id="227"/>
    <w:p>
      <w:pPr>
        <w:pStyle w:val="BookText"/>
      </w:pPr>
      <w:r>
        <w:rPr>
          <w:rFonts w:ascii="IRNazanin" w:hAnsi="IRNazanin" w:eastAsia="IRNazanin" w:cs="IRNazanin"/>
          <w:lang w:bidi="fa-IR"/>
          <w:color w:val="111111"/>
          <w:sz w:val="28"/>
          <w:szCs w:val="28"/>
          <w:rtl/>
        </w:rPr>
        <w:t xml:space="preserve">کتابا یعظه فیه.و صورته:أمّا بعد فاتّق اللّه یا علیّ ودع الحسد فإنّه طالما لم ینتفع به أهله،و لا تفسد سابقة قدیمک بشره من حدیثک فإنّ الأعمال بخواتیمها،و لا تلحدنّ بباطل فی حقّ من لا حقّ لک فی حقّه فإنّک إن تفعل ذلک لا تضلل إلاّ نفسک و لا تمحق إلاّ عملک،و لعمری إنّ ما مضی لک من السوابق الحسنة لحقیقة أن تردّک و تردعک عمّا قد اجترأت علیه من سفک الدماء و إجلاء أهل الحقّ عن الحلّ و الحرام،فاقرء سورة الفلق و تعوّذ باللّه من شرّ ما خلق و من شرّ نفسک الحاسد إذا حسد.قفل اللّه بقلبک و أخذ بناصیتک و عجّل توفیقک فإنّی أسعد الناس بذلک و السلام.</w:t>
      </w:r>
    </w:p>
    <w:p>
      <w:pPr>
        <w:pStyle w:val="BookText"/>
      </w:pPr>
      <w:r>
        <w:rPr>
          <w:rFonts w:ascii="IRNazanin" w:hAnsi="IRNazanin" w:eastAsia="IRNazanin" w:cs="IRNazanin"/>
          <w:lang w:bidi="fa-IR"/>
          <w:color w:val="111111"/>
          <w:sz w:val="28"/>
          <w:szCs w:val="28"/>
          <w:rtl/>
        </w:rPr>
        <w:t xml:space="preserve">فکتب إلیه علیّ علیه السّلام أمّا بعد فقد أتتنی منک موعظة.إلی قوله:سوء رأیک.</w:t>
      </w:r>
    </w:p>
    <w:p>
      <w:pPr>
        <w:pStyle w:val="BookText"/>
      </w:pPr>
      <w:r>
        <w:rPr>
          <w:rFonts w:ascii="IRNazanin" w:hAnsi="IRNazanin" w:eastAsia="IRNazanin" w:cs="IRNazanin"/>
          <w:lang w:bidi="fa-IR"/>
          <w:color w:val="111111"/>
          <w:sz w:val="28"/>
          <w:szCs w:val="28"/>
          <w:rtl/>
        </w:rPr>
        <w:t xml:space="preserve">ثمّ یتّصل به:و کتاب لیس ببعید الشبه منک حملک علی الوثوب علی ما لیس لک فیه حقّ.و لولا علمی بک و ما قد سبق من رسول اللّه صلّی اللّه علیه و آله و سلّم فیک ممّا لا مردّ له دون إنفاذه إذن لو عظتک و لکن عظتی لا تنفع من حقّت علیه کلمة العذاب و لم یخف العقاب و لم یرج للّه و قارا و لم یخف له حذارا.فشأنک و ما أنت علیه من الضلالة و الحیرة و الجهالة تجد اللّه فی ذلک بالمرصاد من دنیاک المنقطعة و تمنّیک الأباطیل.</w:t>
      </w:r>
    </w:p>
    <w:p>
      <w:pPr>
        <w:pStyle w:val="BookText"/>
      </w:pPr>
      <w:r>
        <w:rPr>
          <w:rFonts w:ascii="IRNazanin" w:hAnsi="IRNazanin" w:eastAsia="IRNazanin" w:cs="IRNazanin"/>
          <w:lang w:bidi="fa-IR"/>
          <w:color w:val="111111"/>
          <w:sz w:val="28"/>
          <w:szCs w:val="28"/>
          <w:rtl/>
        </w:rPr>
        <w:t xml:space="preserve">و قد علمت ما قال النبیّ صلّی اللّه علیه و آله و سلّم فیک و فی امّک و أبیک.و السلام.</w:t>
      </w:r>
    </w:p>
    <w:p>
      <w:pPr>
        <w:pStyle w:val="BookText"/>
      </w:pPr>
      <w:r>
        <w:rPr>
          <w:rFonts w:ascii="IRNazanin" w:hAnsi="IRNazanin" w:eastAsia="IRNazanin" w:cs="IRNazanin"/>
          <w:lang w:bidi="fa-IR"/>
          <w:color w:val="111111"/>
          <w:sz w:val="28"/>
          <w:szCs w:val="28"/>
          <w:rtl/>
        </w:rPr>
        <w:t xml:space="preserve">و ممّا ینبّه علی أنّ هذا الفصل المذکور لیس من الکتاب الأوّل أنّ الأوّل لم یکن فیه ذکر موعظة حتّی یذکرها علیه السّلام فی جوابه غیر أنّ السیّد-رحمه اللّه-أضافه إلی هذا الکتاب کما هو عادته فی عدم مراعات ذلک و أمثاله.و لنرجع إلی المقصود.فنقول:</w:t>
      </w:r>
    </w:p>
    <w:p>
      <w:pPr>
        <w:pStyle w:val="Heading4"/>
      </w:pPr>
      <w:bookmarkStart w:id="946" w:name="_Toc664"/>
      <w:r>
        <w:t>اللغة</w:t>
      </w:r>
      <w:bookmarkEnd w:id="946"/>
    </w:p>
    <w:p>
      <w:pPr>
        <w:pStyle w:val="BookText"/>
      </w:pPr>
      <w:r>
        <w:rPr>
          <w:rFonts w:ascii="IRNazanin" w:hAnsi="IRNazanin" w:eastAsia="IRNazanin" w:cs="IRNazanin"/>
          <w:lang w:bidi="fa-IR"/>
          <w:color w:val="111111"/>
          <w:sz w:val="28"/>
          <w:szCs w:val="28"/>
          <w:rtl/>
        </w:rPr>
        <w:t xml:space="preserve">المحّبرة : المزیّنة .و التنمیق : التزیین بالکتاب .و هجر یهجر هجرا:</w:t>
      </w:r>
    </w:p>
    <w:p>
      <w:pPr>
        <w:pStyle w:val="BookText"/>
      </w:pPr>
      <w:r>
        <w:rPr>
          <w:rFonts w:ascii="IRNazanin" w:hAnsi="IRNazanin" w:eastAsia="IRNazanin" w:cs="IRNazanin"/>
          <w:lang w:bidi="fa-IR"/>
          <w:color w:val="111111"/>
          <w:sz w:val="28"/>
          <w:szCs w:val="28"/>
          <w:rtl/>
        </w:rPr>
        <w:t xml:space="preserve">إذ أهذی أو أفحش فی منطقه .و اللغط : الصوت و الجلبة .و أصل الخبط: الحرکة علی غیر نظام.و منه خبط عشواء للناقة الّتی ضعف بصرها .و المروّی : المفکّر .</w:t>
      </w:r>
    </w:p>
    <w:p>
      <w:pPr>
        <w:pStyle w:val="BookText"/>
      </w:pPr>
      <w:r>
        <w:rPr>
          <w:rFonts w:ascii="IRNazanin" w:hAnsi="IRNazanin" w:eastAsia="IRNazanin" w:cs="IRNazanin"/>
          <w:lang w:bidi="fa-IR"/>
          <w:color w:val="111111"/>
          <w:sz w:val="28"/>
          <w:szCs w:val="28"/>
          <w:rtl/>
        </w:rPr>
        <w:t xml:space="preserve">و المداهنة : المصانعة و إظهار الرضی بالأمر مع إضمار خلافه .</w:t>
      </w:r>
    </w:p>
    <w:p>
      <w:pPr>
        <w:pStyle w:val="Heading4"/>
      </w:pPr>
      <w:bookmarkStart w:id="947" w:name="_Toc665"/>
      <w:r>
        <w:t>المعنی</w:t>
      </w:r>
      <w:bookmarkEnd w:id="947"/>
    </w:p>
    <w:p>
      <w:pPr>
        <w:pStyle w:val="BookText"/>
      </w:pPr>
      <w:r>
        <w:rPr>
          <w:rFonts w:ascii="IRNazanin" w:hAnsi="IRNazanin" w:eastAsia="IRNazanin" w:cs="IRNazanin"/>
          <w:lang w:bidi="fa-IR"/>
          <w:color w:val="111111"/>
          <w:sz w:val="28"/>
          <w:szCs w:val="28"/>
          <w:rtl/>
        </w:rPr>
        <w:t xml:space="preserve">و الفصل من باب المنافرات.و أراد بکونها موصّلة:أی ملتقطة من کلام الناس</w:t>
      </w:r>
    </w:p>
    <w:p>
      <w:pPr>
        <w:sectPr>
          <w:footerReference w:type="default" r:id="rId3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ملفّقة قد زیّنت بالکتابة،و نسب تنمیقها إلی ضلالة لأنّ موعظته و تکلّفه إیّاها لمثله علیه السّلام عن اعتقاد منه أنّه علی طرف الحقّ و أنّ علیّا مخطئ کما زعم،و ظاهر أنّ ذلک الاعتقاد ضلال عن سبیل اللّه أوجب له تکلّف تلک الموعظة،و لأنّه لمّا کان جاهلا بسبک الکلام و وضعه مواضعه جاءت موصّلة منمّقة بحسب ذلک الجهل ظهر علیها أثرا لکلفة فی التنمیق فاستدلّ به علی ضلاله. استعارة و استعار لفظ البصر للعقل باعتبار أنّ له نورا یدرک به صور المعقولات کما یدرک البصر بنوره صور المحسوسات ثمّ سلب عنه البصر الّذی یهدیه فی سبیل اللّه إذ کان عقله قد قصر عن إدراک حقایق الدین و مقاصده و وجوه المصالح الکلیّة المطلوبة للشارع فلم یکن لعقله بصر یهدیه فی تلک الامور و لا له قاید من إمام حقّ أو رویّ صالح یرشده إلی سبیل اللّه فلا- جرم کان مجیبا لهواه إذ دعاه،و منقادا لضلاله و آرائه الجائرة المخطئة لوجه المصلحة المطلوبة للّه تعالی فاتّبعها.و استلزم ذلک أن یهجر فیقول ما لا ینبغی من القول لاغطا و مجلبا،و أن یضلّ عن سبیل اللّه خابطا فی التیه لا یتّقی مصارع الهوان فی دین اللّه.و لاغطا و خابطا حالان .</w:t>
      </w:r>
    </w:p>
    <w:p>
      <w:pPr>
        <w:pStyle w:val="BookText"/>
      </w:pPr>
      <w:r>
        <w:rPr>
          <w:rFonts w:ascii="IRNazanin" w:hAnsi="IRNazanin" w:eastAsia="IRNazanin" w:cs="IRNazanin"/>
          <w:lang w:bidi="fa-IR"/>
          <w:color w:val="111111"/>
          <w:sz w:val="28"/>
          <w:szCs w:val="28"/>
          <w:rtl/>
        </w:rPr>
        <w:t xml:space="preserve">و قوله :لأنّها.</w:t>
      </w:r>
    </w:p>
    <w:p>
      <w:pPr>
        <w:pStyle w:val="BookText"/>
      </w:pPr>
      <w:r>
        <w:rPr>
          <w:rFonts w:ascii="Amiri" w:hAnsi="Amiri" w:eastAsia="Amiri" w:cs="Amiri"/>
          <w:lang w:bidi="ar-SA"/>
          <w:color w:val="111111"/>
          <w:sz w:val="28"/>
          <w:szCs w:val="28"/>
          <w:rtl/>
        </w:rPr>
        <w:t xml:space="preserve">فالضمیر قبل الذکر لأنّه ضمیر البیعة کقوله تعالی «فَإِنَّها لا تَعْمَی الْأَبْصارُ»   </w:t>
      </w:r>
      <w:r>
        <w:rPr>
          <w:rStyle w:val="FootnoteReference"/>
        </w:rPr>
        <w:footnoteReference w:id="101"/>
      </w:r>
    </w:p>
    <w:p>
      <w:pPr>
        <w:pStyle w:val="BookText"/>
      </w:pPr>
      <w:r>
        <w:rPr>
          <w:rFonts w:ascii="Times New Roman" w:hAnsi="Times New Roman" w:eastAsia="Times New Roman" w:cs="Times New Roman"/>
          <w:lang w:val="en-US" w:bidi="en-US"/>
          <w:color w:val="111111"/>
          <w:sz w:val="28"/>
          <w:szCs w:val="28"/>
          <w:rtl/>
        </w:rPr>
        <w:t xml:space="preserve">22-45.</w:t>
      </w:r>
    </w:p>
    <w:p>
      <w:pPr>
        <w:pStyle w:val="BookText"/>
      </w:pPr>
      <w:r>
        <w:rPr>
          <w:rFonts w:ascii="IRNazanin" w:hAnsi="IRNazanin" w:eastAsia="IRNazanin" w:cs="IRNazanin"/>
          <w:lang w:bidi="fa-IR"/>
          <w:color w:val="111111"/>
          <w:sz w:val="28"/>
          <w:szCs w:val="28"/>
          <w:rtl/>
        </w:rPr>
        <w:t xml:space="preserve">و یحتمل أن یرجع إلی ما علم من حالها فی قوله:فلعمری ما الأمر فی ذلک إلاّ واحد.یعنی ما شأن أهل البصرة و شأن أهل الشام و شأن طلحة و الزبیر فی بیعتی إلاّ واحدا.و المعنی أنّها کما لزمت اولئک فقد لزمتکم أیضا.ثمّ أشار إلی الحجّة فی ذلک بقیاس ضمیر من الشکل الأوّل صغراه:و هی کونها بیعه واحدة باتّفاق المهاجرین و الأنصار الّذین هم أهل الحلّ و العقد من أمّة محمّد صلّی اللّه علیه و آله و سلّم و تقدیر کبراه:</w:t>
      </w:r>
    </w:p>
    <w:p>
      <w:pPr>
        <w:pStyle w:val="BookText"/>
      </w:pPr>
      <w:r>
        <w:rPr>
          <w:rFonts w:ascii="IRNazanin" w:hAnsi="IRNazanin" w:eastAsia="IRNazanin" w:cs="IRNazanin"/>
          <w:lang w:bidi="fa-IR"/>
          <w:color w:val="111111"/>
          <w:sz w:val="28"/>
          <w:szCs w:val="28"/>
          <w:rtl/>
        </w:rPr>
        <w:t xml:space="preserve">و کلّ بیعة وقعت کذلک فلا یثّنی فیها نظر و لا یستأنف فیها خیار،و بیان الکبری ما سبق من حال الأئمّة الثلاثة قبله علیه السّلام إذ لم یکن لأحد أن یثّنی فی بیعتهم نظرا و لا یستأنف خیارا بعد أن عقدها المهاجرون و الأنصار لأحدهم.ثمّ أشار إلی</w:t>
      </w:r>
    </w:p>
    <w:p>
      <w:pPr>
        <w:sectPr>
          <w:footerReference w:type="default" r:id="rId363"/>
          <w:footnotePr>
            <w:numStart w:val="1"/>
            <w:numRestart w:val="eachPage"/>
          </w:footnotePr>
          <w:pgSz w:orient="portrait" w:w="11905.511811023622" w:h="16837.79527559055"/>
          <w:pgMar w:top="1440" w:right="1440" w:bottom="1440" w:left="1440" w:header="720" w:footer="720" w:gutter="0"/>
          <w:cols w:num="1" w:space="720"/>
        </w:sectPr>
      </w:pPr>
    </w:p>
    <w:bookmarkStart w:id="228" w:name="pg17054_189522"/>
    <w:bookmarkEnd w:id="228"/>
    <w:p>
      <w:pPr>
        <w:pStyle w:val="BookText"/>
      </w:pPr>
      <w:r>
        <w:rPr>
          <w:rFonts w:ascii="IRNazanin" w:hAnsi="IRNazanin" w:eastAsia="IRNazanin" w:cs="IRNazanin"/>
          <w:lang w:bidi="fa-IR"/>
          <w:color w:val="111111"/>
          <w:sz w:val="28"/>
          <w:szCs w:val="28"/>
          <w:rtl/>
        </w:rPr>
        <w:t xml:space="preserve">حکم من لم یدخل فی بیعته و هم قسمان لأنّ من لم یدخل فیها إمّا أن یخرج عنها أو یقف فیها.فحکم الخارج عنها أن یکون طاعنا فی صحّتها و انعقادها فیجب أن یجاهد و یقاتل حتّی یرجع إلیها إذ هی سبیل المؤمنین کما سبق،و حکم الواقف فیها و المتروّی فی صحّتها أنّه مداهن و هو نوع من النفاق و مستلزم للشکّ فی سبیل اللّه و المؤمنین و وجوب اتّباعه.و باللّه التوفیق.</w:t>
      </w:r>
    </w:p>
    <w:p>
      <w:pPr>
        <w:pStyle w:val="Heading3"/>
      </w:pPr>
      <w:bookmarkStart w:id="948" w:name="_Toc666"/>
      <w:r>
        <w:t>8-و من کتاب له علیه السّلام</w:t>
      </w:r>
      <w:bookmarkEnd w:id="948"/>
    </w:p>
    <w:p>
      <w:pPr>
        <w:pStyle w:val="Heading4"/>
      </w:pPr>
      <w:bookmarkStart w:id="949" w:name="_Toc667"/>
      <w:r>
        <w:t>اشارة</w:t>
      </w:r>
      <w:bookmarkEnd w:id="949"/>
    </w:p>
    <w:p>
      <w:pPr>
        <w:pStyle w:val="BookText"/>
      </w:pPr>
      <w:r>
        <w:rPr>
          <w:rFonts w:ascii="IRNazanin" w:hAnsi="IRNazanin" w:eastAsia="IRNazanin" w:cs="IRNazanin"/>
          <w:lang w:bidi="fa-IR"/>
          <w:color w:val="111111"/>
          <w:sz w:val="28"/>
          <w:szCs w:val="28"/>
          <w:rtl/>
        </w:rPr>
        <w:t xml:space="preserve">إلی جریر بن عبد اللّه البجلی،لما أرسله إلی معاویة</w:t>
      </w:r>
    </w:p>
    <w:p>
      <w:pPr>
        <w:pStyle w:val="BookText"/>
      </w:pPr>
      <w:r>
        <w:rPr>
          <w:rFonts w:ascii="Amiri" w:hAnsi="Amiri" w:eastAsia="Amiri" w:cs="Amiri"/>
          <w:lang w:bidi="ar-SA"/>
          <w:color w:val="111111"/>
          <w:sz w:val="28"/>
          <w:szCs w:val="28"/>
          <w:rtl/>
        </w:rPr>
        <w:t xml:space="preserve">أَمَّا بَعْدُ فَإِذَا أَتَاکَ کِتَابِی فَاحْمِلْ؟مُعَاوِیَةَ؟ عَلَی الْفَصْلِ- وَ خُذْهُ بِالْأَمْرِ الْجَزْمِ- ثُمَّ خَیِّرْهُ بَیْنَ حَرْبٍ مُجْلِیَةٍ أَوْ سِلْمٍ مُخْزِیَةٍ- فَإِنِ اخْتَارَ الْحَرْبَ فَانْبِذْ إِلَیْهِ- وَ إِنِ اخْتَارَ السِّلْمَ فَخُذْ بَیْعَتَهُ وَ السَّلاَمُ أقول:روی أنّ جریرا أقام عند معاویة حین أرسله علیه السّلام حتّی أتّهمه الناس.</w:t>
      </w:r>
    </w:p>
    <w:p>
      <w:pPr>
        <w:pStyle w:val="BookText"/>
      </w:pPr>
      <w:r>
        <w:rPr>
          <w:rFonts w:ascii="IRNazanin" w:hAnsi="IRNazanin" w:eastAsia="IRNazanin" w:cs="IRNazanin"/>
          <w:lang w:bidi="fa-IR"/>
          <w:color w:val="111111"/>
          <w:sz w:val="28"/>
          <w:szCs w:val="28"/>
          <w:rtl/>
        </w:rPr>
        <w:t xml:space="preserve">و قال:قد وقّتّ لجریر وقتا لا یقیم بعده إلاّ مخدوعا أو عاصیا.و أبطیء حتّی أیس منه.فکتب إلیه بعد ذلک هذا الکتاب.فلمّا انتهی إلیه أتی معاویة فأقرءه إیّاه و قال:</w:t>
      </w:r>
    </w:p>
    <w:p>
      <w:pPr>
        <w:pStyle w:val="BookText"/>
      </w:pPr>
      <w:r>
        <w:rPr>
          <w:rFonts w:ascii="IRNazanin" w:hAnsi="IRNazanin" w:eastAsia="IRNazanin" w:cs="IRNazanin"/>
          <w:lang w:bidi="fa-IR"/>
          <w:color w:val="111111"/>
          <w:sz w:val="28"/>
          <w:szCs w:val="28"/>
          <w:rtl/>
        </w:rPr>
        <w:t xml:space="preserve">یا معاویة إنّه لا یطبع علی قلب إلاّ بذنب و لا یشرح إلاّ بتوبة،و لا أظنّ قلبک إلاّ مطبوعا،أراک قد وقفت بین الحقّ و الباطل کأنّک تنظر شیئا فی ید غیرک.</w:t>
      </w:r>
    </w:p>
    <w:p>
      <w:pPr>
        <w:pStyle w:val="BookText"/>
      </w:pPr>
      <w:r>
        <w:rPr>
          <w:rFonts w:ascii="IRNazanin" w:hAnsi="IRNazanin" w:eastAsia="IRNazanin" w:cs="IRNazanin"/>
          <w:lang w:bidi="fa-IR"/>
          <w:color w:val="111111"/>
          <w:sz w:val="28"/>
          <w:szCs w:val="28"/>
          <w:rtl/>
        </w:rPr>
        <w:t xml:space="preserve">فقال معاویة:ألقاک بالفصل فی أوّل مجلس «إِنْ شاءَ اللّهُ»   .ثمّ أخذ فی بیعة أهل الشام فلمّا انتظم أمره لقی جریرا و قال له:الحق بصاحبک و أعلمه بالحرب.فقدم جریر إلی علیّ علیه السّلام.</w:t>
      </w:r>
    </w:p>
    <w:p>
      <w:pPr>
        <w:pStyle w:val="Heading4"/>
      </w:pPr>
      <w:bookmarkStart w:id="950" w:name="_Toc668"/>
      <w:r>
        <w:t>اللغة</w:t>
      </w:r>
      <w:bookmarkEnd w:id="950"/>
    </w:p>
    <w:p>
      <w:pPr>
        <w:pStyle w:val="BookText"/>
      </w:pPr>
      <w:r>
        <w:rPr>
          <w:rFonts w:ascii="IRNazanin" w:hAnsi="IRNazanin" w:eastAsia="IRNazanin" w:cs="IRNazanin"/>
          <w:lang w:bidi="fa-IR"/>
          <w:color w:val="111111"/>
          <w:sz w:val="28"/>
          <w:szCs w:val="28"/>
          <w:rtl/>
        </w:rPr>
        <w:t xml:space="preserve">البجلیّ : منسوب إلی بجیلة قبیلة .و المجلیة من الإجلاء و هو الإخراج عن الوطن قهرا .و المخزیة : المهینة و المذلّة.و روی مجزیة-بالجیم-:أی کافیة .و</w:t>
      </w:r>
    </w:p>
    <w:p>
      <w:pPr>
        <w:sectPr>
          <w:footerReference w:type="default" r:id="rId364"/>
          <w:footnotePr>
            <w:numStart w:val="1"/>
            <w:numRestart w:val="eachPage"/>
          </w:footnotePr>
          <w:pgSz w:orient="portrait" w:w="11905.511811023622" w:h="16837.79527559055"/>
          <w:pgMar w:top="1440" w:right="1440" w:bottom="1440" w:left="1440" w:header="720" w:footer="720" w:gutter="0"/>
          <w:cols w:num="1" w:space="720"/>
        </w:sectPr>
      </w:pPr>
    </w:p>
    <w:bookmarkStart w:id="229" w:name="pg17054_189523"/>
    <w:bookmarkEnd w:id="229"/>
    <w:p>
      <w:pPr>
        <w:pStyle w:val="BookText"/>
      </w:pPr>
      <w:r>
        <w:rPr>
          <w:rFonts w:ascii="IRNazanin" w:hAnsi="IRNazanin" w:eastAsia="IRNazanin" w:cs="IRNazanin"/>
          <w:lang w:bidi="fa-IR"/>
          <w:color w:val="111111"/>
          <w:sz w:val="28"/>
          <w:szCs w:val="28"/>
          <w:rtl/>
        </w:rPr>
        <w:t xml:space="preserve">الحرب و السلم  مؤنّثان لکونهما فی معنی المحاربة و المسالمة .و النبذ: الإلقاء و الرمی .</w:t>
      </w:r>
    </w:p>
    <w:p>
      <w:pPr>
        <w:pStyle w:val="Heading4"/>
      </w:pPr>
      <w:bookmarkStart w:id="951" w:name="_Toc669"/>
      <w:r>
        <w:t>المعنی</w:t>
      </w:r>
      <w:bookmarkEnd w:id="951"/>
    </w:p>
    <w:p>
      <w:pPr>
        <w:pStyle w:val="BookText"/>
      </w:pPr>
      <w:r>
        <w:rPr>
          <w:rFonts w:ascii="Amiri" w:hAnsi="Amiri" w:eastAsia="Amiri" w:cs="Amiri"/>
          <w:lang w:bidi="ar-SA"/>
          <w:color w:val="111111"/>
          <w:sz w:val="28"/>
          <w:szCs w:val="28"/>
          <w:rtl/>
        </w:rPr>
        <w:t xml:space="preserve">و حاصل أمر جریر حمل معاویة علی فصل الأمر و قطعه و جزم الحال معه بتخییره فی أحد أمرین إمّا حرب یکون معها إجلاؤه،و إمّا سلم یکون فیها ذلیلا مهانا مقهورا،و فی ذکر الإجلاء و الإهانة علی التقدیرین تخویف و تهدید و إشعار بأنّه علیه السّلام فی الأمرین ظاهر ظافر،و أنّه غالب قاهر «لَعَلَّهُ یَتَذَکَّرُ أَوْ یَخْشی»   ثمّ أمره علی تقدیر اختیاره للحرب أن یرمیه بالإعلام بها و یلقی الوعید بایقاعها من قبله علیه السّلام و یجهر له بذلک من غیر مداهنة و مداراة کقوله تعالی «وَ إِمّا تَخافَنَّ مِنْ قَوْمٍ خِیانَةً فَانْبِذْ إِلَیْهِمْ عَلی سَواءٍ»   </w:t>
      </w:r>
      <w:r>
        <w:rPr>
          <w:rStyle w:val="FootnoteReference"/>
        </w:rPr>
        <w:footnoteReference w:id="102"/>
      </w:r>
    </w:p>
    <w:p>
      <w:pPr>
        <w:pStyle w:val="BookText"/>
      </w:pPr>
      <w:r>
        <w:rPr>
          <w:rFonts w:ascii="Times New Roman" w:hAnsi="Times New Roman" w:eastAsia="Times New Roman" w:cs="Times New Roman"/>
          <w:lang w:val="en-US" w:bidi="en-US"/>
          <w:color w:val="111111"/>
          <w:sz w:val="28"/>
          <w:szCs w:val="28"/>
          <w:rtl/>
        </w:rPr>
        <w:t xml:space="preserve">8-60.</w:t>
      </w:r>
    </w:p>
    <w:p>
      <w:pPr>
        <w:pStyle w:val="BookText"/>
      </w:pPr>
      <w:r>
        <w:rPr>
          <w:rFonts w:ascii="IRNazanin" w:hAnsi="IRNazanin" w:eastAsia="IRNazanin" w:cs="IRNazanin"/>
          <w:lang w:bidi="fa-IR"/>
          <w:color w:val="111111"/>
          <w:sz w:val="28"/>
          <w:szCs w:val="28"/>
          <w:rtl/>
        </w:rPr>
        <w:t xml:space="preserve">و علی تقدیر اختیاره للسلم یأخذ بیعته.</w:t>
      </w:r>
    </w:p>
    <w:p>
      <w:pPr>
        <w:pStyle w:val="Heading3"/>
      </w:pPr>
      <w:bookmarkStart w:id="952" w:name="_Toc670"/>
      <w:r>
        <w:t>9-و من کتاب له علیه السّلام</w:t>
      </w:r>
      <w:bookmarkEnd w:id="952"/>
    </w:p>
    <w:p>
      <w:pPr>
        <w:pStyle w:val="Heading4"/>
      </w:pPr>
      <w:bookmarkStart w:id="953" w:name="_Toc671"/>
      <w:r>
        <w:t>اشارة</w:t>
      </w:r>
      <w:bookmarkEnd w:id="953"/>
    </w:p>
    <w:p>
      <w:pPr>
        <w:pStyle w:val="BookText"/>
      </w:pPr>
      <w:r>
        <w:rPr>
          <w:rFonts w:ascii="IRNazanin" w:hAnsi="IRNazanin" w:eastAsia="IRNazanin" w:cs="IRNazanin"/>
          <w:lang w:bidi="fa-IR"/>
          <w:color w:val="111111"/>
          <w:sz w:val="28"/>
          <w:szCs w:val="28"/>
          <w:rtl/>
        </w:rPr>
        <w:t xml:space="preserve">إلی معاویة</w:t>
      </w:r>
    </w:p>
    <w:p>
      <w:pPr>
        <w:pStyle w:val="BookText"/>
      </w:pPr>
      <w:r>
        <w:rPr>
          <w:rFonts w:ascii="Amiri" w:hAnsi="Amiri" w:eastAsia="Amiri" w:cs="Amiri"/>
          <w:lang w:bidi="ar-SA"/>
          <w:color w:val="111111"/>
          <w:sz w:val="28"/>
          <w:szCs w:val="28"/>
          <w:rtl/>
        </w:rPr>
        <w:t xml:space="preserve">فَأَرَادَ قَوْمُنَا قَتْلَ نَبِیِّنَا وَ اجْتِیَاحَ أَصْلِنَا- وَ هَمُّوا بِنَا الْهُمُومَ وَ فَعَلُوا بِنَا الْأَفَاعِیلَ- وَ مَنَعُونَا الْعَذْبَ وَ أَحْلَسُونَا الْخَوْفَ- وَ اضْطَرُّونَا إِلَی جَبَلٍ وَعْرٍ- وَ أَوْقَدُوا لَنَا نَارَ الْحَرْبِ- فَعَزَمَ اللَّهُ لَنَا عَلَی الذَّبِّ عَنْ حَوْزَتِهِ- وَ الرَّمْیِ مِنْ وَرَاءِ حُرْمَتِهِ- مُؤْمِنُنَا یَبْغِی بِذَلِکَ الْأَجْرَ وَ کَافِرُنَا یُحَامِی عَنِ الْأَصْلِ- وَ مَنْ أَسْلَمَ مِنْ؟قُرَیْشٍ؟ خِلْوٌ مِمَّا نَحْنُ فِیهِ بِحِلْفٍ یَمْنَعُهُ- أَوْ عَشِیرَةٍ تَقُومُ دُونَهُ فَهُوَ مِنَ الْقَتْلِ بِمَکَانِ أَمْنٍ- وَ کَانَ؟رَسُولُ اللَّهِ ص؟ إِذَا احْمَرَّ الْبَأْسُ- وَ أَحْجَمَ النَّاسُ- قَدَّمَ أَهْلَ بَیْتِهِ- فَوَقَی بِهِمْ أَصْحَابَهُ حَرَّ السُّیُوفِ وَ الْأَسِنَّةِ- فَقُتِلَ؟عُبَیْدَةُ بْنُ</w:t>
      </w:r>
    </w:p>
    <w:p>
      <w:pPr>
        <w:sectPr>
          <w:footerReference w:type="default" r:id="rId3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الْحَارِثِ؟ ؟یَوْمَ بَدْرٍ؟- وَ قُتِلَ؟حَمْزَةُ؟ ؟یَوْمَ أُحُدٍ؟- وَ قُتِلَ؟جَعْفَرٌ؟ ؟یَوْمَ مُؤْتَةَ؟- وَ أَرَادَ مَنْ لَوْ شِئْتُ ذَکَرْتُ اسْمَهُ- مِثْلَ الَّذِی أَرَادُوا مِنَ الشَّهَادَةِ- وَ لَکِنَّ آجَالَهُمْ عُجِّلَتْ وَ مَنِیَّتَهُ أُجِّلَتْ- فَیَا عَجَباً لِلدَّهْرِ- إِذْ صِرْتُ یُقْرَنُ بِی مَنْ لَمْ یَسْعَ بِقَدَمِی- وَ لَمْ تَکُنْ لَهُ کَسَابِقَتِی- الَّتِی لاَ یُدْلِی أَحَدٌ بِمِثْلِهَا- إِلاَّ أَنْ یَدَّعِیَ مُدَّعٍ مَا لاَ أَعْرِفُهُ وَ لاَ أَظُنُّ اللَّهَ یَعْرِفُهُ- وَ الْحَمْدُ لِلَّهِ عَلَی کُلِّ حَالٍ- وَ أَمَّا مَا سَأَلْتَ مِنْ دَفْعِ قَتَلَةِ؟عُثْمَانَ؟ إِلَیْکَ- فَإِنِّی نَظَرْتُ فِی هَذَا الْأَمْرِ- فَلَمْ أَرَهُ یَسَعُنِی دَفْعُهُمْ إِلَیْکَ وَ لاَ إِلَی غَیْرِکَ- وَ لَعَمْرِی لَئِنْ لَمْ تَنْزِعْ عَنْ غَیِّکَ وَ شِقَاقِکَ- لَتَعْرِفَنَّهُمْ عَنْ قَلِیلٍ یَطْلُبُونَکَ- لاَ یُکَلِّفُونَکَ طَلَبَهُمْ فِی بَرٍّ وَ لاَ بَحْرٍ- وَ لاَ جَبَلٍ وَ لاَ سَهْلٍ- إِلاَّ أَنَّهُ طَلَبٌ یَسُوءُکَ وِجْدَانُهُ- وَ زَوْرٌ لاَ یَسُرُّکَ لُقْیَانُهُ وَ السَّلاَمُ لِأَهْلِهِ أقول:هذا الفصل ملتقط من کتاب کتبه إلی معاویة جواب کتابه إلیه.و صورة کتاب معاویة:</w:t>
      </w:r>
    </w:p>
    <w:p>
      <w:pPr>
        <w:pStyle w:val="BookText"/>
      </w:pPr>
      <w:r>
        <w:rPr>
          <w:rFonts w:ascii="IRNazanin" w:hAnsi="IRNazanin" w:eastAsia="IRNazanin" w:cs="IRNazanin"/>
          <w:lang w:bidi="fa-IR"/>
          <w:color w:val="111111"/>
          <w:sz w:val="28"/>
          <w:szCs w:val="28"/>
          <w:rtl/>
        </w:rPr>
        <w:t xml:space="preserve">من معاویة بن أبی سفیان إلی علیّ بن أبی طالب.سلام علیک.فإنّی أحمد إلیک «اللّهُ الَّذِی لا إِلهَ إِلاّ هُوَ»   .أمّا بعد فإنّ اللّه اصطفی محمّدا بعلمه و جعله الأمین علی وحیه و الرسول إلی خلقه و اجتبی له من المسلمین أعوانا أیّده بهم فکانوا فی منازلهم عنده علی قدر فضائلهم فی الإسلام فکان أفضلهم فی الإسلام و أنصحهم[و أنصفهم خ]للّه و لرسوله الخلیفة من بعده و خلیفة الخلیفة من بعد خلیفته و الثالث الخلیفة عثمان المظلوم.فکلّهم حسدت و علی کلّهم بغیت.عرفنا ذلک فی نظرک الشزر و قولک البجر</w:t>
      </w:r>
    </w:p>
    <w:p>
      <w:pPr>
        <w:sectPr>
          <w:footerReference w:type="default" r:id="rId3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[الهجر خ]و فی تنفّسک الصعداء و إبطائک عن الخلفاء.و فی کلّ ذلک تقاد کما یقاد الجمل المخشوش حتّی تبایع و أنت کاره.ثمّ لم یکن لک لأحد منهم حسدا مثل ما منک لابن عمّک عثمان و کان أحقّهم أن لا تفعل ذلک به فی قرابته و صهره فقطعت رحمه و قبّحت محاسنه و ألببت علیه الناس و بطنت و ظهرت حتّی ضربت إلیه آباط الإبل و قیدت إلیه الخیل العتاق و حمل علیه السلاح فی حرم رسول اللّه صلّی اللّه علیه و آله و سلّم فقتل معک فی المحلّة و أنت تسمع فی داره الهایعة لا تردع عن نفسک فیه بقول و لا فعل.و اقسم قسما صادقا لو قمت فیما کان من أمره مقاما تنهنه الناس عنه ما عدل بک من قبلنا من الناس أحدا و لمحا ذلک عندهم ما کانوا یعرفونک به من المجانبة لعثمان و البغی علیه.و اخری أنت بها عند أنصار عثمان ظنین ایواک قتلة عثمان فهم عضدک و أنصارک و یدک و بطانتک و قد ذکر لی إنّک تنتصل من دمه فإن کنت صادقا فأمکنّا من قتلة عثمان نقتلهم به و نحن من أسرع الناس إلیک و إلاّ فإنّه لیس لک و لأصحابک إلاّ السیف و الّذی لا إله غیره لنطلبنّ قتلة عثمان فی الجبال و الرمال و البرّ و البحر حتّی یقتلهم اللّه أو لنلحقنّ أرواحنا باللّه.و السلام.ثمّ دفع الکتاب إلی أبی مسلم الخولانیّ فقدم به الکوفة.فکتب علیه السّلام جوابه:</w:t>
      </w:r>
    </w:p>
    <w:p>
      <w:pPr>
        <w:pStyle w:val="BookText"/>
      </w:pPr>
      <w:r>
        <w:rPr>
          <w:rFonts w:ascii="IRNazanin" w:hAnsi="IRNazanin" w:eastAsia="IRNazanin" w:cs="IRNazanin"/>
          <w:lang w:bidi="fa-IR"/>
          <w:color w:val="111111"/>
          <w:sz w:val="28"/>
          <w:szCs w:val="28"/>
          <w:rtl/>
        </w:rPr>
        <w:t xml:space="preserve">من عبد اللّه علیّ أمیر المؤمنین إلی معاویة بن أبی سفیان أمّا بعد فإنّ أخا خولان قدم علیّ بکتاب منک تذکر فیه محمّد صلّی اللّه علیه و آله و سلّم و ما أنعم اللّه علیه من الهدی و الوحی ف‍ «الْحَمْدُ لِلّهِ الَّذِی»   صدّقه الوعد و تمّم له النصر و مکّن له فی البلاد و أظهره علی أهل العداوة و الشنئان من قومه الّذین و ثبوابه و شنعوا له و أظهروا له التکذیب و بارزوه بالعداوة و ظاهروا علی إخراجه و علی إخراج أصحابه و ألبّوا علیه العرب و جامعوه علی حربه و جهدوا علیه و علی أصحابه کلّ الجهد و قلّبوا له الامور حتّی ظهر أمر اللّه و هم کارهون.و کان أشدّ الناس علیه اسرته و الأدنی فالأدنی من قومه إلاّ من عصم اللّه منهم.یابن هند فلقد خبأ لنا الدهر منک عجبا.و لقد أقدمت فأفحشت إذ طفقت تخبرنا عن بلاء اللّه تبارک و تعالی فی نبیّه محمّد صلّی اللّه علیه و آله و سلّم و فینا فکنت فی ذلک کجالب التمر إلی هجر أو کداعی مسدّده إلی النضال.و ذکرت أنّ اللّه اجتبی</w:t>
      </w:r>
    </w:p>
    <w:p>
      <w:pPr>
        <w:sectPr>
          <w:footerReference w:type="default" r:id="rId3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له من المسلمین أعوانا أیّدهم به فکانوا فی منازلهم عنده علی قدر فضائلهم فی الإسلام و کان أفضلهم فی الإسلام کما زعمت و أنصحهم للّه و لرسوله الخلیفة الصدّیق و خلیفة الخلیفة الفاروق.و لعمری إنّ مکانهما فی الإسلام لعظیم،و أنّ المصایب بهما لجرح فی الإسلام شدید یرحمها اللّه و جزاهما بأحسن ما عملا.غیر أنّک ذکرت أمرا إن تمّ اعتزلک کلّه و إن نقص لم یلحقک ثلمة.و ما أنت و الصدّیق؟فالصدّیق من صدّق بحقّنا و أبطل باطل عدوّنا،و ما أنت و الفاروق؟فالفاروق من فرّق بیننا و بین أعدائنا.و ذکرت أنّ عثمان کان فی الفضل ثالثا فإن یک عثمان محسنا فسیلقی ربّا غفورا لا یتعاظمه ذنب یغفره.و لعمری إنّی لأرجو إذا أعطی اللّه الناس علی قدر فضایلهم فی الإسلام و نصیحتهم للّه و لرسوله أن یکون نصیبنا فی ذلک الأوفر.إنّ محمّدا صلّی اللّه علیه و آله و سلّم لمّا دعا إلی الایمان باللّه و التوحید کنّا أهل البیت أوّل من آمن به و صدّق ما جاء به فلبثنا أحوالا محرمة و ما یعبد اللّه فی الربع ساکن من العرب غیرنا.ثمّ یتّصل به.قوله:فأراد قومنا.إلی قوله:نار الحرب.ثمّ یتّصل به أن قال:و کتبوا علینا بینهم کتابا لا یؤاکلونا و لا یشاربونا و لا یناکحونا و لا یبایعونا و لا نأمن فیهم حتّی یدفع إلیهم النبیّ صلّی اللّه علیه و آله و سلّم فیقتلونه و یمثّلوا به فلم یکن نأمن فیهم إلاّ من موسم إلی موسم.ثمّ یتّصل به قوله:فعزم اللّه.إلی قوله:بمکان أمن.ثمّ یتّصل به أن قال:فکان ذلک «ما شاءَ اللّهُ»   أن یکون ثمّ أمر اللّه رسوله صلّی اللّه علیه و آله و سلّم بالهجرة ثمّ أمره بعد ذلک بقتل المشرکین.ثمّ یتّصل به قوله:فکان صلّی اللّه علیه و آله و سلّم إذا أحمرّ البأس.إلی قوله:اخّرت.و یتّصل به أن قال:و اللّه ولیّ الاحسان إلیهم و الامتنان علیهم بما قد أسلفوا من الصالحات فما سمعت بأحد هو أنصح للّه فی طاعة رسوله و لا أطوع لرسول اللّه صلّی اللّه علیه و آله و سلّم فی طاعة ربّه و لا أصبر علی الأذی و الضرار حین البأس و مواطن المکروه مع النبیّ صلّی اللّه علیه و آله و سلّم من هؤلاء النفر الّذین سمّیت.کذلک و فی المهاجرین خیر کثیر تعرفه جزاهم اللّه بأحسن أعمالهم.</w:t>
      </w:r>
    </w:p>
    <w:p>
      <w:pPr>
        <w:pStyle w:val="BookText"/>
      </w:pPr>
      <w:r>
        <w:rPr>
          <w:rFonts w:ascii="IRNazanin" w:hAnsi="IRNazanin" w:eastAsia="IRNazanin" w:cs="IRNazanin"/>
          <w:lang w:bidi="fa-IR"/>
          <w:color w:val="111111"/>
          <w:sz w:val="28"/>
          <w:szCs w:val="28"/>
          <w:rtl/>
        </w:rPr>
        <w:t xml:space="preserve">ثمّ ما أنت و التمییز بین المهاجرین الأوّلین و ترتیب درجاتهم و تعریف طبقاتهم؟ هیهات.لقد حنّ قدح لیس منها،و طفق یحکم فیها من علیه الحکم لها.ألا تربع أیّها</w:t>
      </w:r>
    </w:p>
    <w:p>
      <w:pPr>
        <w:sectPr>
          <w:footerReference w:type="default" r:id="rId368"/>
          <w:footnotePr>
            <w:numStart w:val="1"/>
            <w:numRestart w:val="eachPage"/>
          </w:footnotePr>
          <w:pgSz w:orient="portrait" w:w="11905.511811023622" w:h="16837.79527559055"/>
          <w:pgMar w:top="1440" w:right="1440" w:bottom="1440" w:left="1440" w:header="720" w:footer="720" w:gutter="0"/>
          <w:cols w:num="1" w:space="720"/>
        </w:sectPr>
      </w:pPr>
    </w:p>
    <w:bookmarkStart w:id="230" w:name="pg17054_189527"/>
    <w:bookmarkEnd w:id="230"/>
    <w:p>
      <w:pPr>
        <w:pStyle w:val="BookText"/>
      </w:pPr>
      <w:r>
        <w:rPr>
          <w:rFonts w:ascii="IRNazanin" w:hAnsi="IRNazanin" w:eastAsia="IRNazanin" w:cs="IRNazanin"/>
          <w:lang w:bidi="fa-IR"/>
          <w:color w:val="111111"/>
          <w:sz w:val="28"/>
          <w:szCs w:val="28"/>
          <w:rtl/>
        </w:rPr>
        <w:t xml:space="preserve">الإنسان علی ظلعک و تعرف قصور ذرعک و تتأخّر حیث أخّرک القدر؟فما علیک غلبة المغلوب و لا لک ظفر الظافر.و إنّک لذهّاب فی التیه روّاغ عن القصد لا تری غیر متجار لک لکن بنعمة اللّه احدّث.ثمّ یتّصل به أوّل الکلام المذکور فی کتابه إلی معاویة و هو من محاسن الکتب.إلی قوله علیه السّلام:توکّلت.ثمّ یتّصل به قوله من ذلک الکتاب:و ذکرت أنّه لیس لی و لأصحابی.إلی آخره.ثمّ یتّصل به قوله:</w:t>
      </w:r>
    </w:p>
    <w:p>
      <w:pPr>
        <w:pStyle w:val="BookText"/>
      </w:pPr>
      <w:r>
        <w:rPr>
          <w:rFonts w:ascii="IRNazanin" w:hAnsi="IRNazanin" w:eastAsia="IRNazanin" w:cs="IRNazanin"/>
          <w:lang w:bidi="fa-IR"/>
          <w:color w:val="111111"/>
          <w:sz w:val="28"/>
          <w:szCs w:val="28"/>
          <w:rtl/>
        </w:rPr>
        <w:t xml:space="preserve">و لعمری.إلی آخر،و هذا خبط عجیب من السیّد-رحمه اللّه-مع وجود کتبه علیه السّلام فی کثیر من التواریخ و لنرجع إلی الشرح فنقول:</w:t>
      </w:r>
    </w:p>
    <w:p>
      <w:pPr>
        <w:pStyle w:val="Heading4"/>
      </w:pPr>
      <w:bookmarkStart w:id="954" w:name="_Toc672"/>
      <w:r>
        <w:t>اللغة</w:t>
      </w:r>
      <w:bookmarkEnd w:id="954"/>
    </w:p>
    <w:p>
      <w:pPr>
        <w:pStyle w:val="BookText"/>
      </w:pPr>
      <w:r>
        <w:rPr>
          <w:rFonts w:ascii="IRNazanin" w:hAnsi="IRNazanin" w:eastAsia="IRNazanin" w:cs="IRNazanin"/>
          <w:lang w:bidi="fa-IR"/>
          <w:color w:val="111111"/>
          <w:sz w:val="28"/>
          <w:szCs w:val="28"/>
          <w:rtl/>
        </w:rPr>
        <w:t xml:space="preserve">الاجتیاح : الاستیصال .و الهموم : القصود .و الحلس : کساء رقیق یجعل تحت قتب البعیر :و الوعر : الصعب المرتقی .و الحوزة : الناحیة،و حوزة الملک بیضته .</w:t>
      </w:r>
    </w:p>
    <w:p>
      <w:pPr>
        <w:pStyle w:val="BookText"/>
      </w:pPr>
      <w:r>
        <w:rPr>
          <w:rFonts w:ascii="IRNazanin" w:hAnsi="IRNazanin" w:eastAsia="IRNazanin" w:cs="IRNazanin"/>
          <w:lang w:bidi="fa-IR"/>
          <w:color w:val="111111"/>
          <w:sz w:val="28"/>
          <w:szCs w:val="28"/>
          <w:rtl/>
        </w:rPr>
        <w:t xml:space="preserve">و الحلف : العهد بین القوم .و الإحجام : التأخّر عن الأمر . واحد : جبل بالمدینة .</w:t>
      </w:r>
    </w:p>
    <w:p>
      <w:pPr>
        <w:pStyle w:val="BookText"/>
      </w:pPr>
      <w:r>
        <w:rPr>
          <w:rFonts w:ascii="IRNazanin" w:hAnsi="IRNazanin" w:eastAsia="IRNazanin" w:cs="IRNazanin"/>
          <w:lang w:bidi="fa-IR"/>
          <w:color w:val="111111"/>
          <w:sz w:val="28"/>
          <w:szCs w:val="28"/>
          <w:rtl/>
        </w:rPr>
        <w:t xml:space="preserve">و موته-بالضم- : اسم أرض بأدنی البلقاء دون دمشق .و الإدلاء بالشیء: التقریب به .و نزع عن الأمر : انتهی عته .و الغیّ : الضلال .و الشقاق : الخلاف و الزور : الزائرون .</w:t>
      </w:r>
    </w:p>
    <w:p>
      <w:pPr>
        <w:pStyle w:val="Heading4"/>
      </w:pPr>
      <w:bookmarkStart w:id="955" w:name="_Toc673"/>
      <w:r>
        <w:t>المعنی</w:t>
      </w:r>
      <w:bookmarkEnd w:id="955"/>
    </w:p>
    <w:p>
      <w:pPr>
        <w:pStyle w:val="BookText"/>
      </w:pPr>
      <w:r>
        <w:rPr>
          <w:rFonts w:ascii="IRNazanin" w:hAnsi="IRNazanin" w:eastAsia="IRNazanin" w:cs="IRNazanin"/>
          <w:lang w:bidi="fa-IR"/>
          <w:color w:val="111111"/>
          <w:sz w:val="28"/>
          <w:szCs w:val="28"/>
          <w:rtl/>
        </w:rPr>
        <w:t xml:space="preserve">و اعلم أنّه علیه السّلام أجاب عن کلّ فصل من کلام معاویة بفصل و هذا الفصل یشتمل علی ذکر بلائه و بلاء من یقرب إلیه من بنی هاشم و فضیلتهم فی الإسلام و الکفر فی جواب تفضیل معاویة لغیره علیه حیث قال فی صدر کتابه فی ذکر محمّد صلّی اللّه علیه و آله و سلّم:</w:t>
      </w:r>
    </w:p>
    <w:p>
      <w:pPr>
        <w:pStyle w:val="BookText"/>
      </w:pPr>
      <w:r>
        <w:rPr>
          <w:rFonts w:ascii="IRNazanin" w:hAnsi="IRNazanin" w:eastAsia="IRNazanin" w:cs="IRNazanin"/>
          <w:lang w:bidi="fa-IR"/>
          <w:color w:val="111111"/>
          <w:sz w:val="28"/>
          <w:szCs w:val="28"/>
          <w:rtl/>
        </w:rPr>
        <w:t xml:space="preserve">و اجتبی له من المسلمین أعوانا أیّده بهم.إلی قوله:و الثالث الخلیفة المظلوم عثمان.و صدر هذا الفصل من قوله:و لعمری إنّی لأرجو.إلی قوله:الأوفر.</w:t>
      </w:r>
    </w:p>
    <w:p>
      <w:pPr>
        <w:pStyle w:val="BookText"/>
      </w:pPr>
      <w:r>
        <w:rPr>
          <w:rFonts w:ascii="IRNazanin" w:hAnsi="IRNazanin" w:eastAsia="IRNazanin" w:cs="IRNazanin"/>
          <w:lang w:bidi="fa-IR"/>
          <w:color w:val="111111"/>
          <w:sz w:val="28"/>
          <w:szCs w:val="28"/>
          <w:rtl/>
        </w:rPr>
        <w:t xml:space="preserve">إیماء إلی أنّه أفضل الجماعة لأنّ النصیب الأوفر من الثواب إذا کان علی قدر الفضیلة کان مستلزما للأفضلیّة.</w:t>
      </w:r>
    </w:p>
    <w:p>
      <w:pPr>
        <w:pStyle w:val="BookText"/>
      </w:pPr>
      <w:r>
        <w:rPr>
          <w:rFonts w:ascii="Amiri" w:hAnsi="Amiri" w:eastAsia="Amiri" w:cs="Amiri"/>
          <w:lang w:bidi="ar-SA"/>
          <w:color w:val="111111"/>
          <w:sz w:val="28"/>
          <w:szCs w:val="28"/>
          <w:rtl/>
        </w:rPr>
        <w:t xml:space="preserve">و قوله:إنّ محمّدا.إلی قوله:و منیّته اخّرت.</w:t>
      </w:r>
    </w:p>
    <w:p>
      <w:pPr>
        <w:pStyle w:val="BookText"/>
      </w:pPr>
      <w:r>
        <w:rPr>
          <w:rFonts w:ascii="IRNazanin" w:hAnsi="IRNazanin" w:eastAsia="IRNazanin" w:cs="IRNazanin"/>
          <w:lang w:bidi="fa-IR"/>
          <w:color w:val="111111"/>
          <w:sz w:val="28"/>
          <w:szCs w:val="28"/>
          <w:rtl/>
        </w:rPr>
        <w:t xml:space="preserve">شرح لفضیلته و فضیلة أهل بیته،و تقریر لما أشار إلیه من دعوی الأفضلیّة.و هو یجری مجری قیاس ضمیر من الشکل الأوّل،و تقریرها أنّ هذه الحال المشروحة من کوننا أوّل آمن باللّه و صدّق ما جاء به و عبده و صبر علی بلائه و مجاهدة أعدائه</w:t>
      </w:r>
    </w:p>
    <w:p>
      <w:pPr>
        <w:sectPr>
          <w:footerReference w:type="default" r:id="rId3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 رسوله صلّی اللّه علیه و آله و سلّم الصبر المشروح إلی الغایة المذکورة.و قد سبقت منّا الإشارة إلی أنّه علیه السّلام أوّل من عبد اللّه تعالی مع الرسول صلّی اللّه علیه و آله و سلّم هو و خدیجة و من لحق بهم من المسلمین و أنّهم بقوا علی ذلک عدّة سنین یتعبّدون بشعاب مکّة و غیرها سرّا، و کانت المشرکون یبالغون فی أذاهم،و قیل:إنّ المشرکین بعد ظهور النبیّ صلّی اللّه علیه و آله و سلّم بالنبوّة لم تنکر علیه القریش حتّی سبّ آلهتهم فأنکروا علیه و بالغوا فی أذاه و أغروا به صبیانهم فرموه بالحجارة حتّی أدموا عقبه و بالغوا فی أذی المسلمین.فأمرهم رسول اللّه صلّی اللّه علیه و آله و سلّم بالخروج إلی الحبشة فخرج فی الهجرة إلیها أحد عشر رجلا منهم عثمان بن عفّان و الزبیر و عبد الرحمن بن عوف و عبد اللّه بن مسعود و خرجت قریش فی طلبهم ففاتوهم فخرجوا فی طلبهم إلی النجّاشی فلم یمکّنهم منهم و لم یزالوا یبالغون فی أذی الرسول صلّی اللّه علیه و آله و سلّم و یعملون الحیلة فی هلاکه.و روی أحمد فی مسنده عن ابن عبّاس قال:إنّ الملأ من قریش اجتمعوا فی الحجر فتعاهد و ا باللات و العزّی و مناة الثالثة الاخری لو قد رأینا محمّدا قمنا إلیه قیام رجل واحد فلا نفارقه حتّی نقتله.قال:فأقبلت فاطمه علیها السّلام حتّی دخلت علیه صلّی اللّه علیه و آله و سلّم فأخبرته بقولهم و قالت له:لو قد رأوک لقتلوک و لیس منهم رجل إلاّ و قد عرف نصیبه من دمک.فقال:</w:t>
      </w:r>
    </w:p>
    <w:p>
      <w:pPr>
        <w:pStyle w:val="BookText"/>
      </w:pPr>
      <w:r>
        <w:rPr>
          <w:rFonts w:ascii="IRNazanin" w:hAnsi="IRNazanin" w:eastAsia="IRNazanin" w:cs="IRNazanin"/>
          <w:lang w:bidi="fa-IR"/>
          <w:color w:val="111111"/>
          <w:sz w:val="28"/>
          <w:szCs w:val="28"/>
          <w:rtl/>
        </w:rPr>
        <w:t xml:space="preserve">یا بنیّتی أرینی وضوءا.فتوضّأ ثمّ دخل علیهم المسجد.فلمّا رأوه غضّوا أبصارهم ثمّ قالوا:هو ذا.ثمّ لم یقم إلیه منهم أحد فأقبل صلّی اللّه علیه و آله و سلّم حتّی قام علی رؤوسهم فأخذ قبضة من تراب فحصبهم بها.و قال:شاهت الوجوه.فما أصاب رجلا منهم شیء منه إلاّ قتل یوم بدر کافرا.فذلک معنی قوله:فأراد قومنا إهلاک نبیّنا و اجتیاح أصلنا.</w:t>
      </w:r>
    </w:p>
    <w:p>
      <w:pPr>
        <w:pStyle w:val="BookText"/>
      </w:pPr>
      <w:r>
        <w:rPr>
          <w:rFonts w:ascii="IRNazanin" w:hAnsi="IRNazanin" w:eastAsia="IRNazanin" w:cs="IRNazanin"/>
          <w:lang w:bidi="fa-IR"/>
          <w:color w:val="111111"/>
          <w:sz w:val="28"/>
          <w:szCs w:val="28"/>
          <w:rtl/>
        </w:rPr>
        <w:t xml:space="preserve">إلی قوله:نار الحرب.</w:t>
      </w:r>
    </w:p>
    <w:p>
      <w:pPr>
        <w:pStyle w:val="BookText"/>
      </w:pPr>
      <w:r>
        <w:rPr>
          <w:rFonts w:ascii="IRNazanin" w:hAnsi="IRNazanin" w:eastAsia="IRNazanin" w:cs="IRNazanin"/>
          <w:lang w:bidi="fa-IR"/>
          <w:color w:val="111111"/>
          <w:sz w:val="28"/>
          <w:szCs w:val="28"/>
          <w:rtl/>
        </w:rPr>
        <w:t xml:space="preserve">و قوله:و همّوا بنا الهموم.</w:t>
      </w:r>
    </w:p>
    <w:p>
      <w:pPr>
        <w:pStyle w:val="BookText"/>
      </w:pPr>
      <w:r>
        <w:rPr>
          <w:rFonts w:ascii="IRNazanin" w:hAnsi="IRNazanin" w:eastAsia="IRNazanin" w:cs="IRNazanin"/>
          <w:lang w:bidi="fa-IR"/>
          <w:color w:val="111111"/>
          <w:sz w:val="28"/>
          <w:szCs w:val="28"/>
          <w:rtl/>
        </w:rPr>
        <w:t xml:space="preserve">أی أرادوا بنا الإرادات و الأفاعیل إرادات إیقاع الشرور بهم و الأفعال القبیحة.و قیل:أراد بالهموم الأحزان:أی همّوا أن یفعلوا بنا ما یوجب الأحزان.</w:t>
      </w:r>
    </w:p>
    <w:p>
      <w:pPr>
        <w:pStyle w:val="BookText"/>
      </w:pPr>
      <w:r>
        <w:rPr>
          <w:rFonts w:ascii="IRNazanin" w:hAnsi="IRNazanin" w:eastAsia="IRNazanin" w:cs="IRNazanin"/>
          <w:lang w:bidi="fa-IR"/>
          <w:color w:val="111111"/>
          <w:sz w:val="28"/>
          <w:szCs w:val="28"/>
          <w:rtl/>
        </w:rPr>
        <w:t xml:space="preserve">و قوله:و منعونا العذب.</w:t>
      </w:r>
    </w:p>
    <w:p>
      <w:pPr>
        <w:sectPr>
          <w:footerReference w:type="default" r:id="rId3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أی طیب العیش. استعارة و استعار لفظ الأحلاس لإلزامهم الخوف و إشعارهم إیّاه ملاحظة لمشابهته بالحلس فی لزومه بهم . استعارة مرشحة و کذلک استعار لفظ النار للحرب.ملاحظة لشبهها بالنار فی الأذی و افتناء ما یقع فیها.و رشّح بذکر الایقاد .</w:t>
      </w:r>
    </w:p>
    <w:p>
      <w:pPr>
        <w:pStyle w:val="BookText"/>
      </w:pPr>
      <w:r>
        <w:rPr>
          <w:rFonts w:ascii="IRNazanin" w:hAnsi="IRNazanin" w:eastAsia="IRNazanin" w:cs="IRNazanin"/>
          <w:lang w:bidi="fa-IR"/>
          <w:color w:val="111111"/>
          <w:sz w:val="28"/>
          <w:szCs w:val="28"/>
          <w:rtl/>
        </w:rPr>
        <w:t xml:space="preserve">فأمّا قوله:و اضطرّونا إلی جبل و عر،و قوله:و کتبوا علینا بینهم کتابا.</w:t>
      </w:r>
    </w:p>
    <w:p>
      <w:pPr>
        <w:pStyle w:val="BookText"/>
      </w:pPr>
      <w:r>
        <w:rPr>
          <w:rFonts w:ascii="IRNazanin" w:hAnsi="IRNazanin" w:eastAsia="IRNazanin" w:cs="IRNazanin"/>
          <w:lang w:bidi="fa-IR"/>
          <w:color w:val="111111"/>
          <w:sz w:val="28"/>
          <w:szCs w:val="28"/>
          <w:rtl/>
        </w:rPr>
        <w:t xml:space="preserve">فروی أنّه لما أسلم حمزة و عمر و حمی النجّاشی من عنده من المسلمین و حامی أبو طالب عن رسول اللّه صلّی اللّه علیه و آله و سلّم فشا الإسلام فی القبایل فاجتهد المشرکون فی إطفاء نور اللّه و اجتمعت قریش و أتمر بینهم أن یکتبوا کتابا یتعاهدون فیه أن لا ینکحوا إلی بنی هاشم و بنی عبد المطّلب و لا ینکحوهم،و لا یبیعوهم شیئا و لا یتبایعوا منهم فکتبوا بذلک وثیقة و توافقوا علیها و علّقوها فی جوف الکعبة توکیدا لذلک الأمر علی أنفسهم فلمّا فعلوا ذلک انحازت بنی هاشم و بنو عبد المطّلب إلی أبی طالب فدخلوا معه فی شعبه.و خرج من بنی هاشم أبو لهب و ظاهر المشرکین.و قطعوا عنهم المیرة و المارّة،و حصروهم فی ذلک الشعب فی أوّل سنة سبع من النبوّة فکانوا لا یخرجون إلاّ من موسم إلی موسم حتّی بلغهم الجهد و سمع صوت صبیانهم من وراء الشعب من شدّة الجوع فمن قریش من سرّه ذلک و منهم من ساءه فأقاموا علی ذلک ثلاث سنین حتّی أوحی اللّه إلی رسوله صلّی اللّه علیه و آله و سلّم أنّ الأرضة قد أکلت صحیفتهم و محت منها ما کان فیه ظلم و جور و بقی منها ما کان ذکر اللّه.فأخبر بذلک عمّه أبا طالب فأمره أن یأتی قریشا فیعلمها بذلک فجاء إلیهم،و قال:إنّ ابن أخی أخبرنی بکذا و کذا فإن کان صادقا نزعتم عن سوء رأیکم و إن کان کاذبا دفعته إلیکم فقتلتموه أو استحییتموه.فقالوا:قد أنصفتنا.فأرسلوا إلی الصحیفة فوجدوها کما أخبر صلّی اللّه علیه و آله و سلّم فسقط فی أیدیهم و عرفوا أنّهم بالظلم و القطیعة.فذلک معنی قوله:و اضطرّونا إلی جبل و عر.إلی آخره.</w:t>
      </w:r>
    </w:p>
    <w:p>
      <w:pPr>
        <w:pStyle w:val="BookText"/>
      </w:pPr>
      <w:r>
        <w:rPr>
          <w:rFonts w:ascii="IRNazanin" w:hAnsi="IRNazanin" w:eastAsia="IRNazanin" w:cs="IRNazanin"/>
          <w:lang w:bidi="fa-IR"/>
          <w:color w:val="111111"/>
          <w:sz w:val="28"/>
          <w:szCs w:val="28"/>
          <w:rtl/>
        </w:rPr>
        <w:t xml:space="preserve">و قوله :فعزم اللّه لنا.</w:t>
      </w:r>
    </w:p>
    <w:p>
      <w:pPr>
        <w:pStyle w:val="BookText"/>
      </w:pPr>
      <w:r>
        <w:rPr>
          <w:rFonts w:ascii="IRNazanin" w:hAnsi="IRNazanin" w:eastAsia="IRNazanin" w:cs="IRNazanin"/>
          <w:lang w:bidi="fa-IR"/>
          <w:color w:val="111111"/>
          <w:sz w:val="28"/>
          <w:szCs w:val="28"/>
          <w:rtl/>
        </w:rPr>
        <w:t xml:space="preserve">أی أراد لنا الإرادة الجازمة منه،و اختار لنا أن نذبّ عن حوزة الإسلام و نحمی حرمته أن تتهتّک، کنایة و کنّی عن حماها بالرمی من ورائها .</w:t>
      </w:r>
    </w:p>
    <w:p>
      <w:pPr>
        <w:sectPr>
          <w:footerReference w:type="default" r:id="rId3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قوله :مؤمننا.إلی قوله:عن الأصل.أی کنّا بأجمعنا نذبّ عن دین اللّه و نحمی رسوله فکان من آمن منّا یرید بذلک الأجر من اللّه،و من کان حینئذ علی کفره کالعبّاس و حمزة و أبی طالب علی قول فإنّهم کانوا یمنعون عن رسول اللّه مراعاة لأصلهم.</w:t>
      </w:r>
    </w:p>
    <w:p>
      <w:pPr>
        <w:pStyle w:val="BookText"/>
      </w:pPr>
      <w:r>
        <w:rPr>
          <w:rFonts w:ascii="IRNazanin" w:hAnsi="IRNazanin" w:eastAsia="IRNazanin" w:cs="IRNazanin"/>
          <w:lang w:bidi="fa-IR"/>
          <w:color w:val="111111"/>
          <w:sz w:val="28"/>
          <w:szCs w:val="28"/>
          <w:rtl/>
        </w:rPr>
        <w:t xml:space="preserve">و قوله:من أسلم من قریش.إلی قوله:یوم موتة.</w:t>
      </w:r>
    </w:p>
    <w:p>
      <w:pPr>
        <w:pStyle w:val="BookText"/>
      </w:pPr>
      <w:r>
        <w:rPr>
          <w:rFonts w:ascii="IRNazanin" w:hAnsi="IRNazanin" w:eastAsia="IRNazanin" w:cs="IRNazanin"/>
          <w:lang w:bidi="fa-IR"/>
          <w:color w:val="111111"/>
          <w:sz w:val="28"/>
          <w:szCs w:val="28"/>
          <w:rtl/>
        </w:rPr>
        <w:t xml:space="preserve">فالواو فی قوله:و من.للحال:أی کنّا علی تلک الحال من الذبّ عن دین اللّه حال ما کان من أسلم من قریش عدا بنی هاشم و بنی عبد المطّلب خالین ممّا نحن فیه من البلاء آمنین من الخوف و القتل فمنهم من کان له حلف و عهد من المشرکین یمنعه،و منهم من کان له عشیرة یحفظه.و بذلک یظهر فضله علیه السّلام و فضیلة بنی هاشم و بنی المطّلب و بلاؤهم فی حفظ رسول اللّه .ثمّ لمّا أمر اللّه بقتال المشرکین کان یقدّم أهل بیته فیقی بهم أصحابه حرّ السیوف و أسنّة الرماح. کنایة و کنّی باحمرار البأس عن شدّة الحرب.إذ البأس فیها مستلزم لظهور حمرة الدماء و إن کان استعمال هذا اللفظ لم یبق تلک الملاحظة فی الکنایة،و منه موت أحمر کنایة عن شدّته و ذلک فی الحرب أیضا و ما یستلزم ظهور الدماء .و بدر اسم بئر سمّیت بحافرها .و أمّا عبیدة بن الحرث بن عبد المطّلب فقتله عتبة بن ربیعة و ذلک أنّه لمّا التقی المسلمون و المشرکون ببدر برز عتبة بن ربیعة و أخوه شیبة و ابنه الولید و طلبوا المبارزة فخرج إلیهم رهط من الأنصار.فقالوا:نرید أکفائنا من المهاجرین.فقال رسول اللّه صلّی اللّه علیه و آله و سلّم:قم یا حمزة،قم یا عبیدة،قم یا علیّ.فبارز عبیدة و هو أسنّ القوم عتبة بن ربیعة و بارز حمزة شیبة و بارز علیّ الولید.فقتل علیّ و حمزة قرینهما و اختلف عبیدة و عتبة بضربتین فکلاهما أثبت صاحبه و أجهز حمزة و علیّ بأسیافهما علی عتبة فقتلاه و احتملا عبیدة فجاء به إلی رسول اللّه صلّی اللّه علیه و آله و سلّم و قد قطعت رجله و مخّها یسیل فقال:</w:t>
      </w:r>
    </w:p>
    <w:p>
      <w:pPr>
        <w:pStyle w:val="BookText"/>
      </w:pPr>
      <w:r>
        <w:rPr>
          <w:rFonts w:ascii="IRNazanin" w:hAnsi="IRNazanin" w:eastAsia="IRNazanin" w:cs="IRNazanin"/>
          <w:lang w:bidi="fa-IR"/>
          <w:color w:val="111111"/>
          <w:sz w:val="28"/>
          <w:szCs w:val="28"/>
          <w:rtl/>
        </w:rPr>
        <w:t xml:space="preserve">یا رسول اللّه أ لست شهیدا؟قال:بلی.فقال عبیدة:لو کان أبو طالب حیّا یعلم أنّی أحقّ بما قال فیه حیث یقول:</w:t>
      </w:r>
    </w:p>
    <w:p>
      <w:pPr>
        <w:pStyle w:val="BookText"/>
      </w:pPr>
      <w:r>
        <w:rPr>
          <w:rFonts w:ascii="IRNazanin" w:hAnsi="IRNazanin" w:eastAsia="IRNazanin" w:cs="IRNazanin"/>
          <w:lang w:bidi="fa-IR"/>
          <w:color w:val="111111"/>
          <w:sz w:val="28"/>
          <w:szCs w:val="28"/>
          <w:rtl/>
        </w:rPr>
        <w:t xml:space="preserve">و نسلمه حتّی نصرّع حوله  و نذهل عن أبنائنا و الحلایل</w:t>
      </w:r>
    </w:p>
    <w:p>
      <w:pPr>
        <w:pStyle w:val="BookText"/>
      </w:pPr>
      <w:r>
        <w:rPr>
          <w:rFonts w:ascii="IRNazanin" w:hAnsi="IRNazanin" w:eastAsia="IRNazanin" w:cs="IRNazanin"/>
          <w:lang w:bidi="fa-IR"/>
          <w:color w:val="111111"/>
          <w:sz w:val="28"/>
          <w:szCs w:val="28"/>
          <w:rtl/>
        </w:rPr>
        <w:t xml:space="preserve">و أمّا حمزة بن عبد المطّلب فقتله وحشیّ فی وقعة احد بعد وقعة بدر فی</w:t>
      </w:r>
    </w:p>
    <w:p>
      <w:pPr>
        <w:sectPr>
          <w:footerReference w:type="default" r:id="rId3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سنة ثلاث من الهجرة و کان سببها أنّه لمّا رجع من حضر بدرا من المشرکین إلی مکّة و جدوا العیر الّتی قدم فیها أبو سفیان موقوفة فی دار الندوة فحشر أشراف قریش و مشوا إلی أبی سفیان فقالوا:نحن طیّبوا الأنفس بأن یجهّز بربح هذه العیر جیشا إلی محمّد.فقال أبو سفیان:أنا أوّل من أجاب إلی ذلک و معی بنو عبد مناف.فباعوها و کانت ألف بعیر فکان المال خمسین ألف دینار فسلّم إلی أهل العیر رءوس أموالهم و عزلت الأرباح و بعثوا الرسل إلی العرب یستنفرونهم فاجتمعوا فی ثلاثة ألف فیهم سبع مائة درع و مائتا فرس و ثلاثة ألف بعیر،و باتت جماعة بباب رسول اللّه صلّی اللّه علیه و آله و سلّم.</w:t>
      </w:r>
    </w:p>
    <w:p>
      <w:pPr>
        <w:pStyle w:val="BookText"/>
      </w:pPr>
      <w:r>
        <w:rPr>
          <w:rFonts w:ascii="IRNazanin" w:hAnsi="IRNazanin" w:eastAsia="IRNazanin" w:cs="IRNazanin"/>
          <w:lang w:bidi="fa-IR"/>
          <w:color w:val="111111"/>
          <w:sz w:val="28"/>
          <w:szCs w:val="28"/>
          <w:rtl/>
        </w:rPr>
        <w:t xml:space="preserve">و رأی فی نومه کأنّه فی درع حصینة و کأنّ سیفه-ذو الفقار-قد انفصم و کأنّ بقرا ینحر و کأنّه مردف کبشا فقال:أمّا الدرع فالمدینة و البقر یقتل بعض أصحابه و انفصام سیفه مصیبة فی نفسه و الکبش کبش الکتیبة یقتله اللّه.فکان المصیبة أن رماه عتبة بن أبی وقاص بحجر فدقّ رباعیّته و هشم أنفه و کلّم وجهه.و قیل:الّذی فعل ذلک عمرو بن قمیئة و کان ذلک الیوم صعبا علی المسلمین،و روی أنّ هندا قامت فی ذلک الیوم فی نسوة معها تمثّل بقتلی المسلمین و تجدع الآذان و الانوف حتّی اتّخذت منها قلائد،و بقرت عن کبد حمزة و لاکتها فلم تستطع أن تسیغها فلفظتها،و منه سمّی معاویة ابن آکلة الأکباد.و أمّا جعفر بن أبی طالب فقتل فی وقعة موتة و کانت هذه الوقعة فی جمادی الاولی سنة ثمان من الهجرة و کان من سببها أنّ رسول اللّه صلّی اللّه علیه و آله و سلّم بعث الحرث بن عمیرة الأزدی إلی ملک بصری فلمّا نزل موتة عرض له شر حبیل بن عمرو الغسانی فقتله و لم یقتل له رسول قبل ذلک.فشقّ علیه صلّی اللّه علیه و آله و سلّم ذلک فندب المسلمین و عسکر فی ثلاثة آلاف.و قال:أمیرکم زید بن حارثة فإن قتل فجعفر بن أبی طالب فإن قتل فعبد اللّه بن رواحة فإن قتل فلیرتض المسلمون منهم رجلا،و أمرهم أن یأتوا مقتل الحرث بن عمیرة و یدعوا من هناک إلی الإسلام فإن أجابوا و إلاّ قتلوهم.فسمع العدوّ بهم فجمعوا لهم و جمع لهم شرحبیل أکثر من مائة ألف فمضوا إلی موتة فوفّا هم المشرکون فأخذ اللواء زید فقاتل حتّی قتل ثمّ أخذه جعفر فقاتل حتّی قطعت یداه،و قیل:ضربه رجل من الروم فقطعه نصفین فوجد</w:t>
      </w:r>
    </w:p>
    <w:p>
      <w:pPr>
        <w:sectPr>
          <w:footerReference w:type="default" r:id="rId3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 أحد نصفیه أحد و ثمانون جرحا،و سمّاه رسول اللّه صلّی اللّه علیه و آله و سلّم ذا الجناحین یطیر بهما فی الجنّة لقطع یدیه یومئذ.</w:t>
      </w:r>
    </w:p>
    <w:p>
      <w:pPr>
        <w:pStyle w:val="BookText"/>
      </w:pPr>
      <w:r>
        <w:rPr>
          <w:rFonts w:ascii="IRNazanin" w:hAnsi="IRNazanin" w:eastAsia="IRNazanin" w:cs="IRNazanin"/>
          <w:lang w:bidi="fa-IR"/>
          <w:color w:val="111111"/>
          <w:sz w:val="28"/>
          <w:szCs w:val="28"/>
          <w:rtl/>
        </w:rPr>
        <w:t xml:space="preserve">و قوله:و أراد من لو شئت ذکرت اسمه.إلی قوله:اجّلت.</w:t>
      </w:r>
    </w:p>
    <w:p>
      <w:pPr>
        <w:pStyle w:val="BookText"/>
      </w:pPr>
      <w:r>
        <w:rPr>
          <w:rFonts w:ascii="Amiri" w:hAnsi="Amiri" w:eastAsia="Amiri" w:cs="Amiri"/>
          <w:lang w:bidi="ar-SA"/>
          <w:color w:val="111111"/>
          <w:sz w:val="28"/>
          <w:szCs w:val="28"/>
          <w:rtl/>
        </w:rPr>
        <w:t xml:space="preserve">إشارة إلی نفسه.إذ کان لکلّ امّة مدّة مربوطة به ف‍ «إِذا جاءَ أَجَلُهُمْ فَلا یَسْتَأْخِرُونَ ساعَةً وَ لا یَسْتَقْدِمُونَ »   .و لمّا أشار إلی دلیل أفضلیّته و أهل بیته أردفه بالتعجّب من الدهر حیث انتهی فی إعداده و فعله إلی أن صار بحیث یقرن فی الذکر و المرتبة من لیس له مثل سابقته فی الفضیلة الّتی لا یتقرّب أحد إلی اللّه بمثلها.</w:t>
      </w:r>
    </w:p>
    <w:p>
      <w:pPr>
        <w:pStyle w:val="BookText"/>
      </w:pPr>
      <w:r>
        <w:rPr>
          <w:rFonts w:ascii="Amiri" w:hAnsi="Amiri" w:eastAsia="Amiri" w:cs="Amiri"/>
          <w:lang w:bidi="ar-SA"/>
          <w:color w:val="111111"/>
          <w:sz w:val="28"/>
          <w:szCs w:val="28"/>
          <w:rtl/>
        </w:rPr>
        <w:t xml:space="preserve">و قوله:إلاّ إن یدّعی مدّع ما لا أعرفه.</w:t>
      </w:r>
    </w:p>
    <w:p>
      <w:pPr>
        <w:pStyle w:val="BookText"/>
      </w:pPr>
      <w:r>
        <w:rPr>
          <w:rFonts w:ascii="IRNazanin" w:hAnsi="IRNazanin" w:eastAsia="IRNazanin" w:cs="IRNazanin"/>
          <w:lang w:bidi="fa-IR"/>
          <w:color w:val="111111"/>
          <w:sz w:val="28"/>
          <w:szCs w:val="28"/>
          <w:rtl/>
        </w:rPr>
        <w:t xml:space="preserve">أراد بالمدّعی معاویة و بما لا یعرفه ما عساه یدّعیه من الفضیلة فی الدین و السابقة فی الإسلام.</w:t>
      </w:r>
    </w:p>
    <w:p>
      <w:pPr>
        <w:pStyle w:val="BookText"/>
      </w:pPr>
      <w:r>
        <w:rPr>
          <w:rFonts w:ascii="IRNazanin" w:hAnsi="IRNazanin" w:eastAsia="IRNazanin" w:cs="IRNazanin"/>
          <w:lang w:bidi="fa-IR"/>
          <w:color w:val="111111"/>
          <w:sz w:val="28"/>
          <w:szCs w:val="28"/>
          <w:rtl/>
        </w:rPr>
        <w:t xml:space="preserve">و قوله:و لا أظنّ اللّه یعرفه.</w:t>
      </w:r>
    </w:p>
    <w:p>
      <w:pPr>
        <w:pStyle w:val="BookText"/>
      </w:pPr>
      <w:r>
        <w:rPr>
          <w:rFonts w:ascii="IRNazanin" w:hAnsi="IRNazanin" w:eastAsia="IRNazanin" w:cs="IRNazanin"/>
          <w:lang w:bidi="fa-IR"/>
          <w:color w:val="111111"/>
          <w:sz w:val="28"/>
          <w:szCs w:val="28"/>
          <w:rtl/>
        </w:rPr>
        <w:t xml:space="preserve">نفی ظنّ معرفة اللّه لذلک المدّعی لأنّه لمّا نفی لذلک المدّعی فضیلة یعرفها نفی أیضا عن نفسه طریق معرفة اللّه لها،و هو إشارة إلی أنّه لا وجود لتلک الفضیلة و ما لا وجود له امتنع أن یعرف اللّه تعالی وجوده،و لمّا أشار إلی أفضلیّته و عدم الفضیلة لمنافره حسن إردافه بحمد اللّه فحمده علی کلّ حال.و الاستثناء هنا منقطع لأنّ الدعوی لیست من جنس السابقة .و أمّا جوابه لسؤاله قتلة عثمان فحاصله یعود إلی أنّه علیه السّلام فکّر فی أمرهم فرأی أنّه لا یسعه تسلیم المعترفین بذلک إلی معاویة، و لا إلی غیره و ذلک من وجوه:</w:t>
      </w:r>
    </w:p>
    <w:p>
      <w:pPr>
        <w:pStyle w:val="BookText"/>
      </w:pPr>
      <w:r>
        <w:rPr>
          <w:rFonts w:ascii="IRNazanin" w:hAnsi="IRNazanin" w:eastAsia="IRNazanin" w:cs="IRNazanin"/>
          <w:lang w:bidi="fa-IR"/>
          <w:color w:val="111111"/>
          <w:sz w:val="28"/>
          <w:szCs w:val="28"/>
          <w:rtl/>
        </w:rPr>
        <w:t xml:space="preserve">أحدها:أنّ تسلیم الحقّ إلی ذی الحقّ عند المنافرة إنّما یکون بعد تعیین المدّعی علیه و ثبوت الحقّ علیه،و إنّما یکون ذلک بعد مرافعة الخصمین إلی الحاکم و إقامة البیّنة بالدعوی أو الاعتراف من المدّعی علیه.و معلوم أنّ معاویة و من طلب بدم عثمان لم یفعل شیئا من ذلک،و لذلک قال علیه السّلام لمعاویة فی موضع آخر:و أمّا طلبک إلیّ قتلة عثمان فادخل فبما دخل الناس فیه ثمّ حاکمهم إلیّ أحملک و إیّاهم علی الحقّ</w:t>
      </w:r>
    </w:p>
    <w:p>
      <w:pPr>
        <w:sectPr>
          <w:footerReference w:type="default" r:id="rId3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الثانی:أنّ القوم الّذین رضوا بقتله أو شرکوا فی ذلک کانوا علی حدّ من الکثرة و فیهم المهاجرون و الأنصار کما روی أنّ أبا هریرة و أبا الدرداء أتیا معاویة فقالا له:علام تقاتل علیّا و هو أحقّ بالأمر منک لفضله و سابقته؟فقال:</w:t>
      </w:r>
    </w:p>
    <w:p>
      <w:pPr>
        <w:pStyle w:val="BookText"/>
      </w:pPr>
      <w:r>
        <w:rPr>
          <w:rFonts w:ascii="IRNazanin" w:hAnsi="IRNazanin" w:eastAsia="IRNazanin" w:cs="IRNazanin"/>
          <w:lang w:bidi="fa-IR"/>
          <w:color w:val="111111"/>
          <w:sz w:val="28"/>
          <w:szCs w:val="28"/>
          <w:rtl/>
        </w:rPr>
        <w:t xml:space="preserve">لست اقاتله لأنّی أفضل منه و لکن لیدفع إلیّ قتلة عثمان.فخرجا من عنده و أتیا علیّا.فقالا له:إنّ معاویة یزعم أنّ قتلة عثمان عندک و فی عسکرک فادفعهم إلیه فإن قاتلک بعدها علمنا أنّه ظالم لک.فقال علیّ:إنّی لم أحضر قتل عثمان یوم قتل و لکن هل تعرفان من قتله؟فقالا:بلغنا أنّ محمّد بن أبی بکر و عمّار و الأشتر و عدّی بن حاتم و عمرو بن الحمق و فلانا و فلانا ممّن دخل علیه.فقال علیّ:فامضیا إلیهم فخذوهم.فأقبلا إلی هؤلاء النفر و قالا لهم:أنتم من قتلة عثمان و قد أمر أمیر المؤمنین بأخذکم.قال:فوقعت الصیحة فی العسکر بهذا الخبر فوثب من عسکر علیّ أکثر من عشرة ألف رجل فی أیدیهم السیوف و هم یقولون:کلّنا قتلته.فبهت أبو هریرة و أبو الدرداء.ثمّ رجعا إلی معاویة و هما یقولان:لا یتمّ هذا الأمر أبدا.فأخبراه بالخبر.و إذا کان القاتلون و المتعصّبون لهم بهذه الکثرة فکیف یمکنه علیه السّلام تسلیمهم و تمکین أحد منهم؟.</w:t>
      </w:r>
    </w:p>
    <w:p>
      <w:pPr>
        <w:pStyle w:val="BookText"/>
      </w:pPr>
      <w:r>
        <w:rPr>
          <w:rFonts w:ascii="IRNazanin" w:hAnsi="IRNazanin" w:eastAsia="IRNazanin" w:cs="IRNazanin"/>
          <w:lang w:bidi="fa-IR"/>
          <w:color w:val="111111"/>
          <w:sz w:val="28"/>
          <w:szCs w:val="28"/>
          <w:rtl/>
        </w:rPr>
        <w:t xml:space="preserve">الثالث:أنّه کان فی جماعة الصحابة المشهود لهم بالجنّة من یری أنّ عثمان کان یستحقّ القتل بأحداثه کما روی نضر بن مزاحم أنّ عمّارا فی بعض أیّام صفّین قام فی أصحابه و قال:امضوا معی عباد اللّه إلی قوم یطلبون فیما یزعمون بدم الظالم إنّما قتله الصالحون المنکرون للعدوان الآمرون بالإحسان.فإن قال هؤلاء الّذین لا یبالون لو سلمت لهم دنیاهم لو درس هذا الدین:لم قتلتموه؟.فقلنا:لأحداثه.</w:t>
      </w:r>
    </w:p>
    <w:p>
      <w:pPr>
        <w:pStyle w:val="BookText"/>
      </w:pPr>
      <w:r>
        <w:rPr>
          <w:rFonts w:ascii="IRNazanin" w:hAnsi="IRNazanin" w:eastAsia="IRNazanin" w:cs="IRNazanin"/>
          <w:lang w:bidi="fa-IR"/>
          <w:color w:val="111111"/>
          <w:sz w:val="28"/>
          <w:szCs w:val="28"/>
          <w:rtl/>
        </w:rPr>
        <w:t xml:space="preserve">و إن قالوا:ما أحدث شیئا.و ذلک لأنّه کان أمکنهم من الدنیا فهم یأکلونها و یرعونها و لا یبالون لو انهدمت علیهم الجبال.فإذا اعترف مثل هذا الرجل علی جلالته بالمشارکة فی قتلهم و علّل ذلک بأحداثه احتمل أن یقال:إنّه علیه السّلام فکّر فی هذا الأمر فرأی أنّ هذا الجمع العظیم من المهاجرین و الأنصار و التابعین لا یجوز أن یقتلوا برجل واحد أحدث أحداثا نقموها علیه جملة المسلمون و قد استعتب مرارا</w:t>
      </w:r>
    </w:p>
    <w:p>
      <w:pPr>
        <w:sectPr>
          <w:footerReference w:type="default" r:id="rId375"/>
          <w:footnotePr>
            <w:numStart w:val="1"/>
            <w:numRestart w:val="eachPage"/>
          </w:footnotePr>
          <w:pgSz w:orient="portrait" w:w="11905.511811023622" w:h="16837.79527559055"/>
          <w:pgMar w:top="1440" w:right="1440" w:bottom="1440" w:left="1440" w:header="720" w:footer="720" w:gutter="0"/>
          <w:cols w:num="1" w:space="720"/>
        </w:sectPr>
      </w:pPr>
    </w:p>
    <w:bookmarkStart w:id="231" w:name="pg17054_189534"/>
    <w:bookmarkEnd w:id="231"/>
    <w:p>
      <w:pPr>
        <w:pStyle w:val="BookText"/>
      </w:pPr>
      <w:r>
        <w:rPr>
          <w:rFonts w:ascii="IRNazanin" w:hAnsi="IRNazanin" w:eastAsia="IRNazanin" w:cs="IRNazanin"/>
          <w:lang w:bidi="fa-IR"/>
          <w:color w:val="111111"/>
          <w:sz w:val="28"/>
          <w:szCs w:val="28"/>
          <w:rtl/>
        </w:rPr>
        <w:t xml:space="preserve">فلم یرجع فأدّی ذلک إلی قتله،و لم یسعه تسلیمهم إلی من یطلب بدمه لما یستلزمه ذلک من ضعف الدین و هدمه .ثمّ أقسم علیه السّلام مهدّدا له بمن طلب من القوم إن لم یرجع عن ضلالته إلی طریق الحقّ عن طرق الباطل و ینزل عن خلافه أن یکونوا هم الطالبین له.و محلّ یطلبونک النصب مفعولا ثانیا لتعرف بمعنی تعلم،و یأتی الکلام من تمام التهدید.و مراده بالزور المصدر،و لذلک أفرد ضمیره فی لقیانه،و یحتمل أن یرید الزائرین و أفرد الضمیر نظرا إلی إفراد اللفظ،و باللّه التوفیق.</w:t>
      </w:r>
    </w:p>
    <w:p>
      <w:pPr>
        <w:pStyle w:val="Heading3"/>
      </w:pPr>
      <w:bookmarkStart w:id="956" w:name="_Toc674"/>
      <w:r>
        <w:t>10-و من کتاب له علیه السّلام</w:t>
      </w:r>
      <w:bookmarkEnd w:id="956"/>
    </w:p>
    <w:p>
      <w:pPr>
        <w:pStyle w:val="Heading4"/>
      </w:pPr>
      <w:bookmarkStart w:id="957" w:name="_Toc675"/>
      <w:r>
        <w:t>اشارة</w:t>
      </w:r>
      <w:bookmarkEnd w:id="957"/>
    </w:p>
    <w:p>
      <w:pPr>
        <w:pStyle w:val="BookText"/>
      </w:pPr>
      <w:r>
        <w:rPr>
          <w:rFonts w:ascii="IRNazanin" w:hAnsi="IRNazanin" w:eastAsia="IRNazanin" w:cs="IRNazanin"/>
          <w:lang w:bidi="fa-IR"/>
          <w:color w:val="111111"/>
          <w:sz w:val="28"/>
          <w:szCs w:val="28"/>
          <w:rtl/>
        </w:rPr>
        <w:t xml:space="preserve">إلی معاویة</w:t>
      </w:r>
    </w:p>
    <w:p>
      <w:pPr>
        <w:pStyle w:val="BookText"/>
      </w:pPr>
      <w:r>
        <w:rPr>
          <w:rFonts w:ascii="Amiri" w:hAnsi="Amiri" w:eastAsia="Amiri" w:cs="Amiri"/>
          <w:lang w:bidi="ar-SA"/>
          <w:color w:val="111111"/>
          <w:sz w:val="28"/>
          <w:szCs w:val="28"/>
          <w:rtl/>
        </w:rPr>
        <w:t xml:space="preserve">:وَ کَیْفَ أَنْتَ صَانِعٌ- إِذَا تَکَشَّفَتْ عَنْکَ جَلاَبِیبُ مَا أَنْتَ فِیهِ- مِنْ دُنْیَا قَدْ تَبَهَّجَتْ بِزِینَتِهَا وَ خَدَعَتْ بِلَذَّتِهَا- دَعَتْکَ فَأَجَبْتَهَا وَ قَادَتْکَ فَاتَّبَعْتَهَا- وَ أَمَرَتْکَ فَأَطَعْتَهَا- وَ إِنَّهُ یُوشِکُ أَنْ یَقِفَکَ وَاقِفٌ عَلَی مَا لاَ یُنْجِیکَ مِنْهُ مِجَنٌّ- فَاقْعَسْ عَنْ هَذَا الْأَمْرِ- وَ خُذْ أُهْبَةَ الْحِسَابِ وَ شَمِّرْ لِمَا قَدْ نَزَلَ بِکَ- وَ لاَ تُمَکِّنِ الْغُوَاةَ مِنْ سَمْعِکَ- وَ إِلاَّ تَفْعَلْ أُعْلِمْکَ مَا أَغْفَلْتَ مِنْ نَفْسِکَ- فَإِنَّکَ مُتْرَفٌ قَدْ أَخَذَ الشَّیْطَانُ مِنْکَ مَأْخَذَهُ- وَ بَلَغَ فِیکَ أَمَلَهُ وَ جَرَی مِنْکَ مَجْرَی الرُّوحِ وَ الدَّمِ- وَ مَتَی کُنْتُمْ یَا؟مُعَاوِیَةُ؟ سَاسَةَ الرَّعِیَّةِ- وَ وُلاَةَ أَمْرِ الْأُمَّةِ- بِغَیْرِ قَدَمٍ سَابِقٍ وَ لاَ شَرَفٍ بَاسِقٍ- وَ نَعُوذُ بِاللَّهِ مِنْ لُزُومِ سَوَابِقِ الشَّقَاءِ- وَ أُحَذِّرُکَ أَنْ تَکُونَ مُتَمَادِیاً فِی غِرَّةِ الْأُمْنِیِّةِ- مُخْتَلِفَ الْعَلاَنِیَةِ وَ السَّرِیرَةِ- وَ قَدْ دَعَوْتَ إِلَی الْحَرْبِ فَدَعِ النَّاسَ جَانِباً- وَ اخْرُجْ إِلَیَّ وَ أَعْفِ الْفَرِیقَیْنِ</w:t>
      </w:r>
    </w:p>
    <w:p>
      <w:pPr>
        <w:sectPr>
          <w:footerReference w:type="default" r:id="rId376"/>
          <w:footnotePr>
            <w:numStart w:val="1"/>
            <w:numRestart w:val="eachPage"/>
          </w:footnotePr>
          <w:pgSz w:orient="portrait" w:w="11905.511811023622" w:h="16837.79527559055"/>
          <w:pgMar w:top="1440" w:right="1440" w:bottom="1440" w:left="1440" w:header="720" w:footer="720" w:gutter="0"/>
          <w:cols w:num="1" w:space="720"/>
        </w:sectPr>
      </w:pPr>
    </w:p>
    <w:bookmarkStart w:id="232" w:name="pg17054_189535"/>
    <w:bookmarkEnd w:id="232"/>
    <w:p>
      <w:pPr>
        <w:pStyle w:val="BookText"/>
      </w:pPr>
      <w:r>
        <w:rPr>
          <w:rFonts w:ascii="Amiri" w:hAnsi="Amiri" w:eastAsia="Amiri" w:cs="Amiri"/>
          <w:lang w:bidi="ar-SA"/>
          <w:color w:val="111111"/>
          <w:sz w:val="28"/>
          <w:szCs w:val="28"/>
          <w:rtl/>
        </w:rPr>
        <w:t xml:space="preserve">مِنَ الْقِتَالِ- لِتَعْلَمَ أَیُّنَا الْمَرِینُ عَلَی قَلْبِهِ وَ الْمُغَطَّی عَلَی بَصَرِهِ- فَأَنَا؟أَبُو حَسَنٍ؟ قَاتِلُ جَدِّکَ وَ أَخِیکَ وَ خَالِکَ شَدْخاً؟یَوْمَ بَدْرٍ؟- وَ ذَلِکَ السَّیْفُ مَعِی- وَ بِذَلِکَ الْقَلْبِ أَلْقَی عَدُوِّی- مَا اسْتَبْدَلْتُ دِیناً وَ لاَ اسْتَحْدَثْتُ نَبِیّاً- وَ إِنِّی لَعَلَی الْمِنْهَاجِ الَّذِی تَرَکْتُمُوهُ طَائِعِینَ- وَ دَخَلْتُمْ فِیهِ مُکْرَهِینَ- وَ زَعَمْتَ أَنَّکَ جِئْتَ ثَائِراً بِدَمِ؟عُثْمَانَ؟- وَ لَقَدْ عَلِمْتَ حَیْثُ وَقَعَ دَمُ؟عُثْمَانَ؟- فَاطْلُبْهُ مِنْ هُنَاکَ إِنْ کُنْتَ طَالِباً- فَکَأَنِّی قَدْ رَأَیْتُکَ تَضِجُّ مِنَ الْحَرْبِ- إِذَا عَضَّتْکَ ضَجِیجَ الْجِمَالِ بِالْأَثْقَالِ- وَ کَأَنِّی بِجَمَاعَتِکَ تَدْعُونِی جَزَعاً مِنَ الضَّرْبِ الْمُتَتَابِعِ- وَ الْقَضَاءِ الْوَاقِعِ وَ مَصَارِعَ بَعْدَ مَصَارِعَ إِلَی کِتَابِ اللَّهِ- وَ هِیَ کَافِرَةٌ جَاحِدَةٌ أَوْ مُبَایِعَةٌ حَائِدَةٌ أقول:أوّل هذا الکتاب:من عبد اللّه علیّ أمیر المؤمنین إلی معاویة بن أبی سفیان سلام علی من اتّبع الهدی فإنّی أحمد إلیک «اللّهُ الَّذِی لا إِلهَ إِلاّ هُوَ»   .أمّا بعد فإنّک رأیت من الدنیا و تصرّفها بأهلها فیما مضی منها،و خیر ما بقی من الدنیا ما أصاب العباد الصادقون فیما مضی منها،و من یقس الدنیا بشأن الآخرة یجد بینهما بونا بعیدا.و اعلم یا معاویة أنّک قد ادّعیت أمرا لست من أهله لا فی القدم و لا فی البقیّة و لا فی الولایة و لست تقول فیه بأمر بیّن یعرف لک فیه أثر و لا لک علیه شاهد من کتاب اللّه و لا عهد تدّعیه من رسول اللّه صلّی اللّه علیه و آله و سلّم.ثمّ یتّصل بقوله:فکیف أنت.الفصل.</w:t>
      </w:r>
    </w:p>
    <w:p>
      <w:pPr>
        <w:pStyle w:val="Heading4"/>
      </w:pPr>
      <w:bookmarkStart w:id="958" w:name="_Toc676"/>
      <w:r>
        <w:t>اللغة</w:t>
      </w:r>
      <w:bookmarkEnd w:id="958"/>
    </w:p>
    <w:p>
      <w:pPr>
        <w:pStyle w:val="BookText"/>
      </w:pPr>
      <w:r>
        <w:rPr>
          <w:rFonts w:ascii="IRNazanin" w:hAnsi="IRNazanin" w:eastAsia="IRNazanin" w:cs="IRNazanin"/>
          <w:lang w:bidi="fa-IR"/>
          <w:color w:val="111111"/>
          <w:sz w:val="28"/>
          <w:szCs w:val="28"/>
          <w:rtl/>
        </w:rPr>
        <w:t xml:space="preserve">و الجلباب : الملحفة .و تبهّجت : تحسّنت و تزیّنت .و یوشک بالکسر:</w:t>
      </w:r>
    </w:p>
    <w:p>
      <w:pPr>
        <w:pStyle w:val="BookText"/>
      </w:pPr>
      <w:r>
        <w:rPr>
          <w:rFonts w:ascii="IRNazanin" w:hAnsi="IRNazanin" w:eastAsia="IRNazanin" w:cs="IRNazanin"/>
          <w:lang w:bidi="fa-IR"/>
          <w:color w:val="111111"/>
          <w:sz w:val="28"/>
          <w:szCs w:val="28"/>
          <w:rtl/>
        </w:rPr>
        <w:t xml:space="preserve">یقرب .و وقفه علی ذنبه . أی اطّلعه علیه .و المجنّ : الترس.و یروی:منج .و</w:t>
      </w:r>
    </w:p>
    <w:p>
      <w:pPr>
        <w:sectPr>
          <w:footerReference w:type="default" r:id="rId377"/>
          <w:footnotePr>
            <w:numStart w:val="1"/>
            <w:numRestart w:val="eachPage"/>
          </w:footnotePr>
          <w:pgSz w:orient="portrait" w:w="11905.511811023622" w:h="16837.79527559055"/>
          <w:pgMar w:top="1440" w:right="1440" w:bottom="1440" w:left="1440" w:header="720" w:footer="720" w:gutter="0"/>
          <w:cols w:num="1" w:space="720"/>
        </w:sectPr>
      </w:pPr>
    </w:p>
    <w:bookmarkStart w:id="233" w:name="pg17054_189536"/>
    <w:bookmarkEnd w:id="233"/>
    <w:p>
      <w:pPr>
        <w:pStyle w:val="BookText"/>
      </w:pPr>
      <w:r>
        <w:rPr>
          <w:rFonts w:ascii="IRNazanin" w:hAnsi="IRNazanin" w:eastAsia="IRNazanin" w:cs="IRNazanin"/>
          <w:lang w:bidi="fa-IR"/>
          <w:color w:val="111111"/>
          <w:sz w:val="28"/>
          <w:szCs w:val="28"/>
          <w:rtl/>
        </w:rPr>
        <w:t xml:space="preserve">قعس : أی تأخّر .و الاهبة : العدّة و هو ما یهیّأ للأمر و یستعدّ به له .و شمّر ثوبه:</w:t>
      </w:r>
    </w:p>
    <w:p>
      <w:pPr>
        <w:pStyle w:val="BookText"/>
      </w:pPr>
      <w:r>
        <w:rPr>
          <w:rFonts w:ascii="IRNazanin" w:hAnsi="IRNazanin" w:eastAsia="IRNazanin" w:cs="IRNazanin"/>
          <w:lang w:bidi="fa-IR"/>
          <w:color w:val="111111"/>
          <w:sz w:val="28"/>
          <w:szCs w:val="28"/>
          <w:rtl/>
        </w:rPr>
        <w:t xml:space="preserve">رفعه .و الإغفال : الإهمال و الترک .و المترف : الّذی أطغته النعمة .و الباسق:</w:t>
      </w:r>
    </w:p>
    <w:p>
      <w:pPr>
        <w:pStyle w:val="BookText"/>
      </w:pPr>
      <w:r>
        <w:rPr>
          <w:rFonts w:ascii="IRNazanin" w:hAnsi="IRNazanin" w:eastAsia="IRNazanin" w:cs="IRNazanin"/>
          <w:lang w:bidi="fa-IR"/>
          <w:color w:val="111111"/>
          <w:sz w:val="28"/>
          <w:szCs w:val="28"/>
          <w:rtl/>
        </w:rPr>
        <w:t xml:space="preserve">العالی .و التمادی فی الأمر : تطویل المدّة فیه .و الغرّة : الغفلة .و الامنیّة : ما یتمنّی .و الرین : الغلبة و التغطیة ،و المرین علی قلبه : من غلبت علیه الذنوب و غطّت عین بصیرته الملکات الردیئة .و الشدخ : کسر الشیء الأجوف .و الثائر:</w:t>
      </w:r>
    </w:p>
    <w:p>
      <w:pPr>
        <w:pStyle w:val="BookText"/>
      </w:pPr>
      <w:r>
        <w:rPr>
          <w:rFonts w:ascii="IRNazanin" w:hAnsi="IRNazanin" w:eastAsia="IRNazanin" w:cs="IRNazanin"/>
          <w:lang w:bidi="fa-IR"/>
          <w:color w:val="111111"/>
          <w:sz w:val="28"/>
          <w:szCs w:val="28"/>
          <w:rtl/>
        </w:rPr>
        <w:t xml:space="preserve">الطالب بالدم .و الضجیج : الصیاح .و الحایدة : العادلة .</w:t>
      </w:r>
    </w:p>
    <w:p>
      <w:pPr>
        <w:pStyle w:val="Heading4"/>
      </w:pPr>
      <w:bookmarkStart w:id="959" w:name="_Toc677"/>
      <w:r>
        <w:t>المعنی</w:t>
      </w:r>
      <w:bookmarkEnd w:id="959"/>
    </w:p>
    <w:p>
      <w:pPr>
        <w:pStyle w:val="BookText"/>
      </w:pPr>
      <w:r>
        <w:rPr>
          <w:rFonts w:ascii="IRNazanin" w:hAnsi="IRNazanin" w:eastAsia="IRNazanin" w:cs="IRNazanin"/>
          <w:lang w:bidi="fa-IR"/>
          <w:color w:val="111111"/>
          <w:sz w:val="28"/>
          <w:szCs w:val="28"/>
          <w:rtl/>
        </w:rPr>
        <w:t xml:space="preserve">و قد استفهم عن کیفیّة صنعه عند مفارقة نفسه لبدنه استفهام تنبیه له علی غفلته عمّا ورائه من أحوال الآخرة و تذکیرا بها. استعارة مرشحة و استعار لفظ الجلابیب للّذّات الحاصلة له فی الدنیا بمتاعها و زینتها.و وجه الاستعارة کون تلک اللّذّات و متعلّقاتها أحوال ساترة بینه و بین إدراک ما ورائه من أحوال الآخرة مانعة له من ذلک کما یستر الجلباب ما ورائه،و رشّح الاستعارة بذکر التکشّف ، مجاز و لفظ-ما-مجمل بیّنه بقوله:</w:t>
      </w:r>
    </w:p>
    <w:p>
      <w:pPr>
        <w:pStyle w:val="BookText"/>
      </w:pPr>
      <w:r>
        <w:rPr>
          <w:rFonts w:ascii="IRNazanin" w:hAnsi="IRNazanin" w:eastAsia="IRNazanin" w:cs="IRNazanin"/>
          <w:lang w:bidi="fa-IR"/>
          <w:color w:val="111111"/>
          <w:sz w:val="28"/>
          <w:szCs w:val="28"/>
          <w:rtl/>
        </w:rPr>
        <w:t xml:space="preserve">من دنیا مع سایر صفاتها و هی تحسّنها و زینتها و أسند إلیها التبهّج مجازا.إذ الجاعل لها ذات تبهّج لیس نفسها بل اللّه تعالی . مجاز فی الإفراد-مجاز فی الترکیب و فی قوله: و خدعت .مجاز فی الإفراد و الترکیب أمّا فی الإفراد فلأنّ حقیقة الخدعة أن یکون من إنسان لغیره فاستعملها هاهنا فی کون الدنیا بسبب ما فیها من اللذّات موهمة لکونها مقصودة بالذات و أنّها کمال حقیقیّ مع أنّها لیست کذلک و ذلک یشبه الخدعة،و أمّا فی الترکیب فلأنّ کونها موهمة لذلک لیس من فعلها بل من أسباب اخری منتهی إلی اللّه سبحانه.و کذلک التجوّز فی قوله: دعتک و قادتک و أمرتک .فإنّ الدعاء و القود و الأمر لها حقایق معلومة لکن لمّا کانت تصوّرات کمالها أسبابا جاذبة لها أشبهت تلک التصوّرات الدعاء فی کونها سببا جاذبا إلی الداعی فأطلق علیها لفظ الدعاء،و کذلک أطلق علی تلک التصوّرات لفظ القود و الأمر باعتبار کونها أسبابا مستلزمة لاتّباعها کما أنّ الأمر و القود یوجبان الاتّباع،و أمّا فی الترکیب فلأنّ تلک التصوّرات الّتی أطلق علیها لفظ الدعاء و القود و الأمر مجازا لیس فاعلها و موجبها هو الدنیا بل واهب العلم،و لمّا کانت إجابة الدنیا و اتّباعها و طاعتها معاصی</w:t>
      </w:r>
    </w:p>
    <w:p>
      <w:pPr>
        <w:sectPr>
          <w:footerReference w:type="default" r:id="rId3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یخرج الإنسان بها عن حدود اللّه ذکرها فی معرض توبیخه و ذمّه .</w:t>
      </w:r>
    </w:p>
    <w:p>
      <w:pPr>
        <w:pStyle w:val="BookText"/>
      </w:pPr>
      <w:r>
        <w:rPr>
          <w:rFonts w:ascii="IRNazanin" w:hAnsi="IRNazanin" w:eastAsia="IRNazanin" w:cs="IRNazanin"/>
          <w:lang w:bidi="fa-IR"/>
          <w:color w:val="111111"/>
          <w:sz w:val="28"/>
          <w:szCs w:val="28"/>
          <w:rtl/>
        </w:rPr>
        <w:t xml:space="preserve">و قوله: و إنّه یوشک .</w:t>
      </w:r>
    </w:p>
    <w:p>
      <w:pPr>
        <w:pStyle w:val="BookText"/>
      </w:pPr>
      <w:r>
        <w:rPr>
          <w:rFonts w:ascii="IRNazanin" w:hAnsi="IRNazanin" w:eastAsia="IRNazanin" w:cs="IRNazanin"/>
          <w:lang w:bidi="fa-IR"/>
          <w:color w:val="111111"/>
          <w:sz w:val="28"/>
          <w:szCs w:val="28"/>
          <w:rtl/>
        </w:rPr>
        <w:t xml:space="preserve">تذکیر بقرب اطّلاعه علی ما یخاف من أهوال الآخرة و الوصول إلیه اللازم عن لزوم المعاصی و هو فی معرض التحذیر له و التنفیر عن إصراره علی معصیة اللّه بادّعائه ما لیس له:أی یقرب أن یطّلعک مطّلع علی ما لا بدّ لک منه ممّا تخاف من الموت و ما تستلزمه معاصیک من لحوق العذاب،و ظاهر أنّ تلک امور غفلت عنها العصاة فی الدنیا ما داموا فی حجب الأبدان فإذا نزعت عنهم تلک الحجب اطّلعوا علی ما قدّموا من خیر أو شرّ و ما اعدّ لهم بسبب ذلک من سعادة أو شقاوة کما أشار إلیه سبحانه بقوله «یَوْمَ تَجِدُ کُلُّ نَفْسٍ ما عَمِلَتْ مِنْ خَیْرٍ مُحْضَراً»   الآیة و قد مرّت الإشارة إلی ذلک غیره مرّة.و ذلک المطّلع و الموقف هو اللّه سبحانه.و یحتمل أن یرید به نفسه علیه السّلام علی سبیل التوعید له و التهدید بالقتل المستلزم لذلک الاطّلاع إن دام علی غیّه،و ظاهر أنّ تلک الامور الّتی تقف علیها لا ینجیه منها منج.ثمّ أردف ذلک التوبیخ و التهدید بالغرض له منهما و هو أمره بالتأخّر عن أمر الخلافة.</w:t>
      </w:r>
    </w:p>
    <w:p>
      <w:pPr>
        <w:pStyle w:val="BookText"/>
      </w:pPr>
      <w:r>
        <w:rPr>
          <w:rFonts w:ascii="IRNazanin" w:hAnsi="IRNazanin" w:eastAsia="IRNazanin" w:cs="IRNazanin"/>
          <w:lang w:bidi="fa-IR"/>
          <w:color w:val="111111"/>
          <w:sz w:val="28"/>
          <w:szCs w:val="28"/>
          <w:rtl/>
        </w:rPr>
        <w:t xml:space="preserve">ثمّ أردف ذلک بما یستلزم التخویف و التهدید فأمره بأخذ الاهبة للحساب و الاستعداد له بعدّته و هی طاعة اللّه و تقواه و مجانبة معاصیه،و بالتشمیر لما قد نزل به. کنایة و کنّی بالتشمیر عن الاستعداد أیضا .و ما نزل به إمّا الموت أو القتل و ما بعده تنزیلا لما لا بدّ من وقوعه أو هو فی مظنّة الواقع منزلة الواقع،و یحتمل أن یرید الحرب الّتی یرید أن یوقعها به. کنایة ثمّ نهاه عن تمکین الغواة من سمعه ،و کنّی به عن إصغائه إلیهم فیما یشیرون به علیه من الآراء المستلزمة للبقاء علی المعصیة.إذ من شأن الغاوی الإغواء.و الغواة کعمرو بن العاص و مروان و من کان یعتضد به فی الرأی .</w:t>
      </w:r>
    </w:p>
    <w:p>
      <w:pPr>
        <w:pStyle w:val="BookText"/>
      </w:pPr>
      <w:r>
        <w:rPr>
          <w:rFonts w:ascii="IRNazanin" w:hAnsi="IRNazanin" w:eastAsia="IRNazanin" w:cs="IRNazanin"/>
          <w:lang w:bidi="fa-IR"/>
          <w:color w:val="111111"/>
          <w:sz w:val="28"/>
          <w:szCs w:val="28"/>
          <w:rtl/>
        </w:rPr>
        <w:t xml:space="preserve">و قوله:و إلاّ تفعل.</w:t>
      </w:r>
    </w:p>
    <w:p>
      <w:pPr>
        <w:pStyle w:val="BookText"/>
      </w:pPr>
      <w:r>
        <w:rPr>
          <w:rFonts w:ascii="IRNazanin" w:hAnsi="IRNazanin" w:eastAsia="IRNazanin" w:cs="IRNazanin"/>
          <w:lang w:bidi="fa-IR"/>
          <w:color w:val="111111"/>
          <w:sz w:val="28"/>
          <w:szCs w:val="28"/>
          <w:rtl/>
        </w:rPr>
        <w:t xml:space="preserve">أی إن لم تفعل ما آمرک به اعلمک ما ترکت من نفسک.و مفعول ترکت ضمیر-ما-.</w:t>
      </w:r>
    </w:p>
    <w:p>
      <w:pPr>
        <w:pStyle w:val="BookText"/>
      </w:pPr>
      <w:r>
        <w:rPr>
          <w:rFonts w:ascii="IRNazanin" w:hAnsi="IRNazanin" w:eastAsia="IRNazanin" w:cs="IRNazanin"/>
          <w:lang w:bidi="fa-IR"/>
          <w:color w:val="111111"/>
          <w:sz w:val="28"/>
          <w:szCs w:val="28"/>
          <w:rtl/>
        </w:rPr>
        <w:t xml:space="preserve">و قوله:من نفسک.</w:t>
      </w:r>
    </w:p>
    <w:p>
      <w:pPr>
        <w:sectPr>
          <w:footerReference w:type="default" r:id="rId3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بیان لذلک الضمیر و تفسیر له.و إغفاله لنفسه ترکه إعدادها بما یخلصه من أهوال الحرب و عذاب الآخرة و هو ملازمة طاعة اللّه و اقتناء الفضائل النفسانیّة،و یفهم من ذلک الإعلام الّذی توعّد به الإعلام بالفعل فإنّ مضایقته بالحرب و القتال یستلزم إعلامه ما أغفل من نفسه من طاعة اللّه المستلزمة للراحة.</w:t>
      </w:r>
    </w:p>
    <w:p>
      <w:pPr>
        <w:pStyle w:val="BookText"/>
      </w:pPr>
      <w:r>
        <w:rPr>
          <w:rFonts w:ascii="IRNazanin" w:hAnsi="IRNazanin" w:eastAsia="IRNazanin" w:cs="IRNazanin"/>
          <w:lang w:bidi="fa-IR"/>
          <w:color w:val="111111"/>
          <w:sz w:val="28"/>
          <w:szCs w:val="28"/>
          <w:rtl/>
        </w:rPr>
        <w:t xml:space="preserve">و قوله :فإنّک.إلی قوله:الدم.</w:t>
      </w:r>
    </w:p>
    <w:p>
      <w:pPr>
        <w:pStyle w:val="BookText"/>
      </w:pPr>
      <w:r>
        <w:rPr>
          <w:rFonts w:ascii="IRNazanin" w:hAnsi="IRNazanin" w:eastAsia="IRNazanin" w:cs="IRNazanin"/>
          <w:lang w:bidi="fa-IR"/>
          <w:color w:val="111111"/>
          <w:sz w:val="28"/>
          <w:szCs w:val="28"/>
          <w:rtl/>
        </w:rPr>
        <w:t xml:space="preserve">وصف له بمذامّ یستلزم إعلامه بالفعل[بالقول خ]ما أغفل من زمنه.فالترف مستلزم لتجاوز الحدّ الّذی ینبغی و یترکه و ذلک الحدّ فضیلة تحت العفّة یکون الشیطان قد أخذ منه مأخذه و بلغ فیه أمله و جری منه مجری الروح و الدم فی القرب یستلزم وصفه بکلّ الرذائل المستلزمة أضدادها من الفضائل .ثمّ أخذ فی استفهامه عن وقت کون بنی امیّة ساسة الرعیّة و ولاة أمر الامّة استفهاما علی سبیل الإنکار لذلک و التقریع بالخمول و القصور عن رتبة الملوک والولاة، کنایة و القدم السابق کنایة عن التقدّم فی الامور و الأهلیّة لذلک .و نبّه بقوله:بغیر قدم سابق علی أنّ سابقة الشرف و التقدّم فی الامور شرط لتلک الأهلیّة فی المتعارف و هو فی قوّة صغری ضمیر من الشکل الأوّل تقدیرها:و أنتم بغیر قدم سابق.و تقدیر الکبری:</w:t>
      </w:r>
    </w:p>
    <w:p>
      <w:pPr>
        <w:pStyle w:val="BookText"/>
      </w:pPr>
      <w:r>
        <w:rPr>
          <w:rFonts w:ascii="IRNazanin" w:hAnsi="IRNazanin" w:eastAsia="IRNazanin" w:cs="IRNazanin"/>
          <w:lang w:bidi="fa-IR"/>
          <w:color w:val="111111"/>
          <w:sz w:val="28"/>
          <w:szCs w:val="28"/>
          <w:rtl/>
        </w:rPr>
        <w:t xml:space="preserve">و کلّ من کان کذلک فلیس بأهل لسیاسة الرعیّة و ولاة أمر الامّة.ینتج أنّکم لستم أهلا لذلک.و هو عین ما استنکر نقیضه.و ظاهر أنّهم لم یکن فیهم من أهل الشرف أهل لذلک .ثمّ استعاذ من لزوم ما سبق فی القضاء الإلهی من الشقاء تنبیها علی أنّ معاویة فی معرض ذلک و بصدده لما هو علیه من المعصیة و تنفیرا له عنها.ثمّ حذّره من أمرین:</w:t>
      </w:r>
    </w:p>
    <w:p>
      <w:pPr>
        <w:pStyle w:val="BookText"/>
      </w:pPr>
      <w:r>
        <w:rPr>
          <w:rFonts w:ascii="IRNazanin" w:hAnsi="IRNazanin" w:eastAsia="IRNazanin" w:cs="IRNazanin"/>
          <w:lang w:bidi="fa-IR"/>
          <w:color w:val="111111"/>
          <w:sz w:val="28"/>
          <w:szCs w:val="28"/>
          <w:rtl/>
        </w:rPr>
        <w:t xml:space="preserve">أحدهما:تمادیه فی غفلة الأطماع و الأمانی الدنیویّة.</w:t>
      </w:r>
    </w:p>
    <w:p>
      <w:pPr>
        <w:pStyle w:val="BookText"/>
      </w:pPr>
      <w:r>
        <w:rPr>
          <w:rFonts w:ascii="IRNazanin" w:hAnsi="IRNazanin" w:eastAsia="IRNazanin" w:cs="IRNazanin"/>
          <w:lang w:bidi="fa-IR"/>
          <w:color w:val="111111"/>
          <w:sz w:val="28"/>
          <w:szCs w:val="28"/>
          <w:rtl/>
        </w:rPr>
        <w:t xml:space="preserve">و الثانی:کونه مختلف العلانیة و السریرة.و کنّی بذلک عن النفاق.</w:t>
      </w:r>
    </w:p>
    <w:p>
      <w:pPr>
        <w:pStyle w:val="BookText"/>
      </w:pPr>
      <w:r>
        <w:rPr>
          <w:rFonts w:ascii="IRNazanin" w:hAnsi="IRNazanin" w:eastAsia="IRNazanin" w:cs="IRNazanin"/>
          <w:lang w:bidi="fa-IR"/>
          <w:color w:val="111111"/>
          <w:sz w:val="28"/>
          <w:szCs w:val="28"/>
          <w:rtl/>
        </w:rPr>
        <w:t xml:space="preserve">و وجه التحذیر ما یستلزمانه من لزوم الشقاء فی الآخرة .و قد کان معاویة دعاه إلی الحرب و أجابه بجواب مسکت،و هو قوله:فدع الناس.إلی قوله:ثائرا بعثمان و انتصب-جانبا-علی الظرف،و إنّما جعل مبارزته له سببا لعلمه بأنّه مغطّی</w:t>
      </w:r>
    </w:p>
    <w:p>
      <w:pPr>
        <w:sectPr>
          <w:footerReference w:type="default" r:id="rId3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 قلبه و بصر بصیرته بحجب الدنیا و جلابیب هیئاتها لما أنّ من لوازم العلم بأحوال الآخرة و فضلها علی الدنیا الثبات عند المبارزة فی طلبها و إن أدّی إلی القتل حتّی ربّما تکون محبّة القتل من لوازم ذلک العلم أیضا و قد کان علیه السّلام یعلم من حاله أنّه لا یثبت له محبّة للبقاء فی الدنیا فلذلک دعاه إلی المبارزة لیعلمه بإقدامه علیه و فراره منه أنّه لیس طالبا للحقّ و طریق الآخرة فی قتاله و أنّ حجب الشهوات الدنیویّة قد غطّت عین بصیرته عن أحوال الآخرة و طلبها فکان فراره منه مستلزما لعدم علمه بالآخرة المستلزم للرین علی قلبه و علامة دالّة علیه،و فی ذلک تهدید و تحذیر،و کذلک اعتزائه له و انتسابه،و تذکیره بکونه قاتل من قتل من أهله شدخا یوم بدر فی معرض التخویف و التحذیر له أن یصیبه ما أصابهم إن أصرّ علی المعصیة.</w:t>
      </w:r>
    </w:p>
    <w:p>
      <w:pPr>
        <w:pStyle w:val="BookText"/>
      </w:pPr>
      <w:r>
        <w:rPr>
          <w:rFonts w:ascii="IRNazanin" w:hAnsi="IRNazanin" w:eastAsia="IRNazanin" w:cs="IRNazanin"/>
          <w:lang w:bidi="fa-IR"/>
          <w:color w:val="111111"/>
          <w:sz w:val="28"/>
          <w:szCs w:val="28"/>
          <w:rtl/>
        </w:rPr>
        <w:t xml:space="preserve">و جدّه المقتول هو جدّه لامّه عتبة بن أبی ربیعة فإنّه کان أبا هند،و خاله الولید بن عتبة،و أخوه حنظلة بن أبی سفیان.فقتلهم جمیعا علیه السّلام یوم بدر،و کذلک تذکیره ببقاء ذلک السیف و القلب معه یلقی بهما عدوّه و بکونه لم یستبدل دینا و لا نبیّا و أنّه علی المنهاج الّذی ترکوه طائعین و دخلوه مکرهین و هو طریق الإسلام الواضحة کلّ ذلک فی معرض التخویف و التحذیر و التوبیخ بالنفاق .ثمّ أشار إلی الشبهة الّتی کانت سببا لثوران الفتن العظیمة و انشعاب أمر الدین و هی شبهة الطلب بدم عثمان الّتی کانت عمدته فی عصیانه و خلافه،و أشار إلی الجواب عنها بوجهین:</w:t>
      </w:r>
    </w:p>
    <w:p>
      <w:pPr>
        <w:pStyle w:val="BookText"/>
      </w:pPr>
      <w:r>
        <w:rPr>
          <w:rFonts w:ascii="IRNazanin" w:hAnsi="IRNazanin" w:eastAsia="IRNazanin" w:cs="IRNazanin"/>
          <w:lang w:bidi="fa-IR"/>
          <w:color w:val="111111"/>
          <w:sz w:val="28"/>
          <w:szCs w:val="28"/>
          <w:rtl/>
        </w:rPr>
        <w:t xml:space="preserve">أحدهما:أنّه علیه السّلام لیس من قتلة عثمان فلا مطالبة علیه و إنّما تتوجّه المطالبة علی قاتلیه و هو یعلمهم.</w:t>
      </w:r>
    </w:p>
    <w:p>
      <w:pPr>
        <w:pStyle w:val="BookText"/>
      </w:pPr>
      <w:r>
        <w:rPr>
          <w:rFonts w:ascii="IRNazanin" w:hAnsi="IRNazanin" w:eastAsia="IRNazanin" w:cs="IRNazanin"/>
          <w:lang w:bidi="fa-IR"/>
          <w:color w:val="111111"/>
          <w:sz w:val="28"/>
          <w:szCs w:val="28"/>
          <w:rtl/>
        </w:rPr>
        <w:t xml:space="preserve">الثانی:المنع بقوله:إن کنت طالبا.فإنّ إیقاع الشکّ هنا بان-یستلزم عدم تسلیم کونه طالبا بدم عثمان.ثمّ عقّب بتخویفه بالحرب و ما یستلزمه من الثقل إلی الغایة المذکورة .و هاهنا ثلاثة تشبیهات:</w:t>
      </w:r>
    </w:p>
    <w:p>
      <w:pPr>
        <w:pStyle w:val="BookText"/>
      </w:pPr>
      <w:r>
        <w:rPr>
          <w:rFonts w:ascii="IRNazanin" w:hAnsi="IRNazanin" w:eastAsia="IRNazanin" w:cs="IRNazanin"/>
          <w:lang w:bidi="fa-IR"/>
          <w:color w:val="111111"/>
          <w:sz w:val="28"/>
          <w:szCs w:val="28"/>
          <w:rtl/>
        </w:rPr>
        <w:t xml:space="preserve">تشبیه أحدها:المدلول علیه بقوله: فکأنّی قد رأیتک و المشبّه هاهنا نفسه علیه السّلام فی حال کلامه هذا،و المشبّه به هو أیضا نفسه لکن من حیث هی رأته رؤیة محقّقة.</w:t>
      </w:r>
    </w:p>
    <w:p>
      <w:pPr>
        <w:sectPr>
          <w:footerReference w:type="default" r:id="rId381"/>
          <w:footnotePr>
            <w:numStart w:val="1"/>
            <w:numRestart w:val="eachPage"/>
          </w:footnotePr>
          <w:pgSz w:orient="portrait" w:w="11905.511811023622" w:h="16837.79527559055"/>
          <w:pgMar w:top="1440" w:right="1440" w:bottom="1440" w:left="1440" w:header="720" w:footer="720" w:gutter="0"/>
          <w:cols w:num="1" w:space="720"/>
        </w:sectPr>
      </w:pPr>
    </w:p>
    <w:bookmarkStart w:id="234" w:name="pg17054_189540"/>
    <w:bookmarkEnd w:id="234"/>
    <w:p>
      <w:pPr>
        <w:pStyle w:val="BookText"/>
      </w:pPr>
      <w:r>
        <w:rPr>
          <w:rFonts w:ascii="IRNazanin" w:hAnsi="IRNazanin" w:eastAsia="IRNazanin" w:cs="IRNazanin"/>
          <w:lang w:bidi="fa-IR"/>
          <w:color w:val="111111"/>
          <w:sz w:val="28"/>
          <w:szCs w:val="28"/>
          <w:rtl/>
        </w:rPr>
        <w:t xml:space="preserve">و تحقیق ذلک أنّ نفسه لکمالها و اطّلاعها علی الامور الّتی سیکون کانت مشاهدة لها و وجه التشبیه بینهما بالقیاس إلی حالتیها جلاء المعلوم و ظهوره له فی الحالتین.</w:t>
      </w:r>
    </w:p>
    <w:p>
      <w:pPr>
        <w:pStyle w:val="BookText"/>
      </w:pPr>
      <w:r>
        <w:rPr>
          <w:rFonts w:ascii="IRNazanin" w:hAnsi="IRNazanin" w:eastAsia="IRNazanin" w:cs="IRNazanin"/>
          <w:lang w:bidi="fa-IR"/>
          <w:color w:val="111111"/>
          <w:sz w:val="28"/>
          <w:szCs w:val="28"/>
          <w:rtl/>
        </w:rPr>
        <w:t xml:space="preserve">استعارة بالکنایة الثانی:قوله: تضجّ ضجیج الجمال بالأثقال ،و وجه الشبه شدّة تبرّمه و ضجره من ثقلها کشدّة تبرّم الجمل المثقل بالحمل.و ضجیجه کنایة عن تبرّمه . استعارة و استعار لفظ العضّ لفعلها ملاحظة لشبهها بالسبع العقور،و وجه المشابهة استلزام تلک الأثقال للألم کاستلزام العضّ له .</w:t>
      </w:r>
    </w:p>
    <w:p>
      <w:pPr>
        <w:pStyle w:val="BookText"/>
      </w:pPr>
      <w:r>
        <w:rPr>
          <w:rFonts w:ascii="IRNazanin" w:hAnsi="IRNazanin" w:eastAsia="IRNazanin" w:cs="IRNazanin"/>
          <w:lang w:bidi="fa-IR"/>
          <w:color w:val="111111"/>
          <w:sz w:val="28"/>
          <w:szCs w:val="28"/>
          <w:rtl/>
        </w:rPr>
        <w:t xml:space="preserve">تشبیه الثالث:قوله: و کأنّی بجماعتک .و المشبّه هنا أیضا نفسه و المشبّه به ما دلّت علیه بالإلصاق کأنّه قال:کأنّی متّصل أو ملتصق بجماعتک حاضر معهم.و محلّ یدعونی النصب علی الحال،و العامل ما فی کان من معنی الفعل:أی اشبّه نفسی بالحاضر حال دعائهم له.و جزعا مفعول له . مجاز إطلاقا لاسم السبب علی المسبّب و تجوّز بلفظ القضاء فی المقضیّ من الامور الّتی توجد عن القضاء الإلهی إطلاقا لاسم السبب علی المسبّب .</w:t>
      </w:r>
    </w:p>
    <w:p>
      <w:pPr>
        <w:pStyle w:val="BookText"/>
      </w:pPr>
      <w:r>
        <w:rPr>
          <w:rFonts w:ascii="IRNazanin" w:hAnsi="IRNazanin" w:eastAsia="IRNazanin" w:cs="IRNazanin"/>
          <w:lang w:bidi="fa-IR"/>
          <w:color w:val="111111"/>
          <w:sz w:val="28"/>
          <w:szCs w:val="28"/>
          <w:rtl/>
        </w:rPr>
        <w:t xml:space="preserve">و قوله:و مصارع بعد مصارع.</w:t>
      </w:r>
    </w:p>
    <w:p>
      <w:pPr>
        <w:pStyle w:val="BookText"/>
      </w:pPr>
      <w:r>
        <w:rPr>
          <w:rFonts w:ascii="IRNazanin" w:hAnsi="IRNazanin" w:eastAsia="IRNazanin" w:cs="IRNazanin"/>
          <w:lang w:bidi="fa-IR"/>
          <w:color w:val="111111"/>
          <w:sz w:val="28"/>
          <w:szCs w:val="28"/>
          <w:rtl/>
        </w:rPr>
        <w:t xml:space="preserve">و المصرع هنا مصدر:أی جزعا من مصارع یلحق بعضهم بعد بعض أو تلحقهم بعد مصارع آبائهم السابقة.و قد کان اطّلاعه علیه السّلام علی دعائهم له إلی کتاب اللّه قبل وقوعه من آیاته الباهرة.و الواو فی قوله:و هی.للحال و العامل فیه یدعونی.</w:t>
      </w:r>
    </w:p>
    <w:p>
      <w:pPr>
        <w:pStyle w:val="BookText"/>
      </w:pPr>
      <w:r>
        <w:rPr>
          <w:rFonts w:ascii="IRNazanin" w:hAnsi="IRNazanin" w:eastAsia="IRNazanin" w:cs="IRNazanin"/>
          <w:lang w:bidi="fa-IR"/>
          <w:color w:val="111111"/>
          <w:sz w:val="28"/>
          <w:szCs w:val="28"/>
          <w:rtl/>
        </w:rPr>
        <w:t xml:space="preserve">و الکافرة الجاحدة للحقّ من جماعته إشارة إلی المنافقین منهم و قد کان فیهم جماعة کذلک،و المبایعة الحایدة الّذین بایعوه و عدلوا عن بیعته إلی معاویة.و السلام.</w:t>
      </w:r>
    </w:p>
    <w:p>
      <w:pPr>
        <w:pStyle w:val="Heading3"/>
      </w:pPr>
      <w:bookmarkStart w:id="960" w:name="_Toc678"/>
      <w:r>
        <w:t>11-و من وصیّة له علیه السّلام</w:t>
      </w:r>
      <w:bookmarkEnd w:id="960"/>
    </w:p>
    <w:p>
      <w:pPr>
        <w:pStyle w:val="Heading4"/>
      </w:pPr>
      <w:bookmarkStart w:id="961" w:name="_Toc679"/>
      <w:r>
        <w:t>اشارة</w:t>
      </w:r>
      <w:bookmarkEnd w:id="961"/>
    </w:p>
    <w:p>
      <w:pPr>
        <w:pStyle w:val="BookText"/>
      </w:pPr>
      <w:r>
        <w:rPr>
          <w:rFonts w:ascii="IRNazanin" w:hAnsi="IRNazanin" w:eastAsia="IRNazanin" w:cs="IRNazanin"/>
          <w:lang w:bidi="fa-IR"/>
          <w:color w:val="111111"/>
          <w:sz w:val="28"/>
          <w:szCs w:val="28"/>
          <w:rtl/>
        </w:rPr>
        <w:t xml:space="preserve">وصی بها جیشا بعثه إلی العدو</w:t>
      </w:r>
    </w:p>
    <w:p>
      <w:pPr>
        <w:pStyle w:val="BookText"/>
      </w:pPr>
      <w:r>
        <w:rPr>
          <w:rFonts w:ascii="Amiri" w:hAnsi="Amiri" w:eastAsia="Amiri" w:cs="Amiri"/>
          <w:lang w:bidi="ar-SA"/>
          <w:color w:val="111111"/>
          <w:sz w:val="28"/>
          <w:szCs w:val="28"/>
          <w:rtl/>
        </w:rPr>
        <w:t xml:space="preserve">فَإِذَا نَزَلْتُمْ بِعَدُوٍّ أَوْ نَزَلَ بِکُمْ- فَلْیَکُنْ مُعَسْکَرُکُمْ فِی قُبُلِ الْأَشْرَافِ- أَوْ سِفَاحِ الْجِبَالِ أَوْ أَثْنَاءِ الْأَنْهَارِ- کَیْمَا یَکُونَ لَکُمْ رِدْءاً وَ دُونَکُمْ مَرَدّاً-</w:t>
      </w:r>
    </w:p>
    <w:p>
      <w:pPr>
        <w:sectPr>
          <w:footerReference w:type="default" r:id="rId3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لْتَکُنْ مُقَاتَلَتُکُمْ مِنْ وَجْهٍ وَاحِدٍ أَوِ اثْنَیْنِ- وَ اجْعَلُوا لَکُمْ رُقَبَاءَ فِی صَیَاصِی الْجِبَالِ- وَ مَنَاکِبِ الْهِضَابِ- لِئَلاَّ یَأْتِیَکُمُ الْعَدُوُّ مِنْ مَکَانِ مَخَافَةٍ أَوْ أَمْنٍ- وَ اعْلَمُوا أَنَّ مُقَدِّمَةَ الْقَوْمِ عُیُونُهُمْ- وَ عُیُونَ الْمُقَدِّمَةِ طَلاَئِعُهُمْ وَ إِیَّاکُمْ وَ التَّفَرُّقَ- فَإِذَا نَزَلْتُمْ فَانْزِلُوا جَمِیعاً- وَ إِذَا ارْتَحَلْتُمْ فَارْتَحِلُوا جَمِیعاً- وَ إِذَا غَشِیَکُمُ اللَّیْلُ فَاجْعَلُوا الرِّمَاحَ کِفَّةً- وَ لاَ تَذُوقُوا النَّوْمَ إِلاَّ غِرَاراً أَوْ مَضْمَضَةً أقول:و هذا الفصل ملتقط من کتاب کتبه علیه السّلام إلی زیاد بن النضر الحارثی حین سرّحه علی مقدّمته إلی الشام من النخیلة لمّا أراد الخروج من الکوفة إلیها،و کان قد بعث معه شریح بن هانی و اختلفا فکتب کلّ منهما إلیه یشکو من صاحبه فکتب علیه السّلام إلیهما:أمّا بعد فإنّی ولّیت زیاد بن النضر مقدّمتی و أمّرته علیها،و شریح علی طایفة منها أمیر فإن جمعکما بأس فزیاد علی الناس و إن افترقتما فکلّ واحد منکما أمیر علی الطایفة الّتی ولّیته علیها.و اعلما أنّ مقدّمة القوم عیونهم و عیون المقدّمة طلایعهم فإذا أنتما خرجتما من بلاد کما و دنوتما من بلاد عدوّکما فلا تسکنا من توجیه الطلایع و نفّض الشعاب و الشجر و الخمر فی کلّ جانب کیلا یغترّ کما عدوّ أو یکون لهم کمین و لا تسیرا الکتائب إلاّ من لدن الصباح إلی المساء إلاّ علی تعبیة فإن دهمکم دهم أو غشیکم مکروه کنتم قد تقدّمتم فی التعبیة.ثمّ یتّصل بقوله:فإذا نزلتم.</w:t>
      </w:r>
    </w:p>
    <w:p>
      <w:pPr>
        <w:pStyle w:val="BookText"/>
      </w:pPr>
      <w:r>
        <w:rPr>
          <w:rFonts w:ascii="IRNazanin" w:hAnsi="IRNazanin" w:eastAsia="IRNazanin" w:cs="IRNazanin"/>
          <w:lang w:bidi="fa-IR"/>
          <w:color w:val="111111"/>
          <w:sz w:val="28"/>
          <w:szCs w:val="28"/>
          <w:rtl/>
        </w:rPr>
        <w:t xml:space="preserve">إلی قوله:أو أمن.ثمّ یتّصل بقوله:و إیّاکم و التفرّق فإذا نزلتم فانزلوا جمیعا و إذا رحلتم فارحلوا جمیعا و إذا غشیکم اللیل فنزلتم فحفّوا عسکرکم بالرماح و الترسة،و رماتکم تکون ترستکم و رماحکم و ما أقمتم فکذلک فافعلوا کیلا یصاب لکم غفلة و لا یلقی لکم غرّة فما من قوم یحفّون عسکرهم برماحهم و ترستهم من لیل أو نهار إلاّ کأنّهم فی حصون،و احرسا عسکر کما بأنفسکما و إیّاکما أن تذوقا النوم حتّی تصبحا إلاّ غرارا أو مضمضة.ثمّ لیکن ذلک شأنکما و رأیکما إلی أن تنتهیا</w:t>
      </w:r>
    </w:p>
    <w:p>
      <w:pPr>
        <w:sectPr>
          <w:footerReference w:type="default" r:id="rId383"/>
          <w:footnotePr>
            <w:numStart w:val="1"/>
            <w:numRestart w:val="eachPage"/>
          </w:footnotePr>
          <w:pgSz w:orient="portrait" w:w="11905.511811023622" w:h="16837.79527559055"/>
          <w:pgMar w:top="1440" w:right="1440" w:bottom="1440" w:left="1440" w:header="720" w:footer="720" w:gutter="0"/>
          <w:cols w:num="1" w:space="720"/>
        </w:sectPr>
      </w:pPr>
    </w:p>
    <w:bookmarkStart w:id="235" w:name="pg17054_189542"/>
    <w:bookmarkEnd w:id="235"/>
    <w:p>
      <w:pPr>
        <w:pStyle w:val="BookText"/>
      </w:pPr>
      <w:r>
        <w:rPr>
          <w:rFonts w:ascii="IRNazanin" w:hAnsi="IRNazanin" w:eastAsia="IRNazanin" w:cs="IRNazanin"/>
          <w:lang w:bidi="fa-IR"/>
          <w:color w:val="111111"/>
          <w:sz w:val="28"/>
          <w:szCs w:val="28"/>
          <w:rtl/>
        </w:rPr>
        <w:t xml:space="preserve">إلی عدوّ کما و لیکن عندی کلّ یوم خبرکما و رسول من قبلکما فإنّی و لا شیء إلاّ ما شاء اللّه حثیث السیر فی آثارکما.و علیکما فی حربکما بالتؤودة.و إیّاکما و العجلة إلاّ أن تمکّنکما فرصة بعد الإعذار و الحجّة،و إیّاکما أن تقاتلا حتّی أقدم علیکما إلاّ أن تبدئا أو یأتیکما أمری «إِنْ شاءَ اللّهُ»   ،و لنرجع إلی الشرح فنقول:</w:t>
      </w:r>
    </w:p>
    <w:p>
      <w:pPr>
        <w:pStyle w:val="Heading4"/>
      </w:pPr>
      <w:bookmarkStart w:id="962" w:name="_Toc680"/>
      <w:r>
        <w:t>اللغة</w:t>
      </w:r>
      <w:bookmarkEnd w:id="962"/>
    </w:p>
    <w:p>
      <w:pPr>
        <w:pStyle w:val="BookText"/>
      </w:pPr>
      <w:r>
        <w:rPr>
          <w:rFonts w:ascii="IRNazanin" w:hAnsi="IRNazanin" w:eastAsia="IRNazanin" w:cs="IRNazanin"/>
          <w:lang w:bidi="fa-IR"/>
          <w:color w:val="111111"/>
          <w:sz w:val="28"/>
          <w:szCs w:val="28"/>
          <w:rtl/>
        </w:rPr>
        <w:t xml:space="preserve">العین : الجاسوس .و طلیعة الجیش : الّذی یبعث لیطّلع علی العدوّ .و نفض الشعاب:</w:t>
      </w:r>
    </w:p>
    <w:p>
      <w:pPr>
        <w:pStyle w:val="BookText"/>
      </w:pPr>
      <w:r>
        <w:rPr>
          <w:rFonts w:ascii="IRNazanin" w:hAnsi="IRNazanin" w:eastAsia="IRNazanin" w:cs="IRNazanin"/>
          <w:lang w:bidi="fa-IR"/>
          <w:color w:val="111111"/>
          <w:sz w:val="28"/>
          <w:szCs w:val="28"/>
          <w:rtl/>
        </w:rPr>
        <w:t xml:space="preserve">استقراؤها .و الخمر : ما واراک من شجر أو جبل و نحوهما .و الکمین : الواحد أو الجمع یستخفون فی الحرب حیلة للإیقاع بالعدوّ .و الکتیبة : الجیش .و تعبیته:</w:t>
      </w:r>
    </w:p>
    <w:p>
      <w:pPr>
        <w:pStyle w:val="BookText"/>
      </w:pPr>
      <w:r>
        <w:rPr>
          <w:rFonts w:ascii="IRNazanin" w:hAnsi="IRNazanin" w:eastAsia="IRNazanin" w:cs="IRNazanin"/>
          <w:lang w:bidi="fa-IR"/>
          <w:color w:val="111111"/>
          <w:sz w:val="28"/>
          <w:szCs w:val="28"/>
          <w:rtl/>
        </w:rPr>
        <w:t xml:space="preserve">جمعه و إعداده .و الدهم : العدد الکثیر .و المعسکر - بفتح الکاف-:موضع العسکر .</w:t>
      </w:r>
    </w:p>
    <w:p>
      <w:pPr>
        <w:pStyle w:val="BookText"/>
      </w:pPr>
      <w:r>
        <w:rPr>
          <w:rFonts w:ascii="IRNazanin" w:hAnsi="IRNazanin" w:eastAsia="IRNazanin" w:cs="IRNazanin"/>
          <w:lang w:bidi="fa-IR"/>
          <w:color w:val="111111"/>
          <w:sz w:val="28"/>
          <w:szCs w:val="28"/>
          <w:rtl/>
        </w:rPr>
        <w:t xml:space="preserve">و الأشراف : جمع شرف بفتح الراء و هو المکان العالی .و قبلها - بضمّتین أو ضمّة و سکون-:هو قدّامها .و سفح الجبل : أسفله حیث یسفح فیه الماء .و أثناء الأنهار:</w:t>
      </w:r>
    </w:p>
    <w:p>
      <w:pPr>
        <w:pStyle w:val="BookText"/>
      </w:pPr>
      <w:r>
        <w:rPr>
          <w:rFonts w:ascii="IRNazanin" w:hAnsi="IRNazanin" w:eastAsia="IRNazanin" w:cs="IRNazanin"/>
          <w:lang w:bidi="fa-IR"/>
          <w:color w:val="111111"/>
          <w:sz w:val="28"/>
          <w:szCs w:val="28"/>
          <w:rtl/>
        </w:rPr>
        <w:t xml:space="preserve">جمع ثنی و هو منعطفها[منقطعها خ] و الردء : العون فی المقاتلة .و الرقباء: الحفظة علی صیاصی الجبال و هی أعالیها و أطرافها .و الهضاب : جمع هضبة و هی الجبل المنبسط علی وجه الأرض .و کفّة بالکسر:أی مستدیرة .و الغرار : النوم القلیل .</w:t>
      </w:r>
    </w:p>
    <w:p>
      <w:pPr>
        <w:pStyle w:val="BookText"/>
      </w:pPr>
      <w:r>
        <w:rPr>
          <w:rFonts w:ascii="IRNazanin" w:hAnsi="IRNazanin" w:eastAsia="IRNazanin" w:cs="IRNazanin"/>
          <w:lang w:bidi="fa-IR"/>
          <w:color w:val="111111"/>
          <w:sz w:val="28"/>
          <w:szCs w:val="28"/>
          <w:rtl/>
        </w:rPr>
        <w:t xml:space="preserve">و المضمضة : حرکة النعاس فی العین و هو کنایة عن قلّة النوم أیضا .و الترسة:</w:t>
      </w:r>
    </w:p>
    <w:p>
      <w:pPr>
        <w:pStyle w:val="BookText"/>
      </w:pPr>
      <w:r>
        <w:rPr>
          <w:rFonts w:ascii="IRNazanin" w:hAnsi="IRNazanin" w:eastAsia="IRNazanin" w:cs="IRNazanin"/>
          <w:lang w:bidi="fa-IR"/>
          <w:color w:val="111111"/>
          <w:sz w:val="28"/>
          <w:szCs w:val="28"/>
          <w:rtl/>
        </w:rPr>
        <w:t xml:space="preserve">جمع ترس .</w:t>
      </w:r>
    </w:p>
    <w:p>
      <w:pPr>
        <w:pStyle w:val="Heading4"/>
      </w:pPr>
      <w:bookmarkStart w:id="963" w:name="_Toc681"/>
      <w:r>
        <w:t>المعنی</w:t>
      </w:r>
      <w:bookmarkEnd w:id="963"/>
    </w:p>
    <w:p>
      <w:pPr>
        <w:pStyle w:val="BookText"/>
      </w:pPr>
      <w:r>
        <w:rPr>
          <w:rFonts w:ascii="IRNazanin" w:hAnsi="IRNazanin" w:eastAsia="IRNazanin" w:cs="IRNazanin"/>
          <w:lang w:bidi="fa-IR"/>
          <w:color w:val="111111"/>
          <w:sz w:val="28"/>
          <w:szCs w:val="28"/>
          <w:rtl/>
        </w:rPr>
        <w:t xml:space="preserve">و اعلم أنّ صدر الکتاب ظاهر إلاّ أنّ فیه نکتة و هی أنّه کرّر لفظ إلاّ عقیب النهی عن تسیرا الکتایب و هما یفیدان الحصر أمّا الاولی فتفید حصر السیر فی الوقت المشار إلیه،و أمّا الثانیة فتفید حصره فی حال التعبیة.و فی هذا الکتاب من تعلیم کیفیّة الحرب قوانین کلّیّة عظیمة النفع یستلزم استعمالها الظفر بالعدوّ و تفصح عن تکذیب من ادّعی أنّه لا علم له بالحرب کما حکاه علیه السّلام عن قریش فیما مضی،و فی هذا الفصل جملة منها:</w:t>
      </w:r>
    </w:p>
    <w:p>
      <w:pPr>
        <w:pStyle w:val="BookText"/>
      </w:pPr>
      <w:r>
        <w:rPr>
          <w:rFonts w:ascii="IRNazanin" w:hAnsi="IRNazanin" w:eastAsia="IRNazanin" w:cs="IRNazanin"/>
          <w:lang w:bidi="fa-IR"/>
          <w:color w:val="111111"/>
          <w:sz w:val="28"/>
          <w:szCs w:val="28"/>
          <w:rtl/>
        </w:rPr>
        <w:t xml:space="preserve">أحدها:أن یختاروا لمعسکرهم عند منازلة العدوّ قدّام الأماکن العالیة و سفاح الجبال و أثناء الأنهار.و کشف عن العلّة فی ذلک و وجه المصلحة فیه بقوله:</w:t>
      </w:r>
    </w:p>
    <w:p>
      <w:pPr>
        <w:pStyle w:val="BookText"/>
      </w:pPr>
      <w:r>
        <w:rPr>
          <w:rFonts w:ascii="IRNazanin" w:hAnsi="IRNazanin" w:eastAsia="IRNazanin" w:cs="IRNazanin"/>
          <w:lang w:bidi="fa-IR"/>
          <w:color w:val="111111"/>
          <w:sz w:val="28"/>
          <w:szCs w:val="28"/>
          <w:rtl/>
        </w:rPr>
        <w:t xml:space="preserve">کیما یکون ردءا لهم:أی تکون هذه الأماکن حافظة لکم من ورائکم مانعة من</w:t>
      </w:r>
    </w:p>
    <w:p>
      <w:pPr>
        <w:sectPr>
          <w:footerReference w:type="default" r:id="rId384"/>
          <w:footnotePr>
            <w:numStart w:val="1"/>
            <w:numRestart w:val="eachPage"/>
          </w:footnotePr>
          <w:pgSz w:orient="portrait" w:w="11905.511811023622" w:h="16837.79527559055"/>
          <w:pgMar w:top="1440" w:right="1440" w:bottom="1440" w:left="1440" w:header="720" w:footer="720" w:gutter="0"/>
          <w:cols w:num="1" w:space="720"/>
        </w:sectPr>
      </w:pPr>
    </w:p>
    <w:bookmarkStart w:id="236" w:name="pg17054_189543"/>
    <w:bookmarkEnd w:id="236"/>
    <w:p>
      <w:pPr>
        <w:pStyle w:val="BookText"/>
      </w:pPr>
      <w:r>
        <w:rPr>
          <w:rFonts w:ascii="IRNazanin" w:hAnsi="IRNazanin" w:eastAsia="IRNazanin" w:cs="IRNazanin"/>
          <w:lang w:bidi="fa-IR"/>
          <w:color w:val="111111"/>
          <w:sz w:val="28"/>
          <w:szCs w:val="28"/>
          <w:rtl/>
        </w:rPr>
        <w:t xml:space="preserve">العدوّ أن یأتیکم من تلک الجهة و بذلک کانت معینة.</w:t>
      </w:r>
    </w:p>
    <w:p>
      <w:pPr>
        <w:pStyle w:val="BookText"/>
      </w:pPr>
      <w:r>
        <w:rPr>
          <w:rFonts w:ascii="IRNazanin" w:hAnsi="IRNazanin" w:eastAsia="IRNazanin" w:cs="IRNazanin"/>
          <w:lang w:bidi="fa-IR"/>
          <w:color w:val="111111"/>
          <w:sz w:val="28"/>
          <w:szCs w:val="28"/>
          <w:rtl/>
        </w:rPr>
        <w:t xml:space="preserve">الثانی :أن یکون مقاتلتهم من وجه واحد فإن لم یکن فمن وجهین حیث یحفظ بعضهم ظهر بعض،و سرّه أنّه یستلزم البقاء علی الجمعیّة،و أمّا المقاتلة من وجوه کثیرة فمستلزمة للتفرّق و الضعف.</w:t>
      </w:r>
    </w:p>
    <w:p>
      <w:pPr>
        <w:pStyle w:val="BookText"/>
      </w:pPr>
      <w:r>
        <w:rPr>
          <w:rFonts w:ascii="IRNazanin" w:hAnsi="IRNazanin" w:eastAsia="IRNazanin" w:cs="IRNazanin"/>
          <w:lang w:bidi="fa-IR"/>
          <w:color w:val="111111"/>
          <w:sz w:val="28"/>
          <w:szCs w:val="28"/>
          <w:rtl/>
        </w:rPr>
        <w:t xml:space="preserve">الثالث:أن یجعلوا لهم حفظة فی الأماکن العالیة و علّته ما ذکر و هو أن لا یأتیهم العدوّ من مکان یخافون منهم،أو یأمنون علی غرّة و غفلة من الاستعداد له.</w:t>
      </w:r>
    </w:p>
    <w:p>
      <w:pPr>
        <w:pStyle w:val="BookText"/>
      </w:pPr>
      <w:r>
        <w:rPr>
          <w:rFonts w:ascii="IRNazanin" w:hAnsi="IRNazanin" w:eastAsia="IRNazanin" w:cs="IRNazanin"/>
          <w:lang w:bidi="fa-IR"/>
          <w:color w:val="111111"/>
          <w:sz w:val="28"/>
          <w:szCs w:val="28"/>
          <w:rtl/>
        </w:rPr>
        <w:t xml:space="preserve">الرابع:أن یعلموا أنّ مقدّمة القوم عیون لهم و عیون المقدّمة طلایعهم فلا یهملوا التأهّب عند رؤیة المقدّمة و الطلیعة و إن قلّ عددهم لأنّ رؤیتهم ممّا تشعر بهجوم العدوّ و قربه.</w:t>
      </w:r>
    </w:p>
    <w:p>
      <w:pPr>
        <w:pStyle w:val="BookText"/>
      </w:pPr>
      <w:r>
        <w:rPr>
          <w:rFonts w:ascii="IRNazanin" w:hAnsi="IRNazanin" w:eastAsia="IRNazanin" w:cs="IRNazanin"/>
          <w:lang w:bidi="fa-IR"/>
          <w:color w:val="111111"/>
          <w:sz w:val="28"/>
          <w:szCs w:val="28"/>
          <w:rtl/>
        </w:rPr>
        <w:t xml:space="preserve">الخامس :التحذیر من التفرّق،و من لوازمه الأمر بالاجتماع حالتی النزول و الارتحال،و سرّه ظاهر.</w:t>
      </w:r>
    </w:p>
    <w:p>
      <w:pPr>
        <w:pStyle w:val="BookText"/>
      </w:pPr>
      <w:r>
        <w:rPr>
          <w:rFonts w:ascii="IRNazanin" w:hAnsi="IRNazanin" w:eastAsia="IRNazanin" w:cs="IRNazanin"/>
          <w:lang w:bidi="fa-IR"/>
          <w:color w:val="111111"/>
          <w:sz w:val="28"/>
          <w:szCs w:val="28"/>
          <w:rtl/>
        </w:rPr>
        <w:t xml:space="preserve">السادس:أن یجعلوا الرماح مستدیرة علیهم و أن لا یستغرقوا فی النوم کما یفعله القارّ المطمئنّ.و سرّهما الحراسة و التحفّظ خوف هجوم العدوّ علی الغرّة و حال النوم.</w:t>
      </w:r>
    </w:p>
    <w:p>
      <w:pPr>
        <w:pStyle w:val="Heading3"/>
      </w:pPr>
      <w:bookmarkStart w:id="964" w:name="_Toc682"/>
      <w:r>
        <w:t>12-و من وصیّه له علیه السّلام</w:t>
      </w:r>
      <w:bookmarkEnd w:id="964"/>
    </w:p>
    <w:p>
      <w:pPr>
        <w:pStyle w:val="Heading4"/>
      </w:pPr>
      <w:bookmarkStart w:id="965" w:name="_Toc683"/>
      <w:r>
        <w:t>اشارة</w:t>
      </w:r>
      <w:bookmarkEnd w:id="965"/>
    </w:p>
    <w:p>
      <w:pPr>
        <w:pStyle w:val="BookText"/>
      </w:pPr>
      <w:r>
        <w:rPr>
          <w:rFonts w:ascii="IRNazanin" w:hAnsi="IRNazanin" w:eastAsia="IRNazanin" w:cs="IRNazanin"/>
          <w:lang w:bidi="fa-IR"/>
          <w:color w:val="111111"/>
          <w:sz w:val="28"/>
          <w:szCs w:val="28"/>
          <w:rtl/>
        </w:rPr>
        <w:t xml:space="preserve">لمعقل بن قیس الریاحی</w:t>
      </w:r>
    </w:p>
    <w:p>
      <w:pPr>
        <w:pStyle w:val="BookText"/>
      </w:pPr>
      <w:r>
        <w:rPr>
          <w:rFonts w:ascii="Amiri" w:hAnsi="Amiri" w:eastAsia="Amiri" w:cs="Amiri"/>
          <w:lang w:bidi="ar-SA"/>
          <w:color w:val="111111"/>
          <w:sz w:val="28"/>
          <w:szCs w:val="28"/>
          <w:rtl/>
        </w:rPr>
        <w:t xml:space="preserve">حین أنفذه إلی الشام فی ثلاثة آلاف مقدمة له اِتَّقِ اللَّهَ الَّذِی لاَ بُدَّ لَکَ مِنْ لِقَائِهِ- وَ لاَ مُنْتَهَی لَکَ دُونَهُ- وَ لاَ تُقَاتِلَنَّ إِلاَّ مَنْ قَاتَلَکَ- وَ سِرِ الْبَرْدَیْنِ وَ غَوِّرْ بِالنَّاسِ- وَ رَفِّهْ فِی السَّیْرِ وَ لاَ تَسِرْ أَوَّلَ اللَّیْلِ- فَإِنَّ اللَّهَ جَعَلَهُ سَکَناً وَ قَدَّرَهُ مُقَاماً لاَ ظَعْناً- فَأَرِحْ فِیهِ بَدَنَکَ وَ رَوِّحْ ظَهْرَکَ- فَإِذَا وَقَفْتَ حِینَ یَنْبَطِحُ السَّحَرُ- أَوْ حِینَ یَنْفَجِرُ الْفَجْرُ فَسِرْ عَلَی</w:t>
      </w:r>
    </w:p>
    <w:p>
      <w:pPr>
        <w:sectPr>
          <w:footerReference w:type="default" r:id="rId385"/>
          <w:footnotePr>
            <w:numStart w:val="1"/>
            <w:numRestart w:val="eachPage"/>
          </w:footnotePr>
          <w:pgSz w:orient="portrait" w:w="11905.511811023622" w:h="16837.79527559055"/>
          <w:pgMar w:top="1440" w:right="1440" w:bottom="1440" w:left="1440" w:header="720" w:footer="720" w:gutter="0"/>
          <w:cols w:num="1" w:space="720"/>
        </w:sectPr>
      </w:pPr>
    </w:p>
    <w:bookmarkStart w:id="237" w:name="pg17054_189544"/>
    <w:bookmarkEnd w:id="237"/>
    <w:p>
      <w:pPr>
        <w:pStyle w:val="BookText"/>
      </w:pPr>
      <w:r>
        <w:rPr>
          <w:rFonts w:ascii="Amiri" w:hAnsi="Amiri" w:eastAsia="Amiri" w:cs="Amiri"/>
          <w:lang w:bidi="ar-SA"/>
          <w:color w:val="111111"/>
          <w:sz w:val="28"/>
          <w:szCs w:val="28"/>
          <w:rtl/>
        </w:rPr>
        <w:t xml:space="preserve">بَرَکَةِ اللَّهِ- فَإِذَا لَقِیتَ الْعَدُوَّ فَقِفْ مِنْ أَصْحَابِکَ وَسَطاً- وَ لاَ تَدْنُ مِنَ الْقَوْمِ دُنُوَّ مَنْ یُرِیدُ أَنْ یُنْشِبَ الْحَرْبَ- وَ لاَ تَبَاعَدْ عَنْهُمْ تَبَاعُدَ مَنْ یَهَابُ الْبَأْسَ- حَتَّی یَأْتِیَکَ أَمْرِی- وَ لاَ یَحْمِلَنَّکُمُ شَنَآنُهُمْ عَلَی قِتَالِهِمْ- قَبْلَ دُعَائِهِمْ وَ الْإِعْذَارِ إِلَیْهِمْ أقول:روی أنّه علیه السّلام بعثه من المدائن فی ثلاثة ألف و قال له:امض علی الموصل حتّی توافینی بالرفّة.ثمّ قال له اتّق اللّه.الفصل.فخرج حتّی أتی الحدیثة و هی إذ ذاک منزل الناس إنّما بنا الموصل بعد ذلک محمّد بن مروان.ثمّ مضوا حتّی لقوه علیه السّلام بالرفّة.</w:t>
      </w:r>
    </w:p>
    <w:p>
      <w:pPr>
        <w:pStyle w:val="Heading4"/>
      </w:pPr>
      <w:bookmarkStart w:id="966" w:name="_Toc684"/>
      <w:r>
        <w:t>اللغة</w:t>
      </w:r>
      <w:bookmarkEnd w:id="966"/>
    </w:p>
    <w:p>
      <w:pPr>
        <w:pStyle w:val="BookText"/>
      </w:pPr>
      <w:r>
        <w:rPr>
          <w:rFonts w:ascii="IRNazanin" w:hAnsi="IRNazanin" w:eastAsia="IRNazanin" w:cs="IRNazanin"/>
          <w:lang w:bidi="fa-IR"/>
          <w:color w:val="111111"/>
          <w:sz w:val="28"/>
          <w:szCs w:val="28"/>
          <w:rtl/>
        </w:rPr>
        <w:t xml:space="preserve">و البردین : الغداة و العشیّ.و کذلک الأبردان .و التغویر القیلولة ، و غوّر : أی نزّل فی الغائرة و هی القائلة و نصف النهار .و الترفیه: الإراحة .و السکن:</w:t>
      </w:r>
    </w:p>
    <w:p>
      <w:pPr>
        <w:pStyle w:val="BookText"/>
      </w:pPr>
      <w:r>
        <w:rPr>
          <w:rFonts w:ascii="IRNazanin" w:hAnsi="IRNazanin" w:eastAsia="IRNazanin" w:cs="IRNazanin"/>
          <w:lang w:bidi="fa-IR"/>
          <w:color w:val="111111"/>
          <w:sz w:val="28"/>
          <w:szCs w:val="28"/>
          <w:rtl/>
        </w:rPr>
        <w:t xml:space="preserve">ما یسکن فیه و إلیه .و الظعن . الارتحال .و الانبطاح : الاتّساع و الانبساط .</w:t>
      </w:r>
    </w:p>
    <w:p>
      <w:pPr>
        <w:pStyle w:val="BookText"/>
      </w:pPr>
      <w:r>
        <w:rPr>
          <w:rFonts w:ascii="IRNazanin" w:hAnsi="IRNazanin" w:eastAsia="IRNazanin" w:cs="IRNazanin"/>
          <w:lang w:bidi="fa-IR"/>
          <w:color w:val="111111"/>
          <w:sz w:val="28"/>
          <w:szCs w:val="28"/>
          <w:rtl/>
        </w:rPr>
        <w:t xml:space="preserve">و أنشبت الشیء بالشیء : علّقته به .و الشنئان : البغض و العداوة .</w:t>
      </w:r>
    </w:p>
    <w:p>
      <w:pPr>
        <w:pStyle w:val="Heading4"/>
      </w:pPr>
      <w:bookmarkStart w:id="967" w:name="_Toc685"/>
      <w:r>
        <w:t>المعنی</w:t>
      </w:r>
      <w:bookmarkEnd w:id="967"/>
    </w:p>
    <w:p>
      <w:pPr>
        <w:pStyle w:val="BookText"/>
      </w:pPr>
      <w:r>
        <w:rPr>
          <w:rFonts w:ascii="IRNazanin" w:hAnsi="IRNazanin" w:eastAsia="IRNazanin" w:cs="IRNazanin"/>
          <w:lang w:bidi="fa-IR"/>
          <w:color w:val="111111"/>
          <w:sz w:val="28"/>
          <w:szCs w:val="28"/>
          <w:rtl/>
        </w:rPr>
        <w:t xml:space="preserve">و لمّا کان معقل بن قیس متوجّه للسفر إلی اللّه تعالی فی جهاد أعدائه أمره بتقواه الّذی هو خیر زاد فی الطریق إلیه:و فی قوله:الّذی لا بدّ لک من لقائه و لا منتهی لک دونه فوائد:</w:t>
      </w:r>
    </w:p>
    <w:p>
      <w:pPr>
        <w:pStyle w:val="BookText"/>
      </w:pPr>
      <w:r>
        <w:rPr>
          <w:rFonts w:ascii="IRNazanin" w:hAnsi="IRNazanin" w:eastAsia="IRNazanin" w:cs="IRNazanin"/>
          <w:lang w:bidi="fa-IR"/>
          <w:color w:val="111111"/>
          <w:sz w:val="28"/>
          <w:szCs w:val="28"/>
          <w:rtl/>
        </w:rPr>
        <w:t xml:space="preserve">إحداها:جذبه إلی التقوی بالتخویف من لقاء اللّه.</w:t>
      </w:r>
    </w:p>
    <w:p>
      <w:pPr>
        <w:pStyle w:val="BookText"/>
      </w:pPr>
      <w:r>
        <w:rPr>
          <w:rFonts w:ascii="IRNazanin" w:hAnsi="IRNazanin" w:eastAsia="IRNazanin" w:cs="IRNazanin"/>
          <w:lang w:bidi="fa-IR"/>
          <w:color w:val="111111"/>
          <w:sz w:val="28"/>
          <w:szCs w:val="28"/>
          <w:rtl/>
        </w:rPr>
        <w:t xml:space="preserve">الثانیة:تسهیل الجهاد علیه فإنّه لمّا کان معتقدا أنّ الجهاد طاعة مقرّبة إلی اللّه تعالی أشعره بوجوب لقائه لیستعدّ بتلک الطاعة الّتی هو بصددها لما یضطرّ إلیه من لقائه.</w:t>
      </w:r>
    </w:p>
    <w:p>
      <w:pPr>
        <w:pStyle w:val="BookText"/>
      </w:pPr>
      <w:r>
        <w:rPr>
          <w:rFonts w:ascii="IRNazanin" w:hAnsi="IRNazanin" w:eastAsia="IRNazanin" w:cs="IRNazanin"/>
          <w:lang w:bidi="fa-IR"/>
          <w:color w:val="111111"/>
          <w:sz w:val="28"/>
          <w:szCs w:val="28"/>
          <w:rtl/>
        </w:rPr>
        <w:t xml:space="preserve">الثالثة:أنّه أمره بتقوی اللّه و خوّفه بضرورة لقائه تعالی لیکون أسرع إلی ما یأمره به و ینهاه عنه من الامور المذکورة فی وصیّته.فمنها:أن لا یقاتل إلاّ من قاتله فإنّ قتال غیر المقاتل ظلم،و منها:أن یسیر طرفی النهار لبردهما و یغوّر فی وسطه لما یستلزمه القایلة من شدّة الحرّ و المتاعب فیه،و أن یرفّه فی السیر لیلحق الضعیف</w:t>
      </w:r>
    </w:p>
    <w:p>
      <w:pPr>
        <w:sectPr>
          <w:footerReference w:type="default" r:id="rId386"/>
          <w:footnotePr>
            <w:numStart w:val="1"/>
            <w:numRestart w:val="eachPage"/>
          </w:footnotePr>
          <w:pgSz w:orient="portrait" w:w="11905.511811023622" w:h="16837.79527559055"/>
          <w:pgMar w:top="1440" w:right="1440" w:bottom="1440" w:left="1440" w:header="720" w:footer="720" w:gutter="0"/>
          <w:cols w:num="1" w:space="720"/>
        </w:sectPr>
      </w:pPr>
    </w:p>
    <w:bookmarkStart w:id="238" w:name="pg17054_189545"/>
    <w:bookmarkEnd w:id="238"/>
    <w:p>
      <w:pPr>
        <w:pStyle w:val="BookText"/>
      </w:pPr>
      <w:r>
        <w:rPr>
          <w:rFonts w:ascii="IRNazanin" w:hAnsi="IRNazanin" w:eastAsia="IRNazanin" w:cs="IRNazanin"/>
          <w:lang w:bidi="fa-IR"/>
          <w:color w:val="111111"/>
          <w:sz w:val="28"/>
          <w:szCs w:val="28"/>
          <w:rtl/>
        </w:rPr>
        <w:t xml:space="preserve">القویّ و لا یظهر التعب علی الناس لحاجتهم إلی فضل القوّة و الاستجمام،و أن لا یسیر فی أوّل اللیل لأنّ اللّه جعله سکنا و مناما یستراح فیه من المتاعب و یسکن إلیه بعد النفرة من أن یجعله محلّ الظعن،و أمره أن یریح فیه بدنه و یروّح ظهره:أی خیله،و أطلق علیه لفظ الظعن مجازا إطلاقا لاسم المظروف علی الظرف، و أن یجعل سیره بعد وقوفه فی لیله حین ینبطح السحر أو حین ینفجر الفجر لأنّها مظنّة طیب السیر ،و أن یقف من أصحابه عند لقاء العدوّ وسطا لیکون نسبة الطرفین فی الرجوع إلیه و الاستمداد بسماع أوامره علی سواء.و من النواهی أن لا یدنو من القوم دنّوا قریبا یشعرهم بإرادة إیقاع الفتنة لیکون أعذر عند اللّه و إلی القوم فی دعائهم إلی الحقّ،و لا یتباعد عنهم تباعدا یشعر بخوفه و رهبته من عدوّه لئلاّ یطمع فیه العدوّ.و ضرب له فی هذین النهیین غایة هی ورود أمره علیه بأحدهما ،و أن لا یحملهم بغضهم و عداوتهم علی قتالهم قبل دعائهم إلی الإمام الحقّ و الإعذار إلیهم بذلک فیکون قتالهم علی ذلک الوجه لغیر اللّه بل بمجرّد الهوی و العداوة فیخرج عن کونه طاعة.و باللّه التوفیق.</w:t>
      </w:r>
    </w:p>
    <w:p>
      <w:pPr>
        <w:pStyle w:val="Heading3"/>
      </w:pPr>
      <w:bookmarkStart w:id="968" w:name="_Toc686"/>
      <w:r>
        <w:t>13-و من کتاب له علیه السّلام</w:t>
      </w:r>
      <w:bookmarkEnd w:id="968"/>
    </w:p>
    <w:p>
      <w:pPr>
        <w:pStyle w:val="Heading4"/>
      </w:pPr>
      <w:bookmarkStart w:id="969" w:name="_Toc687"/>
      <w:r>
        <w:t>اشارة</w:t>
      </w:r>
      <w:bookmarkEnd w:id="969"/>
    </w:p>
    <w:p>
      <w:pPr>
        <w:pStyle w:val="BookText"/>
      </w:pPr>
      <w:r>
        <w:rPr>
          <w:rFonts w:ascii="IRNazanin" w:hAnsi="IRNazanin" w:eastAsia="IRNazanin" w:cs="IRNazanin"/>
          <w:lang w:bidi="fa-IR"/>
          <w:color w:val="111111"/>
          <w:sz w:val="28"/>
          <w:szCs w:val="28"/>
          <w:rtl/>
        </w:rPr>
        <w:t xml:space="preserve">إلی أمیرین من أمراء جیشه</w:t>
      </w:r>
    </w:p>
    <w:p>
      <w:pPr>
        <w:pStyle w:val="BookText"/>
      </w:pPr>
      <w:r>
        <w:rPr>
          <w:rFonts w:ascii="Amiri" w:hAnsi="Amiri" w:eastAsia="Amiri" w:cs="Amiri"/>
          <w:lang w:bidi="ar-SA"/>
          <w:color w:val="111111"/>
          <w:sz w:val="28"/>
          <w:szCs w:val="28"/>
          <w:rtl/>
        </w:rPr>
        <w:t xml:space="preserve">وَ قَدْ أَمَّرْتُ عَلَیْکُمَا- وَ عَلَی مَنْ فِی حَیِّزِکُمَا؟مَالِکَ بْنَ الْحَارِثِ الْأَشْتَرَ؟- فَاسْمَعَا لَهُ وَ أَطِیعَا وَ اجْعَلاَهُ دِرْعاً وَ مِجَنّاً- فَإِنَّهُ مِمَّنْ لاَ یُخَافُ وَهْنُهُ وَ لاَ سَقْطَتُهُ- وَ لاَ بُطْؤُهُ عَمَّا الْإِسْرَاعُ إِلَیْهِ أَحْزَمُ- وَ لاَ إِسْرَاعُهُ إِلَی مَا الْبُطْءُ عَنْهُ أَمْثَلُ أقول:الأمیران المشار إلیهما هما زیاد بن النضر و شریح بن هانی،و ذلک أنّه حین بعثهما علی مقدّمة له فی اثنی عشر ألفا التقیا أبا الأعور السلمی فی جند من أهل الشام فکتبا إلیه یعلمانه بذلک.فأرسل إلی الأشتر فقال له ما قال:إنّ زیاد بن</w:t>
      </w:r>
    </w:p>
    <w:p>
      <w:pPr>
        <w:sectPr>
          <w:footerReference w:type="default" r:id="rId387"/>
          <w:footnotePr>
            <w:numStart w:val="1"/>
            <w:numRestart w:val="eachPage"/>
          </w:footnotePr>
          <w:pgSz w:orient="portrait" w:w="11905.511811023622" w:h="16837.79527559055"/>
          <w:pgMar w:top="1440" w:right="1440" w:bottom="1440" w:left="1440" w:header="720" w:footer="720" w:gutter="0"/>
          <w:cols w:num="1" w:space="720"/>
        </w:sectPr>
      </w:pPr>
    </w:p>
    <w:bookmarkStart w:id="239" w:name="pg17054_189546"/>
    <w:bookmarkEnd w:id="239"/>
    <w:p>
      <w:pPr>
        <w:pStyle w:val="BookText"/>
      </w:pPr>
      <w:r>
        <w:rPr>
          <w:rFonts w:ascii="IRNazanin" w:hAnsi="IRNazanin" w:eastAsia="IRNazanin" w:cs="IRNazanin"/>
          <w:lang w:bidi="fa-IR"/>
          <w:color w:val="111111"/>
          <w:sz w:val="28"/>
          <w:szCs w:val="28"/>
          <w:rtl/>
        </w:rPr>
        <w:t xml:space="preserve">النضر و شریحا أرسلا إلیّ یعلمانی أنّهما لقیا أبا الأعور فی جند من أهل الشام بسور الروم فنبّأنی الرسول أنّه ترکهم متوافقین فالتجئ لأصحابک التجاء فإذا أتیتهم فأنّبهم[فأنت علیهم خ].علیهم،و إیّاک أن تبدء القوم بقتال إلاّ أن یبدءوک حتّی تلقاهم و تسمع منهم و لا یجر منّک شنئانهم علی قتالهم قبل دعائهم و الإعذار إلیهم مرّة بعد مرّة،و اجعل علی میمنتک زیادا و علی میسرتک شریحا وقف من أصحابک وسطا و لا تدن منهم دنّو من یرید أن ینشب الحرب و لا تباعد منهم تباعد من یهاب البأس حتّی أقدم علیک فإنّی حثیث السیر إلیک إنشاء اللّه،و کتب إلیهما علیه السّلام:أمّا بعد فإنّی أمّرت علیکما.الفصل.</w:t>
      </w:r>
    </w:p>
    <w:p>
      <w:pPr>
        <w:pStyle w:val="Heading4"/>
      </w:pPr>
      <w:bookmarkStart w:id="970" w:name="_Toc688"/>
      <w:r>
        <w:t>اللغة</w:t>
      </w:r>
      <w:bookmarkEnd w:id="970"/>
    </w:p>
    <w:p>
      <w:pPr>
        <w:pStyle w:val="BookText"/>
      </w:pPr>
      <w:r>
        <w:rPr>
          <w:rFonts w:ascii="IRNazanin" w:hAnsi="IRNazanin" w:eastAsia="IRNazanin" w:cs="IRNazanin"/>
          <w:lang w:bidi="fa-IR"/>
          <w:color w:val="111111"/>
          <w:sz w:val="28"/>
          <w:szCs w:val="28"/>
          <w:rtl/>
        </w:rPr>
        <w:t xml:space="preserve">و السقطة : الزلّة .و الجزم : ضبط الرجل أمره و أخذه بأولی الآراء و أقواها إلی الصواب .و الأمثل : الأقرب إلی الخیر .</w:t>
      </w:r>
    </w:p>
    <w:p>
      <w:pPr>
        <w:pStyle w:val="Heading4"/>
      </w:pPr>
      <w:bookmarkStart w:id="971" w:name="_Toc689"/>
      <w:r>
        <w:t>المعنی</w:t>
      </w:r>
      <w:bookmarkEnd w:id="971"/>
    </w:p>
    <w:p>
      <w:pPr>
        <w:pStyle w:val="BookText"/>
      </w:pPr>
      <w:r>
        <w:rPr>
          <w:rFonts w:ascii="IRNazanin" w:hAnsi="IRNazanin" w:eastAsia="IRNazanin" w:cs="IRNazanin"/>
          <w:lang w:bidi="fa-IR"/>
          <w:color w:val="111111"/>
          <w:sz w:val="28"/>
          <w:szCs w:val="28"/>
          <w:rtl/>
        </w:rPr>
        <w:t xml:space="preserve">و قد أمرهما بأوامر:منها أن یسمعا أمر أمیرهما فیما یراه أصلح،و أن یطیعا أمره فی ذلک لیکون به نظام امورهم فی لقاء عدوّهم المستلزم لظفرهم،و أن یجعلاه درعا و مجنّا فی الحرب و الرأی فإنّه ممّن لا یخاف ضعفه فی حرب و لازلّته فی رأی و لا بطؤه عمّا الإسراع إلیه أحزم و أولی بالرأی من الأفعال و لا إسراعه فیما البطؤ عنه أولی بالتدبیر و أقرب إلی الخیر بل یضع کلّ شیء موضعه. استعارة و لفظ الدرع و المجنّ مستعاران باعتبار وقایته لهم من شرّ عدوّهم کما یقی الدرع و المجنّ صاحبهما .و باللّه التوفیق.</w:t>
      </w:r>
    </w:p>
    <w:p>
      <w:pPr>
        <w:pStyle w:val="Heading3"/>
      </w:pPr>
      <w:bookmarkStart w:id="972" w:name="_Toc690"/>
      <w:r>
        <w:t>14-و من وصیّه له علیه السّلام</w:t>
      </w:r>
      <w:bookmarkEnd w:id="972"/>
    </w:p>
    <w:p>
      <w:pPr>
        <w:pStyle w:val="Heading4"/>
      </w:pPr>
      <w:bookmarkStart w:id="973" w:name="_Toc691"/>
      <w:r>
        <w:t>اشارة</w:t>
      </w:r>
      <w:bookmarkEnd w:id="973"/>
    </w:p>
    <w:p>
      <w:pPr>
        <w:pStyle w:val="BookText"/>
      </w:pPr>
      <w:r>
        <w:rPr>
          <w:rFonts w:ascii="IRNazanin" w:hAnsi="IRNazanin" w:eastAsia="IRNazanin" w:cs="IRNazanin"/>
          <w:lang w:bidi="fa-IR"/>
          <w:color w:val="111111"/>
          <w:sz w:val="28"/>
          <w:szCs w:val="28"/>
          <w:rtl/>
        </w:rPr>
        <w:t xml:space="preserve">لعسکره قبل لقاء العدو بصفین</w:t>
      </w:r>
    </w:p>
    <w:p>
      <w:pPr>
        <w:pStyle w:val="BookText"/>
      </w:pPr>
      <w:r>
        <w:rPr>
          <w:rFonts w:ascii="Amiri" w:hAnsi="Amiri" w:eastAsia="Amiri" w:cs="Amiri"/>
          <w:lang w:bidi="ar-SA"/>
          <w:color w:val="111111"/>
          <w:sz w:val="28"/>
          <w:szCs w:val="28"/>
          <w:rtl/>
        </w:rPr>
        <w:t xml:space="preserve">لاَ تُقَاتِلُوهُمْ حَتَّی یَبْدَءُوکُمْ- فَإِنَّکُمْ بِحَمْدِ اللَّهِ عَلَی حُجَّةٍ- وَ تَرْکُکُمْ إِیَّاهُمْ حَتَّی یَبْدَءُوکُمْ حُجَّةٌ أُخْرَی لَکُمْ عَلَیْهِمْ- فَإِذَا کَانَتِ الْهَزِیمَةُ بِإِذْنِ اللَّهِ- فَلاَ تَقْتُلُوا مُدْبِراً وَ لاَ تُصِیبُوا مُعْوِراً- وَ لاَ تُجْهِزُوا عَلَی جَرِیحٍ- وَ لاَ تَهِیجُوا النِّسَاءَ</w:t>
      </w:r>
    </w:p>
    <w:p>
      <w:pPr>
        <w:sectPr>
          <w:footerReference w:type="default" r:id="rId388"/>
          <w:footnotePr>
            <w:numStart w:val="1"/>
            <w:numRestart w:val="eachPage"/>
          </w:footnotePr>
          <w:pgSz w:orient="portrait" w:w="11905.511811023622" w:h="16837.79527559055"/>
          <w:pgMar w:top="1440" w:right="1440" w:bottom="1440" w:left="1440" w:header="720" w:footer="720" w:gutter="0"/>
          <w:cols w:num="1" w:space="720"/>
        </w:sectPr>
      </w:pPr>
    </w:p>
    <w:bookmarkStart w:id="240" w:name="pg17054_189547"/>
    <w:bookmarkEnd w:id="240"/>
    <w:p>
      <w:pPr>
        <w:pStyle w:val="BookText"/>
      </w:pPr>
      <w:r>
        <w:rPr>
          <w:rFonts w:ascii="Amiri" w:hAnsi="Amiri" w:eastAsia="Amiri" w:cs="Amiri"/>
          <w:lang w:bidi="ar-SA"/>
          <w:color w:val="111111"/>
          <w:sz w:val="28"/>
          <w:szCs w:val="28"/>
          <w:rtl/>
        </w:rPr>
        <w:t xml:space="preserve">بِأَذًی- وَ إِنْ شَتَمْنَ أَعْرَاضَکُمْ وَ سَبَبْنَ أُمَرَاءَکُمْ- فَإِنَّهُنَّ ضَعِیفَاتُ الْقُوَی وَ الْأَنْفُسِ وَ الْعُقُولِ- إِنْ کُنَّا لَنُؤْمَرُ بِالْکَفِّ عَنْهُنَّ وَ إِنَّهُنَّ لَمُشْرِکَاتٌ- وَ إِنْ کَانَ الرَّجُلُ لَیَتَنَاوَلُ الْمَرْأَةَ فِی الْجَاهِلِیَّةِ- بِالْفَهْرِ أَوِ الْهِرَاوَةِ- فَیُعَیَّرُ بِهَا وَ عَقِبُهُ مِنْ بَعْدِهِ أقول:روی أنّه علیه السّلام کان یوصی أصحابه فی کلّ موطن یلقون العدوّ فیه بهذه الوصیّة.</w:t>
      </w:r>
    </w:p>
    <w:p>
      <w:pPr>
        <w:pStyle w:val="Heading4"/>
      </w:pPr>
      <w:bookmarkStart w:id="974" w:name="_Toc692"/>
      <w:r>
        <w:t>اللغة</w:t>
      </w:r>
      <w:bookmarkEnd w:id="974"/>
    </w:p>
    <w:p>
      <w:pPr>
        <w:pStyle w:val="BookText"/>
      </w:pPr>
      <w:r>
        <w:rPr>
          <w:rFonts w:ascii="IRNazanin" w:hAnsi="IRNazanin" w:eastAsia="IRNazanin" w:cs="IRNazanin"/>
          <w:lang w:bidi="fa-IR"/>
          <w:color w:val="111111"/>
          <w:sz w:val="28"/>
          <w:szCs w:val="28"/>
          <w:rtl/>
        </w:rPr>
        <w:t xml:space="preserve">الهزیمة : الهرب .و أعور الصید : أمکن من نفسه ،و أعور الفارس : ظهر فیه موضع خال للضرب.فهو معور .و أجهز علی الجریح : قتله .و أهجت الشیء:</w:t>
      </w:r>
    </w:p>
    <w:p>
      <w:pPr>
        <w:pStyle w:val="BookText"/>
      </w:pPr>
      <w:r>
        <w:rPr>
          <w:rFonts w:ascii="IRNazanin" w:hAnsi="IRNazanin" w:eastAsia="IRNazanin" w:cs="IRNazanin"/>
          <w:lang w:bidi="fa-IR"/>
          <w:color w:val="111111"/>
          <w:sz w:val="28"/>
          <w:szCs w:val="28"/>
          <w:rtl/>
        </w:rPr>
        <w:t xml:space="preserve">أثرته .و الفهر : الحجر المستطیل الأملس .و الهراوة : خشبة کالدبوس .و العقب:</w:t>
      </w:r>
    </w:p>
    <w:p>
      <w:pPr>
        <w:pStyle w:val="BookText"/>
      </w:pPr>
      <w:r>
        <w:rPr>
          <w:rFonts w:ascii="IRNazanin" w:hAnsi="IRNazanin" w:eastAsia="IRNazanin" w:cs="IRNazanin"/>
          <w:lang w:bidi="fa-IR"/>
          <w:color w:val="111111"/>
          <w:sz w:val="28"/>
          <w:szCs w:val="28"/>
          <w:rtl/>
        </w:rPr>
        <w:t xml:space="preserve">الولد ذکرا و انثی .</w:t>
      </w:r>
    </w:p>
    <w:p>
      <w:pPr>
        <w:pStyle w:val="Heading4"/>
      </w:pPr>
      <w:bookmarkStart w:id="975" w:name="_Toc693"/>
      <w:r>
        <w:t>و قد وصیّ فی هذا الفصل بامور :</w:t>
      </w:r>
      <w:bookmarkEnd w:id="975"/>
    </w:p>
    <w:p>
      <w:pPr>
        <w:pStyle w:val="Heading5"/>
      </w:pPr>
      <w:bookmarkStart w:id="976" w:name="_Toc694"/>
      <w:r>
        <w:t>أحدها:ان لا یقاتلوهم إلی أن یبدءوهم بالقتال،</w:t>
      </w:r>
      <w:bookmarkEnd w:id="976"/>
    </w:p>
    <w:p>
      <w:pPr>
        <w:pStyle w:val="BookText"/>
      </w:pPr>
      <w:r>
        <w:rPr>
          <w:rFonts w:ascii="Amiri" w:hAnsi="Amiri" w:eastAsia="Amiri" w:cs="Amiri"/>
          <w:lang w:bidi="ar-SA"/>
          <w:color w:val="111111"/>
          <w:sz w:val="28"/>
          <w:szCs w:val="28"/>
          <w:rtl/>
        </w:rPr>
        <w:t xml:space="preserve">و أشار إلی أنّ ذلک یکون حجّة ثانیة علیهم و أومی بالحجّة الاولی إلی قوله تعالی «فَإِنْ بَغَتْ إِحْداهُما عَلَی الْأُخْری فَقاتِلُوا الَّتِی تَبْغِی حَتّی تَفِیءَ إِلی أَمْرِ اللّهِ»   </w:t>
      </w:r>
      <w:r>
        <w:rPr>
          <w:rStyle w:val="FootnoteReference"/>
        </w:rPr>
        <w:footnoteReference w:id="103"/>
      </w:r>
    </w:p>
    <w:p>
      <w:pPr>
        <w:pStyle w:val="BookText"/>
      </w:pPr>
      <w:r>
        <w:rPr>
          <w:rFonts w:ascii="Times New Roman" w:hAnsi="Times New Roman" w:eastAsia="Times New Roman" w:cs="Times New Roman"/>
          <w:lang w:val="en-US" w:bidi="en-US"/>
          <w:color w:val="111111"/>
          <w:sz w:val="28"/>
          <w:szCs w:val="28"/>
          <w:rtl/>
        </w:rPr>
        <w:t xml:space="preserve">49-9.</w:t>
      </w:r>
    </w:p>
    <w:p>
      <w:pPr>
        <w:pStyle w:val="BookText"/>
      </w:pPr>
      <w:r>
        <w:rPr>
          <w:rFonts w:ascii="IRNazanin" w:hAnsi="IRNazanin" w:eastAsia="IRNazanin" w:cs="IRNazanin"/>
          <w:lang w:bidi="fa-IR"/>
          <w:color w:val="111111"/>
          <w:sz w:val="28"/>
          <w:szCs w:val="28"/>
          <w:rtl/>
        </w:rPr>
        <w:t xml:space="preserve">و ظاهر أنّ هؤلاء بغاة علی الإمام الحقّ فوجب قتالهم.</w:t>
      </w:r>
    </w:p>
    <w:p>
      <w:pPr>
        <w:pStyle w:val="Heading5"/>
      </w:pPr>
      <w:bookmarkStart w:id="977" w:name="_Toc695"/>
      <w:r>
        <w:t>و أمّا الثانیة:فهی ترکهم حتّی یبدءوا بالحرب</w:t>
      </w:r>
      <w:bookmarkEnd w:id="977"/>
    </w:p>
    <w:p>
      <w:pPr>
        <w:pStyle w:val="BookText"/>
      </w:pPr>
      <w:r>
        <w:rPr>
          <w:rFonts w:ascii="IRNazanin" w:hAnsi="IRNazanin" w:eastAsia="IRNazanin" w:cs="IRNazanin"/>
          <w:lang w:bidi="fa-IR"/>
          <w:color w:val="111111"/>
          <w:sz w:val="28"/>
          <w:szCs w:val="28"/>
          <w:rtl/>
        </w:rPr>
        <w:t xml:space="preserve">و بیان هذه الحجّة من وجهین:</w:t>
      </w:r>
    </w:p>
    <w:p>
      <w:pPr>
        <w:pStyle w:val="BookText"/>
      </w:pPr>
      <w:r>
        <w:rPr>
          <w:rFonts w:ascii="Amiri" w:hAnsi="Amiri" w:eastAsia="Amiri" w:cs="Amiri"/>
          <w:lang w:bidi="ar-SA"/>
          <w:color w:val="111111"/>
          <w:sz w:val="28"/>
          <w:szCs w:val="28"/>
          <w:rtl/>
        </w:rPr>
        <w:t xml:space="preserve">أحدهما:أنّهم إذا بدءوا بالحرب فقد تحقّق دخولهم فی حرب اللّه و حرب رسوله لقوله صلّی اللّه علیه و آله و سلّم:حربک یا علیّ حربی.و محقّق سعیهم فی الأرض بالفساد بقتلهم النفس الّتی حرّم اللّه ابتداء بغیر حقّ و کلّ من تحقّق دخوله فی ذلک دخل فی عموم قوله تعالی «إِنَّما جَزاءُ الَّذِینَ یُحارِبُونَ اللّهَ وَ رَسُولَهُ»   </w:t>
      </w:r>
      <w:r>
        <w:rPr>
          <w:rStyle w:val="FootnoteReference"/>
        </w:rPr>
        <w:footnoteReference w:id="104"/>
      </w:r>
      <w:r>
        <w:rPr>
          <w:rFonts w:ascii="IRNazanin" w:hAnsi="IRNazanin" w:eastAsia="IRNazanin" w:cs="IRNazanin"/>
          <w:lang w:bidi="fa-IR"/>
          <w:color w:val="111111"/>
          <w:sz w:val="28"/>
          <w:szCs w:val="28"/>
          <w:rtl/>
        </w:rPr>
        <w:t xml:space="preserve">الآیة.</w:t>
      </w:r>
    </w:p>
    <w:p>
      <w:pPr>
        <w:pStyle w:val="BookText"/>
      </w:pPr>
      <w:r>
        <w:rPr>
          <w:rFonts w:ascii="IRNazanin" w:hAnsi="IRNazanin" w:eastAsia="IRNazanin" w:cs="IRNazanin"/>
          <w:lang w:bidi="fa-IR"/>
          <w:color w:val="111111"/>
          <w:sz w:val="28"/>
          <w:szCs w:val="28"/>
          <w:rtl/>
        </w:rPr>
        <w:t xml:space="preserve">الثانی:أنّ البادی بالحرب معتد ابتداءا.و کلّ معتد کذلک فیجب الاعتداء</w:t>
      </w:r>
    </w:p>
    <w:p>
      <w:pPr>
        <w:sectPr>
          <w:footerReference w:type="default" r:id="rId389"/>
          <w:footnotePr>
            <w:numStart w:val="1"/>
            <w:numRestart w:val="eachPage"/>
          </w:footnotePr>
          <w:pgSz w:orient="portrait" w:w="11905.511811023622" w:h="16837.79527559055"/>
          <w:pgMar w:top="1440" w:right="1440" w:bottom="1440" w:left="1440" w:header="720" w:footer="720" w:gutter="0"/>
          <w:cols w:num="1" w:space="720"/>
        </w:sectPr>
      </w:pPr>
    </w:p>
    <w:bookmarkStart w:id="241" w:name="pg17054_189548"/>
    <w:bookmarkEnd w:id="241"/>
    <w:p>
      <w:pPr>
        <w:pStyle w:val="BookText"/>
      </w:pPr>
      <w:r>
        <w:rPr>
          <w:rFonts w:ascii="Amiri" w:hAnsi="Amiri" w:eastAsia="Amiri" w:cs="Amiri"/>
          <w:lang w:bidi="ar-SA"/>
          <w:color w:val="111111"/>
          <w:sz w:val="28"/>
          <w:szCs w:val="28"/>
          <w:rtl/>
        </w:rPr>
        <w:t xml:space="preserve">علیه لقوله تعالی «فَمَنِ اعْتَدی عَلَیْکُمْ فَاعْتَدُوا عَلَیْهِ»   الآیة فوجب الاعتداء علیهم إذا بدءوا بالحرب .</w:t>
      </w:r>
    </w:p>
    <w:p>
      <w:pPr>
        <w:pStyle w:val="Heading5"/>
      </w:pPr>
      <w:bookmarkStart w:id="978" w:name="_Toc696"/>
      <w:r>
        <w:t>الثالث:وصّاهم علی تقدیر وقوع الهزیمة منهم بإذن اللّه أن لا یقتلوا مدبرا:</w:t>
      </w:r>
      <w:bookmarkEnd w:id="978"/>
    </w:p>
    <w:p>
      <w:pPr>
        <w:pStyle w:val="BookText"/>
      </w:pPr>
      <w:r>
        <w:rPr>
          <w:rFonts w:ascii="IRNazanin" w:hAnsi="IRNazanin" w:eastAsia="IRNazanin" w:cs="IRNazanin"/>
          <w:lang w:bidi="fa-IR"/>
          <w:color w:val="111111"/>
          <w:sz w:val="28"/>
          <w:szCs w:val="28"/>
          <w:rtl/>
        </w:rPr>
        <w:t xml:space="preserve">أی مولّیا هاربا و لا یصیبوا معورا،و هو الّذی أمکنتهم الفرصة فی قتله بعد انکسار العدوّ کالمعور من الصید.و قیل:أراد بالمعور المریب و هو الّذی وقع فیه الشکّ أنّه محارب أم لا:أی لا تقتلوا إلاّ من علمتم أنّه محارب لکم.</w:t>
      </w:r>
    </w:p>
    <w:p>
      <w:pPr>
        <w:pStyle w:val="Heading5"/>
      </w:pPr>
      <w:bookmarkStart w:id="979" w:name="_Toc697"/>
      <w:r>
        <w:t>الرابع:أن لا تجهزوا علی جریح.</w:t>
      </w:r>
      <w:bookmarkEnd w:id="979"/>
    </w:p>
    <w:p>
      <w:pPr>
        <w:pStyle w:val="BookText"/>
      </w:pPr>
      <w:r>
        <w:rPr>
          <w:rFonts w:ascii="IRNazanin" w:hAnsi="IRNazanin" w:eastAsia="IRNazanin" w:cs="IRNazanin"/>
          <w:lang w:bidi="fa-IR"/>
          <w:color w:val="111111"/>
          <w:sz w:val="28"/>
          <w:szCs w:val="28"/>
          <w:rtl/>
        </w:rPr>
        <w:t xml:space="preserve">و هذه الامور الأربعة المنهیّ عنها هاهنا هی من أحکام الکفّار حال الحرب.ففرّق علیه السّلام بین هؤلاء البغاة و بینهم فیها و إن أوجب قتالهم و قتلهم،و یلحق بذلک من أحکامهم ما نقله نضر بن مزاحم تماما لهذا الفصل بعد قوله:و لا تجهزوا علی جریح:و لا تکشفوا عورة،و لا تمثّلوا بقتیل، و إذا وصلتم إلی رجال القوم فلا تهتکوا سرّا و لا تدخلوا دارا إلاّ بإذن و لا تأخذوا شیئا من أموالهم.ثمّ یتّصل بقوله:و لا تهیجوا النساء،و المراد بذلک أن لا تثیروا شرورهنّ بأذی و إن بلغن الغایة المذکورة من شتم الأعراض و سبّ الامراء،و علّل أولویّة الکفّ عنهنّ بکونهنّ ضعیفات القوی:أی ضعیفات القدر عن مقاومات الرجال و حربهم.و سلاح الضعیف و العاجز لسانه،و بکونهنّ ضعیفات الأنفس:أی لا صبر لنفوسهنّ علی البلاء فیجتهدن فی دفعه بما أمکن من سبّ و غیره،و بکونهنّ ضعیفات العقول:أی لا قوّة لعقولهنّ أن یرین عدم الفایدة فی السبّ و الشتم و أنّه من رذایل الأخلاق و أنّه یستلزم زیادة الشرور و إثارة الطبایع الّتی یراد تسکینها و کفّها .</w:t>
      </w:r>
    </w:p>
    <w:p>
      <w:pPr>
        <w:pStyle w:val="Heading5"/>
      </w:pPr>
      <w:bookmarkStart w:id="980" w:name="_Toc698"/>
      <w:r>
        <w:t>و قوله:و إن کنّا.إلی آخره.</w:t>
      </w:r>
      <w:bookmarkEnd w:id="980"/>
    </w:p>
    <w:p>
      <w:pPr>
        <w:pStyle w:val="BookText"/>
      </w:pPr>
      <w:r>
        <w:rPr>
          <w:rFonts w:ascii="IRNazanin" w:hAnsi="IRNazanin" w:eastAsia="IRNazanin" w:cs="IRNazanin"/>
          <w:lang w:bidi="fa-IR"/>
          <w:color w:val="111111"/>
          <w:sz w:val="28"/>
          <w:szCs w:val="28"/>
          <w:rtl/>
        </w:rPr>
        <w:t xml:space="preserve">و قوله:و إن کنّا.إلی آخره.</w:t>
      </w:r>
    </w:p>
    <w:p>
      <w:pPr>
        <w:pStyle w:val="BookText"/>
      </w:pPr>
      <w:r>
        <w:rPr>
          <w:rFonts w:ascii="IRNazanin" w:hAnsi="IRNazanin" w:eastAsia="IRNazanin" w:cs="IRNazanin"/>
          <w:lang w:bidi="fa-IR"/>
          <w:color w:val="111111"/>
          <w:sz w:val="28"/>
          <w:szCs w:val="28"/>
          <w:rtl/>
        </w:rPr>
        <w:t xml:space="preserve">تنبیه علی الأمر بالکفّ عنهنّ لأنّه إذا امر بالکفّ عنهنّ حال کونهنّ مشرکات ففی حال إظهارهنّ الإسلام أولی.و الواو فی و إنهنّ للحال.</w:t>
      </w:r>
    </w:p>
    <w:p>
      <w:pPr>
        <w:pStyle w:val="Heading5"/>
      </w:pPr>
      <w:bookmarkStart w:id="981" w:name="_Toc699"/>
      <w:r>
        <w:t>و قوله:و إن کان الرجل.إلی آخره.</w:t>
      </w:r>
      <w:bookmarkEnd w:id="981"/>
    </w:p>
    <w:p>
      <w:pPr>
        <w:pStyle w:val="BookText"/>
      </w:pPr>
      <w:r>
        <w:rPr>
          <w:rFonts w:ascii="IRNazanin" w:hAnsi="IRNazanin" w:eastAsia="IRNazanin" w:cs="IRNazanin"/>
          <w:lang w:bidi="fa-IR"/>
          <w:color w:val="111111"/>
          <w:sz w:val="28"/>
          <w:szCs w:val="28"/>
          <w:rtl/>
        </w:rPr>
        <w:t xml:space="preserve">و قوله:و إن کان الرجل.إلی آخره.</w:t>
      </w:r>
    </w:p>
    <w:p>
      <w:pPr>
        <w:pStyle w:val="BookText"/>
      </w:pPr>
      <w:r>
        <w:rPr>
          <w:rFonts w:ascii="IRNazanin" w:hAnsi="IRNazanin" w:eastAsia="IRNazanin" w:cs="IRNazanin"/>
          <w:lang w:bidi="fa-IR"/>
          <w:color w:val="111111"/>
          <w:sz w:val="28"/>
          <w:szCs w:val="28"/>
          <w:rtl/>
        </w:rPr>
        <w:t xml:space="preserve">تنبیه علی ما فی أذاهنّ من المفسدة و هی السمة اللازمة لفاعله فی حالتی</w:t>
      </w:r>
    </w:p>
    <w:p>
      <w:pPr>
        <w:sectPr>
          <w:footerReference w:type="default" r:id="rId390"/>
          <w:footnotePr>
            <w:numStart w:val="1"/>
            <w:numRestart w:val="eachPage"/>
          </w:footnotePr>
          <w:pgSz w:orient="portrait" w:w="11905.511811023622" w:h="16837.79527559055"/>
          <w:pgMar w:top="1440" w:right="1440" w:bottom="1440" w:left="1440" w:header="720" w:footer="720" w:gutter="0"/>
          <w:cols w:num="1" w:space="720"/>
        </w:sectPr>
      </w:pPr>
    </w:p>
    <w:bookmarkStart w:id="242" w:name="pg17054_189549"/>
    <w:bookmarkEnd w:id="242"/>
    <w:p>
      <w:pPr>
        <w:pStyle w:val="BookText"/>
      </w:pPr>
      <w:r>
        <w:rPr>
          <w:rFonts w:ascii="IRNazanin" w:hAnsi="IRNazanin" w:eastAsia="IRNazanin" w:cs="IRNazanin"/>
          <w:lang w:bidi="fa-IR"/>
          <w:color w:val="111111"/>
          <w:sz w:val="28"/>
          <w:szCs w:val="28"/>
          <w:rtl/>
        </w:rPr>
        <w:t xml:space="preserve">حیاته و بعد وفاته،و ذلک تنفیر عن أذاهنّ فی معرض النهی عنه و تناولها بالفهر و الهراوة کنایة عن ضربها بهما،و-إن-فی قوله:و إن کنّا،و فی قوله:و إن کان.</w:t>
      </w:r>
    </w:p>
    <w:p>
      <w:pPr>
        <w:pStyle w:val="BookText"/>
      </w:pPr>
      <w:r>
        <w:rPr>
          <w:rFonts w:ascii="IRNazanin" w:hAnsi="IRNazanin" w:eastAsia="IRNazanin" w:cs="IRNazanin"/>
          <w:lang w:bidi="fa-IR"/>
          <w:color w:val="111111"/>
          <w:sz w:val="28"/>
          <w:szCs w:val="28"/>
          <w:rtl/>
        </w:rPr>
        <w:t xml:space="preserve">هی المخفّفة من الثقیلة و تلزم اللام خبرها فرقا بینها و بین إن النافیة.</w:t>
      </w:r>
    </w:p>
    <w:p>
      <w:pPr>
        <w:pStyle w:val="Heading3"/>
      </w:pPr>
      <w:bookmarkStart w:id="982" w:name="_Toc700"/>
      <w:r>
        <w:t>15-و کان یقول علیه السّلام</w:t>
      </w:r>
      <w:bookmarkEnd w:id="982"/>
    </w:p>
    <w:p>
      <w:pPr>
        <w:pStyle w:val="Heading4"/>
      </w:pPr>
      <w:bookmarkStart w:id="983" w:name="_Toc701"/>
      <w:r>
        <w:t>اشارة</w:t>
      </w:r>
      <w:bookmarkEnd w:id="983"/>
    </w:p>
    <w:p>
      <w:pPr>
        <w:pStyle w:val="BookText"/>
      </w:pPr>
      <w:r>
        <w:rPr>
          <w:rFonts w:ascii="IRNazanin" w:hAnsi="IRNazanin" w:eastAsia="IRNazanin" w:cs="IRNazanin"/>
          <w:lang w:bidi="fa-IR"/>
          <w:color w:val="111111"/>
          <w:sz w:val="28"/>
          <w:szCs w:val="28"/>
          <w:rtl/>
        </w:rPr>
        <w:t xml:space="preserve">إذا لقی العدو محاربا:</w:t>
      </w:r>
    </w:p>
    <w:p>
      <w:pPr>
        <w:pStyle w:val="BookText"/>
      </w:pPr>
      <w:r>
        <w:rPr>
          <w:rFonts w:ascii="Amiri" w:hAnsi="Amiri" w:eastAsia="Amiri" w:cs="Amiri"/>
          <w:lang w:bidi="ar-SA"/>
          <w:color w:val="111111"/>
          <w:sz w:val="28"/>
          <w:szCs w:val="28"/>
          <w:rtl/>
        </w:rPr>
        <w:t xml:space="preserve">اَللَّهُمَّ إِلَیْکَ أَفْضَتِ الْقُلُوبُ وَ مُدَّتِ الْأَعْنَاقُ- وَ شَخَصَتِ الْأَبْصَارُ وَ نُقِلَتِ الْأَقْدَامُ وَ أُنْضِیَتِ الْأَبْدَانُ- اللَّهُمَّ قَدْ صَرَّحَ مَکْنُونُ الشَّنَآنِ- وَ جَاشَتْ مَرَاجِلُ الْأَضْغَانِ- اللَّهُمَّ إِنَّا نَشْکُو إِلَیْکَ غَیْبَةَ نَبِیِّنَا- وَ کَثْرَةَ عَدُوِّنَا وَ تَشَتُّتَ أَهْوَائِنَا- «رَبَّنَا افْتَحْ بَیْنَنا وَ بَیْنَ قَوْمِنا بِالْحَقِّ وَ أَنْتَ خَیْرُ الْفاتِحِینَ»   أقول:روی أنّه علیه السّلام کان إذا اشتدّ القتال ذکر اسم اللّه حین یرکب.ثمّ یقول:</w:t>
      </w:r>
    </w:p>
    <w:p>
      <w:pPr>
        <w:pStyle w:val="BookText"/>
      </w:pPr>
      <w:r>
        <w:rPr>
          <w:rFonts w:ascii="Amiri" w:hAnsi="Amiri" w:eastAsia="Amiri" w:cs="Amiri"/>
          <w:lang w:bidi="ar-SA"/>
          <w:color w:val="111111"/>
          <w:sz w:val="28"/>
          <w:szCs w:val="28"/>
          <w:rtl/>
        </w:rPr>
        <w:t xml:space="preserve">الحمد للّه علی نعمه علینا و فضله العمیم، «سُبْحانَ الَّذِی سَخَّرَ لَنا هذا وَ ما کُنّا لَهُ مُقْرِنِینَ وَ إِنّا إِلی رَبِّنا لَمُنْقَلِبُونَ»   .ثمّ یستقبل القبلة و یرفع یدیه و یقول:الّلهمّ إلیک نقلت الأقدام.الفصل.إلی قوله:خیر الفاتحین.ثمّ یقول:سیروا علی برکة اللّه.ثمّ یقول:اللّه أکبر اللّه أکبر لا إله إلاّ اللّه و اللّه أکبر یا اللّه یا أحد یا صمد یا ربّ محمّدبسم اللّه الرحمن الرحیم و لا حول و لا قوّة إلاّ باللّه العلیّ العظیم «إِیّاکَ نَعْبُدُ وَ إِیّاکَ نَسْتَعِینُ»   الّلهمّ کفّ عنّا أیدی الظالمین فکان هذا شعاره بصفّین.</w:t>
      </w:r>
    </w:p>
    <w:p>
      <w:pPr>
        <w:pStyle w:val="Heading4"/>
      </w:pPr>
      <w:bookmarkStart w:id="984" w:name="_Toc702"/>
      <w:r>
        <w:t>اللغة</w:t>
      </w:r>
      <w:bookmarkEnd w:id="984"/>
    </w:p>
    <w:p>
      <w:pPr>
        <w:pStyle w:val="BookText"/>
      </w:pPr>
      <w:r>
        <w:rPr>
          <w:rFonts w:ascii="IRNazanin" w:hAnsi="IRNazanin" w:eastAsia="IRNazanin" w:cs="IRNazanin"/>
          <w:lang w:bidi="fa-IR"/>
          <w:color w:val="111111"/>
          <w:sz w:val="28"/>
          <w:szCs w:val="28"/>
          <w:rtl/>
        </w:rPr>
        <w:t xml:space="preserve">و أفضت القلوب : خرجت إلیه عن کلّ شیء و وصلت إلیه خالصة سرّها .و شخوص البصر : ارتفاعه نحو الشیء بحیث لا یطرف .و إنضاء الأبدان : هزالها .و صرّح:</w:t>
      </w:r>
    </w:p>
    <w:p>
      <w:pPr>
        <w:sectPr>
          <w:footerReference w:type="default" r:id="rId391"/>
          <w:footnotePr>
            <w:numStart w:val="1"/>
            <w:numRestart w:val="eachPage"/>
          </w:footnotePr>
          <w:pgSz w:orient="portrait" w:w="11905.511811023622" w:h="16837.79527559055"/>
          <w:pgMar w:top="1440" w:right="1440" w:bottom="1440" w:left="1440" w:header="720" w:footer="720" w:gutter="0"/>
          <w:cols w:num="1" w:space="720"/>
        </w:sectPr>
      </w:pPr>
    </w:p>
    <w:bookmarkStart w:id="243" w:name="pg17054_189550"/>
    <w:bookmarkEnd w:id="243"/>
    <w:p>
      <w:pPr>
        <w:pStyle w:val="BookText"/>
      </w:pPr>
      <w:r>
        <w:rPr>
          <w:rFonts w:ascii="IRNazanin" w:hAnsi="IRNazanin" w:eastAsia="IRNazanin" w:cs="IRNazanin"/>
          <w:lang w:bidi="fa-IR"/>
          <w:color w:val="111111"/>
          <w:sz w:val="28"/>
          <w:szCs w:val="28"/>
          <w:rtl/>
        </w:rPr>
        <w:t xml:space="preserve">ظهر،و هو فعل لازم .و الشنئان : العداوة و البغضاء .و مکتومه : المستور منه .و المراجل : القدور .و جیشها : غلیانها .و الضغن : الحقد .و افتح: أی احکم .</w:t>
      </w:r>
    </w:p>
    <w:p>
      <w:pPr>
        <w:pStyle w:val="BookText"/>
      </w:pPr>
      <w:r>
        <w:rPr>
          <w:rFonts w:ascii="IRNazanin" w:hAnsi="IRNazanin" w:eastAsia="IRNazanin" w:cs="IRNazanin"/>
          <w:lang w:bidi="fa-IR"/>
          <w:color w:val="111111"/>
          <w:sz w:val="28"/>
          <w:szCs w:val="28"/>
          <w:rtl/>
        </w:rPr>
        <w:t xml:space="preserve">و الفاتح : الحاکم .</w:t>
      </w:r>
    </w:p>
    <w:p>
      <w:pPr>
        <w:pStyle w:val="Heading4"/>
      </w:pPr>
      <w:bookmarkStart w:id="985" w:name="_Toc703"/>
      <w:r>
        <w:t>المعنی</w:t>
      </w:r>
      <w:bookmarkEnd w:id="985"/>
    </w:p>
    <w:p>
      <w:pPr>
        <w:pStyle w:val="BookText"/>
      </w:pPr>
      <w:r>
        <w:rPr>
          <w:rFonts w:ascii="IRNazanin" w:hAnsi="IRNazanin" w:eastAsia="IRNazanin" w:cs="IRNazanin"/>
          <w:lang w:bidi="fa-IR"/>
          <w:color w:val="111111"/>
          <w:sz w:val="28"/>
          <w:szCs w:val="28"/>
          <w:rtl/>
        </w:rPr>
        <w:t xml:space="preserve">و لمّا کان مراده علیه السّلام جهادا خالصا للّه و عبادة له،و من کمال العبادات أن تشفع بذکر اللّه و توجیه السرّ إلیه.إذ کان ذلک هو سرّ العبادة و فایدتها لا جرم کان دأبه فی جهاده التضرّع و الالتفات إلی اللّه بهذا الفصل و أمثاله مع ما یستلزمه من طلب النصر و الإعداد له.فأشار بإفضاء القلوب إلی الإخلاص له فی تلک الحال، و بمدّ الأعناق و شخوص الأبصار إلی ما یستلزمه الإخلاص من الهیئات البدنیّة، و بنقل الأقدام و إنضاء الأبدان إلی أنّ ذلک السفر و ما یستلزمه من المتاعب إنّما هو لوجهه و غایة الوصول إلی مرضاته، استعارة مرشحة و أشار إلی علّة قتالهم له فی معرض الشکایة إلی اللّه تعالی و هی تصریحهم بما کان مستقرّا فی صدورهم فی حیاة الرسول صلّی اللّه علیه و آله و سلّم من العداوة و البغضاء و لجیش أضغانهم السابقة ممّا فعل بهم ببدر واحد و غیرهما من المواطن.فلفظ المراجل مستعار و وجه المشابهة غلیان دماء قلوبهم عن الأحقاد کغلیان المراجل،و لفظ الجیش ترشیح .ثمّ لمّا کانت غیبة النبیّ صلّی اللّه علیه و آله و سلّم و فقده هو السبب الّذی استلزم تصریح الشنئان و ظهور الأضغان و کثرة العدوّ و تفرّق الأهواء لا جرم شکی إلی اللّه من تحقّقها و ما یسلزمه من هذه الشرور.ثمّ سأله أن یحکم بینه و بینهم بالحقّ اقتباسا من القرآن الکریم،لما أنّ إیقاع الحکم الحقّ بینهم یستلزم نصرته علیهم و ظفره بهم.إذ کان هو المحقّ فی جهاده.و باللّه التوفیق.</w:t>
      </w:r>
    </w:p>
    <w:p>
      <w:pPr>
        <w:pStyle w:val="Heading3"/>
      </w:pPr>
      <w:bookmarkStart w:id="986" w:name="_Toc704"/>
      <w:r>
        <w:t>16-و کان علیه السلام یقول</w:t>
      </w:r>
      <w:bookmarkEnd w:id="986"/>
    </w:p>
    <w:p>
      <w:pPr>
        <w:pStyle w:val="Heading4"/>
      </w:pPr>
      <w:bookmarkStart w:id="987" w:name="_Toc705"/>
      <w:r>
        <w:t>اشارة</w:t>
      </w:r>
      <w:bookmarkEnd w:id="987"/>
    </w:p>
    <w:p>
      <w:pPr>
        <w:pStyle w:val="BookText"/>
      </w:pPr>
      <w:r>
        <w:rPr>
          <w:rFonts w:ascii="IRNazanin" w:hAnsi="IRNazanin" w:eastAsia="IRNazanin" w:cs="IRNazanin"/>
          <w:lang w:bidi="fa-IR"/>
          <w:color w:val="111111"/>
          <w:sz w:val="28"/>
          <w:szCs w:val="28"/>
          <w:rtl/>
        </w:rPr>
        <w:t xml:space="preserve">لأصحابه عند الحرب</w:t>
      </w:r>
    </w:p>
    <w:p>
      <w:pPr>
        <w:pStyle w:val="BookText"/>
      </w:pPr>
      <w:r>
        <w:rPr>
          <w:rFonts w:ascii="Amiri" w:hAnsi="Amiri" w:eastAsia="Amiri" w:cs="Amiri"/>
          <w:lang w:bidi="ar-SA"/>
          <w:color w:val="111111"/>
          <w:sz w:val="28"/>
          <w:szCs w:val="28"/>
          <w:rtl/>
        </w:rPr>
        <w:t xml:space="preserve">لاَ تَشْتَدَّنَّ عَلَیْکُمْ فَرَّةٌ بَعْدَهَا کَرَّةٌ- وَ لاَ جَوْلَةٌ بَعْدَهَا حَمْلَةٌ- وَ أَعْطُوا السُّیُوفَ حُقُوقَهَا- وَ وَطِّئُوا لِلْجُنُوبِ مَصَارِعَهَا- وَ اذْمُرُوا أَنْفُسَکُمْ عَلَی الطَّعْنِ</w:t>
      </w:r>
    </w:p>
    <w:p>
      <w:pPr>
        <w:sectPr>
          <w:footerReference w:type="default" r:id="rId392"/>
          <w:footnotePr>
            <w:numStart w:val="1"/>
            <w:numRestart w:val="eachPage"/>
          </w:footnotePr>
          <w:pgSz w:orient="portrait" w:w="11905.511811023622" w:h="16837.79527559055"/>
          <w:pgMar w:top="1440" w:right="1440" w:bottom="1440" w:left="1440" w:header="720" w:footer="720" w:gutter="0"/>
          <w:cols w:num="1" w:space="720"/>
        </w:sectPr>
      </w:pPr>
    </w:p>
    <w:bookmarkStart w:id="244" w:name="pg17054_189551"/>
    <w:bookmarkEnd w:id="244"/>
    <w:p>
      <w:pPr>
        <w:pStyle w:val="BookText"/>
      </w:pPr>
      <w:r>
        <w:rPr>
          <w:rFonts w:ascii="Amiri" w:hAnsi="Amiri" w:eastAsia="Amiri" w:cs="Amiri"/>
          <w:lang w:bidi="ar-SA"/>
          <w:color w:val="111111"/>
          <w:sz w:val="28"/>
          <w:szCs w:val="28"/>
          <w:rtl/>
        </w:rPr>
        <w:t xml:space="preserve">الدَّعْسِیِّ وَ الضَّرْبِ الطِّلَحْفِیِّ- وَ أَمِیتُوا الْأَصْوَاتَ فَإِنَّهُ أَطْرَدُ لِلْفَشَلِ فَوَ الَّذِی فَلَقَ الْحَبَّةَ وَ بَرَأَ النَّسَمَةَ- مَا أَسْلَمُوا وَ لَکِنِ اسْتَسْلَمُوا وَ أَسَرُّوا الْکُفْرَ- فَلَمَّا وَجَدُوا أَعْوَاناً عَلَیْهِ أَظْهَرُوهُ</w:t>
      </w:r>
    </w:p>
    <w:p>
      <w:pPr>
        <w:pStyle w:val="Heading4"/>
      </w:pPr>
      <w:bookmarkStart w:id="988" w:name="_Toc706"/>
      <w:r>
        <w:t>اللغة</w:t>
      </w:r>
      <w:bookmarkEnd w:id="988"/>
    </w:p>
    <w:p>
      <w:pPr>
        <w:pStyle w:val="BookText"/>
      </w:pPr>
      <w:r>
        <w:rPr>
          <w:rFonts w:ascii="IRNazanin" w:hAnsi="IRNazanin" w:eastAsia="IRNazanin" w:cs="IRNazanin"/>
          <w:lang w:bidi="fa-IR"/>
          <w:color w:val="111111"/>
          <w:sz w:val="28"/>
          <w:szCs w:val="28"/>
          <w:rtl/>
        </w:rPr>
        <w:t xml:space="preserve">أقول: الفرّة : المرّة من الفرار .و الکرّة : الفعلة من الکرّ و هو الرجوع علی العدوّ .و الجولة : الدورة .و المصارع : مواضع الصرع للقتلی .و ذمرته أذمره : أی حثثته .و الدعسیّ : منسوب إلی الدعس و هو الأثر .و الطلخف:</w:t>
      </w:r>
    </w:p>
    <w:p>
      <w:pPr>
        <w:pStyle w:val="BookText"/>
      </w:pPr>
      <w:r>
        <w:rPr>
          <w:rFonts w:ascii="IRNazanin" w:hAnsi="IRNazanin" w:eastAsia="IRNazanin" w:cs="IRNazanin"/>
          <w:lang w:bidi="fa-IR"/>
          <w:color w:val="111111"/>
          <w:sz w:val="28"/>
          <w:szCs w:val="28"/>
          <w:rtl/>
        </w:rPr>
        <w:t xml:space="preserve">الشدید.و الیاء للمبالغة .و النسمة : الخلق.</w:t>
      </w:r>
    </w:p>
    <w:p>
      <w:pPr>
        <w:pStyle w:val="Heading4"/>
      </w:pPr>
      <w:bookmarkStart w:id="989" w:name="_Toc707"/>
      <w:r>
        <w:t>المعنی</w:t>
      </w:r>
      <w:bookmarkEnd w:id="989"/>
    </w:p>
    <w:p>
      <w:pPr>
        <w:pStyle w:val="Heading5"/>
      </w:pPr>
      <w:bookmarkStart w:id="990" w:name="_Toc708"/>
      <w:r>
        <w:t>و قوله:لا تشتدّنّ علیکم إلی قوله:حملة .</w:t>
      </w:r>
      <w:bookmarkEnd w:id="990"/>
    </w:p>
    <w:p>
      <w:pPr>
        <w:pStyle w:val="BookText"/>
      </w:pPr>
      <w:r>
        <w:rPr>
          <w:rFonts w:ascii="IRNazanin" w:hAnsi="IRNazanin" w:eastAsia="IRNazanin" w:cs="IRNazanin"/>
          <w:lang w:bidi="fa-IR"/>
          <w:color w:val="111111"/>
          <w:sz w:val="28"/>
          <w:szCs w:val="28"/>
          <w:rtl/>
        </w:rPr>
        <w:t xml:space="preserve">و قوله: لا تشتدّنّ علیکم إلی قوله: حملة .</w:t>
      </w:r>
    </w:p>
    <w:p>
      <w:pPr>
        <w:pStyle w:val="BookText"/>
      </w:pPr>
      <w:r>
        <w:rPr>
          <w:rFonts w:ascii="IRNazanin" w:hAnsi="IRNazanin" w:eastAsia="IRNazanin" w:cs="IRNazanin"/>
          <w:lang w:bidi="fa-IR"/>
          <w:color w:val="111111"/>
          <w:sz w:val="28"/>
          <w:szCs w:val="28"/>
          <w:rtl/>
        </w:rPr>
        <w:t xml:space="preserve">أی إذا رأیتم فی فرارکم مصلحة فی خدعة العدوّ کالجذب له بذلک حیث یتمکّن منه و یقع الفرصة فتکرّوا علیه حینئذ فلا تشتدّنّ علیکم الفرّة،و وجه الشدّة هنا أنّ الفرار بین العرب صعب شدید لما یستلزمه من العار و السّبة.فأشار إلی وجه تسهیله علیهم بأنّه إذا کان بعده کرّة فلا بأس به لما فیه من المصلحة،و یحتمل أن یرید أنّکم إذا اتّفق لکم إن فررتم فرّة عقّبتموها بکرّة فلا تشتدّنّ علیکم تلک الفرّة فتنفعلوا و تستحیوا فإن تلک الکرّة کالماحیة لها.و فیه تنبیه علی الأمر بالکرّة علی تقدیر الفرّة،و کذلک قوله:و لا بجولة بعدها حملة.</w:t>
      </w:r>
    </w:p>
    <w:p>
      <w:pPr>
        <w:pStyle w:val="BookText"/>
      </w:pPr>
      <w:r>
        <w:rPr>
          <w:rFonts w:ascii="IRNazanin" w:hAnsi="IRNazanin" w:eastAsia="IRNazanin" w:cs="IRNazanin"/>
          <w:lang w:bidi="fa-IR"/>
          <w:color w:val="111111"/>
          <w:sz w:val="28"/>
          <w:szCs w:val="28"/>
          <w:rtl/>
        </w:rPr>
        <w:t xml:space="preserve">و یحتمل أن یرید فلا تشتدّنّ علیکم فرّة من عدوّکم بعدها کرّة منه علیکم فإنّ تلک الکرّة لمّا کانت عقیب الفرّة لم تکن إلاّ عن قلوب مدخولة و نیّات غیر صحیحة.</w:t>
      </w:r>
    </w:p>
    <w:p>
      <w:pPr>
        <w:pStyle w:val="BookText"/>
      </w:pPr>
      <w:r>
        <w:rPr>
          <w:rFonts w:ascii="IRNazanin" w:hAnsi="IRNazanin" w:eastAsia="IRNazanin" w:cs="IRNazanin"/>
          <w:lang w:bidi="fa-IR"/>
          <w:color w:val="111111"/>
          <w:sz w:val="28"/>
          <w:szCs w:val="28"/>
          <w:rtl/>
        </w:rPr>
        <w:t xml:space="preserve">و إنّما قدّم الفرّة فی هذا الاحتمال لأنّ مقصوده تحقیر تلک الکرّة بذکر الفرّة، و کان ذکرها أهمّ فلذلک قدّمت،و کذلک قوله:و لا جولة بعدها حملة.</w:t>
      </w:r>
    </w:p>
    <w:p>
      <w:pPr>
        <w:pStyle w:val="Heading5"/>
      </w:pPr>
      <w:bookmarkStart w:id="991" w:name="_Toc709"/>
      <w:r>
        <w:t>ثمّ أمرهم بأوامر :</w:t>
      </w:r>
      <w:bookmarkEnd w:id="991"/>
    </w:p>
    <w:p>
      <w:pPr>
        <w:pStyle w:val="Heading6"/>
      </w:pPr>
      <w:bookmarkStart w:id="992" w:name="_Toc710"/>
      <w:r>
        <w:t>أحدها:</w:t>
      </w:r>
      <w:bookmarkEnd w:id="992"/>
    </w:p>
    <w:p>
      <w:pPr>
        <w:pStyle w:val="BookText"/>
      </w:pPr>
      <w:r>
        <w:rPr>
          <w:rFonts w:ascii="IRNazanin" w:hAnsi="IRNazanin" w:eastAsia="IRNazanin" w:cs="IRNazanin"/>
          <w:lang w:bidi="fa-IR"/>
          <w:color w:val="111111"/>
          <w:sz w:val="28"/>
          <w:szCs w:val="28"/>
          <w:rtl/>
        </w:rPr>
        <w:t xml:space="preserve">استعارة بالکنایة  أن یعطوا السیوف حقوقها .و هو کنایة عن الأمر بفعل ما ینبغی أن یفعل.و لفظ العطاء مستعار لما تصل إلیه السیوف من الأفعال الّتی ینبغی أن تفعل بها .</w:t>
      </w:r>
    </w:p>
    <w:p>
      <w:pPr>
        <w:sectPr>
          <w:footerReference w:type="default" r:id="rId393"/>
          <w:footnotePr>
            <w:numStart w:val="1"/>
            <w:numRestart w:val="eachPage"/>
          </w:footnotePr>
          <w:pgSz w:orient="portrait" w:w="11905.511811023622" w:h="16837.79527559055"/>
          <w:pgMar w:top="1440" w:right="1440" w:bottom="1440" w:left="1440" w:header="720" w:footer="720" w:gutter="0"/>
          <w:cols w:num="1" w:space="720"/>
        </w:sectPr>
      </w:pPr>
    </w:p>
    <w:bookmarkStart w:id="245" w:name="pg17054_189552"/>
    <w:bookmarkEnd w:id="245"/>
    <w:p>
      <w:pPr>
        <w:pStyle w:val="Heading6"/>
      </w:pPr>
      <w:bookmarkStart w:id="993" w:name="_Toc711"/>
      <w:r>
        <w:t>الثانی:</w:t>
      </w:r>
      <w:bookmarkEnd w:id="993"/>
    </w:p>
    <w:p>
      <w:pPr>
        <w:pStyle w:val="BookText"/>
      </w:pPr>
      <w:r>
        <w:rPr>
          <w:rFonts w:ascii="IRNazanin" w:hAnsi="IRNazanin" w:eastAsia="IRNazanin" w:cs="IRNazanin"/>
          <w:lang w:bidi="fa-IR"/>
          <w:color w:val="111111"/>
          <w:sz w:val="28"/>
          <w:szCs w:val="28"/>
          <w:rtl/>
        </w:rPr>
        <w:t xml:space="preserve">کنایة  أن یوطّنوا لجنوبهم مصارعها :أی یتّخذوا مصارع جنوبهم أوطانا لها.و هو کنایة عن الأمر بالعزم الجازم علی القتل فی سبیل اللّه و الإقدام علی أهوال الحرب.إذ کان اتّخاذ المصارع أوطانا للجنوب مستلزما لذلک العزم و الإقدام.</w:t>
      </w:r>
    </w:p>
    <w:p>
      <w:pPr>
        <w:pStyle w:val="BookText"/>
      </w:pPr>
      <w:r>
        <w:rPr>
          <w:rFonts w:ascii="IRNazanin" w:hAnsi="IRNazanin" w:eastAsia="IRNazanin" w:cs="IRNazanin"/>
          <w:lang w:bidi="fa-IR"/>
          <w:color w:val="111111"/>
          <w:sz w:val="28"/>
          <w:szCs w:val="28"/>
          <w:rtl/>
        </w:rPr>
        <w:t xml:space="preserve">و روی:و وطّئوا-بالیاء-.</w:t>
      </w:r>
    </w:p>
    <w:p>
      <w:pPr>
        <w:pStyle w:val="Heading6"/>
      </w:pPr>
      <w:bookmarkStart w:id="994" w:name="_Toc712"/>
      <w:r>
        <w:t>الثالث:أن یحثّوا أنفسهم علی الطعن الّذی یظهر أثره و الضرب الشدید:</w:t>
      </w:r>
      <w:bookmarkEnd w:id="994"/>
    </w:p>
    <w:p>
      <w:pPr>
        <w:pStyle w:val="BookText"/>
      </w:pPr>
      <w:r>
        <w:rPr>
          <w:rFonts w:ascii="IRNazanin" w:hAnsi="IRNazanin" w:eastAsia="IRNazanin" w:cs="IRNazanin"/>
          <w:lang w:bidi="fa-IR"/>
          <w:color w:val="111111"/>
          <w:sz w:val="28"/>
          <w:szCs w:val="28"/>
          <w:rtl/>
        </w:rPr>
        <w:t xml:space="preserve">أی یحملوها علی ذلک و یبعثوها بالدواعی الصادقة الّتی فیها رضی من تذکّر ما وعد اللّه عباده الصالحین.</w:t>
      </w:r>
    </w:p>
    <w:p>
      <w:pPr>
        <w:pStyle w:val="Heading6"/>
      </w:pPr>
      <w:bookmarkStart w:id="995" w:name="_Toc713"/>
      <w:r>
        <w:t>الرابع:أن یمیتوا الأصوات</w:t>
      </w:r>
      <w:bookmarkEnd w:id="995"/>
    </w:p>
    <w:p>
      <w:pPr>
        <w:pStyle w:val="BookText"/>
      </w:pPr>
      <w:r>
        <w:rPr>
          <w:rFonts w:ascii="IRNazanin" w:hAnsi="IRNazanin" w:eastAsia="IRNazanin" w:cs="IRNazanin"/>
          <w:lang w:bidi="fa-IR"/>
          <w:color w:val="111111"/>
          <w:sz w:val="28"/>
          <w:szCs w:val="28"/>
          <w:rtl/>
        </w:rPr>
        <w:t xml:space="preserve">:أی لا یکثروا الصیاح فإنّه من علامات الفشل فعدمه یکون علامة للثبات المنافی للجبن و الصیاح.و قد سبقت الإشارة إلی ذلک .ثمّ أقسم بما یعتاده من القسم البارّ أنّ القوم لم یسلموا بقلوبهم حین أظهروا الإسلام فی زمن رسول اللّه صلّی اللّه علیه و آله و سلّم بألسنتهم،و لکنّهم استسلموا خوفا من القتل و أسرّوا الکفر فلمّا وجدوا علیه أعوانا أظهروه.و هو إشارة إلی المنافقین من بنی امیّة کعمرو بن العاص و مروان و معاویة و أمثالهم،و روی مثل هذا الکلام لعمّار بن یاسر-رضی اللّه عنه-و باللّه التوفیق.</w:t>
      </w:r>
    </w:p>
    <w:p>
      <w:pPr>
        <w:pStyle w:val="Heading3"/>
      </w:pPr>
      <w:bookmarkStart w:id="996" w:name="_Toc714"/>
      <w:r>
        <w:t>17-و من کتاب له علیه السّلام</w:t>
      </w:r>
      <w:bookmarkEnd w:id="996"/>
    </w:p>
    <w:p>
      <w:pPr>
        <w:pStyle w:val="Heading4"/>
      </w:pPr>
      <w:bookmarkStart w:id="997" w:name="_Toc715"/>
      <w:r>
        <w:t>اشارة</w:t>
      </w:r>
      <w:bookmarkEnd w:id="997"/>
    </w:p>
    <w:p>
      <w:pPr>
        <w:pStyle w:val="BookText"/>
      </w:pPr>
      <w:r>
        <w:rPr>
          <w:rFonts w:ascii="IRNazanin" w:hAnsi="IRNazanin" w:eastAsia="IRNazanin" w:cs="IRNazanin"/>
          <w:lang w:bidi="fa-IR"/>
          <w:color w:val="111111"/>
          <w:sz w:val="28"/>
          <w:szCs w:val="28"/>
          <w:rtl/>
        </w:rPr>
        <w:t xml:space="preserve">إلی معاویة،جوابا عن کتاب منه إلیه</w:t>
      </w:r>
    </w:p>
    <w:p>
      <w:pPr>
        <w:pStyle w:val="BookText"/>
      </w:pPr>
      <w:r>
        <w:rPr>
          <w:rFonts w:ascii="Amiri" w:hAnsi="Amiri" w:eastAsia="Amiri" w:cs="Amiri"/>
          <w:lang w:bidi="ar-SA"/>
          <w:color w:val="111111"/>
          <w:sz w:val="28"/>
          <w:szCs w:val="28"/>
          <w:rtl/>
        </w:rPr>
        <w:t xml:space="preserve">وَ أَمَّا طَلَبُکَ إِلَیَّ؟الشَّامَ؟- فَإِنِّی لَمْ أَکُنْ لِأُعْطِیَکَ الْیَوْمَ مَا مَنَعْتُکَ أَمْسِ- وَ أَمَّا قَوْلُکَ- إِنَّ الْحَرْبَ قَدْ أَکَلَتِ الْعَرَبَ إِلاَّ حُشَاشَاتِ أَنْفُسٍ بَقِیَتْ- أَلاَ وَ مَنْ أَکَلَهُ الْحَقُّ فَإِلَی الْجَنَّةِ- وَ مَنْ أَکَلَهُ الْبَاطِلُ فَإِلَی النَّارِ- وَ أَمَّا اسْتِوَاؤُنَا فِی الْحَرْبِ وَ الرِّجَالِ- فَلَسْتَ بِأَمْضَی عَلَی الشَّکِّ مِنِّی عَلَی الْیَقِینِ- وَ لَیْسَ أَهْلُ؟الشَّامِ؟ بِأَحْرَصَ</w:t>
      </w:r>
    </w:p>
    <w:p>
      <w:pPr>
        <w:sectPr>
          <w:footerReference w:type="default" r:id="rId3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عَلَی الدُّنْیَا- مِنْ أَهْلِ؟الْعِرَاقِ؟ عَلَی الْآخِرَةِ- وَ أَمَّا قَوْلُکَ إِنَّا؟بَنُو عَبْدِ مَنَافٍ؟ فَکَذَلِکَ نَحْنُ وَ لَکِنْ لَیْسَ؟أُمَیَّةُ؟ ؟کَهَاشِمٍ؟- وَ لاَ؟حَرْبٌ؟ ؟کَعَبْدِ الْمُطَّلِبِ؟ وَ لاَ؟أَبُو سُفْیَانَ؟ ؟کَأَبِی طَالِبٍ؟- وَ لاَ الْمُهَاجِرُ کَالطَّلِیقِ وَ لاَ الصَّرِیحُ کَاللَّصِیقِ- وَ لاَ الْمُحِقُّ کَالْمُبْطِلِ وَ لاَ الْمُؤْمِنُ کَالْمُدْغِلِ- وَ لَبِئْسَ الْخَلْفُ خَلْفٌ یَتْبَعُ سَلَفاً هَوَی فِی نَارِ جَهَنَّمَ- وَ فِی أَیْدِینَا بَعْدُ فَضْلُ النُّبُوَّةِ الَّتِی أَذْلَلْنَا بِهَا الْعَزِیزَ- وَ نَعَشْنَا بِهَا الذَّلِیلَ- وَ لَمَّا أَدْخَلَ اللَّهُ الْعَرَبَ فِی دِینِهِ أَفْوَاجاً- وَ أَسْلَمَتْ لَهُ هَذِهِ الْأُمَّةُ طَوْعاً وَ کَرْهاً- کُنْتُمْ مِمَّنْ دَخَلَ فِی الدِّینِ إِمَّا رَغْبَةً وَ إِمَّا رَهْبَةً- عَلَی حِینَ فَازَ أَهْلُ السَّبْقِ بِسَبْقِهِمْ- وَ ذَهَبَ الْمُهَاجِرُونَ الْأَوَّلُونَ بِفَضْلِهِمْ- فَلاَ تَجْعَلَنَّ لِلشَّیْطَانِ فِیکَ نَصِیباً- وَ لاَ عَلَی نَفْسِکَ سَبِیلاً أقول:روی أنّ معاویة استشار بعمرو بن العاص فی أن یکتب إلی علیّ کتابا یسأله فیه الشام فضحک عمرو و قال:أین أنت یا معاویة من خدعة علیّ؟.قال:</w:t>
      </w:r>
    </w:p>
    <w:p>
      <w:pPr>
        <w:pStyle w:val="BookText"/>
      </w:pPr>
      <w:r>
        <w:rPr>
          <w:rFonts w:ascii="IRNazanin" w:hAnsi="IRNazanin" w:eastAsia="IRNazanin" w:cs="IRNazanin"/>
          <w:lang w:bidi="fa-IR"/>
          <w:color w:val="111111"/>
          <w:sz w:val="28"/>
          <w:szCs w:val="28"/>
          <w:rtl/>
        </w:rPr>
        <w:t xml:space="preserve">ألسنا بنی عبد مناف؟قال:بلی و لکن لهم النبوّة دونک.و إن شئت أن تکتب فاکتب.</w:t>
      </w:r>
    </w:p>
    <w:p>
      <w:pPr>
        <w:pStyle w:val="BookText"/>
      </w:pPr>
      <w:r>
        <w:rPr>
          <w:rFonts w:ascii="IRNazanin" w:hAnsi="IRNazanin" w:eastAsia="IRNazanin" w:cs="IRNazanin"/>
          <w:lang w:bidi="fa-IR"/>
          <w:color w:val="111111"/>
          <w:sz w:val="28"/>
          <w:szCs w:val="28"/>
          <w:rtl/>
        </w:rPr>
        <w:t xml:space="preserve">فکتب معاویة إلیه مع رجل من السکاسک یقال له عبد اللّه بن عقبة:أمّا بعد فإنّی أظنّک لو علمت أنّ الحرب تبلغ بنا و بک ما بلغت و علمنا،لم یحبّها بعض علی بعض.و إنّا و إن کنّا قد غلبنا علی عقولنا فقد بقی لنا منها ما یندم بها علی ما مضی و نصلح به ما بقی،و قد کنت سألتک الشام علی أن لا یلزمنی منک طاعة و لا بیعة و أبیت ذلک علیّ فأعطانی اللّه ما منعت و أنا أدعوک الیوم إلی ما دعوتک إلیه أمس فإنّک لا ترجو</w:t>
      </w:r>
    </w:p>
    <w:p>
      <w:pPr>
        <w:sectPr>
          <w:footerReference w:type="default" r:id="rId395"/>
          <w:footnotePr>
            <w:numStart w:val="1"/>
            <w:numRestart w:val="eachPage"/>
          </w:footnotePr>
          <w:pgSz w:orient="portrait" w:w="11905.511811023622" w:h="16837.79527559055"/>
          <w:pgMar w:top="1440" w:right="1440" w:bottom="1440" w:left="1440" w:header="720" w:footer="720" w:gutter="0"/>
          <w:cols w:num="1" w:space="720"/>
        </w:sectPr>
      </w:pPr>
    </w:p>
    <w:bookmarkStart w:id="246" w:name="pg17054_189554"/>
    <w:bookmarkEnd w:id="246"/>
    <w:p>
      <w:pPr>
        <w:pStyle w:val="BookText"/>
      </w:pPr>
      <w:r>
        <w:rPr>
          <w:rFonts w:ascii="IRNazanin" w:hAnsi="IRNazanin" w:eastAsia="IRNazanin" w:cs="IRNazanin"/>
          <w:lang w:bidi="fa-IR"/>
          <w:color w:val="111111"/>
          <w:sz w:val="28"/>
          <w:szCs w:val="28"/>
          <w:rtl/>
        </w:rPr>
        <w:t xml:space="preserve">من البقاء إلاّ ما أرجو و لا أخاف من القتل إلاّ ما تخاف،و قدو اللّه رقّت الأجناد و ذهبت الرجال و أکلت الحرب العرب إلاّ حشاشات أنفس بقیت،و إنّا فی الحرب و الرجال سواء و نحن بنو عبد مناف و لیس لبعضنا علی بعض فضل إلاّ فضل لا یستذلّ به عزیز و لا یسترّق به حرّ.و السلام.فلمّا قرء علیّ علیه السّلام کتابه تعجّب منه و من کتابه ثمّ دعا عبد اللّه بن أبی رافع کاتبه و قال له:اکتب إلیه:أمّا بعد فقد جاءنی کتابک تذکر أنّک لو علمت و علمنا أنّ الحرب تبلغ بنا و بک ما بلغت لم یحبّها بعض علی بعض و أنا و إیّاک فی غایة لم نبلغها بعد،و أمّا طلبک إلی الشام.الفصل.</w:t>
      </w:r>
    </w:p>
    <w:p>
      <w:pPr>
        <w:pStyle w:val="Heading4"/>
      </w:pPr>
      <w:bookmarkStart w:id="998" w:name="_Toc716"/>
      <w:r>
        <w:t>اللغة</w:t>
      </w:r>
      <w:bookmarkEnd w:id="998"/>
    </w:p>
    <w:p>
      <w:pPr>
        <w:pStyle w:val="BookText"/>
      </w:pPr>
      <w:r>
        <w:rPr>
          <w:rFonts w:ascii="IRNazanin" w:hAnsi="IRNazanin" w:eastAsia="IRNazanin" w:cs="IRNazanin"/>
          <w:lang w:bidi="fa-IR"/>
          <w:color w:val="111111"/>
          <w:sz w:val="28"/>
          <w:szCs w:val="28"/>
          <w:rtl/>
        </w:rPr>
        <w:t xml:space="preserve">الحشاشة : بقیّة الروح .و الطلیق : الأسیر الّذی اطلق من أسره و خلّی سبیله .و الصریح : الرجل خالص النسب .و اللصیق : الدعیّ الملصق بغیر أبیه .</w:t>
      </w:r>
    </w:p>
    <w:p>
      <w:pPr>
        <w:pStyle w:val="BookText"/>
      </w:pPr>
      <w:r>
        <w:rPr>
          <w:rFonts w:ascii="IRNazanin" w:hAnsi="IRNazanin" w:eastAsia="IRNazanin" w:cs="IRNazanin"/>
          <w:lang w:bidi="fa-IR"/>
          <w:color w:val="111111"/>
          <w:sz w:val="28"/>
          <w:szCs w:val="28"/>
          <w:rtl/>
        </w:rPr>
        <w:t xml:space="preserve">و المدغل : الّذی اشتمل باطنه علی فساد کنفاق و نحوه .و سلف الرجل : آباؤه المتقدّمون .و خلفه : من یجیء بعده .و  نعشنا : رفعنا .و الفوج : الجماعة .</w:t>
      </w:r>
    </w:p>
    <w:p>
      <w:pPr>
        <w:pStyle w:val="Heading4"/>
      </w:pPr>
      <w:bookmarkStart w:id="999" w:name="_Toc717"/>
      <w:r>
        <w:t>و قد أجاب علیه السّلام عن امور أربعة تضمّنها کتاب معاویة:</w:t>
      </w:r>
      <w:bookmarkEnd w:id="999"/>
    </w:p>
    <w:p>
      <w:pPr>
        <w:pStyle w:val="Heading5"/>
      </w:pPr>
      <w:bookmarkStart w:id="1000" w:name="_Toc718"/>
      <w:r>
        <w:t>أحدها:أنّه استعطفه إلی البقیّة و استدرجه لوضع الحرب</w:t>
      </w:r>
      <w:bookmarkEnd w:id="1000"/>
    </w:p>
    <w:p>
      <w:pPr>
        <w:pStyle w:val="BookText"/>
      </w:pPr>
      <w:r>
        <w:rPr>
          <w:rFonts w:ascii="IRNazanin" w:hAnsi="IRNazanin" w:eastAsia="IRNazanin" w:cs="IRNazanin"/>
          <w:lang w:bidi="fa-IR"/>
          <w:color w:val="111111"/>
          <w:sz w:val="28"/>
          <w:szCs w:val="28"/>
          <w:rtl/>
        </w:rPr>
        <w:t xml:space="preserve">بقوله:إنّک لو علمت.إلی قوله:ما بقی.و فیه إشعار بالجزع من عضّ الحرب و الخوف من دوامها فأجابه علیه السّلام بقوله:و أنا و إیّاک فی غایة لم نبلغها بعد،و یفهم منه التهدید ببقاء الحرب إلی الغایة منها و هی الظفر به و هلاکه و هو مستلزم لتخویفه و التهویل علیه و منع ما طلب من وضع الحرب.</w:t>
      </w:r>
    </w:p>
    <w:p>
      <w:pPr>
        <w:pStyle w:val="Heading5"/>
      </w:pPr>
      <w:bookmarkStart w:id="1001" w:name="_Toc719"/>
      <w:r>
        <w:t>الثانی:أنّه سأل إقراره علی الشام</w:t>
      </w:r>
      <w:bookmarkEnd w:id="1001"/>
    </w:p>
    <w:p>
      <w:pPr>
        <w:pStyle w:val="BookText"/>
      </w:pPr>
      <w:r>
        <w:rPr>
          <w:rFonts w:ascii="IRNazanin" w:hAnsi="IRNazanin" w:eastAsia="IRNazanin" w:cs="IRNazanin"/>
          <w:lang w:bidi="fa-IR"/>
          <w:color w:val="111111"/>
          <w:sz w:val="28"/>
          <w:szCs w:val="28"/>
          <w:rtl/>
        </w:rPr>
        <w:t xml:space="preserve">مع نوع من التشجّع الموهم لعدم الانفعال و الضراعة،و ذلک فی قوله:و قد کنت سألتک الشام.إلی قوله:أمس.</w:t>
      </w:r>
    </w:p>
    <w:p>
      <w:pPr>
        <w:pStyle w:val="BookText"/>
      </w:pPr>
      <w:r>
        <w:rPr>
          <w:rFonts w:ascii="IRNazanin" w:hAnsi="IRNazanin" w:eastAsia="IRNazanin" w:cs="IRNazanin"/>
          <w:lang w:bidi="fa-IR"/>
          <w:color w:val="111111"/>
          <w:sz w:val="28"/>
          <w:szCs w:val="28"/>
          <w:rtl/>
        </w:rPr>
        <w:t xml:space="preserve">و قوله:فإنّک لا ترجو.إلی قوله:ما نخاف.</w:t>
      </w:r>
    </w:p>
    <w:p>
      <w:pPr>
        <w:pStyle w:val="BookText"/>
      </w:pPr>
      <w:r>
        <w:rPr>
          <w:rFonts w:ascii="IRNazanin" w:hAnsi="IRNazanin" w:eastAsia="IRNazanin" w:cs="IRNazanin"/>
          <w:lang w:bidi="fa-IR"/>
          <w:color w:val="111111"/>
          <w:sz w:val="28"/>
          <w:szCs w:val="28"/>
          <w:rtl/>
        </w:rPr>
        <w:t xml:space="preserve">إشارة إلی کونهما سواء فی رجاء البقاء و الخوف من القتل،و مقصود ذلک أن یوهم أنّه لا انفعال له عن تلک الحرب أیضا.</w:t>
      </w:r>
    </w:p>
    <w:p>
      <w:pPr>
        <w:pStyle w:val="BookText"/>
      </w:pPr>
      <w:r>
        <w:rPr>
          <w:rFonts w:ascii="IRNazanin" w:hAnsi="IRNazanin" w:eastAsia="IRNazanin" w:cs="IRNazanin"/>
          <w:lang w:bidi="fa-IR"/>
          <w:color w:val="111111"/>
          <w:sz w:val="28"/>
          <w:szCs w:val="28"/>
          <w:rtl/>
        </w:rPr>
        <w:t xml:space="preserve">و قوله:و أنا أدعوک إلی ما دعوتک إلیه أمس.</w:t>
      </w:r>
    </w:p>
    <w:p>
      <w:pPr>
        <w:pStyle w:val="BookText"/>
      </w:pPr>
      <w:r>
        <w:rPr>
          <w:rFonts w:ascii="IRNazanin" w:hAnsi="IRNazanin" w:eastAsia="IRNazanin" w:cs="IRNazanin"/>
          <w:lang w:bidi="fa-IR"/>
          <w:color w:val="111111"/>
          <w:sz w:val="28"/>
          <w:szCs w:val="28"/>
          <w:rtl/>
        </w:rPr>
        <w:t xml:space="preserve">أی من طلب إقراره علی الشام،و ذلک أنّه علیه السّلام حین بویع بالخلافة کان</w:t>
      </w:r>
    </w:p>
    <w:p>
      <w:pPr>
        <w:sectPr>
          <w:footerReference w:type="default" r:id="rId396"/>
          <w:footnotePr>
            <w:numStart w:val="1"/>
            <w:numRestart w:val="eachPage"/>
          </w:footnotePr>
          <w:pgSz w:orient="portrait" w:w="11905.511811023622" w:h="16837.79527559055"/>
          <w:pgMar w:top="1440" w:right="1440" w:bottom="1440" w:left="1440" w:header="720" w:footer="720" w:gutter="0"/>
          <w:cols w:num="1" w:space="720"/>
        </w:sectPr>
      </w:pPr>
    </w:p>
    <w:bookmarkStart w:id="247" w:name="pg17054_189555"/>
    <w:bookmarkEnd w:id="247"/>
    <w:p>
      <w:pPr>
        <w:pStyle w:val="BookText"/>
      </w:pPr>
      <w:r>
        <w:rPr>
          <w:rFonts w:ascii="IRNazanin" w:hAnsi="IRNazanin" w:eastAsia="IRNazanin" w:cs="IRNazanin"/>
          <w:lang w:bidi="fa-IR"/>
          <w:color w:val="111111"/>
          <w:sz w:val="28"/>
          <w:szCs w:val="28"/>
          <w:rtl/>
        </w:rPr>
        <w:t xml:space="preserve">معاویة سأل منه إقراره علی إمرة الشام،و نقل عن ابن عبّاس أنّه قال له علیه السّلام:</w:t>
      </w:r>
    </w:p>
    <w:p>
      <w:pPr>
        <w:pStyle w:val="BookText"/>
      </w:pPr>
      <w:r>
        <w:rPr>
          <w:rFonts w:ascii="Amiri" w:hAnsi="Amiri" w:eastAsia="Amiri" w:cs="Amiri"/>
          <w:lang w:bidi="ar-SA"/>
          <w:color w:val="111111"/>
          <w:sz w:val="28"/>
          <w:szCs w:val="28"/>
          <w:rtl/>
        </w:rPr>
        <w:t xml:space="preserve">ولّه شهرا و اعز له دهرا فإنّه بعد أن یبایعک لا یقدر علی أن یعدل فی إمرته و لا بدّ أن یجور فتعز له بذلک.فقال علیه السّلام:کلاّ «وَ ما کُنْتُ مُتَّخِذَ الْمُضِلِّینَ عَضُداً»   .و روی:</w:t>
      </w:r>
    </w:p>
    <w:p>
      <w:pPr>
        <w:pStyle w:val="BookText"/>
      </w:pPr>
      <w:r>
        <w:rPr>
          <w:rFonts w:ascii="IRNazanin" w:hAnsi="IRNazanin" w:eastAsia="IRNazanin" w:cs="IRNazanin"/>
          <w:lang w:bidi="fa-IR"/>
          <w:color w:val="111111"/>
          <w:sz w:val="28"/>
          <w:szCs w:val="28"/>
          <w:rtl/>
        </w:rPr>
        <w:t xml:space="preserve">أنّ المغیرة بن شعبة قال له علیه السّلام:إنّ لک حقّ الطاعة و النصیحة أقرر معاویة علی عمله و العمّال علی أعمالهم حتّی إذا أتتک طاعتهم و تبعة الجنود استبدلت أو ترکت.فقال علیه السّلام:حتّی أنظر فخرج من عنده ثمّ عاد إلیه من الغد فقال:إنّی أشرت علیک أمس برأی و إنّ الرأی أن تعاجلهم بالنزع فیعلم السامع من غیره و یستقلّ أمرک ثمّ خرج من عنده.فجائه ابن عبّاس فأخبره بما أشار إلیه المغیرة من الرأیین.فقال:أمّا أمس فقد نصحک و أمّا الیوم فقد غشّک.و قد کان الرأی الدنیاویّ الخالص فی حفظ الملک ذلک لکنّه علیه السّلام لمّا لم یکن لیتساهل فی شیء من أمر الدین أصلا و إن قلّ و کان إقرار معاویة و أمثاله علی الأعمال یستلزم العدول فی کثیر من تصرّفاتهم عن سبیل اللّه لا جرم لم یر إقراره علی العمل،و منعه ما سأل.</w:t>
      </w:r>
    </w:p>
    <w:p>
      <w:pPr>
        <w:pStyle w:val="BookText"/>
      </w:pPr>
      <w:r>
        <w:rPr>
          <w:rFonts w:ascii="IRNazanin" w:hAnsi="IRNazanin" w:eastAsia="IRNazanin" w:cs="IRNazanin"/>
          <w:lang w:bidi="fa-IR"/>
          <w:color w:val="111111"/>
          <w:sz w:val="28"/>
          <w:szCs w:val="28"/>
          <w:rtl/>
        </w:rPr>
        <w:t xml:space="preserve">و لمّا کان منعه أوّلا ممّا سأل منعا خالصا للّه عن مشارکة الهوی و المیول الطبیعیّة لم یکن سؤاله ثانیا و استعطافه إیّاه مقرّبا له إلی إجابته خصوصا و قد أحدث تلک الحروب الشدیدة الّتی أخذت من العرب ما أخذت و قتل من المهاجرین و الأنصار و سایر العرب من قتل،بل أجابه بعین ما أجابه أوّلا من الردّ و المنع فی قوله:</w:t>
      </w:r>
    </w:p>
    <w:p>
      <w:pPr>
        <w:pStyle w:val="BookText"/>
      </w:pPr>
      <w:r>
        <w:rPr>
          <w:rFonts w:ascii="IRNazanin" w:hAnsi="IRNazanin" w:eastAsia="IRNazanin" w:cs="IRNazanin"/>
          <w:lang w:bidi="fa-IR"/>
          <w:color w:val="111111"/>
          <w:sz w:val="28"/>
          <w:szCs w:val="28"/>
          <w:rtl/>
        </w:rPr>
        <w:t xml:space="preserve">فلم أکن لاعطیک الیوم ما منعتک أمس.إذ العلّة فی المنع قائمة فی کلّ حین و زمان و هی المحافظة علی دین اللّه .</w:t>
      </w:r>
    </w:p>
    <w:p>
      <w:pPr>
        <w:pStyle w:val="Heading5"/>
      </w:pPr>
      <w:bookmarkStart w:id="1002" w:name="_Toc720"/>
      <w:r>
        <w:t>الثالث:حفظ الرجال.</w:t>
      </w:r>
      <w:bookmarkEnd w:id="1002"/>
    </w:p>
    <w:p>
      <w:pPr>
        <w:pStyle w:val="BookText"/>
      </w:pPr>
      <w:r>
        <w:rPr>
          <w:rFonts w:ascii="IRNazanin" w:hAnsi="IRNazanin" w:eastAsia="IRNazanin" w:cs="IRNazanin"/>
          <w:lang w:bidi="fa-IR"/>
          <w:color w:val="111111"/>
          <w:sz w:val="28"/>
          <w:szCs w:val="28"/>
          <w:rtl/>
        </w:rPr>
        <w:t xml:space="preserve">و التبقیة علی الأجناد لحفظ الإسلام و تقویمه أمر واجب فلا جرم استعطفه و استدرجه إلی التبقیة علیهم بالتنبیه علی ذلک بقوله:و قدو اللّه.إلی قوله:بقیت.فأجابه علیه السّلام ألا و من أکله الحقّ فإلی النار و هو کبری قیاس حذفت صغراه للعلم بها،و تقدیرها:أنّ هؤلاء الأجناد الّذین قتلناهم إنّما قتلهم الحقّ:أی کان قتلهم بحقّ لبغیهم.و تقدیر هذه الکبری:و کلّ من قتله الحقّ فمصیره إلی النار فینتج أنّ مصیر من قتل من هؤلاء إلی النار.ثمّ هذه النتیجة تنبیه</w:t>
      </w:r>
    </w:p>
    <w:p>
      <w:pPr>
        <w:sectPr>
          <w:footerReference w:type="default" r:id="rId397"/>
          <w:footnotePr>
            <w:numStart w:val="1"/>
            <w:numRestart w:val="eachPage"/>
          </w:footnotePr>
          <w:pgSz w:orient="portrait" w:w="11905.511811023622" w:h="16837.79527559055"/>
          <w:pgMar w:top="1440" w:right="1440" w:bottom="1440" w:left="1440" w:header="720" w:footer="720" w:gutter="0"/>
          <w:cols w:num="1" w:space="720"/>
        </w:sectPr>
      </w:pPr>
    </w:p>
    <w:bookmarkStart w:id="248" w:name="pg17054_189556"/>
    <w:bookmarkEnd w:id="248"/>
    <w:p>
      <w:pPr>
        <w:pStyle w:val="BookText"/>
      </w:pPr>
      <w:r>
        <w:rPr>
          <w:rFonts w:ascii="IRNazanin" w:hAnsi="IRNazanin" w:eastAsia="IRNazanin" w:cs="IRNazanin"/>
          <w:lang w:bidi="fa-IR"/>
          <w:color w:val="111111"/>
          <w:sz w:val="28"/>
          <w:szCs w:val="28"/>
          <w:rtl/>
        </w:rPr>
        <w:t xml:space="preserve">علی الجواب و هی فی قوّة صغری قیاس ضمیر تقدیر کبراه:و کلّ من کان من أهل النار فلا یجوز التبقیة علیه و لا الأسف لفقده .</w:t>
      </w:r>
    </w:p>
    <w:p>
      <w:pPr>
        <w:pStyle w:val="Heading5"/>
      </w:pPr>
      <w:bookmarkStart w:id="1003" w:name="_Toc721"/>
      <w:r>
        <w:t>الرابع:أوهم بقوله:و إنّا فی الحرب و الرجال سواء.</w:t>
      </w:r>
      <w:bookmarkEnd w:id="1003"/>
    </w:p>
    <w:p>
      <w:pPr>
        <w:pStyle w:val="BookText"/>
      </w:pPr>
      <w:r>
        <w:rPr>
          <w:rFonts w:ascii="IRNazanin" w:hAnsi="IRNazanin" w:eastAsia="IRNazanin" w:cs="IRNazanin"/>
          <w:lang w:bidi="fa-IR"/>
          <w:color w:val="111111"/>
          <w:sz w:val="28"/>
          <w:szCs w:val="28"/>
          <w:rtl/>
        </w:rPr>
        <w:t xml:space="preserve">علی أنّه ممّن لا ینفعل عن هذه الحروب و إن اشتدّت،و أنّ الضعف و الهلاک إن جری فعلی العسکرین.و فیه نوع تخویف و تهویل.فأجابه علیه السّلام بقوله:فلست بأمضی.إلی قوله:</w:t>
      </w:r>
    </w:p>
    <w:p>
      <w:pPr>
        <w:pStyle w:val="BookText"/>
      </w:pPr>
      <w:r>
        <w:rPr>
          <w:rFonts w:ascii="IRNazanin" w:hAnsi="IRNazanin" w:eastAsia="IRNazanin" w:cs="IRNazanin"/>
          <w:lang w:bidi="fa-IR"/>
          <w:color w:val="111111"/>
          <w:sz w:val="28"/>
          <w:szCs w:val="28"/>
          <w:rtl/>
        </w:rPr>
        <w:t xml:space="preserve">الآخرة،و وجه کون الأوّل جوابا أنّه یقول:إنّک فی طلبک لما أنت طالب له علی شکّ من استحقاقه و أنا علی یقین فی ذلک و کلّ من کان فی شکّ من أمره فلیس بأمضی فی حربه و قیامه علیه ممّن هو علی ثقة فی أمره ینتج أنّک لست أمضی فی أمرک علی الشکّ منّی علی الیقین فی أمری.و یفهم من ذلک أنّه یقول:بل أنا أمضی فی أمری و أولی بالغلبة لکونی علی بصیرة و یقین.و حینئذ تکذب المساواة بینهما لکون المتیقّن أرجح فی فعله من الشاکّ،و وجه کون الثانی جوابا أنّه یقول:</w:t>
      </w:r>
    </w:p>
    <w:p>
      <w:pPr>
        <w:pStyle w:val="BookText"/>
      </w:pPr>
      <w:r>
        <w:rPr>
          <w:rFonts w:ascii="IRNazanin" w:hAnsi="IRNazanin" w:eastAsia="IRNazanin" w:cs="IRNazanin"/>
          <w:lang w:bidi="fa-IR"/>
          <w:color w:val="111111"/>
          <w:sz w:val="28"/>
          <w:szCs w:val="28"/>
          <w:rtl/>
        </w:rPr>
        <w:t xml:space="preserve">إنّ أهل الشام یطلبون بقتالهم الدنیا و أهل العراق یطلبون بقتالهم الآخرة و لیس أهل الشام بأحرص علی مطلوبهم من الدنیا من أهل العراق علی مطلوبهم من الآخرة.</w:t>
      </w:r>
    </w:p>
    <w:p>
      <w:pPr>
        <w:pStyle w:val="BookText"/>
      </w:pPr>
      <w:r>
        <w:rPr>
          <w:rFonts w:ascii="Amiri" w:hAnsi="Amiri" w:eastAsia="Amiri" w:cs="Amiri"/>
          <w:lang w:bidi="ar-SA"/>
          <w:color w:val="111111"/>
          <w:sz w:val="28"/>
          <w:szCs w:val="28"/>
          <w:rtl/>
        </w:rPr>
        <w:t xml:space="preserve">و یفهم من ذلک أنّه یقول:بل أهل العراق أحرص علی الآخرة من أهل الشام علی الدنیا لشرف الآخرة و لتیقّنهم حصولها،و انقطاع الدنیا و شکّ أهل الشام فی حصولها کما قال تعالی «فَإِنَّهُمْ یَأْلَمُونَ کَما تَأْلَمُونَ وَ تَرْجُونَ مِنَ اللّهِ ما لا یَرْجُونَ»   </w:t>
      </w:r>
      <w:r>
        <w:rPr>
          <w:rStyle w:val="FootnoteReference"/>
        </w:rPr>
        <w:footnoteReference w:id="105"/>
      </w:r>
    </w:p>
    <w:p>
      <w:pPr>
        <w:pStyle w:val="BookText"/>
      </w:pPr>
      <w:r>
        <w:rPr>
          <w:rFonts w:ascii="Times New Roman" w:hAnsi="Times New Roman" w:eastAsia="Times New Roman" w:cs="Times New Roman"/>
          <w:lang w:val="en-US" w:bidi="en-US"/>
          <w:color w:val="111111"/>
          <w:sz w:val="28"/>
          <w:szCs w:val="28"/>
          <w:rtl/>
        </w:rPr>
        <w:t xml:space="preserve">4.105.</w:t>
      </w:r>
    </w:p>
    <w:p>
      <w:pPr>
        <w:pStyle w:val="BookText"/>
      </w:pPr>
      <w:r>
        <w:rPr>
          <w:rFonts w:ascii="IRNazanin" w:hAnsi="IRNazanin" w:eastAsia="IRNazanin" w:cs="IRNazanin"/>
          <w:lang w:bidi="fa-IR"/>
          <w:color w:val="111111"/>
          <w:sz w:val="28"/>
          <w:szCs w:val="28"/>
          <w:rtl/>
        </w:rPr>
        <w:t xml:space="preserve">و حینئذ تکذب المساواة فی الحرب و الرجال لشرف أهل الآخرة علی أهل الدنیا و لکون الأحرص أولی بالغلبة و القهر .</w:t>
      </w:r>
    </w:p>
    <w:p>
      <w:pPr>
        <w:pStyle w:val="Heading5"/>
      </w:pPr>
      <w:bookmarkStart w:id="1004" w:name="_Toc722"/>
      <w:r>
        <w:t>الخامس:أنّه نبّه بقوله:و نحن بنو عبد مناف.</w:t>
      </w:r>
      <w:bookmarkEnd w:id="1004"/>
    </w:p>
    <w:p>
      <w:pPr>
        <w:pStyle w:val="BookText"/>
      </w:pPr>
      <w:r>
        <w:rPr>
          <w:rFonts w:ascii="IRNazanin" w:hAnsi="IRNazanin" w:eastAsia="IRNazanin" w:cs="IRNazanin"/>
          <w:lang w:bidi="fa-IR"/>
          <w:color w:val="111111"/>
          <w:sz w:val="28"/>
          <w:szCs w:val="28"/>
          <w:rtl/>
        </w:rPr>
        <w:t xml:space="preserve">إلی آخره علی مساواته له فی الشرف و الفضیلة و هو فی قوّة صغری قیاس ضمیر من الأوّل.و تقدیر کبراه:</w:t>
      </w:r>
    </w:p>
    <w:p>
      <w:pPr>
        <w:pStyle w:val="BookText"/>
      </w:pPr>
      <w:r>
        <w:rPr>
          <w:rFonts w:ascii="IRNazanin" w:hAnsi="IRNazanin" w:eastAsia="IRNazanin" w:cs="IRNazanin"/>
          <w:lang w:bidi="fa-IR"/>
          <w:color w:val="111111"/>
          <w:sz w:val="28"/>
          <w:szCs w:val="28"/>
          <w:rtl/>
        </w:rPr>
        <w:t xml:space="preserve">و کلّ قوم کانوا من بیت واحد فلا فضل لبعضهم علی بعض و لا فخر.فأجابه علیه السّلام بالفرق بینهما بعد أن سلم له الاشتراک بینهما فی کونهما من بنی عبد مناف و ذکر الفرق من وجوه خمسة بدء فیها بالامور الخارجة أوّلا من کمالاته و فضائله و</w:t>
      </w:r>
    </w:p>
    <w:p>
      <w:pPr>
        <w:sectPr>
          <w:footerReference w:type="default" r:id="rId3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رذائل خصمه متدرّجا منها إلی الأقرب فالأقرب.</w:t>
      </w:r>
    </w:p>
    <w:p>
      <w:pPr>
        <w:pStyle w:val="BookText"/>
      </w:pPr>
      <w:r>
        <w:rPr>
          <w:rFonts w:ascii="IRNazanin" w:hAnsi="IRNazanin" w:eastAsia="IRNazanin" w:cs="IRNazanin"/>
          <w:lang w:bidi="fa-IR"/>
          <w:color w:val="111111"/>
          <w:sz w:val="28"/>
          <w:szCs w:val="28"/>
          <w:rtl/>
        </w:rPr>
        <w:t xml:space="preserve">فالأوّل:شرفه من جهة الآباء المتفرّعین عن عبد مناف،و ذلک أنّ سلک آبائه علیه السّلام أبو طالب بن عبد المطّلب بن هاشم بن عبد مناف،و سلک آباء معاویة أبو سفیان بن حرب بن امیّة بن عبد مناف،و ظاهر أنّ کلّ واحد من اولئک الثلاثة أشرف ممّن هو فی درجته من آباء معاویة.و قد ذکرنا طرفا من فضلهم علی غیرهم.</w:t>
      </w:r>
    </w:p>
    <w:p>
      <w:pPr>
        <w:pStyle w:val="BookText"/>
      </w:pPr>
      <w:r>
        <w:rPr>
          <w:rFonts w:ascii="IRNazanin" w:hAnsi="IRNazanin" w:eastAsia="IRNazanin" w:cs="IRNazanin"/>
          <w:lang w:bidi="fa-IR"/>
          <w:color w:val="111111"/>
          <w:sz w:val="28"/>
          <w:szCs w:val="28"/>
          <w:rtl/>
        </w:rPr>
        <w:t xml:space="preserve">الثانی:شرفه من جهة هجرته مع الرسول صلّی اللّه علیه و آله و سلّم و خسّة خصمه من جهة کونه طلیقا و ابن طلیق.و هذه الفضیلة و إن کانت خارجیّة إلاّ أنّها تستلزم فضیلة نفسانیّة و هی حسن الإسلام و النیّة الصادقة الحقّة،و کذلک ما ذکر من رذیلة خصمه بدنیّة عرضت له إلاّ أنّ هذه الفضیلة و الرذیلة أقرب من الاعتبارین الأوّلین لکونهما حقیقیّتین بالآباء و همیّتین بالأبناء دون هاتین.</w:t>
      </w:r>
    </w:p>
    <w:p>
      <w:pPr>
        <w:pStyle w:val="BookText"/>
      </w:pPr>
      <w:r>
        <w:rPr>
          <w:rFonts w:ascii="IRNazanin" w:hAnsi="IRNazanin" w:eastAsia="IRNazanin" w:cs="IRNazanin"/>
          <w:lang w:bidi="fa-IR"/>
          <w:color w:val="111111"/>
          <w:sz w:val="28"/>
          <w:szCs w:val="28"/>
          <w:rtl/>
        </w:rPr>
        <w:t xml:space="preserve">الثالث:و کذلک شرفه من جهة صراحة النسب و خسّة خصمه من جهة کونه دعیّا.و هذان الاعتباران أقرب ممّا قبلهما لکونهما اعتبارین لازمین لهما دون الأوّلین.</w:t>
      </w:r>
    </w:p>
    <w:p>
      <w:pPr>
        <w:pStyle w:val="BookText"/>
      </w:pPr>
      <w:r>
        <w:rPr>
          <w:rFonts w:ascii="IRNazanin" w:hAnsi="IRNazanin" w:eastAsia="IRNazanin" w:cs="IRNazanin"/>
          <w:lang w:bidi="fa-IR"/>
          <w:color w:val="111111"/>
          <w:sz w:val="28"/>
          <w:szCs w:val="28"/>
          <w:rtl/>
        </w:rPr>
        <w:t xml:space="preserve">الرابع:شرفه من جهة کونه محقّا فیما یقوله و یعتقده،و رذیلة خصمه من جهة کونه مبطلا.و هذان الاعتباران أقرب لکونهما من الکمالات و الرذائل الذاتیّة دون ما قبلهما.</w:t>
      </w:r>
    </w:p>
    <w:p>
      <w:pPr>
        <w:pStyle w:val="BookText"/>
      </w:pPr>
      <w:r>
        <w:rPr>
          <w:rFonts w:ascii="IRNazanin" w:hAnsi="IRNazanin" w:eastAsia="IRNazanin" w:cs="IRNazanin"/>
          <w:lang w:bidi="fa-IR"/>
          <w:color w:val="111111"/>
          <w:sz w:val="28"/>
          <w:szCs w:val="28"/>
          <w:rtl/>
        </w:rPr>
        <w:t xml:space="preserve">الخامس:شرفه من جهة کونه مؤمنا و المؤمن الحقّ هو المستکمل للکمالات الدینیّة النفسانیّة،و خسّة خصمه من جهة کونه مدغلا:أی خبیث الباطن مشتملا علی النفاق و الرذائل الموبقة.و ظاهر أنّ هذین الاعتبارین أقرب الکمالات و الرذائل إلی العبد،و إنّما بدء بذکر الکمالات و الرذائل الخارجیّة لکونهما مسلّمة عند الخصم و أظهر له و للخلق من الامور الداخلیّة .ثمّ لمّا ذکر الرذائل المتعلّقة بخصمه أشار إلی کونه فی أفعاله و رذائله خلفا لسلف هوی فی نار جهنّم.ثم رتّب ذمّه علی ذلک.</w:t>
      </w:r>
    </w:p>
    <w:p>
      <w:pPr>
        <w:pStyle w:val="BookText"/>
      </w:pPr>
      <w:r>
        <w:rPr>
          <w:rFonts w:ascii="IRNazanin" w:hAnsi="IRNazanin" w:eastAsia="IRNazanin" w:cs="IRNazanin"/>
          <w:lang w:bidi="fa-IR"/>
          <w:color w:val="111111"/>
          <w:sz w:val="28"/>
          <w:szCs w:val="28"/>
          <w:rtl/>
        </w:rPr>
        <w:t xml:space="preserve">و قوله:و لبئس الخلف.إلی قوله:جهنّم.</w:t>
      </w:r>
    </w:p>
    <w:p>
      <w:pPr>
        <w:sectPr>
          <w:footerReference w:type="default" r:id="rId399"/>
          <w:footnotePr>
            <w:numStart w:val="1"/>
            <w:numRestart w:val="eachPage"/>
          </w:footnotePr>
          <w:pgSz w:orient="portrait" w:w="11905.511811023622" w:h="16837.79527559055"/>
          <w:pgMar w:top="1440" w:right="1440" w:bottom="1440" w:left="1440" w:header="720" w:footer="720" w:gutter="0"/>
          <w:cols w:num="1" w:space="720"/>
        </w:sectPr>
      </w:pPr>
    </w:p>
    <w:bookmarkStart w:id="249" w:name="pg17054_189558"/>
    <w:bookmarkEnd w:id="249"/>
    <w:p>
      <w:pPr>
        <w:pStyle w:val="BookText"/>
      </w:pPr>
      <w:r>
        <w:rPr>
          <w:rFonts w:ascii="IRNazanin" w:hAnsi="IRNazanin" w:eastAsia="IRNazanin" w:cs="IRNazanin"/>
          <w:lang w:bidi="fa-IR"/>
          <w:color w:val="111111"/>
          <w:sz w:val="28"/>
          <w:szCs w:val="28"/>
          <w:rtl/>
        </w:rPr>
        <w:t xml:space="preserve">فی قوّة کبری قیاس استغنی بمفهومها عن صغراه.و تقدیرها:فأنت خلف تتبع سلفا،و کلّ خلف تتبع فی أفعاله و رذائله سلفا هوی فی نار جهنّم فهو کذلک، و کلّ من کان کذلک فبئس به.</w:t>
      </w:r>
    </w:p>
    <w:p>
      <w:pPr>
        <w:pStyle w:val="BookText"/>
      </w:pPr>
      <w:r>
        <w:rPr>
          <w:rFonts w:ascii="IRNazanin" w:hAnsi="IRNazanin" w:eastAsia="IRNazanin" w:cs="IRNazanin"/>
          <w:lang w:bidi="fa-IR"/>
          <w:color w:val="111111"/>
          <w:sz w:val="28"/>
          <w:szCs w:val="28"/>
          <w:rtl/>
        </w:rPr>
        <w:t xml:space="preserve">السادس :أنّ معاویة لمّا أکّد ما به علّق من المساواة فی الفضل فی قوله:و لیس لبعضنا علی بعض فضل و استثنی من ذلک فقال:إلاّ فضل لا یستذلّ به عزیز و لا یسترقّ به حرّ.أشار علیه السّلام إلی کبری هی کالجواب لذلک و هو قوله:و فی أیدینا بعد فضل النبوّة.إلی قوله:الذلیل،و ظاهر أنّ هذا الفضل الّذی حصل فی هذا البطن من هاشم هو سبب إذلالهم الأعزّاء و إنعاشهم و تقویتهم الأذّلاء و استرقاقهم الأحرار،و ذلک فضل عریت عنه بنو امیّة و غیرهم.فإذن قوله:و لیس لبعضنا علی بعض فضل إلاّ فضل لا یستذّل به عزیز.إلی آخره قول باطل .ثمّ أردف هذه الفضیلة بذکر رذیلة لخصمه بالنسبة إلی فضیلة شملت کثیرا من العرب،و تلک هی دخولهم فی الإسلام لا للّه بل إمّا لرغبة أو رهبة علی حین فاز أهل السبق بسبقهم إلی اللّه و حصل المهاجرون و الأنصار علی ما حصلوا علیه من الفضایل المسعدة .ثمّ لمّا ظهر هذه الفرق من فضائله و رذائل خصمه نهاه عن أمرین:</w:t>
      </w:r>
    </w:p>
    <w:p>
      <w:pPr>
        <w:pStyle w:val="BookText"/>
      </w:pPr>
      <w:r>
        <w:rPr>
          <w:rFonts w:ascii="IRNazanin" w:hAnsi="IRNazanin" w:eastAsia="IRNazanin" w:cs="IRNazanin"/>
          <w:lang w:bidi="fa-IR"/>
          <w:color w:val="111111"/>
          <w:sz w:val="28"/>
          <w:szCs w:val="28"/>
          <w:rtl/>
        </w:rPr>
        <w:t xml:space="preserve">کنایة أحدهما: أن لا یجعل للشیطان فی نفسه نصیبا .و هو کنایة عن النهی عن اتّباعه للهوی.</w:t>
      </w:r>
    </w:p>
    <w:p>
      <w:pPr>
        <w:pStyle w:val="BookText"/>
      </w:pPr>
      <w:r>
        <w:rPr>
          <w:rFonts w:ascii="IRNazanin" w:hAnsi="IRNazanin" w:eastAsia="IRNazanin" w:cs="IRNazanin"/>
          <w:lang w:bidi="fa-IR"/>
          <w:color w:val="111111"/>
          <w:sz w:val="28"/>
          <w:szCs w:val="28"/>
          <w:rtl/>
        </w:rPr>
        <w:t xml:space="preserve">و الثانی: أن لا یجعل له علیه سبیلا .و هو کنایة عن النهی عن انفعاله عنه و فتح باب الوسوسة علیه،و هذا النهی یفهم منه أنّه قد جعل للشیطان فی نفسه نصیبا و له علیه سبیلا و أنّ ذلک النهی فی معرض التوبیخ له علی ذلک .و باللّه التوفیق.</w:t>
      </w:r>
    </w:p>
    <w:p>
      <w:pPr>
        <w:pStyle w:val="Heading3"/>
      </w:pPr>
      <w:bookmarkStart w:id="1005" w:name="_Toc723"/>
      <w:r>
        <w:t>18-و من کتاب له علیه السّلام</w:t>
      </w:r>
      <w:bookmarkEnd w:id="1005"/>
    </w:p>
    <w:p>
      <w:pPr>
        <w:pStyle w:val="Heading4"/>
      </w:pPr>
      <w:bookmarkStart w:id="1006" w:name="_Toc724"/>
      <w:r>
        <w:t>اشارة</w:t>
      </w:r>
      <w:bookmarkEnd w:id="1006"/>
    </w:p>
    <w:p>
      <w:pPr>
        <w:pStyle w:val="BookText"/>
      </w:pPr>
      <w:r>
        <w:rPr>
          <w:rFonts w:ascii="IRNazanin" w:hAnsi="IRNazanin" w:eastAsia="IRNazanin" w:cs="IRNazanin"/>
          <w:lang w:bidi="fa-IR"/>
          <w:color w:val="111111"/>
          <w:sz w:val="28"/>
          <w:szCs w:val="28"/>
          <w:rtl/>
        </w:rPr>
        <w:t xml:space="preserve">إلی عبد اللّه بن عباس</w:t>
      </w:r>
    </w:p>
    <w:p>
      <w:pPr>
        <w:pStyle w:val="BookText"/>
      </w:pPr>
      <w:r>
        <w:rPr>
          <w:rFonts w:ascii="Amiri" w:hAnsi="Amiri" w:eastAsia="Amiri" w:cs="Amiri"/>
          <w:lang w:bidi="ar-SA"/>
          <w:color w:val="111111"/>
          <w:sz w:val="28"/>
          <w:szCs w:val="28"/>
          <w:rtl/>
        </w:rPr>
        <w:t xml:space="preserve">،و هو عامله علی البصرة :وَ اعْلَمْ أَنَّ؟الْبَصْرَةَ؟ مَهْبِطُ؟إِبْلِیسَ؟ وَ مَغْرِسُ الْفِتَنِ- فَحَادِثْ أَهْلَهَا بِالْإِحْسَانِ</w:t>
      </w:r>
    </w:p>
    <w:p>
      <w:pPr>
        <w:sectPr>
          <w:footerReference w:type="default" r:id="rId400"/>
          <w:footnotePr>
            <w:numStart w:val="1"/>
            <w:numRestart w:val="eachPage"/>
          </w:footnotePr>
          <w:pgSz w:orient="portrait" w:w="11905.511811023622" w:h="16837.79527559055"/>
          <w:pgMar w:top="1440" w:right="1440" w:bottom="1440" w:left="1440" w:header="720" w:footer="720" w:gutter="0"/>
          <w:cols w:num="1" w:space="720"/>
        </w:sectPr>
      </w:pPr>
    </w:p>
    <w:bookmarkStart w:id="250" w:name="pg17054_189559"/>
    <w:bookmarkEnd w:id="250"/>
    <w:p>
      <w:pPr>
        <w:pStyle w:val="BookText"/>
      </w:pPr>
      <w:r>
        <w:rPr>
          <w:rFonts w:ascii="Amiri" w:hAnsi="Amiri" w:eastAsia="Amiri" w:cs="Amiri"/>
          <w:lang w:bidi="ar-SA"/>
          <w:color w:val="111111"/>
          <w:sz w:val="28"/>
          <w:szCs w:val="28"/>
          <w:rtl/>
        </w:rPr>
        <w:t xml:space="preserve">إِلَیْهِمْ- وَ احْلُلْ عُقْدَةَ الْخَوْفِ عَنْ قُلُوبِهِمْ- وَ قَدْ بَلَغَنِی تَنَمُّرُکَ؟لِبَنِی تَمِیمٍ؟ وَ غِلْظَتُک عَلَیْهِمْ- وَ إِنَّ؟بَنِی تَمِیمٍ؟ لَمْ یَغِبْ لَهُمْ نَجْمٌ- إِلاَّ طَلَعَ لَهُمْ آخَرُ- وَ إِنَّهُمْ لَمْ یُسْبَقُوا بِوَغْمٍ فِی جَاهِلِیَّةٍ وَ لاَ إِسْلاَمٍ- وَ إِنَّ لَهُمْ بِنَا رَحِماً مَاسَّةً وَ قَرَابَةً خَاصَّةً- نَحْنُ مَأْجُورُونَ عَلَی صِلَتِهَا- وَ مَأْزُورُونَ عَلَی قَطِیعَتِهَا- فَارْبَعْ؟أَبَا الْعَبَّاسِ؟ رَحِمَکَ اللَّهُ- فِیمَا جَرَی عَلَی لِسَانِکَ وَ یَدِکَ مِنْ خَیْرٍ وَ شَرٍّ- فَإِنَّا شَرِیکَانِ فِی ذَلِکَ- وَ کُنْ عِنْدَ صَالِحِ ظَنِّی بِکَ- وَ لاَ یَفِیلَنَّ رَأْیِی فِیکَ وَ السَّلاَمُ أقول:روی أنّ ابن العبّاس کان قد أضرّ ببنی تمیم حین ولّی البصرة من قبل علیّ علیه السّلام للّذی عرفهم به من العداوة یوم الجمل لأنّهم کانوا من شیعة طلحة و الزبیر و عایشة فحمل علیهم ابن عبّاس فأقصاهم و تنکّر علیهم و عیّرهم بالجمل حتّی کان یسمّیهم شیعة الجمل و أنصار عسکر-و هو اسم جمل عایشة-و حزب الشیطان.</w:t>
      </w:r>
    </w:p>
    <w:p>
      <w:pPr>
        <w:pStyle w:val="BookText"/>
      </w:pPr>
      <w:r>
        <w:rPr>
          <w:rFonts w:ascii="IRNazanin" w:hAnsi="IRNazanin" w:eastAsia="IRNazanin" w:cs="IRNazanin"/>
          <w:lang w:bidi="fa-IR"/>
          <w:color w:val="111111"/>
          <w:sz w:val="28"/>
          <w:szCs w:val="28"/>
          <w:rtl/>
        </w:rPr>
        <w:t xml:space="preserve">فاشتدّ ذلک علی نفر من شیعة علیّ علیه السّلام من بنی تمیم منهم حارثة بن قدامة و غیره.</w:t>
      </w:r>
    </w:p>
    <w:p>
      <w:pPr>
        <w:pStyle w:val="BookText"/>
      </w:pPr>
      <w:r>
        <w:rPr>
          <w:rFonts w:ascii="IRNazanin" w:hAnsi="IRNazanin" w:eastAsia="IRNazanin" w:cs="IRNazanin"/>
          <w:lang w:bidi="fa-IR"/>
          <w:color w:val="111111"/>
          <w:sz w:val="28"/>
          <w:szCs w:val="28"/>
          <w:rtl/>
        </w:rPr>
        <w:t xml:space="preserve">فکتب بذلک حارثة إلی علیّ علیه السّلام یشکو إلیه ابن عبّاس.فکتب علیه السّلام إلی ابن عبّاس:</w:t>
      </w:r>
    </w:p>
    <w:p>
      <w:pPr>
        <w:pStyle w:val="BookText"/>
      </w:pPr>
      <w:r>
        <w:rPr>
          <w:rFonts w:ascii="IRNazanin" w:hAnsi="IRNazanin" w:eastAsia="IRNazanin" w:cs="IRNazanin"/>
          <w:lang w:bidi="fa-IR"/>
          <w:color w:val="111111"/>
          <w:sz w:val="28"/>
          <w:szCs w:val="28"/>
          <w:rtl/>
        </w:rPr>
        <w:t xml:space="preserve">أمّا بعد فإنّ خیر الناس عند اللّه غدا أعلمهم بطاعته فیما علیه و له و أقواهم بالحقّ و إن کان مرّا.ألا و إنّه بالحقّ قامت السماوات و الأرض فیما بین العباد فلتکن سریرتک فعلا و لیکن حکمک واحدا و طریقتک مستقیما.و أعلم أنّ البصرة مهبط إبلیس.الفصل.</w:t>
      </w:r>
    </w:p>
    <w:p>
      <w:pPr>
        <w:pStyle w:val="Heading4"/>
      </w:pPr>
      <w:bookmarkStart w:id="1007" w:name="_Toc725"/>
      <w:r>
        <w:t>اللغة</w:t>
      </w:r>
      <w:bookmarkEnd w:id="1007"/>
    </w:p>
    <w:p>
      <w:pPr>
        <w:pStyle w:val="BookText"/>
      </w:pPr>
      <w:r>
        <w:rPr>
          <w:rFonts w:ascii="IRNazanin" w:hAnsi="IRNazanin" w:eastAsia="IRNazanin" w:cs="IRNazanin"/>
          <w:lang w:bidi="fa-IR"/>
          <w:color w:val="111111"/>
          <w:sz w:val="28"/>
          <w:szCs w:val="28"/>
          <w:rtl/>
        </w:rPr>
        <w:t xml:space="preserve">و التنمّر : تنکّر الأخلاق و تغیّرها .و الوغم : الحقد .و الماسّة : القریبة .</w:t>
      </w:r>
    </w:p>
    <w:p>
      <w:pPr>
        <w:pStyle w:val="BookText"/>
      </w:pPr>
      <w:r>
        <w:rPr>
          <w:rFonts w:ascii="IRNazanin" w:hAnsi="IRNazanin" w:eastAsia="IRNazanin" w:cs="IRNazanin"/>
          <w:lang w:bidi="fa-IR"/>
          <w:color w:val="111111"/>
          <w:sz w:val="28"/>
          <w:szCs w:val="28"/>
          <w:rtl/>
        </w:rPr>
        <w:t xml:space="preserve">و مأزورون : أی یلحق بنا الوزر و هو الإثم .و اربع : أی توقّف و تثبّت و فال</w:t>
      </w:r>
    </w:p>
    <w:p>
      <w:pPr>
        <w:sectPr>
          <w:footerReference w:type="default" r:id="rId401"/>
          <w:footnotePr>
            <w:numStart w:val="1"/>
            <w:numRestart w:val="eachPage"/>
          </w:footnotePr>
          <w:pgSz w:orient="portrait" w:w="11905.511811023622" w:h="16837.79527559055"/>
          <w:pgMar w:top="1440" w:right="1440" w:bottom="1440" w:left="1440" w:header="720" w:footer="720" w:gutter="0"/>
          <w:cols w:num="1" w:space="720"/>
        </w:sectPr>
      </w:pPr>
    </w:p>
    <w:bookmarkStart w:id="251" w:name="pg17054_189560"/>
    <w:bookmarkEnd w:id="251"/>
    <w:p>
      <w:pPr>
        <w:pStyle w:val="BookText"/>
      </w:pPr>
      <w:r>
        <w:rPr>
          <w:rFonts w:ascii="IRNazanin" w:hAnsi="IRNazanin" w:eastAsia="IRNazanin" w:cs="IRNazanin"/>
          <w:lang w:bidi="fa-IR"/>
          <w:color w:val="111111"/>
          <w:sz w:val="28"/>
          <w:szCs w:val="28"/>
          <w:rtl/>
        </w:rPr>
        <w:t xml:space="preserve">الرأی یفیل : أی ضعف و أخطأ .</w:t>
      </w:r>
    </w:p>
    <w:p>
      <w:pPr>
        <w:pStyle w:val="Heading4"/>
      </w:pPr>
      <w:bookmarkStart w:id="1008" w:name="_Toc726"/>
      <w:r>
        <w:t>المعنی</w:t>
      </w:r>
      <w:bookmarkEnd w:id="1008"/>
    </w:p>
    <w:p>
      <w:pPr>
        <w:pStyle w:val="BookText"/>
      </w:pPr>
      <w:r>
        <w:rPr>
          <w:rFonts w:ascii="IRNazanin" w:hAnsi="IRNazanin" w:eastAsia="IRNazanin" w:cs="IRNazanin"/>
          <w:lang w:bidi="fa-IR"/>
          <w:color w:val="111111"/>
          <w:sz w:val="28"/>
          <w:szCs w:val="28"/>
          <w:rtl/>
        </w:rPr>
        <w:t xml:space="preserve">کنایة و أعلم أنّه کنّی بکون البصرة مهبط إبلیس عن کونها مبدء الآراء الباطلة و الأهواء الفاسدة الصادرة عن إبلیس المستلزمة لإثارة الفتن و کثرتها لأنّ مهبط إبلیس و مستقرّه محلّ لذلک،و أراد مهبطه من الجنّة . استعارة و استعار لفظ المغرس للبصرة باعتبار کونها محلاّ تنشأ فیه الفتن الکثیرة کما أنّ مغرس الشجر من الأرض محلّ لنشوه و نمائه .قال بعضهم:و فی قوله:مهبط إبلیس.نوع لطف فإنّ الوهم الّذی هو إبلیس النفس العاقلة إذا انفرد بحکمه عن تدبیرها العقلیّ و خرج عن موافقة العقل العملیّ فیما یراه و یحکم به فقد هبط من عالم الکمال و موافقة العقل و تلقّی أوامره العالیة الّتی هی أبواب الجنّة إلی الخیبة السافلة،و مشارکة الشهوة و الغضب فی حکمه بأصلحیّة الآراء الفاسدة.و لمّا أحاط القضاء الإلهیّ بما یجری من أهل البصرة من نکث بیعته علیه السّلام و مخالفته و کانوا ممّن عزلوا عقولهم عن الآراء المصلحیّة رأسا و هبط إبلیس و جنوده بأرضهم فأروهم الآراء الباطلة فی صور الحقّ فلحقوا بهم فکان منهم ما کان و نزل بهم ما نزل من سوء القضاء و درک الشقاء فکانت بلدتهم لذلک مهبط إبلیس و مغرس الفتن الناشیة عن وسوسته و آرائه الفاسدة.ثمّ أمره أن یحادثهم بالإحسان إلیهم:أی یعدهم بذلک،و أن یحلّ عقد الخوف عن قلوبهم. استعارة مرشحة بالکنایة و استعار لفظ العقدة لما ألزمهم به من المخالفة[المخافة خ]بالغلظة علیهم و کثرة الأذی لهم، و وجه المشابهة کون ذلک الخوف ملازما لهم معقودا بقلوبهم کالعقدة للحبل و نحوه، و رشّح بلفظ الحلّ و کنّی به عن إزالة الخوف عنهم .و غرض هذه الأوامر أن لا ینفر قلوبهم منه و تثور أضغانهم فیعاودوا الخروج عن طاعته و إثارة الفتنة .ثمّ أعلمه بما یرید إنکاره علیه ممّا بلغه من تنمّره لهم،و أردف ذلک بذکر أحوال لهم یجب مراقبتهم و حفظ قلوبهم لأجلها:</w:t>
      </w:r>
    </w:p>
    <w:p>
      <w:pPr>
        <w:pStyle w:val="BookText"/>
      </w:pPr>
      <w:r>
        <w:rPr>
          <w:rFonts w:ascii="IRNazanin" w:hAnsi="IRNazanin" w:eastAsia="IRNazanin" w:cs="IRNazanin"/>
          <w:lang w:bidi="fa-IR"/>
          <w:color w:val="111111"/>
          <w:sz w:val="28"/>
          <w:szCs w:val="28"/>
          <w:rtl/>
        </w:rPr>
        <w:t xml:space="preserve">استعارة مرشحة أحدها:أنّه لم یمت لهم سیّد إلاّ قام لهم آخر مقامه،و استعار له لفظ النجم ، و وجه المشابهة کون سیّد الجماعة و کبیرهم قدوة یهتدون به و یقتدون بآرائه فی الطرق المصلحیّة،و رشّح بذکر المغیب و الطلوع .</w:t>
      </w:r>
    </w:p>
    <w:p>
      <w:pPr>
        <w:sectPr>
          <w:footerReference w:type="default" r:id="rId4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الثانی:أنّهم لم یسبقوا بوغم.و یحتمل وجهین:</w:t>
      </w:r>
    </w:p>
    <w:p>
      <w:pPr>
        <w:pStyle w:val="BookText"/>
      </w:pPr>
      <w:r>
        <w:rPr>
          <w:rFonts w:ascii="IRNazanin" w:hAnsi="IRNazanin" w:eastAsia="IRNazanin" w:cs="IRNazanin"/>
          <w:lang w:bidi="fa-IR"/>
          <w:color w:val="111111"/>
          <w:sz w:val="28"/>
          <w:szCs w:val="28"/>
          <w:rtl/>
        </w:rPr>
        <w:t xml:space="preserve">أحدهما:أنّه لم یسبقهم أحد إلی الثوران و الأحقاد و حیث کانوا،فی جاهلیّة أو إسلام لشرف نفوسهم و قلّة احتمالهم للأذی،و ذلک أنّ المهین الحقیر فی نفسه لا یکاد یغضب و یحقد ممّا یفعل من الأذی.و إن غضب فی الحال إلاّ أنّه لا یدوم ذلک الغضب و لا یصیر حقدا.</w:t>
      </w:r>
    </w:p>
    <w:p>
      <w:pPr>
        <w:pStyle w:val="BookText"/>
      </w:pPr>
      <w:r>
        <w:rPr>
          <w:rFonts w:ascii="IRNazanin" w:hAnsi="IRNazanin" w:eastAsia="IRNazanin" w:cs="IRNazanin"/>
          <w:lang w:bidi="fa-IR"/>
          <w:color w:val="111111"/>
          <w:sz w:val="28"/>
          <w:szCs w:val="28"/>
          <w:rtl/>
        </w:rPr>
        <w:t xml:space="preserve">الثانی:یحتمل أن یرید أنّهم لم یسبقوا بشفاء حقد من عدوّ.و ذلک لقوّتهم و نجدتهم.فحذف المضاف.</w:t>
      </w:r>
    </w:p>
    <w:p>
      <w:pPr>
        <w:pStyle w:val="BookText"/>
      </w:pPr>
      <w:r>
        <w:rPr>
          <w:rFonts w:ascii="IRNazanin" w:hAnsi="IRNazanin" w:eastAsia="IRNazanin" w:cs="IRNazanin"/>
          <w:lang w:bidi="fa-IR"/>
          <w:color w:val="111111"/>
          <w:sz w:val="28"/>
          <w:szCs w:val="28"/>
          <w:rtl/>
        </w:rPr>
        <w:t xml:space="preserve">الثالث :أنّ لهم ببنی هاشم قرابة قریبة إلی آخره.قیل:تلک القرابة لاتّصالهم عند إلیاس بن مضر لأنّ هاشم ابن عبد مناف بن قصیّ بن کلاب بن مرّة بن کعب بن لویّ بن غالب بن فهر بن مالک بن النضر بن کنانة بن حزیمة بن مدرکة بن إلیاس بن مضر،و تمیم ابن مراد بن طانجة بن إلیاس بن مضر،و زاد ترغیبا فی مواصلتهم و مداراتهم بکون صلة الرحم مستلزمة للأجر فی الآخرة،و ترکها مستلزم للوزر.و قال:مأزورون.و الأصل موزورون.فقلّب لیجانس قوله:مأجورون.و فی الحدیث لترجعنّ مأزورات غیر مأجورات .ثمّ أردف ذکر تلک الأحوال الّتی یقتضی الرفق بهم بالأمر بالتوقّف و التثبّت فیما یجری علی یده و لسانه من فعل و قول أهو خیر أو شرّ لأنّ التثبّت فی الامور أولی بإصابة وجه المصلحة،و أراد بالشرّ ما یجریه علی رعیّته من عقوبة فعلیّة أو قولیّة.</w:t>
      </w:r>
    </w:p>
    <w:p>
      <w:pPr>
        <w:pStyle w:val="BookText"/>
      </w:pPr>
      <w:r>
        <w:rPr>
          <w:rFonts w:ascii="IRNazanin" w:hAnsi="IRNazanin" w:eastAsia="IRNazanin" w:cs="IRNazanin"/>
          <w:lang w:bidi="fa-IR"/>
          <w:color w:val="111111"/>
          <w:sz w:val="28"/>
          <w:szCs w:val="28"/>
          <w:rtl/>
        </w:rPr>
        <w:t xml:space="preserve">و قوله:فإنّا شریکان فی ذلک.</w:t>
      </w:r>
    </w:p>
    <w:p>
      <w:pPr>
        <w:pStyle w:val="BookText"/>
      </w:pPr>
      <w:r>
        <w:rPr>
          <w:rFonts w:ascii="IRNazanin" w:hAnsi="IRNazanin" w:eastAsia="IRNazanin" w:cs="IRNazanin"/>
          <w:lang w:bidi="fa-IR"/>
          <w:color w:val="111111"/>
          <w:sz w:val="28"/>
          <w:szCs w:val="28"/>
          <w:rtl/>
        </w:rPr>
        <w:t xml:space="preserve">کالتعلیل لحسن أمره له بالتثبّت فی ذلک لأنّه لمّا کان والیا من قبله فکلّ حسنة أو سیّئة یحدثها فی ولایته فله علیه السّلام شرکة فی إحداثها.إذ هو السبب البعید لمسبّبها القریب،و أبو العبّاس کنیة عبد اللّه بن العبّاس.و العرب تدعو من تکرمه بالکنی.قال:اکنّیه حین انادیه لا کرمه.و لمّا کان علیه السّلام قد استصلحه للولایة و رآه أهلا لها أمره أن یلازم ظنّه الصالح فیه و لا یکشف عن ضعف ذلک الرأی و عدم مطابقته فیه بسوء صنیعه.و باللّه التوفیق.</w:t>
      </w:r>
    </w:p>
    <w:p>
      <w:pPr>
        <w:sectPr>
          <w:footerReference w:type="default" r:id="rId403"/>
          <w:footnotePr>
            <w:numStart w:val="1"/>
            <w:numRestart w:val="eachPage"/>
          </w:footnotePr>
          <w:pgSz w:orient="portrait" w:w="11905.511811023622" w:h="16837.79527559055"/>
          <w:pgMar w:top="1440" w:right="1440" w:bottom="1440" w:left="1440" w:header="720" w:footer="720" w:gutter="0"/>
          <w:cols w:num="1" w:space="720"/>
        </w:sectPr>
      </w:pPr>
    </w:p>
    <w:bookmarkStart w:id="252" w:name="pg17054_189562"/>
    <w:bookmarkEnd w:id="252"/>
    <w:p>
      <w:pPr>
        <w:pStyle w:val="Heading3"/>
      </w:pPr>
      <w:bookmarkStart w:id="1009" w:name="_Toc727"/>
      <w:r>
        <w:t>19-و من کتاب له علیه السّلام</w:t>
      </w:r>
      <w:bookmarkEnd w:id="1009"/>
    </w:p>
    <w:p>
      <w:pPr>
        <w:pStyle w:val="Heading4"/>
      </w:pPr>
      <w:bookmarkStart w:id="1010" w:name="_Toc728"/>
      <w:r>
        <w:t>اشارة</w:t>
      </w:r>
      <w:bookmarkEnd w:id="1010"/>
    </w:p>
    <w:p>
      <w:pPr>
        <w:pStyle w:val="BookText"/>
      </w:pPr>
      <w:r>
        <w:rPr>
          <w:rFonts w:ascii="IRNazanin" w:hAnsi="IRNazanin" w:eastAsia="IRNazanin" w:cs="IRNazanin"/>
          <w:lang w:bidi="fa-IR"/>
          <w:color w:val="111111"/>
          <w:sz w:val="28"/>
          <w:szCs w:val="28"/>
          <w:rtl/>
        </w:rPr>
        <w:t xml:space="preserve">إلی بعض عماله</w:t>
      </w:r>
    </w:p>
    <w:p>
      <w:pPr>
        <w:pStyle w:val="BookText"/>
      </w:pPr>
      <w:r>
        <w:rPr>
          <w:rFonts w:ascii="Amiri" w:hAnsi="Amiri" w:eastAsia="Amiri" w:cs="Amiri"/>
          <w:lang w:bidi="ar-SA"/>
          <w:color w:val="111111"/>
          <w:sz w:val="28"/>
          <w:szCs w:val="28"/>
          <w:rtl/>
        </w:rPr>
        <w:t xml:space="preserve">أَمَّا بَعْدُ- فَإِنَّ دَهَاقِینَ أَهْلِ بَلَدِکَ شَکَوْا مِنْکَ غِلْظَةً وَ قَسْوَةً- وَ احْتِقَاراً وَ جَفْوَةً- وَ نَظَرْتُ فَلَمْ أَرَهُمْ أَهْلاً لِأَنْ یُدْنَوْا لِشِرْکِهِمْ- وَ لاَ أَنْ یُقْصَوْا وَ یُجْفَوْا لِعَهْدِهِمْ- فَالْبَسْ لَهُمْ جِلْبَاباً مِنَ اللِّینِ تَشُوبُهُ بِطَرَفٍ مِنَ الشِّدَّةِ- وَ دَاوِلْ لَهُمْ بَیْنَ الْقَسْوَةِ وَ الرَّأْفَةِ- وَ امْزُجْ لَهُمْ بَیْنَ التَّقْرِیبِ وَ الْإِدْنَاءِ- وَ الْإِبْعَادِ وَ الْإِقْصَاءِ «إِنْ شاءَ اللّهُ»</w:t>
      </w:r>
    </w:p>
    <w:p>
      <w:pPr>
        <w:pStyle w:val="Heading4"/>
      </w:pPr>
      <w:bookmarkStart w:id="1011" w:name="_Toc729"/>
      <w:r>
        <w:t>اللغة</w:t>
      </w:r>
      <w:bookmarkEnd w:id="1011"/>
    </w:p>
    <w:p>
      <w:pPr>
        <w:pStyle w:val="BookText"/>
      </w:pPr>
      <w:r>
        <w:rPr>
          <w:rFonts w:ascii="IRNazanin" w:hAnsi="IRNazanin" w:eastAsia="IRNazanin" w:cs="IRNazanin"/>
          <w:lang w:bidi="fa-IR"/>
          <w:color w:val="111111"/>
          <w:sz w:val="28"/>
          <w:szCs w:val="28"/>
          <w:rtl/>
        </w:rPr>
        <w:t xml:space="preserve">أقول: الدهقان : معرّب یحتمل الصرف إن کان نونه أصلیّة و إلاّ فلا ینصرف للوصف و الألف و النون الزائدتین .و القسوة : غلظ القلب و شدّته .و أقصاه : أبعده .</w:t>
      </w:r>
    </w:p>
    <w:p>
      <w:pPr>
        <w:pStyle w:val="BookText"/>
      </w:pPr>
      <w:r>
        <w:rPr>
          <w:rFonts w:ascii="IRNazanin" w:hAnsi="IRNazanin" w:eastAsia="IRNazanin" w:cs="IRNazanin"/>
          <w:lang w:bidi="fa-IR"/>
          <w:color w:val="111111"/>
          <w:sz w:val="28"/>
          <w:szCs w:val="28"/>
          <w:rtl/>
        </w:rPr>
        <w:t xml:space="preserve">و الجفوة : ضدّ البرّ .و الجلباب : الملحفة .و المداولة : تقلیب کلّ واحد من القسوة و الرأفة علی الآخر و الأخذ بکلّ منهما مرّة-من الإدالة و هی الإدارة- .</w:t>
      </w:r>
    </w:p>
    <w:p>
      <w:pPr>
        <w:pStyle w:val="Heading4"/>
      </w:pPr>
      <w:bookmarkStart w:id="1012" w:name="_Toc730"/>
      <w:r>
        <w:t>المعنی</w:t>
      </w:r>
      <w:bookmarkEnd w:id="1012"/>
    </w:p>
    <w:p>
      <w:pPr>
        <w:pStyle w:val="BookText"/>
      </w:pPr>
      <w:r>
        <w:rPr>
          <w:rFonts w:ascii="IRNazanin" w:hAnsi="IRNazanin" w:eastAsia="IRNazanin" w:cs="IRNazanin"/>
          <w:lang w:bidi="fa-IR"/>
          <w:color w:val="111111"/>
          <w:sz w:val="28"/>
          <w:szCs w:val="28"/>
          <w:rtl/>
        </w:rPr>
        <w:t xml:space="preserve">و المنقول أنّ هؤلاء الدهاقین کانوا مجوسا.و لمّا شکوا إلیه غلظة عامله فکّر فی امورهم فلم یرهم أهلا للإدناء الخالص لکونهم مشرکین و لا إقصائهم لکونهم معاهدین فإنّ إدنائهم و إکرامهم خالصا هضم و نقیصة فی الدین،و إقصائهم بالکلیّة ینافی معاهدتهم.</w:t>
      </w:r>
    </w:p>
    <w:p>
      <w:pPr>
        <w:pStyle w:val="BookText"/>
      </w:pPr>
      <w:r>
        <w:rPr>
          <w:rFonts w:ascii="IRNazanin" w:hAnsi="IRNazanin" w:eastAsia="IRNazanin" w:cs="IRNazanin"/>
          <w:lang w:bidi="fa-IR"/>
          <w:color w:val="111111"/>
          <w:sz w:val="28"/>
          <w:szCs w:val="28"/>
          <w:rtl/>
        </w:rPr>
        <w:t xml:space="preserve">فأمره بالعدل فیهم و معاملتهم باللین المشوب ببعض الشدّة کلّ فی موضعه،و کذلک استعمال القسوة مرّة و الرأفة اخری و المزج بین التقریب و الإبعاد لما فی طرف اللین و الرأفة و التقریب من استقرار قلوبهم فی أعمالهم و زراعاتهم الّتی بها صلاح المعاش و ما فی مزاجها بالشدّة و القسوة و الإبعاد من کسر عادیتهم و دفع شرورهم و إهانتهم المطلوبة فی الدین.و استلزم ذلک نهیه عن استعمال الشدّة و القسوة و الإبعاد فی حقّهم دائما و اللین و الرأفة و الإدناء خالصا، استعارة مرشحة و استعار لفظ الجلباب</w:t>
      </w:r>
    </w:p>
    <w:p>
      <w:pPr>
        <w:sectPr>
          <w:footerReference w:type="default" r:id="rId404"/>
          <w:footnotePr>
            <w:numStart w:val="1"/>
            <w:numRestart w:val="eachPage"/>
          </w:footnotePr>
          <w:pgSz w:orient="portrait" w:w="11905.511811023622" w:h="16837.79527559055"/>
          <w:pgMar w:top="1440" w:right="1440" w:bottom="1440" w:left="1440" w:header="720" w:footer="720" w:gutter="0"/>
          <w:cols w:num="1" w:space="720"/>
        </w:sectPr>
      </w:pPr>
    </w:p>
    <w:bookmarkStart w:id="253" w:name="pg17054_189563"/>
    <w:bookmarkEnd w:id="253"/>
    <w:p>
      <w:pPr>
        <w:pStyle w:val="BookText"/>
      </w:pPr>
      <w:r>
        <w:rPr>
          <w:rFonts w:ascii="IRNazanin" w:hAnsi="IRNazanin" w:eastAsia="IRNazanin" w:cs="IRNazanin"/>
          <w:lang w:bidi="fa-IR"/>
          <w:color w:val="111111"/>
          <w:sz w:val="28"/>
          <w:szCs w:val="28"/>
          <w:rtl/>
        </w:rPr>
        <w:t xml:space="preserve">لما أمره بالاتّصاف به و هو تلک الهیئة المتوسّطة من اللین المشوب بالشدّة بین اللین الخالص و الشدّة الصرفة،و رشّح بذکر اللین .و باللّه التوفیق.</w:t>
      </w:r>
    </w:p>
    <w:p>
      <w:pPr>
        <w:pStyle w:val="Heading3"/>
      </w:pPr>
      <w:bookmarkStart w:id="1013" w:name="_Toc731"/>
      <w:r>
        <w:t>20-و من کتاب له علیه السّلام</w:t>
      </w:r>
      <w:bookmarkEnd w:id="1013"/>
    </w:p>
    <w:p>
      <w:pPr>
        <w:pStyle w:val="Heading4"/>
      </w:pPr>
      <w:bookmarkStart w:id="1014" w:name="_Toc732"/>
      <w:r>
        <w:t>اشارة</w:t>
      </w:r>
      <w:bookmarkEnd w:id="1014"/>
    </w:p>
    <w:p>
      <w:pPr>
        <w:pStyle w:val="BookText"/>
      </w:pPr>
      <w:r>
        <w:rPr>
          <w:rFonts w:ascii="IRNazanin" w:hAnsi="IRNazanin" w:eastAsia="IRNazanin" w:cs="IRNazanin"/>
          <w:lang w:bidi="fa-IR"/>
          <w:color w:val="111111"/>
          <w:sz w:val="28"/>
          <w:szCs w:val="28"/>
          <w:rtl/>
        </w:rPr>
        <w:t xml:space="preserve">إلی زیاد بن أبیه</w:t>
      </w:r>
    </w:p>
    <w:p>
      <w:pPr>
        <w:pStyle w:val="BookText"/>
      </w:pPr>
      <w:r>
        <w:rPr>
          <w:rFonts w:ascii="Amiri" w:hAnsi="Amiri" w:eastAsia="Amiri" w:cs="Amiri"/>
          <w:lang w:bidi="ar-SA"/>
          <w:color w:val="111111"/>
          <w:sz w:val="28"/>
          <w:szCs w:val="28"/>
          <w:rtl/>
        </w:rPr>
        <w:t xml:space="preserve">،و هو خلیفة عامله عبد اللّه بن عباس علی البصرة، و عبد اللّه خلیفة أمیر المؤمنین علی البصرة و الأهواز و فارس و کرمان وَ إِنِّی أُقْسِمُ بِاللَّهِ قَسَماً صَادِقاً- لَئِنْ بَلَغَنِی أَنَّکَ خُنْتَ مِنْ فَیْءِ الْمُسْلِمِینَ شَیْئاً صَغِیراً أَوْ کَبِیراً- لَأَشُدَّنَّ عَلَیْکَ شَدَّةً تَدَعُکَ قَلِیلَ الْوَفْرِ- ثَقِیلَ الظَّهْرِ ضَئِیلَ الْأَمْرِ وَ السَّلاَمُ أقول:زیاد هذا هو زیاد بن سمیّة امّ أبی بکره،دعیّ أبی سفیان،قد یعدّ فی أولاده من غیر صریح بنوّة،و روی أنّ أوّل من دعاه ابن أبیه عایشه حین سئلت لمن یدعی.و کان کاتبا لمغیرة بن شعبة ثمّ کتب لأبی موسی ثمّ کتب لابن عامر ثمّ کتب لابن عبّاس.و کان مع علیّ علیه السّلام فولاّه فارس.فکتب إلیه معاویة یهدّده.</w:t>
      </w:r>
    </w:p>
    <w:p>
      <w:pPr>
        <w:pStyle w:val="BookText"/>
      </w:pPr>
      <w:r>
        <w:rPr>
          <w:rFonts w:ascii="IRNazanin" w:hAnsi="IRNazanin" w:eastAsia="IRNazanin" w:cs="IRNazanin"/>
          <w:lang w:bidi="fa-IR"/>
          <w:color w:val="111111"/>
          <w:sz w:val="28"/>
          <w:szCs w:val="28"/>
          <w:rtl/>
        </w:rPr>
        <w:t xml:space="preserve">فکتب إلیه:أتوعّدنی و بینی و بینک ابن أبی طالب أما و اللّه لئن وصلت إلیّ لتجدنی أحمز ضرابا بالسیف.ثمّ ادّعاه معاویة أخا له و ولاّه بعد علیّ علیه السّلام البصرة و أعمالها و جمع له بعد المغیرة بن شعبة العراقین.و کان أوّل من جمعا له.</w:t>
      </w:r>
    </w:p>
    <w:p>
      <w:pPr>
        <w:pStyle w:val="Heading4"/>
      </w:pPr>
      <w:bookmarkStart w:id="1015" w:name="_Toc733"/>
      <w:r>
        <w:t>اللغة</w:t>
      </w:r>
      <w:bookmarkEnd w:id="1015"/>
    </w:p>
    <w:p>
      <w:pPr>
        <w:pStyle w:val="BookText"/>
      </w:pPr>
      <w:r>
        <w:rPr>
          <w:rFonts w:ascii="Amiri" w:hAnsi="Amiri" w:eastAsia="Amiri" w:cs="Amiri"/>
          <w:lang w:bidi="ar-SA"/>
          <w:color w:val="111111"/>
          <w:sz w:val="28"/>
          <w:szCs w:val="28"/>
          <w:rtl/>
        </w:rPr>
        <w:t xml:space="preserve">و الشدّة:</w:t>
      </w:r>
    </w:p>
    <w:p>
      <w:pPr>
        <w:pStyle w:val="BookText"/>
      </w:pPr>
      <w:r>
        <w:rPr>
          <w:rFonts w:ascii="IRNazanin" w:hAnsi="IRNazanin" w:eastAsia="IRNazanin" w:cs="IRNazanin"/>
          <w:lang w:bidi="fa-IR"/>
          <w:color w:val="111111"/>
          <w:sz w:val="28"/>
          <w:szCs w:val="28"/>
          <w:rtl/>
        </w:rPr>
        <w:t xml:space="preserve">الحملة .و الوفر : المال .و الضئیل : الحقیر .</w:t>
      </w:r>
    </w:p>
    <w:p>
      <w:pPr>
        <w:pStyle w:val="Heading4"/>
      </w:pPr>
      <w:bookmarkStart w:id="1016" w:name="_Toc734"/>
      <w:r>
        <w:t>المعنی</w:t>
      </w:r>
      <w:bookmarkEnd w:id="1016"/>
    </w:p>
    <w:p>
      <w:pPr>
        <w:pStyle w:val="BookText"/>
      </w:pPr>
      <w:r>
        <w:rPr>
          <w:rFonts w:ascii="IRNazanin" w:hAnsi="IRNazanin" w:eastAsia="IRNazanin" w:cs="IRNazanin"/>
          <w:lang w:bidi="fa-IR"/>
          <w:color w:val="111111"/>
          <w:sz w:val="28"/>
          <w:szCs w:val="28"/>
          <w:rtl/>
        </w:rPr>
        <w:t xml:space="preserve">کنایة و حاصل الفصل تحذیر زیاد من خیانة مایلیه من مال المسلمین و وعیده إن وقعت منه بالعقوبة علیها.و کنّی عنها بالشدّة و وصف شدّة تلک الشدّة باستلزامها امورا ثلاثة فیها سلب الکمالات الدنیویّة و الاخرویّة:</w:t>
      </w:r>
    </w:p>
    <w:p>
      <w:pPr>
        <w:pStyle w:val="BookText"/>
      </w:pPr>
      <w:r>
        <w:rPr>
          <w:rFonts w:ascii="IRNazanin" w:hAnsi="IRNazanin" w:eastAsia="IRNazanin" w:cs="IRNazanin"/>
          <w:lang w:bidi="fa-IR"/>
          <w:color w:val="111111"/>
          <w:sz w:val="28"/>
          <w:szCs w:val="28"/>
          <w:rtl/>
        </w:rPr>
        <w:t xml:space="preserve">أحدها:نقصان ماله و قلّته.</w:t>
      </w:r>
    </w:p>
    <w:p>
      <w:pPr>
        <w:pStyle w:val="BookText"/>
      </w:pPr>
      <w:r>
        <w:rPr>
          <w:rFonts w:ascii="IRNazanin" w:hAnsi="IRNazanin" w:eastAsia="IRNazanin" w:cs="IRNazanin"/>
          <w:lang w:bidi="fa-IR"/>
          <w:color w:val="111111"/>
          <w:sz w:val="28"/>
          <w:szCs w:val="28"/>
          <w:rtl/>
        </w:rPr>
        <w:t xml:space="preserve">و الثانی:نقصان جاهه.و کنّی عنه بقوله: ضئیل الأمر .و هما سالبان للکمال الدنیویّ .</w:t>
      </w:r>
    </w:p>
    <w:p>
      <w:pPr>
        <w:sectPr>
          <w:footerReference w:type="default" r:id="rId405"/>
          <w:footnotePr>
            <w:numStart w:val="1"/>
            <w:numRestart w:val="eachPage"/>
          </w:footnotePr>
          <w:pgSz w:orient="portrait" w:w="11905.511811023622" w:h="16837.79527559055"/>
          <w:pgMar w:top="1440" w:right="1440" w:bottom="1440" w:left="1440" w:header="720" w:footer="720" w:gutter="0"/>
          <w:cols w:num="1" w:space="720"/>
        </w:sectPr>
      </w:pPr>
    </w:p>
    <w:bookmarkStart w:id="254" w:name="pg17054_189564"/>
    <w:bookmarkEnd w:id="254"/>
    <w:p>
      <w:pPr>
        <w:pStyle w:val="BookText"/>
      </w:pPr>
      <w:r>
        <w:rPr>
          <w:rFonts w:ascii="IRNazanin" w:hAnsi="IRNazanin" w:eastAsia="IRNazanin" w:cs="IRNazanin"/>
          <w:lang w:bidi="fa-IR"/>
          <w:color w:val="111111"/>
          <w:sz w:val="28"/>
          <w:szCs w:val="28"/>
          <w:rtl/>
        </w:rPr>
        <w:t xml:space="preserve">الثالث:ثقل ظهره بالأوزار و التبعات.و هو دالّ علی سلب کماله الاخرویّ.</w:t>
      </w:r>
    </w:p>
    <w:p>
      <w:pPr>
        <w:pStyle w:val="BookText"/>
      </w:pPr>
      <w:r>
        <w:rPr>
          <w:rFonts w:ascii="IRNazanin" w:hAnsi="IRNazanin" w:eastAsia="IRNazanin" w:cs="IRNazanin"/>
          <w:lang w:bidi="fa-IR"/>
          <w:color w:val="111111"/>
          <w:sz w:val="28"/>
          <w:szCs w:val="28"/>
          <w:rtl/>
        </w:rPr>
        <w:t xml:space="preserve">فإن قلت:کیف یرید ثقل الظهر بالأوزار و لیس ذلک بسبب شدّته علیه السّلام و إنّما الأوزار من اکتساب نفسه.</w:t>
      </w:r>
    </w:p>
    <w:p>
      <w:pPr>
        <w:pStyle w:val="BookText"/>
      </w:pPr>
      <w:r>
        <w:rPr>
          <w:rFonts w:ascii="IRNazanin" w:hAnsi="IRNazanin" w:eastAsia="IRNazanin" w:cs="IRNazanin"/>
          <w:lang w:bidi="fa-IR"/>
          <w:color w:val="111111"/>
          <w:sz w:val="28"/>
          <w:szCs w:val="28"/>
          <w:rtl/>
        </w:rPr>
        <w:t xml:space="preserve">قلت:إنّ مجموع هذه الامور الثلاثة و هی سلب ماله و جاهه مع ثقل الظهر بالأوزار حالة یدعه علیها و هی حالة مخوفة مکروهة خوّفه بها.و لا شکّ أنّ تلک الحالة من فعله و إن لم یکن بعض أجزائها من فعله،أو نقول:الثلاثة أحوال متعدّدة و الحال لا یلزم أن تکون من فعل ذی الحال،و یحتمل أن یکون ثقل الظهر کنایة عن التضعّف و عدم النهوض بما یحتاج إلیه و یهمّه:أی یدعک ضعیف الحرکة فی الامور ،و اللّه أعلم.</w:t>
      </w:r>
    </w:p>
    <w:p>
      <w:pPr>
        <w:pStyle w:val="Heading3"/>
      </w:pPr>
      <w:bookmarkStart w:id="1017" w:name="_Toc735"/>
      <w:r>
        <w:t>21-و من کتاب له علیه السّلام</w:t>
      </w:r>
      <w:bookmarkEnd w:id="1017"/>
    </w:p>
    <w:p>
      <w:pPr>
        <w:pStyle w:val="Heading4"/>
      </w:pPr>
      <w:bookmarkStart w:id="1018" w:name="_Toc736"/>
      <w:r>
        <w:t>اشارة</w:t>
      </w:r>
      <w:bookmarkEnd w:id="1018"/>
    </w:p>
    <w:p>
      <w:pPr>
        <w:pStyle w:val="BookText"/>
      </w:pPr>
      <w:r>
        <w:rPr>
          <w:rFonts w:ascii="Amiri" w:hAnsi="Amiri" w:eastAsia="Amiri" w:cs="Amiri"/>
          <w:lang w:bidi="ar-SA"/>
          <w:color w:val="111111"/>
          <w:sz w:val="28"/>
          <w:szCs w:val="28"/>
          <w:rtl/>
        </w:rPr>
        <w:t xml:space="preserve">إلیه أیضا فَدَعِ الْإِسْرَافَ مُقْتَصِداً- وَ اذْکُرْ فِی الْیَوْمِ غَداً- وَ أَمْسِکْ مِنَ الْمَالِ بِقَدْرِ ضَرُورَتِکَ- وَ قَدِّمِ الْفَضْلَ لِیَوْمِ حَاجَتِکَ- أَ تَرْجُو أَنْ یُعْطِیَکَ اللَّهُ أَجْرَ الْمُتَوَاضِعِینَ- وَ أَنْتَ عِنْدَهُ مِنَ الْمُتَکَبِّرِینَ- وَ تَطْمَعُ وَ أَنْتَ مُتَمَرِّغٌ فِی النَّعِیمِ تَمْنَعُهُ الضَّعِیفَ وَ الْأَرْمَلَةَ- أَنْ یُوجِبَ لَکَ ثَوَابَ الْمُتَصَدِّقِینَ- وَ إِنَّمَا الْمَرْءُ مَجْزِیٌّ بِمَا أَسْلَفَ وَ قَادِمٌ عَلَی مَا قَدَّمَ وَ السَّلاَمُ</w:t>
      </w:r>
    </w:p>
    <w:p>
      <w:pPr>
        <w:pStyle w:val="Heading4"/>
      </w:pPr>
      <w:bookmarkStart w:id="1019" w:name="_Toc737"/>
      <w:r>
        <w:t>اللغة</w:t>
      </w:r>
      <w:bookmarkEnd w:id="1019"/>
    </w:p>
    <w:p>
      <w:pPr>
        <w:pStyle w:val="BookText"/>
      </w:pPr>
      <w:r>
        <w:rPr>
          <w:rFonts w:ascii="Amiri" w:hAnsi="Amiri" w:eastAsia="Amiri" w:cs="Amiri"/>
          <w:lang w:bidi="ar-SA"/>
          <w:color w:val="111111"/>
          <w:sz w:val="28"/>
          <w:szCs w:val="28"/>
          <w:rtl/>
        </w:rPr>
        <w:t xml:space="preserve">أقول: التمرّغ : التمعّک[التملّک خ]و التقلّب .</w:t>
      </w:r>
    </w:p>
    <w:p>
      <w:pPr>
        <w:pStyle w:val="Heading4"/>
      </w:pPr>
      <w:bookmarkStart w:id="1020" w:name="_Toc738"/>
      <w:r>
        <w:t>المعنی</w:t>
      </w:r>
      <w:bookmarkEnd w:id="1020"/>
    </w:p>
    <w:p>
      <w:pPr>
        <w:pStyle w:val="Heading5"/>
      </w:pPr>
      <w:bookmarkStart w:id="1021" w:name="_Toc739"/>
      <w:r>
        <w:t>و قد أمره فی هذا الفصل بأوامر :</w:t>
      </w:r>
      <w:bookmarkEnd w:id="1021"/>
    </w:p>
    <w:p>
      <w:pPr>
        <w:pStyle w:val="Heading6"/>
      </w:pPr>
      <w:bookmarkStart w:id="1022" w:name="_Toc740"/>
      <w:r>
        <w:t>أحدها:ترک الإسراف</w:t>
      </w:r>
      <w:bookmarkEnd w:id="1022"/>
    </w:p>
    <w:p>
      <w:pPr>
        <w:pStyle w:val="BookText"/>
      </w:pPr>
      <w:r>
        <w:rPr>
          <w:rFonts w:ascii="IRNazanin" w:hAnsi="IRNazanin" w:eastAsia="IRNazanin" w:cs="IRNazanin"/>
          <w:lang w:bidi="fa-IR"/>
          <w:color w:val="111111"/>
          <w:sz w:val="28"/>
          <w:szCs w:val="28"/>
          <w:rtl/>
        </w:rPr>
        <w:t xml:space="preserve">و هو رذیلة الإفراط من فضیلة الاقتصاد المتوسّط</w:t>
      </w:r>
    </w:p>
    <w:p>
      <w:pPr>
        <w:sectPr>
          <w:footerReference w:type="default" r:id="rId406"/>
          <w:footnotePr>
            <w:numStart w:val="1"/>
            <w:numRestart w:val="eachPage"/>
          </w:footnotePr>
          <w:pgSz w:orient="portrait" w:w="11905.511811023622" w:h="16837.79527559055"/>
          <w:pgMar w:top="1440" w:right="1440" w:bottom="1440" w:left="1440" w:header="720" w:footer="720" w:gutter="0"/>
          <w:cols w:num="1" w:space="720"/>
        </w:sectPr>
      </w:pPr>
    </w:p>
    <w:bookmarkStart w:id="255" w:name="pg17054_189565"/>
    <w:bookmarkEnd w:id="255"/>
    <w:p>
      <w:pPr>
        <w:pStyle w:val="BookText"/>
      </w:pPr>
      <w:r>
        <w:rPr>
          <w:rFonts w:ascii="IRNazanin" w:hAnsi="IRNazanin" w:eastAsia="IRNazanin" w:cs="IRNazanin"/>
          <w:lang w:bidi="fa-IR"/>
          <w:color w:val="111111"/>
          <w:sz w:val="28"/>
          <w:szCs w:val="28"/>
          <w:rtl/>
        </w:rPr>
        <w:t xml:space="preserve">بینه و بین الإجحاف بالنفس و الإصرار بها و هو طرف التفریط من هذه الفضیلة.</w:t>
      </w:r>
    </w:p>
    <w:p>
      <w:pPr>
        <w:pStyle w:val="BookText"/>
      </w:pPr>
      <w:r>
        <w:rPr>
          <w:rFonts w:ascii="IRNazanin" w:hAnsi="IRNazanin" w:eastAsia="IRNazanin" w:cs="IRNazanin"/>
          <w:lang w:bidi="fa-IR"/>
          <w:color w:val="111111"/>
          <w:sz w:val="28"/>
          <w:szCs w:val="28"/>
          <w:rtl/>
        </w:rPr>
        <w:t xml:space="preserve">و الأمر بترک الإسراف مستلزم للأمر بهذه الفضیلة لأنّ الأمر بالشیء علی حالة أمر بتلک الحالة أیضا.</w:t>
      </w:r>
    </w:p>
    <w:p>
      <w:pPr>
        <w:pStyle w:val="Heading6"/>
      </w:pPr>
      <w:bookmarkStart w:id="1023" w:name="_Toc741"/>
      <w:r>
        <w:t>الثانی:أن یذکر فی الیوم غدا</w:t>
      </w:r>
      <w:bookmarkEnd w:id="1023"/>
    </w:p>
    <w:p>
      <w:pPr>
        <w:pStyle w:val="BookText"/>
      </w:pPr>
      <w:r>
        <w:rPr>
          <w:rFonts w:ascii="IRNazanin" w:hAnsi="IRNazanin" w:eastAsia="IRNazanin" w:cs="IRNazanin"/>
          <w:lang w:bidi="fa-IR"/>
          <w:color w:val="111111"/>
          <w:sz w:val="28"/>
          <w:szCs w:val="28"/>
          <w:rtl/>
        </w:rPr>
        <w:t xml:space="preserve">:أی یذکر فی حاضر أوقاته مستقبلها من یوم القیامة فإنّ فی ذلک زجرا للنفس و انکسارا عن الإشراف علی الدنیا و الاشتغال بها.</w:t>
      </w:r>
    </w:p>
    <w:p>
      <w:pPr>
        <w:pStyle w:val="Heading6"/>
      </w:pPr>
      <w:bookmarkStart w:id="1024" w:name="_Toc742"/>
      <w:r>
        <w:t>الثالث:أن یمسک من المال بقدر ضرورته.</w:t>
      </w:r>
      <w:bookmarkEnd w:id="1024"/>
    </w:p>
    <w:p>
      <w:pPr>
        <w:pStyle w:val="BookText"/>
      </w:pPr>
      <w:r>
        <w:rPr>
          <w:rFonts w:ascii="IRNazanin" w:hAnsi="IRNazanin" w:eastAsia="IRNazanin" w:cs="IRNazanin"/>
          <w:lang w:bidi="fa-IR"/>
          <w:color w:val="111111"/>
          <w:sz w:val="28"/>
          <w:szCs w:val="28"/>
          <w:rtl/>
        </w:rPr>
        <w:t xml:space="preserve">و هو تفسیر للاقتصاد فی تناول الدنیا و حفظها.</w:t>
      </w:r>
    </w:p>
    <w:p>
      <w:pPr>
        <w:pStyle w:val="Heading6"/>
      </w:pPr>
      <w:bookmarkStart w:id="1025" w:name="_Toc743"/>
      <w:r>
        <w:t>الرابع:أن یقدّم الفضل منها لیوم حاجته</w:t>
      </w:r>
      <w:bookmarkEnd w:id="1025"/>
    </w:p>
    <w:p>
      <w:pPr>
        <w:pStyle w:val="BookText"/>
      </w:pPr>
      <w:r>
        <w:rPr>
          <w:rFonts w:ascii="IRNazanin" w:hAnsi="IRNazanin" w:eastAsia="IRNazanin" w:cs="IRNazanin"/>
          <w:lang w:bidi="fa-IR"/>
          <w:color w:val="111111"/>
          <w:sz w:val="28"/>
          <w:szCs w:val="28"/>
          <w:rtl/>
        </w:rPr>
        <w:t xml:space="preserve">و هو یوم القیامة و ما بعد الموت.</w:t>
      </w:r>
    </w:p>
    <w:p>
      <w:pPr>
        <w:pStyle w:val="BookText"/>
      </w:pPr>
      <w:r>
        <w:rPr>
          <w:rFonts w:ascii="IRNazanin" w:hAnsi="IRNazanin" w:eastAsia="IRNazanin" w:cs="IRNazanin"/>
          <w:lang w:bidi="fa-IR"/>
          <w:color w:val="111111"/>
          <w:sz w:val="28"/>
          <w:szCs w:val="28"/>
          <w:rtl/>
        </w:rPr>
        <w:t xml:space="preserve">و فیه استدراج لإنفاق المال فی سبیل اللّه فإنّ کلّ عاقل یعلم أنّ إسلاف ما لا یحتاج إلیه من فضول المال فی سبیل اللّه و تقدیمه لما یحتاج إلیه فی وقت حاجته من أکبر المصالح المهمّة . ثمّ استفهم علی سبیل الإنکار عن رجائه أن یؤتیه اللّه ثواب المتواضعین حال ما هو مکتوب فی علمه من المتکبّرین تنبیها منه علی أنّ ثواب کلّ فضیلة إنّما ینال باکتسابها و التخلّق بها لا بالکون علی ضدّها.فمن الواجب إذن التخلّق بفضیلة التواضع لینال ثوابها.و لن یحصل التخلّق بها إلاّ بعد الانحطاط عن درجات المتکبّرین فهو إذن من الواجبات،و کذلک استفهمه عن طمعه فی ثواب المتصدّقین حال اقتنائه للمال و تنعّمه به و منه ما للضعیف و الأرملة استفهام منکر لذلک الطمع علی تلک الحال فإنّ ثواب کلّ حسنة بقدرها و من لوازمها،و جزاء کلّ حسنة بحسبها و من لوازمها.و نبّه علی ذلک بقوله:و إنّما المرء مجزیّ بما أسلف.</w:t>
      </w:r>
    </w:p>
    <w:p>
      <w:pPr>
        <w:pStyle w:val="BookText"/>
      </w:pPr>
      <w:r>
        <w:rPr>
          <w:rFonts w:ascii="IRNazanin" w:hAnsi="IRNazanin" w:eastAsia="IRNazanin" w:cs="IRNazanin"/>
          <w:lang w:bidi="fa-IR"/>
          <w:color w:val="111111"/>
          <w:sz w:val="28"/>
          <w:szCs w:val="28"/>
          <w:rtl/>
        </w:rPr>
        <w:t xml:space="preserve">إلی آخره،و فی قوله:قادم علی ما قدّم.من محاسن الکلام،و فیه الاسقاق.</w:t>
      </w:r>
    </w:p>
    <w:p>
      <w:pPr>
        <w:pStyle w:val="Heading3"/>
      </w:pPr>
      <w:bookmarkStart w:id="1026" w:name="_Toc744"/>
      <w:r>
        <w:t>22-و من کتاب له علیه السّلام</w:t>
      </w:r>
      <w:bookmarkEnd w:id="1026"/>
    </w:p>
    <w:p>
      <w:pPr>
        <w:pStyle w:val="Heading4"/>
      </w:pPr>
      <w:bookmarkStart w:id="1027" w:name="_Toc745"/>
      <w:r>
        <w:t>اشارة</w:t>
      </w:r>
      <w:bookmarkEnd w:id="1027"/>
    </w:p>
    <w:p>
      <w:pPr>
        <w:pStyle w:val="BookText"/>
      </w:pPr>
      <w:r>
        <w:rPr>
          <w:rFonts w:ascii="IRNazanin" w:hAnsi="IRNazanin" w:eastAsia="IRNazanin" w:cs="IRNazanin"/>
          <w:lang w:bidi="fa-IR"/>
          <w:color w:val="111111"/>
          <w:sz w:val="28"/>
          <w:szCs w:val="28"/>
          <w:rtl/>
        </w:rPr>
        <w:t xml:space="preserve">إلی عبد اللّه بن العباس رحمه اللّه</w:t>
      </w:r>
    </w:p>
    <w:p>
      <w:pPr>
        <w:pStyle w:val="BookText"/>
      </w:pPr>
      <w:r>
        <w:rPr>
          <w:rFonts w:ascii="IRNazanin" w:hAnsi="IRNazanin" w:eastAsia="IRNazanin" w:cs="IRNazanin"/>
          <w:lang w:bidi="fa-IR"/>
          <w:color w:val="111111"/>
          <w:sz w:val="28"/>
          <w:szCs w:val="28"/>
          <w:rtl/>
        </w:rPr>
        <w:t xml:space="preserve">و کان عبد اللّه یقول:ما انتفعت بکلام بعد کلام رسول اللّه،صلّی اللّه</w:t>
      </w:r>
    </w:p>
    <w:p>
      <w:pPr>
        <w:sectPr>
          <w:footerReference w:type="default" r:id="rId407"/>
          <w:footnotePr>
            <w:numStart w:val="1"/>
            <w:numRestart w:val="eachPage"/>
          </w:footnotePr>
          <w:pgSz w:orient="portrait" w:w="11905.511811023622" w:h="16837.79527559055"/>
          <w:pgMar w:top="1440" w:right="1440" w:bottom="1440" w:left="1440" w:header="720" w:footer="720" w:gutter="0"/>
          <w:cols w:num="1" w:space="720"/>
        </w:sectPr>
      </w:pPr>
    </w:p>
    <w:bookmarkStart w:id="256" w:name="pg17054_189566"/>
    <w:bookmarkEnd w:id="256"/>
    <w:p>
      <w:pPr>
        <w:pStyle w:val="BookText"/>
      </w:pPr>
      <w:r>
        <w:rPr>
          <w:rFonts w:ascii="IRNazanin" w:hAnsi="IRNazanin" w:eastAsia="IRNazanin" w:cs="IRNazanin"/>
          <w:lang w:bidi="fa-IR"/>
          <w:color w:val="111111"/>
          <w:sz w:val="28"/>
          <w:szCs w:val="28"/>
          <w:rtl/>
        </w:rPr>
        <w:t xml:space="preserve">علیه و آله کانتفاعی بهذا الکلام.</w:t>
      </w:r>
    </w:p>
    <w:p>
      <w:pPr>
        <w:pStyle w:val="BookText"/>
      </w:pPr>
      <w:r>
        <w:rPr>
          <w:rFonts w:ascii="Amiri" w:hAnsi="Amiri" w:eastAsia="Amiri" w:cs="Amiri"/>
          <w:lang w:bidi="ar-SA"/>
          <w:color w:val="111111"/>
          <w:sz w:val="28"/>
          <w:szCs w:val="28"/>
          <w:rtl/>
        </w:rPr>
        <w:t xml:space="preserve">أَمَّا بَعْدُ- فَإِنَّ الْمَرْءَ قَدْ یَسُرُّهُ دَرْکُ مَا لَمْ یَکُنْ لِیَفُوتَهُ- وَ یَسُوؤُهُ فَوْتُ مَا لَمْ یَکُنْ لِیُدْرِکَهُ- فَلْیَکُنْ سُرُورُکَ بِمَا نِلْتَ مِنْ آخِرَتِکَ- وَ لْیَکُنْ أَسَفُکَ عَلَی مَا فَاتَکَ مِنْهَا- وَ مَا نِلْتَ مِنْ دُنْیَاکَ فَلاَ تُکْثِرْ بِهِ فَرَحاً- وَ مَا فَاتَکَ مِنْهَا فَلاَ تَأْسَ عَلَیْهِ جَزَعاً- وَ لْیَکُنْ هَمُّکَ فِیمَا بَعْدَ الْمَوْتِ</w:t>
      </w:r>
    </w:p>
    <w:p>
      <w:pPr>
        <w:pStyle w:val="Heading4"/>
      </w:pPr>
      <w:bookmarkStart w:id="1028" w:name="_Toc746"/>
      <w:r>
        <w:t>اللغة</w:t>
      </w:r>
      <w:bookmarkEnd w:id="1028"/>
    </w:p>
    <w:p>
      <w:pPr>
        <w:pStyle w:val="BookText"/>
      </w:pPr>
      <w:r>
        <w:rPr>
          <w:rFonts w:ascii="IRNazanin" w:hAnsi="IRNazanin" w:eastAsia="IRNazanin" w:cs="IRNazanin"/>
          <w:lang w:bidi="fa-IR"/>
          <w:color w:val="111111"/>
          <w:sz w:val="28"/>
          <w:szCs w:val="28"/>
          <w:rtl/>
        </w:rPr>
        <w:t xml:space="preserve">أقول: الدرک : اللحوق .و لا تأس :و لا تحزن .</w:t>
      </w:r>
    </w:p>
    <w:p>
      <w:pPr>
        <w:pStyle w:val="Heading4"/>
      </w:pPr>
      <w:bookmarkStart w:id="1029" w:name="_Toc747"/>
      <w:r>
        <w:t>المعنی</w:t>
      </w:r>
      <w:bookmarkEnd w:id="1029"/>
    </w:p>
    <w:p>
      <w:pPr>
        <w:pStyle w:val="BookText"/>
      </w:pPr>
      <w:r>
        <w:rPr>
          <w:rFonts w:ascii="IRNazanin" w:hAnsi="IRNazanin" w:eastAsia="IRNazanin" w:cs="IRNazanin"/>
          <w:lang w:bidi="fa-IR"/>
          <w:color w:val="111111"/>
          <w:sz w:val="28"/>
          <w:szCs w:val="28"/>
          <w:rtl/>
        </w:rPr>
        <w:t xml:space="preserve">و حاصل الفصل النهی عن شدّة الفرح بما یحصل من المطالب الدنیویّة و شدّة الأسف علی ما یفوت منها،و بیان ما ینبغی للإنسان أن یسرّ بحصوله و یأسف لفقده ممّا لا ینبغی له.فأشار إلی الأوّل بقوله:فإنّ المرء إلی قوله:لیدرکه،و هو خبر فی معنی النهی،و لفظ ما فی الموضعین مهمل یراد به المطالب الدنیویّة،و نبّه بقوله:ما لم یکن لیفوته.علی أنّ ما یحصل من مطالب الدنیا أمر واجب فی القضاء الإلهیّ وصوله إلی من یحصل له فهو کالحاصل فلا ینبغی أن یشتدّ فرحه عند حصوله،و بقوله:ما لم یکن لیدرکه.علی أنّ ما یفوت منها فهو أمر واجب فوته فالأسف علیه ممّا لا یجدی نفعا بل هو ضرر عاجل.ثمّ خصّصه بالخطاب علی سبیل الوصیّة و الموعظة و فصّل له ما ینبغی أن یسرّ و یأسف علیه ممّا لا ینبغی له فأمّا ما ینبغی أن یسرّ به فهو ما ناله من آخرته و ما ینبغی أن یأسف علیه فهو ما فاته منها ، و أمّا ما ینبغی أن لا یفرح به ممّا ناله من دنیاه لما عرفت من وجوب فنائها و کون القرب منها مستلزما للبعد عن الآخرة و ما ینبغی أن لا یأسف علیه ممّا لم ینله منها لکون البعد عنها مستلزما للقرب من الآخرة.</w:t>
      </w:r>
    </w:p>
    <w:p>
      <w:pPr>
        <w:pStyle w:val="BookText"/>
      </w:pPr>
      <w:r>
        <w:rPr>
          <w:rFonts w:ascii="IRNazanin" w:hAnsi="IRNazanin" w:eastAsia="IRNazanin" w:cs="IRNazanin"/>
          <w:lang w:bidi="fa-IR"/>
          <w:color w:val="111111"/>
          <w:sz w:val="28"/>
          <w:szCs w:val="28"/>
          <w:rtl/>
        </w:rPr>
        <w:t xml:space="preserve">فإن قلت:کیف قال:ما نلت من آخرتک.و معلوم أنّه لا ینال شیء من الآخرة إلاّ بعد الموت؟.</w:t>
      </w:r>
    </w:p>
    <w:p>
      <w:pPr>
        <w:sectPr>
          <w:footerReference w:type="default" r:id="rId408"/>
          <w:footnotePr>
            <w:numStart w:val="1"/>
            <w:numRestart w:val="eachPage"/>
          </w:footnotePr>
          <w:pgSz w:orient="portrait" w:w="11905.511811023622" w:h="16837.79527559055"/>
          <w:pgMar w:top="1440" w:right="1440" w:bottom="1440" w:left="1440" w:header="720" w:footer="720" w:gutter="0"/>
          <w:cols w:num="1" w:space="720"/>
        </w:sectPr>
      </w:pPr>
    </w:p>
    <w:bookmarkStart w:id="257" w:name="pg17054_189567"/>
    <w:bookmarkEnd w:id="257"/>
    <w:p>
      <w:pPr>
        <w:pStyle w:val="BookText"/>
      </w:pPr>
      <w:r>
        <w:rPr>
          <w:rFonts w:ascii="IRNazanin" w:hAnsi="IRNazanin" w:eastAsia="IRNazanin" w:cs="IRNazanin"/>
          <w:lang w:bidi="fa-IR"/>
          <w:color w:val="111111"/>
          <w:sz w:val="28"/>
          <w:szCs w:val="28"/>
          <w:rtl/>
        </w:rPr>
        <w:t xml:space="preserve">قلت:یحتمل وجهین:أحدهما:لا نسلّم أنّ من مطالب الآخرة لا یحصل إلاّ بعد الموت فإنّ الکمالات النفسانیّة من العلوم و الأخلاق الفاضلة و الفرح بها من الکمالات الاخرویّة و إن کان الإنسان فی الدنیا.الثانی:یحتمل أن یرید فلیکن سرورک بما نلت من أسباب آخرتک.فحذف المضاف و أقام المضاف إلیه مقامه.</w:t>
      </w:r>
    </w:p>
    <w:p>
      <w:pPr>
        <w:pStyle w:val="BookText"/>
      </w:pPr>
      <w:r>
        <w:rPr>
          <w:rFonts w:ascii="IRNazanin" w:hAnsi="IRNazanin" w:eastAsia="IRNazanin" w:cs="IRNazanin"/>
          <w:lang w:bidi="fa-IR"/>
          <w:color w:val="111111"/>
          <w:sz w:val="28"/>
          <w:szCs w:val="28"/>
          <w:rtl/>
        </w:rPr>
        <w:t xml:space="preserve">و کذلک بیّن له ما ینبغی أن یکون همّه متوجّها نحوه و قصده متعلّقا به و هو ما بعد الموت من أحوال الآخرة من سعادة دائمة یسعی فی تحصیلها أو شقاوة لازمة یعمل للخلاص منها.و باللّه التوفیق.</w:t>
      </w:r>
    </w:p>
    <w:p>
      <w:pPr>
        <w:pStyle w:val="Heading3"/>
      </w:pPr>
      <w:bookmarkStart w:id="1030" w:name="_Toc748"/>
      <w:r>
        <w:t>23-و من کتاب له علیه السّلام</w:t>
      </w:r>
      <w:bookmarkEnd w:id="1030"/>
    </w:p>
    <w:p>
      <w:pPr>
        <w:pStyle w:val="Heading4"/>
      </w:pPr>
      <w:bookmarkStart w:id="1031" w:name="_Toc749"/>
      <w:r>
        <w:t>اشارة</w:t>
      </w:r>
      <w:bookmarkEnd w:id="1031"/>
    </w:p>
    <w:p>
      <w:pPr>
        <w:pStyle w:val="BookText"/>
      </w:pPr>
      <w:r>
        <w:rPr>
          <w:rFonts w:ascii="IRNazanin" w:hAnsi="IRNazanin" w:eastAsia="IRNazanin" w:cs="IRNazanin"/>
          <w:lang w:bidi="fa-IR"/>
          <w:color w:val="111111"/>
          <w:sz w:val="28"/>
          <w:szCs w:val="28"/>
          <w:rtl/>
        </w:rPr>
        <w:t xml:space="preserve">قاله قبل موته علی سبیل الوصیة،لما ضربه ابن ملجم لعنه اللّه</w:t>
      </w:r>
    </w:p>
    <w:p>
      <w:pPr>
        <w:pStyle w:val="BookText"/>
      </w:pPr>
      <w:r>
        <w:rPr>
          <w:rFonts w:ascii="Amiri" w:hAnsi="Amiri" w:eastAsia="Amiri" w:cs="Amiri"/>
          <w:lang w:bidi="ar-SA"/>
          <w:color w:val="111111"/>
          <w:sz w:val="28"/>
          <w:szCs w:val="28"/>
          <w:rtl/>
        </w:rPr>
        <w:t xml:space="preserve">وَصِیَّتِی لَکُمْ أَلاَّ تُشْرِکُوا بِاللَّهِ شَیْئاً- وَ؟مُحَمَّدٌ ص؟ فَلاَ تُضَیِّعُوا سُنَّتَهُ- أَقِیمُوا هَذَیْنِ الْعَمُودَیْنِ- وَ أَوْقِدُوا هَذَیْنِ الْمِصْبَاحَیْنِ وَ خَلاَکُمْ ذَمٌّ- أَنَا بِالْأَمْسِ صَاحِبُکُمْ- وَ الْیَوْمَ عِبْرَةٌ لَکُمْ وَ غَداً مُفَارِقُکُمْ- إِنْ أَبْقَ فَأَنَا وَلِیُّ دَمِی- وَ إِنْ أَفْنَ فَالْفَنَاءُ مِیعَادِی- وَ إِنْ أَعْفُ فَالْعَفْوُ لِی قُرْبَةٌ وَ هُوَ لَکُمْ حَسَنَةٌ- فَاعْفُوا «أَ لا تُحِبُّونَ أَنْ یَغْفِرَ اللّهُ لَکُمْ»   وَ اللَّهِ مَا فَجَأَنِی مِنَ الْمَوْتِ وَارِدٌ کَرِهْتُهُ- وَ لاَ طَالِعٌ أَنْکَرْتُهُ- وَ مَا کُنْتُ إِلاَّ کَقَارِبٍ وَرَدَ وَ طَالِبٍ وَجَدَ- «وَ ما عِنْدَ اللّهِ خَیْرٌ لِلْأَبْرارِ»    قال الرضی رحمه اللّه،و قد مضی بعض هذا الکلام فیما تقدم من الخطب، إلا أن فیه ههنا زیادة أوجبت تکریره.</w:t>
      </w:r>
    </w:p>
    <w:p>
      <w:pPr>
        <w:sectPr>
          <w:footerReference w:type="default" r:id="rId409"/>
          <w:footnotePr>
            <w:numStart w:val="1"/>
            <w:numRestart w:val="eachPage"/>
          </w:footnotePr>
          <w:pgSz w:orient="portrait" w:w="11905.511811023622" w:h="16837.79527559055"/>
          <w:pgMar w:top="1440" w:right="1440" w:bottom="1440" w:left="1440" w:header="720" w:footer="720" w:gutter="0"/>
          <w:cols w:num="1" w:space="720"/>
        </w:sectPr>
      </w:pPr>
    </w:p>
    <w:bookmarkStart w:id="258" w:name="pg17054_189568"/>
    <w:bookmarkEnd w:id="258"/>
    <w:p>
      <w:pPr>
        <w:pStyle w:val="BookText"/>
      </w:pPr>
      <w:r>
        <w:rPr>
          <w:rFonts w:ascii="IRNazanin" w:hAnsi="IRNazanin" w:eastAsia="IRNazanin" w:cs="IRNazanin"/>
          <w:lang w:bidi="fa-IR"/>
          <w:color w:val="111111"/>
          <w:sz w:val="28"/>
          <w:szCs w:val="28"/>
          <w:rtl/>
        </w:rPr>
        <w:t xml:space="preserve">أقول:هذا الفصل قال علیه السّلام فی بعض أیّام مرضه قبل موته و سیأتی شرح حال مقتله و وصیّته فی فصل أطول من هذا و ألیق بذکر الحال عنده «إِنْ شاءَ اللّهُ»   بعده</w:t>
      </w:r>
    </w:p>
    <w:p>
      <w:pPr>
        <w:pStyle w:val="Heading4"/>
      </w:pPr>
      <w:bookmarkStart w:id="1032" w:name="_Toc750"/>
      <w:r>
        <w:t>اللغة</w:t>
      </w:r>
      <w:bookmarkEnd w:id="1032"/>
    </w:p>
    <w:p>
      <w:pPr>
        <w:pStyle w:val="BookText"/>
      </w:pPr>
      <w:r>
        <w:rPr>
          <w:rFonts w:ascii="IRNazanin" w:hAnsi="IRNazanin" w:eastAsia="IRNazanin" w:cs="IRNazanin"/>
          <w:lang w:bidi="fa-IR"/>
          <w:color w:val="111111"/>
          <w:sz w:val="28"/>
          <w:szCs w:val="28"/>
          <w:rtl/>
        </w:rPr>
        <w:t xml:space="preserve">و فجأه الأمر : أتاه بغتة .و القارب : طالب الماء.و قیل:هو الّذی یکون بینه و بین الماء لیلة .</w:t>
      </w:r>
    </w:p>
    <w:p>
      <w:pPr>
        <w:pStyle w:val="Heading4"/>
      </w:pPr>
      <w:bookmarkStart w:id="1033" w:name="_Toc751"/>
      <w:r>
        <w:t>و قد وصیّ علیه السّلام بأمرین هما عمود الإسلام و بهما یقوم:</w:t>
      </w:r>
      <w:bookmarkEnd w:id="1033"/>
    </w:p>
    <w:p>
      <w:pPr>
        <w:pStyle w:val="Heading5"/>
      </w:pPr>
      <w:bookmarkStart w:id="1034" w:name="_Toc752"/>
      <w:r>
        <w:t>أحدهما:أن لا یشرکوا باللّه شیئا.</w:t>
      </w:r>
      <w:bookmarkEnd w:id="1034"/>
    </w:p>
    <w:p>
      <w:pPr>
        <w:pStyle w:val="BookText"/>
      </w:pPr>
      <w:r>
        <w:rPr>
          <w:rFonts w:ascii="IRNazanin" w:hAnsi="IRNazanin" w:eastAsia="IRNazanin" w:cs="IRNazanin"/>
          <w:lang w:bidi="fa-IR"/>
          <w:color w:val="111111"/>
          <w:sz w:val="28"/>
          <w:szCs w:val="28"/>
          <w:rtl/>
        </w:rPr>
        <w:t xml:space="preserve">و هو التوحید الخالص،و الشهادة به أوّل مطلوب بلسان الشریعة کما سبق بیانه.</w:t>
      </w:r>
    </w:p>
    <w:p>
      <w:pPr>
        <w:pStyle w:val="Heading5"/>
      </w:pPr>
      <w:bookmarkStart w:id="1035" w:name="_Toc753"/>
      <w:r>
        <w:t>و الثانی:الاهتمام بأمر النبیّ صلّی اللّه علیه و آله و سلّم و المحافظة علی سنّته.</w:t>
      </w:r>
      <w:bookmarkEnd w:id="1035"/>
    </w:p>
    <w:p>
      <w:pPr>
        <w:pStyle w:val="BookText"/>
      </w:pPr>
      <w:r>
        <w:rPr>
          <w:rFonts w:ascii="IRNazanin" w:hAnsi="IRNazanin" w:eastAsia="IRNazanin" w:cs="IRNazanin"/>
          <w:lang w:bidi="fa-IR"/>
          <w:color w:val="111111"/>
          <w:sz w:val="28"/>
          <w:szCs w:val="28"/>
          <w:rtl/>
        </w:rPr>
        <w:t xml:space="preserve">و قد علمت أنّ من سنّته وجوب اتّباع کلّما جاء و المحافظة علیه فإذن المحافظة علی کتاب اللّه من الواجبات المأمور بها بالالتزام.و ظاهر أنّ إقامة هذین الأمرین مستلزم للخلوّ عن الذمّ، استعارة و لفظ العمود مستعار لهما ملاحظة لشبههما بعمودی البیت فی کونهما سببین لقیام الإسلام و علیهما مداره کالبیت علی عمده ،و خلاکم ذمّ.کالمثل.یقال:افعل کذا و خلاک ذمّ:أی فقد أعذرت و سقط عنک الذمّ. مجاز من باب اطلاق اسم المتعلّق علی المتعلّق ثمّ نعی نفسه إلیهم،و أشار إلی وجه العبرة بحاله بذکر تنقّلها و تغیّرها فی الأزمان الثلاثة ففی الماضی کان صاحبهم الّذی یعرفونه بالقوّة و الشجاعة و قهر الأعداء و علیه مدار امور الدنیا و الدین، و فی الحاضر صار عبرة :أی محلّ عبرة.فحذف المضاف،أو معتبرا.فأطلق اسم المتعلّق علی المتعلّق مجازا ،و فی المستقبل مفارق لهم.ثمّ أردف ذلک ببیان أمره مع قاتله علی تقدیری فنائه و بقائه،و یشبه أن یکون فی الکلام تقدیم و تأخیر و التقدیر فأنا ولیّ دمی،و روی:أولی بدمی فإن شئت أقمت القصاص و إن شئت عفوت فإن أعف فالعفو لی قربة و إن أفن فالفناء میعادی فإن شئتم فاقتلوا قاتلی و إن شئتم تعفو فالعفو لکم حسنة فاعفوا،لکنّه ذکر قسمی بقائه و فنائه ثمّ عقّبهما بذکر حکمهما مقترنین و اقتبس الایة فی معرض الندب إلی العفو ترغیبا فیه .ثمّ أقسم أنّه ما أتاه من بغتة الموت وارد کرهه و لا طالع أنکره.و صدقه فی ذلک ظاهر فإنّه علیه السّلام کان سیّد الأولیاء بعد سیّد الأنبیاء.و من خواصّ أولیاء اللّه شدّة محبّة اللّه و الشوق البالغ إلی ما أعدّ لأولیائه فی جنّات عدن.و من کان کذلک کیف یکره وارد الموت الّذی</w:t>
      </w:r>
    </w:p>
    <w:p>
      <w:pPr>
        <w:sectPr>
          <w:footerReference w:type="default" r:id="rId410"/>
          <w:footnotePr>
            <w:numStart w:val="1"/>
            <w:numRestart w:val="eachPage"/>
          </w:footnotePr>
          <w:pgSz w:orient="portrait" w:w="11905.511811023622" w:h="16837.79527559055"/>
          <w:pgMar w:top="1440" w:right="1440" w:bottom="1440" w:left="1440" w:header="720" w:footer="720" w:gutter="0"/>
          <w:cols w:num="1" w:space="720"/>
        </w:sectPr>
      </w:pPr>
    </w:p>
    <w:bookmarkStart w:id="259" w:name="pg17054_189569"/>
    <w:bookmarkEnd w:id="259"/>
    <w:p>
      <w:pPr>
        <w:pStyle w:val="BookText"/>
      </w:pPr>
      <w:r>
        <w:rPr>
          <w:rFonts w:ascii="IRNazanin" w:hAnsi="IRNazanin" w:eastAsia="IRNazanin" w:cs="IRNazanin"/>
          <w:lang w:bidi="fa-IR"/>
          <w:color w:val="111111"/>
          <w:sz w:val="28"/>
          <w:szCs w:val="28"/>
          <w:rtl/>
        </w:rPr>
        <w:t xml:space="preserve">هو باب وصوله إلی محابّه و أشرف مطالبه الّتی قطع وقته فی السعی لها و هی المطالب الحقّة الباقیة؟و کیف ینکره و هو دائم الترصّد و الاشتغال و الذکر له؟. تشبیه ثمّ شبّه نفسه فی هجوم الموت علیه و وصوله بسببه إلی ما اعدّ له من الخیرات الباقیة بالقارب الّذی ورد الماء،و وجه الشبه استقرا به لتلک الخیرات و وثوقه بها و استسهاله بسببها آفات الدنیا و شدائد الموت کما یستسهل القارب عند وروده الماء ما کان یجده من شدّة العطش و تعب الطریق،و فیه إیماء إلی تشبیه تلک الخیرات بالماء.و کذلک شبّه نفسه بالطالب الواجد لما یطلبه،و وجه الشبه کونه قرّا عینا بما ظفر به من مطالبه الاخرویّة کما یطیب نفس الطالب للشیء به إذا وجده،و ظاهر أنّ طیب النفس و بهجتها بما تصیبه من مطالبها ممّا یتفاوت لتفاوت المطالب فی العزّة و النفاسة،و لمّا کانت المطالب الاخرویّة أهمّ المطالب و أعظمها قدرا و أعزّها جوهرا أوجب أن یکون بهجة نفسه بها و قرّة عینه بما أصاب منها أتمّ کلّ بهجة بمطلوب . اقتباس ثمّ اقتبس الآیة فی مساق إشعاره بوجدان مطلوبه منبّها بها علی أنّ مطلوبه فی الدنیا لم یکن إلاّ ما عند اللّه الّذی هو خیر لأولیائه الأبرار من کلّ مطلوب یطلب .و باللّه التوفیق.</w:t>
      </w:r>
    </w:p>
    <w:p>
      <w:pPr>
        <w:pStyle w:val="Heading3"/>
      </w:pPr>
      <w:bookmarkStart w:id="1036" w:name="_Toc754"/>
      <w:r>
        <w:t>24-و من وصیّه له علیه السّلام</w:t>
      </w:r>
      <w:bookmarkEnd w:id="1036"/>
    </w:p>
    <w:p>
      <w:pPr>
        <w:pStyle w:val="Heading4"/>
      </w:pPr>
      <w:bookmarkStart w:id="1037" w:name="_Toc755"/>
      <w:r>
        <w:t>اشارة</w:t>
      </w:r>
      <w:bookmarkEnd w:id="1037"/>
    </w:p>
    <w:p>
      <w:pPr>
        <w:pStyle w:val="BookText"/>
      </w:pPr>
      <w:r>
        <w:rPr>
          <w:rFonts w:ascii="IRNazanin" w:hAnsi="IRNazanin" w:eastAsia="IRNazanin" w:cs="IRNazanin"/>
          <w:lang w:bidi="fa-IR"/>
          <w:color w:val="111111"/>
          <w:sz w:val="28"/>
          <w:szCs w:val="28"/>
          <w:rtl/>
        </w:rPr>
        <w:t xml:space="preserve">بما یعمل فی أمواله،کتبها بعد منصرفه من صفین</w:t>
      </w:r>
    </w:p>
    <w:p>
      <w:pPr>
        <w:pStyle w:val="BookText"/>
      </w:pPr>
      <w:r>
        <w:rPr>
          <w:rFonts w:ascii="Amiri" w:hAnsi="Amiri" w:eastAsia="Amiri" w:cs="Amiri"/>
          <w:lang w:bidi="ar-SA"/>
          <w:color w:val="111111"/>
          <w:sz w:val="28"/>
          <w:szCs w:val="28"/>
          <w:rtl/>
        </w:rPr>
        <w:t xml:space="preserve">هَذَا مَا أَمَرَ بِهِ عَبْدُ اللَّهِ؟عَلِیُّ بْنُ أَبِی طَالِبٍ أَمِیرُ الْمُؤْمِنِینَ؟- فِی مَالِهِ ابْتِغَاءَ وَجْهِ اللَّهِ- لِیُولِجَهُ بِهِ الْجَنَّةَ وَ یُعْطِیَهُ بِهِ الْأَمَنَةَ مِنْهَا فَإِنَّهُ یَقُومُ بِذَلِکَ؟الْحَسَنُ بْنُ عَلِیٍّ؟- یَأْکُلُ مِنْهُ بِالْمَعْرُوفِ- وَ یُنْفِقُ فِی الْمَعْرُوفِ- فَإِنْ حَدَثَ؟بِحَسَنٍ؟ حَدَثٌ وَ؟حُسَیْنٌ؟ حَیٌّ- قَامَ بِالْأَمْرِ بَعْدَهُ</w:t>
      </w:r>
    </w:p>
    <w:p>
      <w:pPr>
        <w:sectPr>
          <w:footerReference w:type="default" r:id="rId4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أَصْدَرَهُ مَصْدَرَهُ- وَ إِنَّ لاِبْنَیْ؟فَاطِمَةَ؟ مِنْ صَدَقَةِ؟عَلِیٍّ؟ مِثْلَ الَّذِی لِبَنِی؟عَلِیٍّ؟- وَ إِنِّی إِنَّمَا جَعَلْتُ الْقِیَامَ بِذَلِکَ- إِلَی ابْنَیْ؟فَاطِمَةَ؟ ابْتِغَاءَ وَجْهِ اللَّهِ- وَ قُرْبَةً إِلَی؟رَسُولِ اللَّهِ ص؟- وَ تَکْرِیماً لِحُرْمَتِهِ وَ تَشْرِیفاً لِوُصْلَتِهِ- وَ یَشْتَرِطُ عَلَی الَّذِی یَجْعَلُهُ إِلَیْهِ- أَنْ یَتْرُکَ الْمَالَ عَلَی أُصُولِهِ- وَ یُنْفِقَ مِنْ ثَمَرِهِ حَیْثُ أُمِرَ بِهِ وَ هُدِیَ لَهُ- وَ أَلاَّ یَبِیعَ مِنْ أَوْلاَدِ نَخِیلِ هَذِهِ الْقُرَی وَدِیَّةً- حَتَّی تُشْکِلَ أَرْضُهَا غِرَاساً وَ مَنْ کَانَ مِنْ إِمَائِی اللاَّتِی أَطُوفُ عَلَیْهِنَّ- لَهَا وَلَدٌ أَوْ هِیَ حَامِلٌ- فَتُمْسَکُ عَلَی وَلَدِهَا وَ هِیَ مِنْ حَظِّهِ- فَإِنْ مَاتَ وَلَدُهَا وَ هِیَ حَیَّةٌ فَهِیَ عَتِیقَةٌ- قَدْ أَفْرَجَ عَنْهَا الرِّقُّ وَ حَرَّرَهَا الْعِتْقُ  قال الرضی:قوله علیه السلام فی هذه الوصیة أن لا یبیع من نخیلها ودیة:</w:t>
      </w:r>
    </w:p>
    <w:p>
      <w:pPr>
        <w:pStyle w:val="BookText"/>
      </w:pPr>
      <w:r>
        <w:rPr>
          <w:rFonts w:ascii="IRNazanin" w:hAnsi="IRNazanin" w:eastAsia="IRNazanin" w:cs="IRNazanin"/>
          <w:lang w:bidi="fa-IR"/>
          <w:color w:val="111111"/>
          <w:sz w:val="28"/>
          <w:szCs w:val="28"/>
          <w:rtl/>
        </w:rPr>
        <w:t xml:space="preserve">الودیة:الفسیلة،و جمعها ودی،و قوله علیه السلام حتی تشکل أرضها غراسا.</w:t>
      </w:r>
    </w:p>
    <w:p>
      <w:pPr>
        <w:pStyle w:val="BookText"/>
      </w:pPr>
      <w:r>
        <w:rPr>
          <w:rFonts w:ascii="IRNazanin" w:hAnsi="IRNazanin" w:eastAsia="IRNazanin" w:cs="IRNazanin"/>
          <w:lang w:bidi="fa-IR"/>
          <w:color w:val="111111"/>
          <w:sz w:val="28"/>
          <w:szCs w:val="28"/>
          <w:rtl/>
        </w:rPr>
        <w:t xml:space="preserve">هو من أفصح الکلام،و المراد به أن الأرض یکثر فیها غراس النخل حتی یراها الناظر علی غیر تلک الصفة التی عرفها بها فیشکل علیه أمرها و یحسبها غیرها أقول:رویت هذه الوصیّة بروایات مختلفة بالزیادة و النقصان و قد حذف السیّد منها فصولا و لنوردها بروایة یغلب علی الظنّ صدقها:عن عبد الرحمن بن</w:t>
      </w:r>
    </w:p>
    <w:p>
      <w:pPr>
        <w:sectPr>
          <w:footerReference w:type="default" r:id="rId4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الحجّاج قال:بعث إلیّ بهذه الوصیّة أبو إبراهیم علیه السّلام.هذا ما أوصی به و قضی فی ماله عبد اللّه علیّ «ابْتِغاءَ وَجْهِ اللّهِ»   لیولجنی به الجنّة و یصرفنی به عن النار «یَوْمَ تَبْیَضُّ وُجُوهٌ وَ تَسْوَدُّ وُجُوهٌ»   .إنّ ما کان لی بینبع من مال یعرف لی فیها و ما حولها صدقة،و رقیقها غیر أبی رباح و أبی یبر و عتقاء لیس لأحد علیهم سبیل.فهم موالی یعملون فی المال خمس حجج و فیه نفقتهم و رزقهم و رزق أهالیهم.و مع ذلک ما کان بوادی القری کلّه مال بنی فاطمة رقیقها صدقة و ما کان لی لبنی و أهلها صدقة غیر أنّ رقیقها لهم مثل ما کتبت لأصحابهم،و ما کان لی بادنیة و أهلها صدقة،و القصد کما قد علمتم صدقة فی سبیل اللّه و إنّ الّذی کتبت و من أموالی هذه صدقة واجبة ببکّة حیّا أنا کنت أو میّتا ینفق فی کلّ نفقة أبتغی بها وجه اللّه فی سبیل اللّه و جهة ذوی الرحم من بنی هاشم و بنی المطّلب و القریب و البعید.و إنّه یقوم بذلک الحسن بن علیّ یأکل منه بالمعروف و ینفقه حیث یرید اللّه فی کلّ محلّل لا حرج علیه فیه،و إن أراد أن یبیع نصیبا من المال فیقضی به الدین فلیفعل إنشاء لا حرج علیه فیه،و إن شاء جعله من الملک،و إنّ ولد علیّ أموالهم إلی الحسن بن علیّ و إن کانت دار الحسن غیر دار الصدقة فبدا له أن یبیعها فلیبعها إن شاء لا حرج علیه فیه فإن باع فإنّه یقسمها ثلاثة أثلاث فیجعل ثلثا فی سبیل اللّه،و یجعل ثلثا فی بنی هاشم و بنی المطّلب، و یجعل الثلث فی آل أبی طالب و أنّه یضعهم حیث یرید اللّه.ثمّ یتّصل بقوله:</w:t>
      </w:r>
    </w:p>
    <w:p>
      <w:pPr>
        <w:pStyle w:val="BookText"/>
      </w:pPr>
      <w:r>
        <w:rPr>
          <w:rFonts w:ascii="IRNazanin" w:hAnsi="IRNazanin" w:eastAsia="IRNazanin" w:cs="IRNazanin"/>
          <w:lang w:bidi="fa-IR"/>
          <w:color w:val="111111"/>
          <w:sz w:val="28"/>
          <w:szCs w:val="28"/>
          <w:rtl/>
        </w:rPr>
        <w:t xml:space="preserve">و إن حدث بحسن حدث و حسین حیّ فإنّه إلی حسین بن علیّ و إنّ حسینا یفعل فیه مثل الّذی أمرت به حسنا،له مثل الّذی کتبت للحسن و علیه مثل الّذی علی الحسن.ثمّ یتّصل بقوله:و إنّ الّذی لبنی فاطمة.إلی قوله:و تشریفا لوصلته.ثمّ یقول:و إن حدث بحسن و حسین حدث فإنّ للآخر منهما أن ینظر فی بنی علیّ فإن وجد فیهم من یرضی بهدیه و إسلامه و أمانته منهم فإنّه یجعله إلیه إنشاء و إن لم یرفیهم بعض الّذی یرید فإنّه یجعله فی بنی ابنی فاطمة و یجعله إلی من یرضی بهدیه و اسلامه و أمانته منهم.و إنّه شرط علی الّذی جعله إلیه أن یترک المال علی اصوله و ینفق من ثمره حیث أمره اللّه من سبیل اللّه و وجوهه و ذوی الرحم</w:t>
      </w:r>
    </w:p>
    <w:p>
      <w:pPr>
        <w:sectPr>
          <w:footerReference w:type="default" r:id="rId413"/>
          <w:footnotePr>
            <w:numStart w:val="1"/>
            <w:numRestart w:val="eachPage"/>
          </w:footnotePr>
          <w:pgSz w:orient="portrait" w:w="11905.511811023622" w:h="16837.79527559055"/>
          <w:pgMar w:top="1440" w:right="1440" w:bottom="1440" w:left="1440" w:header="720" w:footer="720" w:gutter="0"/>
          <w:cols w:num="1" w:space="720"/>
        </w:sectPr>
      </w:pPr>
    </w:p>
    <w:bookmarkStart w:id="260" w:name="pg17054_189572"/>
    <w:bookmarkEnd w:id="260"/>
    <w:p>
      <w:pPr>
        <w:pStyle w:val="BookText"/>
      </w:pPr>
      <w:r>
        <w:rPr>
          <w:rFonts w:ascii="IRNazanin" w:hAnsi="IRNazanin" w:eastAsia="IRNazanin" w:cs="IRNazanin"/>
          <w:lang w:bidi="fa-IR"/>
          <w:color w:val="111111"/>
          <w:sz w:val="28"/>
          <w:szCs w:val="28"/>
          <w:rtl/>
        </w:rPr>
        <w:t xml:space="preserve">من بنی هاشم و بنی المطّلب و القریب و البعید،و أن لا یبیع من أولاد نخیل هذه القری إلی آخره.ثمّ یقول:لیس لأحد علیها سبیل هذا ما قضی علیّ أمواله هذه یوم قدم مسکن «ابْتِغاءَ وَجْهِ اللّهِ»   و الدار الآخرة لا یباع منه شیء و لا یوهب و لا یورث «وَ اللّهُ الْمُسْتَعانُ»   علی کلّ حال،و لا یحلّ لامرئ مسلم یؤمن باللّه و الیوم الآخر أن یغیّر شیئا ممّا أوصیت به فی مال و لا یخالف فیه أمری من قریب و لا بعید.و شهد هذا أبو سمر بن أبرهة و صعصعة بن صوحان و سعید بن قیس و هیّاج بن أبی الهیّاج،و کتب علیّ بن أبی طالب بیده لعشر خلون من جمادی الاولی سنة سبع و ثلاثین.</w:t>
      </w:r>
    </w:p>
    <w:p>
      <w:pPr>
        <w:pStyle w:val="Heading4"/>
      </w:pPr>
      <w:bookmarkStart w:id="1038" w:name="_Toc756"/>
      <w:r>
        <w:t>اللغة</w:t>
      </w:r>
      <w:bookmarkEnd w:id="1038"/>
    </w:p>
    <w:p>
      <w:pPr>
        <w:pStyle w:val="BookText"/>
      </w:pPr>
      <w:r>
        <w:rPr>
          <w:rFonts w:ascii="IRNazanin" w:hAnsi="IRNazanin" w:eastAsia="IRNazanin" w:cs="IRNazanin"/>
          <w:lang w:bidi="fa-IR"/>
          <w:color w:val="111111"/>
          <w:sz w:val="28"/>
          <w:szCs w:val="28"/>
          <w:rtl/>
        </w:rPr>
        <w:t xml:space="preserve">یولجنی : یدخلنی .و الأمنة : الأمن .و حرّرها : جعلها حرّة .</w:t>
      </w:r>
    </w:p>
    <w:p>
      <w:pPr>
        <w:pStyle w:val="Heading4"/>
      </w:pPr>
      <w:bookmarkStart w:id="1039" w:name="_Toc757"/>
      <w:r>
        <w:t>المعنی</w:t>
      </w:r>
      <w:bookmarkEnd w:id="1039"/>
    </w:p>
    <w:p>
      <w:pPr>
        <w:pStyle w:val="BookText"/>
      </w:pPr>
      <w:r>
        <w:rPr>
          <w:rFonts w:ascii="IRNazanin" w:hAnsi="IRNazanin" w:eastAsia="IRNazanin" w:cs="IRNazanin"/>
          <w:lang w:bidi="fa-IR"/>
          <w:color w:val="111111"/>
          <w:sz w:val="28"/>
          <w:szCs w:val="28"/>
          <w:rtl/>
        </w:rPr>
        <w:t xml:space="preserve">و أکثر هذه الوصیّة واضح عن الشرح غیر أنّ فیها نکتا:</w:t>
      </w:r>
    </w:p>
    <w:p>
      <w:pPr>
        <w:pStyle w:val="BookText"/>
      </w:pPr>
      <w:r>
        <w:rPr>
          <w:rFonts w:ascii="IRNazanin" w:hAnsi="IRNazanin" w:eastAsia="IRNazanin" w:cs="IRNazanin"/>
          <w:lang w:bidi="fa-IR"/>
          <w:color w:val="111111"/>
          <w:sz w:val="28"/>
          <w:szCs w:val="28"/>
          <w:rtl/>
        </w:rPr>
        <w:t xml:space="preserve">الاولی:جواز الوصیّة و الوقف علی هذا الوجه،و تعلیم الناس کیفیّة ذلک.</w:t>
      </w:r>
    </w:p>
    <w:p>
      <w:pPr>
        <w:pStyle w:val="BookText"/>
      </w:pPr>
      <w:r>
        <w:rPr>
          <w:rFonts w:ascii="IRNazanin" w:hAnsi="IRNazanin" w:eastAsia="IRNazanin" w:cs="IRNazanin"/>
          <w:lang w:bidi="fa-IR"/>
          <w:color w:val="111111"/>
          <w:sz w:val="28"/>
          <w:szCs w:val="28"/>
          <w:rtl/>
        </w:rPr>
        <w:t xml:space="preserve">الثانیة :قوله:یأکل منه بالمعروف:أی علی وجه الاقتصاد الّذی یحلّ له من غیر إسراف و تبذیر و لا بخل و تقتیر و ینفق منه فی المعروف:أی فی وجوه البرّ المتعارفة غیر المنکرة فی الدین.</w:t>
      </w:r>
    </w:p>
    <w:p>
      <w:pPr>
        <w:pStyle w:val="BookText"/>
      </w:pPr>
      <w:r>
        <w:rPr>
          <w:rFonts w:ascii="IRNazanin" w:hAnsi="IRNazanin" w:eastAsia="IRNazanin" w:cs="IRNazanin"/>
          <w:lang w:bidi="fa-IR"/>
          <w:color w:val="111111"/>
          <w:sz w:val="28"/>
          <w:szCs w:val="28"/>
          <w:rtl/>
        </w:rPr>
        <w:t xml:space="preserve">الثالثة:قوله:فإن حدث بحسن حدث.کنایة عن الموت.و الأمر یحتمل أن یرید به أمره بما أمره به و قیامه به تنفیذه و إجراؤه فی موارده،و یحتمل أن یرید به جنس الامور الّتی امر بالتصرّف فیها و بها.</w:t>
      </w:r>
    </w:p>
    <w:p>
      <w:pPr>
        <w:pStyle w:val="BookText"/>
      </w:pPr>
      <w:r>
        <w:rPr>
          <w:rFonts w:ascii="IRNazanin" w:hAnsi="IRNazanin" w:eastAsia="IRNazanin" w:cs="IRNazanin"/>
          <w:lang w:bidi="fa-IR"/>
          <w:color w:val="111111"/>
          <w:sz w:val="28"/>
          <w:szCs w:val="28"/>
          <w:rtl/>
        </w:rPr>
        <w:t xml:space="preserve">الرابعة:الضمیر فی قوله:بعده.للحسن.و فی أصدره.للأمر الّذی یقوم به.</w:t>
      </w:r>
    </w:p>
    <w:p>
      <w:pPr>
        <w:pStyle w:val="BookText"/>
      </w:pPr>
      <w:r>
        <w:rPr>
          <w:rFonts w:ascii="IRNazanin" w:hAnsi="IRNazanin" w:eastAsia="IRNazanin" w:cs="IRNazanin"/>
          <w:lang w:bidi="fa-IR"/>
          <w:color w:val="111111"/>
          <w:sz w:val="28"/>
          <w:szCs w:val="28"/>
          <w:rtl/>
        </w:rPr>
        <w:t xml:space="preserve">و أمّا الضمیر الّذی فی مصدره فیحتمل وجهین:</w:t>
      </w:r>
    </w:p>
    <w:p>
      <w:pPr>
        <w:pStyle w:val="BookText"/>
      </w:pPr>
      <w:r>
        <w:rPr>
          <w:rFonts w:ascii="Amiri" w:hAnsi="Amiri" w:eastAsia="Amiri" w:cs="Amiri"/>
          <w:lang w:bidi="ar-SA"/>
          <w:color w:val="111111"/>
          <w:sz w:val="28"/>
          <w:szCs w:val="28"/>
          <w:rtl/>
        </w:rPr>
        <w:t xml:space="preserve">أحدهما:عوده إلی الحسن،و تقدیره و أصدر الحسین الأمر کإصدار الحسن له و قضی فی المال کقضائه.و المصدر بمعنی الإصدار کقوله «وَ اللّهُ أَنْبَتَکُمْ مِنَ الْأَرْضِ نَباتاً»   </w:t>
      </w:r>
      <w:r>
        <w:rPr>
          <w:rStyle w:val="FootnoteReference"/>
        </w:rPr>
        <w:footnoteReference w:id="106"/>
      </w:r>
    </w:p>
    <w:p>
      <w:pPr>
        <w:pStyle w:val="BookText"/>
      </w:pPr>
      <w:r>
        <w:rPr>
          <w:rFonts w:ascii="Times New Roman" w:hAnsi="Times New Roman" w:eastAsia="Times New Roman" w:cs="Times New Roman"/>
          <w:lang w:val="en-US" w:bidi="en-US"/>
          <w:color w:val="111111"/>
          <w:sz w:val="28"/>
          <w:szCs w:val="28"/>
          <w:rtl/>
        </w:rPr>
        <w:t xml:space="preserve">71-16.</w:t>
      </w:r>
    </w:p>
    <w:p>
      <w:pPr>
        <w:pStyle w:val="BookText"/>
      </w:pPr>
      <w:r>
        <w:rPr>
          <w:rFonts w:ascii="IRNazanin" w:hAnsi="IRNazanin" w:eastAsia="IRNazanin" w:cs="IRNazanin"/>
          <w:lang w:bidi="fa-IR"/>
          <w:color w:val="111111"/>
          <w:sz w:val="28"/>
          <w:szCs w:val="28"/>
          <w:rtl/>
        </w:rPr>
        <w:t xml:space="preserve">أی إنباتا،و یحتمل أن یکون المصدر محلّ الإصدار:أی و أصدره فی محلّ إصداره.</w:t>
      </w:r>
    </w:p>
    <w:p>
      <w:pPr>
        <w:sectPr>
          <w:footerReference w:type="default" r:id="rId4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الثانی:و یحتمل أن یعود إلی الأمر الّذی وصیّ به علیه السّلام و یکون المعنی و وضع کلّ شیء موضعه.</w:t>
      </w:r>
    </w:p>
    <w:p>
      <w:pPr>
        <w:pStyle w:val="BookText"/>
      </w:pPr>
      <w:r>
        <w:rPr>
          <w:rFonts w:ascii="IRNazanin" w:hAnsi="IRNazanin" w:eastAsia="IRNazanin" w:cs="IRNazanin"/>
          <w:lang w:bidi="fa-IR"/>
          <w:color w:val="111111"/>
          <w:sz w:val="28"/>
          <w:szCs w:val="28"/>
          <w:rtl/>
        </w:rPr>
        <w:t xml:space="preserve">کنایة الخامسة :قوله: أن یترک المال علی اصوله .کنایة عن عدم إخراجه ببیع أو هبة أو بوجه من وجوه التملیکات.</w:t>
      </w:r>
    </w:p>
    <w:p>
      <w:pPr>
        <w:pStyle w:val="BookText"/>
      </w:pPr>
      <w:r>
        <w:rPr>
          <w:rFonts w:ascii="IRNazanin" w:hAnsi="IRNazanin" w:eastAsia="IRNazanin" w:cs="IRNazanin"/>
          <w:lang w:bidi="fa-IR"/>
          <w:color w:val="111111"/>
          <w:sz w:val="28"/>
          <w:szCs w:val="28"/>
          <w:rtl/>
        </w:rPr>
        <w:t xml:space="preserve">السادسة:قوله:و أن لا یبیع من أولاد نخیل هذه القری ودّیة حتّی یشکل أرضها غراسا.و الحکمة فی ذلک و جهان:</w:t>
      </w:r>
    </w:p>
    <w:p>
      <w:pPr>
        <w:pStyle w:val="BookText"/>
      </w:pPr>
      <w:r>
        <w:rPr>
          <w:rFonts w:ascii="IRNazanin" w:hAnsi="IRNazanin" w:eastAsia="IRNazanin" w:cs="IRNazanin"/>
          <w:lang w:bidi="fa-IR"/>
          <w:color w:val="111111"/>
          <w:sz w:val="28"/>
          <w:szCs w:val="28"/>
          <w:rtl/>
        </w:rPr>
        <w:t xml:space="preserve">أحدهما:أنّ الأرض قبل أن تشکل غراسا ربّما یموت فیها ما یحتاج إلی أخلاف فینبغی أن لا یباع من فسیلها شیء حتّی تکمل غراسا و ثبت بحیث لا یحتاج إلی شیء.</w:t>
      </w:r>
    </w:p>
    <w:p>
      <w:pPr>
        <w:pStyle w:val="BookText"/>
      </w:pPr>
      <w:r>
        <w:rPr>
          <w:rFonts w:ascii="IRNazanin" w:hAnsi="IRNazanin" w:eastAsia="IRNazanin" w:cs="IRNazanin"/>
          <w:lang w:bidi="fa-IR"/>
          <w:color w:val="111111"/>
          <w:sz w:val="28"/>
          <w:szCs w:val="28"/>
          <w:rtl/>
        </w:rPr>
        <w:t xml:space="preserve">الثانی:أنّ النخلة قبل أن یشکل أرضها تکون بعد غیر مستحکمة الجذع و لا مشتدّة فلو قلع فسیلها من تحتها ضعف جدّا حتّی لا تکاد نتجت فأمّا إذا قویت و اشتدّت لم یکن علیها بقلع فسیلها کثیر مضرّة و ذلک حین یشکل أرضها و یتکامل غراسها و تلتبس علی الناظر حسب ما فسرّه السیّد-رحمه اللّه-.</w:t>
      </w:r>
    </w:p>
    <w:p>
      <w:pPr>
        <w:pStyle w:val="BookText"/>
      </w:pPr>
      <w:r>
        <w:rPr>
          <w:rFonts w:ascii="IRNazanin" w:hAnsi="IRNazanin" w:eastAsia="IRNazanin" w:cs="IRNazanin"/>
          <w:lang w:bidi="fa-IR"/>
          <w:color w:val="111111"/>
          <w:sz w:val="28"/>
          <w:szCs w:val="28"/>
          <w:rtl/>
        </w:rPr>
        <w:t xml:space="preserve">کنایة السابعة :کنّی بالطواف علی إمائه عن نکاحهنّ و کنّ یومئذ سبع عشرة منهنّ امّهات الأولاد أحیاء معهنّ أولادهنّ،و منهنّ حبالی،و منهنّ من لا ولد لها.</w:t>
      </w:r>
    </w:p>
    <w:p>
      <w:pPr>
        <w:pStyle w:val="BookText"/>
      </w:pPr>
      <w:r>
        <w:rPr>
          <w:rFonts w:ascii="IRNazanin" w:hAnsi="IRNazanin" w:eastAsia="IRNazanin" w:cs="IRNazanin"/>
          <w:lang w:bidi="fa-IR"/>
          <w:color w:val="111111"/>
          <w:sz w:val="28"/>
          <w:szCs w:val="28"/>
          <w:rtl/>
        </w:rPr>
        <w:t xml:space="preserve">فقضی فیهنّ إن حدث به حادث الموت أنّ من کانت منهنّ لیس لها ولد و لا حبلی فهی عتیق لوجه اللّه لا سبیل لأحد علیها،و من کان منهنّ لها ولدا و هی حبلی فتمسّک علی ولدها و هی من حظّه:أی تلزمه.و یحسب ثمنها من حصّته و تنعتق علیه فإن مات ولدها و هی حیّة فهی عتیق لا سبیل لأحد علیها،و قضاؤه علیه السّلام بکون امّ الولد الحیّ محسوبة من حظّ ولدها و تعتق من مات ولدها من إمائه بعد موته بناء علی مذهبه علیه السّلام فی بقاء امّ الولد علی الرقّ بعد موت سیّدها المستولد و یصحّ بیعها.و هو مذهب الإمامیّة،و قول قدیم للشافعی،و فی الجدید أنّها تنعتق بموت سیّدها المستولد و لا یجوز بیعها،و علیه اتّفاق فقهاء الجمهور حتّی لو بیعت و قضی قاض بصحّة بیعها فالمختار من مذهب الشافعی أنّه ینقض قضاؤه.و باللّه التوفیق.</w:t>
      </w:r>
    </w:p>
    <w:p>
      <w:pPr>
        <w:sectPr>
          <w:footerReference w:type="default" r:id="rId415"/>
          <w:footnotePr>
            <w:numStart w:val="1"/>
            <w:numRestart w:val="eachPage"/>
          </w:footnotePr>
          <w:pgSz w:orient="portrait" w:w="11905.511811023622" w:h="16837.79527559055"/>
          <w:pgMar w:top="1440" w:right="1440" w:bottom="1440" w:left="1440" w:header="720" w:footer="720" w:gutter="0"/>
          <w:cols w:num="1" w:space="720"/>
        </w:sectPr>
      </w:pPr>
    </w:p>
    <w:bookmarkStart w:id="261" w:name="pg17054_189574"/>
    <w:bookmarkEnd w:id="261"/>
    <w:p>
      <w:pPr>
        <w:pStyle w:val="Heading3"/>
      </w:pPr>
      <w:bookmarkStart w:id="1040" w:name="_Toc758"/>
      <w:r>
        <w:t>25-و من وصیّه له علیه السّلام</w:t>
      </w:r>
      <w:bookmarkEnd w:id="1040"/>
    </w:p>
    <w:p>
      <w:pPr>
        <w:pStyle w:val="Heading4"/>
      </w:pPr>
      <w:bookmarkStart w:id="1041" w:name="_Toc759"/>
      <w:r>
        <w:t>اشارة</w:t>
      </w:r>
      <w:bookmarkEnd w:id="1041"/>
    </w:p>
    <w:p>
      <w:pPr>
        <w:pStyle w:val="BookText"/>
      </w:pPr>
      <w:r>
        <w:rPr>
          <w:rFonts w:ascii="IRNazanin" w:hAnsi="IRNazanin" w:eastAsia="IRNazanin" w:cs="IRNazanin"/>
          <w:lang w:bidi="fa-IR"/>
          <w:color w:val="111111"/>
          <w:sz w:val="28"/>
          <w:szCs w:val="28"/>
          <w:rtl/>
        </w:rPr>
        <w:t xml:space="preserve">کان یکتبها لمن یستعمله علی الصدقات،</w:t>
      </w:r>
    </w:p>
    <w:p>
      <w:pPr>
        <w:pStyle w:val="BookText"/>
      </w:pPr>
      <w:r>
        <w:rPr>
          <w:rFonts w:ascii="Amiri" w:hAnsi="Amiri" w:eastAsia="Amiri" w:cs="Amiri"/>
          <w:lang w:bidi="ar-SA"/>
          <w:color w:val="111111"/>
          <w:sz w:val="28"/>
          <w:szCs w:val="28"/>
          <w:rtl/>
        </w:rPr>
        <w:t xml:space="preserve">و إنما ذکرنا هنا جملا منها لیعلم بها أنه کان یقیم عماد الحق،و یشرع أمثلة العدل:فی صغیر الأمور و کبیرها،و دقیقها و جلیلها انْطَلِقْ عَلَی تَقْوَی اللَّهِ وَحْدَهُ لاَ شَرِیکَ لَهُ- وَ لاَ تُرَوِّعَنَّ مُسْلِماً وَ لاَ تَجْتَازَنَّ عَلَیْهِ کَارِهاً- وَ لاَ تَأْخُذَنَّ مِنْهُ أَکْثَرَ مِنْ حَقِّ اللَّهِ فِی مَالِهِ- فَإِذَا قَدِمْتَ عَلَی الْحَیِّ فَانْزِلْ بِمَائِهِمْ- مِنْ غَیْرِ أَنْ تُخَالِطَ أَبْیَاتَهُمْ- ثُمَّ امْضِ إِلَیْهِمْ بِالسَّکِینَةِ وَ الْوَقَارِ- حَتَّی تَقُومَ بَیْنَهُمْ فَتُسَلِّمَ عَلَیْهِمْ- وَ لاَ تُخْدِجْ بِالتَّحِیَّةِ لَهُمْ ثُمَّ تَقُولَ عِبَادَ اللَّهِ- أَرْسَلَنِی إِلَیْکُمْ وَلِیُّ اللَّهِ وَ خَلِیفَتُهُ- لِآخُذَ مِنْکُمْ حَقَّ اللَّهِ فِی أَمْوَالِکُمْ- فَهَلْ لِلَّهِ فِی أَمْوَالِکُمْ مِنْ حَقٍّ فَتُؤَدُّوهُ إِلَی وَلِیِّهِ- فَإِنْ قَالَ قَائِلٌ لاَ فَلاَ تُرَاجِعْهُ- وَ إِنْ أَنْعَمَ لَکَ مُنْعِمٌ فَانْطَلِقْ مَعَهُ- مِنْ غَیْرِ أَنْ تُخِیفَهُ أَوْ تُوعِدَهُ- أَوْ تَعْسِفَهُ أَوْ تُرْهِقَهُ فَخُذْ مَا أَعْطَاکَ مِنْ ذَهَبٍ أَوْ فِضَّةٍ- فَإِنْ کَانَ لَهُ مَاشِیَةٌ أَوْ إِبِلٌ فَلاَ تَدْخُلْهَا إِلاَّ بِإِذْنِهِ- فَإِنَّ أَکْثَرَهَا لَهُ- فَإِذَا أَتَیْتَهَا فَلاَ تَدْخُلْ عَلَیْهَا دُخُولَ مُتَسَلِّطٍ عَلَیْهِ- وَ لاَ عَنِیفٍ بِهِ- وَ لاَ تُنَفِّرَنَّ بَهِیمَةً وَ لاَ تُفْزِعَنَّهَا- وَ لاَ تَسُوأَنَّ صَاحِبَهَا فِیهَا- وَ اصْدَعِ الْمَالَ صَدْعَیْنِ ثُمَّ خَیِّرْهُ- فَإِذَا اخْتَارَ فَلاَ تَعْرِضَنَّ لِمَا اخْتَارَهُ- ثُمَّ اصْدَعِ الْبَاقِیَ صَدْعَیْنِ ثُمَّ خَیِّرْهُ- فَإِذَا اخْتَارَ فَلاَ تَعْرِضَنَّ لِمَا اخْتَارَهُ-</w:t>
      </w:r>
    </w:p>
    <w:p>
      <w:pPr>
        <w:sectPr>
          <w:footerReference w:type="default" r:id="rId416"/>
          <w:footnotePr>
            <w:numStart w:val="1"/>
            <w:numRestart w:val="eachPage"/>
          </w:footnotePr>
          <w:pgSz w:orient="portrait" w:w="11905.511811023622" w:h="16837.79527559055"/>
          <w:pgMar w:top="1440" w:right="1440" w:bottom="1440" w:left="1440" w:header="720" w:footer="720" w:gutter="0"/>
          <w:cols w:num="1" w:space="720"/>
        </w:sectPr>
      </w:pPr>
    </w:p>
    <w:bookmarkStart w:id="262" w:name="pg17054_189575"/>
    <w:bookmarkEnd w:id="262"/>
    <w:p>
      <w:pPr>
        <w:pStyle w:val="BookText"/>
      </w:pPr>
      <w:r>
        <w:rPr>
          <w:rFonts w:ascii="Amiri" w:hAnsi="Amiri" w:eastAsia="Amiri" w:cs="Amiri"/>
          <w:lang w:bidi="ar-SA"/>
          <w:color w:val="111111"/>
          <w:sz w:val="28"/>
          <w:szCs w:val="28"/>
          <w:rtl/>
        </w:rPr>
        <w:t xml:space="preserve">فَلاَ تَزَالُ کَذَلِکَ حَتَّی یَبْقَی مَا فِیهِ- وَفَاءٌ لِحَقِّ اللَّهِ فِی مَالِهِ- فَاقْبِضْ حَقَّ اللَّهِ مِنْهُ فَإِنِ اسْتَقَالَکَ فَأَقِلْهُ- ثُمَّ اخْلِطْهُمَا ثُمَّ اصْنَعْ مِثْلَ الَّذِی صَنَعْتَ أَوَّلاً- حَتَّی تَأْخُذَ حَقَّ اللَّهِ فِی مَالِهِ- وَ لاَ تَأْخُذَنَّ عَوْداً وَ لاَ هَرِمَةً وَ لاَ مَکْسُورَةً وَ لاَ مَهْلُوسَةً وَ لاَ ذَاتَ عَوَارٍ- وَ لاَ تَأْمَنَنَّ عَلَیْهَا إِلاَّ مَنْ تَثِقُ بِدِینِهِ- رَافِقاً بِمَالِ الْمُسْلِمِینَ- حَتَّی یُوَصِّلَهُ إِلَی وَلِیِّهِمْ فَیَقْسِمَهُ بَیْنَهُمْ- وَ لاَ تُوَکِّلْ بِهَا إِلاَّ نَاصِحاً شَفِیقاً وَ أَمِیناً حَفِیظاً- غَیْرَ مُعْنِفٍ وَ لاَ مُجْحِفٍ وَ لاَ مُلْغِبٍ وَ لاَ مُتْعِبٍ- ثُمَّ احْدُرْ إِلَیْنَا مَا اجْتَمَعَ عِنْدَکَ- نُصَیِّرْهُ حَیْثُ أَمَرَ اللَّهُ- فَإِذَا أَخَذَهَا أَمِینُکَ- فَأَوْعِزْ إِلَیْهِ أَلاَّ یَحُولَ بَیْنَ نَاقَةٍ وَ بَیْنَ فَصِیلِهَا- وَ لاَ یَمْصُرَ لَبَنَهَا فَیَضُرَّ ذَلِکَ بِوَلَدِهَا- وَ لاَ یَجْهَدَنَّهَا رُکُوباً- وَ لْیَعْدِلْ بَیْنَ صَوَاحِبَاتِهَا فِی ذَلِکَ وَ بَیْنَهَا- وَ لْیُرَفِّهْ عَلَی اللاَّغِبِ- وَ لْیَسْتَأْنِ بِالنَّقِبِ وَ الظَّالِعِ- وَ لْیُورِدْهَا مَا تَمُرُّ بِهِ مِنَ الْغُدُرِ- وَ لاَ یَعْدِلْ بِهَا عَنْ نَبْتِ الْأَرْضِ إِلَی جَوَادِّ الطُّرُقِ- وَ لْیُرَوِّحْهَا فِی السَّاعَاتِ- وَ لْیُمْهِلْهَا عِنْدَ النِّطَافِ وَ الْأَعْشَابِ- حَتَّی تَأْتِیَنَا بِإِذْنِ اللَّهِ بُدَّناً مُنْقِیَاتٍ- غَیْرَ مُتْعَبَاتٍ وَ لاَ مَجْهُودَاتٍ- لِنَقْسِمَهَا عَلَی کِتَابِ اللَّهِ وَ سُنَّةِ نَبِیِّهِ ص- فَإِنَّ ذَلِکَ أَعْظَمُ لِأَجْرِکَ- وَ أَقْرَبُ لِرُشْدِکَ «إِنْ شاءَ اللّهُ»</w:t>
      </w:r>
    </w:p>
    <w:p>
      <w:pPr>
        <w:pStyle w:val="Heading4"/>
      </w:pPr>
      <w:bookmarkStart w:id="1042" w:name="_Toc760"/>
      <w:r>
        <w:t>اللغة</w:t>
      </w:r>
      <w:bookmarkEnd w:id="1042"/>
    </w:p>
    <w:p>
      <w:pPr>
        <w:pStyle w:val="BookText"/>
      </w:pPr>
      <w:r>
        <w:rPr>
          <w:rFonts w:ascii="IRNazanin" w:hAnsi="IRNazanin" w:eastAsia="IRNazanin" w:cs="IRNazanin"/>
          <w:lang w:bidi="fa-IR"/>
          <w:color w:val="111111"/>
          <w:sz w:val="28"/>
          <w:szCs w:val="28"/>
          <w:rtl/>
        </w:rPr>
        <w:t xml:space="preserve">أقول: روّعه : أفزعه .و لا تخدج بالتحیّة : أی لا تنقضها.و روی یخدج</w:t>
      </w:r>
    </w:p>
    <w:p>
      <w:pPr>
        <w:sectPr>
          <w:footerReference w:type="default" r:id="rId417"/>
          <w:footnotePr>
            <w:numStart w:val="1"/>
            <w:numRestart w:val="eachPage"/>
          </w:footnotePr>
          <w:pgSz w:orient="portrait" w:w="11905.511811023622" w:h="16837.79527559055"/>
          <w:pgMar w:top="1440" w:right="1440" w:bottom="1440" w:left="1440" w:header="720" w:footer="720" w:gutter="0"/>
          <w:cols w:num="1" w:space="720"/>
        </w:sectPr>
      </w:pPr>
    </w:p>
    <w:bookmarkStart w:id="263" w:name="pg17054_189576"/>
    <w:bookmarkEnd w:id="263"/>
    <w:p>
      <w:pPr>
        <w:pStyle w:val="BookText"/>
      </w:pPr>
      <w:r>
        <w:rPr>
          <w:rFonts w:ascii="IRNazanin" w:hAnsi="IRNazanin" w:eastAsia="IRNazanin" w:cs="IRNazanin"/>
          <w:lang w:bidi="fa-IR"/>
          <w:color w:val="111111"/>
          <w:sz w:val="28"/>
          <w:szCs w:val="28"/>
          <w:rtl/>
        </w:rPr>
        <w:t xml:space="preserve">التحیّة:من أخدجت السحابة إذا قلّ قطرها .و أنعم له : أی قال:نعم .و العسف:</w:t>
      </w:r>
    </w:p>
    <w:p>
      <w:pPr>
        <w:pStyle w:val="BookText"/>
      </w:pPr>
      <w:r>
        <w:rPr>
          <w:rFonts w:ascii="IRNazanin" w:hAnsi="IRNazanin" w:eastAsia="IRNazanin" w:cs="IRNazanin"/>
          <w:lang w:bidi="fa-IR"/>
          <w:color w:val="111111"/>
          <w:sz w:val="28"/>
          <w:szCs w:val="28"/>
          <w:rtl/>
        </w:rPr>
        <w:t xml:space="preserve">الأخذ بشدّة و علی غیر وجه .و الإرهاق : تکلیف العسر .و الماشیة: الغنم و البقر .و العنیف : الّذی لا رفق له .و صدعت المال صدعین : قسّمت بقسمین .و العود:</w:t>
      </w:r>
    </w:p>
    <w:p>
      <w:pPr>
        <w:pStyle w:val="BookText"/>
      </w:pPr>
      <w:r>
        <w:rPr>
          <w:rFonts w:ascii="IRNazanin" w:hAnsi="IRNazanin" w:eastAsia="IRNazanin" w:cs="IRNazanin"/>
          <w:lang w:bidi="fa-IR"/>
          <w:color w:val="111111"/>
          <w:sz w:val="28"/>
          <w:szCs w:val="28"/>
          <w:rtl/>
        </w:rPr>
        <w:t xml:space="preserve">المسنّ من الإبل و هو الّذی جاوز فی السنّ البازل .و الهرمة : العالیة السنّ .</w:t>
      </w:r>
    </w:p>
    <w:p>
      <w:pPr>
        <w:pStyle w:val="BookText"/>
      </w:pPr>
      <w:r>
        <w:rPr>
          <w:rFonts w:ascii="IRNazanin" w:hAnsi="IRNazanin" w:eastAsia="IRNazanin" w:cs="IRNazanin"/>
          <w:lang w:bidi="fa-IR"/>
          <w:color w:val="111111"/>
          <w:sz w:val="28"/>
          <w:szCs w:val="28"/>
          <w:rtl/>
        </w:rPr>
        <w:t xml:space="preserve">و المکسورة : الّتی انکسرت إحدی قوائمها .و المهلوسة : الّتی بها الهلاس و هو السلّ .و العوار-بالفتح- : العیب،و قد یضمّ .و المجحف : الّذی یسوق المال سوقا عنیفا یذهب بلحمه و الملغب : المتعب .و اللغوب : الإعیاء .و أوعزت إلیه بکذا:</w:t>
      </w:r>
    </w:p>
    <w:p>
      <w:pPr>
        <w:pStyle w:val="BookText"/>
      </w:pPr>
      <w:r>
        <w:rPr>
          <w:rFonts w:ascii="IRNazanin" w:hAnsi="IRNazanin" w:eastAsia="IRNazanin" w:cs="IRNazanin"/>
          <w:lang w:bidi="fa-IR"/>
          <w:color w:val="111111"/>
          <w:sz w:val="28"/>
          <w:szCs w:val="28"/>
          <w:rtl/>
        </w:rPr>
        <w:t xml:space="preserve">أی أمرته به .و حال بین الشیئین : حجز .و المصر : حلب کلّ ما فی الضرع من اللبن ،و التمصّر : حلب بقایا اللبن فیه .و الترفیه : الإراحة و استأن : أی ارفق .</w:t>
      </w:r>
    </w:p>
    <w:p>
      <w:pPr>
        <w:pStyle w:val="BookText"/>
      </w:pPr>
      <w:r>
        <w:rPr>
          <w:rFonts w:ascii="IRNazanin" w:hAnsi="IRNazanin" w:eastAsia="IRNazanin" w:cs="IRNazanin"/>
          <w:lang w:bidi="fa-IR"/>
          <w:color w:val="111111"/>
          <w:sz w:val="28"/>
          <w:szCs w:val="28"/>
          <w:rtl/>
        </w:rPr>
        <w:t xml:space="preserve">و النقب : البعیر الّذی رقّت أخفافه .و الغدر : جمع غدیر الماء .و النطاف : المیاه القلیلة :</w:t>
      </w:r>
    </w:p>
    <w:p>
      <w:pPr>
        <w:pStyle w:val="BookText"/>
      </w:pPr>
      <w:r>
        <w:rPr>
          <w:rFonts w:ascii="IRNazanin" w:hAnsi="IRNazanin" w:eastAsia="IRNazanin" w:cs="IRNazanin"/>
          <w:lang w:bidi="fa-IR"/>
          <w:color w:val="111111"/>
          <w:sz w:val="28"/>
          <w:szCs w:val="28"/>
          <w:rtl/>
        </w:rPr>
        <w:t xml:space="preserve">و الأعشاب : جمع عشب و هو النبات .و البدن : السمان،الواحد بادن .و المنقیات : الّتی صارت من سمّها ذات نقی و هو مخّ العظام و شحم العین .و النقو : کلّ عظم ذی مخّ .</w:t>
      </w:r>
    </w:p>
    <w:p>
      <w:pPr>
        <w:pStyle w:val="Heading4"/>
      </w:pPr>
      <w:bookmarkStart w:id="1043" w:name="_Toc761"/>
      <w:r>
        <w:t>المعنی</w:t>
      </w:r>
      <w:bookmarkEnd w:id="1043"/>
    </w:p>
    <w:p>
      <w:pPr>
        <w:pStyle w:val="BookText"/>
      </w:pPr>
      <w:r>
        <w:rPr>
          <w:rFonts w:ascii="IRNazanin" w:hAnsi="IRNazanin" w:eastAsia="IRNazanin" w:cs="IRNazanin"/>
          <w:lang w:bidi="fa-IR"/>
          <w:color w:val="111111"/>
          <w:sz w:val="28"/>
          <w:szCs w:val="28"/>
          <w:rtl/>
        </w:rPr>
        <w:t xml:space="preserve">و هذه الوصیة مشتملة علی تعلیم عامله علی جبایة الصدقات قوانین العدل فی أخذها من أهلها.و مداره و أمره له علی الشفقّة علیهم و الرفق بهم.و اعلم أنّ الرفق بالرعیّة و إن کان من أهمّ المطالب للشارع صلّی اللّه علیه و آله و سلّم لاستلزامه تألّف قلوبهم و اجتماعها علیه و علی ما جاء به من الحقّ إلاّ أنّه هاهنا أهمّ و الحاجة إلیه أشدّ،و ذلک أنّ الغرض هنا أخذ بعض ما هو أعزّ المطالب عند الناس من أیدیهم و هو المال و مشارکتهم فیه فقلوبهم هنا أقرب إلی النفار ممّا یدعون إلیه من سائر التکالیف و هم إلی المداراة و الرفق أشدّ حاجة فلذلک أکّد علیه السّلام وصیّة العامل بالرفق بهم و المساهلة منهم حفظا لقلوبهم. و فی الوصیّة مواضع:</w:t>
      </w:r>
    </w:p>
    <w:p>
      <w:pPr>
        <w:pStyle w:val="BookText"/>
      </w:pPr>
      <w:r>
        <w:rPr>
          <w:rFonts w:ascii="IRNazanin" w:hAnsi="IRNazanin" w:eastAsia="IRNazanin" w:cs="IRNazanin"/>
          <w:lang w:bidi="fa-IR"/>
          <w:color w:val="111111"/>
          <w:sz w:val="28"/>
          <w:szCs w:val="28"/>
          <w:rtl/>
        </w:rPr>
        <w:t xml:space="preserve">الأوّل:أمره بالانطلاق معتمدا علی تقوی اللّه غیر مشرک فی تقواه غیره و لا موجّه نیّته فی انطلاقه إلی سواه لأنّ حرکته هذه حرکة دینیّة من جملة العبادات فیجب توجیهها إلیه بالإخلاص.</w:t>
      </w:r>
    </w:p>
    <w:p>
      <w:pPr>
        <w:pStyle w:val="BookText"/>
      </w:pPr>
      <w:r>
        <w:rPr>
          <w:rFonts w:ascii="IRNazanin" w:hAnsi="IRNazanin" w:eastAsia="IRNazanin" w:cs="IRNazanin"/>
          <w:lang w:bidi="fa-IR"/>
          <w:color w:val="111111"/>
          <w:sz w:val="28"/>
          <w:szCs w:val="28"/>
          <w:rtl/>
        </w:rPr>
        <w:t xml:space="preserve">الثانی:لا یفزع مسلما کما هو عادة الولاة الظالمین،و أن لا تختارنّ علیه</w:t>
      </w:r>
    </w:p>
    <w:p>
      <w:pPr>
        <w:sectPr>
          <w:footerReference w:type="default" r:id="rId4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کارها:أی لا تختار شیئا من إبله أو ماشیته و هو کاره لاختیاره،و روی و لا یجتازنّ بالجیم:أی و لا یمرّنّ علی أرض إنسان و مواشیه و هو کاره لمرورک علیها و بها.</w:t>
      </w:r>
    </w:p>
    <w:p>
      <w:pPr>
        <w:pStyle w:val="BookText"/>
      </w:pPr>
      <w:r>
        <w:rPr>
          <w:rFonts w:ascii="IRNazanin" w:hAnsi="IRNazanin" w:eastAsia="IRNazanin" w:cs="IRNazanin"/>
          <w:lang w:bidi="fa-IR"/>
          <w:color w:val="111111"/>
          <w:sz w:val="28"/>
          <w:szCs w:val="28"/>
          <w:rtl/>
        </w:rPr>
        <w:t xml:space="preserve">و انتصب کارها علی الحال من الضمیر المجرور.</w:t>
      </w:r>
    </w:p>
    <w:p>
      <w:pPr>
        <w:pStyle w:val="BookText"/>
      </w:pPr>
      <w:r>
        <w:rPr>
          <w:rFonts w:ascii="IRNazanin" w:hAnsi="IRNazanin" w:eastAsia="IRNazanin" w:cs="IRNazanin"/>
          <w:lang w:bidi="fa-IR"/>
          <w:color w:val="111111"/>
          <w:sz w:val="28"/>
          <w:szCs w:val="28"/>
          <w:rtl/>
        </w:rPr>
        <w:t xml:space="preserve">الثالث :أمره إذا نزل بقبیلة أن ینزل بمائهم لأنّ من عادة العرب أن تکون میاههم بارزة عن بیوتهم،و أن لا تخالط بیوتهم لما فی ذلک من المشقّة علیهم و التکلّف له.</w:t>
      </w:r>
    </w:p>
    <w:p>
      <w:pPr>
        <w:pStyle w:val="BookText"/>
      </w:pPr>
      <w:r>
        <w:rPr>
          <w:rFonts w:ascii="IRNazanin" w:hAnsi="IRNazanin" w:eastAsia="IRNazanin" w:cs="IRNazanin"/>
          <w:lang w:bidi="fa-IR"/>
          <w:color w:val="111111"/>
          <w:sz w:val="28"/>
          <w:szCs w:val="28"/>
          <w:rtl/>
        </w:rPr>
        <w:t xml:space="preserve">الرابع:قوله:ثمّ امض إلیهم.إلی قوله:و لا تسوءنّ صاحبها.فیها تأدیب له بما ینبغی أن یفعله فی حقّهم ممّا یستلزم المصلحة،و تعلیم لأسباب الشفقّة علیهم من الأفعال کالسکینة و الوقار و القیام فیهم من الأقوال کالسلام و أداء الرسالة و أحوال الأقوال کإتمام التحیّة و الرفق فی القول،و من التروک کان لا یخیف المسلم و لا یتوعّده و لا یعسفه و لا یرهقه عسرا و لا یدخل إبله و ماشیته من غیر إذنه و لا یدخلها دخول متسلّط و لا جبّار و لا عنیف و أن لا ینفرّ بهیمة و لا یفزعها و لا یسوء صاحبها فیها بضرب و نحوه لما فی ذلک کلّه من أذی صاحبها و تنفیر قلبه المضادّ لمطلوب الشارع.</w:t>
      </w:r>
    </w:p>
    <w:p>
      <w:pPr>
        <w:pStyle w:val="BookText"/>
      </w:pPr>
      <w:r>
        <w:rPr>
          <w:rFonts w:ascii="IRNazanin" w:hAnsi="IRNazanin" w:eastAsia="IRNazanin" w:cs="IRNazanin"/>
          <w:lang w:bidi="fa-IR"/>
          <w:color w:val="111111"/>
          <w:sz w:val="28"/>
          <w:szCs w:val="28"/>
          <w:rtl/>
        </w:rPr>
        <w:t xml:space="preserve">الخامس :أنّه علّل نهیه عن دخولها بغیر إذن صاحبها بإنّ أکثرها له.و الکلام فی قوّة صغری قیاس ضمیر من الشکل الأوّل یستلزم حسن هذا النهی.و تقدیر کبراه:و کلّ من کان أکثر المال له فهو أولی بالتصرّف و الحکم و المال فیلزم أن لا یصحّ تصرّف غیره فیه و دخوله إلاّ باذنه.</w:t>
      </w:r>
    </w:p>
    <w:p>
      <w:pPr>
        <w:pStyle w:val="BookText"/>
      </w:pPr>
      <w:r>
        <w:rPr>
          <w:rFonts w:ascii="IRNazanin" w:hAnsi="IRNazanin" w:eastAsia="IRNazanin" w:cs="IRNazanin"/>
          <w:lang w:bidi="fa-IR"/>
          <w:color w:val="111111"/>
          <w:sz w:val="28"/>
          <w:szCs w:val="28"/>
          <w:rtl/>
        </w:rPr>
        <w:t xml:space="preserve">السادس:قوله :و اصدع المال.إلی قوله:فی ماله.تعلیم لکیفیّة استخراج الصدقة الّتی فی الإبل و الماشیة،و هو أن یفرّق الإبل و الماشیة عند اختلاط الکلّ فرقتین ثمّ یخیّره فإن اختار قسما فلا ینازعه فیه و لیس له أن یستأنف فیه نظرا آخر،و کذلک یقسّم الصدع الباقی بنصفین و لا یزال یفعل کذلک حتّی ینتهی أحد الصدعین إلی مقدار الواجب من حقّ اللّه تعالی فی ذلک المال أو فوقه بقلیل فیؤخذ منه مقدار الواجب أو دونه بیسیر فیتمّم و یجعل لربّ المال اختیار أحد الصدعین</w:t>
      </w:r>
    </w:p>
    <w:p>
      <w:pPr>
        <w:sectPr>
          <w:footerReference w:type="default" r:id="rId4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الإقالة إن استقال من أخذ تلک القسمة تسکینا لقلبه و جبرا من تنقّص ماله.</w:t>
      </w:r>
    </w:p>
    <w:p>
      <w:pPr>
        <w:pStyle w:val="BookText"/>
      </w:pPr>
      <w:r>
        <w:rPr>
          <w:rFonts w:ascii="IRNazanin" w:hAnsi="IRNazanin" w:eastAsia="IRNazanin" w:cs="IRNazanin"/>
          <w:lang w:bidi="fa-IR"/>
          <w:color w:val="111111"/>
          <w:sz w:val="28"/>
          <w:szCs w:val="28"/>
          <w:rtl/>
        </w:rPr>
        <w:t xml:space="preserve">السابع :نهاه أن یأخذ فی مال اللّه ما کان بأحد الصفات المذکورة کالعود و الهرمة و المکسورة و المهلوسة و المعیبة بکباد و نحوه مراعاة لحقّ اللّه تعالی و جبرا لحال مصارفه و هم الأصناف الثمانیة الّذین عدّدهم اللّه تعالی فی کتابه الکریم من الفقراء و المساکین و غیرهم.و قال قطب الدین الراوندیّ-رحمه اللّه-الظاهر من کلامه علیه السّلام أنّه کان یأمر بإخراج کلّ واحد من هذه الأصناف المعیّنة من المال قبل أن یصدع بصدعین.</w:t>
      </w:r>
    </w:p>
    <w:p>
      <w:pPr>
        <w:pStyle w:val="BookText"/>
      </w:pPr>
      <w:r>
        <w:rPr>
          <w:rFonts w:ascii="IRNazanin" w:hAnsi="IRNazanin" w:eastAsia="IRNazanin" w:cs="IRNazanin"/>
          <w:lang w:bidi="fa-IR"/>
          <w:color w:val="111111"/>
          <w:sz w:val="28"/>
          <w:szCs w:val="28"/>
          <w:rtl/>
        </w:rPr>
        <w:t xml:space="preserve">الثامن :أنّه نهاه أن یأمن علیها و یوکّل بحفظها و سوقها إلاّ من یثق بدینه و أمانته واثقا من نفسه بحفظه حتّی یسلّمه إلی ولیّهم یعنی نفسه علیه السّلام و یکون ناصحا:أی للّه و لرسوله،شفیقا:أی علی ما یقوم علیه،أمینا حفیظا علیه غیر ضعیف و لا مجحف و لا متعب له.و ذلک من الامور اللازمة فی حفظ الواجب فی حقّ اللّه تعالی.</w:t>
      </w:r>
    </w:p>
    <w:p>
      <w:pPr>
        <w:pStyle w:val="BookText"/>
      </w:pPr>
      <w:r>
        <w:rPr>
          <w:rFonts w:ascii="IRNazanin" w:hAnsi="IRNazanin" w:eastAsia="IRNazanin" w:cs="IRNazanin"/>
          <w:lang w:bidi="fa-IR"/>
          <w:color w:val="111111"/>
          <w:sz w:val="28"/>
          <w:szCs w:val="28"/>
          <w:rtl/>
        </w:rPr>
        <w:t xml:space="preserve">التاسع :أمره أن یحمل إلیه ما یجتمع معه و لا یؤخّره لأمرین:</w:t>
      </w:r>
    </w:p>
    <w:p>
      <w:pPr>
        <w:pStyle w:val="BookText"/>
      </w:pPr>
      <w:r>
        <w:rPr>
          <w:rFonts w:ascii="IRNazanin" w:hAnsi="IRNazanin" w:eastAsia="IRNazanin" w:cs="IRNazanin"/>
          <w:lang w:bidi="fa-IR"/>
          <w:color w:val="111111"/>
          <w:sz w:val="28"/>
          <w:szCs w:val="28"/>
          <w:rtl/>
        </w:rPr>
        <w:t xml:space="preserve">أحدهما.الحاجة إلی صرفه فی مصارفه.</w:t>
      </w:r>
    </w:p>
    <w:p>
      <w:pPr>
        <w:pStyle w:val="BookText"/>
      </w:pPr>
      <w:r>
        <w:rPr>
          <w:rFonts w:ascii="IRNazanin" w:hAnsi="IRNazanin" w:eastAsia="IRNazanin" w:cs="IRNazanin"/>
          <w:lang w:bidi="fa-IR"/>
          <w:color w:val="111111"/>
          <w:sz w:val="28"/>
          <w:szCs w:val="28"/>
          <w:rtl/>
        </w:rPr>
        <w:t xml:space="preserve">الثانی:الخوف من تلفه بأحد أسباب التلف قبل الانتفاع به.</w:t>
      </w:r>
    </w:p>
    <w:p>
      <w:pPr>
        <w:pStyle w:val="BookText"/>
      </w:pPr>
      <w:r>
        <w:rPr>
          <w:rFonts w:ascii="IRNazanin" w:hAnsi="IRNazanin" w:eastAsia="IRNazanin" w:cs="IRNazanin"/>
          <w:lang w:bidi="fa-IR"/>
          <w:color w:val="111111"/>
          <w:sz w:val="28"/>
          <w:szCs w:val="28"/>
          <w:rtl/>
        </w:rPr>
        <w:t xml:space="preserve">العاشر:أنّه عاد إلی الوصیّة بحال البهائم و هو أن یأمر أمینه عند تسلیم المال أن لا یحول بین ناقة و فصیلها،و لا یحلب جمیع لبنها،لأنّ الأمرین یضرّان بالولد،و لا یجهدنّها رکوبا و تخصّصها به دون صواحباتها لأنّ ذلک ممّا یضرّبها و العدل بینها فی ذلک ممّا یقلّ معه ضرر الرکوب و هو من الشفقّة الطبیعیّة ،و کذلک الترفیه علی اللاغب و التأنّی بالناقب و الظالع،و کذلک أن یوردها فیما یمرّ به من الماء و الکلاء،و أن یروّجها فی ساعات الرواح للغایة الّتی ذکرها و هو أن یأتی بحال السمن و الراحة.و إنّما قال:لنقسمها علی کتاب اللّه و سنّة نبیّه و إن کان ذلک أمرا معلوما من حاله علیه السّلام لأنّه لمّا بالغ فی الوصیّة بحالها فربّما سبق إلی بعض الأوهام الفاسدة أنّ ذلک لغرض یختصّ به یخالف الکتاب و</w:t>
      </w:r>
    </w:p>
    <w:p>
      <w:pPr>
        <w:sectPr>
          <w:footerReference w:type="default" r:id="rId420"/>
          <w:footnotePr>
            <w:numStart w:val="1"/>
            <w:numRestart w:val="eachPage"/>
          </w:footnotePr>
          <w:pgSz w:orient="portrait" w:w="11905.511811023622" w:h="16837.79527559055"/>
          <w:pgMar w:top="1440" w:right="1440" w:bottom="1440" w:left="1440" w:header="720" w:footer="720" w:gutter="0"/>
          <w:cols w:num="1" w:space="720"/>
        </w:sectPr>
      </w:pPr>
    </w:p>
    <w:bookmarkStart w:id="264" w:name="pg17054_189579"/>
    <w:bookmarkEnd w:id="264"/>
    <w:p>
      <w:pPr>
        <w:pStyle w:val="BookText"/>
      </w:pPr>
      <w:r>
        <w:rPr>
          <w:rFonts w:ascii="IRNazanin" w:hAnsi="IRNazanin" w:eastAsia="IRNazanin" w:cs="IRNazanin"/>
          <w:lang w:bidi="fa-IR"/>
          <w:color w:val="111111"/>
          <w:sz w:val="28"/>
          <w:szCs w:val="28"/>
          <w:rtl/>
        </w:rPr>
        <w:t xml:space="preserve">السنّة.ثمّ رغّبه فی ذلک بکونه أعظم لأجره عند اللّه و أقرب لهداه و رشده لطریق اللّه و هو ظاهر:أمّا أنّه أعظم لأجره فلکونه أکثر مشقّة و أکثریّة الثواب تابعة لأکثریّة المشقّة،و أمّا أنّه أقرب لرشده فلسلوکه فی ذلک علی أثره علیه السّلام و اقتدائه بهداه الّذی لم یکن عارفا به.و باللّه التوفیق.</w:t>
      </w:r>
    </w:p>
    <w:p>
      <w:pPr>
        <w:pStyle w:val="Heading3"/>
      </w:pPr>
      <w:bookmarkStart w:id="1044" w:name="_Toc762"/>
      <w:r>
        <w:t>26-و من عهد له علیه السّلام</w:t>
      </w:r>
      <w:bookmarkEnd w:id="1044"/>
    </w:p>
    <w:p>
      <w:pPr>
        <w:pStyle w:val="Heading4"/>
      </w:pPr>
      <w:bookmarkStart w:id="1045" w:name="_Toc763"/>
      <w:r>
        <w:t>اشارة</w:t>
      </w:r>
      <w:bookmarkEnd w:id="1045"/>
    </w:p>
    <w:p>
      <w:pPr>
        <w:pStyle w:val="BookText"/>
      </w:pPr>
      <w:r>
        <w:rPr>
          <w:rFonts w:ascii="IRNazanin" w:hAnsi="IRNazanin" w:eastAsia="IRNazanin" w:cs="IRNazanin"/>
          <w:lang w:bidi="fa-IR"/>
          <w:color w:val="111111"/>
          <w:sz w:val="28"/>
          <w:szCs w:val="28"/>
          <w:rtl/>
        </w:rPr>
        <w:t xml:space="preserve">إلی بعض عماله،و قد بعثه علی الصدقة</w:t>
      </w:r>
    </w:p>
    <w:p>
      <w:pPr>
        <w:pStyle w:val="BookText"/>
      </w:pPr>
      <w:r>
        <w:rPr>
          <w:rFonts w:ascii="Amiri" w:hAnsi="Amiri" w:eastAsia="Amiri" w:cs="Amiri"/>
          <w:lang w:bidi="ar-SA"/>
          <w:color w:val="111111"/>
          <w:sz w:val="28"/>
          <w:szCs w:val="28"/>
          <w:rtl/>
        </w:rPr>
        <w:t xml:space="preserve">آمُرُهُ بِتَقْوَی اللَّهِ فِی سَرَائِرِ أَمْرِهِ وَ خَفِیَّاتِ عَمَلِهِ- حَیْثُ لاَ شَاهِدَ غَیْرُهُ وَ لاَ وَکِیلَ دُونَهُ- وَ آمُرُهُ أَلاَّ یَعْمَلَ بِشَیْءٍ مِنْ طَاعَةِ اللَّهِ فِیمَا ظَهَرَ- فَیُخَالِفَ إِلَی غَیْرِهِ فِیمَا أَسَرَّ- وَ مَنْ لَمْ یَخْتَلِفْ سِرُّهُ وَ عَلاَنِیَتُهُ وَ فِعْلُهُ وَ مَقَالَتُهُ- فَقَدْ أَدَّی الْأَمَانَةَ وَ أَخْلَصَ الْعِبَادَةَ- وَ آمُرُهُ أَلاَّ یَجْبَهَهُمْ وَ لاَ یَعْضَهَهُمْ- وَ لاَ یَرْغَبَ عَنْهُمْ تَفَضُّلاً بِالْإِمَارَةِ عَلَیْهِمْ- فَإِنَّهُمُ الْإِخْوَانُ فِی الدِّینِ- وَ الْأَعْوَانُ عَلَی اسْتِخْرَاجِ الْحُقُوقِ- وَ إِنَّ لَکَ فِی هَذِهِ الصَّدَقَةِ نَصِیباً مَفْرُوضاً وَ حَقّاً مَعْلُوماً- وَ شُرَکَاءَ أَهْلَ مَسْکَنَةٍ وَ ضُعَفَاءَ ذَوِی فَاقَةٍ- وَ إِنَّا مُوَفُّوکَ حَقَّکَ فَوَفِّهِمْ حُقُوقَهُمْ- وَ إِلاَّ فَإِنَّکَ مِنْ أَکْثَرِ النَّاسِ خُصُوماً یَوْمَ الْقِیَامَةِ- وَ بُؤْسَی لِمَنْ خَصْمُهُ عِنْدَ اللَّهِ الْفُقَرَاءُ وَ الْمَسَاکِینُ- وَ السَّائِلُونَ وَ الْمَدْفُوعُونَ وَ الْغَارِمُونَ وَ ابْنُ السَّبِیلِ- وَ مَنِ</w:t>
      </w:r>
    </w:p>
    <w:p>
      <w:pPr>
        <w:sectPr>
          <w:footerReference w:type="default" r:id="rId421"/>
          <w:footnotePr>
            <w:numStart w:val="1"/>
            <w:numRestart w:val="eachPage"/>
          </w:footnotePr>
          <w:pgSz w:orient="portrait" w:w="11905.511811023622" w:h="16837.79527559055"/>
          <w:pgMar w:top="1440" w:right="1440" w:bottom="1440" w:left="1440" w:header="720" w:footer="720" w:gutter="0"/>
          <w:cols w:num="1" w:space="720"/>
        </w:sectPr>
      </w:pPr>
    </w:p>
    <w:bookmarkStart w:id="265" w:name="pg17054_189580"/>
    <w:bookmarkEnd w:id="265"/>
    <w:p>
      <w:pPr>
        <w:pStyle w:val="BookText"/>
      </w:pPr>
      <w:r>
        <w:rPr>
          <w:rFonts w:ascii="Amiri" w:hAnsi="Amiri" w:eastAsia="Amiri" w:cs="Amiri"/>
          <w:lang w:bidi="ar-SA"/>
          <w:color w:val="111111"/>
          <w:sz w:val="28"/>
          <w:szCs w:val="28"/>
          <w:rtl/>
        </w:rPr>
        <w:t xml:space="preserve">اسْتَهَانَ بِالْأَمَانَةِ وَ رَتَعَ فِی الْخِیَانَةِ- وَ لَمْ یُنَزِّهْ نَفْسَهُ وَ دِینَهُ عَنْهَا- فَقَدْ أَحَلَّ بِنَفْسِهِ الذُّلَّ وَ الْخِزْیَ فِی الدُّنْیَا- وَ هُوَ فِی الْآخِرَةِ أَذَلُّ وَ أَخْزَی- وَ إِنَّ أَعْظَمَ الْخِیَانَةِ خِیَانَةُ الْأُمَّةِ- وَ أَفْظَعَ الْغِشِّ غِشُّ الْأَئِمَّةِ وَ السَّلاَمُ</w:t>
      </w:r>
    </w:p>
    <w:p>
      <w:pPr>
        <w:pStyle w:val="Heading4"/>
      </w:pPr>
      <w:bookmarkStart w:id="1046" w:name="_Toc764"/>
      <w:r>
        <w:t>اللغة</w:t>
      </w:r>
      <w:bookmarkEnd w:id="1046"/>
    </w:p>
    <w:p>
      <w:pPr>
        <w:pStyle w:val="BookText"/>
      </w:pPr>
      <w:r>
        <w:rPr>
          <w:rFonts w:ascii="IRNazanin" w:hAnsi="IRNazanin" w:eastAsia="IRNazanin" w:cs="IRNazanin"/>
          <w:lang w:bidi="fa-IR"/>
          <w:color w:val="111111"/>
          <w:sz w:val="28"/>
          <w:szCs w:val="28"/>
          <w:rtl/>
        </w:rPr>
        <w:t xml:space="preserve">أقول:یقال: جبهته بالمکروه : إذا استقبلته به .و عضهته عضها : رمیته بالبهتان و الکذب .و الفاقة و البؤس و الفظع : الشدّة .</w:t>
      </w:r>
    </w:p>
    <w:p>
      <w:pPr>
        <w:pStyle w:val="Heading4"/>
      </w:pPr>
      <w:bookmarkStart w:id="1047" w:name="_Toc765"/>
      <w:r>
        <w:t>المعنی</w:t>
      </w:r>
      <w:bookmarkEnd w:id="1047"/>
    </w:p>
    <w:p>
      <w:pPr>
        <w:pStyle w:val="BookText"/>
      </w:pPr>
      <w:r>
        <w:rPr>
          <w:rFonts w:ascii="IRNazanin" w:hAnsi="IRNazanin" w:eastAsia="IRNazanin" w:cs="IRNazanin"/>
          <w:lang w:bidi="fa-IR"/>
          <w:color w:val="111111"/>
          <w:sz w:val="28"/>
          <w:szCs w:val="28"/>
          <w:rtl/>
        </w:rPr>
        <w:t xml:space="preserve">و قد أمر علیه السّلام بأوامر بعضها یتعلّق بأداء حقّ اللّه تعالی و بعضها یتعلّق بأحوال الرعیّة و الشفقّة علیهم لغایة نظام حالهم و تدبیر امورهم.فالّذی یتعلّق بحقّ اللّه تعالی أمران:</w:t>
      </w:r>
    </w:p>
    <w:p>
      <w:pPr>
        <w:pStyle w:val="BookText"/>
      </w:pPr>
      <w:r>
        <w:rPr>
          <w:rFonts w:ascii="IRNazanin" w:hAnsi="IRNazanin" w:eastAsia="IRNazanin" w:cs="IRNazanin"/>
          <w:lang w:bidi="fa-IR"/>
          <w:color w:val="111111"/>
          <w:sz w:val="28"/>
          <w:szCs w:val="28"/>
          <w:rtl/>
        </w:rPr>
        <w:t xml:space="preserve">أحدهما :أن یتّقیه فیما یسرّ من اموره و یخفی من أعماله و هی التقوی الحقّة المنتفع بها.</w:t>
      </w:r>
    </w:p>
    <w:p>
      <w:pPr>
        <w:pStyle w:val="BookText"/>
      </w:pPr>
      <w:r>
        <w:rPr>
          <w:rFonts w:ascii="IRNazanin" w:hAnsi="IRNazanin" w:eastAsia="IRNazanin" w:cs="IRNazanin"/>
          <w:lang w:bidi="fa-IR"/>
          <w:color w:val="111111"/>
          <w:sz w:val="28"/>
          <w:szCs w:val="28"/>
          <w:rtl/>
        </w:rPr>
        <w:t xml:space="preserve">و قوله:حیث.</w:t>
      </w:r>
    </w:p>
    <w:p>
      <w:pPr>
        <w:pStyle w:val="BookText"/>
      </w:pPr>
      <w:r>
        <w:rPr>
          <w:rFonts w:ascii="IRNazanin" w:hAnsi="IRNazanin" w:eastAsia="IRNazanin" w:cs="IRNazanin"/>
          <w:lang w:bidi="fa-IR"/>
          <w:color w:val="111111"/>
          <w:sz w:val="28"/>
          <w:szCs w:val="28"/>
          <w:rtl/>
        </w:rPr>
        <w:t xml:space="preserve">إشارة إلی موضع إسرار العمل و إخفاء الامور.و أتی بقوله:لا شهید غیره و لا وکیل دونه فی معرض الوعد له و التخویف باطّلاعه تعالی علی سرائر العباد و خفیّات أعمالهم و تولّیه لها دون غیره.و نبّه بکونه هو الشهید دون غیره علی عظمته مع الردّ لما عسی أن یحکم به الوهم مطلقا من أنّ السرائر و الامور الخفیّة لا یطّلع علیها غیر من هی له.</w:t>
      </w:r>
    </w:p>
    <w:p>
      <w:pPr>
        <w:pStyle w:val="BookText"/>
      </w:pPr>
      <w:r>
        <w:rPr>
          <w:rFonts w:ascii="IRNazanin" w:hAnsi="IRNazanin" w:eastAsia="IRNazanin" w:cs="IRNazanin"/>
          <w:lang w:bidi="fa-IR"/>
          <w:color w:val="111111"/>
          <w:sz w:val="28"/>
          <w:szCs w:val="28"/>
          <w:rtl/>
        </w:rPr>
        <w:t xml:space="preserve">الثانی :أن یوافق فی طاعته للّه تعالی بین ما أظهره و ما أبطنه،و یخلص أعماله الظاهرة من الریاء و السمعة،و ذلک قوله:و أمره أن لا یعمل.إلی قوله:فیما أسرّ.و-ما-فی قوله:فیما.بمعنی الّذی و یحتمل أن تکون مصدریّة.و فیما ظهر:</w:t>
      </w:r>
    </w:p>
    <w:p>
      <w:pPr>
        <w:pStyle w:val="BookText"/>
      </w:pPr>
      <w:r>
        <w:rPr>
          <w:rFonts w:ascii="IRNazanin" w:hAnsi="IRNazanin" w:eastAsia="IRNazanin" w:cs="IRNazanin"/>
          <w:lang w:bidi="fa-IR"/>
          <w:color w:val="111111"/>
          <w:sz w:val="28"/>
          <w:szCs w:val="28"/>
          <w:rtl/>
        </w:rPr>
        <w:t xml:space="preserve">أی للناس من طاعة اللّه.</w:t>
      </w:r>
    </w:p>
    <w:p>
      <w:pPr>
        <w:pStyle w:val="BookText"/>
      </w:pPr>
      <w:r>
        <w:rPr>
          <w:rFonts w:ascii="IRNazanin" w:hAnsi="IRNazanin" w:eastAsia="IRNazanin" w:cs="IRNazanin"/>
          <w:lang w:bidi="fa-IR"/>
          <w:color w:val="111111"/>
          <w:sz w:val="28"/>
          <w:szCs w:val="28"/>
          <w:rtl/>
        </w:rPr>
        <w:t xml:space="preserve">و قوله:و من لم یختلف.إلی قوله:العبادة.</w:t>
      </w:r>
    </w:p>
    <w:p>
      <w:pPr>
        <w:pStyle w:val="BookText"/>
      </w:pPr>
      <w:r>
        <w:rPr>
          <w:rFonts w:ascii="IRNazanin" w:hAnsi="IRNazanin" w:eastAsia="IRNazanin" w:cs="IRNazanin"/>
          <w:lang w:bidi="fa-IR"/>
          <w:color w:val="111111"/>
          <w:sz w:val="28"/>
          <w:szCs w:val="28"/>
          <w:rtl/>
        </w:rPr>
        <w:t xml:space="preserve">ترغیب له فیما أمره به من عدم اختلاف السریرة و العلانیة و الفعل و القول</w:t>
      </w:r>
    </w:p>
    <w:p>
      <w:pPr>
        <w:sectPr>
          <w:footerReference w:type="default" r:id="rId4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بکون ذلک مستلزما لإخلاص عبادة اللّه و لأداء أمانته الّتی کلّفها عباده علی ألسنة رسله و أئمّة دینه،و ظاهر کون ذلک مستلزما لثواب اللّه و الأمن من سخطه .و أمّا ما یتعلّق بأحوال الرعیّة و الشفقّة علیهم فمنه ما یتعلّق بحال أرباب الأموال الّتی یستحقّ علیهم الصدقة،و منه ما یتعلّق بأرباب الصدقة المستحقّین لها:أمّا الأوّل فأن لا یلقاهم بمکروه و لا یرمیهم ببهتان و کذب و أن لا ینقبض عنهم و یترفّع علیهم تفضیلا لنفسه بالإمارة.و انتصب تفضیلا علی المفعول له.</w:t>
      </w:r>
    </w:p>
    <w:p>
      <w:pPr>
        <w:pStyle w:val="BookText"/>
      </w:pPr>
      <w:r>
        <w:rPr>
          <w:rFonts w:ascii="IRNazanin" w:hAnsi="IRNazanin" w:eastAsia="IRNazanin" w:cs="IRNazanin"/>
          <w:lang w:bidi="fa-IR"/>
          <w:color w:val="111111"/>
          <w:sz w:val="28"/>
          <w:szCs w:val="28"/>
          <w:rtl/>
        </w:rPr>
        <w:t xml:space="preserve">و قوله:و إنّهم الإخوان.إلی قوله:الحقوق.</w:t>
      </w:r>
    </w:p>
    <w:p>
      <w:pPr>
        <w:pStyle w:val="BookText"/>
      </w:pPr>
      <w:r>
        <w:rPr>
          <w:rFonts w:ascii="IRNazanin" w:hAnsi="IRNazanin" w:eastAsia="IRNazanin" w:cs="IRNazanin"/>
          <w:lang w:bidi="fa-IR"/>
          <w:color w:val="111111"/>
          <w:sz w:val="28"/>
          <w:szCs w:val="28"/>
          <w:rtl/>
        </w:rPr>
        <w:t xml:space="preserve">إشارة إلی احتجاج بقیاس ضمیر من الشکل الأوّل یستلزم حسن الانتهاء عمّا أمر بالانتهاء عنه و وجوبه،و المذکور فی قوّة صغری،و تقدیر الکبری:و کلّ من کان أخا فی الدین و عونا علی استخراج الحقوق فیجب أن لا یفعل فی حقّه شیء ممّا أمرت بالانتهاء عنه،و أمّا أنّهم الأعوان علی استخراج الحقوق فلأنّ الحقوق المطلوبة منهم إنّما تحصل بواسطتهم،و حصولها منهم إنّما یتمّ بالشفقّة علیهم و أن لا یفعل معهم شیء ممّا نهی عنه علیه السّلام فإنّ کلّ تلک الامور ممّا ینفّر طباعهم و یشتّت نظام شملهم و منه یکون قلّة مال الصدقة المستحقّة علیهم،و یحتمل أن یدخل فی هؤلاء الجند أیضا ،و أمّا ما یتعلّق بالمستحقّین للصدقة فأن یوفّیهم حقوقهم منها،و أشار إلی الحجّة علی وجوب ذلک علیه بقوله:و إنّ لک.إلی قوله:و إنّا موّفوک حقّک،و هو فی قوّة صغری ضمیر من الشکل الأوّل،و تقدیر کبراه:و کلّ من کان له نصیب مفروض و حقّ معلوم فی شیء و له شرکاء فیه بصفة الفقر و المسکنة و هو مستوف لحقّه منه فواجب علیه أن یوفّی شرکاؤه حقوقهم:أمّا الصغری فظاهره.و أمّا الکبری فأشار إلی بیانها بقیاس آخر من الشکل الأوّل مرکّب من متّصلین.فأشار إلی الصغری بقوله:و إلاّ.إلی قوله:إلی یوم القیامة.و نبّه علی الکبری بقوله:و لو شاء إلی قوله:و ابن السبیل.و هی فی قوّتها إذ الأصناف المذکورون من مستحقّی الصدقة هم الخصوم و هم أکثر الناس و کان الأوسط متّحدا،و صار تقدیر القیاس و إن لا توفّهم حقّهم فإنّک ممّن خصومه</w:t>
      </w:r>
    </w:p>
    <w:p>
      <w:pPr>
        <w:sectPr>
          <w:footerReference w:type="default" r:id="rId4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أکثر الناس:أی الفقراء و المساکین و سائر الأصناف یوم القیامة،و کلّ من کان خصومه أکثر الناس و هم الأصناف المذکورة فبؤسا له عند اللّه یوم القیامة، و ینتج متّصلة مرکّبة من مقدم الصغری و تالی الکبری و هی إن لا توفّهم حقوقهم فبؤسا لک،و هو فی معرض التهدید و التنفیر له عن ظلمهم و الاستبداد علیهم بشیء من الصدقة،و شرکاء عطف علی قوله:حقّا معلوما.و أهل المسکنة صفة له،و بؤسا نصب علی المصدر.و أمّا الأصناف المستحقّین للصدقات فهم الثمانیة المعدودة فی القرآن الکریم بقوله «إِنَّمَا الصَّدَقاتُ لِلْفُقَراءِ»   إلی قوله «وَ ابْنِ السَّبِیلِ»   </w:t>
      </w:r>
      <w:r>
        <w:rPr>
          <w:rStyle w:val="FootnoteReference"/>
        </w:rPr>
        <w:footnoteReference w:id="107"/>
      </w:r>
    </w:p>
    <w:p>
      <w:pPr>
        <w:pStyle w:val="BookText"/>
      </w:pPr>
      <w:r>
        <w:rPr>
          <w:rFonts w:ascii="Times New Roman" w:hAnsi="Times New Roman" w:eastAsia="Times New Roman" w:cs="Times New Roman"/>
          <w:lang w:val="en-US" w:bidi="en-US"/>
          <w:color w:val="111111"/>
          <w:sz w:val="28"/>
          <w:szCs w:val="28"/>
          <w:rtl/>
        </w:rPr>
        <w:t xml:space="preserve">9-60.</w:t>
      </w:r>
    </w:p>
    <w:p>
      <w:pPr>
        <w:pStyle w:val="BookText"/>
      </w:pPr>
      <w:r>
        <w:rPr>
          <w:rFonts w:ascii="IRNazanin" w:hAnsi="IRNazanin" w:eastAsia="IRNazanin" w:cs="IRNazanin"/>
          <w:lang w:bidi="fa-IR"/>
          <w:color w:val="111111"/>
          <w:sz w:val="28"/>
          <w:szCs w:val="28"/>
          <w:rtl/>
        </w:rPr>
        <w:t xml:space="preserve">فأمّا الفقیر فقال ابن عبّاس و جماعة من المفسرین:إنّه المتعفّف الّذی لا یسأل،و المسکین هو الّذی یسأل و عن الأصمعی أنّ الفقیر هو الّذی له ما یأکل و المسکین هو الّذی لا شیء له،و أمّا العاملون علیهم فهم السعاة فی جبایة الصدقات.و یعطیهم الإمام منها بقدر اجور أمثالهم،و أمّا المؤلّفة قلوبهم فکانوا قوما من أشراف العرب یتألّفهم رسول اللّه صلّی اللّه علیه و آله و سلّم فی مبدء الإسلام و یعطیهم سهما من الزکاة لیدفعوا عنه قومهم و یعینوه علی العدوّ کالعبّاس بن مرداس و عیینة بن الحصن و غیرهما ثمّ استغنی المسلمون عن ذلک عند قوّتهم،و أمّا فی الرقاب:أی فی فداء الرقاب.فقال ابن عبّاس:یرید المکاتبین و کانوا یعطون سهما لیعتقوا به،و أمّا الغارمون فهم الّذین لزمتهم الدیون فی غیر معصیة و لا إسراف،و أمّا فی سبیل اللّه فهم الغزاة و المرابطون، و أمّا ابن السبیل فهو المنقطع به فی السفر و یعطی من الصدقة.و إن کان غنیّا فی بلده.و قد ذکر علیه السّلام هاهنا فی معرض إیجاب الشفقّة و الرحمة له خمسة و هم الفقراء و المساکین و یدخل فیه السائلون ثمّ المدفوعون و یشبه أن یرید بهم العاملین علیها و سمّاهم مدفوعین باعتبار أنّهم یدفعون لجبایة الصدقات أو لأنّهم إذا أتوا إلی من لا زکاة علیه فسألوه هل علیه زکاة أم لا دفعهم عن نفسه.ذکرهم هنا بهذا الوصف لکونه وصف ذلّ و انقهار و کونه علیه السّلام فی معرض الأمر بالشفقّة علیهم.</w:t>
      </w:r>
    </w:p>
    <w:p>
      <w:pPr>
        <w:pStyle w:val="BookText"/>
      </w:pPr>
      <w:r>
        <w:rPr>
          <w:rFonts w:ascii="IRNazanin" w:hAnsi="IRNazanin" w:eastAsia="IRNazanin" w:cs="IRNazanin"/>
          <w:lang w:bidi="fa-IR"/>
          <w:color w:val="111111"/>
          <w:sz w:val="28"/>
          <w:szCs w:val="28"/>
          <w:rtl/>
        </w:rPr>
        <w:t xml:space="preserve">قال بعض الشارحین:أراد بهم الفقراء السائلین لکونهم یدفعون عند السؤال.ثمّ</w:t>
      </w:r>
    </w:p>
    <w:p>
      <w:pPr>
        <w:sectPr>
          <w:footerReference w:type="default" r:id="rId424"/>
          <w:footnotePr>
            <w:numStart w:val="1"/>
            <w:numRestart w:val="eachPage"/>
          </w:footnotePr>
          <w:pgSz w:orient="portrait" w:w="11905.511811023622" w:h="16837.79527559055"/>
          <w:pgMar w:top="1440" w:right="1440" w:bottom="1440" w:left="1440" w:header="720" w:footer="720" w:gutter="0"/>
          <w:cols w:num="1" w:space="720"/>
        </w:sectPr>
      </w:pPr>
    </w:p>
    <w:bookmarkStart w:id="266" w:name="pg17054_189583"/>
    <w:bookmarkEnd w:id="266"/>
    <w:p>
      <w:pPr>
        <w:pStyle w:val="BookText"/>
      </w:pPr>
      <w:r>
        <w:rPr>
          <w:rFonts w:ascii="IRNazanin" w:hAnsi="IRNazanin" w:eastAsia="IRNazanin" w:cs="IRNazanin"/>
          <w:lang w:bidi="fa-IR"/>
          <w:color w:val="111111"/>
          <w:sz w:val="28"/>
          <w:szCs w:val="28"/>
          <w:rtl/>
        </w:rPr>
        <w:t xml:space="preserve">الغارم و ابن السبیل.و إنّما ذکر هؤلاء الخمسة أو الأربعة لکونهم أضعف حالا من الباقین.</w:t>
      </w:r>
    </w:p>
    <w:p>
      <w:pPr>
        <w:pStyle w:val="BookText"/>
      </w:pPr>
      <w:r>
        <w:rPr>
          <w:rFonts w:ascii="IRNazanin" w:hAnsi="IRNazanin" w:eastAsia="IRNazanin" w:cs="IRNazanin"/>
          <w:lang w:bidi="fa-IR"/>
          <w:color w:val="111111"/>
          <w:sz w:val="28"/>
          <w:szCs w:val="28"/>
          <w:rtl/>
        </w:rPr>
        <w:t xml:space="preserve">و قوله :و من استهان.إلی قوله:و اخری.</w:t>
      </w:r>
    </w:p>
    <w:p>
      <w:pPr>
        <w:pStyle w:val="BookText"/>
      </w:pPr>
      <w:r>
        <w:rPr>
          <w:rFonts w:ascii="IRNazanin" w:hAnsi="IRNazanin" w:eastAsia="IRNazanin" w:cs="IRNazanin"/>
          <w:lang w:bidi="fa-IR"/>
          <w:color w:val="111111"/>
          <w:sz w:val="28"/>
          <w:szCs w:val="28"/>
          <w:rtl/>
        </w:rPr>
        <w:t xml:space="preserve">یشبه أن یکون کبری قیاس ضمیر احتجّ به فی معرض الوعید و التخویف من الخیانة علی لزوم الذلّ و الخزی له فی الدارین علی تقدیر أن لا یوفّیهم حقوقهم و تقدیر القیاس و إن لا توفّهم حقوقهم تکن مستهینا بالأمانة راتعا فی الخیانة غیر منزّه نفسک و دینک عنها،و کلّ من کان کذلک فقد أحلّ بنفسه فی الدنیا الذلّ و هو فی الآخرة أذلّ و أخزی،و روی أخلّ بنفسه:أی ترک ما ینبغی لها،و روی أحلّ نفسه:أی أباحها.و الذلّ علی هاتین الروایتین مبتدأ خبره فی الدنیا.و الخیانة أعمّ من الغشّ و هی رذیلة التفریط من فضیلة الأمانة.و الغشّ رذیلة تقابل فضیلة النصیحة و هما داخلتان تحت رذیلة الفجور.</w:t>
      </w:r>
    </w:p>
    <w:p>
      <w:pPr>
        <w:pStyle w:val="BookText"/>
      </w:pPr>
      <w:r>
        <w:rPr>
          <w:rFonts w:ascii="IRNazanin" w:hAnsi="IRNazanin" w:eastAsia="IRNazanin" w:cs="IRNazanin"/>
          <w:lang w:bidi="fa-IR"/>
          <w:color w:val="111111"/>
          <w:sz w:val="28"/>
          <w:szCs w:val="28"/>
          <w:rtl/>
        </w:rPr>
        <w:t xml:space="preserve">و قوله :و إنّ أعظم الخیانة.إلی آخره.</w:t>
      </w:r>
    </w:p>
    <w:p>
      <w:pPr>
        <w:pStyle w:val="BookText"/>
      </w:pPr>
      <w:r>
        <w:rPr>
          <w:rFonts w:ascii="IRNazanin" w:hAnsi="IRNazanin" w:eastAsia="IRNazanin" w:cs="IRNazanin"/>
          <w:lang w:bidi="fa-IR"/>
          <w:color w:val="111111"/>
          <w:sz w:val="28"/>
          <w:szCs w:val="28"/>
          <w:rtl/>
        </w:rPr>
        <w:t xml:space="preserve">تنبیه علی عظم الخیانة هاهنا.إذ کانت خیانة کلّیّة عامّة الضرر لأکثر المسلمین،و مستلزمة لغشّ الإمام الّذی هو أفضل الناس و أولاهم بالنصیحة فإذا کان مطلق الخیانة و لو فی حقّ أقلّ الخلق و أحقر الأشیاء منهیّا عنها و یستحقّ العقاب و الخزی علیها فبالأولی مثل هذه الخیانة العظیمة.و کلّ ذلک فی معرض الوعید و التنفیر عن الخیانة و الاستهانة بالأمانة.و باللّه التوفیق.</w:t>
      </w:r>
    </w:p>
    <w:p>
      <w:pPr>
        <w:pStyle w:val="Heading3"/>
      </w:pPr>
      <w:bookmarkStart w:id="1048" w:name="_Toc766"/>
      <w:r>
        <w:t>27-و من عهد له علیه السّلام</w:t>
      </w:r>
      <w:bookmarkEnd w:id="1048"/>
    </w:p>
    <w:p>
      <w:pPr>
        <w:pStyle w:val="Heading4"/>
      </w:pPr>
      <w:bookmarkStart w:id="1049" w:name="_Toc767"/>
      <w:r>
        <w:t>اشارة</w:t>
      </w:r>
      <w:bookmarkEnd w:id="1049"/>
    </w:p>
    <w:p>
      <w:pPr>
        <w:pStyle w:val="BookText"/>
      </w:pPr>
      <w:r>
        <w:rPr>
          <w:rFonts w:ascii="IRNazanin" w:hAnsi="IRNazanin" w:eastAsia="IRNazanin" w:cs="IRNazanin"/>
          <w:lang w:bidi="fa-IR"/>
          <w:color w:val="111111"/>
          <w:sz w:val="28"/>
          <w:szCs w:val="28"/>
          <w:rtl/>
        </w:rPr>
        <w:t xml:space="preserve">إلی محمد بن أبی بکر،رضی اللّه عنه حین قلده مصر</w:t>
      </w:r>
    </w:p>
    <w:p>
      <w:pPr>
        <w:pStyle w:val="Heading4"/>
      </w:pPr>
      <w:bookmarkStart w:id="1050" w:name="_Toc768"/>
      <w:r>
        <w:t>القسم الأول</w:t>
      </w:r>
      <w:bookmarkEnd w:id="1050"/>
    </w:p>
    <w:p>
      <w:pPr>
        <w:pStyle w:val="Heading5"/>
      </w:pPr>
      <w:bookmarkStart w:id="1051" w:name="_Toc769"/>
      <w:r>
        <w:t>اشارة</w:t>
      </w:r>
      <w:bookmarkEnd w:id="1051"/>
    </w:p>
    <w:p>
      <w:pPr>
        <w:pStyle w:val="BookText"/>
      </w:pPr>
      <w:r>
        <w:rPr>
          <w:rFonts w:ascii="Amiri" w:hAnsi="Amiri" w:eastAsia="Amiri" w:cs="Amiri"/>
          <w:lang w:bidi="ar-SA"/>
          <w:color w:val="111111"/>
          <w:sz w:val="28"/>
          <w:szCs w:val="28"/>
          <w:rtl/>
        </w:rPr>
        <w:t xml:space="preserve">فَاخْفِضْ لَهُمْ جَنَاحَکَ وَ أَلِنْ لَهُمْ جَانِبَکَ- وَ ابْسُطْ لَهُمْ وَجْهَکَ وَ آسِ بَیْنَهُمْ فِی اللَّحْظَةِ وَ النَّظْرَةِ- حَتَّی لاَ یَطْمَعَ الْعُظَمَاءُ فِی حَیْفِکَ لَهُمْ- وَ لاَ یَیْأَسَ</w:t>
      </w:r>
    </w:p>
    <w:p>
      <w:pPr>
        <w:sectPr>
          <w:footerReference w:type="default" r:id="rId4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الضُّعَفَاءُ مِنْ عَدْلِکَ عَلَیْهِمْ- فَإِنَّ اللَّهَ تَعَالَی یُسَائِلُکُمْ مَعْشَرَ عِبَادِهِ- عَنِ الصَّغِیرَةِ مِنْ أَعْمَالِکُمْ وَ الْکَبِیرَةِ وَ الظَّاهِرَةِ وَ الْمَسْتُورَةِ- فَإِنْ یُعَذِّبْ فَأَنْتُمْ أَظْلَمُ وَ إِنْ یَعْفُ فَهُوَ أَکْرَمُ- وَ اعْلَمُوا عِبَادَ اللَّهِ- أَنَّ الْمُتَّقِینَ ذَهَبُوا بِعَاجِلِ الدُّنْیَا وَ آجِلِ الْآخِرَةِ- فَشَارَکُوا أَهْلَ الدُّنْیَا فِی دُنْیَاهُمْ- وَ لَمْ یُشَارِکْهُمْ أَهْلُ الدُّنْیَا فِی آخِرَتِهِمْ- سَکَنُوا الدُّنْیَا بِأَفْضَلِ مَا سُکِنَتْ وَ أَکَلُوهَا بِأَفْضَلِ مَا أُکِلَتْ- فَحَظُوا مِنَ الدُّنْیَا بِمَا حَظِیَ بِهِ الْمُتْرَفُونَ- وَ أَخَذُوا مِنْهَا مَا أَخَذَهُ الْجَبَابِرَةُ الْمُتَکَبِّرُونَ- ثُمَّ انْقَلَبُوا عَنْهَا بِالزَّادِ الْمُبَلِّغِ وَ الْمَتْجَرِ الرَّابِحِ- أَصَابُوا لَذَّةَ زُهْدِ الدُّنْیَا فِی دُنْیَاهُمْ- وَ تَیَقَّنُوا أَنَّهُمْ جِیرَانُ اللَّهِ غَداً فِی آخِرَتِهِمْ- لاَ تُرَدُّ لَهُمْ دَعْوَةٌ وَ لاَ یَنْقُصُ لَهُمْ نَصِیبٌ مِنْ لَذَّةٍ- فَاحْذَرُوا عِبَادَ اللَّهِ الْمَوْتَ وَ قُرْبَهُ- وَ أَعِدُّوا لَهُ عُدَّتَهُ- فَإِنَّهُ یَأْتِی بِأَمْرٍ عَظِیمٍ وَ خَطْبٍ جَلِیلٍ- بِخَیْرٍ لاَ یَکُونُ مَعَهُ شَرٌّ أَبَداً- أَوْ شَرٍّ لاَ یَکُونُ مَعَهُ خَیْرٌ أَبَداً- فَمَنْ أَقْرَبُ إِلَی الْجَنَّةِ مِنْ عَامِلِهَا- وَ مَنْ أَقْرَبُ إِلَی النَّارِ مِنْ عَامِلِهَا- وَ أَنْتُمْ طُرَدَاءُ الْمَوْتِ- إِنْ أَقَمْتُمْ لَهُ أَخَذَکُمْ وَ إِنْ فَرَرْتُمْ مِنْهُ أَدْرَکَکُمْ- وَ هُوَ أَلْزَمُ لَکُمْ مِنْ ظِلِّکُمْ- الْمَوْتُ مَعْقُودٌ بِنَوَاصِیکُمْ وَ الدُّنْیَا تُطْوَی مِنْ خَلْفِکُمْ- فَاحْذَرُوا نَاراً قَعْرُهَا بَعِیدٌ وَ حَرُّهَا شَدِیدٌ وَ عَذَابُهَا جَدِیدٌ- دَارٌ لَیْسَ فِیهَا رَحْمَةٌ- وَ لاَ تُسْمَعُ فِیهَا دَعْوَةٌ</w:t>
      </w:r>
    </w:p>
    <w:p>
      <w:pPr>
        <w:sectPr>
          <w:footerReference w:type="default" r:id="rId426"/>
          <w:footnotePr>
            <w:numStart w:val="1"/>
            <w:numRestart w:val="eachPage"/>
          </w:footnotePr>
          <w:pgSz w:orient="portrait" w:w="11905.511811023622" w:h="16837.79527559055"/>
          <w:pgMar w:top="1440" w:right="1440" w:bottom="1440" w:left="1440" w:header="720" w:footer="720" w:gutter="0"/>
          <w:cols w:num="1" w:space="720"/>
        </w:sectPr>
      </w:pPr>
    </w:p>
    <w:bookmarkStart w:id="267" w:name="pg17054_189585"/>
    <w:bookmarkEnd w:id="267"/>
    <w:p>
      <w:pPr>
        <w:pStyle w:val="BookText"/>
      </w:pPr>
      <w:r>
        <w:rPr>
          <w:rFonts w:ascii="Amiri" w:hAnsi="Amiri" w:eastAsia="Amiri" w:cs="Amiri"/>
          <w:lang w:bidi="ar-SA"/>
          <w:color w:val="111111"/>
          <w:sz w:val="28"/>
          <w:szCs w:val="28"/>
          <w:rtl/>
        </w:rPr>
        <w:t xml:space="preserve">وَ لاَ تُفَرَّجُ فِیهَا کُرْبَةٌ- وَ إِنِ اسْتَطَعْتُمْ أَنْ یَشْتَدَّ خَوْفُکُمْ مِنَ اللَّهِ- وَ أَنْ یَحْسُنَ ظَنُّکُمْ بِهِ فَاجْمَعُوا بَیْنَهُمَا- فَإِنَّ الْعَبْدَ إِنَّمَا یَکُونُ حُسْنُ ظَنِّهِ بِرَبِّهِ- عَلَی قَدْرِ خَوْفِهِ مِنْ رَبِّهِ- وَ إِنَّ أَحْسَنَ النَّاسِ ظَنّاً بِاللَّهِ أَشَدُّهُمْ خَوْفاً لِلَّهِ- وَ اعْلَمْ یَا؟مُحَمَّدَ بْنَ أَبِی بَکْرٍ؟- أَنِّی قَدْ وَلَّیْتُکَ أَعْظَمَ أَجْنَادِی فِی نَفْسِی أَهْلَ؟مِصْرَ؟- فَأَنْتَ مَحْقُوقٌ أَنْ تُخَالِفَ عَلَی نَفْسِکَ- وَ أَنْ تُنَافِحَ عَنْ دِینِکَ- وَ لَوْ لَمْ یَکُنْ لَکَ إِلاَّ سَاعَةٌ مِنَ الدَّهْرِ- وَ لاَ تُسْخِطِ اللَّهَ بِرِضَا أَحَدٍ مِنْ خَلْقِهِ- فَإِنَّ فِی اللَّهِ خَلَفاً مِنْ غَیْرِهِ- وَ لَیْسَ مِنَ اللَّهِ خَلَفٌ فِی غَیْرِهِ- صَلِّ الصَّلاَةَ لِوَقْتِهَا الْمُؤَقَّتِ لَهَا- وَ لاَ تُعَجِّلْ وَقْتَهَا لِفَرَاغٍ- وَ لاَ تُؤَخِّرْهَا عَنْ وَقْتِهَا لاِشْتِغَالٍ- وَ اعْلَمْ أَنَّ کُلَّ شَیْءٍ مِنْ عَمَلِکَ تَبَعٌ لِصَلاَتِکَ</w:t>
      </w:r>
    </w:p>
    <w:p>
      <w:pPr>
        <w:pStyle w:val="Heading5"/>
      </w:pPr>
      <w:bookmarkStart w:id="1052" w:name="_Toc770"/>
      <w:r>
        <w:t>اللغة</w:t>
      </w:r>
      <w:bookmarkEnd w:id="1052"/>
    </w:p>
    <w:p>
      <w:pPr>
        <w:pStyle w:val="BookText"/>
      </w:pPr>
      <w:r>
        <w:rPr>
          <w:rFonts w:ascii="IRNazanin" w:hAnsi="IRNazanin" w:eastAsia="IRNazanin" w:cs="IRNazanin"/>
          <w:lang w:bidi="fa-IR"/>
          <w:color w:val="111111"/>
          <w:sz w:val="28"/>
          <w:szCs w:val="28"/>
          <w:rtl/>
        </w:rPr>
        <w:t xml:space="preserve">استعارة أقول: قلّده الأمر : جعله فی عنقه کالقلادة .و اللفظ مستعار .و حظی من کذا : أی صار له منه حظوة و هی المنزلة و الحظّ الوافر .و الجبّار : البالغ فی التکبّر .و الطرداء : جمع طرید و هو ما یطرد من صید .و الخلف : العوض .</w:t>
      </w:r>
    </w:p>
    <w:p>
      <w:pPr>
        <w:pStyle w:val="Heading5"/>
      </w:pPr>
      <w:bookmarkStart w:id="1053" w:name="_Toc771"/>
      <w:r>
        <w:t>المعنی</w:t>
      </w:r>
      <w:bookmarkEnd w:id="1053"/>
    </w:p>
    <w:p>
      <w:pPr>
        <w:pStyle w:val="BookText"/>
      </w:pPr>
      <w:r>
        <w:rPr>
          <w:rFonts w:ascii="IRNazanin" w:hAnsi="IRNazanin" w:eastAsia="IRNazanin" w:cs="IRNazanin"/>
          <w:lang w:bidi="fa-IR"/>
          <w:color w:val="111111"/>
          <w:sz w:val="28"/>
          <w:szCs w:val="28"/>
          <w:rtl/>
        </w:rPr>
        <w:t xml:space="preserve">و هذا الفصل من العهد ملتقط من کلام طویل و مداره علی امور:</w:t>
      </w:r>
    </w:p>
    <w:p>
      <w:pPr>
        <w:pStyle w:val="BookText"/>
      </w:pPr>
      <w:r>
        <w:rPr>
          <w:rFonts w:ascii="IRNazanin" w:hAnsi="IRNazanin" w:eastAsia="IRNazanin" w:cs="IRNazanin"/>
          <w:lang w:bidi="fa-IR"/>
          <w:color w:val="111111"/>
          <w:sz w:val="28"/>
          <w:szCs w:val="28"/>
          <w:rtl/>
        </w:rPr>
        <w:t xml:space="preserve">الأوّل :وصیّته محمّدا-رضی اللّه عنه-بمکارم الأخلاق فی حقّ رعیّته،و ذکر أوامر:</w:t>
      </w:r>
    </w:p>
    <w:p>
      <w:pPr>
        <w:pStyle w:val="BookText"/>
      </w:pPr>
      <w:r>
        <w:rPr>
          <w:rFonts w:ascii="IRNazanin" w:hAnsi="IRNazanin" w:eastAsia="IRNazanin" w:cs="IRNazanin"/>
          <w:lang w:bidi="fa-IR"/>
          <w:color w:val="111111"/>
          <w:sz w:val="28"/>
          <w:szCs w:val="28"/>
          <w:rtl/>
        </w:rPr>
        <w:t xml:space="preserve">کنایة أحدها: أمره بخفض الجناح .قیل:و أصله أنّ الطائر یمدّ جناحیه و یخفضهما لیجمع فراخه تحتها إیهاما للشفقّة علیها.فاستعمل کنایة عن التواضع الکائن عن</w:t>
      </w:r>
    </w:p>
    <w:p>
      <w:pPr>
        <w:sectPr>
          <w:footerReference w:type="default" r:id="rId4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الرحمة و الشفقّة کما قال تعالی «وَ اخْفِضْ جَناحَکَ لِمَنِ اتَّبَعَکَ مِنَ الْمُؤْمِنِینَ»   </w:t>
      </w:r>
      <w:r>
        <w:rPr>
          <w:rStyle w:val="FootnoteReference"/>
        </w:rPr>
        <w:footnoteReference w:id="108"/>
      </w:r>
    </w:p>
    <w:p>
      <w:pPr>
        <w:pStyle w:val="BookText"/>
      </w:pPr>
      <w:r>
        <w:rPr>
          <w:rFonts w:ascii="Times New Roman" w:hAnsi="Times New Roman" w:eastAsia="Times New Roman" w:cs="Times New Roman"/>
          <w:lang w:val="en-US" w:bidi="en-US"/>
          <w:color w:val="111111"/>
          <w:sz w:val="28"/>
          <w:szCs w:val="28"/>
          <w:rtl/>
        </w:rPr>
        <w:t xml:space="preserve">15-88.</w:t>
      </w:r>
    </w:p>
    <w:p>
      <w:pPr>
        <w:pStyle w:val="BookText"/>
      </w:pPr>
      <w:r>
        <w:rPr>
          <w:rFonts w:ascii="IRNazanin" w:hAnsi="IRNazanin" w:eastAsia="IRNazanin" w:cs="IRNazanin"/>
          <w:lang w:bidi="fa-IR"/>
          <w:color w:val="111111"/>
          <w:sz w:val="28"/>
          <w:szCs w:val="28"/>
          <w:rtl/>
        </w:rPr>
        <w:t xml:space="preserve">و قد بیّنا أنّ التواضع ملکة تحت فضیلة العفّة.</w:t>
      </w:r>
    </w:p>
    <w:p>
      <w:pPr>
        <w:pStyle w:val="BookText"/>
      </w:pPr>
      <w:r>
        <w:rPr>
          <w:rFonts w:ascii="IRNazanin" w:hAnsi="IRNazanin" w:eastAsia="IRNazanin" w:cs="IRNazanin"/>
          <w:lang w:bidi="fa-IR"/>
          <w:color w:val="111111"/>
          <w:sz w:val="28"/>
          <w:szCs w:val="28"/>
          <w:rtl/>
        </w:rPr>
        <w:t xml:space="preserve">الثانی: أمره بإلانة جانبه کنایة عن الرفق فی الأقوال و الأفعال و عدم الغلظة علیهم و الجفاوة فی حقّهم فی کلّ الأحوال.و هو قریب من التواضع،و من لوازمه.</w:t>
      </w:r>
    </w:p>
    <w:p>
      <w:pPr>
        <w:pStyle w:val="BookText"/>
      </w:pPr>
      <w:r>
        <w:rPr>
          <w:rFonts w:ascii="IRNazanin" w:hAnsi="IRNazanin" w:eastAsia="IRNazanin" w:cs="IRNazanin"/>
          <w:lang w:bidi="fa-IR"/>
          <w:color w:val="111111"/>
          <w:sz w:val="28"/>
          <w:szCs w:val="28"/>
          <w:rtl/>
        </w:rPr>
        <w:t xml:space="preserve">الثالث: أمره أن یبسط لهم وجهه و هو کنایة عن لقائهم بالبشاشة و الطلاقة من غیر تقطیب و عبوس.و هو من لوازم التواضع أیضا.</w:t>
      </w:r>
    </w:p>
    <w:p>
      <w:pPr>
        <w:pStyle w:val="BookText"/>
      </w:pPr>
      <w:r>
        <w:rPr>
          <w:rFonts w:ascii="IRNazanin" w:hAnsi="IRNazanin" w:eastAsia="IRNazanin" w:cs="IRNazanin"/>
          <w:lang w:bidi="fa-IR"/>
          <w:color w:val="111111"/>
          <w:sz w:val="28"/>
          <w:szCs w:val="28"/>
          <w:rtl/>
        </w:rPr>
        <w:t xml:space="preserve">الرابع: أن یواسی بینهم فی النظرة و اللحظة و هی أخفّ من النظرة،و هو کنایة عن الاستقصاء فی العدل بینهم فی جلیل الامور و حقیرها و قلیلها و کثیرها.</w:t>
      </w:r>
    </w:p>
    <w:p>
      <w:pPr>
        <w:pStyle w:val="BookText"/>
      </w:pPr>
      <w:r>
        <w:rPr>
          <w:rFonts w:ascii="IRNazanin" w:hAnsi="IRNazanin" w:eastAsia="IRNazanin" w:cs="IRNazanin"/>
          <w:lang w:bidi="fa-IR"/>
          <w:color w:val="111111"/>
          <w:sz w:val="28"/>
          <w:szCs w:val="28"/>
          <w:rtl/>
        </w:rPr>
        <w:t xml:space="preserve">و قوله:حتّی لا یطمع.إلی قوله:علیهم.</w:t>
      </w:r>
    </w:p>
    <w:p>
      <w:pPr>
        <w:pStyle w:val="BookText"/>
      </w:pPr>
      <w:r>
        <w:rPr>
          <w:rFonts w:ascii="IRNazanin" w:hAnsi="IRNazanin" w:eastAsia="IRNazanin" w:cs="IRNazanin"/>
          <w:lang w:bidi="fa-IR"/>
          <w:color w:val="111111"/>
          <w:sz w:val="28"/>
          <w:szCs w:val="28"/>
          <w:rtl/>
        </w:rPr>
        <w:t xml:space="preserve">بیان وجه الحکمة فی أمره بالمساواة بینهم فی اللحظة و النظرة علی حقارتهما.</w:t>
      </w:r>
    </w:p>
    <w:p>
      <w:pPr>
        <w:pStyle w:val="BookText"/>
      </w:pPr>
      <w:r>
        <w:rPr>
          <w:rFonts w:ascii="IRNazanin" w:hAnsi="IRNazanin" w:eastAsia="IRNazanin" w:cs="IRNazanin"/>
          <w:lang w:bidi="fa-IR"/>
          <w:color w:val="111111"/>
          <w:sz w:val="28"/>
          <w:szCs w:val="28"/>
          <w:rtl/>
        </w:rPr>
        <w:t xml:space="preserve">فإن قلت:فلم خصّص العظماء بالطمع فی الحیف و الضعفاء بالیأس من العدل؟.</w:t>
      </w:r>
    </w:p>
    <w:p>
      <w:pPr>
        <w:pStyle w:val="BookText"/>
      </w:pPr>
      <w:r>
        <w:rPr>
          <w:rFonts w:ascii="IRNazanin" w:hAnsi="IRNazanin" w:eastAsia="IRNazanin" w:cs="IRNazanin"/>
          <w:lang w:bidi="fa-IR"/>
          <w:color w:val="111111"/>
          <w:sz w:val="28"/>
          <w:szCs w:val="28"/>
          <w:rtl/>
        </w:rPr>
        <w:t xml:space="preserve">قلت:لأنّ العادة أنّ الولاة و الأمراء إنّما یخصّصون بالنظرة و الإقبال بالبشاشة الأغنیاء و العظماء دون الضعفاء و ذلک التخصیص مستلزم لطمعهم أن یحاف لهم،و الإعراض عن الضعفاء مستلزم للیأس من العدل فی حقّهم.و الضمیر فی قوله:</w:t>
      </w:r>
    </w:p>
    <w:p>
      <w:pPr>
        <w:pStyle w:val="BookText"/>
      </w:pPr>
      <w:r>
        <w:rPr>
          <w:rFonts w:ascii="IRNazanin" w:hAnsi="IRNazanin" w:eastAsia="IRNazanin" w:cs="IRNazanin"/>
          <w:lang w:bidi="fa-IR"/>
          <w:color w:val="111111"/>
          <w:sz w:val="28"/>
          <w:szCs w:val="28"/>
          <w:rtl/>
        </w:rPr>
        <w:t xml:space="preserve">علیهم.یرجع إلی العظماء.</w:t>
      </w:r>
    </w:p>
    <w:p>
      <w:pPr>
        <w:pStyle w:val="BookText"/>
      </w:pPr>
      <w:r>
        <w:rPr>
          <w:rFonts w:ascii="IRNazanin" w:hAnsi="IRNazanin" w:eastAsia="IRNazanin" w:cs="IRNazanin"/>
          <w:lang w:bidi="fa-IR"/>
          <w:color w:val="111111"/>
          <w:sz w:val="28"/>
          <w:szCs w:val="28"/>
          <w:rtl/>
        </w:rPr>
        <w:t xml:space="preserve">مجاز الثانی :الوعید للعباد بسؤال اللّه لهم عن صغیر أعمالهم و کبیرها و ظاهرها و مستورها،و الإعلام بأنّهم مظنّة عذابه لبدأهم بمعصیته و البادی أظلم.قال الراوندی -رحمه اللّه-:المراد بأظلم الظالم.قلت:و یحتمل أن یکون قد سمیّ ما یجازیهم به من العدل ظلما مجازا لمشابهة الظلم فی الکمیّة و الصورة کما سمیّ فی القصاص اعتداء فی قوله «فَاعْتَدُوا عَلَیْهِ بِمِثْلِ مَا اعْتَدی عَلَیْکُمْ»   </w:t>
      </w:r>
      <w:r>
        <w:rPr>
          <w:rStyle w:val="FootnoteReference"/>
        </w:rPr>
        <w:footnoteReference w:id="109"/>
      </w:r>
      <w:r>
        <w:rPr>
          <w:rFonts w:ascii="IRNazanin" w:hAnsi="IRNazanin" w:eastAsia="IRNazanin" w:cs="IRNazanin"/>
          <w:lang w:bidi="fa-IR"/>
          <w:color w:val="111111"/>
          <w:sz w:val="28"/>
          <w:szCs w:val="28"/>
          <w:rtl/>
        </w:rPr>
        <w:t xml:space="preserve">ثمّ نسب إلیه فعلهم فصدق إذن أفعل التفضیل باعتبار کونهم بدءوا بالمعصیة و کذلک الإعلام بأنّه تعالی مظنّة الکرم بالعفو عنهم .</w:t>
      </w:r>
    </w:p>
    <w:p>
      <w:pPr>
        <w:sectPr>
          <w:footerReference w:type="default" r:id="rId4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الثالث :إعلامهم بما ینبغی لهم من استعمال الدنیا و التنبیه علی کیفیّة استعمالها الواجب بوصف حال المتّقین فیها لیقتدوا بحالهم و هی ما أخبر عنه بقوله:</w:t>
      </w:r>
    </w:p>
    <w:p>
      <w:pPr>
        <w:pStyle w:val="BookText"/>
      </w:pPr>
      <w:r>
        <w:rPr>
          <w:rFonts w:ascii="IRNazanin" w:hAnsi="IRNazanin" w:eastAsia="IRNazanin" w:cs="IRNazanin"/>
          <w:lang w:bidi="fa-IR"/>
          <w:color w:val="111111"/>
          <w:sz w:val="28"/>
          <w:szCs w:val="28"/>
          <w:rtl/>
        </w:rPr>
        <w:t xml:space="preserve">ذهبوا بعاجل الدنیا.إلی قوله:و لا ینقص لهم نصیب من لذّة،و خلاصة حالهم المذکورة أنّهم أکثر فایدة من أهل الدنیا.إذ حصلوا من اللذّة فی دنیاهم علی أفضل ما حصل لأهلها من لذّاتهم بها مع زیادة الفوز الأکبر فی الآخرة بما وعد فیها المتّقون،و اعلم أنّ الّذی یشیر إلیه من عاجل الدنیا فی حق المتّقین الّذین شارکوا أهلها فیها و حظوا به منها ممّا حظی به المترفون و أخذه الجبابرة المتکبّرون هو ما حصلوا علیه من لذّات الدنیا المباحة لهم بقدر ضرورتهم و حاجتهم کما روی عنه فی صفتهم بلفظ آخر:شارکوا أهل الدنیا فی دنیاهم و لم یشارکهم أهل الدنیا فی آخرتهم أباحهم فی الدنیا ما کفاهم و به أغناهم قال اللّه عزّ اسمه «قُلْ مَنْ حَرَّمَ زِینَةَ اللّهِ الَّتِی أَخْرَجَ لِعِبادِهِ وَ الطَّیِّباتِ مِنَ الرِّزْقِ»   </w:t>
      </w:r>
      <w:r>
        <w:rPr>
          <w:rStyle w:val="FootnoteReference"/>
        </w:rPr>
        <w:footnoteReference w:id="110"/>
      </w:r>
    </w:p>
    <w:p>
      <w:pPr>
        <w:pStyle w:val="BookText"/>
      </w:pPr>
      <w:r>
        <w:rPr>
          <w:rFonts w:ascii="Times New Roman" w:hAnsi="Times New Roman" w:eastAsia="Times New Roman" w:cs="Times New Roman"/>
          <w:lang w:val="en-US" w:bidi="en-US"/>
          <w:color w:val="111111"/>
          <w:sz w:val="28"/>
          <w:szCs w:val="28"/>
          <w:rtl/>
        </w:rPr>
        <w:t xml:space="preserve">7-3.</w:t>
      </w:r>
    </w:p>
    <w:p>
      <w:pPr>
        <w:pStyle w:val="BookText"/>
      </w:pPr>
      <w:r>
        <w:rPr>
          <w:rFonts w:ascii="IRNazanin" w:hAnsi="IRNazanin" w:eastAsia="IRNazanin" w:cs="IRNazanin"/>
          <w:lang w:bidi="fa-IR"/>
          <w:color w:val="111111"/>
          <w:sz w:val="28"/>
          <w:szCs w:val="28"/>
          <w:rtl/>
        </w:rPr>
        <w:t xml:space="preserve">الآیة سکنوا من الدنیا بأفضل ما سکنت و أکلوها بأفضل ما اکلت شارکوا أهل الدنیا فی دنیاهم فأکلوا معهم من طیّبات ما یأکلون و شربوا من طیّبات ما یشربون و لبسوا من أفضل ما یلبسون و تزوّجوا من أفضل ما یتزوّجون و رکبوا من أفضل ما یرکبون أصابوا لذّة الدنیا مع أهل الدنیا و هم فیها جیران اللّه یتمنّون علیه فیعطیهم ما یتمنّون لا یردّ لهم دعوة و لا ینقص لهم نصیبا من لذّة.فأمّا وجه کونهم أکلوها علی أفضل ما اکلت و سکنوها بأفضل ما سکنت فلأنّهم استعملوها علی الوجه الّذی ینبغی لهم و قد امروا باستعمالها علیه.و ظاهر أنّ ذلک الوجه أفضل الوجوه،و أمّا أنّهم شارکوا أهل الدنیا فی طیّباتها فظاهر،بل نقول:إنّ لذّتهم بما استعملوا منها أتمّ و أکمل،و ذلک أنّ کلّ ما استعملوه منها من مأکول و مشروب و منکوح و مرکوب إنّما کان عند الحاجة و الضرورة إلیه،و قد علمت أنّ الحاجة إلی الشیء کلّما کانت أشدّ و أقوی کانت اللذّة به عند حصوله أتمّ و أعلی و ذلک من الامور الوجدانیّة.فثبت إذن أنّهم حظوا منها بما حظی به المترفون و أخذوا منها أخذة</w:t>
      </w:r>
    </w:p>
    <w:p>
      <w:pPr>
        <w:sectPr>
          <w:footerReference w:type="default" r:id="rId4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الجبابرة المتکبّرین مع ما فضّلوا به من الحصول علی آجل الآخرة الّذی لم یشارکهم أهل الدنیا فیه کقوله تعالی «وَ مَنْ کانَ یُرِیدُ حَرْثَ الدُّنْیا نُؤْتِهِ مِنْها وَ ما لَهُ فِی الْآخِرَةِ مِنْ نَصِیبٍ »   </w:t>
      </w:r>
      <w:r>
        <w:rPr>
          <w:rStyle w:val="FootnoteReference"/>
        </w:rPr>
        <w:footnoteReference w:id="111"/>
      </w:r>
    </w:p>
    <w:p>
      <w:pPr>
        <w:pStyle w:val="BookText"/>
      </w:pPr>
      <w:r>
        <w:rPr>
          <w:rFonts w:ascii="Times New Roman" w:hAnsi="Times New Roman" w:eastAsia="Times New Roman" w:cs="Times New Roman"/>
          <w:lang w:val="en-US" w:bidi="en-US"/>
          <w:color w:val="111111"/>
          <w:sz w:val="28"/>
          <w:szCs w:val="28"/>
          <w:rtl/>
        </w:rPr>
        <w:t xml:space="preserve">42-19.</w:t>
      </w:r>
    </w:p>
    <w:p>
      <w:pPr>
        <w:pStyle w:val="BookText"/>
      </w:pPr>
      <w:r>
        <w:rPr>
          <w:rFonts w:ascii="Amiri" w:hAnsi="Amiri" w:eastAsia="Amiri" w:cs="Amiri"/>
          <w:lang w:bidi="ar-SA"/>
          <w:color w:val="111111"/>
          <w:sz w:val="28"/>
          <w:szCs w:val="28"/>
          <w:rtl/>
        </w:rPr>
        <w:t xml:space="preserve">و أمّا الزاد المبلّغ لهم إلی ساحل العزّة و حضرة الجلال فهو التقوی الّذی اتّصفوا به کما قال تعالی «وَ تَزَوَّدُوا فَإِنَّ خَیْرَ الزّادِ التَّقْوی»</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و قد علمت معنی کونه زادا غیر مرّة. استعارة مرشحة و استعار للتقوی و الطاعة لفظ المتجر باعتبار کون الغایة المقصودة منها استعاضة ثواب اللّه المشبه للثمن،و رشّح بذکر المربح:</w:t>
      </w:r>
    </w:p>
    <w:p>
      <w:pPr>
        <w:pStyle w:val="BookText"/>
      </w:pPr>
      <w:r>
        <w:rPr>
          <w:rFonts w:ascii="IRNazanin" w:hAnsi="IRNazanin" w:eastAsia="IRNazanin" w:cs="IRNazanin"/>
          <w:lang w:bidi="fa-IR"/>
          <w:color w:val="111111"/>
          <w:sz w:val="28"/>
          <w:szCs w:val="28"/>
          <w:rtl/>
        </w:rPr>
        <w:t xml:space="preserve">أی المکسب للربح،و ذلک باعتبار زیادة فضل ثواب اللّه فی الآخرة علی ما بذله العبد من نفسه من العمل .</w:t>
      </w:r>
    </w:p>
    <w:p>
      <w:pPr>
        <w:pStyle w:val="BookText"/>
      </w:pPr>
      <w:r>
        <w:rPr>
          <w:rFonts w:ascii="IRNazanin" w:hAnsi="IRNazanin" w:eastAsia="IRNazanin" w:cs="IRNazanin"/>
          <w:lang w:bidi="fa-IR"/>
          <w:color w:val="111111"/>
          <w:sz w:val="28"/>
          <w:szCs w:val="28"/>
          <w:rtl/>
        </w:rPr>
        <w:t xml:space="preserve">و قوله:أصابوا لذّة زهد الدنیا.</w:t>
      </w:r>
    </w:p>
    <w:p>
      <w:pPr>
        <w:pStyle w:val="BookText"/>
      </w:pPr>
      <w:r>
        <w:rPr>
          <w:rFonts w:ascii="IRNazanin" w:hAnsi="IRNazanin" w:eastAsia="IRNazanin" w:cs="IRNazanin"/>
          <w:lang w:bidi="fa-IR"/>
          <w:color w:val="111111"/>
          <w:sz w:val="28"/>
          <w:szCs w:val="28"/>
          <w:rtl/>
        </w:rPr>
        <w:t xml:space="preserve">إشارة إلی بعض ما یزود به من اللذّات فی الدنیا و هو لذّة الزهد.إذ کان لهم بطرح الدنیا عن أعناق نفوسهم و وصولهم بسببه إلی ما وصلوا إلیه من الکمالات العالیة ابتهاجات عظیمة أجلّ و أعلی ممّا یعده المترفون و المتکبّرون لذّة و خیرا.</w:t>
      </w:r>
    </w:p>
    <w:p>
      <w:pPr>
        <w:pStyle w:val="BookText"/>
      </w:pPr>
      <w:r>
        <w:rPr>
          <w:rFonts w:ascii="IRNazanin" w:hAnsi="IRNazanin" w:eastAsia="IRNazanin" w:cs="IRNazanin"/>
          <w:lang w:bidi="fa-IR"/>
          <w:color w:val="111111"/>
          <w:sz w:val="28"/>
          <w:szCs w:val="28"/>
          <w:rtl/>
        </w:rPr>
        <w:t xml:space="preserve">و هم الّذین یحقّ لهم أن یتکبّروا علی المتکبّرین.إذ کان الکمال الّذی به تکبّر المتکبّرون أمرا خالیا ضعیفا بالقیاس إلی الکمال الحقّ الّذی حصل علیه هؤلاء.</w:t>
      </w:r>
    </w:p>
    <w:p>
      <w:pPr>
        <w:pStyle w:val="BookText"/>
      </w:pPr>
      <w:r>
        <w:rPr>
          <w:rFonts w:ascii="IRNazanin" w:hAnsi="IRNazanin" w:eastAsia="IRNazanin" w:cs="IRNazanin"/>
          <w:lang w:bidi="fa-IR"/>
          <w:color w:val="111111"/>
          <w:sz w:val="28"/>
          <w:szCs w:val="28"/>
          <w:rtl/>
        </w:rPr>
        <w:t xml:space="preserve">و قوله:و تیقّنوا أنّهم جیران اللّه غدا.</w:t>
      </w:r>
    </w:p>
    <w:p>
      <w:pPr>
        <w:pStyle w:val="BookText"/>
      </w:pPr>
      <w:r>
        <w:rPr>
          <w:rFonts w:ascii="IRNazanin" w:hAnsi="IRNazanin" w:eastAsia="IRNazanin" w:cs="IRNazanin"/>
          <w:lang w:bidi="fa-IR"/>
          <w:color w:val="111111"/>
          <w:sz w:val="28"/>
          <w:szCs w:val="28"/>
          <w:rtl/>
        </w:rPr>
        <w:t xml:space="preserve">أی یوم القیامة،و هو إشارة إلی جهة فرحهم بجوار اللّه و التذاذهم به المضاف إلی ما أصابوه من لذّة زهد الدنیا و تلک الجهة هی ما حصلوا علیه من الیقین باللّه و الوصول التامّ إلیه بعد مفارقة الأبدان،و ذلک معنی جواره.</w:t>
      </w:r>
    </w:p>
    <w:p>
      <w:pPr>
        <w:pStyle w:val="BookText"/>
      </w:pPr>
      <w:r>
        <w:rPr>
          <w:rFonts w:ascii="Amiri" w:hAnsi="Amiri" w:eastAsia="Amiri" w:cs="Amiri"/>
          <w:lang w:bidi="ar-SA"/>
          <w:color w:val="111111"/>
          <w:sz w:val="28"/>
          <w:szCs w:val="28"/>
          <w:rtl/>
        </w:rPr>
        <w:t xml:space="preserve">و قوله:لا تردّ لهم دعوة.</w:t>
      </w:r>
    </w:p>
    <w:p>
      <w:pPr>
        <w:pStyle w:val="BookText"/>
      </w:pPr>
      <w:r>
        <w:rPr>
          <w:rFonts w:ascii="IRNazanin" w:hAnsi="IRNazanin" w:eastAsia="IRNazanin" w:cs="IRNazanin"/>
          <w:lang w:bidi="fa-IR"/>
          <w:color w:val="111111"/>
          <w:sz w:val="28"/>
          <w:szCs w:val="28"/>
          <w:rtl/>
        </w:rPr>
        <w:t xml:space="preserve">إشارة إلی بعض فضائلهم الّتی انفردوا بها أیضا المتفرّعة علی کمال نفوسهم و کرامتهم عند اللّه اللازمة عن لزوم طاعته و هو کونهم مجابی الدعوة مع ما شارکوا غیرهم فیه من تمام اللذّة فی الدنیا و انفردوا به من تمامها فی الآخرة.</w:t>
      </w:r>
    </w:p>
    <w:p>
      <w:pPr>
        <w:sectPr>
          <w:footerReference w:type="default" r:id="rId4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الرابع :تحذیرهم من الموت و قربه و تنبیههم علی غایته من ذلک التحذیر و هو أن یعدّوا له عدّته الّتی یلقی بها و لا یکون کثیر ضرر و قد علمت أنّه التقوی و العمل الصالح،و أکّد الأمر بإعداد عدّته بالتنبیه علی عظم ما یأتی به من الأمر و الخطب الجلیل،و أشار إلی أنّ ذلک الأمر قد یکون خیرا خالصا دائما و قد یکون شرّا خالصا دائما لتشتدّ الرغبة و تقوی فی إکمال العدّة المستلزمة لتحصیل ذلک الخیر و لدفع ذلک الشرّ.ثمّ نبّه علی أنّ ذلک الخیر الّذی یأتی به الموت هو الجنّة و ذلک الشرّ هو النار و أنّ المقرّب إلی کلّ منهما و المستلزم للحصول علیه هو العمل له بقوله :فمن أقرب.إلی قوله:عاملها.ثمّ نبّه بقوله:و أنتم.إلی قوله:خلقکم.علی أنّ هذا الأمر المستعقب لإحدی هاتین الغایتین العظیمتین و هو الموت لا بدّ من لقائه لیتأکّد الأمر علیهم بالاستعداد له.و استعار لهم لفظ الطرداء ملاحظة لشبههم بما یطرد من صید و نحوه و لشبههه بالفارس المجدّ فی الطلب الّذی لا بدّ من إدراکه الطریدة،و ظاهر أنّه ألزم لکلّ امرء من ظلّه.إذ کان ظلّ المرء قد ینفکّ عنه حیث لا ضوء و الموت أمر لازم لا بدّ منه.</w:t>
      </w:r>
    </w:p>
    <w:p>
      <w:pPr>
        <w:pStyle w:val="BookText"/>
      </w:pPr>
      <w:r>
        <w:rPr>
          <w:rFonts w:ascii="IRNazanin" w:hAnsi="IRNazanin" w:eastAsia="IRNazanin" w:cs="IRNazanin"/>
          <w:lang w:bidi="fa-IR"/>
          <w:color w:val="111111"/>
          <w:sz w:val="28"/>
          <w:szCs w:val="28"/>
          <w:rtl/>
        </w:rPr>
        <w:t xml:space="preserve">کنایة و قوله: و الموت معقود بنواصیکم .</w:t>
      </w:r>
    </w:p>
    <w:p>
      <w:pPr>
        <w:pStyle w:val="BookText"/>
      </w:pPr>
      <w:r>
        <w:rPr>
          <w:rFonts w:ascii="IRNazanin" w:hAnsi="IRNazanin" w:eastAsia="IRNazanin" w:cs="IRNazanin"/>
          <w:lang w:bidi="fa-IR"/>
          <w:color w:val="111111"/>
          <w:sz w:val="28"/>
          <w:szCs w:val="28"/>
          <w:rtl/>
        </w:rPr>
        <w:t xml:space="preserve">کنایة عن لزومه و کونه لا بدّ منه من اقتضاء:أی مشدود و مربوط بنواصیکم و ذلک الربط إشارة إلی حکم القضاء الإلهی به و کونه ضروریّا للحیوان ،و إنّما خصّ الناصیة لأنّها أعزّ ما فی الإنسان و أشرف،و اللازم لها أملک له و أقدر علی ضبطه.و نحوه قوله تعالی «فَیُؤْخَذُ بِالنَّواصِی وَ الْأَقْدامِ»   </w:t>
      </w:r>
      <w:r>
        <w:rPr>
          <w:rStyle w:val="FootnoteReference"/>
        </w:rPr>
        <w:footnoteReference w:id="112"/>
      </w:r>
    </w:p>
    <w:p>
      <w:pPr>
        <w:pStyle w:val="BookText"/>
      </w:pPr>
      <w:r>
        <w:rPr>
          <w:rFonts w:ascii="Times New Roman" w:hAnsi="Times New Roman" w:eastAsia="Times New Roman" w:cs="Times New Roman"/>
          <w:lang w:val="en-US" w:bidi="en-US"/>
          <w:color w:val="111111"/>
          <w:sz w:val="28"/>
          <w:szCs w:val="28"/>
          <w:rtl/>
        </w:rPr>
        <w:t xml:space="preserve">55-41.</w:t>
      </w:r>
    </w:p>
    <w:p>
      <w:pPr>
        <w:pStyle w:val="BookText"/>
      </w:pPr>
      <w:r>
        <w:rPr>
          <w:rFonts w:ascii="IRNazanin" w:hAnsi="IRNazanin" w:eastAsia="IRNazanin" w:cs="IRNazanin"/>
          <w:lang w:bidi="fa-IR"/>
          <w:color w:val="111111"/>
          <w:sz w:val="28"/>
          <w:szCs w:val="28"/>
          <w:rtl/>
        </w:rPr>
        <w:t xml:space="preserve">استعارة و استعار لفظ الطیّ لتقضّی أحوال الدنیا و أیّامها الّتی یقطعها الإنسان وقتا فوقتا ملاحظة لشبه أحوالها بما یطوی من بساط و نحوه،و ظاهر أنّ ذلک الطیّ من خلفهم خلفا خیالیّا بالنسبة إلی ما یستقبلونه من أحوالها بوجوه هممهم .ثمّ لمّا کرّر ذکر الموت و أکّد لزومه بطیّ الدنیا رجع إلی التحذیر من غایته و هی النار و وصفها بأوصافها لیشتدّ الحذر منها و هی بعد قعرها.و ممّا ینبّه علیه ما روی أنّ النبیّ صلّی اللّه علیه و آله و سلّم سمع هدّة فقال</w:t>
      </w:r>
    </w:p>
    <w:p>
      <w:pPr>
        <w:sectPr>
          <w:footerReference w:type="default" r:id="rId4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لأصحابه:هذا حجر القی من شفیر جهنّم فهو یهوی فیها منذ سبعین خریفا و الآن حین وصل إلی قعرها.و کان ذلک إشارة إلی منافق مات فی ذلک الوقت و عمره سبعون سنة،و قد أشرنا إلی ذلک من قبل.و شدّة حرّها کقوله تعالی «قُلْ نارُ جَهَنَّمَ أَشَدُّ حَرًّا»   </w:t>
      </w:r>
      <w:r>
        <w:rPr>
          <w:rStyle w:val="FootnoteReference"/>
        </w:rPr>
        <w:footnoteReference w:id="113"/>
      </w:r>
    </w:p>
    <w:p>
      <w:pPr>
        <w:pStyle w:val="BookText"/>
      </w:pPr>
      <w:r>
        <w:rPr>
          <w:rFonts w:ascii="Times New Roman" w:hAnsi="Times New Roman" w:eastAsia="Times New Roman" w:cs="Times New Roman"/>
          <w:lang w:val="en-US" w:bidi="en-US"/>
          <w:color w:val="111111"/>
          <w:sz w:val="28"/>
          <w:szCs w:val="28"/>
          <w:rtl/>
        </w:rPr>
        <w:t xml:space="preserve">9-82.</w:t>
      </w:r>
    </w:p>
    <w:p>
      <w:pPr>
        <w:pStyle w:val="BookText"/>
      </w:pPr>
      <w:r>
        <w:rPr>
          <w:rFonts w:ascii="Amiri" w:hAnsi="Amiri" w:eastAsia="Amiri" w:cs="Amiri"/>
          <w:lang w:bidi="ar-SA"/>
          <w:color w:val="111111"/>
          <w:sz w:val="28"/>
          <w:szCs w:val="28"/>
          <w:rtl/>
        </w:rPr>
        <w:t xml:space="preserve">و حدّة عذابها کقوله تعالی «کُلَّما نَضِجَتْ جُلُودُهُمْ بَدَّلْناهُمْ جُلُوداً غَیْرَها لِیَذُوقُوا الْعَذابَ»</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و کونه لیست بدار رحمة و لا یسمع لها دعوة کقوله تعالی «رَبَّنا أَخْرِجْنا مِنْها»</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الآیة.إلی قوله «تُکَلِّمُونِ»   و کونها لا تفرّج فیها کربة کقوله تعالی «فِی عَذابِ جَهَنَّمَ خالِدُونَ لا یُفَتَّرُ عَنْهُمْ وَ هُمْ فِیهِ مُبْلِسُونَ»   و قوله «وَ نادَوْا یا مالِکُ»   إلی قوله «ماکِثُونَ»</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الخامس:قوله :و ان استطعتم.إلی قوله:بینهما.أمر لهم بالجمع من شدّة الخوف من اللّه و حسن ظنّ به و هما بابان عظیمان من أبواب الجنّة کما علمته فیما سلف.ثمّ أشار إلی أنّهما متلازمان بقوله:فإنّ العبد.إلی قوله:خوفا للّه:</w:t>
      </w:r>
    </w:p>
    <w:p>
      <w:pPr>
        <w:pStyle w:val="BookText"/>
      </w:pPr>
      <w:r>
        <w:rPr>
          <w:rFonts w:ascii="IRNazanin" w:hAnsi="IRNazanin" w:eastAsia="IRNazanin" w:cs="IRNazanin"/>
          <w:lang w:bidi="fa-IR"/>
          <w:color w:val="111111"/>
          <w:sz w:val="28"/>
          <w:szCs w:val="28"/>
          <w:rtl/>
        </w:rPr>
        <w:t xml:space="preserve">أی أنّ مقدار حسن ظنّ العبد بربّه مطابق و ملازم لمقدار خوفه منه و إنّ زیادته مع زیادته و نقصانه مع نقصانه.</w:t>
      </w:r>
    </w:p>
    <w:p>
      <w:pPr>
        <w:pStyle w:val="BookText"/>
      </w:pPr>
      <w:r>
        <w:rPr>
          <w:rFonts w:ascii="IRNazanin" w:hAnsi="IRNazanin" w:eastAsia="IRNazanin" w:cs="IRNazanin"/>
          <w:lang w:bidi="fa-IR"/>
          <w:color w:val="111111"/>
          <w:sz w:val="28"/>
          <w:szCs w:val="28"/>
          <w:rtl/>
        </w:rPr>
        <w:t xml:space="preserve">و اعلم أنّه علیه السّلام لم یجعل أحدهما علّة للآخر بل هما معلولا علّة واحدة مساویا بها و هی معرفة اللّه.ثمّ لمّا کانت معرفة اللّه تعالی مقولة بحسب الشدّة و الضعف کان حسن الظنّ به و رجاؤه و شدّة الخوف منه أیضا ممّا یشتدّ و یضعف بحسب قوّة المعرفة و ضعفها إلاّ أنّ کلّ واحد منها یستند إلی ضعف من المعرفة و اعتبار خاصّ یکون هو مبدء القریب أمّا فی حسن الظنّ و الرجاء فأن یلحظ العبد من ربّه و یعتبر جمیع أسباب نعمه علی خلقه حتّی إذا علم لطایفها فی حقّهم ممّا هو ضروریّ لهم کآلات الغذاء،و ما لهم إلیه حاجة کالأظفار،و ما هو زینة کتقویس الحاجبین و اختلاف ألوان العینین،و بالجملة ما لیس بضروریّ علم أنّ العنایة الإلهیّة إذا لم یقصر فی أمثال هذه الدقایق حتّی لم یرض لعباده أن یفوتهم</w:t>
      </w:r>
    </w:p>
    <w:p>
      <w:pPr>
        <w:sectPr>
          <w:footerReference w:type="default" r:id="rId4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الموائد و المزایا فی الزینة و الحاجة کیف یرضی بسیاقتهم إلی الهلاک الأبدیّ بل إذا أراد اعتبارا فی هذا الباب علم أنّه تعالی هیّأ لأکثر الخلق أسباب السعادة فی الدنیا حتّی کان الغالب علی أکثرهم الخیر و السلامة سنّة اللّه الّتی قد خلت فی عباده و علم أنّ الغالب فی أمر الآخرة ذلک أیضا لأنّ مدبّر الدنیا و الاخرة واحد و هو اللطیف بعباده و هو الغفور الرحیم،و حینئذ تکون الملاحظات و الاعتبارات مستلزمة لحسن الظنّ و باعثة علی الرجاء.و من هذه الاعتبارات النظر فی حکمة الشریعة و سببها و مصالح الدنیا،و وجه الرحمة علی العباد بها،و بالجملة أن یعتبر صفات الرحمة و اللطف.و أمّا فی الخوف فأقوی أسبابه أن یعرف اللّه تعالی و صفات جلاله و عظمته و تعالیه و سطوته و استغناه،و أنّه لو أهلک العالمین لم یبال و لم یمنعه مانع،و کذلک سایر اعتبارات الصفات الّتی یقتضی العنف و إیقاع المکاره کالسخط و الغضب،و لذلک قال تعالی «إِنَّما یَخْشَی اللّهَ مِنْ عِبادِهِ الْعُلَماءُ»   </w:t>
      </w:r>
      <w:r>
        <w:rPr>
          <w:rStyle w:val="FootnoteReference"/>
        </w:rPr>
        <w:footnoteReference w:id="114"/>
      </w:r>
    </w:p>
    <w:p>
      <w:pPr>
        <w:pStyle w:val="BookText"/>
      </w:pPr>
      <w:r>
        <w:rPr>
          <w:rFonts w:ascii="Times New Roman" w:hAnsi="Times New Roman" w:eastAsia="Times New Roman" w:cs="Times New Roman"/>
          <w:lang w:val="en-US" w:bidi="en-US"/>
          <w:color w:val="111111"/>
          <w:sz w:val="28"/>
          <w:szCs w:val="28"/>
          <w:rtl/>
        </w:rPr>
        <w:t xml:space="preserve">35-25.</w:t>
      </w:r>
    </w:p>
    <w:p>
      <w:pPr>
        <w:pStyle w:val="BookText"/>
      </w:pPr>
      <w:r>
        <w:rPr>
          <w:rFonts w:ascii="Amiri" w:hAnsi="Amiri" w:eastAsia="Amiri" w:cs="Amiri"/>
          <w:lang w:bidi="ar-SA"/>
          <w:color w:val="111111"/>
          <w:sz w:val="28"/>
          <w:szCs w:val="28"/>
          <w:rtl/>
        </w:rPr>
        <w:t xml:space="preserve">و قال صلّی اللّه علیه و آله و سلّم:</w:t>
      </w:r>
    </w:p>
    <w:p>
      <w:pPr>
        <w:pStyle w:val="BookText"/>
      </w:pPr>
      <w:r>
        <w:rPr>
          <w:rFonts w:ascii="IRNazanin" w:hAnsi="IRNazanin" w:eastAsia="IRNazanin" w:cs="IRNazanin"/>
          <w:lang w:bidi="fa-IR"/>
          <w:color w:val="111111"/>
          <w:sz w:val="28"/>
          <w:szCs w:val="28"/>
          <w:rtl/>
        </w:rPr>
        <w:t xml:space="preserve">أنا أخوفکم للّه.و بحسب اشتداد المعرفة بتلک الاعتبارات یکون حال الخوف و احتراق القلب ثمّ یفیض أثر ذلک علی البدن فیحصل التحوّل و الصغار و الغشیة و الرعقة و الرعدة علی الجوارح فیکفّها عن المعاصی و یقیّدها بالطاعات استدراکا لما فرّط منه فی الصفات فیفید قمع الشهوات و تکدیر اللذّات،و لاحتراق القلب بالخوف یحصل له ذبول و ذلّة یفارقه معها کثیر من الرذائل کالکبر و الحسد و الحقد و البخل و غیرها.ثمّ إنّ الجمع بینهما یستلزم کثیرا من الفضائل،و ذلک أنّ معرفة اللّه تعالی و الیقین به إذ حصل هیّج الخوف من عقابه و الرجاء لثوابه بالضرورة،و هما یفیدان الصبر إذ حفّت الجنّة بالمکاره فلا صبر علی تحمّلها إلاّ بقوّة الرضا،و حفّت النار بالشهوات فلا صبر علی قمعها إلاّ بقوّة الخوف.و لذلک قال علیّ علیه السّلام:من اشتاق إلی الجنّة سلّی عن الشهوات،و من أشفق من النار رجع عن المحرّمات.ثمّ یؤدّی مقام الصبر إلی مقام المجاهدة و التجرّد لذکر اللّه و دوام الفکر فیه و هی مؤدّیة إلی کمال المعرفة المؤدّی إلی الانس المؤدّی</w:t>
      </w:r>
    </w:p>
    <w:p>
      <w:pPr>
        <w:sectPr>
          <w:footerReference w:type="default" r:id="rId4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إلی المحبّة المستلزمة لمقام الرضا و التوکّل.إذ من ضرورة المحبّة الرضا بفعل المحبوب و الثقة بعنایته.و لمّا ثبت أنّهما معلولا علّة واحدة ثبت أنّهما متلازمان و لیسا بمتضادّین و إن ظنّ ذلک فی ظاهر الأمر بل ربّما غلب أحدهما علی الآخر بحسب غلبة أسبابه فیشتغل القلب به و یغفل عن الآخر فیظنّ أنّه یعانده و ینافیه، و لذلک أتی علیه السّلام هنا بإن المقتضیة للشکّ فی استطاعتهم للجمع بینهما ثمّ نبّهه علی إحسانه إلیه بتولیته أعظم أجناده لیتبنی عن التذکیر بتلک النعمة ما یرید أن یوصیه به.</w:t>
      </w:r>
    </w:p>
    <w:p>
      <w:pPr>
        <w:pStyle w:val="BookText"/>
      </w:pPr>
      <w:r>
        <w:rPr>
          <w:rFonts w:ascii="IRNazanin" w:hAnsi="IRNazanin" w:eastAsia="IRNazanin" w:cs="IRNazanin"/>
          <w:lang w:bidi="fa-IR"/>
          <w:color w:val="111111"/>
          <w:sz w:val="28"/>
          <w:szCs w:val="28"/>
          <w:rtl/>
        </w:rPr>
        <w:t xml:space="preserve">السادس:نبّهه علی ما ینبغی له و هو أولی به و ذلک أن یخالف علی نفسه الأمّارة فیما تأمر به من السوء و الفحشاء و سایر مناهی اللّه إلی ما یحکم به العقل و الشرع من طاعته و أن ینافخ عن دینه و یجاهد شیاطین الإنس و الجنّ عنه و لو لم یکن له من الدهر إلاّ ساعة فینبغی أن لا یشغلها إلاّ بالمجاهدة عن دینه و أن لا یسخط اللّه برضا أحد من خلقه:أی لمتابعة أحد من خلق اللّه فیما یسخط اللّه.</w:t>
      </w:r>
    </w:p>
    <w:p>
      <w:pPr>
        <w:pStyle w:val="BookText"/>
      </w:pPr>
      <w:r>
        <w:rPr>
          <w:rFonts w:ascii="IRNazanin" w:hAnsi="IRNazanin" w:eastAsia="IRNazanin" w:cs="IRNazanin"/>
          <w:lang w:bidi="fa-IR"/>
          <w:color w:val="111111"/>
          <w:sz w:val="28"/>
          <w:szCs w:val="28"/>
          <w:rtl/>
        </w:rPr>
        <w:t xml:space="preserve">و قوله:فإنّ فی اللّه.إلی قوله:فی غیره.</w:t>
      </w:r>
    </w:p>
    <w:p>
      <w:pPr>
        <w:pStyle w:val="BookText"/>
      </w:pPr>
      <w:r>
        <w:rPr>
          <w:rFonts w:ascii="IRNazanin" w:hAnsi="IRNazanin" w:eastAsia="IRNazanin" w:cs="IRNazanin"/>
          <w:lang w:bidi="fa-IR"/>
          <w:color w:val="111111"/>
          <w:sz w:val="28"/>
          <w:szCs w:val="28"/>
          <w:rtl/>
        </w:rPr>
        <w:t xml:space="preserve">احتجاج علی وجوب مراعات رضاه تعالی دون غیره بقیاس ضمیر من الأوّل المذکور فی قوّة صغری.و تقدیر الکبری:و کلّما کان فی اللّه خلف عن غیره و لیس فی غیره خلف منه فالواجب اتّباع رضاه و أن لا یسخط برضا غیره .ثمّ أمره أن یصلّی الصلاة لوقتها الموقّت لها:أی المعیّن.و اللام للتخصیص و التعلیل و أن لا یقدّمها علی وقتها لفراغه فی ذلک الوقت و لا یؤخّرها عن وقتها لشغله عنها بغیرها فإنّها أهمّ من کلّ شغل و أولی.ثمّ أعلمه أنّ کلّ شیء من الأعمال الصالحة تبع للصلاة.و المراد أنّ الإنسان إذا حافظ علی صلاته و أتی بوظائفها فی أوقاتها یوشک أن یکون علی غیرها أولی بالمحافظة و إذا تساهل فیها فهو فی غیرها أکثر تساهلا،و ذلک أنّها عمود الدین و أفضل العبادات کما روی عن رسول اللّه صلّی اللّه علیه و آله و سلّم و قد سئل عن أفضل الأعمال فقال:الصلاة لأوّل وقتها،و قال صلّی اللّه علیه و آله و سلّم:أوّل ما یحاسب به العبد الصلاة فمن تمّت صلاته سهل علیه غیرها من العبادات و من نقصت</w:t>
      </w:r>
    </w:p>
    <w:p>
      <w:pPr>
        <w:sectPr>
          <w:footerReference w:type="default" r:id="rId434"/>
          <w:footnotePr>
            <w:numStart w:val="1"/>
            <w:numRestart w:val="eachPage"/>
          </w:footnotePr>
          <w:pgSz w:orient="portrait" w:w="11905.511811023622" w:h="16837.79527559055"/>
          <w:pgMar w:top="1440" w:right="1440" w:bottom="1440" w:left="1440" w:header="720" w:footer="720" w:gutter="0"/>
          <w:cols w:num="1" w:space="720"/>
        </w:sectPr>
      </w:pPr>
    </w:p>
    <w:bookmarkStart w:id="268" w:name="pg17054_189593"/>
    <w:bookmarkEnd w:id="268"/>
    <w:p>
      <w:pPr>
        <w:pStyle w:val="BookText"/>
      </w:pPr>
      <w:r>
        <w:rPr>
          <w:rFonts w:ascii="IRNazanin" w:hAnsi="IRNazanin" w:eastAsia="IRNazanin" w:cs="IRNazanin"/>
          <w:lang w:bidi="fa-IR"/>
          <w:color w:val="111111"/>
          <w:sz w:val="28"/>
          <w:szCs w:val="28"/>
          <w:rtl/>
        </w:rPr>
        <w:t xml:space="preserve">صلاته فإنّه یحاسب علیها و علی غیرها.</w:t>
      </w:r>
    </w:p>
    <w:p>
      <w:pPr>
        <w:pStyle w:val="BookText"/>
      </w:pPr>
      <w:r>
        <w:rPr>
          <w:rFonts w:ascii="IRNazanin" w:hAnsi="IRNazanin" w:eastAsia="IRNazanin" w:cs="IRNazanin"/>
          <w:lang w:bidi="fa-IR"/>
          <w:color w:val="111111"/>
          <w:sz w:val="28"/>
          <w:szCs w:val="28"/>
          <w:rtl/>
        </w:rPr>
        <w:t xml:space="preserve">و اعلم أنّه ذکر أمر الصلاة فی هذا العهد بکلام طویل هدّه السیّد-رحمه اللّه-و فیه بیان حال الصلاة و لواحقها و أوّله أنّه قال:و انظر إلی صلاتک کیف هی فإنّک إمام لقومک إن تتمّها أو تخفّفها.فلیس من إمام یصلّی بقوم یکون فی صلاتهم نقصان إلاّ کان علیه و لا ینقص من صلاتهم شیء و إن تتمّها بحفظ فیها یکن لک مثل اجورهم و لا ینقص به ذلک من اجورهم شیئا.و انظر إلی الوضوء فإنّه من تمام الصلاة تمضمض ثلاثا و استنشق ثلاثا،و اغسل وجهک،ثمّ یدک الیمنی، ثمّ الیسری،ثمّ امسح رأسک و رجلیک فإنّی رأیت رسول اللّه صلّی اللّه علیه و آله و سلّم یصنع ذلک.</w:t>
      </w:r>
    </w:p>
    <w:p>
      <w:pPr>
        <w:pStyle w:val="BookText"/>
      </w:pPr>
      <w:r>
        <w:rPr>
          <w:rFonts w:ascii="IRNazanin" w:hAnsi="IRNazanin" w:eastAsia="IRNazanin" w:cs="IRNazanin"/>
          <w:lang w:bidi="fa-IR"/>
          <w:color w:val="111111"/>
          <w:sz w:val="28"/>
          <w:szCs w:val="28"/>
          <w:rtl/>
        </w:rPr>
        <w:t xml:space="preserve">و اعلم أنّ الوضوء نصف الإیمان.ثمّ ارتقب وقت الصلاة فصلّها لوقتها و لا تعجّل بها قبله لفراغ و لا تؤخّرها عنه لشغل فإنّ رجلا سأل رسول اللّه صلّی اللّه علیه و آله و سلّم عن أوقات الصلاة فقال صلّی اللّه علیه و آله و سلّم:أتانی جبرئیل فأرانی وقت صلاة الظهر حین زالت الشمس و کانت علی حاجبه الإیمن،ثمّ أرانی وقت العصر و کان ظلّ کلّ شیء مثله،ثمّ صلّی المغرب حین غربت الشمس،ثمّ صلّی العشاء الأخیرة حین غابت الشمس،ثمّ صلّی الصبح فأغلس بها و النجوم مشتبکة.فصلّ بهذه الأوقات و الزم السنّة المعروفة و الطریق الواضح.ثمّ انظر رکوعک و سجودک فإنّ رسول اللّه صلّی اللّه علیه و آله و سلّم کان أتمّ الناس صلاتهم و أخفّهم عملا فیها،و اعلم أنّ کلّ شیء من عملک تبع لصلاتک فمن ضیّع الصلاة فإنّه لغیرها أضیع.أسأل اللّه الّذی یری و لا یری و هو بالمنظر الأعلی أن یجعلنا و إیّاک ممّن یحبّ أن یرضی حتّی یعیننا و إیّاک علی شکره و ذکره و حسن عبادته و أداء حقّه و علی کلّ شیء اختار لنا فی دیننا و دنیانا و آخرتنا.</w:t>
      </w:r>
    </w:p>
    <w:p>
      <w:pPr>
        <w:pStyle w:val="Heading4"/>
      </w:pPr>
      <w:bookmarkStart w:id="1054" w:name="_Toc772"/>
      <w:r>
        <w:t>القسم الثانی و من هذا العهد ایضا</w:t>
      </w:r>
      <w:bookmarkEnd w:id="1054"/>
    </w:p>
    <w:p>
      <w:pPr>
        <w:pStyle w:val="BookText"/>
      </w:pPr>
      <w:r>
        <w:rPr>
          <w:rFonts w:ascii="Amiri" w:hAnsi="Amiri" w:eastAsia="Amiri" w:cs="Amiri"/>
          <w:lang w:bidi="ar-SA"/>
          <w:color w:val="111111"/>
          <w:sz w:val="28"/>
          <w:szCs w:val="28"/>
          <w:rtl/>
        </w:rPr>
        <w:t xml:space="preserve">فَإِنَّهُ لاَ سَوَاءَ إِمَامُ الْهُدَی وَ إِمَامُ الرَّدَی- وَ وَلِیُّ؟النَّبِیِّ؟ وَ عَدُوُّ</w:t>
      </w:r>
    </w:p>
    <w:p>
      <w:pPr>
        <w:sectPr>
          <w:footerReference w:type="default" r:id="rId4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؟النَّبِیِّ؟- وَ لَقَدْ قَالَ لِی؟رَسُولُ اللَّهِ ص؟- إِنِّی لاَ أَخَافُ عَلَی أُمَّتِی مُؤْمِناً وَ لاَ مُشْرِکاً- أَمَّا الْمُؤْمِنُ فَیَمْنَعُهُ اللَّهُ بِإِیمَانِهِ- وَ أَمَّا الْمُشْرِکُ فَیَقْمَعُهُ اللَّهُ بِشِرْکِهِ- وَ لَکِنِّی أَخَافُ عَلَیْکُمْ کُلَّ مُنَافِقِ الْجَنَانِ- عَالِمِ اللِّسَانِ- یَقُولُ مَا تَعْرِفُونَ وَ یَفْعَلُ مَا تُنْکِرُونَ أقول:هذا الفصل متّصل بقوله:و آخرتنا من فصل الصلاة،و أوّله:و أنتم یا أهل مصر فلیصدق قولکم فعلکم و سرّکم علانیتکم.و لا تخالف ألسنتکم قلوبکم إنّه لا یستوی.إلی قوله:تنکرون.ثمّ یتّصل به یا محمّد بن أبی بکر اعلم أنّ أفضل العفّة الورع فی دین اللّه و العمل بطاعته و إنّی اوصیک بتقوی اللّه فی سرّ أمرک و علانیتک و علی أیّ حال کنت علیه:الدنیا دار بلاء و دار فناء،و الآخرة دار الجزاء و دار البقاء.فاعمل لما یبقی و اعدل عمّا یفنی، «وَ لا تَنْسَ نَصِیبَکَ مِنَ الدُّنْیا»   :إنّی اوصیک بسبع هی جوامع الإسلام:اخش اللّه عزّ و جلّ فی الناس و لا تخش الناس فی اللّه،و خیر العلم ما صدّقه العمل،و لا تقض فی أمر واحد بقضائین مختلفین فیختلف أمرک و تزوغ عن الحقّ و أحبّ لعامّة رعیّتک ما تحبّ لنفسک و أهل بیتک و أکره لهم ما تکره لنفسک و أهل بیتک فإنّ ذلک أوجب للحجّة و أصلح للرعیّة، و خض الغمرات إلی الحقّ و لا تخف فی اللّه لومة لائم و انصح المرء إذا استشارک و اجعل نفسک اسوة لقریب المسلمین و بعیدهم جعل اللّه مودّتنا فی الدین و خلّتنا إیّاکم و خلّة المتّقین و أبقی لکم حتّی یجعلنا بها «إِخْواناً عَلی سُرُرٍ مُتَقابِلِینَ»   .</w:t>
      </w:r>
    </w:p>
    <w:p>
      <w:pPr>
        <w:pStyle w:val="BookText"/>
      </w:pPr>
      <w:r>
        <w:rPr>
          <w:rFonts w:ascii="IRNazanin" w:hAnsi="IRNazanin" w:eastAsia="IRNazanin" w:cs="IRNazanin"/>
          <w:lang w:bidi="fa-IR"/>
          <w:color w:val="111111"/>
          <w:sz w:val="28"/>
          <w:szCs w:val="28"/>
          <w:rtl/>
        </w:rPr>
        <w:t xml:space="preserve">أحسنوا أهل مصر موازرة أمیرکم و أثبتوا علی طاعتکم تردوا حوض نبیّکم صلّی اللّه علیه و آله و سلّم أعاننا اللّه و إیّاکم علی ما یرضیه.و السلام علیکم و رحمة اللّه و برکاته.</w:t>
      </w:r>
    </w:p>
    <w:p>
      <w:pPr>
        <w:pStyle w:val="BookText"/>
      </w:pPr>
      <w:r>
        <w:rPr>
          <w:rFonts w:ascii="IRNazanin" w:hAnsi="IRNazanin" w:eastAsia="IRNazanin" w:cs="IRNazanin"/>
          <w:lang w:bidi="fa-IR"/>
          <w:color w:val="111111"/>
          <w:sz w:val="28"/>
          <w:szCs w:val="28"/>
          <w:rtl/>
        </w:rPr>
        <w:t xml:space="preserve">و القمع : القهر و الاذلال .</w:t>
      </w:r>
    </w:p>
    <w:p>
      <w:pPr>
        <w:pStyle w:val="BookText"/>
      </w:pPr>
      <w:r>
        <w:rPr>
          <w:rFonts w:ascii="IRNazanin" w:hAnsi="IRNazanin" w:eastAsia="IRNazanin" w:cs="IRNazanin"/>
          <w:lang w:bidi="fa-IR"/>
          <w:color w:val="111111"/>
          <w:sz w:val="28"/>
          <w:szCs w:val="28"/>
          <w:rtl/>
        </w:rPr>
        <w:t xml:space="preserve">و اعلم أنّه لما أمرهم بترک النفاق و موافقة الفعل الجمیل نلقول الجمیل</w:t>
      </w:r>
    </w:p>
    <w:p>
      <w:pPr>
        <w:sectPr>
          <w:footerReference w:type="default" r:id="rId436"/>
          <w:footnotePr>
            <w:numStart w:val="1"/>
            <w:numRestart w:val="eachPage"/>
          </w:footnotePr>
          <w:pgSz w:orient="portrait" w:w="11905.511811023622" w:h="16837.79527559055"/>
          <w:pgMar w:top="1440" w:right="1440" w:bottom="1440" w:left="1440" w:header="720" w:footer="720" w:gutter="0"/>
          <w:cols w:num="1" w:space="720"/>
        </w:sectPr>
      </w:pPr>
    </w:p>
    <w:bookmarkStart w:id="269" w:name="pg17054_189595"/>
    <w:bookmarkEnd w:id="269"/>
    <w:p>
      <w:pPr>
        <w:pStyle w:val="BookText"/>
      </w:pPr>
      <w:r>
        <w:rPr>
          <w:rFonts w:ascii="IRNazanin" w:hAnsi="IRNazanin" w:eastAsia="IRNazanin" w:cs="IRNazanin"/>
          <w:lang w:bidi="fa-IR"/>
          <w:color w:val="111111"/>
          <w:sz w:val="28"/>
          <w:szCs w:val="28"/>
          <w:rtl/>
        </w:rPr>
        <w:t xml:space="preserve">استدرجهم إلی ذلک و جذبهم إلیه بالفرق بینه و بین غیره من الأئمّة فأشار بإمام الهدی و ولیّ النبیّ إلی نفسه.و بإمام الردی و بعدوّ النبیّ إلی معاویة،و أسند الخبر المشهور إلی النبیّ صلّی اللّه علیه و آله و سلّم ،و أراد بمنافق الجنان عالم اللسان معاویة و أصحابه کلّ ذلک لیفیئوا إلی طاعته علیه السّلام و ینفروا عن خصمه.و أمّا سرّ الخبر فظاهر أنّ المؤمن لإیمانه لا یخاف منه علی المسلمین،و أمّا المشرک فإنّ اللّه یقمعه و یذلّه بشرکه ما دام مشرکا متظاهرا بالشرک لظهور الإسلام و غلبة المسلین و اتّفاقهم علی مجانبته و معاداته و عدم الإصغاء إلی ما یقول،و إنّما یخاف علیهم المنافق الّذی من شأنه إسرار الکفر و إظهار الإسلام و تعلّم أحکامه و مخالطة أهله فهو یقول بلسانه ما یقولون و یفعل ما ینکرون،و وجه المخافة منه أنّ مخالطته لأهل الإسلام مع إظهاره له یکون سببا لاصغائهم إلیه و مجالستهم له و الاغترار بما یدّعیه من إصداقه.</w:t>
      </w:r>
    </w:p>
    <w:p>
      <w:pPr>
        <w:pStyle w:val="BookText"/>
      </w:pPr>
      <w:r>
        <w:rPr>
          <w:rFonts w:ascii="IRNazanin" w:hAnsi="IRNazanin" w:eastAsia="IRNazanin" w:cs="IRNazanin"/>
          <w:lang w:bidi="fa-IR"/>
          <w:color w:val="111111"/>
          <w:sz w:val="28"/>
          <w:szCs w:val="28"/>
          <w:rtl/>
        </w:rPr>
        <w:t xml:space="preserve">و صدق علمه اللسانیّ و قدرته علی الشبه المضلّة و تنمیقها بالأقوال المزّوقة یکون سببا لانفعال کثیر من عوامّ المسلمین و فتنتهم عن الدین.</w:t>
      </w:r>
    </w:p>
    <w:p>
      <w:pPr>
        <w:pStyle w:val="BookText"/>
      </w:pPr>
      <w:r>
        <w:rPr>
          <w:rFonts w:ascii="Amiri" w:hAnsi="Amiri" w:eastAsia="Amiri" w:cs="Amiri"/>
          <w:lang w:bidi="ar-SA"/>
          <w:color w:val="111111"/>
          <w:sz w:val="28"/>
          <w:szCs w:val="28"/>
          <w:rtl/>
        </w:rPr>
        <w:t xml:space="preserve">و قوله:إنّ أفضل العفّة الورع.</w:t>
      </w:r>
    </w:p>
    <w:p>
      <w:pPr>
        <w:pStyle w:val="BookText"/>
      </w:pPr>
      <w:r>
        <w:rPr>
          <w:rFonts w:ascii="IRNazanin" w:hAnsi="IRNazanin" w:eastAsia="IRNazanin" w:cs="IRNazanin"/>
          <w:lang w:bidi="fa-IR"/>
          <w:color w:val="111111"/>
          <w:sz w:val="28"/>
          <w:szCs w:val="28"/>
          <w:rtl/>
        </w:rPr>
        <w:t xml:space="preserve">فالورع هو لزوم الأعمال الجمیلة و هو ملکة تحت فضیلة العفّة،و ظاهر أنّها جماع الفضایل الّتی تحت العفّة فیکون أفضل من کلّ منها.</w:t>
      </w:r>
    </w:p>
    <w:p>
      <w:pPr>
        <w:pStyle w:val="BookText"/>
      </w:pPr>
      <w:r>
        <w:rPr>
          <w:rFonts w:ascii="IRNazanin" w:hAnsi="IRNazanin" w:eastAsia="IRNazanin" w:cs="IRNazanin"/>
          <w:lang w:bidi="fa-IR"/>
          <w:color w:val="111111"/>
          <w:sz w:val="28"/>
          <w:szCs w:val="28"/>
          <w:rtl/>
        </w:rPr>
        <w:t xml:space="preserve">و قوله:و اخش اللّه فی الناس.</w:t>
      </w:r>
    </w:p>
    <w:p>
      <w:pPr>
        <w:pStyle w:val="BookText"/>
      </w:pPr>
      <w:r>
        <w:rPr>
          <w:rFonts w:ascii="IRNazanin" w:hAnsi="IRNazanin" w:eastAsia="IRNazanin" w:cs="IRNazanin"/>
          <w:lang w:bidi="fa-IR"/>
          <w:color w:val="111111"/>
          <w:sz w:val="28"/>
          <w:szCs w:val="28"/>
          <w:rtl/>
        </w:rPr>
        <w:t xml:space="preserve">أی خف منه فیما تفعله بهم من شرّ تعصّیه به.</w:t>
      </w:r>
    </w:p>
    <w:p>
      <w:pPr>
        <w:pStyle w:val="BookText"/>
      </w:pPr>
      <w:r>
        <w:rPr>
          <w:rFonts w:ascii="IRNazanin" w:hAnsi="IRNazanin" w:eastAsia="IRNazanin" w:cs="IRNazanin"/>
          <w:lang w:bidi="fa-IR"/>
          <w:color w:val="111111"/>
          <w:sz w:val="28"/>
          <w:szCs w:val="28"/>
          <w:rtl/>
        </w:rPr>
        <w:t xml:space="preserve">و قوله:و لا تخش الناس فی اللّه.</w:t>
      </w:r>
    </w:p>
    <w:p>
      <w:pPr>
        <w:pStyle w:val="BookText"/>
      </w:pPr>
      <w:r>
        <w:rPr>
          <w:rFonts w:ascii="IRNazanin" w:hAnsi="IRNazanin" w:eastAsia="IRNazanin" w:cs="IRNazanin"/>
          <w:lang w:bidi="fa-IR"/>
          <w:color w:val="111111"/>
          <w:sz w:val="28"/>
          <w:szCs w:val="28"/>
          <w:rtl/>
        </w:rPr>
        <w:t xml:space="preserve">أی لا تخف أحدا منهم و لا تراقبه فیما یفعله من طاعة اللّه فتعدل عن طاعته لخوفک منهم.و باللّه التوفیق.</w:t>
      </w:r>
    </w:p>
    <w:p>
      <w:pPr>
        <w:pStyle w:val="Heading3"/>
      </w:pPr>
      <w:bookmarkStart w:id="1055" w:name="_Toc773"/>
      <w:r>
        <w:t>28-و من کتاب له علیه السّلام</w:t>
      </w:r>
      <w:bookmarkEnd w:id="1055"/>
    </w:p>
    <w:p>
      <w:pPr>
        <w:pStyle w:val="Heading4"/>
      </w:pPr>
      <w:bookmarkStart w:id="1056" w:name="_Toc774"/>
      <w:r>
        <w:t>اشارة</w:t>
      </w:r>
      <w:bookmarkEnd w:id="1056"/>
    </w:p>
    <w:p>
      <w:pPr>
        <w:pStyle w:val="BookText"/>
      </w:pPr>
      <w:r>
        <w:rPr>
          <w:rFonts w:ascii="IRNazanin" w:hAnsi="IRNazanin" w:eastAsia="IRNazanin" w:cs="IRNazanin"/>
          <w:lang w:bidi="fa-IR"/>
          <w:color w:val="111111"/>
          <w:sz w:val="28"/>
          <w:szCs w:val="28"/>
          <w:rtl/>
        </w:rPr>
        <w:t xml:space="preserve">إلی معاویة جوابا،و هو من محاسن الکتب</w:t>
      </w:r>
    </w:p>
    <w:p>
      <w:pPr>
        <w:pStyle w:val="BookText"/>
      </w:pPr>
      <w:r>
        <w:rPr>
          <w:rFonts w:ascii="Amiri" w:hAnsi="Amiri" w:eastAsia="Amiri" w:cs="Amiri"/>
          <w:lang w:bidi="ar-SA"/>
          <w:color w:val="111111"/>
          <w:sz w:val="28"/>
          <w:szCs w:val="28"/>
          <w:rtl/>
        </w:rPr>
        <w:t xml:space="preserve">أَمَّا بَعْدُ فَقَدْ أَتَانِی کِتَابُکَ- تَذْکُرُ فِیهِ اصْطِفَاءَ اللَّهِ؟مُحَمَّداً ص؟</w:t>
      </w:r>
    </w:p>
    <w:p>
      <w:pPr>
        <w:sectPr>
          <w:footerReference w:type="default" r:id="rId4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لِدِینِهِ- وَ تَأْیِیدَهُ إِیَّاهُ لِمَنْ أَیَّدَهُ مِنْ أَصْحَابِهِ- فَلَقَدْ خَبَّأَ لَنَا الدَّهْرُ مِنْکَ عَجَباً- إِذْ طَفِقْتَ تُخْبِرُنَا بِبَلاَءِ اللَّهِ تَعَالَی عِنْدَنَا- وَ نِعْمَتِهِ عَلَیْنَا فِی نَبِیِّنَا- فَکُنْتَ فِی ذَلِکَ کَنَاقِلِ التَّمْرِ إِلَی؟هَجَرَ؟- أَوْ دَاعِی مُسَدِّدِهِ إِلَی النِّضَالِ- وَ زَعَمْتَ أَنَّ أَفْضَلَ النَّاسِ فِی الْإِسْلاَمِ فُلاَنٌ وَ فُلاَنٌ- فَذَکَرْتَ أَمْراً إِنْ تَمَّ اعْتَزَلَکَ کُلُّهُ- وَ إِنْ نَقَصَ لَمْ یَلْحَقْکَ ثَلْمُهُ- وَ مَا أَنْتَ وَ الْفَاضِلَ وَ الْمَفْضُولَ وَ السَّائِسَ وَ الْمَسُوسَ- وَ مَا لِلطُّلَقَاءِ وَ أَبْنَاءِ الطُّلَقَاءِ- وَ التَّمْیِیزَ بَیْنَ الْمُهَاجِرِینَ الْأَوَّلِینَ- وَ تَرْتِیبَ دَرَجَاتِهِمْ وَ تَعْرِیفَ طَبَقَاتِهِمْ- هَیْهَاتَ لَقَدْ حَنَّ قِدْحٌ لَیْسَ مِنْهَا- وَ طَفِقَ یَحْکُمُ فِیهَا مَنْ عَلَیْهِ الْحُکْمُ لَهَا- أَ لاَ تَرْبَعُ أَیُّهَا الْإِنْسَانُ عَلَی ظَلْعِکَ- وَ تَعْرِفُ قُصُورَ ذَرْعِکَ- وَ تَتَأَخَّرُ حَیْثُ أَخَّرَکَ الْقَدَرُ- فَمَا عَلَیْکَ غَلَبَةُ الْمَغْلُوبِ وَ لاَ ظَفَرُ الظَّافِرِ- وَ إِنَّکَ لَذَهَّابٌ فِی التِّیهِ رَوَّاغٌ عَنِ الْقَصْدِ- أَ لاَ تَرَی غَیْرَ مُخْبِرٍ لَکَ- وَ لَکِنْ بِنِعْمَةِ اللَّهِ أُحَدِّثُ- أَنَّ قَوْماً اسْتُشْهِدُوا فِی سَبِیلِ اللَّهِ تَعَالَی مِنَ الْمُهَاجِرِینَ وَ الْأَنْصَارِ- وَ لِکُلٍّ فَضْلٌ- حَتَّی إِذَا اسْتُشْهِدَ شَهِیدُنَا قِیلَ؟سَیِّدُ الشُّهَدَاءِ؟- وَ خَصَّهُ ؟رَسُولُ اللَّهِ ص؟ بِسَبْعِینَ تَکْبِیرَةً عِنْدَ صَلاَتِهِ عَلَیْهِ أَ وَ لاَ تَرَی أَنَّ قَوْماً قُطِّعَتْ أَیْدِیهِمْ فِی سَبِیلِ اللَّهِ- وَ لِکُلٍّ فَضْلٌ- حَتَّی إِذَا فُعِلَ بِوَاحِدِنَا مَا فُعِلَ بِوَاحِدِهِمْ- قِیلَ الطَّیَّارُ فِی الْجَنَّةِ وَ ذُو الْجَنَاحَیْنِ- وَ لَوْ لاَ</w:t>
      </w:r>
    </w:p>
    <w:p>
      <w:pPr>
        <w:sectPr>
          <w:footerReference w:type="default" r:id="rId4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 نَهَی اللَّهُ عَنْهُ مِنْ تَزْکِیَةِ الْمَرْءِ نَفْسَهُ- لَذَکَرَ ذَاکِرٌ فَضَائِلَ جَمَّةً تَعْرِفُهَا قُلُوبُ الْمُؤْمِنِینَ- وَ لاَ تَمُجُّهَا آذَانُ السَّامِعِینَ- فَدَعْ عَنْکَ مَنْ مَالَتْ بِهِ الرَّمِیَّةُ- فَإِنَّا صَنَائِعُ رَبِّنَا وَ النَّاسُ بَعْدُ صَنَائِعُ لَنَا- لَمْ یَمْنَعْنَا قَدِیمُ عِزِّنَا- وَ لاَ عَادِیُّ طَوْلِنَا عَلَی قَوْمِکَ أَنْ خَلَطْنَاکُمْ بِأَنْفُسِنَا- فَنَکَحْنَا وَ أَنْکَحْنَا- فِعْلَ الْأَکْفَاءِ وَ لَسْتُمْ هُنَاکَ- وَ أَنَّی یَکُونُ ذَلِکَ کَذَلِکَ وَ مِنَّا؟النَّبِیُّ؟ وَ مِنْکُمُ الْمُکَذِّبُ- وَ مِنَّا أَسَدُ اللَّهِ وَ مِنْکُمْ أَسَدُ الْأَحْلاَفِ- وَ مِنَّا سَیِّدَا شَبَابِ أَهْلِ الْجَنَّةِ وَ مِنْکُمْ صِبْیَةُ النَّارِ- وَ مِنَّا خَیْرُ نِسَاءِ الْعَالَمِینَ وَ مِنْکُمْ حَمَّالَةُ الْحَطَبِ- فِی کَثِیرٍ مِمَّا لَنَا وَ عَلَیْکُمْ- فَإِسْلاَمُنَا مَا قَدْ سُمِعَ وَ جَاهِلِیَّتُنَا لاَ تُدْفَعُ- وَ کِتَابُ اللَّهِ یَجْمَعُ لَنَا مَا شَذَّ عَنَّا- وَ هُوَ قَوْلُهُ سُبْحَانَهُ وَ تَعَالَی- «وَ أُولُوا الْأَرْحامِ بَعْضُهُمْ أَوْلی بِبَعْضٍ فِی کِتابِ اللّهِ»   - وَ قَوْلُهُ تَعَالَی «إِنَّ أَوْلَی النّاسِ بِإِبْراهِیمَ لَلَّذِینَ اتَّبَعُوهُ وَ هذَا النَّبِیُّ وَ الَّذِینَ آمَنُوا وَ اللّهُ وَلِیُّ الْمُؤْمِنِینَ»   - فَنَحْنُ مَرَّةً أَوْلَی بِالْقَرَابَةِ وَ تَارَةً أَوْلَی بِالطَّاعَةِ- وَ لَمَّا احْتَجَّ الْمُهَاجِرُونَ عَلَی الْأَنْصَارِ- ؟یَوْمَ السَّقِیفَةِ؟ ؟بِرَسُولِ اللَّهِ ص؟ فَلَجُوا عَلَیْهِمْ- فَإِنْ یَکُنِ الْفَلَجُ بِهِ فَالْحَقُّ لَنَا دُونَکُمْ- وَ إِنْ یَکُنْ بِغَیْرِهِ فَالْأَنْصَارُ عَلَی دَعْوَاهُمْ- وَ زَعَمْتَ أَنِّی لِکُلِّ الْخُلَفَاءِ حَسَدْتُ وَ عَلَی کُلِّهِمْ بَغَیْتُ- فَإِنْ یَکُنْ ذَلِکَ کَذَلِکَ</w:t>
      </w:r>
    </w:p>
    <w:p>
      <w:pPr>
        <w:sectPr>
          <w:footerReference w:type="default" r:id="rId4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فَلَیْسَتِ الْجِنَایَةُ عَلَیْکَ- فَیَکُونَ الْعُذْرُ إِلَیْکَ- وَ تِلْکَ شَکَاةٌ ظَاهِرٌ عَنْکَ عَارُهَا</w:t>
      </w:r>
    </w:p>
    <w:p>
      <w:pPr>
        <w:pStyle w:val="BookText"/>
      </w:pPr>
      <w:r>
        <w:rPr>
          <w:rFonts w:ascii="Amiri" w:hAnsi="Amiri" w:eastAsia="Amiri" w:cs="Amiri"/>
          <w:lang w:bidi="ar-SA"/>
          <w:color w:val="111111"/>
          <w:sz w:val="28"/>
          <w:szCs w:val="28"/>
          <w:rtl/>
        </w:rPr>
        <w:t xml:space="preserve">وَ قُلْتَ إِنِّی کُنْتُ أُقَادُ- کَمَا یُقَادُ الْجَمَلُ الْمَخْشُوشُ حَتَّی أُبَایِعَ- وَ لَعَمْرُ اللَّهِ لَقَدْ أَرَدْتَ أَنْ تَذُمَّ فَمَدَحْتَ- وَ أَنْ تَفْضَحَ فَافْتَضَحْتَ- وَ مَا عَلَی الْمُسْلِمِ مِنْ غَضَاضَةٍ فِی أَنْ یَکُونَ مَظْلُوماً- مَا لَمْ یَکُنْ شَاکّاً فِی دِینِهِ وَ لاَ مُرْتَاباً بِیَقِینِهِ- وَ هَذِهِ حُجَّتِی إِلَی غَیْرِکَ قَصْدُهَا- وَ لَکِنِّی أَطْلَقْتُ لَکَ مِنْهَا بِقَدْرِ مَا سَنَحَ مِنْ ذِکْرِهَا- ثُمَّ ذَکَرْتَ مَا کَانَ مِنْ أَمْرِی وَ أَمْرِ؟عُثْمَانَ؟- فَلَکَ أَنْ تُجَابَ عَنْ هَذِهِ لِرَحِمِکَ مِنْهُ- فَأَیُّنَا کَانَ أَعْدَی لَهُ وَ أَهْدَی إِلَی مَقَاتِلِهِ أَ مَنْ بَذَلَ لَهُ نُصْرَتَهُ فَاسْتَقْعَدَهُ وَ اسْتَکَفَّهُ- أَمَّنِ اسْتَنْصَرَهُ فَتَرَاخَی عَنْهُ وَ بَثَّ الْمَنُونَ إِلَیْهِ- حَتَّی أَتَی قَدَرُهُ عَلَیْهِ- کَلاَّ وَ اللَّهِ لَقَدْ عْلَمُ «اللّهُ الْمُعَوِّقِینَ مِنْکُمْ وَ الْقائِلِینَ لِإِخْوانِهِمْ هَلُمَّ إِلَیْنا وَ لا یَأْتُونَ الْبَأْسَ إِلاّ قَلِیلاً»   وَ مَا کُنْتُ لِأَعْتَذِرَ مِنْ أَنِّی کُنْتُ أَنْقِمُ عَلَیْهِ أَحْدَاثاً- فَإِنْ کَانَ الذَّنْبُ إِلَیْهِ إِرْشَادِی وَ هِدَایَتِی لَهُ- فَرُبَّ مَلُومٍ لاَ ذَنْبَ لَهُ- وَ قَدْ یَسْتَفِیدُ الظِّنَّةَ الْمُتَنَصِّحُ</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مَا أَرَدْتُ «إِلاَّ الْإِصْلاحَ مَا اسْتَطَعْتُ»</w:t>
      </w:r>
    </w:p>
    <w:p>
      <w:pPr>
        <w:sectPr>
          <w:footerReference w:type="default" r:id="rId440"/>
          <w:footnotePr>
            <w:numStart w:val="1"/>
            <w:numRestart w:val="eachPage"/>
          </w:footnotePr>
          <w:pgSz w:orient="portrait" w:w="11905.511811023622" w:h="16837.79527559055"/>
          <w:pgMar w:top="1440" w:right="1440" w:bottom="1440" w:left="1440" w:header="720" w:footer="720" w:gutter="0"/>
          <w:cols w:num="1" w:space="720"/>
        </w:sectPr>
      </w:pPr>
    </w:p>
    <w:bookmarkStart w:id="270" w:name="pg17054_189599"/>
    <w:bookmarkEnd w:id="270"/>
    <w:p>
      <w:pPr>
        <w:pStyle w:val="BookText"/>
      </w:pPr>
      <w:r>
        <w:rPr>
          <w:rFonts w:ascii="Amiri" w:hAnsi="Amiri" w:eastAsia="Amiri" w:cs="Amiri"/>
          <w:lang w:bidi="ar-SA"/>
          <w:color w:val="111111"/>
          <w:sz w:val="28"/>
          <w:szCs w:val="28"/>
          <w:rtl/>
        </w:rPr>
        <w:t xml:space="preserve">«وَ ما تَوْفِیقِی إِلاّ بِاللّهِ عَلَیْهِ تَوَکَّلْتُ وَ إِلَیْهِ أُنِیبُ»   وَ ذَکَرْتَ أَنَّهُ لَیْسَ لِی وَ لِأَصْحَابِی عِنْدَکَ إِلاَّ السَّیْفُ- فَلَقَدْ أَضْحَکْتَ بَعْدَ اسْتِعْبَارٍ- مَتَی أَلْفَیْتَ؟بَنِی عَبْدِ الْمُطَّلِبِ؟ عَنِ الْأَعْدَاءِ نَاکِلِینَ- وَ بِالسَّیْفِ مُخَوَّفِینَ- فَلَبِّثْ قَلِیلاً یَلْحَقِ الْهَیْجَا حَمَلْ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فَسَیَطْلُبُکَ مَنْ تَطْلُبُ- وَ یَقْرُبُ مِنْکَ مَا تَسْتَبْعِدُ- وَ أَنَا مُرْقِلٌ نَحْوَکَ فِی جَحْفَلٍ مِنَ الْمُهَاجِرِینَ وَ الْأَنْصَارِ- وَ التَّابِعِینَ لَهُمْ بِإِحْسَانٍ- شَدِیدٍ زِحَامُهُمْ سَاطِعٍ قَتَامُهُمْ- مُتَسَرْبِلِینَ سَرَابِیلَ الْمَوْتِ- أَحَبُّ اللِّقَاءِ إِلَیْهِمْ لِقَاءُ رَبِّهِمْ- وَ قَدْ صَحِبَتْهُمْ ذُرِّیَّةٌ بَدْرِیَّةٌ وَ سُیُوفٌ هَاشِمِیَّةٌ- قَدْ عَرَفْتَ مَوَاقِعَ نِصَالِهَا- فِی أَخِیکَ وَ خَالِکَ وَ جَدِّکَ وَ أَهْلِکَ- «وَ ما هِیَ مِنَ الظّالِمِینَ بِبَعِیدٍ»   أقول:هذا الکتاب ملتقط من کتاب ذکر السیّد منه فصلا سابقا،و هو قوله:فأراد قومنا إهلاک نبیّنا.و قد ذکرنا کتاب معاویة الّذی هو هذا الکتاب جواب له،و ذکرنا الکتاب له بأسره هناک و إن کان فیه اختلاف ألفاظ یسیرة بین الروایات.</w:t>
      </w:r>
    </w:p>
    <w:p>
      <w:pPr>
        <w:pStyle w:val="Heading4"/>
      </w:pPr>
      <w:bookmarkStart w:id="1057" w:name="_Toc775"/>
      <w:r>
        <w:t>اللغة</w:t>
      </w:r>
      <w:bookmarkEnd w:id="1057"/>
    </w:p>
    <w:p>
      <w:pPr>
        <w:pStyle w:val="BookText"/>
      </w:pPr>
      <w:r>
        <w:rPr>
          <w:rFonts w:ascii="IRNazanin" w:hAnsi="IRNazanin" w:eastAsia="IRNazanin" w:cs="IRNazanin"/>
          <w:lang w:bidi="fa-IR"/>
          <w:color w:val="111111"/>
          <w:sz w:val="28"/>
          <w:szCs w:val="28"/>
          <w:rtl/>
        </w:rPr>
        <w:t xml:space="preserve">و خبأت الشیء : سترته .و طفق : أخذ و جعل .و هجر : مدینة من بلاد البحرین .و النضال : المراماة .و المسدّد : الّذی یقوّم غیره لأمر و یهدیه إلیه .</w:t>
      </w:r>
    </w:p>
    <w:p>
      <w:pPr>
        <w:pStyle w:val="BookText"/>
      </w:pPr>
      <w:r>
        <w:rPr>
          <w:rFonts w:ascii="IRNazanin" w:hAnsi="IRNazanin" w:eastAsia="IRNazanin" w:cs="IRNazanin"/>
          <w:lang w:bidi="fa-IR"/>
          <w:color w:val="111111"/>
          <w:sz w:val="28"/>
          <w:szCs w:val="28"/>
          <w:rtl/>
        </w:rPr>
        <w:t xml:space="preserve">و اعتزلک : تباعد عنک .و الثلم : الکسر .و الطلیق : من اطلق بعد الأسر .و الربع : الوقوف .و الظلع : العرج .و الذرع : بسط الید .و التیه: الضلال و التحیّر فی المفاوز .و الروّاغ : کثیر المیل عن القصد .و الجمّة: الکثیرة .و مجّ الماء من فیه : ألقاه .و الرمیّة. الصید یرمی ،و الصنیعة: الحسنة .و الفلج :</w:t>
      </w:r>
    </w:p>
    <w:p>
      <w:pPr>
        <w:sectPr>
          <w:footerReference w:type="default" r:id="rId441"/>
          <w:footnotePr>
            <w:numStart w:val="1"/>
            <w:numRestart w:val="eachPage"/>
          </w:footnotePr>
          <w:pgSz w:orient="portrait" w:w="11905.511811023622" w:h="16837.79527559055"/>
          <w:pgMar w:top="1440" w:right="1440" w:bottom="1440" w:left="1440" w:header="720" w:footer="720" w:gutter="0"/>
          <w:cols w:num="1" w:space="720"/>
        </w:sectPr>
      </w:pPr>
    </w:p>
    <w:bookmarkStart w:id="271" w:name="pg17054_189600"/>
    <w:bookmarkEnd w:id="271"/>
    <w:p>
      <w:pPr>
        <w:pStyle w:val="BookText"/>
      </w:pPr>
      <w:r>
        <w:rPr>
          <w:rFonts w:ascii="IRNazanin" w:hAnsi="IRNazanin" w:eastAsia="IRNazanin" w:cs="IRNazanin"/>
          <w:lang w:bidi="fa-IR"/>
          <w:color w:val="111111"/>
          <w:sz w:val="28"/>
          <w:szCs w:val="28"/>
          <w:rtl/>
        </w:rPr>
        <w:t xml:space="preserve">الفوز .و الشکاة و الشکیّة و الشکایة:ظاهرة و الظاهر : الزائل و المخشوش : الّذی جعل فی أنفه خشاش،و هو خشبة تدخل فی أنف البعیر لیقاد بها .و الغضاضة: الذلّة و المنقصة .و سنح : اعترض .و أعدی : أشدّ عدوانا .و المعّوقین: المثبّطین .و الظنّة:</w:t>
      </w:r>
    </w:p>
    <w:p>
      <w:pPr>
        <w:pStyle w:val="BookText"/>
      </w:pPr>
      <w:r>
        <w:rPr>
          <w:rFonts w:ascii="IRNazanin" w:hAnsi="IRNazanin" w:eastAsia="IRNazanin" w:cs="IRNazanin"/>
          <w:lang w:bidi="fa-IR"/>
          <w:color w:val="111111"/>
          <w:sz w:val="28"/>
          <w:szCs w:val="28"/>
          <w:rtl/>
        </w:rPr>
        <w:t xml:space="preserve">التهمة .و المنصّح : المبالغ فی النصیحة .و الاستعبار : البکاء .و ألفیت کذا : وجدته .</w:t>
      </w:r>
    </w:p>
    <w:p>
      <w:pPr>
        <w:pStyle w:val="BookText"/>
      </w:pPr>
      <w:r>
        <w:rPr>
          <w:rFonts w:ascii="IRNazanin" w:hAnsi="IRNazanin" w:eastAsia="IRNazanin" w:cs="IRNazanin"/>
          <w:lang w:bidi="fa-IR"/>
          <w:color w:val="111111"/>
          <w:sz w:val="28"/>
          <w:szCs w:val="28"/>
          <w:rtl/>
        </w:rPr>
        <w:t xml:space="preserve">و النکول : التأخّر جبنا .و الإرقال : ضرب من السیر السریع .و الجحفل:</w:t>
      </w:r>
    </w:p>
    <w:p>
      <w:pPr>
        <w:pStyle w:val="BookText"/>
      </w:pPr>
      <w:r>
        <w:rPr>
          <w:rFonts w:ascii="IRNazanin" w:hAnsi="IRNazanin" w:eastAsia="IRNazanin" w:cs="IRNazanin"/>
          <w:lang w:bidi="fa-IR"/>
          <w:color w:val="111111"/>
          <w:sz w:val="28"/>
          <w:szCs w:val="28"/>
          <w:rtl/>
        </w:rPr>
        <w:t xml:space="preserve">الجیش العظیم .و الساطع : المرتفع .و القتام : الغبار .و السرابیل : القمصان .</w:t>
      </w:r>
    </w:p>
    <w:p>
      <w:pPr>
        <w:pStyle w:val="BookText"/>
      </w:pPr>
      <w:r>
        <w:rPr>
          <w:rFonts w:ascii="IRNazanin" w:hAnsi="IRNazanin" w:eastAsia="IRNazanin" w:cs="IRNazanin"/>
          <w:lang w:bidi="fa-IR"/>
          <w:color w:val="111111"/>
          <w:sz w:val="28"/>
          <w:szCs w:val="28"/>
          <w:rtl/>
        </w:rPr>
        <w:t xml:space="preserve">و النصال : السیوف .</w:t>
      </w:r>
    </w:p>
    <w:p>
      <w:pPr>
        <w:pStyle w:val="Heading4"/>
      </w:pPr>
      <w:bookmarkStart w:id="1058" w:name="_Toc776"/>
      <w:r>
        <w:t>المعنی</w:t>
      </w:r>
      <w:bookmarkEnd w:id="1058"/>
    </w:p>
    <w:p>
      <w:pPr>
        <w:pStyle w:val="Heading5"/>
      </w:pPr>
      <w:bookmarkStart w:id="1059" w:name="_Toc777"/>
      <w:r>
        <w:t>اشارة</w:t>
      </w:r>
      <w:bookmarkEnd w:id="1059"/>
    </w:p>
    <w:p>
      <w:pPr>
        <w:pStyle w:val="BookText"/>
      </w:pPr>
      <w:r>
        <w:rPr>
          <w:rFonts w:ascii="IRNazanin" w:hAnsi="IRNazanin" w:eastAsia="IRNazanin" w:cs="IRNazanin"/>
          <w:lang w:bidi="fa-IR"/>
          <w:color w:val="111111"/>
          <w:sz w:val="28"/>
          <w:szCs w:val="28"/>
          <w:rtl/>
        </w:rPr>
        <w:t xml:space="preserve">و قد أجاب علیه السّلام عن کلّ فصل من کتاب معاویة بفصل.و الکتاب أفصح ما اختار السیّد-رحمه اللّه-من الکتب</w:t>
      </w:r>
    </w:p>
    <w:p>
      <w:pPr>
        <w:pStyle w:val="Heading5"/>
      </w:pPr>
      <w:bookmarkStart w:id="1060" w:name="_Toc778"/>
      <w:r>
        <w:t>و فیه نکت :</w:t>
      </w:r>
      <w:bookmarkEnd w:id="1060"/>
    </w:p>
    <w:p>
      <w:pPr>
        <w:pStyle w:val="Heading6"/>
      </w:pPr>
      <w:bookmarkStart w:id="1061" w:name="_Toc779"/>
      <w:r>
        <w:t>الاولی:</w:t>
      </w:r>
      <w:bookmarkEnd w:id="1061"/>
    </w:p>
    <w:p>
      <w:pPr>
        <w:pStyle w:val="BookText"/>
      </w:pPr>
      <w:r>
        <w:rPr>
          <w:rFonts w:ascii="IRNazanin" w:hAnsi="IRNazanin" w:eastAsia="IRNazanin" w:cs="IRNazanin"/>
          <w:lang w:bidi="fa-IR"/>
          <w:color w:val="111111"/>
          <w:sz w:val="28"/>
          <w:szCs w:val="28"/>
          <w:rtl/>
        </w:rPr>
        <w:t xml:space="preserve">استعارة أنّه استعار لفظ الخبأ لما ستره الدهر فی وجود معاویة من العجب ثمّ فسّر العجب فقال: إذ طفقت .إلی قوله: النضال .و وجه العجب هنا أنّه أخبر أهل بیت النبیّ بحال النبیّ و ما أنعم اللّه به علیه من اصطفائه له لدینه و تأییده بأصحابه مع علمهم البالغ بحاله و کونهم أولی بالإخبار عنها.و ضرب له فی ذلک مثلین:</w:t>
      </w:r>
    </w:p>
    <w:p>
      <w:pPr>
        <w:pStyle w:val="BookText"/>
      </w:pPr>
      <w:r>
        <w:rPr>
          <w:rFonts w:ascii="IRNazanin" w:hAnsi="IRNazanin" w:eastAsia="IRNazanin" w:cs="IRNazanin"/>
          <w:lang w:bidi="fa-IR"/>
          <w:color w:val="111111"/>
          <w:sz w:val="28"/>
          <w:szCs w:val="28"/>
          <w:rtl/>
        </w:rPr>
        <w:t xml:space="preserve">أحدهما:قوله: کناقل التمر إلی هجر .و أصل هذا المثل أنّ رجلا قدم من هجر إلی البصرة بمال اشتری به شیئا للربح فلم یجد فیها أکسد من التمر فاشتری بماله تمرا و حمله إلی هجر و ادّخره فی البیوت ینتظر به السعر فلم یزدد إلاّ رخصا حتّی فسد جمیعه و تلف ماله فضرب مثلا لمن یحمل الشیء إلی معدنه لینتفع به فیه، و وجه مطابقة المثل هنا أنّ معاویة حمل الخبر بما أخبر به إلی معدنه الّذی هو أولی به منه کحامل التمر إلی معدنه.و هجر معروفة بکثرة التمر حتّی أنّه ربما یبلغ خمسین جلّة بدینار-و وزن الجلّة مائة رطل،فذلک خمسة ألف رطل-و لم یسمع مثل ذلک فی بلاد اخری.و هجر اسم قد یذکّر لقصد الموضع و لذلک صرفها شاعرهم حیث یقول:</w:t>
      </w:r>
    </w:p>
    <w:p>
      <w:pPr>
        <w:pStyle w:val="BookText"/>
      </w:pPr>
      <w:r>
        <w:rPr>
          <w:rFonts w:ascii="IRNazanin" w:hAnsi="IRNazanin" w:eastAsia="IRNazanin" w:cs="IRNazanin"/>
          <w:lang w:bidi="fa-IR"/>
          <w:color w:val="111111"/>
          <w:sz w:val="28"/>
          <w:szCs w:val="28"/>
          <w:rtl/>
        </w:rPr>
        <w:t xml:space="preserve">و خطّها الخطّ إرقالا و قال قلی:  اوّل لا نادما أهجر قری هجر</w:t>
      </w:r>
    </w:p>
    <w:p>
      <w:pPr>
        <w:sectPr>
          <w:footerReference w:type="default" r:id="rId442"/>
          <w:footnotePr>
            <w:numStart w:val="1"/>
            <w:numRestart w:val="eachPage"/>
          </w:footnotePr>
          <w:pgSz w:orient="portrait" w:w="11905.511811023622" w:h="16837.79527559055"/>
          <w:pgMar w:top="1440" w:right="1440" w:bottom="1440" w:left="1440" w:header="720" w:footer="720" w:gutter="0"/>
          <w:cols w:num="1" w:space="720"/>
        </w:sectPr>
      </w:pPr>
    </w:p>
    <w:bookmarkStart w:id="272" w:name="pg17054_189601"/>
    <w:bookmarkEnd w:id="272"/>
    <w:p>
      <w:pPr>
        <w:pStyle w:val="BookText"/>
      </w:pPr>
      <w:r>
        <w:rPr>
          <w:rFonts w:ascii="IRNazanin" w:hAnsi="IRNazanin" w:eastAsia="IRNazanin" w:cs="IRNazanin"/>
          <w:lang w:bidi="fa-IR"/>
          <w:color w:val="111111"/>
          <w:sz w:val="28"/>
          <w:szCs w:val="28"/>
          <w:rtl/>
        </w:rPr>
        <w:t xml:space="preserve">تشبیه الثانیة:أنّه شبّه بداعی مسدّده إلی النضال ،و وجه التشبیه هنا أیضا حمل الخبر إلی من هو أولی به منه کما یدعو الإنسان مسدّده و استاده فی الرمی إلی المراماة،و مسدّده أولی بأن یدعوه إلی ذلک .</w:t>
      </w:r>
    </w:p>
    <w:p>
      <w:pPr>
        <w:pStyle w:val="Heading6"/>
      </w:pPr>
      <w:bookmarkStart w:id="1062" w:name="_Toc780"/>
      <w:r>
        <w:t>الثانیة:أنّ معاویة لمّا اقتصّ حال أصحابه و ذکر الأفضل فالأفضل منهم</w:t>
      </w:r>
      <w:bookmarkEnd w:id="1062"/>
    </w:p>
    <w:p>
      <w:pPr>
        <w:pStyle w:val="BookText"/>
      </w:pPr>
      <w:r>
        <w:rPr>
          <w:rFonts w:ascii="IRNazanin" w:hAnsi="IRNazanin" w:eastAsia="IRNazanin" w:cs="IRNazanin"/>
          <w:lang w:bidi="fa-IR"/>
          <w:color w:val="111111"/>
          <w:sz w:val="28"/>
          <w:szCs w:val="28"/>
          <w:rtl/>
        </w:rPr>
        <w:t xml:space="preserve">معرّضا بأفضلیّتهم علیه مع عدم مشارکتهم له فی الفضل أجابه بأنّ ذلک التفضیل و الترتیب إمّا أن یتمّ أولا.فإن تمّ فهو بمعزل عنک.إذ لیس لک نصیب و لا شرک فی درجاتهم و مراتبهم و سابقتهم فی الإسلام فیکون إذن خوضک فیه خوضا فیما لا یعنیک، و إن نقص فلیس علیک من نقصانه عار و لا یلحقک منه و هن.فخوضک فیه أیضا فضول .</w:t>
      </w:r>
    </w:p>
    <w:p>
      <w:pPr>
        <w:pStyle w:val="BookText"/>
      </w:pPr>
      <w:r>
        <w:rPr>
          <w:rFonts w:ascii="IRNazanin" w:hAnsi="IRNazanin" w:eastAsia="IRNazanin" w:cs="IRNazanin"/>
          <w:lang w:bidi="fa-IR"/>
          <w:color w:val="111111"/>
          <w:sz w:val="28"/>
          <w:szCs w:val="28"/>
          <w:rtl/>
        </w:rPr>
        <w:t xml:space="preserve">استفهام علی سبیل الاستحقار و الإنکار و قوله: و ما أنت.إلی و ما للطلقاء .</w:t>
      </w:r>
    </w:p>
    <w:p>
      <w:pPr>
        <w:pStyle w:val="BookText"/>
      </w:pPr>
      <w:r>
        <w:rPr>
          <w:rFonts w:ascii="IRNazanin" w:hAnsi="IRNazanin" w:eastAsia="IRNazanin" w:cs="IRNazanin"/>
          <w:lang w:bidi="fa-IR"/>
          <w:color w:val="111111"/>
          <w:sz w:val="28"/>
          <w:szCs w:val="28"/>
          <w:rtl/>
        </w:rPr>
        <w:t xml:space="preserve">استفهام علی سبیل الاستحقار و الإنکار علیه أن یخوض علی صغر شأنه و حقارته فی هذه الامور الکبار.و المنقول أنّ أبا سفیان کان من الطلقاء فکذلک معاویة فهو طلیق و ابن طلیق .</w:t>
      </w:r>
    </w:p>
    <w:p>
      <w:pPr>
        <w:pStyle w:val="BookText"/>
      </w:pPr>
      <w:r>
        <w:rPr>
          <w:rFonts w:ascii="IRNazanin" w:hAnsi="IRNazanin" w:eastAsia="IRNazanin" w:cs="IRNazanin"/>
          <w:lang w:bidi="fa-IR"/>
          <w:color w:val="111111"/>
          <w:sz w:val="28"/>
          <w:szCs w:val="28"/>
          <w:rtl/>
        </w:rPr>
        <w:t xml:space="preserve">و قوله: هیهات .</w:t>
      </w:r>
    </w:p>
    <w:p>
      <w:pPr>
        <w:pStyle w:val="BookText"/>
      </w:pPr>
      <w:r>
        <w:rPr>
          <w:rFonts w:ascii="IRNazanin" w:hAnsi="IRNazanin" w:eastAsia="IRNazanin" w:cs="IRNazanin"/>
          <w:lang w:bidi="fa-IR"/>
          <w:color w:val="111111"/>
          <w:sz w:val="28"/>
          <w:szCs w:val="28"/>
          <w:rtl/>
        </w:rPr>
        <w:t xml:space="preserve">استبعاد لأهلیّته لمثل هذا الحکم و ترتیب طبقات المهاجرین فی الفضل.ثمّ ضرب له فی حکمیه ذلک مثلین آخرین:</w:t>
      </w:r>
    </w:p>
    <w:p>
      <w:pPr>
        <w:pStyle w:val="BookText"/>
      </w:pPr>
      <w:r>
        <w:rPr>
          <w:rFonts w:ascii="IRNazanin" w:hAnsi="IRNazanin" w:eastAsia="IRNazanin" w:cs="IRNazanin"/>
          <w:lang w:bidi="fa-IR"/>
          <w:color w:val="111111"/>
          <w:sz w:val="28"/>
          <w:szCs w:val="28"/>
          <w:rtl/>
        </w:rPr>
        <w:t xml:space="preserve">أحدهما:قوله: لقد حنّ قدح لیس منها ،و أصله أنّ أحد قداح المیسر.</w:t>
      </w:r>
    </w:p>
    <w:p>
      <w:pPr>
        <w:pStyle w:val="BookText"/>
      </w:pPr>
      <w:r>
        <w:rPr>
          <w:rFonts w:ascii="IRNazanin" w:hAnsi="IRNazanin" w:eastAsia="IRNazanin" w:cs="IRNazanin"/>
          <w:lang w:bidi="fa-IR"/>
          <w:color w:val="111111"/>
          <w:sz w:val="28"/>
          <w:szCs w:val="28"/>
          <w:rtl/>
        </w:rPr>
        <w:t xml:space="preserve">-إذ کان لیس من جوهر باقی القداح ثمّ أجاله المفیض-خرج له صوت تخالف أصواتها فیعرف به أنّه لیس من جملتها فضرب مثلا لمن یمدح قوما و یطریهم و یفتخر بهم مع أنّه لیس منهم،و تمثّل به عمر حین قال الولید بن عقبة بن أبی معیط:أقبل من دون قریش.فقال عمر:حنّ قدح لیس منها.</w:t>
      </w:r>
    </w:p>
    <w:p>
      <w:pPr>
        <w:pStyle w:val="BookText"/>
      </w:pPr>
      <w:r>
        <w:rPr>
          <w:rFonts w:ascii="IRNazanin" w:hAnsi="IRNazanin" w:eastAsia="IRNazanin" w:cs="IRNazanin"/>
          <w:lang w:bidi="fa-IR"/>
          <w:color w:val="111111"/>
          <w:sz w:val="28"/>
          <w:szCs w:val="28"/>
          <w:rtl/>
        </w:rPr>
        <w:t xml:space="preserve">الثانی:قوله: و طفق یحکم فیها من علیه الحکم لها .یضرب لمن یحکم علی قوم و فیهم و هو من أراذلهم،و لیس للحکم بأهل بل هم أولی منه.إذ شأن الأشراف أن یکونوا حکّاما.و مراده أنّ معاویة لیس من القوم الّذین حکم بتفضیل بعضهم</w:t>
      </w:r>
    </w:p>
    <w:p>
      <w:pPr>
        <w:sectPr>
          <w:footerReference w:type="default" r:id="rId443"/>
          <w:footnotePr>
            <w:numStart w:val="1"/>
            <w:numRestart w:val="eachPage"/>
          </w:footnotePr>
          <w:pgSz w:orient="portrait" w:w="11905.511811023622" w:h="16837.79527559055"/>
          <w:pgMar w:top="1440" w:right="1440" w:bottom="1440" w:left="1440" w:header="720" w:footer="720" w:gutter="0"/>
          <w:cols w:num="1" w:space="720"/>
        </w:sectPr>
      </w:pPr>
    </w:p>
    <w:bookmarkStart w:id="273" w:name="pg17054_189602"/>
    <w:bookmarkEnd w:id="273"/>
    <w:p>
      <w:pPr>
        <w:pStyle w:val="BookText"/>
      </w:pPr>
      <w:r>
        <w:rPr>
          <w:rFonts w:ascii="IRNazanin" w:hAnsi="IRNazanin" w:eastAsia="IRNazanin" w:cs="IRNazanin"/>
          <w:lang w:bidi="fa-IR"/>
          <w:color w:val="111111"/>
          <w:sz w:val="28"/>
          <w:szCs w:val="28"/>
          <w:rtl/>
        </w:rPr>
        <w:t xml:space="preserve">علی بعض فی شیء،و لیس أهلا للحکم فیهم .</w:t>
      </w:r>
    </w:p>
    <w:p>
      <w:pPr>
        <w:pStyle w:val="Heading6"/>
      </w:pPr>
      <w:bookmarkStart w:id="1063" w:name="_Toc781"/>
      <w:r>
        <w:t>الثالثة:</w:t>
      </w:r>
      <w:bookmarkEnd w:id="1063"/>
    </w:p>
    <w:p>
      <w:pPr>
        <w:pStyle w:val="BookText"/>
      </w:pPr>
      <w:r>
        <w:rPr>
          <w:rFonts w:ascii="IRNazanin" w:hAnsi="IRNazanin" w:eastAsia="IRNazanin" w:cs="IRNazanin"/>
          <w:lang w:bidi="fa-IR"/>
          <w:color w:val="111111"/>
          <w:sz w:val="28"/>
          <w:szCs w:val="28"/>
          <w:rtl/>
        </w:rPr>
        <w:t xml:space="preserve">استفهام علی سبیل التنبیه  استعارة قوله: أ لا تربع أیّها الإنسان علی ظلعک .استفهام علی سبیل التنبیه له علی قصوره عن درجة السابقین و التقریع له علی ادّعائه لها:أی أنّه فلیترفّق بنفسک و لا یکلّفها علیه و لیقف بها عن مجاراة أهل الفضل حال ظلعک.و استعار لفظ الظلع لقصوره،و وجه المشابهة قصوره عن لحوق رتبة السابقین فی الفضل کقصور الظالع عن شأو الضلیع  ، کنایة و کذلک قوله: و تعرف قصور ذرعک ،و قصور ذرعه کنایة عن قصور قوّته و عجزه عن تناول تلک المرتبة.و حیث أخّره القدر إشارة إلی مرتبته النازلة الّتی جری القدر بها أن تکون نازلة عن مراتب السابقین.و قد أمره بالتأخّر فیها و الوقوف عندها تقریعا و توبیخا بها .</w:t>
      </w:r>
    </w:p>
    <w:p>
      <w:pPr>
        <w:pStyle w:val="BookText"/>
      </w:pPr>
      <w:r>
        <w:rPr>
          <w:rFonts w:ascii="IRNazanin" w:hAnsi="IRNazanin" w:eastAsia="IRNazanin" w:cs="IRNazanin"/>
          <w:lang w:bidi="fa-IR"/>
          <w:color w:val="111111"/>
          <w:sz w:val="28"/>
          <w:szCs w:val="28"/>
          <w:rtl/>
        </w:rPr>
        <w:t xml:space="preserve">و قوله: فما علیک .إلی قوله: الظافر .</w:t>
      </w:r>
    </w:p>
    <w:p>
      <w:pPr>
        <w:pStyle w:val="BookText"/>
      </w:pPr>
      <w:r>
        <w:rPr>
          <w:rFonts w:ascii="IRNazanin" w:hAnsi="IRNazanin" w:eastAsia="IRNazanin" w:cs="IRNazanin"/>
          <w:lang w:bidi="fa-IR"/>
          <w:color w:val="111111"/>
          <w:sz w:val="28"/>
          <w:szCs w:val="28"/>
          <w:rtl/>
        </w:rPr>
        <w:t xml:space="preserve">فی قوّة احتجاج علی وجوب تأخّره بحسب هذه المرتبة بقیاس ضمیر من الشکل الأوّل،و المذکور فی قوّة صغراه و تقدیرها:فغلب المغلوب فی هذا الأمر الکبیر لیس علیک منه شیء،و تقدیر الکبری:و کل من کان کذلک فیجب تأخّره عنه و اعتزاله إیّاه و إلاّ لکان سفیها بدخوله فیما لا یعنیه.</w:t>
      </w:r>
    </w:p>
    <w:p>
      <w:pPr>
        <w:pStyle w:val="Heading6"/>
      </w:pPr>
      <w:bookmarkStart w:id="1064" w:name="_Toc782"/>
      <w:r>
        <w:t>الرابعة</w:t>
      </w:r>
      <w:bookmarkEnd w:id="1064"/>
    </w:p>
    <w:p>
      <w:pPr>
        <w:pStyle w:val="BookText"/>
      </w:pPr>
      <w:r>
        <w:rPr>
          <w:rFonts w:ascii="IRNazanin" w:hAnsi="IRNazanin" w:eastAsia="IRNazanin" w:cs="IRNazanin"/>
          <w:lang w:bidi="fa-IR"/>
          <w:color w:val="111111"/>
          <w:sz w:val="28"/>
          <w:szCs w:val="28"/>
          <w:rtl/>
        </w:rPr>
        <w:t xml:space="preserve">:قوله: و إنّک لذهّاب فی التیه :أی کثیر الذهاب و التوغّل فی الضلال عن معرفة الحقّ،کثیر العدول عن العدل و الصراط المستقیم فی حقّنا و عن الفرق بیننا و بینکم و معرفة فضائلنا و رذائلکم .ثمّ نبّهه علی وجه الفرق بینهم و بین من عداهم من المهاجرین و الأنصار بذکر أفضلیّة بیته الّتی انفردوا بها دونهم فی الحیاة و بعد الممات بعد أن قرّر أنّ لکلّ من الصحابة فضلا لتثبت الأفضلیّة لبیته بالقیاس إلیهم،و ذلک قوله: أ لا تری .إلی قوله: الجناحین .فمن ذلک أفضلیّتهم فی الشهادة.و شهیدهم الّذی أشار إلیه عمّه حمزة بن عبد المطّلب-رضی اللّه عنه-و أشار إلی وجه أفضلیّته بالنسبة إلی سایر الشهداء من وجهین:</w:t>
      </w:r>
    </w:p>
    <w:p>
      <w:pPr>
        <w:pStyle w:val="BookText"/>
      </w:pPr>
      <w:r>
        <w:rPr>
          <w:rFonts w:ascii="IRNazanin" w:hAnsi="IRNazanin" w:eastAsia="IRNazanin" w:cs="IRNazanin"/>
          <w:lang w:bidi="fa-IR"/>
          <w:color w:val="111111"/>
          <w:sz w:val="28"/>
          <w:szCs w:val="28"/>
          <w:rtl/>
        </w:rPr>
        <w:t xml:space="preserve">أحدهما:قولیّ و هو تسمیته الرسول صلّی اللّه علیه و آله و سلّم سیّد الشهداء.</w:t>
      </w:r>
    </w:p>
    <w:p>
      <w:pPr>
        <w:pStyle w:val="BookText"/>
      </w:pPr>
      <w:r>
        <w:rPr>
          <w:rFonts w:ascii="IRNazanin" w:hAnsi="IRNazanin" w:eastAsia="IRNazanin" w:cs="IRNazanin"/>
          <w:lang w:bidi="fa-IR"/>
          <w:color w:val="111111"/>
          <w:sz w:val="28"/>
          <w:szCs w:val="28"/>
          <w:rtl/>
        </w:rPr>
        <w:t xml:space="preserve">و الثانی:فعلیّ و هو أنّ رسول اللّه صلّی اللّه علیه و آله و سلّم خصّه بسبعین تکبیرة عند صلاته</w:t>
      </w:r>
    </w:p>
    <w:p>
      <w:pPr>
        <w:sectPr>
          <w:footerReference w:type="default" r:id="rId444"/>
          <w:footnotePr>
            <w:numStart w:val="1"/>
            <w:numRestart w:val="eachPage"/>
          </w:footnotePr>
          <w:pgSz w:orient="portrait" w:w="11905.511811023622" w:h="16837.79527559055"/>
          <w:pgMar w:top="1440" w:right="1440" w:bottom="1440" w:left="1440" w:header="720" w:footer="720" w:gutter="0"/>
          <w:cols w:num="1" w:space="720"/>
        </w:sectPr>
      </w:pPr>
    </w:p>
    <w:bookmarkStart w:id="274" w:name="pg17054_189603"/>
    <w:bookmarkEnd w:id="274"/>
    <w:p>
      <w:pPr>
        <w:pStyle w:val="BookText"/>
      </w:pPr>
      <w:r>
        <w:rPr>
          <w:rFonts w:ascii="IRNazanin" w:hAnsi="IRNazanin" w:eastAsia="IRNazanin" w:cs="IRNazanin"/>
          <w:lang w:bidi="fa-IR"/>
          <w:color w:val="111111"/>
          <w:sz w:val="28"/>
          <w:szCs w:val="28"/>
          <w:rtl/>
        </w:rPr>
        <w:t xml:space="preserve">علیه فی أربع عشرة صلاة،و ذلک أنّه کان کلّما کبّر علیه خمسا حضرت جماعة اخری من الملائکة فصلّی بهم علیه أیضا،و ذلک من خصائص حمزة-رضی اللّه عنه- و شرف بنی هاشم فی حیاتهم و موتهم،و منه أفضلیّتهم لما فعل ببعضهم من التمثیل به کما فعل بأخیه جعفر بن أبی طالب من قطع یدیه فسمّاه رسول اللّه صلّی اللّه علیه و آله و سلّم بذلک الاعتبار ذا الجناحین و الطیّار فی الجنّة.و من المنقول عن علیّ علیه السّلام من الشعر فیه و الفخر إلی معاویة:</w:t>
      </w:r>
    </w:p>
    <w:p>
      <w:pPr>
        <w:pStyle w:val="BookText"/>
      </w:pPr>
      <w:r>
        <w:rPr>
          <w:rFonts w:ascii="IRNazanin" w:hAnsi="IRNazanin" w:eastAsia="IRNazanin" w:cs="IRNazanin"/>
          <w:lang w:bidi="fa-IR"/>
          <w:color w:val="111111"/>
          <w:sz w:val="28"/>
          <w:szCs w:val="28"/>
          <w:rtl/>
        </w:rPr>
        <w:t xml:space="preserve">و جعفر الّذی یضحی و یمسی  یطیر مع الملائکة ابن امّی</w:t>
      </w:r>
    </w:p>
    <w:p>
      <w:pPr>
        <w:pStyle w:val="BookText"/>
      </w:pPr>
      <w:r>
        <w:rPr>
          <w:rFonts w:ascii="IRNazanin" w:hAnsi="IRNazanin" w:eastAsia="IRNazanin" w:cs="IRNazanin"/>
          <w:lang w:bidi="fa-IR"/>
          <w:color w:val="111111"/>
          <w:sz w:val="28"/>
          <w:szCs w:val="28"/>
          <w:rtl/>
        </w:rPr>
        <w:t xml:space="preserve">و قد ذکرنا مقتلهما و قاتلهما من قبل .ثمّ أشار إلی أنّ له فضایل جمّة تعرفها فیه قلوب المؤمنین و لا تمجّها آذانهم،و إنّما ترک تعدیدها و ذکرها فی معرض الفخر بها لنهی اللّه سبحانه عن تزکیته لنفسه،و الذاکر یعنی نفسه.و إنّما نکّره و لم یأت بالألف و اللام و لم ینسبه إلی نفسه لأنّ فی ذلک صریح الدلالة علی تزکیته لنفسه. استعارة و استعار لفظ المجّ لکراهیّة النفس لبعض ما تکرّر سماعه و إعراضها عنه فإنّها تصیر کالقاذف له من الاذن کما یقذف الماجّ الماء.</w:t>
      </w:r>
    </w:p>
    <w:p>
      <w:pPr>
        <w:pStyle w:val="BookText"/>
      </w:pPr>
      <w:r>
        <w:rPr>
          <w:rFonts w:ascii="IRNazanin" w:hAnsi="IRNazanin" w:eastAsia="IRNazanin" w:cs="IRNazanin"/>
          <w:lang w:bidi="fa-IR"/>
          <w:color w:val="111111"/>
          <w:sz w:val="28"/>
          <w:szCs w:val="28"/>
          <w:rtl/>
        </w:rPr>
        <w:t xml:space="preserve">استعارة بالکنایة و قوله: فدع عنک من مالت به الرمیّة .</w:t>
      </w:r>
    </w:p>
    <w:p>
      <w:pPr>
        <w:pStyle w:val="BookText"/>
      </w:pPr>
      <w:r>
        <w:rPr>
          <w:rFonts w:ascii="IRNazanin" w:hAnsi="IRNazanin" w:eastAsia="IRNazanin" w:cs="IRNazanin"/>
          <w:lang w:bidi="fa-IR"/>
          <w:color w:val="111111"/>
          <w:sz w:val="28"/>
          <w:szCs w:val="28"/>
          <w:rtl/>
        </w:rPr>
        <w:t xml:space="preserve">أی فدع عنک أصحاب الأغراض و المقاصد المفسدة و لا تلتفت إلی ما یقولون فی حقّنا کعمرو بن العاص،و یحتمل أن تکون الإشارة إلیه بعینه علی طریقة قولهم:إیّاک أعنی فاسمعی یا جارة.و استعار لفظ الرمیّة،و کنّی بها عن الامور الّتی تقصدها النفوس و ترمیها بقصودها،و نسب المیل إلیها لأنّها هی الجاذبة للإنسان و المایلة الحاملة علی الفعل .</w:t>
      </w:r>
    </w:p>
    <w:p>
      <w:pPr>
        <w:pStyle w:val="Heading6"/>
      </w:pPr>
      <w:bookmarkStart w:id="1065" w:name="_Toc783"/>
      <w:r>
        <w:t>الخامسة:</w:t>
      </w:r>
      <w:bookmarkEnd w:id="1065"/>
    </w:p>
    <w:p>
      <w:pPr>
        <w:pStyle w:val="BookText"/>
      </w:pPr>
      <w:r>
        <w:rPr>
          <w:rFonts w:ascii="IRNazanin" w:hAnsi="IRNazanin" w:eastAsia="IRNazanin" w:cs="IRNazanin"/>
          <w:lang w:bidi="fa-IR"/>
          <w:color w:val="111111"/>
          <w:sz w:val="28"/>
          <w:szCs w:val="28"/>
          <w:rtl/>
        </w:rPr>
        <w:t xml:space="preserve">استعارة-مجاز إطلاقا لاسم المقبول علی القابل و الحالّ علی المحلّ  قوله:فإنّا صنایع ربّنا.إلی قوله.لنا .</w:t>
      </w:r>
    </w:p>
    <w:p>
      <w:pPr>
        <w:pStyle w:val="BookText"/>
      </w:pPr>
      <w:r>
        <w:rPr>
          <w:rFonts w:ascii="IRNazanin" w:hAnsi="IRNazanin" w:eastAsia="IRNazanin" w:cs="IRNazanin"/>
          <w:lang w:bidi="fa-IR"/>
          <w:color w:val="111111"/>
          <w:sz w:val="28"/>
          <w:szCs w:val="28"/>
          <w:rtl/>
        </w:rPr>
        <w:t xml:space="preserve">و هذا تنبیه من وجه آخر علی أفضلیّتهم من جهة اختصاص اللّه سبحانه إیّاهم بالنعمة الجزیلة،و هی نعمة الرسالة و ما یستلزمه من الشرف و الفضل حتّی کان الناس عیالا لهم فیها،إذ کانت تلک النعمة و لوازمها إنّما وصلت إلی الناس بواسطتهم و منهم.و أکرم بها فضیلة و شرفا علی سایر الخلق.و هذا التشبیه فی قوّة صغری من</w:t>
      </w:r>
    </w:p>
    <w:p>
      <w:pPr>
        <w:sectPr>
          <w:footerReference w:type="default" r:id="rId4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الشکل الأوّل فی معرض الافتخار و الاحتجاج علی أنّه لا ینبغی لأحد أن یعارضهم فی شرف أو یفاخرهم و ینافسهم فی فضیلة،و تقدیر الکبری:و کلّ من کان بصفة أنّه صنیعة ربّه بلا واسطة و الناس بعده صنایع له و بواسطته فلا ینبغی لأحد من الناس أن یعارضه فی فضل أو یجاریه فی شرف.و یجوّز بلفظ الصنائع فی الموضعین إطلاقا لاسم المقبول علی القابل و الحالّ علی المحلّ.ثمّ کثر ذلک المجاز،یقال:فلان صنیعة فلان.إذا اختصّه لموضع نعمته کقوله تعالی «وَ اصْطَنَعْتُکَ لِنَفْسِی »   </w:t>
      </w:r>
      <w:r>
        <w:rPr>
          <w:rStyle w:val="FootnoteReference"/>
        </w:rPr>
        <w:footnoteReference w:id="115"/>
      </w:r>
    </w:p>
    <w:p>
      <w:pPr>
        <w:pStyle w:val="BookText"/>
      </w:pPr>
      <w:r>
        <w:rPr>
          <w:rFonts w:ascii="Times New Roman" w:hAnsi="Times New Roman" w:eastAsia="Times New Roman" w:cs="Times New Roman"/>
          <w:lang w:val="en-US" w:bidi="en-US"/>
          <w:color w:val="111111"/>
          <w:sz w:val="28"/>
          <w:szCs w:val="28"/>
          <w:rtl/>
        </w:rPr>
        <w:t xml:space="preserve">20-43.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کنایة و قوله: لم یمنعنا،إلی قوله:هناک .</w:t>
      </w:r>
    </w:p>
    <w:p>
      <w:pPr>
        <w:pStyle w:val="BookText"/>
      </w:pPr>
      <w:r>
        <w:rPr>
          <w:rFonts w:ascii="IRNazanin" w:hAnsi="IRNazanin" w:eastAsia="IRNazanin" w:cs="IRNazanin"/>
          <w:lang w:bidi="fa-IR"/>
          <w:color w:val="111111"/>
          <w:sz w:val="28"/>
          <w:szCs w:val="28"/>
          <w:rtl/>
        </w:rPr>
        <w:t xml:space="preserve">امتنان فی معرض الافتخار أیضا.و عادیّ منسوب إلی عاد قوم هود،و النسبة إلیه کنایة عن القدم،و وجه الامتنان هو أنّهم لم یمتنعوا علی فضلهم علیهم من خلطهم إیّاهم بأنفسهم فی مناکحتهم.و فعل الأکفاء منصوب علی المصدر عن فعل مضمر.</w:t>
      </w:r>
    </w:p>
    <w:p>
      <w:pPr>
        <w:pStyle w:val="BookText"/>
      </w:pPr>
      <w:r>
        <w:rPr>
          <w:rFonts w:ascii="IRNazanin" w:hAnsi="IRNazanin" w:eastAsia="IRNazanin" w:cs="IRNazanin"/>
          <w:lang w:bidi="fa-IR"/>
          <w:color w:val="111111"/>
          <w:sz w:val="28"/>
          <w:szCs w:val="28"/>
          <w:rtl/>
        </w:rPr>
        <w:t xml:space="preserve">و قوله: هناک .</w:t>
      </w:r>
    </w:p>
    <w:p>
      <w:pPr>
        <w:pStyle w:val="BookText"/>
      </w:pPr>
      <w:r>
        <w:rPr>
          <w:rFonts w:ascii="IRNazanin" w:hAnsi="IRNazanin" w:eastAsia="IRNazanin" w:cs="IRNazanin"/>
          <w:lang w:bidi="fa-IR"/>
          <w:color w:val="111111"/>
          <w:sz w:val="28"/>
          <w:szCs w:val="28"/>
          <w:rtl/>
        </w:rPr>
        <w:t xml:space="preserve">کنایة عن مرتبة الکفاءة فی النکاح:أی و لستم أهلا لتلک المرتبة ،و الواو فی و لستم للحال و العامل خلطناکم.ثمّ أشار إلی بیان ما ادّعاه من نفی کونهم أهلا لمخالطتهم بالمقابلة بین حال بنی هاشم و حال بنی امیّة لیظهر من تلک المقابلة رذیلة کلّ واحد ممّن ذکر من بنی امیّة بإزاء فضیلة کلّ واحد ممّن ذکر من بنی هاشم و بظهور فضائل الأفراد و رذائلهم یتبیّن نسبة البیتبین فی الشرف و الخسّة .</w:t>
      </w:r>
    </w:p>
    <w:p>
      <w:pPr>
        <w:pStyle w:val="BookText"/>
      </w:pPr>
      <w:r>
        <w:rPr>
          <w:rFonts w:ascii="Amiri" w:hAnsi="Amiri" w:eastAsia="Amiri" w:cs="Amiri"/>
          <w:lang w:bidi="ar-SA"/>
          <w:color w:val="111111"/>
          <w:sz w:val="28"/>
          <w:szCs w:val="28"/>
          <w:rtl/>
        </w:rPr>
        <w:t xml:space="preserve">فذکر النبیّ صلّی اللّه علیه و آله و سلّم و قابله بالمکذّب له من بنی امیّة و هو أبو جهل بن هشام.و إلیه الإشارة بقوله «وَ ذَرْنِی وَ الْمُکَذِّبِینَ»   </w:t>
      </w:r>
      <w:r>
        <w:rPr>
          <w:rStyle w:val="FootnoteReference"/>
        </w:rPr>
        <w:footnoteReference w:id="116"/>
      </w:r>
      <w:r>
        <w:rPr>
          <w:rFonts w:ascii="IRNazanin" w:hAnsi="IRNazanin" w:eastAsia="IRNazanin" w:cs="IRNazanin"/>
          <w:lang w:bidi="fa-IR"/>
          <w:color w:val="111111"/>
          <w:sz w:val="28"/>
          <w:szCs w:val="28"/>
          <w:rtl/>
        </w:rPr>
        <w:t xml:space="preserve">الآیة.قیل:نزلت فی المطلبین ببدر، -و کانوا عشرة-و هم أبو جهل،و عتبة و شیبة ابنا ربیعة بن عبد شمس،و نبیه و منبّه ابنا الحجّاج،و أبو البختری بن هشام،و النضر بن الحرث،و الحرث بن عامر،و ابیّ بن خلف،و زمعة بن الأسود.فذکر النبیّ صلّی اللّه علیه و آله و سلّم بفضیلته و هی النبوّة و ذکر أبا جهل برذیلته و هی تکذیبه.ثمّ أسد اللّه و هو حمزة بن عبد المطّلب و</w:t>
      </w:r>
    </w:p>
    <w:p>
      <w:pPr>
        <w:sectPr>
          <w:footerReference w:type="default" r:id="rId4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سمّاه رسول اللّه صلّی اللّه علیه و آله و سلّم بذلک لشجاعته و ذبّه عن دین اللّه.و قابله بأسد الأحلاف و هو أسد بن عبد العزّی و الأحلاف هم عبد مناف و زهرة و أسد و تیم و الحرث بن فهر،و سمّوا الأحلاف لأنّ بنی قصیّ أرادوا أن ینتزعوا بعض ما کان بأیدی بنی عبد الدار من اللواء و النداوة و الحجابة و الرفادة و هی کلّ شیء کان فرضه قصیّ علی قریش لطعام الحاجّ فی کلّ سنة و لم یکن لهم إلاّ السقایة فتحالفوا علی حربهم و أعدّوا للقتال ثمّ رجعوا عن ذلک ناکصین و أقرّوا ما کان بأیدیهم.ثمّ سیّدا- شیاب أهل الجنّة و هما الحسن و الحسین علیهما السّلام و قابلهما بصبیة النار.و قیل:هم صبیة عقبة بن أبی معیط حیث قال صلّی اللّه علیه و آله و سلّم له:لک و لهم النار.و قیل:هم ولد مروان بن الحکم الّذین صاروا أهل النار عند البلوغ و کانوا صبیة حین أخبر علیه السّلام بذلک.</w:t>
      </w:r>
    </w:p>
    <w:p>
      <w:pPr>
        <w:pStyle w:val="BookText"/>
      </w:pPr>
      <w:r>
        <w:rPr>
          <w:rFonts w:ascii="IRNazanin" w:hAnsi="IRNazanin" w:eastAsia="IRNazanin" w:cs="IRNazanin"/>
          <w:lang w:bidi="fa-IR"/>
          <w:color w:val="111111"/>
          <w:sz w:val="28"/>
          <w:szCs w:val="28"/>
          <w:rtl/>
        </w:rPr>
        <w:t xml:space="preserve">ثمّ خیر نساء العالمین و أراد فاطمة علیها السّلام و قابلها منهم بحمّالة الحطب و هی امّ جمیل بنت حرب عمّة معاویة کانت تحمل حزم الشوک فتنشرها باللیل فی طریق رسول اللّه صلّی اللّه علیه و آله و سلّم لیعقره. استعارة و عن قتادة أنّها کانت تمشی بالنمیمة بین الناس فتلقی بینهم العداوة و تهیج نارها کما توقد النار بالحطب فاستعیر لفظ الحطب لتلک النمیمة للمشابهة المذکورة،و منه قولهم:فلان یحطب علی فلان.إذا کان یغری به.</w:t>
      </w:r>
    </w:p>
    <w:p>
      <w:pPr>
        <w:pStyle w:val="BookText"/>
      </w:pPr>
      <w:r>
        <w:rPr>
          <w:rFonts w:ascii="IRNazanin" w:hAnsi="IRNazanin" w:eastAsia="IRNazanin" w:cs="IRNazanin"/>
          <w:lang w:bidi="fa-IR"/>
          <w:color w:val="111111"/>
          <w:sz w:val="28"/>
          <w:szCs w:val="28"/>
          <w:rtl/>
        </w:rPr>
        <w:t xml:space="preserve">و قوله: فی کثیر .إلی قوله: و علیکم .</w:t>
      </w:r>
    </w:p>
    <w:p>
      <w:pPr>
        <w:pStyle w:val="BookText"/>
      </w:pPr>
      <w:r>
        <w:rPr>
          <w:rFonts w:ascii="IRNazanin" w:hAnsi="IRNazanin" w:eastAsia="IRNazanin" w:cs="IRNazanin"/>
          <w:lang w:bidi="fa-IR"/>
          <w:color w:val="111111"/>
          <w:sz w:val="28"/>
          <w:szCs w:val="28"/>
          <w:rtl/>
        </w:rPr>
        <w:t xml:space="preserve">أی و هذا الّذی ذکرناه من فضائلنا و رذائلکم قلیل فی کثیر ممّا لنا من الفضایل و علیکم من الرذائل.قال:علیکم من الرذائل.لأنّ الامور بثمراتها و ما تستلزمه و ثمرة الرذائل علی الشخص مضرّتها و تبعاتها .</w:t>
      </w:r>
    </w:p>
    <w:p>
      <w:pPr>
        <w:pStyle w:val="BookText"/>
      </w:pPr>
      <w:r>
        <w:rPr>
          <w:rFonts w:ascii="IRNazanin" w:hAnsi="IRNazanin" w:eastAsia="IRNazanin" w:cs="IRNazanin"/>
          <w:lang w:bidi="fa-IR"/>
          <w:color w:val="111111"/>
          <w:sz w:val="28"/>
          <w:szCs w:val="28"/>
          <w:rtl/>
        </w:rPr>
        <w:t xml:space="preserve">و قوله: فإسلامنا .إلی قوله: لا تدفع .</w:t>
      </w:r>
    </w:p>
    <w:p>
      <w:pPr>
        <w:pStyle w:val="BookText"/>
      </w:pPr>
      <w:r>
        <w:rPr>
          <w:rFonts w:ascii="IRNazanin" w:hAnsi="IRNazanin" w:eastAsia="IRNazanin" w:cs="IRNazanin"/>
          <w:lang w:bidi="fa-IR"/>
          <w:color w:val="111111"/>
          <w:sz w:val="28"/>
          <w:szCs w:val="28"/>
          <w:rtl/>
        </w:rPr>
        <w:t xml:space="preserve">إشارة إلی أنّ شرف بیته علی غیره لا یختصّ به فی الإسلام فقط فإنّ شرف بنی هاشم فی الجاهلیّة أیضا مشهور و مکارم أخلاقهم لا یدفعها دافع،و قد نبّهنا علی ذلک فی المقدّمات،و کما نقل عن جعفر بن أبی طالب لمّا أسلم قال له النبیّ صلّی اللّه علیه و آله و سلّم:</w:t>
      </w:r>
    </w:p>
    <w:p>
      <w:pPr>
        <w:pStyle w:val="BookText"/>
      </w:pPr>
      <w:r>
        <w:rPr>
          <w:rFonts w:ascii="IRNazanin" w:hAnsi="IRNazanin" w:eastAsia="IRNazanin" w:cs="IRNazanin"/>
          <w:lang w:bidi="fa-IR"/>
          <w:color w:val="111111"/>
          <w:sz w:val="28"/>
          <w:szCs w:val="28"/>
          <w:rtl/>
        </w:rPr>
        <w:t xml:space="preserve">إنّ اللّه شکر لک ثلاث خصال فی الجاهلیّة فما هی؟قال:یا رسول اللّه ما زنیت قطّ لأنّی قلت فی نفسی:إنّ ما لا یرضاه العاقل لنفسه لا ینبغی أن یرضاه</w:t>
      </w:r>
    </w:p>
    <w:p>
      <w:pPr>
        <w:sectPr>
          <w:footerReference w:type="default" r:id="rId4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لغیره تکرّما،و لا کذبت کذبة قطّ تأثّما،و لا شربت الخمر قطّ تذمّما لأنّه یذهب العقول.</w:t>
      </w:r>
    </w:p>
    <w:p>
      <w:pPr>
        <w:pStyle w:val="BookText"/>
      </w:pPr>
      <w:r>
        <w:rPr>
          <w:rFonts w:ascii="IRNazanin" w:hAnsi="IRNazanin" w:eastAsia="IRNazanin" w:cs="IRNazanin"/>
          <w:lang w:bidi="fa-IR"/>
          <w:color w:val="111111"/>
          <w:sz w:val="28"/>
          <w:szCs w:val="28"/>
          <w:rtl/>
        </w:rPr>
        <w:t xml:space="preserve">و قوله: و کتاب اللّه یجمع لنا ما شذّ عنّا .</w:t>
      </w:r>
    </w:p>
    <w:p>
      <w:pPr>
        <w:pStyle w:val="BookText"/>
      </w:pPr>
      <w:r>
        <w:rPr>
          <w:rFonts w:ascii="IRNazanin" w:hAnsi="IRNazanin" w:eastAsia="IRNazanin" w:cs="IRNazanin"/>
          <w:lang w:bidi="fa-IR"/>
          <w:color w:val="111111"/>
          <w:sz w:val="28"/>
          <w:szCs w:val="28"/>
          <w:rtl/>
        </w:rPr>
        <w:t xml:space="preserve">أی یوجب لنا بصریح حکمه و یجمع لنا ما شذّ عنّا من هذا الأمر و سلبناه و هو شروع فی الاحتجاج علی أولویّته من غیره بهذا الأمر من الخلفاء و من یطمع فی الخلافة و بیّن ذلک من وجوه:</w:t>
      </w:r>
    </w:p>
    <w:p>
      <w:pPr>
        <w:pStyle w:val="BookText"/>
      </w:pPr>
      <w:r>
        <w:rPr>
          <w:rFonts w:ascii="Amiri" w:hAnsi="Amiri" w:eastAsia="Amiri" w:cs="Amiri"/>
          <w:lang w:bidi="ar-SA"/>
          <w:color w:val="111111"/>
          <w:sz w:val="28"/>
          <w:szCs w:val="28"/>
          <w:rtl/>
        </w:rPr>
        <w:t xml:space="preserve">أحدها:قوله تعالی «وَ أُولُوا الْأَرْحامِ بَعْضُهُمْ أَوْلی بِبَعْضٍ فِی کِتابِ اللّهِ»   </w:t>
      </w:r>
      <w:r>
        <w:rPr>
          <w:rStyle w:val="FootnoteReference"/>
        </w:rPr>
        <w:footnoteReference w:id="117"/>
      </w:r>
    </w:p>
    <w:p>
      <w:pPr>
        <w:pStyle w:val="BookText"/>
      </w:pPr>
      <w:r>
        <w:rPr>
          <w:rFonts w:ascii="Times New Roman" w:hAnsi="Times New Roman" w:eastAsia="Times New Roman" w:cs="Times New Roman"/>
          <w:lang w:val="en-US" w:bidi="en-US"/>
          <w:color w:val="111111"/>
          <w:sz w:val="28"/>
          <w:szCs w:val="28"/>
          <w:rtl/>
        </w:rPr>
        <w:t xml:space="preserve">8-76.</w:t>
      </w:r>
    </w:p>
    <w:p>
      <w:pPr>
        <w:pStyle w:val="BookText"/>
      </w:pPr>
      <w:r>
        <w:rPr>
          <w:rFonts w:ascii="IRNazanin" w:hAnsi="IRNazanin" w:eastAsia="IRNazanin" w:cs="IRNazanin"/>
          <w:lang w:bidi="fa-IR"/>
          <w:color w:val="111111"/>
          <w:sz w:val="28"/>
          <w:szCs w:val="28"/>
          <w:rtl/>
        </w:rPr>
        <w:t xml:space="preserve">و وجه الاستدلال أنّه علیه السّلام من أخصّ اولی الأرحام بالرسول صلّی اللّه علیه و آله و سلّم و کلّ من کان کذلک فهو أولی به و بالقیام مقامه مع کمال استعداده لذلک أمّا الصغری فظاهرة و أمّا الکبری فللآیة.</w:t>
      </w:r>
    </w:p>
    <w:p>
      <w:pPr>
        <w:pStyle w:val="BookText"/>
      </w:pPr>
      <w:r>
        <w:rPr>
          <w:rFonts w:ascii="Amiri" w:hAnsi="Amiri" w:eastAsia="Amiri" w:cs="Amiri"/>
          <w:lang w:bidi="ar-SA"/>
          <w:color w:val="111111"/>
          <w:sz w:val="28"/>
          <w:szCs w:val="28"/>
          <w:rtl/>
        </w:rPr>
        <w:t xml:space="preserve">الثانی :قوله تعالی «إِنَّ أَوْلَی النّاسِ بِإِبْراهِیمَ لَلَّذِینَ اتَّبَعُوهُ»   </w:t>
      </w:r>
      <w:r>
        <w:rPr>
          <w:rStyle w:val="FootnoteReference"/>
        </w:rPr>
        <w:footnoteReference w:id="118"/>
      </w:r>
      <w:r>
        <w:rPr>
          <w:rFonts w:ascii="IRNazanin" w:hAnsi="IRNazanin" w:eastAsia="IRNazanin" w:cs="IRNazanin"/>
          <w:lang w:bidi="fa-IR"/>
          <w:color w:val="111111"/>
          <w:sz w:val="28"/>
          <w:szCs w:val="28"/>
          <w:rtl/>
        </w:rPr>
        <w:t xml:space="preserve">الآیة.و وجه الاستدلال أنّه علیه السّلام کان أقرب الخلق إلی اتّباع رسول اللّه صلّی اللّه علیه و آله و سلّم و أوّل من آمن به و صدّقه و أفضل من أخذ عنه الحکمة و فصل الخطاب کما بیّناه.و کلّ من کان کذلک فهو أولی بخلافته و القیام مقامه فیما جاء به الآیة.فظهر إذن أنّه علیه السّلام أولی برسول اللّه صلّی اللّه علیه و آله و سلّم و بمنصبه تارة من جهة قرابته و تارة من جهة طاعته و اتّباعه .</w:t>
      </w:r>
    </w:p>
    <w:p>
      <w:pPr>
        <w:pStyle w:val="BookText"/>
      </w:pPr>
      <w:r>
        <w:rPr>
          <w:rFonts w:ascii="IRNazanin" w:hAnsi="IRNazanin" w:eastAsia="IRNazanin" w:cs="IRNazanin"/>
          <w:lang w:bidi="fa-IR"/>
          <w:color w:val="111111"/>
          <w:sz w:val="28"/>
          <w:szCs w:val="28"/>
          <w:rtl/>
        </w:rPr>
        <w:t xml:space="preserve">الثالث:قوله: و لمّا احتجّ .إلی قوله: دعواهم .</w:t>
      </w:r>
    </w:p>
    <w:p>
      <w:pPr>
        <w:pStyle w:val="BookText"/>
      </w:pPr>
      <w:r>
        <w:rPr>
          <w:rFonts w:ascii="IRNazanin" w:hAnsi="IRNazanin" w:eastAsia="IRNazanin" w:cs="IRNazanin"/>
          <w:lang w:bidi="fa-IR"/>
          <w:color w:val="111111"/>
          <w:sz w:val="28"/>
          <w:szCs w:val="28"/>
          <w:rtl/>
        </w:rPr>
        <w:t xml:space="preserve">و هو إلزام لهم.و صورته أنّ الأنصار لمّا طلبوا الإمامة لأنفسهم و قالوا للمهاجرین:منّا أمیر و منکم أمیر.احتجّت المهاجرون علیهم برسول اللّه صلّی اللّه علیه و آله و سلّم و أنّهم من شجرته الّتی أشار إلی کون الأئمّة منها بما رووه عنه من قوله:الأئمّة من قریش.فسلّموا لهم ذلک و غلبوا علیهم.فلا یخلو ذلک الغلب إمّا أن یکون لکونهم أقرب إلیه صلّی اللّه علیه و آله و سلّم من الأنصار أو لغیر ذلک،فإن کان الأوّل فأهل بیته أولی بذلک الحقّ لأنّهم أقرب إلیه صلّی اللّه علیه و آله و سلّم ممّن عداهم و هم ثمرة تلک الشجرة و غایتها و إن کان بغیره فحجّة الأنصار قائمة و دعواهم للإمامة باق،إذ لم یکن ما رووه من</w:t>
      </w:r>
    </w:p>
    <w:p>
      <w:pPr>
        <w:sectPr>
          <w:footerReference w:type="default" r:id="rId448"/>
          <w:footnotePr>
            <w:numStart w:val="1"/>
            <w:numRestart w:val="eachPage"/>
          </w:footnotePr>
          <w:pgSz w:orient="portrait" w:w="11905.511811023622" w:h="16837.79527559055"/>
          <w:pgMar w:top="1440" w:right="1440" w:bottom="1440" w:left="1440" w:header="720" w:footer="720" w:gutter="0"/>
          <w:cols w:num="1" w:space="720"/>
        </w:sectPr>
      </w:pPr>
    </w:p>
    <w:bookmarkStart w:id="275" w:name="pg17054_189607"/>
    <w:bookmarkEnd w:id="275"/>
    <w:p>
      <w:pPr>
        <w:pStyle w:val="BookText"/>
      </w:pPr>
      <w:r>
        <w:rPr>
          <w:rFonts w:ascii="IRNazanin" w:hAnsi="IRNazanin" w:eastAsia="IRNazanin" w:cs="IRNazanin"/>
          <w:lang w:bidi="fa-IR"/>
          <w:color w:val="111111"/>
          <w:sz w:val="28"/>
          <w:szCs w:val="28"/>
          <w:rtl/>
        </w:rPr>
        <w:t xml:space="preserve">الخبر دافعا لقولهم إلاّ من جهة کونهم من قریش الموجب لهم لقربهم و بعد الأنصار عنه و قد فرض أنّ جهة الأقربیّة غیر معتبرة هنا .</w:t>
      </w:r>
    </w:p>
    <w:p>
      <w:pPr>
        <w:pStyle w:val="Heading6"/>
      </w:pPr>
      <w:bookmarkStart w:id="1066" w:name="_Toc784"/>
      <w:r>
        <w:t>السادسة:جوابه عمّا ادّعاه بزعمه من حسده علیه السّلام لسایر الخلفاء و بغیه</w:t>
      </w:r>
      <w:bookmarkEnd w:id="1066"/>
    </w:p>
    <w:p>
      <w:pPr>
        <w:pStyle w:val="BookText"/>
      </w:pPr>
      <w:r>
        <w:rPr>
          <w:rFonts w:ascii="IRNazanin" w:hAnsi="IRNazanin" w:eastAsia="IRNazanin" w:cs="IRNazanin"/>
          <w:lang w:bidi="fa-IR"/>
          <w:color w:val="111111"/>
          <w:sz w:val="28"/>
          <w:szCs w:val="28"/>
          <w:rtl/>
        </w:rPr>
        <w:t xml:space="preserve">علیهم،</w:t>
      </w:r>
    </w:p>
    <w:p>
      <w:pPr>
        <w:pStyle w:val="BookText"/>
      </w:pPr>
      <w:r>
        <w:rPr>
          <w:rFonts w:ascii="IRNazanin" w:hAnsi="IRNazanin" w:eastAsia="IRNazanin" w:cs="IRNazanin"/>
          <w:lang w:bidi="fa-IR"/>
          <w:color w:val="111111"/>
          <w:sz w:val="28"/>
          <w:szCs w:val="28"/>
          <w:rtl/>
        </w:rPr>
        <w:t xml:space="preserve">و تقریر الجواب أنّه لا یخلو إمّا أن یکون هذه الدعوی صادقة أو کاذبة فإن کانت صادقة کما زعمت فلیست جنایتی علیک حتّی یکون عذری عنها إلیک بل ذلک فضول منک و خوض فیما لا یعنیک.و أکّد ذلک بالمثل.و البیت لأبی ذویب و أوّله:</w:t>
      </w:r>
    </w:p>
    <w:p>
      <w:pPr>
        <w:pStyle w:val="BookText"/>
      </w:pPr>
      <w:r>
        <w:rPr>
          <w:rFonts w:ascii="IRNazanin" w:hAnsi="IRNazanin" w:eastAsia="IRNazanin" w:cs="IRNazanin"/>
          <w:lang w:bidi="fa-IR"/>
          <w:color w:val="111111"/>
          <w:sz w:val="28"/>
          <w:szCs w:val="28"/>
          <w:rtl/>
        </w:rPr>
        <w:t xml:space="preserve">و عیّرها الواشون أنّی احبّها  و تلک شکاة ظاهر عنک عارها</w:t>
      </w:r>
    </w:p>
    <w:p>
      <w:pPr>
        <w:pStyle w:val="BookText"/>
      </w:pPr>
      <w:r>
        <w:rPr>
          <w:rFonts w:ascii="IRNazanin" w:hAnsi="IRNazanin" w:eastAsia="IRNazanin" w:cs="IRNazanin"/>
          <w:lang w:bidi="fa-IR"/>
          <w:color w:val="111111"/>
          <w:sz w:val="28"/>
          <w:szCs w:val="28"/>
          <w:rtl/>
        </w:rPr>
        <w:t xml:space="preserve">و یضرب لمن ینکر أمرا لیس منه فی شیء و لا یلزمه إنکاره .</w:t>
      </w:r>
    </w:p>
    <w:p>
      <w:pPr>
        <w:pStyle w:val="Heading6"/>
      </w:pPr>
      <w:bookmarkStart w:id="1067" w:name="_Toc785"/>
      <w:r>
        <w:t>السابعة:</w:t>
      </w:r>
      <w:bookmarkEnd w:id="1067"/>
    </w:p>
    <w:p>
      <w:pPr>
        <w:pStyle w:val="BookText"/>
      </w:pPr>
      <w:r>
        <w:rPr>
          <w:rFonts w:ascii="IRNazanin" w:hAnsi="IRNazanin" w:eastAsia="IRNazanin" w:cs="IRNazanin"/>
          <w:lang w:bidi="fa-IR"/>
          <w:color w:val="111111"/>
          <w:sz w:val="28"/>
          <w:szCs w:val="28"/>
          <w:rtl/>
        </w:rPr>
        <w:t xml:space="preserve">جوابه عمّا ادّعاه توبیخا له و غضّا من منصبه و هو قوده إلی البیعة للخلفاء قبله کما یقاد الجمل المخشوش قهرا و کرها و إذلالا و هو وجه التشبیه فقلّب علیه السّلام تلک الدعوی و بیّن أنّ ذلک لیس ذمّا له بل مدحا،و لا فضیحة بل علی مدّعیها،و أشار إلی کونها مدحا و لیست ذمّا بقوله: و ما علی المسلم .إلی قوله:</w:t>
      </w:r>
    </w:p>
    <w:p>
      <w:pPr>
        <w:pStyle w:val="BookText"/>
      </w:pPr>
      <w:r>
        <w:rPr>
          <w:rFonts w:ascii="IRNazanin" w:hAnsi="IRNazanin" w:eastAsia="IRNazanin" w:cs="IRNazanin"/>
          <w:lang w:bidi="fa-IR"/>
          <w:color w:val="111111"/>
          <w:sz w:val="28"/>
          <w:szCs w:val="28"/>
          <w:rtl/>
        </w:rPr>
        <w:t xml:space="preserve">بیقینه .و وجه ذلک أنّه علیه السّلام لمّا کان ثابتا علی الیقین التامّ فی علومه مبرّء عن الریب و الشبهة فی دینه فکان ذلک هو الکمال الحقّ و الفضل المبین الّذی لا نقصان معه لم یکن علیه غضاضة فی ظلم غیره له و لم یلحقه بذلک نقصان و لا ذمّ بل کان انفراده بالثبات علی الدین الخالص مع الاجتماع علی ظلمه فضیلة تخصّه فیکون ذکرها مستلزما لمدحه و تعظیمه،و کذلک لیس فی ذکرها فضیحة علیه،إذ الفضیحة هی إظهار عیب الإنسان و نقصه و حیث لا عیب فلا فضیحة،و أمّا أنّها فضیحة لمعاویة فلظهور نقصانه فی عدم الفرق بین ما یمدح به و یذمّ.</w:t>
      </w:r>
    </w:p>
    <w:p>
      <w:pPr>
        <w:pStyle w:val="BookText"/>
      </w:pPr>
      <w:r>
        <w:rPr>
          <w:rFonts w:ascii="IRNazanin" w:hAnsi="IRNazanin" w:eastAsia="IRNazanin" w:cs="IRNazanin"/>
          <w:lang w:bidi="fa-IR"/>
          <w:color w:val="111111"/>
          <w:sz w:val="28"/>
          <w:szCs w:val="28"/>
          <w:rtl/>
        </w:rPr>
        <w:t xml:space="preserve">و قوله: و هذه حجّتی .إلی قوله: ذکرها .</w:t>
      </w:r>
    </w:p>
    <w:p>
      <w:pPr>
        <w:pStyle w:val="BookText"/>
      </w:pPr>
      <w:r>
        <w:rPr>
          <w:rFonts w:ascii="IRNazanin" w:hAnsi="IRNazanin" w:eastAsia="IRNazanin" w:cs="IRNazanin"/>
          <w:lang w:bidi="fa-IR"/>
          <w:color w:val="111111"/>
          <w:sz w:val="28"/>
          <w:szCs w:val="28"/>
          <w:rtl/>
        </w:rPr>
        <w:t xml:space="preserve">أی أنّ حجّتی هذه علی کونی مظلوما فی أخذی لبیعة غیری لست أنت المقصود بها.إذ لست فی هذا الأمر فی شیء فتخاطب فیه بل القصد بها غیرک،و أراد الّذین ظلموا و إنّما ذکرت لک منها بقدر ما دعت الحاجة إلیه و سنح لی أن أذکره فی جوابک .</w:t>
      </w:r>
    </w:p>
    <w:p>
      <w:pPr>
        <w:sectPr>
          <w:footerReference w:type="default" r:id="rId449"/>
          <w:footnotePr>
            <w:numStart w:val="1"/>
            <w:numRestart w:val="eachPage"/>
          </w:footnotePr>
          <w:pgSz w:orient="portrait" w:w="11905.511811023622" w:h="16837.79527559055"/>
          <w:pgMar w:top="1440" w:right="1440" w:bottom="1440" w:left="1440" w:header="720" w:footer="720" w:gutter="0"/>
          <w:cols w:num="1" w:space="720"/>
        </w:sectPr>
      </w:pPr>
    </w:p>
    <w:bookmarkStart w:id="276" w:name="pg17054_189608"/>
    <w:bookmarkEnd w:id="276"/>
    <w:p>
      <w:pPr>
        <w:pStyle w:val="Heading6"/>
      </w:pPr>
      <w:bookmarkStart w:id="1068" w:name="_Toc786"/>
      <w:r>
        <w:t>الثامنة:</w:t>
      </w:r>
      <w:bookmarkEnd w:id="1068"/>
    </w:p>
    <w:p>
      <w:pPr>
        <w:pStyle w:val="BookText"/>
      </w:pPr>
      <w:r>
        <w:rPr>
          <w:rFonts w:ascii="IRNazanin" w:hAnsi="IRNazanin" w:eastAsia="IRNazanin" w:cs="IRNazanin"/>
          <w:lang w:bidi="fa-IR"/>
          <w:color w:val="111111"/>
          <w:sz w:val="28"/>
          <w:szCs w:val="28"/>
          <w:rtl/>
        </w:rPr>
        <w:t xml:space="preserve">جوابه عمّا ادّعاه علیه فی أمر عثمان و تألیبه و خذلانه و ذلک قوله:</w:t>
      </w:r>
    </w:p>
    <w:p>
      <w:pPr>
        <w:pStyle w:val="BookText"/>
      </w:pPr>
      <w:r>
        <w:rPr>
          <w:rFonts w:ascii="IRNazanin" w:hAnsi="IRNazanin" w:eastAsia="IRNazanin" w:cs="IRNazanin"/>
          <w:lang w:bidi="fa-IR"/>
          <w:color w:val="111111"/>
          <w:sz w:val="28"/>
          <w:szCs w:val="28"/>
          <w:rtl/>
        </w:rPr>
        <w:t xml:space="preserve">فلک أن تجاب عن هذه لرحمک.مع إنکاره علیه ما سبق من الکلام فإنّ فیه إرشادا عظیما لوضع الکلام مواضعه،و تنبیه علی أنّه لا یجوز أن یخوض الإنسان فیما لا یعنیه.و قرب رحمه منه لکونه من بنی امیّة.و حاصل جوابه أنّه عکّس علیه ما ادّعاه و بیّن أنّه هو الّذی کان عدوّه و خاذله فإنّه علیه السّلام کان ناصره و معرض نفسه للذبّ عنه فاستفهم عن أیّهما کان أعدی علیه و أهدی لمقاتله:أی لوجوه قتله و مواضعه من الآراء و الحیل استفهام توبیخ له،و أراد بقوله:أمن بذل نصرته.إلی قوله:</w:t>
      </w:r>
    </w:p>
    <w:p>
      <w:pPr>
        <w:pStyle w:val="BookText"/>
      </w:pPr>
      <w:r>
        <w:rPr>
          <w:rFonts w:ascii="IRNazanin" w:hAnsi="IRNazanin" w:eastAsia="IRNazanin" w:cs="IRNazanin"/>
          <w:lang w:bidi="fa-IR"/>
          <w:color w:val="111111"/>
          <w:sz w:val="28"/>
          <w:szCs w:val="28"/>
          <w:rtl/>
        </w:rPr>
        <w:t xml:space="preserve">فاستعقده و استکفّه.نفسه علیه السّلام،و ذلک أنّ عثمان کان متّهما له علیه السّلام بالدخول فی أمره.فلمّا اشتدّ علیه الحصار بعث إلیه و عرض نصرته.فقال:لا أحتاج إلی نصرتک لکن اقعد عنّی و کفّ شرّک.و ذکر نفسه بصفة بذل النصرة لیظهر خروجه ممّا نسب إلیه من دمه و هو فی قوّة صغری قیاس ضمیر تقدیرها:إنّی بذلت له نصرتی.و تقدیر کبراه:و کلّ من بذل لغیره نصرته فلیس من شأنه أن یتّهم بخذلانه و ینسب إلی المشارکة فی دمه،و أشار إلی دخول معاویة فی دمه بقوله:أمّن استنصره فتراخی عنه و بثّ المنون إلیه.و ذلک أنّه بعث حال حصاره إلی الشام مستصرخا بمعاویة فلم یزل یعده و یتراخی عنه لطمعه فی الأمر إلی أن قتل.و ذکر القدر و نسبة القتل إلیه هاهنا مناسب لتبرّیه من دمه،و الکلام أیضا فی قوّة صغری قیاس ضمیر احتجّ به علی أنّ معاویة هو الساعی فی قتله،و تقدیرها أنّک ممّن استنصره و استعان به فسوّفه و قعد عنه و بثّ المنون إلیه و عوّق و عنه و ثبّط عن نصرته،و أشار إلی ذلک بقوله:لقد «عَلِمَ اللّهُ»   الآیة بعد أن ردّ دعواه عن نفسه بقوله:کلاّ:أی کلاّ لم أکن أنا أعدی علیه و لا أهدی لمقاتله منک.و تقدیر الکبری:و کلّ من کان کذلک فهو أولی بالنسبة إلی دمه و السعی فی قتله.و الآیة نزلت فی جماعة من المنافقین کانوا یثبّطون أصحاب رسول اللّه صلّی اللّه علیه و آله و سلّم عنه .</w:t>
      </w:r>
    </w:p>
    <w:p>
      <w:pPr>
        <w:pStyle w:val="Heading6"/>
      </w:pPr>
      <w:bookmarkStart w:id="1069" w:name="_Toc787"/>
      <w:r>
        <w:t>التاسعة:</w:t>
      </w:r>
      <w:bookmarkEnd w:id="1069"/>
    </w:p>
    <w:p>
      <w:pPr>
        <w:pStyle w:val="BookText"/>
      </w:pPr>
      <w:r>
        <w:rPr>
          <w:rFonts w:ascii="IRNazanin" w:hAnsi="IRNazanin" w:eastAsia="IRNazanin" w:cs="IRNazanin"/>
          <w:lang w:bidi="fa-IR"/>
          <w:color w:val="111111"/>
          <w:sz w:val="28"/>
          <w:szCs w:val="28"/>
          <w:rtl/>
        </w:rPr>
        <w:t xml:space="preserve">قوله: و ما کنت اعتذر .إشارة إلی ما عساه کان سببا لتوهّم کثیر من الجهّال أنّه دخل فی دمه و هو إنکاره علیه ما کان نقمه الناس علیه من أحداثه الّتی</w:t>
      </w:r>
    </w:p>
    <w:p>
      <w:pPr>
        <w:sectPr>
          <w:footerReference w:type="default" r:id="rId450"/>
          <w:footnotePr>
            <w:numStart w:val="1"/>
            <w:numRestart w:val="eachPage"/>
          </w:footnotePr>
          <w:pgSz w:orient="portrait" w:w="11905.511811023622" w:h="16837.79527559055"/>
          <w:pgMar w:top="1440" w:right="1440" w:bottom="1440" w:left="1440" w:header="720" w:footer="720" w:gutter="0"/>
          <w:cols w:num="1" w:space="720"/>
        </w:sectPr>
      </w:pPr>
    </w:p>
    <w:bookmarkStart w:id="277" w:name="pg17054_189609"/>
    <w:bookmarkEnd w:id="277"/>
    <w:p>
      <w:pPr>
        <w:pStyle w:val="BookText"/>
      </w:pPr>
      <w:r>
        <w:rPr>
          <w:rFonts w:ascii="IRNazanin" w:hAnsi="IRNazanin" w:eastAsia="IRNazanin" w:cs="IRNazanin"/>
          <w:lang w:bidi="fa-IR"/>
          <w:color w:val="111111"/>
          <w:sz w:val="28"/>
          <w:szCs w:val="28"/>
          <w:rtl/>
        </w:rPr>
        <w:t xml:space="preserve">أشرنا إلیها قبل،و بیان أنّ ذلک لیس ممّا یعتذر عنه لأنّ ذلک کان إرشادا له و هدایة فإن یکن ذلک هو الّذی توهّمه ذنبا إلیه فلا منی علیه فربّ ملوم لا ذنب له و أنا ذلک الملوم،إذ لم یکن ما فعلته ذنبا،و قد یستفید الظنّة المتنصّح و أنا ذلک المتنصّح إذ لم یکن قصدی إلاّ إصلاح ذات البین بقدر الاستطاعة.</w:t>
      </w:r>
    </w:p>
    <w:p>
      <w:pPr>
        <w:pStyle w:val="BookText"/>
      </w:pPr>
      <w:r>
        <w:rPr>
          <w:rFonts w:ascii="IRNazanin" w:hAnsi="IRNazanin" w:eastAsia="IRNazanin" w:cs="IRNazanin"/>
          <w:lang w:bidi="fa-IR"/>
          <w:color w:val="111111"/>
          <w:sz w:val="28"/>
          <w:szCs w:val="28"/>
          <w:rtl/>
        </w:rPr>
        <w:t xml:space="preserve">و قوله: فربّ ملوم لا ذنب له .</w:t>
      </w:r>
    </w:p>
    <w:p>
      <w:pPr>
        <w:pStyle w:val="BookText"/>
      </w:pPr>
      <w:r>
        <w:rPr>
          <w:rFonts w:ascii="IRNazanin" w:hAnsi="IRNazanin" w:eastAsia="IRNazanin" w:cs="IRNazanin"/>
          <w:lang w:bidi="fa-IR"/>
          <w:color w:val="111111"/>
          <w:sz w:val="28"/>
          <w:szCs w:val="28"/>
          <w:rtl/>
        </w:rPr>
        <w:t xml:space="preserve">مثل لأکتم بن صیفی و یضرب لمن قد ظهر للناس منه أمر أنکروه علیه و هم لا یعرفون حجّته و عذره فیه،و کذلک قوله:و قد یستفید الظنّة المتنصّح یضرب مثلا لمن یبالغ فی النصیحة حتّی یتّهم أنّه غاش.و صدر البیت:</w:t>
      </w:r>
    </w:p>
    <w:p>
      <w:pPr>
        <w:pStyle w:val="BookText"/>
      </w:pPr>
      <w:r>
        <w:rPr>
          <w:rFonts w:ascii="IRNazanin" w:hAnsi="IRNazanin" w:eastAsia="IRNazanin" w:cs="IRNazanin"/>
          <w:lang w:bidi="fa-IR"/>
          <w:color w:val="111111"/>
          <w:sz w:val="28"/>
          <w:szCs w:val="28"/>
          <w:rtl/>
        </w:rPr>
        <w:t xml:space="preserve">و کم سقت فی آثارکم من نصیحة  و قد یستفید الظنّة المتنصّح</w:t>
      </w:r>
    </w:p>
    <w:p>
      <w:pPr>
        <w:pStyle w:val="Heading6"/>
      </w:pPr>
      <w:bookmarkStart w:id="1070" w:name="_Toc788"/>
      <w:r>
        <w:t>العاشرة:</w:t>
      </w:r>
      <w:bookmarkEnd w:id="1070"/>
    </w:p>
    <w:p>
      <w:pPr>
        <w:pStyle w:val="BookText"/>
      </w:pPr>
      <w:r>
        <w:rPr>
          <w:rFonts w:ascii="IRNazanin" w:hAnsi="IRNazanin" w:eastAsia="IRNazanin" w:cs="IRNazanin"/>
          <w:lang w:bidi="fa-IR"/>
          <w:color w:val="111111"/>
          <w:sz w:val="28"/>
          <w:szCs w:val="28"/>
          <w:rtl/>
        </w:rPr>
        <w:t xml:space="preserve">جوابه عن وعیده له بالحرب الّتی کنّی بالسیف عنها.</w:t>
      </w:r>
    </w:p>
    <w:p>
      <w:pPr>
        <w:pStyle w:val="BookText"/>
      </w:pPr>
      <w:r>
        <w:rPr>
          <w:rFonts w:ascii="IRNazanin" w:hAnsi="IRNazanin" w:eastAsia="IRNazanin" w:cs="IRNazanin"/>
          <w:lang w:bidi="fa-IR"/>
          <w:color w:val="111111"/>
          <w:sz w:val="28"/>
          <w:szCs w:val="28"/>
          <w:rtl/>
        </w:rPr>
        <w:t xml:space="preserve">کنایة فقوله: فلقد أضحکت بعد استعبار .</w:t>
      </w:r>
    </w:p>
    <w:p>
      <w:pPr>
        <w:pStyle w:val="BookText"/>
      </w:pPr>
      <w:r>
        <w:rPr>
          <w:rFonts w:ascii="IRNazanin" w:hAnsi="IRNazanin" w:eastAsia="IRNazanin" w:cs="IRNazanin"/>
          <w:lang w:bidi="fa-IR"/>
          <w:color w:val="111111"/>
          <w:sz w:val="28"/>
          <w:szCs w:val="28"/>
          <w:rtl/>
        </w:rPr>
        <w:t xml:space="preserve">کنایة عن أنّ وعیده لمثله علیه السّلام من أبلغ الأسباب المستلزمة لأبلغ عجب.</w:t>
      </w:r>
    </w:p>
    <w:p>
      <w:pPr>
        <w:pStyle w:val="BookText"/>
      </w:pPr>
      <w:r>
        <w:rPr>
          <w:rFonts w:ascii="IRNazanin" w:hAnsi="IRNazanin" w:eastAsia="IRNazanin" w:cs="IRNazanin"/>
          <w:lang w:bidi="fa-IR"/>
          <w:color w:val="111111"/>
          <w:sz w:val="28"/>
          <w:szCs w:val="28"/>
          <w:rtl/>
        </w:rPr>
        <w:t xml:space="preserve">إذ کان الضحک بعد البکاء إنّما یکون لتعجّب بالغ غریب و هو کالمثل فی معرض الاستهزاء به .و قیل:معناه لقد أضحک من سمع منک هذا تعجّبا بعد بکائه علی الدین لتصرّفک به.</w:t>
      </w:r>
    </w:p>
    <w:p>
      <w:pPr>
        <w:pStyle w:val="BookText"/>
      </w:pPr>
      <w:r>
        <w:rPr>
          <w:rFonts w:ascii="IRNazanin" w:hAnsi="IRNazanin" w:eastAsia="IRNazanin" w:cs="IRNazanin"/>
          <w:lang w:bidi="fa-IR"/>
          <w:color w:val="111111"/>
          <w:sz w:val="28"/>
          <w:szCs w:val="28"/>
          <w:rtl/>
        </w:rPr>
        <w:t xml:space="preserve">استفهام إنکاری و قوله: متی ألفیت .إلی آخره.</w:t>
      </w:r>
    </w:p>
    <w:p>
      <w:pPr>
        <w:pStyle w:val="BookText"/>
      </w:pPr>
      <w:r>
        <w:rPr>
          <w:rFonts w:ascii="IRNazanin" w:hAnsi="IRNazanin" w:eastAsia="IRNazanin" w:cs="IRNazanin"/>
          <w:lang w:bidi="fa-IR"/>
          <w:color w:val="111111"/>
          <w:sz w:val="28"/>
          <w:szCs w:val="28"/>
          <w:rtl/>
        </w:rPr>
        <w:t xml:space="preserve">استفهام له عن وقت وجدانه لبنی عبد المطّلب بصفة النکول عن الحرب و الخوف من السیف استفهام إنکار لوقت وجدانهم کذلک فی معرض التنزیه لهم عن الجبن و الفشل .</w:t>
      </w:r>
    </w:p>
    <w:p>
      <w:pPr>
        <w:pStyle w:val="BookText"/>
      </w:pPr>
      <w:r>
        <w:rPr>
          <w:rFonts w:ascii="IRNazanin" w:hAnsi="IRNazanin" w:eastAsia="IRNazanin" w:cs="IRNazanin"/>
          <w:lang w:bidi="fa-IR"/>
          <w:color w:val="111111"/>
          <w:sz w:val="28"/>
          <w:szCs w:val="28"/>
          <w:rtl/>
        </w:rPr>
        <w:t xml:space="preserve">و قوله: فلبّث قلیلا تلحق الهیجا حمل .</w:t>
      </w:r>
    </w:p>
    <w:p>
      <w:pPr>
        <w:pStyle w:val="BookText"/>
      </w:pPr>
      <w:r>
        <w:rPr>
          <w:rFonts w:ascii="IRNazanin" w:hAnsi="IRNazanin" w:eastAsia="IRNazanin" w:cs="IRNazanin"/>
          <w:lang w:bidi="fa-IR"/>
          <w:color w:val="111111"/>
          <w:sz w:val="28"/>
          <w:szCs w:val="28"/>
          <w:rtl/>
        </w:rPr>
        <w:t xml:space="preserve">مثل یضرب للوعید بالحرب.و أصله أنّ حمل بن بدر رجل من قشیر اغیر علی إبل فی الجاهلیّة فی حرب داحس و أغار و استنقذها.و قال:</w:t>
      </w:r>
    </w:p>
    <w:p>
      <w:pPr>
        <w:pStyle w:val="BookText"/>
      </w:pPr>
      <w:r>
        <w:rPr>
          <w:rFonts w:ascii="IRNazanin" w:hAnsi="IRNazanin" w:eastAsia="IRNazanin" w:cs="IRNazanin"/>
          <w:lang w:bidi="fa-IR"/>
          <w:color w:val="111111"/>
          <w:sz w:val="28"/>
          <w:szCs w:val="28"/>
          <w:rtl/>
        </w:rPr>
        <w:t xml:space="preserve">لبّث قلیلا یلحق الهیجا حمل  ما أحسن الموت إذ الموت نزل</w:t>
      </w:r>
    </w:p>
    <w:p>
      <w:pPr>
        <w:pStyle w:val="BookText"/>
      </w:pPr>
      <w:r>
        <w:rPr>
          <w:rFonts w:ascii="IRNazanin" w:hAnsi="IRNazanin" w:eastAsia="IRNazanin" w:cs="IRNazanin"/>
          <w:lang w:bidi="fa-IR"/>
          <w:color w:val="111111"/>
          <w:sz w:val="28"/>
          <w:szCs w:val="28"/>
          <w:rtl/>
        </w:rPr>
        <w:t xml:space="preserve">و قیل:أصله أنّ مالک بن زهیر توعّد حمل بن بدر.فقال حمل:لبّث قلیلا</w:t>
      </w:r>
    </w:p>
    <w:p>
      <w:pPr>
        <w:sectPr>
          <w:footerReference w:type="default" r:id="rId451"/>
          <w:footnotePr>
            <w:numStart w:val="1"/>
            <w:numRestart w:val="eachPage"/>
          </w:footnotePr>
          <w:pgSz w:orient="portrait" w:w="11905.511811023622" w:h="16837.79527559055"/>
          <w:pgMar w:top="1440" w:right="1440" w:bottom="1440" w:left="1440" w:header="720" w:footer="720" w:gutter="0"/>
          <w:cols w:num="1" w:space="720"/>
        </w:sectPr>
      </w:pPr>
    </w:p>
    <w:bookmarkStart w:id="278" w:name="pg17054_189610"/>
    <w:bookmarkEnd w:id="278"/>
    <w:p>
      <w:pPr>
        <w:pStyle w:val="BookText"/>
      </w:pPr>
      <w:r>
        <w:rPr>
          <w:rFonts w:ascii="IRNazanin" w:hAnsi="IRNazanin" w:eastAsia="IRNazanin" w:cs="IRNazanin"/>
          <w:lang w:bidi="fa-IR"/>
          <w:color w:val="111111"/>
          <w:sz w:val="28"/>
          <w:szCs w:val="28"/>
          <w:rtl/>
        </w:rPr>
        <w:t xml:space="preserve">یلحق الهیجا حمل.البیت.فارسل مثلا.ثمّ أتی و قتل مالکا،فظفر أخوه قیس بن زهیر به و بأخیه حذیفة ففتلهما و قال:</w:t>
      </w:r>
    </w:p>
    <w:p>
      <w:pPr>
        <w:pStyle w:val="BookText"/>
      </w:pPr>
      <w:r>
        <w:rPr>
          <w:rFonts w:ascii="IRNazanin" w:hAnsi="IRNazanin" w:eastAsia="IRNazanin" w:cs="IRNazanin"/>
          <w:lang w:bidi="fa-IR"/>
          <w:color w:val="111111"/>
          <w:sz w:val="28"/>
          <w:szCs w:val="28"/>
          <w:rtl/>
        </w:rPr>
        <w:t xml:space="preserve">شفیت النفس من حمل بن بدر  و سیفی من حذیفة قد شفانی</w:t>
      </w:r>
    </w:p>
    <w:p>
      <w:pPr>
        <w:pStyle w:val="BookText"/>
      </w:pPr>
      <w:r>
        <w:rPr>
          <w:rFonts w:ascii="IRNazanin" w:hAnsi="IRNazanin" w:eastAsia="IRNazanin" w:cs="IRNazanin"/>
          <w:lang w:bidi="fa-IR"/>
          <w:color w:val="111111"/>
          <w:sz w:val="28"/>
          <w:szCs w:val="28"/>
          <w:rtl/>
        </w:rPr>
        <w:t xml:space="preserve">و قوله: فسیطلبک .إلی آخر.</w:t>
      </w:r>
    </w:p>
    <w:p>
      <w:pPr>
        <w:pStyle w:val="BookText"/>
      </w:pPr>
      <w:r>
        <w:rPr>
          <w:rFonts w:ascii="IRNazanin" w:hAnsi="IRNazanin" w:eastAsia="IRNazanin" w:cs="IRNazanin"/>
          <w:lang w:bidi="fa-IR"/>
          <w:color w:val="111111"/>
          <w:sz w:val="28"/>
          <w:szCs w:val="28"/>
          <w:rtl/>
        </w:rPr>
        <w:t xml:space="preserve">شروع فی المقابلة بالوعید بالسیر الشدید إلیه فی الجیش العظیم،و وصفه بأوصاف تزلزل أرکان العدوّ من شدّة الزحام و سطوح القتام.إلی آخره.و شدیدا و متسربلین نصبا علی الحال.و سربال مفعول به لمتسربلین.و سربال الموت کنایة إمّا عن الدرع أو العدّة الّتی یلقون بها الموت و یخوضون فی غمراته،و إمّا عن ملابسهم من الثیاب أو الهیئات و الأحوال الّتی وطّنوا أنفسهم علی القتل فیها کالأکفان لهم.و إنّما کان أحبّ اللقاء إلیهم لقاء ربّهم لکمال یقینهم بما هم علیه من الدین الحقّ و ثقتهم بالوعد الإلهیّ الصادق .و الذریّة البدریّة الّتی صحبتهم إشارة إلی أولاد من کان من المسلمین مع النبیّ صلّی اللّه علیه و آله و سلّم یوم بدر،و قد ذکرنا أنّ أخاه المقتول حنظلة بن أبی سفیان و خاله الولید بن عتبة و جدّه عتبة بن ربیعة إذ هو أبو هند امّ معاویة، و کنّی بالظالمین فی الآیة عن معاویة و أصحابه.و جمیع ما ذکره من أوصاف الجحفل و ما یصحبه من الذرّیة البدریّة و السیوف الهاشمیّة و التذکیر بمواقعها بمن وقعت به من أهله و وعیده أن یصیبه منها ما أصابهم من أبلغ ما یعدّ به الخطیب للانفعال و الخوف.و باللّه التوفیق.</w:t>
      </w:r>
    </w:p>
    <w:p>
      <w:pPr>
        <w:pStyle w:val="Heading3"/>
      </w:pPr>
      <w:bookmarkStart w:id="1071" w:name="_Toc789"/>
      <w:r>
        <w:t>29-و من کتاب له علیه السّلام</w:t>
      </w:r>
      <w:bookmarkEnd w:id="1071"/>
    </w:p>
    <w:p>
      <w:pPr>
        <w:pStyle w:val="Heading4"/>
      </w:pPr>
      <w:bookmarkStart w:id="1072" w:name="_Toc790"/>
      <w:r>
        <w:t>اشارة</w:t>
      </w:r>
      <w:bookmarkEnd w:id="1072"/>
    </w:p>
    <w:p>
      <w:pPr>
        <w:pStyle w:val="BookText"/>
      </w:pPr>
      <w:r>
        <w:rPr>
          <w:rFonts w:ascii="IRNazanin" w:hAnsi="IRNazanin" w:eastAsia="IRNazanin" w:cs="IRNazanin"/>
          <w:lang w:bidi="fa-IR"/>
          <w:color w:val="111111"/>
          <w:sz w:val="28"/>
          <w:szCs w:val="28"/>
          <w:rtl/>
        </w:rPr>
        <w:t xml:space="preserve">إلی أهل البصرة</w:t>
      </w:r>
    </w:p>
    <w:p>
      <w:pPr>
        <w:pStyle w:val="BookText"/>
      </w:pPr>
      <w:r>
        <w:rPr>
          <w:rFonts w:ascii="Amiri" w:hAnsi="Amiri" w:eastAsia="Amiri" w:cs="Amiri"/>
          <w:lang w:bidi="ar-SA"/>
          <w:color w:val="111111"/>
          <w:sz w:val="28"/>
          <w:szCs w:val="28"/>
          <w:rtl/>
        </w:rPr>
        <w:t xml:space="preserve">وَ قَدْ کَانَ مِنِ انْتِشَارِ حَبْلِکُمْ وَ شِقَاقِکُمْ- مَا لَمْ تَغْبَوْا عَنْهُ- فَعَفَوْتُ عَنْ مُجْرِمِکُمْ وَ رَفَعْتُ السَّیْفَ عَنْ مُدْبِرِکُمْ- وَ قَبِلْتُ مِنْ مُقْبِلِکُمْ- فَإِنْ خَطَتْ بِکُمُ</w:t>
      </w:r>
    </w:p>
    <w:p>
      <w:pPr>
        <w:sectPr>
          <w:footerReference w:type="default" r:id="rId452"/>
          <w:footnotePr>
            <w:numStart w:val="1"/>
            <w:numRestart w:val="eachPage"/>
          </w:footnotePr>
          <w:pgSz w:orient="portrait" w:w="11905.511811023622" w:h="16837.79527559055"/>
          <w:pgMar w:top="1440" w:right="1440" w:bottom="1440" w:left="1440" w:header="720" w:footer="720" w:gutter="0"/>
          <w:cols w:num="1" w:space="720"/>
        </w:sectPr>
      </w:pPr>
    </w:p>
    <w:bookmarkStart w:id="279" w:name="pg17054_189611"/>
    <w:bookmarkEnd w:id="279"/>
    <w:p>
      <w:pPr>
        <w:pStyle w:val="BookText"/>
      </w:pPr>
      <w:r>
        <w:rPr>
          <w:rFonts w:ascii="Amiri" w:hAnsi="Amiri" w:eastAsia="Amiri" w:cs="Amiri"/>
          <w:lang w:bidi="ar-SA"/>
          <w:color w:val="111111"/>
          <w:sz w:val="28"/>
          <w:szCs w:val="28"/>
          <w:rtl/>
        </w:rPr>
        <w:t xml:space="preserve">الْأُمُورُ الْمُرْدِیَةُ- وَ سَفَهُ الْآرَاءِ الْجَائِرَةِ إِلَی مُنَابَذَتِی وَ خِلاَفِی- فَهَا أَنَا ذَا قَدْ قَرَّبْتُ جِیَادِی وَ رَحَلْتُ رِکَابِی- وَ لَئِنْ أَلْجَأْتُمُونِی إِلَی الْمَسِیرِ إِلَیْکُمْ لَأُوقِعَنَّ بِکُمْ وَقْعَةً- لاَ یَکُونُ؟یَوْمُ الْجَمَلِ؟ إِلَیْهَا إِلاَّ کَلَعْقَةِ لاَعِقٍ- مَعَ أَنِّی عَارِفٌ لِذِی الطَّاعَةِ مِنْکُمْ فَضْلَهُ- وَ لِذِی النَّصِیحَةِ حَقَّهُ- غَیْرُ مُتَجَاوِزٍ مُتَّهَماً إِلَی بَرِیٍّ وَ لاَ نَاکِثاً إِلَی وَفِیٍّ</w:t>
      </w:r>
    </w:p>
    <w:p>
      <w:pPr>
        <w:pStyle w:val="Heading4"/>
      </w:pPr>
      <w:bookmarkStart w:id="1073" w:name="_Toc791"/>
      <w:r>
        <w:t>اللغة</w:t>
      </w:r>
      <w:bookmarkEnd w:id="1073"/>
    </w:p>
    <w:p>
      <w:pPr>
        <w:pStyle w:val="BookText"/>
      </w:pPr>
      <w:r>
        <w:rPr>
          <w:rFonts w:ascii="IRNazanin" w:hAnsi="IRNazanin" w:eastAsia="IRNazanin" w:cs="IRNazanin"/>
          <w:lang w:bidi="fa-IR"/>
          <w:color w:val="111111"/>
          <w:sz w:val="28"/>
          <w:szCs w:val="28"/>
          <w:rtl/>
        </w:rPr>
        <w:t xml:space="preserve">أقول: غبت عن الشیء و غبته : إذا لم تفطن له ،و المردیة : المهلکة .و الجائرة : المنحرفة عن الصواب .و المنابذة : المخالفة و المراماة بالعهد و البیعة .</w:t>
      </w:r>
    </w:p>
    <w:p>
      <w:pPr>
        <w:pStyle w:val="Heading4"/>
      </w:pPr>
      <w:bookmarkStart w:id="1074" w:name="_Toc792"/>
      <w:r>
        <w:t>المعنی</w:t>
      </w:r>
      <w:bookmarkEnd w:id="1074"/>
    </w:p>
    <w:p>
      <w:pPr>
        <w:pStyle w:val="BookText"/>
      </w:pPr>
      <w:r>
        <w:rPr>
          <w:rFonts w:ascii="IRNazanin" w:hAnsi="IRNazanin" w:eastAsia="IRNazanin" w:cs="IRNazanin"/>
          <w:lang w:bidi="fa-IR"/>
          <w:color w:val="111111"/>
          <w:sz w:val="28"/>
          <w:szCs w:val="28"/>
          <w:rtl/>
        </w:rPr>
        <w:t xml:space="preserve">و قد بدء فی هذا الفصل بوضع ذنوبهم و تقریرها علیهم لیحسن عقیبها العفو أو المؤاخذة. استعارة و استعار لفظ الحبل لبیعتهم إیّاه،و لفظ الانتشار لنکثهم.وجه الاستعارة الأولی کون البیعة سببا جامعا لها و ناظما لامورهم و متمسّکا یوصل إلی رضاه اللّه کالحبل الناظم لما یربط به،و وجه الثانیة ظاهر .و نبّه بقوله:ما لم تغبوا عنه.علی علمهم بما فعلوه و تعهّدهم لفعله لیتأکّد علیهم الحجّة.ثمّ لمّا قرّر ذنوبهم أردفها بذکر امور قابلها بها کرما و هی العفو عن مجرمهم و رفع السیف عمّن أدبر منهم و قبول من أقبل إلیه منهم و الرضا عنه .ثمّ أردف ذلک بوعیدهم بکونه مستعدّا لقتالهم و إیقاعه بهم وقعة یستصغر معها وقعة الجمل إن لو عادوا إلی الفتنة ثانیا. استعارة و استعار لفظ الخطو لسوق الامور المهلکة و سفه آرائهم الجایرة بهم إلی منا بذته و محاربته ثانیا.و وجه المشابهة تأدّیها بهم إلی خلافه کتأدّی القدم بصاحبها إلی غایته .و تقدیر الشرط فإن عدتم إلی خلافی فها أنا مستعدّ لکم. کنایة و کنّی بتقریب جیاده و ترحیل رکابه عن کونه مستعدّا للکرّة علیهم .و رحّلتها:شدّدت الرحال علی ظهورها.و یکفی ذلک فی وعیدهم علی خلافه لأنّ مجرّد خلافهم علیه لا یستلزم وجوب إیقاع الوقعة بهم لاحتمال أن یرجعوا و یتوبوا بوعیده أو بعلمهم ببقائه علی</w:t>
      </w:r>
    </w:p>
    <w:p>
      <w:pPr>
        <w:sectPr>
          <w:footerReference w:type="default" r:id="rId453"/>
          <w:footnotePr>
            <w:numStart w:val="1"/>
            <w:numRestart w:val="eachPage"/>
          </w:footnotePr>
          <w:pgSz w:orient="portrait" w:w="11905.511811023622" w:h="16837.79527559055"/>
          <w:pgMar w:top="1440" w:right="1440" w:bottom="1440" w:left="1440" w:header="720" w:footer="720" w:gutter="0"/>
          <w:cols w:num="1" w:space="720"/>
        </w:sectPr>
      </w:pPr>
    </w:p>
    <w:bookmarkStart w:id="280" w:name="pg17054_189612"/>
    <w:bookmarkEnd w:id="280"/>
    <w:p>
      <w:pPr>
        <w:pStyle w:val="BookText"/>
      </w:pPr>
      <w:r>
        <w:rPr>
          <w:rFonts w:ascii="IRNazanin" w:hAnsi="IRNazanin" w:eastAsia="IRNazanin" w:cs="IRNazanin"/>
          <w:lang w:bidi="fa-IR"/>
          <w:color w:val="111111"/>
          <w:sz w:val="28"/>
          <w:szCs w:val="28"/>
          <w:rtl/>
        </w:rPr>
        <w:t xml:space="preserve">الاستعداد لحربهم و الإیقاع بهم فلذلک جعل الشرط فی وعیده بالإیقاع بهم أن یلجئوه إلی المسیر إلیهم و محاربتهم،و ذلک بأن یعلم أنّ الأمر لا یستقیم إلاّ بالإیقاع بهم فیحمله ضرورة حفظ الدین علی ذلک.</w:t>
      </w:r>
    </w:p>
    <w:p>
      <w:pPr>
        <w:pStyle w:val="BookText"/>
      </w:pPr>
      <w:r>
        <w:rPr>
          <w:rFonts w:ascii="IRNazanin" w:hAnsi="IRNazanin" w:eastAsia="IRNazanin" w:cs="IRNazanin"/>
          <w:lang w:bidi="fa-IR"/>
          <w:color w:val="111111"/>
          <w:sz w:val="28"/>
          <w:szCs w:val="28"/>
          <w:rtl/>
        </w:rPr>
        <w:t xml:space="preserve">کنایة و قوله: فی وصف تلک الوقعة لا یکون یوم الجمل.إلی قوله:لاعق .</w:t>
      </w:r>
    </w:p>
    <w:p>
      <w:pPr>
        <w:pStyle w:val="BookText"/>
      </w:pPr>
      <w:r>
        <w:rPr>
          <w:rFonts w:ascii="IRNazanin" w:hAnsi="IRNazanin" w:eastAsia="IRNazanin" w:cs="IRNazanin"/>
          <w:lang w:bidi="fa-IR"/>
          <w:color w:val="111111"/>
          <w:sz w:val="28"/>
          <w:szCs w:val="28"/>
          <w:rtl/>
        </w:rPr>
        <w:t xml:space="preserve">کنایة عن غایة شدّة إیقاعه بهم.و وجه تشبیه وقعة الجمل بالنسبة إلیها باللعقة هو الحقارة و الصغر.ثمّ لمّا توعّدهم بما یخشی من الوعید أردفه بما یرجی معه من ذکر اعترافه بفضل ذی الطاعة و بحقّ ذی النصیحة منهم و أنّه غیر متجاوز متّهما بعقوبة إلی بریء و لا ناکثا بعهده إلی وفیّ به لئلاّ تشتدّ علیهم و طأته فیئسوا من رحمته فیشتدّ نفارهم منه،و یکون ذلک داعیة فسادهم .</w:t>
      </w:r>
    </w:p>
    <w:p>
      <w:pPr>
        <w:pStyle w:val="Heading3"/>
      </w:pPr>
      <w:bookmarkStart w:id="1075" w:name="_Toc793"/>
      <w:r>
        <w:t>30-و من کتاب له علیه السّلام</w:t>
      </w:r>
      <w:bookmarkEnd w:id="1075"/>
    </w:p>
    <w:p>
      <w:pPr>
        <w:pStyle w:val="Heading4"/>
      </w:pPr>
      <w:bookmarkStart w:id="1076" w:name="_Toc794"/>
      <w:r>
        <w:t>اشارة</w:t>
      </w:r>
      <w:bookmarkEnd w:id="1076"/>
    </w:p>
    <w:p>
      <w:pPr>
        <w:pStyle w:val="BookText"/>
      </w:pPr>
      <w:r>
        <w:rPr>
          <w:rFonts w:ascii="IRNazanin" w:hAnsi="IRNazanin" w:eastAsia="IRNazanin" w:cs="IRNazanin"/>
          <w:lang w:bidi="fa-IR"/>
          <w:color w:val="111111"/>
          <w:sz w:val="28"/>
          <w:szCs w:val="28"/>
          <w:rtl/>
        </w:rPr>
        <w:t xml:space="preserve">إلی معاویة</w:t>
      </w:r>
    </w:p>
    <w:p>
      <w:pPr>
        <w:pStyle w:val="BookText"/>
      </w:pPr>
      <w:r>
        <w:rPr>
          <w:rFonts w:ascii="Amiri" w:hAnsi="Amiri" w:eastAsia="Amiri" w:cs="Amiri"/>
          <w:lang w:bidi="ar-SA"/>
          <w:color w:val="111111"/>
          <w:sz w:val="28"/>
          <w:szCs w:val="28"/>
          <w:rtl/>
        </w:rPr>
        <w:t xml:space="preserve">فَاتَّقِ اللَّهَ فِیمَا لَدَیْکَ- وَ انْظُرْ فِی حَقِّهِ عَلَیْکَ- وَ ارْجِعْ إِلَی مَعْرِفَةِ مَا لاَ تُعْذَرُ بِجَهَالَتِهِ- فَإِنَّ لِلطَّاعَةِ أَعْلاَماً وَاضِحَةً- وَ سُبُلاً نَیِّرَةً وَ مَحَجَّةً نَهْجَةً وَ غَایَةً مُطَّلَبَةً- یَرِدُهَا الْأَکْیَاسُ وَ یُخَالِفُهَا الْأَنْکَاسُ- مَنْ نَکَبَ عَنْهَا جَارَ عَنِ الْحَقِّ وَ خَبَطَ فِی التِّیهِ- وَ غَیَّرَ اللَّهُ نِعْمَتَهُ وَ أَحَلَّ بِهِ نِقْمَتَهُ- فَنَفْسَکَ نَفْسَکَ فَقَدْ بَیَّنَ اللَّهُ لَکَ سَبِیلَکَ- وَ حَیْثُ تَنَاهَتْ بِکَ أُمُورُکَ- فَقَدْ أَجْرَیْتَ إِلَی غَایَةِ خُسْرٍ وَ مَحَلَّةِ کُفْرٍ- فَإِنَّ نَفْسَکَ قَدْ أَوْلَجَتْکَ شَرّاً وَ أَقْحَمَتْکَ غَیّاً- وَ أَوْرَدَتْکَ الْمَهَالِکَ وَ أَوْعَرَتْ عَلَیْکَ الْمَسَالِکَ أقول:أوّل هذا الکتاب:أمّا بعد فقد بلغنی کتابک تذکر مشاغبتی و تستقبح</w:t>
      </w:r>
    </w:p>
    <w:p>
      <w:pPr>
        <w:sectPr>
          <w:footerReference w:type="default" r:id="rId454"/>
          <w:footnotePr>
            <w:numStart w:val="1"/>
            <w:numRestart w:val="eachPage"/>
          </w:footnotePr>
          <w:pgSz w:orient="portrait" w:w="11905.511811023622" w:h="16837.79527559055"/>
          <w:pgMar w:top="1440" w:right="1440" w:bottom="1440" w:left="1440" w:header="720" w:footer="720" w:gutter="0"/>
          <w:cols w:num="1" w:space="720"/>
        </w:sectPr>
      </w:pPr>
    </w:p>
    <w:bookmarkStart w:id="281" w:name="pg17054_189613"/>
    <w:bookmarkEnd w:id="281"/>
    <w:p>
      <w:pPr>
        <w:pStyle w:val="BookText"/>
      </w:pPr>
      <w:r>
        <w:rPr>
          <w:rFonts w:ascii="IRNazanin" w:hAnsi="IRNazanin" w:eastAsia="IRNazanin" w:cs="IRNazanin"/>
          <w:lang w:bidi="fa-IR"/>
          <w:color w:val="111111"/>
          <w:sz w:val="28"/>
          <w:szCs w:val="28"/>
          <w:rtl/>
        </w:rPr>
        <w:t xml:space="preserve">موازرتی و تزعمنی متجبّرا و عن حقّ اللّه مقصّرا.فسبحان اللّه کیف تستجیز الغیبة و تستحسن العضیهة.إنّی لم اشاغب إلاّ فی أمر بمعروف أو نهی عن المنکر و لم أتجبّر إلاّ علی مارق أو ملحد أو منافق و لم آخذ فی ذلک إلاّ بقول اللّه و رسوله «وَ لَوْ کانُوا آباءَهُمْ أَوْ أَبْناءَهُمْ»   و أمّا التقصیر فی حقّ اللّه فمعاذ اللّه جلّ ثناؤه من أن اعطّل الحقوق المؤکّدة و أرکن إلی الأهواء المبتدعة و اخلد إلی الضلالة المحیّرة.و من العجب أن تصف یا معاویة الإحسان و تخالف البرهان و تنکث الوثایق الّتی هی للّه عزّ و جلّ طلبة و علی عباده حجّة مع نبذ الإسلام و تضییع الأحکام و طمس الأعلام و الجری فی الهوای و التهوّس فی الردی.ثمّ یتّصل بقوله: فاتّق اللّه .الفصل المذکور.و من هذا الکتاب أیضا:و إنّ للناس جماعة ید اللّه علیها و غضب اللّه علی من خالفها.</w:t>
      </w:r>
    </w:p>
    <w:p>
      <w:pPr>
        <w:pStyle w:val="BookText"/>
      </w:pPr>
      <w:r>
        <w:rPr>
          <w:rFonts w:ascii="Amiri" w:hAnsi="Amiri" w:eastAsia="Amiri" w:cs="Amiri"/>
          <w:lang w:bidi="ar-SA"/>
          <w:color w:val="111111"/>
          <w:sz w:val="28"/>
          <w:szCs w:val="28"/>
          <w:rtl/>
        </w:rPr>
        <w:t xml:space="preserve">فنفسک نفسک قبل حلول رمسک فإنّک إلی اللّه راجع و إلی حشره مهطع و سیبهضک کربه و یحلّ بک غمّه فی یوم لا یغنی النادم ندمه و لا یقبل من المعتذر عذره «یَوْمَ لا یُغْنِی مَوْلًی عَنْ مَوْلًی شَیْئاً وَ لا هُمْ یُنْصَرُونَ»   .</w:t>
      </w:r>
    </w:p>
    <w:p>
      <w:pPr>
        <w:pStyle w:val="Heading4"/>
      </w:pPr>
      <w:bookmarkStart w:id="1077" w:name="_Toc795"/>
      <w:r>
        <w:t>اللغة</w:t>
      </w:r>
      <w:bookmarkEnd w:id="1077"/>
    </w:p>
    <w:p>
      <w:pPr>
        <w:pStyle w:val="BookText"/>
      </w:pPr>
      <w:r>
        <w:rPr>
          <w:rFonts w:ascii="IRNazanin" w:hAnsi="IRNazanin" w:eastAsia="IRNazanin" w:cs="IRNazanin"/>
          <w:lang w:bidi="fa-IR"/>
          <w:color w:val="111111"/>
          <w:sz w:val="28"/>
          <w:szCs w:val="28"/>
          <w:rtl/>
        </w:rPr>
        <w:t xml:space="preserve">و العضیهة : الإفک و البهتان .و الطمس : إخفاء الأثر .و نهجة : واضحة .و مطّلبة بتشدید الطاء و فتح اللام : أی مطلوبة جدّا منهم .و الأکیاس: العقلاء .و الأنکاس : جمع نکس و هو الدنیء من الرجال .و نکب : عدل .و الخبط. المشی علی غیر استقامة .و الخسر : الخسران .و الاقتحام : الدخول فی الأمر بشدّة .</w:t>
      </w:r>
    </w:p>
    <w:p>
      <w:pPr>
        <w:pStyle w:val="BookText"/>
      </w:pPr>
      <w:r>
        <w:rPr>
          <w:rFonts w:ascii="IRNazanin" w:hAnsi="IRNazanin" w:eastAsia="IRNazanin" w:cs="IRNazanin"/>
          <w:lang w:bidi="fa-IR"/>
          <w:color w:val="111111"/>
          <w:sz w:val="28"/>
          <w:szCs w:val="28"/>
          <w:rtl/>
        </w:rPr>
        <w:t xml:space="preserve">و الوعر : الشدید .و المهطع : المسرع .و بهضه الأمر : أثقله .</w:t>
      </w:r>
    </w:p>
    <w:p>
      <w:pPr>
        <w:pStyle w:val="Heading4"/>
      </w:pPr>
      <w:bookmarkStart w:id="1078" w:name="_Toc796"/>
      <w:r>
        <w:t>المعنی</w:t>
      </w:r>
      <w:bookmarkEnd w:id="1078"/>
    </w:p>
    <w:p>
      <w:pPr>
        <w:pStyle w:val="BookText"/>
      </w:pPr>
      <w:r>
        <w:rPr>
          <w:rFonts w:ascii="IRNazanin" w:hAnsi="IRNazanin" w:eastAsia="IRNazanin" w:cs="IRNazanin"/>
          <w:lang w:bidi="fa-IR"/>
          <w:color w:val="111111"/>
          <w:sz w:val="28"/>
          <w:szCs w:val="28"/>
          <w:rtl/>
        </w:rPr>
        <w:t xml:space="preserve">و الفصل موعظة.فأشار علیه السّلام علیه بتقوی اللّه فیما لدیه من مال المسلمین و فیئهم، و أن ینظر فی حقّه تعالی علیه و آثار نعمته فیقابله بالشکر و الطاعة،و أن یرجع إلی معرفة ما لا عذر له فی أن یجهله من وجوب طاعة اللّه و رسوله و طاعة الإمام الحقّ .</w:t>
      </w:r>
    </w:p>
    <w:p>
      <w:pPr>
        <w:pStyle w:val="BookText"/>
      </w:pPr>
      <w:r>
        <w:rPr>
          <w:rFonts w:ascii="Amiri" w:hAnsi="Amiri" w:eastAsia="Amiri" w:cs="Amiri"/>
          <w:lang w:bidi="ar-SA"/>
          <w:color w:val="111111"/>
          <w:sz w:val="28"/>
          <w:szCs w:val="28"/>
          <w:rtl/>
        </w:rPr>
        <w:t xml:space="preserve">استعارة و قوله: فإنّ للطاعة أعلاما واضحة .</w:t>
      </w:r>
    </w:p>
    <w:p>
      <w:pPr>
        <w:pStyle w:val="BookText"/>
      </w:pPr>
      <w:r>
        <w:rPr>
          <w:rFonts w:ascii="IRNazanin" w:hAnsi="IRNazanin" w:eastAsia="IRNazanin" w:cs="IRNazanin"/>
          <w:lang w:bidi="fa-IR"/>
          <w:color w:val="111111"/>
          <w:sz w:val="28"/>
          <w:szCs w:val="28"/>
          <w:rtl/>
        </w:rPr>
        <w:t xml:space="preserve">أی الطاعة للّه،و استعار لفظ الأعلام لما یدلّ علی الطریق إلی اللّه من الکتاب و السنّة القولیّة و الفعلیّة و من جملتها أئمّة الحقّ و الهدی فإنّهم أصل تلک الأعلام و حاملوها .و عنی بالسبل النیّرة و المحجّة النهجة الطرق إلی اللّه</w:t>
      </w:r>
    </w:p>
    <w:p>
      <w:pPr>
        <w:sectPr>
          <w:footerReference w:type="default" r:id="rId4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المدلول علیها بأعلامها المذکورة،و بالغایة المطلوبة من الخلق وصولهم إلی حضرة قدس اللّه طاهرین مجرّدین عن الهیئات البدنیّة الدنیّة مستمعین للکمالات الإنسانیّة النفسانیّة.</w:t>
      </w:r>
    </w:p>
    <w:p>
      <w:pPr>
        <w:pStyle w:val="BookText"/>
      </w:pPr>
      <w:r>
        <w:rPr>
          <w:rFonts w:ascii="IRNazanin" w:hAnsi="IRNazanin" w:eastAsia="IRNazanin" w:cs="IRNazanin"/>
          <w:lang w:bidi="fa-IR"/>
          <w:color w:val="111111"/>
          <w:sz w:val="28"/>
          <w:szCs w:val="28"/>
          <w:rtl/>
        </w:rPr>
        <w:t xml:space="preserve">و اعلم أنّ الطاعة اسم لقصد تلک الأعلام و سلوک تلک المحجّة طلبا لتلک الغایة،و الضمیر فی قوله: یردها و یخالفها و عنها راجع إلی المحجّة و الأعلام الواضحة علیها،و ظاهر أنّ العقلاء هم الّذین یختارون ورود تلک المحجّة و یقصدون أعلامها و أنّ أدنیاء الهمم یخالفون إلی غیرها فیعدلون عن صراط اللّه الحقّ و یحبطون فی تیه الجهل و یغیّر اللّه بذلک نعمته علیهم و یبدّلهم بها نقمته فی دار الجزاء .ثمّ لمّا أشار علیه بما أشار و أوضح له سبل السلامة و ما یلزم مخالفها من تغییر نعمة اللّه و حلول نقمته أمره أن یحفط نفسه بسلوک تلک السبل عمّا یلزم مخالفتها و العدول عنها من الامور المذکورة.ثمّ أعلمه بأنّ اللّه بیّن له سبیله و أراد سبیل طاعته المأمور بسلوکها.و هو فی قوّة قیاس صغری ضمیر من الشکل الأوّل أوجب علیه به سلوک تلک السبیل.و تقدیر الکبری:و کلّ من بیّن اللّه له سبیله الّتی أوجب علیه سلوکها فقد وجب علیه حفظ نفسه بسلوکها.</w:t>
      </w:r>
    </w:p>
    <w:p>
      <w:pPr>
        <w:pStyle w:val="BookText"/>
      </w:pPr>
      <w:r>
        <w:rPr>
          <w:rFonts w:ascii="IRNazanin" w:hAnsi="IRNazanin" w:eastAsia="IRNazanin" w:cs="IRNazanin"/>
          <w:lang w:bidi="fa-IR"/>
          <w:color w:val="111111"/>
          <w:sz w:val="28"/>
          <w:szCs w:val="28"/>
          <w:rtl/>
        </w:rPr>
        <w:t xml:space="preserve">و قوله:و حیث تناهت بک امورک.فحسبک ما تناهت بک إلیه.ثمّ فسّر ذلک الحیث الّذی أمره بالوقوف عنده و هو غایة الخسر:أی الغایة المستلزمة للخسر الّتی هی منزلة من منازل الکفر،و أخبره أنّه قد اجری إلیها و کفی بها غایة شرّ. استعارة بالکنایة و إجرائه إلی تلک الغایة کنایة عن سعیه و عمله المستلزم لوصوله إلیها.</w:t>
      </w:r>
    </w:p>
    <w:p>
      <w:pPr>
        <w:pStyle w:val="BookText"/>
      </w:pPr>
      <w:r>
        <w:rPr>
          <w:rFonts w:ascii="IRNazanin" w:hAnsi="IRNazanin" w:eastAsia="IRNazanin" w:cs="IRNazanin"/>
          <w:lang w:bidi="fa-IR"/>
          <w:color w:val="111111"/>
          <w:sz w:val="28"/>
          <w:szCs w:val="28"/>
          <w:rtl/>
        </w:rPr>
        <w:t xml:space="preserve">یقال:اجری فلان إلی غایة کذا:أی قصدها بفعله.و أصله من إجراء الخیل للسباق.و لفظ الخسر مستعار لفقدان رضوان اللّه و الکمالات الموصلة إلیه،و إنّما جعل تلک الغایة الّتی اجری إلیها منزلة کفر لأنّ الغایات الشرّیّة المنهیّ عن قصدها من منازل الکفّار و مقاماتهم فمن سلک إلیها قصدا و بلغها اختیارا فقد لحق منازل الکفر و محالّه .</w:t>
      </w:r>
    </w:p>
    <w:p>
      <w:pPr>
        <w:sectPr>
          <w:footerReference w:type="default" r:id="rId4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استعارة و قوله: و إنّ نفسک قد أو لجتک شرّا .</w:t>
      </w:r>
    </w:p>
    <w:p>
      <w:pPr>
        <w:pStyle w:val="BookText"/>
      </w:pPr>
      <w:r>
        <w:rPr>
          <w:rFonts w:ascii="IRNazanin" w:hAnsi="IRNazanin" w:eastAsia="IRNazanin" w:cs="IRNazanin"/>
          <w:lang w:bidi="fa-IR"/>
          <w:color w:val="111111"/>
          <w:sz w:val="28"/>
          <w:szCs w:val="28"/>
          <w:rtl/>
        </w:rPr>
        <w:t xml:space="preserve">أی أدخلتک فی شرّ الدنیا و الآخرة،و أراد نفسه الأمّارة بالسوء بما سوّلت له من معصیة اللّه و مخالفة الإمام الحقّ،و یروی:قد أوحلتک:أی ألقتک فی الوحل.و هو مستعار لما وقع فیه من المعصیة و الاختلاط عن الجهل،و أقحمتک غیّا:أی أدخلتک فی الغیّ و الضلال ،و أوردتک المهالک:أی الموارد المهلکة من الشبهات و المعاصی، و أو عرت علیک المسالک:أی مسالک الهدی و طرق الخیر لأنّ النفس الأمّارة بالسوء إذا أوردت الإنسان سبل الضلالة و سهّلت علیه سلوکها بوسوستها و تحسینها للغایات الباطلة لزمه بسبب ذلک البعد عن طرق الهدی و مسالک الخیر،و استصعاب سلوکها.و باللّه التوفیق و العصمة و به الحول و القوّة و العون و التسدید.</w:t>
      </w:r>
    </w:p>
    <w:p>
      <w:pPr>
        <w:pStyle w:val="BookText"/>
      </w:pPr>
      <w:r>
        <w:rPr>
          <w:rFonts w:ascii="IRNazanin" w:hAnsi="IRNazanin" w:eastAsia="IRNazanin" w:cs="IRNazanin"/>
          <w:lang w:bidi="fa-IR"/>
          <w:color w:val="111111"/>
          <w:sz w:val="28"/>
          <w:szCs w:val="28"/>
          <w:rtl/>
        </w:rPr>
        <w:t xml:space="preserve">هذا آخر المجلّد الرابع من هذا الکتاب.</w:t>
      </w:r>
    </w:p>
    <w:p>
      <w:pPr>
        <w:sectPr>
          <w:footerReference w:type="default" r:id="rId457"/>
          <w:footnotePr>
            <w:numStart w:val="1"/>
            <w:numRestart w:val="eachPage"/>
          </w:footnotePr>
          <w:pgSz w:orient="portrait" w:w="11905.511811023622" w:h="16837.79527559055"/>
          <w:pgMar w:top="1440" w:right="1440" w:bottom="1440" w:left="1440" w:header="720" w:footer="720" w:gutter="0"/>
          <w:cols w:num="1" w:space="720"/>
        </w:sectPr>
      </w:pPr>
    </w:p>
    <w:bookmarkStart w:id="282" w:name="pg17054_189616"/>
    <w:bookmarkEnd w:id="282"/>
    <w:p>
      <w:pPr>
        <w:pStyle w:val="Heading2"/>
      </w:pPr>
      <w:bookmarkStart w:id="1079" w:name="_Toc797"/>
      <w:r>
        <w:t>فهرست ما فی هذا الجزء من الخطب و ما یجری مجریها</w:t>
      </w:r>
      <w:bookmarkEnd w:id="1079"/>
    </w:p>
    <w:p>
      <w:pPr>
        <w:pStyle w:val="BookText"/>
      </w:pPr>
      <w:r>
        <w:rPr>
          <w:rFonts w:ascii="IRNazanin" w:hAnsi="IRNazanin" w:eastAsia="IRNazanin" w:cs="IRNazanin"/>
          <w:lang w:bidi="fa-IR"/>
          <w:color w:val="111111"/>
          <w:sz w:val="28"/>
          <w:szCs w:val="28"/>
          <w:rtl/>
        </w:rPr>
        <w:t xml:space="preserve">من الکتب و العهود و الوصایا</w:t>
      </w:r>
    </w:p>
    <w:p>
      <w:pPr>
        <w:pStyle w:val="BookText"/>
      </w:pPr>
      <w:r>
        <w:rPr>
          <w:rFonts w:ascii="Amiri" w:hAnsi="Amiri" w:eastAsia="Amiri" w:cs="Amiri"/>
          <w:lang w:bidi="ar-SA"/>
          <w:color w:val="111111"/>
          <w:sz w:val="28"/>
          <w:szCs w:val="28"/>
          <w:rtl/>
        </w:rPr>
        <w:t xml:space="preserve">العنوان الصفحة</w:t>
      </w:r>
    </w:p>
    <w:p>
      <w:pPr>
        <w:pStyle w:val="BookText"/>
      </w:pPr>
      <w:r>
        <w:rPr>
          <w:rFonts w:ascii="IRNazanin" w:hAnsi="IRNazanin" w:eastAsia="IRNazanin" w:cs="IRNazanin"/>
          <w:lang w:bidi="fa-IR"/>
          <w:color w:val="111111"/>
          <w:sz w:val="28"/>
          <w:szCs w:val="28"/>
          <w:rtl/>
        </w:rPr>
        <w:t xml:space="preserve">کلامه علیه السّلام عند دفن سیّدة النساء فاطمة علیها السّلام 2</w:t>
      </w:r>
    </w:p>
    <w:p>
      <w:pPr>
        <w:pStyle w:val="BookText"/>
      </w:pPr>
      <w:r>
        <w:rPr>
          <w:rFonts w:ascii="IRNazanin" w:hAnsi="IRNazanin" w:eastAsia="IRNazanin" w:cs="IRNazanin"/>
          <w:lang w:bidi="fa-IR"/>
          <w:color w:val="111111"/>
          <w:sz w:val="28"/>
          <w:szCs w:val="28"/>
          <w:rtl/>
        </w:rPr>
        <w:t xml:space="preserve">کلامه علیه السّلام فی التنفیر عن الدنیا و الترغیب إلی الآخرة 5</w:t>
      </w:r>
    </w:p>
    <w:p>
      <w:pPr>
        <w:pStyle w:val="BookText"/>
      </w:pPr>
      <w:r>
        <w:rPr>
          <w:rFonts w:ascii="IRNazanin" w:hAnsi="IRNazanin" w:eastAsia="IRNazanin" w:cs="IRNazanin"/>
          <w:lang w:bidi="fa-IR"/>
          <w:color w:val="111111"/>
          <w:sz w:val="28"/>
          <w:szCs w:val="28"/>
          <w:rtl/>
        </w:rPr>
        <w:t xml:space="preserve">کلامه علیه السّلام فی الأمر بالتجهیز من الدنیا کثیرا ما ینادی به أصحابه 7</w:t>
      </w:r>
    </w:p>
    <w:p>
      <w:pPr>
        <w:pStyle w:val="BookText"/>
      </w:pPr>
      <w:r>
        <w:rPr>
          <w:rFonts w:ascii="IRNazanin" w:hAnsi="IRNazanin" w:eastAsia="IRNazanin" w:cs="IRNazanin"/>
          <w:lang w:bidi="fa-IR"/>
          <w:color w:val="111111"/>
          <w:sz w:val="28"/>
          <w:szCs w:val="28"/>
          <w:rtl/>
        </w:rPr>
        <w:t xml:space="preserve">کلامه علیه السّلام کلّم به طلحة و الزبیر بعد بیعته بالخلافة و قد عتبا علیه من ترک مشورتهما و الاستعانة فی الامور بهما 9</w:t>
      </w:r>
    </w:p>
    <w:p>
      <w:pPr>
        <w:pStyle w:val="BookText"/>
      </w:pPr>
      <w:r>
        <w:rPr>
          <w:rFonts w:ascii="IRNazanin" w:hAnsi="IRNazanin" w:eastAsia="IRNazanin" w:cs="IRNazanin"/>
          <w:lang w:bidi="fa-IR"/>
          <w:color w:val="111111"/>
          <w:sz w:val="28"/>
          <w:szCs w:val="28"/>
          <w:rtl/>
        </w:rPr>
        <w:t xml:space="preserve">کلامه علیه السّلام فی تأدیب قومه و إرشادهم إلی السیرة الحسنة 13</w:t>
      </w:r>
    </w:p>
    <w:p>
      <w:pPr>
        <w:pStyle w:val="BookText"/>
      </w:pPr>
      <w:r>
        <w:rPr>
          <w:rFonts w:ascii="IRNazanin" w:hAnsi="IRNazanin" w:eastAsia="IRNazanin" w:cs="IRNazanin"/>
          <w:lang w:bidi="fa-IR"/>
          <w:color w:val="111111"/>
          <w:sz w:val="28"/>
          <w:szCs w:val="28"/>
          <w:rtl/>
        </w:rPr>
        <w:t xml:space="preserve">کلامه علیه السّلام فی بعض أیّام صفّین و قد رأی الحسن علیه السّلام یتسرّع إلی الحرب 14</w:t>
      </w:r>
    </w:p>
    <w:p>
      <w:pPr>
        <w:pStyle w:val="BookText"/>
      </w:pPr>
      <w:r>
        <w:rPr>
          <w:rFonts w:ascii="IRNazanin" w:hAnsi="IRNazanin" w:eastAsia="IRNazanin" w:cs="IRNazanin"/>
          <w:lang w:bidi="fa-IR"/>
          <w:color w:val="111111"/>
          <w:sz w:val="28"/>
          <w:szCs w:val="28"/>
          <w:rtl/>
        </w:rPr>
        <w:t xml:space="preserve">کلامه علیه السّلام لمّا اضطرب علیه أصحابه فی أمر الحکومة 15</w:t>
      </w:r>
    </w:p>
    <w:p>
      <w:pPr>
        <w:pStyle w:val="BookText"/>
      </w:pPr>
      <w:r>
        <w:rPr>
          <w:rFonts w:ascii="IRNazanin" w:hAnsi="IRNazanin" w:eastAsia="IRNazanin" w:cs="IRNazanin"/>
          <w:lang w:bidi="fa-IR"/>
          <w:color w:val="111111"/>
          <w:sz w:val="28"/>
          <w:szCs w:val="28"/>
          <w:rtl/>
        </w:rPr>
        <w:t xml:space="preserve">کلامه علیه السّلام حین دخل علی العلاء بن زیاد الحارثی 16</w:t>
      </w:r>
    </w:p>
    <w:p>
      <w:pPr>
        <w:pStyle w:val="BookText"/>
      </w:pPr>
      <w:r>
        <w:rPr>
          <w:rFonts w:ascii="IRNazanin" w:hAnsi="IRNazanin" w:eastAsia="IRNazanin" w:cs="IRNazanin"/>
          <w:lang w:bidi="fa-IR"/>
          <w:color w:val="111111"/>
          <w:sz w:val="28"/>
          <w:szCs w:val="28"/>
          <w:rtl/>
        </w:rPr>
        <w:t xml:space="preserve">کلامه علیه السّلام فی جواب سائل سئله عن أحادیث البدع 19</w:t>
      </w:r>
    </w:p>
    <w:p>
      <w:pPr>
        <w:pStyle w:val="BookText"/>
      </w:pPr>
      <w:r>
        <w:rPr>
          <w:rFonts w:ascii="IRNazanin" w:hAnsi="IRNazanin" w:eastAsia="IRNazanin" w:cs="IRNazanin"/>
          <w:lang w:bidi="fa-IR"/>
          <w:color w:val="111111"/>
          <w:sz w:val="28"/>
          <w:szCs w:val="28"/>
          <w:rtl/>
        </w:rPr>
        <w:t xml:space="preserve">خطبة له علیه السّلام فی الإشارة إلی مادّة أجرام الأرضیّة و السماویّة 25</w:t>
      </w:r>
    </w:p>
    <w:p>
      <w:pPr>
        <w:pStyle w:val="BookText"/>
      </w:pPr>
      <w:r>
        <w:rPr>
          <w:rFonts w:ascii="IRNazanin" w:hAnsi="IRNazanin" w:eastAsia="IRNazanin" w:cs="IRNazanin"/>
          <w:lang w:bidi="fa-IR"/>
          <w:color w:val="111111"/>
          <w:sz w:val="28"/>
          <w:szCs w:val="28"/>
          <w:rtl/>
        </w:rPr>
        <w:t xml:space="preserve">خطبة له علیه السّلام یستنهض بها أصحابه إلی جهاد أهل الشام 27</w:t>
      </w:r>
    </w:p>
    <w:p>
      <w:pPr>
        <w:pStyle w:val="BookText"/>
      </w:pPr>
      <w:r>
        <w:rPr>
          <w:rFonts w:ascii="IRNazanin" w:hAnsi="IRNazanin" w:eastAsia="IRNazanin" w:cs="IRNazanin"/>
          <w:lang w:bidi="fa-IR"/>
          <w:color w:val="111111"/>
          <w:sz w:val="28"/>
          <w:szCs w:val="28"/>
          <w:rtl/>
        </w:rPr>
        <w:t xml:space="preserve">خطبة له علیه السّلام فی تحمید اللّه باعتبارات إضافیّة و سلبیّة 28</w:t>
      </w:r>
    </w:p>
    <w:p>
      <w:pPr>
        <w:pStyle w:val="BookText"/>
      </w:pPr>
      <w:r>
        <w:rPr>
          <w:rFonts w:ascii="IRNazanin" w:hAnsi="IRNazanin" w:eastAsia="IRNazanin" w:cs="IRNazanin"/>
          <w:lang w:bidi="fa-IR"/>
          <w:color w:val="111111"/>
          <w:sz w:val="28"/>
          <w:szCs w:val="28"/>
          <w:rtl/>
        </w:rPr>
        <w:t xml:space="preserve">خطبة له علیه السّلام فی تقسیم الخلق إلی خیار و شرار 30</w:t>
      </w:r>
    </w:p>
    <w:p>
      <w:pPr>
        <w:pStyle w:val="BookText"/>
      </w:pPr>
      <w:r>
        <w:rPr>
          <w:rFonts w:ascii="IRNazanin" w:hAnsi="IRNazanin" w:eastAsia="IRNazanin" w:cs="IRNazanin"/>
          <w:lang w:bidi="fa-IR"/>
          <w:color w:val="111111"/>
          <w:sz w:val="28"/>
          <w:szCs w:val="28"/>
          <w:rtl/>
        </w:rPr>
        <w:t xml:space="preserve">دعائه علیه السّلام و فیه تحمید اللّه باعتبار نعمه 36</w:t>
      </w:r>
    </w:p>
    <w:p>
      <w:pPr>
        <w:pStyle w:val="BookText"/>
      </w:pPr>
      <w:r>
        <w:rPr>
          <w:rFonts w:ascii="IRNazanin" w:hAnsi="IRNazanin" w:eastAsia="IRNazanin" w:cs="IRNazanin"/>
          <w:lang w:bidi="fa-IR"/>
          <w:color w:val="111111"/>
          <w:sz w:val="28"/>
          <w:szCs w:val="28"/>
          <w:rtl/>
        </w:rPr>
        <w:t xml:space="preserve">خطبة له علیه السّلام یرغّب أصحابه فی الوحدة و جمع الکلمة و الاتّفاق علی أوامره 38</w:t>
      </w:r>
    </w:p>
    <w:p>
      <w:pPr>
        <w:pStyle w:val="BookText"/>
      </w:pPr>
      <w:r>
        <w:rPr>
          <w:rFonts w:ascii="IRNazanin" w:hAnsi="IRNazanin" w:eastAsia="IRNazanin" w:cs="IRNazanin"/>
          <w:lang w:bidi="fa-IR"/>
          <w:color w:val="111111"/>
          <w:sz w:val="28"/>
          <w:szCs w:val="28"/>
          <w:rtl/>
        </w:rPr>
        <w:t xml:space="preserve">ما أجاب علیه السّلام بمن أکثر علیه الثناء 46</w:t>
      </w:r>
    </w:p>
    <w:p>
      <w:pPr>
        <w:sectPr>
          <w:footerReference w:type="default" r:id="rId4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کلامه علیه السّلام فی التظلّم و التشکّی إلی اللّه و الاستعانة به علی قریش 49</w:t>
      </w:r>
    </w:p>
    <w:p>
      <w:pPr>
        <w:pStyle w:val="BookText"/>
      </w:pPr>
      <w:r>
        <w:rPr>
          <w:rFonts w:ascii="IRNazanin" w:hAnsi="IRNazanin" w:eastAsia="IRNazanin" w:cs="IRNazanin"/>
          <w:lang w:bidi="fa-IR"/>
          <w:color w:val="111111"/>
          <w:sz w:val="28"/>
          <w:szCs w:val="28"/>
          <w:rtl/>
        </w:rPr>
        <w:t xml:space="preserve">کلامه علیه السّلام لمّا مرّ بطلحة و عبد الرحمن بن عتاب بن اسید و هما قتیلان یوم الجمل 51</w:t>
      </w:r>
    </w:p>
    <w:p>
      <w:pPr>
        <w:pStyle w:val="BookText"/>
      </w:pPr>
      <w:r>
        <w:rPr>
          <w:rFonts w:ascii="IRNazanin" w:hAnsi="IRNazanin" w:eastAsia="IRNazanin" w:cs="IRNazanin"/>
          <w:lang w:bidi="fa-IR"/>
          <w:color w:val="111111"/>
          <w:sz w:val="28"/>
          <w:szCs w:val="28"/>
          <w:rtl/>
        </w:rPr>
        <w:t xml:space="preserve">کلامه علیه السّلام فی وصف السالک المحقّق إلی اللّه 53</w:t>
      </w:r>
    </w:p>
    <w:p>
      <w:pPr>
        <w:pStyle w:val="BookText"/>
      </w:pPr>
      <w:r>
        <w:rPr>
          <w:rFonts w:ascii="IRNazanin" w:hAnsi="IRNazanin" w:eastAsia="IRNazanin" w:cs="IRNazanin"/>
          <w:lang w:bidi="fa-IR"/>
          <w:color w:val="111111"/>
          <w:sz w:val="28"/>
          <w:szCs w:val="28"/>
          <w:rtl/>
        </w:rPr>
        <w:t xml:space="preserve">کلامه علیه السّلام بعد تلاوة(ألهاکم التکاثر)55</w:t>
      </w:r>
    </w:p>
    <w:p>
      <w:pPr>
        <w:pStyle w:val="BookText"/>
      </w:pPr>
      <w:r>
        <w:rPr>
          <w:rFonts w:ascii="IRNazanin" w:hAnsi="IRNazanin" w:eastAsia="IRNazanin" w:cs="IRNazanin"/>
          <w:lang w:bidi="fa-IR"/>
          <w:color w:val="111111"/>
          <w:sz w:val="28"/>
          <w:szCs w:val="28"/>
          <w:rtl/>
        </w:rPr>
        <w:t xml:space="preserve">کلامه علیه السّلام عند تلاوة(رجال لا تلهیهم تجارة)66</w:t>
      </w:r>
    </w:p>
    <w:p>
      <w:pPr>
        <w:pStyle w:val="BookText"/>
      </w:pPr>
      <w:r>
        <w:rPr>
          <w:rFonts w:ascii="IRNazanin" w:hAnsi="IRNazanin" w:eastAsia="IRNazanin" w:cs="IRNazanin"/>
          <w:lang w:bidi="fa-IR"/>
          <w:color w:val="111111"/>
          <w:sz w:val="28"/>
          <w:szCs w:val="28"/>
          <w:rtl/>
        </w:rPr>
        <w:t xml:space="preserve">کلامه علیه السّلام عند تلاوة(یا أیّها الإنسان ما غرّک بربّک الکریم)74</w:t>
      </w:r>
    </w:p>
    <w:p>
      <w:pPr>
        <w:pStyle w:val="BookText"/>
      </w:pPr>
      <w:r>
        <w:rPr>
          <w:rFonts w:ascii="IRNazanin" w:hAnsi="IRNazanin" w:eastAsia="IRNazanin" w:cs="IRNazanin"/>
          <w:lang w:bidi="fa-IR"/>
          <w:color w:val="111111"/>
          <w:sz w:val="28"/>
          <w:szCs w:val="28"/>
          <w:rtl/>
        </w:rPr>
        <w:t xml:space="preserve">کلامه علیه السّلام فی التبرّی من الظلم و شدّة اهتمامه بحقوق العباد 83</w:t>
      </w:r>
    </w:p>
    <w:p>
      <w:pPr>
        <w:pStyle w:val="BookText"/>
      </w:pPr>
      <w:r>
        <w:rPr>
          <w:rFonts w:ascii="IRNazanin" w:hAnsi="IRNazanin" w:eastAsia="IRNazanin" w:cs="IRNazanin"/>
          <w:lang w:bidi="fa-IR"/>
          <w:color w:val="111111"/>
          <w:sz w:val="28"/>
          <w:szCs w:val="28"/>
          <w:rtl/>
        </w:rPr>
        <w:t xml:space="preserve">دعائه علیه السّلام فی الالتجاء إلی اللّه تعالی 88</w:t>
      </w:r>
    </w:p>
    <w:p>
      <w:pPr>
        <w:pStyle w:val="BookText"/>
      </w:pPr>
      <w:r>
        <w:rPr>
          <w:rFonts w:ascii="IRNazanin" w:hAnsi="IRNazanin" w:eastAsia="IRNazanin" w:cs="IRNazanin"/>
          <w:lang w:bidi="fa-IR"/>
          <w:color w:val="111111"/>
          <w:sz w:val="28"/>
          <w:szCs w:val="28"/>
          <w:rtl/>
        </w:rPr>
        <w:t xml:space="preserve">خطبة له علیه السّلام فی التحذیر من الدنیا و من الاشتغال بها عن اللّه 89</w:t>
      </w:r>
    </w:p>
    <w:p>
      <w:pPr>
        <w:pStyle w:val="BookText"/>
      </w:pPr>
      <w:r>
        <w:rPr>
          <w:rFonts w:ascii="IRNazanin" w:hAnsi="IRNazanin" w:eastAsia="IRNazanin" w:cs="IRNazanin"/>
          <w:lang w:bidi="fa-IR"/>
          <w:color w:val="111111"/>
          <w:sz w:val="28"/>
          <w:szCs w:val="28"/>
          <w:rtl/>
        </w:rPr>
        <w:t xml:space="preserve">دعائه علیه السّلام فی التضرّع إلی اللّه تعالی 93</w:t>
      </w:r>
    </w:p>
    <w:p>
      <w:pPr>
        <w:pStyle w:val="BookText"/>
      </w:pPr>
      <w:r>
        <w:rPr>
          <w:rFonts w:ascii="IRNazanin" w:hAnsi="IRNazanin" w:eastAsia="IRNazanin" w:cs="IRNazanin"/>
          <w:lang w:bidi="fa-IR"/>
          <w:color w:val="111111"/>
          <w:sz w:val="28"/>
          <w:szCs w:val="28"/>
          <w:rtl/>
        </w:rPr>
        <w:t xml:space="preserve">کلامه علیه السّلام فی مدح بعض من ولیّ الخلافة قبله،و بیان تأویلات الشیعة فی ذلک 96</w:t>
      </w:r>
    </w:p>
    <w:p>
      <w:pPr>
        <w:pStyle w:val="BookText"/>
      </w:pPr>
      <w:r>
        <w:rPr>
          <w:rFonts w:ascii="IRNazanin" w:hAnsi="IRNazanin" w:eastAsia="IRNazanin" w:cs="IRNazanin"/>
          <w:lang w:bidi="fa-IR"/>
          <w:color w:val="111111"/>
          <w:sz w:val="28"/>
          <w:szCs w:val="28"/>
          <w:rtl/>
        </w:rPr>
        <w:t xml:space="preserve">کلامه علیه السّلام فی وصف بیعته بالخلافة 99</w:t>
      </w:r>
    </w:p>
    <w:p>
      <w:pPr>
        <w:pStyle w:val="BookText"/>
      </w:pPr>
      <w:r>
        <w:rPr>
          <w:rFonts w:ascii="IRNazanin" w:hAnsi="IRNazanin" w:eastAsia="IRNazanin" w:cs="IRNazanin"/>
          <w:lang w:bidi="fa-IR"/>
          <w:color w:val="111111"/>
          <w:sz w:val="28"/>
          <w:szCs w:val="28"/>
          <w:rtl/>
        </w:rPr>
        <w:t xml:space="preserve">خطبة له علیه السّلام فی التنبیه علی فضیلة التقوی من اللّه 100</w:t>
      </w:r>
    </w:p>
    <w:p>
      <w:pPr>
        <w:pStyle w:val="BookText"/>
      </w:pPr>
      <w:r>
        <w:rPr>
          <w:rFonts w:ascii="IRNazanin" w:hAnsi="IRNazanin" w:eastAsia="IRNazanin" w:cs="IRNazanin"/>
          <w:lang w:bidi="fa-IR"/>
          <w:color w:val="111111"/>
          <w:sz w:val="28"/>
          <w:szCs w:val="28"/>
          <w:rtl/>
        </w:rPr>
        <w:t xml:space="preserve">کلامه علیه السّلام فی صفة الزهّاد 107</w:t>
      </w:r>
    </w:p>
    <w:p>
      <w:pPr>
        <w:pStyle w:val="BookText"/>
      </w:pPr>
      <w:r>
        <w:rPr>
          <w:rFonts w:ascii="IRNazanin" w:hAnsi="IRNazanin" w:eastAsia="IRNazanin" w:cs="IRNazanin"/>
          <w:lang w:bidi="fa-IR"/>
          <w:color w:val="111111"/>
          <w:sz w:val="28"/>
          <w:szCs w:val="28"/>
          <w:rtl/>
        </w:rPr>
        <w:t xml:space="preserve">خطبة له علیه السّلام خطبها بذی قار و هو متوجّه إلی البصرة 109</w:t>
      </w:r>
    </w:p>
    <w:p>
      <w:pPr>
        <w:pStyle w:val="BookText"/>
      </w:pPr>
      <w:r>
        <w:rPr>
          <w:rFonts w:ascii="IRNazanin" w:hAnsi="IRNazanin" w:eastAsia="IRNazanin" w:cs="IRNazanin"/>
          <w:lang w:bidi="fa-IR"/>
          <w:color w:val="111111"/>
          <w:sz w:val="28"/>
          <w:szCs w:val="28"/>
          <w:rtl/>
        </w:rPr>
        <w:t xml:space="preserve">کلامه علیه السّلام کلّم به عبد اللّه بن زمعة 110</w:t>
      </w:r>
    </w:p>
    <w:p>
      <w:pPr>
        <w:pStyle w:val="BookText"/>
      </w:pPr>
      <w:r>
        <w:rPr>
          <w:rFonts w:ascii="IRNazanin" w:hAnsi="IRNazanin" w:eastAsia="IRNazanin" w:cs="IRNazanin"/>
          <w:lang w:bidi="fa-IR"/>
          <w:color w:val="111111"/>
          <w:sz w:val="28"/>
          <w:szCs w:val="28"/>
          <w:rtl/>
        </w:rPr>
        <w:t xml:space="preserve">کلامه علیه السّلام عند ما رأی عیّ جعدة بن هبیرة المخزومی عن الکلام 112</w:t>
      </w:r>
    </w:p>
    <w:p>
      <w:pPr>
        <w:pStyle w:val="BookText"/>
      </w:pPr>
      <w:r>
        <w:rPr>
          <w:rFonts w:ascii="IRNazanin" w:hAnsi="IRNazanin" w:eastAsia="IRNazanin" w:cs="IRNazanin"/>
          <w:lang w:bidi="fa-IR"/>
          <w:color w:val="111111"/>
          <w:sz w:val="28"/>
          <w:szCs w:val="28"/>
          <w:rtl/>
        </w:rPr>
        <w:t xml:space="preserve">کلامه علیه السّلام حین یلی غسل رسول اللّه صلّی اللّه علیه و آله و سلّم 118</w:t>
      </w:r>
    </w:p>
    <w:p>
      <w:pPr>
        <w:pStyle w:val="BookText"/>
      </w:pPr>
      <w:r>
        <w:rPr>
          <w:rFonts w:ascii="IRNazanin" w:hAnsi="IRNazanin" w:eastAsia="IRNazanin" w:cs="IRNazanin"/>
          <w:lang w:bidi="fa-IR"/>
          <w:color w:val="111111"/>
          <w:sz w:val="28"/>
          <w:szCs w:val="28"/>
          <w:rtl/>
        </w:rPr>
        <w:t xml:space="preserve">خطبة له علیه السّلام فی تحمید اللّه تعالی باعتبارات من التنزیه 122</w:t>
      </w:r>
    </w:p>
    <w:p>
      <w:pPr>
        <w:pStyle w:val="BookText"/>
      </w:pPr>
      <w:r>
        <w:rPr>
          <w:rFonts w:ascii="IRNazanin" w:hAnsi="IRNazanin" w:eastAsia="IRNazanin" w:cs="IRNazanin"/>
          <w:lang w:bidi="fa-IR"/>
          <w:color w:val="111111"/>
          <w:sz w:val="28"/>
          <w:szCs w:val="28"/>
          <w:rtl/>
        </w:rPr>
        <w:t xml:space="preserve">کلامه علیه السّلام فی صفة عجیب خلق أصناف من الحیوانات 129</w:t>
      </w:r>
    </w:p>
    <w:p>
      <w:pPr>
        <w:pStyle w:val="BookText"/>
      </w:pPr>
      <w:r>
        <w:rPr>
          <w:rFonts w:ascii="IRNazanin" w:hAnsi="IRNazanin" w:eastAsia="IRNazanin" w:cs="IRNazanin"/>
          <w:lang w:bidi="fa-IR"/>
          <w:color w:val="111111"/>
          <w:sz w:val="28"/>
          <w:szCs w:val="28"/>
          <w:rtl/>
        </w:rPr>
        <w:t xml:space="preserve">خطبة له علیه السّلام فی التوحید،و تجمع هذه الخطبة من اصول العلم ما لا تجمعه خطبة 146</w:t>
      </w:r>
    </w:p>
    <w:p>
      <w:pPr>
        <w:sectPr>
          <w:footerReference w:type="default" r:id="rId4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خطبة له علیه السّلام یختصّ بذکر الملاحم 182</w:t>
      </w:r>
    </w:p>
    <w:p>
      <w:pPr>
        <w:pStyle w:val="BookText"/>
      </w:pPr>
      <w:r>
        <w:rPr>
          <w:rFonts w:ascii="IRNazanin" w:hAnsi="IRNazanin" w:eastAsia="IRNazanin" w:cs="IRNazanin"/>
          <w:lang w:bidi="fa-IR"/>
          <w:color w:val="111111"/>
          <w:sz w:val="28"/>
          <w:szCs w:val="28"/>
          <w:rtl/>
        </w:rPr>
        <w:t xml:space="preserve">خطبة له علیه السّلام فی الوصیّة بتقوی اللّه و ذکر الموت 188</w:t>
      </w:r>
    </w:p>
    <w:p>
      <w:pPr>
        <w:pStyle w:val="BookText"/>
      </w:pPr>
      <w:r>
        <w:rPr>
          <w:rFonts w:ascii="IRNazanin" w:hAnsi="IRNazanin" w:eastAsia="IRNazanin" w:cs="IRNazanin"/>
          <w:lang w:bidi="fa-IR"/>
          <w:color w:val="111111"/>
          <w:sz w:val="28"/>
          <w:szCs w:val="28"/>
          <w:rtl/>
        </w:rPr>
        <w:t xml:space="preserve">خطبة له علیه السّلام فی تفسیر الایمان باللّه تعالی 192</w:t>
      </w:r>
    </w:p>
    <w:p>
      <w:pPr>
        <w:pStyle w:val="BookText"/>
      </w:pPr>
      <w:r>
        <w:rPr>
          <w:rFonts w:ascii="IRNazanin" w:hAnsi="IRNazanin" w:eastAsia="IRNazanin" w:cs="IRNazanin"/>
          <w:lang w:bidi="fa-IR"/>
          <w:color w:val="111111"/>
          <w:sz w:val="28"/>
          <w:szCs w:val="28"/>
          <w:rtl/>
        </w:rPr>
        <w:t xml:space="preserve">خطبة له علیه السّلام فی الأمر بتقوی اللّه تعالی و الاستزاده للآخرة 201</w:t>
      </w:r>
    </w:p>
    <w:p>
      <w:pPr>
        <w:pStyle w:val="BookText"/>
      </w:pPr>
      <w:r>
        <w:rPr>
          <w:rFonts w:ascii="IRNazanin" w:hAnsi="IRNazanin" w:eastAsia="IRNazanin" w:cs="IRNazanin"/>
          <w:lang w:bidi="fa-IR"/>
          <w:color w:val="111111"/>
          <w:sz w:val="28"/>
          <w:szCs w:val="28"/>
          <w:rtl/>
        </w:rPr>
        <w:t xml:space="preserve">خطبة له علیه السّلام فی تحمید اللّه تعالی و تنزیهه و اقتصاص أحوال الناس عند انبعاث رسول اللّه صلّی اللّه علیه و آله و سلّم 212</w:t>
      </w:r>
    </w:p>
    <w:p>
      <w:pPr>
        <w:pStyle w:val="BookText"/>
      </w:pPr>
      <w:r>
        <w:rPr>
          <w:rFonts w:ascii="IRNazanin" w:hAnsi="IRNazanin" w:eastAsia="IRNazanin" w:cs="IRNazanin"/>
          <w:lang w:bidi="fa-IR"/>
          <w:color w:val="111111"/>
          <w:sz w:val="28"/>
          <w:szCs w:val="28"/>
          <w:rtl/>
        </w:rPr>
        <w:t xml:space="preserve">خطبة له علیه السّلام تسمّی بالقاصعة فی التوبیخ و النهی عن الکبر و عمّا یلزمه</w:t>
      </w:r>
    </w:p>
    <w:p>
      <w:pPr>
        <w:pStyle w:val="BookText"/>
      </w:pPr>
      <w:r>
        <w:rPr>
          <w:rFonts w:ascii="IRNazanin" w:hAnsi="IRNazanin" w:eastAsia="IRNazanin" w:cs="IRNazanin"/>
          <w:lang w:bidi="fa-IR"/>
          <w:color w:val="111111"/>
          <w:sz w:val="28"/>
          <w:szCs w:val="28"/>
          <w:rtl/>
        </w:rPr>
        <w:t xml:space="preserve">الفصل الأوّل منها فی تحمید اللّه تعالی و أنّ العزّ و الکبریاء له 232</w:t>
      </w:r>
    </w:p>
    <w:p>
      <w:pPr>
        <w:pStyle w:val="BookText"/>
      </w:pPr>
      <w:r>
        <w:rPr>
          <w:rFonts w:ascii="IRNazanin" w:hAnsi="IRNazanin" w:eastAsia="IRNazanin" w:cs="IRNazanin"/>
          <w:lang w:bidi="fa-IR"/>
          <w:color w:val="111111"/>
          <w:sz w:val="28"/>
          <w:szCs w:val="28"/>
          <w:rtl/>
        </w:rPr>
        <w:t xml:space="preserve">الفصل الثانی منها فی بیان ما کان لإبلیس من کثرة الطاعة و إحباطها بکبر ساعة 247</w:t>
      </w:r>
    </w:p>
    <w:p>
      <w:pPr>
        <w:pStyle w:val="BookText"/>
      </w:pPr>
      <w:r>
        <w:rPr>
          <w:rFonts w:ascii="IRNazanin" w:hAnsi="IRNazanin" w:eastAsia="IRNazanin" w:cs="IRNazanin"/>
          <w:lang w:bidi="fa-IR"/>
          <w:color w:val="111111"/>
          <w:sz w:val="28"/>
          <w:szCs w:val="28"/>
          <w:rtl/>
        </w:rPr>
        <w:t xml:space="preserve">الفصل الثالث شرح ما لزم الامم الماضیة بالکبر و اختبار اللّه عباده ببیته الحرام 269</w:t>
      </w:r>
    </w:p>
    <w:p>
      <w:pPr>
        <w:pStyle w:val="BookText"/>
      </w:pPr>
      <w:r>
        <w:rPr>
          <w:rFonts w:ascii="IRNazanin" w:hAnsi="IRNazanin" w:eastAsia="IRNazanin" w:cs="IRNazanin"/>
          <w:lang w:bidi="fa-IR"/>
          <w:color w:val="111111"/>
          <w:sz w:val="28"/>
          <w:szCs w:val="28"/>
          <w:rtl/>
        </w:rPr>
        <w:t xml:space="preserve">الفصل الرابع فی التوبیخ علی المعصیّة من غیر سبب،و الأمر بالتعصّب فی محلّه 286</w:t>
      </w:r>
    </w:p>
    <w:p>
      <w:pPr>
        <w:pStyle w:val="BookText"/>
      </w:pPr>
      <w:r>
        <w:rPr>
          <w:rFonts w:ascii="IRNazanin" w:hAnsi="IRNazanin" w:eastAsia="IRNazanin" w:cs="IRNazanin"/>
          <w:lang w:bidi="fa-IR"/>
          <w:color w:val="111111"/>
          <w:sz w:val="28"/>
          <w:szCs w:val="28"/>
          <w:rtl/>
        </w:rPr>
        <w:t xml:space="preserve">الفصل الخامس فی اقتصاصه لحاله،و الإشارة إلی قوّته فی دینه 307</w:t>
      </w:r>
    </w:p>
    <w:p>
      <w:pPr>
        <w:pStyle w:val="BookText"/>
      </w:pPr>
      <w:r>
        <w:rPr>
          <w:rFonts w:ascii="IRNazanin" w:hAnsi="IRNazanin" w:eastAsia="IRNazanin" w:cs="IRNazanin"/>
          <w:lang w:bidi="fa-IR"/>
          <w:color w:val="111111"/>
          <w:sz w:val="28"/>
          <w:szCs w:val="28"/>
          <w:rtl/>
        </w:rPr>
        <w:t xml:space="preserve">کلامه علیه السّلام قاله لعبد اللّه بن عبّاس و قد جاءه برسالة من عثمان 322</w:t>
      </w:r>
    </w:p>
    <w:p>
      <w:pPr>
        <w:pStyle w:val="BookText"/>
      </w:pPr>
      <w:r>
        <w:rPr>
          <w:rFonts w:ascii="IRNazanin" w:hAnsi="IRNazanin" w:eastAsia="IRNazanin" w:cs="IRNazanin"/>
          <w:lang w:bidi="fa-IR"/>
          <w:color w:val="111111"/>
          <w:sz w:val="28"/>
          <w:szCs w:val="28"/>
          <w:rtl/>
        </w:rPr>
        <w:t xml:space="preserve">کلامه علیه السّلام اقتصّ فیه ذکر ما کان منه بعد هجرة النبی صلّی اللّه علیه و آله و سلّم 324</w:t>
      </w:r>
    </w:p>
    <w:p>
      <w:pPr>
        <w:pStyle w:val="BookText"/>
      </w:pPr>
      <w:r>
        <w:rPr>
          <w:rFonts w:ascii="IRNazanin" w:hAnsi="IRNazanin" w:eastAsia="IRNazanin" w:cs="IRNazanin"/>
          <w:lang w:bidi="fa-IR"/>
          <w:color w:val="111111"/>
          <w:sz w:val="28"/>
          <w:szCs w:val="28"/>
          <w:rtl/>
        </w:rPr>
        <w:t xml:space="preserve">خطبة له علیه السّلام فی الموعظة و الأمر باغتنام الفرص فی مهل الدنیا 325</w:t>
      </w:r>
    </w:p>
    <w:p>
      <w:pPr>
        <w:pStyle w:val="BookText"/>
      </w:pPr>
      <w:r>
        <w:rPr>
          <w:rFonts w:ascii="IRNazanin" w:hAnsi="IRNazanin" w:eastAsia="IRNazanin" w:cs="IRNazanin"/>
          <w:lang w:bidi="fa-IR"/>
          <w:color w:val="111111"/>
          <w:sz w:val="28"/>
          <w:szCs w:val="28"/>
          <w:rtl/>
        </w:rPr>
        <w:t xml:space="preserve">خطبة له علیه السّلام فی بیان الحکمین و تنفیر الناس عن أعدائه بذکر مذامّهم 328</w:t>
      </w:r>
    </w:p>
    <w:p>
      <w:pPr>
        <w:pStyle w:val="BookText"/>
      </w:pPr>
      <w:r>
        <w:rPr>
          <w:rFonts w:ascii="IRNazanin" w:hAnsi="IRNazanin" w:eastAsia="IRNazanin" w:cs="IRNazanin"/>
          <w:lang w:bidi="fa-IR"/>
          <w:color w:val="111111"/>
          <w:sz w:val="28"/>
          <w:szCs w:val="28"/>
          <w:rtl/>
        </w:rPr>
        <w:t xml:space="preserve">خطبة له علیه السّلام یذکر فیها آل محمّد علیهم السّلام بمالهم من محامد الأوصاف 332</w:t>
      </w:r>
    </w:p>
    <w:p>
      <w:pPr>
        <w:pStyle w:val="BookText"/>
      </w:pPr>
      <w:r>
        <w:rPr>
          <w:rFonts w:ascii="IRNazanin" w:hAnsi="IRNazanin" w:eastAsia="IRNazanin" w:cs="IRNazanin"/>
          <w:lang w:bidi="fa-IR"/>
          <w:color w:val="111111"/>
          <w:sz w:val="28"/>
          <w:szCs w:val="28"/>
          <w:rtl/>
        </w:rPr>
        <w:t xml:space="preserve">کلامه علیه السّلام یحثّ فیه أصحابه علی الجهاد 334</w:t>
      </w:r>
    </w:p>
    <w:p>
      <w:pPr>
        <w:pStyle w:val="BookText"/>
      </w:pPr>
      <w:r>
        <w:rPr>
          <w:rFonts w:ascii="IRNazanin" w:hAnsi="IRNazanin" w:eastAsia="IRNazanin" w:cs="IRNazanin"/>
          <w:lang w:bidi="fa-IR"/>
          <w:color w:val="111111"/>
          <w:sz w:val="28"/>
          <w:szCs w:val="28"/>
          <w:rtl/>
        </w:rPr>
        <w:t xml:space="preserve">باب المختار من کتبه علیه السّلام إلی أعدائه و امراء بلاده 337</w:t>
      </w:r>
    </w:p>
    <w:p>
      <w:pPr>
        <w:pStyle w:val="BookText"/>
      </w:pPr>
      <w:r>
        <w:rPr>
          <w:rFonts w:ascii="IRNazanin" w:hAnsi="IRNazanin" w:eastAsia="IRNazanin" w:cs="IRNazanin"/>
          <w:lang w:bidi="fa-IR"/>
          <w:color w:val="111111"/>
          <w:sz w:val="28"/>
          <w:szCs w:val="28"/>
          <w:rtl/>
        </w:rPr>
        <w:t xml:space="preserve">کتابه علیه السّلام لأهل الکوفة بعد فتح البصرة 341</w:t>
      </w:r>
    </w:p>
    <w:p>
      <w:pPr>
        <w:pStyle w:val="BookText"/>
      </w:pPr>
      <w:r>
        <w:rPr>
          <w:rFonts w:ascii="IRNazanin" w:hAnsi="IRNazanin" w:eastAsia="IRNazanin" w:cs="IRNazanin"/>
          <w:lang w:bidi="fa-IR"/>
          <w:color w:val="111111"/>
          <w:sz w:val="28"/>
          <w:szCs w:val="28"/>
          <w:rtl/>
        </w:rPr>
        <w:t xml:space="preserve">کتابه علیه السّلام لشریح بن الحارث القاضی فی الکوفة 342</w:t>
      </w:r>
    </w:p>
    <w:p>
      <w:pPr>
        <w:pStyle w:val="BookText"/>
      </w:pPr>
      <w:r>
        <w:rPr>
          <w:rFonts w:ascii="IRNazanin" w:hAnsi="IRNazanin" w:eastAsia="IRNazanin" w:cs="IRNazanin"/>
          <w:lang w:bidi="fa-IR"/>
          <w:color w:val="111111"/>
          <w:sz w:val="28"/>
          <w:szCs w:val="28"/>
          <w:rtl/>
        </w:rPr>
        <w:t xml:space="preserve">کتابه علیه السّلام إلی بعض امراء جیشه 348</w:t>
      </w:r>
    </w:p>
    <w:p>
      <w:pPr>
        <w:sectPr>
          <w:footerReference w:type="default" r:id="rId4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کتابه علیه السّلام إلی الأشعث بن قیس و هو عامل آذربیجان 350</w:t>
      </w:r>
    </w:p>
    <w:p>
      <w:pPr>
        <w:pStyle w:val="BookText"/>
      </w:pPr>
      <w:r>
        <w:rPr>
          <w:rFonts w:ascii="IRNazanin" w:hAnsi="IRNazanin" w:eastAsia="IRNazanin" w:cs="IRNazanin"/>
          <w:lang w:bidi="fa-IR"/>
          <w:color w:val="111111"/>
          <w:sz w:val="28"/>
          <w:szCs w:val="28"/>
          <w:rtl/>
        </w:rPr>
        <w:t xml:space="preserve">کتابه علیه السّلام إلی معاویة 352</w:t>
      </w:r>
    </w:p>
    <w:p>
      <w:pPr>
        <w:pStyle w:val="BookText"/>
      </w:pPr>
      <w:r>
        <w:rPr>
          <w:rFonts w:ascii="IRNazanin" w:hAnsi="IRNazanin" w:eastAsia="IRNazanin" w:cs="IRNazanin"/>
          <w:lang w:bidi="fa-IR"/>
          <w:color w:val="111111"/>
          <w:sz w:val="28"/>
          <w:szCs w:val="28"/>
          <w:rtl/>
        </w:rPr>
        <w:t xml:space="preserve">کتابه علیه السّلام أیضا إلی معاویة 354</w:t>
      </w:r>
    </w:p>
    <w:p>
      <w:pPr>
        <w:pStyle w:val="BookText"/>
      </w:pPr>
      <w:r>
        <w:rPr>
          <w:rFonts w:ascii="IRNazanin" w:hAnsi="IRNazanin" w:eastAsia="IRNazanin" w:cs="IRNazanin"/>
          <w:lang w:bidi="fa-IR"/>
          <w:color w:val="111111"/>
          <w:sz w:val="28"/>
          <w:szCs w:val="28"/>
          <w:rtl/>
        </w:rPr>
        <w:t xml:space="preserve">کتابه علیه السّلام إلی جریر بن عبد اللّه البجلی لمّا أرسله إلی معاویة 358</w:t>
      </w:r>
    </w:p>
    <w:p>
      <w:pPr>
        <w:pStyle w:val="BookText"/>
      </w:pPr>
      <w:r>
        <w:rPr>
          <w:rFonts w:ascii="IRNazanin" w:hAnsi="IRNazanin" w:eastAsia="IRNazanin" w:cs="IRNazanin"/>
          <w:lang w:bidi="fa-IR"/>
          <w:color w:val="111111"/>
          <w:sz w:val="28"/>
          <w:szCs w:val="28"/>
          <w:rtl/>
        </w:rPr>
        <w:t xml:space="preserve">کتابه علیه السّلام إلی معاویة 360</w:t>
      </w:r>
    </w:p>
    <w:p>
      <w:pPr>
        <w:pStyle w:val="BookText"/>
      </w:pPr>
      <w:r>
        <w:rPr>
          <w:rFonts w:ascii="IRNazanin" w:hAnsi="IRNazanin" w:eastAsia="IRNazanin" w:cs="IRNazanin"/>
          <w:lang w:bidi="fa-IR"/>
          <w:color w:val="111111"/>
          <w:sz w:val="28"/>
          <w:szCs w:val="28"/>
          <w:rtl/>
        </w:rPr>
        <w:t xml:space="preserve">کتابه علیه السّلام إلی معاویة یوبّخه علی ما هو علیه من الاغترار بمکائد الشیطان 370</w:t>
      </w:r>
    </w:p>
    <w:p>
      <w:pPr>
        <w:pStyle w:val="BookText"/>
      </w:pPr>
      <w:r>
        <w:rPr>
          <w:rFonts w:ascii="IRNazanin" w:hAnsi="IRNazanin" w:eastAsia="IRNazanin" w:cs="IRNazanin"/>
          <w:lang w:bidi="fa-IR"/>
          <w:color w:val="111111"/>
          <w:sz w:val="28"/>
          <w:szCs w:val="28"/>
          <w:rtl/>
        </w:rPr>
        <w:t xml:space="preserve">وصیّة له علیه السّلام وصّی بها جیشا بعثه إلی العدوّ،و أشار إلی بعض آداب الحرب 376</w:t>
      </w:r>
    </w:p>
    <w:p>
      <w:pPr>
        <w:pStyle w:val="BookText"/>
      </w:pPr>
      <w:r>
        <w:rPr>
          <w:rFonts w:ascii="IRNazanin" w:hAnsi="IRNazanin" w:eastAsia="IRNazanin" w:cs="IRNazanin"/>
          <w:lang w:bidi="fa-IR"/>
          <w:color w:val="111111"/>
          <w:sz w:val="28"/>
          <w:szCs w:val="28"/>
          <w:rtl/>
        </w:rPr>
        <w:t xml:space="preserve">وصیّة له علیه السّلام لمعقل بن قیس حین أنفذه إلی الشام مقدّمة له 379</w:t>
      </w:r>
    </w:p>
    <w:p>
      <w:pPr>
        <w:pStyle w:val="BookText"/>
      </w:pPr>
      <w:r>
        <w:rPr>
          <w:rFonts w:ascii="IRNazanin" w:hAnsi="IRNazanin" w:eastAsia="IRNazanin" w:cs="IRNazanin"/>
          <w:lang w:bidi="fa-IR"/>
          <w:color w:val="111111"/>
          <w:sz w:val="28"/>
          <w:szCs w:val="28"/>
          <w:rtl/>
        </w:rPr>
        <w:t xml:space="preserve">کتاب له علیه السّلام إلی أمیرین من امراء جیشه 381</w:t>
      </w:r>
    </w:p>
    <w:p>
      <w:pPr>
        <w:pStyle w:val="BookText"/>
      </w:pPr>
      <w:r>
        <w:rPr>
          <w:rFonts w:ascii="IRNazanin" w:hAnsi="IRNazanin" w:eastAsia="IRNazanin" w:cs="IRNazanin"/>
          <w:lang w:bidi="fa-IR"/>
          <w:color w:val="111111"/>
          <w:sz w:val="28"/>
          <w:szCs w:val="28"/>
          <w:rtl/>
        </w:rPr>
        <w:t xml:space="preserve">وصیّة له علیه السّلام لعسکره قبل لقاء العدوّ بصفّین 382</w:t>
      </w:r>
    </w:p>
    <w:p>
      <w:pPr>
        <w:pStyle w:val="BookText"/>
      </w:pPr>
      <w:r>
        <w:rPr>
          <w:rFonts w:ascii="IRNazanin" w:hAnsi="IRNazanin" w:eastAsia="IRNazanin" w:cs="IRNazanin"/>
          <w:lang w:bidi="fa-IR"/>
          <w:color w:val="111111"/>
          <w:sz w:val="28"/>
          <w:szCs w:val="28"/>
          <w:rtl/>
        </w:rPr>
        <w:t xml:space="preserve">قوله علیه السّلام إذا لقی العدوّ محاربا 385</w:t>
      </w:r>
    </w:p>
    <w:p>
      <w:pPr>
        <w:pStyle w:val="BookText"/>
      </w:pPr>
      <w:r>
        <w:rPr>
          <w:rFonts w:ascii="IRNazanin" w:hAnsi="IRNazanin" w:eastAsia="IRNazanin" w:cs="IRNazanin"/>
          <w:lang w:bidi="fa-IR"/>
          <w:color w:val="111111"/>
          <w:sz w:val="28"/>
          <w:szCs w:val="28"/>
          <w:rtl/>
        </w:rPr>
        <w:t xml:space="preserve">قوله علیه السّلام لأصحابه عند الحرب 386</w:t>
      </w:r>
    </w:p>
    <w:p>
      <w:pPr>
        <w:pStyle w:val="BookText"/>
      </w:pPr>
      <w:r>
        <w:rPr>
          <w:rFonts w:ascii="IRNazanin" w:hAnsi="IRNazanin" w:eastAsia="IRNazanin" w:cs="IRNazanin"/>
          <w:lang w:bidi="fa-IR"/>
          <w:color w:val="111111"/>
          <w:sz w:val="28"/>
          <w:szCs w:val="28"/>
          <w:rtl/>
        </w:rPr>
        <w:t xml:space="preserve">کتابه علیه السّلام إلی معاویة جوابا عن کتاب منه إلیه 388</w:t>
      </w:r>
    </w:p>
    <w:p>
      <w:pPr>
        <w:pStyle w:val="BookText"/>
      </w:pPr>
      <w:r>
        <w:rPr>
          <w:rFonts w:ascii="IRNazanin" w:hAnsi="IRNazanin" w:eastAsia="IRNazanin" w:cs="IRNazanin"/>
          <w:lang w:bidi="fa-IR"/>
          <w:color w:val="111111"/>
          <w:sz w:val="28"/>
          <w:szCs w:val="28"/>
          <w:rtl/>
        </w:rPr>
        <w:t xml:space="preserve">کتابه علیه السّلام إلی عبد اللّه بن عبّاس و هو عامله علی البصرة 394</w:t>
      </w:r>
    </w:p>
    <w:p>
      <w:pPr>
        <w:pStyle w:val="BookText"/>
      </w:pPr>
      <w:r>
        <w:rPr>
          <w:rFonts w:ascii="IRNazanin" w:hAnsi="IRNazanin" w:eastAsia="IRNazanin" w:cs="IRNazanin"/>
          <w:lang w:bidi="fa-IR"/>
          <w:color w:val="111111"/>
          <w:sz w:val="28"/>
          <w:szCs w:val="28"/>
          <w:rtl/>
        </w:rPr>
        <w:t xml:space="preserve">کتابه علیه السّلام إلی بعض عمّاله 398</w:t>
      </w:r>
    </w:p>
    <w:p>
      <w:pPr>
        <w:pStyle w:val="BookText"/>
      </w:pPr>
      <w:r>
        <w:rPr>
          <w:rFonts w:ascii="IRNazanin" w:hAnsi="IRNazanin" w:eastAsia="IRNazanin" w:cs="IRNazanin"/>
          <w:lang w:bidi="fa-IR"/>
          <w:color w:val="111111"/>
          <w:sz w:val="28"/>
          <w:szCs w:val="28"/>
          <w:rtl/>
        </w:rPr>
        <w:t xml:space="preserve">کتابه علیه السّلام إلی زیاد بن أبیه و هو خلیفة عامله عبد اللّه بن عبّاس علی البصرة 399</w:t>
      </w:r>
    </w:p>
    <w:p>
      <w:pPr>
        <w:pStyle w:val="BookText"/>
      </w:pPr>
      <w:r>
        <w:rPr>
          <w:rFonts w:ascii="IRNazanin" w:hAnsi="IRNazanin" w:eastAsia="IRNazanin" w:cs="IRNazanin"/>
          <w:lang w:bidi="fa-IR"/>
          <w:color w:val="111111"/>
          <w:sz w:val="28"/>
          <w:szCs w:val="28"/>
          <w:rtl/>
        </w:rPr>
        <w:t xml:space="preserve">کتابه علیه السّلام إلی زیاد بن أبیه یرشده إلی ما یفید النفس بعد الموت 400</w:t>
      </w:r>
    </w:p>
    <w:p>
      <w:pPr>
        <w:pStyle w:val="BookText"/>
      </w:pPr>
      <w:r>
        <w:rPr>
          <w:rFonts w:ascii="IRNazanin" w:hAnsi="IRNazanin" w:eastAsia="IRNazanin" w:cs="IRNazanin"/>
          <w:lang w:bidi="fa-IR"/>
          <w:color w:val="111111"/>
          <w:sz w:val="28"/>
          <w:szCs w:val="28"/>
          <w:rtl/>
        </w:rPr>
        <w:t xml:space="preserve">کتابه علیه السّلام إلی عبد اللّه بن العبّاس رحمه اللّه 401</w:t>
      </w:r>
    </w:p>
    <w:p>
      <w:pPr>
        <w:pStyle w:val="BookText"/>
      </w:pPr>
      <w:r>
        <w:rPr>
          <w:rFonts w:ascii="IRNazanin" w:hAnsi="IRNazanin" w:eastAsia="IRNazanin" w:cs="IRNazanin"/>
          <w:lang w:bidi="fa-IR"/>
          <w:color w:val="111111"/>
          <w:sz w:val="28"/>
          <w:szCs w:val="28"/>
          <w:rtl/>
        </w:rPr>
        <w:t xml:space="preserve">کتابه علیه السّلام قاله قبل موته علی سبیل الوصیّة لمّا ضربه بن ملجم لعنه اللّه 403</w:t>
      </w:r>
    </w:p>
    <w:p>
      <w:pPr>
        <w:pStyle w:val="BookText"/>
      </w:pPr>
      <w:r>
        <w:rPr>
          <w:rFonts w:ascii="IRNazanin" w:hAnsi="IRNazanin" w:eastAsia="IRNazanin" w:cs="IRNazanin"/>
          <w:lang w:bidi="fa-IR"/>
          <w:color w:val="111111"/>
          <w:sz w:val="28"/>
          <w:szCs w:val="28"/>
          <w:rtl/>
        </w:rPr>
        <w:t xml:space="preserve">وصیّة له علیه السّلام بما یعمل فی أمواله کتبها بعد انصرافه من صفّین 405</w:t>
      </w:r>
    </w:p>
    <w:p>
      <w:pPr>
        <w:pStyle w:val="BookText"/>
      </w:pPr>
      <w:r>
        <w:rPr>
          <w:rFonts w:ascii="IRNazanin" w:hAnsi="IRNazanin" w:eastAsia="IRNazanin" w:cs="IRNazanin"/>
          <w:lang w:bidi="fa-IR"/>
          <w:color w:val="111111"/>
          <w:sz w:val="28"/>
          <w:szCs w:val="28"/>
          <w:rtl/>
        </w:rPr>
        <w:t xml:space="preserve">وصیّة له علیه السّلام کان یکتبها لمن یستعمله علی الصدقات 410</w:t>
      </w:r>
    </w:p>
    <w:p>
      <w:pPr>
        <w:sectPr>
          <w:footerReference w:type="default" r:id="rId4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عهده علیه السّلام إلی بعض عمّاله،و قد بعثه علی الصدقة 415</w:t>
      </w:r>
    </w:p>
    <w:p>
      <w:pPr>
        <w:pStyle w:val="BookText"/>
      </w:pPr>
      <w:r>
        <w:rPr>
          <w:rFonts w:ascii="IRNazanin" w:hAnsi="IRNazanin" w:eastAsia="IRNazanin" w:cs="IRNazanin"/>
          <w:lang w:bidi="fa-IR"/>
          <w:color w:val="111111"/>
          <w:sz w:val="28"/>
          <w:szCs w:val="28"/>
          <w:rtl/>
        </w:rPr>
        <w:t xml:space="preserve">عهده علیه السّلام إلی محمّد بن أبی بکر لمّا قلّده مصر 419</w:t>
      </w:r>
    </w:p>
    <w:p>
      <w:pPr>
        <w:pStyle w:val="BookText"/>
      </w:pPr>
      <w:r>
        <w:rPr>
          <w:rFonts w:ascii="IRNazanin" w:hAnsi="IRNazanin" w:eastAsia="IRNazanin" w:cs="IRNazanin"/>
          <w:lang w:bidi="fa-IR"/>
          <w:color w:val="111111"/>
          <w:sz w:val="28"/>
          <w:szCs w:val="28"/>
          <w:rtl/>
        </w:rPr>
        <w:t xml:space="preserve">کتابه علیه السّلام إلی معاویة جوابا 431</w:t>
      </w:r>
    </w:p>
    <w:p>
      <w:pPr>
        <w:pStyle w:val="BookText"/>
      </w:pPr>
      <w:r>
        <w:rPr>
          <w:rFonts w:ascii="IRNazanin" w:hAnsi="IRNazanin" w:eastAsia="IRNazanin" w:cs="IRNazanin"/>
          <w:lang w:bidi="fa-IR"/>
          <w:color w:val="111111"/>
          <w:sz w:val="28"/>
          <w:szCs w:val="28"/>
          <w:rtl/>
        </w:rPr>
        <w:t xml:space="preserve">کتابه علیه السّلام إلی أهل البصرة 446</w:t>
      </w:r>
    </w:p>
    <w:p>
      <w:pPr>
        <w:pStyle w:val="BookText"/>
      </w:pPr>
      <w:r>
        <w:rPr>
          <w:rFonts w:ascii="IRNazanin" w:hAnsi="IRNazanin" w:eastAsia="IRNazanin" w:cs="IRNazanin"/>
          <w:lang w:bidi="fa-IR"/>
          <w:color w:val="111111"/>
          <w:sz w:val="28"/>
          <w:szCs w:val="28"/>
          <w:rtl/>
        </w:rPr>
        <w:t xml:space="preserve">کتابه علیه السّلام إلی معاویة 448</w:t>
      </w:r>
    </w:p>
    <w:p>
      <w:pPr>
        <w:pStyle w:val="BookText"/>
      </w:pPr>
      <w:r>
        <w:rPr>
          <w:rFonts w:ascii="IRNazanin" w:hAnsi="IRNazanin" w:eastAsia="IRNazanin" w:cs="IRNazanin"/>
          <w:lang w:bidi="fa-IR"/>
          <w:color w:val="111111"/>
          <w:sz w:val="28"/>
          <w:szCs w:val="28"/>
          <w:rtl/>
        </w:rPr>
        <w:t xml:space="preserve">فهرست المطالب 452</w:t>
      </w:r>
    </w:p>
    <w:p>
      <w:pPr>
        <w:sectPr>
          <w:footerReference w:type="default" r:id="rId462"/>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w:t>
    </w:r>
  </w:p>
</w:ftr>
</file>

<file path=word/footer1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w:t>
    </w:r>
  </w:p>
</w:ftr>
</file>

<file path=word/footer1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w:t>
    </w:r>
  </w:p>
</w:ftr>
</file>

<file path=word/footer1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w:t>
    </w:r>
  </w:p>
</w:ftr>
</file>

<file path=word/footer1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w:t>
    </w:r>
  </w:p>
</w:ftr>
</file>

<file path=word/footer1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358</w:t>
    </w:r>
  </w:p>
</w:ftr>
</file>

<file path=word/footer1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359</w:t>
    </w:r>
  </w:p>
</w:ftr>
</file>

<file path=word/footer1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360</w:t>
    </w:r>
  </w:p>
</w:ftr>
</file>

<file path=word/footer1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361</w:t>
    </w:r>
  </w:p>
</w:ftr>
</file>

<file path=word/footer1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362</w:t>
    </w:r>
  </w:p>
</w:ftr>
</file>

<file path=word/footer1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363</w:t>
    </w:r>
  </w:p>
</w:ftr>
</file>

<file path=word/footer1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364</w:t>
    </w:r>
  </w:p>
</w:ftr>
</file>

<file path=word/footer10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365</w:t>
    </w:r>
  </w:p>
</w:ftr>
</file>

<file path=word/footer10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366</w:t>
    </w:r>
  </w:p>
</w:ftr>
</file>

<file path=word/footer10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367</w:t>
    </w:r>
  </w:p>
</w:ftr>
</file>

<file path=word/footer11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368</w:t>
    </w:r>
  </w:p>
</w:ftr>
</file>

<file path=word/footer11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369</w:t>
    </w:r>
  </w:p>
</w:ftr>
</file>

<file path=word/footer11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370</w:t>
    </w:r>
  </w:p>
</w:ftr>
</file>

<file path=word/footer11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371</w:t>
    </w:r>
  </w:p>
</w:ftr>
</file>

<file path=word/footer11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372</w:t>
    </w:r>
  </w:p>
</w:ftr>
</file>

<file path=word/footer11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373</w:t>
    </w:r>
  </w:p>
</w:ftr>
</file>

<file path=word/footer11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374</w:t>
    </w:r>
  </w:p>
</w:ftr>
</file>

<file path=word/footer11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375</w:t>
    </w:r>
  </w:p>
</w:ftr>
</file>

<file path=word/footer11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376</w:t>
    </w:r>
  </w:p>
</w:ftr>
</file>

<file path=word/footer11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377</w:t>
    </w:r>
  </w:p>
</w:ftr>
</file>

<file path=word/footer11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378</w:t>
    </w:r>
  </w:p>
</w:ftr>
</file>

<file path=word/footer11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379</w:t>
    </w:r>
  </w:p>
</w:ftr>
</file>

<file path=word/footer11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380</w:t>
    </w:r>
  </w:p>
</w:ftr>
</file>

<file path=word/footer11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381</w:t>
    </w:r>
  </w:p>
</w:ftr>
</file>

<file path=word/footer11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382</w:t>
    </w:r>
  </w:p>
</w:ftr>
</file>

<file path=word/footer11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383</w:t>
    </w:r>
  </w:p>
</w:ftr>
</file>

<file path=word/footer11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384</w:t>
    </w:r>
  </w:p>
</w:ftr>
</file>

<file path=word/footer11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385</w:t>
    </w:r>
  </w:p>
</w:ftr>
</file>

<file path=word/footer11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386</w:t>
    </w:r>
  </w:p>
</w:ftr>
</file>

<file path=word/footer11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387</w:t>
    </w:r>
  </w:p>
</w:ftr>
</file>

<file path=word/footer11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388</w:t>
    </w:r>
  </w:p>
</w:ftr>
</file>

<file path=word/footer11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389</w:t>
    </w:r>
  </w:p>
</w:ftr>
</file>

<file path=word/footer11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390</w:t>
    </w:r>
  </w:p>
</w:ftr>
</file>

<file path=word/footer11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391</w:t>
    </w:r>
  </w:p>
</w:ftr>
</file>

<file path=word/footer11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392</w:t>
    </w:r>
  </w:p>
</w:ftr>
</file>

<file path=word/footer11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393</w:t>
    </w:r>
  </w:p>
</w:ftr>
</file>

<file path=word/footer11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394</w:t>
    </w:r>
  </w:p>
</w:ftr>
</file>

<file path=word/footer11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395</w:t>
    </w:r>
  </w:p>
</w:ftr>
</file>

<file path=word/footer11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396</w:t>
    </w:r>
  </w:p>
</w:ftr>
</file>

<file path=word/footer11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397</w:t>
    </w:r>
  </w:p>
</w:ftr>
</file>

<file path=word/footer11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398</w:t>
    </w:r>
  </w:p>
</w:ftr>
</file>

<file path=word/footer11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399</w:t>
    </w:r>
  </w:p>
</w:ftr>
</file>

<file path=word/footer11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400</w:t>
    </w:r>
  </w:p>
</w:ftr>
</file>

<file path=word/footer12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401</w:t>
    </w:r>
  </w:p>
</w:ftr>
</file>

<file path=word/footer12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402</w:t>
    </w:r>
  </w:p>
</w:ftr>
</file>

<file path=word/footer12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403</w:t>
    </w:r>
  </w:p>
</w:ftr>
</file>

<file path=word/footer12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404</w:t>
    </w:r>
  </w:p>
</w:ftr>
</file>

<file path=word/footer12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405</w:t>
    </w:r>
  </w:p>
</w:ftr>
</file>

<file path=word/footer12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406</w:t>
    </w:r>
  </w:p>
</w:ftr>
</file>

<file path=word/footer12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407</w:t>
    </w:r>
  </w:p>
</w:ftr>
</file>

<file path=word/footer12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408</w:t>
    </w:r>
  </w:p>
</w:ftr>
</file>

<file path=word/footer12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409</w:t>
    </w:r>
  </w:p>
</w:ftr>
</file>

<file path=word/footer12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410</w:t>
    </w:r>
  </w:p>
</w:ftr>
</file>

<file path=word/footer12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411</w:t>
    </w:r>
  </w:p>
</w:ftr>
</file>

<file path=word/footer12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412</w:t>
    </w:r>
  </w:p>
</w:ftr>
</file>

<file path=word/footer12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413</w:t>
    </w:r>
  </w:p>
</w:ftr>
</file>

<file path=word/footer12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414</w:t>
    </w:r>
  </w:p>
</w:ftr>
</file>

<file path=word/footer12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415</w:t>
    </w:r>
  </w:p>
</w:ftr>
</file>

<file path=word/footer12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416</w:t>
    </w:r>
  </w:p>
</w:ftr>
</file>

<file path=word/footer12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417</w:t>
    </w:r>
  </w:p>
</w:ftr>
</file>

<file path=word/footer12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418</w:t>
    </w:r>
  </w:p>
</w:ftr>
</file>

<file path=word/footer12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419</w:t>
    </w:r>
  </w:p>
</w:ftr>
</file>

<file path=word/footer12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420</w:t>
    </w:r>
  </w:p>
</w:ftr>
</file>

<file path=word/footer12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421</w:t>
    </w:r>
  </w:p>
</w:ftr>
</file>

<file path=word/footer12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422</w:t>
    </w:r>
  </w:p>
</w:ftr>
</file>

<file path=word/footer12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423</w:t>
    </w:r>
  </w:p>
</w:ftr>
</file>

<file path=word/footer12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424</w:t>
    </w:r>
  </w:p>
</w:ftr>
</file>

<file path=word/footer12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425</w:t>
    </w:r>
  </w:p>
</w:ftr>
</file>

<file path=word/footer12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426</w:t>
    </w:r>
  </w:p>
</w:ftr>
</file>

<file path=word/footer12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427</w:t>
    </w:r>
  </w:p>
</w:ftr>
</file>

<file path=word/footer12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428</w:t>
    </w:r>
  </w:p>
</w:ftr>
</file>

<file path=word/footer12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429</w:t>
    </w:r>
  </w:p>
</w:ftr>
</file>

<file path=word/footer12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430</w:t>
    </w:r>
  </w:p>
</w:ftr>
</file>

<file path=word/footer12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431</w:t>
    </w:r>
  </w:p>
</w:ftr>
</file>

<file path=word/footer12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432</w:t>
    </w:r>
  </w:p>
</w:ftr>
</file>

<file path=word/footer12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433</w:t>
    </w:r>
  </w:p>
</w:ftr>
</file>

<file path=word/footer13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434</w:t>
    </w:r>
  </w:p>
</w:ftr>
</file>

<file path=word/footer13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435</w:t>
    </w:r>
  </w:p>
</w:ftr>
</file>

<file path=word/footer13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436</w:t>
    </w:r>
  </w:p>
</w:ftr>
</file>

<file path=word/footer13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437</w:t>
    </w:r>
  </w:p>
</w:ftr>
</file>

<file path=word/footer13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438</w:t>
    </w:r>
  </w:p>
</w:ftr>
</file>

<file path=word/footer13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439</w:t>
    </w:r>
  </w:p>
</w:ftr>
</file>

<file path=word/footer13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440</w:t>
    </w:r>
  </w:p>
</w:ftr>
</file>

<file path=word/footer13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441</w:t>
    </w:r>
  </w:p>
</w:ftr>
</file>

<file path=word/footer13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442</w:t>
    </w:r>
  </w:p>
</w:ftr>
</file>

<file path=word/footer13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443</w:t>
    </w:r>
  </w:p>
</w:ftr>
</file>

<file path=word/footer13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444</w:t>
    </w:r>
  </w:p>
</w:ftr>
</file>

<file path=word/footer13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445</w:t>
    </w:r>
  </w:p>
</w:ftr>
</file>

<file path=word/footer13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446</w:t>
    </w:r>
  </w:p>
</w:ftr>
</file>

<file path=word/footer13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447</w:t>
    </w:r>
  </w:p>
</w:ftr>
</file>

<file path=word/footer13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448</w:t>
    </w:r>
  </w:p>
</w:ftr>
</file>

<file path=word/footer13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449</w:t>
    </w:r>
  </w:p>
</w:ftr>
</file>

<file path=word/footer13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450</w:t>
    </w:r>
  </w:p>
</w:ftr>
</file>

<file path=word/footer13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451</w:t>
    </w:r>
  </w:p>
</w:ftr>
</file>

<file path=word/footer13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452</w:t>
    </w:r>
  </w:p>
</w:ftr>
</file>

<file path=word/footer13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453</w:t>
    </w:r>
  </w:p>
</w:ftr>
</file>

<file path=word/footer13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454</w:t>
    </w:r>
  </w:p>
</w:ftr>
</file>

<file path=word/footer13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455</w:t>
    </w:r>
  </w:p>
</w:ftr>
</file>

<file path=word/footer13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456</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48-10.</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74-41.</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16-81.</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3-128.</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6-32.</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4-100.</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52-21.</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82-3.</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9-34.</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34-19.</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15-40.</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5-30.</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5-33.</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28-57.</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17-33.</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5-37.</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2-190.</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73-11.</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3-61.</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8EE30980"/>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 Id="rId296" Type="http://schemas.openxmlformats.org/officeDocument/2006/relationships/footer" Target="footer868.xml"/><Relationship Id="rId297" Type="http://schemas.openxmlformats.org/officeDocument/2006/relationships/footer" Target="footer871.xml"/><Relationship Id="rId298" Type="http://schemas.openxmlformats.org/officeDocument/2006/relationships/footer" Target="footer874.xml"/><Relationship Id="rId299" Type="http://schemas.openxmlformats.org/officeDocument/2006/relationships/footer" Target="footer877.xml"/><Relationship Id="rId300" Type="http://schemas.openxmlformats.org/officeDocument/2006/relationships/footer" Target="footer880.xml"/><Relationship Id="rId301" Type="http://schemas.openxmlformats.org/officeDocument/2006/relationships/footer" Target="footer883.xml"/><Relationship Id="rId302" Type="http://schemas.openxmlformats.org/officeDocument/2006/relationships/footer" Target="footer886.xml"/><Relationship Id="rId303" Type="http://schemas.openxmlformats.org/officeDocument/2006/relationships/footer" Target="footer889.xml"/><Relationship Id="rId304" Type="http://schemas.openxmlformats.org/officeDocument/2006/relationships/footer" Target="footer892.xml"/><Relationship Id="rId305" Type="http://schemas.openxmlformats.org/officeDocument/2006/relationships/footer" Target="footer895.xml"/><Relationship Id="rId306" Type="http://schemas.openxmlformats.org/officeDocument/2006/relationships/footer" Target="footer898.xml"/><Relationship Id="rId307" Type="http://schemas.openxmlformats.org/officeDocument/2006/relationships/footer" Target="footer901.xml"/><Relationship Id="rId308" Type="http://schemas.openxmlformats.org/officeDocument/2006/relationships/footer" Target="footer904.xml"/><Relationship Id="rId309" Type="http://schemas.openxmlformats.org/officeDocument/2006/relationships/footer" Target="footer907.xml"/><Relationship Id="rId310" Type="http://schemas.openxmlformats.org/officeDocument/2006/relationships/footer" Target="footer910.xml"/><Relationship Id="rId311" Type="http://schemas.openxmlformats.org/officeDocument/2006/relationships/footer" Target="footer913.xml"/><Relationship Id="rId312" Type="http://schemas.openxmlformats.org/officeDocument/2006/relationships/footer" Target="footer916.xml"/><Relationship Id="rId313" Type="http://schemas.openxmlformats.org/officeDocument/2006/relationships/footer" Target="footer919.xml"/><Relationship Id="rId314" Type="http://schemas.openxmlformats.org/officeDocument/2006/relationships/footer" Target="footer922.xml"/><Relationship Id="rId315" Type="http://schemas.openxmlformats.org/officeDocument/2006/relationships/footer" Target="footer925.xml"/><Relationship Id="rId316" Type="http://schemas.openxmlformats.org/officeDocument/2006/relationships/footer" Target="footer928.xml"/><Relationship Id="rId317" Type="http://schemas.openxmlformats.org/officeDocument/2006/relationships/footer" Target="footer931.xml"/><Relationship Id="rId318" Type="http://schemas.openxmlformats.org/officeDocument/2006/relationships/footer" Target="footer934.xml"/><Relationship Id="rId319" Type="http://schemas.openxmlformats.org/officeDocument/2006/relationships/footer" Target="footer937.xml"/><Relationship Id="rId320" Type="http://schemas.openxmlformats.org/officeDocument/2006/relationships/footer" Target="footer940.xml"/><Relationship Id="rId321" Type="http://schemas.openxmlformats.org/officeDocument/2006/relationships/footer" Target="footer943.xml"/><Relationship Id="rId322" Type="http://schemas.openxmlformats.org/officeDocument/2006/relationships/footer" Target="footer946.xml"/><Relationship Id="rId323" Type="http://schemas.openxmlformats.org/officeDocument/2006/relationships/footer" Target="footer949.xml"/><Relationship Id="rId324" Type="http://schemas.openxmlformats.org/officeDocument/2006/relationships/footer" Target="footer952.xml"/><Relationship Id="rId325" Type="http://schemas.openxmlformats.org/officeDocument/2006/relationships/footer" Target="footer955.xml"/><Relationship Id="rId326" Type="http://schemas.openxmlformats.org/officeDocument/2006/relationships/footer" Target="footer958.xml"/><Relationship Id="rId327" Type="http://schemas.openxmlformats.org/officeDocument/2006/relationships/footer" Target="footer961.xml"/><Relationship Id="rId328" Type="http://schemas.openxmlformats.org/officeDocument/2006/relationships/footer" Target="footer964.xml"/><Relationship Id="rId329" Type="http://schemas.openxmlformats.org/officeDocument/2006/relationships/footer" Target="footer967.xml"/><Relationship Id="rId330" Type="http://schemas.openxmlformats.org/officeDocument/2006/relationships/footer" Target="footer970.xml"/><Relationship Id="rId331" Type="http://schemas.openxmlformats.org/officeDocument/2006/relationships/footer" Target="footer973.xml"/><Relationship Id="rId332" Type="http://schemas.openxmlformats.org/officeDocument/2006/relationships/footer" Target="footer976.xml"/><Relationship Id="rId333" Type="http://schemas.openxmlformats.org/officeDocument/2006/relationships/footer" Target="footer979.xml"/><Relationship Id="rId334" Type="http://schemas.openxmlformats.org/officeDocument/2006/relationships/footer" Target="footer982.xml"/><Relationship Id="rId335" Type="http://schemas.openxmlformats.org/officeDocument/2006/relationships/footer" Target="footer985.xml"/><Relationship Id="rId336" Type="http://schemas.openxmlformats.org/officeDocument/2006/relationships/footer" Target="footer988.xml"/><Relationship Id="rId337" Type="http://schemas.openxmlformats.org/officeDocument/2006/relationships/footer" Target="footer991.xml"/><Relationship Id="rId338" Type="http://schemas.openxmlformats.org/officeDocument/2006/relationships/footer" Target="footer994.xml"/><Relationship Id="rId339" Type="http://schemas.openxmlformats.org/officeDocument/2006/relationships/footer" Target="footer997.xml"/><Relationship Id="rId340" Type="http://schemas.openxmlformats.org/officeDocument/2006/relationships/footer" Target="footer1000.xml"/><Relationship Id="rId341" Type="http://schemas.openxmlformats.org/officeDocument/2006/relationships/footer" Target="footer1003.xml"/><Relationship Id="rId342" Type="http://schemas.openxmlformats.org/officeDocument/2006/relationships/footer" Target="footer1006.xml"/><Relationship Id="rId343" Type="http://schemas.openxmlformats.org/officeDocument/2006/relationships/footer" Target="footer1009.xml"/><Relationship Id="rId344" Type="http://schemas.openxmlformats.org/officeDocument/2006/relationships/footer" Target="footer1012.xml"/><Relationship Id="rId345" Type="http://schemas.openxmlformats.org/officeDocument/2006/relationships/footer" Target="footer1015.xml"/><Relationship Id="rId346" Type="http://schemas.openxmlformats.org/officeDocument/2006/relationships/footer" Target="footer1018.xml"/><Relationship Id="rId347" Type="http://schemas.openxmlformats.org/officeDocument/2006/relationships/footer" Target="footer1021.xml"/><Relationship Id="rId348" Type="http://schemas.openxmlformats.org/officeDocument/2006/relationships/footer" Target="footer1024.xml"/><Relationship Id="rId349" Type="http://schemas.openxmlformats.org/officeDocument/2006/relationships/footer" Target="footer1027.xml"/><Relationship Id="rId350" Type="http://schemas.openxmlformats.org/officeDocument/2006/relationships/footer" Target="footer1030.xml"/><Relationship Id="rId351" Type="http://schemas.openxmlformats.org/officeDocument/2006/relationships/footer" Target="footer1033.xml"/><Relationship Id="rId352" Type="http://schemas.openxmlformats.org/officeDocument/2006/relationships/footer" Target="footer1036.xml"/><Relationship Id="rId353" Type="http://schemas.openxmlformats.org/officeDocument/2006/relationships/footer" Target="footer1039.xml"/><Relationship Id="rId354" Type="http://schemas.openxmlformats.org/officeDocument/2006/relationships/footer" Target="footer1042.xml"/><Relationship Id="rId355" Type="http://schemas.openxmlformats.org/officeDocument/2006/relationships/footer" Target="footer1045.xml"/><Relationship Id="rId356" Type="http://schemas.openxmlformats.org/officeDocument/2006/relationships/footer" Target="footer1048.xml"/><Relationship Id="rId357" Type="http://schemas.openxmlformats.org/officeDocument/2006/relationships/footer" Target="footer1051.xml"/><Relationship Id="rId358" Type="http://schemas.openxmlformats.org/officeDocument/2006/relationships/footer" Target="footer1054.xml"/><Relationship Id="rId359" Type="http://schemas.openxmlformats.org/officeDocument/2006/relationships/footer" Target="footer1057.xml"/><Relationship Id="rId360" Type="http://schemas.openxmlformats.org/officeDocument/2006/relationships/footer" Target="footer1060.xml"/><Relationship Id="rId361" Type="http://schemas.openxmlformats.org/officeDocument/2006/relationships/footer" Target="footer1063.xml"/><Relationship Id="rId362" Type="http://schemas.openxmlformats.org/officeDocument/2006/relationships/footer" Target="footer1066.xml"/><Relationship Id="rId363" Type="http://schemas.openxmlformats.org/officeDocument/2006/relationships/footer" Target="footer1069.xml"/><Relationship Id="rId364" Type="http://schemas.openxmlformats.org/officeDocument/2006/relationships/footer" Target="footer1072.xml"/><Relationship Id="rId365" Type="http://schemas.openxmlformats.org/officeDocument/2006/relationships/footer" Target="footer1075.xml"/><Relationship Id="rId366" Type="http://schemas.openxmlformats.org/officeDocument/2006/relationships/footer" Target="footer1078.xml"/><Relationship Id="rId367" Type="http://schemas.openxmlformats.org/officeDocument/2006/relationships/footer" Target="footer1081.xml"/><Relationship Id="rId368" Type="http://schemas.openxmlformats.org/officeDocument/2006/relationships/footer" Target="footer1084.xml"/><Relationship Id="rId369" Type="http://schemas.openxmlformats.org/officeDocument/2006/relationships/footer" Target="footer1087.xml"/><Relationship Id="rId370" Type="http://schemas.openxmlformats.org/officeDocument/2006/relationships/footer" Target="footer1090.xml"/><Relationship Id="rId371" Type="http://schemas.openxmlformats.org/officeDocument/2006/relationships/footer" Target="footer1093.xml"/><Relationship Id="rId372" Type="http://schemas.openxmlformats.org/officeDocument/2006/relationships/footer" Target="footer1096.xml"/><Relationship Id="rId373" Type="http://schemas.openxmlformats.org/officeDocument/2006/relationships/footer" Target="footer1099.xml"/><Relationship Id="rId374" Type="http://schemas.openxmlformats.org/officeDocument/2006/relationships/footer" Target="footer1102.xml"/><Relationship Id="rId375" Type="http://schemas.openxmlformats.org/officeDocument/2006/relationships/footer" Target="footer1105.xml"/><Relationship Id="rId376" Type="http://schemas.openxmlformats.org/officeDocument/2006/relationships/footer" Target="footer1108.xml"/><Relationship Id="rId377" Type="http://schemas.openxmlformats.org/officeDocument/2006/relationships/footer" Target="footer1111.xml"/><Relationship Id="rId378" Type="http://schemas.openxmlformats.org/officeDocument/2006/relationships/footer" Target="footer1114.xml"/><Relationship Id="rId379" Type="http://schemas.openxmlformats.org/officeDocument/2006/relationships/footer" Target="footer1117.xml"/><Relationship Id="rId380" Type="http://schemas.openxmlformats.org/officeDocument/2006/relationships/footer" Target="footer1120.xml"/><Relationship Id="rId381" Type="http://schemas.openxmlformats.org/officeDocument/2006/relationships/footer" Target="footer1123.xml"/><Relationship Id="rId382" Type="http://schemas.openxmlformats.org/officeDocument/2006/relationships/footer" Target="footer1126.xml"/><Relationship Id="rId383" Type="http://schemas.openxmlformats.org/officeDocument/2006/relationships/footer" Target="footer1129.xml"/><Relationship Id="rId384" Type="http://schemas.openxmlformats.org/officeDocument/2006/relationships/footer" Target="footer1132.xml"/><Relationship Id="rId385" Type="http://schemas.openxmlformats.org/officeDocument/2006/relationships/footer" Target="footer1135.xml"/><Relationship Id="rId386" Type="http://schemas.openxmlformats.org/officeDocument/2006/relationships/footer" Target="footer1138.xml"/><Relationship Id="rId387" Type="http://schemas.openxmlformats.org/officeDocument/2006/relationships/footer" Target="footer1141.xml"/><Relationship Id="rId388" Type="http://schemas.openxmlformats.org/officeDocument/2006/relationships/footer" Target="footer1144.xml"/><Relationship Id="rId389" Type="http://schemas.openxmlformats.org/officeDocument/2006/relationships/footer" Target="footer1147.xml"/><Relationship Id="rId390" Type="http://schemas.openxmlformats.org/officeDocument/2006/relationships/footer" Target="footer1150.xml"/><Relationship Id="rId391" Type="http://schemas.openxmlformats.org/officeDocument/2006/relationships/footer" Target="footer1153.xml"/><Relationship Id="rId392" Type="http://schemas.openxmlformats.org/officeDocument/2006/relationships/footer" Target="footer1156.xml"/><Relationship Id="rId393" Type="http://schemas.openxmlformats.org/officeDocument/2006/relationships/footer" Target="footer1159.xml"/><Relationship Id="rId394" Type="http://schemas.openxmlformats.org/officeDocument/2006/relationships/footer" Target="footer1162.xml"/><Relationship Id="rId395" Type="http://schemas.openxmlformats.org/officeDocument/2006/relationships/footer" Target="footer1165.xml"/><Relationship Id="rId396" Type="http://schemas.openxmlformats.org/officeDocument/2006/relationships/footer" Target="footer1168.xml"/><Relationship Id="rId397" Type="http://schemas.openxmlformats.org/officeDocument/2006/relationships/footer" Target="footer1171.xml"/><Relationship Id="rId398" Type="http://schemas.openxmlformats.org/officeDocument/2006/relationships/footer" Target="footer1174.xml"/><Relationship Id="rId399" Type="http://schemas.openxmlformats.org/officeDocument/2006/relationships/footer" Target="footer1177.xml"/><Relationship Id="rId400" Type="http://schemas.openxmlformats.org/officeDocument/2006/relationships/footer" Target="footer1180.xml"/><Relationship Id="rId401" Type="http://schemas.openxmlformats.org/officeDocument/2006/relationships/footer" Target="footer1183.xml"/><Relationship Id="rId402" Type="http://schemas.openxmlformats.org/officeDocument/2006/relationships/footer" Target="footer1186.xml"/><Relationship Id="rId403" Type="http://schemas.openxmlformats.org/officeDocument/2006/relationships/footer" Target="footer1189.xml"/><Relationship Id="rId404" Type="http://schemas.openxmlformats.org/officeDocument/2006/relationships/footer" Target="footer1192.xml"/><Relationship Id="rId405" Type="http://schemas.openxmlformats.org/officeDocument/2006/relationships/footer" Target="footer1195.xml"/><Relationship Id="rId406" Type="http://schemas.openxmlformats.org/officeDocument/2006/relationships/footer" Target="footer1198.xml"/><Relationship Id="rId407" Type="http://schemas.openxmlformats.org/officeDocument/2006/relationships/footer" Target="footer1201.xml"/><Relationship Id="rId408" Type="http://schemas.openxmlformats.org/officeDocument/2006/relationships/footer" Target="footer1204.xml"/><Relationship Id="rId409" Type="http://schemas.openxmlformats.org/officeDocument/2006/relationships/footer" Target="footer1207.xml"/><Relationship Id="rId410" Type="http://schemas.openxmlformats.org/officeDocument/2006/relationships/footer" Target="footer1210.xml"/><Relationship Id="rId411" Type="http://schemas.openxmlformats.org/officeDocument/2006/relationships/footer" Target="footer1213.xml"/><Relationship Id="rId412" Type="http://schemas.openxmlformats.org/officeDocument/2006/relationships/footer" Target="footer1216.xml"/><Relationship Id="rId413" Type="http://schemas.openxmlformats.org/officeDocument/2006/relationships/footer" Target="footer1219.xml"/><Relationship Id="rId414" Type="http://schemas.openxmlformats.org/officeDocument/2006/relationships/footer" Target="footer1222.xml"/><Relationship Id="rId415" Type="http://schemas.openxmlformats.org/officeDocument/2006/relationships/footer" Target="footer1225.xml"/><Relationship Id="rId416" Type="http://schemas.openxmlformats.org/officeDocument/2006/relationships/footer" Target="footer1228.xml"/><Relationship Id="rId417" Type="http://schemas.openxmlformats.org/officeDocument/2006/relationships/footer" Target="footer1231.xml"/><Relationship Id="rId418" Type="http://schemas.openxmlformats.org/officeDocument/2006/relationships/footer" Target="footer1234.xml"/><Relationship Id="rId419" Type="http://schemas.openxmlformats.org/officeDocument/2006/relationships/footer" Target="footer1237.xml"/><Relationship Id="rId420" Type="http://schemas.openxmlformats.org/officeDocument/2006/relationships/footer" Target="footer1240.xml"/><Relationship Id="rId421" Type="http://schemas.openxmlformats.org/officeDocument/2006/relationships/footer" Target="footer1243.xml"/><Relationship Id="rId422" Type="http://schemas.openxmlformats.org/officeDocument/2006/relationships/footer" Target="footer1246.xml"/><Relationship Id="rId423" Type="http://schemas.openxmlformats.org/officeDocument/2006/relationships/footer" Target="footer1249.xml"/><Relationship Id="rId424" Type="http://schemas.openxmlformats.org/officeDocument/2006/relationships/footer" Target="footer1252.xml"/><Relationship Id="rId425" Type="http://schemas.openxmlformats.org/officeDocument/2006/relationships/footer" Target="footer1255.xml"/><Relationship Id="rId426" Type="http://schemas.openxmlformats.org/officeDocument/2006/relationships/footer" Target="footer1258.xml"/><Relationship Id="rId427" Type="http://schemas.openxmlformats.org/officeDocument/2006/relationships/footer" Target="footer1261.xml"/><Relationship Id="rId428" Type="http://schemas.openxmlformats.org/officeDocument/2006/relationships/footer" Target="footer1264.xml"/><Relationship Id="rId429" Type="http://schemas.openxmlformats.org/officeDocument/2006/relationships/footer" Target="footer1267.xml"/><Relationship Id="rId430" Type="http://schemas.openxmlformats.org/officeDocument/2006/relationships/footer" Target="footer1270.xml"/><Relationship Id="rId431" Type="http://schemas.openxmlformats.org/officeDocument/2006/relationships/footer" Target="footer1273.xml"/><Relationship Id="rId432" Type="http://schemas.openxmlformats.org/officeDocument/2006/relationships/footer" Target="footer1276.xml"/><Relationship Id="rId433" Type="http://schemas.openxmlformats.org/officeDocument/2006/relationships/footer" Target="footer1279.xml"/><Relationship Id="rId434" Type="http://schemas.openxmlformats.org/officeDocument/2006/relationships/footer" Target="footer1282.xml"/><Relationship Id="rId435" Type="http://schemas.openxmlformats.org/officeDocument/2006/relationships/footer" Target="footer1285.xml"/><Relationship Id="rId436" Type="http://schemas.openxmlformats.org/officeDocument/2006/relationships/footer" Target="footer1288.xml"/><Relationship Id="rId437" Type="http://schemas.openxmlformats.org/officeDocument/2006/relationships/footer" Target="footer1291.xml"/><Relationship Id="rId438" Type="http://schemas.openxmlformats.org/officeDocument/2006/relationships/footer" Target="footer1294.xml"/><Relationship Id="rId439" Type="http://schemas.openxmlformats.org/officeDocument/2006/relationships/footer" Target="footer1297.xml"/><Relationship Id="rId440" Type="http://schemas.openxmlformats.org/officeDocument/2006/relationships/footer" Target="footer1300.xml"/><Relationship Id="rId441" Type="http://schemas.openxmlformats.org/officeDocument/2006/relationships/footer" Target="footer1303.xml"/><Relationship Id="rId442" Type="http://schemas.openxmlformats.org/officeDocument/2006/relationships/footer" Target="footer1306.xml"/><Relationship Id="rId443" Type="http://schemas.openxmlformats.org/officeDocument/2006/relationships/footer" Target="footer1309.xml"/><Relationship Id="rId444" Type="http://schemas.openxmlformats.org/officeDocument/2006/relationships/footer" Target="footer1312.xml"/><Relationship Id="rId445" Type="http://schemas.openxmlformats.org/officeDocument/2006/relationships/footer" Target="footer1315.xml"/><Relationship Id="rId446" Type="http://schemas.openxmlformats.org/officeDocument/2006/relationships/footer" Target="footer1318.xml"/><Relationship Id="rId447" Type="http://schemas.openxmlformats.org/officeDocument/2006/relationships/footer" Target="footer1321.xml"/><Relationship Id="rId448" Type="http://schemas.openxmlformats.org/officeDocument/2006/relationships/footer" Target="footer1324.xml"/><Relationship Id="rId449" Type="http://schemas.openxmlformats.org/officeDocument/2006/relationships/footer" Target="footer1327.xml"/><Relationship Id="rId450" Type="http://schemas.openxmlformats.org/officeDocument/2006/relationships/footer" Target="footer1330.xml"/><Relationship Id="rId451" Type="http://schemas.openxmlformats.org/officeDocument/2006/relationships/footer" Target="footer1333.xml"/><Relationship Id="rId452" Type="http://schemas.openxmlformats.org/officeDocument/2006/relationships/footer" Target="footer1336.xml"/><Relationship Id="rId453" Type="http://schemas.openxmlformats.org/officeDocument/2006/relationships/footer" Target="footer1339.xml"/><Relationship Id="rId454" Type="http://schemas.openxmlformats.org/officeDocument/2006/relationships/footer" Target="footer1342.xml"/><Relationship Id="rId455" Type="http://schemas.openxmlformats.org/officeDocument/2006/relationships/footer" Target="footer1345.xml"/><Relationship Id="rId456" Type="http://schemas.openxmlformats.org/officeDocument/2006/relationships/footer" Target="footer1348.xml"/><Relationship Id="rId457" Type="http://schemas.openxmlformats.org/officeDocument/2006/relationships/footer" Target="footer1351.xml"/><Relationship Id="rId458" Type="http://schemas.openxmlformats.org/officeDocument/2006/relationships/footer" Target="footer1354.xml"/><Relationship Id="rId459" Type="http://schemas.openxmlformats.org/officeDocument/2006/relationships/footer" Target="footer1357.xml"/><Relationship Id="rId460" Type="http://schemas.openxmlformats.org/officeDocument/2006/relationships/footer" Target="footer1360.xml"/><Relationship Id="rId461" Type="http://schemas.openxmlformats.org/officeDocument/2006/relationships/footer" Target="footer1363.xml"/><Relationship Id="rId462" Type="http://schemas.openxmlformats.org/officeDocument/2006/relationships/footer" Target="footer1366.xml"/><Relationship Id="rId463"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شرح نهج البلاغه ابن میثم جلد 4</dc:title>
  <dc:description/>
  <dc:subject/>
  <cp:keywords/>
  <cp:category/>
  <cp:lastModifiedBy/>
  <dcterms:created xsi:type="dcterms:W3CDTF">2026-08-28T18:53:42+03:30</dcterms:created>
  <dcterms:modified xsi:type="dcterms:W3CDTF">2026-08-28T18:53:42+03:30</dcterms:modified>
</cp:coreProperties>
</file>

<file path=docProps/custom.xml><?xml version="1.0" encoding="utf-8"?>
<Properties xmlns="http://schemas.openxmlformats.org/officeDocument/2006/custom-properties" xmlns:vt="http://schemas.openxmlformats.org/officeDocument/2006/docPropsVTypes"/>
</file>