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پاسخ بداندیشان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حضرت شهربانو و ازدواج با امام حسین علیه السلام</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مرا رها کنید</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آیۀ غار</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ایمان یا نفاق</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روضه‌خوانی مجالس بیداری</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شهداء راه ولایت</w:t>
        </w:r>
        <w:r>
          <w:tab/>
        </w:r>
        <w:r>
          <w:fldChar w:fldCharType="begin"/>
        </w:r>
        <w:r>
          <w:instrText xml:space="preserve">PAGEREF 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294_102169"/>
    <w:bookmarkEnd w:id="0"/>
    <w:p>
      <w:pPr>
        <w:pStyle w:val="Heading2"/>
      </w:pPr>
      <w:bookmarkStart w:id="7" w:name="_Toc1"/>
      <w:r>
        <w:t>مشخصات کتاب</w:t>
      </w:r>
      <w:bookmarkEnd w:id="7"/>
    </w:p>
    <w:p>
      <w:pPr>
        <w:pStyle w:val="BookText"/>
      </w:pPr>
      <w:r>
        <w:rPr>
          <w:rFonts w:ascii="IRNazanin" w:hAnsi="IRNazanin" w:eastAsia="IRNazanin" w:cs="IRNazanin"/>
          <w:lang w:bidi="fa-IR"/>
          <w:color w:val="111111"/>
          <w:sz w:val="28"/>
          <w:szCs w:val="28"/>
          <w:rtl/>
        </w:rPr>
        <w:t xml:space="preserve">عنوان و نام پديدآور :پاسخ بداندیشان/تالیف علی‌اکبر مهدی‌پور.</w:t>
      </w:r>
    </w:p>
    <w:p>
      <w:pPr>
        <w:pStyle w:val="BookText"/>
      </w:pPr>
      <w:r>
        <w:rPr>
          <w:rFonts w:ascii="IRNazanin" w:hAnsi="IRNazanin" w:eastAsia="IRNazanin" w:cs="IRNazanin"/>
          <w:lang w:bidi="fa-IR"/>
          <w:color w:val="111111"/>
          <w:sz w:val="28"/>
          <w:szCs w:val="28"/>
          <w:rtl/>
        </w:rPr>
        <w:t xml:space="preserve">مشخصات نشر : مشهد: اعتقاد ما، 1396.</w:t>
      </w:r>
    </w:p>
    <w:p>
      <w:pPr>
        <w:pStyle w:val="BookText"/>
      </w:pPr>
      <w:r>
        <w:rPr>
          <w:rFonts w:ascii="IRNazanin" w:hAnsi="IRNazanin" w:eastAsia="IRNazanin" w:cs="IRNazanin"/>
          <w:lang w:bidi="fa-IR"/>
          <w:color w:val="111111"/>
          <w:sz w:val="28"/>
          <w:szCs w:val="28"/>
          <w:rtl/>
        </w:rPr>
        <w:t xml:space="preserve">مشخصات ظاهری : 30 ص</w:t>
      </w:r>
    </w:p>
    <w:p>
      <w:pPr>
        <w:pStyle w:val="BookText"/>
      </w:pPr>
      <w:r>
        <w:rPr>
          <w:rFonts w:ascii="IRNazanin" w:hAnsi="IRNazanin" w:eastAsia="IRNazanin" w:cs="IRNazanin"/>
          <w:lang w:bidi="fa-IR"/>
          <w:color w:val="111111"/>
          <w:sz w:val="28"/>
          <w:szCs w:val="28"/>
          <w:rtl/>
        </w:rPr>
        <w:t xml:space="preserve">موضوع : شبهات</w:t>
      </w:r>
    </w:p>
    <w:p>
      <w:pPr>
        <w:pStyle w:val="BookText"/>
      </w:pPr>
      <w:r>
        <w:rPr>
          <w:rFonts w:ascii="IRNazanin" w:hAnsi="IRNazanin" w:eastAsia="IRNazanin" w:cs="IRNazanin"/>
          <w:lang w:bidi="fa-IR"/>
          <w:color w:val="111111"/>
          <w:sz w:val="28"/>
          <w:szCs w:val="28"/>
          <w:rtl/>
        </w:rPr>
        <w:t xml:space="preserve">شناسه افزوده : مهدی‌پور، علی‌اکبر، 1324 -، مترجم</w:t>
      </w:r>
    </w:p>
    <w:p>
      <w:pPr>
        <w:pStyle w:val="BookText"/>
      </w:pPr>
      <w:r>
        <w:rPr>
          <w:rFonts w:ascii="IRNazanin" w:hAnsi="IRNazanin" w:eastAsia="IRNazanin" w:cs="IRNazanin"/>
          <w:lang w:bidi="fa-IR"/>
          <w:color w:val="111111"/>
          <w:sz w:val="28"/>
          <w:szCs w:val="28"/>
          <w:rtl/>
        </w:rPr>
        <w:t xml:space="preserve">خیراندیش دیجیتالی : انجمن مددکاری امام زمان (عج) اصفهان</w:t>
      </w:r>
    </w:p>
    <w:p>
      <w:pPr>
        <w:pStyle w:val="Heading2"/>
      </w:pPr>
      <w:bookmarkStart w:id="8" w:name="_Toc2"/>
      <w:r>
        <w:t>اشاره</w:t>
      </w:r>
      <w:bookmarkEnd w:id="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هنگامی‌که آیۀ شریفۀ: «فِي بُيُوت أَذِنَ اللهُ أَنْ تُرْفَعَ وَ يُذْكَرَ فِيهَا اسْمُهُ»</w:t>
      </w:r>
      <w:r>
        <w:rPr>
          <w:rStyle w:val="FootnoteReference"/>
        </w:rPr>
        <w:footnoteReference w:id="1"/>
      </w:r>
      <w:r>
        <w:rPr>
          <w:rFonts w:ascii="IRNazanin" w:hAnsi="IRNazanin" w:eastAsia="IRNazanin" w:cs="IRNazanin"/>
          <w:lang w:bidi="fa-IR"/>
          <w:color w:val="111111"/>
          <w:sz w:val="28"/>
          <w:szCs w:val="28"/>
          <w:rtl/>
        </w:rPr>
        <w:t xml:space="preserve">، نازل شد یکی از اصحاب برخاست و پرسید: این بیوت کدام بیوت است؟رسول اکرم صلی الله علیه و آله و سلم فرمود: «بیوت الانبیاء»، ابوبکر برخاست و عرض کرد: ای رسول خدا! آیا خانۀ علی و فاطمه از آن‌ها است؟ فرمود: آری، از برترین آن‌ها است.</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از آن روز دشمنان قسم‌خوردۀ اسلام تلاش کردند که جایگاه این خانه را پایین بیاورند. روزی گورویچ یهودی مأموریت خود را با دیدگاه جامعه‌شناسی انجام داده و روزی پرورش‌یافتۀ نسخۀ برابر با اصل او، آموخته‌هایش را نشر داد و در ستایش استادش گفت: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294_102173"/>
    <w:bookmarkEnd w:id="1"/>
    <w:p>
      <w:pPr>
        <w:pStyle w:val="BookText"/>
      </w:pPr>
      <w:r>
        <w:rPr>
          <w:rFonts w:ascii="IRNazanin" w:hAnsi="IRNazanin" w:eastAsia="IRNazanin" w:cs="IRNazanin"/>
          <w:lang w:bidi="fa-IR"/>
          <w:color w:val="111111"/>
          <w:sz w:val="28"/>
          <w:szCs w:val="28"/>
          <w:rtl/>
        </w:rPr>
        <w:t xml:space="preserve">گورویچ نگاه جامعه‌شناسانه به چشمان من بخشید و جهتی تازه و افقی وسیع در برابرم گشود.</w:t>
      </w:r>
    </w:p>
    <w:p>
      <w:pPr>
        <w:pStyle w:val="BookText"/>
      </w:pPr>
      <w:r>
        <w:rPr>
          <w:rFonts w:ascii="IRNazanin" w:hAnsi="IRNazanin" w:eastAsia="IRNazanin" w:cs="IRNazanin"/>
          <w:lang w:bidi="fa-IR"/>
          <w:color w:val="111111"/>
          <w:sz w:val="28"/>
          <w:szCs w:val="28"/>
          <w:rtl/>
        </w:rPr>
        <w:t xml:space="preserve">شهید مطهری در سال 1356ش. به‌مناسبت درگذشت او نوشت:</w:t>
      </w:r>
    </w:p>
    <w:p>
      <w:pPr>
        <w:pStyle w:val="BookText"/>
      </w:pPr>
      <w:r>
        <w:rPr>
          <w:rFonts w:ascii="IRNazanin" w:hAnsi="IRNazanin" w:eastAsia="IRNazanin" w:cs="IRNazanin"/>
          <w:lang w:bidi="fa-IR"/>
          <w:color w:val="111111"/>
          <w:sz w:val="28"/>
          <w:szCs w:val="28"/>
          <w:rtl/>
        </w:rPr>
        <w:t xml:space="preserve">عجبا! می‌خواهند با اندیشه‌هایی که چکیدۀ افکار ماسینیون و افکار گورویچ یهودی ماتریالیست و اندیشه‌های ژان‌پل سارتر اگزیستانسیالیست ضدّ خدا و عقاید دورکهایم جامعه‌شناس ضدّ مذهب، اسلام نوین بسازند، پس و علی الاسلام السّلام.</w:t>
      </w:r>
    </w:p>
    <w:p>
      <w:pPr>
        <w:pStyle w:val="BookText"/>
      </w:pPr>
      <w:r>
        <w:rPr>
          <w:rFonts w:ascii="IRNazanin" w:hAnsi="IRNazanin" w:eastAsia="IRNazanin" w:cs="IRNazanin"/>
          <w:lang w:bidi="fa-IR"/>
          <w:color w:val="111111"/>
          <w:sz w:val="28"/>
          <w:szCs w:val="28"/>
          <w:rtl/>
        </w:rPr>
        <w:t xml:space="preserve">امسال در ایّام فاطمیّه دو نفر از تربیت‌شدگان مکتب آن‌ها در لباس مذهب، تیشه به ریشۀ مذهب زده، برای پایین آوردن جایگاه صدّیقۀ کبری علیهاالسلام تلاش کردند:</w:t>
      </w:r>
    </w:p>
    <w:p>
      <w:pPr>
        <w:pStyle w:val="Heading2"/>
      </w:pPr>
      <w:bookmarkStart w:id="9" w:name="_Toc3"/>
      <w:r>
        <w:t>حضرت شهربانو و ازدواج با امام حسین علیه السلام</w:t>
      </w:r>
      <w:bookmarkEnd w:id="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آقای گرگیج در مسند امامت جمعه، براساس یک تاریخ ضعیف، حضرت شهربانو را از اسیران جنگی زمان خلیفۀ دوّم برشمرده و ازدواج امام حسین علیه السلام با او را دلیل مشروعیّت خلیفه از دیدگاه مولای متّقیان علیه السلام قلمداد کرده‌است. درحالی‌که:</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اوّلاً: براساس روایت شیخ صدوق قدس سره از امام رضا علیه السلام حضرت شهربانو در عهد عثمان، به هنگام فتح خراسان اسیر شده است.</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و بر اساس نقلی دیگر وی در عهد خلافت ظاهری مولای متّقیان علیه السلام به مدینه گسیل شده است.</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ثانیاً: بر اساس نقل مرحوم مقرّم به هنگام اجرای عقد، او مولا را وکیل کرده و حذیفة بن الیمان از سوی امام حسین علیه السلام عقد را اجرا نموده است.</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ثالثاً: هرگز مولای متّقیان علیه السلام فتوحات خلفا را صحّه نگذاشته و اسیران آن‌ها را به‌عنوان ملک یمین تملّک نکرده است، چنانکه در مورد «خوله» مادر جناب محمّد حنفیّه تصریح شده که مولا او را به اسماء بنت عمیس سپرد، وقتی برادرش آمد، او را از برادرش خواستگاری کرد، مهریّه‌اش را پرداخت نمود، سپس او را به همسری گرفت.</w:t>
      </w:r>
      <w:r>
        <w:rPr>
          <w:rStyle w:val="FootnoteReference"/>
        </w:rPr>
        <w:footnoteReference w:id="6"/>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آقای شیخ احمد عابدینی در هر مناسبتی مقام ائمّه علیهم السلام را زیر سؤال می‌برد، در این ایّام فاطمیّه، در مقام ستایش از موضع‌گیری حضرت فاطمه علیهاالسلام در مقابل خلیفه، تلاش نموده که برای خلیفۀ اوّل شخصیّت موهومی جعل کرده، بر خلاف واقع و بر خلاف تصریح همۀ تاریخ‌نگاران و تراجم‌نویسان تعبیرات گزافی گفته که نیازی به پاسخ ندارد، به چند فراز از آن‌ها اشاره می‌کنیم: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او می‌گوید: لبّ سخن این است که چون ابوبکر را برای ما بد جلوه داده‌اند، طبیعی است که حضرت زهرا علیه او قیام کند.</w:t>
      </w:r>
    </w:p>
    <w:p>
      <w:pPr>
        <w:pStyle w:val="BookText"/>
      </w:pPr>
      <w:r>
        <w:rPr>
          <w:rFonts w:ascii="IRNazanin" w:hAnsi="IRNazanin" w:eastAsia="IRNazanin" w:cs="IRNazanin"/>
          <w:lang w:bidi="fa-IR"/>
          <w:color w:val="111111"/>
          <w:sz w:val="28"/>
          <w:szCs w:val="28"/>
          <w:rtl/>
        </w:rPr>
        <w:t xml:space="preserve">پاسخ: چه کسی او را بد جلوه داده است؟ اوّل کسی که او را بد جلوه داده، حضرت فاطمه علیهاالسلام بود، چون به عیادتش آمد به او اجازه نداد، پس‌از پادرمیانی مولای متّقیان علیه السلام، ابوبکر و عمر به خدمت آن حضرت مشرّف شدند، سلام کردند، جواب سلام نداد!!</w:t>
      </w:r>
    </w:p>
    <w:p>
      <w:pPr>
        <w:pStyle w:val="BookText"/>
      </w:pPr>
      <w:r>
        <w:rPr>
          <w:rFonts w:ascii="IRNazanin" w:hAnsi="IRNazanin" w:eastAsia="IRNazanin" w:cs="IRNazanin"/>
          <w:lang w:bidi="fa-IR"/>
          <w:color w:val="111111"/>
          <w:sz w:val="28"/>
          <w:szCs w:val="28"/>
          <w:rtl/>
        </w:rPr>
        <w:t xml:space="preserve">پس از مطالبی که مطرح شد، فرمود:</w:t>
      </w:r>
    </w:p>
    <w:p>
      <w:pPr>
        <w:pStyle w:val="BookText"/>
      </w:pPr>
      <w:r>
        <w:rPr>
          <w:rFonts w:ascii="IRNazanin" w:hAnsi="IRNazanin" w:eastAsia="IRNazanin" w:cs="IRNazanin"/>
          <w:lang w:bidi="fa-IR"/>
          <w:color w:val="111111"/>
          <w:sz w:val="28"/>
          <w:szCs w:val="28"/>
          <w:rtl/>
        </w:rPr>
        <w:t xml:space="preserve">من گواهی می‌دهم که شما مرا به خشم آوردید و مرا خشنود نکردید، اگر پیامبر را ملاقات کنم، از شما دو نفر به او شکایت می‌کنم.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8294_102176"/>
    <w:bookmarkEnd w:id="2"/>
    <w:p>
      <w:pPr>
        <w:pStyle w:val="BookText"/>
      </w:pPr>
      <w:r>
        <w:rPr>
          <w:rFonts w:ascii="IRNazanin" w:hAnsi="IRNazanin" w:eastAsia="IRNazanin" w:cs="IRNazanin"/>
          <w:lang w:bidi="fa-IR"/>
          <w:color w:val="111111"/>
          <w:sz w:val="28"/>
          <w:szCs w:val="28"/>
          <w:rtl/>
        </w:rPr>
        <w:t xml:space="preserve">پس از چرب‌زبانیِ ابوبکر، به او فرمود:</w:t>
      </w:r>
    </w:p>
    <w:p>
      <w:pPr>
        <w:pStyle w:val="BookText"/>
      </w:pPr>
      <w:r>
        <w:rPr>
          <w:rFonts w:ascii="IRNazanin" w:hAnsi="IRNazanin" w:eastAsia="IRNazanin" w:cs="IRNazanin"/>
          <w:lang w:bidi="fa-IR"/>
          <w:color w:val="111111"/>
          <w:sz w:val="28"/>
          <w:szCs w:val="28"/>
          <w:rtl/>
        </w:rPr>
        <w:t xml:space="preserve">به خدا سوگند! در هر نمازی که بخوانم بر تو نفرین می‌کنم.</w:t>
      </w:r>
      <w:r>
        <w:rPr>
          <w:rStyle w:val="FootnoteReference"/>
        </w:rPr>
        <w:footnoteReference w:id="7"/>
      </w:r>
    </w:p>
    <w:p>
      <w:pPr>
        <w:pStyle w:val="Heading2"/>
      </w:pPr>
      <w:bookmarkStart w:id="10" w:name="_Toc4"/>
      <w:r>
        <w:t>مرا رها کنید</w:t>
      </w:r>
      <w:bookmarkEnd w:id="10"/>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او می‌گوید: معلوم می‌شود که از دید مردمان آن روز، ابوبکر از بهترین، یا بهترین مردمان بود، یعنی از دید آن مردم شخصیّتی بهتر از ابوبکر نمی‌یافتند.</w:t>
      </w:r>
    </w:p>
    <w:p>
      <w:pPr>
        <w:pStyle w:val="BookText"/>
      </w:pPr>
      <w:r>
        <w:rPr>
          <w:rFonts w:ascii="IRNazanin" w:hAnsi="IRNazanin" w:eastAsia="IRNazanin" w:cs="IRNazanin"/>
          <w:lang w:bidi="fa-IR"/>
          <w:color w:val="111111"/>
          <w:sz w:val="28"/>
          <w:szCs w:val="28"/>
          <w:rtl/>
        </w:rPr>
        <w:t xml:space="preserve">جواب: اوّلاً: او خودش بارها گفت: مرا رها کنید که من بهترین شما نیستم.</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ثانیاً: در خطبه‌اش گفت: أَْلا وَ قَدْ كَانَتْ بَیْعَتِي فَلْتَةٌ؛آگاه باشید که بیعت من نسنجیده بود.</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ثالثاً: عمر نیز همواره می‌گفت: إِنَّ بَيْعَةَ أَبِي بَكْرٍ كَانَتْ فَلْتَةً فَوَقَى اللَّهُ شَرَّهَا.</w:t>
      </w:r>
      <w:r>
        <w:rPr>
          <w:rStyle w:val="FootnoteReference"/>
        </w:rPr>
        <w:footnoteReference w:id="10"/>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بیعت ابوبکر کاری نسنجیده بود، خداوند شرّ آن را نگه داشت.</w:t>
      </w:r>
    </w:p>
    <w:p>
      <w:pPr>
        <w:pStyle w:val="BookText"/>
      </w:pPr>
      <w:r>
        <w:rPr>
          <w:rFonts w:ascii="IRNazanin" w:hAnsi="IRNazanin" w:eastAsia="IRNazanin" w:cs="IRNazanin"/>
          <w:lang w:bidi="fa-IR"/>
          <w:color w:val="111111"/>
          <w:sz w:val="28"/>
          <w:szCs w:val="28"/>
          <w:rtl/>
        </w:rPr>
        <w:t xml:space="preserve">ابن اثیر در شرح لفظ«فلته» می‌نویسد: فلته به چیزی گفته می‌شود که بدون تأمّل و دقّت انجام بشود، آبستن شرّ و فساد و فتنه باشد و به لغزش گفته می‌شود.</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رابعاً: او خود می‌گوید: برای من شیطانی است که در جلد من می‌رود، چون به سراغم بیاید از من دور شوید.</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و در تعبیر دیگر گفت: برای من شیطانی است که در جلدم می‌رود، هر وقت خشمناک شدم، از من دوری بجویید.</w:t>
      </w:r>
      <w:r>
        <w:rPr>
          <w:rStyle w:val="FootnoteReference"/>
        </w:rPr>
        <w:footnoteReference w:id="13"/>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او می‌گوید: آن‌ها فهمشان این بود که بهترین کسی که می‌شود جای پیامبر بنشیند، غیر ابوبکر هیچ‌کسی نیست، این را همه یقین داشتند.</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اوّلاً: خداوند منّان امیرمؤمنان علیه السلام را بهترین امّت دانسته و او را به جانشینی پیامبر صلی الله علیه و آله و سلم برگزیده و پیامبر نیز آن را در روز غدیر در حضور 120هزار نفر اعلام کرده بود.</w:t>
      </w:r>
    </w:p>
    <w:p>
      <w:pPr>
        <w:pStyle w:val="BookText"/>
      </w:pPr>
      <w:r>
        <w:rPr>
          <w:rFonts w:ascii="IRNazanin" w:hAnsi="IRNazanin" w:eastAsia="IRNazanin" w:cs="IRNazanin"/>
          <w:lang w:bidi="fa-IR"/>
          <w:color w:val="111111"/>
          <w:sz w:val="28"/>
          <w:szCs w:val="28"/>
          <w:rtl/>
        </w:rPr>
        <w:t xml:space="preserve">ثانیاً: مگر بنی‌هاشم و انصار جزو مردم نبودند که او را شایستۀ خلافت نمی‌دیدند و بیعت نمی‌کردند.</w:t>
      </w:r>
    </w:p>
    <w:p>
      <w:pPr>
        <w:pStyle w:val="BookText"/>
      </w:pPr>
      <w:r>
        <w:rPr>
          <w:rFonts w:ascii="IRNazanin" w:hAnsi="IRNazanin" w:eastAsia="IRNazanin" w:cs="IRNazanin"/>
          <w:lang w:bidi="fa-IR"/>
          <w:color w:val="111111"/>
          <w:sz w:val="28"/>
          <w:szCs w:val="28"/>
          <w:rtl/>
        </w:rPr>
        <w:t xml:space="preserve">ثالثاً: مگر ابوسفیان از آن مردم نبود که می‌گفت: ای فرزندان عبد مناف! چگونه راضی شدید که این مرد تیمی بر شما سیطره پیدا کند؟!</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رابعاً: ابن ابی الحدید در توجیه گفتار ابوبکر می‌نویسد: او راست می‌گوید، چون بهترینِ امّت، علی علیه السلام است.</w:t>
      </w:r>
      <w:r>
        <w:rPr>
          <w:rStyle w:val="FootnoteReference"/>
        </w:rPr>
        <w:footnoteReference w:id="15"/>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او می‌گوید: وقتی‌که پیامبر اکرم صلی الله علیه و آله و سلم به پیامبری رسید، چه کسی ایمان آورد؟</w:t>
      </w:r>
    </w:p>
    <w:p>
      <w:pPr>
        <w:pStyle w:val="BookText"/>
      </w:pPr>
      <w:r>
        <w:rPr>
          <w:rFonts w:ascii="IRNazanin" w:hAnsi="IRNazanin" w:eastAsia="IRNazanin" w:cs="IRNazanin"/>
          <w:lang w:bidi="fa-IR"/>
          <w:color w:val="111111"/>
          <w:sz w:val="28"/>
          <w:szCs w:val="28"/>
          <w:rtl/>
        </w:rPr>
        <w:t xml:space="preserve">حضرت خدیجه که خانمش بود، حضرت علی که در خانه‌اش بود، زید که غلام زر خریدش بود، ولی ابوبکر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تنها کسی که بیرون از خانواده بود، نه اعتبارش و نه نانش از او نبود، ابوبکر بود.</w:t>
      </w:r>
    </w:p>
    <w:p>
      <w:pPr>
        <w:pStyle w:val="BookText"/>
      </w:pPr>
      <w:r>
        <w:rPr>
          <w:rFonts w:ascii="IRNazanin" w:hAnsi="IRNazanin" w:eastAsia="IRNazanin" w:cs="IRNazanin"/>
          <w:lang w:bidi="fa-IR"/>
          <w:color w:val="111111"/>
          <w:sz w:val="28"/>
          <w:szCs w:val="28"/>
          <w:rtl/>
        </w:rPr>
        <w:t xml:space="preserve">جواب: اوّلاً: گستاخی بزرگی است که مولای متّقیان را به جرم اهل خانه بودنش کنار بزند، درحالی‌که پیامبر اکرم صلی الله علیه و آله و سلم همواره او را به‌عنوان نخستین ایمان آورنده یاد می‌کرد و می‌فرمود: يَا عَلِيُّ! أَنْتَ أَوَّلُ مَنْ آمَنَ بِي وَ صَدَّقَنِي؛ ای علی! تو نخستین کسی هستی که به من ایمان آورد و مرا تصدیق نمود.</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ثانیاً: طبری با سلسله اسنادش از محمد بن سعد روایت کرده که گفت: از پدرم پرسیدم: آیا ابوبکر اوّلین کسی بود که اسلام آورد؟ پدرم گفت:</w:t>
      </w:r>
    </w:p>
    <w:p>
      <w:pPr>
        <w:pStyle w:val="BookText"/>
      </w:pPr>
      <w:r>
        <w:rPr>
          <w:rFonts w:ascii="Amiri" w:hAnsi="Amiri" w:eastAsia="Amiri" w:cs="Amiri"/>
          <w:lang w:bidi="ar-SA"/>
          <w:color w:val="111111"/>
          <w:sz w:val="28"/>
          <w:szCs w:val="28"/>
          <w:rtl/>
        </w:rPr>
        <w:t xml:space="preserve">لَا، وَ لَقَدْ أَسْلَمَ قَبْلَهُ أَكْثَرُ مِنْ خَمْسِينَ رَجُلاً؛</w:t>
      </w:r>
    </w:p>
    <w:p>
      <w:pPr>
        <w:pStyle w:val="BookText"/>
      </w:pPr>
      <w:r>
        <w:rPr>
          <w:rFonts w:ascii="IRNazanin" w:hAnsi="IRNazanin" w:eastAsia="IRNazanin" w:cs="IRNazanin"/>
          <w:lang w:bidi="fa-IR"/>
          <w:color w:val="111111"/>
          <w:sz w:val="28"/>
          <w:szCs w:val="28"/>
          <w:rtl/>
        </w:rPr>
        <w:t xml:space="preserve">نه، بلکه بیش از 50 نفر پیش‌از وی اسلام آورده بودند.</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ثالثاً: ما در کتاب «علی اوّل» 40 مورد از اوّلیّات امیرمؤمنان علیه السلام را از رسول اکرم صلی الله علیه و آله و سلم از منابع اهل‌سنّت نقل کرده‌ایم،</w:t>
      </w:r>
      <w:r>
        <w:rPr>
          <w:rStyle w:val="FootnoteReference"/>
        </w:rPr>
        <w:footnoteReference w:id="18"/>
      </w:r>
      <w:r>
        <w:rPr>
          <w:rFonts w:ascii="IRNazanin" w:hAnsi="IRNazanin" w:eastAsia="IRNazanin" w:cs="IRNazanin"/>
          <w:lang w:bidi="fa-IR"/>
          <w:color w:val="111111"/>
          <w:sz w:val="28"/>
          <w:szCs w:val="28"/>
          <w:rtl/>
        </w:rPr>
        <w:t xml:space="preserve">که در بسیاری از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3" w:name="pg8294_102180"/>
    <w:bookmarkEnd w:id="3"/>
    <w:p>
      <w:pPr>
        <w:pStyle w:val="BookText"/>
      </w:pPr>
      <w:r>
        <w:rPr>
          <w:rFonts w:ascii="IRNazanin" w:hAnsi="IRNazanin" w:eastAsia="IRNazanin" w:cs="IRNazanin"/>
          <w:lang w:bidi="fa-IR"/>
          <w:color w:val="111111"/>
          <w:sz w:val="28"/>
          <w:szCs w:val="28"/>
          <w:rtl/>
        </w:rPr>
        <w:t xml:space="preserve">آن‌ها از رسول اکرم صلی الله علیه و آله و سلم روایت شده که اوّل کسی که ایمان آورد، علی علیه السلام بود.</w:t>
      </w:r>
    </w:p>
    <w:p>
      <w:pPr>
        <w:pStyle w:val="Heading2"/>
      </w:pPr>
      <w:bookmarkStart w:id="11" w:name="_Toc5"/>
      <w:r>
        <w:t>آیۀ غار</w:t>
      </w:r>
      <w:bookmarkEnd w:id="11"/>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او می‌گوید: مهم‌ترین چیزی که در اسلام رخ داده و منشأ تاریخ ما شده، هجرت بود، هجرت پیامبر با چه کسی بود؟ با ابوبکر، اگر او نبود هجرت این‌گونه اتّفاق نمی‌افتاد!!</w:t>
      </w:r>
    </w:p>
    <w:p>
      <w:pPr>
        <w:pStyle w:val="BookText"/>
      </w:pPr>
      <w:r>
        <w:rPr>
          <w:rFonts w:ascii="IRNazanin" w:hAnsi="IRNazanin" w:eastAsia="IRNazanin" w:cs="IRNazanin"/>
          <w:lang w:bidi="fa-IR"/>
          <w:color w:val="111111"/>
          <w:sz w:val="28"/>
          <w:szCs w:val="28"/>
          <w:rtl/>
        </w:rPr>
        <w:t xml:space="preserve">آنگاه آیۀ غار را مطرح می‌کند و می‌گوید: منظور از «ثَانِي اثْنَيْنِ»، ابوبکر می‌باشد.</w:t>
      </w:r>
    </w:p>
    <w:p>
      <w:pPr>
        <w:pStyle w:val="BookText"/>
      </w:pPr>
      <w:r>
        <w:rPr>
          <w:rFonts w:ascii="IRNazanin" w:hAnsi="IRNazanin" w:eastAsia="IRNazanin" w:cs="IRNazanin"/>
          <w:lang w:bidi="fa-IR"/>
          <w:color w:val="111111"/>
          <w:sz w:val="28"/>
          <w:szCs w:val="28"/>
          <w:rtl/>
        </w:rPr>
        <w:t xml:space="preserve">جواب: دکتر نجاح طائی با تألیف کتاب «صاحب الغار ابوبکر أو رجل آخر» ما را از جواب دادن بی‌نیاز کرده و اثبات نموده که ابوبکر همراه پیامبر نبود و پیش‌از هجرت پیامبر به یثرب رفته بود.</w:t>
      </w:r>
    </w:p>
    <w:p>
      <w:pPr>
        <w:pStyle w:val="BookText"/>
      </w:pPr>
      <w:r>
        <w:rPr>
          <w:rFonts w:ascii="IRNazanin" w:hAnsi="IRNazanin" w:eastAsia="IRNazanin" w:cs="IRNazanin"/>
          <w:lang w:bidi="fa-IR"/>
          <w:color w:val="111111"/>
          <w:sz w:val="28"/>
          <w:szCs w:val="28"/>
          <w:rtl/>
        </w:rPr>
        <w:t xml:space="preserve">جالب‌تر این‌که از عایشه پرسیدند: چه آیه‌ای در قرآن کریم در مورد خاندان شما نازل شده است؟</w:t>
      </w:r>
    </w:p>
    <w:p>
      <w:pPr>
        <w:pStyle w:val="BookText"/>
      </w:pPr>
      <w:r>
        <w:rPr>
          <w:rFonts w:ascii="IRNazanin" w:hAnsi="IRNazanin" w:eastAsia="IRNazanin" w:cs="IRNazanin"/>
          <w:lang w:bidi="fa-IR"/>
          <w:color w:val="111111"/>
          <w:sz w:val="28"/>
          <w:szCs w:val="28"/>
          <w:rtl/>
        </w:rPr>
        <w:t xml:space="preserve">عایشه گفت: غیر از آیۀ «إفک» هیچ آیه‌ای در حق ما نازل نشده است.</w:t>
      </w:r>
      <w:r>
        <w:rPr>
          <w:rStyle w:val="FootnoteReference"/>
        </w:rPr>
        <w:footnoteReference w:id="19"/>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او می‌گوید: از نظر مردم آن زمان، ابوبکر بهترین آدمی بود که می‌بایست به حکومت برسد، باید تقویت شود و</w:t>
      </w:r>
    </w:p>
    <w:p>
      <w:pPr>
        <w:pStyle w:val="BookText"/>
      </w:pPr>
      <w:r>
        <w:rPr>
          <w:rFonts w:ascii="IRNazanin" w:hAnsi="IRNazanin" w:eastAsia="IRNazanin" w:cs="IRNazanin"/>
          <w:lang w:bidi="fa-IR"/>
          <w:color w:val="111111"/>
          <w:sz w:val="28"/>
          <w:szCs w:val="28"/>
          <w:rtl/>
        </w:rPr>
        <w:t xml:space="preserve">هیچ‌کس حق نداشت کوچک‌ترین تضعیفی بکند.</w:t>
      </w:r>
    </w:p>
    <w:p>
      <w:pPr>
        <w:pStyle w:val="BookText"/>
      </w:pPr>
      <w:r>
        <w:rPr>
          <w:rFonts w:ascii="IRNazanin" w:hAnsi="IRNazanin" w:eastAsia="IRNazanin" w:cs="IRNazanin"/>
          <w:lang w:bidi="fa-IR"/>
          <w:color w:val="111111"/>
          <w:sz w:val="28"/>
          <w:szCs w:val="28"/>
          <w:rtl/>
        </w:rPr>
        <w:t xml:space="preserve">جواب: ما نمی‌خواهیم سخنان افراد آن زمان را در مورد ابوبکر نقل کنیم، عمر از او به‌عنوان «ضَئِيلِ بَنِى تَيْمِ» یعنی: فرد فرومایۀ خاندان تیم، تعبیر می‌کرد.</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«ضئیل» در لغت به‌معنای پست و حقیر می‌باشد.</w:t>
      </w:r>
      <w:r>
        <w:rPr>
          <w:rStyle w:val="FootnoteReference"/>
        </w:rPr>
        <w:footnoteReference w:id="21"/>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او می‌گوید: از دید آن‌ها کار حضرت زهرا کاملاً منفی بود و لذا هیچکس کمکش نکرد. اگر آمدند متعرّض خانۀ حضرت زهرا شدند، مردم مخالف نبودند، بلکه همه موافق بودند، می‌گفتند: این شخص این‌همه فداکاری کرده، تو هم دنیا پرست شدی، دلت برای فدک پر می‌زند؟ بده به ابوبکر با آن لشکر اسلام را مجهّز کند.</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اوّلاً: در این خطبه نامی از فدک برده نشده، این خطبه پیرامون توحید، نبوّت، امامت، فلسفۀ احکام و دفاع از حقوق حقّۀ مولا بود و در واقع استیضاح حکومت بود.</w:t>
      </w:r>
    </w:p>
    <w:p>
      <w:pPr>
        <w:pStyle w:val="BookText"/>
      </w:pPr>
      <w:r>
        <w:rPr>
          <w:rFonts w:ascii="IRNazanin" w:hAnsi="IRNazanin" w:eastAsia="IRNazanin" w:cs="IRNazanin"/>
          <w:lang w:bidi="fa-IR"/>
          <w:color w:val="111111"/>
          <w:sz w:val="28"/>
          <w:szCs w:val="28"/>
          <w:rtl/>
        </w:rPr>
        <w:t xml:space="preserve">ثانیاً: در آن مقطع لشکری مطرح نبود، تا فدک را برای تجهیز آن تقدیم کند. حتّی جیش اسامه که شخص پیامبر صلی الله علیه و آله و سلم تجهیز کرده بود، با مخالفت اصحاب سقیفه بر زمین ماند.</w:t>
      </w:r>
    </w:p>
    <w:p>
      <w:pPr>
        <w:pStyle w:val="BookText"/>
      </w:pPr>
      <w:r>
        <w:rPr>
          <w:rFonts w:ascii="IRNazanin" w:hAnsi="IRNazanin" w:eastAsia="IRNazanin" w:cs="IRNazanin"/>
          <w:lang w:bidi="fa-IR"/>
          <w:color w:val="111111"/>
          <w:sz w:val="28"/>
          <w:szCs w:val="28"/>
          <w:rtl/>
        </w:rPr>
        <w:t xml:space="preserve">ثالثاً: هیچ فداکاری از آن شخص ندیده بودند، در هیچ جنگی شمشیر نزده بود، بلکه خودش مباهات می‌کرد که در جنگ‌ها پیش از همه از میدان فرار می‌کرد.</w:t>
      </w:r>
    </w:p>
    <w:p>
      <w:pPr>
        <w:pStyle w:val="BookText"/>
      </w:pPr>
      <w:r>
        <w:rPr>
          <w:rFonts w:ascii="IRNazanin" w:hAnsi="IRNazanin" w:eastAsia="IRNazanin" w:cs="IRNazanin"/>
          <w:lang w:bidi="fa-IR"/>
          <w:color w:val="111111"/>
          <w:sz w:val="28"/>
          <w:szCs w:val="28"/>
          <w:rtl/>
        </w:rPr>
        <w:t xml:space="preserve">علّامۀ مجلسی قدس سره می‌فرماید: همۀ کتاب‌های مغازی را گشتیم، از ابوبکر و عمر نامی پیدا نکردیم.</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رابعاً: این تهمت بر همۀ مهاجران و انصار می‌باشد، چه جرأت بزرگی است که می‌گوید: همگان با تهاجم به خانۀ وحی موافق بودند.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او می‌گوید: مردم آن زمان می‌گفتند: یک شخصی آمده این مسئولیّت را بر عهده گرفته، از نظر آن‌ها او کپی پیامبر بود!!</w:t>
      </w:r>
    </w:p>
    <w:p>
      <w:pPr>
        <w:pStyle w:val="BookText"/>
      </w:pPr>
      <w:r>
        <w:rPr>
          <w:rFonts w:ascii="IRNazanin" w:hAnsi="IRNazanin" w:eastAsia="IRNazanin" w:cs="IRNazanin"/>
          <w:lang w:bidi="fa-IR"/>
          <w:color w:val="111111"/>
          <w:sz w:val="28"/>
          <w:szCs w:val="28"/>
          <w:rtl/>
        </w:rPr>
        <w:t xml:space="preserve">جواب: آیا سلمان، ابوذر، مقداد، حذیفة، عمّار، زبیر، بریده، خزیمه، ابیّ بن کعب، ابو ایوب انصاری، خالد بن سعید، سهل بن حنیف و عثمان بن حنیف از مردم آن</w:t>
      </w:r>
    </w:p>
    <w:p>
      <w:pPr>
        <w:pStyle w:val="BookText"/>
      </w:pPr>
      <w:r>
        <w:rPr>
          <w:rFonts w:ascii="IRNazanin" w:hAnsi="IRNazanin" w:eastAsia="IRNazanin" w:cs="IRNazanin"/>
          <w:lang w:bidi="fa-IR"/>
          <w:color w:val="111111"/>
          <w:sz w:val="28"/>
          <w:szCs w:val="28"/>
          <w:rtl/>
        </w:rPr>
        <w:t xml:space="preserve">زمان نبودند، که بر او اعتراض کردند و با وی مجادله کردند و همۀ آن‌ها مورد آزار قرار گرفتند؟</w:t>
      </w:r>
      <w:r>
        <w:rPr>
          <w:rStyle w:val="FootnoteReference"/>
        </w:rPr>
        <w:footnoteReference w:id="23"/>
      </w:r>
    </w:p>
    <w:p>
      <w:pPr>
        <w:pStyle w:val="BookText"/>
      </w:pPr>
      <w:r>
        <w:rPr>
          <w:rFonts w:ascii="Amiri" w:hAnsi="Amiri" w:eastAsia="Amiri" w:cs="Amiri"/>
          <w:lang w:bidi="ar-SA"/>
          <w:color w:val="111111"/>
          <w:sz w:val="28"/>
          <w:szCs w:val="28"/>
          <w:rtl/>
        </w:rPr>
        <w:t xml:space="preserve">آیا انصار جزو مردم آن زمان نبودند که فریاد می‌زدند: «لَا نُبَايِعُ إِلَّا عَلِيّاً». یعنی: ما جز علی با احدی بیعت نمی‌کنیم.</w:t>
      </w:r>
      <w:r>
        <w:rPr>
          <w:rStyle w:val="FootnoteReference"/>
        </w:rPr>
        <w:footnoteReference w:id="24"/>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او می‌گوید: از دید مردم آن زمان کار حضرت زهرا شدیداً منفی بود، نه به خاطر هوای نفسشان، بلکه به خاطر حفظ دین! مردم مدینه فکر می‌کردند بهترین کار حفظ حکومت ابوبکر است تا اسلام بماند، لذا هیچ‌کس کمکش نکرد!</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اوّلاً: اصحاب سقیفه چنین برداشتی نداشتند و چنین عذری نیاوردند.</w:t>
      </w:r>
    </w:p>
    <w:p>
      <w:pPr>
        <w:pStyle w:val="BookText"/>
      </w:pPr>
      <w:r>
        <w:rPr>
          <w:rFonts w:ascii="IRNazanin" w:hAnsi="IRNazanin" w:eastAsia="IRNazanin" w:cs="IRNazanin"/>
          <w:lang w:bidi="fa-IR"/>
          <w:color w:val="111111"/>
          <w:sz w:val="28"/>
          <w:szCs w:val="28"/>
          <w:rtl/>
        </w:rPr>
        <w:t xml:space="preserve">ثانیاً: زنان مدینه بعد از مشاهدۀ حال حضرت زهرا علیهاالسلام، شب‌ها در خانه‌هایشان آرامش نداشتند، شب تا صبح گریه می‌کردند، این فریاد حضرت فاطمه علیهاالسلام بود که از حلقوم بانوان مدینه پخش می‌شد و آرامش را از آن‌ها می‌گرفت.</w:t>
      </w:r>
    </w:p>
    <w:p>
      <w:pPr>
        <w:pStyle w:val="BookText"/>
      </w:pPr>
      <w:r>
        <w:rPr>
          <w:rFonts w:ascii="IRNazanin" w:hAnsi="IRNazanin" w:eastAsia="IRNazanin" w:cs="IRNazanin"/>
          <w:lang w:bidi="fa-IR"/>
          <w:color w:val="111111"/>
          <w:sz w:val="28"/>
          <w:szCs w:val="28"/>
          <w:rtl/>
        </w:rPr>
        <w:t xml:space="preserve">ثالثاً: سکوت مردم علامت رضایت نبود، بلکه ترس از جان و مال و ناموس‌شان بود، زیرا عمر بانگ می‌زد: به خدا سوگند! باید این حرف‌ها قطع شود وگرنه دست‌ها و پاهایشان قطع می‌شود، از شاخه‌های خرما به دار زده می‌شوند...</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رابعاً: سعد بن عباده از ترس اصحاب سقیفه به دمشق گریخت، عمر کسی را فرستاد در آن‌جا او را به قتل رسانید.</w:t>
      </w:r>
      <w:r>
        <w:rPr>
          <w:rStyle w:val="FootnoteReference"/>
        </w:rPr>
        <w:footnoteReference w:id="26"/>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خامساً: جرأت بزرگی است که ادعا می‌کند، نگاه مردم به کار حضرت زهرا علیهاالسلام منفی بود، این نگاه به خاطر هوای نفس نبود، بلکه به خاطر حفظ دین بود!</w:t>
      </w:r>
    </w:p>
    <w:p>
      <w:pPr>
        <w:pStyle w:val="BookText"/>
      </w:pPr>
      <w:r>
        <w:rPr>
          <w:rFonts w:ascii="IRNazanin" w:hAnsi="IRNazanin" w:eastAsia="IRNazanin" w:cs="IRNazanin"/>
          <w:lang w:bidi="fa-IR"/>
          <w:color w:val="111111"/>
          <w:sz w:val="28"/>
          <w:szCs w:val="28"/>
          <w:rtl/>
        </w:rPr>
        <w:t xml:space="preserve">سادساً: افرادی که در خانۀ حضرت فاطمه علیهاالسلام به بَست نشسته بودند، ابوبکر به عمر گفت: اگر امتناع کنند با آن‌ها نبرد کن، با خود آتش ببر و خانه را به آتش بکش.</w:t>
      </w:r>
    </w:p>
    <w:p>
      <w:pPr>
        <w:pStyle w:val="BookText"/>
      </w:pPr>
      <w:r>
        <w:rPr>
          <w:rFonts w:ascii="IRNazanin" w:hAnsi="IRNazanin" w:eastAsia="IRNazanin" w:cs="IRNazanin"/>
          <w:lang w:bidi="fa-IR"/>
          <w:color w:val="111111"/>
          <w:sz w:val="28"/>
          <w:szCs w:val="28"/>
          <w:rtl/>
        </w:rPr>
        <w:t xml:space="preserve">حضرت فاطمه علیهاالسلام فرمود: آیا آمده‌ای که خانه را به آتش بکشی؟ گفت: آری.</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سابعاً: درمورد مولای متّقیان، ابوبکر به عمر گفت: او را با شدیدترین خشونت بیاور.</w:t>
      </w:r>
      <w:r>
        <w:rPr>
          <w:rStyle w:val="FootnoteReference"/>
        </w:rPr>
        <w:footnoteReference w:id="28"/>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او می‌گوید: حتّی تصمیم گرفتند که علی را در مسجد هنگام نماز بکشند، گفتند: چه کسی این کار را بکند؟ گفتند: خالد بن ولید، که او را شمشیر خدا می‌خوانند. جوّ آن‌قدر مخالف علی و فاطمه بود که او</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هر کاری دارید انجام می‌دهم، حتّی اگر قتل علی باشد!</w:t>
      </w:r>
    </w:p>
    <w:p>
      <w:pPr>
        <w:pStyle w:val="BookText"/>
      </w:pPr>
      <w:r>
        <w:rPr>
          <w:rFonts w:ascii="IRNazanin" w:hAnsi="IRNazanin" w:eastAsia="IRNazanin" w:cs="IRNazanin"/>
          <w:lang w:bidi="fa-IR"/>
          <w:color w:val="111111"/>
          <w:sz w:val="28"/>
          <w:szCs w:val="28"/>
          <w:rtl/>
        </w:rPr>
        <w:t xml:space="preserve">جواب: اوّلاً: این جوّ را چه کسی به وجود آورد؟</w:t>
      </w:r>
    </w:p>
    <w:p>
      <w:pPr>
        <w:pStyle w:val="BookText"/>
      </w:pPr>
      <w:r>
        <w:rPr>
          <w:rFonts w:ascii="IRNazanin" w:hAnsi="IRNazanin" w:eastAsia="IRNazanin" w:cs="IRNazanin"/>
          <w:lang w:bidi="fa-IR"/>
          <w:color w:val="111111"/>
          <w:sz w:val="28"/>
          <w:szCs w:val="28"/>
          <w:rtl/>
        </w:rPr>
        <w:t xml:space="preserve">ثانیاً: خالد بن ولید هم سرّ او بود، او از نقشۀ ترور آن‌ها مطّلع بود، در نتیجه آمادگی‌اش را برای این جنایت بزرگ اعلام نمود.</w:t>
      </w:r>
    </w:p>
    <w:p>
      <w:pPr>
        <w:pStyle w:val="BookText"/>
      </w:pPr>
      <w:r>
        <w:rPr>
          <w:rFonts w:ascii="IRNazanin" w:hAnsi="IRNazanin" w:eastAsia="IRNazanin" w:cs="IRNazanin"/>
          <w:lang w:bidi="fa-IR"/>
          <w:color w:val="111111"/>
          <w:sz w:val="28"/>
          <w:szCs w:val="28"/>
          <w:rtl/>
        </w:rPr>
        <w:t xml:space="preserve">ثالثاً: او را شمشیر خدا می‌خواندند، زیرا به هنگام محاصرۀ خانۀ پیامبر در مکه وی یکی از مهاجمان بود و به هنگام محاصرۀ خانۀ حضرت فاطمه او یکی از مهاجمان و پیشتازان بود و همواره یکی از مستشاران معمار سقیفه بود.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او می‌گوید: آیۀ: «وَ لَا يَأْتَلِ أُولُو الْفَضْلِ مِنْكُمْ وَ السَّعَةِ أَنْ يُؤْتُوا أُولِي الْقُرْبَى وَ الْمَسَاكِينَ وَ الْمُهَاجِرِينَ فِي سَبِيلِ اللَّهِ وَلْيَعْفُوا وَلْيَصْفَحُوا أَلَا تُحِبُّونَ أَنْ يَغْفِرَ اللَّهُ لَكُمْ وَ اللَّهُ غَفُورٌ رَحِيمٌ»، یعنی: آنان که از شما دارای برتری مالی و وسعت زندگی هستند، نباید سوگند بخورند که از</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انفاق نسبت به نزدیکان، مستمندان و مهاجران در راه خدا دریغ نمایند.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او می‌گوید که این آیه در حق ابوبکر نازل‌شده، او پسرخاله‌ای داشت به نام مسطح، که همواره به او کمک می‌کرد، پس از داستان افک سوگند خورد که دیگر به او کمک نکند، پس این آیه نازل شد و وی به کمک خود ادامه داد.</w:t>
      </w:r>
    </w:p>
    <w:p>
      <w:pPr>
        <w:pStyle w:val="BookText"/>
      </w:pPr>
      <w:r>
        <w:rPr>
          <w:rFonts w:ascii="IRNazanin" w:hAnsi="IRNazanin" w:eastAsia="IRNazanin" w:cs="IRNazanin"/>
          <w:lang w:bidi="fa-IR"/>
          <w:color w:val="111111"/>
          <w:sz w:val="28"/>
          <w:szCs w:val="28"/>
          <w:rtl/>
        </w:rPr>
        <w:t xml:space="preserve">جواب: اوّلاً: ابوبکر اهل انفاق نبود، تا به مسطح نیز انفاق کند.</w:t>
      </w:r>
    </w:p>
    <w:p>
      <w:pPr>
        <w:pStyle w:val="BookText"/>
      </w:pPr>
      <w:r>
        <w:rPr>
          <w:rFonts w:ascii="IRNazanin" w:hAnsi="IRNazanin" w:eastAsia="IRNazanin" w:cs="IRNazanin"/>
          <w:lang w:bidi="fa-IR"/>
          <w:color w:val="111111"/>
          <w:sz w:val="28"/>
          <w:szCs w:val="28"/>
          <w:rtl/>
        </w:rPr>
        <w:t xml:space="preserve">ثانیاً: داستان افک ربطی به عایشه نداشت، داستان افک 180 درجه تحریف شده، عایشه و حفصه به ماریه تهمت زدند، پس‌از آن که آیه در پاکی او نازل شد،</w:t>
      </w:r>
    </w:p>
    <w:p>
      <w:pPr>
        <w:pStyle w:val="BookText"/>
      </w:pPr>
      <w:r>
        <w:rPr>
          <w:rFonts w:ascii="IRNazanin" w:hAnsi="IRNazanin" w:eastAsia="IRNazanin" w:cs="IRNazanin"/>
          <w:lang w:bidi="fa-IR"/>
          <w:color w:val="111111"/>
          <w:sz w:val="28"/>
          <w:szCs w:val="28"/>
          <w:rtl/>
        </w:rPr>
        <w:t xml:space="preserve">عایشه ادعا کرد که به من تهمت زده‌اند و این آیه در تطهیر من نازل شده است و این داستان فقط از شخص عایشه نقل شده است.</w:t>
      </w:r>
      <w:r>
        <w:rPr>
          <w:rStyle w:val="FootnoteReference"/>
        </w:rPr>
        <w:footnoteReference w:id="30"/>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4" w:name="pg8294_102188"/>
    <w:bookmarkEnd w:id="4"/>
    <w:p>
      <w:pPr>
        <w:pStyle w:val="BookText"/>
      </w:pPr>
      <w:r>
        <w:rPr>
          <w:rFonts w:ascii="IRNazanin" w:hAnsi="IRNazanin" w:eastAsia="IRNazanin" w:cs="IRNazanin"/>
          <w:lang w:bidi="fa-IR"/>
          <w:color w:val="111111"/>
          <w:sz w:val="28"/>
          <w:szCs w:val="28"/>
          <w:rtl/>
        </w:rPr>
        <w:t xml:space="preserve">اصل داستان را امام رضا علیه السلام به تفصیل بیان فرموده است.</w:t>
      </w:r>
      <w:r>
        <w:rPr>
          <w:rStyle w:val="FootnoteReference"/>
        </w:rPr>
        <w:footnoteReference w:id="31"/>
      </w:r>
    </w:p>
    <w:p>
      <w:pPr>
        <w:pStyle w:val="Heading2"/>
      </w:pPr>
      <w:bookmarkStart w:id="12" w:name="_Toc6"/>
      <w:r>
        <w:t>ایمان یا نفاق</w:t>
      </w:r>
      <w:bookmarkEnd w:id="12"/>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او می‌گوید: آیا ایمان او به درد اسلام خورد یا نه؟ بلی خورد.</w:t>
      </w:r>
    </w:p>
    <w:p>
      <w:pPr>
        <w:pStyle w:val="BookText"/>
      </w:pPr>
      <w:r>
        <w:rPr>
          <w:rFonts w:ascii="IRNazanin" w:hAnsi="IRNazanin" w:eastAsia="IRNazanin" w:cs="IRNazanin"/>
          <w:lang w:bidi="fa-IR"/>
          <w:color w:val="111111"/>
          <w:sz w:val="28"/>
          <w:szCs w:val="28"/>
          <w:rtl/>
        </w:rPr>
        <w:t xml:space="preserve">جواب: اوّلاً: حذیفة بن یمان می‌گوید: سوگند به خدا! آن دو نفر به مقدار یک چشم به هم زدن به خدا و پیامبر خدا ایمان نیاوردند.</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ثانیاً: ایمان او کجا به درد اسلام خورد؟ آیا در یکی از جنگ‌ها حمله کرد، گامی به جلو نهاد، خطر دشمن را دفع کرد؟</w:t>
      </w:r>
    </w:p>
    <w:p>
      <w:pPr>
        <w:pStyle w:val="BookText"/>
      </w:pPr>
      <w:r>
        <w:rPr>
          <w:rFonts w:ascii="IRNazanin" w:hAnsi="IRNazanin" w:eastAsia="IRNazanin" w:cs="IRNazanin"/>
          <w:lang w:bidi="fa-IR"/>
          <w:color w:val="111111"/>
          <w:sz w:val="28"/>
          <w:szCs w:val="28"/>
          <w:rtl/>
        </w:rPr>
        <w:t xml:space="preserve">پدر صاحب عبقات 24 صفحه پیرامون فرار اوّلی و دوّمی از جنگ‌ها سخن گفته است.</w:t>
      </w:r>
      <w:r>
        <w:rPr>
          <w:rStyle w:val="FootnoteReference"/>
        </w:rPr>
        <w:footnoteReference w:id="33"/>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او می‌گوید: ابوبکر متموّل بود، برای هجرت شتر لازم بود، غذا لازم بود، گوسفندانی لازم بود که به‌دنبال شترها راه بروند و جای قدم اشتران را از بین ببرد، همۀ این‌ها را ابوبکر تهیّه کرد.</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اوّلاً: مطابق تحقیق، ایشان به همراه پیامبر نبود تا این ابزار و وسائل را تهیّه کند، و راهنما و راه‌بلد عبدالله بن اُرَیقِط بود.</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ثانیاً: ابوبکر در آستانۀ هجرت دو شتر به پیامبر اکرم صلی الله علیه و آله و سلم فروخت و پولش را گرفت، همۀ محدّثان آن را نقل کرده‌اند.</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ثالثاً: در آن ایّام او به شدّت فقیر و مستمند بود.</w:t>
      </w:r>
      <w:r>
        <w:rPr>
          <w:rStyle w:val="FootnoteReference"/>
        </w:rPr>
        <w:footnoteReference w:id="36"/>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او می‌گوید: انصار برای بیعت کردن با ابوبکر دست از پا نمی‌شناختند.</w:t>
      </w:r>
    </w:p>
    <w:p>
      <w:pPr>
        <w:pStyle w:val="BookText"/>
      </w:pPr>
      <w:r>
        <w:rPr>
          <w:rFonts w:ascii="IRNazanin" w:hAnsi="IRNazanin" w:eastAsia="IRNazanin" w:cs="IRNazanin"/>
          <w:lang w:bidi="fa-IR"/>
          <w:color w:val="111111"/>
          <w:sz w:val="28"/>
          <w:szCs w:val="28"/>
          <w:rtl/>
        </w:rPr>
        <w:t xml:space="preserve">جواب: اوّلاً: آنچه در تاریخ مسلّم است این است که انصار برای بیعت با «سعد بن عباده» گرد آمده بودند نه ابوبکر.</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ثانیاً: عدّه‌ای از آنان سخنرانی کردند و اعلام نمودند که ما هرگز با ابوبکر بیعت نمی‌کنیم.</w:t>
      </w:r>
      <w:r>
        <w:rPr>
          <w:rStyle w:val="FootnoteReference"/>
        </w:rPr>
        <w:footnoteReference w:id="38"/>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ثالثاً: جمعی از آن‌ها فریاد برآوردند که: لانبایع إلّا علیّاً؛ ما جز علی علیه السلام با احدی بیعت نمی‌کنیم.</w:t>
      </w:r>
      <w:r>
        <w:rPr>
          <w:rStyle w:val="FootnoteReference"/>
        </w:rPr>
        <w:footnoteReference w:id="39"/>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او می‌گوید: اگر ما هم آن روز بودیم مثل آن‌ها فکر می‌کردیم.</w:t>
      </w:r>
    </w:p>
    <w:p>
      <w:pPr>
        <w:pStyle w:val="BookText"/>
      </w:pPr>
      <w:r>
        <w:rPr>
          <w:rFonts w:ascii="IRNazanin" w:hAnsi="IRNazanin" w:eastAsia="IRNazanin" w:cs="IRNazanin"/>
          <w:lang w:bidi="fa-IR"/>
          <w:color w:val="111111"/>
          <w:sz w:val="28"/>
          <w:szCs w:val="28"/>
          <w:rtl/>
        </w:rPr>
        <w:t xml:space="preserve">جواب: الحمدلله شما بعد از گذشت چهارده قرن مثل آن‌ها فکر می‌کنید، ولی آن شخصیّتی که شما برای ابوبکر قائل هستید، آن‌ها قائل نبودند.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او می‌گوید: همه با تعرّض به خانۀ حضرت زهرا موافق بودند.</w:t>
      </w:r>
    </w:p>
    <w:p>
      <w:pPr>
        <w:pStyle w:val="BookText"/>
      </w:pPr>
      <w:r>
        <w:rPr>
          <w:rFonts w:ascii="IRNazanin" w:hAnsi="IRNazanin" w:eastAsia="IRNazanin" w:cs="IRNazanin"/>
          <w:lang w:bidi="fa-IR"/>
          <w:color w:val="111111"/>
          <w:sz w:val="28"/>
          <w:szCs w:val="28"/>
          <w:rtl/>
        </w:rPr>
        <w:t xml:space="preserve">جواب: اوّلاً: این تهمتی بزرگ بر انصار و پاکان از مهاجران می‌باشد.</w:t>
      </w:r>
    </w:p>
    <w:p>
      <w:pPr>
        <w:pStyle w:val="BookText"/>
      </w:pPr>
      <w:r>
        <w:rPr>
          <w:rFonts w:ascii="IRNazanin" w:hAnsi="IRNazanin" w:eastAsia="IRNazanin" w:cs="IRNazanin"/>
          <w:lang w:bidi="fa-IR"/>
          <w:color w:val="111111"/>
          <w:sz w:val="28"/>
          <w:szCs w:val="28"/>
          <w:rtl/>
        </w:rPr>
        <w:t xml:space="preserve">ثانیاً: ابوبکر شخصاً از این کار نادم بود و به‌صراحت می‌گفت: ای‌کاش من خانۀ حضرت فاطمه را نمی‌گشودم.</w:t>
      </w:r>
      <w:r>
        <w:rPr>
          <w:rStyle w:val="FootnoteReference"/>
        </w:rPr>
        <w:footnoteReference w:id="40"/>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او می‌گوید: آن‌ها این‌قدر مخلص بودند که از کوچک‌ترین اشتباهی نمی‌گذشتند.</w:t>
      </w:r>
    </w:p>
    <w:p>
      <w:pPr>
        <w:pStyle w:val="BookText"/>
      </w:pPr>
      <w:r>
        <w:rPr>
          <w:rFonts w:ascii="IRNazanin" w:hAnsi="IRNazanin" w:eastAsia="IRNazanin" w:cs="IRNazanin"/>
          <w:lang w:bidi="fa-IR"/>
          <w:color w:val="111111"/>
          <w:sz w:val="28"/>
          <w:szCs w:val="28"/>
          <w:rtl/>
        </w:rPr>
        <w:t xml:space="preserve">جواب: در اخلاص آن‌ها همین بس که فدک حضرت فاطمه علیهاالسلام را گرفتند، اعتراض نکردند، حضرت فاطمه علیهاالسلام را در میان در و دیوار کشتند، کسی اعتراض نکرد، حضرت محسن را شهید کردند، خم به ابرو نیاوردند.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او می‌گوید: بنشینیم و برای چادر حضرت فاطمه گریه کنیم که خاکی شده است.</w:t>
      </w:r>
    </w:p>
    <w:p>
      <w:pPr>
        <w:pStyle w:val="BookText"/>
      </w:pPr>
      <w:r>
        <w:rPr>
          <w:rFonts w:ascii="IRNazanin" w:hAnsi="IRNazanin" w:eastAsia="IRNazanin" w:cs="IRNazanin"/>
          <w:lang w:bidi="fa-IR"/>
          <w:color w:val="111111"/>
          <w:sz w:val="28"/>
          <w:szCs w:val="28"/>
          <w:rtl/>
        </w:rPr>
        <w:t xml:space="preserve">جواب: اوّلاً: شما در شب بیست و یکم رمضان رسماً به افرادی که مشکی پوشیده بودند، اعتراض می‌کنید.</w:t>
      </w:r>
    </w:p>
    <w:p>
      <w:pPr>
        <w:pStyle w:val="BookText"/>
      </w:pPr>
      <w:r>
        <w:rPr>
          <w:rFonts w:ascii="IRNazanin" w:hAnsi="IRNazanin" w:eastAsia="IRNazanin" w:cs="IRNazanin"/>
          <w:lang w:bidi="fa-IR"/>
          <w:color w:val="111111"/>
          <w:sz w:val="28"/>
          <w:szCs w:val="28"/>
          <w:rtl/>
        </w:rPr>
        <w:t xml:space="preserve">ثانیاً: اگر شما لیاقت گریه بر مصائب حضرت فاطمه علیهاالسلام را ندارید، رسول اکرم صلی الله علیه و آله و سلم از آن یاد کرده، اشک می‌ریخت و عرضه می‌داشت: بار خدایا!</w:t>
      </w:r>
    </w:p>
    <w:p>
      <w:pPr>
        <w:pStyle w:val="BookText"/>
      </w:pPr>
      <w:r>
        <w:rPr>
          <w:rFonts w:ascii="IRNazanin" w:hAnsi="IRNazanin" w:eastAsia="IRNazanin" w:cs="IRNazanin"/>
          <w:lang w:bidi="fa-IR"/>
          <w:color w:val="111111"/>
          <w:sz w:val="28"/>
          <w:szCs w:val="28"/>
          <w:rtl/>
        </w:rPr>
        <w:t xml:space="preserve">لعنت کن کسی را که به او ستم کند، دچار آتش کن کسی را که حق او را غصب کند، خدایا! ذلیل کن کسی را که او را پریشان سازد،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خدایا! در آتش جهنّم مخلّد کن کسی را که بر پهلویش بزند و فرزندش را سقط کند.</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ثالثاً: اگر شما برای شهادت آن بزرگوار متأثّر نمی‌شوید، حضرت جواد علیه السلام در اوان کودکی سر به آسمان برافراشته، در اندیشه فرو رفته بود، امام رضا؟ع؟ فرمود: جانم به فدایت! در چه اندیشه‌ای فرورفته‌ای؟ عرضه‌داشت: به یاد مصائب مادرم فکر می‌کنم، به خدا سوگند! پیکر آن دو تن را بیرون می‌کشم، آتش می‌زنم و خاکسترشان را به دریا می‌ریزم.</w:t>
      </w:r>
    </w:p>
    <w:p>
      <w:pPr>
        <w:pStyle w:val="BookText"/>
      </w:pPr>
      <w:r>
        <w:rPr>
          <w:rFonts w:ascii="IRNazanin" w:hAnsi="IRNazanin" w:eastAsia="IRNazanin" w:cs="IRNazanin"/>
          <w:lang w:bidi="fa-IR"/>
          <w:color w:val="111111"/>
          <w:sz w:val="28"/>
          <w:szCs w:val="28"/>
          <w:rtl/>
        </w:rPr>
        <w:t xml:space="preserve">امام رضا علیه السلام فرمود: پدر و مادرم به فدایت! تو شایستۀ آن مقام هستی.</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رابعاً: اگر شهادت حضرت فاطمه علیهاالسلام و مصائب آن حضرت برای شما اهمیّتی ندارد، برای امام عصر علیه السلام آن‌قدر اهمیّت دارد که در روز عید غدیر خم آن حضرت را بسیار محزون و غمگین دیدند و عرض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5" w:name="pg8294_102193"/>
    <w:bookmarkEnd w:id="5"/>
    <w:p>
      <w:pPr>
        <w:pStyle w:val="BookText"/>
      </w:pPr>
      <w:r>
        <w:rPr>
          <w:rFonts w:ascii="IRNazanin" w:hAnsi="IRNazanin" w:eastAsia="IRNazanin" w:cs="IRNazanin"/>
          <w:lang w:bidi="fa-IR"/>
          <w:color w:val="111111"/>
          <w:sz w:val="28"/>
          <w:szCs w:val="28"/>
          <w:rtl/>
        </w:rPr>
        <w:t xml:space="preserve">کردند که</w:t>
      </w:r>
    </w:p>
    <w:p>
      <w:pPr>
        <w:pStyle w:val="BookText"/>
      </w:pPr>
      <w:r>
        <w:rPr>
          <w:rFonts w:ascii="IRNazanin" w:hAnsi="IRNazanin" w:eastAsia="IRNazanin" w:cs="IRNazanin"/>
          <w:lang w:bidi="fa-IR"/>
          <w:color w:val="111111"/>
          <w:sz w:val="28"/>
          <w:szCs w:val="28"/>
          <w:rtl/>
        </w:rPr>
        <w:t xml:space="preserve">امروز همه شادمان هستند و عید غدیر خم می‌باشد، چرا شما محزون هستید؟ فرمودند: ذکرتُ أمّي و حزنها،</w:t>
      </w:r>
    </w:p>
    <w:p>
      <w:pPr>
        <w:pStyle w:val="BookText"/>
      </w:pPr>
      <w:r>
        <w:rPr>
          <w:rFonts w:ascii="Amiri" w:hAnsi="Amiri" w:eastAsia="Amiri" w:cs="Amiri"/>
          <w:lang w:bidi="ar-SA"/>
          <w:color w:val="111111"/>
          <w:sz w:val="28"/>
          <w:szCs w:val="28"/>
          <w:rtl/>
        </w:rPr>
        <w:t xml:space="preserve">لا تراني اتّخذت لا و علاها *** بعد بيت الأحزان بيت سرور</w:t>
      </w:r>
    </w:p>
    <w:p>
      <w:pPr>
        <w:pStyle w:val="BookText"/>
      </w:pPr>
      <w:r>
        <w:rPr>
          <w:rFonts w:ascii="IRNazanin" w:hAnsi="IRNazanin" w:eastAsia="IRNazanin" w:cs="IRNazanin"/>
          <w:lang w:bidi="fa-IR"/>
          <w:color w:val="111111"/>
          <w:sz w:val="28"/>
          <w:szCs w:val="28"/>
          <w:rtl/>
        </w:rPr>
        <w:t xml:space="preserve">نه هرگز پس از بیت‌الاحزان مادرم حضرت زهرا من بیت سرور نخواهم گرفت.</w:t>
      </w:r>
      <w:r>
        <w:rPr>
          <w:rStyle w:val="FootnoteReference"/>
        </w:rPr>
        <w:footnoteReference w:id="43"/>
      </w:r>
    </w:p>
    <w:p>
      <w:pPr>
        <w:pStyle w:val="Heading2"/>
      </w:pPr>
      <w:bookmarkStart w:id="13" w:name="_Toc7"/>
      <w:r>
        <w:t>روضه‌خوانی مجالس بیداری</w:t>
      </w:r>
      <w:bookmarkEnd w:id="13"/>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او می‌گوید: یک عدّه برای این‌که پول بگیرند، روضه می‌خوانند و مردم را در خواب نگه می‌دارند.</w:t>
      </w:r>
    </w:p>
    <w:p>
      <w:pPr>
        <w:pStyle w:val="BookText"/>
      </w:pPr>
      <w:r>
        <w:rPr>
          <w:rFonts w:ascii="IRNazanin" w:hAnsi="IRNazanin" w:eastAsia="IRNazanin" w:cs="IRNazanin"/>
          <w:lang w:bidi="fa-IR"/>
          <w:color w:val="111111"/>
          <w:sz w:val="28"/>
          <w:szCs w:val="28"/>
          <w:rtl/>
        </w:rPr>
        <w:t xml:space="preserve">جواب: اوّلاً: همین روضه‌خوانی‌ها مردم را آگاه می‌کند، از خواب بیدار می‌نماید و از مبتلا شدن به شیّادانی مانند حضرت‌عالی باز می‌دارد.</w:t>
      </w:r>
    </w:p>
    <w:p>
      <w:pPr>
        <w:pStyle w:val="BookText"/>
      </w:pPr>
      <w:r>
        <w:rPr>
          <w:rFonts w:ascii="IRNazanin" w:hAnsi="IRNazanin" w:eastAsia="IRNazanin" w:cs="IRNazanin"/>
          <w:lang w:bidi="fa-IR"/>
          <w:color w:val="111111"/>
          <w:sz w:val="28"/>
          <w:szCs w:val="28"/>
          <w:rtl/>
        </w:rPr>
        <w:t xml:space="preserve">ثانیاً: خطرات روضه‌خوانی آن‌قدر سخت و فراوان است که درآمد روضه‌خوان‌ها در برابر آن‌همه مصائب، بسیار ناچیز است.</w:t>
      </w:r>
    </w:p>
    <w:p>
      <w:pPr>
        <w:pStyle w:val="BookText"/>
      </w:pPr>
      <w:r>
        <w:rPr>
          <w:rFonts w:ascii="IRNazanin" w:hAnsi="IRNazanin" w:eastAsia="IRNazanin" w:cs="IRNazanin"/>
          <w:lang w:bidi="fa-IR"/>
          <w:color w:val="111111"/>
          <w:sz w:val="28"/>
          <w:szCs w:val="28"/>
          <w:rtl/>
        </w:rPr>
        <w:t xml:space="preserve">میثم تمّار بر فراز چوبۀ دار فضائل مولا را می‌گفت، ابن‌زیاد فرمان داد که زبانش را ببرند تا فضائل مولا را نگوید.</w:t>
      </w:r>
      <w:r>
        <w:rPr>
          <w:rStyle w:val="FootnoteReference"/>
        </w:rPr>
        <w:footnoteReference w:id="44"/>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کمیت اسدی قوی‌ترین شاعر زمان خود، همواره اشعار نغز و پرمغزی در فضائل اهل‌بیت علیهم السلام می‌سرود و به تعبیر خودش سال‌ها چوبۀ دارش را بر دوش خود حمل می‌کرد، تا 16 نفر جلّاد بر او حمله‌ور شدند و قطعه قطعه‌اش کردند.</w:t>
      </w:r>
    </w:p>
    <w:p>
      <w:pPr>
        <w:pStyle w:val="BookText"/>
      </w:pPr>
      <w:r>
        <w:rPr>
          <w:rFonts w:ascii="IRNazanin" w:hAnsi="IRNazanin" w:eastAsia="IRNazanin" w:cs="IRNazanin"/>
          <w:lang w:bidi="fa-IR"/>
          <w:color w:val="111111"/>
          <w:sz w:val="28"/>
          <w:szCs w:val="28"/>
          <w:rtl/>
        </w:rPr>
        <w:t xml:space="preserve">نمونۀ اشعار و شرح گرفتاری‌هایش را سیّد جواد شبّر نقل کرده است.</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عبدالله بن شداد که در سال 81 هجری به شهادت رسید همواره می‌گفت: دوست دارم یک روز از صبح تا ظهر بر فراز منبر فضائل مولا را بگویم، پس‌از آن مرا پائین بیاورند و گردن بزنند.</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حافظ بن سقا حدیث طیر را که در فضائل مولای متّقیان علیه السلام است، نقل کرد بر سرش ریختند، شکنجه‌اش کردند و محل جلوسش را آب کشیدند.</w:t>
      </w:r>
      <w:r>
        <w:rPr>
          <w:rStyle w:val="FootnoteReference"/>
        </w:rPr>
        <w:footnoteReference w:id="47"/>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6" w:name="pg8294_102195"/>
    <w:bookmarkEnd w:id="6"/>
    <w:p>
      <w:pPr>
        <w:pStyle w:val="BookText"/>
      </w:pPr>
      <w:r>
        <w:rPr>
          <w:rFonts w:ascii="IRNazanin" w:hAnsi="IRNazanin" w:eastAsia="IRNazanin" w:cs="IRNazanin"/>
          <w:lang w:bidi="fa-IR"/>
          <w:color w:val="111111"/>
          <w:sz w:val="28"/>
          <w:szCs w:val="28"/>
          <w:rtl/>
        </w:rPr>
        <w:t xml:space="preserve">نسائی، صاحب سنن را به جرم نوشتن کتاب «خصائص امیر المؤمنین علیه السلام» داخل گونی کردند و آن‌قدر لگد زدند که به شهادت رسید.</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محمد بن‌جریر طبری، صاحب تاریخ طبری را، به جرم نوشتن کتاب «الولایة» از دفن در قبرستان مسلمانان جلوگیری کردند، سرانجام در خانه‌اش به خاک سپرده شد.</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جَهضَمی از بزرگان اهل‌سنّت به جرم نقل یک حدیث در فضائل اهل‌بیت علیهم السلام از سوی متوکّل به 1000 ضربه شلّاق محکوم شد.</w:t>
      </w:r>
      <w:r>
        <w:rPr>
          <w:rStyle w:val="FootnoteReference"/>
        </w:rPr>
        <w:footnoteReference w:id="50"/>
      </w:r>
    </w:p>
    <w:p>
      <w:pPr>
        <w:pStyle w:val="Heading2"/>
      </w:pPr>
      <w:bookmarkStart w:id="14" w:name="_Toc8"/>
      <w:r>
        <w:t>شهداء راه ولایت</w:t>
      </w:r>
      <w:bookmarkEnd w:id="14"/>
    </w:p>
    <w:p>
      <w:pPr>
        <w:pStyle w:val="BookText"/>
      </w:pPr>
      <w:r>
        <w:rPr>
          <w:rFonts w:ascii="IRNazanin" w:hAnsi="IRNazanin" w:eastAsia="IRNazanin" w:cs="IRNazanin"/>
          <w:lang w:bidi="fa-IR"/>
          <w:color w:val="111111"/>
          <w:sz w:val="28"/>
          <w:szCs w:val="28"/>
          <w:rtl/>
        </w:rPr>
        <w:t xml:space="preserve">علّامۀ امینی قدس سره در کتاب «شهداء الفضیلة» شرح حال 400 تن از علمای شیعه را که به جرم نشر فضائل اهل‌بیت علیهم السلام به شهادت رسیده‌اند را آورده است.</w:t>
      </w:r>
    </w:p>
    <w:p>
      <w:pPr>
        <w:pStyle w:val="BookText"/>
      </w:pPr>
      <w:r>
        <w:rPr>
          <w:rFonts w:ascii="IRNazanin" w:hAnsi="IRNazanin" w:eastAsia="IRNazanin" w:cs="IRNazanin"/>
          <w:lang w:bidi="fa-IR"/>
          <w:color w:val="111111"/>
          <w:sz w:val="28"/>
          <w:szCs w:val="28"/>
          <w:rtl/>
        </w:rPr>
        <w:t xml:space="preserve">ولی این شخص کم‌اطّلاع از تاریخ، ادّعا کرده که روضه‌خوان‌ها برای پشیزی پول منبر، مردم را در خواب غفلت نگه داشته‌اند.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کوتاه سخن این‌که تلاش ایشان برای تأسیس شخصیّت برای ابوبکر به‌جایی نرسید، درحالی‌که خود ابوبکر می‌گوید:</w:t>
      </w:r>
    </w:p>
    <w:p>
      <w:pPr>
        <w:pStyle w:val="BookText"/>
      </w:pPr>
      <w:r>
        <w:rPr>
          <w:rFonts w:ascii="Amiri" w:hAnsi="Amiri" w:eastAsia="Amiri" w:cs="Amiri"/>
          <w:lang w:bidi="ar-SA"/>
          <w:color w:val="111111"/>
          <w:sz w:val="28"/>
          <w:szCs w:val="28"/>
          <w:rtl/>
        </w:rPr>
        <w:t xml:space="preserve">قد ولّيتُ أمرَكم و لستُ بخيركم؛</w:t>
      </w:r>
    </w:p>
    <w:p>
      <w:pPr>
        <w:pStyle w:val="BookText"/>
      </w:pPr>
      <w:r>
        <w:rPr>
          <w:rFonts w:ascii="IRNazanin" w:hAnsi="IRNazanin" w:eastAsia="IRNazanin" w:cs="IRNazanin"/>
          <w:lang w:bidi="fa-IR"/>
          <w:color w:val="111111"/>
          <w:sz w:val="28"/>
          <w:szCs w:val="28"/>
          <w:rtl/>
        </w:rPr>
        <w:t xml:space="preserve">من سرپرستی امر شما را برعهده گرفتم، درحالی‌که بهترین شما نیستم.</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روزی عبدالرّحمن پسر ابوبکر به نزد عمر آمد، عمر گفت:</w:t>
      </w:r>
    </w:p>
    <w:p>
      <w:pPr>
        <w:pStyle w:val="BookText"/>
      </w:pPr>
      <w:r>
        <w:rPr>
          <w:rFonts w:ascii="IRNazanin" w:hAnsi="IRNazanin" w:eastAsia="IRNazanin" w:cs="IRNazanin"/>
          <w:lang w:bidi="fa-IR"/>
          <w:color w:val="111111"/>
          <w:sz w:val="28"/>
          <w:szCs w:val="28"/>
          <w:rtl/>
        </w:rPr>
        <w:t xml:space="preserve">ای حشره! ای جنبدۀ پست و حقیر!</w:t>
      </w:r>
    </w:p>
    <w:p>
      <w:pPr>
        <w:pStyle w:val="BookText"/>
      </w:pPr>
      <w:r>
        <w:rPr>
          <w:rFonts w:ascii="IRNazanin" w:hAnsi="IRNazanin" w:eastAsia="IRNazanin" w:cs="IRNazanin"/>
          <w:lang w:bidi="fa-IR"/>
          <w:color w:val="111111"/>
          <w:sz w:val="28"/>
          <w:szCs w:val="28"/>
          <w:rtl/>
        </w:rPr>
        <w:t xml:space="preserve">پسر عمر گفت: مگر او پست و حقیر است؟</w:t>
      </w:r>
    </w:p>
    <w:p>
      <w:pPr>
        <w:pStyle w:val="BookText"/>
      </w:pPr>
      <w:r>
        <w:rPr>
          <w:rFonts w:ascii="IRNazanin" w:hAnsi="IRNazanin" w:eastAsia="IRNazanin" w:cs="IRNazanin"/>
          <w:lang w:bidi="fa-IR"/>
          <w:color w:val="111111"/>
          <w:sz w:val="28"/>
          <w:szCs w:val="28"/>
          <w:rtl/>
        </w:rPr>
        <w:t xml:space="preserve">عمر گفت: آری، او جانور بی‌ارزشی می‌باشد، ولی از پدرش بهتر است.</w:t>
      </w:r>
    </w:p>
    <w:p>
      <w:pPr>
        <w:pStyle w:val="BookText"/>
      </w:pPr>
      <w:r>
        <w:rPr>
          <w:rFonts w:ascii="IRNazanin" w:hAnsi="IRNazanin" w:eastAsia="IRNazanin" w:cs="IRNazanin"/>
          <w:lang w:bidi="fa-IR"/>
          <w:color w:val="111111"/>
          <w:sz w:val="28"/>
          <w:szCs w:val="28"/>
          <w:rtl/>
        </w:rPr>
        <w:t xml:space="preserve">پسر عمر گفت: یعنی او از پدرش بهتر است؟</w:t>
      </w:r>
    </w:p>
    <w:p>
      <w:pPr>
        <w:pStyle w:val="BookText"/>
      </w:pPr>
      <w:r>
        <w:rPr>
          <w:rFonts w:ascii="IRNazanin" w:hAnsi="IRNazanin" w:eastAsia="IRNazanin" w:cs="IRNazanin"/>
          <w:lang w:bidi="fa-IR"/>
          <w:color w:val="111111"/>
          <w:sz w:val="28"/>
          <w:szCs w:val="28"/>
          <w:rtl/>
        </w:rPr>
        <w:t xml:space="preserve">عمر گفت: و من ليس بخير من أبيه؛</w:t>
      </w:r>
    </w:p>
    <w:p>
      <w:pPr>
        <w:pStyle w:val="BookText"/>
      </w:pPr>
      <w:r>
        <w:rPr>
          <w:rFonts w:ascii="IRNazanin" w:hAnsi="IRNazanin" w:eastAsia="IRNazanin" w:cs="IRNazanin"/>
          <w:lang w:bidi="fa-IR"/>
          <w:color w:val="111111"/>
          <w:sz w:val="28"/>
          <w:szCs w:val="28"/>
          <w:rtl/>
        </w:rPr>
        <w:t xml:space="preserve">آیا کسی پیدا می‌شود که از پدرش ابوبکر بهتر نباشد؟</w:t>
      </w:r>
      <w:r>
        <w:rPr>
          <w:rStyle w:val="FootnoteReference"/>
        </w:rPr>
        <w:footnoteReference w:id="52"/>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روزی ابوموسی اشعری و مغیرة بن شعبه با عمر خلوت کردند، صحبت ابوبکر شد، عمر فصل گسترده‌ای از رذالت ابوبکر برشمرد و گفت:</w:t>
      </w:r>
    </w:p>
    <w:p>
      <w:pPr>
        <w:pStyle w:val="BookText"/>
      </w:pPr>
      <w:r>
        <w:rPr>
          <w:rFonts w:ascii="Amiri" w:hAnsi="Amiri" w:eastAsia="Amiri" w:cs="Amiri"/>
          <w:lang w:bidi="ar-SA"/>
          <w:color w:val="111111"/>
          <w:sz w:val="28"/>
          <w:szCs w:val="28"/>
          <w:rtl/>
        </w:rPr>
        <w:t xml:space="preserve">لَقَدْ تَقَدَّمَنِي ظَالِماً وَ خَرَجَ إِلَيَّ مِنْهَا آثِماً؛</w:t>
      </w:r>
    </w:p>
    <w:p>
      <w:pPr>
        <w:pStyle w:val="BookText"/>
      </w:pPr>
      <w:r>
        <w:rPr>
          <w:rFonts w:ascii="IRNazanin" w:hAnsi="IRNazanin" w:eastAsia="IRNazanin" w:cs="IRNazanin"/>
          <w:lang w:bidi="fa-IR"/>
          <w:color w:val="111111"/>
          <w:sz w:val="28"/>
          <w:szCs w:val="28"/>
          <w:rtl/>
        </w:rPr>
        <w:t xml:space="preserve">او با ستم بر من پیشی گرفت و با عصیان بر من خروج کرد.</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این بود نمی از یم، مشتی از خروار و اندکی از بسیار فضائل برجستۀ ابوبکر از دیدگاه نزدیک‌ترین یارانش.</w:t>
      </w:r>
    </w:p>
    <w:p>
      <w:pPr>
        <w:pStyle w:val="BookText"/>
      </w:pPr>
      <w:r>
        <w:rPr>
          <w:rFonts w:ascii="IRNazanin" w:hAnsi="IRNazanin" w:eastAsia="IRNazanin" w:cs="IRNazanin"/>
          <w:lang w:bidi="fa-IR"/>
          <w:color w:val="111111"/>
          <w:sz w:val="28"/>
          <w:szCs w:val="28"/>
          <w:rtl/>
        </w:rPr>
        <w:t xml:space="preserve">اگر سخنان مهاجرین و انصار در نکوهش وی گردآوری شود بیش‌از یک کتاب چند صد صفحه‌ای خواهد بود و دفاعیّات افراد کم‌سواد و بی‌اطّلاع از کتب تاریخ، سیره و تراجم به‌جایی نخواهد رسید.</w:t>
      </w:r>
    </w:p>
    <w:p>
      <w:pPr>
        <w:pStyle w:val="BookText"/>
      </w:pPr>
      <w:r>
        <w:rPr>
          <w:rFonts w:ascii="IRNazanin" w:hAnsi="IRNazanin" w:eastAsia="IRNazanin" w:cs="IRNazanin"/>
          <w:lang w:bidi="fa-IR"/>
          <w:color w:val="111111"/>
          <w:sz w:val="28"/>
          <w:szCs w:val="28"/>
          <w:rtl/>
        </w:rPr>
        <w:t xml:space="preserve">ما به همین مقدار بسنده می‌کنیم، از دیگر سخنان پریشان و بی‌پایۀ وی چشم می‌پوشیم.</w:t>
      </w:r>
    </w:p>
    <w:p>
      <w:pPr>
        <w:pStyle w:val="BookText"/>
      </w:pPr>
      <w:r>
        <w:rPr>
          <w:rFonts w:ascii="IRNazanin" w:hAnsi="IRNazanin" w:eastAsia="IRNazanin" w:cs="IRNazanin"/>
          <w:lang w:bidi="fa-IR"/>
          <w:color w:val="111111"/>
          <w:sz w:val="28"/>
          <w:szCs w:val="28"/>
          <w:rtl/>
        </w:rPr>
        <w:t xml:space="preserve">با توجّه به 20 موردی که سخنان او را عیناً نقل کردیم و پاسخ کوتاه دادیم، روشن شد که تلاش ایشان برای تأسیس شخصیّت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ابوبکر به‌جایی نمی‌رسد و فصل‌الخطاب در حق وی، نظر معاصران ایشان است، که از آن جمله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عمر بن خطّاب، که از وی به‌عنوان: «ضَئیل تَیم» یعنی: پست و حقیر قبیلۀ تَیم نام می‌برد.</w:t>
      </w:r>
      <w:r>
        <w:rPr>
          <w:rStyle w:val="FootnoteReference"/>
        </w:rPr>
        <w:footnoteReference w:id="54"/>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ابوسفیان، که از او به‌عنوان: «أذلّ قریش» یعنی: پست‌ترین فرد قریش تعبیر می‌کرد.</w:t>
      </w:r>
      <w:r>
        <w:rPr>
          <w:rStyle w:val="FootnoteReference"/>
        </w:rPr>
        <w:footnoteReference w:id="55"/>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حضرت فاطمه علیهاالسلام که او را گزافه‌گوی و دروغ‌پرداز خواند و فرمود:«لَقَدْ جِئْتَ شَيْئاً فَرِيًّا».</w:t>
      </w:r>
      <w:r>
        <w:rPr>
          <w:rStyle w:val="FootnoteReference"/>
        </w:rPr>
        <w:footnoteReference w:id="56"/>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_ سورۀ نور،آیۀ 36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_ سیوطی،الدرالمنثور، ج5، ص50.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_ عیون الاخبار ،ج2 ،ص127.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_ ارشاد مفید، ج2 ،ص137.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_ حیاة الامام زین‌العابدین علیه السلام، ص28.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_ الخرائج و الجرائح، ج1، ص565.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_ الإمامة و السّیاسة ،ج1،ص20.</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_ انساب الاشراف، ج2 ،ص273.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_ همان، ص274.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_ همان.</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_ النّهایة ،ج3 ،ص467.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_ تاریخ طبری، ج3، ص86.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_ الإمامة و السّیاسة ،ج1،ص22.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_ شرح إبن أبی‌الحدید، ج15، ص281.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_ همان، ج17، ص158.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_ الرّیاض النّضرة، ج2، ص208.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_ تاریخ طبری، ج2، ص231.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_ نشر موعود، تهران، 1379ش.</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_ صحیح بخاری، ج6، ص167.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_ شرح إبن أبی الحدید، ج2، ص32.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_ لسان العرب، ج8، ص6.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_ بحار الأنوار، ج41، ص60.</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_ بحار الأنوار، ج29، ص79-89.</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_ شرح إبن أبی الحدید، ج2، ص22.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_ أنساب الأشراف، ج2، ص265.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_ العقد الفرید، ج5، ص14.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_ همان، ص13.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_ أنساب الأشراف، ج2، ص269.</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_ سورۀ نور، آیۀ 22.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_ صحیح بخاری، ج9، ص176.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_ تفسیر البرهان، ج9، ص63.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_ بحار الأنوار، ج28، ص95.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_ تشیید المطاعن، ج16، ص19-62.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_ طبقات، ج3، ص173.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_ المعیار و الموازنة، ص74.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_ صاحب الغار، ص134.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_ الکامل، ج2، ص325.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_ همان، ص237-332.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_ همان، ص325.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_ مختصر تاریخ دمشق، ج13، ص123.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_ امالی شیخ صدوق، ص99، مجلس24.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_ دلائل الإمامة، ص400.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_ وفاة فاطمة، (مرحوم مقرّم)، ص97.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_ معجم رجال الحدیث، ج19، ص100.</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_ أدب الطّف، ج1، ص181-191.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_ تاریخ الإسلام ذهبي، ج6، ص112.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_ سیر اعلام النّبلاء، ج16، ص352.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_ تهذیب الکمال، ج1، ص339.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_ الکامل، ج5، ص74.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_ تاریخ بغداد، ج13، ص288.</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_ الکامل، ج2، ص322.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_ شرح نهج البلاغۀ ابن ابی الحدید، ج2، ص28.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_ همان، ص30-37.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_ شرح إبن أبی‌الحدید، ج2، ص32.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_ کنز العمّال، ج5، ص653 و657.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_ بلاغات النّساء، ص26.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906FD3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پاسخ بداندیشان</dc:title>
  <dc:description/>
  <dc:subject/>
  <cp:keywords/>
  <cp:category/>
  <cp:lastModifiedBy/>
  <dcterms:created xsi:type="dcterms:W3CDTF">2026-08-27T19:58:28+03:30</dcterms:created>
  <dcterms:modified xsi:type="dcterms:W3CDTF">2026-08-27T19:58:28+03:30</dcterms:modified>
</cp:coreProperties>
</file>

<file path=docProps/custom.xml><?xml version="1.0" encoding="utf-8"?>
<Properties xmlns="http://schemas.openxmlformats.org/officeDocument/2006/custom-properties" xmlns:vt="http://schemas.openxmlformats.org/officeDocument/2006/docPropsVTypes"/>
</file>